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66B1" w14:textId="77777777" w:rsidR="006E10E7" w:rsidRPr="005E4BEB" w:rsidRDefault="000E5BE5">
      <w:pPr>
        <w:pStyle w:val="Heading1"/>
        <w:pBdr>
          <w:bottom w:val="single" w:sz="2" w:space="1" w:color="000000"/>
        </w:pBdr>
        <w:spacing w:before="0" w:after="240" w:line="300" w:lineRule="auto"/>
        <w:rPr>
          <w:rFonts w:ascii="Arial" w:hAnsi="Arial" w:cs="Arial"/>
          <w:b w:val="0"/>
          <w:color w:val="24292F"/>
        </w:rPr>
      </w:pPr>
      <w:r w:rsidRPr="005E4BEB">
        <w:rPr>
          <w:rFonts w:ascii="Arial" w:hAnsi="Arial" w:cs="Arial"/>
          <w:b w:val="0"/>
          <w:color w:val="24292F"/>
        </w:rPr>
        <w:t>Relative flux trade-offs and optimization of metabolic network functionalities</w:t>
      </w:r>
    </w:p>
    <w:p w14:paraId="4AF45710" w14:textId="77777777" w:rsidR="006E10E7" w:rsidRPr="005E4BEB" w:rsidRDefault="000E5BE5">
      <w:pPr>
        <w:pStyle w:val="Heading1"/>
        <w:pBdr>
          <w:bottom w:val="single" w:sz="2" w:space="1" w:color="000000"/>
        </w:pBdr>
        <w:spacing w:before="0" w:after="240" w:line="300" w:lineRule="auto"/>
        <w:rPr>
          <w:rFonts w:ascii="Arial" w:hAnsi="Arial" w:cs="Arial"/>
          <w:b w:val="0"/>
          <w:color w:val="24292F"/>
          <w:sz w:val="36"/>
          <w:szCs w:val="36"/>
        </w:rPr>
      </w:pPr>
      <w:bookmarkStart w:id="0" w:name="user-content-publication"/>
      <w:bookmarkEnd w:id="0"/>
      <w:r w:rsidRPr="005E4BEB">
        <w:rPr>
          <w:rFonts w:ascii="Arial" w:hAnsi="Arial" w:cs="Arial"/>
          <w:b w:val="0"/>
          <w:color w:val="24292F"/>
          <w:sz w:val="36"/>
          <w:szCs w:val="36"/>
        </w:rPr>
        <w:t>Publication</w:t>
      </w:r>
    </w:p>
    <w:p w14:paraId="1ABCD496" w14:textId="77777777" w:rsidR="006E10E7" w:rsidRPr="005E4BEB" w:rsidRDefault="000E5BE5">
      <w:pPr>
        <w:pStyle w:val="Heading2"/>
        <w:pBdr>
          <w:bottom w:val="single" w:sz="2" w:space="1" w:color="000000"/>
        </w:pBdr>
        <w:spacing w:before="360" w:after="240" w:line="300" w:lineRule="auto"/>
        <w:rPr>
          <w:rFonts w:ascii="Arial" w:hAnsi="Arial" w:cs="Arial"/>
          <w:b w:val="0"/>
          <w:color w:val="24292F"/>
        </w:rPr>
      </w:pPr>
      <w:bookmarkStart w:id="1" w:name="user-content-os"/>
      <w:bookmarkEnd w:id="1"/>
      <w:r w:rsidRPr="005E4BEB">
        <w:rPr>
          <w:rFonts w:ascii="Arial" w:hAnsi="Arial" w:cs="Arial"/>
          <w:b w:val="0"/>
          <w:color w:val="24292F"/>
        </w:rPr>
        <w:t>OS</w:t>
      </w:r>
    </w:p>
    <w:p w14:paraId="593434D0" w14:textId="77777777" w:rsidR="006E10E7" w:rsidRPr="005E4BEB" w:rsidRDefault="000E5BE5">
      <w:pPr>
        <w:pStyle w:val="BodyText"/>
        <w:numPr>
          <w:ilvl w:val="0"/>
          <w:numId w:val="2"/>
        </w:numPr>
        <w:tabs>
          <w:tab w:val="left" w:pos="0"/>
        </w:tabs>
        <w:spacing w:after="240"/>
        <w:rPr>
          <w:rFonts w:ascii="Arial" w:hAnsi="Arial" w:cs="Arial"/>
        </w:rPr>
      </w:pPr>
      <w:r w:rsidRPr="005E4BEB">
        <w:rPr>
          <w:rFonts w:ascii="Arial" w:hAnsi="Arial" w:cs="Arial"/>
          <w:color w:val="24292F"/>
        </w:rPr>
        <w:t>Code was tested on Fedora 31</w:t>
      </w:r>
    </w:p>
    <w:p w14:paraId="42DB03DA" w14:textId="77777777" w:rsidR="006E10E7" w:rsidRPr="005E4BEB" w:rsidRDefault="000E5BE5">
      <w:pPr>
        <w:pStyle w:val="Heading2"/>
        <w:pBdr>
          <w:bottom w:val="single" w:sz="2" w:space="1" w:color="000000"/>
        </w:pBdr>
        <w:spacing w:before="360" w:after="240" w:line="300" w:lineRule="auto"/>
        <w:rPr>
          <w:rFonts w:ascii="Arial" w:hAnsi="Arial" w:cs="Arial"/>
          <w:b w:val="0"/>
          <w:color w:val="24292F"/>
        </w:rPr>
      </w:pPr>
      <w:bookmarkStart w:id="2" w:name="user-content-dependencies"/>
      <w:bookmarkEnd w:id="2"/>
      <w:r w:rsidRPr="005E4BEB">
        <w:rPr>
          <w:rFonts w:ascii="Arial" w:hAnsi="Arial" w:cs="Arial"/>
          <w:b w:val="0"/>
          <w:color w:val="24292F"/>
        </w:rPr>
        <w:t>Dependencies</w:t>
      </w:r>
    </w:p>
    <w:p w14:paraId="672F9870" w14:textId="77777777" w:rsidR="006E10E7" w:rsidRPr="005E4BEB" w:rsidRDefault="000E5BE5">
      <w:pPr>
        <w:pStyle w:val="BodyText"/>
        <w:numPr>
          <w:ilvl w:val="0"/>
          <w:numId w:val="3"/>
        </w:numPr>
        <w:tabs>
          <w:tab w:val="left" w:pos="0"/>
        </w:tabs>
        <w:spacing w:after="240"/>
        <w:rPr>
          <w:rFonts w:ascii="Arial" w:hAnsi="Arial" w:cs="Arial"/>
        </w:rPr>
      </w:pPr>
      <w:proofErr w:type="spellStart"/>
      <w:r w:rsidRPr="005E4BEB">
        <w:rPr>
          <w:rFonts w:ascii="Arial" w:hAnsi="Arial" w:cs="Arial"/>
          <w:color w:val="24292F"/>
        </w:rPr>
        <w:t>Matlab</w:t>
      </w:r>
      <w:proofErr w:type="spellEnd"/>
      <w:r w:rsidRPr="005E4BEB">
        <w:rPr>
          <w:rFonts w:ascii="Arial" w:hAnsi="Arial" w:cs="Arial"/>
          <w:color w:val="24292F"/>
        </w:rPr>
        <w:t xml:space="preserve"> -tested with 2019b</w:t>
      </w:r>
    </w:p>
    <w:p w14:paraId="27F7DD27" w14:textId="77777777" w:rsidR="006E10E7" w:rsidRPr="005E4BEB" w:rsidRDefault="000E5BE5">
      <w:pPr>
        <w:pStyle w:val="BodyText"/>
        <w:numPr>
          <w:ilvl w:val="0"/>
          <w:numId w:val="3"/>
        </w:numPr>
        <w:tabs>
          <w:tab w:val="left" w:pos="0"/>
        </w:tabs>
        <w:spacing w:after="240"/>
        <w:rPr>
          <w:rFonts w:ascii="Arial" w:hAnsi="Arial" w:cs="Arial"/>
        </w:rPr>
      </w:pPr>
      <w:hyperlink r:id="rId5">
        <w:r w:rsidRPr="005E4BEB">
          <w:rPr>
            <w:rStyle w:val="InternetLink"/>
            <w:rFonts w:ascii="Arial" w:hAnsi="Arial" w:cs="Arial"/>
            <w:color w:val="24292F"/>
            <w:u w:val="none"/>
          </w:rPr>
          <w:t>COBRA toolbox 3.0</w:t>
        </w:r>
      </w:hyperlink>
    </w:p>
    <w:p w14:paraId="6AEBDA30" w14:textId="77777777" w:rsidR="006E10E7" w:rsidRPr="005E4BEB" w:rsidRDefault="000E5BE5">
      <w:pPr>
        <w:pStyle w:val="BodyText"/>
        <w:numPr>
          <w:ilvl w:val="0"/>
          <w:numId w:val="3"/>
        </w:numPr>
        <w:tabs>
          <w:tab w:val="left" w:pos="0"/>
        </w:tabs>
        <w:spacing w:after="240"/>
        <w:rPr>
          <w:rFonts w:ascii="Arial" w:hAnsi="Arial" w:cs="Arial"/>
        </w:rPr>
      </w:pPr>
      <w:r w:rsidRPr="005E4BEB">
        <w:rPr>
          <w:rFonts w:ascii="Arial" w:hAnsi="Arial" w:cs="Arial"/>
          <w:color w:val="24292F"/>
        </w:rPr>
        <w:t>GNU Linear Programming Kit(</w:t>
      </w:r>
      <w:proofErr w:type="spellStart"/>
      <w:r w:rsidRPr="005E4BEB">
        <w:rPr>
          <w:rFonts w:ascii="Arial" w:hAnsi="Arial" w:cs="Arial"/>
          <w:color w:val="24292F"/>
        </w:rPr>
        <w:t>glpk</w:t>
      </w:r>
      <w:proofErr w:type="spellEnd"/>
      <w:r w:rsidRPr="005E4BEB">
        <w:rPr>
          <w:rFonts w:ascii="Arial" w:hAnsi="Arial" w:cs="Arial"/>
          <w:color w:val="24292F"/>
        </w:rPr>
        <w:t>) solver -</w:t>
      </w:r>
      <w:r w:rsidRPr="005E4BEB">
        <w:rPr>
          <w:rFonts w:ascii="Arial" w:hAnsi="Arial" w:cs="Arial"/>
          <w:color w:val="24292F"/>
        </w:rPr>
        <w:t>tested with version 5.0</w:t>
      </w:r>
    </w:p>
    <w:p w14:paraId="751E460A" w14:textId="77777777" w:rsidR="006E10E7" w:rsidRPr="005E4BEB" w:rsidRDefault="000E5BE5">
      <w:pPr>
        <w:pStyle w:val="BodyText"/>
        <w:numPr>
          <w:ilvl w:val="0"/>
          <w:numId w:val="3"/>
        </w:numPr>
        <w:tabs>
          <w:tab w:val="left" w:pos="0"/>
        </w:tabs>
        <w:spacing w:after="240"/>
        <w:rPr>
          <w:rFonts w:ascii="Arial" w:hAnsi="Arial" w:cs="Arial"/>
        </w:rPr>
      </w:pPr>
      <w:hyperlink r:id="rId6">
        <w:r w:rsidRPr="005E4BEB">
          <w:rPr>
            <w:rStyle w:val="InternetLink"/>
            <w:rFonts w:ascii="Arial" w:hAnsi="Arial" w:cs="Arial"/>
            <w:color w:val="24292F"/>
            <w:u w:val="none"/>
          </w:rPr>
          <w:t>Gurobi solver</w:t>
        </w:r>
      </w:hyperlink>
      <w:r w:rsidRPr="005E4BEB">
        <w:rPr>
          <w:rFonts w:ascii="Arial" w:hAnsi="Arial" w:cs="Arial"/>
          <w:color w:val="24292F"/>
        </w:rPr>
        <w:t>(tested with version 9.1.1)</w:t>
      </w:r>
    </w:p>
    <w:p w14:paraId="2571EF56" w14:textId="77777777" w:rsidR="006E10E7" w:rsidRPr="005E4BEB" w:rsidRDefault="000E5BE5">
      <w:pPr>
        <w:pStyle w:val="Heading2"/>
        <w:pBdr>
          <w:bottom w:val="single" w:sz="2" w:space="1" w:color="000000"/>
        </w:pBdr>
        <w:spacing w:before="360" w:after="240" w:line="300" w:lineRule="auto"/>
        <w:rPr>
          <w:rFonts w:ascii="Arial" w:hAnsi="Arial" w:cs="Arial"/>
        </w:rPr>
      </w:pPr>
      <w:bookmarkStart w:id="3" w:name="user-content-setup"/>
      <w:bookmarkEnd w:id="3"/>
      <w:r w:rsidRPr="005E4BEB">
        <w:rPr>
          <w:rFonts w:ascii="Arial" w:hAnsi="Arial" w:cs="Arial"/>
          <w:b w:val="0"/>
          <w:color w:val="24292F"/>
        </w:rPr>
        <w:t>Setup</w:t>
      </w:r>
    </w:p>
    <w:p w14:paraId="1EF779E8" w14:textId="0B02589F" w:rsidR="006E10E7" w:rsidRPr="005E4BEB" w:rsidRDefault="000E5BE5">
      <w:pPr>
        <w:pStyle w:val="BodyText"/>
        <w:numPr>
          <w:ilvl w:val="0"/>
          <w:numId w:val="4"/>
        </w:numPr>
        <w:tabs>
          <w:tab w:val="left" w:pos="0"/>
        </w:tabs>
        <w:spacing w:after="240"/>
        <w:rPr>
          <w:rFonts w:ascii="Arial" w:hAnsi="Arial" w:cs="Arial"/>
        </w:rPr>
      </w:pPr>
      <w:r w:rsidRPr="005E4BEB">
        <w:rPr>
          <w:rFonts w:ascii="Arial" w:hAnsi="Arial" w:cs="Arial"/>
          <w:color w:val="24292F"/>
        </w:rPr>
        <w:t xml:space="preserve">Set up the COBRA toolbox following the </w:t>
      </w:r>
      <w:hyperlink r:id="rId7">
        <w:r w:rsidRPr="005E4BEB">
          <w:rPr>
            <w:rStyle w:val="InternetLink"/>
            <w:rFonts w:ascii="Arial" w:hAnsi="Arial" w:cs="Arial"/>
            <w:color w:val="24292F"/>
            <w:u w:val="none"/>
          </w:rPr>
          <w:t>installation instructions</w:t>
        </w:r>
      </w:hyperlink>
      <w:r w:rsidR="005E4BEB" w:rsidRPr="005E4BEB">
        <w:rPr>
          <w:rFonts w:ascii="Arial" w:hAnsi="Arial" w:cs="Arial"/>
          <w:color w:val="24292F"/>
        </w:rPr>
        <w:t xml:space="preserve"> </w:t>
      </w:r>
      <w:r w:rsidR="005E4BEB" w:rsidRPr="005E4BEB">
        <w:rPr>
          <w:rFonts w:ascii="Arial" w:hAnsi="Arial" w:cs="Arial"/>
          <w:color w:val="24292F"/>
        </w:rPr>
        <w:t>that can be found </w:t>
      </w:r>
      <w:hyperlink r:id="rId8" w:history="1">
        <w:r w:rsidR="005E4BEB" w:rsidRPr="00BA3C03">
          <w:rPr>
            <w:rStyle w:val="Hyperlink"/>
            <w:rFonts w:ascii="Arial" w:hAnsi="Arial" w:cs="Arial"/>
            <w:lang/>
          </w:rPr>
          <w:t>here</w:t>
        </w:r>
      </w:hyperlink>
      <w:r w:rsidR="00BA3C03" w:rsidRPr="005E4BEB">
        <w:rPr>
          <w:rFonts w:ascii="Arial" w:hAnsi="Arial" w:cs="Arial"/>
        </w:rPr>
        <w:t xml:space="preserve"> </w:t>
      </w:r>
    </w:p>
    <w:p w14:paraId="170C6D96" w14:textId="6C8BDB00" w:rsidR="006E10E7" w:rsidRPr="005E4BEB" w:rsidRDefault="000E5BE5">
      <w:pPr>
        <w:pStyle w:val="BodyText"/>
        <w:numPr>
          <w:ilvl w:val="0"/>
          <w:numId w:val="4"/>
        </w:numPr>
        <w:tabs>
          <w:tab w:val="left" w:pos="0"/>
        </w:tabs>
        <w:spacing w:after="240"/>
        <w:rPr>
          <w:rFonts w:ascii="Arial" w:hAnsi="Arial" w:cs="Arial"/>
        </w:rPr>
      </w:pPr>
      <w:r w:rsidRPr="005E4BEB">
        <w:rPr>
          <w:rFonts w:ascii="Arial" w:hAnsi="Arial" w:cs="Arial"/>
          <w:color w:val="24292F"/>
        </w:rPr>
        <w:t xml:space="preserve">Set up the </w:t>
      </w:r>
      <w:proofErr w:type="spellStart"/>
      <w:r w:rsidRPr="005E4BEB">
        <w:rPr>
          <w:rFonts w:ascii="Arial" w:hAnsi="Arial" w:cs="Arial"/>
          <w:color w:val="24292F"/>
        </w:rPr>
        <w:t>glpk</w:t>
      </w:r>
      <w:proofErr w:type="spellEnd"/>
      <w:r w:rsidRPr="005E4BEB">
        <w:rPr>
          <w:rFonts w:ascii="Arial" w:hAnsi="Arial" w:cs="Arial"/>
          <w:color w:val="24292F"/>
        </w:rPr>
        <w:t xml:space="preserve"> solver toolbox following the </w:t>
      </w:r>
      <w:hyperlink r:id="rId9">
        <w:r w:rsidRPr="005E4BEB">
          <w:rPr>
            <w:rStyle w:val="InternetLink"/>
            <w:rFonts w:ascii="Arial" w:hAnsi="Arial" w:cs="Arial"/>
            <w:color w:val="24292F"/>
            <w:u w:val="none"/>
          </w:rPr>
          <w:t>installation instruction</w:t>
        </w:r>
      </w:hyperlink>
      <w:r w:rsidR="005E4BEB" w:rsidRPr="005E4BEB">
        <w:rPr>
          <w:rFonts w:ascii="Arial" w:hAnsi="Arial" w:cs="Arial"/>
          <w:color w:val="24292F"/>
        </w:rPr>
        <w:t xml:space="preserve"> </w:t>
      </w:r>
      <w:r w:rsidR="005E4BEB" w:rsidRPr="005E4BEB">
        <w:rPr>
          <w:rFonts w:ascii="Arial" w:hAnsi="Arial" w:cs="Arial"/>
          <w:color w:val="24292F"/>
        </w:rPr>
        <w:t>that can be found </w:t>
      </w:r>
      <w:hyperlink r:id="rId10" w:history="1">
        <w:r w:rsidR="005E4BEB" w:rsidRPr="000E5BE5">
          <w:rPr>
            <w:rStyle w:val="Hyperlink"/>
            <w:rFonts w:ascii="Arial" w:hAnsi="Arial" w:cs="Arial"/>
            <w:lang/>
          </w:rPr>
          <w:t>here</w:t>
        </w:r>
      </w:hyperlink>
    </w:p>
    <w:p w14:paraId="52D4BEBA" w14:textId="62260EF3" w:rsidR="006E10E7" w:rsidRPr="005E4BEB" w:rsidRDefault="000E5BE5">
      <w:pPr>
        <w:pStyle w:val="BodyText"/>
        <w:numPr>
          <w:ilvl w:val="0"/>
          <w:numId w:val="4"/>
        </w:numPr>
        <w:tabs>
          <w:tab w:val="left" w:pos="0"/>
        </w:tabs>
        <w:spacing w:after="240"/>
        <w:rPr>
          <w:rFonts w:ascii="Arial" w:hAnsi="Arial" w:cs="Arial"/>
        </w:rPr>
      </w:pPr>
      <w:r w:rsidRPr="005E4BEB">
        <w:rPr>
          <w:rFonts w:ascii="Arial" w:hAnsi="Arial" w:cs="Arial"/>
          <w:color w:val="24292F"/>
        </w:rPr>
        <w:t xml:space="preserve">Set up the </w:t>
      </w:r>
      <w:proofErr w:type="spellStart"/>
      <w:r w:rsidRPr="005E4BEB">
        <w:rPr>
          <w:rFonts w:ascii="Arial" w:hAnsi="Arial" w:cs="Arial"/>
          <w:color w:val="24292F"/>
        </w:rPr>
        <w:t>Gurobi</w:t>
      </w:r>
      <w:proofErr w:type="spellEnd"/>
      <w:r w:rsidRPr="005E4BEB">
        <w:rPr>
          <w:rFonts w:ascii="Arial" w:hAnsi="Arial" w:cs="Arial"/>
          <w:color w:val="24292F"/>
        </w:rPr>
        <w:t xml:space="preserve"> solver and connect it with the COBRA toolbox using install instructions that can be found </w:t>
      </w:r>
      <w:hyperlink r:id="rId11" w:anchor="gurobi" w:history="1">
        <w:r w:rsidRPr="000E5BE5">
          <w:rPr>
            <w:rStyle w:val="Hyperlink"/>
            <w:rFonts w:ascii="Arial" w:hAnsi="Arial" w:cs="Arial"/>
            <w:lang/>
          </w:rPr>
          <w:t>here</w:t>
        </w:r>
      </w:hyperlink>
    </w:p>
    <w:p w14:paraId="46A5B7FE" w14:textId="77777777" w:rsidR="006E10E7" w:rsidRPr="005E4BEB" w:rsidRDefault="000E5BE5">
      <w:pPr>
        <w:pStyle w:val="Heading2"/>
        <w:pBdr>
          <w:bottom w:val="single" w:sz="2" w:space="1" w:color="000000"/>
        </w:pBdr>
        <w:spacing w:before="360" w:after="240" w:line="300" w:lineRule="auto"/>
        <w:rPr>
          <w:rFonts w:ascii="Arial" w:hAnsi="Arial" w:cs="Arial"/>
          <w:b w:val="0"/>
          <w:color w:val="24292F"/>
        </w:rPr>
      </w:pPr>
      <w:bookmarkStart w:id="4" w:name="user-content-run-kcat-correction-with-pr"/>
      <w:bookmarkEnd w:id="4"/>
      <w:r w:rsidRPr="005E4BEB">
        <w:rPr>
          <w:rFonts w:ascii="Arial" w:hAnsi="Arial" w:cs="Arial"/>
          <w:b w:val="0"/>
          <w:color w:val="24292F"/>
        </w:rPr>
        <w:t xml:space="preserve">Run </w:t>
      </w:r>
      <w:proofErr w:type="spellStart"/>
      <w:r w:rsidRPr="005E4BEB">
        <w:rPr>
          <w:rFonts w:ascii="Arial" w:hAnsi="Arial" w:cs="Arial"/>
          <w:b w:val="0"/>
          <w:color w:val="24292F"/>
        </w:rPr>
        <w:t>FluTOr</w:t>
      </w:r>
      <w:proofErr w:type="spellEnd"/>
    </w:p>
    <w:p w14:paraId="5E905D9E" w14:textId="77777777" w:rsidR="006E10E7" w:rsidRPr="005E4BEB" w:rsidRDefault="000E5BE5">
      <w:pPr>
        <w:pStyle w:val="Heading3"/>
        <w:spacing w:before="360" w:after="240" w:line="300" w:lineRule="auto"/>
        <w:rPr>
          <w:rFonts w:ascii="Arial" w:hAnsi="Arial" w:cs="Arial"/>
          <w:b w:val="0"/>
          <w:color w:val="24292F"/>
        </w:rPr>
      </w:pPr>
      <w:bookmarkStart w:id="5" w:name="user-content-to-reproduce-the-results-pr"/>
      <w:bookmarkEnd w:id="5"/>
      <w:r w:rsidRPr="005E4BEB">
        <w:rPr>
          <w:rFonts w:ascii="Arial" w:hAnsi="Arial" w:cs="Arial"/>
          <w:b w:val="0"/>
          <w:color w:val="24292F"/>
        </w:rPr>
        <w:t>To reproduce the results presented in the paper run the following scripts</w:t>
      </w:r>
    </w:p>
    <w:p w14:paraId="63646823" w14:textId="77777777" w:rsidR="006E10E7" w:rsidRPr="005E4BEB" w:rsidRDefault="000E5BE5">
      <w:pPr>
        <w:pStyle w:val="BodyText"/>
        <w:numPr>
          <w:ilvl w:val="0"/>
          <w:numId w:val="5"/>
        </w:numPr>
        <w:tabs>
          <w:tab w:val="left" w:pos="0"/>
        </w:tabs>
        <w:spacing w:after="0"/>
        <w:rPr>
          <w:rFonts w:ascii="Arial" w:hAnsi="Arial" w:cs="Arial"/>
        </w:rPr>
      </w:pPr>
      <w:r w:rsidRPr="005E4BEB">
        <w:rPr>
          <w:rStyle w:val="Emphasis"/>
          <w:rFonts w:ascii="Arial" w:hAnsi="Arial" w:cs="Arial"/>
          <w:i w:val="0"/>
          <w:color w:val="24292F"/>
        </w:rPr>
        <w:t>E. coli</w:t>
      </w:r>
      <w:r w:rsidRPr="005E4BEB">
        <w:rPr>
          <w:rFonts w:ascii="Arial" w:hAnsi="Arial" w:cs="Arial"/>
          <w:color w:val="24292F"/>
        </w:rPr>
        <w:t>: Trade_offs_ecoliijo1366</w:t>
      </w:r>
    </w:p>
    <w:p w14:paraId="1DFBFC94" w14:textId="77777777" w:rsidR="006E10E7" w:rsidRPr="005E4BEB" w:rsidRDefault="000E5BE5">
      <w:pPr>
        <w:pStyle w:val="BodyText"/>
        <w:numPr>
          <w:ilvl w:val="0"/>
          <w:numId w:val="5"/>
        </w:numPr>
        <w:tabs>
          <w:tab w:val="left" w:pos="0"/>
        </w:tabs>
        <w:spacing w:after="0"/>
        <w:rPr>
          <w:rFonts w:ascii="Arial" w:hAnsi="Arial" w:cs="Arial"/>
        </w:rPr>
      </w:pPr>
      <w:r w:rsidRPr="005E4BEB">
        <w:rPr>
          <w:rStyle w:val="Emphasis"/>
          <w:rFonts w:ascii="Arial" w:hAnsi="Arial" w:cs="Arial"/>
          <w:i w:val="0"/>
          <w:color w:val="24292F"/>
        </w:rPr>
        <w:t xml:space="preserve">S. </w:t>
      </w:r>
      <w:r w:rsidRPr="005E4BEB">
        <w:rPr>
          <w:rStyle w:val="Emphasis"/>
          <w:rFonts w:ascii="Arial" w:hAnsi="Arial" w:cs="Arial"/>
          <w:i w:val="0"/>
          <w:color w:val="24292F"/>
        </w:rPr>
        <w:t>cerevisiae</w:t>
      </w:r>
      <w:r w:rsidRPr="005E4BEB">
        <w:rPr>
          <w:rFonts w:ascii="Arial" w:hAnsi="Arial" w:cs="Arial"/>
          <w:color w:val="24292F"/>
        </w:rPr>
        <w:t xml:space="preserve">: </w:t>
      </w:r>
      <w:proofErr w:type="spellStart"/>
      <w:r w:rsidRPr="005E4BEB">
        <w:rPr>
          <w:rFonts w:ascii="Arial" w:hAnsi="Arial" w:cs="Arial"/>
          <w:color w:val="24292F"/>
        </w:rPr>
        <w:t>Trade_offs_serevisiae</w:t>
      </w:r>
      <w:proofErr w:type="spellEnd"/>
    </w:p>
    <w:p w14:paraId="343E99E3" w14:textId="054BB6DC" w:rsidR="005E4BEB" w:rsidRPr="005E4BEB" w:rsidRDefault="000E5BE5" w:rsidP="005E4BEB">
      <w:pPr>
        <w:pStyle w:val="BodyText"/>
        <w:numPr>
          <w:ilvl w:val="0"/>
          <w:numId w:val="5"/>
        </w:numPr>
        <w:tabs>
          <w:tab w:val="left" w:pos="0"/>
        </w:tabs>
        <w:spacing w:after="0"/>
        <w:rPr>
          <w:rFonts w:ascii="Arial" w:hAnsi="Arial" w:cs="Arial"/>
        </w:rPr>
      </w:pPr>
      <w:r w:rsidRPr="005E4BEB">
        <w:rPr>
          <w:rStyle w:val="Emphasis"/>
          <w:rFonts w:ascii="Arial" w:hAnsi="Arial" w:cs="Arial"/>
          <w:i w:val="0"/>
          <w:color w:val="24292F"/>
        </w:rPr>
        <w:t xml:space="preserve">A. thaliana: </w:t>
      </w:r>
      <w:proofErr w:type="spellStart"/>
      <w:r w:rsidRPr="005E4BEB">
        <w:rPr>
          <w:rStyle w:val="Emphasis"/>
          <w:rFonts w:ascii="Arial" w:hAnsi="Arial" w:cs="Arial"/>
          <w:i w:val="0"/>
          <w:color w:val="24292F"/>
        </w:rPr>
        <w:t>Trade_offs_athaliana</w:t>
      </w:r>
      <w:bookmarkStart w:id="6" w:name="user-content-to-apply-presto-to-another-"/>
      <w:bookmarkEnd w:id="6"/>
      <w:proofErr w:type="spellEnd"/>
    </w:p>
    <w:p w14:paraId="2962CA0B" w14:textId="6B33B547" w:rsidR="005E4BEB" w:rsidRPr="005E4BEB" w:rsidRDefault="005E4BEB" w:rsidP="005E4BEB">
      <w:pPr>
        <w:pStyle w:val="Heading2"/>
        <w:pBdr>
          <w:bottom w:val="single" w:sz="2" w:space="1" w:color="000000"/>
        </w:pBdr>
        <w:spacing w:before="360" w:after="240" w:line="300" w:lineRule="auto"/>
        <w:rPr>
          <w:rFonts w:ascii="Arial" w:hAnsi="Arial" w:cs="Arial"/>
          <w:b w:val="0"/>
          <w:color w:val="24292F"/>
        </w:rPr>
      </w:pPr>
      <w:r w:rsidRPr="005E4BEB">
        <w:rPr>
          <w:rFonts w:ascii="Arial" w:hAnsi="Arial" w:cs="Arial"/>
          <w:b w:val="0"/>
          <w:color w:val="24292F"/>
        </w:rPr>
        <w:lastRenderedPageBreak/>
        <w:t xml:space="preserve">How to apply </w:t>
      </w:r>
      <w:proofErr w:type="spellStart"/>
      <w:r w:rsidRPr="005E4BEB">
        <w:rPr>
          <w:rFonts w:ascii="Arial" w:hAnsi="Arial" w:cs="Arial"/>
          <w:b w:val="0"/>
          <w:color w:val="24292F"/>
        </w:rPr>
        <w:t>FluTOr</w:t>
      </w:r>
      <w:proofErr w:type="spellEnd"/>
      <w:r w:rsidRPr="005E4BEB">
        <w:rPr>
          <w:rFonts w:ascii="Arial" w:hAnsi="Arial" w:cs="Arial"/>
          <w:b w:val="0"/>
          <w:color w:val="24292F"/>
        </w:rPr>
        <w:t xml:space="preserve"> to another model</w:t>
      </w:r>
    </w:p>
    <w:p w14:paraId="420EBA35" w14:textId="7E020A2A" w:rsidR="006E10E7" w:rsidRPr="005E4BEB" w:rsidRDefault="000E5BE5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rial" w:hAnsi="Arial" w:cs="Arial"/>
          <w:color w:val="24292F"/>
        </w:rPr>
      </w:pPr>
      <w:r w:rsidRPr="005E4BEB">
        <w:rPr>
          <w:rFonts w:ascii="Arial" w:hAnsi="Arial" w:cs="Arial"/>
          <w:color w:val="24292F"/>
        </w:rPr>
        <w:t>create a model which will be using to find tradeoffs</w:t>
      </w:r>
      <w:r w:rsidRPr="005E4BEB">
        <w:rPr>
          <w:rFonts w:ascii="Arial" w:hAnsi="Arial" w:cs="Arial"/>
          <w:color w:val="24292F"/>
        </w:rPr>
        <w:t xml:space="preserve">. The output of the function must be </w:t>
      </w:r>
      <w:r w:rsidRPr="005E4BEB">
        <w:rPr>
          <w:rFonts w:ascii="Arial" w:hAnsi="Arial" w:cs="Arial"/>
          <w:color w:val="24292F"/>
        </w:rPr>
        <w:t>a model named “model” and the name of the biomass reaction from the field “</w:t>
      </w:r>
      <w:proofErr w:type="spellStart"/>
      <w:r w:rsidRPr="005E4BEB">
        <w:rPr>
          <w:rFonts w:ascii="Arial" w:hAnsi="Arial" w:cs="Arial"/>
          <w:color w:val="24292F"/>
        </w:rPr>
        <w:t>model.rxns</w:t>
      </w:r>
      <w:proofErr w:type="spellEnd"/>
      <w:r w:rsidRPr="005E4BEB">
        <w:rPr>
          <w:rFonts w:ascii="Arial" w:hAnsi="Arial" w:cs="Arial"/>
          <w:color w:val="24292F"/>
        </w:rPr>
        <w:t>”.</w:t>
      </w:r>
    </w:p>
    <w:p w14:paraId="4A0A68A2" w14:textId="77777777" w:rsidR="006E10E7" w:rsidRPr="005E4BEB" w:rsidRDefault="000E5BE5">
      <w:pPr>
        <w:numPr>
          <w:ilvl w:val="0"/>
          <w:numId w:val="6"/>
        </w:numPr>
        <w:tabs>
          <w:tab w:val="left" w:pos="0"/>
        </w:tabs>
        <w:spacing w:after="240"/>
        <w:rPr>
          <w:rFonts w:ascii="Arial" w:hAnsi="Arial" w:cs="Arial"/>
          <w:color w:val="24292F"/>
        </w:rPr>
      </w:pPr>
      <w:r w:rsidRPr="005E4BEB">
        <w:rPr>
          <w:rFonts w:ascii="Arial" w:hAnsi="Arial" w:cs="Arial"/>
          <w:color w:val="24292F"/>
        </w:rPr>
        <w:t xml:space="preserve"> Give a name to the string variable “</w:t>
      </w:r>
      <w:proofErr w:type="spellStart"/>
      <w:r w:rsidRPr="005E4BEB">
        <w:rPr>
          <w:rFonts w:ascii="Arial" w:hAnsi="Arial" w:cs="Arial"/>
          <w:color w:val="24292F"/>
        </w:rPr>
        <w:t>file_name</w:t>
      </w:r>
      <w:proofErr w:type="spellEnd"/>
      <w:r w:rsidRPr="005E4BEB">
        <w:rPr>
          <w:rFonts w:ascii="Arial" w:hAnsi="Arial" w:cs="Arial"/>
          <w:color w:val="24292F"/>
        </w:rPr>
        <w:t>” to the results you want to sav</w:t>
      </w:r>
      <w:r w:rsidRPr="005E4BEB">
        <w:rPr>
          <w:rFonts w:ascii="Arial" w:hAnsi="Arial" w:cs="Arial"/>
          <w:color w:val="24292F"/>
        </w:rPr>
        <w:t>e it as</w:t>
      </w:r>
      <w:r w:rsidRPr="005E4BEB">
        <w:rPr>
          <w:rFonts w:ascii="Arial" w:hAnsi="Arial" w:cs="Arial"/>
          <w:color w:val="24292F"/>
        </w:rPr>
        <w:t xml:space="preserve"> </w:t>
      </w:r>
    </w:p>
    <w:p w14:paraId="0C5CDF7A" w14:textId="06F44D6B" w:rsidR="006E10E7" w:rsidRPr="005E4BEB" w:rsidRDefault="000E5BE5">
      <w:pPr>
        <w:numPr>
          <w:ilvl w:val="0"/>
          <w:numId w:val="6"/>
        </w:numPr>
        <w:tabs>
          <w:tab w:val="left" w:pos="0"/>
        </w:tabs>
        <w:rPr>
          <w:rFonts w:ascii="Arial" w:hAnsi="Arial" w:cs="Arial"/>
          <w:color w:val="24292F"/>
        </w:rPr>
      </w:pPr>
      <w:r w:rsidRPr="005E4BEB">
        <w:rPr>
          <w:rFonts w:ascii="Arial" w:hAnsi="Arial" w:cs="Arial"/>
          <w:color w:val="24292F"/>
        </w:rPr>
        <w:t>flux accuracy must be defined as an integer variable names “</w:t>
      </w:r>
      <w:proofErr w:type="spellStart"/>
      <w:r w:rsidRPr="005E4BEB">
        <w:rPr>
          <w:rFonts w:ascii="Arial" w:hAnsi="Arial" w:cs="Arial"/>
          <w:color w:val="24292F"/>
        </w:rPr>
        <w:t>rnd</w:t>
      </w:r>
      <w:proofErr w:type="spellEnd"/>
      <w:r w:rsidRPr="005E4BEB">
        <w:rPr>
          <w:rFonts w:ascii="Arial" w:hAnsi="Arial" w:cs="Arial"/>
          <w:color w:val="24292F"/>
        </w:rPr>
        <w:t>” (default</w:t>
      </w:r>
      <w:r w:rsidRPr="005E4BEB">
        <w:rPr>
          <w:rFonts w:ascii="Arial" w:hAnsi="Arial" w:cs="Arial"/>
          <w:color w:val="24292F"/>
        </w:rPr>
        <w:t xml:space="preserve"> value is 1e-5).</w:t>
      </w:r>
    </w:p>
    <w:p w14:paraId="61F60FE1" w14:textId="77777777" w:rsidR="006E10E7" w:rsidRPr="005E4BEB" w:rsidRDefault="006E10E7">
      <w:pPr>
        <w:ind w:left="707"/>
        <w:rPr>
          <w:rFonts w:ascii="Arial" w:hAnsi="Arial" w:cs="Arial"/>
          <w:color w:val="24292F"/>
        </w:rPr>
      </w:pPr>
    </w:p>
    <w:p w14:paraId="37CC0C4C" w14:textId="3A4BE6A8" w:rsidR="006E10E7" w:rsidRPr="005E4BEB" w:rsidRDefault="000E5BE5">
      <w:pPr>
        <w:numPr>
          <w:ilvl w:val="0"/>
          <w:numId w:val="6"/>
        </w:numPr>
        <w:tabs>
          <w:tab w:val="left" w:pos="0"/>
        </w:tabs>
        <w:spacing w:after="240"/>
        <w:rPr>
          <w:rFonts w:ascii="Arial" w:hAnsi="Arial" w:cs="Arial"/>
          <w:color w:val="24292F"/>
        </w:rPr>
      </w:pPr>
      <w:r w:rsidRPr="005E4BEB">
        <w:rPr>
          <w:rFonts w:ascii="Arial" w:hAnsi="Arial" w:cs="Arial"/>
          <w:color w:val="24292F"/>
        </w:rPr>
        <w:t xml:space="preserve"> Then run the following codes respectively</w:t>
      </w:r>
    </w:p>
    <w:p w14:paraId="2A00861E" w14:textId="77777777" w:rsidR="006E10E7" w:rsidRPr="005E4BEB" w:rsidRDefault="000E5BE5">
      <w:pPr>
        <w:spacing w:after="240"/>
        <w:ind w:left="707"/>
        <w:rPr>
          <w:rFonts w:ascii="Arial" w:hAnsi="Arial" w:cs="Arial"/>
          <w:color w:val="24292F"/>
        </w:rPr>
      </w:pPr>
      <w:bookmarkStart w:id="7" w:name="__DdeLink__47_3917023815"/>
      <w:r w:rsidRPr="005E4BEB">
        <w:rPr>
          <w:rFonts w:ascii="Arial" w:hAnsi="Arial" w:cs="Arial"/>
          <w:color w:val="24292F"/>
        </w:rPr>
        <w:t xml:space="preserve">model = CPR(model, </w:t>
      </w:r>
      <w:proofErr w:type="spellStart"/>
      <w:r w:rsidRPr="005E4BEB">
        <w:rPr>
          <w:rFonts w:ascii="Arial" w:hAnsi="Arial" w:cs="Arial"/>
          <w:color w:val="24292F"/>
        </w:rPr>
        <w:t>rnd,</w:t>
      </w:r>
      <w:r w:rsidRPr="005E4BEB">
        <w:rPr>
          <w:rFonts w:ascii="Arial" w:hAnsi="Arial" w:cs="Arial"/>
          <w:color w:val="24292F"/>
        </w:rPr>
        <w:t>file_name</w:t>
      </w:r>
      <w:proofErr w:type="spellEnd"/>
      <w:r w:rsidRPr="005E4BEB">
        <w:rPr>
          <w:rFonts w:ascii="Arial" w:hAnsi="Arial" w:cs="Arial"/>
          <w:color w:val="24292F"/>
        </w:rPr>
        <w:t xml:space="preserve">); </w:t>
      </w:r>
      <w:bookmarkEnd w:id="7"/>
    </w:p>
    <w:p w14:paraId="712603D0" w14:textId="77777777" w:rsidR="006E10E7" w:rsidRPr="005E4BEB" w:rsidRDefault="000E5BE5">
      <w:pPr>
        <w:spacing w:after="240"/>
        <w:ind w:left="707"/>
        <w:rPr>
          <w:rFonts w:ascii="Arial" w:hAnsi="Arial" w:cs="Arial"/>
          <w:color w:val="24292F"/>
        </w:rPr>
      </w:pPr>
      <w:bookmarkStart w:id="8" w:name="__DdeLink__45_3917023815"/>
      <w:proofErr w:type="spellStart"/>
      <w:r w:rsidRPr="005E4BEB">
        <w:rPr>
          <w:rFonts w:ascii="Arial" w:hAnsi="Arial" w:cs="Arial"/>
          <w:color w:val="24292F"/>
        </w:rPr>
        <w:t>tradeoff_seaker</w:t>
      </w:r>
      <w:proofErr w:type="spellEnd"/>
      <w:r w:rsidRPr="005E4BEB">
        <w:rPr>
          <w:rFonts w:ascii="Arial" w:hAnsi="Arial" w:cs="Arial"/>
          <w:color w:val="24292F"/>
        </w:rPr>
        <w:t>(</w:t>
      </w:r>
      <w:proofErr w:type="spellStart"/>
      <w:r w:rsidRPr="005E4BEB">
        <w:rPr>
          <w:rFonts w:ascii="Arial" w:hAnsi="Arial" w:cs="Arial"/>
          <w:color w:val="24292F"/>
        </w:rPr>
        <w:t>file_name</w:t>
      </w:r>
      <w:proofErr w:type="spellEnd"/>
      <w:r w:rsidRPr="005E4BEB">
        <w:rPr>
          <w:rFonts w:ascii="Arial" w:hAnsi="Arial" w:cs="Arial"/>
          <w:color w:val="24292F"/>
        </w:rPr>
        <w:t xml:space="preserve">, model, biomass); </w:t>
      </w:r>
      <w:bookmarkEnd w:id="8"/>
    </w:p>
    <w:sectPr w:rsidR="006E10E7" w:rsidRPr="005E4BEB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 CJK SC">
    <w:altName w:val="MV Boli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6B4"/>
    <w:multiLevelType w:val="multilevel"/>
    <w:tmpl w:val="7862EB4A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66B3CC0"/>
    <w:multiLevelType w:val="multilevel"/>
    <w:tmpl w:val="9DCE7970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89953B4"/>
    <w:multiLevelType w:val="multilevel"/>
    <w:tmpl w:val="DC48611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19C972AA"/>
    <w:multiLevelType w:val="multilevel"/>
    <w:tmpl w:val="49245B3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484A7F49"/>
    <w:multiLevelType w:val="multilevel"/>
    <w:tmpl w:val="B81C8B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F2A3CDF"/>
    <w:multiLevelType w:val="multilevel"/>
    <w:tmpl w:val="121E656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 w16cid:durableId="7485162">
    <w:abstractNumId w:val="4"/>
  </w:num>
  <w:num w:numId="2" w16cid:durableId="1295409841">
    <w:abstractNumId w:val="5"/>
  </w:num>
  <w:num w:numId="3" w16cid:durableId="1464733106">
    <w:abstractNumId w:val="3"/>
  </w:num>
  <w:num w:numId="4" w16cid:durableId="922372309">
    <w:abstractNumId w:val="1"/>
  </w:num>
  <w:num w:numId="5" w16cid:durableId="548151872">
    <w:abstractNumId w:val="2"/>
  </w:num>
  <w:num w:numId="6" w16cid:durableId="7590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0E7"/>
    <w:rsid w:val="000E5BE5"/>
    <w:rsid w:val="005E4BEB"/>
    <w:rsid w:val="006E10E7"/>
    <w:rsid w:val="00B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3E9C"/>
  <w15:docId w15:val="{1EDF0AC2-BBA3-487B-B740-0AC703C9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obra.github.io/cobratoolbox/stable/install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cobra.github.io/cobratoolbox/stable/install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obi.com/" TargetMode="External"/><Relationship Id="rId11" Type="http://schemas.openxmlformats.org/officeDocument/2006/relationships/hyperlink" Target="https://opencobra.github.io/cobratoolbox/stable/installation.html" TargetMode="External"/><Relationship Id="rId5" Type="http://schemas.openxmlformats.org/officeDocument/2006/relationships/hyperlink" Target="https://github.com/opencobra/cobratoolbox" TargetMode="External"/><Relationship Id="rId10" Type="http://schemas.openxmlformats.org/officeDocument/2006/relationships/hyperlink" Target="https://de.mathworks.com/matlabcentral/fileexchange/75318-glpkmex-gnu-linear-programming-kit-glpk-mex-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obra.github.io/cobratoolbox/stable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Seirana Hashemi Ranjbar</cp:lastModifiedBy>
  <cp:revision>7</cp:revision>
  <dcterms:created xsi:type="dcterms:W3CDTF">2022-07-18T09:13:00Z</dcterms:created>
  <dcterms:modified xsi:type="dcterms:W3CDTF">2022-07-19T12:47:00Z</dcterms:modified>
  <dc:language>en-US</dc:language>
</cp:coreProperties>
</file>