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4D41" w14:textId="1A9A5F9A" w:rsidR="00472702" w:rsidRDefault="0011010D" w:rsidP="0011010D">
      <w:pPr>
        <w:pStyle w:val="Ttulo"/>
      </w:pPr>
      <w:r>
        <w:t>Seismik — paquete de revisión sismológica</w:t>
      </w:r>
    </w:p>
    <w:p w14:paraId="051A5841" w14:textId="5EB85B87" w:rsidR="0011010D" w:rsidRDefault="0011010D" w:rsidP="0011010D">
      <w:r>
        <w:t xml:space="preserve">Versión: 0.1  </w:t>
      </w:r>
    </w:p>
    <w:p w14:paraId="3D952CB9" w14:textId="1EE18C5A" w:rsidR="0011010D" w:rsidRDefault="0011010D" w:rsidP="0011010D">
      <w:r>
        <w:t xml:space="preserve">Estado: listo para revisión independiente; no aprobado científicamente  </w:t>
      </w:r>
    </w:p>
    <w:p w14:paraId="0F96D53C" w14:textId="287F1F89" w:rsidR="0011010D" w:rsidRDefault="0011010D" w:rsidP="0011010D">
      <w:r>
        <w:t>Responsable de conseguir revisor: Product Owner</w:t>
      </w:r>
    </w:p>
    <w:p w14:paraId="3100CA7C" w14:textId="0664BADC" w:rsidR="0011010D" w:rsidRDefault="0011010D" w:rsidP="0011010D">
      <w:pPr>
        <w:pStyle w:val="Ttulo1"/>
      </w:pPr>
      <w:r>
        <w:t>Propósito</w:t>
      </w:r>
    </w:p>
    <w:p w14:paraId="6CB38A3F" w14:textId="3ECB8C6C" w:rsidR="0011010D" w:rsidRDefault="0011010D" w:rsidP="0011010D">
      <w:r>
        <w:t>Solicitar una revisión independiente del detector sombra colombiano. No se pide</w:t>
      </w:r>
    </w:p>
    <w:p w14:paraId="49F6F468" w14:textId="220B04C9" w:rsidR="0011010D" w:rsidRDefault="0011010D" w:rsidP="0011010D">
      <w:r>
        <w:t>certificar un sistema público: se pide identificar errores metodológicos, sesgos</w:t>
      </w:r>
    </w:p>
    <w:p w14:paraId="322E715D" w14:textId="3ABFCD8F" w:rsidR="0011010D" w:rsidRDefault="0011010D" w:rsidP="0011010D">
      <w:r>
        <w:t>del corpus y el experimento mínimo siguiente.</w:t>
      </w:r>
    </w:p>
    <w:p w14:paraId="3A0023BB" w14:textId="32678431" w:rsidR="0011010D" w:rsidRDefault="0011010D" w:rsidP="0011010D">
      <w:pPr>
        <w:pStyle w:val="Ttulo1"/>
      </w:pPr>
      <w:r>
        <w:t>Material a revisar</w:t>
      </w:r>
    </w:p>
    <w:p w14:paraId="6AFD8773" w14:textId="1B422B2F" w:rsidR="0011010D" w:rsidRDefault="0011010D" w:rsidP="0011010D">
      <w:pPr>
        <w:pStyle w:val="Listaconnmeros"/>
      </w:pPr>
      <w:r>
        <w:t>config.json, secciones detection y coincidence.</w:t>
      </w:r>
    </w:p>
    <w:p w14:paraId="377F2183" w14:textId="21D3CB31" w:rsidR="0011010D" w:rsidRDefault="0011010D" w:rsidP="0011010D">
      <w:pPr>
        <w:pStyle w:val="Listaconnmeros"/>
      </w:pPr>
      <w:r>
        <w:t>src/eew/processor.py y src/eew/coincidence.py.</w:t>
      </w:r>
    </w:p>
    <w:p w14:paraId="4F77F171" w14:textId="4776657A" w:rsidR="0011010D" w:rsidRDefault="0011010D" w:rsidP="0011010D">
      <w:pPr>
        <w:pStyle w:val="Listaconnmeros"/>
      </w:pPr>
      <w:r>
        <w:t>data/replay/manifest.json y data/replay/README.md.</w:t>
      </w:r>
    </w:p>
    <w:p w14:paraId="71795A25" w14:textId="5784333A" w:rsidR="0011010D" w:rsidRDefault="0011010D" w:rsidP="0011010D">
      <w:pPr>
        <w:pStyle w:val="Listaconnmeros"/>
      </w:pPr>
      <w:r>
        <w:t>data/calibration/sprint2-grid-expanded.json.</w:t>
      </w:r>
    </w:p>
    <w:p w14:paraId="050B45A0" w14:textId="1C7ACBA4" w:rsidR="0011010D" w:rsidRDefault="0011010D" w:rsidP="0011010D">
      <w:pPr>
        <w:pStyle w:val="Listaconnmeros"/>
      </w:pPr>
      <w:r>
        <w:t>data/calibration/sprint2-two-station-tradeoff.json.</w:t>
      </w:r>
    </w:p>
    <w:p w14:paraId="7BADDEC3" w14:textId="5847C7E3" w:rsidR="0011010D" w:rsidRDefault="0011010D" w:rsidP="0011010D">
      <w:pPr>
        <w:pStyle w:val="Listaconnmeros"/>
      </w:pPr>
      <w:r>
        <w:t>SPRINT_2_CIERRE_TECNICO_2026-08-24.md.</w:t>
      </w:r>
    </w:p>
    <w:p w14:paraId="3B2ABB0A" w14:textId="715633F0" w:rsidR="0011010D" w:rsidRDefault="0011010D" w:rsidP="0011010D">
      <w:pPr>
        <w:pStyle w:val="Ttulo1"/>
      </w:pPr>
      <w:r>
        <w:t>Preguntas para el revisor</w:t>
      </w:r>
    </w:p>
    <w:p w14:paraId="6DFE72D5" w14:textId="55885668" w:rsidR="0011010D" w:rsidRDefault="0011010D" w:rsidP="0011010D">
      <w:pPr>
        <w:pStyle w:val="Listaconvietas"/>
      </w:pPr>
      <w:r>
        <w:t>¿Son apropiados 1–10 Hz, STA 1 s y LTA 20 s para HHZ de la red CM?</w:t>
      </w:r>
    </w:p>
    <w:p w14:paraId="25460C67" w14:textId="29D32B42" w:rsidR="0011010D" w:rsidRDefault="0011010D" w:rsidP="0011010D">
      <w:pPr>
        <w:pStyle w:val="Listaconvietas"/>
      </w:pPr>
      <w:r>
        <w:t>¿El umbral 6.0/1.2 y la ventana multiestación de 10 s introducen sesgo hacia</w:t>
      </w:r>
    </w:p>
    <w:p w14:paraId="20B5E164" w14:textId="7C947A10" w:rsidR="0011010D" w:rsidRDefault="0011010D" w:rsidP="0011010D">
      <w:r>
        <w:t xml:space="preserve">  eventos grandes o lejanos?</w:t>
      </w:r>
    </w:p>
    <w:p w14:paraId="2D134757" w14:textId="57A49F62" w:rsidR="0011010D" w:rsidRDefault="0011010D" w:rsidP="0011010D">
      <w:pPr>
        <w:pStyle w:val="Listaconvietas"/>
      </w:pPr>
      <w:r>
        <w:t>¿La apertura de 50 km ayuda a rechazar ruido local sin impedir eventos reales?</w:t>
      </w:r>
    </w:p>
    <w:p w14:paraId="06B08A5D" w14:textId="3DB8BB12" w:rsidR="0011010D" w:rsidRDefault="0011010D" w:rsidP="0011010D">
      <w:pPr>
        <w:pStyle w:val="Listaconvietas"/>
      </w:pPr>
      <w:r>
        <w:t>¿Qué eventos, duraciones de ruido y estaciones faltan para estimar sensibilidad</w:t>
      </w:r>
    </w:p>
    <w:p w14:paraId="1C1EA45A" w14:textId="5E93D268" w:rsidR="0011010D" w:rsidRDefault="0011010D" w:rsidP="0011010D">
      <w:r>
        <w:t xml:space="preserve">  y falsa alarma con intervalos de confianza?</w:t>
      </w:r>
    </w:p>
    <w:p w14:paraId="40C4A6A6" w14:textId="5339F6FC" w:rsidR="0011010D" w:rsidRDefault="0011010D" w:rsidP="0011010D">
      <w:pPr>
        <w:pStyle w:val="Listaconvietas"/>
      </w:pPr>
      <w:r>
        <w:t>¿Debe calcularse tiempo de origen/hipocentro antes de evaluar utilidad EEW?</w:t>
      </w:r>
    </w:p>
    <w:p w14:paraId="2E0689F7" w14:textId="4BE78DE4" w:rsidR="0011010D" w:rsidRDefault="0011010D" w:rsidP="0011010D">
      <w:pPr>
        <w:pStyle w:val="Listaconvietas"/>
      </w:pPr>
      <w:r>
        <w:t>¿Qué criterio objetivo debe bloquear o permitir un piloto cerrado?</w:t>
      </w:r>
    </w:p>
    <w:p w14:paraId="32BCD1AF" w14:textId="10C5007E" w:rsidR="0011010D" w:rsidRDefault="0011010D" w:rsidP="0011010D">
      <w:pPr>
        <w:pStyle w:val="Ttulo1"/>
      </w:pPr>
      <w:r>
        <w:t>Formato de respuesta solicitado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2"/>
        <w:gridCol w:w="2710"/>
      </w:tblGrid>
      <w:tr w:rsidR="0011010D" w:rsidRPr="0011010D" w14:paraId="0C8B47C4" w14:textId="77777777" w:rsidTr="001101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670A45D3" w14:textId="1B6954EE" w:rsidR="0011010D" w:rsidRPr="0011010D" w:rsidRDefault="0011010D">
            <w:pPr>
              <w:rPr>
                <w:b/>
                <w:color w:val="FFFFFF"/>
                <w:sz w:val="17"/>
              </w:rPr>
            </w:pPr>
            <w:r w:rsidRPr="0011010D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0" w:type="auto"/>
            <w:shd w:val="clear" w:color="auto" w:fill="13458B"/>
          </w:tcPr>
          <w:p w14:paraId="10259329" w14:textId="32EBE10A" w:rsidR="0011010D" w:rsidRPr="0011010D" w:rsidRDefault="0011010D">
            <w:pPr>
              <w:rPr>
                <w:b/>
                <w:color w:val="FFFFFF"/>
                <w:sz w:val="17"/>
              </w:rPr>
            </w:pPr>
            <w:r w:rsidRPr="0011010D">
              <w:rPr>
                <w:b/>
                <w:color w:val="FFFFFF"/>
                <w:sz w:val="17"/>
              </w:rPr>
              <w:t>Respuesta del revisor</w:t>
            </w:r>
          </w:p>
        </w:tc>
      </w:tr>
      <w:tr w:rsidR="0011010D" w14:paraId="7F17C729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CE2B3" w14:textId="1E25076A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Nombre, entidad y experiencia</w:t>
            </w:r>
          </w:p>
        </w:tc>
        <w:tc>
          <w:tcPr>
            <w:tcW w:w="0" w:type="auto"/>
          </w:tcPr>
          <w:p w14:paraId="5EA1C537" w14:textId="0D9A2BA0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Pendiente</w:t>
            </w:r>
          </w:p>
        </w:tc>
      </w:tr>
      <w:tr w:rsidR="0011010D" w14:paraId="025B59B2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407D95" w14:textId="6E8862DA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Fecha y versión revisada</w:t>
            </w:r>
          </w:p>
        </w:tc>
        <w:tc>
          <w:tcPr>
            <w:tcW w:w="0" w:type="auto"/>
          </w:tcPr>
          <w:p w14:paraId="1B1EA98D" w14:textId="01453B36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Pendiente</w:t>
            </w:r>
          </w:p>
        </w:tc>
      </w:tr>
      <w:tr w:rsidR="0011010D" w14:paraId="19DC11AC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8CC27B" w14:textId="57FD3D63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Hallazgos críticos</w:t>
            </w:r>
          </w:p>
        </w:tc>
        <w:tc>
          <w:tcPr>
            <w:tcW w:w="0" w:type="auto"/>
          </w:tcPr>
          <w:p w14:paraId="040DA0BC" w14:textId="2928F6B4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Pendiente</w:t>
            </w:r>
          </w:p>
        </w:tc>
      </w:tr>
      <w:tr w:rsidR="0011010D" w14:paraId="13539CE4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9EC5B6" w14:textId="238D205F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Cambios obligatorios</w:t>
            </w:r>
          </w:p>
        </w:tc>
        <w:tc>
          <w:tcPr>
            <w:tcW w:w="0" w:type="auto"/>
          </w:tcPr>
          <w:p w14:paraId="28139BFA" w14:textId="781FB333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Pendiente</w:t>
            </w:r>
          </w:p>
        </w:tc>
      </w:tr>
      <w:tr w:rsidR="0011010D" w14:paraId="15CECA67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B68CDB" w14:textId="732AB1CC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Experimentos adicionales</w:t>
            </w:r>
          </w:p>
        </w:tc>
        <w:tc>
          <w:tcPr>
            <w:tcW w:w="0" w:type="auto"/>
          </w:tcPr>
          <w:p w14:paraId="3B465F9C" w14:textId="47F3CC21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Pendiente</w:t>
            </w:r>
          </w:p>
        </w:tc>
      </w:tr>
      <w:tr w:rsidR="0011010D" w14:paraId="55842A09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78605" w14:textId="6EEAF2EA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Apto para modo sombra prolongado</w:t>
            </w:r>
          </w:p>
        </w:tc>
        <w:tc>
          <w:tcPr>
            <w:tcW w:w="0" w:type="auto"/>
          </w:tcPr>
          <w:p w14:paraId="221D34ED" w14:textId="4675EE8C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Sí / No / Condicionado</w:t>
            </w:r>
          </w:p>
        </w:tc>
      </w:tr>
      <w:tr w:rsidR="0011010D" w14:paraId="51FE149B" w14:textId="77777777" w:rsidTr="0011010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4D6F1D" w14:textId="354D4E4C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Apto para alertas a personas</w:t>
            </w:r>
          </w:p>
        </w:tc>
        <w:tc>
          <w:tcPr>
            <w:tcW w:w="0" w:type="auto"/>
          </w:tcPr>
          <w:p w14:paraId="17AC8F31" w14:textId="71C1807D" w:rsidR="0011010D" w:rsidRPr="0011010D" w:rsidRDefault="0011010D">
            <w:pPr>
              <w:rPr>
                <w:sz w:val="17"/>
              </w:rPr>
            </w:pPr>
            <w:r w:rsidRPr="0011010D">
              <w:rPr>
                <w:sz w:val="17"/>
              </w:rPr>
              <w:t>No es objeto de esta revisión inicial</w:t>
            </w:r>
          </w:p>
        </w:tc>
      </w:tr>
    </w:tbl>
    <w:p w14:paraId="412C8BFE" w14:textId="77777777" w:rsidR="0011010D" w:rsidRDefault="0011010D"/>
    <w:p w14:paraId="56E392E7" w14:textId="7387916A" w:rsidR="0011010D" w:rsidRDefault="0011010D" w:rsidP="0011010D">
      <w:pPr>
        <w:pStyle w:val="Ttulo1"/>
      </w:pPr>
      <w:r>
        <w:lastRenderedPageBreak/>
        <w:t>Advertencia</w:t>
      </w:r>
    </w:p>
    <w:p w14:paraId="37401B6B" w14:textId="3168AEA4" w:rsidR="0011010D" w:rsidRDefault="0011010D" w:rsidP="0011010D">
      <w:r>
        <w:t>Tres sismos detectados y cinco minutos sin falsos candidatos no demuestran</w:t>
      </w:r>
    </w:p>
    <w:p w14:paraId="67BE7D41" w14:textId="11D80BD8" w:rsidR="0011010D" w:rsidRDefault="0011010D" w:rsidP="0011010D">
      <w:r>
        <w:t>sensibilidad, especificidad ni disponibilidad operacional. Hasta completar esta</w:t>
      </w:r>
    </w:p>
    <w:p w14:paraId="651D6B55" w14:textId="34AB7CB0" w:rsidR="0011010D" w:rsidRDefault="0011010D" w:rsidP="0011010D">
      <w:r>
        <w:t>revisión y un shadow run prolongado, Seismik permanece en No-Go público.</w:t>
      </w:r>
    </w:p>
    <w:p w14:paraId="42394A2D" w14:textId="77777777" w:rsidR="0011010D" w:rsidRDefault="0011010D"/>
    <w:sectPr w:rsidR="0011010D" w:rsidSect="0011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C242" w14:textId="77777777" w:rsidR="00E0068A" w:rsidRDefault="00E0068A" w:rsidP="0011010D">
      <w:pPr>
        <w:spacing w:after="0"/>
      </w:pPr>
      <w:r>
        <w:separator/>
      </w:r>
    </w:p>
  </w:endnote>
  <w:endnote w:type="continuationSeparator" w:id="0">
    <w:p w14:paraId="74253FB4" w14:textId="77777777" w:rsidR="00E0068A" w:rsidRDefault="00E0068A" w:rsidP="001101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0504" w14:textId="77777777" w:rsidR="0011010D" w:rsidRDefault="001101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E934" w14:textId="001401EC" w:rsidR="0011010D" w:rsidRPr="0011010D" w:rsidRDefault="0011010D">
    <w:pPr>
      <w:pStyle w:val="Piedepgina"/>
      <w:rPr>
        <w:sz w:val="16"/>
      </w:rPr>
    </w:pPr>
    <w:r w:rsidRPr="0011010D">
      <w:rPr>
        <w:sz w:val="16"/>
      </w:rPr>
      <w:t xml:space="preserve">Seismik â€” Proyecto abierto | PÃ¡gina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5E6F" w14:textId="77777777" w:rsidR="0011010D" w:rsidRDefault="001101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DA27" w14:textId="77777777" w:rsidR="00E0068A" w:rsidRDefault="00E0068A" w:rsidP="0011010D">
      <w:pPr>
        <w:spacing w:after="0"/>
      </w:pPr>
      <w:r>
        <w:separator/>
      </w:r>
    </w:p>
  </w:footnote>
  <w:footnote w:type="continuationSeparator" w:id="0">
    <w:p w14:paraId="599EC3AC" w14:textId="77777777" w:rsidR="00E0068A" w:rsidRDefault="00E0068A" w:rsidP="001101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CCBE" w14:textId="77777777" w:rsidR="0011010D" w:rsidRDefault="001101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8816F" w14:textId="5D317248" w:rsidR="0011010D" w:rsidRPr="0011010D" w:rsidRDefault="0011010D">
    <w:pPr>
      <w:pStyle w:val="Encabezado"/>
      <w:rPr>
        <w:color w:val="808080"/>
        <w:sz w:val="16"/>
      </w:rPr>
    </w:pPr>
    <w:r w:rsidRPr="0011010D">
      <w:rPr>
        <w:color w:val="808080"/>
        <w:sz w:val="16"/>
      </w:rPr>
      <w:t>Seismik | Revision Sismologica | v0.1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6D0C" w14:textId="77777777" w:rsidR="0011010D" w:rsidRDefault="001101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7A21FF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FBA5D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134868">
    <w:abstractNumId w:val="0"/>
  </w:num>
  <w:num w:numId="2" w16cid:durableId="143185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0D"/>
    <w:rsid w:val="000E5BDF"/>
    <w:rsid w:val="0011010D"/>
    <w:rsid w:val="00321DE1"/>
    <w:rsid w:val="00472702"/>
    <w:rsid w:val="00604D18"/>
    <w:rsid w:val="0086310B"/>
    <w:rsid w:val="00865ED9"/>
    <w:rsid w:val="00900970"/>
    <w:rsid w:val="00DC0A6E"/>
    <w:rsid w:val="00E0068A"/>
    <w:rsid w:val="00F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2A0D4"/>
  <w15:chartTrackingRefBased/>
  <w15:docId w15:val="{4CA0B41D-9699-4BB5-8250-D0FFB6E8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11010D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13458B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10D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13458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10D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3458B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10D"/>
    <w:rPr>
      <w:rFonts w:ascii="Aptos Display" w:eastAsiaTheme="majorEastAsia" w:hAnsi="Aptos Display" w:cstheme="majorBidi"/>
      <w:color w:val="13458B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10D"/>
    <w:rPr>
      <w:rFonts w:ascii="Aptos Display" w:eastAsiaTheme="majorEastAsia" w:hAnsi="Aptos Display" w:cstheme="majorBidi"/>
      <w:color w:val="13458B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10D"/>
    <w:rPr>
      <w:rFonts w:ascii="Aptos Display" w:eastAsiaTheme="majorEastAsia" w:hAnsi="Aptos Display" w:cstheme="majorBidi"/>
      <w:color w:val="13458B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10D"/>
    <w:pPr>
      <w:spacing w:after="80"/>
      <w:contextualSpacing/>
    </w:pPr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10D"/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1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010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1010D"/>
    <w:rPr>
      <w:rFonts w:ascii="Aptos" w:hAnsi="Aptos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11010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010D"/>
    <w:rPr>
      <w:rFonts w:ascii="Aptos" w:hAnsi="Aptos"/>
      <w:sz w:val="20"/>
    </w:rPr>
  </w:style>
  <w:style w:type="paragraph" w:styleId="Listaconnmeros">
    <w:name w:val="List Number"/>
    <w:basedOn w:val="Normal"/>
    <w:uiPriority w:val="99"/>
    <w:unhideWhenUsed/>
    <w:rsid w:val="0011010D"/>
    <w:pPr>
      <w:numPr>
        <w:numId w:val="1"/>
      </w:numPr>
      <w:contextualSpacing/>
    </w:pPr>
  </w:style>
  <w:style w:type="paragraph" w:styleId="Listaconvietas">
    <w:name w:val="List Bullet"/>
    <w:basedOn w:val="Normal"/>
    <w:uiPriority w:val="99"/>
    <w:unhideWhenUsed/>
    <w:rsid w:val="0011010D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Yulieth Alvarez Mora</dc:creator>
  <cp:keywords/>
  <dc:description/>
  <cp:lastModifiedBy>Monica Yulieth Alvarez Mora</cp:lastModifiedBy>
  <cp:revision>1</cp:revision>
  <dcterms:created xsi:type="dcterms:W3CDTF">2026-08-25T02:45:00Z</dcterms:created>
  <dcterms:modified xsi:type="dcterms:W3CDTF">2026-08-25T02:45:00Z</dcterms:modified>
</cp:coreProperties>
</file>