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fontTable.xml" ContentType="application/vnd.openxmlformats-officedocument.wordprocessingml.fontTable+xml"/>
  <Override PartName="/word/webextensions/taskpanes.xml" ContentType="application/vnd.ms-office.webextensiontaskpanes+xml"/>
  <Override PartName="/word/webextensions/webextension1.xml" ContentType="application/vnd.ms-office.webextensio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microsoft.com/office/2011/relationships/webextensiontaskpanes" Target="word/webextensions/taskpanes.xml"/><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C71138B" w14:textId="67646719" w:rsidR="00D83FD7" w:rsidRPr="000225EA" w:rsidRDefault="004E3C37" w:rsidP="00442DC3">
      <w:pPr>
        <w:pStyle w:val="a6"/>
        <w:spacing w:before="6"/>
        <w:jc w:val="center"/>
        <w:rPr>
          <w:rFonts w:ascii="Times New Roman" w:eastAsia="ＭＳ 明朝" w:hAnsi="Times New Roman" w:cs="Times New Roman"/>
          <w:sz w:val="18"/>
          <w:szCs w:val="18"/>
        </w:rPr>
      </w:pPr>
      <w:r>
        <w:rPr>
          <w:noProof/>
        </w:rPr>
        <mc:AlternateContent>
          <mc:Choice Requires="wps">
            <w:drawing>
              <wp:anchor distT="0" distB="0" distL="114300" distR="114300" simplePos="0" relativeHeight="251661312" behindDoc="1" locked="0" layoutInCell="1" allowOverlap="1" wp14:anchorId="4C065702" wp14:editId="54E9EF93">
                <wp:simplePos x="0" y="0"/>
                <wp:positionH relativeFrom="page">
                  <wp:posOffset>2787015</wp:posOffset>
                </wp:positionH>
                <wp:positionV relativeFrom="page">
                  <wp:posOffset>385445</wp:posOffset>
                </wp:positionV>
                <wp:extent cx="1973520" cy="195480"/>
                <wp:effectExtent l="0" t="0" r="8255" b="14605"/>
                <wp:wrapNone/>
                <wp:docPr id="3" name="Text Box 30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bwMode="auto">
                        <a:xfrm>
                          <a:off x="0" y="0"/>
                          <a:ext cx="1973520" cy="195480"/>
                        </a:xfrm>
                        <a:prstGeom prst="rect">
                          <a:avLst/>
                        </a:prstGeom>
                        <a:noFill/>
                        <a:ln>
                          <a:noFill/>
                        </a:ln>
                      </wps:spPr>
                      <wps:txbx>
                        <w:txbxContent>
                          <w:p w14:paraId="0316ECE1" w14:textId="31B022C5" w:rsidR="0056281B" w:rsidRPr="00977611" w:rsidRDefault="0056281B" w:rsidP="009F019A">
                            <w:pPr>
                              <w:spacing w:line="287" w:lineRule="exact"/>
                              <w:ind w:left="20"/>
                              <w:rPr>
                                <w:sz w:val="18"/>
                              </w:rPr>
                            </w:pPr>
                            <w:r w:rsidRPr="00863D3B">
                              <w:rPr>
                                <w:color w:val="231916"/>
                                <w:w w:val="105"/>
                                <w:sz w:val="18"/>
                              </w:rPr>
                              <w:t>INSS JOURNAL Vol.</w:t>
                            </w:r>
                            <w:r w:rsidR="009B34AF" w:rsidRPr="009B34AF">
                              <w:rPr>
                                <w:rFonts w:hint="eastAsia"/>
                                <w:color w:val="EE0000"/>
                                <w:w w:val="105"/>
                                <w:sz w:val="18"/>
                              </w:rPr>
                              <w:t>xx</w:t>
                            </w:r>
                            <w:r w:rsidRPr="00863D3B">
                              <w:rPr>
                                <w:color w:val="231916"/>
                                <w:w w:val="105"/>
                                <w:sz w:val="18"/>
                              </w:rPr>
                              <w:t xml:space="preserve"> 202</w:t>
                            </w:r>
                            <w:r w:rsidR="009B34AF">
                              <w:rPr>
                                <w:rFonts w:hint="eastAsia"/>
                                <w:color w:val="231916"/>
                                <w:w w:val="105"/>
                                <w:sz w:val="18"/>
                              </w:rPr>
                              <w:t>6</w:t>
                            </w:r>
                            <w:r w:rsidRPr="00863D3B">
                              <w:rPr>
                                <w:color w:val="231916"/>
                                <w:w w:val="105"/>
                                <w:sz w:val="18"/>
                              </w:rPr>
                              <w:t xml:space="preserve"> </w:t>
                            </w:r>
                            <w:r w:rsidRPr="009B34AF">
                              <w:rPr>
                                <w:color w:val="EE0000"/>
                                <w:w w:val="105"/>
                                <w:sz w:val="18"/>
                              </w:rPr>
                              <w:t>NT-14</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4C065702" id="_x0000_t202" coordsize="21600,21600" o:spt="202" path="m,l,21600r21600,l21600,xe">
                <v:stroke joinstyle="miter"/>
                <v:path gradientshapeok="t" o:connecttype="rect"/>
              </v:shapetype>
              <v:shape id="Text Box 301" o:spid="_x0000_s1026" type="#_x0000_t202" style="position:absolute;left:0;text-align:left;margin-left:219.45pt;margin-top:30.35pt;width:155.4pt;height:15.4pt;z-index:-251655168;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ztuzxwEAAHoDAAAOAAAAZHJzL2Uyb0RvYy54bWysU9uO0zAQfUfiHyy/07SFhd2o6QpYLUJa&#10;LtKyH+A4dmOReMyM26R8PWOn6QL7hnixxp7x8Tlnxpvrse/EwSA58JVcLZZSGK+hcX5XyYdvty8u&#10;paCofKM68KaSR0Pyevv82WYIpVlDC11jUDCIp3IIlWxjDGVRkG5Nr2gBwXhOWsBeRd7irmhQDYze&#10;d8V6uXxdDIBNQNCGiE9vpqTcZnxrjY5frCUTRVdJ5hbzinmt01psN6rcoQqt0yca6h9Y9Mp5fvQM&#10;daOiEnt0T6B6pxEIbFxo6Auw1mmTNbCa1fIvNfetCiZrYXMonG2i/werPx/uw1cUcXwHIzcwi6Bw&#10;B/o7sTfFEKg81SRPqaRUXQ+foOFuqn2EfGO02Cf5LEgwDDt9PLtrxih0wr568/JizSnNudXVxavL&#10;bH+hyvl2QIofDPQiBZVE7l5GV4c7iomNKueS9JiHW9d1uYOd/+OAC9NJZp8IT9TjWI9cnVTU0BxZ&#10;B8I0EDzAHLSAP6UYeBgqST/2Co0U3UfPbqfJmQOcg3oOlNd8tZJRiil8H6cJ2wd0u5aRJ1s9vGW/&#10;rMtSHlmceHKDs8LTMKYJ+n2fqx6/zPYXAAAA//8DAFBLAwQUAAYACAAAACEACbXOYOAAAAAJAQAA&#10;DwAAAGRycy9kb3ducmV2LnhtbEyPwU7DMAyG70i8Q+RJ3FgyGN3aNZ0mBCckRFcOHNMma6M1Tmmy&#10;rbw95jRutvzp9/fn28n17GzGYD1KWMwFMION1xZbCZ/V6/0aWIgKteo9Ggk/JsC2uL3JVab9BUtz&#10;3seWUQiGTEnoYhwyzkPTGafC3A8G6Xbwo1OR1rHlelQXCnc9fxAi4U5ZpA+dGsxzZ5rj/uQk7L6w&#10;fLHf7/VHeShtVaUC35KjlHezabcBFs0UrzD86ZM6FORU+xPqwHoJy8d1SqiERKyAEbBapjTUEtLF&#10;E/Ai5/8bFL8AAAD//wMAUEsBAi0AFAAGAAgAAAAhALaDOJL+AAAA4QEAABMAAAAAAAAAAAAAAAAA&#10;AAAAAFtDb250ZW50X1R5cGVzXS54bWxQSwECLQAUAAYACAAAACEAOP0h/9YAAACUAQAACwAAAAAA&#10;AAAAAAAAAAAvAQAAX3JlbHMvLnJlbHNQSwECLQAUAAYACAAAACEAUs7bs8cBAAB6AwAADgAAAAAA&#10;AAAAAAAAAAAuAgAAZHJzL2Uyb0RvYy54bWxQSwECLQAUAAYACAAAACEACbXOYOAAAAAJAQAADwAA&#10;AAAAAAAAAAAAAAAhBAAAZHJzL2Rvd25yZXYueG1sUEsFBgAAAAAEAAQA8wAAAC4FAAAAAA==&#10;" filled="f" stroked="f">
                <v:textbox inset="0,0,0,0">
                  <w:txbxContent>
                    <w:p w14:paraId="0316ECE1" w14:textId="31B022C5" w:rsidR="0056281B" w:rsidRPr="00977611" w:rsidRDefault="0056281B" w:rsidP="009F019A">
                      <w:pPr>
                        <w:spacing w:line="287" w:lineRule="exact"/>
                        <w:ind w:left="20"/>
                        <w:rPr>
                          <w:sz w:val="18"/>
                        </w:rPr>
                      </w:pPr>
                      <w:r w:rsidRPr="00863D3B">
                        <w:rPr>
                          <w:color w:val="231916"/>
                          <w:w w:val="105"/>
                          <w:sz w:val="18"/>
                        </w:rPr>
                        <w:t>INSS JOURNAL Vol.</w:t>
                      </w:r>
                      <w:r w:rsidR="009B34AF" w:rsidRPr="009B34AF">
                        <w:rPr>
                          <w:rFonts w:hint="eastAsia"/>
                          <w:color w:val="EE0000"/>
                          <w:w w:val="105"/>
                          <w:sz w:val="18"/>
                        </w:rPr>
                        <w:t>xx</w:t>
                      </w:r>
                      <w:r w:rsidRPr="00863D3B">
                        <w:rPr>
                          <w:color w:val="231916"/>
                          <w:w w:val="105"/>
                          <w:sz w:val="18"/>
                        </w:rPr>
                        <w:t xml:space="preserve"> 202</w:t>
                      </w:r>
                      <w:r w:rsidR="009B34AF">
                        <w:rPr>
                          <w:rFonts w:hint="eastAsia"/>
                          <w:color w:val="231916"/>
                          <w:w w:val="105"/>
                          <w:sz w:val="18"/>
                        </w:rPr>
                        <w:t>6</w:t>
                      </w:r>
                      <w:r w:rsidRPr="00863D3B">
                        <w:rPr>
                          <w:color w:val="231916"/>
                          <w:w w:val="105"/>
                          <w:sz w:val="18"/>
                        </w:rPr>
                        <w:t xml:space="preserve"> </w:t>
                      </w:r>
                      <w:r w:rsidRPr="009B34AF">
                        <w:rPr>
                          <w:color w:val="EE0000"/>
                          <w:w w:val="105"/>
                          <w:sz w:val="18"/>
                        </w:rPr>
                        <w:t>NT-14</w:t>
                      </w:r>
                    </w:p>
                  </w:txbxContent>
                </v:textbox>
                <w10:wrap anchorx="page" anchory="page"/>
              </v:shape>
            </w:pict>
          </mc:Fallback>
        </mc:AlternateContent>
      </w:r>
      <w:r w:rsidR="009F33E2">
        <w:rPr>
          <w:noProof/>
        </w:rPr>
        <mc:AlternateContent>
          <mc:Choice Requires="wps">
            <w:drawing>
              <wp:anchor distT="0" distB="0" distL="114300" distR="114300" simplePos="0" relativeHeight="251663360" behindDoc="0" locked="0" layoutInCell="1" allowOverlap="1" wp14:anchorId="28E29EF2" wp14:editId="2D98B4C4">
                <wp:simplePos x="0" y="0"/>
                <wp:positionH relativeFrom="column">
                  <wp:posOffset>5969635</wp:posOffset>
                </wp:positionH>
                <wp:positionV relativeFrom="paragraph">
                  <wp:posOffset>-50165</wp:posOffset>
                </wp:positionV>
                <wp:extent cx="155520" cy="184680"/>
                <wp:effectExtent l="0" t="0" r="0" b="6350"/>
                <wp:wrapNone/>
                <wp:docPr id="4" name="テキスト ボックス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55520" cy="184680"/>
                        </a:xfrm>
                        <a:prstGeom prst="rect">
                          <a:avLst/>
                        </a:prstGeom>
                        <a:solidFill>
                          <a:sysClr val="window" lastClr="FFFFFF"/>
                        </a:solidFill>
                        <a:ln w="6350">
                          <a:noFill/>
                        </a:ln>
                      </wps:spPr>
                      <wps:txbx>
                        <w:txbxContent>
                          <w:p w14:paraId="4E14A360" w14:textId="77777777" w:rsidR="0056281B" w:rsidRPr="0024079E" w:rsidRDefault="0056281B" w:rsidP="009F33E2">
                            <w:pPr>
                              <w:rPr>
                                <w:rFonts w:ascii="ＭＳ 明朝" w:hAnsi="ＭＳ 明朝"/>
                                <w:sz w:val="18"/>
                                <w:szCs w:val="18"/>
                              </w:rPr>
                            </w:pPr>
                            <w:r w:rsidRPr="00863D3B">
                              <w:rPr>
                                <w:rFonts w:ascii="ＭＳ 明朝" w:hAnsi="ＭＳ 明朝" w:hint="eastAsia"/>
                                <w:sz w:val="18"/>
                                <w:szCs w:val="18"/>
                              </w:rPr>
                              <w:t>１</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28E29EF2" id="テキスト ボックス 2" o:spid="_x0000_s1027" type="#_x0000_t202" style="position:absolute;left:0;text-align:left;margin-left:470.05pt;margin-top:-3.95pt;width:12.25pt;height:14.55pt;z-index:2516633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D54/7PQIAAHQEAAAOAAAAZHJzL2Uyb0RvYy54bWysVMGO2jAQvVfqP1i+lwAtCEWEFWVFVQnt&#10;rsSu9mwcm1h1PK5tSOjXd+wk0G57qsrBjD3jGb/3ZrK8a2tNzsJ5Baagk9GYEmE4lMocC/ryvP2w&#10;oMQHZkqmwYiCXoSnd6v375aNzcUUKtClcASTGJ83tqBVCDbPMs8rUTM/AisMOiW4mgXcumNWOtZg&#10;9lpn0/F4njXgSuuAC+/x9L5z0lXKL6Xg4VFKLwLRBcW3hbS6tB7imq2WLD86ZivF+2ewf3hFzZTB&#10;otdU9ywwcnLqj1S14g48yDDiUGcgpeIiYUA0k/EbNPuKWZGwIDneXmny/y8tfzjv7ZMjof0MLQqY&#10;QHi7A/7NIzdZY33ex0ROfe4xOgJtpavjP0IgeBG5vVz5FG0gPGabzWZT9HB0TRaf5ovEd3a7bJ0P&#10;XwTUJBoFdShXegA773yI5Vk+hMRaHrQqt0rrtLn4jXbkzFBZbIgSGko08wEPC7pNv6gupvjtmjak&#10;Kej842ycKhmI+bo4bXrAHcaINrSHlqgyEoMx8eQA5QX5ctC1krd8q/DxO6z8xBz2DuLFeQiPuEgN&#10;WAt6i5IK3I+/ncd4lBS9lDTYiwX130/MCQT01aDYsXEHww3GYTDMqd4AkjDBSbM8mXjBBT2Y0kH9&#10;imOyjlXQxQzHWgUNg7kJ3UTgmHGxXqcgbE/Lws7sLY+pI+NRiuf2lTnb6xVQ6AcYupTlb2TrYuNN&#10;A+tTAKmSpjcWe7qxtZNO/RjG2fl1n6JuH4vVTwAAAP//AwBQSwMEFAAGAAgAAAAhAEpi7V/gAAAA&#10;CQEAAA8AAABkcnMvZG93bnJldi54bWxMj8tOwzAQRfdI/IM1SOxax6EEEjKpAIFYIBYtZcHOjScP&#10;EY+j2G3D32NWsBzdo3vPlOvZDuJIk+8dI6hlAoK4dqbnFmH3/ry4BeGDZqMHx4TwTR7W1flZqQvj&#10;Tryh4za0IpawLzRCF8JYSOnrjqz2SzcSx6xxk9UhnlMrzaRPsdwOMk2STFrdc1zo9EiPHdVf24NF&#10;+EiuX5+aq/ZtfNmZvtk8hE+lDOLlxXx/ByLQHP5g+NWP6lBFp707sPFiQMhXiYoowuImBxGBPFtl&#10;IPYIqUpBVqX8/0H1AwAA//8DAFBLAQItABQABgAIAAAAIQC2gziS/gAAAOEBAAATAAAAAAAAAAAA&#10;AAAAAAAAAABbQ29udGVudF9UeXBlc10ueG1sUEsBAi0AFAAGAAgAAAAhADj9If/WAAAAlAEAAAsA&#10;AAAAAAAAAAAAAAAALwEAAF9yZWxzLy5yZWxzUEsBAi0AFAAGAAgAAAAhAEPnj/s9AgAAdAQAAA4A&#10;AAAAAAAAAAAAAAAALgIAAGRycy9lMm9Eb2MueG1sUEsBAi0AFAAGAAgAAAAhAEpi7V/gAAAACQEA&#10;AA8AAAAAAAAAAAAAAAAAlwQAAGRycy9kb3ducmV2LnhtbFBLBQYAAAAABAAEAPMAAACkBQAAAAA=&#10;" fillcolor="window" stroked="f" strokeweight=".5pt">
                <v:textbox inset="0,0,0,0">
                  <w:txbxContent>
                    <w:p w14:paraId="4E14A360" w14:textId="77777777" w:rsidR="0056281B" w:rsidRPr="0024079E" w:rsidRDefault="0056281B" w:rsidP="009F33E2">
                      <w:pPr>
                        <w:rPr>
                          <w:rFonts w:ascii="ＭＳ 明朝" w:hAnsi="ＭＳ 明朝"/>
                          <w:sz w:val="18"/>
                          <w:szCs w:val="18"/>
                        </w:rPr>
                      </w:pPr>
                      <w:r w:rsidRPr="00863D3B">
                        <w:rPr>
                          <w:rFonts w:ascii="ＭＳ 明朝" w:hAnsi="ＭＳ 明朝" w:hint="eastAsia"/>
                          <w:sz w:val="18"/>
                          <w:szCs w:val="18"/>
                        </w:rPr>
                        <w:t>１</w:t>
                      </w:r>
                    </w:p>
                  </w:txbxContent>
                </v:textbox>
              </v:shape>
            </w:pict>
          </mc:Fallback>
        </mc:AlternateContent>
      </w:r>
    </w:p>
    <w:p w14:paraId="3C09F34A" w14:textId="77777777" w:rsidR="00AC7294" w:rsidRDefault="00AC7294" w:rsidP="00D83FD7">
      <w:pPr>
        <w:pStyle w:val="a6"/>
        <w:spacing w:before="6"/>
        <w:rPr>
          <w:rFonts w:ascii="Times New Roman" w:eastAsia="ＭＳ 明朝" w:hAnsi="Times New Roman" w:cs="Times New Roman"/>
          <w:sz w:val="24"/>
        </w:rPr>
      </w:pPr>
    </w:p>
    <w:p w14:paraId="32AFC1EE" w14:textId="1A4FEE67" w:rsidR="007A49B6" w:rsidRPr="000225EA" w:rsidRDefault="007A49B6" w:rsidP="007A49B6">
      <w:pPr>
        <w:pStyle w:val="a6"/>
        <w:spacing w:before="6" w:line="160" w:lineRule="exact"/>
        <w:rPr>
          <w:rFonts w:ascii="Times New Roman" w:eastAsia="ＭＳ 明朝" w:hAnsi="Times New Roman" w:cs="Times New Roman"/>
          <w:sz w:val="24"/>
        </w:rPr>
      </w:pPr>
    </w:p>
    <w:p w14:paraId="3A7FC511" w14:textId="77777777" w:rsidR="00030D99" w:rsidRPr="0042370E" w:rsidRDefault="006F3113" w:rsidP="00385DF9">
      <w:pPr>
        <w:jc w:val="center"/>
        <w:rPr>
          <w:b/>
          <w:bCs/>
          <w:sz w:val="34"/>
          <w:szCs w:val="34"/>
        </w:rPr>
      </w:pPr>
      <w:r w:rsidRPr="0042370E">
        <w:rPr>
          <w:rFonts w:hint="eastAsia"/>
          <w:b/>
          <w:bCs/>
          <w:sz w:val="34"/>
          <w:szCs w:val="34"/>
        </w:rPr>
        <w:t>加圧水型原子炉における冷却材喪失事故時の破断口径推定</w:t>
      </w:r>
    </w:p>
    <w:p w14:paraId="4755E10A" w14:textId="436CA842" w:rsidR="005F3B95" w:rsidRPr="0042370E" w:rsidRDefault="006F3113" w:rsidP="00385DF9">
      <w:pPr>
        <w:jc w:val="center"/>
        <w:rPr>
          <w:b/>
          <w:bCs/>
          <w:sz w:val="34"/>
          <w:szCs w:val="34"/>
        </w:rPr>
      </w:pPr>
      <w:r w:rsidRPr="0042370E">
        <w:rPr>
          <w:rFonts w:hint="eastAsia"/>
          <w:b/>
          <w:bCs/>
          <w:sz w:val="34"/>
          <w:szCs w:val="34"/>
        </w:rPr>
        <w:t>の高度化に向けた影響評価</w:t>
      </w:r>
    </w:p>
    <w:p w14:paraId="567B0FA2" w14:textId="3C12BA04" w:rsidR="003D214C" w:rsidRPr="0042370E" w:rsidRDefault="006F3113" w:rsidP="00385DF9">
      <w:pPr>
        <w:jc w:val="center"/>
        <w:rPr>
          <w:sz w:val="24"/>
        </w:rPr>
      </w:pPr>
      <w:r w:rsidRPr="0042370E">
        <w:rPr>
          <w:sz w:val="24"/>
        </w:rPr>
        <w:t>Evaluation of Factors for Improving Break Size Estimation during Loss-of-Coolant Accidents in Pressurized Water Reactors</w:t>
      </w:r>
    </w:p>
    <w:p w14:paraId="4A13903E" w14:textId="7B18EC07" w:rsidR="003558E0" w:rsidRPr="007909B9" w:rsidRDefault="00E43C3F" w:rsidP="003D214C">
      <w:pPr>
        <w:spacing w:before="219"/>
        <w:ind w:right="228"/>
        <w:jc w:val="center"/>
        <w:rPr>
          <w:sz w:val="18"/>
          <w:szCs w:val="18"/>
        </w:rPr>
      </w:pPr>
      <w:r w:rsidRPr="007909B9">
        <w:rPr>
          <w:w w:val="105"/>
          <w:szCs w:val="19"/>
        </w:rPr>
        <w:t>櫻井　征太郎</w:t>
      </w:r>
      <w:r w:rsidR="006A3A7E" w:rsidRPr="007909B9">
        <w:rPr>
          <w:rFonts w:hint="eastAsia"/>
          <w:w w:val="105"/>
          <w:szCs w:val="19"/>
        </w:rPr>
        <w:t xml:space="preserve"> </w:t>
      </w:r>
      <w:r w:rsidR="00CA0EB8" w:rsidRPr="007909B9">
        <w:rPr>
          <w:rFonts w:hint="eastAsia"/>
          <w:w w:val="105"/>
          <w:szCs w:val="19"/>
        </w:rPr>
        <w:t>(</w:t>
      </w:r>
      <w:proofErr w:type="spellStart"/>
      <w:r w:rsidR="006A3A7E" w:rsidRPr="007909B9">
        <w:rPr>
          <w:rFonts w:hint="eastAsia"/>
          <w:w w:val="105"/>
          <w:szCs w:val="19"/>
        </w:rPr>
        <w:t>S</w:t>
      </w:r>
      <w:r w:rsidR="006A3A7E" w:rsidRPr="007909B9">
        <w:rPr>
          <w:w w:val="105"/>
          <w:szCs w:val="19"/>
        </w:rPr>
        <w:t>eitaro</w:t>
      </w:r>
      <w:proofErr w:type="spellEnd"/>
      <w:r w:rsidR="006A3A7E" w:rsidRPr="007909B9">
        <w:rPr>
          <w:w w:val="105"/>
          <w:szCs w:val="19"/>
        </w:rPr>
        <w:t xml:space="preserve"> Sakurai</w:t>
      </w:r>
      <w:r w:rsidR="00CA0EB8" w:rsidRPr="007909B9">
        <w:rPr>
          <w:rFonts w:hint="eastAsia"/>
          <w:w w:val="105"/>
          <w:szCs w:val="19"/>
        </w:rPr>
        <w:t>)</w:t>
      </w:r>
      <w:r w:rsidR="00F90CBB" w:rsidRPr="007909B9">
        <w:rPr>
          <w:w w:val="105"/>
          <w:position w:val="6"/>
          <w:szCs w:val="19"/>
        </w:rPr>
        <w:t>＊</w:t>
      </w:r>
      <w:r w:rsidR="00F90CBB" w:rsidRPr="007909B9">
        <w:rPr>
          <w:w w:val="105"/>
          <w:position w:val="6"/>
          <w:szCs w:val="19"/>
        </w:rPr>
        <w:t>1</w:t>
      </w:r>
      <w:r w:rsidR="00965FD9" w:rsidRPr="007909B9">
        <w:rPr>
          <w:w w:val="105"/>
          <w:szCs w:val="19"/>
        </w:rPr>
        <w:t>，</w:t>
      </w:r>
      <w:r w:rsidR="00965FD9" w:rsidRPr="007909B9">
        <w:rPr>
          <w:rFonts w:hint="eastAsia"/>
          <w:w w:val="105"/>
          <w:szCs w:val="19"/>
        </w:rPr>
        <w:t>川崎</w:t>
      </w:r>
      <w:r w:rsidR="00965FD9" w:rsidRPr="007909B9">
        <w:rPr>
          <w:w w:val="105"/>
          <w:szCs w:val="19"/>
        </w:rPr>
        <w:t xml:space="preserve">　</w:t>
      </w:r>
      <w:r w:rsidR="00965FD9" w:rsidRPr="007909B9">
        <w:rPr>
          <w:rFonts w:hint="eastAsia"/>
          <w:w w:val="105"/>
          <w:szCs w:val="19"/>
        </w:rPr>
        <w:t>郁夫</w:t>
      </w:r>
      <w:r w:rsidR="00965FD9" w:rsidRPr="007909B9">
        <w:rPr>
          <w:rFonts w:hint="eastAsia"/>
          <w:w w:val="105"/>
          <w:szCs w:val="19"/>
        </w:rPr>
        <w:t xml:space="preserve"> </w:t>
      </w:r>
      <w:r w:rsidR="00FE6FAA" w:rsidRPr="007909B9">
        <w:rPr>
          <w:rFonts w:hint="eastAsia"/>
          <w:w w:val="105"/>
          <w:szCs w:val="19"/>
        </w:rPr>
        <w:t>(</w:t>
      </w:r>
      <w:proofErr w:type="spellStart"/>
      <w:r w:rsidR="00CF7138" w:rsidRPr="007909B9">
        <w:rPr>
          <w:w w:val="105"/>
          <w:szCs w:val="19"/>
        </w:rPr>
        <w:t>Ikuo</w:t>
      </w:r>
      <w:proofErr w:type="spellEnd"/>
      <w:r w:rsidR="00CF7138" w:rsidRPr="007909B9">
        <w:rPr>
          <w:w w:val="105"/>
          <w:szCs w:val="19"/>
        </w:rPr>
        <w:t xml:space="preserve"> Kawasaki</w:t>
      </w:r>
      <w:r w:rsidR="00FE6FAA" w:rsidRPr="007909B9">
        <w:rPr>
          <w:rFonts w:hint="eastAsia"/>
          <w:w w:val="105"/>
          <w:szCs w:val="19"/>
        </w:rPr>
        <w:t>)</w:t>
      </w:r>
      <w:r w:rsidR="00965FD9" w:rsidRPr="007909B9">
        <w:rPr>
          <w:w w:val="105"/>
          <w:position w:val="6"/>
          <w:szCs w:val="19"/>
        </w:rPr>
        <w:t>＊</w:t>
      </w:r>
      <w:r w:rsidR="00965FD9" w:rsidRPr="007909B9">
        <w:rPr>
          <w:w w:val="105"/>
          <w:position w:val="6"/>
          <w:szCs w:val="19"/>
        </w:rPr>
        <w:t>1</w:t>
      </w:r>
    </w:p>
    <w:p w14:paraId="6B9184EB" w14:textId="77777777" w:rsidR="001A17D4" w:rsidRPr="0042370E" w:rsidRDefault="001A17D4" w:rsidP="001A17D4">
      <w:pPr>
        <w:ind w:left="1134" w:right="1134"/>
        <w:rPr>
          <w:b/>
          <w:bCs/>
          <w:sz w:val="17"/>
          <w:szCs w:val="17"/>
        </w:rPr>
      </w:pPr>
    </w:p>
    <w:p w14:paraId="03DB042C" w14:textId="65C6C76B" w:rsidR="00BB69AC" w:rsidRPr="0042370E" w:rsidRDefault="000F3F2B" w:rsidP="006F3113">
      <w:pPr>
        <w:spacing w:line="220" w:lineRule="exact"/>
        <w:ind w:left="1134" w:right="1134"/>
        <w:rPr>
          <w:sz w:val="17"/>
          <w:szCs w:val="17"/>
        </w:rPr>
      </w:pPr>
      <w:r w:rsidRPr="0042370E">
        <w:rPr>
          <w:rFonts w:eastAsiaTheme="majorEastAsia" w:hint="eastAsia"/>
          <w:b/>
          <w:bCs/>
          <w:sz w:val="17"/>
          <w:szCs w:val="17"/>
        </w:rPr>
        <w:t>要約</w:t>
      </w:r>
      <w:r w:rsidRPr="0042370E">
        <w:rPr>
          <w:rFonts w:eastAsiaTheme="majorEastAsia" w:hint="eastAsia"/>
          <w:b/>
          <w:bCs/>
          <w:sz w:val="17"/>
          <w:szCs w:val="17"/>
        </w:rPr>
        <w:t xml:space="preserve">  </w:t>
      </w:r>
      <w:r w:rsidRPr="007909B9">
        <w:rPr>
          <w:rFonts w:eastAsiaTheme="minorEastAsia"/>
          <w:sz w:val="17"/>
          <w:szCs w:val="17"/>
        </w:rPr>
        <w:t>原子力災害時の事象進展予測では，限られた情報の下で事故進展を把握し，意思決定を支援することが求められる．冷却材喪失事故</w:t>
      </w:r>
      <w:r w:rsidRPr="007909B9">
        <w:rPr>
          <w:rFonts w:eastAsiaTheme="minorEastAsia"/>
          <w:sz w:val="17"/>
          <w:szCs w:val="17"/>
        </w:rPr>
        <w:t>(LOCA)</w:t>
      </w:r>
      <w:r w:rsidRPr="007909B9">
        <w:rPr>
          <w:rFonts w:eastAsiaTheme="minorEastAsia"/>
          <w:sz w:val="17"/>
          <w:szCs w:val="17"/>
        </w:rPr>
        <w:t>では破断口径が重要な入力条件であるが，事故進展中に直接把握することは困難である．本研究では，破断口径推定の高度化を目的として，</w:t>
      </w:r>
      <w:r w:rsidRPr="007909B9">
        <w:rPr>
          <w:rFonts w:eastAsiaTheme="minorEastAsia"/>
          <w:sz w:val="17"/>
          <w:szCs w:val="17"/>
        </w:rPr>
        <w:t>LOCA</w:t>
      </w:r>
      <w:r w:rsidRPr="007909B9">
        <w:rPr>
          <w:rFonts w:eastAsiaTheme="minorEastAsia"/>
          <w:sz w:val="17"/>
          <w:szCs w:val="17"/>
        </w:rPr>
        <w:t>時の破断口径推定誤差および破断箇所の違いが炉心過熱時間</w:t>
      </w:r>
      <w:r w:rsidR="006A7980" w:rsidRPr="007909B9">
        <w:rPr>
          <w:rFonts w:eastAsiaTheme="minorEastAsia"/>
          <w:sz w:val="17"/>
          <w:szCs w:val="17"/>
        </w:rPr>
        <w:t>(</w:t>
      </w:r>
      <w:r w:rsidR="006A7980" w:rsidRPr="007909B9">
        <w:rPr>
          <w:rFonts w:eastAsiaTheme="minorEastAsia"/>
          <w:sz w:val="17"/>
          <w:szCs w:val="17"/>
        </w:rPr>
        <w:t>炉心温度が上昇するまでの時間</w:t>
      </w:r>
      <w:r w:rsidR="006A7980" w:rsidRPr="007909B9">
        <w:rPr>
          <w:rFonts w:eastAsiaTheme="minorEastAsia"/>
          <w:sz w:val="17"/>
          <w:szCs w:val="17"/>
        </w:rPr>
        <w:t>)</w:t>
      </w:r>
      <w:r w:rsidRPr="007909B9">
        <w:rPr>
          <w:rFonts w:eastAsiaTheme="minorEastAsia"/>
          <w:sz w:val="17"/>
          <w:szCs w:val="17"/>
        </w:rPr>
        <w:t>に与える影響を評価した．</w:t>
      </w:r>
      <w:r w:rsidRPr="007909B9">
        <w:rPr>
          <w:rFonts w:eastAsiaTheme="minorEastAsia"/>
          <w:sz w:val="17"/>
          <w:szCs w:val="17"/>
        </w:rPr>
        <w:t>MAAP4</w:t>
      </w:r>
      <w:r w:rsidRPr="007909B9">
        <w:rPr>
          <w:rFonts w:eastAsiaTheme="minorEastAsia"/>
          <w:sz w:val="17"/>
          <w:szCs w:val="17"/>
        </w:rPr>
        <w:t>を用い，</w:t>
      </w:r>
      <w:r w:rsidRPr="007909B9">
        <w:rPr>
          <w:rFonts w:eastAsiaTheme="minorEastAsia"/>
          <w:sz w:val="17"/>
          <w:szCs w:val="17"/>
        </w:rPr>
        <w:t>3</w:t>
      </w:r>
      <w:r w:rsidRPr="007909B9">
        <w:rPr>
          <w:rFonts w:eastAsiaTheme="minorEastAsia"/>
          <w:sz w:val="17"/>
          <w:szCs w:val="17"/>
        </w:rPr>
        <w:t>ループおよび</w:t>
      </w:r>
      <w:r w:rsidRPr="007909B9">
        <w:rPr>
          <w:rFonts w:eastAsiaTheme="minorEastAsia"/>
          <w:sz w:val="17"/>
          <w:szCs w:val="17"/>
        </w:rPr>
        <w:t>4</w:t>
      </w:r>
      <w:r w:rsidRPr="007909B9">
        <w:rPr>
          <w:rFonts w:eastAsiaTheme="minorEastAsia"/>
          <w:sz w:val="17"/>
          <w:szCs w:val="17"/>
        </w:rPr>
        <w:t>ループプラントを対象に感度解析を実施した結果，破断口径推定誤差</w:t>
      </w:r>
      <w:r w:rsidRPr="007909B9">
        <w:rPr>
          <w:rFonts w:eastAsiaTheme="minorEastAsia"/>
          <w:sz w:val="17"/>
          <w:szCs w:val="17"/>
        </w:rPr>
        <w:t>(±10%)</w:t>
      </w:r>
      <w:r w:rsidRPr="007909B9">
        <w:rPr>
          <w:rFonts w:eastAsiaTheme="minorEastAsia"/>
          <w:sz w:val="17"/>
          <w:szCs w:val="17"/>
        </w:rPr>
        <w:t>の影響は破断規模に依存し，小破断から中破断領域で顕著となることを確認した．また，破断箇所の違いにより炉心過熱時間に数時間規模の差が生じ得ることを示した．以上より，本研究では，破断口径推定誤差および破断箇所の違いが炉心過熱時間に与える影響を定量的に明らかにし，</w:t>
      </w:r>
      <w:r w:rsidRPr="007909B9">
        <w:rPr>
          <w:rFonts w:eastAsiaTheme="minorEastAsia"/>
          <w:sz w:val="17"/>
          <w:szCs w:val="17"/>
        </w:rPr>
        <w:t>LOCA</w:t>
      </w:r>
      <w:r w:rsidRPr="007909B9">
        <w:rPr>
          <w:rFonts w:eastAsiaTheme="minorEastAsia"/>
          <w:sz w:val="17"/>
          <w:szCs w:val="17"/>
        </w:rPr>
        <w:t>時の事象進展予測において破断口径および破断箇所の不確かさを考慮する重要性を示した．</w:t>
      </w:r>
    </w:p>
    <w:p w14:paraId="031DFCCF" w14:textId="77777777" w:rsidR="00F12707" w:rsidRPr="0042370E" w:rsidRDefault="00F12707" w:rsidP="00F12707">
      <w:pPr>
        <w:spacing w:line="220" w:lineRule="exact"/>
        <w:ind w:left="1134" w:right="1134"/>
        <w:rPr>
          <w:b/>
          <w:bCs/>
          <w:sz w:val="16"/>
          <w:szCs w:val="15"/>
        </w:rPr>
      </w:pPr>
    </w:p>
    <w:p w14:paraId="3078461A" w14:textId="11259223" w:rsidR="00D83FD7" w:rsidRPr="0042370E" w:rsidRDefault="00D83FD7" w:rsidP="00F12707">
      <w:pPr>
        <w:spacing w:line="220" w:lineRule="exact"/>
        <w:ind w:left="1134" w:right="1134"/>
        <w:rPr>
          <w:sz w:val="15"/>
          <w:szCs w:val="15"/>
        </w:rPr>
      </w:pPr>
      <w:r w:rsidRPr="0042370E">
        <w:rPr>
          <w:rFonts w:eastAsiaTheme="majorEastAsia"/>
          <w:b/>
          <w:bCs/>
          <w:sz w:val="15"/>
          <w:szCs w:val="15"/>
        </w:rPr>
        <w:t>キーワード</w:t>
      </w:r>
      <w:r w:rsidR="00757758" w:rsidRPr="0042370E">
        <w:rPr>
          <w:sz w:val="15"/>
          <w:szCs w:val="15"/>
        </w:rPr>
        <w:t xml:space="preserve">    </w:t>
      </w:r>
      <w:r w:rsidR="00FD52DB" w:rsidRPr="0042370E">
        <w:rPr>
          <w:rFonts w:hint="eastAsia"/>
          <w:sz w:val="15"/>
          <w:szCs w:val="15"/>
        </w:rPr>
        <w:t>冷却材喪失事故</w:t>
      </w:r>
      <w:r w:rsidR="00CA0EB8" w:rsidRPr="0042370E">
        <w:rPr>
          <w:rFonts w:hint="eastAsia"/>
          <w:sz w:val="15"/>
          <w:szCs w:val="15"/>
        </w:rPr>
        <w:t>(</w:t>
      </w:r>
      <w:r w:rsidR="00FD52DB" w:rsidRPr="0042370E">
        <w:rPr>
          <w:rFonts w:hint="eastAsia"/>
          <w:sz w:val="15"/>
          <w:szCs w:val="15"/>
        </w:rPr>
        <w:t>LOCA</w:t>
      </w:r>
      <w:r w:rsidR="00CA0EB8" w:rsidRPr="0042370E">
        <w:rPr>
          <w:rFonts w:hint="eastAsia"/>
          <w:sz w:val="15"/>
          <w:szCs w:val="15"/>
        </w:rPr>
        <w:t>)</w:t>
      </w:r>
      <w:r w:rsidR="00FD52DB" w:rsidRPr="0042370E">
        <w:rPr>
          <w:rFonts w:hint="eastAsia"/>
          <w:sz w:val="15"/>
          <w:szCs w:val="15"/>
        </w:rPr>
        <w:t>，事象進展予測，破断口径推定，機械学習，シビアアクシデント解析</w:t>
      </w:r>
    </w:p>
    <w:p w14:paraId="11261011" w14:textId="77777777" w:rsidR="00D83FD7" w:rsidRPr="0042370E" w:rsidRDefault="00D83FD7" w:rsidP="00F12707">
      <w:pPr>
        <w:pStyle w:val="a6"/>
        <w:spacing w:line="200" w:lineRule="exact"/>
        <w:ind w:left="1134" w:right="1134"/>
        <w:rPr>
          <w:rFonts w:ascii="Times New Roman" w:eastAsia="ＭＳ 明朝" w:hAnsi="Times New Roman" w:cs="Times New Roman"/>
          <w:sz w:val="18"/>
          <w:szCs w:val="18"/>
        </w:rPr>
      </w:pPr>
    </w:p>
    <w:p w14:paraId="7C4324A1" w14:textId="12F68ECA" w:rsidR="001D06BD" w:rsidRPr="0042370E" w:rsidRDefault="000F3F2B" w:rsidP="00F12707">
      <w:pPr>
        <w:spacing w:line="200" w:lineRule="exact"/>
        <w:ind w:left="1134" w:right="1134"/>
        <w:rPr>
          <w:sz w:val="17"/>
          <w:szCs w:val="17"/>
        </w:rPr>
      </w:pPr>
      <w:r w:rsidRPr="0042370E">
        <w:rPr>
          <w:b/>
          <w:sz w:val="17"/>
          <w:szCs w:val="17"/>
        </w:rPr>
        <w:t xml:space="preserve">Abstract </w:t>
      </w:r>
      <w:r w:rsidRPr="0042370E">
        <w:rPr>
          <w:bCs/>
          <w:sz w:val="17"/>
          <w:szCs w:val="17"/>
        </w:rPr>
        <w:t>Accident progression prediction is required to support decision-making during nuclear emergencies under conditions of limited information. In loss-of-coolant accidents (LOCA), the break size in the reactor coolant system is a key input parameter governing accident progression; however, identifying the size directly during an accident is difficult. This study evaluates the effects of break size estimation uncertainty and break location differences on the predicted core heat-up time, with the aim of supporting improvements in break size estimation. Sensitivity analyses were performed with the severe accident analysis code MAAP4 for representative three-loop and four-loop pressurized water reactor plants. The results indicate that the impact of break size estimation uncertainty (±10%) on core heat-up time depends on the break size and becomes significant in the small- to medium-break range. Differences in break location can also lead to deviations in core heat-up time on the order of several hours. These findings quantitatively clarify the influence of break size estimation uncertainty and break location differences on accident progression prediction and demonstrate the importance of considering uncertainties in both break size and break location in LOCA accident progression prediction.</w:t>
      </w:r>
    </w:p>
    <w:p w14:paraId="36E12721" w14:textId="77777777" w:rsidR="001D06BD" w:rsidRPr="0042370E" w:rsidRDefault="001D06BD" w:rsidP="00F12707">
      <w:pPr>
        <w:spacing w:line="200" w:lineRule="exact"/>
        <w:ind w:left="1134" w:right="1134"/>
        <w:rPr>
          <w:sz w:val="17"/>
          <w:szCs w:val="17"/>
        </w:rPr>
      </w:pPr>
    </w:p>
    <w:p w14:paraId="76A6F387" w14:textId="672BBEF7" w:rsidR="00A332FB" w:rsidRPr="0042370E" w:rsidRDefault="00D83FD7" w:rsidP="007713E3">
      <w:pPr>
        <w:spacing w:before="16" w:line="160" w:lineRule="exact"/>
        <w:ind w:leftChars="597" w:left="2123" w:right="1134" w:hangingChars="657" w:hanging="989"/>
        <w:rPr>
          <w:sz w:val="15"/>
          <w:szCs w:val="15"/>
        </w:rPr>
      </w:pPr>
      <w:r w:rsidRPr="0042370E">
        <w:rPr>
          <w:b/>
          <w:sz w:val="15"/>
          <w:szCs w:val="15"/>
        </w:rPr>
        <w:t>Keywords</w:t>
      </w:r>
      <w:r w:rsidR="00AD0E24" w:rsidRPr="0042370E">
        <w:rPr>
          <w:b/>
          <w:sz w:val="15"/>
          <w:szCs w:val="15"/>
        </w:rPr>
        <w:t xml:space="preserve">  </w:t>
      </w:r>
      <w:r w:rsidRPr="0042370E">
        <w:rPr>
          <w:b/>
          <w:sz w:val="15"/>
          <w:szCs w:val="15"/>
        </w:rPr>
        <w:t xml:space="preserve"> </w:t>
      </w:r>
      <w:r w:rsidR="00EC4E56" w:rsidRPr="0042370E">
        <w:rPr>
          <w:rFonts w:hint="eastAsia"/>
          <w:sz w:val="15"/>
          <w:szCs w:val="15"/>
        </w:rPr>
        <w:t>l</w:t>
      </w:r>
      <w:r w:rsidR="00874706" w:rsidRPr="0042370E">
        <w:rPr>
          <w:sz w:val="15"/>
          <w:szCs w:val="15"/>
        </w:rPr>
        <w:t xml:space="preserve">oss-of-coolant accident </w:t>
      </w:r>
      <w:r w:rsidR="00CA0EB8" w:rsidRPr="0042370E">
        <w:rPr>
          <w:sz w:val="15"/>
          <w:szCs w:val="15"/>
        </w:rPr>
        <w:t>(</w:t>
      </w:r>
      <w:r w:rsidR="00874706" w:rsidRPr="0042370E">
        <w:rPr>
          <w:sz w:val="15"/>
          <w:szCs w:val="15"/>
        </w:rPr>
        <w:t>LOCA</w:t>
      </w:r>
      <w:r w:rsidR="00CA0EB8" w:rsidRPr="0042370E">
        <w:rPr>
          <w:sz w:val="15"/>
          <w:szCs w:val="15"/>
        </w:rPr>
        <w:t>)</w:t>
      </w:r>
      <w:r w:rsidR="00030D99" w:rsidRPr="0042370E">
        <w:rPr>
          <w:rFonts w:hint="eastAsia"/>
          <w:sz w:val="15"/>
          <w:szCs w:val="15"/>
        </w:rPr>
        <w:t>,</w:t>
      </w:r>
      <w:r w:rsidR="00874706" w:rsidRPr="0042370E">
        <w:rPr>
          <w:sz w:val="15"/>
          <w:szCs w:val="15"/>
        </w:rPr>
        <w:t xml:space="preserve"> </w:t>
      </w:r>
      <w:r w:rsidR="00EC4E56" w:rsidRPr="0042370E">
        <w:rPr>
          <w:rFonts w:hint="eastAsia"/>
          <w:sz w:val="15"/>
          <w:szCs w:val="15"/>
        </w:rPr>
        <w:t>a</w:t>
      </w:r>
      <w:r w:rsidR="00874706" w:rsidRPr="0042370E">
        <w:rPr>
          <w:sz w:val="15"/>
          <w:szCs w:val="15"/>
        </w:rPr>
        <w:t>ccident progression prediction</w:t>
      </w:r>
      <w:r w:rsidR="00030D99" w:rsidRPr="0042370E">
        <w:rPr>
          <w:rFonts w:hint="eastAsia"/>
          <w:sz w:val="15"/>
          <w:szCs w:val="15"/>
        </w:rPr>
        <w:t>,</w:t>
      </w:r>
      <w:r w:rsidR="00874706" w:rsidRPr="0042370E">
        <w:rPr>
          <w:sz w:val="15"/>
          <w:szCs w:val="15"/>
        </w:rPr>
        <w:t xml:space="preserve"> </w:t>
      </w:r>
      <w:r w:rsidR="00EC4E56" w:rsidRPr="0042370E">
        <w:rPr>
          <w:rFonts w:hint="eastAsia"/>
          <w:sz w:val="15"/>
          <w:szCs w:val="15"/>
        </w:rPr>
        <w:t>b</w:t>
      </w:r>
      <w:r w:rsidR="00874706" w:rsidRPr="0042370E">
        <w:rPr>
          <w:sz w:val="15"/>
          <w:szCs w:val="15"/>
        </w:rPr>
        <w:t>reak size estimation</w:t>
      </w:r>
      <w:r w:rsidR="00030D99" w:rsidRPr="0042370E">
        <w:rPr>
          <w:rFonts w:hint="eastAsia"/>
          <w:sz w:val="15"/>
          <w:szCs w:val="15"/>
        </w:rPr>
        <w:t>,</w:t>
      </w:r>
      <w:r w:rsidR="00874706" w:rsidRPr="0042370E">
        <w:rPr>
          <w:sz w:val="15"/>
          <w:szCs w:val="15"/>
        </w:rPr>
        <w:t xml:space="preserve"> </w:t>
      </w:r>
      <w:r w:rsidR="00EC4E56" w:rsidRPr="0042370E">
        <w:rPr>
          <w:rFonts w:hint="eastAsia"/>
          <w:sz w:val="15"/>
          <w:szCs w:val="15"/>
        </w:rPr>
        <w:t>m</w:t>
      </w:r>
      <w:r w:rsidR="00874706" w:rsidRPr="0042370E">
        <w:rPr>
          <w:sz w:val="15"/>
          <w:szCs w:val="15"/>
        </w:rPr>
        <w:t>achine learning</w:t>
      </w:r>
      <w:r w:rsidR="00030D99" w:rsidRPr="0042370E">
        <w:rPr>
          <w:rFonts w:hint="eastAsia"/>
          <w:sz w:val="15"/>
          <w:szCs w:val="15"/>
        </w:rPr>
        <w:t>,</w:t>
      </w:r>
      <w:r w:rsidR="00874706" w:rsidRPr="0042370E">
        <w:rPr>
          <w:sz w:val="15"/>
          <w:szCs w:val="15"/>
        </w:rPr>
        <w:t xml:space="preserve"> </w:t>
      </w:r>
      <w:r w:rsidR="00EC4E56" w:rsidRPr="0042370E">
        <w:rPr>
          <w:rFonts w:hint="eastAsia"/>
          <w:sz w:val="15"/>
          <w:szCs w:val="15"/>
        </w:rPr>
        <w:t>s</w:t>
      </w:r>
      <w:r w:rsidR="00874706" w:rsidRPr="0042370E">
        <w:rPr>
          <w:sz w:val="15"/>
          <w:szCs w:val="15"/>
        </w:rPr>
        <w:t>evere accident analysis</w:t>
      </w:r>
    </w:p>
    <w:p w14:paraId="7DD97A60" w14:textId="77777777" w:rsidR="001A17D4" w:rsidRPr="0042370E" w:rsidRDefault="001A17D4" w:rsidP="004E68B6">
      <w:pPr>
        <w:spacing w:before="16"/>
        <w:ind w:leftChars="597" w:left="2119" w:right="1134" w:hangingChars="657" w:hanging="985"/>
        <w:rPr>
          <w:sz w:val="15"/>
          <w:szCs w:val="15"/>
        </w:rPr>
      </w:pPr>
    </w:p>
    <w:p w14:paraId="1B38AA4A" w14:textId="77777777" w:rsidR="001A17D4" w:rsidRPr="0042370E" w:rsidRDefault="001A17D4" w:rsidP="004E68B6">
      <w:pPr>
        <w:spacing w:before="16"/>
        <w:ind w:leftChars="597" w:left="2185" w:right="1134" w:hangingChars="657" w:hanging="1051"/>
        <w:rPr>
          <w:sz w:val="16"/>
          <w:szCs w:val="16"/>
        </w:rPr>
        <w:sectPr w:rsidR="001A17D4" w:rsidRPr="0042370E" w:rsidSect="003D28C6">
          <w:headerReference w:type="default" r:id="rId8"/>
          <w:pgSz w:w="11906" w:h="16838"/>
          <w:pgMar w:top="851" w:right="1134" w:bottom="794" w:left="1134" w:header="851" w:footer="992" w:gutter="0"/>
          <w:cols w:space="425"/>
          <w:docGrid w:type="lines" w:linePitch="360"/>
        </w:sectPr>
      </w:pPr>
    </w:p>
    <w:p w14:paraId="67E9A4A2" w14:textId="77777777" w:rsidR="007A454E" w:rsidRPr="00C33EC1" w:rsidRDefault="00757758" w:rsidP="00C33EC1">
      <w:pPr>
        <w:rPr>
          <w:b/>
          <w:bCs/>
          <w:sz w:val="24"/>
        </w:rPr>
      </w:pPr>
      <w:r w:rsidRPr="00C33EC1">
        <w:rPr>
          <w:b/>
          <w:bCs/>
          <w:sz w:val="24"/>
        </w:rPr>
        <w:t>1.</w:t>
      </w:r>
      <w:r w:rsidR="00C86E1A" w:rsidRPr="00C33EC1">
        <w:rPr>
          <w:b/>
          <w:bCs/>
          <w:sz w:val="24"/>
        </w:rPr>
        <w:t xml:space="preserve">　</w:t>
      </w:r>
      <w:r w:rsidR="00A332FB" w:rsidRPr="00C33EC1">
        <w:rPr>
          <w:rFonts w:asciiTheme="majorEastAsia" w:eastAsiaTheme="majorEastAsia" w:hAnsiTheme="majorEastAsia"/>
          <w:b/>
          <w:bCs/>
          <w:sz w:val="24"/>
        </w:rPr>
        <w:t>はじめに</w:t>
      </w:r>
    </w:p>
    <w:p w14:paraId="6EC3C055" w14:textId="4399F722" w:rsidR="0028434E" w:rsidRDefault="0028434E" w:rsidP="00842E2A">
      <w:pPr>
        <w:spacing w:line="310" w:lineRule="exact"/>
        <w:ind w:firstLineChars="100" w:firstLine="190"/>
        <w:rPr>
          <w:rFonts w:hint="eastAsia"/>
          <w:noProof/>
        </w:rPr>
      </w:pPr>
    </w:p>
    <w:p w14:paraId="6E95B1AE" w14:textId="09431D32" w:rsidR="00512B0C" w:rsidRPr="0042370E" w:rsidRDefault="008E2E72" w:rsidP="00842E2A">
      <w:pPr>
        <w:spacing w:line="310" w:lineRule="exact"/>
        <w:ind w:firstLineChars="100" w:firstLine="190"/>
        <w:rPr>
          <w:kern w:val="0"/>
          <w:sz w:val="18"/>
          <w:szCs w:val="18"/>
          <w:vertAlign w:val="superscript"/>
        </w:rPr>
      </w:pPr>
      <w:r w:rsidRPr="0042370E">
        <w:rPr>
          <w:rFonts w:hint="eastAsia"/>
          <w:noProof/>
        </w:rPr>
        <w:t>原子力災害時には，限られた情報および時間の制約の下で事故の進展状況を把握し，適切な意思決定</w:t>
      </w:r>
      <w:r w:rsidR="00CA0EB8" w:rsidRPr="0042370E">
        <w:rPr>
          <w:rFonts w:hint="eastAsia"/>
          <w:noProof/>
        </w:rPr>
        <w:t>(</w:t>
      </w:r>
      <w:r w:rsidRPr="0042370E">
        <w:rPr>
          <w:rFonts w:hint="eastAsia"/>
          <w:noProof/>
        </w:rPr>
        <w:t>運転操作や事故時対応</w:t>
      </w:r>
      <w:r w:rsidR="00CA0EB8" w:rsidRPr="0042370E">
        <w:rPr>
          <w:rFonts w:hint="eastAsia"/>
          <w:noProof/>
        </w:rPr>
        <w:t>)</w:t>
      </w:r>
      <w:r w:rsidRPr="0042370E">
        <w:rPr>
          <w:rFonts w:hint="eastAsia"/>
          <w:noProof/>
        </w:rPr>
        <w:t>を支援することが求められる．このため，事故の将来挙動を迅速かつ合理的に予測する技術の整備は，原子力防災における重要な課題の一つである．</w:t>
      </w:r>
    </w:p>
    <w:p w14:paraId="2A897D5D" w14:textId="27DA0510" w:rsidR="00512B0C" w:rsidRPr="0042370E" w:rsidRDefault="007A49B6" w:rsidP="000D7B8D">
      <w:pPr>
        <w:autoSpaceDE w:val="0"/>
        <w:autoSpaceDN w:val="0"/>
        <w:spacing w:line="310" w:lineRule="exact"/>
        <w:ind w:firstLineChars="100" w:firstLine="190"/>
        <w:rPr>
          <w:kern w:val="0"/>
          <w:szCs w:val="19"/>
        </w:rPr>
      </w:pPr>
      <w:r w:rsidRPr="0042370E">
        <w:rPr>
          <w:noProof/>
        </w:rPr>
        <mc:AlternateContent>
          <mc:Choice Requires="wps">
            <w:drawing>
              <wp:anchor distT="0" distB="0" distL="114300" distR="114300" simplePos="0" relativeHeight="251659264" behindDoc="0" locked="0" layoutInCell="1" allowOverlap="1" wp14:anchorId="1078F993" wp14:editId="0FD055BF">
                <wp:simplePos x="0" y="0"/>
                <wp:positionH relativeFrom="column">
                  <wp:posOffset>4445</wp:posOffset>
                </wp:positionH>
                <wp:positionV relativeFrom="paragraph">
                  <wp:posOffset>802843</wp:posOffset>
                </wp:positionV>
                <wp:extent cx="6115050" cy="367030"/>
                <wp:effectExtent l="0" t="0" r="0" b="0"/>
                <wp:wrapSquare wrapText="bothSides"/>
                <wp:docPr id="1" name="Text Box 7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115050" cy="367030"/>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27F2D479" w14:textId="77777777" w:rsidR="0056281B" w:rsidRDefault="0056281B" w:rsidP="008209CF">
                            <w:pPr>
                              <w:spacing w:line="230" w:lineRule="exact"/>
                              <w:rPr>
                                <w:rFonts w:ascii="ＭＳ 明朝" w:hAnsi="ＭＳ 明朝"/>
                                <w:sz w:val="15"/>
                                <w:szCs w:val="15"/>
                              </w:rPr>
                            </w:pPr>
                            <w:r>
                              <w:rPr>
                                <w:rFonts w:ascii="ＭＳ 明朝" w:hAnsi="ＭＳ 明朝" w:hint="eastAsia"/>
                                <w:sz w:val="15"/>
                                <w:szCs w:val="15"/>
                              </w:rPr>
                              <w:t>_</w:t>
                            </w:r>
                            <w:r>
                              <w:rPr>
                                <w:rFonts w:ascii="ＭＳ 明朝" w:hAnsi="ＭＳ 明朝"/>
                                <w:sz w:val="15"/>
                                <w:szCs w:val="15"/>
                              </w:rPr>
                              <w:t>_______________________</w:t>
                            </w:r>
                          </w:p>
                          <w:p w14:paraId="29CDDE74" w14:textId="05AA0AB7" w:rsidR="0056281B" w:rsidRPr="00CB71DA" w:rsidRDefault="0056281B" w:rsidP="008209CF">
                            <w:pPr>
                              <w:spacing w:line="230" w:lineRule="exact"/>
                              <w:rPr>
                                <w:rFonts w:ascii="ＭＳ 明朝" w:hAnsi="ＭＳ 明朝"/>
                                <w:sz w:val="15"/>
                                <w:szCs w:val="15"/>
                              </w:rPr>
                            </w:pPr>
                            <w:r w:rsidRPr="003D28C6">
                              <w:rPr>
                                <w:sz w:val="15"/>
                                <w:szCs w:val="15"/>
                              </w:rPr>
                              <w:t>＊１</w:t>
                            </w:r>
                            <w:r w:rsidR="00CA0EB8">
                              <w:rPr>
                                <w:rFonts w:ascii="ＭＳ 明朝" w:hAnsi="ＭＳ 明朝" w:hint="eastAsia"/>
                                <w:sz w:val="15"/>
                                <w:szCs w:val="15"/>
                              </w:rPr>
                              <w:t>(</w:t>
                            </w:r>
                            <w:r>
                              <w:rPr>
                                <w:rFonts w:ascii="ＭＳ 明朝" w:hAnsi="ＭＳ 明朝" w:hint="eastAsia"/>
                                <w:sz w:val="15"/>
                                <w:szCs w:val="15"/>
                              </w:rPr>
                              <w:t>株</w:t>
                            </w:r>
                            <w:r w:rsidR="00CA0EB8">
                              <w:rPr>
                                <w:rFonts w:ascii="ＭＳ 明朝" w:hAnsi="ＭＳ 明朝" w:hint="eastAsia"/>
                                <w:sz w:val="15"/>
                                <w:szCs w:val="15"/>
                              </w:rPr>
                              <w:t>)</w:t>
                            </w:r>
                            <w:r>
                              <w:rPr>
                                <w:rFonts w:ascii="ＭＳ 明朝" w:hAnsi="ＭＳ 明朝" w:hint="eastAsia"/>
                                <w:sz w:val="15"/>
                                <w:szCs w:val="15"/>
                              </w:rPr>
                              <w:t>原子力安全システム研究所 技術システム研究所</w:t>
                            </w:r>
                          </w:p>
                        </w:txbxContent>
                      </wps:txbx>
                      <wps:bodyPr rot="0" vert="horz" wrap="square" lIns="74295" tIns="8890" rIns="74295" bIns="889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1078F993" id="Text Box 74" o:spid="_x0000_s1028" type="#_x0000_t202" style="position:absolute;left:0;text-align:left;margin-left:.35pt;margin-top:63.2pt;width:481.5pt;height:28.9pt;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egnsc+AEAAM8DAAAOAAAAZHJzL2Uyb0RvYy54bWysU8tu2zAQvBfoPxC815Kd2nEEy0HqwEWB&#10;9AGk/QCKoiSiFJdd0pbSr++SchwjvRXVgeByydmd2dHmduwNOyr0GmzJ57OcM2Ul1Nq2Jf/xff9u&#10;zZkPwtbCgFUlf1Ke327fvtkMrlAL6MDUChmBWF8MruRdCK7IMi871Qs/A6csJRvAXgQKsc1qFAOh&#10;9yZb5PkqGwBrhyCV93R6PyX5NuE3jZLha9N4FZgpOfUW0oppreKabTeiaFG4TstTG+IfuuiFtlT0&#10;DHUvgmAH1H9B9VoieGjCTEKfQdNoqRIHYjPPX7F57IRTiQuJ491ZJv//YOWX46P7hiyMH2CkASYS&#10;3j2A/OmZhV0nbKvuEGHolKip8DxKlg3OF6enUWpf+AhSDZ+hpiGLQ4AENDbYR1WIJyN0GsDTWXQ1&#10;BibpcDWfL/MlpSTlrlbX+VWaSiaK59cOffiooGdxU3KkoSZ0cXzwIXYjiucrsZgHo+u9NiYF2FY7&#10;g+woyAD79CUCr64ZGy9biM8mxHiSaEZmE8cwViPTdckXESKyrqB+It4Ik6/oP6BNB/ibs4E8VXL/&#10;6yBQcWY+WdLu+v3iZkkmTMF6fUOk8TJRXSSElQRU8sDZtN2FybYHh7rtqM40Kwt3pHajkxAvPZ2a&#10;J9ckfU4Oj7a8jNOtl/9w+wcAAP//AwBQSwMEFAAGAAgAAAAhALKjPlbcAAAACAEAAA8AAABkcnMv&#10;ZG93bnJldi54bWxMj8FOwzAQRO9I/IO1SNyoQ6hCGuJUpRJCPbYgzm68TULjdRS7jcvXs5zocd+M&#10;ZmfKZbS9OOPoO0cKHmcJCKTamY4aBZ8fbw85CB80Gd07QgUX9LCsbm9KXRg30RbPu9AIDiFfaAVt&#10;CEMhpa9btNrP3IDE2sGNVgc+x0aaUU8cbnuZJkkmre6IP7R6wHWL9XF3sgo2X3h5z3W/Hdbfx+kn&#10;Nq+blYlK3d/F1QuIgDH8m+GvPleHijvt3YmMF72CZ/YxTbM5CJYX2ROTPZN8noKsSnk9oPoFAAD/&#10;/wMAUEsBAi0AFAAGAAgAAAAhALaDOJL+AAAA4QEAABMAAAAAAAAAAAAAAAAAAAAAAFtDb250ZW50&#10;X1R5cGVzXS54bWxQSwECLQAUAAYACAAAACEAOP0h/9YAAACUAQAACwAAAAAAAAAAAAAAAAAvAQAA&#10;X3JlbHMvLnJlbHNQSwECLQAUAAYACAAAACEA3oJ7HPgBAADPAwAADgAAAAAAAAAAAAAAAAAuAgAA&#10;ZHJzL2Uyb0RvYy54bWxQSwECLQAUAAYACAAAACEAsqM+VtwAAAAIAQAADwAAAAAAAAAAAAAAAABS&#10;BAAAZHJzL2Rvd25yZXYueG1sUEsFBgAAAAAEAAQA8wAAAFsFAAAAAA==&#10;" stroked="f">
                <v:textbox inset="5.85pt,.7pt,5.85pt,.7pt">
                  <w:txbxContent>
                    <w:p w14:paraId="27F2D479" w14:textId="77777777" w:rsidR="0056281B" w:rsidRDefault="0056281B" w:rsidP="008209CF">
                      <w:pPr>
                        <w:spacing w:line="230" w:lineRule="exact"/>
                        <w:rPr>
                          <w:rFonts w:ascii="ＭＳ 明朝" w:hAnsi="ＭＳ 明朝"/>
                          <w:sz w:val="15"/>
                          <w:szCs w:val="15"/>
                        </w:rPr>
                      </w:pPr>
                      <w:r>
                        <w:rPr>
                          <w:rFonts w:ascii="ＭＳ 明朝" w:hAnsi="ＭＳ 明朝" w:hint="eastAsia"/>
                          <w:sz w:val="15"/>
                          <w:szCs w:val="15"/>
                        </w:rPr>
                        <w:t>_</w:t>
                      </w:r>
                      <w:r>
                        <w:rPr>
                          <w:rFonts w:ascii="ＭＳ 明朝" w:hAnsi="ＭＳ 明朝"/>
                          <w:sz w:val="15"/>
                          <w:szCs w:val="15"/>
                        </w:rPr>
                        <w:t>_______________________</w:t>
                      </w:r>
                    </w:p>
                    <w:p w14:paraId="29CDDE74" w14:textId="05AA0AB7" w:rsidR="0056281B" w:rsidRPr="00CB71DA" w:rsidRDefault="0056281B" w:rsidP="008209CF">
                      <w:pPr>
                        <w:spacing w:line="230" w:lineRule="exact"/>
                        <w:rPr>
                          <w:rFonts w:ascii="ＭＳ 明朝" w:hAnsi="ＭＳ 明朝"/>
                          <w:sz w:val="15"/>
                          <w:szCs w:val="15"/>
                        </w:rPr>
                      </w:pPr>
                      <w:r w:rsidRPr="003D28C6">
                        <w:rPr>
                          <w:sz w:val="15"/>
                          <w:szCs w:val="15"/>
                        </w:rPr>
                        <w:t>＊１</w:t>
                      </w:r>
                      <w:r w:rsidR="00CA0EB8">
                        <w:rPr>
                          <w:rFonts w:ascii="ＭＳ 明朝" w:hAnsi="ＭＳ 明朝" w:hint="eastAsia"/>
                          <w:sz w:val="15"/>
                          <w:szCs w:val="15"/>
                        </w:rPr>
                        <w:t>(</w:t>
                      </w:r>
                      <w:r>
                        <w:rPr>
                          <w:rFonts w:ascii="ＭＳ 明朝" w:hAnsi="ＭＳ 明朝" w:hint="eastAsia"/>
                          <w:sz w:val="15"/>
                          <w:szCs w:val="15"/>
                        </w:rPr>
                        <w:t>株</w:t>
                      </w:r>
                      <w:r w:rsidR="00CA0EB8">
                        <w:rPr>
                          <w:rFonts w:ascii="ＭＳ 明朝" w:hAnsi="ＭＳ 明朝" w:hint="eastAsia"/>
                          <w:sz w:val="15"/>
                          <w:szCs w:val="15"/>
                        </w:rPr>
                        <w:t>)</w:t>
                      </w:r>
                      <w:r>
                        <w:rPr>
                          <w:rFonts w:ascii="ＭＳ 明朝" w:hAnsi="ＭＳ 明朝" w:hint="eastAsia"/>
                          <w:sz w:val="15"/>
                          <w:szCs w:val="15"/>
                        </w:rPr>
                        <w:t>原子力安全システム研究所 技術システム研究所</w:t>
                      </w:r>
                    </w:p>
                  </w:txbxContent>
                </v:textbox>
                <w10:wrap type="square"/>
              </v:shape>
            </w:pict>
          </mc:Fallback>
        </mc:AlternateContent>
      </w:r>
      <w:r w:rsidR="00B267B1" w:rsidRPr="0042370E">
        <w:rPr>
          <w:rFonts w:hint="eastAsia"/>
          <w:kern w:val="0"/>
          <w:szCs w:val="19"/>
        </w:rPr>
        <w:t>これまで原子力安全システム研究所</w:t>
      </w:r>
      <w:r w:rsidR="00CA0EB8" w:rsidRPr="0042370E">
        <w:rPr>
          <w:rFonts w:hint="eastAsia"/>
          <w:kern w:val="0"/>
          <w:szCs w:val="19"/>
        </w:rPr>
        <w:t>(</w:t>
      </w:r>
      <w:r w:rsidR="00B267B1" w:rsidRPr="0042370E">
        <w:rPr>
          <w:rFonts w:hint="eastAsia"/>
          <w:kern w:val="0"/>
          <w:szCs w:val="19"/>
        </w:rPr>
        <w:t>以下「</w:t>
      </w:r>
      <w:r w:rsidR="00B267B1" w:rsidRPr="0042370E">
        <w:rPr>
          <w:rFonts w:hint="eastAsia"/>
          <w:kern w:val="0"/>
          <w:szCs w:val="19"/>
        </w:rPr>
        <w:t>INSS</w:t>
      </w:r>
      <w:r w:rsidR="00B267B1" w:rsidRPr="0042370E">
        <w:rPr>
          <w:rFonts w:hint="eastAsia"/>
          <w:kern w:val="0"/>
          <w:szCs w:val="19"/>
        </w:rPr>
        <w:t>」という</w:t>
      </w:r>
      <w:r w:rsidR="00CA0EB8" w:rsidRPr="0042370E">
        <w:rPr>
          <w:rFonts w:hint="eastAsia"/>
          <w:kern w:val="0"/>
          <w:szCs w:val="19"/>
        </w:rPr>
        <w:t>)</w:t>
      </w:r>
      <w:r w:rsidR="00B267B1" w:rsidRPr="0042370E">
        <w:rPr>
          <w:rFonts w:hint="eastAsia"/>
          <w:kern w:val="0"/>
          <w:szCs w:val="19"/>
        </w:rPr>
        <w:t>では，加圧水型原子力炉を対象として，原子力災害時における事象進展予測技術の開発を進めてきた．</w:t>
      </w:r>
      <w:r w:rsidR="00853635" w:rsidRPr="0042370E">
        <w:rPr>
          <w:rFonts w:hint="eastAsia"/>
          <w:kern w:val="0"/>
          <w:szCs w:val="19"/>
        </w:rPr>
        <w:t>吉田ら</w:t>
      </w:r>
      <w:r w:rsidR="00853635" w:rsidRPr="0042370E">
        <w:rPr>
          <w:rFonts w:hint="eastAsia"/>
          <w:kern w:val="0"/>
          <w:szCs w:val="19"/>
          <w:vertAlign w:val="superscript"/>
        </w:rPr>
        <w:t>(1)</w:t>
      </w:r>
      <w:r w:rsidR="00853635" w:rsidRPr="0042370E">
        <w:rPr>
          <w:rFonts w:hint="eastAsia"/>
          <w:kern w:val="0"/>
          <w:szCs w:val="19"/>
        </w:rPr>
        <w:t>はシビアアクシデント解析コード</w:t>
      </w:r>
      <w:r w:rsidR="00853635" w:rsidRPr="0042370E">
        <w:rPr>
          <w:rFonts w:hint="eastAsia"/>
          <w:kern w:val="0"/>
          <w:szCs w:val="19"/>
        </w:rPr>
        <w:t>MAAP4</w:t>
      </w:r>
      <w:r w:rsidR="00853635" w:rsidRPr="0042370E">
        <w:rPr>
          <w:rFonts w:hint="eastAsia"/>
          <w:kern w:val="0"/>
          <w:szCs w:val="19"/>
          <w:vertAlign w:val="superscript"/>
        </w:rPr>
        <w:t>(2)</w:t>
      </w:r>
      <w:r w:rsidR="00853635" w:rsidRPr="0042370E">
        <w:rPr>
          <w:rFonts w:hint="eastAsia"/>
          <w:kern w:val="0"/>
          <w:szCs w:val="19"/>
        </w:rPr>
        <w:t>を用いた事象進展予測</w:t>
      </w:r>
      <w:r w:rsidR="00B267B1" w:rsidRPr="0042370E">
        <w:rPr>
          <w:rFonts w:hint="eastAsia"/>
          <w:kern w:val="0"/>
          <w:szCs w:val="19"/>
        </w:rPr>
        <w:t>に，</w:t>
      </w:r>
      <w:r w:rsidR="00B267B1" w:rsidRPr="0042370E">
        <w:rPr>
          <w:rFonts w:hint="eastAsia"/>
          <w:kern w:val="0"/>
          <w:szCs w:val="19"/>
        </w:rPr>
        <w:t>MAAP4</w:t>
      </w:r>
      <w:r w:rsidR="00B267B1" w:rsidRPr="0042370E">
        <w:rPr>
          <w:rFonts w:hint="eastAsia"/>
          <w:kern w:val="0"/>
          <w:szCs w:val="19"/>
        </w:rPr>
        <w:t>の入力補助機能や発電所内被ばく線量評価等を組み合わせ，事象進展予測システム</w:t>
      </w:r>
      <w:r w:rsidR="00CA0EB8" w:rsidRPr="0042370E">
        <w:rPr>
          <w:rFonts w:hint="eastAsia"/>
          <w:kern w:val="0"/>
          <w:szCs w:val="19"/>
        </w:rPr>
        <w:t>(</w:t>
      </w:r>
      <w:r w:rsidR="00B267B1" w:rsidRPr="0042370E">
        <w:rPr>
          <w:rFonts w:hint="eastAsia"/>
          <w:kern w:val="0"/>
          <w:szCs w:val="19"/>
        </w:rPr>
        <w:t>以下「</w:t>
      </w:r>
      <w:r w:rsidR="00B267B1" w:rsidRPr="0042370E">
        <w:rPr>
          <w:rFonts w:hint="eastAsia"/>
          <w:kern w:val="0"/>
          <w:szCs w:val="19"/>
        </w:rPr>
        <w:t>IPPS</w:t>
      </w:r>
      <w:r w:rsidR="00B267B1" w:rsidRPr="0042370E">
        <w:rPr>
          <w:rFonts w:hint="eastAsia"/>
          <w:kern w:val="0"/>
          <w:szCs w:val="19"/>
        </w:rPr>
        <w:t>：</w:t>
      </w:r>
      <w:r w:rsidR="00B267B1" w:rsidRPr="0042370E">
        <w:rPr>
          <w:rFonts w:hint="eastAsia"/>
          <w:kern w:val="0"/>
          <w:szCs w:val="19"/>
        </w:rPr>
        <w:t>Incident Progress Prediction System</w:t>
      </w:r>
      <w:r w:rsidR="00B267B1" w:rsidRPr="0042370E">
        <w:rPr>
          <w:rFonts w:hint="eastAsia"/>
          <w:kern w:val="0"/>
          <w:szCs w:val="19"/>
        </w:rPr>
        <w:t>」という</w:t>
      </w:r>
      <w:r w:rsidR="00CA0EB8" w:rsidRPr="0042370E">
        <w:rPr>
          <w:rFonts w:hint="eastAsia"/>
          <w:kern w:val="0"/>
          <w:szCs w:val="19"/>
        </w:rPr>
        <w:t>)</w:t>
      </w:r>
      <w:r w:rsidR="00B267B1" w:rsidRPr="0042370E">
        <w:rPr>
          <w:rFonts w:hint="eastAsia"/>
          <w:kern w:val="0"/>
          <w:szCs w:val="19"/>
        </w:rPr>
        <w:t>として統合した．</w:t>
      </w:r>
    </w:p>
    <w:p w14:paraId="779B23EF" w14:textId="7FA3C3F8" w:rsidR="00512B0C" w:rsidRPr="0042370E" w:rsidRDefault="00B267B1" w:rsidP="000D7B8D">
      <w:pPr>
        <w:autoSpaceDE w:val="0"/>
        <w:autoSpaceDN w:val="0"/>
        <w:spacing w:line="310" w:lineRule="exact"/>
        <w:ind w:firstLineChars="100" w:firstLine="190"/>
        <w:rPr>
          <w:kern w:val="0"/>
          <w:szCs w:val="19"/>
        </w:rPr>
      </w:pPr>
      <w:r w:rsidRPr="0042370E">
        <w:rPr>
          <w:rFonts w:hint="eastAsia"/>
          <w:kern w:val="0"/>
          <w:szCs w:val="19"/>
        </w:rPr>
        <w:t>INSS</w:t>
      </w:r>
      <w:r w:rsidRPr="0042370E">
        <w:rPr>
          <w:rFonts w:hint="eastAsia"/>
          <w:kern w:val="0"/>
          <w:szCs w:val="19"/>
        </w:rPr>
        <w:t>では</w:t>
      </w:r>
      <w:r w:rsidRPr="0042370E">
        <w:rPr>
          <w:rFonts w:hint="eastAsia"/>
          <w:kern w:val="0"/>
          <w:szCs w:val="19"/>
        </w:rPr>
        <w:t>IPPS</w:t>
      </w:r>
      <w:r w:rsidRPr="0042370E">
        <w:rPr>
          <w:rFonts w:hint="eastAsia"/>
          <w:kern w:val="0"/>
          <w:szCs w:val="19"/>
        </w:rPr>
        <w:t>を用いて防災訓練における事象進展予測を実施しているが，プラントで計測される圧力，温度，水位等の計測値のみから直接的に事象進展予測計算を行うことは困難である．例えば，冷却材喪失事故</w:t>
      </w:r>
      <w:r w:rsidR="00CA0EB8" w:rsidRPr="0042370E">
        <w:rPr>
          <w:rFonts w:hint="eastAsia"/>
          <w:kern w:val="0"/>
          <w:szCs w:val="19"/>
        </w:rPr>
        <w:t>(</w:t>
      </w:r>
      <w:r w:rsidRPr="0042370E">
        <w:rPr>
          <w:rFonts w:hint="eastAsia"/>
          <w:kern w:val="0"/>
          <w:szCs w:val="19"/>
        </w:rPr>
        <w:t>以下「</w:t>
      </w:r>
      <w:r w:rsidRPr="0042370E">
        <w:rPr>
          <w:rFonts w:hint="eastAsia"/>
          <w:kern w:val="0"/>
          <w:szCs w:val="19"/>
        </w:rPr>
        <w:t>LOCA</w:t>
      </w:r>
      <w:r w:rsidRPr="0042370E">
        <w:rPr>
          <w:rFonts w:hint="eastAsia"/>
          <w:kern w:val="0"/>
          <w:szCs w:val="19"/>
        </w:rPr>
        <w:t>」という</w:t>
      </w:r>
      <w:r w:rsidR="00CA0EB8" w:rsidRPr="0042370E">
        <w:rPr>
          <w:rFonts w:hint="eastAsia"/>
          <w:kern w:val="0"/>
          <w:szCs w:val="19"/>
        </w:rPr>
        <w:t>)</w:t>
      </w:r>
      <w:r w:rsidRPr="0042370E">
        <w:rPr>
          <w:rFonts w:hint="eastAsia"/>
          <w:kern w:val="0"/>
          <w:szCs w:val="19"/>
        </w:rPr>
        <w:t>では，原子炉冷却系統</w:t>
      </w:r>
      <w:r w:rsidR="00CA0EB8" w:rsidRPr="0042370E">
        <w:rPr>
          <w:rFonts w:hint="eastAsia"/>
          <w:kern w:val="0"/>
          <w:szCs w:val="19"/>
        </w:rPr>
        <w:t>(</w:t>
      </w:r>
      <w:r w:rsidRPr="0042370E">
        <w:rPr>
          <w:rFonts w:hint="eastAsia"/>
          <w:kern w:val="0"/>
          <w:szCs w:val="19"/>
        </w:rPr>
        <w:t>以下「</w:t>
      </w:r>
      <w:r w:rsidRPr="0042370E">
        <w:rPr>
          <w:rFonts w:hint="eastAsia"/>
          <w:kern w:val="0"/>
          <w:szCs w:val="19"/>
        </w:rPr>
        <w:t>RCS</w:t>
      </w:r>
      <w:r w:rsidRPr="0042370E">
        <w:rPr>
          <w:rFonts w:hint="eastAsia"/>
          <w:kern w:val="0"/>
          <w:szCs w:val="19"/>
        </w:rPr>
        <w:t>」という</w:t>
      </w:r>
      <w:r w:rsidR="00CA0EB8" w:rsidRPr="0042370E">
        <w:rPr>
          <w:rFonts w:hint="eastAsia"/>
          <w:kern w:val="0"/>
          <w:szCs w:val="19"/>
        </w:rPr>
        <w:t>)</w:t>
      </w:r>
      <w:r w:rsidRPr="0042370E">
        <w:rPr>
          <w:rFonts w:hint="eastAsia"/>
          <w:kern w:val="0"/>
          <w:szCs w:val="19"/>
        </w:rPr>
        <w:t>からの破断口径</w:t>
      </w:r>
      <w:r w:rsidR="00CA0EB8" w:rsidRPr="0042370E">
        <w:rPr>
          <w:rFonts w:hint="eastAsia"/>
          <w:kern w:val="0"/>
          <w:szCs w:val="19"/>
        </w:rPr>
        <w:t>(</w:t>
      </w:r>
      <w:r w:rsidRPr="0042370E">
        <w:rPr>
          <w:rFonts w:hint="eastAsia"/>
          <w:kern w:val="0"/>
          <w:szCs w:val="19"/>
        </w:rPr>
        <w:t>漏えい口径</w:t>
      </w:r>
      <w:r w:rsidR="00CA0EB8" w:rsidRPr="0042370E">
        <w:rPr>
          <w:rFonts w:hint="eastAsia"/>
          <w:kern w:val="0"/>
          <w:szCs w:val="19"/>
        </w:rPr>
        <w:t>)</w:t>
      </w:r>
      <w:r w:rsidRPr="0042370E">
        <w:rPr>
          <w:rFonts w:hint="eastAsia"/>
          <w:kern w:val="0"/>
          <w:szCs w:val="19"/>
        </w:rPr>
        <w:t>を把握することが重要であるが，事故進展中にこの情報が直接得られる可能性は極めて小さい．そのため，入力値と</w:t>
      </w:r>
      <w:r w:rsidRPr="0042370E">
        <w:rPr>
          <w:rFonts w:hint="eastAsia"/>
          <w:kern w:val="0"/>
          <w:szCs w:val="19"/>
        </w:rPr>
        <w:lastRenderedPageBreak/>
        <w:t>して破断口径を変化させながら計測値と整合する条件を探索する反復計算により，原子炉施設の状態を推定していく必要がある．しかし，このような手法では複数の</w:t>
      </w:r>
      <w:r w:rsidR="00304E3C" w:rsidRPr="0042370E">
        <w:rPr>
          <w:rFonts w:hint="eastAsia"/>
          <w:kern w:val="0"/>
          <w:szCs w:val="19"/>
        </w:rPr>
        <w:t>プラント応答の</w:t>
      </w:r>
      <w:r w:rsidRPr="0042370E">
        <w:rPr>
          <w:rFonts w:hint="eastAsia"/>
          <w:kern w:val="0"/>
          <w:szCs w:val="19"/>
        </w:rPr>
        <w:t>パラメータが同時に変動するため真値の同定が難しく，熟練した解析者による判断を要するという課題がある．</w:t>
      </w:r>
    </w:p>
    <w:p w14:paraId="4A865A14" w14:textId="7E3AA73A" w:rsidR="001A2328" w:rsidRPr="0042370E" w:rsidRDefault="00140BE2" w:rsidP="000D7B8D">
      <w:pPr>
        <w:autoSpaceDE w:val="0"/>
        <w:autoSpaceDN w:val="0"/>
        <w:spacing w:line="310" w:lineRule="exact"/>
        <w:ind w:firstLineChars="100" w:firstLine="190"/>
        <w:rPr>
          <w:kern w:val="0"/>
          <w:szCs w:val="19"/>
        </w:rPr>
      </w:pPr>
      <w:r w:rsidRPr="0042370E">
        <w:rPr>
          <w:rFonts w:hint="eastAsia"/>
          <w:kern w:val="0"/>
          <w:szCs w:val="19"/>
        </w:rPr>
        <w:t>この課題に対し，</w:t>
      </w:r>
      <w:r w:rsidR="00853635" w:rsidRPr="0042370E">
        <w:rPr>
          <w:rFonts w:hint="eastAsia"/>
          <w:kern w:val="0"/>
          <w:szCs w:val="19"/>
        </w:rPr>
        <w:t>中村ら</w:t>
      </w:r>
      <w:r w:rsidR="00853635" w:rsidRPr="0042370E">
        <w:rPr>
          <w:rFonts w:hint="eastAsia"/>
          <w:kern w:val="0"/>
          <w:szCs w:val="19"/>
          <w:vertAlign w:val="superscript"/>
        </w:rPr>
        <w:t>(4)</w:t>
      </w:r>
      <w:r w:rsidR="00853635" w:rsidRPr="0042370E">
        <w:rPr>
          <w:rFonts w:hint="eastAsia"/>
          <w:kern w:val="0"/>
          <w:szCs w:val="19"/>
        </w:rPr>
        <w:t>は，機械学習を用いる</w:t>
      </w:r>
      <w:r w:rsidRPr="0042370E">
        <w:rPr>
          <w:rFonts w:hint="eastAsia"/>
          <w:kern w:val="0"/>
          <w:szCs w:val="19"/>
        </w:rPr>
        <w:t>ことで，事故進展中に得られる情報から</w:t>
      </w:r>
      <w:r w:rsidRPr="0042370E">
        <w:rPr>
          <w:rFonts w:hint="eastAsia"/>
          <w:kern w:val="0"/>
          <w:szCs w:val="19"/>
        </w:rPr>
        <w:t>LOCA</w:t>
      </w:r>
      <w:r w:rsidRPr="0042370E">
        <w:rPr>
          <w:rFonts w:hint="eastAsia"/>
          <w:kern w:val="0"/>
          <w:szCs w:val="19"/>
        </w:rPr>
        <w:t>時における</w:t>
      </w:r>
      <w:r w:rsidRPr="0042370E">
        <w:rPr>
          <w:rFonts w:hint="eastAsia"/>
          <w:kern w:val="0"/>
          <w:szCs w:val="19"/>
        </w:rPr>
        <w:t>RCS</w:t>
      </w:r>
      <w:r w:rsidRPr="0042370E">
        <w:rPr>
          <w:rFonts w:hint="eastAsia"/>
          <w:kern w:val="0"/>
          <w:szCs w:val="19"/>
        </w:rPr>
        <w:t>の漏えい</w:t>
      </w:r>
      <w:r w:rsidR="00CA0EB8" w:rsidRPr="0042370E">
        <w:rPr>
          <w:rFonts w:hint="eastAsia"/>
          <w:kern w:val="0"/>
          <w:szCs w:val="19"/>
        </w:rPr>
        <w:t>(</w:t>
      </w:r>
      <w:r w:rsidRPr="0042370E">
        <w:rPr>
          <w:rFonts w:hint="eastAsia"/>
          <w:kern w:val="0"/>
          <w:szCs w:val="19"/>
        </w:rPr>
        <w:t>破断</w:t>
      </w:r>
      <w:r w:rsidR="00CA0EB8" w:rsidRPr="0042370E">
        <w:rPr>
          <w:rFonts w:hint="eastAsia"/>
          <w:kern w:val="0"/>
          <w:szCs w:val="19"/>
        </w:rPr>
        <w:t>)</w:t>
      </w:r>
      <w:r w:rsidRPr="0042370E">
        <w:rPr>
          <w:rFonts w:hint="eastAsia"/>
          <w:kern w:val="0"/>
          <w:szCs w:val="19"/>
        </w:rPr>
        <w:t>口径をリアルタイムで自動推定する手法を開発した．</w:t>
      </w:r>
      <w:r w:rsidR="006E08CC" w:rsidRPr="0042370E">
        <w:rPr>
          <w:kern w:val="0"/>
          <w:szCs w:val="19"/>
        </w:rPr>
        <w:t xml:space="preserve"> </w:t>
      </w:r>
    </w:p>
    <w:p w14:paraId="1F3A90BA" w14:textId="1D472467" w:rsidR="00651646" w:rsidRPr="0042370E" w:rsidRDefault="007B5361" w:rsidP="000D7B8D">
      <w:pPr>
        <w:spacing w:line="310" w:lineRule="exact"/>
        <w:ind w:firstLineChars="100" w:firstLine="190"/>
        <w:rPr>
          <w:kern w:val="0"/>
          <w:szCs w:val="19"/>
        </w:rPr>
      </w:pPr>
      <w:r w:rsidRPr="0042370E">
        <w:rPr>
          <w:rFonts w:hint="eastAsia"/>
          <w:kern w:val="0"/>
          <w:szCs w:val="19"/>
        </w:rPr>
        <w:t>加圧水型原子力炉において原子炉冷却材が流出する主な箇所は，図</w:t>
      </w:r>
      <w:r w:rsidRPr="0042370E">
        <w:rPr>
          <w:rFonts w:hint="eastAsia"/>
          <w:kern w:val="0"/>
          <w:szCs w:val="19"/>
        </w:rPr>
        <w:t>1</w:t>
      </w:r>
      <w:r w:rsidRPr="0042370E">
        <w:rPr>
          <w:rFonts w:hint="eastAsia"/>
          <w:kern w:val="0"/>
          <w:szCs w:val="19"/>
        </w:rPr>
        <w:t>に示すとおり，①高温側配管</w:t>
      </w:r>
      <w:r w:rsidR="00CA0EB8" w:rsidRPr="0042370E">
        <w:rPr>
          <w:rFonts w:hint="eastAsia"/>
          <w:kern w:val="0"/>
          <w:szCs w:val="19"/>
        </w:rPr>
        <w:t>(</w:t>
      </w:r>
      <w:r w:rsidRPr="0042370E">
        <w:rPr>
          <w:rFonts w:hint="eastAsia"/>
          <w:kern w:val="0"/>
          <w:szCs w:val="19"/>
        </w:rPr>
        <w:t>ホットレグ</w:t>
      </w:r>
      <w:r w:rsidR="00CA0EB8" w:rsidRPr="0042370E">
        <w:rPr>
          <w:rFonts w:hint="eastAsia"/>
          <w:kern w:val="0"/>
          <w:szCs w:val="19"/>
        </w:rPr>
        <w:t>)</w:t>
      </w:r>
      <w:r w:rsidRPr="0042370E">
        <w:rPr>
          <w:rFonts w:hint="eastAsia"/>
          <w:kern w:val="0"/>
          <w:szCs w:val="19"/>
        </w:rPr>
        <w:t>，低温側配管</w:t>
      </w:r>
      <w:r w:rsidR="00CA0EB8" w:rsidRPr="0042370E">
        <w:rPr>
          <w:rFonts w:hint="eastAsia"/>
          <w:kern w:val="0"/>
          <w:szCs w:val="19"/>
        </w:rPr>
        <w:t>(</w:t>
      </w:r>
      <w:r w:rsidRPr="0042370E">
        <w:rPr>
          <w:rFonts w:hint="eastAsia"/>
          <w:kern w:val="0"/>
          <w:szCs w:val="19"/>
        </w:rPr>
        <w:t>コールドレグ</w:t>
      </w:r>
      <w:r w:rsidR="00CA0EB8" w:rsidRPr="0042370E">
        <w:rPr>
          <w:rFonts w:hint="eastAsia"/>
          <w:kern w:val="0"/>
          <w:szCs w:val="19"/>
        </w:rPr>
        <w:t>)</w:t>
      </w:r>
      <w:r w:rsidRPr="0042370E">
        <w:rPr>
          <w:rFonts w:hint="eastAsia"/>
          <w:kern w:val="0"/>
          <w:szCs w:val="19"/>
        </w:rPr>
        <w:t>，蒸気発生器と冷却材ポンプを接続する中間配管</w:t>
      </w:r>
      <w:r w:rsidR="00CA0EB8" w:rsidRPr="0042370E">
        <w:rPr>
          <w:rFonts w:hint="eastAsia"/>
          <w:kern w:val="0"/>
          <w:szCs w:val="19"/>
        </w:rPr>
        <w:t>(</w:t>
      </w:r>
      <w:r w:rsidRPr="0042370E">
        <w:rPr>
          <w:rFonts w:hint="eastAsia"/>
          <w:kern w:val="0"/>
          <w:szCs w:val="19"/>
        </w:rPr>
        <w:t>クロスオーバーレグ</w:t>
      </w:r>
      <w:r w:rsidR="00CA0EB8" w:rsidRPr="0042370E">
        <w:rPr>
          <w:rFonts w:hint="eastAsia"/>
          <w:kern w:val="0"/>
          <w:szCs w:val="19"/>
        </w:rPr>
        <w:t>)</w:t>
      </w:r>
      <w:r w:rsidRPr="0042370E">
        <w:rPr>
          <w:rFonts w:hint="eastAsia"/>
          <w:kern w:val="0"/>
          <w:szCs w:val="19"/>
        </w:rPr>
        <w:t>，②蒸気発生器，③高圧設計部と低圧設計部の境界，④冷却材ポンプシール部である．このうち，中村らの手法は，①の配管破断を対象として破断口径を推定するものである．</w:t>
      </w:r>
    </w:p>
    <w:p w14:paraId="51118C64" w14:textId="77777777" w:rsidR="008F1A13" w:rsidRPr="0042370E" w:rsidRDefault="008F1A13" w:rsidP="000D7B8D">
      <w:pPr>
        <w:spacing w:line="310" w:lineRule="exact"/>
        <w:ind w:firstLineChars="100" w:firstLine="190"/>
        <w:rPr>
          <w:kern w:val="0"/>
          <w:szCs w:val="19"/>
        </w:rPr>
      </w:pPr>
    </w:p>
    <w:p w14:paraId="78ABDE36" w14:textId="4D07BCE4" w:rsidR="008F1A13" w:rsidRPr="0042370E" w:rsidRDefault="008F1A13" w:rsidP="008F1A13">
      <w:pPr>
        <w:rPr>
          <w:kern w:val="0"/>
          <w:szCs w:val="19"/>
        </w:rPr>
      </w:pPr>
      <w:r w:rsidRPr="0042370E">
        <w:rPr>
          <w:rFonts w:hint="eastAsia"/>
          <w:noProof/>
          <w:kern w:val="0"/>
          <w:szCs w:val="19"/>
        </w:rPr>
        <w:drawing>
          <wp:inline distT="0" distB="0" distL="0" distR="0" wp14:anchorId="3CE65E3B" wp14:editId="2059FCA5">
            <wp:extent cx="2861945" cy="3816549"/>
            <wp:effectExtent l="0" t="0" r="0" b="0"/>
            <wp:docPr id="5" name="図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2861945" cy="3816549"/>
                    </a:xfrm>
                    <a:prstGeom prst="rect">
                      <a:avLst/>
                    </a:prstGeom>
                    <a:noFill/>
                    <a:ln>
                      <a:noFill/>
                    </a:ln>
                  </pic:spPr>
                </pic:pic>
              </a:graphicData>
            </a:graphic>
          </wp:inline>
        </w:drawing>
      </w:r>
    </w:p>
    <w:p w14:paraId="76635141" w14:textId="2FBB8736" w:rsidR="008F1A13" w:rsidRPr="0042370E" w:rsidRDefault="00853635" w:rsidP="008F1A13">
      <w:pPr>
        <w:pStyle w:val="aff"/>
        <w:spacing w:line="310" w:lineRule="exact"/>
        <w:jc w:val="center"/>
        <w:rPr>
          <w:kern w:val="0"/>
          <w:szCs w:val="19"/>
        </w:rPr>
      </w:pPr>
      <w:r w:rsidRPr="0042370E">
        <w:rPr>
          <w:rFonts w:hint="eastAsia"/>
        </w:rPr>
        <w:t>図</w:t>
      </w:r>
      <w:r w:rsidRPr="0042370E">
        <w:rPr>
          <w:rFonts w:hint="eastAsia"/>
        </w:rPr>
        <w:t xml:space="preserve"> 1</w:t>
      </w:r>
      <w:r w:rsidRPr="0042370E">
        <w:rPr>
          <w:rFonts w:hint="eastAsia"/>
        </w:rPr>
        <w:t xml:space="preserve">　</w:t>
      </w:r>
      <w:r w:rsidR="008F1A13" w:rsidRPr="0042370E">
        <w:rPr>
          <w:rFonts w:hint="eastAsia"/>
          <w:kern w:val="0"/>
          <w:szCs w:val="19"/>
        </w:rPr>
        <w:t>原子炉冷却材が流出する主な場所</w:t>
      </w:r>
      <w:r w:rsidRPr="0042370E">
        <w:rPr>
          <w:kern w:val="0"/>
          <w:szCs w:val="19"/>
          <w:vertAlign w:val="superscript"/>
        </w:rPr>
        <w:t>(3)</w:t>
      </w:r>
    </w:p>
    <w:p w14:paraId="27A9B158" w14:textId="77777777" w:rsidR="00A04255" w:rsidRPr="0042370E" w:rsidRDefault="00A04255" w:rsidP="008F1A13">
      <w:pPr>
        <w:spacing w:line="310" w:lineRule="exact"/>
        <w:ind w:firstLineChars="100" w:firstLine="190"/>
        <w:rPr>
          <w:kern w:val="0"/>
          <w:szCs w:val="19"/>
        </w:rPr>
      </w:pPr>
    </w:p>
    <w:p w14:paraId="45F103F0" w14:textId="633FF512" w:rsidR="00594347" w:rsidRPr="0042370E" w:rsidRDefault="000F3F2B" w:rsidP="008F1A13">
      <w:pPr>
        <w:spacing w:line="310" w:lineRule="exact"/>
        <w:ind w:firstLineChars="100" w:firstLine="190"/>
        <w:rPr>
          <w:kern w:val="0"/>
          <w:szCs w:val="19"/>
        </w:rPr>
      </w:pPr>
      <w:r w:rsidRPr="0042370E">
        <w:rPr>
          <w:rFonts w:hint="eastAsia"/>
          <w:kern w:val="0"/>
          <w:szCs w:val="19"/>
        </w:rPr>
        <w:t>推定された破断口径は事象進展予測における初期条件として用いられるため，その推定誤差が将来予測，特に炉心</w:t>
      </w:r>
      <w:r w:rsidR="0052363F" w:rsidRPr="0042370E">
        <w:rPr>
          <w:rFonts w:ascii="ＭＳ 明朝" w:hAnsi="ＭＳ 明朝" w:hint="eastAsia"/>
          <w:kern w:val="0"/>
          <w:szCs w:val="19"/>
        </w:rPr>
        <w:t>の温度が上昇し始め</w:t>
      </w:r>
      <w:r w:rsidRPr="0042370E">
        <w:rPr>
          <w:rFonts w:hint="eastAsia"/>
          <w:kern w:val="0"/>
          <w:szCs w:val="19"/>
        </w:rPr>
        <w:t>るまでの時間に及ぼす</w:t>
      </w:r>
      <w:r w:rsidRPr="0042370E">
        <w:rPr>
          <w:rFonts w:hint="eastAsia"/>
          <w:kern w:val="0"/>
          <w:szCs w:val="19"/>
        </w:rPr>
        <w:t>影響を把握しておくことが重要である．</w:t>
      </w:r>
    </w:p>
    <w:p w14:paraId="3244B9E0" w14:textId="63D0DAF9" w:rsidR="001A2328" w:rsidRDefault="000F3F2B" w:rsidP="008F1A13">
      <w:pPr>
        <w:spacing w:line="310" w:lineRule="exact"/>
        <w:ind w:firstLineChars="100" w:firstLine="190"/>
        <w:rPr>
          <w:kern w:val="0"/>
          <w:szCs w:val="19"/>
        </w:rPr>
      </w:pPr>
      <w:r w:rsidRPr="0042370E">
        <w:rPr>
          <w:rFonts w:hint="eastAsia"/>
          <w:kern w:val="0"/>
          <w:szCs w:val="19"/>
        </w:rPr>
        <w:t>本研究の目的は，破断口径推定誤差</w:t>
      </w:r>
      <w:r w:rsidRPr="0042370E">
        <w:rPr>
          <w:rFonts w:hint="eastAsia"/>
          <w:kern w:val="0"/>
          <w:szCs w:val="19"/>
        </w:rPr>
        <w:t>(</w:t>
      </w:r>
      <w:r w:rsidRPr="0042370E">
        <w:rPr>
          <w:rFonts w:hint="eastAsia"/>
          <w:kern w:val="0"/>
          <w:szCs w:val="19"/>
        </w:rPr>
        <w:t>±</w:t>
      </w:r>
      <w:r w:rsidRPr="0042370E">
        <w:rPr>
          <w:rFonts w:hint="eastAsia"/>
          <w:kern w:val="0"/>
          <w:szCs w:val="19"/>
        </w:rPr>
        <w:t>10%)</w:t>
      </w:r>
      <w:r w:rsidRPr="0042370E">
        <w:rPr>
          <w:rFonts w:hint="eastAsia"/>
          <w:kern w:val="0"/>
          <w:szCs w:val="19"/>
        </w:rPr>
        <w:t>が炉心過熱時間</w:t>
      </w:r>
      <w:r w:rsidR="0052363F" w:rsidRPr="0042370E">
        <w:rPr>
          <w:rFonts w:hint="eastAsia"/>
          <w:kern w:val="0"/>
          <w:szCs w:val="19"/>
        </w:rPr>
        <w:t>(</w:t>
      </w:r>
      <w:r w:rsidR="0052363F" w:rsidRPr="0042370E">
        <w:rPr>
          <w:rFonts w:hint="eastAsia"/>
          <w:kern w:val="0"/>
          <w:szCs w:val="19"/>
        </w:rPr>
        <w:t>炉心温度が上昇するまでの時間．</w:t>
      </w:r>
      <w:r w:rsidR="0052363F" w:rsidRPr="0042370E">
        <w:rPr>
          <w:rFonts w:hint="eastAsia"/>
          <w:kern w:val="0"/>
          <w:szCs w:val="19"/>
        </w:rPr>
        <w:t>2.1</w:t>
      </w:r>
      <w:r w:rsidR="0052363F" w:rsidRPr="0042370E">
        <w:rPr>
          <w:rFonts w:hint="eastAsia"/>
          <w:kern w:val="0"/>
          <w:szCs w:val="19"/>
        </w:rPr>
        <w:t>節で定義</w:t>
      </w:r>
      <w:r w:rsidR="0052363F" w:rsidRPr="0042370E">
        <w:rPr>
          <w:rFonts w:hint="eastAsia"/>
          <w:kern w:val="0"/>
          <w:szCs w:val="19"/>
        </w:rPr>
        <w:t>)</w:t>
      </w:r>
      <w:r w:rsidRPr="0042370E">
        <w:rPr>
          <w:rFonts w:hint="eastAsia"/>
          <w:kern w:val="0"/>
          <w:szCs w:val="19"/>
        </w:rPr>
        <w:t>に与える感度を整理するとともに，同一破断口径を仮定した場合の破断箇所の違いが将来予測に及ぼす影響を定量的に評価することである．</w:t>
      </w:r>
    </w:p>
    <w:p w14:paraId="68BFEE82" w14:textId="77777777" w:rsidR="00AA0CC8" w:rsidRPr="0042370E" w:rsidRDefault="00AA0CC8" w:rsidP="00AA0CC8">
      <w:pPr>
        <w:spacing w:line="310" w:lineRule="exact"/>
        <w:ind w:firstLineChars="100" w:firstLine="190"/>
        <w:rPr>
          <w:kern w:val="0"/>
          <w:szCs w:val="19"/>
        </w:rPr>
      </w:pPr>
      <w:r w:rsidRPr="0042370E">
        <w:rPr>
          <w:rFonts w:hint="eastAsia"/>
          <w:kern w:val="0"/>
          <w:szCs w:val="19"/>
        </w:rPr>
        <w:t>なお，本研究で用いる破断口径推定誤差±</w:t>
      </w:r>
      <w:r w:rsidRPr="0042370E">
        <w:rPr>
          <w:rFonts w:hint="eastAsia"/>
          <w:kern w:val="0"/>
          <w:szCs w:val="19"/>
        </w:rPr>
        <w:t>10%</w:t>
      </w:r>
      <w:r w:rsidRPr="0042370E">
        <w:rPr>
          <w:rFonts w:hint="eastAsia"/>
          <w:kern w:val="0"/>
          <w:szCs w:val="19"/>
        </w:rPr>
        <w:t>の設定根拠については，</w:t>
      </w:r>
      <w:r w:rsidRPr="0042370E">
        <w:rPr>
          <w:rFonts w:hint="eastAsia"/>
          <w:kern w:val="0"/>
          <w:szCs w:val="19"/>
        </w:rPr>
        <w:t>2.2</w:t>
      </w:r>
      <w:r w:rsidRPr="0042370E">
        <w:rPr>
          <w:rFonts w:hint="eastAsia"/>
          <w:kern w:val="0"/>
          <w:szCs w:val="19"/>
        </w:rPr>
        <w:t>節で述べる．</w:t>
      </w:r>
    </w:p>
    <w:p w14:paraId="21ABD978" w14:textId="77777777" w:rsidR="004E3496" w:rsidRPr="0042370E" w:rsidRDefault="004E3496" w:rsidP="008F1A13">
      <w:pPr>
        <w:autoSpaceDE w:val="0"/>
        <w:autoSpaceDN w:val="0"/>
        <w:spacing w:line="310" w:lineRule="exact"/>
        <w:ind w:firstLineChars="100" w:firstLine="190"/>
        <w:rPr>
          <w:kern w:val="0"/>
          <w:szCs w:val="19"/>
        </w:rPr>
      </w:pPr>
    </w:p>
    <w:p w14:paraId="58C294DA" w14:textId="1DC7D665" w:rsidR="004E3496" w:rsidRPr="00C33EC1" w:rsidRDefault="004E3496" w:rsidP="00C33EC1">
      <w:pPr>
        <w:rPr>
          <w:b/>
          <w:bCs/>
          <w:sz w:val="24"/>
        </w:rPr>
      </w:pPr>
      <w:r w:rsidRPr="00C33EC1">
        <w:rPr>
          <w:b/>
          <w:bCs/>
          <w:sz w:val="24"/>
        </w:rPr>
        <w:t>2.</w:t>
      </w:r>
      <w:r w:rsidRPr="00C33EC1">
        <w:rPr>
          <w:b/>
          <w:bCs/>
          <w:sz w:val="24"/>
        </w:rPr>
        <w:t xml:space="preserve">　</w:t>
      </w:r>
      <w:r w:rsidR="005F04C6" w:rsidRPr="00C33EC1">
        <w:rPr>
          <w:rFonts w:asciiTheme="majorEastAsia" w:eastAsiaTheme="majorEastAsia" w:hAnsiTheme="majorEastAsia"/>
          <w:b/>
          <w:bCs/>
          <w:sz w:val="24"/>
        </w:rPr>
        <w:t>解析・評価方法</w:t>
      </w:r>
    </w:p>
    <w:p w14:paraId="3BD55B3E" w14:textId="77777777" w:rsidR="004E3496" w:rsidRPr="00363A83" w:rsidRDefault="004E3496" w:rsidP="0028434E"/>
    <w:p w14:paraId="031A3085" w14:textId="65F4544E" w:rsidR="004E3496" w:rsidRPr="0042370E" w:rsidRDefault="004E3496" w:rsidP="008F1A13">
      <w:pPr>
        <w:autoSpaceDE w:val="0"/>
        <w:autoSpaceDN w:val="0"/>
        <w:spacing w:line="310" w:lineRule="exact"/>
        <w:rPr>
          <w:rFonts w:eastAsiaTheme="majorEastAsia"/>
          <w:b/>
          <w:kern w:val="0"/>
          <w:sz w:val="24"/>
          <w:szCs w:val="36"/>
        </w:rPr>
      </w:pPr>
      <w:r w:rsidRPr="0042370E">
        <w:rPr>
          <w:rFonts w:eastAsiaTheme="majorEastAsia"/>
          <w:b/>
          <w:kern w:val="0"/>
          <w:sz w:val="24"/>
          <w:szCs w:val="36"/>
        </w:rPr>
        <w:t>2.1</w:t>
      </w:r>
      <w:r w:rsidRPr="0042370E">
        <w:rPr>
          <w:rFonts w:eastAsiaTheme="majorEastAsia"/>
          <w:b/>
          <w:kern w:val="0"/>
          <w:sz w:val="24"/>
          <w:szCs w:val="36"/>
        </w:rPr>
        <w:t xml:space="preserve">　</w:t>
      </w:r>
      <w:r w:rsidR="005F04C6" w:rsidRPr="0042370E">
        <w:rPr>
          <w:rFonts w:eastAsiaTheme="majorEastAsia" w:hint="eastAsia"/>
          <w:b/>
          <w:kern w:val="0"/>
          <w:sz w:val="24"/>
          <w:szCs w:val="36"/>
        </w:rPr>
        <w:t>解析コードおよび解析対象</w:t>
      </w:r>
    </w:p>
    <w:p w14:paraId="1EC40D60" w14:textId="77777777" w:rsidR="00885F47" w:rsidRPr="0042370E" w:rsidRDefault="00885F47" w:rsidP="008F1A13">
      <w:pPr>
        <w:autoSpaceDE w:val="0"/>
        <w:autoSpaceDN w:val="0"/>
        <w:spacing w:line="310" w:lineRule="exact"/>
        <w:rPr>
          <w:kern w:val="0"/>
          <w:szCs w:val="19"/>
        </w:rPr>
      </w:pPr>
    </w:p>
    <w:p w14:paraId="6241D20C" w14:textId="0ED6A362" w:rsidR="00B61DA6" w:rsidRPr="0042370E" w:rsidRDefault="00DB4B0F" w:rsidP="008F1A13">
      <w:pPr>
        <w:autoSpaceDE w:val="0"/>
        <w:autoSpaceDN w:val="0"/>
        <w:spacing w:line="310" w:lineRule="exact"/>
        <w:ind w:firstLineChars="100" w:firstLine="190"/>
        <w:rPr>
          <w:kern w:val="0"/>
          <w:szCs w:val="19"/>
        </w:rPr>
      </w:pPr>
      <w:r w:rsidRPr="0042370E">
        <w:rPr>
          <w:rFonts w:hint="eastAsia"/>
          <w:kern w:val="0"/>
          <w:szCs w:val="19"/>
        </w:rPr>
        <w:t>解析には，シビアアクシデント解析コード</w:t>
      </w:r>
      <w:r w:rsidRPr="0042370E">
        <w:rPr>
          <w:rFonts w:hint="eastAsia"/>
          <w:kern w:val="0"/>
          <w:szCs w:val="19"/>
        </w:rPr>
        <w:t>MAAP4</w:t>
      </w:r>
      <w:r w:rsidRPr="0042370E">
        <w:rPr>
          <w:rFonts w:hint="eastAsia"/>
          <w:kern w:val="0"/>
          <w:szCs w:val="19"/>
        </w:rPr>
        <w:t>を用いた．対象プラントとして，代表的な</w:t>
      </w:r>
      <w:r w:rsidRPr="0042370E">
        <w:rPr>
          <w:rFonts w:hint="eastAsia"/>
          <w:kern w:val="0"/>
          <w:szCs w:val="19"/>
        </w:rPr>
        <w:t>3</w:t>
      </w:r>
      <w:r w:rsidRPr="0042370E">
        <w:rPr>
          <w:rFonts w:hint="eastAsia"/>
          <w:kern w:val="0"/>
          <w:szCs w:val="19"/>
        </w:rPr>
        <w:t>ループプラントおよび</w:t>
      </w:r>
      <w:r w:rsidRPr="0042370E">
        <w:rPr>
          <w:rFonts w:hint="eastAsia"/>
          <w:kern w:val="0"/>
          <w:szCs w:val="19"/>
        </w:rPr>
        <w:t>4</w:t>
      </w:r>
      <w:r w:rsidRPr="0042370E">
        <w:rPr>
          <w:rFonts w:hint="eastAsia"/>
          <w:kern w:val="0"/>
          <w:szCs w:val="19"/>
        </w:rPr>
        <w:t>ループプラントを選定した．いずれの解析においても，</w:t>
      </w:r>
      <w:r w:rsidRPr="0042370E">
        <w:rPr>
          <w:rFonts w:hint="eastAsia"/>
          <w:kern w:val="0"/>
          <w:szCs w:val="19"/>
        </w:rPr>
        <w:t>LOCA</w:t>
      </w:r>
      <w:r w:rsidRPr="0042370E">
        <w:rPr>
          <w:rFonts w:hint="eastAsia"/>
          <w:kern w:val="0"/>
          <w:szCs w:val="19"/>
        </w:rPr>
        <w:t>発生後に</w:t>
      </w:r>
      <w:r w:rsidR="0086372C" w:rsidRPr="0042370E">
        <w:rPr>
          <w:rFonts w:hint="eastAsia"/>
          <w:kern w:val="0"/>
          <w:szCs w:val="19"/>
        </w:rPr>
        <w:t>高圧注入系および低圧注入系が機能しない条件を想定した．一方，蓄圧注入系</w:t>
      </w:r>
      <w:r w:rsidR="0086372C" w:rsidRPr="0042370E">
        <w:rPr>
          <w:rFonts w:hint="eastAsia"/>
          <w:kern w:val="0"/>
          <w:szCs w:val="19"/>
        </w:rPr>
        <w:t>(</w:t>
      </w:r>
      <w:r w:rsidR="0086372C" w:rsidRPr="0042370E">
        <w:rPr>
          <w:rFonts w:hint="eastAsia"/>
          <w:kern w:val="0"/>
          <w:szCs w:val="19"/>
        </w:rPr>
        <w:t>アキュムレータ</w:t>
      </w:r>
      <w:r w:rsidR="0086372C" w:rsidRPr="0042370E">
        <w:rPr>
          <w:rFonts w:hint="eastAsia"/>
          <w:kern w:val="0"/>
          <w:szCs w:val="19"/>
        </w:rPr>
        <w:t>)</w:t>
      </w:r>
      <w:r w:rsidR="0086372C" w:rsidRPr="0042370E">
        <w:rPr>
          <w:rFonts w:hint="eastAsia"/>
          <w:kern w:val="0"/>
          <w:szCs w:val="19"/>
        </w:rPr>
        <w:t>および補助給水系は作動するものとし，「</w:t>
      </w:r>
      <w:r w:rsidR="0086372C" w:rsidRPr="0042370E">
        <w:rPr>
          <w:rFonts w:hint="eastAsia"/>
          <w:kern w:val="0"/>
          <w:szCs w:val="19"/>
        </w:rPr>
        <w:t>LOCA</w:t>
      </w:r>
      <w:r w:rsidR="0086372C" w:rsidRPr="0042370E">
        <w:rPr>
          <w:rFonts w:hint="eastAsia"/>
          <w:kern w:val="0"/>
          <w:szCs w:val="19"/>
        </w:rPr>
        <w:t>＋</w:t>
      </w:r>
      <w:r w:rsidR="0086372C" w:rsidRPr="0042370E">
        <w:rPr>
          <w:rFonts w:hint="eastAsia"/>
          <w:kern w:val="0"/>
          <w:szCs w:val="19"/>
        </w:rPr>
        <w:t>ECCS</w:t>
      </w:r>
      <w:r w:rsidR="0086372C" w:rsidRPr="0042370E">
        <w:rPr>
          <w:rFonts w:hint="eastAsia"/>
          <w:kern w:val="0"/>
          <w:szCs w:val="19"/>
        </w:rPr>
        <w:t>失敗」を基本シナリオとして設定した．本研究で扱う炉心過熱時間は，</w:t>
      </w:r>
      <w:r w:rsidR="0086372C" w:rsidRPr="0042370E">
        <w:rPr>
          <w:rFonts w:hint="eastAsia"/>
          <w:kern w:val="0"/>
          <w:szCs w:val="19"/>
        </w:rPr>
        <w:t>MAAP4</w:t>
      </w:r>
      <w:r w:rsidR="0086372C" w:rsidRPr="0042370E">
        <w:rPr>
          <w:rFonts w:hint="eastAsia"/>
          <w:kern w:val="0"/>
          <w:szCs w:val="19"/>
        </w:rPr>
        <w:t>の解析結果に基づき，</w:t>
      </w:r>
      <w:r w:rsidR="0052363F" w:rsidRPr="0042370E">
        <w:rPr>
          <w:rFonts w:hint="eastAsia"/>
          <w:kern w:val="0"/>
          <w:szCs w:val="19"/>
        </w:rPr>
        <w:t>LOCA</w:t>
      </w:r>
      <w:r w:rsidR="0052363F" w:rsidRPr="0042370E">
        <w:rPr>
          <w:rFonts w:hint="eastAsia"/>
          <w:kern w:val="0"/>
          <w:szCs w:val="19"/>
        </w:rPr>
        <w:t>発生時刻から炉心が過熱状態に至ったと</w:t>
      </w:r>
      <w:r w:rsidR="0052363F" w:rsidRPr="0042370E">
        <w:rPr>
          <w:rFonts w:hint="eastAsia"/>
          <w:kern w:val="0"/>
          <w:szCs w:val="19"/>
        </w:rPr>
        <w:t>MAAP4</w:t>
      </w:r>
      <w:r w:rsidR="0052363F" w:rsidRPr="0042370E">
        <w:rPr>
          <w:rFonts w:hint="eastAsia"/>
          <w:kern w:val="0"/>
          <w:szCs w:val="19"/>
        </w:rPr>
        <w:t>が判定するまでの経過時間として定義した．これは炉心温度に基づく判定であり，炉心損傷そのものを意味するものではないが，炉心が損傷に向かう傾向を把握するための補助的な指標として用いる</w:t>
      </w:r>
      <w:r w:rsidRPr="0042370E">
        <w:rPr>
          <w:rFonts w:hint="eastAsia"/>
          <w:kern w:val="0"/>
          <w:szCs w:val="19"/>
        </w:rPr>
        <w:t>．</w:t>
      </w:r>
    </w:p>
    <w:p w14:paraId="122413B8" w14:textId="77777777" w:rsidR="00885F47" w:rsidRPr="0042370E" w:rsidRDefault="00885F47" w:rsidP="008F1A13">
      <w:pPr>
        <w:autoSpaceDE w:val="0"/>
        <w:autoSpaceDN w:val="0"/>
        <w:spacing w:line="310" w:lineRule="exact"/>
        <w:rPr>
          <w:kern w:val="0"/>
          <w:szCs w:val="19"/>
        </w:rPr>
      </w:pPr>
    </w:p>
    <w:p w14:paraId="42ECEAF3" w14:textId="0BA3C0F2" w:rsidR="0028600F" w:rsidRPr="0042370E" w:rsidRDefault="0028600F" w:rsidP="008F1A13">
      <w:pPr>
        <w:autoSpaceDE w:val="0"/>
        <w:autoSpaceDN w:val="0"/>
        <w:spacing w:line="310" w:lineRule="exact"/>
        <w:rPr>
          <w:rFonts w:ascii="ＭＳ 明朝" w:eastAsiaTheme="majorEastAsia" w:hAnsi="ＭＳ 明朝" w:cs="`&gt;_»˛"/>
          <w:kern w:val="0"/>
          <w:sz w:val="24"/>
          <w:szCs w:val="32"/>
        </w:rPr>
      </w:pPr>
      <w:r w:rsidRPr="0042370E">
        <w:rPr>
          <w:rFonts w:eastAsiaTheme="majorEastAsia"/>
          <w:b/>
          <w:bCs/>
          <w:kern w:val="0"/>
          <w:sz w:val="24"/>
          <w:szCs w:val="36"/>
        </w:rPr>
        <w:t>2.2</w:t>
      </w:r>
      <w:r w:rsidRPr="0042370E">
        <w:rPr>
          <w:rFonts w:ascii="Times" w:eastAsiaTheme="majorEastAsia" w:hAnsi="Times" w:cs="`&gt;_»˛" w:hint="eastAsia"/>
          <w:b/>
          <w:bCs/>
          <w:kern w:val="0"/>
          <w:sz w:val="24"/>
          <w:szCs w:val="36"/>
        </w:rPr>
        <w:t xml:space="preserve">　</w:t>
      </w:r>
      <w:r w:rsidR="006E5375" w:rsidRPr="0042370E">
        <w:rPr>
          <w:rFonts w:ascii="ＭＳ ゴシック" w:eastAsiaTheme="majorEastAsia" w:hAnsi="ＭＳ ゴシック" w:cs="`&gt;_»˛"/>
          <w:b/>
          <w:bCs/>
          <w:kern w:val="0"/>
          <w:sz w:val="24"/>
          <w:szCs w:val="36"/>
        </w:rPr>
        <w:t>漏えい口径</w:t>
      </w:r>
      <w:r w:rsidR="006E5375" w:rsidRPr="00C33EC1">
        <w:rPr>
          <w:rFonts w:eastAsiaTheme="majorEastAsia"/>
          <w:b/>
          <w:bCs/>
          <w:i/>
          <w:iCs/>
          <w:kern w:val="0"/>
          <w:sz w:val="24"/>
          <w:szCs w:val="36"/>
        </w:rPr>
        <w:t>D</w:t>
      </w:r>
      <w:r w:rsidR="00FE6FF6" w:rsidRPr="00C33EC1">
        <w:rPr>
          <w:rFonts w:eastAsiaTheme="majorEastAsia"/>
          <w:b/>
          <w:bCs/>
          <w:kern w:val="0"/>
          <w:sz w:val="24"/>
          <w:szCs w:val="36"/>
        </w:rPr>
        <w:t xml:space="preserve"> </w:t>
      </w:r>
      <w:r w:rsidR="006E5375" w:rsidRPr="0042370E">
        <w:rPr>
          <w:rFonts w:ascii="ＭＳ ゴシック" w:eastAsiaTheme="majorEastAsia" w:hAnsi="ＭＳ ゴシック" w:cs="`&gt;_»˛"/>
          <w:b/>
          <w:bCs/>
          <w:kern w:val="0"/>
          <w:sz w:val="24"/>
          <w:szCs w:val="36"/>
        </w:rPr>
        <w:t>の推定方法</w:t>
      </w:r>
    </w:p>
    <w:p w14:paraId="450C933D" w14:textId="16C279E9" w:rsidR="0028600F" w:rsidRPr="0042370E" w:rsidRDefault="0028600F" w:rsidP="008F1A13">
      <w:pPr>
        <w:autoSpaceDE w:val="0"/>
        <w:autoSpaceDN w:val="0"/>
        <w:spacing w:line="310" w:lineRule="exact"/>
        <w:rPr>
          <w:kern w:val="0"/>
          <w:szCs w:val="19"/>
        </w:rPr>
      </w:pPr>
    </w:p>
    <w:p w14:paraId="6023A5D1" w14:textId="20FD47E3" w:rsidR="002D744B" w:rsidRPr="0042370E" w:rsidRDefault="00853635" w:rsidP="008F1A13">
      <w:pPr>
        <w:autoSpaceDE w:val="0"/>
        <w:autoSpaceDN w:val="0"/>
        <w:spacing w:line="310" w:lineRule="exact"/>
        <w:ind w:firstLineChars="100" w:firstLine="190"/>
      </w:pPr>
      <w:r w:rsidRPr="0042370E">
        <w:rPr>
          <w:rFonts w:hint="eastAsia"/>
        </w:rPr>
        <w:t>中村ら</w:t>
      </w:r>
      <w:r w:rsidRPr="0042370E">
        <w:rPr>
          <w:rFonts w:hint="eastAsia"/>
          <w:vertAlign w:val="superscript"/>
        </w:rPr>
        <w:t>(4)</w:t>
      </w:r>
      <w:r w:rsidRPr="0042370E">
        <w:rPr>
          <w:rFonts w:hint="eastAsia"/>
        </w:rPr>
        <w:t>は，</w:t>
      </w:r>
      <w:r w:rsidRPr="0042370E">
        <w:rPr>
          <w:rFonts w:hint="eastAsia"/>
        </w:rPr>
        <w:t>LOCA</w:t>
      </w:r>
      <w:r w:rsidRPr="0042370E">
        <w:rPr>
          <w:rFonts w:hint="eastAsia"/>
        </w:rPr>
        <w:t>時の</w:t>
      </w:r>
      <w:r w:rsidRPr="0042370E">
        <w:rPr>
          <w:rFonts w:hint="eastAsia"/>
        </w:rPr>
        <w:t>RCS</w:t>
      </w:r>
      <w:r w:rsidRPr="0042370E">
        <w:rPr>
          <w:rFonts w:hint="eastAsia"/>
        </w:rPr>
        <w:t>圧力挙動</w:t>
      </w:r>
      <w:r w:rsidR="00C80D0E" w:rsidRPr="0042370E">
        <w:t>から漏えい口径</w:t>
      </w:r>
      <w:r w:rsidR="00C80D0E" w:rsidRPr="0042370E">
        <w:rPr>
          <w:i/>
          <w:iCs/>
        </w:rPr>
        <w:t>D</w:t>
      </w:r>
      <w:r w:rsidR="00C80D0E" w:rsidRPr="0042370E">
        <w:t>を推定するため，</w:t>
      </w:r>
      <w:r w:rsidR="00C80D0E" w:rsidRPr="0042370E">
        <w:t>RCS</w:t>
      </w:r>
      <w:r w:rsidR="00C80D0E" w:rsidRPr="0042370E">
        <w:t>圧力低下時の特徴量として</w:t>
      </w:r>
      <w:proofErr w:type="spellStart"/>
      <w:r w:rsidR="005075DF" w:rsidRPr="0042370E">
        <w:rPr>
          <w:rFonts w:hint="eastAsia"/>
          <w:i/>
        </w:rPr>
        <w:t>dP</w:t>
      </w:r>
      <w:r w:rsidR="005075DF" w:rsidRPr="0042370E">
        <w:rPr>
          <w:i/>
          <w:vertAlign w:val="subscript"/>
        </w:rPr>
        <w:t>min</w:t>
      </w:r>
      <w:proofErr w:type="spellEnd"/>
      <w:r w:rsidR="00C80D0E" w:rsidRPr="0042370E">
        <w:t>および</w:t>
      </w:r>
      <w:proofErr w:type="spellStart"/>
      <w:r w:rsidR="005075DF" w:rsidRPr="0042370E">
        <w:rPr>
          <w:rFonts w:asciiTheme="minorHAnsi" w:hAnsiTheme="minorHAnsi"/>
          <w:i/>
        </w:rPr>
        <w:t>τ</w:t>
      </w:r>
      <w:r w:rsidR="005075DF" w:rsidRPr="0042370E">
        <w:rPr>
          <w:rFonts w:hint="eastAsia"/>
          <w:i/>
          <w:vertAlign w:val="subscript"/>
        </w:rPr>
        <w:t>d</w:t>
      </w:r>
      <w:r w:rsidR="005075DF" w:rsidRPr="0042370E">
        <w:rPr>
          <w:i/>
          <w:vertAlign w:val="subscript"/>
        </w:rPr>
        <w:t>Pmin</w:t>
      </w:r>
      <w:proofErr w:type="spellEnd"/>
      <w:r w:rsidR="00C80D0E" w:rsidRPr="0042370E">
        <w:t>を用いた</w:t>
      </w:r>
      <w:r w:rsidR="00C80D0E" w:rsidRPr="0042370E">
        <w:t>GPR</w:t>
      </w:r>
      <w:r w:rsidR="00C80D0E" w:rsidRPr="0042370E">
        <w:t>による推定手法を提案している</w:t>
      </w:r>
      <w:r w:rsidR="008D00DF" w:rsidRPr="0042370E">
        <w:t>．</w:t>
      </w:r>
      <w:r w:rsidR="00C80D0E" w:rsidRPr="0042370E">
        <w:t>本研究では，この手法と同様に，</w:t>
      </w:r>
      <w:proofErr w:type="spellStart"/>
      <w:r w:rsidR="005075DF" w:rsidRPr="0042370E">
        <w:rPr>
          <w:rFonts w:hint="eastAsia"/>
          <w:i/>
        </w:rPr>
        <w:t>dP</w:t>
      </w:r>
      <w:r w:rsidR="005075DF" w:rsidRPr="0042370E">
        <w:rPr>
          <w:i/>
          <w:vertAlign w:val="subscript"/>
        </w:rPr>
        <w:t>min</w:t>
      </w:r>
      <w:proofErr w:type="spellEnd"/>
      <w:r w:rsidR="00C80D0E" w:rsidRPr="0042370E">
        <w:t>および</w:t>
      </w:r>
      <w:proofErr w:type="spellStart"/>
      <w:r w:rsidR="005075DF" w:rsidRPr="0042370E">
        <w:rPr>
          <w:rFonts w:asciiTheme="minorHAnsi" w:hAnsiTheme="minorHAnsi"/>
          <w:i/>
        </w:rPr>
        <w:t>τ</w:t>
      </w:r>
      <w:r w:rsidR="005075DF" w:rsidRPr="0042370E">
        <w:rPr>
          <w:rFonts w:hint="eastAsia"/>
          <w:i/>
          <w:vertAlign w:val="subscript"/>
        </w:rPr>
        <w:t>d</w:t>
      </w:r>
      <w:r w:rsidR="005075DF" w:rsidRPr="0042370E">
        <w:rPr>
          <w:i/>
          <w:vertAlign w:val="subscript"/>
        </w:rPr>
        <w:t>Pmin</w:t>
      </w:r>
      <w:proofErr w:type="spellEnd"/>
      <w:r w:rsidR="00C80D0E" w:rsidRPr="0042370E">
        <w:t>を漏えい口径</w:t>
      </w:r>
      <w:r w:rsidR="00C80D0E" w:rsidRPr="0042370E">
        <w:rPr>
          <w:i/>
          <w:iCs/>
        </w:rPr>
        <w:t>D</w:t>
      </w:r>
      <w:r w:rsidR="00C80D0E" w:rsidRPr="0042370E">
        <w:t>の推定に用いる特徴量として扱った</w:t>
      </w:r>
      <w:r w:rsidR="008D00DF" w:rsidRPr="0042370E">
        <w:t>．</w:t>
      </w:r>
    </w:p>
    <w:p w14:paraId="7086BD8A" w14:textId="440EDC93" w:rsidR="00755DB7" w:rsidRPr="0042370E" w:rsidRDefault="00755DB7" w:rsidP="008F1A13">
      <w:pPr>
        <w:autoSpaceDE w:val="0"/>
        <w:autoSpaceDN w:val="0"/>
        <w:spacing w:line="310" w:lineRule="exact"/>
        <w:ind w:firstLineChars="100" w:firstLine="190"/>
      </w:pPr>
      <w:r w:rsidRPr="0042370E">
        <w:rPr>
          <w:rFonts w:hint="eastAsia"/>
        </w:rPr>
        <w:t>図</w:t>
      </w:r>
      <w:r w:rsidRPr="0042370E">
        <w:rPr>
          <w:rFonts w:hint="eastAsia"/>
        </w:rPr>
        <w:t>2</w:t>
      </w:r>
      <w:r w:rsidRPr="0042370E">
        <w:rPr>
          <w:rFonts w:hint="eastAsia"/>
        </w:rPr>
        <w:t>に示すように，</w:t>
      </w:r>
      <w:r w:rsidRPr="0042370E">
        <w:rPr>
          <w:rFonts w:hint="eastAsia"/>
        </w:rPr>
        <w:t>RCS</w:t>
      </w:r>
      <w:r w:rsidRPr="0042370E">
        <w:rPr>
          <w:rFonts w:hint="eastAsia"/>
        </w:rPr>
        <w:t>圧力と飽和蒸気圧との差が</w:t>
      </w:r>
      <w:r w:rsidRPr="0042370E">
        <w:rPr>
          <w:rFonts w:hint="eastAsia"/>
        </w:rPr>
        <w:t>0.1 MPa</w:t>
      </w:r>
      <w:r w:rsidRPr="0042370E">
        <w:rPr>
          <w:rFonts w:hint="eastAsia"/>
        </w:rPr>
        <w:t>未満になった時点を推定開始時刻とする</w:t>
      </w:r>
      <w:r w:rsidR="008D00DF" w:rsidRPr="0042370E">
        <w:rPr>
          <w:rFonts w:hint="eastAsia"/>
        </w:rPr>
        <w:t>．</w:t>
      </w:r>
      <w:r w:rsidRPr="0042370E">
        <w:rPr>
          <w:rFonts w:hint="eastAsia"/>
        </w:rPr>
        <w:t>そして，推定開始時刻以降において圧力の時間微分</w:t>
      </w:r>
      <w:proofErr w:type="spellStart"/>
      <w:r w:rsidRPr="0042370E">
        <w:rPr>
          <w:rFonts w:hint="eastAsia"/>
          <w:i/>
        </w:rPr>
        <w:t>d</w:t>
      </w:r>
      <w:r w:rsidRPr="0042370E">
        <w:rPr>
          <w:i/>
        </w:rPr>
        <w:t>P</w:t>
      </w:r>
      <w:proofErr w:type="spellEnd"/>
      <w:r w:rsidRPr="0042370E">
        <w:rPr>
          <w:rFonts w:hint="eastAsia"/>
        </w:rPr>
        <w:t>が最小値をとる時点，すなわち</w:t>
      </w:r>
      <w:r w:rsidRPr="0042370E">
        <w:rPr>
          <w:rFonts w:hint="eastAsia"/>
        </w:rPr>
        <w:t>RCS</w:t>
      </w:r>
      <w:r w:rsidRPr="0042370E">
        <w:rPr>
          <w:rFonts w:hint="eastAsia"/>
        </w:rPr>
        <w:t>圧力低下が最も急となる時点の値を</w:t>
      </w:r>
      <w:proofErr w:type="spellStart"/>
      <w:r w:rsidRPr="0042370E">
        <w:rPr>
          <w:rFonts w:hint="eastAsia"/>
          <w:i/>
        </w:rPr>
        <w:t>dP</w:t>
      </w:r>
      <w:r w:rsidRPr="0042370E">
        <w:rPr>
          <w:i/>
          <w:vertAlign w:val="subscript"/>
        </w:rPr>
        <w:t>min</w:t>
      </w:r>
      <w:proofErr w:type="spellEnd"/>
      <w:r w:rsidRPr="0042370E">
        <w:rPr>
          <w:rFonts w:hint="eastAsia"/>
        </w:rPr>
        <w:t>と定義する</w:t>
      </w:r>
      <w:r w:rsidR="008D00DF" w:rsidRPr="0042370E">
        <w:rPr>
          <w:rFonts w:hint="eastAsia"/>
        </w:rPr>
        <w:t>．</w:t>
      </w:r>
      <w:r w:rsidRPr="0042370E">
        <w:rPr>
          <w:rFonts w:hint="eastAsia"/>
        </w:rPr>
        <w:t>また，推定開始時刻から</w:t>
      </w:r>
      <w:proofErr w:type="spellStart"/>
      <w:r w:rsidRPr="0042370E">
        <w:rPr>
          <w:rFonts w:hint="eastAsia"/>
          <w:i/>
        </w:rPr>
        <w:t>dP</w:t>
      </w:r>
      <w:r w:rsidRPr="0042370E">
        <w:rPr>
          <w:i/>
          <w:vertAlign w:val="subscript"/>
        </w:rPr>
        <w:t>min</w:t>
      </w:r>
      <w:proofErr w:type="spellEnd"/>
      <w:r w:rsidRPr="0042370E">
        <w:rPr>
          <w:rFonts w:hint="eastAsia"/>
        </w:rPr>
        <w:t>に到達するまでに要する時間を</w:t>
      </w:r>
      <w:proofErr w:type="spellStart"/>
      <w:r w:rsidRPr="0042370E">
        <w:rPr>
          <w:rFonts w:asciiTheme="minorHAnsi" w:hAnsiTheme="minorHAnsi"/>
          <w:i/>
        </w:rPr>
        <w:t>τ</w:t>
      </w:r>
      <w:r w:rsidRPr="0042370E">
        <w:rPr>
          <w:rFonts w:hint="eastAsia"/>
          <w:i/>
          <w:vertAlign w:val="subscript"/>
        </w:rPr>
        <w:t>d</w:t>
      </w:r>
      <w:r w:rsidRPr="0042370E">
        <w:rPr>
          <w:i/>
          <w:vertAlign w:val="subscript"/>
        </w:rPr>
        <w:t>Pmin</w:t>
      </w:r>
      <w:proofErr w:type="spellEnd"/>
      <w:r w:rsidRPr="0042370E">
        <w:rPr>
          <w:rFonts w:hint="eastAsia"/>
        </w:rPr>
        <w:t>と定義する</w:t>
      </w:r>
      <w:r w:rsidR="008D00DF" w:rsidRPr="0042370E">
        <w:rPr>
          <w:rFonts w:hint="eastAsia"/>
        </w:rPr>
        <w:t>．</w:t>
      </w:r>
    </w:p>
    <w:p w14:paraId="0181552E" w14:textId="5AB47147" w:rsidR="00391915" w:rsidRPr="0042370E" w:rsidRDefault="000F3F2B" w:rsidP="008F1A13">
      <w:pPr>
        <w:autoSpaceDE w:val="0"/>
        <w:autoSpaceDN w:val="0"/>
        <w:spacing w:line="310" w:lineRule="exact"/>
        <w:ind w:firstLineChars="100" w:firstLine="190"/>
      </w:pPr>
      <w:r w:rsidRPr="0042370E">
        <w:rPr>
          <w:rFonts w:hint="eastAsia"/>
        </w:rPr>
        <w:lastRenderedPageBreak/>
        <w:t>また，本研究では，中村ら</w:t>
      </w:r>
      <w:r w:rsidRPr="0042370E">
        <w:rPr>
          <w:rFonts w:hint="eastAsia"/>
          <w:vertAlign w:val="superscript"/>
        </w:rPr>
        <w:t>(4)</w:t>
      </w:r>
      <w:r w:rsidRPr="0042370E">
        <w:rPr>
          <w:rFonts w:hint="eastAsia"/>
        </w:rPr>
        <w:t>と同様に，</w:t>
      </w:r>
      <w:proofErr w:type="spellStart"/>
      <w:r w:rsidR="00050C85" w:rsidRPr="0042370E">
        <w:rPr>
          <w:rFonts w:hint="eastAsia"/>
          <w:i/>
        </w:rPr>
        <w:t>dP</w:t>
      </w:r>
      <w:r w:rsidR="00050C85" w:rsidRPr="0042370E">
        <w:rPr>
          <w:i/>
          <w:vertAlign w:val="subscript"/>
        </w:rPr>
        <w:t>min</w:t>
      </w:r>
      <w:proofErr w:type="spellEnd"/>
      <w:r w:rsidRPr="0042370E">
        <w:rPr>
          <w:rFonts w:hint="eastAsia"/>
        </w:rPr>
        <w:t>および</w:t>
      </w:r>
      <w:proofErr w:type="spellStart"/>
      <w:r w:rsidR="006A03D8" w:rsidRPr="0042370E">
        <w:rPr>
          <w:rFonts w:asciiTheme="minorHAnsi" w:hAnsiTheme="minorHAnsi"/>
          <w:i/>
        </w:rPr>
        <w:t>τ</w:t>
      </w:r>
      <w:r w:rsidR="006A03D8" w:rsidRPr="0042370E">
        <w:rPr>
          <w:rFonts w:hint="eastAsia"/>
          <w:i/>
          <w:vertAlign w:val="subscript"/>
        </w:rPr>
        <w:t>d</w:t>
      </w:r>
      <w:r w:rsidR="006A03D8" w:rsidRPr="0042370E">
        <w:rPr>
          <w:i/>
          <w:vertAlign w:val="subscript"/>
        </w:rPr>
        <w:t>Pmin</w:t>
      </w:r>
      <w:proofErr w:type="spellEnd"/>
      <w:r w:rsidRPr="0042370E">
        <w:rPr>
          <w:rFonts w:hint="eastAsia"/>
        </w:rPr>
        <w:t>を特徴量とした</w:t>
      </w:r>
      <w:r w:rsidRPr="0042370E">
        <w:rPr>
          <w:rFonts w:hint="eastAsia"/>
        </w:rPr>
        <w:t>GPR</w:t>
      </w:r>
      <w:r w:rsidRPr="0042370E">
        <w:rPr>
          <w:rFonts w:hint="eastAsia"/>
        </w:rPr>
        <w:t>（</w:t>
      </w:r>
      <w:r w:rsidRPr="0042370E">
        <w:rPr>
          <w:rFonts w:hint="eastAsia"/>
        </w:rPr>
        <w:t>Gaussian Process Regression</w:t>
      </w:r>
      <w:r w:rsidRPr="0042370E">
        <w:rPr>
          <w:rFonts w:hint="eastAsia"/>
        </w:rPr>
        <w:t>：ガウス過程回帰）による漏えい口径</w:t>
      </w:r>
      <w:r w:rsidRPr="0042370E">
        <w:rPr>
          <w:rFonts w:hint="eastAsia"/>
          <w:i/>
          <w:iCs/>
        </w:rPr>
        <w:t>D</w:t>
      </w:r>
      <w:r w:rsidRPr="0042370E">
        <w:rPr>
          <w:rFonts w:hint="eastAsia"/>
        </w:rPr>
        <w:t>の推定について確認計算を行った．その代表例を図</w:t>
      </w:r>
      <w:r w:rsidRPr="0042370E">
        <w:rPr>
          <w:rFonts w:hint="eastAsia"/>
        </w:rPr>
        <w:t>3</w:t>
      </w:r>
      <w:r w:rsidRPr="0042370E">
        <w:rPr>
          <w:rFonts w:hint="eastAsia"/>
        </w:rPr>
        <w:t>に示す．図</w:t>
      </w:r>
      <w:r w:rsidRPr="0042370E">
        <w:rPr>
          <w:rFonts w:hint="eastAsia"/>
        </w:rPr>
        <w:t>3</w:t>
      </w:r>
      <w:r w:rsidRPr="0042370E">
        <w:rPr>
          <w:rFonts w:hint="eastAsia"/>
        </w:rPr>
        <w:t>に示す</w:t>
      </w:r>
      <w:r w:rsidRPr="0042370E">
        <w:rPr>
          <w:rFonts w:hint="eastAsia"/>
        </w:rPr>
        <w:t>Holdout</w:t>
      </w:r>
      <w:r w:rsidRPr="0042370E">
        <w:rPr>
          <w:rFonts w:hint="eastAsia"/>
        </w:rPr>
        <w:t>評価では，</w:t>
      </w:r>
      <w:r w:rsidRPr="0042370E">
        <w:rPr>
          <w:rFonts w:hint="eastAsia"/>
        </w:rPr>
        <w:t>RMSE</w:t>
      </w:r>
      <w:r w:rsidRPr="0042370E">
        <w:rPr>
          <w:rFonts w:hint="eastAsia"/>
        </w:rPr>
        <w:t>（</w:t>
      </w:r>
      <w:r w:rsidRPr="0042370E">
        <w:rPr>
          <w:rFonts w:hint="eastAsia"/>
        </w:rPr>
        <w:t>Root Mean Squared Error</w:t>
      </w:r>
      <w:r w:rsidRPr="0042370E">
        <w:rPr>
          <w:rFonts w:hint="eastAsia"/>
        </w:rPr>
        <w:t>：二乗平均平方根誤差）は</w:t>
      </w:r>
      <w:r w:rsidRPr="0042370E">
        <w:rPr>
          <w:rFonts w:hint="eastAsia"/>
        </w:rPr>
        <w:t>0.157 inch</w:t>
      </w:r>
      <w:r w:rsidRPr="0042370E">
        <w:rPr>
          <w:rFonts w:hint="eastAsia"/>
        </w:rPr>
        <w:t>，</w:t>
      </w:r>
      <w:r w:rsidRPr="0042370E">
        <w:rPr>
          <w:rFonts w:hint="eastAsia"/>
        </w:rPr>
        <w:t>MAE</w:t>
      </w:r>
      <w:r w:rsidRPr="0042370E">
        <w:rPr>
          <w:rFonts w:hint="eastAsia"/>
        </w:rPr>
        <w:t>（</w:t>
      </w:r>
      <w:r w:rsidRPr="0042370E">
        <w:rPr>
          <w:rFonts w:hint="eastAsia"/>
        </w:rPr>
        <w:t>Mean Absolute Error</w:t>
      </w:r>
      <w:r w:rsidRPr="0042370E">
        <w:rPr>
          <w:rFonts w:hint="eastAsia"/>
        </w:rPr>
        <w:t>：平均絶対誤差）は</w:t>
      </w:r>
      <w:r w:rsidRPr="0042370E">
        <w:rPr>
          <w:rFonts w:hint="eastAsia"/>
        </w:rPr>
        <w:t>0.106 inch</w:t>
      </w:r>
      <w:r w:rsidRPr="0042370E">
        <w:rPr>
          <w:rFonts w:hint="eastAsia"/>
        </w:rPr>
        <w:t>，</w:t>
      </w:r>
      <w:r w:rsidRPr="0042370E">
        <w:rPr>
          <w:rFonts w:hint="eastAsia"/>
        </w:rPr>
        <w:t>MAPE</w:t>
      </w:r>
      <w:r w:rsidRPr="0042370E">
        <w:rPr>
          <w:rFonts w:hint="eastAsia"/>
        </w:rPr>
        <w:t>（</w:t>
      </w:r>
      <w:r w:rsidRPr="0042370E">
        <w:rPr>
          <w:rFonts w:hint="eastAsia"/>
        </w:rPr>
        <w:t>Mean Absolute Percentage Error</w:t>
      </w:r>
      <w:r w:rsidRPr="0042370E">
        <w:rPr>
          <w:rFonts w:hint="eastAsia"/>
        </w:rPr>
        <w:t>：平均絶対百分率誤差）は</w:t>
      </w:r>
      <w:r w:rsidRPr="0042370E">
        <w:rPr>
          <w:rFonts w:hint="eastAsia"/>
        </w:rPr>
        <w:t>1.62%</w:t>
      </w:r>
      <w:r w:rsidRPr="0042370E">
        <w:rPr>
          <w:rFonts w:hint="eastAsia"/>
        </w:rPr>
        <w:t>であり，代表例における評価点はすべて±</w:t>
      </w:r>
      <w:r w:rsidRPr="0042370E">
        <w:rPr>
          <w:rFonts w:hint="eastAsia"/>
        </w:rPr>
        <w:t>10%</w:t>
      </w:r>
      <w:r w:rsidRPr="0042370E">
        <w:rPr>
          <w:rFonts w:hint="eastAsia"/>
        </w:rPr>
        <w:t>以内に収まることを確認した．これらの確認計算結果および中村ら</w:t>
      </w:r>
      <w:r w:rsidRPr="0042370E">
        <w:rPr>
          <w:rFonts w:hint="eastAsia"/>
          <w:vertAlign w:val="superscript"/>
        </w:rPr>
        <w:t>(4)</w:t>
      </w:r>
      <w:r w:rsidRPr="0042370E">
        <w:rPr>
          <w:rFonts w:hint="eastAsia"/>
        </w:rPr>
        <w:t>で示された漏えい口径推定手法の妥当性を踏まえ，本研究では，漏えい口径推定誤差が炉心過熱時間に与える影響を評価するための代表的な推定誤差幅として，±</w:t>
      </w:r>
      <w:r w:rsidRPr="0042370E">
        <w:rPr>
          <w:rFonts w:hint="eastAsia"/>
        </w:rPr>
        <w:t>10%</w:t>
      </w:r>
      <w:r w:rsidRPr="0042370E">
        <w:rPr>
          <w:rFonts w:hint="eastAsia"/>
        </w:rPr>
        <w:t>を設定した．</w:t>
      </w:r>
    </w:p>
    <w:p w14:paraId="71E821A8" w14:textId="77777777" w:rsidR="001A77FF" w:rsidRPr="0042370E" w:rsidRDefault="001A77FF" w:rsidP="008F1A13">
      <w:pPr>
        <w:autoSpaceDE w:val="0"/>
        <w:autoSpaceDN w:val="0"/>
        <w:spacing w:line="310" w:lineRule="exact"/>
        <w:ind w:firstLineChars="100" w:firstLine="190"/>
        <w:rPr>
          <w:kern w:val="0"/>
          <w:szCs w:val="19"/>
        </w:rPr>
      </w:pPr>
    </w:p>
    <w:p w14:paraId="0D1528E7" w14:textId="6B5402C5" w:rsidR="00C13172" w:rsidRPr="0042370E" w:rsidRDefault="00C13172" w:rsidP="008F1A13">
      <w:pPr>
        <w:autoSpaceDE w:val="0"/>
        <w:autoSpaceDN w:val="0"/>
        <w:spacing w:line="310" w:lineRule="exact"/>
        <w:rPr>
          <w:rFonts w:ascii="ＭＳ ゴシック" w:eastAsiaTheme="majorEastAsia" w:hAnsi="ＭＳ ゴシック" w:cs="`&gt;_»˛"/>
          <w:b/>
          <w:bCs/>
          <w:kern w:val="0"/>
          <w:sz w:val="24"/>
          <w:szCs w:val="36"/>
        </w:rPr>
      </w:pPr>
      <w:r w:rsidRPr="0042370E">
        <w:rPr>
          <w:rFonts w:eastAsiaTheme="majorEastAsia"/>
          <w:b/>
          <w:bCs/>
          <w:kern w:val="0"/>
          <w:sz w:val="24"/>
          <w:szCs w:val="36"/>
        </w:rPr>
        <w:t>2.</w:t>
      </w:r>
      <w:r w:rsidR="00524DDE" w:rsidRPr="0042370E">
        <w:rPr>
          <w:rFonts w:eastAsiaTheme="majorEastAsia" w:hint="eastAsia"/>
          <w:b/>
          <w:bCs/>
          <w:kern w:val="0"/>
          <w:sz w:val="24"/>
          <w:szCs w:val="36"/>
        </w:rPr>
        <w:t>3</w:t>
      </w:r>
      <w:r w:rsidRPr="0042370E">
        <w:rPr>
          <w:rFonts w:ascii="Times" w:eastAsiaTheme="majorEastAsia" w:hAnsi="Times" w:cs="`&gt;_»˛" w:hint="eastAsia"/>
          <w:b/>
          <w:bCs/>
          <w:kern w:val="0"/>
          <w:sz w:val="24"/>
          <w:szCs w:val="36"/>
        </w:rPr>
        <w:t xml:space="preserve">　</w:t>
      </w:r>
      <w:r w:rsidR="00EE7A68" w:rsidRPr="0042370E">
        <w:rPr>
          <w:rFonts w:ascii="ＭＳ ゴシック" w:eastAsiaTheme="majorEastAsia" w:hAnsi="ＭＳ ゴシック" w:cs="`&gt;_»˛" w:hint="eastAsia"/>
          <w:b/>
          <w:bCs/>
          <w:kern w:val="0"/>
          <w:sz w:val="24"/>
          <w:szCs w:val="36"/>
        </w:rPr>
        <w:t>破断口径推定誤差</w:t>
      </w:r>
      <w:r w:rsidR="00CA0EB8" w:rsidRPr="0042370E">
        <w:rPr>
          <w:rFonts w:ascii="ＭＳ ゴシック" w:eastAsiaTheme="majorEastAsia" w:hAnsi="ＭＳ ゴシック" w:cs="`&gt;_»˛" w:hint="eastAsia"/>
          <w:b/>
          <w:bCs/>
          <w:kern w:val="0"/>
          <w:sz w:val="24"/>
          <w:szCs w:val="36"/>
        </w:rPr>
        <w:t>(</w:t>
      </w:r>
      <w:r w:rsidR="00EE7A68" w:rsidRPr="00D405A9">
        <w:rPr>
          <w:rFonts w:eastAsiaTheme="majorEastAsia"/>
          <w:b/>
          <w:bCs/>
          <w:kern w:val="0"/>
          <w:sz w:val="24"/>
          <w:szCs w:val="36"/>
        </w:rPr>
        <w:t>±10</w:t>
      </w:r>
      <w:r w:rsidR="00D877F2" w:rsidRPr="00D405A9">
        <w:rPr>
          <w:rFonts w:eastAsiaTheme="majorEastAsia"/>
          <w:b/>
          <w:bCs/>
          <w:kern w:val="0"/>
          <w:sz w:val="24"/>
          <w:szCs w:val="36"/>
        </w:rPr>
        <w:t>%</w:t>
      </w:r>
      <w:r w:rsidR="00CA0EB8" w:rsidRPr="0042370E">
        <w:rPr>
          <w:rFonts w:ascii="ＭＳ ゴシック" w:eastAsiaTheme="majorEastAsia" w:hAnsi="ＭＳ ゴシック" w:cs="`&gt;_»˛" w:hint="eastAsia"/>
          <w:b/>
          <w:bCs/>
          <w:kern w:val="0"/>
          <w:sz w:val="24"/>
          <w:szCs w:val="36"/>
        </w:rPr>
        <w:t>)</w:t>
      </w:r>
      <w:r w:rsidR="00EE7A68" w:rsidRPr="0042370E">
        <w:rPr>
          <w:rFonts w:ascii="ＭＳ ゴシック" w:eastAsiaTheme="majorEastAsia" w:hAnsi="ＭＳ ゴシック" w:cs="`&gt;_»˛" w:hint="eastAsia"/>
          <w:b/>
          <w:bCs/>
          <w:kern w:val="0"/>
          <w:sz w:val="24"/>
          <w:szCs w:val="36"/>
        </w:rPr>
        <w:t>の感度評価条件</w:t>
      </w:r>
    </w:p>
    <w:p w14:paraId="785252E5" w14:textId="77777777" w:rsidR="0028434E" w:rsidRDefault="0028434E" w:rsidP="008F1A13">
      <w:pPr>
        <w:autoSpaceDE w:val="0"/>
        <w:autoSpaceDN w:val="0"/>
        <w:spacing w:line="310" w:lineRule="exact"/>
        <w:ind w:firstLineChars="100" w:firstLine="190"/>
        <w:rPr>
          <w:kern w:val="0"/>
          <w:szCs w:val="19"/>
        </w:rPr>
      </w:pPr>
    </w:p>
    <w:p w14:paraId="21646BAB" w14:textId="44F7FA83" w:rsidR="00EE7A68" w:rsidRPr="0042370E" w:rsidRDefault="000F3F2B" w:rsidP="008F1A13">
      <w:pPr>
        <w:autoSpaceDE w:val="0"/>
        <w:autoSpaceDN w:val="0"/>
        <w:spacing w:line="310" w:lineRule="exact"/>
        <w:ind w:firstLineChars="100" w:firstLine="190"/>
        <w:rPr>
          <w:kern w:val="0"/>
          <w:szCs w:val="19"/>
          <w:lang w:val="es-ES"/>
        </w:rPr>
      </w:pPr>
      <w:r w:rsidRPr="0042370E">
        <w:rPr>
          <w:rFonts w:hint="eastAsia"/>
          <w:kern w:val="0"/>
          <w:szCs w:val="19"/>
        </w:rPr>
        <w:t>破断口径推定誤差が炉心過熱時間に与える影響を抽出するため，</w:t>
      </w:r>
      <w:r w:rsidRPr="0042370E">
        <w:rPr>
          <w:rFonts w:hint="eastAsia"/>
          <w:kern w:val="0"/>
          <w:szCs w:val="19"/>
        </w:rPr>
        <w:t>LOCA</w:t>
      </w:r>
      <w:r w:rsidRPr="0042370E">
        <w:rPr>
          <w:rFonts w:hint="eastAsia"/>
          <w:kern w:val="0"/>
          <w:szCs w:val="19"/>
        </w:rPr>
        <w:t>は計算開始直後に発生するものとし，破断口径および破断箇所を系統的に変化させた．</w:t>
      </w:r>
      <w:r w:rsidRPr="0042370E">
        <w:rPr>
          <w:rFonts w:hint="eastAsia"/>
          <w:kern w:val="0"/>
          <w:szCs w:val="19"/>
        </w:rPr>
        <w:t>破断口径は，破断口径に対する炉心過熱時間の依存性を把握しつつ，解析ケース数が過度に増加しない範囲として，</w:t>
      </w:r>
      <w:r w:rsidRPr="0042370E">
        <w:rPr>
          <w:rFonts w:hint="eastAsia"/>
          <w:kern w:val="0"/>
          <w:szCs w:val="19"/>
        </w:rPr>
        <w:t>2</w:t>
      </w:r>
      <w:r w:rsidRPr="0042370E">
        <w:rPr>
          <w:rFonts w:hint="eastAsia"/>
          <w:kern w:val="0"/>
          <w:szCs w:val="19"/>
        </w:rPr>
        <w:t>～</w:t>
      </w:r>
      <w:r w:rsidRPr="0042370E">
        <w:rPr>
          <w:rFonts w:hint="eastAsia"/>
          <w:kern w:val="0"/>
          <w:szCs w:val="19"/>
        </w:rPr>
        <w:t>10 inch</w:t>
      </w:r>
      <w:r w:rsidRPr="0042370E">
        <w:rPr>
          <w:rFonts w:hint="eastAsia"/>
          <w:kern w:val="0"/>
          <w:szCs w:val="19"/>
        </w:rPr>
        <w:t>の範囲で</w:t>
      </w:r>
      <w:r w:rsidRPr="0042370E">
        <w:rPr>
          <w:rFonts w:hint="eastAsia"/>
          <w:kern w:val="0"/>
          <w:szCs w:val="19"/>
        </w:rPr>
        <w:t>0.25 inch</w:t>
      </w:r>
      <w:r w:rsidRPr="0042370E">
        <w:rPr>
          <w:rFonts w:hint="eastAsia"/>
          <w:kern w:val="0"/>
          <w:szCs w:val="19"/>
        </w:rPr>
        <w:t>刻みとし，破断箇所はホットレグ，クロスオーバーレグおよびコールドレグの</w:t>
      </w:r>
      <w:r w:rsidRPr="0042370E">
        <w:rPr>
          <w:rFonts w:hint="eastAsia"/>
          <w:kern w:val="0"/>
          <w:szCs w:val="19"/>
        </w:rPr>
        <w:t>3</w:t>
      </w:r>
      <w:r w:rsidRPr="0042370E">
        <w:rPr>
          <w:rFonts w:hint="eastAsia"/>
          <w:kern w:val="0"/>
          <w:szCs w:val="19"/>
        </w:rPr>
        <w:t>箇所に設定した．</w:t>
      </w:r>
    </w:p>
    <w:p w14:paraId="68097257" w14:textId="7DE3496E" w:rsidR="00DE3DCD" w:rsidRPr="0042370E" w:rsidRDefault="0036775B" w:rsidP="008F1A13">
      <w:pPr>
        <w:autoSpaceDE w:val="0"/>
        <w:autoSpaceDN w:val="0"/>
        <w:spacing w:line="310" w:lineRule="exact"/>
        <w:ind w:firstLineChars="100" w:firstLine="190"/>
        <w:rPr>
          <w:kern w:val="0"/>
          <w:szCs w:val="19"/>
        </w:rPr>
      </w:pPr>
      <w:r w:rsidRPr="0042370E">
        <w:rPr>
          <w:rFonts w:hint="eastAsia"/>
          <w:kern w:val="0"/>
          <w:szCs w:val="19"/>
        </w:rPr>
        <w:t>炉心</w:t>
      </w:r>
      <w:r w:rsidR="000F3F2B" w:rsidRPr="0042370E">
        <w:rPr>
          <w:rFonts w:hint="eastAsia"/>
          <w:kern w:val="0"/>
          <w:szCs w:val="19"/>
        </w:rPr>
        <w:t>過熱時間の感度解析においては，破断口径</w:t>
      </w:r>
      <w:r w:rsidR="000F3F2B" w:rsidRPr="0042370E">
        <w:rPr>
          <w:rFonts w:hint="eastAsia"/>
          <w:i/>
          <w:iCs/>
          <w:kern w:val="0"/>
          <w:szCs w:val="19"/>
        </w:rPr>
        <w:t>D</w:t>
      </w:r>
      <w:r w:rsidR="000F3F2B" w:rsidRPr="0042370E">
        <w:rPr>
          <w:rFonts w:hint="eastAsia"/>
          <w:kern w:val="0"/>
          <w:szCs w:val="19"/>
        </w:rPr>
        <w:t>を基準とし，推定誤差±</w:t>
      </w:r>
      <w:r w:rsidR="000F3F2B" w:rsidRPr="0042370E">
        <w:rPr>
          <w:rFonts w:hint="eastAsia"/>
          <w:kern w:val="0"/>
          <w:szCs w:val="19"/>
        </w:rPr>
        <w:t>10%</w:t>
      </w:r>
      <w:r w:rsidR="000F3F2B" w:rsidRPr="0042370E">
        <w:rPr>
          <w:rFonts w:hint="eastAsia"/>
          <w:kern w:val="0"/>
          <w:szCs w:val="19"/>
        </w:rPr>
        <w:t>に相当する範囲</w:t>
      </w:r>
      <w:r w:rsidR="000F3F2B" w:rsidRPr="0042370E">
        <w:rPr>
          <w:rFonts w:hint="eastAsia"/>
          <w:kern w:val="0"/>
          <w:szCs w:val="19"/>
        </w:rPr>
        <w:t>(0.9D</w:t>
      </w:r>
      <w:r w:rsidR="000F3F2B" w:rsidRPr="0042370E">
        <w:rPr>
          <w:rFonts w:hint="eastAsia"/>
          <w:kern w:val="0"/>
          <w:szCs w:val="19"/>
        </w:rPr>
        <w:t>～</w:t>
      </w:r>
      <w:r w:rsidR="000F3F2B" w:rsidRPr="0042370E">
        <w:rPr>
          <w:rFonts w:hint="eastAsia"/>
          <w:kern w:val="0"/>
          <w:szCs w:val="19"/>
        </w:rPr>
        <w:t>1.1D)</w:t>
      </w:r>
      <w:r w:rsidR="000F3F2B" w:rsidRPr="0042370E">
        <w:rPr>
          <w:rFonts w:hint="eastAsia"/>
          <w:kern w:val="0"/>
          <w:szCs w:val="19"/>
        </w:rPr>
        <w:t>に含まれる炉心過熱時間の差の最大値</w:t>
      </w:r>
      <w:r w:rsidR="000F3F2B" w:rsidRPr="0042370E">
        <w:rPr>
          <w:rFonts w:hint="eastAsia"/>
          <w:kern w:val="0"/>
          <w:szCs w:val="19"/>
        </w:rPr>
        <w:t>(</w:t>
      </w:r>
      <w:r w:rsidR="000F3F2B" w:rsidRPr="0042370E">
        <w:rPr>
          <w:rFonts w:hint="eastAsia"/>
          <w:kern w:val="0"/>
          <w:szCs w:val="19"/>
        </w:rPr>
        <w:t>絶対値</w:t>
      </w:r>
      <w:r w:rsidR="000F3F2B" w:rsidRPr="0042370E">
        <w:rPr>
          <w:rFonts w:hint="eastAsia"/>
          <w:kern w:val="0"/>
          <w:szCs w:val="19"/>
        </w:rPr>
        <w:t>)</w:t>
      </w:r>
      <w:r w:rsidR="000F3F2B" w:rsidRPr="0042370E">
        <w:rPr>
          <w:rFonts w:hint="eastAsia"/>
          <w:kern w:val="0"/>
          <w:szCs w:val="19"/>
        </w:rPr>
        <w:t>を評価指標とした．図</w:t>
      </w:r>
      <w:r w:rsidR="000F3F2B" w:rsidRPr="0042370E">
        <w:rPr>
          <w:rFonts w:hint="eastAsia"/>
          <w:kern w:val="0"/>
          <w:szCs w:val="19"/>
        </w:rPr>
        <w:t>4</w:t>
      </w:r>
      <w:r w:rsidR="000F3F2B" w:rsidRPr="0042370E">
        <w:rPr>
          <w:rFonts w:hint="eastAsia"/>
          <w:kern w:val="0"/>
          <w:szCs w:val="19"/>
        </w:rPr>
        <w:t>のとおり，破断口径と炉心過熱時間の関係が単調増加または単調減少の場合には，</w:t>
      </w:r>
      <w:r w:rsidR="000F3F2B" w:rsidRPr="0042370E">
        <w:rPr>
          <w:rFonts w:hint="eastAsia"/>
          <w:kern w:val="0"/>
          <w:szCs w:val="19"/>
        </w:rPr>
        <w:t>0.9D</w:t>
      </w:r>
      <w:r w:rsidR="000F3F2B" w:rsidRPr="0042370E">
        <w:rPr>
          <w:rFonts w:hint="eastAsia"/>
          <w:kern w:val="0"/>
          <w:szCs w:val="19"/>
        </w:rPr>
        <w:t>および</w:t>
      </w:r>
      <w:r w:rsidR="000F3F2B" w:rsidRPr="0042370E">
        <w:rPr>
          <w:rFonts w:hint="eastAsia"/>
          <w:kern w:val="0"/>
          <w:szCs w:val="19"/>
        </w:rPr>
        <w:t>1.1D</w:t>
      </w:r>
      <w:r w:rsidR="000F3F2B" w:rsidRPr="0042370E">
        <w:rPr>
          <w:rFonts w:hint="eastAsia"/>
          <w:kern w:val="0"/>
          <w:szCs w:val="19"/>
        </w:rPr>
        <w:t>に対応する炉心過熱</w:t>
      </w:r>
      <w:r w:rsidRPr="0042370E">
        <w:rPr>
          <w:rFonts w:hint="eastAsia"/>
          <w:kern w:val="0"/>
          <w:szCs w:val="19"/>
        </w:rPr>
        <w:t>時間の差を用いた</w:t>
      </w:r>
      <w:r w:rsidR="00CA0EB8" w:rsidRPr="0042370E">
        <w:rPr>
          <w:rFonts w:hint="eastAsia"/>
          <w:kern w:val="0"/>
          <w:szCs w:val="19"/>
        </w:rPr>
        <w:t>(</w:t>
      </w:r>
      <w:r w:rsidRPr="0042370E">
        <w:rPr>
          <w:rFonts w:hint="eastAsia"/>
          <w:kern w:val="0"/>
          <w:szCs w:val="19"/>
        </w:rPr>
        <w:t>Case 1</w:t>
      </w:r>
      <w:r w:rsidR="00CA0EB8" w:rsidRPr="0042370E">
        <w:rPr>
          <w:rFonts w:hint="eastAsia"/>
          <w:kern w:val="0"/>
          <w:szCs w:val="19"/>
        </w:rPr>
        <w:t>)</w:t>
      </w:r>
      <w:r w:rsidRPr="0042370E">
        <w:rPr>
          <w:rFonts w:hint="eastAsia"/>
          <w:kern w:val="0"/>
          <w:szCs w:val="19"/>
        </w:rPr>
        <w:t>．一方，関係がピークを持つ場合には，ピーク値と±</w:t>
      </w:r>
      <w:r w:rsidRPr="0042370E">
        <w:rPr>
          <w:rFonts w:hint="eastAsia"/>
          <w:kern w:val="0"/>
          <w:szCs w:val="19"/>
        </w:rPr>
        <w:t>10%</w:t>
      </w:r>
      <w:r w:rsidRPr="0042370E">
        <w:rPr>
          <w:rFonts w:hint="eastAsia"/>
          <w:kern w:val="0"/>
          <w:szCs w:val="19"/>
        </w:rPr>
        <w:t>の範囲内で最も乖離する値との差を用いて評価した</w:t>
      </w:r>
      <w:r w:rsidR="00CA0EB8" w:rsidRPr="0042370E">
        <w:rPr>
          <w:rFonts w:hint="eastAsia"/>
          <w:kern w:val="0"/>
          <w:szCs w:val="19"/>
        </w:rPr>
        <w:t>(</w:t>
      </w:r>
      <w:r w:rsidRPr="0042370E">
        <w:rPr>
          <w:rFonts w:hint="eastAsia"/>
          <w:kern w:val="0"/>
          <w:szCs w:val="19"/>
        </w:rPr>
        <w:t>Case 2</w:t>
      </w:r>
      <w:r w:rsidR="00CA0EB8" w:rsidRPr="0042370E">
        <w:rPr>
          <w:rFonts w:hint="eastAsia"/>
          <w:kern w:val="0"/>
          <w:szCs w:val="19"/>
        </w:rPr>
        <w:t>)</w:t>
      </w:r>
      <w:r w:rsidRPr="0042370E">
        <w:rPr>
          <w:rFonts w:hint="eastAsia"/>
          <w:kern w:val="0"/>
          <w:szCs w:val="19"/>
        </w:rPr>
        <w:t>．</w:t>
      </w:r>
      <w:r w:rsidR="00DE3DCD" w:rsidRPr="0042370E">
        <w:rPr>
          <w:rFonts w:hint="eastAsia"/>
          <w:kern w:val="0"/>
          <w:szCs w:val="19"/>
        </w:rPr>
        <w:t>このとき，</w:t>
      </w:r>
      <w:r w:rsidR="00DE3DCD" w:rsidRPr="0042370E">
        <w:rPr>
          <w:rFonts w:hint="eastAsia"/>
          <w:kern w:val="0"/>
          <w:szCs w:val="19"/>
        </w:rPr>
        <w:t>0.9</w:t>
      </w:r>
      <w:r w:rsidR="00DE3DCD" w:rsidRPr="0042370E">
        <w:rPr>
          <w:rFonts w:hint="eastAsia"/>
          <w:i/>
          <w:iCs/>
          <w:kern w:val="0"/>
          <w:szCs w:val="19"/>
        </w:rPr>
        <w:t>D</w:t>
      </w:r>
      <w:r w:rsidR="00DE3DCD" w:rsidRPr="0042370E">
        <w:rPr>
          <w:rFonts w:hint="eastAsia"/>
          <w:kern w:val="0"/>
          <w:szCs w:val="19"/>
        </w:rPr>
        <w:t>および</w:t>
      </w:r>
      <w:r w:rsidR="00DE3DCD" w:rsidRPr="0042370E">
        <w:rPr>
          <w:rFonts w:hint="eastAsia"/>
          <w:kern w:val="0"/>
          <w:szCs w:val="19"/>
        </w:rPr>
        <w:t>1.1</w:t>
      </w:r>
      <w:r w:rsidR="00DE3DCD" w:rsidRPr="0042370E">
        <w:rPr>
          <w:rFonts w:hint="eastAsia"/>
          <w:i/>
          <w:iCs/>
          <w:kern w:val="0"/>
          <w:szCs w:val="19"/>
        </w:rPr>
        <w:t>D</w:t>
      </w:r>
      <w:r w:rsidR="00DE3DCD" w:rsidRPr="0042370E">
        <w:rPr>
          <w:rFonts w:hint="eastAsia"/>
          <w:kern w:val="0"/>
          <w:szCs w:val="19"/>
        </w:rPr>
        <w:t>に対応する破断口径が</w:t>
      </w:r>
      <w:r w:rsidR="00DE3DCD" w:rsidRPr="0042370E">
        <w:rPr>
          <w:rFonts w:hint="eastAsia"/>
          <w:kern w:val="0"/>
          <w:szCs w:val="19"/>
        </w:rPr>
        <w:t>0.25 inch</w:t>
      </w:r>
      <w:r w:rsidR="00DE3DCD" w:rsidRPr="0042370E">
        <w:rPr>
          <w:rFonts w:hint="eastAsia"/>
          <w:kern w:val="0"/>
          <w:szCs w:val="19"/>
        </w:rPr>
        <w:t>刻みの解析点と一致しない場合には，</w:t>
      </w:r>
      <w:r w:rsidR="000F3F2B" w:rsidRPr="0042370E">
        <w:rPr>
          <w:rFonts w:hint="eastAsia"/>
          <w:kern w:val="0"/>
          <w:szCs w:val="19"/>
        </w:rPr>
        <w:t>隣接する解析点における炉心過熱時間を用いて線形補間により評価した</w:t>
      </w:r>
      <w:r w:rsidR="007F11A3" w:rsidRPr="0042370E">
        <w:rPr>
          <w:kern w:val="0"/>
          <w:szCs w:val="19"/>
        </w:rPr>
        <w:t>．</w:t>
      </w:r>
    </w:p>
    <w:p w14:paraId="396DFC64" w14:textId="35DA3153" w:rsidR="002C6950" w:rsidRPr="0042370E" w:rsidRDefault="000F3F2B" w:rsidP="00DE3DCD">
      <w:pPr>
        <w:autoSpaceDE w:val="0"/>
        <w:autoSpaceDN w:val="0"/>
        <w:spacing w:line="310" w:lineRule="exact"/>
        <w:ind w:firstLineChars="100" w:firstLine="190"/>
        <w:rPr>
          <w:kern w:val="0"/>
          <w:szCs w:val="19"/>
        </w:rPr>
      </w:pPr>
      <w:r w:rsidRPr="0042370E">
        <w:rPr>
          <w:rFonts w:hint="eastAsia"/>
          <w:kern w:val="0"/>
          <w:szCs w:val="19"/>
        </w:rPr>
        <w:t>なお，本検討では炉心過熱時間の評価を主目的とするため，各ケースの解析時間は</w:t>
      </w:r>
      <w:r w:rsidRPr="0042370E">
        <w:rPr>
          <w:rFonts w:hint="eastAsia"/>
          <w:kern w:val="0"/>
          <w:szCs w:val="19"/>
        </w:rPr>
        <w:t>LOCA</w:t>
      </w:r>
      <w:r w:rsidRPr="0042370E">
        <w:rPr>
          <w:rFonts w:hint="eastAsia"/>
          <w:kern w:val="0"/>
          <w:szCs w:val="19"/>
        </w:rPr>
        <w:t>発生から炉心過熱</w:t>
      </w:r>
      <w:r w:rsidR="0052363F" w:rsidRPr="0042370E">
        <w:rPr>
          <w:rFonts w:hint="eastAsia"/>
          <w:kern w:val="0"/>
          <w:szCs w:val="19"/>
        </w:rPr>
        <w:t>時間に到達した</w:t>
      </w:r>
      <w:r w:rsidRPr="0042370E">
        <w:rPr>
          <w:rFonts w:hint="eastAsia"/>
          <w:kern w:val="0"/>
          <w:szCs w:val="19"/>
        </w:rPr>
        <w:t>後</w:t>
      </w:r>
      <w:r w:rsidRPr="0042370E">
        <w:rPr>
          <w:rFonts w:hint="eastAsia"/>
          <w:kern w:val="0"/>
          <w:szCs w:val="19"/>
        </w:rPr>
        <w:t>10</w:t>
      </w:r>
      <w:r w:rsidRPr="0042370E">
        <w:rPr>
          <w:rFonts w:hint="eastAsia"/>
          <w:kern w:val="0"/>
          <w:szCs w:val="19"/>
        </w:rPr>
        <w:t>分までとした．</w:t>
      </w:r>
    </w:p>
    <w:p w14:paraId="2CDE0160" w14:textId="77777777" w:rsidR="002C6950" w:rsidRPr="0042370E" w:rsidRDefault="002C6950" w:rsidP="00DE3DCD">
      <w:pPr>
        <w:autoSpaceDE w:val="0"/>
        <w:autoSpaceDN w:val="0"/>
        <w:spacing w:line="310" w:lineRule="exact"/>
        <w:ind w:firstLineChars="100" w:firstLine="190"/>
        <w:rPr>
          <w:kern w:val="0"/>
          <w:szCs w:val="19"/>
        </w:rPr>
      </w:pPr>
    </w:p>
    <w:p w14:paraId="57EEBA3D" w14:textId="0255D9E2" w:rsidR="002C6950" w:rsidRPr="0042370E" w:rsidRDefault="002C6950" w:rsidP="00DE3DCD">
      <w:pPr>
        <w:autoSpaceDE w:val="0"/>
        <w:autoSpaceDN w:val="0"/>
        <w:spacing w:line="310" w:lineRule="exact"/>
        <w:ind w:firstLineChars="100" w:firstLine="190"/>
        <w:rPr>
          <w:kern w:val="0"/>
          <w:szCs w:val="19"/>
        </w:rPr>
        <w:sectPr w:rsidR="002C6950" w:rsidRPr="0042370E" w:rsidSect="00962F23">
          <w:headerReference w:type="default" r:id="rId10"/>
          <w:type w:val="continuous"/>
          <w:pgSz w:w="11906" w:h="16838" w:code="9"/>
          <w:pgMar w:top="1701" w:right="1134" w:bottom="1418" w:left="1134" w:header="851" w:footer="992" w:gutter="0"/>
          <w:cols w:num="2" w:space="624"/>
          <w:docGrid w:type="lines" w:linePitch="360"/>
        </w:sectPr>
      </w:pPr>
    </w:p>
    <w:p w14:paraId="03830F27" w14:textId="25BE4CB1" w:rsidR="00E52ECA" w:rsidRPr="0042370E" w:rsidRDefault="00821728" w:rsidP="00930B77">
      <w:pPr>
        <w:autoSpaceDE w:val="0"/>
        <w:autoSpaceDN w:val="0"/>
        <w:jc w:val="center"/>
      </w:pPr>
      <w:r w:rsidRPr="0042370E">
        <w:rPr>
          <w:noProof/>
        </w:rPr>
        <w:drawing>
          <wp:inline distT="0" distB="0" distL="0" distR="0" wp14:anchorId="58599D3E" wp14:editId="77D9C9D9">
            <wp:extent cx="6120130" cy="3825240"/>
            <wp:effectExtent l="0" t="0" r="0" b="3810"/>
            <wp:docPr id="228433414" name="図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6120130" cy="3825240"/>
                    </a:xfrm>
                    <a:prstGeom prst="rect">
                      <a:avLst/>
                    </a:prstGeom>
                    <a:noFill/>
                    <a:ln>
                      <a:noFill/>
                    </a:ln>
                  </pic:spPr>
                </pic:pic>
              </a:graphicData>
            </a:graphic>
          </wp:inline>
        </w:drawing>
      </w:r>
    </w:p>
    <w:p w14:paraId="0E130252" w14:textId="00A5F401" w:rsidR="00C11DA4" w:rsidRPr="0042370E" w:rsidRDefault="00853635" w:rsidP="00C11DA4">
      <w:pPr>
        <w:pStyle w:val="aff"/>
        <w:jc w:val="center"/>
      </w:pPr>
      <w:r w:rsidRPr="0042370E">
        <w:rPr>
          <w:rFonts w:hint="eastAsia"/>
        </w:rPr>
        <w:t>図</w:t>
      </w:r>
      <w:r w:rsidRPr="0042370E">
        <w:rPr>
          <w:rFonts w:hint="eastAsia"/>
        </w:rPr>
        <w:t xml:space="preserve"> 2</w:t>
      </w:r>
      <w:r w:rsidRPr="0042370E">
        <w:rPr>
          <w:rFonts w:hint="eastAsia"/>
        </w:rPr>
        <w:t xml:space="preserve">　</w:t>
      </w:r>
      <w:r w:rsidR="00C11DA4" w:rsidRPr="0042370E">
        <w:t>漏えい口径</w:t>
      </w:r>
      <w:r w:rsidR="00C11DA4" w:rsidRPr="0042370E">
        <w:rPr>
          <w:i/>
          <w:iCs/>
        </w:rPr>
        <w:t>D</w:t>
      </w:r>
      <w:r w:rsidR="00C11DA4" w:rsidRPr="0042370E">
        <w:t>の推定に用いる特徴量の定義</w:t>
      </w:r>
    </w:p>
    <w:p w14:paraId="6F27A515" w14:textId="77777777" w:rsidR="00157C06" w:rsidRPr="0042370E" w:rsidRDefault="00157C06" w:rsidP="00157C06"/>
    <w:p w14:paraId="65F45F37" w14:textId="084562AC" w:rsidR="00930B77" w:rsidRPr="0042370E" w:rsidRDefault="00B8015C" w:rsidP="00930B77">
      <w:pPr>
        <w:autoSpaceDE w:val="0"/>
        <w:autoSpaceDN w:val="0"/>
        <w:jc w:val="center"/>
      </w:pPr>
      <w:r w:rsidRPr="0042370E">
        <w:rPr>
          <w:noProof/>
        </w:rPr>
        <w:lastRenderedPageBreak/>
        <w:drawing>
          <wp:inline distT="0" distB="0" distL="0" distR="0" wp14:anchorId="7438F2C3" wp14:editId="56641E19">
            <wp:extent cx="3024000" cy="2732040"/>
            <wp:effectExtent l="0" t="0" r="5080" b="0"/>
            <wp:docPr id="1648312287" name="図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3024000" cy="2732040"/>
                    </a:xfrm>
                    <a:prstGeom prst="rect">
                      <a:avLst/>
                    </a:prstGeom>
                    <a:noFill/>
                    <a:ln>
                      <a:noFill/>
                    </a:ln>
                  </pic:spPr>
                </pic:pic>
              </a:graphicData>
            </a:graphic>
          </wp:inline>
        </w:drawing>
      </w:r>
      <w:r w:rsidRPr="0042370E">
        <w:t xml:space="preserve"> </w:t>
      </w:r>
      <w:r w:rsidR="00737020" w:rsidRPr="0042370E">
        <w:rPr>
          <w:noProof/>
        </w:rPr>
        <w:drawing>
          <wp:inline distT="0" distB="0" distL="0" distR="0" wp14:anchorId="6F938095" wp14:editId="68E7044C">
            <wp:extent cx="3024000" cy="2700720"/>
            <wp:effectExtent l="0" t="0" r="5080" b="4445"/>
            <wp:docPr id="522101664" name="図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3024000" cy="2700720"/>
                    </a:xfrm>
                    <a:prstGeom prst="rect">
                      <a:avLst/>
                    </a:prstGeom>
                    <a:noFill/>
                    <a:ln>
                      <a:noFill/>
                    </a:ln>
                  </pic:spPr>
                </pic:pic>
              </a:graphicData>
            </a:graphic>
          </wp:inline>
        </w:drawing>
      </w:r>
    </w:p>
    <w:p w14:paraId="1F7B9886" w14:textId="6A0E57D2" w:rsidR="00C11DA4" w:rsidRPr="0042370E" w:rsidRDefault="00853635" w:rsidP="00C11DA4">
      <w:pPr>
        <w:pStyle w:val="aff"/>
        <w:jc w:val="center"/>
      </w:pPr>
      <w:r w:rsidRPr="0042370E">
        <w:rPr>
          <w:rFonts w:hint="eastAsia"/>
        </w:rPr>
        <w:t>図</w:t>
      </w:r>
      <w:r w:rsidRPr="0042370E">
        <w:rPr>
          <w:rFonts w:hint="eastAsia"/>
        </w:rPr>
        <w:t xml:space="preserve"> 3</w:t>
      </w:r>
      <w:r w:rsidRPr="0042370E">
        <w:rPr>
          <w:rFonts w:hint="eastAsia"/>
        </w:rPr>
        <w:t xml:space="preserve">　</w:t>
      </w:r>
      <w:r w:rsidR="00C11DA4" w:rsidRPr="0042370E">
        <w:t>代表例における</w:t>
      </w:r>
      <w:r w:rsidR="00C11DA4" w:rsidRPr="0042370E">
        <w:t>GPR</w:t>
      </w:r>
      <w:r w:rsidR="00C11DA4" w:rsidRPr="0042370E">
        <w:t>による漏えい口径</w:t>
      </w:r>
      <w:r w:rsidR="00C11DA4" w:rsidRPr="0042370E">
        <w:rPr>
          <w:i/>
          <w:iCs/>
        </w:rPr>
        <w:t>D</w:t>
      </w:r>
      <w:r w:rsidR="00C11DA4" w:rsidRPr="0042370E">
        <w:t>の推定結果</w:t>
      </w:r>
    </w:p>
    <w:p w14:paraId="317BF6D4" w14:textId="77777777" w:rsidR="00E52ECA" w:rsidRPr="0042370E" w:rsidRDefault="00E52ECA" w:rsidP="004E27ED">
      <w:pPr>
        <w:autoSpaceDE w:val="0"/>
        <w:autoSpaceDN w:val="0"/>
        <w:ind w:firstLineChars="100" w:firstLine="190"/>
      </w:pPr>
    </w:p>
    <w:p w14:paraId="753F1837" w14:textId="62D7DDB1" w:rsidR="004E27ED" w:rsidRPr="0042370E" w:rsidRDefault="00657959" w:rsidP="00657959">
      <w:pPr>
        <w:autoSpaceDE w:val="0"/>
        <w:autoSpaceDN w:val="0"/>
        <w:jc w:val="center"/>
      </w:pPr>
      <w:r w:rsidRPr="0042370E">
        <w:rPr>
          <w:noProof/>
        </w:rPr>
        <w:drawing>
          <wp:inline distT="0" distB="0" distL="0" distR="0" wp14:anchorId="63AE0F36" wp14:editId="3B81CAF9">
            <wp:extent cx="5904000" cy="2306520"/>
            <wp:effectExtent l="0" t="0" r="1905" b="0"/>
            <wp:docPr id="1042665775" name="図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5904000" cy="2306520"/>
                    </a:xfrm>
                    <a:prstGeom prst="rect">
                      <a:avLst/>
                    </a:prstGeom>
                    <a:noFill/>
                    <a:ln>
                      <a:noFill/>
                    </a:ln>
                  </pic:spPr>
                </pic:pic>
              </a:graphicData>
            </a:graphic>
          </wp:inline>
        </w:drawing>
      </w:r>
    </w:p>
    <w:p w14:paraId="4372E313" w14:textId="73AC06C7" w:rsidR="004E27ED" w:rsidRPr="0042370E" w:rsidRDefault="000F3F2B" w:rsidP="004E27ED">
      <w:pPr>
        <w:pStyle w:val="aff"/>
        <w:jc w:val="center"/>
      </w:pPr>
      <w:r w:rsidRPr="0042370E">
        <w:rPr>
          <w:rFonts w:hint="eastAsia"/>
        </w:rPr>
        <w:t>図</w:t>
      </w:r>
      <w:r w:rsidRPr="0042370E">
        <w:rPr>
          <w:rFonts w:hint="eastAsia"/>
        </w:rPr>
        <w:t xml:space="preserve"> 4</w:t>
      </w:r>
      <w:r w:rsidRPr="0042370E">
        <w:rPr>
          <w:rFonts w:hint="eastAsia"/>
        </w:rPr>
        <w:t xml:space="preserve">　単調増加</w:t>
      </w:r>
      <w:r w:rsidRPr="0042370E">
        <w:rPr>
          <w:rFonts w:hint="eastAsia"/>
        </w:rPr>
        <w:t>/</w:t>
      </w:r>
      <w:r w:rsidRPr="0042370E">
        <w:rPr>
          <w:rFonts w:hint="eastAsia"/>
        </w:rPr>
        <w:t>単調減少，ピークをもつ場合の炉心過熱時間の評価方法</w:t>
      </w:r>
    </w:p>
    <w:p w14:paraId="5FCEF12E" w14:textId="77777777" w:rsidR="004E27ED" w:rsidRPr="0042370E" w:rsidRDefault="004E27ED" w:rsidP="00676885">
      <w:pPr>
        <w:autoSpaceDE w:val="0"/>
        <w:autoSpaceDN w:val="0"/>
        <w:spacing w:line="310" w:lineRule="exact"/>
        <w:ind w:firstLineChars="100" w:firstLine="190"/>
      </w:pPr>
    </w:p>
    <w:p w14:paraId="7C6B9072" w14:textId="77777777" w:rsidR="004E27ED" w:rsidRPr="0042370E" w:rsidRDefault="004E27ED" w:rsidP="00676885">
      <w:pPr>
        <w:autoSpaceDE w:val="0"/>
        <w:autoSpaceDN w:val="0"/>
        <w:spacing w:line="310" w:lineRule="exact"/>
        <w:ind w:firstLineChars="100" w:firstLine="190"/>
        <w:sectPr w:rsidR="004E27ED" w:rsidRPr="0042370E" w:rsidSect="004E27ED">
          <w:type w:val="continuous"/>
          <w:pgSz w:w="11906" w:h="16838" w:code="9"/>
          <w:pgMar w:top="1701" w:right="1134" w:bottom="1418" w:left="1134" w:header="851" w:footer="992" w:gutter="0"/>
          <w:cols w:space="624"/>
          <w:docGrid w:type="lines" w:linePitch="360"/>
        </w:sectPr>
      </w:pPr>
    </w:p>
    <w:p w14:paraId="7786613C" w14:textId="2186D7D1" w:rsidR="006B5351" w:rsidRPr="00C33EC1" w:rsidRDefault="000F3F2B" w:rsidP="00C33EC1">
      <w:pPr>
        <w:rPr>
          <w:b/>
          <w:bCs/>
          <w:sz w:val="24"/>
        </w:rPr>
      </w:pPr>
      <w:r w:rsidRPr="00C33EC1">
        <w:rPr>
          <w:b/>
          <w:bCs/>
          <w:sz w:val="24"/>
        </w:rPr>
        <w:t>3.</w:t>
      </w:r>
      <w:r w:rsidRPr="00C33EC1">
        <w:rPr>
          <w:b/>
          <w:bCs/>
          <w:sz w:val="24"/>
        </w:rPr>
        <w:t xml:space="preserve">　</w:t>
      </w:r>
      <w:r w:rsidRPr="00C33EC1">
        <w:rPr>
          <w:rFonts w:asciiTheme="majorEastAsia" w:eastAsiaTheme="majorEastAsia" w:hAnsiTheme="majorEastAsia"/>
          <w:b/>
          <w:bCs/>
          <w:sz w:val="24"/>
        </w:rPr>
        <w:t>破断口径推定誤差(</w:t>
      </w:r>
      <w:r w:rsidRPr="00D405A9">
        <w:rPr>
          <w:rFonts w:eastAsiaTheme="majorEastAsia"/>
          <w:b/>
          <w:bCs/>
          <w:sz w:val="24"/>
        </w:rPr>
        <w:t>±10%</w:t>
      </w:r>
      <w:r w:rsidRPr="00C33EC1">
        <w:rPr>
          <w:rFonts w:asciiTheme="majorEastAsia" w:eastAsiaTheme="majorEastAsia" w:hAnsiTheme="majorEastAsia"/>
          <w:b/>
          <w:bCs/>
          <w:sz w:val="24"/>
        </w:rPr>
        <w:t>)が炉心過熱時間に与える影響</w:t>
      </w:r>
    </w:p>
    <w:p w14:paraId="794D4363" w14:textId="77777777" w:rsidR="006B5351" w:rsidRPr="00363A83" w:rsidRDefault="006B5351" w:rsidP="0028434E"/>
    <w:p w14:paraId="241F3244" w14:textId="5D69B518" w:rsidR="006B5351" w:rsidRPr="0042370E" w:rsidRDefault="006B5351" w:rsidP="006B5351">
      <w:pPr>
        <w:autoSpaceDE w:val="0"/>
        <w:autoSpaceDN w:val="0"/>
        <w:spacing w:line="310" w:lineRule="exact"/>
        <w:rPr>
          <w:rFonts w:eastAsiaTheme="majorEastAsia"/>
          <w:b/>
          <w:kern w:val="0"/>
          <w:sz w:val="24"/>
          <w:szCs w:val="36"/>
        </w:rPr>
      </w:pPr>
      <w:r w:rsidRPr="0042370E">
        <w:rPr>
          <w:rFonts w:eastAsiaTheme="majorEastAsia" w:hint="eastAsia"/>
          <w:b/>
          <w:kern w:val="0"/>
          <w:sz w:val="24"/>
          <w:szCs w:val="36"/>
          <w:lang w:val="es-ES"/>
        </w:rPr>
        <w:t>3</w:t>
      </w:r>
      <w:r w:rsidRPr="0042370E">
        <w:rPr>
          <w:rFonts w:eastAsiaTheme="majorEastAsia"/>
          <w:b/>
          <w:kern w:val="0"/>
          <w:sz w:val="24"/>
          <w:szCs w:val="36"/>
        </w:rPr>
        <w:t>.1</w:t>
      </w:r>
      <w:r w:rsidRPr="0042370E">
        <w:rPr>
          <w:rFonts w:eastAsiaTheme="majorEastAsia"/>
          <w:b/>
          <w:kern w:val="0"/>
          <w:sz w:val="24"/>
          <w:szCs w:val="36"/>
        </w:rPr>
        <w:t xml:space="preserve">　</w:t>
      </w:r>
      <w:r w:rsidR="00A3730B" w:rsidRPr="0042370E">
        <w:rPr>
          <w:rFonts w:eastAsiaTheme="majorEastAsia" w:hint="eastAsia"/>
          <w:b/>
          <w:kern w:val="0"/>
          <w:sz w:val="24"/>
          <w:szCs w:val="36"/>
        </w:rPr>
        <w:t>3</w:t>
      </w:r>
      <w:r w:rsidR="00A3730B" w:rsidRPr="0042370E">
        <w:rPr>
          <w:rFonts w:eastAsiaTheme="majorEastAsia" w:hint="eastAsia"/>
          <w:b/>
          <w:kern w:val="0"/>
          <w:sz w:val="24"/>
          <w:szCs w:val="36"/>
        </w:rPr>
        <w:t>ループプラントにおける感度</w:t>
      </w:r>
    </w:p>
    <w:p w14:paraId="3A6D8DD8" w14:textId="77777777" w:rsidR="005F0FEE" w:rsidRPr="0042370E" w:rsidRDefault="005F0FEE" w:rsidP="000D7B8D">
      <w:pPr>
        <w:widowControl/>
        <w:spacing w:line="310" w:lineRule="exact"/>
        <w:ind w:firstLineChars="100" w:firstLine="190"/>
        <w:jc w:val="left"/>
        <w:rPr>
          <w:kern w:val="0"/>
          <w:szCs w:val="19"/>
        </w:rPr>
      </w:pPr>
    </w:p>
    <w:p w14:paraId="2A26415C" w14:textId="6C25B47A" w:rsidR="009340CD" w:rsidRPr="0042370E" w:rsidRDefault="000F3F2B" w:rsidP="000D7B8D">
      <w:pPr>
        <w:widowControl/>
        <w:spacing w:line="310" w:lineRule="exact"/>
        <w:ind w:firstLineChars="100" w:firstLine="190"/>
        <w:jc w:val="left"/>
        <w:rPr>
          <w:kern w:val="0"/>
          <w:szCs w:val="19"/>
        </w:rPr>
      </w:pPr>
      <w:r w:rsidRPr="0042370E">
        <w:rPr>
          <w:rFonts w:hint="eastAsia"/>
          <w:kern w:val="0"/>
          <w:szCs w:val="19"/>
        </w:rPr>
        <w:t>ホットレグ破断の解析結果を図</w:t>
      </w:r>
      <w:r w:rsidRPr="0042370E">
        <w:rPr>
          <w:rFonts w:hint="eastAsia"/>
          <w:kern w:val="0"/>
          <w:szCs w:val="19"/>
        </w:rPr>
        <w:t>5</w:t>
      </w:r>
      <w:r w:rsidRPr="0042370E">
        <w:rPr>
          <w:rFonts w:hint="eastAsia"/>
          <w:kern w:val="0"/>
          <w:szCs w:val="19"/>
        </w:rPr>
        <w:t>および図</w:t>
      </w:r>
      <w:r w:rsidRPr="0042370E">
        <w:rPr>
          <w:rFonts w:hint="eastAsia"/>
          <w:kern w:val="0"/>
          <w:szCs w:val="19"/>
        </w:rPr>
        <w:t>6</w:t>
      </w:r>
      <w:r w:rsidRPr="0042370E">
        <w:rPr>
          <w:rFonts w:hint="eastAsia"/>
          <w:kern w:val="0"/>
          <w:szCs w:val="19"/>
        </w:rPr>
        <w:t>に示す．図</w:t>
      </w:r>
      <w:r w:rsidRPr="0042370E">
        <w:rPr>
          <w:rFonts w:hint="eastAsia"/>
          <w:kern w:val="0"/>
          <w:szCs w:val="19"/>
        </w:rPr>
        <w:t>5</w:t>
      </w:r>
      <w:r w:rsidRPr="0042370E">
        <w:rPr>
          <w:rFonts w:hint="eastAsia"/>
          <w:kern w:val="0"/>
          <w:szCs w:val="19"/>
        </w:rPr>
        <w:t>に示す</w:t>
      </w:r>
      <w:r w:rsidRPr="0042370E">
        <w:rPr>
          <w:rFonts w:hint="eastAsia"/>
          <w:kern w:val="0"/>
          <w:szCs w:val="19"/>
        </w:rPr>
        <w:t>RCS</w:t>
      </w:r>
      <w:r w:rsidRPr="0042370E">
        <w:rPr>
          <w:rFonts w:hint="eastAsia"/>
          <w:kern w:val="0"/>
          <w:szCs w:val="19"/>
        </w:rPr>
        <w:t>圧力の時間変化では，破断口径ごとに計算時間が異なっている．これは，本検討において炉心過熱時間の評価に着目し，各ケースの解析時間を</w:t>
      </w:r>
      <w:r w:rsidRPr="0042370E">
        <w:rPr>
          <w:rFonts w:hint="eastAsia"/>
          <w:kern w:val="0"/>
          <w:szCs w:val="19"/>
        </w:rPr>
        <w:t>LOCA</w:t>
      </w:r>
      <w:r w:rsidRPr="0042370E">
        <w:rPr>
          <w:rFonts w:hint="eastAsia"/>
          <w:kern w:val="0"/>
          <w:szCs w:val="19"/>
        </w:rPr>
        <w:t>発生から炉心過熱</w:t>
      </w:r>
      <w:r w:rsidR="0052363F" w:rsidRPr="0042370E">
        <w:rPr>
          <w:rFonts w:hint="eastAsia"/>
          <w:kern w:val="0"/>
          <w:szCs w:val="19"/>
        </w:rPr>
        <w:t>時間に到達した</w:t>
      </w:r>
      <w:r w:rsidRPr="0042370E">
        <w:rPr>
          <w:rFonts w:hint="eastAsia"/>
          <w:kern w:val="0"/>
          <w:szCs w:val="19"/>
        </w:rPr>
        <w:t>後</w:t>
      </w:r>
      <w:r w:rsidRPr="0042370E">
        <w:rPr>
          <w:rFonts w:hint="eastAsia"/>
          <w:kern w:val="0"/>
          <w:szCs w:val="19"/>
        </w:rPr>
        <w:t>10</w:t>
      </w:r>
      <w:r w:rsidRPr="0042370E">
        <w:rPr>
          <w:rFonts w:hint="eastAsia"/>
          <w:kern w:val="0"/>
          <w:szCs w:val="19"/>
        </w:rPr>
        <w:t>分までと設定したためである．したがって，炉心</w:t>
      </w:r>
      <w:r w:rsidRPr="0042370E">
        <w:rPr>
          <w:rFonts w:hint="eastAsia"/>
          <w:kern w:val="0"/>
          <w:szCs w:val="19"/>
        </w:rPr>
        <w:t>過熱</w:t>
      </w:r>
      <w:r w:rsidR="0052363F" w:rsidRPr="0042370E">
        <w:rPr>
          <w:rFonts w:ascii="ＭＳ 明朝" w:hAnsi="ＭＳ 明朝" w:hint="eastAsia"/>
          <w:kern w:val="0"/>
          <w:szCs w:val="19"/>
        </w:rPr>
        <w:t>時間が短い</w:t>
      </w:r>
      <w:r w:rsidRPr="0042370E">
        <w:rPr>
          <w:rFonts w:hint="eastAsia"/>
          <w:kern w:val="0"/>
          <w:szCs w:val="19"/>
        </w:rPr>
        <w:t>ケースほど，</w:t>
      </w:r>
      <w:r w:rsidRPr="0042370E">
        <w:rPr>
          <w:rFonts w:hint="eastAsia"/>
          <w:kern w:val="0"/>
          <w:szCs w:val="19"/>
        </w:rPr>
        <w:t>LOCA</w:t>
      </w:r>
      <w:r w:rsidRPr="0042370E">
        <w:rPr>
          <w:rFonts w:hint="eastAsia"/>
          <w:kern w:val="0"/>
          <w:szCs w:val="19"/>
        </w:rPr>
        <w:t>発生から解析終了までの時間も短くなっている．</w:t>
      </w:r>
    </w:p>
    <w:p w14:paraId="6F3F6D56" w14:textId="265C684A" w:rsidR="009340CD" w:rsidRPr="0042370E" w:rsidRDefault="004C4B7F" w:rsidP="000D7B8D">
      <w:pPr>
        <w:widowControl/>
        <w:spacing w:line="310" w:lineRule="exact"/>
        <w:ind w:firstLineChars="100" w:firstLine="190"/>
        <w:jc w:val="left"/>
        <w:rPr>
          <w:kern w:val="0"/>
          <w:szCs w:val="19"/>
        </w:rPr>
      </w:pPr>
      <w:r w:rsidRPr="0042370E">
        <w:rPr>
          <w:rFonts w:hint="eastAsia"/>
          <w:kern w:val="0"/>
          <w:szCs w:val="19"/>
        </w:rPr>
        <w:t>同様の解析条件は，クロスオーバーレグ破断およびコールドレグ破断の解析</w:t>
      </w:r>
      <w:r w:rsidR="00CA0EB8" w:rsidRPr="0042370E">
        <w:rPr>
          <w:rFonts w:hint="eastAsia"/>
          <w:kern w:val="0"/>
          <w:szCs w:val="19"/>
        </w:rPr>
        <w:t>(</w:t>
      </w:r>
      <w:r w:rsidR="00C80D0E" w:rsidRPr="0042370E">
        <w:rPr>
          <w:rFonts w:hint="eastAsia"/>
          <w:kern w:val="0"/>
          <w:szCs w:val="19"/>
        </w:rPr>
        <w:t>図</w:t>
      </w:r>
      <w:r w:rsidR="00C80D0E" w:rsidRPr="0042370E">
        <w:rPr>
          <w:rFonts w:hint="eastAsia"/>
          <w:kern w:val="0"/>
          <w:szCs w:val="19"/>
        </w:rPr>
        <w:t>7,</w:t>
      </w:r>
      <w:r w:rsidR="00C80D0E" w:rsidRPr="0042370E">
        <w:rPr>
          <w:rFonts w:hint="eastAsia"/>
          <w:kern w:val="0"/>
          <w:szCs w:val="19"/>
        </w:rPr>
        <w:t>図</w:t>
      </w:r>
      <w:r w:rsidR="00C80D0E" w:rsidRPr="0042370E">
        <w:rPr>
          <w:rFonts w:hint="eastAsia"/>
          <w:kern w:val="0"/>
          <w:szCs w:val="19"/>
        </w:rPr>
        <w:t>9</w:t>
      </w:r>
      <w:r w:rsidR="00CA0EB8" w:rsidRPr="0042370E">
        <w:rPr>
          <w:rFonts w:hint="eastAsia"/>
          <w:kern w:val="0"/>
          <w:szCs w:val="19"/>
        </w:rPr>
        <w:t>)</w:t>
      </w:r>
      <w:r w:rsidRPr="0042370E">
        <w:rPr>
          <w:rFonts w:hint="eastAsia"/>
          <w:kern w:val="0"/>
          <w:szCs w:val="19"/>
        </w:rPr>
        <w:t>にも適用している．</w:t>
      </w:r>
    </w:p>
    <w:p w14:paraId="167B15CD" w14:textId="0399B474" w:rsidR="005F0FEE" w:rsidRPr="0042370E" w:rsidRDefault="000F3F2B" w:rsidP="000D7B8D">
      <w:pPr>
        <w:widowControl/>
        <w:spacing w:line="310" w:lineRule="exact"/>
        <w:ind w:firstLineChars="100" w:firstLine="190"/>
        <w:jc w:val="left"/>
        <w:rPr>
          <w:kern w:val="0"/>
          <w:szCs w:val="19"/>
        </w:rPr>
      </w:pPr>
      <w:r w:rsidRPr="0042370E">
        <w:rPr>
          <w:rFonts w:hint="eastAsia"/>
          <w:kern w:val="0"/>
          <w:szCs w:val="19"/>
        </w:rPr>
        <w:t>破断口径と炉心過熱時間の関係は単純な単調関係ではなく，破断口径に応じて増加・減少が入れ替わる非線形な挙動を示すことが確認された．</w:t>
      </w:r>
    </w:p>
    <w:p w14:paraId="580CA0EC" w14:textId="1782C54D" w:rsidR="006B5351" w:rsidRPr="0042370E" w:rsidRDefault="004C4B7F" w:rsidP="000D7B8D">
      <w:pPr>
        <w:widowControl/>
        <w:spacing w:line="310" w:lineRule="exact"/>
        <w:ind w:firstLineChars="100" w:firstLine="190"/>
        <w:jc w:val="left"/>
        <w:rPr>
          <w:kern w:val="0"/>
          <w:szCs w:val="19"/>
        </w:rPr>
      </w:pPr>
      <w:r w:rsidRPr="0042370E">
        <w:rPr>
          <w:rFonts w:hint="eastAsia"/>
          <w:kern w:val="0"/>
          <w:szCs w:val="19"/>
        </w:rPr>
        <w:t>これは，破断口径の違いにより一次冷却材圧力の低下挙動が変化し，アキュムレータ注入タイミング等の安全系作動が異なるためであると考えられる．</w:t>
      </w:r>
    </w:p>
    <w:p w14:paraId="1DAFA46C" w14:textId="7DE9F9D5" w:rsidR="005F0FEE" w:rsidRPr="0042370E" w:rsidRDefault="000F3F2B" w:rsidP="000D7B8D">
      <w:pPr>
        <w:widowControl/>
        <w:spacing w:line="310" w:lineRule="exact"/>
        <w:ind w:firstLineChars="100" w:firstLine="190"/>
        <w:jc w:val="left"/>
        <w:rPr>
          <w:kern w:val="0"/>
          <w:szCs w:val="19"/>
        </w:rPr>
      </w:pPr>
      <w:r w:rsidRPr="0042370E">
        <w:rPr>
          <w:rFonts w:hint="eastAsia"/>
          <w:kern w:val="0"/>
          <w:szCs w:val="19"/>
        </w:rPr>
        <w:lastRenderedPageBreak/>
        <w:t>例えば，破断口径</w:t>
      </w:r>
      <w:r w:rsidRPr="0042370E">
        <w:rPr>
          <w:kern w:val="0"/>
          <w:szCs w:val="19"/>
        </w:rPr>
        <w:t>2.25 inch</w:t>
      </w:r>
      <w:r w:rsidRPr="0042370E">
        <w:rPr>
          <w:rFonts w:hint="eastAsia"/>
          <w:kern w:val="0"/>
          <w:szCs w:val="19"/>
        </w:rPr>
        <w:t>付近の単調減少領域では，±</w:t>
      </w:r>
      <w:r w:rsidRPr="0042370E">
        <w:rPr>
          <w:kern w:val="0"/>
          <w:szCs w:val="19"/>
        </w:rPr>
        <w:t>10%</w:t>
      </w:r>
      <w:r w:rsidRPr="0042370E">
        <w:rPr>
          <w:rFonts w:hint="eastAsia"/>
          <w:kern w:val="0"/>
          <w:szCs w:val="19"/>
        </w:rPr>
        <w:t>の範囲における炉心過熱時間差は</w:t>
      </w:r>
      <w:r w:rsidRPr="0042370E">
        <w:rPr>
          <w:kern w:val="0"/>
          <w:szCs w:val="19"/>
        </w:rPr>
        <w:t>16.1</w:t>
      </w:r>
      <w:r w:rsidRPr="0042370E">
        <w:rPr>
          <w:rFonts w:hint="eastAsia"/>
          <w:kern w:val="0"/>
          <w:szCs w:val="19"/>
        </w:rPr>
        <w:t>分であった</w:t>
      </w:r>
      <w:r w:rsidRPr="0042370E">
        <w:rPr>
          <w:kern w:val="0"/>
          <w:szCs w:val="19"/>
        </w:rPr>
        <w:t>(−10%</w:t>
      </w:r>
      <w:r w:rsidRPr="0042370E">
        <w:rPr>
          <w:rFonts w:hint="eastAsia"/>
          <w:kern w:val="0"/>
          <w:szCs w:val="19"/>
        </w:rPr>
        <w:t>時：</w:t>
      </w:r>
      <w:r w:rsidRPr="0042370E">
        <w:rPr>
          <w:kern w:val="0"/>
          <w:szCs w:val="19"/>
        </w:rPr>
        <w:t>64.8</w:t>
      </w:r>
      <w:r w:rsidRPr="0042370E">
        <w:rPr>
          <w:rFonts w:hint="eastAsia"/>
          <w:kern w:val="0"/>
          <w:szCs w:val="19"/>
        </w:rPr>
        <w:t>分，＋</w:t>
      </w:r>
      <w:r w:rsidRPr="0042370E">
        <w:rPr>
          <w:kern w:val="0"/>
          <w:szCs w:val="19"/>
        </w:rPr>
        <w:t>10%</w:t>
      </w:r>
      <w:r w:rsidRPr="0042370E">
        <w:rPr>
          <w:rFonts w:hint="eastAsia"/>
          <w:kern w:val="0"/>
          <w:szCs w:val="19"/>
        </w:rPr>
        <w:t>時：</w:t>
      </w:r>
      <w:r w:rsidRPr="0042370E">
        <w:rPr>
          <w:kern w:val="0"/>
          <w:szCs w:val="19"/>
        </w:rPr>
        <w:t>48.7</w:t>
      </w:r>
      <w:r w:rsidRPr="0042370E">
        <w:rPr>
          <w:rFonts w:hint="eastAsia"/>
          <w:kern w:val="0"/>
          <w:szCs w:val="19"/>
        </w:rPr>
        <w:t>分</w:t>
      </w:r>
      <w:r w:rsidRPr="0042370E">
        <w:rPr>
          <w:kern w:val="0"/>
          <w:szCs w:val="19"/>
        </w:rPr>
        <w:t>)</w:t>
      </w:r>
      <w:r w:rsidRPr="0042370E">
        <w:rPr>
          <w:rFonts w:hint="eastAsia"/>
          <w:kern w:val="0"/>
          <w:szCs w:val="19"/>
        </w:rPr>
        <w:t>．</w:t>
      </w:r>
    </w:p>
    <w:p w14:paraId="3B51EDDA" w14:textId="4DF57B29" w:rsidR="005F0FEE" w:rsidRPr="0042370E" w:rsidRDefault="000F3F2B" w:rsidP="000D7B8D">
      <w:pPr>
        <w:widowControl/>
        <w:spacing w:line="310" w:lineRule="exact"/>
        <w:ind w:firstLineChars="100" w:firstLine="190"/>
        <w:jc w:val="left"/>
        <w:rPr>
          <w:kern w:val="0"/>
          <w:szCs w:val="19"/>
        </w:rPr>
      </w:pPr>
      <w:r w:rsidRPr="0042370E">
        <w:rPr>
          <w:rFonts w:hint="eastAsia"/>
          <w:kern w:val="0"/>
          <w:szCs w:val="19"/>
        </w:rPr>
        <w:t>一方，破断口径</w:t>
      </w:r>
      <w:r w:rsidRPr="0042370E">
        <w:rPr>
          <w:kern w:val="0"/>
          <w:szCs w:val="19"/>
        </w:rPr>
        <w:t>3.5 inch</w:t>
      </w:r>
      <w:r w:rsidRPr="0042370E">
        <w:rPr>
          <w:rFonts w:hint="eastAsia"/>
          <w:kern w:val="0"/>
          <w:szCs w:val="19"/>
        </w:rPr>
        <w:t>付近では炉心過熱時間がピークを持つ挙動が見られ，ピーク値</w:t>
      </w:r>
      <w:r w:rsidRPr="0042370E">
        <w:rPr>
          <w:kern w:val="0"/>
          <w:szCs w:val="19"/>
        </w:rPr>
        <w:t>187.4</w:t>
      </w:r>
      <w:r w:rsidRPr="0042370E">
        <w:rPr>
          <w:rFonts w:hint="eastAsia"/>
          <w:kern w:val="0"/>
          <w:szCs w:val="19"/>
        </w:rPr>
        <w:t>分に対し，</w:t>
      </w:r>
      <w:r w:rsidRPr="0042370E">
        <w:rPr>
          <w:kern w:val="0"/>
          <w:szCs w:val="19"/>
        </w:rPr>
        <w:t>−10%</w:t>
      </w:r>
      <w:r w:rsidRPr="0042370E">
        <w:rPr>
          <w:rFonts w:hint="eastAsia"/>
          <w:kern w:val="0"/>
          <w:szCs w:val="19"/>
        </w:rPr>
        <w:t>側では</w:t>
      </w:r>
      <w:r w:rsidRPr="0042370E">
        <w:rPr>
          <w:kern w:val="0"/>
          <w:szCs w:val="19"/>
        </w:rPr>
        <w:t>127.7</w:t>
      </w:r>
      <w:r w:rsidRPr="0042370E">
        <w:rPr>
          <w:rFonts w:hint="eastAsia"/>
          <w:kern w:val="0"/>
          <w:szCs w:val="19"/>
        </w:rPr>
        <w:t>分，＋</w:t>
      </w:r>
      <w:r w:rsidRPr="0042370E">
        <w:rPr>
          <w:kern w:val="0"/>
          <w:szCs w:val="19"/>
        </w:rPr>
        <w:t>10%</w:t>
      </w:r>
      <w:r w:rsidRPr="0042370E">
        <w:rPr>
          <w:rFonts w:hint="eastAsia"/>
          <w:kern w:val="0"/>
          <w:szCs w:val="19"/>
        </w:rPr>
        <w:t>側では</w:t>
      </w:r>
      <w:r w:rsidRPr="0042370E">
        <w:rPr>
          <w:kern w:val="0"/>
          <w:szCs w:val="19"/>
        </w:rPr>
        <w:t>154.2</w:t>
      </w:r>
      <w:r w:rsidRPr="0042370E">
        <w:rPr>
          <w:rFonts w:hint="eastAsia"/>
          <w:kern w:val="0"/>
          <w:szCs w:val="19"/>
        </w:rPr>
        <w:t>分となった．この場合，ピーク値と±</w:t>
      </w:r>
      <w:r w:rsidRPr="0042370E">
        <w:rPr>
          <w:kern w:val="0"/>
          <w:szCs w:val="19"/>
        </w:rPr>
        <w:t>10%</w:t>
      </w:r>
      <w:r w:rsidRPr="0042370E">
        <w:rPr>
          <w:rFonts w:hint="eastAsia"/>
          <w:kern w:val="0"/>
          <w:szCs w:val="19"/>
        </w:rPr>
        <w:t>範囲内で最も乖離する値との差を評価指標とすると，炉心過熱時間差は</w:t>
      </w:r>
      <w:r w:rsidRPr="0042370E">
        <w:rPr>
          <w:kern w:val="0"/>
          <w:szCs w:val="19"/>
        </w:rPr>
        <w:t>59.7</w:t>
      </w:r>
      <w:r w:rsidRPr="0042370E">
        <w:rPr>
          <w:rFonts w:hint="eastAsia"/>
          <w:kern w:val="0"/>
          <w:szCs w:val="19"/>
        </w:rPr>
        <w:t>分となった．</w:t>
      </w:r>
    </w:p>
    <w:p w14:paraId="5F62C415" w14:textId="7A7DA963" w:rsidR="005F0FEE" w:rsidRPr="0042370E" w:rsidRDefault="000F3F2B" w:rsidP="000D7B8D">
      <w:pPr>
        <w:widowControl/>
        <w:spacing w:line="310" w:lineRule="exact"/>
        <w:ind w:firstLineChars="100" w:firstLine="190"/>
        <w:jc w:val="left"/>
        <w:rPr>
          <w:kern w:val="0"/>
          <w:szCs w:val="19"/>
        </w:rPr>
      </w:pPr>
      <w:r w:rsidRPr="0042370E">
        <w:rPr>
          <w:rFonts w:hint="eastAsia"/>
          <w:kern w:val="0"/>
          <w:szCs w:val="19"/>
        </w:rPr>
        <w:t>さらに，破断口径</w:t>
      </w:r>
      <w:r w:rsidRPr="0042370E">
        <w:rPr>
          <w:rFonts w:hint="eastAsia"/>
          <w:kern w:val="0"/>
          <w:szCs w:val="19"/>
        </w:rPr>
        <w:t>4 inch</w:t>
      </w:r>
      <w:r w:rsidRPr="0042370E">
        <w:rPr>
          <w:rFonts w:hint="eastAsia"/>
          <w:kern w:val="0"/>
          <w:szCs w:val="19"/>
        </w:rPr>
        <w:t>ではこの差が最大となり，±</w:t>
      </w:r>
      <w:r w:rsidRPr="0042370E">
        <w:rPr>
          <w:rFonts w:hint="eastAsia"/>
          <w:kern w:val="0"/>
          <w:szCs w:val="19"/>
        </w:rPr>
        <w:t>10%</w:t>
      </w:r>
      <w:r w:rsidRPr="0042370E">
        <w:rPr>
          <w:rFonts w:hint="eastAsia"/>
          <w:kern w:val="0"/>
          <w:szCs w:val="19"/>
        </w:rPr>
        <w:t>の推定誤差に伴う炉心過熱時間差は</w:t>
      </w:r>
      <w:r w:rsidRPr="0042370E">
        <w:rPr>
          <w:rFonts w:hint="eastAsia"/>
          <w:kern w:val="0"/>
          <w:szCs w:val="19"/>
        </w:rPr>
        <w:t>129.8</w:t>
      </w:r>
      <w:r w:rsidRPr="0042370E">
        <w:rPr>
          <w:rFonts w:hint="eastAsia"/>
          <w:kern w:val="0"/>
          <w:szCs w:val="19"/>
        </w:rPr>
        <w:t>分に達した．</w:t>
      </w:r>
    </w:p>
    <w:p w14:paraId="2C07B046" w14:textId="1DB665B7" w:rsidR="005F0FEE" w:rsidRPr="0042370E" w:rsidRDefault="000F3F2B" w:rsidP="000D7B8D">
      <w:pPr>
        <w:widowControl/>
        <w:spacing w:line="310" w:lineRule="exact"/>
        <w:ind w:firstLineChars="100" w:firstLine="190"/>
        <w:jc w:val="left"/>
        <w:rPr>
          <w:kern w:val="0"/>
          <w:szCs w:val="19"/>
        </w:rPr>
      </w:pPr>
      <w:r w:rsidRPr="0042370E">
        <w:rPr>
          <w:rFonts w:hint="eastAsia"/>
          <w:kern w:val="0"/>
          <w:szCs w:val="19"/>
        </w:rPr>
        <w:t>クロスオーバーレグ破断およびコールドレグ破断においても，</w:t>
      </w:r>
      <w:r w:rsidRPr="0042370E">
        <w:rPr>
          <w:rFonts w:hint="eastAsia"/>
          <w:kern w:val="0"/>
          <w:szCs w:val="19"/>
        </w:rPr>
        <w:t>RCS</w:t>
      </w:r>
      <w:r w:rsidRPr="0042370E">
        <w:rPr>
          <w:rFonts w:hint="eastAsia"/>
          <w:kern w:val="0"/>
          <w:szCs w:val="19"/>
        </w:rPr>
        <w:t>圧力の時間変化</w:t>
      </w:r>
      <w:r w:rsidRPr="0042370E">
        <w:rPr>
          <w:rFonts w:hint="eastAsia"/>
          <w:kern w:val="0"/>
          <w:szCs w:val="19"/>
        </w:rPr>
        <w:t>(</w:t>
      </w:r>
      <w:r w:rsidRPr="0042370E">
        <w:rPr>
          <w:rFonts w:hint="eastAsia"/>
          <w:kern w:val="0"/>
          <w:szCs w:val="19"/>
        </w:rPr>
        <w:t>図</w:t>
      </w:r>
      <w:r w:rsidRPr="0042370E">
        <w:rPr>
          <w:rFonts w:hint="eastAsia"/>
          <w:kern w:val="0"/>
          <w:szCs w:val="19"/>
        </w:rPr>
        <w:t>7,</w:t>
      </w:r>
      <w:r w:rsidRPr="0042370E">
        <w:rPr>
          <w:rFonts w:hint="eastAsia"/>
          <w:kern w:val="0"/>
          <w:szCs w:val="19"/>
        </w:rPr>
        <w:t>図</w:t>
      </w:r>
      <w:r w:rsidRPr="0042370E">
        <w:rPr>
          <w:rFonts w:hint="eastAsia"/>
          <w:kern w:val="0"/>
          <w:szCs w:val="19"/>
        </w:rPr>
        <w:t>9)</w:t>
      </w:r>
      <w:r w:rsidRPr="0042370E">
        <w:rPr>
          <w:rFonts w:hint="eastAsia"/>
          <w:kern w:val="0"/>
          <w:szCs w:val="19"/>
        </w:rPr>
        <w:t>および破断口径と炉心過熱時間の関係</w:t>
      </w:r>
      <w:r w:rsidRPr="0042370E">
        <w:rPr>
          <w:rFonts w:hint="eastAsia"/>
          <w:kern w:val="0"/>
          <w:szCs w:val="19"/>
        </w:rPr>
        <w:t>(</w:t>
      </w:r>
      <w:r w:rsidRPr="0042370E">
        <w:rPr>
          <w:rFonts w:hint="eastAsia"/>
          <w:kern w:val="0"/>
          <w:szCs w:val="19"/>
        </w:rPr>
        <w:t>図</w:t>
      </w:r>
      <w:r w:rsidRPr="0042370E">
        <w:rPr>
          <w:rFonts w:hint="eastAsia"/>
          <w:kern w:val="0"/>
          <w:szCs w:val="19"/>
        </w:rPr>
        <w:t>8,</w:t>
      </w:r>
      <w:r w:rsidRPr="0042370E">
        <w:rPr>
          <w:rFonts w:hint="eastAsia"/>
          <w:kern w:val="0"/>
          <w:szCs w:val="19"/>
        </w:rPr>
        <w:t>図</w:t>
      </w:r>
      <w:r w:rsidRPr="0042370E">
        <w:rPr>
          <w:rFonts w:hint="eastAsia"/>
          <w:kern w:val="0"/>
          <w:szCs w:val="19"/>
        </w:rPr>
        <w:t>10)</w:t>
      </w:r>
      <w:r w:rsidRPr="0042370E">
        <w:rPr>
          <w:rFonts w:hint="eastAsia"/>
          <w:kern w:val="0"/>
          <w:szCs w:val="19"/>
        </w:rPr>
        <w:t>には，ホットレグ破断と同様に非線形な挙動が確認された．特に小破断領域では，破断口径のわずかな違いが圧力低下挙動および炉心過熱時間に大きな差を生じさせる傾向が確認された．</w:t>
      </w:r>
    </w:p>
    <w:p w14:paraId="75F9BB83" w14:textId="47332102" w:rsidR="005F0FEE" w:rsidRPr="0042370E" w:rsidRDefault="000F3F2B" w:rsidP="00F1465A">
      <w:pPr>
        <w:widowControl/>
        <w:spacing w:line="310" w:lineRule="exact"/>
        <w:ind w:firstLineChars="100" w:firstLine="190"/>
        <w:jc w:val="left"/>
        <w:rPr>
          <w:kern w:val="0"/>
          <w:szCs w:val="19"/>
        </w:rPr>
      </w:pPr>
      <w:r w:rsidRPr="0042370E">
        <w:rPr>
          <w:rFonts w:hint="eastAsia"/>
          <w:kern w:val="0"/>
          <w:szCs w:val="19"/>
        </w:rPr>
        <w:t>破断箇所の影響を比較するため，破断箇所別の炉心過熱時間を図</w:t>
      </w:r>
      <w:r w:rsidRPr="0042370E">
        <w:rPr>
          <w:rFonts w:hint="eastAsia"/>
          <w:kern w:val="0"/>
          <w:szCs w:val="19"/>
        </w:rPr>
        <w:t>11</w:t>
      </w:r>
      <w:r w:rsidRPr="0042370E">
        <w:rPr>
          <w:rFonts w:hint="eastAsia"/>
          <w:kern w:val="0"/>
          <w:szCs w:val="19"/>
        </w:rPr>
        <w:t>に示す．図</w:t>
      </w:r>
      <w:r w:rsidRPr="0042370E">
        <w:rPr>
          <w:rFonts w:hint="eastAsia"/>
          <w:kern w:val="0"/>
          <w:szCs w:val="19"/>
        </w:rPr>
        <w:t>11</w:t>
      </w:r>
      <w:r w:rsidRPr="0042370E">
        <w:rPr>
          <w:rFonts w:hint="eastAsia"/>
          <w:kern w:val="0"/>
          <w:szCs w:val="19"/>
        </w:rPr>
        <w:t>より，クロスオー</w:t>
      </w:r>
      <w:r w:rsidRPr="0042370E">
        <w:rPr>
          <w:rFonts w:hint="eastAsia"/>
          <w:kern w:val="0"/>
          <w:szCs w:val="19"/>
        </w:rPr>
        <w:t>バーレグ破断およびコールドレグ破断の挙動は全体として類似している一方で，ホットレグ破断はこれらと異なる傾向を示すことが確認できる．</w:t>
      </w:r>
    </w:p>
    <w:p w14:paraId="01B5655E" w14:textId="29F7ED5D" w:rsidR="00237DC2" w:rsidRPr="0042370E" w:rsidRDefault="000F3F2B" w:rsidP="00237DC2">
      <w:pPr>
        <w:widowControl/>
        <w:spacing w:line="310" w:lineRule="exact"/>
        <w:ind w:firstLineChars="100" w:firstLine="190"/>
        <w:jc w:val="left"/>
        <w:rPr>
          <w:kern w:val="0"/>
          <w:szCs w:val="19"/>
        </w:rPr>
      </w:pPr>
      <w:r w:rsidRPr="0042370E">
        <w:rPr>
          <w:rFonts w:hint="eastAsia"/>
          <w:kern w:val="0"/>
          <w:szCs w:val="19"/>
        </w:rPr>
        <w:t>そこで，同一の破断口径を仮定した場合に，破断箇所の違いのみが炉心過熱時間に与える影響を評価するため，ホットレグ破断，クロスオーバーレグ破断およびコールドレグ破断の</w:t>
      </w:r>
      <w:r w:rsidRPr="0042370E">
        <w:rPr>
          <w:rFonts w:hint="eastAsia"/>
          <w:kern w:val="0"/>
          <w:szCs w:val="19"/>
        </w:rPr>
        <w:t>3</w:t>
      </w:r>
      <w:r w:rsidRPr="0042370E">
        <w:rPr>
          <w:rFonts w:hint="eastAsia"/>
          <w:kern w:val="0"/>
          <w:szCs w:val="19"/>
        </w:rPr>
        <w:t>条件における炉心過熱時間の最大値と最小値の差を算出し，その結果を図</w:t>
      </w:r>
      <w:r w:rsidRPr="0042370E">
        <w:rPr>
          <w:rFonts w:hint="eastAsia"/>
          <w:kern w:val="0"/>
          <w:szCs w:val="19"/>
        </w:rPr>
        <w:t>12</w:t>
      </w:r>
      <w:r w:rsidRPr="0042370E">
        <w:rPr>
          <w:rFonts w:hint="eastAsia"/>
          <w:kern w:val="0"/>
          <w:szCs w:val="19"/>
        </w:rPr>
        <w:t>に示す．</w:t>
      </w:r>
    </w:p>
    <w:p w14:paraId="26FE7CCD" w14:textId="3CC577E7" w:rsidR="00237DC2" w:rsidRPr="0042370E" w:rsidRDefault="000F3F2B" w:rsidP="00237DC2">
      <w:pPr>
        <w:widowControl/>
        <w:spacing w:line="310" w:lineRule="exact"/>
        <w:ind w:firstLineChars="100" w:firstLine="190"/>
        <w:jc w:val="left"/>
        <w:rPr>
          <w:kern w:val="0"/>
          <w:szCs w:val="19"/>
        </w:rPr>
      </w:pPr>
      <w:r w:rsidRPr="0042370E">
        <w:rPr>
          <w:rFonts w:hint="eastAsia"/>
          <w:kern w:val="0"/>
          <w:szCs w:val="19"/>
        </w:rPr>
        <w:t>図</w:t>
      </w:r>
      <w:r w:rsidRPr="0042370E">
        <w:rPr>
          <w:rFonts w:hint="eastAsia"/>
          <w:kern w:val="0"/>
          <w:szCs w:val="19"/>
        </w:rPr>
        <w:t>12</w:t>
      </w:r>
      <w:r w:rsidRPr="0042370E">
        <w:rPr>
          <w:rFonts w:hint="eastAsia"/>
          <w:kern w:val="0"/>
          <w:szCs w:val="19"/>
        </w:rPr>
        <w:t>に示すように，破断箇所間の炉心過熱時間差は破断口径</w:t>
      </w:r>
      <w:r w:rsidRPr="0042370E">
        <w:rPr>
          <w:rFonts w:hint="eastAsia"/>
          <w:kern w:val="0"/>
          <w:szCs w:val="19"/>
        </w:rPr>
        <w:t>2.75 inch</w:t>
      </w:r>
      <w:r w:rsidRPr="0042370E">
        <w:rPr>
          <w:rFonts w:hint="eastAsia"/>
          <w:kern w:val="0"/>
          <w:szCs w:val="19"/>
        </w:rPr>
        <w:t>において最大となり，その値は</w:t>
      </w:r>
      <w:r w:rsidRPr="0042370E">
        <w:rPr>
          <w:rFonts w:hint="eastAsia"/>
          <w:kern w:val="0"/>
          <w:szCs w:val="19"/>
        </w:rPr>
        <w:t>162.1</w:t>
      </w:r>
      <w:r w:rsidRPr="0042370E">
        <w:rPr>
          <w:rFonts w:hint="eastAsia"/>
          <w:kern w:val="0"/>
          <w:szCs w:val="19"/>
        </w:rPr>
        <w:t>分であった．</w:t>
      </w:r>
    </w:p>
    <w:p w14:paraId="3273CD58" w14:textId="501FCC56" w:rsidR="005F0FEE" w:rsidRPr="0042370E" w:rsidRDefault="000F3F2B" w:rsidP="00237DC2">
      <w:pPr>
        <w:widowControl/>
        <w:spacing w:line="310" w:lineRule="exact"/>
        <w:ind w:firstLineChars="100" w:firstLine="190"/>
        <w:jc w:val="left"/>
        <w:rPr>
          <w:kern w:val="0"/>
          <w:szCs w:val="19"/>
        </w:rPr>
      </w:pPr>
      <w:r w:rsidRPr="0042370E">
        <w:rPr>
          <w:rFonts w:hint="eastAsia"/>
          <w:kern w:val="0"/>
          <w:szCs w:val="19"/>
        </w:rPr>
        <w:t>以上より，同一の破断口径を仮定した場合でも，破断箇所の違いにより炉心過熱時間には最大で約</w:t>
      </w:r>
      <w:r w:rsidRPr="0042370E">
        <w:rPr>
          <w:rFonts w:hint="eastAsia"/>
          <w:kern w:val="0"/>
          <w:szCs w:val="19"/>
        </w:rPr>
        <w:t>2.7</w:t>
      </w:r>
      <w:r w:rsidRPr="0042370E">
        <w:rPr>
          <w:rFonts w:hint="eastAsia"/>
          <w:kern w:val="0"/>
          <w:szCs w:val="19"/>
        </w:rPr>
        <w:t>時間の差が生じ得ることが明らかとなった．この結果は，破断口径推定誤差の影響評価とは別に，破断箇所の不確かさが事象進展予測に与える影響を把握しておくことが重要であることを示している．</w:t>
      </w:r>
    </w:p>
    <w:p w14:paraId="510722A4" w14:textId="77777777" w:rsidR="00150132" w:rsidRPr="0042370E" w:rsidRDefault="00150132" w:rsidP="004F474F">
      <w:pPr>
        <w:widowControl/>
        <w:spacing w:line="310" w:lineRule="exact"/>
        <w:jc w:val="left"/>
        <w:rPr>
          <w:kern w:val="0"/>
          <w:szCs w:val="19"/>
        </w:rPr>
      </w:pPr>
    </w:p>
    <w:p w14:paraId="2FC21352" w14:textId="77777777" w:rsidR="00C3340A" w:rsidRPr="0042370E" w:rsidRDefault="00C3340A" w:rsidP="005A7B44">
      <w:pPr>
        <w:widowControl/>
        <w:spacing w:line="310" w:lineRule="exact"/>
        <w:jc w:val="left"/>
        <w:sectPr w:rsidR="00C3340A" w:rsidRPr="0042370E" w:rsidSect="00962F23">
          <w:type w:val="continuous"/>
          <w:pgSz w:w="11906" w:h="16838" w:code="9"/>
          <w:pgMar w:top="1701" w:right="1134" w:bottom="1418" w:left="1134" w:header="851" w:footer="992" w:gutter="0"/>
          <w:cols w:num="2" w:space="624"/>
          <w:docGrid w:type="lines" w:linePitch="360"/>
        </w:sectPr>
      </w:pPr>
    </w:p>
    <w:p w14:paraId="22907066" w14:textId="77777777" w:rsidR="008F2F17" w:rsidRPr="0042370E" w:rsidRDefault="008F2F17" w:rsidP="005A7B44"/>
    <w:p w14:paraId="751362E1" w14:textId="01320F27" w:rsidR="00A22821" w:rsidRPr="0042370E" w:rsidRDefault="007C604A" w:rsidP="00A22821">
      <w:pPr>
        <w:keepNext/>
        <w:jc w:val="center"/>
      </w:pPr>
      <w:r w:rsidRPr="0042370E">
        <w:rPr>
          <w:noProof/>
        </w:rPr>
        <w:drawing>
          <wp:inline distT="0" distB="0" distL="0" distR="0" wp14:anchorId="57B83278" wp14:editId="2A16D0FB">
            <wp:extent cx="6120130" cy="2989580"/>
            <wp:effectExtent l="0" t="0" r="0" b="1270"/>
            <wp:docPr id="1395995705" name="図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6120130" cy="2989580"/>
                    </a:xfrm>
                    <a:prstGeom prst="rect">
                      <a:avLst/>
                    </a:prstGeom>
                    <a:noFill/>
                    <a:ln>
                      <a:noFill/>
                    </a:ln>
                  </pic:spPr>
                </pic:pic>
              </a:graphicData>
            </a:graphic>
          </wp:inline>
        </w:drawing>
      </w:r>
    </w:p>
    <w:p w14:paraId="03AC47B2" w14:textId="4211FA5E" w:rsidR="00F60FE2" w:rsidRPr="0042370E" w:rsidRDefault="00853635" w:rsidP="00A22821">
      <w:pPr>
        <w:pStyle w:val="aff"/>
        <w:jc w:val="center"/>
      </w:pPr>
      <w:r w:rsidRPr="0042370E">
        <w:rPr>
          <w:rFonts w:hint="eastAsia"/>
        </w:rPr>
        <w:t>図</w:t>
      </w:r>
      <w:r w:rsidRPr="0042370E">
        <w:rPr>
          <w:rFonts w:hint="eastAsia"/>
        </w:rPr>
        <w:t xml:space="preserve"> 5</w:t>
      </w:r>
      <w:r w:rsidRPr="0042370E">
        <w:rPr>
          <w:rFonts w:hint="eastAsia"/>
        </w:rPr>
        <w:t xml:space="preserve">　</w:t>
      </w:r>
      <w:r w:rsidR="00A22821" w:rsidRPr="0042370E">
        <w:rPr>
          <w:rFonts w:hint="eastAsia"/>
        </w:rPr>
        <w:t>RCS</w:t>
      </w:r>
      <w:r w:rsidR="00A22821" w:rsidRPr="0042370E">
        <w:rPr>
          <w:rFonts w:hint="eastAsia"/>
        </w:rPr>
        <w:t>圧力の</w:t>
      </w:r>
      <w:r w:rsidR="00334B6E" w:rsidRPr="0042370E">
        <w:rPr>
          <w:rFonts w:hint="eastAsia"/>
        </w:rPr>
        <w:t>時間変化</w:t>
      </w:r>
      <w:r w:rsidR="00CA0EB8" w:rsidRPr="0042370E">
        <w:rPr>
          <w:rFonts w:hint="eastAsia"/>
        </w:rPr>
        <w:t>(</w:t>
      </w:r>
      <w:r w:rsidR="00A22821" w:rsidRPr="0042370E">
        <w:rPr>
          <w:rFonts w:hint="eastAsia"/>
        </w:rPr>
        <w:t>ホットレグ破断</w:t>
      </w:r>
      <w:r w:rsidR="00A20AEE" w:rsidRPr="0042370E">
        <w:rPr>
          <w:rFonts w:hint="eastAsia"/>
        </w:rPr>
        <w:t>，</w:t>
      </w:r>
      <w:r w:rsidR="00A004B1" w:rsidRPr="0042370E">
        <w:rPr>
          <w:rFonts w:hint="eastAsia"/>
        </w:rPr>
        <w:t>3</w:t>
      </w:r>
      <w:r w:rsidR="00A004B1" w:rsidRPr="0042370E">
        <w:rPr>
          <w:rFonts w:hint="eastAsia"/>
        </w:rPr>
        <w:t>ループ</w:t>
      </w:r>
      <w:r w:rsidR="00CA0EB8" w:rsidRPr="0042370E">
        <w:rPr>
          <w:rFonts w:hint="eastAsia"/>
        </w:rPr>
        <w:t>)</w:t>
      </w:r>
    </w:p>
    <w:p w14:paraId="41679513" w14:textId="77777777" w:rsidR="003C3DA6" w:rsidRPr="0042370E" w:rsidRDefault="003C3DA6" w:rsidP="008F2F17">
      <w:pPr>
        <w:jc w:val="center"/>
      </w:pPr>
    </w:p>
    <w:p w14:paraId="609F7806" w14:textId="5E1B269E" w:rsidR="00A2055F" w:rsidRPr="0042370E" w:rsidRDefault="009225BB" w:rsidP="00A2055F">
      <w:pPr>
        <w:keepNext/>
        <w:jc w:val="center"/>
      </w:pPr>
      <w:r w:rsidRPr="009225BB">
        <w:rPr>
          <w:noProof/>
        </w:rPr>
        <w:lastRenderedPageBreak/>
        <w:drawing>
          <wp:inline distT="0" distB="0" distL="0" distR="0" wp14:anchorId="29276EEE" wp14:editId="4640B58D">
            <wp:extent cx="6120130" cy="3197860"/>
            <wp:effectExtent l="0" t="0" r="0" b="2540"/>
            <wp:docPr id="1427376134" name="図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6120130" cy="3197860"/>
                    </a:xfrm>
                    <a:prstGeom prst="rect">
                      <a:avLst/>
                    </a:prstGeom>
                    <a:noFill/>
                    <a:ln>
                      <a:noFill/>
                    </a:ln>
                  </pic:spPr>
                </pic:pic>
              </a:graphicData>
            </a:graphic>
          </wp:inline>
        </w:drawing>
      </w:r>
    </w:p>
    <w:p w14:paraId="41843E5F" w14:textId="5ED3AC3A" w:rsidR="003C3DA6" w:rsidRPr="0042370E" w:rsidRDefault="000F3F2B" w:rsidP="00A2055F">
      <w:pPr>
        <w:pStyle w:val="aff"/>
        <w:jc w:val="center"/>
      </w:pPr>
      <w:r w:rsidRPr="0042370E">
        <w:rPr>
          <w:rFonts w:hint="eastAsia"/>
        </w:rPr>
        <w:t>図</w:t>
      </w:r>
      <w:r w:rsidRPr="0042370E">
        <w:rPr>
          <w:rFonts w:hint="eastAsia"/>
        </w:rPr>
        <w:t xml:space="preserve"> 6</w:t>
      </w:r>
      <w:r w:rsidRPr="0042370E">
        <w:rPr>
          <w:rFonts w:hint="eastAsia"/>
        </w:rPr>
        <w:t xml:space="preserve">　破断口径と炉心過熱時間の関係</w:t>
      </w:r>
      <w:r w:rsidRPr="0042370E">
        <w:rPr>
          <w:rFonts w:hint="eastAsia"/>
        </w:rPr>
        <w:t>(</w:t>
      </w:r>
      <w:r w:rsidRPr="0042370E">
        <w:rPr>
          <w:rFonts w:hint="eastAsia"/>
        </w:rPr>
        <w:t>ホットレグ破断，</w:t>
      </w:r>
      <w:r w:rsidRPr="0042370E">
        <w:rPr>
          <w:rFonts w:hint="eastAsia"/>
        </w:rPr>
        <w:t>3</w:t>
      </w:r>
      <w:r w:rsidRPr="0042370E">
        <w:rPr>
          <w:rFonts w:hint="eastAsia"/>
        </w:rPr>
        <w:t>ループ</w:t>
      </w:r>
      <w:r w:rsidRPr="0042370E">
        <w:rPr>
          <w:rFonts w:hint="eastAsia"/>
        </w:rPr>
        <w:t>)</w:t>
      </w:r>
    </w:p>
    <w:p w14:paraId="0ACFEC95" w14:textId="77777777" w:rsidR="00A2055F" w:rsidRPr="0042370E" w:rsidRDefault="00A2055F" w:rsidP="00982E6A">
      <w:pPr>
        <w:jc w:val="center"/>
      </w:pPr>
    </w:p>
    <w:p w14:paraId="6BA03B73" w14:textId="24818536" w:rsidR="00F32DC6" w:rsidRPr="0042370E" w:rsidRDefault="00353BB9" w:rsidP="00F32DC6">
      <w:pPr>
        <w:keepNext/>
        <w:jc w:val="center"/>
      </w:pPr>
      <w:r w:rsidRPr="0042370E">
        <w:rPr>
          <w:noProof/>
        </w:rPr>
        <w:drawing>
          <wp:inline distT="0" distB="0" distL="0" distR="0" wp14:anchorId="7E58A78E" wp14:editId="38DD7FED">
            <wp:extent cx="6120130" cy="2994025"/>
            <wp:effectExtent l="0" t="0" r="0" b="0"/>
            <wp:docPr id="658570624" name="図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6120130" cy="2994025"/>
                    </a:xfrm>
                    <a:prstGeom prst="rect">
                      <a:avLst/>
                    </a:prstGeom>
                    <a:noFill/>
                    <a:ln>
                      <a:noFill/>
                    </a:ln>
                  </pic:spPr>
                </pic:pic>
              </a:graphicData>
            </a:graphic>
          </wp:inline>
        </w:drawing>
      </w:r>
    </w:p>
    <w:p w14:paraId="4B071A71" w14:textId="1DCBE81A" w:rsidR="003C3DA6" w:rsidRPr="0042370E" w:rsidRDefault="00853635" w:rsidP="00F32DC6">
      <w:pPr>
        <w:pStyle w:val="aff"/>
        <w:jc w:val="center"/>
      </w:pPr>
      <w:r w:rsidRPr="0042370E">
        <w:rPr>
          <w:rFonts w:hint="eastAsia"/>
        </w:rPr>
        <w:t>図</w:t>
      </w:r>
      <w:r w:rsidRPr="0042370E">
        <w:rPr>
          <w:rFonts w:hint="eastAsia"/>
        </w:rPr>
        <w:t xml:space="preserve"> 7</w:t>
      </w:r>
      <w:r w:rsidRPr="0042370E">
        <w:rPr>
          <w:rFonts w:hint="eastAsia"/>
        </w:rPr>
        <w:t xml:space="preserve">　</w:t>
      </w:r>
      <w:r w:rsidR="00F32DC6" w:rsidRPr="0042370E">
        <w:rPr>
          <w:rFonts w:hint="eastAsia"/>
        </w:rPr>
        <w:t>RCS</w:t>
      </w:r>
      <w:r w:rsidR="00F32DC6" w:rsidRPr="0042370E">
        <w:rPr>
          <w:rFonts w:hint="eastAsia"/>
        </w:rPr>
        <w:t>圧力の</w:t>
      </w:r>
      <w:r w:rsidR="00334B6E" w:rsidRPr="0042370E">
        <w:rPr>
          <w:rFonts w:hint="eastAsia"/>
        </w:rPr>
        <w:t>時間変化</w:t>
      </w:r>
      <w:r w:rsidR="00CA0EB8" w:rsidRPr="0042370E">
        <w:rPr>
          <w:rFonts w:hint="eastAsia"/>
        </w:rPr>
        <w:t>(</w:t>
      </w:r>
      <w:r w:rsidR="00F32DC6" w:rsidRPr="0042370E">
        <w:rPr>
          <w:rFonts w:hint="eastAsia"/>
        </w:rPr>
        <w:t>クロスオーバーレグ破断</w:t>
      </w:r>
      <w:r w:rsidR="00A20AEE" w:rsidRPr="0042370E">
        <w:rPr>
          <w:rFonts w:hint="eastAsia"/>
        </w:rPr>
        <w:t>，</w:t>
      </w:r>
      <w:r w:rsidR="00A004B1" w:rsidRPr="0042370E">
        <w:rPr>
          <w:rFonts w:hint="eastAsia"/>
        </w:rPr>
        <w:t>3</w:t>
      </w:r>
      <w:r w:rsidR="00A004B1" w:rsidRPr="0042370E">
        <w:rPr>
          <w:rFonts w:hint="eastAsia"/>
        </w:rPr>
        <w:t>ループ</w:t>
      </w:r>
      <w:r w:rsidR="00CA0EB8" w:rsidRPr="0042370E">
        <w:rPr>
          <w:rFonts w:hint="eastAsia"/>
        </w:rPr>
        <w:t>)</w:t>
      </w:r>
    </w:p>
    <w:p w14:paraId="00AA5234" w14:textId="41722AA9" w:rsidR="00982E6A" w:rsidRPr="0042370E" w:rsidRDefault="00982E6A" w:rsidP="00982E6A">
      <w:pPr>
        <w:jc w:val="center"/>
      </w:pPr>
    </w:p>
    <w:p w14:paraId="2F28E3E2" w14:textId="2B89A291" w:rsidR="005A7B44" w:rsidRPr="0042370E" w:rsidRDefault="002107A6" w:rsidP="005A7B44">
      <w:pPr>
        <w:keepNext/>
        <w:jc w:val="center"/>
      </w:pPr>
      <w:r w:rsidRPr="002107A6">
        <w:rPr>
          <w:noProof/>
        </w:rPr>
        <w:lastRenderedPageBreak/>
        <w:drawing>
          <wp:inline distT="0" distB="0" distL="0" distR="0" wp14:anchorId="5CF3BF18" wp14:editId="2A5044F4">
            <wp:extent cx="6120130" cy="3199130"/>
            <wp:effectExtent l="0" t="0" r="0" b="1270"/>
            <wp:docPr id="1096149668" name="図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6120130" cy="3199130"/>
                    </a:xfrm>
                    <a:prstGeom prst="rect">
                      <a:avLst/>
                    </a:prstGeom>
                    <a:noFill/>
                    <a:ln>
                      <a:noFill/>
                    </a:ln>
                  </pic:spPr>
                </pic:pic>
              </a:graphicData>
            </a:graphic>
          </wp:inline>
        </w:drawing>
      </w:r>
    </w:p>
    <w:p w14:paraId="123BAC04" w14:textId="34B2530A" w:rsidR="008F2F17" w:rsidRPr="0042370E" w:rsidRDefault="000F3F2B" w:rsidP="005A7B44">
      <w:pPr>
        <w:pStyle w:val="aff"/>
        <w:jc w:val="center"/>
      </w:pPr>
      <w:r w:rsidRPr="0042370E">
        <w:rPr>
          <w:rFonts w:hint="eastAsia"/>
        </w:rPr>
        <w:t>図</w:t>
      </w:r>
      <w:r w:rsidRPr="0042370E">
        <w:rPr>
          <w:rFonts w:hint="eastAsia"/>
        </w:rPr>
        <w:t xml:space="preserve"> 8</w:t>
      </w:r>
      <w:r w:rsidRPr="0042370E">
        <w:rPr>
          <w:rFonts w:hint="eastAsia"/>
        </w:rPr>
        <w:t xml:space="preserve">　破断口径と炉心過熱時間の関係</w:t>
      </w:r>
      <w:r w:rsidRPr="0042370E">
        <w:rPr>
          <w:rFonts w:hint="eastAsia"/>
        </w:rPr>
        <w:t>(</w:t>
      </w:r>
      <w:r w:rsidRPr="0042370E">
        <w:rPr>
          <w:rFonts w:hint="eastAsia"/>
        </w:rPr>
        <w:t>クロスオーバーレグ破断，</w:t>
      </w:r>
      <w:r w:rsidRPr="0042370E">
        <w:rPr>
          <w:rFonts w:hint="eastAsia"/>
        </w:rPr>
        <w:t>3</w:t>
      </w:r>
      <w:r w:rsidRPr="0042370E">
        <w:rPr>
          <w:rFonts w:hint="eastAsia"/>
        </w:rPr>
        <w:t>ループ</w:t>
      </w:r>
      <w:r w:rsidRPr="0042370E">
        <w:rPr>
          <w:rFonts w:hint="eastAsia"/>
        </w:rPr>
        <w:t>)</w:t>
      </w:r>
    </w:p>
    <w:p w14:paraId="1AEA64F0" w14:textId="77777777" w:rsidR="00095A93" w:rsidRPr="0042370E" w:rsidRDefault="00095A93" w:rsidP="00982E6A">
      <w:pPr>
        <w:jc w:val="center"/>
      </w:pPr>
    </w:p>
    <w:p w14:paraId="0904235D" w14:textId="4FCB3F64" w:rsidR="005A7B44" w:rsidRPr="0042370E" w:rsidRDefault="00353BB9" w:rsidP="005A7B44">
      <w:pPr>
        <w:keepNext/>
        <w:jc w:val="center"/>
      </w:pPr>
      <w:r w:rsidRPr="0042370E">
        <w:rPr>
          <w:noProof/>
        </w:rPr>
        <w:drawing>
          <wp:inline distT="0" distB="0" distL="0" distR="0" wp14:anchorId="18BF16AC" wp14:editId="0977DF13">
            <wp:extent cx="6120130" cy="2994025"/>
            <wp:effectExtent l="0" t="0" r="0" b="0"/>
            <wp:docPr id="268990656" name="図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6120130" cy="2994025"/>
                    </a:xfrm>
                    <a:prstGeom prst="rect">
                      <a:avLst/>
                    </a:prstGeom>
                    <a:noFill/>
                    <a:ln>
                      <a:noFill/>
                    </a:ln>
                  </pic:spPr>
                </pic:pic>
              </a:graphicData>
            </a:graphic>
          </wp:inline>
        </w:drawing>
      </w:r>
    </w:p>
    <w:p w14:paraId="32776134" w14:textId="73361535" w:rsidR="008F2F17" w:rsidRPr="0042370E" w:rsidRDefault="00853635" w:rsidP="005A7B44">
      <w:pPr>
        <w:pStyle w:val="aff"/>
        <w:jc w:val="center"/>
      </w:pPr>
      <w:r w:rsidRPr="0042370E">
        <w:rPr>
          <w:rFonts w:hint="eastAsia"/>
        </w:rPr>
        <w:t>図</w:t>
      </w:r>
      <w:r w:rsidRPr="0042370E">
        <w:rPr>
          <w:rFonts w:hint="eastAsia"/>
        </w:rPr>
        <w:t xml:space="preserve"> 9</w:t>
      </w:r>
      <w:r w:rsidRPr="0042370E">
        <w:rPr>
          <w:rFonts w:hint="eastAsia"/>
        </w:rPr>
        <w:t xml:space="preserve">　</w:t>
      </w:r>
      <w:r w:rsidR="005A7B44" w:rsidRPr="0042370E">
        <w:rPr>
          <w:rFonts w:hint="eastAsia"/>
        </w:rPr>
        <w:t xml:space="preserve"> RCS</w:t>
      </w:r>
      <w:r w:rsidR="005A7B44" w:rsidRPr="0042370E">
        <w:rPr>
          <w:rFonts w:hint="eastAsia"/>
        </w:rPr>
        <w:t>圧力の</w:t>
      </w:r>
      <w:r w:rsidR="00334B6E" w:rsidRPr="0042370E">
        <w:rPr>
          <w:rFonts w:hint="eastAsia"/>
        </w:rPr>
        <w:t>時間変化</w:t>
      </w:r>
      <w:r w:rsidR="00CA0EB8" w:rsidRPr="0042370E">
        <w:rPr>
          <w:rFonts w:hint="eastAsia"/>
        </w:rPr>
        <w:t>(</w:t>
      </w:r>
      <w:r w:rsidR="00C16558" w:rsidRPr="0042370E">
        <w:rPr>
          <w:rFonts w:hint="eastAsia"/>
        </w:rPr>
        <w:t>コールド</w:t>
      </w:r>
      <w:r w:rsidR="005A7B44" w:rsidRPr="0042370E">
        <w:rPr>
          <w:rFonts w:hint="eastAsia"/>
        </w:rPr>
        <w:t>レグ破断</w:t>
      </w:r>
      <w:r w:rsidR="00A20AEE" w:rsidRPr="0042370E">
        <w:rPr>
          <w:rFonts w:hint="eastAsia"/>
        </w:rPr>
        <w:t>，</w:t>
      </w:r>
      <w:r w:rsidR="00A004B1" w:rsidRPr="0042370E">
        <w:rPr>
          <w:rFonts w:hint="eastAsia"/>
        </w:rPr>
        <w:t>3</w:t>
      </w:r>
      <w:r w:rsidR="00A004B1" w:rsidRPr="0042370E">
        <w:rPr>
          <w:rFonts w:hint="eastAsia"/>
        </w:rPr>
        <w:t>ループ</w:t>
      </w:r>
      <w:r w:rsidR="00CA0EB8" w:rsidRPr="0042370E">
        <w:rPr>
          <w:rFonts w:hint="eastAsia"/>
        </w:rPr>
        <w:t>)</w:t>
      </w:r>
    </w:p>
    <w:p w14:paraId="56BA7F77" w14:textId="77777777" w:rsidR="009D4B47" w:rsidRPr="0042370E" w:rsidRDefault="009D4B47" w:rsidP="00982E6A">
      <w:pPr>
        <w:jc w:val="center"/>
      </w:pPr>
    </w:p>
    <w:p w14:paraId="32BDE0DA" w14:textId="65F88FB4" w:rsidR="005A7B44" w:rsidRPr="0042370E" w:rsidRDefault="00725BC0" w:rsidP="005A7B44">
      <w:pPr>
        <w:keepNext/>
        <w:jc w:val="center"/>
      </w:pPr>
      <w:r w:rsidRPr="00725BC0">
        <w:rPr>
          <w:noProof/>
        </w:rPr>
        <w:lastRenderedPageBreak/>
        <w:drawing>
          <wp:inline distT="0" distB="0" distL="0" distR="0" wp14:anchorId="0D4E7D0F" wp14:editId="1C218BEF">
            <wp:extent cx="6120130" cy="3197860"/>
            <wp:effectExtent l="0" t="0" r="0" b="2540"/>
            <wp:docPr id="84868402" name="図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6120130" cy="3197860"/>
                    </a:xfrm>
                    <a:prstGeom prst="rect">
                      <a:avLst/>
                    </a:prstGeom>
                    <a:noFill/>
                    <a:ln>
                      <a:noFill/>
                    </a:ln>
                  </pic:spPr>
                </pic:pic>
              </a:graphicData>
            </a:graphic>
          </wp:inline>
        </w:drawing>
      </w:r>
    </w:p>
    <w:p w14:paraId="6837A26B" w14:textId="02DB8A65" w:rsidR="008F2F17" w:rsidRPr="0042370E" w:rsidRDefault="000F3F2B" w:rsidP="005A7B44">
      <w:pPr>
        <w:pStyle w:val="aff"/>
        <w:jc w:val="center"/>
      </w:pPr>
      <w:r w:rsidRPr="0042370E">
        <w:rPr>
          <w:rFonts w:hint="eastAsia"/>
        </w:rPr>
        <w:t>図</w:t>
      </w:r>
      <w:r w:rsidRPr="0042370E">
        <w:rPr>
          <w:rFonts w:hint="eastAsia"/>
        </w:rPr>
        <w:t xml:space="preserve"> 10</w:t>
      </w:r>
      <w:r w:rsidRPr="0042370E">
        <w:rPr>
          <w:rFonts w:hint="eastAsia"/>
        </w:rPr>
        <w:t xml:space="preserve">　破断口径と炉心過熱時間の関係</w:t>
      </w:r>
      <w:r w:rsidRPr="0042370E">
        <w:rPr>
          <w:rFonts w:hint="eastAsia"/>
        </w:rPr>
        <w:t>(</w:t>
      </w:r>
      <w:r w:rsidRPr="0042370E">
        <w:rPr>
          <w:rFonts w:hint="eastAsia"/>
        </w:rPr>
        <w:t>コールドレグ破断，</w:t>
      </w:r>
      <w:r w:rsidRPr="0042370E">
        <w:rPr>
          <w:rFonts w:hint="eastAsia"/>
        </w:rPr>
        <w:t>3</w:t>
      </w:r>
      <w:r w:rsidRPr="0042370E">
        <w:rPr>
          <w:rFonts w:hint="eastAsia"/>
        </w:rPr>
        <w:t>ループ</w:t>
      </w:r>
      <w:r w:rsidRPr="0042370E">
        <w:rPr>
          <w:rFonts w:hint="eastAsia"/>
        </w:rPr>
        <w:t>)</w:t>
      </w:r>
    </w:p>
    <w:p w14:paraId="5D013F05" w14:textId="77777777" w:rsidR="00A004B1" w:rsidRPr="0042370E" w:rsidRDefault="00A004B1" w:rsidP="00A004B1"/>
    <w:p w14:paraId="72DAB096" w14:textId="55475CD1" w:rsidR="005A7B44" w:rsidRPr="0042370E" w:rsidRDefault="00D06E73" w:rsidP="005A7B44">
      <w:pPr>
        <w:keepNext/>
        <w:jc w:val="center"/>
      </w:pPr>
      <w:r w:rsidRPr="00D06E73">
        <w:rPr>
          <w:noProof/>
        </w:rPr>
        <w:drawing>
          <wp:inline distT="0" distB="0" distL="0" distR="0" wp14:anchorId="0AAF974F" wp14:editId="4940B7AE">
            <wp:extent cx="6120130" cy="3199130"/>
            <wp:effectExtent l="0" t="0" r="0" b="1270"/>
            <wp:docPr id="1802036320" name="図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6120130" cy="3199130"/>
                    </a:xfrm>
                    <a:prstGeom prst="rect">
                      <a:avLst/>
                    </a:prstGeom>
                    <a:noFill/>
                    <a:ln>
                      <a:noFill/>
                    </a:ln>
                  </pic:spPr>
                </pic:pic>
              </a:graphicData>
            </a:graphic>
          </wp:inline>
        </w:drawing>
      </w:r>
    </w:p>
    <w:p w14:paraId="31988F10" w14:textId="5E9A2247" w:rsidR="008F2F17" w:rsidRPr="0042370E" w:rsidRDefault="000F3F2B" w:rsidP="005A7B44">
      <w:pPr>
        <w:pStyle w:val="aff"/>
        <w:jc w:val="center"/>
      </w:pPr>
      <w:r w:rsidRPr="0042370E">
        <w:rPr>
          <w:rFonts w:hint="eastAsia"/>
        </w:rPr>
        <w:t>図</w:t>
      </w:r>
      <w:r w:rsidRPr="0042370E">
        <w:rPr>
          <w:rFonts w:hint="eastAsia"/>
        </w:rPr>
        <w:t xml:space="preserve"> 11</w:t>
      </w:r>
      <w:r w:rsidRPr="0042370E">
        <w:rPr>
          <w:rFonts w:hint="eastAsia"/>
        </w:rPr>
        <w:t xml:space="preserve">　破断箇所別の炉心過熱時間の比較</w:t>
      </w:r>
      <w:r w:rsidRPr="0042370E">
        <w:rPr>
          <w:rFonts w:hint="eastAsia"/>
        </w:rPr>
        <w:t>(3</w:t>
      </w:r>
      <w:r w:rsidRPr="0042370E">
        <w:rPr>
          <w:rFonts w:hint="eastAsia"/>
        </w:rPr>
        <w:t>ループ</w:t>
      </w:r>
      <w:r w:rsidRPr="0042370E">
        <w:rPr>
          <w:rFonts w:hint="eastAsia"/>
        </w:rPr>
        <w:t>)</w:t>
      </w:r>
    </w:p>
    <w:p w14:paraId="488692C2" w14:textId="77777777" w:rsidR="005A7B44" w:rsidRPr="0042370E" w:rsidRDefault="005A7B44" w:rsidP="005A7B44"/>
    <w:p w14:paraId="3ED981AF" w14:textId="495228D5" w:rsidR="005A7B44" w:rsidRPr="0042370E" w:rsidRDefault="006C1B29" w:rsidP="005A7B44">
      <w:pPr>
        <w:keepNext/>
        <w:jc w:val="center"/>
      </w:pPr>
      <w:r w:rsidRPr="006C1B29">
        <w:rPr>
          <w:noProof/>
        </w:rPr>
        <w:lastRenderedPageBreak/>
        <w:drawing>
          <wp:inline distT="0" distB="0" distL="0" distR="0" wp14:anchorId="30D25C16" wp14:editId="425C5202">
            <wp:extent cx="6120130" cy="3168650"/>
            <wp:effectExtent l="0" t="0" r="0" b="0"/>
            <wp:docPr id="594845418" name="図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6120130" cy="3168650"/>
                    </a:xfrm>
                    <a:prstGeom prst="rect">
                      <a:avLst/>
                    </a:prstGeom>
                    <a:noFill/>
                    <a:ln>
                      <a:noFill/>
                    </a:ln>
                  </pic:spPr>
                </pic:pic>
              </a:graphicData>
            </a:graphic>
          </wp:inline>
        </w:drawing>
      </w:r>
    </w:p>
    <w:p w14:paraId="4B2CDE50" w14:textId="619639C9" w:rsidR="005A7B44" w:rsidRPr="0042370E" w:rsidRDefault="000F3F2B" w:rsidP="005A7B44">
      <w:pPr>
        <w:pStyle w:val="aff"/>
        <w:jc w:val="center"/>
      </w:pPr>
      <w:r w:rsidRPr="0042370E">
        <w:rPr>
          <w:rFonts w:hint="eastAsia"/>
        </w:rPr>
        <w:t>図</w:t>
      </w:r>
      <w:r w:rsidRPr="0042370E">
        <w:rPr>
          <w:rFonts w:hint="eastAsia"/>
        </w:rPr>
        <w:t xml:space="preserve"> 12</w:t>
      </w:r>
      <w:r w:rsidRPr="0042370E">
        <w:rPr>
          <w:rFonts w:hint="eastAsia"/>
        </w:rPr>
        <w:t xml:space="preserve">　破断箇所別の炉心過熱時間および破断箇所間最大差の比較</w:t>
      </w:r>
      <w:r w:rsidRPr="0042370E">
        <w:rPr>
          <w:rFonts w:hint="eastAsia"/>
        </w:rPr>
        <w:t>(3</w:t>
      </w:r>
      <w:r w:rsidRPr="0042370E">
        <w:rPr>
          <w:rFonts w:hint="eastAsia"/>
        </w:rPr>
        <w:t>ループ</w:t>
      </w:r>
      <w:r w:rsidRPr="0042370E">
        <w:rPr>
          <w:rFonts w:hint="eastAsia"/>
        </w:rPr>
        <w:t>)</w:t>
      </w:r>
    </w:p>
    <w:p w14:paraId="59637760" w14:textId="77777777" w:rsidR="00982E6A" w:rsidRPr="0042370E" w:rsidRDefault="00982E6A" w:rsidP="000D7B8D">
      <w:pPr>
        <w:spacing w:line="310" w:lineRule="exact"/>
      </w:pPr>
    </w:p>
    <w:p w14:paraId="6EAD7C6B" w14:textId="77777777" w:rsidR="00982E6A" w:rsidRPr="0042370E" w:rsidRDefault="00982E6A" w:rsidP="000D7B8D">
      <w:pPr>
        <w:spacing w:line="310" w:lineRule="exact"/>
        <w:sectPr w:rsidR="00982E6A" w:rsidRPr="0042370E" w:rsidSect="00D84E09">
          <w:type w:val="continuous"/>
          <w:pgSz w:w="11906" w:h="16838" w:code="9"/>
          <w:pgMar w:top="1701" w:right="1134" w:bottom="1418" w:left="1134" w:header="851" w:footer="992" w:gutter="0"/>
          <w:cols w:space="624"/>
          <w:docGrid w:type="lines" w:linePitch="360"/>
        </w:sectPr>
      </w:pPr>
    </w:p>
    <w:p w14:paraId="3D97CBDC" w14:textId="7FF9BB9F" w:rsidR="00835F64" w:rsidRPr="0042370E" w:rsidRDefault="00835F64" w:rsidP="00835F64">
      <w:pPr>
        <w:autoSpaceDE w:val="0"/>
        <w:autoSpaceDN w:val="0"/>
        <w:spacing w:line="310" w:lineRule="exact"/>
        <w:rPr>
          <w:rFonts w:eastAsiaTheme="majorEastAsia"/>
          <w:b/>
          <w:kern w:val="0"/>
          <w:sz w:val="24"/>
          <w:szCs w:val="36"/>
        </w:rPr>
      </w:pPr>
      <w:r w:rsidRPr="0042370E">
        <w:rPr>
          <w:rFonts w:eastAsiaTheme="majorEastAsia" w:hint="eastAsia"/>
          <w:b/>
          <w:kern w:val="0"/>
          <w:sz w:val="24"/>
          <w:szCs w:val="36"/>
          <w:lang w:val="es-ES"/>
        </w:rPr>
        <w:t>3</w:t>
      </w:r>
      <w:r w:rsidRPr="0042370E">
        <w:rPr>
          <w:rFonts w:eastAsiaTheme="majorEastAsia"/>
          <w:b/>
          <w:kern w:val="0"/>
          <w:sz w:val="24"/>
          <w:szCs w:val="36"/>
        </w:rPr>
        <w:t>.</w:t>
      </w:r>
      <w:r w:rsidR="00647ED1" w:rsidRPr="0042370E">
        <w:rPr>
          <w:rFonts w:eastAsiaTheme="majorEastAsia" w:hint="eastAsia"/>
          <w:b/>
          <w:kern w:val="0"/>
          <w:sz w:val="24"/>
          <w:szCs w:val="36"/>
        </w:rPr>
        <w:t>2</w:t>
      </w:r>
      <w:r w:rsidRPr="0042370E">
        <w:rPr>
          <w:rFonts w:eastAsiaTheme="majorEastAsia"/>
          <w:b/>
          <w:kern w:val="0"/>
          <w:sz w:val="24"/>
          <w:szCs w:val="36"/>
        </w:rPr>
        <w:t xml:space="preserve">　</w:t>
      </w:r>
      <w:r w:rsidRPr="0042370E">
        <w:rPr>
          <w:rFonts w:eastAsiaTheme="majorEastAsia" w:hint="eastAsia"/>
          <w:b/>
          <w:kern w:val="0"/>
          <w:sz w:val="24"/>
          <w:szCs w:val="36"/>
        </w:rPr>
        <w:t>4</w:t>
      </w:r>
      <w:r w:rsidRPr="0042370E">
        <w:rPr>
          <w:rFonts w:eastAsiaTheme="majorEastAsia" w:hint="eastAsia"/>
          <w:b/>
          <w:kern w:val="0"/>
          <w:sz w:val="24"/>
          <w:szCs w:val="36"/>
        </w:rPr>
        <w:t>ループプラントにおける感度</w:t>
      </w:r>
    </w:p>
    <w:p w14:paraId="037484B4" w14:textId="77777777" w:rsidR="00835F64" w:rsidRPr="0042370E" w:rsidRDefault="00835F64" w:rsidP="00835F64">
      <w:pPr>
        <w:widowControl/>
        <w:spacing w:line="310" w:lineRule="exact"/>
        <w:ind w:firstLineChars="100" w:firstLine="190"/>
        <w:jc w:val="left"/>
        <w:rPr>
          <w:kern w:val="0"/>
          <w:szCs w:val="19"/>
        </w:rPr>
      </w:pPr>
    </w:p>
    <w:p w14:paraId="540F704E" w14:textId="6C255A1D" w:rsidR="00C024D3" w:rsidRPr="0042370E" w:rsidRDefault="000F3F2B" w:rsidP="000D7B8D">
      <w:pPr>
        <w:spacing w:line="310" w:lineRule="exact"/>
        <w:ind w:firstLineChars="100" w:firstLine="190"/>
        <w:rPr>
          <w:szCs w:val="19"/>
        </w:rPr>
      </w:pPr>
      <w:bookmarkStart w:id="0" w:name="_Hlk156495564"/>
      <w:r w:rsidRPr="0042370E">
        <w:rPr>
          <w:rFonts w:hint="eastAsia"/>
          <w:szCs w:val="19"/>
        </w:rPr>
        <w:t>4</w:t>
      </w:r>
      <w:r w:rsidRPr="0042370E">
        <w:rPr>
          <w:rFonts w:hint="eastAsia"/>
          <w:szCs w:val="19"/>
        </w:rPr>
        <w:t>ループプラントにおいても，</w:t>
      </w:r>
      <w:r w:rsidRPr="0042370E">
        <w:rPr>
          <w:rFonts w:hint="eastAsia"/>
          <w:szCs w:val="19"/>
        </w:rPr>
        <w:t>3</w:t>
      </w:r>
      <w:r w:rsidRPr="0042370E">
        <w:rPr>
          <w:rFonts w:hint="eastAsia"/>
          <w:szCs w:val="19"/>
        </w:rPr>
        <w:t>ループプラントと同様に，破断口径推定誤差</w:t>
      </w:r>
      <w:r w:rsidRPr="0042370E">
        <w:rPr>
          <w:rFonts w:hint="eastAsia"/>
          <w:szCs w:val="19"/>
        </w:rPr>
        <w:t>(</w:t>
      </w:r>
      <w:r w:rsidRPr="0042370E">
        <w:rPr>
          <w:rFonts w:hint="eastAsia"/>
          <w:szCs w:val="19"/>
        </w:rPr>
        <w:t>±</w:t>
      </w:r>
      <w:r w:rsidRPr="0042370E">
        <w:rPr>
          <w:rFonts w:hint="eastAsia"/>
          <w:szCs w:val="19"/>
        </w:rPr>
        <w:t>10%)</w:t>
      </w:r>
      <w:r w:rsidRPr="0042370E">
        <w:rPr>
          <w:rFonts w:hint="eastAsia"/>
          <w:szCs w:val="19"/>
        </w:rPr>
        <w:t>および破断箇所の違いが炉心過熱時間に与える影響を評価した．ホットレグ破断，クロスオーバーレグ破断およびコールドレグ破断における</w:t>
      </w:r>
      <w:r w:rsidRPr="0042370E">
        <w:rPr>
          <w:rFonts w:hint="eastAsia"/>
          <w:szCs w:val="19"/>
        </w:rPr>
        <w:t>RCS</w:t>
      </w:r>
      <w:r w:rsidRPr="0042370E">
        <w:rPr>
          <w:rFonts w:hint="eastAsia"/>
          <w:szCs w:val="19"/>
        </w:rPr>
        <w:t>圧力の時間変化をそれぞれ図</w:t>
      </w:r>
      <w:r w:rsidRPr="0042370E">
        <w:rPr>
          <w:rFonts w:hint="eastAsia"/>
          <w:szCs w:val="19"/>
        </w:rPr>
        <w:t>13</w:t>
      </w:r>
      <w:r w:rsidRPr="0042370E">
        <w:rPr>
          <w:rFonts w:hint="eastAsia"/>
          <w:szCs w:val="19"/>
        </w:rPr>
        <w:t>，図</w:t>
      </w:r>
      <w:r w:rsidRPr="0042370E">
        <w:rPr>
          <w:rFonts w:hint="eastAsia"/>
          <w:szCs w:val="19"/>
        </w:rPr>
        <w:t>15</w:t>
      </w:r>
      <w:r w:rsidRPr="0042370E">
        <w:rPr>
          <w:rFonts w:hint="eastAsia"/>
          <w:szCs w:val="19"/>
        </w:rPr>
        <w:t>，図</w:t>
      </w:r>
      <w:r w:rsidRPr="0042370E">
        <w:rPr>
          <w:rFonts w:hint="eastAsia"/>
          <w:szCs w:val="19"/>
        </w:rPr>
        <w:t>17</w:t>
      </w:r>
      <w:r w:rsidRPr="0042370E">
        <w:rPr>
          <w:rFonts w:hint="eastAsia"/>
          <w:szCs w:val="19"/>
        </w:rPr>
        <w:t>に，破断口径と炉心過熱時間の関係を図</w:t>
      </w:r>
      <w:r w:rsidRPr="0042370E">
        <w:rPr>
          <w:rFonts w:hint="eastAsia"/>
          <w:szCs w:val="19"/>
        </w:rPr>
        <w:t>14</w:t>
      </w:r>
      <w:r w:rsidRPr="0042370E">
        <w:rPr>
          <w:rFonts w:hint="eastAsia"/>
          <w:szCs w:val="19"/>
        </w:rPr>
        <w:t>，図</w:t>
      </w:r>
      <w:r w:rsidRPr="0042370E">
        <w:rPr>
          <w:rFonts w:hint="eastAsia"/>
          <w:szCs w:val="19"/>
        </w:rPr>
        <w:t>16</w:t>
      </w:r>
      <w:r w:rsidRPr="0042370E">
        <w:rPr>
          <w:rFonts w:hint="eastAsia"/>
          <w:szCs w:val="19"/>
        </w:rPr>
        <w:t>，図</w:t>
      </w:r>
      <w:r w:rsidRPr="0042370E">
        <w:rPr>
          <w:rFonts w:hint="eastAsia"/>
          <w:szCs w:val="19"/>
        </w:rPr>
        <w:t>18</w:t>
      </w:r>
      <w:r w:rsidRPr="0042370E">
        <w:rPr>
          <w:rFonts w:hint="eastAsia"/>
          <w:szCs w:val="19"/>
        </w:rPr>
        <w:t>に示す．</w:t>
      </w:r>
    </w:p>
    <w:p w14:paraId="290AC6AD" w14:textId="22A59084" w:rsidR="001527D0" w:rsidRPr="0042370E" w:rsidRDefault="000F3F2B" w:rsidP="000D7B8D">
      <w:pPr>
        <w:spacing w:line="310" w:lineRule="exact"/>
        <w:ind w:firstLineChars="100" w:firstLine="190"/>
        <w:rPr>
          <w:szCs w:val="19"/>
        </w:rPr>
      </w:pPr>
      <w:r w:rsidRPr="0042370E">
        <w:rPr>
          <w:rFonts w:hint="eastAsia"/>
          <w:szCs w:val="19"/>
        </w:rPr>
        <w:t>各破断箇所における解析結果から，</w:t>
      </w:r>
      <w:r w:rsidRPr="0042370E">
        <w:rPr>
          <w:rFonts w:hint="eastAsia"/>
          <w:szCs w:val="19"/>
        </w:rPr>
        <w:t>4</w:t>
      </w:r>
      <w:r w:rsidRPr="0042370E">
        <w:rPr>
          <w:rFonts w:hint="eastAsia"/>
          <w:szCs w:val="19"/>
        </w:rPr>
        <w:t>ループプラントにおいても，破断口径と炉心過熱時間の関係は単純な単調関係とはならず，小破断領域を中心に非線形な挙動を示すことが確認された．この傾向は</w:t>
      </w:r>
      <w:r w:rsidRPr="0042370E">
        <w:rPr>
          <w:rFonts w:hint="eastAsia"/>
          <w:szCs w:val="19"/>
        </w:rPr>
        <w:t>3</w:t>
      </w:r>
      <w:r w:rsidRPr="0042370E">
        <w:rPr>
          <w:rFonts w:hint="eastAsia"/>
          <w:szCs w:val="19"/>
        </w:rPr>
        <w:t>ループプラントで得られた結果と整合しており，破断口径の違いにより</w:t>
      </w:r>
      <w:r w:rsidRPr="0042370E">
        <w:rPr>
          <w:rFonts w:hint="eastAsia"/>
          <w:szCs w:val="19"/>
        </w:rPr>
        <w:t>RCS</w:t>
      </w:r>
      <w:r w:rsidRPr="0042370E">
        <w:rPr>
          <w:rFonts w:hint="eastAsia"/>
          <w:szCs w:val="19"/>
        </w:rPr>
        <w:t>圧力低下挙動および安全系作動タイミングが変化することが支配的であると考えられる．</w:t>
      </w:r>
    </w:p>
    <w:p w14:paraId="0720FFB6" w14:textId="2900FB0C" w:rsidR="001527D0" w:rsidRPr="0042370E" w:rsidRDefault="000F3F2B" w:rsidP="000D7B8D">
      <w:pPr>
        <w:spacing w:line="310" w:lineRule="exact"/>
        <w:ind w:firstLineChars="100" w:firstLine="190"/>
        <w:rPr>
          <w:szCs w:val="19"/>
        </w:rPr>
      </w:pPr>
      <w:r w:rsidRPr="0042370E">
        <w:rPr>
          <w:rFonts w:hint="eastAsia"/>
          <w:szCs w:val="19"/>
        </w:rPr>
        <w:t>破断箇所の影響を比較するため，破断箇所別の炉心過熱時間を図</w:t>
      </w:r>
      <w:r w:rsidRPr="0042370E">
        <w:rPr>
          <w:rFonts w:hint="eastAsia"/>
          <w:szCs w:val="19"/>
        </w:rPr>
        <w:t>19</w:t>
      </w:r>
      <w:r w:rsidRPr="0042370E">
        <w:rPr>
          <w:rFonts w:hint="eastAsia"/>
          <w:szCs w:val="19"/>
        </w:rPr>
        <w:t>に示す．図</w:t>
      </w:r>
      <w:r w:rsidRPr="0042370E">
        <w:rPr>
          <w:rFonts w:hint="eastAsia"/>
          <w:szCs w:val="19"/>
        </w:rPr>
        <w:t>19</w:t>
      </w:r>
      <w:r w:rsidRPr="0042370E">
        <w:rPr>
          <w:rFonts w:hint="eastAsia"/>
          <w:szCs w:val="19"/>
        </w:rPr>
        <w:t>より，クロスオーバーレグ破断およびコールドレグ破断の挙動は全体として類似している一方で，ホットレグ破断はこれらと異なる傾向を示すことが確認できる．この傾向は，</w:t>
      </w:r>
      <w:r w:rsidRPr="0042370E">
        <w:rPr>
          <w:rFonts w:hint="eastAsia"/>
          <w:szCs w:val="19"/>
        </w:rPr>
        <w:t>3</w:t>
      </w:r>
      <w:r w:rsidRPr="0042370E">
        <w:rPr>
          <w:rFonts w:hint="eastAsia"/>
          <w:szCs w:val="19"/>
        </w:rPr>
        <w:t>ループ</w:t>
      </w:r>
      <w:r w:rsidRPr="0042370E">
        <w:rPr>
          <w:rFonts w:hint="eastAsia"/>
          <w:szCs w:val="19"/>
        </w:rPr>
        <w:t>プラントにおける結果と同様である．</w:t>
      </w:r>
    </w:p>
    <w:p w14:paraId="57BBB9A4" w14:textId="488CC053" w:rsidR="00370B0E" w:rsidRPr="0042370E" w:rsidRDefault="000F3F2B" w:rsidP="00370B0E">
      <w:pPr>
        <w:spacing w:line="310" w:lineRule="exact"/>
        <w:ind w:firstLineChars="100" w:firstLine="190"/>
        <w:rPr>
          <w:szCs w:val="19"/>
        </w:rPr>
      </w:pPr>
      <w:r w:rsidRPr="0042370E">
        <w:rPr>
          <w:rFonts w:hint="eastAsia"/>
          <w:szCs w:val="19"/>
        </w:rPr>
        <w:t>そこで，同一の破断口径を仮定した場合に，破断箇所の違いのみが炉心過熱時間に与える影響を評価するため，ホットレグ破断，クロスオーバーレグ破断およびコールドレグ破断の</w:t>
      </w:r>
      <w:r w:rsidRPr="0042370E">
        <w:rPr>
          <w:rFonts w:hint="eastAsia"/>
          <w:szCs w:val="19"/>
        </w:rPr>
        <w:t>3</w:t>
      </w:r>
      <w:r w:rsidRPr="0042370E">
        <w:rPr>
          <w:rFonts w:hint="eastAsia"/>
          <w:szCs w:val="19"/>
        </w:rPr>
        <w:t>条件における炉心過熱時間の最大値と最小値の差を算出した．その結果を図</w:t>
      </w:r>
      <w:r w:rsidRPr="0042370E">
        <w:rPr>
          <w:rFonts w:hint="eastAsia"/>
          <w:szCs w:val="19"/>
        </w:rPr>
        <w:t>20</w:t>
      </w:r>
      <w:r w:rsidRPr="0042370E">
        <w:rPr>
          <w:rFonts w:hint="eastAsia"/>
          <w:szCs w:val="19"/>
        </w:rPr>
        <w:t>に示す．</w:t>
      </w:r>
    </w:p>
    <w:p w14:paraId="06781913" w14:textId="55559D1E" w:rsidR="00370B0E" w:rsidRPr="0042370E" w:rsidRDefault="000F3F2B" w:rsidP="00370B0E">
      <w:pPr>
        <w:spacing w:line="310" w:lineRule="exact"/>
        <w:ind w:firstLineChars="100" w:firstLine="190"/>
        <w:rPr>
          <w:szCs w:val="19"/>
        </w:rPr>
      </w:pPr>
      <w:r w:rsidRPr="0042370E">
        <w:rPr>
          <w:rFonts w:hint="eastAsia"/>
          <w:szCs w:val="19"/>
        </w:rPr>
        <w:t>図</w:t>
      </w:r>
      <w:r w:rsidRPr="0042370E">
        <w:rPr>
          <w:rFonts w:hint="eastAsia"/>
          <w:szCs w:val="19"/>
        </w:rPr>
        <w:t>20</w:t>
      </w:r>
      <w:r w:rsidRPr="0042370E">
        <w:rPr>
          <w:rFonts w:hint="eastAsia"/>
          <w:szCs w:val="19"/>
        </w:rPr>
        <w:t>に示すように，</w:t>
      </w:r>
      <w:r w:rsidRPr="0042370E">
        <w:rPr>
          <w:rFonts w:hint="eastAsia"/>
          <w:szCs w:val="19"/>
        </w:rPr>
        <w:t>4</w:t>
      </w:r>
      <w:r w:rsidRPr="0042370E">
        <w:rPr>
          <w:rFonts w:hint="eastAsia"/>
          <w:szCs w:val="19"/>
        </w:rPr>
        <w:t>ループプラントにおいても小破断領域において破断箇所間の炉心過熱時間差が大きく，破断口径</w:t>
      </w:r>
      <w:r w:rsidRPr="0042370E">
        <w:rPr>
          <w:rFonts w:hint="eastAsia"/>
          <w:szCs w:val="19"/>
        </w:rPr>
        <w:t>3 inch</w:t>
      </w:r>
      <w:r w:rsidRPr="0042370E">
        <w:rPr>
          <w:rFonts w:hint="eastAsia"/>
          <w:szCs w:val="19"/>
        </w:rPr>
        <w:t>において最大</w:t>
      </w:r>
      <w:r w:rsidRPr="0042370E">
        <w:rPr>
          <w:rFonts w:hint="eastAsia"/>
          <w:szCs w:val="19"/>
        </w:rPr>
        <w:t>196.1</w:t>
      </w:r>
      <w:r w:rsidRPr="0042370E">
        <w:rPr>
          <w:rFonts w:hint="eastAsia"/>
          <w:szCs w:val="19"/>
        </w:rPr>
        <w:t>分</w:t>
      </w:r>
      <w:r w:rsidRPr="0042370E">
        <w:rPr>
          <w:rFonts w:hint="eastAsia"/>
          <w:szCs w:val="19"/>
        </w:rPr>
        <w:t>(</w:t>
      </w:r>
      <w:r w:rsidRPr="0042370E">
        <w:rPr>
          <w:rFonts w:hint="eastAsia"/>
          <w:szCs w:val="19"/>
        </w:rPr>
        <w:t>約</w:t>
      </w:r>
      <w:r w:rsidRPr="0042370E">
        <w:rPr>
          <w:rFonts w:hint="eastAsia"/>
          <w:szCs w:val="19"/>
        </w:rPr>
        <w:t>3</w:t>
      </w:r>
      <w:r w:rsidRPr="0042370E">
        <w:rPr>
          <w:rFonts w:hint="eastAsia"/>
          <w:szCs w:val="19"/>
        </w:rPr>
        <w:t>時間</w:t>
      </w:r>
      <w:r w:rsidRPr="0042370E">
        <w:rPr>
          <w:rFonts w:hint="eastAsia"/>
          <w:szCs w:val="19"/>
        </w:rPr>
        <w:t>16</w:t>
      </w:r>
      <w:r w:rsidRPr="0042370E">
        <w:rPr>
          <w:rFonts w:hint="eastAsia"/>
          <w:szCs w:val="19"/>
        </w:rPr>
        <w:t>分</w:t>
      </w:r>
      <w:r w:rsidRPr="0042370E">
        <w:rPr>
          <w:rFonts w:hint="eastAsia"/>
          <w:szCs w:val="19"/>
        </w:rPr>
        <w:t>)</w:t>
      </w:r>
      <w:r w:rsidRPr="0042370E">
        <w:rPr>
          <w:rFonts w:hint="eastAsia"/>
          <w:szCs w:val="19"/>
        </w:rPr>
        <w:t>の差を示した．この最大差は，</w:t>
      </w:r>
      <w:r w:rsidRPr="0042370E">
        <w:rPr>
          <w:rFonts w:hint="eastAsia"/>
          <w:szCs w:val="19"/>
        </w:rPr>
        <w:t>3</w:t>
      </w:r>
      <w:r w:rsidRPr="0042370E">
        <w:rPr>
          <w:rFonts w:hint="eastAsia"/>
          <w:szCs w:val="19"/>
        </w:rPr>
        <w:t>ループプラントで得られた最大差</w:t>
      </w:r>
      <w:r w:rsidRPr="0042370E">
        <w:rPr>
          <w:rFonts w:hint="eastAsia"/>
          <w:szCs w:val="19"/>
        </w:rPr>
        <w:t>162.1</w:t>
      </w:r>
      <w:r w:rsidRPr="0042370E">
        <w:rPr>
          <w:rFonts w:hint="eastAsia"/>
          <w:szCs w:val="19"/>
        </w:rPr>
        <w:t>分を上回る値である．</w:t>
      </w:r>
    </w:p>
    <w:p w14:paraId="603904D6" w14:textId="5AA4ACF8" w:rsidR="001527D0" w:rsidRPr="0042370E" w:rsidRDefault="000F3F2B" w:rsidP="00370B0E">
      <w:pPr>
        <w:spacing w:line="310" w:lineRule="exact"/>
        <w:ind w:firstLineChars="100" w:firstLine="190"/>
        <w:rPr>
          <w:szCs w:val="19"/>
          <w:lang w:val="es-ES"/>
        </w:rPr>
      </w:pPr>
      <w:r w:rsidRPr="0042370E">
        <w:rPr>
          <w:rFonts w:hint="eastAsia"/>
          <w:szCs w:val="19"/>
        </w:rPr>
        <w:t>以上より，</w:t>
      </w:r>
      <w:r w:rsidRPr="0042370E">
        <w:rPr>
          <w:rFonts w:hint="eastAsia"/>
          <w:szCs w:val="19"/>
        </w:rPr>
        <w:t>4</w:t>
      </w:r>
      <w:r w:rsidRPr="0042370E">
        <w:rPr>
          <w:rFonts w:hint="eastAsia"/>
          <w:szCs w:val="19"/>
        </w:rPr>
        <w:t>ループプラントにおいても，同一の破断口径を仮定した場合に破断箇所の違いにより炉心過熱時間に数時間規模の差が生じ得ることが確認された．この結果は，事象進展予測の高度化において，プラントのループ数に依らず，破断口径推定に加えて破断箇所の影響を把握することが重要であることを示している．</w:t>
      </w:r>
    </w:p>
    <w:p w14:paraId="6AE0B40B" w14:textId="77777777" w:rsidR="006A22AC" w:rsidRPr="0042370E" w:rsidRDefault="006A22AC" w:rsidP="006A22AC">
      <w:pPr>
        <w:autoSpaceDE w:val="0"/>
        <w:autoSpaceDN w:val="0"/>
        <w:spacing w:line="310" w:lineRule="exact"/>
        <w:ind w:firstLineChars="100" w:firstLine="190"/>
        <w:rPr>
          <w:kern w:val="0"/>
          <w:szCs w:val="19"/>
        </w:rPr>
      </w:pPr>
    </w:p>
    <w:p w14:paraId="11991428" w14:textId="77777777" w:rsidR="00C024D3" w:rsidRPr="0042370E" w:rsidRDefault="00C024D3" w:rsidP="006A22AC">
      <w:pPr>
        <w:autoSpaceDE w:val="0"/>
        <w:autoSpaceDN w:val="0"/>
        <w:spacing w:line="310" w:lineRule="exact"/>
        <w:ind w:firstLineChars="100" w:firstLine="190"/>
        <w:rPr>
          <w:kern w:val="0"/>
          <w:szCs w:val="19"/>
        </w:rPr>
        <w:sectPr w:rsidR="00C024D3" w:rsidRPr="0042370E" w:rsidSect="006A22AC">
          <w:headerReference w:type="default" r:id="rId23"/>
          <w:type w:val="continuous"/>
          <w:pgSz w:w="11906" w:h="16838"/>
          <w:pgMar w:top="1701" w:right="1134" w:bottom="1418" w:left="1134" w:header="851" w:footer="992" w:gutter="0"/>
          <w:cols w:num="2" w:space="425"/>
          <w:docGrid w:type="lines" w:linePitch="360"/>
        </w:sectPr>
      </w:pPr>
    </w:p>
    <w:p w14:paraId="1CC6788D" w14:textId="2F7233E5" w:rsidR="007D360C" w:rsidRPr="0042370E" w:rsidRDefault="00353BB9" w:rsidP="007D360C">
      <w:pPr>
        <w:keepNext/>
        <w:autoSpaceDE w:val="0"/>
        <w:autoSpaceDN w:val="0"/>
        <w:adjustRightInd w:val="0"/>
        <w:spacing w:line="200" w:lineRule="atLeast"/>
      </w:pPr>
      <w:r w:rsidRPr="0042370E">
        <w:rPr>
          <w:noProof/>
        </w:rPr>
        <w:lastRenderedPageBreak/>
        <w:drawing>
          <wp:inline distT="0" distB="0" distL="0" distR="0" wp14:anchorId="574C17E3" wp14:editId="10EFD216">
            <wp:extent cx="6120130" cy="2988310"/>
            <wp:effectExtent l="0" t="0" r="0" b="2540"/>
            <wp:docPr id="1130359072" name="図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24">
                      <a:extLst>
                        <a:ext uri="{28A0092B-C50C-407E-A947-70E740481C1C}">
                          <a14:useLocalDpi xmlns:a14="http://schemas.microsoft.com/office/drawing/2010/main" val="0"/>
                        </a:ext>
                      </a:extLst>
                    </a:blip>
                    <a:srcRect/>
                    <a:stretch>
                      <a:fillRect/>
                    </a:stretch>
                  </pic:blipFill>
                  <pic:spPr bwMode="auto">
                    <a:xfrm>
                      <a:off x="0" y="0"/>
                      <a:ext cx="6120130" cy="2988310"/>
                    </a:xfrm>
                    <a:prstGeom prst="rect">
                      <a:avLst/>
                    </a:prstGeom>
                    <a:noFill/>
                    <a:ln>
                      <a:noFill/>
                    </a:ln>
                  </pic:spPr>
                </pic:pic>
              </a:graphicData>
            </a:graphic>
          </wp:inline>
        </w:drawing>
      </w:r>
    </w:p>
    <w:p w14:paraId="38A70AB0" w14:textId="47E36526" w:rsidR="006A22AC" w:rsidRPr="0042370E" w:rsidRDefault="00853635" w:rsidP="007D360C">
      <w:pPr>
        <w:pStyle w:val="aff"/>
        <w:jc w:val="center"/>
      </w:pPr>
      <w:r w:rsidRPr="0042370E">
        <w:rPr>
          <w:rFonts w:hint="eastAsia"/>
        </w:rPr>
        <w:t>図</w:t>
      </w:r>
      <w:r w:rsidRPr="0042370E">
        <w:rPr>
          <w:rFonts w:hint="eastAsia"/>
        </w:rPr>
        <w:t xml:space="preserve"> 13</w:t>
      </w:r>
      <w:r w:rsidRPr="0042370E">
        <w:rPr>
          <w:rFonts w:hint="eastAsia"/>
        </w:rPr>
        <w:t xml:space="preserve">　</w:t>
      </w:r>
      <w:r w:rsidR="007D360C" w:rsidRPr="0042370E">
        <w:rPr>
          <w:rFonts w:hint="eastAsia"/>
        </w:rPr>
        <w:t xml:space="preserve"> RCS</w:t>
      </w:r>
      <w:r w:rsidR="007D360C" w:rsidRPr="0042370E">
        <w:rPr>
          <w:rFonts w:hint="eastAsia"/>
        </w:rPr>
        <w:t>圧力の</w:t>
      </w:r>
      <w:r w:rsidR="00334B6E" w:rsidRPr="0042370E">
        <w:rPr>
          <w:rFonts w:hint="eastAsia"/>
        </w:rPr>
        <w:t>時間変化</w:t>
      </w:r>
      <w:r w:rsidR="00CA0EB8" w:rsidRPr="0042370E">
        <w:rPr>
          <w:rFonts w:hint="eastAsia"/>
        </w:rPr>
        <w:t>(</w:t>
      </w:r>
      <w:r w:rsidR="007D360C" w:rsidRPr="0042370E">
        <w:rPr>
          <w:rFonts w:hint="eastAsia"/>
        </w:rPr>
        <w:t>ホットレグ破断</w:t>
      </w:r>
      <w:r w:rsidR="00A20AEE" w:rsidRPr="0042370E">
        <w:rPr>
          <w:rFonts w:hint="eastAsia"/>
        </w:rPr>
        <w:t>，</w:t>
      </w:r>
      <w:r w:rsidR="007D360C" w:rsidRPr="0042370E">
        <w:rPr>
          <w:rFonts w:hint="eastAsia"/>
        </w:rPr>
        <w:t>4</w:t>
      </w:r>
      <w:r w:rsidR="007D360C" w:rsidRPr="0042370E">
        <w:rPr>
          <w:rFonts w:hint="eastAsia"/>
        </w:rPr>
        <w:t>ループ</w:t>
      </w:r>
      <w:r w:rsidR="00CA0EB8" w:rsidRPr="0042370E">
        <w:rPr>
          <w:rFonts w:hint="eastAsia"/>
        </w:rPr>
        <w:t>)</w:t>
      </w:r>
    </w:p>
    <w:p w14:paraId="620A6AC5" w14:textId="77777777" w:rsidR="00C024D3" w:rsidRPr="0042370E" w:rsidRDefault="00C024D3" w:rsidP="00C024D3"/>
    <w:p w14:paraId="7C997DF4" w14:textId="6E1689E6" w:rsidR="007D360C" w:rsidRPr="0042370E" w:rsidRDefault="00364F62" w:rsidP="007D360C">
      <w:pPr>
        <w:keepNext/>
        <w:autoSpaceDE w:val="0"/>
        <w:autoSpaceDN w:val="0"/>
        <w:adjustRightInd w:val="0"/>
        <w:spacing w:line="200" w:lineRule="atLeast"/>
        <w:jc w:val="center"/>
      </w:pPr>
      <w:r w:rsidRPr="00364F62">
        <w:rPr>
          <w:noProof/>
        </w:rPr>
        <w:drawing>
          <wp:inline distT="0" distB="0" distL="0" distR="0" wp14:anchorId="2B8F4FFB" wp14:editId="3387E063">
            <wp:extent cx="6120130" cy="3199130"/>
            <wp:effectExtent l="0" t="0" r="0" b="1270"/>
            <wp:docPr id="1443783491" name="図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25">
                      <a:extLst>
                        <a:ext uri="{28A0092B-C50C-407E-A947-70E740481C1C}">
                          <a14:useLocalDpi xmlns:a14="http://schemas.microsoft.com/office/drawing/2010/main" val="0"/>
                        </a:ext>
                      </a:extLst>
                    </a:blip>
                    <a:srcRect/>
                    <a:stretch>
                      <a:fillRect/>
                    </a:stretch>
                  </pic:blipFill>
                  <pic:spPr bwMode="auto">
                    <a:xfrm>
                      <a:off x="0" y="0"/>
                      <a:ext cx="6120130" cy="3199130"/>
                    </a:xfrm>
                    <a:prstGeom prst="rect">
                      <a:avLst/>
                    </a:prstGeom>
                    <a:noFill/>
                    <a:ln>
                      <a:noFill/>
                    </a:ln>
                  </pic:spPr>
                </pic:pic>
              </a:graphicData>
            </a:graphic>
          </wp:inline>
        </w:drawing>
      </w:r>
    </w:p>
    <w:p w14:paraId="78C91C59" w14:textId="7EDA9A0A" w:rsidR="006A22AC" w:rsidRPr="0042370E" w:rsidRDefault="000F3F2B" w:rsidP="007D360C">
      <w:pPr>
        <w:pStyle w:val="aff"/>
        <w:jc w:val="center"/>
      </w:pPr>
      <w:r w:rsidRPr="0042370E">
        <w:rPr>
          <w:rFonts w:hint="eastAsia"/>
        </w:rPr>
        <w:t>図</w:t>
      </w:r>
      <w:r w:rsidRPr="0042370E">
        <w:rPr>
          <w:rFonts w:hint="eastAsia"/>
        </w:rPr>
        <w:t xml:space="preserve"> 14</w:t>
      </w:r>
      <w:r w:rsidRPr="0042370E">
        <w:rPr>
          <w:rFonts w:hint="eastAsia"/>
        </w:rPr>
        <w:t xml:space="preserve">　破断口径と炉心過熱時間の関係</w:t>
      </w:r>
      <w:r w:rsidRPr="0042370E">
        <w:rPr>
          <w:rFonts w:hint="eastAsia"/>
        </w:rPr>
        <w:t>(</w:t>
      </w:r>
      <w:r w:rsidRPr="0042370E">
        <w:rPr>
          <w:rFonts w:hint="eastAsia"/>
        </w:rPr>
        <w:t>ホットレグ破断，</w:t>
      </w:r>
      <w:r w:rsidRPr="0042370E">
        <w:rPr>
          <w:rFonts w:hint="eastAsia"/>
        </w:rPr>
        <w:t>4</w:t>
      </w:r>
      <w:r w:rsidRPr="0042370E">
        <w:rPr>
          <w:rFonts w:hint="eastAsia"/>
        </w:rPr>
        <w:t>ループ</w:t>
      </w:r>
      <w:r w:rsidRPr="0042370E">
        <w:rPr>
          <w:rFonts w:hint="eastAsia"/>
        </w:rPr>
        <w:t>)</w:t>
      </w:r>
    </w:p>
    <w:p w14:paraId="30CFDD0C" w14:textId="77777777" w:rsidR="00C024D3" w:rsidRPr="0042370E" w:rsidRDefault="00C024D3" w:rsidP="00C024D3"/>
    <w:p w14:paraId="5A2C25DE" w14:textId="0174DDA8" w:rsidR="007D360C" w:rsidRPr="0042370E" w:rsidRDefault="00353BB9" w:rsidP="007D360C">
      <w:pPr>
        <w:keepNext/>
        <w:autoSpaceDE w:val="0"/>
        <w:autoSpaceDN w:val="0"/>
        <w:adjustRightInd w:val="0"/>
        <w:spacing w:line="200" w:lineRule="atLeast"/>
        <w:jc w:val="center"/>
      </w:pPr>
      <w:r w:rsidRPr="0042370E">
        <w:rPr>
          <w:noProof/>
        </w:rPr>
        <w:lastRenderedPageBreak/>
        <w:drawing>
          <wp:inline distT="0" distB="0" distL="0" distR="0" wp14:anchorId="6491944F" wp14:editId="4B3FB4DD">
            <wp:extent cx="6120130" cy="3028315"/>
            <wp:effectExtent l="0" t="0" r="0" b="635"/>
            <wp:docPr id="1085685101" name="図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26">
                      <a:extLst>
                        <a:ext uri="{28A0092B-C50C-407E-A947-70E740481C1C}">
                          <a14:useLocalDpi xmlns:a14="http://schemas.microsoft.com/office/drawing/2010/main" val="0"/>
                        </a:ext>
                      </a:extLst>
                    </a:blip>
                    <a:srcRect/>
                    <a:stretch>
                      <a:fillRect/>
                    </a:stretch>
                  </pic:blipFill>
                  <pic:spPr bwMode="auto">
                    <a:xfrm>
                      <a:off x="0" y="0"/>
                      <a:ext cx="6120130" cy="3028315"/>
                    </a:xfrm>
                    <a:prstGeom prst="rect">
                      <a:avLst/>
                    </a:prstGeom>
                    <a:noFill/>
                    <a:ln>
                      <a:noFill/>
                    </a:ln>
                  </pic:spPr>
                </pic:pic>
              </a:graphicData>
            </a:graphic>
          </wp:inline>
        </w:drawing>
      </w:r>
    </w:p>
    <w:p w14:paraId="4F4E7259" w14:textId="5FF593BB" w:rsidR="006A22AC" w:rsidRPr="0042370E" w:rsidRDefault="00853635" w:rsidP="007D360C">
      <w:pPr>
        <w:pStyle w:val="aff"/>
        <w:jc w:val="center"/>
      </w:pPr>
      <w:r w:rsidRPr="0042370E">
        <w:rPr>
          <w:rFonts w:hint="eastAsia"/>
        </w:rPr>
        <w:t>図</w:t>
      </w:r>
      <w:r w:rsidRPr="0042370E">
        <w:rPr>
          <w:rFonts w:hint="eastAsia"/>
        </w:rPr>
        <w:t xml:space="preserve"> 15</w:t>
      </w:r>
      <w:r w:rsidRPr="0042370E">
        <w:rPr>
          <w:rFonts w:hint="eastAsia"/>
        </w:rPr>
        <w:t xml:space="preserve">　</w:t>
      </w:r>
      <w:r w:rsidR="007D360C" w:rsidRPr="0042370E">
        <w:rPr>
          <w:rFonts w:hint="eastAsia"/>
        </w:rPr>
        <w:t xml:space="preserve"> RCS</w:t>
      </w:r>
      <w:r w:rsidR="007D360C" w:rsidRPr="0042370E">
        <w:rPr>
          <w:rFonts w:hint="eastAsia"/>
        </w:rPr>
        <w:t>圧力の</w:t>
      </w:r>
      <w:r w:rsidR="00334B6E" w:rsidRPr="0042370E">
        <w:rPr>
          <w:rFonts w:hint="eastAsia"/>
        </w:rPr>
        <w:t>時間変化</w:t>
      </w:r>
      <w:r w:rsidR="00CA0EB8" w:rsidRPr="0042370E">
        <w:rPr>
          <w:rFonts w:hint="eastAsia"/>
        </w:rPr>
        <w:t>(</w:t>
      </w:r>
      <w:r w:rsidR="007D360C" w:rsidRPr="0042370E">
        <w:rPr>
          <w:rFonts w:hint="eastAsia"/>
        </w:rPr>
        <w:t>クロスオーバーレグ破断</w:t>
      </w:r>
      <w:r w:rsidR="00A20AEE" w:rsidRPr="0042370E">
        <w:rPr>
          <w:rFonts w:hint="eastAsia"/>
        </w:rPr>
        <w:t>，</w:t>
      </w:r>
      <w:r w:rsidR="007D360C" w:rsidRPr="0042370E">
        <w:rPr>
          <w:rFonts w:hint="eastAsia"/>
        </w:rPr>
        <w:t>4</w:t>
      </w:r>
      <w:r w:rsidR="007D360C" w:rsidRPr="0042370E">
        <w:rPr>
          <w:rFonts w:hint="eastAsia"/>
        </w:rPr>
        <w:t>ループ</w:t>
      </w:r>
      <w:r w:rsidR="00CA0EB8" w:rsidRPr="0042370E">
        <w:rPr>
          <w:rFonts w:hint="eastAsia"/>
        </w:rPr>
        <w:t>)</w:t>
      </w:r>
    </w:p>
    <w:p w14:paraId="4814ECF3" w14:textId="77777777" w:rsidR="00C024D3" w:rsidRPr="0042370E" w:rsidRDefault="00C024D3" w:rsidP="00C024D3"/>
    <w:p w14:paraId="49EC70EE" w14:textId="14E979D1" w:rsidR="007D360C" w:rsidRPr="0042370E" w:rsidRDefault="0079652A" w:rsidP="007D360C">
      <w:pPr>
        <w:keepNext/>
        <w:autoSpaceDE w:val="0"/>
        <w:autoSpaceDN w:val="0"/>
        <w:adjustRightInd w:val="0"/>
        <w:spacing w:line="200" w:lineRule="atLeast"/>
        <w:jc w:val="center"/>
      </w:pPr>
      <w:r w:rsidRPr="0079652A">
        <w:rPr>
          <w:noProof/>
        </w:rPr>
        <w:drawing>
          <wp:inline distT="0" distB="0" distL="0" distR="0" wp14:anchorId="6D5EC972" wp14:editId="3E2F9871">
            <wp:extent cx="6120130" cy="3199130"/>
            <wp:effectExtent l="0" t="0" r="0" b="1270"/>
            <wp:docPr id="1827604919" name="図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27">
                      <a:extLst>
                        <a:ext uri="{28A0092B-C50C-407E-A947-70E740481C1C}">
                          <a14:useLocalDpi xmlns:a14="http://schemas.microsoft.com/office/drawing/2010/main" val="0"/>
                        </a:ext>
                      </a:extLst>
                    </a:blip>
                    <a:srcRect/>
                    <a:stretch>
                      <a:fillRect/>
                    </a:stretch>
                  </pic:blipFill>
                  <pic:spPr bwMode="auto">
                    <a:xfrm>
                      <a:off x="0" y="0"/>
                      <a:ext cx="6120130" cy="3199130"/>
                    </a:xfrm>
                    <a:prstGeom prst="rect">
                      <a:avLst/>
                    </a:prstGeom>
                    <a:noFill/>
                    <a:ln>
                      <a:noFill/>
                    </a:ln>
                  </pic:spPr>
                </pic:pic>
              </a:graphicData>
            </a:graphic>
          </wp:inline>
        </w:drawing>
      </w:r>
    </w:p>
    <w:p w14:paraId="5DB5CA33" w14:textId="790A7736" w:rsidR="006A22AC" w:rsidRPr="0042370E" w:rsidRDefault="000F3F2B" w:rsidP="007D360C">
      <w:pPr>
        <w:pStyle w:val="aff"/>
        <w:jc w:val="center"/>
      </w:pPr>
      <w:r w:rsidRPr="0042370E">
        <w:rPr>
          <w:rFonts w:hint="eastAsia"/>
        </w:rPr>
        <w:t>図</w:t>
      </w:r>
      <w:r w:rsidRPr="0042370E">
        <w:rPr>
          <w:rFonts w:hint="eastAsia"/>
        </w:rPr>
        <w:t xml:space="preserve"> 16</w:t>
      </w:r>
      <w:r w:rsidRPr="0042370E">
        <w:rPr>
          <w:rFonts w:hint="eastAsia"/>
        </w:rPr>
        <w:t xml:space="preserve">　破断口径と炉心過熱時間の関係</w:t>
      </w:r>
      <w:r w:rsidRPr="0042370E">
        <w:rPr>
          <w:rFonts w:hint="eastAsia"/>
        </w:rPr>
        <w:t>(</w:t>
      </w:r>
      <w:r w:rsidRPr="0042370E">
        <w:rPr>
          <w:rFonts w:hint="eastAsia"/>
        </w:rPr>
        <w:t>クロスオーバーレグ破断，</w:t>
      </w:r>
      <w:r w:rsidRPr="0042370E">
        <w:rPr>
          <w:rFonts w:hint="eastAsia"/>
        </w:rPr>
        <w:t>4</w:t>
      </w:r>
      <w:r w:rsidRPr="0042370E">
        <w:rPr>
          <w:rFonts w:hint="eastAsia"/>
        </w:rPr>
        <w:t>ループ</w:t>
      </w:r>
      <w:r w:rsidRPr="0042370E">
        <w:rPr>
          <w:rFonts w:hint="eastAsia"/>
        </w:rPr>
        <w:t>)</w:t>
      </w:r>
    </w:p>
    <w:p w14:paraId="6B50A9B7" w14:textId="77777777" w:rsidR="00C024D3" w:rsidRPr="0042370E" w:rsidRDefault="00C024D3" w:rsidP="00C024D3"/>
    <w:p w14:paraId="2CABD6EE" w14:textId="5710823B" w:rsidR="007D360C" w:rsidRPr="0042370E" w:rsidRDefault="00C23ED9" w:rsidP="007D360C">
      <w:pPr>
        <w:keepNext/>
        <w:autoSpaceDE w:val="0"/>
        <w:autoSpaceDN w:val="0"/>
        <w:adjustRightInd w:val="0"/>
        <w:spacing w:line="200" w:lineRule="atLeast"/>
        <w:jc w:val="center"/>
      </w:pPr>
      <w:r w:rsidRPr="0042370E">
        <w:rPr>
          <w:noProof/>
        </w:rPr>
        <w:lastRenderedPageBreak/>
        <w:drawing>
          <wp:inline distT="0" distB="0" distL="0" distR="0" wp14:anchorId="4B414D28" wp14:editId="279A1B79">
            <wp:extent cx="6120130" cy="3028315"/>
            <wp:effectExtent l="0" t="0" r="0" b="635"/>
            <wp:docPr id="776395867" name="図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pic:cNvPicPr>
                      <a:picLocks noChangeAspect="1" noChangeArrowheads="1"/>
                    </pic:cNvPicPr>
                  </pic:nvPicPr>
                  <pic:blipFill>
                    <a:blip r:embed="rId28">
                      <a:extLst>
                        <a:ext uri="{28A0092B-C50C-407E-A947-70E740481C1C}">
                          <a14:useLocalDpi xmlns:a14="http://schemas.microsoft.com/office/drawing/2010/main" val="0"/>
                        </a:ext>
                      </a:extLst>
                    </a:blip>
                    <a:srcRect/>
                    <a:stretch>
                      <a:fillRect/>
                    </a:stretch>
                  </pic:blipFill>
                  <pic:spPr bwMode="auto">
                    <a:xfrm>
                      <a:off x="0" y="0"/>
                      <a:ext cx="6120130" cy="3028315"/>
                    </a:xfrm>
                    <a:prstGeom prst="rect">
                      <a:avLst/>
                    </a:prstGeom>
                    <a:noFill/>
                    <a:ln>
                      <a:noFill/>
                    </a:ln>
                  </pic:spPr>
                </pic:pic>
              </a:graphicData>
            </a:graphic>
          </wp:inline>
        </w:drawing>
      </w:r>
    </w:p>
    <w:p w14:paraId="09E5E167" w14:textId="60DBB8E7" w:rsidR="006A22AC" w:rsidRPr="0042370E" w:rsidRDefault="00853635" w:rsidP="007D360C">
      <w:pPr>
        <w:pStyle w:val="aff"/>
        <w:jc w:val="center"/>
      </w:pPr>
      <w:r w:rsidRPr="0042370E">
        <w:rPr>
          <w:rFonts w:hint="eastAsia"/>
        </w:rPr>
        <w:t>図</w:t>
      </w:r>
      <w:r w:rsidRPr="0042370E">
        <w:rPr>
          <w:rFonts w:hint="eastAsia"/>
        </w:rPr>
        <w:t xml:space="preserve"> 17</w:t>
      </w:r>
      <w:r w:rsidRPr="0042370E">
        <w:rPr>
          <w:rFonts w:hint="eastAsia"/>
        </w:rPr>
        <w:t xml:space="preserve">　</w:t>
      </w:r>
      <w:r w:rsidR="007D360C" w:rsidRPr="0042370E">
        <w:rPr>
          <w:rFonts w:hint="eastAsia"/>
        </w:rPr>
        <w:t>RCS</w:t>
      </w:r>
      <w:r w:rsidR="007D360C" w:rsidRPr="0042370E">
        <w:rPr>
          <w:rFonts w:hint="eastAsia"/>
        </w:rPr>
        <w:t>圧力の</w:t>
      </w:r>
      <w:r w:rsidR="00334B6E" w:rsidRPr="0042370E">
        <w:rPr>
          <w:rFonts w:hint="eastAsia"/>
        </w:rPr>
        <w:t>時間変化</w:t>
      </w:r>
      <w:r w:rsidR="00CA0EB8" w:rsidRPr="0042370E">
        <w:rPr>
          <w:rFonts w:hint="eastAsia"/>
        </w:rPr>
        <w:t>(</w:t>
      </w:r>
      <w:r w:rsidR="007D360C" w:rsidRPr="0042370E">
        <w:rPr>
          <w:rFonts w:hint="eastAsia"/>
        </w:rPr>
        <w:t>コールドレグ破断</w:t>
      </w:r>
      <w:r w:rsidR="00A20AEE" w:rsidRPr="0042370E">
        <w:rPr>
          <w:rFonts w:hint="eastAsia"/>
        </w:rPr>
        <w:t>，</w:t>
      </w:r>
      <w:r w:rsidR="007D360C" w:rsidRPr="0042370E">
        <w:rPr>
          <w:rFonts w:hint="eastAsia"/>
        </w:rPr>
        <w:t>4</w:t>
      </w:r>
      <w:r w:rsidR="007D360C" w:rsidRPr="0042370E">
        <w:rPr>
          <w:rFonts w:hint="eastAsia"/>
        </w:rPr>
        <w:t>ループ</w:t>
      </w:r>
      <w:r w:rsidR="00CA0EB8" w:rsidRPr="0042370E">
        <w:rPr>
          <w:rFonts w:hint="eastAsia"/>
        </w:rPr>
        <w:t>)</w:t>
      </w:r>
    </w:p>
    <w:p w14:paraId="5AEA4715" w14:textId="77777777" w:rsidR="00C024D3" w:rsidRPr="0042370E" w:rsidRDefault="00C024D3" w:rsidP="00C024D3"/>
    <w:p w14:paraId="7E56CE0E" w14:textId="785C1467" w:rsidR="007D360C" w:rsidRPr="0042370E" w:rsidRDefault="006619C5" w:rsidP="007D360C">
      <w:pPr>
        <w:keepNext/>
        <w:autoSpaceDE w:val="0"/>
        <w:autoSpaceDN w:val="0"/>
        <w:adjustRightInd w:val="0"/>
        <w:spacing w:line="200" w:lineRule="atLeast"/>
        <w:jc w:val="center"/>
      </w:pPr>
      <w:r w:rsidRPr="006619C5">
        <w:rPr>
          <w:noProof/>
        </w:rPr>
        <w:drawing>
          <wp:inline distT="0" distB="0" distL="0" distR="0" wp14:anchorId="1D01FC76" wp14:editId="7A2E0B8E">
            <wp:extent cx="6120130" cy="3199130"/>
            <wp:effectExtent l="0" t="0" r="0" b="1270"/>
            <wp:docPr id="448227117" name="図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29">
                      <a:extLst>
                        <a:ext uri="{28A0092B-C50C-407E-A947-70E740481C1C}">
                          <a14:useLocalDpi xmlns:a14="http://schemas.microsoft.com/office/drawing/2010/main" val="0"/>
                        </a:ext>
                      </a:extLst>
                    </a:blip>
                    <a:srcRect/>
                    <a:stretch>
                      <a:fillRect/>
                    </a:stretch>
                  </pic:blipFill>
                  <pic:spPr bwMode="auto">
                    <a:xfrm>
                      <a:off x="0" y="0"/>
                      <a:ext cx="6120130" cy="3199130"/>
                    </a:xfrm>
                    <a:prstGeom prst="rect">
                      <a:avLst/>
                    </a:prstGeom>
                    <a:noFill/>
                    <a:ln>
                      <a:noFill/>
                    </a:ln>
                  </pic:spPr>
                </pic:pic>
              </a:graphicData>
            </a:graphic>
          </wp:inline>
        </w:drawing>
      </w:r>
    </w:p>
    <w:p w14:paraId="1F7ABB47" w14:textId="1DEAC447" w:rsidR="006A22AC" w:rsidRPr="0042370E" w:rsidRDefault="000F3F2B" w:rsidP="007D360C">
      <w:pPr>
        <w:pStyle w:val="aff"/>
        <w:jc w:val="center"/>
      </w:pPr>
      <w:r w:rsidRPr="0042370E">
        <w:rPr>
          <w:rFonts w:hint="eastAsia"/>
        </w:rPr>
        <w:t>図</w:t>
      </w:r>
      <w:r w:rsidRPr="0042370E">
        <w:rPr>
          <w:rFonts w:hint="eastAsia"/>
        </w:rPr>
        <w:t xml:space="preserve"> 18</w:t>
      </w:r>
      <w:r w:rsidRPr="0042370E">
        <w:rPr>
          <w:rFonts w:hint="eastAsia"/>
        </w:rPr>
        <w:t xml:space="preserve">　破断口径と炉心過熱時間の関係</w:t>
      </w:r>
      <w:r w:rsidRPr="0042370E">
        <w:rPr>
          <w:rFonts w:hint="eastAsia"/>
        </w:rPr>
        <w:t>(</w:t>
      </w:r>
      <w:r w:rsidRPr="0042370E">
        <w:rPr>
          <w:rFonts w:hint="eastAsia"/>
        </w:rPr>
        <w:t>コールドレグ破断，</w:t>
      </w:r>
      <w:r w:rsidRPr="0042370E">
        <w:rPr>
          <w:rFonts w:hint="eastAsia"/>
        </w:rPr>
        <w:t>4</w:t>
      </w:r>
      <w:r w:rsidRPr="0042370E">
        <w:rPr>
          <w:rFonts w:hint="eastAsia"/>
        </w:rPr>
        <w:t>ループ</w:t>
      </w:r>
      <w:r w:rsidRPr="0042370E">
        <w:rPr>
          <w:rFonts w:hint="eastAsia"/>
        </w:rPr>
        <w:t>)</w:t>
      </w:r>
    </w:p>
    <w:p w14:paraId="21E5C69A" w14:textId="77777777" w:rsidR="00C024D3" w:rsidRPr="0042370E" w:rsidRDefault="00C024D3" w:rsidP="00C024D3"/>
    <w:p w14:paraId="29972F6D" w14:textId="318F88EE" w:rsidR="007D360C" w:rsidRPr="0042370E" w:rsidRDefault="00DA435D" w:rsidP="007D360C">
      <w:pPr>
        <w:keepNext/>
        <w:jc w:val="center"/>
      </w:pPr>
      <w:r w:rsidRPr="00DA435D">
        <w:rPr>
          <w:noProof/>
        </w:rPr>
        <w:lastRenderedPageBreak/>
        <w:drawing>
          <wp:inline distT="0" distB="0" distL="0" distR="0" wp14:anchorId="4DBF9882" wp14:editId="40A54CD6">
            <wp:extent cx="6120130" cy="3199130"/>
            <wp:effectExtent l="0" t="0" r="0" b="1270"/>
            <wp:docPr id="1587299522" name="図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30">
                      <a:extLst>
                        <a:ext uri="{28A0092B-C50C-407E-A947-70E740481C1C}">
                          <a14:useLocalDpi xmlns:a14="http://schemas.microsoft.com/office/drawing/2010/main" val="0"/>
                        </a:ext>
                      </a:extLst>
                    </a:blip>
                    <a:srcRect/>
                    <a:stretch>
                      <a:fillRect/>
                    </a:stretch>
                  </pic:blipFill>
                  <pic:spPr bwMode="auto">
                    <a:xfrm>
                      <a:off x="0" y="0"/>
                      <a:ext cx="6120130" cy="3199130"/>
                    </a:xfrm>
                    <a:prstGeom prst="rect">
                      <a:avLst/>
                    </a:prstGeom>
                    <a:noFill/>
                    <a:ln>
                      <a:noFill/>
                    </a:ln>
                  </pic:spPr>
                </pic:pic>
              </a:graphicData>
            </a:graphic>
          </wp:inline>
        </w:drawing>
      </w:r>
    </w:p>
    <w:p w14:paraId="6F3BCCC4" w14:textId="79FE9422" w:rsidR="007D360C" w:rsidRPr="0042370E" w:rsidRDefault="000F3F2B" w:rsidP="007D360C">
      <w:pPr>
        <w:pStyle w:val="aff"/>
        <w:jc w:val="center"/>
      </w:pPr>
      <w:r w:rsidRPr="0042370E">
        <w:rPr>
          <w:rFonts w:hint="eastAsia"/>
        </w:rPr>
        <w:t>図</w:t>
      </w:r>
      <w:r w:rsidRPr="0042370E">
        <w:rPr>
          <w:rFonts w:hint="eastAsia"/>
        </w:rPr>
        <w:t xml:space="preserve"> 19</w:t>
      </w:r>
      <w:r w:rsidRPr="0042370E">
        <w:rPr>
          <w:rFonts w:hint="eastAsia"/>
        </w:rPr>
        <w:t xml:space="preserve">　破断箇所別の炉心過熱時間の比較</w:t>
      </w:r>
      <w:r w:rsidRPr="0042370E">
        <w:rPr>
          <w:rFonts w:hint="eastAsia"/>
        </w:rPr>
        <w:t>(4</w:t>
      </w:r>
      <w:r w:rsidRPr="0042370E">
        <w:rPr>
          <w:rFonts w:hint="eastAsia"/>
        </w:rPr>
        <w:t>ループ</w:t>
      </w:r>
      <w:r w:rsidRPr="0042370E">
        <w:rPr>
          <w:rFonts w:hint="eastAsia"/>
        </w:rPr>
        <w:t>)</w:t>
      </w:r>
    </w:p>
    <w:p w14:paraId="45C8ED87" w14:textId="77777777" w:rsidR="00C024D3" w:rsidRPr="0042370E" w:rsidRDefault="00C024D3" w:rsidP="00C024D3"/>
    <w:p w14:paraId="0DCDC327" w14:textId="1B47F2AA" w:rsidR="007D360C" w:rsidRPr="0042370E" w:rsidRDefault="007E2499" w:rsidP="007D360C">
      <w:pPr>
        <w:keepNext/>
        <w:jc w:val="center"/>
      </w:pPr>
      <w:r w:rsidRPr="007E2499">
        <w:rPr>
          <w:noProof/>
        </w:rPr>
        <w:drawing>
          <wp:inline distT="0" distB="0" distL="0" distR="0" wp14:anchorId="3C947D51" wp14:editId="02FC6343">
            <wp:extent cx="6120130" cy="3168650"/>
            <wp:effectExtent l="0" t="0" r="0" b="0"/>
            <wp:docPr id="1503871855" name="図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31">
                      <a:extLst>
                        <a:ext uri="{28A0092B-C50C-407E-A947-70E740481C1C}">
                          <a14:useLocalDpi xmlns:a14="http://schemas.microsoft.com/office/drawing/2010/main" val="0"/>
                        </a:ext>
                      </a:extLst>
                    </a:blip>
                    <a:srcRect/>
                    <a:stretch>
                      <a:fillRect/>
                    </a:stretch>
                  </pic:blipFill>
                  <pic:spPr bwMode="auto">
                    <a:xfrm>
                      <a:off x="0" y="0"/>
                      <a:ext cx="6120130" cy="3168650"/>
                    </a:xfrm>
                    <a:prstGeom prst="rect">
                      <a:avLst/>
                    </a:prstGeom>
                    <a:noFill/>
                    <a:ln>
                      <a:noFill/>
                    </a:ln>
                  </pic:spPr>
                </pic:pic>
              </a:graphicData>
            </a:graphic>
          </wp:inline>
        </w:drawing>
      </w:r>
    </w:p>
    <w:p w14:paraId="381C916D" w14:textId="4925DCDA" w:rsidR="007D360C" w:rsidRPr="0042370E" w:rsidRDefault="000F3F2B" w:rsidP="007D360C">
      <w:pPr>
        <w:pStyle w:val="aff"/>
        <w:jc w:val="center"/>
      </w:pPr>
      <w:r w:rsidRPr="0042370E">
        <w:rPr>
          <w:rFonts w:hint="eastAsia"/>
        </w:rPr>
        <w:t>図</w:t>
      </w:r>
      <w:r w:rsidRPr="0042370E">
        <w:rPr>
          <w:rFonts w:hint="eastAsia"/>
        </w:rPr>
        <w:t xml:space="preserve"> 20</w:t>
      </w:r>
      <w:r w:rsidRPr="0042370E">
        <w:rPr>
          <w:rFonts w:hint="eastAsia"/>
        </w:rPr>
        <w:t xml:space="preserve">　破断箇所別の炉心過熱時間および破断箇所間最大差の比較</w:t>
      </w:r>
      <w:r w:rsidRPr="0042370E">
        <w:rPr>
          <w:rFonts w:hint="eastAsia"/>
        </w:rPr>
        <w:t>(4</w:t>
      </w:r>
      <w:r w:rsidRPr="0042370E">
        <w:rPr>
          <w:rFonts w:hint="eastAsia"/>
        </w:rPr>
        <w:t>ループ</w:t>
      </w:r>
      <w:r w:rsidRPr="0042370E">
        <w:rPr>
          <w:rFonts w:hint="eastAsia"/>
        </w:rPr>
        <w:t>)</w:t>
      </w:r>
    </w:p>
    <w:p w14:paraId="0DF35845" w14:textId="77777777" w:rsidR="006A22AC" w:rsidRPr="0042370E" w:rsidRDefault="006A22AC" w:rsidP="006A22AC">
      <w:pPr>
        <w:spacing w:line="310" w:lineRule="exact"/>
      </w:pPr>
    </w:p>
    <w:p w14:paraId="4B8E11AD" w14:textId="77777777" w:rsidR="006A22AC" w:rsidRPr="0042370E" w:rsidRDefault="006A22AC" w:rsidP="006A22AC">
      <w:pPr>
        <w:spacing w:line="310" w:lineRule="exact"/>
        <w:sectPr w:rsidR="006A22AC" w:rsidRPr="0042370E" w:rsidSect="006A22AC">
          <w:type w:val="continuous"/>
          <w:pgSz w:w="11906" w:h="16838"/>
          <w:pgMar w:top="1701" w:right="1134" w:bottom="1418" w:left="1134" w:header="851" w:footer="992" w:gutter="0"/>
          <w:cols w:space="425"/>
          <w:docGrid w:type="lines" w:linePitch="360"/>
        </w:sectPr>
      </w:pPr>
    </w:p>
    <w:p w14:paraId="65581A86" w14:textId="77777777" w:rsidR="00647ED1" w:rsidRPr="0042370E" w:rsidRDefault="00647ED1" w:rsidP="00022970">
      <w:pPr>
        <w:autoSpaceDE w:val="0"/>
        <w:autoSpaceDN w:val="0"/>
        <w:spacing w:line="310" w:lineRule="exact"/>
        <w:rPr>
          <w:rFonts w:eastAsiaTheme="majorEastAsia"/>
          <w:b/>
          <w:kern w:val="0"/>
          <w:sz w:val="24"/>
          <w:szCs w:val="36"/>
        </w:rPr>
      </w:pPr>
      <w:r w:rsidRPr="0042370E">
        <w:rPr>
          <w:rFonts w:eastAsiaTheme="majorEastAsia" w:hint="eastAsia"/>
          <w:b/>
          <w:kern w:val="0"/>
          <w:sz w:val="24"/>
          <w:szCs w:val="36"/>
          <w:lang w:val="es-ES"/>
        </w:rPr>
        <w:t>3</w:t>
      </w:r>
      <w:r w:rsidRPr="0042370E">
        <w:rPr>
          <w:rFonts w:eastAsiaTheme="majorEastAsia"/>
          <w:b/>
          <w:kern w:val="0"/>
          <w:sz w:val="24"/>
          <w:szCs w:val="36"/>
        </w:rPr>
        <w:t>.</w:t>
      </w:r>
      <w:r w:rsidRPr="0042370E">
        <w:rPr>
          <w:rFonts w:eastAsiaTheme="majorEastAsia" w:hint="eastAsia"/>
          <w:b/>
          <w:kern w:val="0"/>
          <w:sz w:val="24"/>
          <w:szCs w:val="36"/>
        </w:rPr>
        <w:t>3</w:t>
      </w:r>
      <w:r w:rsidRPr="0042370E">
        <w:rPr>
          <w:rFonts w:eastAsiaTheme="majorEastAsia"/>
          <w:b/>
          <w:kern w:val="0"/>
          <w:sz w:val="24"/>
          <w:szCs w:val="36"/>
        </w:rPr>
        <w:t xml:space="preserve">　</w:t>
      </w:r>
      <w:r w:rsidRPr="0042370E">
        <w:rPr>
          <w:rFonts w:eastAsiaTheme="majorEastAsia" w:hint="eastAsia"/>
          <w:b/>
          <w:kern w:val="0"/>
          <w:sz w:val="24"/>
          <w:szCs w:val="36"/>
        </w:rPr>
        <w:t>考察</w:t>
      </w:r>
      <w:bookmarkEnd w:id="0"/>
    </w:p>
    <w:p w14:paraId="4E0F4DEC" w14:textId="3E9936CF" w:rsidR="00647ED1" w:rsidRPr="0028434E" w:rsidRDefault="00647ED1" w:rsidP="00022970">
      <w:pPr>
        <w:autoSpaceDE w:val="0"/>
        <w:autoSpaceDN w:val="0"/>
        <w:spacing w:line="310" w:lineRule="exact"/>
        <w:rPr>
          <w:rFonts w:eastAsiaTheme="majorEastAsia"/>
          <w:b/>
          <w:kern w:val="0"/>
          <w:szCs w:val="19"/>
        </w:rPr>
      </w:pPr>
    </w:p>
    <w:p w14:paraId="2D7F9B89" w14:textId="2661C35C" w:rsidR="007C7C44" w:rsidRPr="0042370E" w:rsidRDefault="000F3F2B" w:rsidP="00022970">
      <w:pPr>
        <w:spacing w:line="310" w:lineRule="exact"/>
        <w:ind w:firstLineChars="100" w:firstLine="190"/>
      </w:pPr>
      <w:r w:rsidRPr="0042370E">
        <w:rPr>
          <w:rFonts w:hint="eastAsia"/>
        </w:rPr>
        <w:t>破断口径が大きいほど炉心過熱時間は短くなる，という単純な傾向だけでは説明できず，破断口径推定誤差（±</w:t>
      </w:r>
      <w:r w:rsidRPr="0042370E">
        <w:rPr>
          <w:rFonts w:hint="eastAsia"/>
        </w:rPr>
        <w:t>10%</w:t>
      </w:r>
      <w:r w:rsidRPr="0042370E">
        <w:rPr>
          <w:rFonts w:hint="eastAsia"/>
        </w:rPr>
        <w:t>）の影響は小破断から中破断規模の領域で特に大きいことが分かった．本研究で対象とした条件では，この領域において破断口径推定誤差に起因する</w:t>
      </w:r>
      <w:r w:rsidRPr="0042370E">
        <w:rPr>
          <w:rFonts w:hint="eastAsia"/>
        </w:rPr>
        <w:t>炉心過熱時間差は最大で約</w:t>
      </w:r>
      <w:r w:rsidRPr="0042370E">
        <w:rPr>
          <w:rFonts w:hint="eastAsia"/>
        </w:rPr>
        <w:t>2</w:t>
      </w:r>
      <w:r w:rsidRPr="0042370E">
        <w:rPr>
          <w:rFonts w:hint="eastAsia"/>
        </w:rPr>
        <w:t>時間程度に達し得る．</w:t>
      </w:r>
    </w:p>
    <w:p w14:paraId="2D03908F" w14:textId="347B8758" w:rsidR="00345A3F" w:rsidRPr="0042370E" w:rsidRDefault="000F3F2B" w:rsidP="00022970">
      <w:pPr>
        <w:spacing w:line="310" w:lineRule="exact"/>
        <w:ind w:firstLineChars="100" w:firstLine="190"/>
      </w:pPr>
      <w:r w:rsidRPr="0042370E">
        <w:rPr>
          <w:rFonts w:hint="eastAsia"/>
        </w:rPr>
        <w:t>さらに，同一の破断口径を仮定した場合でも，破断箇所の違いにより炉心過熱時間には数時間規模の差が生じ得ることが確認された．この影響は，条件によっては破断口径推定誤差</w:t>
      </w:r>
      <w:r w:rsidRPr="0042370E">
        <w:rPr>
          <w:rFonts w:hint="eastAsia"/>
        </w:rPr>
        <w:t>(</w:t>
      </w:r>
      <w:r w:rsidRPr="0042370E">
        <w:rPr>
          <w:rFonts w:hint="eastAsia"/>
        </w:rPr>
        <w:t>±</w:t>
      </w:r>
      <w:r w:rsidRPr="0042370E">
        <w:rPr>
          <w:rFonts w:hint="eastAsia"/>
        </w:rPr>
        <w:t>10%)</w:t>
      </w:r>
      <w:r w:rsidRPr="0042370E">
        <w:rPr>
          <w:rFonts w:hint="eastAsia"/>
        </w:rPr>
        <w:t>による影響を上回る．一方で，実務的な事象進展予測では，炉心過熱時間を過小評価することを避ける観点から，本検討条件で小</w:t>
      </w:r>
      <w:r w:rsidRPr="0042370E">
        <w:rPr>
          <w:rFonts w:hint="eastAsia"/>
        </w:rPr>
        <w:lastRenderedPageBreak/>
        <w:t>破断領域を中心に炉心過熱時間を短く評価する傾向が見られたホットレグ破断を保守側の代表条件として扱い，アキュムレータの作動挙動を注視することが，意思決定上のリスク低減に有効となり得る．</w:t>
      </w:r>
    </w:p>
    <w:p w14:paraId="6AEDC061" w14:textId="6FD04FB1" w:rsidR="00345A3F" w:rsidRPr="0042370E" w:rsidRDefault="000F3F2B" w:rsidP="00022970">
      <w:pPr>
        <w:spacing w:line="310" w:lineRule="exact"/>
        <w:ind w:firstLineChars="100" w:firstLine="190"/>
      </w:pPr>
      <w:r w:rsidRPr="0042370E">
        <w:rPr>
          <w:rFonts w:hint="eastAsia"/>
        </w:rPr>
        <w:t>すなわち，本研究の結果は，破断口径や破断箇所に不確かさが残る状況では，単一の推定条件に基づく予測だけでなく，炉心過熱時間を短く評価する側の条件も併せて確認することが重要であることを示している．また，破断箇所を単一に決め打ちするのではなく，複数の破断箇所候補に対して事象進展予測を並行して行い，最も可能性の高い条件と保守側の条件を併せて提示することで，破断箇所の不確かさを考慮した意思決定支援につなげられる可能性がある．</w:t>
      </w:r>
    </w:p>
    <w:p w14:paraId="41725925" w14:textId="0ED955E2" w:rsidR="00154784" w:rsidRPr="0042370E" w:rsidRDefault="007D76FA" w:rsidP="00022970">
      <w:pPr>
        <w:spacing w:line="310" w:lineRule="exact"/>
        <w:ind w:firstLineChars="100" w:firstLine="190"/>
      </w:pPr>
      <w:r w:rsidRPr="0042370E">
        <w:t>これらの非線形な挙動には，</w:t>
      </w:r>
      <w:r w:rsidRPr="0042370E">
        <w:t>RCS</w:t>
      </w:r>
      <w:r w:rsidRPr="0042370E">
        <w:t>圧力低下速度とアキュムレータ注入タイミングとの相互作用をはじめとする，安全保護系の作動タイミングが強く関与していることが示唆される．したがって，</w:t>
      </w:r>
      <w:r w:rsidRPr="0042370E">
        <w:t>LOCA</w:t>
      </w:r>
      <w:r w:rsidRPr="0042370E">
        <w:t>時の事象進展予測においては，破断口径の推定結果を単独の数値として用いるのではなく，破断箇所の不確かさおよび安全保護系の作動挙動と併せて評価することが重要である．例えば，事故初期には</w:t>
      </w:r>
      <w:r w:rsidRPr="0042370E">
        <w:t>RCS</w:t>
      </w:r>
      <w:r w:rsidRPr="0042370E">
        <w:t>圧力低下挙動から破断口径を推定し，その後，アキュムレータ作動挙動等を用いて破断箇所候補を絞り込むことで，事象進展予測の条件を段階的に更新できる可能性がある．</w:t>
      </w:r>
    </w:p>
    <w:p w14:paraId="543BC9F5" w14:textId="77777777" w:rsidR="00466327" w:rsidRPr="0042370E" w:rsidRDefault="00466327" w:rsidP="00022970">
      <w:pPr>
        <w:spacing w:line="310" w:lineRule="exact"/>
        <w:ind w:firstLineChars="100" w:firstLine="190"/>
      </w:pPr>
    </w:p>
    <w:p w14:paraId="4751764E" w14:textId="10EBCF09" w:rsidR="00EE3CE6" w:rsidRPr="00C33EC1" w:rsidRDefault="006032A4" w:rsidP="00C33EC1">
      <w:pPr>
        <w:rPr>
          <w:b/>
          <w:bCs/>
          <w:sz w:val="24"/>
        </w:rPr>
      </w:pPr>
      <w:r w:rsidRPr="00C33EC1">
        <w:rPr>
          <w:b/>
          <w:bCs/>
          <w:sz w:val="24"/>
        </w:rPr>
        <w:t>4.</w:t>
      </w:r>
      <w:r w:rsidR="00EE3CE6" w:rsidRPr="00C33EC1">
        <w:rPr>
          <w:b/>
          <w:bCs/>
          <w:sz w:val="24"/>
        </w:rPr>
        <w:t xml:space="preserve">　</w:t>
      </w:r>
      <w:r w:rsidR="00EE3CE6" w:rsidRPr="00C33EC1">
        <w:rPr>
          <w:rFonts w:asciiTheme="majorEastAsia" w:eastAsiaTheme="majorEastAsia" w:hAnsiTheme="majorEastAsia"/>
          <w:b/>
          <w:bCs/>
          <w:sz w:val="24"/>
        </w:rPr>
        <w:t>結論</w:t>
      </w:r>
    </w:p>
    <w:p w14:paraId="2DC11EDE" w14:textId="77777777" w:rsidR="006C12CC" w:rsidRPr="0042370E" w:rsidRDefault="006C12CC" w:rsidP="00022970">
      <w:pPr>
        <w:spacing w:line="310" w:lineRule="exact"/>
        <w:rPr>
          <w:rFonts w:ascii="ＭＳ 明朝" w:hAnsi="ＭＳ 明朝" w:cs="RyuminPr6N-Reg"/>
          <w:kern w:val="0"/>
          <w:szCs w:val="19"/>
        </w:rPr>
      </w:pPr>
    </w:p>
    <w:p w14:paraId="0D47735E" w14:textId="58220213" w:rsidR="001864AB" w:rsidRPr="0042370E" w:rsidRDefault="000F3F2B" w:rsidP="00022970">
      <w:pPr>
        <w:spacing w:line="310" w:lineRule="exact"/>
        <w:ind w:firstLineChars="100" w:firstLine="190"/>
        <w:rPr>
          <w:kern w:val="0"/>
          <w:szCs w:val="19"/>
        </w:rPr>
      </w:pPr>
      <w:r w:rsidRPr="0042370E">
        <w:rPr>
          <w:rFonts w:hint="eastAsia"/>
          <w:kern w:val="0"/>
          <w:szCs w:val="19"/>
        </w:rPr>
        <w:t>本研究では，原子力災害時の事象進展予測において重要となる</w:t>
      </w:r>
      <w:r w:rsidRPr="0042370E">
        <w:rPr>
          <w:rFonts w:hint="eastAsia"/>
          <w:kern w:val="0"/>
          <w:szCs w:val="19"/>
        </w:rPr>
        <w:t>LOCA</w:t>
      </w:r>
      <w:r w:rsidRPr="0042370E">
        <w:rPr>
          <w:rFonts w:hint="eastAsia"/>
          <w:kern w:val="0"/>
          <w:szCs w:val="19"/>
        </w:rPr>
        <w:t>時の破断口径推定を対象とし，破断口径推定誤差および破断箇所の違いが炉心過熱時間に与える影響について検討した．解析にはシビアアクシデント解析コード</w:t>
      </w:r>
      <w:r w:rsidRPr="0042370E">
        <w:rPr>
          <w:rFonts w:hint="eastAsia"/>
          <w:kern w:val="0"/>
          <w:szCs w:val="19"/>
        </w:rPr>
        <w:t>MAAP4</w:t>
      </w:r>
      <w:r w:rsidRPr="0042370E">
        <w:rPr>
          <w:rFonts w:hint="eastAsia"/>
          <w:kern w:val="0"/>
          <w:szCs w:val="19"/>
        </w:rPr>
        <w:t>を用い，代表的な</w:t>
      </w:r>
      <w:r w:rsidRPr="0042370E">
        <w:rPr>
          <w:rFonts w:hint="eastAsia"/>
          <w:kern w:val="0"/>
          <w:szCs w:val="19"/>
        </w:rPr>
        <w:t>3</w:t>
      </w:r>
      <w:r w:rsidRPr="0042370E">
        <w:rPr>
          <w:rFonts w:hint="eastAsia"/>
          <w:kern w:val="0"/>
          <w:szCs w:val="19"/>
        </w:rPr>
        <w:t>ループおよび</w:t>
      </w:r>
      <w:r w:rsidRPr="0042370E">
        <w:rPr>
          <w:rFonts w:hint="eastAsia"/>
          <w:kern w:val="0"/>
          <w:szCs w:val="19"/>
        </w:rPr>
        <w:t>4</w:t>
      </w:r>
      <w:r w:rsidRPr="0042370E">
        <w:rPr>
          <w:rFonts w:hint="eastAsia"/>
          <w:kern w:val="0"/>
          <w:szCs w:val="19"/>
        </w:rPr>
        <w:t>ループプラントを対象として感度解析を実施した．</w:t>
      </w:r>
    </w:p>
    <w:p w14:paraId="033F0247" w14:textId="12848F08" w:rsidR="00370765" w:rsidRPr="0042370E" w:rsidRDefault="000F3F2B" w:rsidP="00022970">
      <w:pPr>
        <w:spacing w:line="310" w:lineRule="exact"/>
        <w:ind w:firstLineChars="100" w:firstLine="190"/>
        <w:rPr>
          <w:kern w:val="0"/>
          <w:szCs w:val="19"/>
        </w:rPr>
      </w:pPr>
      <w:r w:rsidRPr="0042370E">
        <w:rPr>
          <w:rFonts w:hint="eastAsia"/>
          <w:kern w:val="0"/>
          <w:szCs w:val="19"/>
        </w:rPr>
        <w:t>破断口径推定誤差</w:t>
      </w:r>
      <w:r w:rsidRPr="0042370E">
        <w:rPr>
          <w:rFonts w:hint="eastAsia"/>
          <w:kern w:val="0"/>
          <w:szCs w:val="19"/>
        </w:rPr>
        <w:t>(</w:t>
      </w:r>
      <w:r w:rsidRPr="0042370E">
        <w:rPr>
          <w:rFonts w:hint="eastAsia"/>
          <w:kern w:val="0"/>
          <w:szCs w:val="19"/>
        </w:rPr>
        <w:t>±</w:t>
      </w:r>
      <w:r w:rsidRPr="0042370E">
        <w:rPr>
          <w:rFonts w:hint="eastAsia"/>
          <w:kern w:val="0"/>
          <w:szCs w:val="19"/>
        </w:rPr>
        <w:t>10%)</w:t>
      </w:r>
      <w:r w:rsidRPr="0042370E">
        <w:rPr>
          <w:rFonts w:hint="eastAsia"/>
          <w:kern w:val="0"/>
          <w:szCs w:val="19"/>
        </w:rPr>
        <w:t>が炉心過熱時間に与える影響については，破断口径の大きさに一様ではなく，小破断から中破断規模の領域において影響が大きくなることを確認した．また，破断箇所の違いが炉心過熱時間に与える影響は，条件によっては破断口径推定誤差の影響を上回り，数時間規模の差が生じ得ることが明らかとなった．この結果は，炉心過熱時間が破断口径および破断箇所に対して非線形に応答し，</w:t>
      </w:r>
      <w:r w:rsidRPr="0042370E">
        <w:rPr>
          <w:rFonts w:hint="eastAsia"/>
          <w:kern w:val="0"/>
          <w:szCs w:val="19"/>
        </w:rPr>
        <w:t>RCS</w:t>
      </w:r>
      <w:r w:rsidRPr="0042370E">
        <w:rPr>
          <w:rFonts w:hint="eastAsia"/>
          <w:kern w:val="0"/>
          <w:szCs w:val="19"/>
        </w:rPr>
        <w:t>圧力低下挙動や安全系作動タイミングが事象進展に大きく関与していることを示唆している．</w:t>
      </w:r>
    </w:p>
    <w:p w14:paraId="0CA1B9A0" w14:textId="19D9206C" w:rsidR="00370765" w:rsidRPr="0042370E" w:rsidRDefault="000F3F2B" w:rsidP="00022970">
      <w:pPr>
        <w:spacing w:line="310" w:lineRule="exact"/>
        <w:ind w:firstLineChars="100" w:firstLine="190"/>
        <w:rPr>
          <w:kern w:val="0"/>
          <w:szCs w:val="19"/>
        </w:rPr>
      </w:pPr>
      <w:r w:rsidRPr="0042370E">
        <w:rPr>
          <w:rFonts w:hint="eastAsia"/>
          <w:kern w:val="0"/>
          <w:szCs w:val="19"/>
        </w:rPr>
        <w:t>一方で，破断箇所や破断口径に不確かさが存在する状況においては，炉心過熱時間を過小評価しない観点から，保守側となる条件を基準とした評価を行うという考え方が有効である．本研究で得られた破断箇所の影響に関する知見は，このような評価に対して，より現実的な余裕時間の把握を可能とし，意思決定に資する情報を提供する点に意義がある．</w:t>
      </w:r>
    </w:p>
    <w:p w14:paraId="1096E801" w14:textId="355813C9" w:rsidR="00EE3CE6" w:rsidRPr="0042370E" w:rsidRDefault="000F3F2B" w:rsidP="00022970">
      <w:pPr>
        <w:spacing w:line="310" w:lineRule="exact"/>
        <w:ind w:firstLineChars="100" w:firstLine="190"/>
        <w:rPr>
          <w:kern w:val="0"/>
          <w:szCs w:val="19"/>
        </w:rPr>
      </w:pPr>
      <w:r w:rsidRPr="0042370E">
        <w:rPr>
          <w:rFonts w:hint="eastAsia"/>
          <w:kern w:val="0"/>
          <w:szCs w:val="19"/>
        </w:rPr>
        <w:t>以上より，本研究では，破断口径推定誤差および破断箇所の不確かさが炉心過熱時間に与える影響を定量的に示した．これらの知見は，</w:t>
      </w:r>
      <w:r w:rsidRPr="0042370E">
        <w:rPr>
          <w:rFonts w:hint="eastAsia"/>
          <w:kern w:val="0"/>
          <w:szCs w:val="19"/>
        </w:rPr>
        <w:t>LOCA</w:t>
      </w:r>
      <w:r w:rsidRPr="0042370E">
        <w:rPr>
          <w:rFonts w:hint="eastAsia"/>
          <w:kern w:val="0"/>
          <w:szCs w:val="19"/>
        </w:rPr>
        <w:t>時の事象進展予測において保守側評価を基本としつつ，より現実的な事象理解を行うための情報を提供するものであり，今後の事象進展予測技術の高度化に向けた検討の基盤を与えるものと考えられる．</w:t>
      </w:r>
    </w:p>
    <w:p w14:paraId="5CF01F9B" w14:textId="2534C8C8" w:rsidR="00412757" w:rsidRPr="0042370E" w:rsidRDefault="00412757" w:rsidP="00022970">
      <w:pPr>
        <w:spacing w:line="310" w:lineRule="exact"/>
        <w:ind w:firstLineChars="100" w:firstLine="190"/>
        <w:rPr>
          <w:kern w:val="0"/>
          <w:szCs w:val="19"/>
        </w:rPr>
      </w:pPr>
      <w:r w:rsidRPr="0042370E">
        <w:rPr>
          <w:kern w:val="0"/>
          <w:szCs w:val="19"/>
        </w:rPr>
        <w:t>今後は，破断口径推定と破断箇所候補の絞り込みを組み合わせ，複数の破断箇所候補に対する事象進展予測を並行して提示する手法の構築が課題である．また，破断箇所候補を絞り込むことができれば，破断箇所別に構築した漏えい口径推定モデルを用いることで，同一の圧力特徴量に対する推定の曖昧さを低減できる可能性がある．</w:t>
      </w:r>
    </w:p>
    <w:p w14:paraId="61F122D3" w14:textId="77777777" w:rsidR="00EE3CE6" w:rsidRPr="0042370E" w:rsidRDefault="00EE3CE6" w:rsidP="00022970">
      <w:pPr>
        <w:spacing w:line="310" w:lineRule="exact"/>
        <w:ind w:firstLineChars="100" w:firstLine="241"/>
        <w:rPr>
          <w:b/>
          <w:bCs/>
          <w:kern w:val="0"/>
          <w:sz w:val="24"/>
        </w:rPr>
      </w:pPr>
    </w:p>
    <w:p w14:paraId="09219799" w14:textId="77777777" w:rsidR="008A1A67" w:rsidRPr="0042370E" w:rsidRDefault="008A1A67" w:rsidP="00022970">
      <w:pPr>
        <w:autoSpaceDE w:val="0"/>
        <w:autoSpaceDN w:val="0"/>
        <w:adjustRightInd w:val="0"/>
        <w:spacing w:line="310" w:lineRule="exact"/>
        <w:rPr>
          <w:rFonts w:eastAsiaTheme="majorEastAsia"/>
          <w:b/>
          <w:bCs/>
          <w:kern w:val="0"/>
          <w:sz w:val="24"/>
        </w:rPr>
      </w:pPr>
      <w:r w:rsidRPr="0042370E">
        <w:rPr>
          <w:rFonts w:eastAsiaTheme="majorEastAsia"/>
          <w:b/>
          <w:bCs/>
          <w:kern w:val="0"/>
          <w:sz w:val="24"/>
        </w:rPr>
        <w:t>引用文献</w:t>
      </w:r>
    </w:p>
    <w:p w14:paraId="68C16FC4" w14:textId="77777777" w:rsidR="00F54E36" w:rsidRPr="0042370E" w:rsidRDefault="00F54E36" w:rsidP="00022970">
      <w:pPr>
        <w:autoSpaceDE w:val="0"/>
        <w:autoSpaceDN w:val="0"/>
        <w:adjustRightInd w:val="0"/>
        <w:spacing w:line="310" w:lineRule="exact"/>
        <w:rPr>
          <w:b/>
          <w:bCs/>
          <w:kern w:val="0"/>
          <w:szCs w:val="19"/>
        </w:rPr>
      </w:pPr>
    </w:p>
    <w:p w14:paraId="318AA76E" w14:textId="0E8AD4F6" w:rsidR="004E16C4" w:rsidRPr="0042370E" w:rsidRDefault="00CA0EB8" w:rsidP="00022970">
      <w:pPr>
        <w:autoSpaceDE w:val="0"/>
        <w:autoSpaceDN w:val="0"/>
        <w:adjustRightInd w:val="0"/>
        <w:spacing w:line="310" w:lineRule="exact"/>
        <w:ind w:left="567" w:hangingChars="315" w:hanging="567"/>
        <w:jc w:val="left"/>
        <w:rPr>
          <w:kern w:val="0"/>
          <w:szCs w:val="19"/>
        </w:rPr>
      </w:pPr>
      <w:bookmarkStart w:id="1" w:name="引用文献吉田他、原子力災害時"/>
      <w:r w:rsidRPr="0042370E">
        <w:rPr>
          <w:kern w:val="0"/>
          <w:sz w:val="18"/>
          <w:szCs w:val="18"/>
        </w:rPr>
        <w:t>(</w:t>
      </w:r>
      <w:r w:rsidR="00397D57" w:rsidRPr="0042370E">
        <w:rPr>
          <w:rFonts w:hint="eastAsia"/>
          <w:kern w:val="0"/>
          <w:sz w:val="18"/>
          <w:szCs w:val="18"/>
        </w:rPr>
        <w:t>1</w:t>
      </w:r>
      <w:r w:rsidRPr="0042370E">
        <w:rPr>
          <w:kern w:val="0"/>
          <w:sz w:val="18"/>
          <w:szCs w:val="18"/>
        </w:rPr>
        <w:t>)</w:t>
      </w:r>
      <w:bookmarkEnd w:id="1"/>
      <w:r w:rsidR="007F7777" w:rsidRPr="0042370E">
        <w:rPr>
          <w:kern w:val="0"/>
          <w:sz w:val="18"/>
          <w:szCs w:val="18"/>
        </w:rPr>
        <w:t xml:space="preserve"> </w:t>
      </w:r>
      <w:r w:rsidR="004E16C4" w:rsidRPr="0042370E">
        <w:rPr>
          <w:kern w:val="0"/>
          <w:szCs w:val="19"/>
        </w:rPr>
        <w:t>吉田</w:t>
      </w:r>
      <w:r w:rsidR="008C479A" w:rsidRPr="0042370E">
        <w:rPr>
          <w:rFonts w:hint="eastAsia"/>
          <w:kern w:val="0"/>
          <w:szCs w:val="19"/>
        </w:rPr>
        <w:t>ら</w:t>
      </w:r>
      <w:r w:rsidR="000A6D0E" w:rsidRPr="0042370E">
        <w:rPr>
          <w:kern w:val="0"/>
          <w:szCs w:val="19"/>
        </w:rPr>
        <w:t>，</w:t>
      </w:r>
      <w:r w:rsidR="004E16C4" w:rsidRPr="0042370E">
        <w:rPr>
          <w:kern w:val="0"/>
          <w:szCs w:val="19"/>
        </w:rPr>
        <w:t xml:space="preserve"> </w:t>
      </w:r>
      <w:r w:rsidR="004E16C4" w:rsidRPr="0042370E">
        <w:rPr>
          <w:kern w:val="0"/>
          <w:szCs w:val="19"/>
        </w:rPr>
        <w:t>原子力災害時事象進展予測技術の開発－これまでの開発状況と今後の課題－</w:t>
      </w:r>
      <w:r w:rsidR="000A6D0E" w:rsidRPr="0042370E">
        <w:rPr>
          <w:kern w:val="0"/>
          <w:szCs w:val="19"/>
        </w:rPr>
        <w:t>，</w:t>
      </w:r>
      <w:r w:rsidR="004E16C4" w:rsidRPr="0042370E">
        <w:rPr>
          <w:kern w:val="0"/>
          <w:szCs w:val="19"/>
        </w:rPr>
        <w:t xml:space="preserve"> INSS JOURNAL Vol. 21 RV-1 </w:t>
      </w:r>
      <w:r w:rsidRPr="0042370E">
        <w:rPr>
          <w:kern w:val="0"/>
          <w:szCs w:val="19"/>
        </w:rPr>
        <w:t>(</w:t>
      </w:r>
      <w:r w:rsidR="004E16C4" w:rsidRPr="0042370E">
        <w:rPr>
          <w:kern w:val="0"/>
          <w:szCs w:val="19"/>
        </w:rPr>
        <w:t>2014</w:t>
      </w:r>
      <w:r w:rsidRPr="0042370E">
        <w:rPr>
          <w:kern w:val="0"/>
          <w:szCs w:val="19"/>
        </w:rPr>
        <w:t>)</w:t>
      </w:r>
      <w:r w:rsidR="004E16C4" w:rsidRPr="0042370E">
        <w:rPr>
          <w:kern w:val="0"/>
          <w:szCs w:val="19"/>
        </w:rPr>
        <w:t>.</w:t>
      </w:r>
    </w:p>
    <w:p w14:paraId="2F45F63D" w14:textId="27982163" w:rsidR="00A21462" w:rsidRPr="0042370E" w:rsidRDefault="00CA0EB8" w:rsidP="00022970">
      <w:pPr>
        <w:autoSpaceDE w:val="0"/>
        <w:autoSpaceDN w:val="0"/>
        <w:adjustRightInd w:val="0"/>
        <w:spacing w:line="310" w:lineRule="exact"/>
        <w:ind w:left="566" w:hangingChars="298" w:hanging="566"/>
        <w:jc w:val="left"/>
        <w:rPr>
          <w:kern w:val="0"/>
          <w:szCs w:val="19"/>
        </w:rPr>
      </w:pPr>
      <w:bookmarkStart w:id="2" w:name="引用文献MAAP4"/>
      <w:r w:rsidRPr="0042370E">
        <w:rPr>
          <w:kern w:val="0"/>
          <w:szCs w:val="19"/>
        </w:rPr>
        <w:t>(</w:t>
      </w:r>
      <w:r w:rsidR="00397D57" w:rsidRPr="0042370E">
        <w:rPr>
          <w:rFonts w:hint="eastAsia"/>
          <w:kern w:val="0"/>
          <w:szCs w:val="19"/>
        </w:rPr>
        <w:t>2</w:t>
      </w:r>
      <w:r w:rsidRPr="0042370E">
        <w:rPr>
          <w:kern w:val="0"/>
          <w:szCs w:val="19"/>
        </w:rPr>
        <w:t>)</w:t>
      </w:r>
      <w:bookmarkEnd w:id="2"/>
      <w:r w:rsidR="00A21462" w:rsidRPr="0042370E">
        <w:rPr>
          <w:kern w:val="0"/>
          <w:szCs w:val="19"/>
        </w:rPr>
        <w:t xml:space="preserve"> </w:t>
      </w:r>
      <w:r w:rsidR="00A21462" w:rsidRPr="0042370E">
        <w:rPr>
          <w:kern w:val="0"/>
          <w:szCs w:val="19"/>
        </w:rPr>
        <w:t>北海道電力他</w:t>
      </w:r>
      <w:r w:rsidR="000A6D0E" w:rsidRPr="0042370E">
        <w:rPr>
          <w:kern w:val="0"/>
          <w:szCs w:val="19"/>
        </w:rPr>
        <w:t>，</w:t>
      </w:r>
      <w:r w:rsidR="00A21462" w:rsidRPr="0042370E">
        <w:rPr>
          <w:kern w:val="0"/>
          <w:szCs w:val="19"/>
        </w:rPr>
        <w:t xml:space="preserve"> </w:t>
      </w:r>
      <w:r w:rsidR="00A21462" w:rsidRPr="0042370E">
        <w:rPr>
          <w:kern w:val="0"/>
          <w:szCs w:val="19"/>
        </w:rPr>
        <w:t>重大事故等対策の有効性評価に係るシビアアクシデント解析コードについて</w:t>
      </w:r>
      <w:r w:rsidRPr="0042370E">
        <w:rPr>
          <w:kern w:val="0"/>
          <w:szCs w:val="19"/>
        </w:rPr>
        <w:t>(</w:t>
      </w:r>
      <w:r w:rsidR="00A21462" w:rsidRPr="0042370E">
        <w:rPr>
          <w:kern w:val="0"/>
          <w:szCs w:val="19"/>
        </w:rPr>
        <w:t>第３部</w:t>
      </w:r>
      <w:r w:rsidR="00EA470B" w:rsidRPr="0042370E">
        <w:rPr>
          <w:rFonts w:hint="eastAsia"/>
          <w:kern w:val="0"/>
          <w:szCs w:val="19"/>
        </w:rPr>
        <w:t>MAAP</w:t>
      </w:r>
      <w:r w:rsidRPr="0042370E">
        <w:rPr>
          <w:kern w:val="0"/>
          <w:szCs w:val="19"/>
        </w:rPr>
        <w:t>)</w:t>
      </w:r>
      <w:r w:rsidR="000A6D0E" w:rsidRPr="0042370E">
        <w:rPr>
          <w:kern w:val="0"/>
          <w:szCs w:val="19"/>
        </w:rPr>
        <w:t>，</w:t>
      </w:r>
      <w:r w:rsidR="00A21462" w:rsidRPr="0042370E">
        <w:rPr>
          <w:kern w:val="0"/>
          <w:szCs w:val="19"/>
        </w:rPr>
        <w:t xml:space="preserve"> </w:t>
      </w:r>
      <w:r w:rsidR="00A21462" w:rsidRPr="0042370E">
        <w:rPr>
          <w:kern w:val="0"/>
          <w:szCs w:val="19"/>
        </w:rPr>
        <w:t>原子力規制委員会第</w:t>
      </w:r>
      <w:r w:rsidR="00A21462" w:rsidRPr="0042370E">
        <w:rPr>
          <w:kern w:val="0"/>
          <w:szCs w:val="19"/>
        </w:rPr>
        <w:t>102</w:t>
      </w:r>
      <w:r w:rsidR="00A21462" w:rsidRPr="0042370E">
        <w:rPr>
          <w:kern w:val="0"/>
          <w:szCs w:val="19"/>
        </w:rPr>
        <w:t>回原子力発電所の新規制基準適合性に係る審査会合資料</w:t>
      </w:r>
      <w:r w:rsidR="00A21462" w:rsidRPr="0042370E">
        <w:rPr>
          <w:kern w:val="0"/>
          <w:szCs w:val="19"/>
        </w:rPr>
        <w:t xml:space="preserve">1-2-5 </w:t>
      </w:r>
      <w:r w:rsidRPr="0042370E">
        <w:rPr>
          <w:kern w:val="0"/>
          <w:szCs w:val="19"/>
        </w:rPr>
        <w:t>(</w:t>
      </w:r>
      <w:r w:rsidR="00A21462" w:rsidRPr="0042370E">
        <w:rPr>
          <w:kern w:val="0"/>
          <w:szCs w:val="19"/>
        </w:rPr>
        <w:t>2014</w:t>
      </w:r>
      <w:r w:rsidRPr="0042370E">
        <w:rPr>
          <w:kern w:val="0"/>
          <w:szCs w:val="19"/>
        </w:rPr>
        <w:t>)</w:t>
      </w:r>
      <w:r w:rsidR="00A21462" w:rsidRPr="0042370E">
        <w:rPr>
          <w:kern w:val="0"/>
          <w:szCs w:val="19"/>
        </w:rPr>
        <w:t>.</w:t>
      </w:r>
    </w:p>
    <w:p w14:paraId="2A043C62" w14:textId="2A393C49" w:rsidR="00A21462" w:rsidRPr="0042370E" w:rsidRDefault="00CA0EB8" w:rsidP="00022970">
      <w:pPr>
        <w:autoSpaceDE w:val="0"/>
        <w:autoSpaceDN w:val="0"/>
        <w:adjustRightInd w:val="0"/>
        <w:spacing w:line="310" w:lineRule="exact"/>
        <w:ind w:leftChars="298" w:left="566" w:firstLine="1"/>
        <w:jc w:val="left"/>
        <w:rPr>
          <w:kern w:val="0"/>
          <w:szCs w:val="19"/>
        </w:rPr>
      </w:pPr>
      <w:r w:rsidRPr="0042370E">
        <w:t>(</w:t>
      </w:r>
      <w:hyperlink r:id="rId32" w:history="1">
        <w:r w:rsidR="00350100" w:rsidRPr="0042370E">
          <w:rPr>
            <w:rStyle w:val="afd"/>
            <w:color w:val="auto"/>
            <w:kern w:val="0"/>
            <w:szCs w:val="19"/>
          </w:rPr>
          <w:t>https://warp.da.ndl.go.jp/info:ndljp/pid/11068782/www.nsr.go.jp/disclosure/committee/yuushikisya/tekigousei/power_plants/h26fy/index_h26fy.html</w:t>
        </w:r>
      </w:hyperlink>
      <w:r w:rsidRPr="0042370E">
        <w:rPr>
          <w:kern w:val="0"/>
          <w:szCs w:val="19"/>
        </w:rPr>
        <w:t>)</w:t>
      </w:r>
    </w:p>
    <w:p w14:paraId="41C744DA" w14:textId="01528536" w:rsidR="00891E2D" w:rsidRPr="0042370E" w:rsidRDefault="00CA0EB8" w:rsidP="00022970">
      <w:pPr>
        <w:autoSpaceDE w:val="0"/>
        <w:autoSpaceDN w:val="0"/>
        <w:adjustRightInd w:val="0"/>
        <w:spacing w:line="310" w:lineRule="exact"/>
        <w:ind w:left="567" w:hangingChars="315" w:hanging="567"/>
        <w:rPr>
          <w:kern w:val="0"/>
          <w:sz w:val="18"/>
          <w:szCs w:val="18"/>
        </w:rPr>
      </w:pPr>
      <w:bookmarkStart w:id="3" w:name="引用文献原子力図面集"/>
      <w:r w:rsidRPr="0042370E">
        <w:rPr>
          <w:kern w:val="0"/>
          <w:sz w:val="18"/>
          <w:szCs w:val="18"/>
        </w:rPr>
        <w:t>(</w:t>
      </w:r>
      <w:r w:rsidR="007C7C47" w:rsidRPr="0042370E">
        <w:rPr>
          <w:rFonts w:hint="eastAsia"/>
          <w:kern w:val="0"/>
          <w:sz w:val="18"/>
          <w:szCs w:val="18"/>
        </w:rPr>
        <w:t>3</w:t>
      </w:r>
      <w:r w:rsidRPr="0042370E">
        <w:rPr>
          <w:kern w:val="0"/>
          <w:sz w:val="18"/>
          <w:szCs w:val="18"/>
        </w:rPr>
        <w:t>)</w:t>
      </w:r>
      <w:bookmarkEnd w:id="3"/>
      <w:r w:rsidR="007F7777" w:rsidRPr="0042370E">
        <w:rPr>
          <w:kern w:val="0"/>
          <w:sz w:val="18"/>
          <w:szCs w:val="18"/>
        </w:rPr>
        <w:t xml:space="preserve"> </w:t>
      </w:r>
      <w:r w:rsidR="00860FF9" w:rsidRPr="0042370E">
        <w:rPr>
          <w:rFonts w:hint="eastAsia"/>
          <w:kern w:val="0"/>
          <w:sz w:val="18"/>
          <w:szCs w:val="18"/>
        </w:rPr>
        <w:t>日本原子力文化財団</w:t>
      </w:r>
      <w:r w:rsidR="000A6D0E" w:rsidRPr="0042370E">
        <w:rPr>
          <w:rFonts w:hint="eastAsia"/>
          <w:kern w:val="0"/>
          <w:sz w:val="18"/>
          <w:szCs w:val="18"/>
        </w:rPr>
        <w:t>，</w:t>
      </w:r>
      <w:r w:rsidR="00860FF9" w:rsidRPr="0042370E">
        <w:rPr>
          <w:kern w:val="0"/>
          <w:sz w:val="18"/>
          <w:szCs w:val="18"/>
        </w:rPr>
        <w:t xml:space="preserve"> </w:t>
      </w:r>
      <w:r w:rsidR="00860FF9" w:rsidRPr="0042370E">
        <w:rPr>
          <w:rFonts w:hint="eastAsia"/>
          <w:kern w:val="0"/>
          <w:sz w:val="18"/>
          <w:szCs w:val="18"/>
        </w:rPr>
        <w:t>｢原子力・エネルギー｣図面集</w:t>
      </w:r>
      <w:r w:rsidR="00B801AE" w:rsidRPr="0042370E">
        <w:rPr>
          <w:kern w:val="0"/>
          <w:sz w:val="18"/>
          <w:szCs w:val="18"/>
        </w:rPr>
        <w:t>.</w:t>
      </w:r>
      <w:r w:rsidR="00860FF9" w:rsidRPr="0042370E">
        <w:t xml:space="preserve"> </w:t>
      </w:r>
      <w:r w:rsidRPr="0042370E">
        <w:t>(</w:t>
      </w:r>
      <w:hyperlink r:id="rId33" w:history="1">
        <w:r w:rsidR="000A5249" w:rsidRPr="0042370E">
          <w:rPr>
            <w:rStyle w:val="afd"/>
            <w:color w:val="auto"/>
            <w:kern w:val="0"/>
            <w:sz w:val="18"/>
            <w:szCs w:val="18"/>
          </w:rPr>
          <w:t>https://www.jaero.or.jp/data/03syuppan/energy_zumen/energy_zumen.html</w:t>
        </w:r>
      </w:hyperlink>
      <w:r w:rsidRPr="0042370E">
        <w:rPr>
          <w:kern w:val="0"/>
          <w:sz w:val="18"/>
          <w:szCs w:val="18"/>
        </w:rPr>
        <w:t>)</w:t>
      </w:r>
    </w:p>
    <w:p w14:paraId="14A94088" w14:textId="3A42B5B0" w:rsidR="001E32B4" w:rsidRPr="0042370E" w:rsidRDefault="00CA0EB8" w:rsidP="00022970">
      <w:pPr>
        <w:autoSpaceDE w:val="0"/>
        <w:autoSpaceDN w:val="0"/>
        <w:adjustRightInd w:val="0"/>
        <w:spacing w:line="310" w:lineRule="exact"/>
        <w:ind w:left="567" w:hangingChars="315" w:hanging="567"/>
        <w:rPr>
          <w:kern w:val="0"/>
          <w:sz w:val="18"/>
          <w:szCs w:val="18"/>
        </w:rPr>
      </w:pPr>
      <w:bookmarkStart w:id="4" w:name="引用文献nakamurahokagausu"/>
      <w:r w:rsidRPr="0042370E">
        <w:rPr>
          <w:kern w:val="0"/>
          <w:sz w:val="18"/>
          <w:szCs w:val="18"/>
        </w:rPr>
        <w:t>(</w:t>
      </w:r>
      <w:r w:rsidR="007C7C47" w:rsidRPr="0042370E">
        <w:rPr>
          <w:rFonts w:hint="eastAsia"/>
          <w:kern w:val="0"/>
          <w:sz w:val="18"/>
          <w:szCs w:val="18"/>
        </w:rPr>
        <w:t>4</w:t>
      </w:r>
      <w:r w:rsidRPr="0042370E">
        <w:rPr>
          <w:kern w:val="0"/>
          <w:sz w:val="18"/>
          <w:szCs w:val="18"/>
        </w:rPr>
        <w:t>)</w:t>
      </w:r>
      <w:bookmarkEnd w:id="4"/>
      <w:r w:rsidR="00C56362" w:rsidRPr="0042370E">
        <w:rPr>
          <w:rFonts w:hint="eastAsia"/>
          <w:kern w:val="0"/>
          <w:sz w:val="18"/>
          <w:szCs w:val="18"/>
        </w:rPr>
        <w:t xml:space="preserve"> </w:t>
      </w:r>
      <w:r w:rsidR="001E32B4" w:rsidRPr="0042370E">
        <w:rPr>
          <w:rFonts w:hint="eastAsia"/>
          <w:kern w:val="0"/>
          <w:sz w:val="18"/>
          <w:szCs w:val="18"/>
        </w:rPr>
        <w:t>中村</w:t>
      </w:r>
      <w:r w:rsidR="008C479A" w:rsidRPr="0042370E">
        <w:rPr>
          <w:rFonts w:hint="eastAsia"/>
          <w:kern w:val="0"/>
          <w:sz w:val="18"/>
          <w:szCs w:val="18"/>
        </w:rPr>
        <w:t>ら</w:t>
      </w:r>
      <w:r w:rsidR="001E32B4" w:rsidRPr="0042370E">
        <w:rPr>
          <w:rFonts w:hint="eastAsia"/>
          <w:kern w:val="0"/>
          <w:sz w:val="18"/>
          <w:szCs w:val="18"/>
        </w:rPr>
        <w:t>，機械学習を用いた加圧水型原子炉の冷却材喪失事故時の漏えい口径予測手法の開発，日本原子力学会和文論文誌</w:t>
      </w:r>
      <w:r w:rsidR="001E32B4" w:rsidRPr="0042370E">
        <w:rPr>
          <w:rFonts w:hint="eastAsia"/>
          <w:kern w:val="0"/>
          <w:sz w:val="18"/>
          <w:szCs w:val="18"/>
        </w:rPr>
        <w:t xml:space="preserve"> </w:t>
      </w:r>
      <w:r w:rsidR="001E32B4" w:rsidRPr="0042370E">
        <w:rPr>
          <w:kern w:val="0"/>
          <w:sz w:val="18"/>
          <w:szCs w:val="18"/>
        </w:rPr>
        <w:t>Vol</w:t>
      </w:r>
      <w:r w:rsidR="001E32B4" w:rsidRPr="0042370E">
        <w:rPr>
          <w:rFonts w:hint="eastAsia"/>
          <w:kern w:val="0"/>
          <w:sz w:val="18"/>
          <w:szCs w:val="18"/>
        </w:rPr>
        <w:t>．</w:t>
      </w:r>
      <w:r w:rsidR="001E32B4" w:rsidRPr="0042370E">
        <w:rPr>
          <w:rFonts w:hint="eastAsia"/>
          <w:kern w:val="0"/>
          <w:sz w:val="18"/>
          <w:szCs w:val="18"/>
        </w:rPr>
        <w:t>21</w:t>
      </w:r>
      <w:r w:rsidR="001E32B4" w:rsidRPr="0042370E">
        <w:rPr>
          <w:rFonts w:hint="eastAsia"/>
          <w:kern w:val="0"/>
          <w:sz w:val="18"/>
          <w:szCs w:val="18"/>
        </w:rPr>
        <w:t>，</w:t>
      </w:r>
      <w:r w:rsidR="001E32B4" w:rsidRPr="0042370E">
        <w:rPr>
          <w:rFonts w:hint="eastAsia"/>
          <w:kern w:val="0"/>
          <w:sz w:val="18"/>
          <w:szCs w:val="18"/>
        </w:rPr>
        <w:t>N</w:t>
      </w:r>
      <w:r w:rsidR="001E32B4" w:rsidRPr="0042370E">
        <w:rPr>
          <w:kern w:val="0"/>
          <w:sz w:val="18"/>
          <w:szCs w:val="18"/>
        </w:rPr>
        <w:t>o</w:t>
      </w:r>
      <w:r w:rsidR="001E32B4" w:rsidRPr="0042370E">
        <w:rPr>
          <w:rFonts w:hint="eastAsia"/>
          <w:kern w:val="0"/>
          <w:sz w:val="18"/>
          <w:szCs w:val="18"/>
        </w:rPr>
        <w:t>．</w:t>
      </w:r>
      <w:r w:rsidR="001E32B4" w:rsidRPr="0042370E">
        <w:rPr>
          <w:rFonts w:hint="eastAsia"/>
          <w:kern w:val="0"/>
          <w:sz w:val="18"/>
          <w:szCs w:val="18"/>
        </w:rPr>
        <w:t>2</w:t>
      </w:r>
      <w:r w:rsidR="001E32B4" w:rsidRPr="0042370E">
        <w:rPr>
          <w:rFonts w:hint="eastAsia"/>
          <w:kern w:val="0"/>
          <w:sz w:val="18"/>
          <w:szCs w:val="18"/>
        </w:rPr>
        <w:t>，</w:t>
      </w:r>
      <w:r w:rsidR="001E32B4" w:rsidRPr="0042370E">
        <w:rPr>
          <w:rFonts w:hint="eastAsia"/>
          <w:kern w:val="0"/>
          <w:sz w:val="18"/>
          <w:szCs w:val="18"/>
        </w:rPr>
        <w:t>p</w:t>
      </w:r>
      <w:r w:rsidR="001E32B4" w:rsidRPr="0042370E">
        <w:rPr>
          <w:kern w:val="0"/>
          <w:sz w:val="18"/>
          <w:szCs w:val="18"/>
        </w:rPr>
        <w:t xml:space="preserve">.96-105 </w:t>
      </w:r>
      <w:r w:rsidRPr="0042370E">
        <w:rPr>
          <w:kern w:val="0"/>
          <w:sz w:val="18"/>
          <w:szCs w:val="18"/>
        </w:rPr>
        <w:t>(</w:t>
      </w:r>
      <w:r w:rsidR="001E32B4" w:rsidRPr="0042370E">
        <w:rPr>
          <w:kern w:val="0"/>
          <w:sz w:val="18"/>
          <w:szCs w:val="18"/>
        </w:rPr>
        <w:t>2022</w:t>
      </w:r>
      <w:r w:rsidRPr="0042370E">
        <w:rPr>
          <w:kern w:val="0"/>
          <w:sz w:val="18"/>
          <w:szCs w:val="18"/>
        </w:rPr>
        <w:t>)</w:t>
      </w:r>
      <w:r w:rsidR="001E32B4" w:rsidRPr="0042370E">
        <w:rPr>
          <w:kern w:val="0"/>
          <w:sz w:val="18"/>
          <w:szCs w:val="18"/>
        </w:rPr>
        <w:t>.</w:t>
      </w:r>
    </w:p>
    <w:p w14:paraId="3C1D5302" w14:textId="520CEB0B" w:rsidR="00132453" w:rsidRPr="0042370E" w:rsidRDefault="00CA0EB8" w:rsidP="00022970">
      <w:pPr>
        <w:autoSpaceDE w:val="0"/>
        <w:autoSpaceDN w:val="0"/>
        <w:adjustRightInd w:val="0"/>
        <w:spacing w:line="310" w:lineRule="exact"/>
        <w:ind w:leftChars="298" w:left="566" w:firstLineChars="7" w:firstLine="13"/>
        <w:rPr>
          <w:kern w:val="0"/>
          <w:sz w:val="18"/>
          <w:szCs w:val="18"/>
        </w:rPr>
      </w:pPr>
      <w:r w:rsidRPr="0042370E">
        <w:t>(</w:t>
      </w:r>
      <w:hyperlink r:id="rId34" w:history="1">
        <w:r w:rsidR="000A5249" w:rsidRPr="0042370E">
          <w:rPr>
            <w:rStyle w:val="afd"/>
            <w:color w:val="auto"/>
            <w:kern w:val="0"/>
            <w:sz w:val="18"/>
            <w:szCs w:val="18"/>
          </w:rPr>
          <w:t>https://www.jstage.jst.go.jp/article/taesj/21/2/21_J21.009/_pdf</w:t>
        </w:r>
      </w:hyperlink>
      <w:r w:rsidRPr="0042370E">
        <w:rPr>
          <w:kern w:val="0"/>
          <w:sz w:val="18"/>
          <w:szCs w:val="18"/>
        </w:rPr>
        <w:t>)</w:t>
      </w:r>
    </w:p>
    <w:sectPr w:rsidR="00132453" w:rsidRPr="0042370E" w:rsidSect="00E106FE">
      <w:headerReference w:type="default" r:id="rId35"/>
      <w:type w:val="continuous"/>
      <w:pgSz w:w="11906" w:h="16838" w:code="9"/>
      <w:pgMar w:top="1701" w:right="1134" w:bottom="1418" w:left="1134" w:header="851" w:footer="992" w:gutter="0"/>
      <w:cols w:num="2" w:space="624"/>
      <w:docGrid w:type="lines"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6F6A25C" w14:textId="77777777" w:rsidR="002D3AB4" w:rsidRDefault="002D3AB4" w:rsidP="000B0E2D">
      <w:r>
        <w:separator/>
      </w:r>
    </w:p>
  </w:endnote>
  <w:endnote w:type="continuationSeparator" w:id="0">
    <w:p w14:paraId="356E790B" w14:textId="77777777" w:rsidR="002D3AB4" w:rsidRDefault="002D3AB4" w:rsidP="000B0E2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Times">
    <w:panose1 w:val="02020603050405020304"/>
    <w:charset w:val="00"/>
    <w:family w:val="roman"/>
    <w:pitch w:val="variable"/>
    <w:sig w:usb0="E0002EFF" w:usb1="C000785B" w:usb2="00000009" w:usb3="00000000" w:csb0="000001FF" w:csb1="00000000"/>
  </w:font>
  <w:font w:name="Century">
    <w:panose1 w:val="02040604050505020304"/>
    <w:charset w:val="00"/>
    <w:family w:val="roman"/>
    <w:pitch w:val="variable"/>
    <w:sig w:usb0="00000287" w:usb1="00000000" w:usb2="00000000" w:usb3="00000000" w:csb0="0000009F" w:csb1="00000000"/>
  </w:font>
  <w:font w:name="ＭＳ 明朝">
    <w:altName w:val="MS Mincho"/>
    <w:panose1 w:val="02020609040205080304"/>
    <w:charset w:val="80"/>
    <w:family w:val="roman"/>
    <w:pitch w:val="fixed"/>
    <w:sig w:usb0="E00002FF" w:usb1="6AC7FDFB" w:usb2="08000012" w:usb3="00000000" w:csb0="0002009F" w:csb1="00000000"/>
  </w:font>
  <w:font w:name="游明朝">
    <w:panose1 w:val="02020400000000000000"/>
    <w:charset w:val="80"/>
    <w:family w:val="roman"/>
    <w:pitch w:val="variable"/>
    <w:sig w:usb0="800002E7" w:usb1="2AC7FCFF" w:usb2="00000012" w:usb3="00000000" w:csb0="0002009F" w:csb1="00000000"/>
  </w:font>
  <w:font w:name="Arial Unicode MS">
    <w:altName w:val="ＭＳ ゴシック"/>
    <w:panose1 w:val="020B0604020202020204"/>
    <w:charset w:val="80"/>
    <w:family w:val="modern"/>
    <w:pitch w:val="variable"/>
    <w:sig w:usb0="F7FFAFFF" w:usb1="E9DFFFFF" w:usb2="0000003F" w:usb3="00000000" w:csb0="003F01FF" w:csb1="00000000"/>
  </w:font>
  <w:font w:name="ＭＳ ゴシック">
    <w:altName w:val="MS Gothic"/>
    <w:panose1 w:val="020B0609070205080204"/>
    <w:charset w:val="80"/>
    <w:family w:val="modern"/>
    <w:pitch w:val="fixed"/>
    <w:sig w:usb0="E00002FF" w:usb1="6AC7FDFB" w:usb2="08000012" w:usb3="00000000" w:csb0="0002009F" w:csb1="00000000"/>
  </w:font>
  <w:font w:name="A-OTF Ryumin Pr6N">
    <w:altName w:val="ＭＳ 明朝"/>
    <w:panose1 w:val="00000000000000000000"/>
    <w:charset w:val="80"/>
    <w:family w:val="roman"/>
    <w:notTrueType/>
    <w:pitch w:val="variable"/>
    <w:sig w:usb0="000002D7" w:usb1="2AC71C11" w:usb2="00000012" w:usb3="00000000" w:csb0="0002009F" w:csb1="00000000"/>
  </w:font>
  <w:font w:name="AdvOT596495f2+fb">
    <w:altName w:val="Arial Unicode MS"/>
    <w:panose1 w:val="00000000000000000000"/>
    <w:charset w:val="80"/>
    <w:family w:val="auto"/>
    <w:notTrueType/>
    <w:pitch w:val="default"/>
    <w:sig w:usb0="00000001" w:usb1="08070000" w:usb2="00000010" w:usb3="00000000" w:csb0="00020000" w:csb1="00000000"/>
  </w:font>
  <w:font w:name="Arial">
    <w:panose1 w:val="020B0604020202020204"/>
    <w:charset w:val="00"/>
    <w:family w:val="swiss"/>
    <w:pitch w:val="variable"/>
    <w:sig w:usb0="E0002EFF" w:usb1="C000785B" w:usb2="00000009" w:usb3="00000000" w:csb0="000001FF" w:csb1="00000000"/>
  </w:font>
  <w:font w:name="ＭＳ Ｐゴシック">
    <w:panose1 w:val="020B0600070205080204"/>
    <w:charset w:val="80"/>
    <w:family w:val="modern"/>
    <w:pitch w:val="variable"/>
    <w:sig w:usb0="E00002FF" w:usb1="6AC7FDFB" w:usb2="08000012" w:usb3="00000000" w:csb0="0002009F" w:csb1="00000000"/>
  </w:font>
  <w:font w:name="`&gt;_»˛">
    <w:altName w:val="Calibri"/>
    <w:charset w:val="4D"/>
    <w:family w:val="auto"/>
    <w:pitch w:val="default"/>
    <w:sig w:usb0="00000003" w:usb1="00000000" w:usb2="00000000" w:usb3="00000000" w:csb0="00000001" w:csb1="00000000"/>
  </w:font>
  <w:font w:name="RyuminPr6N-Reg">
    <w:altName w:val="游ゴシック"/>
    <w:panose1 w:val="00000000000000000000"/>
    <w:charset w:val="80"/>
    <w:family w:val="auto"/>
    <w:notTrueType/>
    <w:pitch w:val="default"/>
    <w:sig w:usb0="00000001" w:usb1="08070000" w:usb2="00000010" w:usb3="00000000" w:csb0="00020000"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9C77795" w14:textId="77777777" w:rsidR="002D3AB4" w:rsidRDefault="002D3AB4" w:rsidP="000B0E2D">
      <w:r>
        <w:separator/>
      </w:r>
    </w:p>
  </w:footnote>
  <w:footnote w:type="continuationSeparator" w:id="0">
    <w:p w14:paraId="38C887A5" w14:textId="77777777" w:rsidR="002D3AB4" w:rsidRDefault="002D3AB4" w:rsidP="000B0E2D">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FC40A64" w14:textId="5FA62D44" w:rsidR="0056281B" w:rsidRDefault="0056281B">
    <w:pPr>
      <w:pStyle w:val="a9"/>
      <w:jc w:val="right"/>
    </w:pPr>
  </w:p>
  <w:p w14:paraId="3ECF747F" w14:textId="77777777" w:rsidR="0056281B" w:rsidRDefault="0056281B">
    <w:pPr>
      <w:pStyle w:val="a9"/>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581329868"/>
      <w:docPartObj>
        <w:docPartGallery w:val="Page Numbers (Top of Page)"/>
        <w:docPartUnique/>
      </w:docPartObj>
    </w:sdtPr>
    <w:sdtContent>
      <w:p w14:paraId="360C60FE" w14:textId="77777777" w:rsidR="0056281B" w:rsidRDefault="0056281B">
        <w:pPr>
          <w:pStyle w:val="a9"/>
          <w:jc w:val="right"/>
        </w:pPr>
        <w:r>
          <w:fldChar w:fldCharType="begin"/>
        </w:r>
        <w:r>
          <w:instrText>PAGE   \* MERGEFORMAT</w:instrText>
        </w:r>
        <w:r>
          <w:fldChar w:fldCharType="separate"/>
        </w:r>
        <w:r>
          <w:rPr>
            <w:lang w:val="ja-JP"/>
          </w:rPr>
          <w:t>2</w:t>
        </w:r>
        <w:r>
          <w:fldChar w:fldCharType="end"/>
        </w:r>
      </w:p>
    </w:sdtContent>
  </w:sdt>
  <w:p w14:paraId="13F1D282" w14:textId="77777777" w:rsidR="0056281B" w:rsidRDefault="0056281B">
    <w:pPr>
      <w:pStyle w:val="a9"/>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44344793"/>
      <w:docPartObj>
        <w:docPartGallery w:val="Page Numbers (Top of Page)"/>
        <w:docPartUnique/>
      </w:docPartObj>
    </w:sdtPr>
    <w:sdtContent>
      <w:p w14:paraId="3FDD2EDD" w14:textId="77777777" w:rsidR="006A22AC" w:rsidRDefault="006A22AC">
        <w:pPr>
          <w:pStyle w:val="a9"/>
          <w:jc w:val="right"/>
        </w:pPr>
        <w:r>
          <w:fldChar w:fldCharType="begin"/>
        </w:r>
        <w:r>
          <w:instrText>PAGE   \* MERGEFORMAT</w:instrText>
        </w:r>
        <w:r>
          <w:fldChar w:fldCharType="separate"/>
        </w:r>
        <w:r>
          <w:rPr>
            <w:lang w:val="ja-JP"/>
          </w:rPr>
          <w:t>2</w:t>
        </w:r>
        <w:r>
          <w:fldChar w:fldCharType="end"/>
        </w:r>
      </w:p>
    </w:sdtContent>
  </w:sdt>
  <w:p w14:paraId="235BB6E5" w14:textId="77777777" w:rsidR="006A22AC" w:rsidRDefault="006A22AC">
    <w:pPr>
      <w:pStyle w:val="a9"/>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36214006"/>
      <w:docPartObj>
        <w:docPartGallery w:val="Page Numbers (Top of Page)"/>
        <w:docPartUnique/>
      </w:docPartObj>
    </w:sdtPr>
    <w:sdtContent>
      <w:p w14:paraId="32800BE7" w14:textId="77777777" w:rsidR="006A22AC" w:rsidRDefault="006A22AC">
        <w:pPr>
          <w:pStyle w:val="a9"/>
          <w:jc w:val="right"/>
        </w:pPr>
        <w:r>
          <w:fldChar w:fldCharType="begin"/>
        </w:r>
        <w:r>
          <w:instrText>PAGE   \* MERGEFORMAT</w:instrText>
        </w:r>
        <w:r>
          <w:fldChar w:fldCharType="separate"/>
        </w:r>
        <w:r>
          <w:rPr>
            <w:lang w:val="ja-JP"/>
          </w:rPr>
          <w:t>2</w:t>
        </w:r>
        <w:r>
          <w:fldChar w:fldCharType="end"/>
        </w:r>
      </w:p>
    </w:sdtContent>
  </w:sdt>
  <w:p w14:paraId="75556B5D" w14:textId="77777777" w:rsidR="006A22AC" w:rsidRDefault="006A22AC">
    <w:pPr>
      <w:pStyle w:val="a9"/>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52010C"/>
    <w:multiLevelType w:val="hybridMultilevel"/>
    <w:tmpl w:val="4D46DAF4"/>
    <w:lvl w:ilvl="0" w:tplc="3F42454E">
      <w:start w:val="1"/>
      <w:numFmt w:val="decimal"/>
      <w:lvlText w:val="%1．"/>
      <w:lvlJc w:val="left"/>
      <w:pPr>
        <w:ind w:left="917" w:hanging="360"/>
      </w:pPr>
      <w:rPr>
        <w:rFonts w:hint="default"/>
        <w:color w:val="231916"/>
      </w:rPr>
    </w:lvl>
    <w:lvl w:ilvl="1" w:tplc="04090017" w:tentative="1">
      <w:start w:val="1"/>
      <w:numFmt w:val="aiueoFullWidth"/>
      <w:lvlText w:val="(%2)"/>
      <w:lvlJc w:val="left"/>
      <w:pPr>
        <w:ind w:left="1397" w:hanging="420"/>
      </w:pPr>
    </w:lvl>
    <w:lvl w:ilvl="2" w:tplc="04090011" w:tentative="1">
      <w:start w:val="1"/>
      <w:numFmt w:val="decimalEnclosedCircle"/>
      <w:lvlText w:val="%3"/>
      <w:lvlJc w:val="left"/>
      <w:pPr>
        <w:ind w:left="1817" w:hanging="420"/>
      </w:pPr>
    </w:lvl>
    <w:lvl w:ilvl="3" w:tplc="0409000F" w:tentative="1">
      <w:start w:val="1"/>
      <w:numFmt w:val="decimal"/>
      <w:lvlText w:val="%4."/>
      <w:lvlJc w:val="left"/>
      <w:pPr>
        <w:ind w:left="2237" w:hanging="420"/>
      </w:pPr>
    </w:lvl>
    <w:lvl w:ilvl="4" w:tplc="04090017" w:tentative="1">
      <w:start w:val="1"/>
      <w:numFmt w:val="aiueoFullWidth"/>
      <w:lvlText w:val="(%5)"/>
      <w:lvlJc w:val="left"/>
      <w:pPr>
        <w:ind w:left="2657" w:hanging="420"/>
      </w:pPr>
    </w:lvl>
    <w:lvl w:ilvl="5" w:tplc="04090011" w:tentative="1">
      <w:start w:val="1"/>
      <w:numFmt w:val="decimalEnclosedCircle"/>
      <w:lvlText w:val="%6"/>
      <w:lvlJc w:val="left"/>
      <w:pPr>
        <w:ind w:left="3077" w:hanging="420"/>
      </w:pPr>
    </w:lvl>
    <w:lvl w:ilvl="6" w:tplc="0409000F" w:tentative="1">
      <w:start w:val="1"/>
      <w:numFmt w:val="decimal"/>
      <w:lvlText w:val="%7."/>
      <w:lvlJc w:val="left"/>
      <w:pPr>
        <w:ind w:left="3497" w:hanging="420"/>
      </w:pPr>
    </w:lvl>
    <w:lvl w:ilvl="7" w:tplc="04090017" w:tentative="1">
      <w:start w:val="1"/>
      <w:numFmt w:val="aiueoFullWidth"/>
      <w:lvlText w:val="(%8)"/>
      <w:lvlJc w:val="left"/>
      <w:pPr>
        <w:ind w:left="3917" w:hanging="420"/>
      </w:pPr>
    </w:lvl>
    <w:lvl w:ilvl="8" w:tplc="04090011" w:tentative="1">
      <w:start w:val="1"/>
      <w:numFmt w:val="decimalEnclosedCircle"/>
      <w:lvlText w:val="%9"/>
      <w:lvlJc w:val="left"/>
      <w:pPr>
        <w:ind w:left="4337" w:hanging="420"/>
      </w:pPr>
    </w:lvl>
  </w:abstractNum>
  <w:abstractNum w:abstractNumId="1" w15:restartNumberingAfterBreak="0">
    <w:nsid w:val="027F62F6"/>
    <w:multiLevelType w:val="hybridMultilevel"/>
    <w:tmpl w:val="4D7E69B0"/>
    <w:lvl w:ilvl="0" w:tplc="1720A340">
      <w:start w:val="1"/>
      <w:numFmt w:val="decimal"/>
      <w:lvlText w:val="%1．"/>
      <w:lvlJc w:val="left"/>
      <w:pPr>
        <w:ind w:left="360" w:hanging="360"/>
      </w:pPr>
      <w:rPr>
        <w:rFonts w:hint="default"/>
        <w:color w:val="231916"/>
      </w:rPr>
    </w:lvl>
    <w:lvl w:ilvl="1" w:tplc="04090017" w:tentative="1">
      <w:start w:val="1"/>
      <w:numFmt w:val="aiueoFullWidth"/>
      <w:lvlText w:val="(%2)"/>
      <w:lvlJc w:val="left"/>
      <w:pPr>
        <w:ind w:left="840" w:hanging="420"/>
      </w:pPr>
    </w:lvl>
    <w:lvl w:ilvl="2" w:tplc="04090011" w:tentative="1">
      <w:start w:val="1"/>
      <w:numFmt w:val="decimalEnclosedCircle"/>
      <w:lvlText w:val="%3"/>
      <w:lvlJc w:val="left"/>
      <w:pPr>
        <w:ind w:left="1260" w:hanging="420"/>
      </w:pPr>
    </w:lvl>
    <w:lvl w:ilvl="3" w:tplc="0409000F" w:tentative="1">
      <w:start w:val="1"/>
      <w:numFmt w:val="decimal"/>
      <w:lvlText w:val="%4."/>
      <w:lvlJc w:val="left"/>
      <w:pPr>
        <w:ind w:left="1680" w:hanging="420"/>
      </w:pPr>
    </w:lvl>
    <w:lvl w:ilvl="4" w:tplc="04090017" w:tentative="1">
      <w:start w:val="1"/>
      <w:numFmt w:val="aiueoFullWidth"/>
      <w:lvlText w:val="(%5)"/>
      <w:lvlJc w:val="left"/>
      <w:pPr>
        <w:ind w:left="2100" w:hanging="420"/>
      </w:pPr>
    </w:lvl>
    <w:lvl w:ilvl="5" w:tplc="04090011" w:tentative="1">
      <w:start w:val="1"/>
      <w:numFmt w:val="decimalEnclosedCircle"/>
      <w:lvlText w:val="%6"/>
      <w:lvlJc w:val="left"/>
      <w:pPr>
        <w:ind w:left="2520" w:hanging="420"/>
      </w:pPr>
    </w:lvl>
    <w:lvl w:ilvl="6" w:tplc="0409000F" w:tentative="1">
      <w:start w:val="1"/>
      <w:numFmt w:val="decimal"/>
      <w:lvlText w:val="%7."/>
      <w:lvlJc w:val="left"/>
      <w:pPr>
        <w:ind w:left="2940" w:hanging="420"/>
      </w:pPr>
    </w:lvl>
    <w:lvl w:ilvl="7" w:tplc="04090017" w:tentative="1">
      <w:start w:val="1"/>
      <w:numFmt w:val="aiueoFullWidth"/>
      <w:lvlText w:val="(%8)"/>
      <w:lvlJc w:val="left"/>
      <w:pPr>
        <w:ind w:left="3360" w:hanging="420"/>
      </w:pPr>
    </w:lvl>
    <w:lvl w:ilvl="8" w:tplc="04090011" w:tentative="1">
      <w:start w:val="1"/>
      <w:numFmt w:val="decimalEnclosedCircle"/>
      <w:lvlText w:val="%9"/>
      <w:lvlJc w:val="left"/>
      <w:pPr>
        <w:ind w:left="3780" w:hanging="420"/>
      </w:pPr>
    </w:lvl>
  </w:abstractNum>
  <w:abstractNum w:abstractNumId="2" w15:restartNumberingAfterBreak="0">
    <w:nsid w:val="0DBE73E3"/>
    <w:multiLevelType w:val="multilevel"/>
    <w:tmpl w:val="70A613C0"/>
    <w:lvl w:ilvl="0">
      <w:start w:val="1"/>
      <w:numFmt w:val="decimal"/>
      <w:lvlText w:val="%1."/>
      <w:lvlJc w:val="left"/>
      <w:pPr>
        <w:ind w:left="397" w:hanging="397"/>
        <w:jc w:val="right"/>
      </w:pPr>
      <w:rPr>
        <w:rFonts w:ascii="Times" w:eastAsia="Times New Roman" w:hAnsi="Times" w:cs="Times New Roman" w:hint="default"/>
        <w:b/>
        <w:bCs/>
        <w:i w:val="0"/>
        <w:iCs w:val="0"/>
        <w:color w:val="231916"/>
        <w:w w:val="103"/>
        <w:position w:val="1"/>
        <w:sz w:val="22"/>
        <w:szCs w:val="22"/>
        <w:lang w:val="en-US" w:eastAsia="ja-JP" w:bidi="ar-SA"/>
      </w:rPr>
    </w:lvl>
    <w:lvl w:ilvl="1">
      <w:start w:val="1"/>
      <w:numFmt w:val="decimal"/>
      <w:lvlText w:val="%1.%2"/>
      <w:lvlJc w:val="left"/>
      <w:pPr>
        <w:ind w:left="284" w:hanging="510"/>
      </w:pPr>
      <w:rPr>
        <w:rFonts w:ascii="Times New Roman" w:eastAsia="Times New Roman" w:hAnsi="Times New Roman" w:cs="Times New Roman" w:hint="default"/>
        <w:b/>
        <w:bCs/>
        <w:color w:val="231916"/>
        <w:w w:val="103"/>
        <w:position w:val="1"/>
        <w:sz w:val="22"/>
        <w:szCs w:val="22"/>
        <w:lang w:val="en-US" w:eastAsia="ja-JP" w:bidi="ar-SA"/>
      </w:rPr>
    </w:lvl>
    <w:lvl w:ilvl="2">
      <w:numFmt w:val="bullet"/>
      <w:lvlText w:val="•"/>
      <w:lvlJc w:val="left"/>
      <w:pPr>
        <w:ind w:left="514" w:hanging="510"/>
      </w:pPr>
      <w:rPr>
        <w:rFonts w:hint="default"/>
        <w:lang w:val="en-US" w:eastAsia="ja-JP" w:bidi="ar-SA"/>
      </w:rPr>
    </w:lvl>
    <w:lvl w:ilvl="3">
      <w:numFmt w:val="bullet"/>
      <w:lvlText w:val="•"/>
      <w:lvlJc w:val="left"/>
      <w:pPr>
        <w:ind w:left="994" w:hanging="510"/>
      </w:pPr>
      <w:rPr>
        <w:rFonts w:hint="default"/>
        <w:lang w:val="en-US" w:eastAsia="ja-JP" w:bidi="ar-SA"/>
      </w:rPr>
    </w:lvl>
    <w:lvl w:ilvl="4">
      <w:numFmt w:val="bullet"/>
      <w:lvlText w:val="•"/>
      <w:lvlJc w:val="left"/>
      <w:pPr>
        <w:ind w:left="1474" w:hanging="510"/>
      </w:pPr>
      <w:rPr>
        <w:rFonts w:hint="default"/>
        <w:lang w:val="en-US" w:eastAsia="ja-JP" w:bidi="ar-SA"/>
      </w:rPr>
    </w:lvl>
    <w:lvl w:ilvl="5">
      <w:numFmt w:val="bullet"/>
      <w:lvlText w:val="•"/>
      <w:lvlJc w:val="left"/>
      <w:pPr>
        <w:ind w:left="1955" w:hanging="510"/>
      </w:pPr>
      <w:rPr>
        <w:rFonts w:hint="default"/>
        <w:lang w:val="en-US" w:eastAsia="ja-JP" w:bidi="ar-SA"/>
      </w:rPr>
    </w:lvl>
    <w:lvl w:ilvl="6">
      <w:numFmt w:val="bullet"/>
      <w:lvlText w:val="•"/>
      <w:lvlJc w:val="left"/>
      <w:pPr>
        <w:ind w:left="2435" w:hanging="510"/>
      </w:pPr>
      <w:rPr>
        <w:rFonts w:hint="default"/>
        <w:lang w:val="en-US" w:eastAsia="ja-JP" w:bidi="ar-SA"/>
      </w:rPr>
    </w:lvl>
    <w:lvl w:ilvl="7">
      <w:numFmt w:val="bullet"/>
      <w:lvlText w:val="•"/>
      <w:lvlJc w:val="left"/>
      <w:pPr>
        <w:ind w:left="2916" w:hanging="510"/>
      </w:pPr>
      <w:rPr>
        <w:rFonts w:hint="default"/>
        <w:lang w:val="en-US" w:eastAsia="ja-JP" w:bidi="ar-SA"/>
      </w:rPr>
    </w:lvl>
    <w:lvl w:ilvl="8">
      <w:numFmt w:val="bullet"/>
      <w:lvlText w:val="•"/>
      <w:lvlJc w:val="left"/>
      <w:pPr>
        <w:ind w:left="3396" w:hanging="510"/>
      </w:pPr>
      <w:rPr>
        <w:rFonts w:hint="default"/>
        <w:lang w:val="en-US" w:eastAsia="ja-JP" w:bidi="ar-SA"/>
      </w:rPr>
    </w:lvl>
  </w:abstractNum>
  <w:abstractNum w:abstractNumId="3" w15:restartNumberingAfterBreak="0">
    <w:nsid w:val="0E464DF4"/>
    <w:multiLevelType w:val="hybridMultilevel"/>
    <w:tmpl w:val="EADC8370"/>
    <w:lvl w:ilvl="0" w:tplc="E84400DC">
      <w:start w:val="1"/>
      <w:numFmt w:val="decimalEnclosedCircle"/>
      <w:pStyle w:val="a"/>
      <w:lvlText w:val="%1"/>
      <w:lvlJc w:val="left"/>
      <w:pPr>
        <w:tabs>
          <w:tab w:val="num" w:pos="591"/>
        </w:tabs>
        <w:ind w:left="591" w:hanging="420"/>
      </w:pPr>
      <w:rPr>
        <w:rFonts w:ascii="Century" w:eastAsia="ＭＳ 明朝" w:hAnsi="Century" w:hint="default"/>
        <w:b w:val="0"/>
        <w:i w:val="0"/>
        <w:sz w:val="19"/>
      </w:rPr>
    </w:lvl>
    <w:lvl w:ilvl="1" w:tplc="FB48807E">
      <w:numFmt w:val="bullet"/>
      <w:pStyle w:val="a0"/>
      <w:lvlText w:val="・"/>
      <w:lvlJc w:val="left"/>
      <w:pPr>
        <w:tabs>
          <w:tab w:val="num" w:pos="1011"/>
        </w:tabs>
        <w:ind w:left="1011" w:hanging="420"/>
      </w:pPr>
      <w:rPr>
        <w:rFonts w:ascii="ＭＳ 明朝" w:eastAsia="ＭＳ 明朝" w:hAnsi="ＭＳ 明朝" w:cs="Times New Roman" w:hint="eastAsia"/>
      </w:rPr>
    </w:lvl>
    <w:lvl w:ilvl="2" w:tplc="04090011">
      <w:start w:val="1"/>
      <w:numFmt w:val="decimalEnclosedCircle"/>
      <w:lvlText w:val="%3"/>
      <w:lvlJc w:val="left"/>
      <w:pPr>
        <w:tabs>
          <w:tab w:val="num" w:pos="1431"/>
        </w:tabs>
        <w:ind w:left="1431" w:hanging="420"/>
      </w:pPr>
    </w:lvl>
    <w:lvl w:ilvl="3" w:tplc="0409000F" w:tentative="1">
      <w:start w:val="1"/>
      <w:numFmt w:val="decimal"/>
      <w:lvlText w:val="%4."/>
      <w:lvlJc w:val="left"/>
      <w:pPr>
        <w:tabs>
          <w:tab w:val="num" w:pos="1851"/>
        </w:tabs>
        <w:ind w:left="1851" w:hanging="420"/>
      </w:pPr>
    </w:lvl>
    <w:lvl w:ilvl="4" w:tplc="04090017" w:tentative="1">
      <w:start w:val="1"/>
      <w:numFmt w:val="aiueoFullWidth"/>
      <w:lvlText w:val="(%5)"/>
      <w:lvlJc w:val="left"/>
      <w:pPr>
        <w:tabs>
          <w:tab w:val="num" w:pos="2271"/>
        </w:tabs>
        <w:ind w:left="2271" w:hanging="420"/>
      </w:pPr>
    </w:lvl>
    <w:lvl w:ilvl="5" w:tplc="04090011" w:tentative="1">
      <w:start w:val="1"/>
      <w:numFmt w:val="decimalEnclosedCircle"/>
      <w:lvlText w:val="%6"/>
      <w:lvlJc w:val="left"/>
      <w:pPr>
        <w:tabs>
          <w:tab w:val="num" w:pos="2691"/>
        </w:tabs>
        <w:ind w:left="2691" w:hanging="420"/>
      </w:pPr>
    </w:lvl>
    <w:lvl w:ilvl="6" w:tplc="0409000F" w:tentative="1">
      <w:start w:val="1"/>
      <w:numFmt w:val="decimal"/>
      <w:lvlText w:val="%7."/>
      <w:lvlJc w:val="left"/>
      <w:pPr>
        <w:tabs>
          <w:tab w:val="num" w:pos="3111"/>
        </w:tabs>
        <w:ind w:left="3111" w:hanging="420"/>
      </w:pPr>
    </w:lvl>
    <w:lvl w:ilvl="7" w:tplc="04090017" w:tentative="1">
      <w:start w:val="1"/>
      <w:numFmt w:val="aiueoFullWidth"/>
      <w:lvlText w:val="(%8)"/>
      <w:lvlJc w:val="left"/>
      <w:pPr>
        <w:tabs>
          <w:tab w:val="num" w:pos="3531"/>
        </w:tabs>
        <w:ind w:left="3531" w:hanging="420"/>
      </w:pPr>
    </w:lvl>
    <w:lvl w:ilvl="8" w:tplc="04090011" w:tentative="1">
      <w:start w:val="1"/>
      <w:numFmt w:val="decimalEnclosedCircle"/>
      <w:lvlText w:val="%9"/>
      <w:lvlJc w:val="left"/>
      <w:pPr>
        <w:tabs>
          <w:tab w:val="num" w:pos="3951"/>
        </w:tabs>
        <w:ind w:left="3951" w:hanging="420"/>
      </w:pPr>
    </w:lvl>
  </w:abstractNum>
  <w:abstractNum w:abstractNumId="4" w15:restartNumberingAfterBreak="0">
    <w:nsid w:val="12E34BBA"/>
    <w:multiLevelType w:val="hybridMultilevel"/>
    <w:tmpl w:val="0F440F92"/>
    <w:lvl w:ilvl="0" w:tplc="C0CABE90">
      <w:start w:val="1"/>
      <w:numFmt w:val="lowerLetter"/>
      <w:lvlText w:val="(%1)"/>
      <w:lvlJc w:val="left"/>
      <w:pPr>
        <w:ind w:left="360" w:hanging="360"/>
      </w:pPr>
      <w:rPr>
        <w:rFonts w:ascii="Times New Roman" w:eastAsia="ＭＳ 明朝" w:hAnsi="Times New Roman" w:cs="Times New Roman" w:hint="default"/>
      </w:rPr>
    </w:lvl>
    <w:lvl w:ilvl="1" w:tplc="04090017" w:tentative="1">
      <w:start w:val="1"/>
      <w:numFmt w:val="aiueoFullWidth"/>
      <w:lvlText w:val="(%2)"/>
      <w:lvlJc w:val="left"/>
      <w:pPr>
        <w:ind w:left="840" w:hanging="420"/>
      </w:pPr>
    </w:lvl>
    <w:lvl w:ilvl="2" w:tplc="04090011" w:tentative="1">
      <w:start w:val="1"/>
      <w:numFmt w:val="decimalEnclosedCircle"/>
      <w:lvlText w:val="%3"/>
      <w:lvlJc w:val="left"/>
      <w:pPr>
        <w:ind w:left="1260" w:hanging="420"/>
      </w:pPr>
    </w:lvl>
    <w:lvl w:ilvl="3" w:tplc="0409000F" w:tentative="1">
      <w:start w:val="1"/>
      <w:numFmt w:val="decimal"/>
      <w:lvlText w:val="%4."/>
      <w:lvlJc w:val="left"/>
      <w:pPr>
        <w:ind w:left="1680" w:hanging="420"/>
      </w:pPr>
    </w:lvl>
    <w:lvl w:ilvl="4" w:tplc="04090017" w:tentative="1">
      <w:start w:val="1"/>
      <w:numFmt w:val="aiueoFullWidth"/>
      <w:lvlText w:val="(%5)"/>
      <w:lvlJc w:val="left"/>
      <w:pPr>
        <w:ind w:left="2100" w:hanging="420"/>
      </w:pPr>
    </w:lvl>
    <w:lvl w:ilvl="5" w:tplc="04090011" w:tentative="1">
      <w:start w:val="1"/>
      <w:numFmt w:val="decimalEnclosedCircle"/>
      <w:lvlText w:val="%6"/>
      <w:lvlJc w:val="left"/>
      <w:pPr>
        <w:ind w:left="2520" w:hanging="420"/>
      </w:pPr>
    </w:lvl>
    <w:lvl w:ilvl="6" w:tplc="0409000F" w:tentative="1">
      <w:start w:val="1"/>
      <w:numFmt w:val="decimal"/>
      <w:lvlText w:val="%7."/>
      <w:lvlJc w:val="left"/>
      <w:pPr>
        <w:ind w:left="2940" w:hanging="420"/>
      </w:pPr>
    </w:lvl>
    <w:lvl w:ilvl="7" w:tplc="04090017" w:tentative="1">
      <w:start w:val="1"/>
      <w:numFmt w:val="aiueoFullWidth"/>
      <w:lvlText w:val="(%8)"/>
      <w:lvlJc w:val="left"/>
      <w:pPr>
        <w:ind w:left="3360" w:hanging="420"/>
      </w:pPr>
    </w:lvl>
    <w:lvl w:ilvl="8" w:tplc="04090011" w:tentative="1">
      <w:start w:val="1"/>
      <w:numFmt w:val="decimalEnclosedCircle"/>
      <w:lvlText w:val="%9"/>
      <w:lvlJc w:val="left"/>
      <w:pPr>
        <w:ind w:left="3780" w:hanging="420"/>
      </w:pPr>
    </w:lvl>
  </w:abstractNum>
  <w:abstractNum w:abstractNumId="5" w15:restartNumberingAfterBreak="0">
    <w:nsid w:val="188907E8"/>
    <w:multiLevelType w:val="hybridMultilevel"/>
    <w:tmpl w:val="088050A0"/>
    <w:lvl w:ilvl="0" w:tplc="1D6E65DC">
      <w:start w:val="1"/>
      <w:numFmt w:val="decimal"/>
      <w:lvlText w:val="%1．"/>
      <w:lvlJc w:val="left"/>
      <w:pPr>
        <w:ind w:left="579" w:hanging="360"/>
      </w:pPr>
      <w:rPr>
        <w:rFonts w:hint="default"/>
        <w:color w:val="231916"/>
      </w:rPr>
    </w:lvl>
    <w:lvl w:ilvl="1" w:tplc="04090017" w:tentative="1">
      <w:start w:val="1"/>
      <w:numFmt w:val="aiueoFullWidth"/>
      <w:lvlText w:val="(%2)"/>
      <w:lvlJc w:val="left"/>
      <w:pPr>
        <w:ind w:left="1059" w:hanging="420"/>
      </w:pPr>
    </w:lvl>
    <w:lvl w:ilvl="2" w:tplc="04090011" w:tentative="1">
      <w:start w:val="1"/>
      <w:numFmt w:val="decimalEnclosedCircle"/>
      <w:lvlText w:val="%3"/>
      <w:lvlJc w:val="left"/>
      <w:pPr>
        <w:ind w:left="1479" w:hanging="420"/>
      </w:pPr>
    </w:lvl>
    <w:lvl w:ilvl="3" w:tplc="0409000F" w:tentative="1">
      <w:start w:val="1"/>
      <w:numFmt w:val="decimal"/>
      <w:lvlText w:val="%4."/>
      <w:lvlJc w:val="left"/>
      <w:pPr>
        <w:ind w:left="1899" w:hanging="420"/>
      </w:pPr>
    </w:lvl>
    <w:lvl w:ilvl="4" w:tplc="04090017" w:tentative="1">
      <w:start w:val="1"/>
      <w:numFmt w:val="aiueoFullWidth"/>
      <w:lvlText w:val="(%5)"/>
      <w:lvlJc w:val="left"/>
      <w:pPr>
        <w:ind w:left="2319" w:hanging="420"/>
      </w:pPr>
    </w:lvl>
    <w:lvl w:ilvl="5" w:tplc="04090011" w:tentative="1">
      <w:start w:val="1"/>
      <w:numFmt w:val="decimalEnclosedCircle"/>
      <w:lvlText w:val="%6"/>
      <w:lvlJc w:val="left"/>
      <w:pPr>
        <w:ind w:left="2739" w:hanging="420"/>
      </w:pPr>
    </w:lvl>
    <w:lvl w:ilvl="6" w:tplc="0409000F" w:tentative="1">
      <w:start w:val="1"/>
      <w:numFmt w:val="decimal"/>
      <w:lvlText w:val="%7."/>
      <w:lvlJc w:val="left"/>
      <w:pPr>
        <w:ind w:left="3159" w:hanging="420"/>
      </w:pPr>
    </w:lvl>
    <w:lvl w:ilvl="7" w:tplc="04090017" w:tentative="1">
      <w:start w:val="1"/>
      <w:numFmt w:val="aiueoFullWidth"/>
      <w:lvlText w:val="(%8)"/>
      <w:lvlJc w:val="left"/>
      <w:pPr>
        <w:ind w:left="3579" w:hanging="420"/>
      </w:pPr>
    </w:lvl>
    <w:lvl w:ilvl="8" w:tplc="04090011" w:tentative="1">
      <w:start w:val="1"/>
      <w:numFmt w:val="decimalEnclosedCircle"/>
      <w:lvlText w:val="%9"/>
      <w:lvlJc w:val="left"/>
      <w:pPr>
        <w:ind w:left="3999" w:hanging="420"/>
      </w:pPr>
    </w:lvl>
  </w:abstractNum>
  <w:abstractNum w:abstractNumId="6" w15:restartNumberingAfterBreak="0">
    <w:nsid w:val="18B64291"/>
    <w:multiLevelType w:val="hybridMultilevel"/>
    <w:tmpl w:val="F398C042"/>
    <w:lvl w:ilvl="0" w:tplc="82A0B1E4">
      <w:start w:val="1"/>
      <w:numFmt w:val="decimalFullWidth"/>
      <w:lvlText w:val="%1．"/>
      <w:lvlJc w:val="left"/>
      <w:pPr>
        <w:ind w:left="520" w:hanging="520"/>
      </w:pPr>
      <w:rPr>
        <w:rFonts w:hint="default"/>
      </w:rPr>
    </w:lvl>
    <w:lvl w:ilvl="1" w:tplc="04090017" w:tentative="1">
      <w:start w:val="1"/>
      <w:numFmt w:val="aiueoFullWidth"/>
      <w:lvlText w:val="(%2)"/>
      <w:lvlJc w:val="left"/>
      <w:pPr>
        <w:ind w:left="840" w:hanging="420"/>
      </w:pPr>
    </w:lvl>
    <w:lvl w:ilvl="2" w:tplc="04090011" w:tentative="1">
      <w:start w:val="1"/>
      <w:numFmt w:val="decimalEnclosedCircle"/>
      <w:lvlText w:val="%3"/>
      <w:lvlJc w:val="left"/>
      <w:pPr>
        <w:ind w:left="1260" w:hanging="420"/>
      </w:pPr>
    </w:lvl>
    <w:lvl w:ilvl="3" w:tplc="0409000F" w:tentative="1">
      <w:start w:val="1"/>
      <w:numFmt w:val="decimal"/>
      <w:lvlText w:val="%4."/>
      <w:lvlJc w:val="left"/>
      <w:pPr>
        <w:ind w:left="1680" w:hanging="420"/>
      </w:pPr>
    </w:lvl>
    <w:lvl w:ilvl="4" w:tplc="04090017" w:tentative="1">
      <w:start w:val="1"/>
      <w:numFmt w:val="aiueoFullWidth"/>
      <w:lvlText w:val="(%5)"/>
      <w:lvlJc w:val="left"/>
      <w:pPr>
        <w:ind w:left="2100" w:hanging="420"/>
      </w:pPr>
    </w:lvl>
    <w:lvl w:ilvl="5" w:tplc="04090011" w:tentative="1">
      <w:start w:val="1"/>
      <w:numFmt w:val="decimalEnclosedCircle"/>
      <w:lvlText w:val="%6"/>
      <w:lvlJc w:val="left"/>
      <w:pPr>
        <w:ind w:left="2520" w:hanging="420"/>
      </w:pPr>
    </w:lvl>
    <w:lvl w:ilvl="6" w:tplc="0409000F" w:tentative="1">
      <w:start w:val="1"/>
      <w:numFmt w:val="decimal"/>
      <w:lvlText w:val="%7."/>
      <w:lvlJc w:val="left"/>
      <w:pPr>
        <w:ind w:left="2940" w:hanging="420"/>
      </w:pPr>
    </w:lvl>
    <w:lvl w:ilvl="7" w:tplc="04090017" w:tentative="1">
      <w:start w:val="1"/>
      <w:numFmt w:val="aiueoFullWidth"/>
      <w:lvlText w:val="(%8)"/>
      <w:lvlJc w:val="left"/>
      <w:pPr>
        <w:ind w:left="3360" w:hanging="420"/>
      </w:pPr>
    </w:lvl>
    <w:lvl w:ilvl="8" w:tplc="04090011" w:tentative="1">
      <w:start w:val="1"/>
      <w:numFmt w:val="decimalEnclosedCircle"/>
      <w:lvlText w:val="%9"/>
      <w:lvlJc w:val="left"/>
      <w:pPr>
        <w:ind w:left="3780" w:hanging="420"/>
      </w:pPr>
    </w:lvl>
  </w:abstractNum>
  <w:abstractNum w:abstractNumId="7" w15:restartNumberingAfterBreak="0">
    <w:nsid w:val="30D81826"/>
    <w:multiLevelType w:val="multilevel"/>
    <w:tmpl w:val="7D1E59EC"/>
    <w:lvl w:ilvl="0">
      <w:start w:val="1"/>
      <w:numFmt w:val="decimal"/>
      <w:lvlText w:val="%1."/>
      <w:lvlJc w:val="left"/>
      <w:pPr>
        <w:ind w:left="397" w:hanging="397"/>
        <w:jc w:val="right"/>
      </w:pPr>
      <w:rPr>
        <w:rFonts w:ascii="Times" w:eastAsia="Times New Roman" w:hAnsi="Times" w:cs="Times New Roman" w:hint="default"/>
        <w:b/>
        <w:bCs/>
        <w:i w:val="0"/>
        <w:iCs w:val="0"/>
        <w:color w:val="231916"/>
        <w:w w:val="103"/>
        <w:position w:val="1"/>
        <w:sz w:val="23"/>
        <w:szCs w:val="23"/>
        <w:lang w:val="en-US" w:eastAsia="ja-JP" w:bidi="ar-SA"/>
      </w:rPr>
    </w:lvl>
    <w:lvl w:ilvl="1">
      <w:start w:val="1"/>
      <w:numFmt w:val="decimal"/>
      <w:lvlText w:val="%1.%2"/>
      <w:lvlJc w:val="left"/>
      <w:pPr>
        <w:ind w:left="730" w:hanging="510"/>
      </w:pPr>
      <w:rPr>
        <w:rFonts w:ascii="Times New Roman" w:eastAsia="Times New Roman" w:hAnsi="Times New Roman" w:cs="Times New Roman" w:hint="default"/>
        <w:b/>
        <w:bCs/>
        <w:color w:val="231916"/>
        <w:w w:val="103"/>
        <w:position w:val="1"/>
        <w:sz w:val="22"/>
        <w:szCs w:val="22"/>
        <w:lang w:val="en-US" w:eastAsia="ja-JP" w:bidi="ar-SA"/>
      </w:rPr>
    </w:lvl>
    <w:lvl w:ilvl="2">
      <w:numFmt w:val="bullet"/>
      <w:lvlText w:val="•"/>
      <w:lvlJc w:val="left"/>
      <w:pPr>
        <w:ind w:left="960" w:hanging="510"/>
      </w:pPr>
      <w:rPr>
        <w:rFonts w:hint="default"/>
        <w:lang w:val="en-US" w:eastAsia="ja-JP" w:bidi="ar-SA"/>
      </w:rPr>
    </w:lvl>
    <w:lvl w:ilvl="3">
      <w:numFmt w:val="bullet"/>
      <w:lvlText w:val="•"/>
      <w:lvlJc w:val="left"/>
      <w:pPr>
        <w:ind w:left="1440" w:hanging="510"/>
      </w:pPr>
      <w:rPr>
        <w:rFonts w:hint="default"/>
        <w:lang w:val="en-US" w:eastAsia="ja-JP" w:bidi="ar-SA"/>
      </w:rPr>
    </w:lvl>
    <w:lvl w:ilvl="4">
      <w:numFmt w:val="bullet"/>
      <w:lvlText w:val="•"/>
      <w:lvlJc w:val="left"/>
      <w:pPr>
        <w:ind w:left="1920" w:hanging="510"/>
      </w:pPr>
      <w:rPr>
        <w:rFonts w:hint="default"/>
        <w:lang w:val="en-US" w:eastAsia="ja-JP" w:bidi="ar-SA"/>
      </w:rPr>
    </w:lvl>
    <w:lvl w:ilvl="5">
      <w:numFmt w:val="bullet"/>
      <w:lvlText w:val="•"/>
      <w:lvlJc w:val="left"/>
      <w:pPr>
        <w:ind w:left="2401" w:hanging="510"/>
      </w:pPr>
      <w:rPr>
        <w:rFonts w:hint="default"/>
        <w:lang w:val="en-US" w:eastAsia="ja-JP" w:bidi="ar-SA"/>
      </w:rPr>
    </w:lvl>
    <w:lvl w:ilvl="6">
      <w:numFmt w:val="bullet"/>
      <w:lvlText w:val="•"/>
      <w:lvlJc w:val="left"/>
      <w:pPr>
        <w:ind w:left="2881" w:hanging="510"/>
      </w:pPr>
      <w:rPr>
        <w:rFonts w:hint="default"/>
        <w:lang w:val="en-US" w:eastAsia="ja-JP" w:bidi="ar-SA"/>
      </w:rPr>
    </w:lvl>
    <w:lvl w:ilvl="7">
      <w:numFmt w:val="bullet"/>
      <w:lvlText w:val="•"/>
      <w:lvlJc w:val="left"/>
      <w:pPr>
        <w:ind w:left="3362" w:hanging="510"/>
      </w:pPr>
      <w:rPr>
        <w:rFonts w:hint="default"/>
        <w:lang w:val="en-US" w:eastAsia="ja-JP" w:bidi="ar-SA"/>
      </w:rPr>
    </w:lvl>
    <w:lvl w:ilvl="8">
      <w:numFmt w:val="bullet"/>
      <w:lvlText w:val="•"/>
      <w:lvlJc w:val="left"/>
      <w:pPr>
        <w:ind w:left="3842" w:hanging="510"/>
      </w:pPr>
      <w:rPr>
        <w:rFonts w:hint="default"/>
        <w:lang w:val="en-US" w:eastAsia="ja-JP" w:bidi="ar-SA"/>
      </w:rPr>
    </w:lvl>
  </w:abstractNum>
  <w:abstractNum w:abstractNumId="8" w15:restartNumberingAfterBreak="0">
    <w:nsid w:val="3CF40E89"/>
    <w:multiLevelType w:val="multilevel"/>
    <w:tmpl w:val="14A42E2C"/>
    <w:lvl w:ilvl="0">
      <w:start w:val="1"/>
      <w:numFmt w:val="decimal"/>
      <w:lvlText w:val="%1."/>
      <w:lvlJc w:val="left"/>
      <w:pPr>
        <w:ind w:left="397" w:hanging="397"/>
        <w:jc w:val="right"/>
      </w:pPr>
      <w:rPr>
        <w:rFonts w:ascii="Times" w:eastAsia="Times New Roman" w:hAnsi="Times" w:cs="Times New Roman" w:hint="default"/>
        <w:b/>
        <w:bCs/>
        <w:i w:val="0"/>
        <w:iCs w:val="0"/>
        <w:color w:val="231916"/>
        <w:w w:val="103"/>
        <w:position w:val="1"/>
        <w:sz w:val="23"/>
        <w:szCs w:val="23"/>
        <w:lang w:val="en-US" w:eastAsia="ja-JP" w:bidi="ar-SA"/>
      </w:rPr>
    </w:lvl>
    <w:lvl w:ilvl="1">
      <w:start w:val="1"/>
      <w:numFmt w:val="decimal"/>
      <w:lvlText w:val="%1.%2"/>
      <w:lvlJc w:val="left"/>
      <w:pPr>
        <w:ind w:left="284" w:hanging="510"/>
      </w:pPr>
      <w:rPr>
        <w:rFonts w:ascii="Times New Roman" w:eastAsia="Times New Roman" w:hAnsi="Times New Roman" w:cs="Times New Roman" w:hint="default"/>
        <w:b/>
        <w:bCs/>
        <w:color w:val="231916"/>
        <w:w w:val="103"/>
        <w:position w:val="1"/>
        <w:sz w:val="22"/>
        <w:szCs w:val="22"/>
        <w:lang w:val="en-US" w:eastAsia="ja-JP" w:bidi="ar-SA"/>
      </w:rPr>
    </w:lvl>
    <w:lvl w:ilvl="2">
      <w:numFmt w:val="bullet"/>
      <w:lvlText w:val="•"/>
      <w:lvlJc w:val="left"/>
      <w:pPr>
        <w:ind w:left="514" w:hanging="510"/>
      </w:pPr>
      <w:rPr>
        <w:rFonts w:hint="default"/>
        <w:lang w:val="en-US" w:eastAsia="ja-JP" w:bidi="ar-SA"/>
      </w:rPr>
    </w:lvl>
    <w:lvl w:ilvl="3">
      <w:numFmt w:val="bullet"/>
      <w:lvlText w:val="•"/>
      <w:lvlJc w:val="left"/>
      <w:pPr>
        <w:ind w:left="994" w:hanging="510"/>
      </w:pPr>
      <w:rPr>
        <w:rFonts w:hint="default"/>
        <w:lang w:val="en-US" w:eastAsia="ja-JP" w:bidi="ar-SA"/>
      </w:rPr>
    </w:lvl>
    <w:lvl w:ilvl="4">
      <w:numFmt w:val="bullet"/>
      <w:lvlText w:val="•"/>
      <w:lvlJc w:val="left"/>
      <w:pPr>
        <w:ind w:left="1474" w:hanging="510"/>
      </w:pPr>
      <w:rPr>
        <w:rFonts w:hint="default"/>
        <w:lang w:val="en-US" w:eastAsia="ja-JP" w:bidi="ar-SA"/>
      </w:rPr>
    </w:lvl>
    <w:lvl w:ilvl="5">
      <w:numFmt w:val="bullet"/>
      <w:lvlText w:val="•"/>
      <w:lvlJc w:val="left"/>
      <w:pPr>
        <w:ind w:left="1955" w:hanging="510"/>
      </w:pPr>
      <w:rPr>
        <w:rFonts w:hint="default"/>
        <w:lang w:val="en-US" w:eastAsia="ja-JP" w:bidi="ar-SA"/>
      </w:rPr>
    </w:lvl>
    <w:lvl w:ilvl="6">
      <w:numFmt w:val="bullet"/>
      <w:lvlText w:val="•"/>
      <w:lvlJc w:val="left"/>
      <w:pPr>
        <w:ind w:left="2435" w:hanging="510"/>
      </w:pPr>
      <w:rPr>
        <w:rFonts w:hint="default"/>
        <w:lang w:val="en-US" w:eastAsia="ja-JP" w:bidi="ar-SA"/>
      </w:rPr>
    </w:lvl>
    <w:lvl w:ilvl="7">
      <w:numFmt w:val="bullet"/>
      <w:lvlText w:val="•"/>
      <w:lvlJc w:val="left"/>
      <w:pPr>
        <w:ind w:left="2916" w:hanging="510"/>
      </w:pPr>
      <w:rPr>
        <w:rFonts w:hint="default"/>
        <w:lang w:val="en-US" w:eastAsia="ja-JP" w:bidi="ar-SA"/>
      </w:rPr>
    </w:lvl>
    <w:lvl w:ilvl="8">
      <w:numFmt w:val="bullet"/>
      <w:lvlText w:val="•"/>
      <w:lvlJc w:val="left"/>
      <w:pPr>
        <w:ind w:left="3396" w:hanging="510"/>
      </w:pPr>
      <w:rPr>
        <w:rFonts w:hint="default"/>
        <w:lang w:val="en-US" w:eastAsia="ja-JP" w:bidi="ar-SA"/>
      </w:rPr>
    </w:lvl>
  </w:abstractNum>
  <w:abstractNum w:abstractNumId="9" w15:restartNumberingAfterBreak="0">
    <w:nsid w:val="579F2FBB"/>
    <w:multiLevelType w:val="hybridMultilevel"/>
    <w:tmpl w:val="7A1ACFD2"/>
    <w:lvl w:ilvl="0" w:tplc="817E44A2">
      <w:start w:val="1"/>
      <w:numFmt w:val="decimalFullWidth"/>
      <w:lvlText w:val="%1．"/>
      <w:lvlJc w:val="left"/>
      <w:pPr>
        <w:ind w:left="840" w:hanging="480"/>
      </w:pPr>
      <w:rPr>
        <w:rFonts w:hint="default"/>
        <w:color w:val="231916"/>
      </w:rPr>
    </w:lvl>
    <w:lvl w:ilvl="1" w:tplc="04090017" w:tentative="1">
      <w:start w:val="1"/>
      <w:numFmt w:val="aiueoFullWidth"/>
      <w:lvlText w:val="(%2)"/>
      <w:lvlJc w:val="left"/>
      <w:pPr>
        <w:ind w:left="1200" w:hanging="420"/>
      </w:pPr>
    </w:lvl>
    <w:lvl w:ilvl="2" w:tplc="04090011" w:tentative="1">
      <w:start w:val="1"/>
      <w:numFmt w:val="decimalEnclosedCircle"/>
      <w:lvlText w:val="%3"/>
      <w:lvlJc w:val="left"/>
      <w:pPr>
        <w:ind w:left="1620" w:hanging="420"/>
      </w:pPr>
    </w:lvl>
    <w:lvl w:ilvl="3" w:tplc="0409000F" w:tentative="1">
      <w:start w:val="1"/>
      <w:numFmt w:val="decimal"/>
      <w:lvlText w:val="%4."/>
      <w:lvlJc w:val="left"/>
      <w:pPr>
        <w:ind w:left="2040" w:hanging="420"/>
      </w:pPr>
    </w:lvl>
    <w:lvl w:ilvl="4" w:tplc="04090017" w:tentative="1">
      <w:start w:val="1"/>
      <w:numFmt w:val="aiueoFullWidth"/>
      <w:lvlText w:val="(%5)"/>
      <w:lvlJc w:val="left"/>
      <w:pPr>
        <w:ind w:left="2460" w:hanging="420"/>
      </w:pPr>
    </w:lvl>
    <w:lvl w:ilvl="5" w:tplc="04090011" w:tentative="1">
      <w:start w:val="1"/>
      <w:numFmt w:val="decimalEnclosedCircle"/>
      <w:lvlText w:val="%6"/>
      <w:lvlJc w:val="left"/>
      <w:pPr>
        <w:ind w:left="2880" w:hanging="420"/>
      </w:pPr>
    </w:lvl>
    <w:lvl w:ilvl="6" w:tplc="0409000F" w:tentative="1">
      <w:start w:val="1"/>
      <w:numFmt w:val="decimal"/>
      <w:lvlText w:val="%7."/>
      <w:lvlJc w:val="left"/>
      <w:pPr>
        <w:ind w:left="3300" w:hanging="420"/>
      </w:pPr>
    </w:lvl>
    <w:lvl w:ilvl="7" w:tplc="04090017" w:tentative="1">
      <w:start w:val="1"/>
      <w:numFmt w:val="aiueoFullWidth"/>
      <w:lvlText w:val="(%8)"/>
      <w:lvlJc w:val="left"/>
      <w:pPr>
        <w:ind w:left="3720" w:hanging="420"/>
      </w:pPr>
    </w:lvl>
    <w:lvl w:ilvl="8" w:tplc="04090011" w:tentative="1">
      <w:start w:val="1"/>
      <w:numFmt w:val="decimalEnclosedCircle"/>
      <w:lvlText w:val="%9"/>
      <w:lvlJc w:val="left"/>
      <w:pPr>
        <w:ind w:left="4140" w:hanging="420"/>
      </w:pPr>
    </w:lvl>
  </w:abstractNum>
  <w:abstractNum w:abstractNumId="10" w15:restartNumberingAfterBreak="0">
    <w:nsid w:val="66EE1255"/>
    <w:multiLevelType w:val="hybridMultilevel"/>
    <w:tmpl w:val="40243976"/>
    <w:lvl w:ilvl="0" w:tplc="B0589CE0">
      <w:start w:val="1"/>
      <w:numFmt w:val="decimal"/>
      <w:lvlText w:val="%1．"/>
      <w:lvlJc w:val="left"/>
      <w:pPr>
        <w:ind w:left="939" w:hanging="360"/>
      </w:pPr>
      <w:rPr>
        <w:rFonts w:ascii="Times" w:hAnsi="Times" w:cs="Times" w:hint="default"/>
        <w:color w:val="231916"/>
        <w:sz w:val="23"/>
        <w:szCs w:val="23"/>
      </w:rPr>
    </w:lvl>
    <w:lvl w:ilvl="1" w:tplc="04090017" w:tentative="1">
      <w:start w:val="1"/>
      <w:numFmt w:val="aiueoFullWidth"/>
      <w:lvlText w:val="(%2)"/>
      <w:lvlJc w:val="left"/>
      <w:pPr>
        <w:ind w:left="1419" w:hanging="420"/>
      </w:pPr>
    </w:lvl>
    <w:lvl w:ilvl="2" w:tplc="04090011" w:tentative="1">
      <w:start w:val="1"/>
      <w:numFmt w:val="decimalEnclosedCircle"/>
      <w:lvlText w:val="%3"/>
      <w:lvlJc w:val="left"/>
      <w:pPr>
        <w:ind w:left="1839" w:hanging="420"/>
      </w:pPr>
    </w:lvl>
    <w:lvl w:ilvl="3" w:tplc="0409000F" w:tentative="1">
      <w:start w:val="1"/>
      <w:numFmt w:val="decimal"/>
      <w:lvlText w:val="%4."/>
      <w:lvlJc w:val="left"/>
      <w:pPr>
        <w:ind w:left="2259" w:hanging="420"/>
      </w:pPr>
    </w:lvl>
    <w:lvl w:ilvl="4" w:tplc="04090017" w:tentative="1">
      <w:start w:val="1"/>
      <w:numFmt w:val="aiueoFullWidth"/>
      <w:lvlText w:val="(%5)"/>
      <w:lvlJc w:val="left"/>
      <w:pPr>
        <w:ind w:left="2679" w:hanging="420"/>
      </w:pPr>
    </w:lvl>
    <w:lvl w:ilvl="5" w:tplc="04090011" w:tentative="1">
      <w:start w:val="1"/>
      <w:numFmt w:val="decimalEnclosedCircle"/>
      <w:lvlText w:val="%6"/>
      <w:lvlJc w:val="left"/>
      <w:pPr>
        <w:ind w:left="3099" w:hanging="420"/>
      </w:pPr>
    </w:lvl>
    <w:lvl w:ilvl="6" w:tplc="0409000F" w:tentative="1">
      <w:start w:val="1"/>
      <w:numFmt w:val="decimal"/>
      <w:lvlText w:val="%7."/>
      <w:lvlJc w:val="left"/>
      <w:pPr>
        <w:ind w:left="3519" w:hanging="420"/>
      </w:pPr>
    </w:lvl>
    <w:lvl w:ilvl="7" w:tplc="04090017" w:tentative="1">
      <w:start w:val="1"/>
      <w:numFmt w:val="aiueoFullWidth"/>
      <w:lvlText w:val="(%8)"/>
      <w:lvlJc w:val="left"/>
      <w:pPr>
        <w:ind w:left="3939" w:hanging="420"/>
      </w:pPr>
    </w:lvl>
    <w:lvl w:ilvl="8" w:tplc="04090011" w:tentative="1">
      <w:start w:val="1"/>
      <w:numFmt w:val="decimalEnclosedCircle"/>
      <w:lvlText w:val="%9"/>
      <w:lvlJc w:val="left"/>
      <w:pPr>
        <w:ind w:left="4359" w:hanging="420"/>
      </w:pPr>
    </w:lvl>
  </w:abstractNum>
  <w:abstractNum w:abstractNumId="11" w15:restartNumberingAfterBreak="0">
    <w:nsid w:val="79FC7B80"/>
    <w:multiLevelType w:val="hybridMultilevel"/>
    <w:tmpl w:val="7B38AC06"/>
    <w:lvl w:ilvl="0" w:tplc="D0C0122C">
      <w:start w:val="1"/>
      <w:numFmt w:val="decimal"/>
      <w:lvlText w:val="%1．"/>
      <w:lvlJc w:val="left"/>
      <w:pPr>
        <w:ind w:left="643" w:hanging="360"/>
      </w:pPr>
      <w:rPr>
        <w:rFonts w:hint="default"/>
        <w:color w:val="231916"/>
      </w:rPr>
    </w:lvl>
    <w:lvl w:ilvl="1" w:tplc="04090017" w:tentative="1">
      <w:start w:val="1"/>
      <w:numFmt w:val="aiueoFullWidth"/>
      <w:lvlText w:val="(%2)"/>
      <w:lvlJc w:val="left"/>
      <w:pPr>
        <w:ind w:left="1123" w:hanging="420"/>
      </w:pPr>
    </w:lvl>
    <w:lvl w:ilvl="2" w:tplc="04090011" w:tentative="1">
      <w:start w:val="1"/>
      <w:numFmt w:val="decimalEnclosedCircle"/>
      <w:lvlText w:val="%3"/>
      <w:lvlJc w:val="left"/>
      <w:pPr>
        <w:ind w:left="1543" w:hanging="420"/>
      </w:pPr>
    </w:lvl>
    <w:lvl w:ilvl="3" w:tplc="0409000F" w:tentative="1">
      <w:start w:val="1"/>
      <w:numFmt w:val="decimal"/>
      <w:lvlText w:val="%4."/>
      <w:lvlJc w:val="left"/>
      <w:pPr>
        <w:ind w:left="1963" w:hanging="420"/>
      </w:pPr>
    </w:lvl>
    <w:lvl w:ilvl="4" w:tplc="04090017" w:tentative="1">
      <w:start w:val="1"/>
      <w:numFmt w:val="aiueoFullWidth"/>
      <w:lvlText w:val="(%5)"/>
      <w:lvlJc w:val="left"/>
      <w:pPr>
        <w:ind w:left="2383" w:hanging="420"/>
      </w:pPr>
    </w:lvl>
    <w:lvl w:ilvl="5" w:tplc="04090011" w:tentative="1">
      <w:start w:val="1"/>
      <w:numFmt w:val="decimalEnclosedCircle"/>
      <w:lvlText w:val="%6"/>
      <w:lvlJc w:val="left"/>
      <w:pPr>
        <w:ind w:left="2803" w:hanging="420"/>
      </w:pPr>
    </w:lvl>
    <w:lvl w:ilvl="6" w:tplc="0409000F" w:tentative="1">
      <w:start w:val="1"/>
      <w:numFmt w:val="decimal"/>
      <w:lvlText w:val="%7."/>
      <w:lvlJc w:val="left"/>
      <w:pPr>
        <w:ind w:left="3223" w:hanging="420"/>
      </w:pPr>
    </w:lvl>
    <w:lvl w:ilvl="7" w:tplc="04090017" w:tentative="1">
      <w:start w:val="1"/>
      <w:numFmt w:val="aiueoFullWidth"/>
      <w:lvlText w:val="(%8)"/>
      <w:lvlJc w:val="left"/>
      <w:pPr>
        <w:ind w:left="3643" w:hanging="420"/>
      </w:pPr>
    </w:lvl>
    <w:lvl w:ilvl="8" w:tplc="04090011" w:tentative="1">
      <w:start w:val="1"/>
      <w:numFmt w:val="decimalEnclosedCircle"/>
      <w:lvlText w:val="%9"/>
      <w:lvlJc w:val="left"/>
      <w:pPr>
        <w:ind w:left="4063" w:hanging="420"/>
      </w:pPr>
    </w:lvl>
  </w:abstractNum>
  <w:num w:numId="1" w16cid:durableId="368647085">
    <w:abstractNumId w:val="8"/>
  </w:num>
  <w:num w:numId="2" w16cid:durableId="2116707519">
    <w:abstractNumId w:val="7"/>
  </w:num>
  <w:num w:numId="3" w16cid:durableId="1826897474">
    <w:abstractNumId w:val="2"/>
  </w:num>
  <w:num w:numId="4" w16cid:durableId="1120802408">
    <w:abstractNumId w:val="5"/>
  </w:num>
  <w:num w:numId="5" w16cid:durableId="372466098">
    <w:abstractNumId w:val="10"/>
  </w:num>
  <w:num w:numId="6" w16cid:durableId="1332947986">
    <w:abstractNumId w:val="1"/>
  </w:num>
  <w:num w:numId="7" w16cid:durableId="353267493">
    <w:abstractNumId w:val="9"/>
  </w:num>
  <w:num w:numId="8" w16cid:durableId="702898731">
    <w:abstractNumId w:val="0"/>
  </w:num>
  <w:num w:numId="9" w16cid:durableId="1724908655">
    <w:abstractNumId w:val="11"/>
  </w:num>
  <w:num w:numId="10" w16cid:durableId="1448114186">
    <w:abstractNumId w:val="6"/>
  </w:num>
  <w:num w:numId="11" w16cid:durableId="1890024784">
    <w:abstractNumId w:val="3"/>
  </w:num>
  <w:num w:numId="12" w16cid:durableId="917056461">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mirrorMargins/>
  <w:bordersDoNotSurroundHeader/>
  <w:bordersDoNotSurroundFooter/>
  <w:proofState w:spelling="clean"/>
  <w:defaultTabStop w:val="840"/>
  <w:drawingGridHorizontalSpacing w:val="105"/>
  <w:displayHorizontalDrawingGridEvery w:val="0"/>
  <w:displayVerticalDrawingGridEvery w:val="2"/>
  <w:characterSpacingControl w:val="compressPunctuation"/>
  <w:hdrShapeDefaults>
    <o:shapedefaults v:ext="edit" spidmax="2050">
      <v:textbox inset="5.85pt,.7pt,5.85pt,.7pt"/>
    </o:shapedefaults>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E25FA"/>
    <w:rsid w:val="00000581"/>
    <w:rsid w:val="00000772"/>
    <w:rsid w:val="00000CAC"/>
    <w:rsid w:val="00000E22"/>
    <w:rsid w:val="0000103A"/>
    <w:rsid w:val="000023CF"/>
    <w:rsid w:val="000033E9"/>
    <w:rsid w:val="00004DB8"/>
    <w:rsid w:val="000050F0"/>
    <w:rsid w:val="000053E7"/>
    <w:rsid w:val="00005585"/>
    <w:rsid w:val="00005DFD"/>
    <w:rsid w:val="00006634"/>
    <w:rsid w:val="0001003E"/>
    <w:rsid w:val="00011B9D"/>
    <w:rsid w:val="00015F6E"/>
    <w:rsid w:val="00016689"/>
    <w:rsid w:val="000168E6"/>
    <w:rsid w:val="000171CB"/>
    <w:rsid w:val="00017FDC"/>
    <w:rsid w:val="00020B25"/>
    <w:rsid w:val="0002218F"/>
    <w:rsid w:val="000225EA"/>
    <w:rsid w:val="00022893"/>
    <w:rsid w:val="00022970"/>
    <w:rsid w:val="00022CA9"/>
    <w:rsid w:val="00022E74"/>
    <w:rsid w:val="00027CDA"/>
    <w:rsid w:val="00027FD2"/>
    <w:rsid w:val="00030D99"/>
    <w:rsid w:val="00030E92"/>
    <w:rsid w:val="00032392"/>
    <w:rsid w:val="00033215"/>
    <w:rsid w:val="000339E9"/>
    <w:rsid w:val="0003450E"/>
    <w:rsid w:val="000351FB"/>
    <w:rsid w:val="00035225"/>
    <w:rsid w:val="000362F6"/>
    <w:rsid w:val="0003757B"/>
    <w:rsid w:val="000421ED"/>
    <w:rsid w:val="00042BEB"/>
    <w:rsid w:val="00045278"/>
    <w:rsid w:val="00045520"/>
    <w:rsid w:val="00045A8B"/>
    <w:rsid w:val="00045B46"/>
    <w:rsid w:val="00046BD1"/>
    <w:rsid w:val="00047569"/>
    <w:rsid w:val="0004783D"/>
    <w:rsid w:val="00047E8F"/>
    <w:rsid w:val="0005024A"/>
    <w:rsid w:val="00050C85"/>
    <w:rsid w:val="0005192B"/>
    <w:rsid w:val="00051E28"/>
    <w:rsid w:val="000525C0"/>
    <w:rsid w:val="000527D8"/>
    <w:rsid w:val="000528FF"/>
    <w:rsid w:val="00052CA6"/>
    <w:rsid w:val="00052DAB"/>
    <w:rsid w:val="00052E8A"/>
    <w:rsid w:val="00053D78"/>
    <w:rsid w:val="00054CC4"/>
    <w:rsid w:val="00055BF1"/>
    <w:rsid w:val="00055FAC"/>
    <w:rsid w:val="000562A0"/>
    <w:rsid w:val="000563E6"/>
    <w:rsid w:val="0005690D"/>
    <w:rsid w:val="00060733"/>
    <w:rsid w:val="0006228A"/>
    <w:rsid w:val="00062642"/>
    <w:rsid w:val="000640CE"/>
    <w:rsid w:val="00064C14"/>
    <w:rsid w:val="00065138"/>
    <w:rsid w:val="000659B4"/>
    <w:rsid w:val="00065C78"/>
    <w:rsid w:val="00066E1C"/>
    <w:rsid w:val="0006794A"/>
    <w:rsid w:val="000700F4"/>
    <w:rsid w:val="00070B9C"/>
    <w:rsid w:val="0007190F"/>
    <w:rsid w:val="00071EEA"/>
    <w:rsid w:val="0007212A"/>
    <w:rsid w:val="00072508"/>
    <w:rsid w:val="0007297C"/>
    <w:rsid w:val="000745EF"/>
    <w:rsid w:val="000752D8"/>
    <w:rsid w:val="0007596C"/>
    <w:rsid w:val="0007641B"/>
    <w:rsid w:val="0007726A"/>
    <w:rsid w:val="00077899"/>
    <w:rsid w:val="0008022E"/>
    <w:rsid w:val="00080986"/>
    <w:rsid w:val="00080BB2"/>
    <w:rsid w:val="0008180E"/>
    <w:rsid w:val="00082277"/>
    <w:rsid w:val="00082324"/>
    <w:rsid w:val="00082631"/>
    <w:rsid w:val="000828DC"/>
    <w:rsid w:val="000835C8"/>
    <w:rsid w:val="000838FD"/>
    <w:rsid w:val="00083AE1"/>
    <w:rsid w:val="00084A95"/>
    <w:rsid w:val="00085687"/>
    <w:rsid w:val="00085C64"/>
    <w:rsid w:val="00086C86"/>
    <w:rsid w:val="000876FD"/>
    <w:rsid w:val="000903AC"/>
    <w:rsid w:val="000903C3"/>
    <w:rsid w:val="00090461"/>
    <w:rsid w:val="00092965"/>
    <w:rsid w:val="00092D2E"/>
    <w:rsid w:val="00093108"/>
    <w:rsid w:val="00093CEE"/>
    <w:rsid w:val="00094233"/>
    <w:rsid w:val="0009467F"/>
    <w:rsid w:val="00095229"/>
    <w:rsid w:val="0009529B"/>
    <w:rsid w:val="00095A93"/>
    <w:rsid w:val="00096161"/>
    <w:rsid w:val="00096206"/>
    <w:rsid w:val="00096F0A"/>
    <w:rsid w:val="000976E9"/>
    <w:rsid w:val="000A03D7"/>
    <w:rsid w:val="000A1A44"/>
    <w:rsid w:val="000A2F0B"/>
    <w:rsid w:val="000A2FF8"/>
    <w:rsid w:val="000A3302"/>
    <w:rsid w:val="000A3BD8"/>
    <w:rsid w:val="000A41BB"/>
    <w:rsid w:val="000A4689"/>
    <w:rsid w:val="000A4703"/>
    <w:rsid w:val="000A4954"/>
    <w:rsid w:val="000A5249"/>
    <w:rsid w:val="000A5497"/>
    <w:rsid w:val="000A6D0E"/>
    <w:rsid w:val="000A6EF7"/>
    <w:rsid w:val="000A7082"/>
    <w:rsid w:val="000B0073"/>
    <w:rsid w:val="000B073B"/>
    <w:rsid w:val="000B0C9E"/>
    <w:rsid w:val="000B0E2D"/>
    <w:rsid w:val="000B1386"/>
    <w:rsid w:val="000B2867"/>
    <w:rsid w:val="000B2CBA"/>
    <w:rsid w:val="000B2F82"/>
    <w:rsid w:val="000B3102"/>
    <w:rsid w:val="000B3267"/>
    <w:rsid w:val="000B4E4C"/>
    <w:rsid w:val="000B5176"/>
    <w:rsid w:val="000B52D6"/>
    <w:rsid w:val="000B563F"/>
    <w:rsid w:val="000B5ADA"/>
    <w:rsid w:val="000B5ECC"/>
    <w:rsid w:val="000C0654"/>
    <w:rsid w:val="000C15AC"/>
    <w:rsid w:val="000C1915"/>
    <w:rsid w:val="000C2A6D"/>
    <w:rsid w:val="000C2CE8"/>
    <w:rsid w:val="000C3CBE"/>
    <w:rsid w:val="000C70FE"/>
    <w:rsid w:val="000C797F"/>
    <w:rsid w:val="000D02DE"/>
    <w:rsid w:val="000D1F81"/>
    <w:rsid w:val="000D28F7"/>
    <w:rsid w:val="000D29FC"/>
    <w:rsid w:val="000D3FB8"/>
    <w:rsid w:val="000D41CA"/>
    <w:rsid w:val="000D4940"/>
    <w:rsid w:val="000D4DEE"/>
    <w:rsid w:val="000D5678"/>
    <w:rsid w:val="000D56C1"/>
    <w:rsid w:val="000D570B"/>
    <w:rsid w:val="000D5891"/>
    <w:rsid w:val="000D59D2"/>
    <w:rsid w:val="000D69DA"/>
    <w:rsid w:val="000D7AE5"/>
    <w:rsid w:val="000D7B8D"/>
    <w:rsid w:val="000E226E"/>
    <w:rsid w:val="000E35E9"/>
    <w:rsid w:val="000E3844"/>
    <w:rsid w:val="000E3AA4"/>
    <w:rsid w:val="000E5826"/>
    <w:rsid w:val="000E7531"/>
    <w:rsid w:val="000F09A2"/>
    <w:rsid w:val="000F1CD1"/>
    <w:rsid w:val="000F2449"/>
    <w:rsid w:val="000F25CC"/>
    <w:rsid w:val="000F3199"/>
    <w:rsid w:val="000F3778"/>
    <w:rsid w:val="000F3F2B"/>
    <w:rsid w:val="000F4256"/>
    <w:rsid w:val="000F4301"/>
    <w:rsid w:val="000F44CE"/>
    <w:rsid w:val="000F4F66"/>
    <w:rsid w:val="000F7DF4"/>
    <w:rsid w:val="00100037"/>
    <w:rsid w:val="00101E2B"/>
    <w:rsid w:val="001023B8"/>
    <w:rsid w:val="00102835"/>
    <w:rsid w:val="001028C9"/>
    <w:rsid w:val="00102C76"/>
    <w:rsid w:val="00103C9B"/>
    <w:rsid w:val="00104A1D"/>
    <w:rsid w:val="0010591D"/>
    <w:rsid w:val="00107EA2"/>
    <w:rsid w:val="0011241E"/>
    <w:rsid w:val="00113E2A"/>
    <w:rsid w:val="00114175"/>
    <w:rsid w:val="001144B3"/>
    <w:rsid w:val="00114B81"/>
    <w:rsid w:val="0011544A"/>
    <w:rsid w:val="00115629"/>
    <w:rsid w:val="00115BD3"/>
    <w:rsid w:val="0011630C"/>
    <w:rsid w:val="0011734E"/>
    <w:rsid w:val="00117F1E"/>
    <w:rsid w:val="00120C4F"/>
    <w:rsid w:val="001213CE"/>
    <w:rsid w:val="00124566"/>
    <w:rsid w:val="00124D60"/>
    <w:rsid w:val="00125F68"/>
    <w:rsid w:val="00126BCB"/>
    <w:rsid w:val="00127351"/>
    <w:rsid w:val="00127BD9"/>
    <w:rsid w:val="00130B74"/>
    <w:rsid w:val="00130C35"/>
    <w:rsid w:val="00131835"/>
    <w:rsid w:val="00131C6D"/>
    <w:rsid w:val="00132453"/>
    <w:rsid w:val="00133021"/>
    <w:rsid w:val="00133E23"/>
    <w:rsid w:val="00136524"/>
    <w:rsid w:val="0014004D"/>
    <w:rsid w:val="00140B04"/>
    <w:rsid w:val="00140BE2"/>
    <w:rsid w:val="00143D8A"/>
    <w:rsid w:val="001452C9"/>
    <w:rsid w:val="0014549B"/>
    <w:rsid w:val="00146FF6"/>
    <w:rsid w:val="0014769C"/>
    <w:rsid w:val="00150132"/>
    <w:rsid w:val="00150703"/>
    <w:rsid w:val="00150914"/>
    <w:rsid w:val="001511CA"/>
    <w:rsid w:val="0015134A"/>
    <w:rsid w:val="0015209B"/>
    <w:rsid w:val="001527D0"/>
    <w:rsid w:val="00153081"/>
    <w:rsid w:val="001531E3"/>
    <w:rsid w:val="0015339C"/>
    <w:rsid w:val="00153FD9"/>
    <w:rsid w:val="00154245"/>
    <w:rsid w:val="0015437B"/>
    <w:rsid w:val="00154784"/>
    <w:rsid w:val="00154C22"/>
    <w:rsid w:val="001553B9"/>
    <w:rsid w:val="001554D1"/>
    <w:rsid w:val="00155B3E"/>
    <w:rsid w:val="0015723B"/>
    <w:rsid w:val="0015749D"/>
    <w:rsid w:val="00157C06"/>
    <w:rsid w:val="00160E57"/>
    <w:rsid w:val="001621CB"/>
    <w:rsid w:val="0016232D"/>
    <w:rsid w:val="0016234E"/>
    <w:rsid w:val="001623E1"/>
    <w:rsid w:val="00162628"/>
    <w:rsid w:val="00162B8D"/>
    <w:rsid w:val="00163D89"/>
    <w:rsid w:val="00163E2C"/>
    <w:rsid w:val="00164405"/>
    <w:rsid w:val="0016471A"/>
    <w:rsid w:val="00164838"/>
    <w:rsid w:val="001654E2"/>
    <w:rsid w:val="0016694F"/>
    <w:rsid w:val="00167746"/>
    <w:rsid w:val="00170D8F"/>
    <w:rsid w:val="001714EE"/>
    <w:rsid w:val="00172DDB"/>
    <w:rsid w:val="00172FA8"/>
    <w:rsid w:val="0017331E"/>
    <w:rsid w:val="00173CC3"/>
    <w:rsid w:val="00176131"/>
    <w:rsid w:val="00176B42"/>
    <w:rsid w:val="00176B48"/>
    <w:rsid w:val="0017751B"/>
    <w:rsid w:val="00180A79"/>
    <w:rsid w:val="00180C4D"/>
    <w:rsid w:val="00182320"/>
    <w:rsid w:val="00183B0C"/>
    <w:rsid w:val="00184078"/>
    <w:rsid w:val="0018517F"/>
    <w:rsid w:val="001858E4"/>
    <w:rsid w:val="00185F77"/>
    <w:rsid w:val="001864AB"/>
    <w:rsid w:val="00186BD8"/>
    <w:rsid w:val="00187021"/>
    <w:rsid w:val="00187C50"/>
    <w:rsid w:val="00187C92"/>
    <w:rsid w:val="00191E85"/>
    <w:rsid w:val="001920BA"/>
    <w:rsid w:val="00194434"/>
    <w:rsid w:val="00194478"/>
    <w:rsid w:val="001944F3"/>
    <w:rsid w:val="001957AA"/>
    <w:rsid w:val="00195AE1"/>
    <w:rsid w:val="001960EA"/>
    <w:rsid w:val="00196144"/>
    <w:rsid w:val="00196270"/>
    <w:rsid w:val="001965B6"/>
    <w:rsid w:val="001A17C6"/>
    <w:rsid w:val="001A17D4"/>
    <w:rsid w:val="001A1C22"/>
    <w:rsid w:val="001A22D3"/>
    <w:rsid w:val="001A2328"/>
    <w:rsid w:val="001A299A"/>
    <w:rsid w:val="001A2AAC"/>
    <w:rsid w:val="001A3FF5"/>
    <w:rsid w:val="001A43C3"/>
    <w:rsid w:val="001A44BA"/>
    <w:rsid w:val="001A48D7"/>
    <w:rsid w:val="001A499D"/>
    <w:rsid w:val="001A5194"/>
    <w:rsid w:val="001A53D5"/>
    <w:rsid w:val="001A5DBA"/>
    <w:rsid w:val="001A6137"/>
    <w:rsid w:val="001A6218"/>
    <w:rsid w:val="001A77FF"/>
    <w:rsid w:val="001B02BC"/>
    <w:rsid w:val="001B1C66"/>
    <w:rsid w:val="001B1D1C"/>
    <w:rsid w:val="001B22AD"/>
    <w:rsid w:val="001B4385"/>
    <w:rsid w:val="001B6470"/>
    <w:rsid w:val="001B70BC"/>
    <w:rsid w:val="001B73FA"/>
    <w:rsid w:val="001B76EF"/>
    <w:rsid w:val="001C0D05"/>
    <w:rsid w:val="001C0D57"/>
    <w:rsid w:val="001C0D8A"/>
    <w:rsid w:val="001C153C"/>
    <w:rsid w:val="001C1745"/>
    <w:rsid w:val="001C1D4B"/>
    <w:rsid w:val="001C2080"/>
    <w:rsid w:val="001C273B"/>
    <w:rsid w:val="001C4438"/>
    <w:rsid w:val="001C46C0"/>
    <w:rsid w:val="001C5272"/>
    <w:rsid w:val="001C543D"/>
    <w:rsid w:val="001C5602"/>
    <w:rsid w:val="001C56A9"/>
    <w:rsid w:val="001C5FCB"/>
    <w:rsid w:val="001C60F6"/>
    <w:rsid w:val="001C61AF"/>
    <w:rsid w:val="001C6344"/>
    <w:rsid w:val="001C6455"/>
    <w:rsid w:val="001C6706"/>
    <w:rsid w:val="001C7D4F"/>
    <w:rsid w:val="001D004A"/>
    <w:rsid w:val="001D06BD"/>
    <w:rsid w:val="001D2040"/>
    <w:rsid w:val="001D54B1"/>
    <w:rsid w:val="001D566E"/>
    <w:rsid w:val="001D5CBC"/>
    <w:rsid w:val="001D65DB"/>
    <w:rsid w:val="001D7E76"/>
    <w:rsid w:val="001E049E"/>
    <w:rsid w:val="001E26AF"/>
    <w:rsid w:val="001E298B"/>
    <w:rsid w:val="001E2AFC"/>
    <w:rsid w:val="001E2BCF"/>
    <w:rsid w:val="001E32B4"/>
    <w:rsid w:val="001E3985"/>
    <w:rsid w:val="001E3A07"/>
    <w:rsid w:val="001E5361"/>
    <w:rsid w:val="001E56D2"/>
    <w:rsid w:val="001E599C"/>
    <w:rsid w:val="001E64D9"/>
    <w:rsid w:val="001E708F"/>
    <w:rsid w:val="001F065C"/>
    <w:rsid w:val="001F0838"/>
    <w:rsid w:val="001F2272"/>
    <w:rsid w:val="001F3C35"/>
    <w:rsid w:val="001F4557"/>
    <w:rsid w:val="001F49F6"/>
    <w:rsid w:val="001F4B3C"/>
    <w:rsid w:val="001F562E"/>
    <w:rsid w:val="001F5E48"/>
    <w:rsid w:val="001F7164"/>
    <w:rsid w:val="0020019F"/>
    <w:rsid w:val="00201E72"/>
    <w:rsid w:val="00204102"/>
    <w:rsid w:val="002042DF"/>
    <w:rsid w:val="002047EF"/>
    <w:rsid w:val="002054C7"/>
    <w:rsid w:val="00205EC9"/>
    <w:rsid w:val="00205F9E"/>
    <w:rsid w:val="00206C24"/>
    <w:rsid w:val="00206D2C"/>
    <w:rsid w:val="00207B4D"/>
    <w:rsid w:val="00207D97"/>
    <w:rsid w:val="002107A6"/>
    <w:rsid w:val="002109E5"/>
    <w:rsid w:val="00210FBB"/>
    <w:rsid w:val="002123CC"/>
    <w:rsid w:val="00212A00"/>
    <w:rsid w:val="0021430E"/>
    <w:rsid w:val="002144AB"/>
    <w:rsid w:val="00216A06"/>
    <w:rsid w:val="00216DC7"/>
    <w:rsid w:val="0021727D"/>
    <w:rsid w:val="002204FA"/>
    <w:rsid w:val="00221B39"/>
    <w:rsid w:val="00221E79"/>
    <w:rsid w:val="00222974"/>
    <w:rsid w:val="00222C78"/>
    <w:rsid w:val="0022365B"/>
    <w:rsid w:val="00224010"/>
    <w:rsid w:val="0022530D"/>
    <w:rsid w:val="00226984"/>
    <w:rsid w:val="00227AA5"/>
    <w:rsid w:val="0023087A"/>
    <w:rsid w:val="00231C62"/>
    <w:rsid w:val="0023319B"/>
    <w:rsid w:val="00233277"/>
    <w:rsid w:val="00233851"/>
    <w:rsid w:val="00235AA7"/>
    <w:rsid w:val="00235E38"/>
    <w:rsid w:val="00236421"/>
    <w:rsid w:val="00237DC2"/>
    <w:rsid w:val="0024079E"/>
    <w:rsid w:val="00240880"/>
    <w:rsid w:val="00240DB5"/>
    <w:rsid w:val="00241929"/>
    <w:rsid w:val="00244758"/>
    <w:rsid w:val="002448BF"/>
    <w:rsid w:val="0024698D"/>
    <w:rsid w:val="002469CB"/>
    <w:rsid w:val="00246A59"/>
    <w:rsid w:val="00251067"/>
    <w:rsid w:val="0025208A"/>
    <w:rsid w:val="00252FBD"/>
    <w:rsid w:val="002546A0"/>
    <w:rsid w:val="00256552"/>
    <w:rsid w:val="002571BE"/>
    <w:rsid w:val="0026086D"/>
    <w:rsid w:val="00262822"/>
    <w:rsid w:val="00262D2E"/>
    <w:rsid w:val="00262D7D"/>
    <w:rsid w:val="00262E77"/>
    <w:rsid w:val="00263E0E"/>
    <w:rsid w:val="0026523D"/>
    <w:rsid w:val="002666B5"/>
    <w:rsid w:val="00266C48"/>
    <w:rsid w:val="00267EE8"/>
    <w:rsid w:val="0027022C"/>
    <w:rsid w:val="00272AE3"/>
    <w:rsid w:val="00272B7D"/>
    <w:rsid w:val="00272EC5"/>
    <w:rsid w:val="00273016"/>
    <w:rsid w:val="00274A37"/>
    <w:rsid w:val="00276484"/>
    <w:rsid w:val="002773BF"/>
    <w:rsid w:val="0028202D"/>
    <w:rsid w:val="0028382B"/>
    <w:rsid w:val="00283CD9"/>
    <w:rsid w:val="0028434E"/>
    <w:rsid w:val="00284E05"/>
    <w:rsid w:val="00285EBB"/>
    <w:rsid w:val="0028600F"/>
    <w:rsid w:val="0028766F"/>
    <w:rsid w:val="002904A7"/>
    <w:rsid w:val="00290D27"/>
    <w:rsid w:val="0029167F"/>
    <w:rsid w:val="00291A91"/>
    <w:rsid w:val="002930DC"/>
    <w:rsid w:val="00294644"/>
    <w:rsid w:val="00294F44"/>
    <w:rsid w:val="00295334"/>
    <w:rsid w:val="00295CDA"/>
    <w:rsid w:val="00297270"/>
    <w:rsid w:val="00297582"/>
    <w:rsid w:val="0029795B"/>
    <w:rsid w:val="00297E76"/>
    <w:rsid w:val="002A1F68"/>
    <w:rsid w:val="002A26AD"/>
    <w:rsid w:val="002A2BFC"/>
    <w:rsid w:val="002A30DE"/>
    <w:rsid w:val="002A448D"/>
    <w:rsid w:val="002A4815"/>
    <w:rsid w:val="002A5125"/>
    <w:rsid w:val="002A54D2"/>
    <w:rsid w:val="002A56EF"/>
    <w:rsid w:val="002A6687"/>
    <w:rsid w:val="002A7B3C"/>
    <w:rsid w:val="002B00D3"/>
    <w:rsid w:val="002B024B"/>
    <w:rsid w:val="002B02FF"/>
    <w:rsid w:val="002B04F9"/>
    <w:rsid w:val="002B0A88"/>
    <w:rsid w:val="002B0B75"/>
    <w:rsid w:val="002B1833"/>
    <w:rsid w:val="002B30D1"/>
    <w:rsid w:val="002B32CF"/>
    <w:rsid w:val="002B3305"/>
    <w:rsid w:val="002B3842"/>
    <w:rsid w:val="002B39BF"/>
    <w:rsid w:val="002B3EC7"/>
    <w:rsid w:val="002B470E"/>
    <w:rsid w:val="002B4889"/>
    <w:rsid w:val="002B4DD9"/>
    <w:rsid w:val="002B5772"/>
    <w:rsid w:val="002B5AB2"/>
    <w:rsid w:val="002B612D"/>
    <w:rsid w:val="002B64B8"/>
    <w:rsid w:val="002B701A"/>
    <w:rsid w:val="002C0097"/>
    <w:rsid w:val="002C0943"/>
    <w:rsid w:val="002C13AB"/>
    <w:rsid w:val="002C23E3"/>
    <w:rsid w:val="002C2882"/>
    <w:rsid w:val="002C293D"/>
    <w:rsid w:val="002C2BBA"/>
    <w:rsid w:val="002C2C27"/>
    <w:rsid w:val="002C38F7"/>
    <w:rsid w:val="002C40D3"/>
    <w:rsid w:val="002C54C8"/>
    <w:rsid w:val="002C6950"/>
    <w:rsid w:val="002D02AE"/>
    <w:rsid w:val="002D0346"/>
    <w:rsid w:val="002D0FB5"/>
    <w:rsid w:val="002D1154"/>
    <w:rsid w:val="002D14B5"/>
    <w:rsid w:val="002D15D3"/>
    <w:rsid w:val="002D28B3"/>
    <w:rsid w:val="002D2B6F"/>
    <w:rsid w:val="002D2F24"/>
    <w:rsid w:val="002D3012"/>
    <w:rsid w:val="002D3389"/>
    <w:rsid w:val="002D3AB4"/>
    <w:rsid w:val="002D3CA7"/>
    <w:rsid w:val="002D4FDB"/>
    <w:rsid w:val="002D5526"/>
    <w:rsid w:val="002D58E1"/>
    <w:rsid w:val="002D5C29"/>
    <w:rsid w:val="002D5CEE"/>
    <w:rsid w:val="002D5ECB"/>
    <w:rsid w:val="002D633A"/>
    <w:rsid w:val="002D63B2"/>
    <w:rsid w:val="002D67CE"/>
    <w:rsid w:val="002D744B"/>
    <w:rsid w:val="002D7942"/>
    <w:rsid w:val="002D7B0A"/>
    <w:rsid w:val="002E0402"/>
    <w:rsid w:val="002E075D"/>
    <w:rsid w:val="002E0B8B"/>
    <w:rsid w:val="002E11D0"/>
    <w:rsid w:val="002E1A5F"/>
    <w:rsid w:val="002E2523"/>
    <w:rsid w:val="002E27D9"/>
    <w:rsid w:val="002E2889"/>
    <w:rsid w:val="002E3533"/>
    <w:rsid w:val="002E394B"/>
    <w:rsid w:val="002E4786"/>
    <w:rsid w:val="002E484D"/>
    <w:rsid w:val="002E49C9"/>
    <w:rsid w:val="002E4FBC"/>
    <w:rsid w:val="002E578F"/>
    <w:rsid w:val="002E602C"/>
    <w:rsid w:val="002E65D6"/>
    <w:rsid w:val="002E724A"/>
    <w:rsid w:val="002E77A5"/>
    <w:rsid w:val="002F2981"/>
    <w:rsid w:val="002F2BE9"/>
    <w:rsid w:val="002F30A7"/>
    <w:rsid w:val="002F35DF"/>
    <w:rsid w:val="002F38B7"/>
    <w:rsid w:val="002F4FD4"/>
    <w:rsid w:val="002F50EB"/>
    <w:rsid w:val="002F5AA3"/>
    <w:rsid w:val="002F5CAE"/>
    <w:rsid w:val="002F5CD0"/>
    <w:rsid w:val="002F7273"/>
    <w:rsid w:val="00300D92"/>
    <w:rsid w:val="00301210"/>
    <w:rsid w:val="003018FF"/>
    <w:rsid w:val="00303CAF"/>
    <w:rsid w:val="003046E2"/>
    <w:rsid w:val="00304E3C"/>
    <w:rsid w:val="003050C0"/>
    <w:rsid w:val="0030524E"/>
    <w:rsid w:val="003052C1"/>
    <w:rsid w:val="00306124"/>
    <w:rsid w:val="00306874"/>
    <w:rsid w:val="00306E71"/>
    <w:rsid w:val="003076EB"/>
    <w:rsid w:val="0031007C"/>
    <w:rsid w:val="00312E8D"/>
    <w:rsid w:val="003131A4"/>
    <w:rsid w:val="00313518"/>
    <w:rsid w:val="003146A8"/>
    <w:rsid w:val="003147FA"/>
    <w:rsid w:val="00315991"/>
    <w:rsid w:val="00315BB2"/>
    <w:rsid w:val="00315C1A"/>
    <w:rsid w:val="003168A7"/>
    <w:rsid w:val="003214F6"/>
    <w:rsid w:val="003221E6"/>
    <w:rsid w:val="003221F5"/>
    <w:rsid w:val="003250EA"/>
    <w:rsid w:val="00327E5F"/>
    <w:rsid w:val="00330425"/>
    <w:rsid w:val="0033044F"/>
    <w:rsid w:val="00330CF0"/>
    <w:rsid w:val="003310D6"/>
    <w:rsid w:val="003313EE"/>
    <w:rsid w:val="00331CC5"/>
    <w:rsid w:val="00333255"/>
    <w:rsid w:val="00333A6B"/>
    <w:rsid w:val="00333B32"/>
    <w:rsid w:val="00334B6E"/>
    <w:rsid w:val="0033563E"/>
    <w:rsid w:val="00336CA6"/>
    <w:rsid w:val="003408E0"/>
    <w:rsid w:val="0034135D"/>
    <w:rsid w:val="00341FE7"/>
    <w:rsid w:val="00342712"/>
    <w:rsid w:val="003427C9"/>
    <w:rsid w:val="00343E5C"/>
    <w:rsid w:val="00345113"/>
    <w:rsid w:val="00345A3F"/>
    <w:rsid w:val="00345F4F"/>
    <w:rsid w:val="00350100"/>
    <w:rsid w:val="0035065F"/>
    <w:rsid w:val="0035175F"/>
    <w:rsid w:val="00351BA7"/>
    <w:rsid w:val="00351D58"/>
    <w:rsid w:val="00353BB9"/>
    <w:rsid w:val="0035427D"/>
    <w:rsid w:val="0035449A"/>
    <w:rsid w:val="003545F6"/>
    <w:rsid w:val="0035501E"/>
    <w:rsid w:val="003558E0"/>
    <w:rsid w:val="00356E3B"/>
    <w:rsid w:val="00361976"/>
    <w:rsid w:val="00362277"/>
    <w:rsid w:val="003624CC"/>
    <w:rsid w:val="00362A95"/>
    <w:rsid w:val="00362BD3"/>
    <w:rsid w:val="00362FA4"/>
    <w:rsid w:val="00363359"/>
    <w:rsid w:val="00363A83"/>
    <w:rsid w:val="0036474A"/>
    <w:rsid w:val="00364B74"/>
    <w:rsid w:val="00364D1A"/>
    <w:rsid w:val="00364F62"/>
    <w:rsid w:val="0036503E"/>
    <w:rsid w:val="003657D3"/>
    <w:rsid w:val="00365B68"/>
    <w:rsid w:val="00366892"/>
    <w:rsid w:val="00366ED8"/>
    <w:rsid w:val="00367667"/>
    <w:rsid w:val="0036775B"/>
    <w:rsid w:val="003677A3"/>
    <w:rsid w:val="0037062D"/>
    <w:rsid w:val="00370765"/>
    <w:rsid w:val="00370937"/>
    <w:rsid w:val="00370B0E"/>
    <w:rsid w:val="003710DF"/>
    <w:rsid w:val="003725F8"/>
    <w:rsid w:val="00372B1E"/>
    <w:rsid w:val="00372E4C"/>
    <w:rsid w:val="00372EBA"/>
    <w:rsid w:val="0037388B"/>
    <w:rsid w:val="00374351"/>
    <w:rsid w:val="003762CB"/>
    <w:rsid w:val="0037689A"/>
    <w:rsid w:val="00376EEC"/>
    <w:rsid w:val="00377D84"/>
    <w:rsid w:val="00377F0B"/>
    <w:rsid w:val="00380759"/>
    <w:rsid w:val="00381B56"/>
    <w:rsid w:val="00381F7F"/>
    <w:rsid w:val="00382021"/>
    <w:rsid w:val="00383F0E"/>
    <w:rsid w:val="00384526"/>
    <w:rsid w:val="00384E1E"/>
    <w:rsid w:val="00385060"/>
    <w:rsid w:val="00385DF9"/>
    <w:rsid w:val="0038613C"/>
    <w:rsid w:val="003861C9"/>
    <w:rsid w:val="0038761F"/>
    <w:rsid w:val="00387847"/>
    <w:rsid w:val="00390350"/>
    <w:rsid w:val="0039083F"/>
    <w:rsid w:val="003912E9"/>
    <w:rsid w:val="00391915"/>
    <w:rsid w:val="00392516"/>
    <w:rsid w:val="00392D2F"/>
    <w:rsid w:val="0039343C"/>
    <w:rsid w:val="003934FE"/>
    <w:rsid w:val="00393E51"/>
    <w:rsid w:val="00395C20"/>
    <w:rsid w:val="0039649C"/>
    <w:rsid w:val="0039692C"/>
    <w:rsid w:val="0039701E"/>
    <w:rsid w:val="00397D57"/>
    <w:rsid w:val="00397DA1"/>
    <w:rsid w:val="003A2519"/>
    <w:rsid w:val="003A2589"/>
    <w:rsid w:val="003A2742"/>
    <w:rsid w:val="003A3172"/>
    <w:rsid w:val="003A38C1"/>
    <w:rsid w:val="003A4DC4"/>
    <w:rsid w:val="003A5D02"/>
    <w:rsid w:val="003A75D0"/>
    <w:rsid w:val="003A78A9"/>
    <w:rsid w:val="003B2F43"/>
    <w:rsid w:val="003B2FAF"/>
    <w:rsid w:val="003B3662"/>
    <w:rsid w:val="003B449D"/>
    <w:rsid w:val="003B50A6"/>
    <w:rsid w:val="003B6B5F"/>
    <w:rsid w:val="003B6E23"/>
    <w:rsid w:val="003B74A0"/>
    <w:rsid w:val="003C01F2"/>
    <w:rsid w:val="003C07E4"/>
    <w:rsid w:val="003C0939"/>
    <w:rsid w:val="003C0EB5"/>
    <w:rsid w:val="003C1199"/>
    <w:rsid w:val="003C136F"/>
    <w:rsid w:val="003C218E"/>
    <w:rsid w:val="003C3DA6"/>
    <w:rsid w:val="003C5E80"/>
    <w:rsid w:val="003C6119"/>
    <w:rsid w:val="003C684E"/>
    <w:rsid w:val="003D04F3"/>
    <w:rsid w:val="003D134D"/>
    <w:rsid w:val="003D1878"/>
    <w:rsid w:val="003D214C"/>
    <w:rsid w:val="003D2348"/>
    <w:rsid w:val="003D2428"/>
    <w:rsid w:val="003D28C6"/>
    <w:rsid w:val="003D3984"/>
    <w:rsid w:val="003D47DC"/>
    <w:rsid w:val="003D4951"/>
    <w:rsid w:val="003D4B85"/>
    <w:rsid w:val="003D5339"/>
    <w:rsid w:val="003D5806"/>
    <w:rsid w:val="003D5E9C"/>
    <w:rsid w:val="003D74EE"/>
    <w:rsid w:val="003E0329"/>
    <w:rsid w:val="003E1492"/>
    <w:rsid w:val="003E1583"/>
    <w:rsid w:val="003E1F24"/>
    <w:rsid w:val="003E2196"/>
    <w:rsid w:val="003E47FA"/>
    <w:rsid w:val="003E5601"/>
    <w:rsid w:val="003E5B11"/>
    <w:rsid w:val="003E5C9C"/>
    <w:rsid w:val="003E7515"/>
    <w:rsid w:val="003E785C"/>
    <w:rsid w:val="003F0BD1"/>
    <w:rsid w:val="003F1EFC"/>
    <w:rsid w:val="003F2685"/>
    <w:rsid w:val="003F28A1"/>
    <w:rsid w:val="003F3275"/>
    <w:rsid w:val="003F3404"/>
    <w:rsid w:val="003F356D"/>
    <w:rsid w:val="003F3DC1"/>
    <w:rsid w:val="003F4F29"/>
    <w:rsid w:val="003F528B"/>
    <w:rsid w:val="003F574E"/>
    <w:rsid w:val="003F59BE"/>
    <w:rsid w:val="003F6381"/>
    <w:rsid w:val="003F676F"/>
    <w:rsid w:val="003F74F0"/>
    <w:rsid w:val="0040078E"/>
    <w:rsid w:val="00400AF5"/>
    <w:rsid w:val="00400B3A"/>
    <w:rsid w:val="00400D76"/>
    <w:rsid w:val="00402086"/>
    <w:rsid w:val="00402A34"/>
    <w:rsid w:val="00403D0B"/>
    <w:rsid w:val="00404762"/>
    <w:rsid w:val="00404973"/>
    <w:rsid w:val="00405F44"/>
    <w:rsid w:val="004061F6"/>
    <w:rsid w:val="004069CD"/>
    <w:rsid w:val="00406E1D"/>
    <w:rsid w:val="004074C6"/>
    <w:rsid w:val="00407E45"/>
    <w:rsid w:val="00410455"/>
    <w:rsid w:val="0041060E"/>
    <w:rsid w:val="00410E1F"/>
    <w:rsid w:val="004117AE"/>
    <w:rsid w:val="00411CAF"/>
    <w:rsid w:val="004121FF"/>
    <w:rsid w:val="00412757"/>
    <w:rsid w:val="00412B3F"/>
    <w:rsid w:val="00413A42"/>
    <w:rsid w:val="00413A68"/>
    <w:rsid w:val="00414D09"/>
    <w:rsid w:val="004157E7"/>
    <w:rsid w:val="0041705C"/>
    <w:rsid w:val="0042370E"/>
    <w:rsid w:val="0042391B"/>
    <w:rsid w:val="00423E71"/>
    <w:rsid w:val="004241BD"/>
    <w:rsid w:val="00424E3A"/>
    <w:rsid w:val="00425576"/>
    <w:rsid w:val="00425983"/>
    <w:rsid w:val="0042621B"/>
    <w:rsid w:val="004266F7"/>
    <w:rsid w:val="00427218"/>
    <w:rsid w:val="004279C4"/>
    <w:rsid w:val="00431E68"/>
    <w:rsid w:val="004324F0"/>
    <w:rsid w:val="004343FB"/>
    <w:rsid w:val="004349E2"/>
    <w:rsid w:val="00434DEA"/>
    <w:rsid w:val="00434EA4"/>
    <w:rsid w:val="00434F1C"/>
    <w:rsid w:val="00435ABA"/>
    <w:rsid w:val="004365C1"/>
    <w:rsid w:val="00437B61"/>
    <w:rsid w:val="004408D9"/>
    <w:rsid w:val="00441C1E"/>
    <w:rsid w:val="00442BAC"/>
    <w:rsid w:val="00442DC3"/>
    <w:rsid w:val="00443A66"/>
    <w:rsid w:val="0044440F"/>
    <w:rsid w:val="004459F2"/>
    <w:rsid w:val="00445D23"/>
    <w:rsid w:val="00446CC5"/>
    <w:rsid w:val="00450BF8"/>
    <w:rsid w:val="004520D5"/>
    <w:rsid w:val="004523C2"/>
    <w:rsid w:val="004527D5"/>
    <w:rsid w:val="004527D8"/>
    <w:rsid w:val="00452DED"/>
    <w:rsid w:val="00454628"/>
    <w:rsid w:val="00454A98"/>
    <w:rsid w:val="00456486"/>
    <w:rsid w:val="00456605"/>
    <w:rsid w:val="00457C80"/>
    <w:rsid w:val="00457CF3"/>
    <w:rsid w:val="00457DD9"/>
    <w:rsid w:val="004606D6"/>
    <w:rsid w:val="00461F4B"/>
    <w:rsid w:val="0046209D"/>
    <w:rsid w:val="00462772"/>
    <w:rsid w:val="00463C8B"/>
    <w:rsid w:val="00464390"/>
    <w:rsid w:val="00464839"/>
    <w:rsid w:val="00464997"/>
    <w:rsid w:val="00464D31"/>
    <w:rsid w:val="00465080"/>
    <w:rsid w:val="00465EBF"/>
    <w:rsid w:val="00466327"/>
    <w:rsid w:val="0046657B"/>
    <w:rsid w:val="00467562"/>
    <w:rsid w:val="00467A42"/>
    <w:rsid w:val="004700BB"/>
    <w:rsid w:val="00470997"/>
    <w:rsid w:val="00470A68"/>
    <w:rsid w:val="004723B9"/>
    <w:rsid w:val="00472D5B"/>
    <w:rsid w:val="00472FD6"/>
    <w:rsid w:val="00473330"/>
    <w:rsid w:val="00473A73"/>
    <w:rsid w:val="00473E4E"/>
    <w:rsid w:val="00473F43"/>
    <w:rsid w:val="004742E3"/>
    <w:rsid w:val="004747F9"/>
    <w:rsid w:val="00474A60"/>
    <w:rsid w:val="00476BED"/>
    <w:rsid w:val="00477229"/>
    <w:rsid w:val="00477EBF"/>
    <w:rsid w:val="0048125D"/>
    <w:rsid w:val="00481909"/>
    <w:rsid w:val="0048195F"/>
    <w:rsid w:val="004829D5"/>
    <w:rsid w:val="00482F78"/>
    <w:rsid w:val="00483479"/>
    <w:rsid w:val="00483AC0"/>
    <w:rsid w:val="00483CA5"/>
    <w:rsid w:val="00483CE6"/>
    <w:rsid w:val="004841FE"/>
    <w:rsid w:val="00484ADD"/>
    <w:rsid w:val="00484C0E"/>
    <w:rsid w:val="00484FC3"/>
    <w:rsid w:val="0048502B"/>
    <w:rsid w:val="004875FE"/>
    <w:rsid w:val="004902A3"/>
    <w:rsid w:val="0049074D"/>
    <w:rsid w:val="00490A59"/>
    <w:rsid w:val="00490F9D"/>
    <w:rsid w:val="0049251E"/>
    <w:rsid w:val="004938EA"/>
    <w:rsid w:val="00496770"/>
    <w:rsid w:val="0049680E"/>
    <w:rsid w:val="004A0E00"/>
    <w:rsid w:val="004A2451"/>
    <w:rsid w:val="004A2DB7"/>
    <w:rsid w:val="004A500B"/>
    <w:rsid w:val="004A577A"/>
    <w:rsid w:val="004A5ABA"/>
    <w:rsid w:val="004A614A"/>
    <w:rsid w:val="004A6393"/>
    <w:rsid w:val="004A71BC"/>
    <w:rsid w:val="004A7213"/>
    <w:rsid w:val="004B0248"/>
    <w:rsid w:val="004B024C"/>
    <w:rsid w:val="004B0D38"/>
    <w:rsid w:val="004B10DD"/>
    <w:rsid w:val="004B1657"/>
    <w:rsid w:val="004B2283"/>
    <w:rsid w:val="004B3594"/>
    <w:rsid w:val="004B3E1C"/>
    <w:rsid w:val="004B4024"/>
    <w:rsid w:val="004B4577"/>
    <w:rsid w:val="004B4EE8"/>
    <w:rsid w:val="004B5393"/>
    <w:rsid w:val="004B56E6"/>
    <w:rsid w:val="004B5E9A"/>
    <w:rsid w:val="004B5FFB"/>
    <w:rsid w:val="004B610A"/>
    <w:rsid w:val="004B6E56"/>
    <w:rsid w:val="004B7B33"/>
    <w:rsid w:val="004B7E54"/>
    <w:rsid w:val="004B7F8C"/>
    <w:rsid w:val="004C0BF3"/>
    <w:rsid w:val="004C25FD"/>
    <w:rsid w:val="004C33F4"/>
    <w:rsid w:val="004C4699"/>
    <w:rsid w:val="004C4B7F"/>
    <w:rsid w:val="004C4C7A"/>
    <w:rsid w:val="004C5A9B"/>
    <w:rsid w:val="004C5AD5"/>
    <w:rsid w:val="004C61BB"/>
    <w:rsid w:val="004C6299"/>
    <w:rsid w:val="004C69AA"/>
    <w:rsid w:val="004C6AA5"/>
    <w:rsid w:val="004C79C7"/>
    <w:rsid w:val="004C7B95"/>
    <w:rsid w:val="004C7ED5"/>
    <w:rsid w:val="004D0F4A"/>
    <w:rsid w:val="004D256C"/>
    <w:rsid w:val="004D2D23"/>
    <w:rsid w:val="004D31A9"/>
    <w:rsid w:val="004D35E1"/>
    <w:rsid w:val="004D4B2F"/>
    <w:rsid w:val="004D5BC5"/>
    <w:rsid w:val="004D738B"/>
    <w:rsid w:val="004D7A27"/>
    <w:rsid w:val="004D7F29"/>
    <w:rsid w:val="004E16C4"/>
    <w:rsid w:val="004E19CE"/>
    <w:rsid w:val="004E27ED"/>
    <w:rsid w:val="004E29AB"/>
    <w:rsid w:val="004E3496"/>
    <w:rsid w:val="004E3C37"/>
    <w:rsid w:val="004E5A93"/>
    <w:rsid w:val="004E68B6"/>
    <w:rsid w:val="004E6E57"/>
    <w:rsid w:val="004F035A"/>
    <w:rsid w:val="004F062D"/>
    <w:rsid w:val="004F0775"/>
    <w:rsid w:val="004F178F"/>
    <w:rsid w:val="004F17AD"/>
    <w:rsid w:val="004F2BC7"/>
    <w:rsid w:val="004F323A"/>
    <w:rsid w:val="004F32FB"/>
    <w:rsid w:val="004F3503"/>
    <w:rsid w:val="004F474F"/>
    <w:rsid w:val="004F49FA"/>
    <w:rsid w:val="004F56DC"/>
    <w:rsid w:val="004F5ED1"/>
    <w:rsid w:val="0050048F"/>
    <w:rsid w:val="0050154E"/>
    <w:rsid w:val="0050166C"/>
    <w:rsid w:val="005016CC"/>
    <w:rsid w:val="00501F8C"/>
    <w:rsid w:val="00502B69"/>
    <w:rsid w:val="005044BD"/>
    <w:rsid w:val="00504BC9"/>
    <w:rsid w:val="00504CA9"/>
    <w:rsid w:val="00505F31"/>
    <w:rsid w:val="00506655"/>
    <w:rsid w:val="005074D7"/>
    <w:rsid w:val="005075DF"/>
    <w:rsid w:val="00507A2E"/>
    <w:rsid w:val="005102C5"/>
    <w:rsid w:val="00510424"/>
    <w:rsid w:val="00511635"/>
    <w:rsid w:val="00511D31"/>
    <w:rsid w:val="00511D85"/>
    <w:rsid w:val="00512B0C"/>
    <w:rsid w:val="00513030"/>
    <w:rsid w:val="00513D71"/>
    <w:rsid w:val="005152D4"/>
    <w:rsid w:val="0051591A"/>
    <w:rsid w:val="00515BB5"/>
    <w:rsid w:val="00517D7B"/>
    <w:rsid w:val="00520CC6"/>
    <w:rsid w:val="005210B3"/>
    <w:rsid w:val="0052298C"/>
    <w:rsid w:val="0052302C"/>
    <w:rsid w:val="00523597"/>
    <w:rsid w:val="0052363F"/>
    <w:rsid w:val="00523F39"/>
    <w:rsid w:val="005244E3"/>
    <w:rsid w:val="005246ED"/>
    <w:rsid w:val="00524D82"/>
    <w:rsid w:val="00524DDE"/>
    <w:rsid w:val="00525348"/>
    <w:rsid w:val="00525C37"/>
    <w:rsid w:val="00526321"/>
    <w:rsid w:val="005264E1"/>
    <w:rsid w:val="00526CF4"/>
    <w:rsid w:val="0052725C"/>
    <w:rsid w:val="005278D0"/>
    <w:rsid w:val="00530EFF"/>
    <w:rsid w:val="005312FC"/>
    <w:rsid w:val="00532214"/>
    <w:rsid w:val="00534389"/>
    <w:rsid w:val="0053500A"/>
    <w:rsid w:val="0053503F"/>
    <w:rsid w:val="00537399"/>
    <w:rsid w:val="0053747F"/>
    <w:rsid w:val="00537D20"/>
    <w:rsid w:val="00537FF5"/>
    <w:rsid w:val="005401BE"/>
    <w:rsid w:val="00540228"/>
    <w:rsid w:val="0054079B"/>
    <w:rsid w:val="005411D0"/>
    <w:rsid w:val="0054192C"/>
    <w:rsid w:val="00543E84"/>
    <w:rsid w:val="0054407D"/>
    <w:rsid w:val="00544E50"/>
    <w:rsid w:val="00545A42"/>
    <w:rsid w:val="00545E5D"/>
    <w:rsid w:val="00546B90"/>
    <w:rsid w:val="00546E1E"/>
    <w:rsid w:val="0054711B"/>
    <w:rsid w:val="00547368"/>
    <w:rsid w:val="005474F3"/>
    <w:rsid w:val="00550670"/>
    <w:rsid w:val="0055202C"/>
    <w:rsid w:val="005520C3"/>
    <w:rsid w:val="00552689"/>
    <w:rsid w:val="005536C3"/>
    <w:rsid w:val="00554045"/>
    <w:rsid w:val="00554D19"/>
    <w:rsid w:val="0055680A"/>
    <w:rsid w:val="0055696C"/>
    <w:rsid w:val="00556E55"/>
    <w:rsid w:val="00556F78"/>
    <w:rsid w:val="005600AA"/>
    <w:rsid w:val="00560125"/>
    <w:rsid w:val="00560892"/>
    <w:rsid w:val="00560A44"/>
    <w:rsid w:val="00561484"/>
    <w:rsid w:val="00561FB5"/>
    <w:rsid w:val="0056281B"/>
    <w:rsid w:val="005630F1"/>
    <w:rsid w:val="0056336F"/>
    <w:rsid w:val="00565E52"/>
    <w:rsid w:val="00566377"/>
    <w:rsid w:val="005667B7"/>
    <w:rsid w:val="005679DE"/>
    <w:rsid w:val="00567F66"/>
    <w:rsid w:val="00571415"/>
    <w:rsid w:val="00571517"/>
    <w:rsid w:val="0057209F"/>
    <w:rsid w:val="00573CDD"/>
    <w:rsid w:val="00574273"/>
    <w:rsid w:val="005751F7"/>
    <w:rsid w:val="005758DC"/>
    <w:rsid w:val="00575B43"/>
    <w:rsid w:val="00576B4A"/>
    <w:rsid w:val="00576BFD"/>
    <w:rsid w:val="00577888"/>
    <w:rsid w:val="00577A1B"/>
    <w:rsid w:val="00580D1C"/>
    <w:rsid w:val="00581BEE"/>
    <w:rsid w:val="00581E1B"/>
    <w:rsid w:val="005821DD"/>
    <w:rsid w:val="005833BB"/>
    <w:rsid w:val="005833DD"/>
    <w:rsid w:val="00584337"/>
    <w:rsid w:val="0058554B"/>
    <w:rsid w:val="00585A34"/>
    <w:rsid w:val="00585B7D"/>
    <w:rsid w:val="00586996"/>
    <w:rsid w:val="00587B8C"/>
    <w:rsid w:val="005903E4"/>
    <w:rsid w:val="00591593"/>
    <w:rsid w:val="005919A0"/>
    <w:rsid w:val="005936F3"/>
    <w:rsid w:val="005940F6"/>
    <w:rsid w:val="00594347"/>
    <w:rsid w:val="00595AFF"/>
    <w:rsid w:val="00597207"/>
    <w:rsid w:val="005A06F6"/>
    <w:rsid w:val="005A1248"/>
    <w:rsid w:val="005A14A5"/>
    <w:rsid w:val="005A2966"/>
    <w:rsid w:val="005A33AA"/>
    <w:rsid w:val="005A351A"/>
    <w:rsid w:val="005A4A45"/>
    <w:rsid w:val="005A59FE"/>
    <w:rsid w:val="005A6754"/>
    <w:rsid w:val="005A7B44"/>
    <w:rsid w:val="005B1203"/>
    <w:rsid w:val="005B2423"/>
    <w:rsid w:val="005B378B"/>
    <w:rsid w:val="005B521E"/>
    <w:rsid w:val="005B5BD4"/>
    <w:rsid w:val="005B65A8"/>
    <w:rsid w:val="005B6798"/>
    <w:rsid w:val="005C0621"/>
    <w:rsid w:val="005C082D"/>
    <w:rsid w:val="005C0B64"/>
    <w:rsid w:val="005C1108"/>
    <w:rsid w:val="005C2140"/>
    <w:rsid w:val="005C2208"/>
    <w:rsid w:val="005C22CB"/>
    <w:rsid w:val="005C3486"/>
    <w:rsid w:val="005C369D"/>
    <w:rsid w:val="005C3F03"/>
    <w:rsid w:val="005C45FE"/>
    <w:rsid w:val="005C5B11"/>
    <w:rsid w:val="005C5E9B"/>
    <w:rsid w:val="005C73B7"/>
    <w:rsid w:val="005C74B2"/>
    <w:rsid w:val="005D08CF"/>
    <w:rsid w:val="005D1089"/>
    <w:rsid w:val="005D16D7"/>
    <w:rsid w:val="005D37F9"/>
    <w:rsid w:val="005D4A59"/>
    <w:rsid w:val="005D50D9"/>
    <w:rsid w:val="005D5154"/>
    <w:rsid w:val="005D5BFB"/>
    <w:rsid w:val="005D6E8F"/>
    <w:rsid w:val="005D74A7"/>
    <w:rsid w:val="005D7D24"/>
    <w:rsid w:val="005E0893"/>
    <w:rsid w:val="005E0F47"/>
    <w:rsid w:val="005E1932"/>
    <w:rsid w:val="005E1A9E"/>
    <w:rsid w:val="005E1B1E"/>
    <w:rsid w:val="005E2DAD"/>
    <w:rsid w:val="005E2FF5"/>
    <w:rsid w:val="005E349B"/>
    <w:rsid w:val="005E45B2"/>
    <w:rsid w:val="005E5871"/>
    <w:rsid w:val="005E5C1A"/>
    <w:rsid w:val="005E61C2"/>
    <w:rsid w:val="005E7B63"/>
    <w:rsid w:val="005F03C9"/>
    <w:rsid w:val="005F0402"/>
    <w:rsid w:val="005F04C6"/>
    <w:rsid w:val="005F0551"/>
    <w:rsid w:val="005F05E0"/>
    <w:rsid w:val="005F0FEE"/>
    <w:rsid w:val="005F2A9B"/>
    <w:rsid w:val="005F340F"/>
    <w:rsid w:val="005F3516"/>
    <w:rsid w:val="005F35FA"/>
    <w:rsid w:val="005F36F4"/>
    <w:rsid w:val="005F38E7"/>
    <w:rsid w:val="005F390B"/>
    <w:rsid w:val="005F3918"/>
    <w:rsid w:val="005F3B95"/>
    <w:rsid w:val="005F5010"/>
    <w:rsid w:val="005F6E07"/>
    <w:rsid w:val="005F7730"/>
    <w:rsid w:val="005F7E95"/>
    <w:rsid w:val="00602353"/>
    <w:rsid w:val="006023AC"/>
    <w:rsid w:val="00603236"/>
    <w:rsid w:val="006032A4"/>
    <w:rsid w:val="006045C5"/>
    <w:rsid w:val="00604AA4"/>
    <w:rsid w:val="00604C90"/>
    <w:rsid w:val="00604D87"/>
    <w:rsid w:val="0060592A"/>
    <w:rsid w:val="006059D3"/>
    <w:rsid w:val="00605A9B"/>
    <w:rsid w:val="00606165"/>
    <w:rsid w:val="006068C2"/>
    <w:rsid w:val="0060699B"/>
    <w:rsid w:val="00606DE5"/>
    <w:rsid w:val="00610CE6"/>
    <w:rsid w:val="00610FCE"/>
    <w:rsid w:val="00611113"/>
    <w:rsid w:val="00611825"/>
    <w:rsid w:val="00612548"/>
    <w:rsid w:val="0061266C"/>
    <w:rsid w:val="00612EF0"/>
    <w:rsid w:val="0061348F"/>
    <w:rsid w:val="0061387D"/>
    <w:rsid w:val="00613AC1"/>
    <w:rsid w:val="00614B8B"/>
    <w:rsid w:val="00614F2B"/>
    <w:rsid w:val="00615929"/>
    <w:rsid w:val="00615B5F"/>
    <w:rsid w:val="00616037"/>
    <w:rsid w:val="0061617F"/>
    <w:rsid w:val="00616D44"/>
    <w:rsid w:val="006172D8"/>
    <w:rsid w:val="006206FB"/>
    <w:rsid w:val="006218F2"/>
    <w:rsid w:val="0062458B"/>
    <w:rsid w:val="00624AE5"/>
    <w:rsid w:val="00625886"/>
    <w:rsid w:val="00625F14"/>
    <w:rsid w:val="00626FF6"/>
    <w:rsid w:val="00627495"/>
    <w:rsid w:val="00627BFF"/>
    <w:rsid w:val="00630ABC"/>
    <w:rsid w:val="00630E64"/>
    <w:rsid w:val="00631D8B"/>
    <w:rsid w:val="006328D1"/>
    <w:rsid w:val="00632D41"/>
    <w:rsid w:val="00632E9F"/>
    <w:rsid w:val="006338D0"/>
    <w:rsid w:val="00634698"/>
    <w:rsid w:val="006353B1"/>
    <w:rsid w:val="006364B5"/>
    <w:rsid w:val="00636641"/>
    <w:rsid w:val="00636A4B"/>
    <w:rsid w:val="00636E17"/>
    <w:rsid w:val="00637B97"/>
    <w:rsid w:val="00640086"/>
    <w:rsid w:val="006400A4"/>
    <w:rsid w:val="006405D6"/>
    <w:rsid w:val="00641EA7"/>
    <w:rsid w:val="00642A79"/>
    <w:rsid w:val="00642E51"/>
    <w:rsid w:val="00642EC7"/>
    <w:rsid w:val="006435CB"/>
    <w:rsid w:val="00643822"/>
    <w:rsid w:val="00644C80"/>
    <w:rsid w:val="006452DC"/>
    <w:rsid w:val="00645FEC"/>
    <w:rsid w:val="0064682B"/>
    <w:rsid w:val="00647EB2"/>
    <w:rsid w:val="00647ED1"/>
    <w:rsid w:val="006507C8"/>
    <w:rsid w:val="0065143A"/>
    <w:rsid w:val="00651646"/>
    <w:rsid w:val="00651C48"/>
    <w:rsid w:val="0065391D"/>
    <w:rsid w:val="00654B0A"/>
    <w:rsid w:val="00655282"/>
    <w:rsid w:val="00655394"/>
    <w:rsid w:val="0065621B"/>
    <w:rsid w:val="00656DD6"/>
    <w:rsid w:val="006572FA"/>
    <w:rsid w:val="006577E7"/>
    <w:rsid w:val="00657959"/>
    <w:rsid w:val="00660642"/>
    <w:rsid w:val="00660C03"/>
    <w:rsid w:val="00660FE9"/>
    <w:rsid w:val="006619C5"/>
    <w:rsid w:val="006625AF"/>
    <w:rsid w:val="006629C8"/>
    <w:rsid w:val="00662C45"/>
    <w:rsid w:val="00662E04"/>
    <w:rsid w:val="006633B8"/>
    <w:rsid w:val="00663479"/>
    <w:rsid w:val="00665708"/>
    <w:rsid w:val="00665F8E"/>
    <w:rsid w:val="00666011"/>
    <w:rsid w:val="00666333"/>
    <w:rsid w:val="006665EC"/>
    <w:rsid w:val="006667D8"/>
    <w:rsid w:val="00666E72"/>
    <w:rsid w:val="00667032"/>
    <w:rsid w:val="0066713C"/>
    <w:rsid w:val="0066757C"/>
    <w:rsid w:val="00670660"/>
    <w:rsid w:val="00670C56"/>
    <w:rsid w:val="00672E2B"/>
    <w:rsid w:val="00672E83"/>
    <w:rsid w:val="0067613C"/>
    <w:rsid w:val="00676885"/>
    <w:rsid w:val="00676960"/>
    <w:rsid w:val="00677DCA"/>
    <w:rsid w:val="00677FD2"/>
    <w:rsid w:val="0068075F"/>
    <w:rsid w:val="006819A5"/>
    <w:rsid w:val="00681E32"/>
    <w:rsid w:val="00683185"/>
    <w:rsid w:val="00683768"/>
    <w:rsid w:val="006846F3"/>
    <w:rsid w:val="00684AFF"/>
    <w:rsid w:val="0068512E"/>
    <w:rsid w:val="00686B63"/>
    <w:rsid w:val="00686D6F"/>
    <w:rsid w:val="0068700F"/>
    <w:rsid w:val="0069067D"/>
    <w:rsid w:val="00691440"/>
    <w:rsid w:val="00691E10"/>
    <w:rsid w:val="006924C1"/>
    <w:rsid w:val="006928B5"/>
    <w:rsid w:val="0069697B"/>
    <w:rsid w:val="006A03D8"/>
    <w:rsid w:val="006A0D9C"/>
    <w:rsid w:val="006A1504"/>
    <w:rsid w:val="006A169B"/>
    <w:rsid w:val="006A22AC"/>
    <w:rsid w:val="006A266B"/>
    <w:rsid w:val="006A2CB1"/>
    <w:rsid w:val="006A31DE"/>
    <w:rsid w:val="006A3523"/>
    <w:rsid w:val="006A3A7E"/>
    <w:rsid w:val="006A3FA5"/>
    <w:rsid w:val="006A3FAE"/>
    <w:rsid w:val="006A544F"/>
    <w:rsid w:val="006A5727"/>
    <w:rsid w:val="006A6D60"/>
    <w:rsid w:val="006A6E5E"/>
    <w:rsid w:val="006A7980"/>
    <w:rsid w:val="006B0B01"/>
    <w:rsid w:val="006B0B25"/>
    <w:rsid w:val="006B194B"/>
    <w:rsid w:val="006B1E83"/>
    <w:rsid w:val="006B344E"/>
    <w:rsid w:val="006B45D8"/>
    <w:rsid w:val="006B4934"/>
    <w:rsid w:val="006B5351"/>
    <w:rsid w:val="006B6229"/>
    <w:rsid w:val="006B7B45"/>
    <w:rsid w:val="006B7C1A"/>
    <w:rsid w:val="006C075A"/>
    <w:rsid w:val="006C12CC"/>
    <w:rsid w:val="006C1B29"/>
    <w:rsid w:val="006C2E88"/>
    <w:rsid w:val="006C3EF1"/>
    <w:rsid w:val="006C467E"/>
    <w:rsid w:val="006C4968"/>
    <w:rsid w:val="006C558D"/>
    <w:rsid w:val="006C64FA"/>
    <w:rsid w:val="006C68C7"/>
    <w:rsid w:val="006D03B8"/>
    <w:rsid w:val="006D064B"/>
    <w:rsid w:val="006D0830"/>
    <w:rsid w:val="006D0F71"/>
    <w:rsid w:val="006D11B9"/>
    <w:rsid w:val="006D15EE"/>
    <w:rsid w:val="006D1645"/>
    <w:rsid w:val="006D166F"/>
    <w:rsid w:val="006D1AD5"/>
    <w:rsid w:val="006D20B6"/>
    <w:rsid w:val="006D2192"/>
    <w:rsid w:val="006D276F"/>
    <w:rsid w:val="006D30BD"/>
    <w:rsid w:val="006D4A9A"/>
    <w:rsid w:val="006D4CC0"/>
    <w:rsid w:val="006D4D00"/>
    <w:rsid w:val="006D4E55"/>
    <w:rsid w:val="006D5000"/>
    <w:rsid w:val="006D61F1"/>
    <w:rsid w:val="006D6211"/>
    <w:rsid w:val="006D6502"/>
    <w:rsid w:val="006D692E"/>
    <w:rsid w:val="006D6E5B"/>
    <w:rsid w:val="006D74F6"/>
    <w:rsid w:val="006E08CC"/>
    <w:rsid w:val="006E10A3"/>
    <w:rsid w:val="006E1A8B"/>
    <w:rsid w:val="006E1D7D"/>
    <w:rsid w:val="006E1F39"/>
    <w:rsid w:val="006E2388"/>
    <w:rsid w:val="006E2480"/>
    <w:rsid w:val="006E2FCC"/>
    <w:rsid w:val="006E3940"/>
    <w:rsid w:val="006E3FDE"/>
    <w:rsid w:val="006E4B32"/>
    <w:rsid w:val="006E5375"/>
    <w:rsid w:val="006E5BBC"/>
    <w:rsid w:val="006E619E"/>
    <w:rsid w:val="006E7625"/>
    <w:rsid w:val="006E7708"/>
    <w:rsid w:val="006E7BDE"/>
    <w:rsid w:val="006E7DCB"/>
    <w:rsid w:val="006E7F24"/>
    <w:rsid w:val="006F0DC1"/>
    <w:rsid w:val="006F0DDA"/>
    <w:rsid w:val="006F112F"/>
    <w:rsid w:val="006F3113"/>
    <w:rsid w:val="006F34DD"/>
    <w:rsid w:val="006F3715"/>
    <w:rsid w:val="006F3D3B"/>
    <w:rsid w:val="006F3E8B"/>
    <w:rsid w:val="006F464A"/>
    <w:rsid w:val="006F4728"/>
    <w:rsid w:val="006F4A91"/>
    <w:rsid w:val="006F4BAA"/>
    <w:rsid w:val="006F54FD"/>
    <w:rsid w:val="006F5B07"/>
    <w:rsid w:val="006F721F"/>
    <w:rsid w:val="00700978"/>
    <w:rsid w:val="007010E0"/>
    <w:rsid w:val="007011AD"/>
    <w:rsid w:val="00701820"/>
    <w:rsid w:val="00701DBB"/>
    <w:rsid w:val="0070246D"/>
    <w:rsid w:val="0070321C"/>
    <w:rsid w:val="00703A18"/>
    <w:rsid w:val="00704D35"/>
    <w:rsid w:val="00705ACD"/>
    <w:rsid w:val="00706026"/>
    <w:rsid w:val="00706A5C"/>
    <w:rsid w:val="00706E0B"/>
    <w:rsid w:val="00707592"/>
    <w:rsid w:val="0071272D"/>
    <w:rsid w:val="007127AD"/>
    <w:rsid w:val="00712DD2"/>
    <w:rsid w:val="00712E50"/>
    <w:rsid w:val="00712EF5"/>
    <w:rsid w:val="00712FBF"/>
    <w:rsid w:val="007145CF"/>
    <w:rsid w:val="00715535"/>
    <w:rsid w:val="007155C5"/>
    <w:rsid w:val="007173A6"/>
    <w:rsid w:val="007177DF"/>
    <w:rsid w:val="00717C3C"/>
    <w:rsid w:val="007210CD"/>
    <w:rsid w:val="00721C1F"/>
    <w:rsid w:val="007246FC"/>
    <w:rsid w:val="007247FB"/>
    <w:rsid w:val="00724814"/>
    <w:rsid w:val="007255C8"/>
    <w:rsid w:val="00725BC0"/>
    <w:rsid w:val="007266D1"/>
    <w:rsid w:val="00727105"/>
    <w:rsid w:val="00727279"/>
    <w:rsid w:val="007314B8"/>
    <w:rsid w:val="00731943"/>
    <w:rsid w:val="00735204"/>
    <w:rsid w:val="00735740"/>
    <w:rsid w:val="00737020"/>
    <w:rsid w:val="00737108"/>
    <w:rsid w:val="007376EB"/>
    <w:rsid w:val="00737A24"/>
    <w:rsid w:val="00740153"/>
    <w:rsid w:val="00740746"/>
    <w:rsid w:val="00741316"/>
    <w:rsid w:val="0074133A"/>
    <w:rsid w:val="00741406"/>
    <w:rsid w:val="007416DF"/>
    <w:rsid w:val="007424D8"/>
    <w:rsid w:val="007427FD"/>
    <w:rsid w:val="00742836"/>
    <w:rsid w:val="00742B70"/>
    <w:rsid w:val="00743112"/>
    <w:rsid w:val="00743249"/>
    <w:rsid w:val="007444E0"/>
    <w:rsid w:val="0074495E"/>
    <w:rsid w:val="00744BC7"/>
    <w:rsid w:val="00744FF1"/>
    <w:rsid w:val="0074606F"/>
    <w:rsid w:val="00746A08"/>
    <w:rsid w:val="00746D9E"/>
    <w:rsid w:val="00746F76"/>
    <w:rsid w:val="007472BC"/>
    <w:rsid w:val="00750354"/>
    <w:rsid w:val="00750D10"/>
    <w:rsid w:val="0075104E"/>
    <w:rsid w:val="00751B67"/>
    <w:rsid w:val="00752789"/>
    <w:rsid w:val="00752F18"/>
    <w:rsid w:val="00753254"/>
    <w:rsid w:val="00753C93"/>
    <w:rsid w:val="00753D58"/>
    <w:rsid w:val="00754744"/>
    <w:rsid w:val="00754D7C"/>
    <w:rsid w:val="0075515B"/>
    <w:rsid w:val="00755DB7"/>
    <w:rsid w:val="00756783"/>
    <w:rsid w:val="0075746C"/>
    <w:rsid w:val="00757758"/>
    <w:rsid w:val="0075791F"/>
    <w:rsid w:val="00760D3B"/>
    <w:rsid w:val="00760DD5"/>
    <w:rsid w:val="00761FA5"/>
    <w:rsid w:val="00762284"/>
    <w:rsid w:val="007628D6"/>
    <w:rsid w:val="00762B13"/>
    <w:rsid w:val="00763A7A"/>
    <w:rsid w:val="0076429E"/>
    <w:rsid w:val="00764698"/>
    <w:rsid w:val="00765326"/>
    <w:rsid w:val="00765BFA"/>
    <w:rsid w:val="007660C5"/>
    <w:rsid w:val="00767ED4"/>
    <w:rsid w:val="00770812"/>
    <w:rsid w:val="00770C55"/>
    <w:rsid w:val="007713E3"/>
    <w:rsid w:val="007729D9"/>
    <w:rsid w:val="00775601"/>
    <w:rsid w:val="00776D49"/>
    <w:rsid w:val="00777575"/>
    <w:rsid w:val="00780273"/>
    <w:rsid w:val="007809D1"/>
    <w:rsid w:val="0078103F"/>
    <w:rsid w:val="00781128"/>
    <w:rsid w:val="007816FA"/>
    <w:rsid w:val="00781C34"/>
    <w:rsid w:val="00782497"/>
    <w:rsid w:val="007827BB"/>
    <w:rsid w:val="00782805"/>
    <w:rsid w:val="00782848"/>
    <w:rsid w:val="00783023"/>
    <w:rsid w:val="00784536"/>
    <w:rsid w:val="00784D44"/>
    <w:rsid w:val="007854FA"/>
    <w:rsid w:val="0078554D"/>
    <w:rsid w:val="00785B0C"/>
    <w:rsid w:val="007863A4"/>
    <w:rsid w:val="007867C0"/>
    <w:rsid w:val="007877F8"/>
    <w:rsid w:val="00787A80"/>
    <w:rsid w:val="00787E59"/>
    <w:rsid w:val="00790002"/>
    <w:rsid w:val="00790690"/>
    <w:rsid w:val="007909B9"/>
    <w:rsid w:val="0079126C"/>
    <w:rsid w:val="00792929"/>
    <w:rsid w:val="00792933"/>
    <w:rsid w:val="00792BB1"/>
    <w:rsid w:val="00792BF2"/>
    <w:rsid w:val="00793006"/>
    <w:rsid w:val="007941B6"/>
    <w:rsid w:val="007959CC"/>
    <w:rsid w:val="00795A4E"/>
    <w:rsid w:val="00795EDD"/>
    <w:rsid w:val="0079652A"/>
    <w:rsid w:val="007967F4"/>
    <w:rsid w:val="007969EC"/>
    <w:rsid w:val="007A04F0"/>
    <w:rsid w:val="007A07E0"/>
    <w:rsid w:val="007A119C"/>
    <w:rsid w:val="007A11C0"/>
    <w:rsid w:val="007A1F4D"/>
    <w:rsid w:val="007A2166"/>
    <w:rsid w:val="007A24ED"/>
    <w:rsid w:val="007A28D2"/>
    <w:rsid w:val="007A291E"/>
    <w:rsid w:val="007A4101"/>
    <w:rsid w:val="007A454E"/>
    <w:rsid w:val="007A4566"/>
    <w:rsid w:val="007A4797"/>
    <w:rsid w:val="007A49B6"/>
    <w:rsid w:val="007A4A19"/>
    <w:rsid w:val="007A779C"/>
    <w:rsid w:val="007B06BB"/>
    <w:rsid w:val="007B1814"/>
    <w:rsid w:val="007B1C93"/>
    <w:rsid w:val="007B22F3"/>
    <w:rsid w:val="007B2E16"/>
    <w:rsid w:val="007B3067"/>
    <w:rsid w:val="007B4758"/>
    <w:rsid w:val="007B48D4"/>
    <w:rsid w:val="007B5361"/>
    <w:rsid w:val="007B5512"/>
    <w:rsid w:val="007B5E26"/>
    <w:rsid w:val="007B678E"/>
    <w:rsid w:val="007B6834"/>
    <w:rsid w:val="007B6D21"/>
    <w:rsid w:val="007B7051"/>
    <w:rsid w:val="007B7623"/>
    <w:rsid w:val="007C0102"/>
    <w:rsid w:val="007C0369"/>
    <w:rsid w:val="007C09EF"/>
    <w:rsid w:val="007C0DC8"/>
    <w:rsid w:val="007C14A0"/>
    <w:rsid w:val="007C1A0B"/>
    <w:rsid w:val="007C1A49"/>
    <w:rsid w:val="007C254F"/>
    <w:rsid w:val="007C2A4B"/>
    <w:rsid w:val="007C42E4"/>
    <w:rsid w:val="007C4C90"/>
    <w:rsid w:val="007C4D08"/>
    <w:rsid w:val="007C4E37"/>
    <w:rsid w:val="007C604A"/>
    <w:rsid w:val="007C64D8"/>
    <w:rsid w:val="007C69E6"/>
    <w:rsid w:val="007C7537"/>
    <w:rsid w:val="007C764F"/>
    <w:rsid w:val="007C7C44"/>
    <w:rsid w:val="007C7C47"/>
    <w:rsid w:val="007D00C7"/>
    <w:rsid w:val="007D14CA"/>
    <w:rsid w:val="007D1926"/>
    <w:rsid w:val="007D1995"/>
    <w:rsid w:val="007D2608"/>
    <w:rsid w:val="007D30E3"/>
    <w:rsid w:val="007D360C"/>
    <w:rsid w:val="007D475A"/>
    <w:rsid w:val="007D4C0A"/>
    <w:rsid w:val="007D50F8"/>
    <w:rsid w:val="007D6ED9"/>
    <w:rsid w:val="007D74E9"/>
    <w:rsid w:val="007D76FA"/>
    <w:rsid w:val="007D7B6C"/>
    <w:rsid w:val="007E0C80"/>
    <w:rsid w:val="007E1C4A"/>
    <w:rsid w:val="007E1EB8"/>
    <w:rsid w:val="007E2180"/>
    <w:rsid w:val="007E2499"/>
    <w:rsid w:val="007E2674"/>
    <w:rsid w:val="007E45FE"/>
    <w:rsid w:val="007E48A4"/>
    <w:rsid w:val="007E49FC"/>
    <w:rsid w:val="007E4C25"/>
    <w:rsid w:val="007E5588"/>
    <w:rsid w:val="007E5EAC"/>
    <w:rsid w:val="007E785E"/>
    <w:rsid w:val="007F0DA6"/>
    <w:rsid w:val="007F11A3"/>
    <w:rsid w:val="007F1BB3"/>
    <w:rsid w:val="007F1D4C"/>
    <w:rsid w:val="007F20D3"/>
    <w:rsid w:val="007F373A"/>
    <w:rsid w:val="007F4092"/>
    <w:rsid w:val="007F5305"/>
    <w:rsid w:val="007F545E"/>
    <w:rsid w:val="007F6097"/>
    <w:rsid w:val="007F6271"/>
    <w:rsid w:val="007F64D5"/>
    <w:rsid w:val="007F660F"/>
    <w:rsid w:val="007F7777"/>
    <w:rsid w:val="00801F54"/>
    <w:rsid w:val="00803024"/>
    <w:rsid w:val="008037F2"/>
    <w:rsid w:val="00803C6E"/>
    <w:rsid w:val="008040E7"/>
    <w:rsid w:val="0080460F"/>
    <w:rsid w:val="00804C63"/>
    <w:rsid w:val="00804F06"/>
    <w:rsid w:val="00805E25"/>
    <w:rsid w:val="0080639E"/>
    <w:rsid w:val="00806504"/>
    <w:rsid w:val="00806AAB"/>
    <w:rsid w:val="008072B9"/>
    <w:rsid w:val="00807EFA"/>
    <w:rsid w:val="008108C1"/>
    <w:rsid w:val="0081090F"/>
    <w:rsid w:val="00811573"/>
    <w:rsid w:val="00811AF2"/>
    <w:rsid w:val="00812E13"/>
    <w:rsid w:val="0081525D"/>
    <w:rsid w:val="00815569"/>
    <w:rsid w:val="00815C34"/>
    <w:rsid w:val="00815E45"/>
    <w:rsid w:val="00816992"/>
    <w:rsid w:val="008172B0"/>
    <w:rsid w:val="0081748B"/>
    <w:rsid w:val="00817C5C"/>
    <w:rsid w:val="0082089C"/>
    <w:rsid w:val="008209CF"/>
    <w:rsid w:val="00821728"/>
    <w:rsid w:val="00823131"/>
    <w:rsid w:val="008244C3"/>
    <w:rsid w:val="00824C4C"/>
    <w:rsid w:val="00825AE9"/>
    <w:rsid w:val="00826070"/>
    <w:rsid w:val="00826E34"/>
    <w:rsid w:val="008271E5"/>
    <w:rsid w:val="00827778"/>
    <w:rsid w:val="00827F61"/>
    <w:rsid w:val="00830A7F"/>
    <w:rsid w:val="00831615"/>
    <w:rsid w:val="0083208C"/>
    <w:rsid w:val="00832496"/>
    <w:rsid w:val="008324DD"/>
    <w:rsid w:val="00832D6A"/>
    <w:rsid w:val="0083348B"/>
    <w:rsid w:val="00833B51"/>
    <w:rsid w:val="0083481C"/>
    <w:rsid w:val="008351C5"/>
    <w:rsid w:val="00835F64"/>
    <w:rsid w:val="008363E7"/>
    <w:rsid w:val="008368D1"/>
    <w:rsid w:val="00837650"/>
    <w:rsid w:val="008378D5"/>
    <w:rsid w:val="00837F76"/>
    <w:rsid w:val="00840A88"/>
    <w:rsid w:val="00840C99"/>
    <w:rsid w:val="008424DA"/>
    <w:rsid w:val="00842E2A"/>
    <w:rsid w:val="0084360A"/>
    <w:rsid w:val="00843860"/>
    <w:rsid w:val="00843B82"/>
    <w:rsid w:val="00843BF8"/>
    <w:rsid w:val="00843F7E"/>
    <w:rsid w:val="008441A3"/>
    <w:rsid w:val="00845610"/>
    <w:rsid w:val="00846BC0"/>
    <w:rsid w:val="0085017A"/>
    <w:rsid w:val="008507F9"/>
    <w:rsid w:val="00852187"/>
    <w:rsid w:val="00852CBA"/>
    <w:rsid w:val="00853164"/>
    <w:rsid w:val="00853635"/>
    <w:rsid w:val="00853968"/>
    <w:rsid w:val="00854150"/>
    <w:rsid w:val="008549E1"/>
    <w:rsid w:val="008561B7"/>
    <w:rsid w:val="008571D3"/>
    <w:rsid w:val="00860ADC"/>
    <w:rsid w:val="00860FF9"/>
    <w:rsid w:val="00861768"/>
    <w:rsid w:val="00861B05"/>
    <w:rsid w:val="00861E23"/>
    <w:rsid w:val="0086372C"/>
    <w:rsid w:val="00863D3B"/>
    <w:rsid w:val="008644D1"/>
    <w:rsid w:val="00865094"/>
    <w:rsid w:val="0086610B"/>
    <w:rsid w:val="008662C7"/>
    <w:rsid w:val="00866714"/>
    <w:rsid w:val="0087189D"/>
    <w:rsid w:val="008722AD"/>
    <w:rsid w:val="00872B98"/>
    <w:rsid w:val="00872C38"/>
    <w:rsid w:val="00872DAE"/>
    <w:rsid w:val="00873042"/>
    <w:rsid w:val="008735FC"/>
    <w:rsid w:val="00874706"/>
    <w:rsid w:val="00874A96"/>
    <w:rsid w:val="00874E25"/>
    <w:rsid w:val="0087649C"/>
    <w:rsid w:val="0087744A"/>
    <w:rsid w:val="00877BAE"/>
    <w:rsid w:val="00877F79"/>
    <w:rsid w:val="00880092"/>
    <w:rsid w:val="00881056"/>
    <w:rsid w:val="0088244C"/>
    <w:rsid w:val="00884088"/>
    <w:rsid w:val="00885755"/>
    <w:rsid w:val="00885BF0"/>
    <w:rsid w:val="00885F47"/>
    <w:rsid w:val="008875D3"/>
    <w:rsid w:val="00887ED6"/>
    <w:rsid w:val="008902AB"/>
    <w:rsid w:val="00891910"/>
    <w:rsid w:val="00891E2D"/>
    <w:rsid w:val="008920B2"/>
    <w:rsid w:val="00892A7D"/>
    <w:rsid w:val="00892D6F"/>
    <w:rsid w:val="00893555"/>
    <w:rsid w:val="00893879"/>
    <w:rsid w:val="00894542"/>
    <w:rsid w:val="00894653"/>
    <w:rsid w:val="008949F8"/>
    <w:rsid w:val="0089510C"/>
    <w:rsid w:val="00895901"/>
    <w:rsid w:val="00896415"/>
    <w:rsid w:val="00896458"/>
    <w:rsid w:val="00896E2B"/>
    <w:rsid w:val="008A0A27"/>
    <w:rsid w:val="008A0E62"/>
    <w:rsid w:val="008A1A67"/>
    <w:rsid w:val="008A1DE3"/>
    <w:rsid w:val="008A2112"/>
    <w:rsid w:val="008A2DC8"/>
    <w:rsid w:val="008A3ED1"/>
    <w:rsid w:val="008A4361"/>
    <w:rsid w:val="008A43FE"/>
    <w:rsid w:val="008A728D"/>
    <w:rsid w:val="008A75CB"/>
    <w:rsid w:val="008A7C3B"/>
    <w:rsid w:val="008B0459"/>
    <w:rsid w:val="008B26C4"/>
    <w:rsid w:val="008B3847"/>
    <w:rsid w:val="008B3DFD"/>
    <w:rsid w:val="008B3F94"/>
    <w:rsid w:val="008B432C"/>
    <w:rsid w:val="008B5A5F"/>
    <w:rsid w:val="008B5E88"/>
    <w:rsid w:val="008B631E"/>
    <w:rsid w:val="008B6F90"/>
    <w:rsid w:val="008C006A"/>
    <w:rsid w:val="008C03A5"/>
    <w:rsid w:val="008C0EA4"/>
    <w:rsid w:val="008C0FB9"/>
    <w:rsid w:val="008C1356"/>
    <w:rsid w:val="008C24B5"/>
    <w:rsid w:val="008C2D1C"/>
    <w:rsid w:val="008C34BF"/>
    <w:rsid w:val="008C4462"/>
    <w:rsid w:val="008C479A"/>
    <w:rsid w:val="008C714D"/>
    <w:rsid w:val="008D00DF"/>
    <w:rsid w:val="008D07BC"/>
    <w:rsid w:val="008D18BC"/>
    <w:rsid w:val="008D2ADF"/>
    <w:rsid w:val="008D2B6D"/>
    <w:rsid w:val="008D3292"/>
    <w:rsid w:val="008D40CF"/>
    <w:rsid w:val="008D49F0"/>
    <w:rsid w:val="008D53C6"/>
    <w:rsid w:val="008D62BB"/>
    <w:rsid w:val="008D65DA"/>
    <w:rsid w:val="008D71C2"/>
    <w:rsid w:val="008D73AE"/>
    <w:rsid w:val="008D73AF"/>
    <w:rsid w:val="008E09A1"/>
    <w:rsid w:val="008E0C30"/>
    <w:rsid w:val="008E0C72"/>
    <w:rsid w:val="008E1060"/>
    <w:rsid w:val="008E1120"/>
    <w:rsid w:val="008E122D"/>
    <w:rsid w:val="008E1668"/>
    <w:rsid w:val="008E23D9"/>
    <w:rsid w:val="008E2E72"/>
    <w:rsid w:val="008E306D"/>
    <w:rsid w:val="008E58BF"/>
    <w:rsid w:val="008E68CC"/>
    <w:rsid w:val="008E6962"/>
    <w:rsid w:val="008E6EC7"/>
    <w:rsid w:val="008E701C"/>
    <w:rsid w:val="008E7C84"/>
    <w:rsid w:val="008F08C7"/>
    <w:rsid w:val="008F0CBB"/>
    <w:rsid w:val="008F1522"/>
    <w:rsid w:val="008F1821"/>
    <w:rsid w:val="008F1A13"/>
    <w:rsid w:val="008F1E5B"/>
    <w:rsid w:val="008F2B05"/>
    <w:rsid w:val="008F2F17"/>
    <w:rsid w:val="008F3BA0"/>
    <w:rsid w:val="008F40AD"/>
    <w:rsid w:val="008F44F0"/>
    <w:rsid w:val="008F5721"/>
    <w:rsid w:val="008F5CCF"/>
    <w:rsid w:val="008F6839"/>
    <w:rsid w:val="008F6DE2"/>
    <w:rsid w:val="008F712B"/>
    <w:rsid w:val="009020A9"/>
    <w:rsid w:val="00902D02"/>
    <w:rsid w:val="00902D4A"/>
    <w:rsid w:val="00902F6B"/>
    <w:rsid w:val="00904146"/>
    <w:rsid w:val="00904A62"/>
    <w:rsid w:val="00904AB3"/>
    <w:rsid w:val="00906260"/>
    <w:rsid w:val="00906988"/>
    <w:rsid w:val="00906B78"/>
    <w:rsid w:val="0090717A"/>
    <w:rsid w:val="00907F65"/>
    <w:rsid w:val="009129DF"/>
    <w:rsid w:val="00912CD7"/>
    <w:rsid w:val="00913983"/>
    <w:rsid w:val="00914B94"/>
    <w:rsid w:val="00916FE2"/>
    <w:rsid w:val="0091708C"/>
    <w:rsid w:val="00917554"/>
    <w:rsid w:val="0092033A"/>
    <w:rsid w:val="009204AA"/>
    <w:rsid w:val="009225BB"/>
    <w:rsid w:val="00922640"/>
    <w:rsid w:val="0092373F"/>
    <w:rsid w:val="00923E31"/>
    <w:rsid w:val="00924B97"/>
    <w:rsid w:val="00924FC2"/>
    <w:rsid w:val="00925438"/>
    <w:rsid w:val="00925840"/>
    <w:rsid w:val="00926615"/>
    <w:rsid w:val="00926748"/>
    <w:rsid w:val="009269D3"/>
    <w:rsid w:val="00926C5B"/>
    <w:rsid w:val="009271A4"/>
    <w:rsid w:val="00927686"/>
    <w:rsid w:val="00927800"/>
    <w:rsid w:val="00927ABD"/>
    <w:rsid w:val="00927C3F"/>
    <w:rsid w:val="00930B77"/>
    <w:rsid w:val="00931567"/>
    <w:rsid w:val="009317A1"/>
    <w:rsid w:val="00931903"/>
    <w:rsid w:val="00932A4F"/>
    <w:rsid w:val="00933327"/>
    <w:rsid w:val="0093389C"/>
    <w:rsid w:val="009340CD"/>
    <w:rsid w:val="009353BF"/>
    <w:rsid w:val="00935A21"/>
    <w:rsid w:val="00935DC7"/>
    <w:rsid w:val="00935FC4"/>
    <w:rsid w:val="0093609F"/>
    <w:rsid w:val="00936187"/>
    <w:rsid w:val="009361F9"/>
    <w:rsid w:val="0093742C"/>
    <w:rsid w:val="00937D53"/>
    <w:rsid w:val="00940285"/>
    <w:rsid w:val="009406E6"/>
    <w:rsid w:val="009408E8"/>
    <w:rsid w:val="0094145A"/>
    <w:rsid w:val="00941C07"/>
    <w:rsid w:val="00941F4E"/>
    <w:rsid w:val="0094244C"/>
    <w:rsid w:val="0094265F"/>
    <w:rsid w:val="009435B9"/>
    <w:rsid w:val="0094388A"/>
    <w:rsid w:val="0094400D"/>
    <w:rsid w:val="009451B4"/>
    <w:rsid w:val="00946F6E"/>
    <w:rsid w:val="0094702E"/>
    <w:rsid w:val="00947FC2"/>
    <w:rsid w:val="00950DD1"/>
    <w:rsid w:val="009522D3"/>
    <w:rsid w:val="00953173"/>
    <w:rsid w:val="009544C7"/>
    <w:rsid w:val="00954542"/>
    <w:rsid w:val="009549A3"/>
    <w:rsid w:val="009550F8"/>
    <w:rsid w:val="00955248"/>
    <w:rsid w:val="00955EC0"/>
    <w:rsid w:val="0095630F"/>
    <w:rsid w:val="009568E4"/>
    <w:rsid w:val="00956BCD"/>
    <w:rsid w:val="00956E44"/>
    <w:rsid w:val="00957576"/>
    <w:rsid w:val="009576AC"/>
    <w:rsid w:val="00957BA8"/>
    <w:rsid w:val="0096163A"/>
    <w:rsid w:val="009622CA"/>
    <w:rsid w:val="00962489"/>
    <w:rsid w:val="00962A14"/>
    <w:rsid w:val="00962F20"/>
    <w:rsid w:val="00962F23"/>
    <w:rsid w:val="00963C7F"/>
    <w:rsid w:val="00964883"/>
    <w:rsid w:val="009656AB"/>
    <w:rsid w:val="00965FD9"/>
    <w:rsid w:val="00966336"/>
    <w:rsid w:val="00966EC8"/>
    <w:rsid w:val="009677C9"/>
    <w:rsid w:val="009708CF"/>
    <w:rsid w:val="00970BFB"/>
    <w:rsid w:val="00970DA5"/>
    <w:rsid w:val="0097163E"/>
    <w:rsid w:val="00972304"/>
    <w:rsid w:val="0097421A"/>
    <w:rsid w:val="00974BF2"/>
    <w:rsid w:val="0097508C"/>
    <w:rsid w:val="00975485"/>
    <w:rsid w:val="00975C49"/>
    <w:rsid w:val="009765CF"/>
    <w:rsid w:val="0097666D"/>
    <w:rsid w:val="009766E2"/>
    <w:rsid w:val="009776B2"/>
    <w:rsid w:val="00977C79"/>
    <w:rsid w:val="0098100A"/>
    <w:rsid w:val="00981A0B"/>
    <w:rsid w:val="00981E5F"/>
    <w:rsid w:val="00982E6A"/>
    <w:rsid w:val="00983530"/>
    <w:rsid w:val="00983878"/>
    <w:rsid w:val="0098479A"/>
    <w:rsid w:val="00984A36"/>
    <w:rsid w:val="00984FFA"/>
    <w:rsid w:val="009853D3"/>
    <w:rsid w:val="00986071"/>
    <w:rsid w:val="0098614A"/>
    <w:rsid w:val="00986B88"/>
    <w:rsid w:val="00986E1A"/>
    <w:rsid w:val="00987568"/>
    <w:rsid w:val="009900C7"/>
    <w:rsid w:val="00990A88"/>
    <w:rsid w:val="00990C8E"/>
    <w:rsid w:val="0099108B"/>
    <w:rsid w:val="0099195D"/>
    <w:rsid w:val="0099346D"/>
    <w:rsid w:val="009946B4"/>
    <w:rsid w:val="0099505C"/>
    <w:rsid w:val="00995DDA"/>
    <w:rsid w:val="00996320"/>
    <w:rsid w:val="00996787"/>
    <w:rsid w:val="00997770"/>
    <w:rsid w:val="00997C25"/>
    <w:rsid w:val="00997E16"/>
    <w:rsid w:val="009A04A8"/>
    <w:rsid w:val="009A062A"/>
    <w:rsid w:val="009A079A"/>
    <w:rsid w:val="009A2D33"/>
    <w:rsid w:val="009A2FEB"/>
    <w:rsid w:val="009A3BCE"/>
    <w:rsid w:val="009A3D38"/>
    <w:rsid w:val="009A3EE2"/>
    <w:rsid w:val="009A5110"/>
    <w:rsid w:val="009A55CF"/>
    <w:rsid w:val="009A57DE"/>
    <w:rsid w:val="009A59AE"/>
    <w:rsid w:val="009A6A85"/>
    <w:rsid w:val="009A6E31"/>
    <w:rsid w:val="009A794F"/>
    <w:rsid w:val="009B04F1"/>
    <w:rsid w:val="009B06BE"/>
    <w:rsid w:val="009B125D"/>
    <w:rsid w:val="009B1B2A"/>
    <w:rsid w:val="009B27DF"/>
    <w:rsid w:val="009B2AD1"/>
    <w:rsid w:val="009B3013"/>
    <w:rsid w:val="009B34AF"/>
    <w:rsid w:val="009B3567"/>
    <w:rsid w:val="009B3A14"/>
    <w:rsid w:val="009B3DBF"/>
    <w:rsid w:val="009B6ADA"/>
    <w:rsid w:val="009B7E13"/>
    <w:rsid w:val="009C0BA2"/>
    <w:rsid w:val="009C0BE6"/>
    <w:rsid w:val="009C123C"/>
    <w:rsid w:val="009C18BA"/>
    <w:rsid w:val="009C2B44"/>
    <w:rsid w:val="009C2D74"/>
    <w:rsid w:val="009C3E37"/>
    <w:rsid w:val="009C504C"/>
    <w:rsid w:val="009C5226"/>
    <w:rsid w:val="009C5AF7"/>
    <w:rsid w:val="009C5D4F"/>
    <w:rsid w:val="009C5F19"/>
    <w:rsid w:val="009C63E8"/>
    <w:rsid w:val="009C6D50"/>
    <w:rsid w:val="009C7999"/>
    <w:rsid w:val="009C7A77"/>
    <w:rsid w:val="009D0163"/>
    <w:rsid w:val="009D11A5"/>
    <w:rsid w:val="009D2267"/>
    <w:rsid w:val="009D241E"/>
    <w:rsid w:val="009D2EFC"/>
    <w:rsid w:val="009D37F4"/>
    <w:rsid w:val="009D3916"/>
    <w:rsid w:val="009D4B47"/>
    <w:rsid w:val="009D4DDF"/>
    <w:rsid w:val="009D729C"/>
    <w:rsid w:val="009E0843"/>
    <w:rsid w:val="009E19BE"/>
    <w:rsid w:val="009E22B4"/>
    <w:rsid w:val="009E2683"/>
    <w:rsid w:val="009E4032"/>
    <w:rsid w:val="009E47BC"/>
    <w:rsid w:val="009E4908"/>
    <w:rsid w:val="009E5176"/>
    <w:rsid w:val="009E6DD5"/>
    <w:rsid w:val="009E7DEA"/>
    <w:rsid w:val="009E7F5A"/>
    <w:rsid w:val="009F019A"/>
    <w:rsid w:val="009F03DD"/>
    <w:rsid w:val="009F0C77"/>
    <w:rsid w:val="009F33E2"/>
    <w:rsid w:val="009F3E3C"/>
    <w:rsid w:val="009F41EA"/>
    <w:rsid w:val="009F5413"/>
    <w:rsid w:val="009F58D5"/>
    <w:rsid w:val="009F58E1"/>
    <w:rsid w:val="009F65C4"/>
    <w:rsid w:val="009F6DE7"/>
    <w:rsid w:val="009F6FCB"/>
    <w:rsid w:val="009F7493"/>
    <w:rsid w:val="009F7958"/>
    <w:rsid w:val="00A004B1"/>
    <w:rsid w:val="00A00D49"/>
    <w:rsid w:val="00A00F53"/>
    <w:rsid w:val="00A0107F"/>
    <w:rsid w:val="00A013C2"/>
    <w:rsid w:val="00A01BCE"/>
    <w:rsid w:val="00A02F95"/>
    <w:rsid w:val="00A04255"/>
    <w:rsid w:val="00A043CC"/>
    <w:rsid w:val="00A047CC"/>
    <w:rsid w:val="00A05225"/>
    <w:rsid w:val="00A06D42"/>
    <w:rsid w:val="00A0746E"/>
    <w:rsid w:val="00A07E86"/>
    <w:rsid w:val="00A1016D"/>
    <w:rsid w:val="00A10287"/>
    <w:rsid w:val="00A1204D"/>
    <w:rsid w:val="00A12E30"/>
    <w:rsid w:val="00A137DF"/>
    <w:rsid w:val="00A14FBC"/>
    <w:rsid w:val="00A153B5"/>
    <w:rsid w:val="00A16D14"/>
    <w:rsid w:val="00A16F92"/>
    <w:rsid w:val="00A17A31"/>
    <w:rsid w:val="00A20023"/>
    <w:rsid w:val="00A201EC"/>
    <w:rsid w:val="00A2055F"/>
    <w:rsid w:val="00A206C5"/>
    <w:rsid w:val="00A209E2"/>
    <w:rsid w:val="00A20A72"/>
    <w:rsid w:val="00A20ACB"/>
    <w:rsid w:val="00A20AEE"/>
    <w:rsid w:val="00A20BAE"/>
    <w:rsid w:val="00A2122F"/>
    <w:rsid w:val="00A21462"/>
    <w:rsid w:val="00A214E8"/>
    <w:rsid w:val="00A21D02"/>
    <w:rsid w:val="00A21D5D"/>
    <w:rsid w:val="00A2250D"/>
    <w:rsid w:val="00A22821"/>
    <w:rsid w:val="00A23495"/>
    <w:rsid w:val="00A2449F"/>
    <w:rsid w:val="00A2454A"/>
    <w:rsid w:val="00A25660"/>
    <w:rsid w:val="00A259BF"/>
    <w:rsid w:val="00A264CB"/>
    <w:rsid w:val="00A27E33"/>
    <w:rsid w:val="00A30121"/>
    <w:rsid w:val="00A302ED"/>
    <w:rsid w:val="00A30C95"/>
    <w:rsid w:val="00A3197E"/>
    <w:rsid w:val="00A330F9"/>
    <w:rsid w:val="00A332FB"/>
    <w:rsid w:val="00A346E8"/>
    <w:rsid w:val="00A35B92"/>
    <w:rsid w:val="00A36367"/>
    <w:rsid w:val="00A36557"/>
    <w:rsid w:val="00A36D38"/>
    <w:rsid w:val="00A3730B"/>
    <w:rsid w:val="00A37B5F"/>
    <w:rsid w:val="00A40345"/>
    <w:rsid w:val="00A4189A"/>
    <w:rsid w:val="00A43814"/>
    <w:rsid w:val="00A43CAB"/>
    <w:rsid w:val="00A44C03"/>
    <w:rsid w:val="00A45DEB"/>
    <w:rsid w:val="00A465E6"/>
    <w:rsid w:val="00A516AA"/>
    <w:rsid w:val="00A52C37"/>
    <w:rsid w:val="00A530C1"/>
    <w:rsid w:val="00A53C03"/>
    <w:rsid w:val="00A53F55"/>
    <w:rsid w:val="00A54718"/>
    <w:rsid w:val="00A547BD"/>
    <w:rsid w:val="00A551AC"/>
    <w:rsid w:val="00A55918"/>
    <w:rsid w:val="00A5637A"/>
    <w:rsid w:val="00A57551"/>
    <w:rsid w:val="00A578ED"/>
    <w:rsid w:val="00A57DB3"/>
    <w:rsid w:val="00A57F91"/>
    <w:rsid w:val="00A600C8"/>
    <w:rsid w:val="00A60AC6"/>
    <w:rsid w:val="00A61EB0"/>
    <w:rsid w:val="00A67917"/>
    <w:rsid w:val="00A67A3A"/>
    <w:rsid w:val="00A72DA1"/>
    <w:rsid w:val="00A73308"/>
    <w:rsid w:val="00A73559"/>
    <w:rsid w:val="00A7357D"/>
    <w:rsid w:val="00A7453B"/>
    <w:rsid w:val="00A76532"/>
    <w:rsid w:val="00A771EB"/>
    <w:rsid w:val="00A8096B"/>
    <w:rsid w:val="00A81551"/>
    <w:rsid w:val="00A8164E"/>
    <w:rsid w:val="00A81B74"/>
    <w:rsid w:val="00A81E03"/>
    <w:rsid w:val="00A829CA"/>
    <w:rsid w:val="00A83031"/>
    <w:rsid w:val="00A832B5"/>
    <w:rsid w:val="00A8333F"/>
    <w:rsid w:val="00A84E11"/>
    <w:rsid w:val="00A85208"/>
    <w:rsid w:val="00A872E9"/>
    <w:rsid w:val="00A87368"/>
    <w:rsid w:val="00A8765A"/>
    <w:rsid w:val="00A903BA"/>
    <w:rsid w:val="00A91D51"/>
    <w:rsid w:val="00A91D99"/>
    <w:rsid w:val="00A91DCD"/>
    <w:rsid w:val="00A92075"/>
    <w:rsid w:val="00A9627E"/>
    <w:rsid w:val="00A9662F"/>
    <w:rsid w:val="00A96D6C"/>
    <w:rsid w:val="00A96DC9"/>
    <w:rsid w:val="00A97489"/>
    <w:rsid w:val="00AA0CC8"/>
    <w:rsid w:val="00AA0F42"/>
    <w:rsid w:val="00AA1097"/>
    <w:rsid w:val="00AA1D2B"/>
    <w:rsid w:val="00AA1FD1"/>
    <w:rsid w:val="00AA23F8"/>
    <w:rsid w:val="00AA34BE"/>
    <w:rsid w:val="00AA3A51"/>
    <w:rsid w:val="00AA4103"/>
    <w:rsid w:val="00AA420F"/>
    <w:rsid w:val="00AA61F4"/>
    <w:rsid w:val="00AA68C9"/>
    <w:rsid w:val="00AA6FFD"/>
    <w:rsid w:val="00AA71C0"/>
    <w:rsid w:val="00AA74AC"/>
    <w:rsid w:val="00AA7812"/>
    <w:rsid w:val="00AA7A37"/>
    <w:rsid w:val="00AB0D82"/>
    <w:rsid w:val="00AB1048"/>
    <w:rsid w:val="00AB1362"/>
    <w:rsid w:val="00AB144F"/>
    <w:rsid w:val="00AB181F"/>
    <w:rsid w:val="00AB2C81"/>
    <w:rsid w:val="00AB2E4B"/>
    <w:rsid w:val="00AB416F"/>
    <w:rsid w:val="00AB650D"/>
    <w:rsid w:val="00AB7513"/>
    <w:rsid w:val="00AB7C69"/>
    <w:rsid w:val="00AC06AA"/>
    <w:rsid w:val="00AC0782"/>
    <w:rsid w:val="00AC0E53"/>
    <w:rsid w:val="00AC158A"/>
    <w:rsid w:val="00AC1E39"/>
    <w:rsid w:val="00AC2459"/>
    <w:rsid w:val="00AC3B58"/>
    <w:rsid w:val="00AC3B85"/>
    <w:rsid w:val="00AC3C37"/>
    <w:rsid w:val="00AC3C4E"/>
    <w:rsid w:val="00AC4864"/>
    <w:rsid w:val="00AC607C"/>
    <w:rsid w:val="00AC6900"/>
    <w:rsid w:val="00AC7294"/>
    <w:rsid w:val="00AC778D"/>
    <w:rsid w:val="00AD0266"/>
    <w:rsid w:val="00AD0E24"/>
    <w:rsid w:val="00AD17C1"/>
    <w:rsid w:val="00AD1B13"/>
    <w:rsid w:val="00AD220B"/>
    <w:rsid w:val="00AD27B2"/>
    <w:rsid w:val="00AD3E4D"/>
    <w:rsid w:val="00AD45CD"/>
    <w:rsid w:val="00AD488B"/>
    <w:rsid w:val="00AD5193"/>
    <w:rsid w:val="00AD6311"/>
    <w:rsid w:val="00AD6879"/>
    <w:rsid w:val="00AD72AD"/>
    <w:rsid w:val="00AD77B1"/>
    <w:rsid w:val="00AD79EC"/>
    <w:rsid w:val="00AE04AE"/>
    <w:rsid w:val="00AE077A"/>
    <w:rsid w:val="00AE0F56"/>
    <w:rsid w:val="00AE2ABA"/>
    <w:rsid w:val="00AE2CFE"/>
    <w:rsid w:val="00AE2D12"/>
    <w:rsid w:val="00AE3769"/>
    <w:rsid w:val="00AE47B1"/>
    <w:rsid w:val="00AE4C22"/>
    <w:rsid w:val="00AE5630"/>
    <w:rsid w:val="00AE732F"/>
    <w:rsid w:val="00AF080B"/>
    <w:rsid w:val="00AF0BC7"/>
    <w:rsid w:val="00AF16B3"/>
    <w:rsid w:val="00AF1769"/>
    <w:rsid w:val="00AF2225"/>
    <w:rsid w:val="00AF25EE"/>
    <w:rsid w:val="00AF33EF"/>
    <w:rsid w:val="00AF35BA"/>
    <w:rsid w:val="00AF3792"/>
    <w:rsid w:val="00AF3F36"/>
    <w:rsid w:val="00AF5207"/>
    <w:rsid w:val="00AF59DB"/>
    <w:rsid w:val="00AF68F2"/>
    <w:rsid w:val="00B03259"/>
    <w:rsid w:val="00B03414"/>
    <w:rsid w:val="00B035D1"/>
    <w:rsid w:val="00B055E3"/>
    <w:rsid w:val="00B05AA1"/>
    <w:rsid w:val="00B05BAD"/>
    <w:rsid w:val="00B06ADB"/>
    <w:rsid w:val="00B070A2"/>
    <w:rsid w:val="00B07BF9"/>
    <w:rsid w:val="00B10678"/>
    <w:rsid w:val="00B11196"/>
    <w:rsid w:val="00B1204C"/>
    <w:rsid w:val="00B12F3E"/>
    <w:rsid w:val="00B13132"/>
    <w:rsid w:val="00B13485"/>
    <w:rsid w:val="00B13896"/>
    <w:rsid w:val="00B13AFD"/>
    <w:rsid w:val="00B13C29"/>
    <w:rsid w:val="00B13CC7"/>
    <w:rsid w:val="00B14686"/>
    <w:rsid w:val="00B15A00"/>
    <w:rsid w:val="00B15B56"/>
    <w:rsid w:val="00B16DD9"/>
    <w:rsid w:val="00B20F80"/>
    <w:rsid w:val="00B216EB"/>
    <w:rsid w:val="00B21778"/>
    <w:rsid w:val="00B21B3E"/>
    <w:rsid w:val="00B225B1"/>
    <w:rsid w:val="00B22FBB"/>
    <w:rsid w:val="00B23165"/>
    <w:rsid w:val="00B234B3"/>
    <w:rsid w:val="00B23B75"/>
    <w:rsid w:val="00B24076"/>
    <w:rsid w:val="00B24A2C"/>
    <w:rsid w:val="00B24A51"/>
    <w:rsid w:val="00B25A80"/>
    <w:rsid w:val="00B25E1F"/>
    <w:rsid w:val="00B2623C"/>
    <w:rsid w:val="00B2669D"/>
    <w:rsid w:val="00B267B1"/>
    <w:rsid w:val="00B26DE8"/>
    <w:rsid w:val="00B2750E"/>
    <w:rsid w:val="00B27555"/>
    <w:rsid w:val="00B277F6"/>
    <w:rsid w:val="00B27BB7"/>
    <w:rsid w:val="00B312C2"/>
    <w:rsid w:val="00B3196D"/>
    <w:rsid w:val="00B32833"/>
    <w:rsid w:val="00B33ECD"/>
    <w:rsid w:val="00B34F3C"/>
    <w:rsid w:val="00B356E6"/>
    <w:rsid w:val="00B35746"/>
    <w:rsid w:val="00B3578B"/>
    <w:rsid w:val="00B35985"/>
    <w:rsid w:val="00B35A42"/>
    <w:rsid w:val="00B3618E"/>
    <w:rsid w:val="00B36669"/>
    <w:rsid w:val="00B42012"/>
    <w:rsid w:val="00B42097"/>
    <w:rsid w:val="00B422D9"/>
    <w:rsid w:val="00B43F7D"/>
    <w:rsid w:val="00B44027"/>
    <w:rsid w:val="00B446E0"/>
    <w:rsid w:val="00B44DA5"/>
    <w:rsid w:val="00B45452"/>
    <w:rsid w:val="00B46074"/>
    <w:rsid w:val="00B461A0"/>
    <w:rsid w:val="00B4671B"/>
    <w:rsid w:val="00B46BF8"/>
    <w:rsid w:val="00B46C74"/>
    <w:rsid w:val="00B47538"/>
    <w:rsid w:val="00B52AA1"/>
    <w:rsid w:val="00B5685A"/>
    <w:rsid w:val="00B56FF1"/>
    <w:rsid w:val="00B570E5"/>
    <w:rsid w:val="00B577F9"/>
    <w:rsid w:val="00B60569"/>
    <w:rsid w:val="00B60743"/>
    <w:rsid w:val="00B609CD"/>
    <w:rsid w:val="00B60D18"/>
    <w:rsid w:val="00B60E12"/>
    <w:rsid w:val="00B61C5A"/>
    <w:rsid w:val="00B61DA6"/>
    <w:rsid w:val="00B61F16"/>
    <w:rsid w:val="00B62026"/>
    <w:rsid w:val="00B62466"/>
    <w:rsid w:val="00B62694"/>
    <w:rsid w:val="00B627F5"/>
    <w:rsid w:val="00B632E9"/>
    <w:rsid w:val="00B63A30"/>
    <w:rsid w:val="00B64199"/>
    <w:rsid w:val="00B64238"/>
    <w:rsid w:val="00B6446A"/>
    <w:rsid w:val="00B64F5A"/>
    <w:rsid w:val="00B651EA"/>
    <w:rsid w:val="00B6589D"/>
    <w:rsid w:val="00B66BD2"/>
    <w:rsid w:val="00B66C9F"/>
    <w:rsid w:val="00B67236"/>
    <w:rsid w:val="00B678C0"/>
    <w:rsid w:val="00B70727"/>
    <w:rsid w:val="00B71F51"/>
    <w:rsid w:val="00B72361"/>
    <w:rsid w:val="00B728E0"/>
    <w:rsid w:val="00B737EB"/>
    <w:rsid w:val="00B73BAF"/>
    <w:rsid w:val="00B7410D"/>
    <w:rsid w:val="00B75EB5"/>
    <w:rsid w:val="00B76068"/>
    <w:rsid w:val="00B8015C"/>
    <w:rsid w:val="00B801AE"/>
    <w:rsid w:val="00B81651"/>
    <w:rsid w:val="00B81A94"/>
    <w:rsid w:val="00B81FDA"/>
    <w:rsid w:val="00B82057"/>
    <w:rsid w:val="00B8280D"/>
    <w:rsid w:val="00B84B43"/>
    <w:rsid w:val="00B85863"/>
    <w:rsid w:val="00B91121"/>
    <w:rsid w:val="00B9231F"/>
    <w:rsid w:val="00B92418"/>
    <w:rsid w:val="00B9241D"/>
    <w:rsid w:val="00B92600"/>
    <w:rsid w:val="00B92928"/>
    <w:rsid w:val="00B93175"/>
    <w:rsid w:val="00B93433"/>
    <w:rsid w:val="00B9403A"/>
    <w:rsid w:val="00B94FC3"/>
    <w:rsid w:val="00B95356"/>
    <w:rsid w:val="00B958FB"/>
    <w:rsid w:val="00B95B82"/>
    <w:rsid w:val="00B96BEF"/>
    <w:rsid w:val="00B96F03"/>
    <w:rsid w:val="00B96FA5"/>
    <w:rsid w:val="00BA0CF3"/>
    <w:rsid w:val="00BA2173"/>
    <w:rsid w:val="00BA2CC9"/>
    <w:rsid w:val="00BA337B"/>
    <w:rsid w:val="00BA4307"/>
    <w:rsid w:val="00BA4D69"/>
    <w:rsid w:val="00BA5EAF"/>
    <w:rsid w:val="00BA66C5"/>
    <w:rsid w:val="00BB04F9"/>
    <w:rsid w:val="00BB067C"/>
    <w:rsid w:val="00BB0CB6"/>
    <w:rsid w:val="00BB19F3"/>
    <w:rsid w:val="00BB1BA5"/>
    <w:rsid w:val="00BB4A80"/>
    <w:rsid w:val="00BB5021"/>
    <w:rsid w:val="00BB52A5"/>
    <w:rsid w:val="00BB52BC"/>
    <w:rsid w:val="00BB6025"/>
    <w:rsid w:val="00BB6581"/>
    <w:rsid w:val="00BB69AC"/>
    <w:rsid w:val="00BB7221"/>
    <w:rsid w:val="00BB7821"/>
    <w:rsid w:val="00BB7827"/>
    <w:rsid w:val="00BB79FC"/>
    <w:rsid w:val="00BC0AA0"/>
    <w:rsid w:val="00BC1F3B"/>
    <w:rsid w:val="00BC22DF"/>
    <w:rsid w:val="00BC3C23"/>
    <w:rsid w:val="00BC5864"/>
    <w:rsid w:val="00BC6503"/>
    <w:rsid w:val="00BC687B"/>
    <w:rsid w:val="00BC6BD9"/>
    <w:rsid w:val="00BD00A4"/>
    <w:rsid w:val="00BD0397"/>
    <w:rsid w:val="00BD08AF"/>
    <w:rsid w:val="00BD1046"/>
    <w:rsid w:val="00BD11DA"/>
    <w:rsid w:val="00BD1AC0"/>
    <w:rsid w:val="00BD32E9"/>
    <w:rsid w:val="00BD372F"/>
    <w:rsid w:val="00BD6571"/>
    <w:rsid w:val="00BD72AE"/>
    <w:rsid w:val="00BD742C"/>
    <w:rsid w:val="00BD766E"/>
    <w:rsid w:val="00BE1422"/>
    <w:rsid w:val="00BE2302"/>
    <w:rsid w:val="00BE4DB5"/>
    <w:rsid w:val="00BE5448"/>
    <w:rsid w:val="00BE5A45"/>
    <w:rsid w:val="00BF012F"/>
    <w:rsid w:val="00BF06C3"/>
    <w:rsid w:val="00BF0B17"/>
    <w:rsid w:val="00BF0D3E"/>
    <w:rsid w:val="00BF0E4F"/>
    <w:rsid w:val="00BF1A2E"/>
    <w:rsid w:val="00BF1AD1"/>
    <w:rsid w:val="00BF2650"/>
    <w:rsid w:val="00BF2B37"/>
    <w:rsid w:val="00BF345C"/>
    <w:rsid w:val="00BF41F7"/>
    <w:rsid w:val="00BF4671"/>
    <w:rsid w:val="00BF4FDD"/>
    <w:rsid w:val="00BF6247"/>
    <w:rsid w:val="00BF6CAB"/>
    <w:rsid w:val="00BF775D"/>
    <w:rsid w:val="00BF78A4"/>
    <w:rsid w:val="00C006D2"/>
    <w:rsid w:val="00C0072A"/>
    <w:rsid w:val="00C010EB"/>
    <w:rsid w:val="00C011A3"/>
    <w:rsid w:val="00C015FF"/>
    <w:rsid w:val="00C01C25"/>
    <w:rsid w:val="00C021BC"/>
    <w:rsid w:val="00C024D3"/>
    <w:rsid w:val="00C02A82"/>
    <w:rsid w:val="00C03C6D"/>
    <w:rsid w:val="00C0495C"/>
    <w:rsid w:val="00C04E65"/>
    <w:rsid w:val="00C05222"/>
    <w:rsid w:val="00C108AD"/>
    <w:rsid w:val="00C11DA4"/>
    <w:rsid w:val="00C123F5"/>
    <w:rsid w:val="00C12775"/>
    <w:rsid w:val="00C13172"/>
    <w:rsid w:val="00C13498"/>
    <w:rsid w:val="00C14A91"/>
    <w:rsid w:val="00C16457"/>
    <w:rsid w:val="00C16486"/>
    <w:rsid w:val="00C16558"/>
    <w:rsid w:val="00C17038"/>
    <w:rsid w:val="00C17188"/>
    <w:rsid w:val="00C2107D"/>
    <w:rsid w:val="00C212C4"/>
    <w:rsid w:val="00C21500"/>
    <w:rsid w:val="00C23ED9"/>
    <w:rsid w:val="00C246C2"/>
    <w:rsid w:val="00C249DD"/>
    <w:rsid w:val="00C25D4E"/>
    <w:rsid w:val="00C25F15"/>
    <w:rsid w:val="00C27953"/>
    <w:rsid w:val="00C279D8"/>
    <w:rsid w:val="00C27CD3"/>
    <w:rsid w:val="00C3088E"/>
    <w:rsid w:val="00C31A84"/>
    <w:rsid w:val="00C31D7F"/>
    <w:rsid w:val="00C32FB0"/>
    <w:rsid w:val="00C3340A"/>
    <w:rsid w:val="00C33805"/>
    <w:rsid w:val="00C33C70"/>
    <w:rsid w:val="00C33D3D"/>
    <w:rsid w:val="00C33EC1"/>
    <w:rsid w:val="00C364F7"/>
    <w:rsid w:val="00C36A50"/>
    <w:rsid w:val="00C36BF2"/>
    <w:rsid w:val="00C36E5F"/>
    <w:rsid w:val="00C37A16"/>
    <w:rsid w:val="00C37A23"/>
    <w:rsid w:val="00C37A72"/>
    <w:rsid w:val="00C40089"/>
    <w:rsid w:val="00C43559"/>
    <w:rsid w:val="00C43F45"/>
    <w:rsid w:val="00C44B94"/>
    <w:rsid w:val="00C45297"/>
    <w:rsid w:val="00C455CA"/>
    <w:rsid w:val="00C4666B"/>
    <w:rsid w:val="00C47A21"/>
    <w:rsid w:val="00C51A0C"/>
    <w:rsid w:val="00C51A80"/>
    <w:rsid w:val="00C51BD6"/>
    <w:rsid w:val="00C532BF"/>
    <w:rsid w:val="00C53606"/>
    <w:rsid w:val="00C5398F"/>
    <w:rsid w:val="00C54260"/>
    <w:rsid w:val="00C54B6D"/>
    <w:rsid w:val="00C550E1"/>
    <w:rsid w:val="00C55481"/>
    <w:rsid w:val="00C561E5"/>
    <w:rsid w:val="00C56362"/>
    <w:rsid w:val="00C567DF"/>
    <w:rsid w:val="00C56B54"/>
    <w:rsid w:val="00C56E25"/>
    <w:rsid w:val="00C571AB"/>
    <w:rsid w:val="00C5758B"/>
    <w:rsid w:val="00C604C8"/>
    <w:rsid w:val="00C61613"/>
    <w:rsid w:val="00C61931"/>
    <w:rsid w:val="00C62BD5"/>
    <w:rsid w:val="00C62DFE"/>
    <w:rsid w:val="00C63A9A"/>
    <w:rsid w:val="00C63B40"/>
    <w:rsid w:val="00C661BA"/>
    <w:rsid w:val="00C66C35"/>
    <w:rsid w:val="00C703F8"/>
    <w:rsid w:val="00C7088B"/>
    <w:rsid w:val="00C70B7A"/>
    <w:rsid w:val="00C70C3F"/>
    <w:rsid w:val="00C70CD6"/>
    <w:rsid w:val="00C71CC0"/>
    <w:rsid w:val="00C727AD"/>
    <w:rsid w:val="00C73A76"/>
    <w:rsid w:val="00C73F1D"/>
    <w:rsid w:val="00C74639"/>
    <w:rsid w:val="00C7532F"/>
    <w:rsid w:val="00C753B9"/>
    <w:rsid w:val="00C75CEC"/>
    <w:rsid w:val="00C75F6F"/>
    <w:rsid w:val="00C80673"/>
    <w:rsid w:val="00C80D0E"/>
    <w:rsid w:val="00C81248"/>
    <w:rsid w:val="00C81380"/>
    <w:rsid w:val="00C8158E"/>
    <w:rsid w:val="00C82DEB"/>
    <w:rsid w:val="00C83E61"/>
    <w:rsid w:val="00C84350"/>
    <w:rsid w:val="00C85153"/>
    <w:rsid w:val="00C85AE8"/>
    <w:rsid w:val="00C867BC"/>
    <w:rsid w:val="00C8687A"/>
    <w:rsid w:val="00C86E1A"/>
    <w:rsid w:val="00C875CA"/>
    <w:rsid w:val="00C9074C"/>
    <w:rsid w:val="00C915D7"/>
    <w:rsid w:val="00C91C40"/>
    <w:rsid w:val="00C9254B"/>
    <w:rsid w:val="00C929EA"/>
    <w:rsid w:val="00C92F31"/>
    <w:rsid w:val="00C934B2"/>
    <w:rsid w:val="00C9370E"/>
    <w:rsid w:val="00C94B06"/>
    <w:rsid w:val="00C95610"/>
    <w:rsid w:val="00C957C7"/>
    <w:rsid w:val="00C95BC7"/>
    <w:rsid w:val="00C96CF7"/>
    <w:rsid w:val="00C971CB"/>
    <w:rsid w:val="00C97FF0"/>
    <w:rsid w:val="00CA0901"/>
    <w:rsid w:val="00CA0EB8"/>
    <w:rsid w:val="00CA2FC3"/>
    <w:rsid w:val="00CA4A32"/>
    <w:rsid w:val="00CA4CB8"/>
    <w:rsid w:val="00CA7002"/>
    <w:rsid w:val="00CA7AD8"/>
    <w:rsid w:val="00CB178B"/>
    <w:rsid w:val="00CB1A31"/>
    <w:rsid w:val="00CB1F11"/>
    <w:rsid w:val="00CB2E7F"/>
    <w:rsid w:val="00CB3997"/>
    <w:rsid w:val="00CB39CF"/>
    <w:rsid w:val="00CB43B3"/>
    <w:rsid w:val="00CB51C4"/>
    <w:rsid w:val="00CB5641"/>
    <w:rsid w:val="00CB63D7"/>
    <w:rsid w:val="00CB69AF"/>
    <w:rsid w:val="00CB6C5D"/>
    <w:rsid w:val="00CB71DA"/>
    <w:rsid w:val="00CC00CB"/>
    <w:rsid w:val="00CC02B8"/>
    <w:rsid w:val="00CC12D1"/>
    <w:rsid w:val="00CC1C0B"/>
    <w:rsid w:val="00CC22A5"/>
    <w:rsid w:val="00CC267D"/>
    <w:rsid w:val="00CC28B3"/>
    <w:rsid w:val="00CC2D05"/>
    <w:rsid w:val="00CC3DA3"/>
    <w:rsid w:val="00CC42EC"/>
    <w:rsid w:val="00CC5068"/>
    <w:rsid w:val="00CC533C"/>
    <w:rsid w:val="00CC5929"/>
    <w:rsid w:val="00CC6A1A"/>
    <w:rsid w:val="00CC6B01"/>
    <w:rsid w:val="00CC7222"/>
    <w:rsid w:val="00CD0963"/>
    <w:rsid w:val="00CD09A1"/>
    <w:rsid w:val="00CD21F5"/>
    <w:rsid w:val="00CD34D0"/>
    <w:rsid w:val="00CD398A"/>
    <w:rsid w:val="00CD4599"/>
    <w:rsid w:val="00CD5670"/>
    <w:rsid w:val="00CD5C63"/>
    <w:rsid w:val="00CD71C9"/>
    <w:rsid w:val="00CD7A69"/>
    <w:rsid w:val="00CE1FD1"/>
    <w:rsid w:val="00CE2181"/>
    <w:rsid w:val="00CE368F"/>
    <w:rsid w:val="00CE66C6"/>
    <w:rsid w:val="00CE6788"/>
    <w:rsid w:val="00CE6892"/>
    <w:rsid w:val="00CE71FB"/>
    <w:rsid w:val="00CF020E"/>
    <w:rsid w:val="00CF05C0"/>
    <w:rsid w:val="00CF087A"/>
    <w:rsid w:val="00CF1CBB"/>
    <w:rsid w:val="00CF2002"/>
    <w:rsid w:val="00CF40D3"/>
    <w:rsid w:val="00CF46DC"/>
    <w:rsid w:val="00CF51C1"/>
    <w:rsid w:val="00CF5968"/>
    <w:rsid w:val="00CF6CD1"/>
    <w:rsid w:val="00CF7138"/>
    <w:rsid w:val="00CF759F"/>
    <w:rsid w:val="00D00460"/>
    <w:rsid w:val="00D008CA"/>
    <w:rsid w:val="00D00A11"/>
    <w:rsid w:val="00D00DE6"/>
    <w:rsid w:val="00D0118F"/>
    <w:rsid w:val="00D02171"/>
    <w:rsid w:val="00D03955"/>
    <w:rsid w:val="00D03E32"/>
    <w:rsid w:val="00D04520"/>
    <w:rsid w:val="00D048B1"/>
    <w:rsid w:val="00D049B2"/>
    <w:rsid w:val="00D049D0"/>
    <w:rsid w:val="00D056F4"/>
    <w:rsid w:val="00D0579E"/>
    <w:rsid w:val="00D063A5"/>
    <w:rsid w:val="00D06E73"/>
    <w:rsid w:val="00D07155"/>
    <w:rsid w:val="00D0747D"/>
    <w:rsid w:val="00D07DA0"/>
    <w:rsid w:val="00D1090F"/>
    <w:rsid w:val="00D11942"/>
    <w:rsid w:val="00D119EA"/>
    <w:rsid w:val="00D12A66"/>
    <w:rsid w:val="00D12E1C"/>
    <w:rsid w:val="00D13224"/>
    <w:rsid w:val="00D13A4B"/>
    <w:rsid w:val="00D14C0B"/>
    <w:rsid w:val="00D15611"/>
    <w:rsid w:val="00D16839"/>
    <w:rsid w:val="00D17727"/>
    <w:rsid w:val="00D211D1"/>
    <w:rsid w:val="00D22899"/>
    <w:rsid w:val="00D22A52"/>
    <w:rsid w:val="00D24954"/>
    <w:rsid w:val="00D25C3B"/>
    <w:rsid w:val="00D2626B"/>
    <w:rsid w:val="00D26A44"/>
    <w:rsid w:val="00D2735C"/>
    <w:rsid w:val="00D311D5"/>
    <w:rsid w:val="00D32256"/>
    <w:rsid w:val="00D32A3F"/>
    <w:rsid w:val="00D34469"/>
    <w:rsid w:val="00D34788"/>
    <w:rsid w:val="00D35227"/>
    <w:rsid w:val="00D3627B"/>
    <w:rsid w:val="00D36F8B"/>
    <w:rsid w:val="00D4022A"/>
    <w:rsid w:val="00D405A9"/>
    <w:rsid w:val="00D4151B"/>
    <w:rsid w:val="00D41947"/>
    <w:rsid w:val="00D42C8F"/>
    <w:rsid w:val="00D4350C"/>
    <w:rsid w:val="00D43AE2"/>
    <w:rsid w:val="00D43E77"/>
    <w:rsid w:val="00D44753"/>
    <w:rsid w:val="00D45631"/>
    <w:rsid w:val="00D465A4"/>
    <w:rsid w:val="00D46873"/>
    <w:rsid w:val="00D46B77"/>
    <w:rsid w:val="00D4765F"/>
    <w:rsid w:val="00D4774F"/>
    <w:rsid w:val="00D47BB7"/>
    <w:rsid w:val="00D47FDD"/>
    <w:rsid w:val="00D524E7"/>
    <w:rsid w:val="00D52E73"/>
    <w:rsid w:val="00D53758"/>
    <w:rsid w:val="00D53AAF"/>
    <w:rsid w:val="00D54326"/>
    <w:rsid w:val="00D54F61"/>
    <w:rsid w:val="00D5573A"/>
    <w:rsid w:val="00D5704B"/>
    <w:rsid w:val="00D57B2C"/>
    <w:rsid w:val="00D60FDD"/>
    <w:rsid w:val="00D6161F"/>
    <w:rsid w:val="00D61EB8"/>
    <w:rsid w:val="00D62467"/>
    <w:rsid w:val="00D62C25"/>
    <w:rsid w:val="00D64E75"/>
    <w:rsid w:val="00D659B6"/>
    <w:rsid w:val="00D662E3"/>
    <w:rsid w:val="00D709ED"/>
    <w:rsid w:val="00D70BBE"/>
    <w:rsid w:val="00D71257"/>
    <w:rsid w:val="00D7300A"/>
    <w:rsid w:val="00D7355D"/>
    <w:rsid w:val="00D75BF3"/>
    <w:rsid w:val="00D763B5"/>
    <w:rsid w:val="00D76D2C"/>
    <w:rsid w:val="00D7721F"/>
    <w:rsid w:val="00D81C3D"/>
    <w:rsid w:val="00D83684"/>
    <w:rsid w:val="00D83B38"/>
    <w:rsid w:val="00D83FD7"/>
    <w:rsid w:val="00D83FF3"/>
    <w:rsid w:val="00D84DEA"/>
    <w:rsid w:val="00D84E09"/>
    <w:rsid w:val="00D84F23"/>
    <w:rsid w:val="00D8597F"/>
    <w:rsid w:val="00D86589"/>
    <w:rsid w:val="00D86725"/>
    <w:rsid w:val="00D87166"/>
    <w:rsid w:val="00D8771E"/>
    <w:rsid w:val="00D877EA"/>
    <w:rsid w:val="00D877F2"/>
    <w:rsid w:val="00D90F6A"/>
    <w:rsid w:val="00D91141"/>
    <w:rsid w:val="00D92223"/>
    <w:rsid w:val="00D92DA7"/>
    <w:rsid w:val="00D94D21"/>
    <w:rsid w:val="00D95696"/>
    <w:rsid w:val="00D95E25"/>
    <w:rsid w:val="00D9644C"/>
    <w:rsid w:val="00D971D7"/>
    <w:rsid w:val="00D975BD"/>
    <w:rsid w:val="00D975CC"/>
    <w:rsid w:val="00D97BC2"/>
    <w:rsid w:val="00DA1A2B"/>
    <w:rsid w:val="00DA24B9"/>
    <w:rsid w:val="00DA2BB7"/>
    <w:rsid w:val="00DA2C16"/>
    <w:rsid w:val="00DA435D"/>
    <w:rsid w:val="00DA5167"/>
    <w:rsid w:val="00DA518A"/>
    <w:rsid w:val="00DA5FE5"/>
    <w:rsid w:val="00DA601A"/>
    <w:rsid w:val="00DA602A"/>
    <w:rsid w:val="00DA6392"/>
    <w:rsid w:val="00DA6568"/>
    <w:rsid w:val="00DA6990"/>
    <w:rsid w:val="00DB022A"/>
    <w:rsid w:val="00DB0D67"/>
    <w:rsid w:val="00DB0FA6"/>
    <w:rsid w:val="00DB2970"/>
    <w:rsid w:val="00DB45BD"/>
    <w:rsid w:val="00DB4B0F"/>
    <w:rsid w:val="00DB4D7B"/>
    <w:rsid w:val="00DB4EC7"/>
    <w:rsid w:val="00DB59F0"/>
    <w:rsid w:val="00DB66E5"/>
    <w:rsid w:val="00DB763E"/>
    <w:rsid w:val="00DC0422"/>
    <w:rsid w:val="00DC1A34"/>
    <w:rsid w:val="00DC2AC3"/>
    <w:rsid w:val="00DC346F"/>
    <w:rsid w:val="00DC3853"/>
    <w:rsid w:val="00DC5105"/>
    <w:rsid w:val="00DC525C"/>
    <w:rsid w:val="00DC6902"/>
    <w:rsid w:val="00DC72E6"/>
    <w:rsid w:val="00DD035B"/>
    <w:rsid w:val="00DD03A9"/>
    <w:rsid w:val="00DD1C86"/>
    <w:rsid w:val="00DD1E1F"/>
    <w:rsid w:val="00DD383F"/>
    <w:rsid w:val="00DD3B09"/>
    <w:rsid w:val="00DD422C"/>
    <w:rsid w:val="00DD59D4"/>
    <w:rsid w:val="00DD60ED"/>
    <w:rsid w:val="00DD6897"/>
    <w:rsid w:val="00DD6BD8"/>
    <w:rsid w:val="00DD6EB7"/>
    <w:rsid w:val="00DD7F23"/>
    <w:rsid w:val="00DE0CAD"/>
    <w:rsid w:val="00DE12B6"/>
    <w:rsid w:val="00DE199E"/>
    <w:rsid w:val="00DE372D"/>
    <w:rsid w:val="00DE3C33"/>
    <w:rsid w:val="00DE3DCD"/>
    <w:rsid w:val="00DE4156"/>
    <w:rsid w:val="00DE4922"/>
    <w:rsid w:val="00DE4CB9"/>
    <w:rsid w:val="00DE5164"/>
    <w:rsid w:val="00DE557F"/>
    <w:rsid w:val="00DE6F9F"/>
    <w:rsid w:val="00DE705A"/>
    <w:rsid w:val="00DF012E"/>
    <w:rsid w:val="00DF250B"/>
    <w:rsid w:val="00DF25F8"/>
    <w:rsid w:val="00DF26A7"/>
    <w:rsid w:val="00DF34F0"/>
    <w:rsid w:val="00DF4C32"/>
    <w:rsid w:val="00DF4E71"/>
    <w:rsid w:val="00DF638C"/>
    <w:rsid w:val="00DF659B"/>
    <w:rsid w:val="00DF6C98"/>
    <w:rsid w:val="00DF6E42"/>
    <w:rsid w:val="00DF77DF"/>
    <w:rsid w:val="00DF7C11"/>
    <w:rsid w:val="00E01632"/>
    <w:rsid w:val="00E024BA"/>
    <w:rsid w:val="00E039EF"/>
    <w:rsid w:val="00E044C5"/>
    <w:rsid w:val="00E0475A"/>
    <w:rsid w:val="00E055FD"/>
    <w:rsid w:val="00E0585B"/>
    <w:rsid w:val="00E0621D"/>
    <w:rsid w:val="00E0630C"/>
    <w:rsid w:val="00E074BD"/>
    <w:rsid w:val="00E07858"/>
    <w:rsid w:val="00E07A97"/>
    <w:rsid w:val="00E07F76"/>
    <w:rsid w:val="00E106FE"/>
    <w:rsid w:val="00E10878"/>
    <w:rsid w:val="00E108FF"/>
    <w:rsid w:val="00E120AA"/>
    <w:rsid w:val="00E12ECE"/>
    <w:rsid w:val="00E14CA6"/>
    <w:rsid w:val="00E14F67"/>
    <w:rsid w:val="00E15675"/>
    <w:rsid w:val="00E162A2"/>
    <w:rsid w:val="00E16441"/>
    <w:rsid w:val="00E165E2"/>
    <w:rsid w:val="00E17A77"/>
    <w:rsid w:val="00E20467"/>
    <w:rsid w:val="00E20773"/>
    <w:rsid w:val="00E21DC8"/>
    <w:rsid w:val="00E21FEE"/>
    <w:rsid w:val="00E24F0B"/>
    <w:rsid w:val="00E26C8E"/>
    <w:rsid w:val="00E27FED"/>
    <w:rsid w:val="00E323A1"/>
    <w:rsid w:val="00E33CCD"/>
    <w:rsid w:val="00E3427E"/>
    <w:rsid w:val="00E34C29"/>
    <w:rsid w:val="00E35D83"/>
    <w:rsid w:val="00E35E70"/>
    <w:rsid w:val="00E369F5"/>
    <w:rsid w:val="00E410F5"/>
    <w:rsid w:val="00E41433"/>
    <w:rsid w:val="00E42708"/>
    <w:rsid w:val="00E42B28"/>
    <w:rsid w:val="00E431D1"/>
    <w:rsid w:val="00E43264"/>
    <w:rsid w:val="00E43C3F"/>
    <w:rsid w:val="00E44703"/>
    <w:rsid w:val="00E44F4A"/>
    <w:rsid w:val="00E44F64"/>
    <w:rsid w:val="00E46619"/>
    <w:rsid w:val="00E467BA"/>
    <w:rsid w:val="00E47214"/>
    <w:rsid w:val="00E47951"/>
    <w:rsid w:val="00E50271"/>
    <w:rsid w:val="00E51B0A"/>
    <w:rsid w:val="00E5222E"/>
    <w:rsid w:val="00E5253D"/>
    <w:rsid w:val="00E52ECA"/>
    <w:rsid w:val="00E536AC"/>
    <w:rsid w:val="00E5478F"/>
    <w:rsid w:val="00E55C94"/>
    <w:rsid w:val="00E56136"/>
    <w:rsid w:val="00E5619F"/>
    <w:rsid w:val="00E56598"/>
    <w:rsid w:val="00E5660B"/>
    <w:rsid w:val="00E57520"/>
    <w:rsid w:val="00E57A34"/>
    <w:rsid w:val="00E617AD"/>
    <w:rsid w:val="00E62978"/>
    <w:rsid w:val="00E62A23"/>
    <w:rsid w:val="00E62D96"/>
    <w:rsid w:val="00E63431"/>
    <w:rsid w:val="00E64771"/>
    <w:rsid w:val="00E651AB"/>
    <w:rsid w:val="00E652E4"/>
    <w:rsid w:val="00E66853"/>
    <w:rsid w:val="00E705C5"/>
    <w:rsid w:val="00E70666"/>
    <w:rsid w:val="00E725EC"/>
    <w:rsid w:val="00E744E7"/>
    <w:rsid w:val="00E76F89"/>
    <w:rsid w:val="00E76FD4"/>
    <w:rsid w:val="00E777C0"/>
    <w:rsid w:val="00E77903"/>
    <w:rsid w:val="00E80369"/>
    <w:rsid w:val="00E80E1E"/>
    <w:rsid w:val="00E81024"/>
    <w:rsid w:val="00E81667"/>
    <w:rsid w:val="00E81BEF"/>
    <w:rsid w:val="00E84846"/>
    <w:rsid w:val="00E84CD7"/>
    <w:rsid w:val="00E8674D"/>
    <w:rsid w:val="00E8693E"/>
    <w:rsid w:val="00E86A6E"/>
    <w:rsid w:val="00E86CA2"/>
    <w:rsid w:val="00E86E3B"/>
    <w:rsid w:val="00E87E1E"/>
    <w:rsid w:val="00E90B50"/>
    <w:rsid w:val="00E914DA"/>
    <w:rsid w:val="00E91779"/>
    <w:rsid w:val="00E91907"/>
    <w:rsid w:val="00E91E36"/>
    <w:rsid w:val="00E96C01"/>
    <w:rsid w:val="00E970A1"/>
    <w:rsid w:val="00EA06C1"/>
    <w:rsid w:val="00EA14F0"/>
    <w:rsid w:val="00EA24BE"/>
    <w:rsid w:val="00EA3734"/>
    <w:rsid w:val="00EA43E9"/>
    <w:rsid w:val="00EA470B"/>
    <w:rsid w:val="00EA479A"/>
    <w:rsid w:val="00EA6EF8"/>
    <w:rsid w:val="00EA7361"/>
    <w:rsid w:val="00EB1557"/>
    <w:rsid w:val="00EB37EE"/>
    <w:rsid w:val="00EB3E4F"/>
    <w:rsid w:val="00EB42BC"/>
    <w:rsid w:val="00EB4B52"/>
    <w:rsid w:val="00EB61AB"/>
    <w:rsid w:val="00EB6EFC"/>
    <w:rsid w:val="00EB79BB"/>
    <w:rsid w:val="00EB7B47"/>
    <w:rsid w:val="00EC0565"/>
    <w:rsid w:val="00EC08B5"/>
    <w:rsid w:val="00EC225F"/>
    <w:rsid w:val="00EC48E6"/>
    <w:rsid w:val="00EC4E56"/>
    <w:rsid w:val="00EC50AC"/>
    <w:rsid w:val="00EC53D3"/>
    <w:rsid w:val="00EC639E"/>
    <w:rsid w:val="00EC6671"/>
    <w:rsid w:val="00EC6758"/>
    <w:rsid w:val="00EC70B0"/>
    <w:rsid w:val="00EC7C32"/>
    <w:rsid w:val="00ED062F"/>
    <w:rsid w:val="00ED1C6C"/>
    <w:rsid w:val="00ED27FD"/>
    <w:rsid w:val="00ED3434"/>
    <w:rsid w:val="00ED4C14"/>
    <w:rsid w:val="00ED59A4"/>
    <w:rsid w:val="00ED6C10"/>
    <w:rsid w:val="00ED6F0D"/>
    <w:rsid w:val="00ED7C26"/>
    <w:rsid w:val="00ED7CE6"/>
    <w:rsid w:val="00EE0D5C"/>
    <w:rsid w:val="00EE1B6B"/>
    <w:rsid w:val="00EE1E81"/>
    <w:rsid w:val="00EE25FA"/>
    <w:rsid w:val="00EE3CE6"/>
    <w:rsid w:val="00EE422E"/>
    <w:rsid w:val="00EE4F44"/>
    <w:rsid w:val="00EE5E3C"/>
    <w:rsid w:val="00EE6078"/>
    <w:rsid w:val="00EE6EF8"/>
    <w:rsid w:val="00EE775F"/>
    <w:rsid w:val="00EE7830"/>
    <w:rsid w:val="00EE7A68"/>
    <w:rsid w:val="00EF0861"/>
    <w:rsid w:val="00EF147B"/>
    <w:rsid w:val="00EF2DAF"/>
    <w:rsid w:val="00EF40DC"/>
    <w:rsid w:val="00EF4694"/>
    <w:rsid w:val="00EF4C1A"/>
    <w:rsid w:val="00EF5172"/>
    <w:rsid w:val="00EF65D6"/>
    <w:rsid w:val="00EF67BA"/>
    <w:rsid w:val="00EF7408"/>
    <w:rsid w:val="00EF7D4B"/>
    <w:rsid w:val="00F00D36"/>
    <w:rsid w:val="00F01CB0"/>
    <w:rsid w:val="00F01F28"/>
    <w:rsid w:val="00F02497"/>
    <w:rsid w:val="00F0367F"/>
    <w:rsid w:val="00F057F6"/>
    <w:rsid w:val="00F06E1C"/>
    <w:rsid w:val="00F070DA"/>
    <w:rsid w:val="00F0735F"/>
    <w:rsid w:val="00F104F0"/>
    <w:rsid w:val="00F1074A"/>
    <w:rsid w:val="00F10D6C"/>
    <w:rsid w:val="00F114F5"/>
    <w:rsid w:val="00F11758"/>
    <w:rsid w:val="00F12707"/>
    <w:rsid w:val="00F1465A"/>
    <w:rsid w:val="00F150C9"/>
    <w:rsid w:val="00F15A64"/>
    <w:rsid w:val="00F15D11"/>
    <w:rsid w:val="00F1698B"/>
    <w:rsid w:val="00F16BC8"/>
    <w:rsid w:val="00F17A5D"/>
    <w:rsid w:val="00F17B57"/>
    <w:rsid w:val="00F203DB"/>
    <w:rsid w:val="00F2072D"/>
    <w:rsid w:val="00F21AF8"/>
    <w:rsid w:val="00F220DE"/>
    <w:rsid w:val="00F226D5"/>
    <w:rsid w:val="00F23F1A"/>
    <w:rsid w:val="00F24E59"/>
    <w:rsid w:val="00F26B28"/>
    <w:rsid w:val="00F32A63"/>
    <w:rsid w:val="00F32DC6"/>
    <w:rsid w:val="00F36168"/>
    <w:rsid w:val="00F37113"/>
    <w:rsid w:val="00F37B3D"/>
    <w:rsid w:val="00F37FB0"/>
    <w:rsid w:val="00F37FE7"/>
    <w:rsid w:val="00F40F38"/>
    <w:rsid w:val="00F4163D"/>
    <w:rsid w:val="00F41850"/>
    <w:rsid w:val="00F41FF0"/>
    <w:rsid w:val="00F45835"/>
    <w:rsid w:val="00F4583F"/>
    <w:rsid w:val="00F45BA4"/>
    <w:rsid w:val="00F45C90"/>
    <w:rsid w:val="00F45D70"/>
    <w:rsid w:val="00F45FB5"/>
    <w:rsid w:val="00F464C8"/>
    <w:rsid w:val="00F4788C"/>
    <w:rsid w:val="00F47DF1"/>
    <w:rsid w:val="00F50373"/>
    <w:rsid w:val="00F503E8"/>
    <w:rsid w:val="00F510F7"/>
    <w:rsid w:val="00F51562"/>
    <w:rsid w:val="00F51857"/>
    <w:rsid w:val="00F52119"/>
    <w:rsid w:val="00F524B9"/>
    <w:rsid w:val="00F53449"/>
    <w:rsid w:val="00F53585"/>
    <w:rsid w:val="00F53A25"/>
    <w:rsid w:val="00F54C2A"/>
    <w:rsid w:val="00F54E36"/>
    <w:rsid w:val="00F56652"/>
    <w:rsid w:val="00F56950"/>
    <w:rsid w:val="00F604F2"/>
    <w:rsid w:val="00F60EDC"/>
    <w:rsid w:val="00F60FE2"/>
    <w:rsid w:val="00F61200"/>
    <w:rsid w:val="00F616A8"/>
    <w:rsid w:val="00F63D88"/>
    <w:rsid w:val="00F64B69"/>
    <w:rsid w:val="00F65C03"/>
    <w:rsid w:val="00F66AC5"/>
    <w:rsid w:val="00F67102"/>
    <w:rsid w:val="00F70890"/>
    <w:rsid w:val="00F71E88"/>
    <w:rsid w:val="00F72A59"/>
    <w:rsid w:val="00F72F70"/>
    <w:rsid w:val="00F737D0"/>
    <w:rsid w:val="00F74268"/>
    <w:rsid w:val="00F75C9B"/>
    <w:rsid w:val="00F75D2D"/>
    <w:rsid w:val="00F76A0F"/>
    <w:rsid w:val="00F7701A"/>
    <w:rsid w:val="00F77490"/>
    <w:rsid w:val="00F7777D"/>
    <w:rsid w:val="00F805C6"/>
    <w:rsid w:val="00F809BC"/>
    <w:rsid w:val="00F80FAF"/>
    <w:rsid w:val="00F81456"/>
    <w:rsid w:val="00F81507"/>
    <w:rsid w:val="00F831E0"/>
    <w:rsid w:val="00F83529"/>
    <w:rsid w:val="00F8370F"/>
    <w:rsid w:val="00F83C58"/>
    <w:rsid w:val="00F83E53"/>
    <w:rsid w:val="00F8420E"/>
    <w:rsid w:val="00F84D1C"/>
    <w:rsid w:val="00F861A2"/>
    <w:rsid w:val="00F86982"/>
    <w:rsid w:val="00F869D0"/>
    <w:rsid w:val="00F90CBB"/>
    <w:rsid w:val="00F918AA"/>
    <w:rsid w:val="00F934AE"/>
    <w:rsid w:val="00F93AF4"/>
    <w:rsid w:val="00F94745"/>
    <w:rsid w:val="00F94F01"/>
    <w:rsid w:val="00F956CB"/>
    <w:rsid w:val="00F96005"/>
    <w:rsid w:val="00F97A88"/>
    <w:rsid w:val="00F97F84"/>
    <w:rsid w:val="00FA0908"/>
    <w:rsid w:val="00FA0E3B"/>
    <w:rsid w:val="00FA2642"/>
    <w:rsid w:val="00FA2BE4"/>
    <w:rsid w:val="00FA405F"/>
    <w:rsid w:val="00FA4B28"/>
    <w:rsid w:val="00FA515D"/>
    <w:rsid w:val="00FA5F96"/>
    <w:rsid w:val="00FA6E32"/>
    <w:rsid w:val="00FA705A"/>
    <w:rsid w:val="00FB02DB"/>
    <w:rsid w:val="00FB0EB9"/>
    <w:rsid w:val="00FB11EE"/>
    <w:rsid w:val="00FB1D0A"/>
    <w:rsid w:val="00FB1EC0"/>
    <w:rsid w:val="00FB4C3D"/>
    <w:rsid w:val="00FB550B"/>
    <w:rsid w:val="00FB6256"/>
    <w:rsid w:val="00FB6B18"/>
    <w:rsid w:val="00FC05F6"/>
    <w:rsid w:val="00FC1217"/>
    <w:rsid w:val="00FC1339"/>
    <w:rsid w:val="00FC182E"/>
    <w:rsid w:val="00FC195B"/>
    <w:rsid w:val="00FC1BA1"/>
    <w:rsid w:val="00FC29A5"/>
    <w:rsid w:val="00FC2E49"/>
    <w:rsid w:val="00FC3FF2"/>
    <w:rsid w:val="00FC5179"/>
    <w:rsid w:val="00FC6BFA"/>
    <w:rsid w:val="00FC7DDB"/>
    <w:rsid w:val="00FC7F10"/>
    <w:rsid w:val="00FC7F37"/>
    <w:rsid w:val="00FD0401"/>
    <w:rsid w:val="00FD0816"/>
    <w:rsid w:val="00FD1CCA"/>
    <w:rsid w:val="00FD2B68"/>
    <w:rsid w:val="00FD2F37"/>
    <w:rsid w:val="00FD2F9C"/>
    <w:rsid w:val="00FD3523"/>
    <w:rsid w:val="00FD4038"/>
    <w:rsid w:val="00FD40ED"/>
    <w:rsid w:val="00FD4EF2"/>
    <w:rsid w:val="00FD50EB"/>
    <w:rsid w:val="00FD52DB"/>
    <w:rsid w:val="00FD56BF"/>
    <w:rsid w:val="00FD6E3C"/>
    <w:rsid w:val="00FD6E75"/>
    <w:rsid w:val="00FD7003"/>
    <w:rsid w:val="00FD7AAC"/>
    <w:rsid w:val="00FD7C5F"/>
    <w:rsid w:val="00FE0E3E"/>
    <w:rsid w:val="00FE162A"/>
    <w:rsid w:val="00FE30DD"/>
    <w:rsid w:val="00FE31A9"/>
    <w:rsid w:val="00FE341A"/>
    <w:rsid w:val="00FE500D"/>
    <w:rsid w:val="00FE56EB"/>
    <w:rsid w:val="00FE5C0C"/>
    <w:rsid w:val="00FE6296"/>
    <w:rsid w:val="00FE6C6B"/>
    <w:rsid w:val="00FE6F98"/>
    <w:rsid w:val="00FE6FAA"/>
    <w:rsid w:val="00FE6FF6"/>
    <w:rsid w:val="00FF08F6"/>
    <w:rsid w:val="00FF0C19"/>
    <w:rsid w:val="00FF0D61"/>
    <w:rsid w:val="00FF1334"/>
    <w:rsid w:val="00FF1DF0"/>
    <w:rsid w:val="00FF1E27"/>
    <w:rsid w:val="00FF282B"/>
    <w:rsid w:val="00FF2BD6"/>
    <w:rsid w:val="00FF4673"/>
    <w:rsid w:val="00FF4D60"/>
    <w:rsid w:val="00FF5663"/>
    <w:rsid w:val="00FF5B2E"/>
    <w:rsid w:val="00FF74A6"/>
    <w:rsid w:val="00FF74A9"/>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shapeDefaults>
    <o:shapedefaults v:ext="edit" spidmax="2050">
      <v:textbox inset="5.85pt,.7pt,5.85pt,.7pt"/>
    </o:shapedefaults>
    <o:shapelayout v:ext="edit">
      <o:idmap v:ext="edit" data="2"/>
    </o:shapelayout>
  </w:shapeDefaults>
  <w:decimalSymbol w:val="."/>
  <w:listSeparator w:val=","/>
  <w14:docId w14:val="1D56D90B"/>
  <w15:chartTrackingRefBased/>
  <w15:docId w15:val="{5C5A13D7-CB7E-4F92-8238-4E809197E1E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游明朝" w:eastAsia="游明朝" w:hAnsi="游明朝" w:cs="Times New Roman"/>
        <w:lang w:val="en-US" w:eastAsia="ja-JP"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1">
    <w:name w:val="Normal"/>
    <w:qFormat/>
    <w:rsid w:val="0028600F"/>
    <w:pPr>
      <w:widowControl w:val="0"/>
      <w:jc w:val="both"/>
    </w:pPr>
    <w:rPr>
      <w:rFonts w:ascii="Times New Roman" w:eastAsia="ＭＳ 明朝" w:hAnsi="Times New Roman"/>
      <w:kern w:val="2"/>
      <w:sz w:val="19"/>
      <w:szCs w:val="24"/>
    </w:rPr>
  </w:style>
  <w:style w:type="paragraph" w:styleId="1">
    <w:name w:val="heading 1"/>
    <w:basedOn w:val="a1"/>
    <w:link w:val="10"/>
    <w:uiPriority w:val="9"/>
    <w:qFormat/>
    <w:rsid w:val="00F8420E"/>
    <w:pPr>
      <w:autoSpaceDE w:val="0"/>
      <w:autoSpaceDN w:val="0"/>
      <w:spacing w:before="132" w:line="405" w:lineRule="exact"/>
      <w:ind w:right="231"/>
      <w:jc w:val="center"/>
      <w:outlineLvl w:val="0"/>
    </w:pPr>
    <w:rPr>
      <w:rFonts w:ascii="Arial Unicode MS" w:eastAsia="Arial Unicode MS" w:hAnsi="Arial Unicode MS" w:cs="Arial Unicode MS"/>
      <w:kern w:val="0"/>
      <w:sz w:val="34"/>
      <w:szCs w:val="34"/>
    </w:rPr>
  </w:style>
  <w:style w:type="paragraph" w:styleId="4">
    <w:name w:val="heading 4"/>
    <w:basedOn w:val="a1"/>
    <w:link w:val="40"/>
    <w:uiPriority w:val="9"/>
    <w:unhideWhenUsed/>
    <w:qFormat/>
    <w:rsid w:val="00363A83"/>
    <w:pPr>
      <w:tabs>
        <w:tab w:val="left" w:pos="843"/>
        <w:tab w:val="left" w:pos="844"/>
      </w:tabs>
      <w:autoSpaceDE w:val="0"/>
      <w:autoSpaceDN w:val="0"/>
      <w:spacing w:line="310" w:lineRule="exact"/>
      <w:ind w:right="70"/>
      <w:jc w:val="left"/>
      <w:outlineLvl w:val="3"/>
    </w:pPr>
    <w:rPr>
      <w:rFonts w:eastAsiaTheme="majorEastAsia"/>
      <w:b/>
      <w:bCs/>
      <w:kern w:val="0"/>
      <w:sz w:val="24"/>
      <w:lang w:val="es-ES"/>
    </w:rPr>
  </w:style>
  <w:style w:type="character" w:default="1" w:styleId="a2">
    <w:name w:val="Default Paragraph Font"/>
    <w:uiPriority w:val="1"/>
    <w:semiHidden/>
    <w:unhideWhenUsed/>
  </w:style>
  <w:style w:type="table" w:default="1" w:styleId="a3">
    <w:name w:val="Normal Table"/>
    <w:uiPriority w:val="99"/>
    <w:semiHidden/>
    <w:unhideWhenUsed/>
    <w:tblPr>
      <w:tblInd w:w="0" w:type="dxa"/>
      <w:tblCellMar>
        <w:top w:w="0" w:type="dxa"/>
        <w:left w:w="108" w:type="dxa"/>
        <w:bottom w:w="0" w:type="dxa"/>
        <w:right w:w="108" w:type="dxa"/>
      </w:tblCellMar>
    </w:tblPr>
  </w:style>
  <w:style w:type="numbering" w:default="1" w:styleId="a4">
    <w:name w:val="No List"/>
    <w:uiPriority w:val="99"/>
    <w:semiHidden/>
    <w:unhideWhenUsed/>
  </w:style>
  <w:style w:type="table" w:styleId="a5">
    <w:name w:val="Table Grid"/>
    <w:basedOn w:val="a3"/>
    <w:uiPriority w:val="39"/>
    <w:rsid w:val="00EF40DC"/>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10">
    <w:name w:val="見出し 1 (文字)"/>
    <w:link w:val="1"/>
    <w:uiPriority w:val="9"/>
    <w:rsid w:val="00F8420E"/>
    <w:rPr>
      <w:rFonts w:ascii="Arial Unicode MS" w:eastAsia="Arial Unicode MS" w:hAnsi="Arial Unicode MS" w:cs="Arial Unicode MS"/>
      <w:kern w:val="0"/>
      <w:sz w:val="34"/>
      <w:szCs w:val="34"/>
    </w:rPr>
  </w:style>
  <w:style w:type="character" w:customStyle="1" w:styleId="40">
    <w:name w:val="見出し 4 (文字)"/>
    <w:link w:val="4"/>
    <w:uiPriority w:val="9"/>
    <w:rsid w:val="00363A83"/>
    <w:rPr>
      <w:rFonts w:ascii="Times New Roman" w:eastAsiaTheme="majorEastAsia" w:hAnsi="Times New Roman"/>
      <w:b/>
      <w:bCs/>
      <w:sz w:val="24"/>
      <w:szCs w:val="24"/>
      <w:lang w:val="es-ES"/>
    </w:rPr>
  </w:style>
  <w:style w:type="paragraph" w:styleId="a6">
    <w:name w:val="Body Text"/>
    <w:basedOn w:val="a1"/>
    <w:link w:val="a7"/>
    <w:uiPriority w:val="1"/>
    <w:qFormat/>
    <w:rsid w:val="00F8420E"/>
    <w:pPr>
      <w:autoSpaceDE w:val="0"/>
      <w:autoSpaceDN w:val="0"/>
      <w:jc w:val="left"/>
    </w:pPr>
    <w:rPr>
      <w:rFonts w:ascii="A-OTF Ryumin Pr6N" w:eastAsia="A-OTF Ryumin Pr6N" w:hAnsi="A-OTF Ryumin Pr6N" w:cs="A-OTF Ryumin Pr6N"/>
      <w:kern w:val="0"/>
      <w:sz w:val="20"/>
      <w:szCs w:val="20"/>
    </w:rPr>
  </w:style>
  <w:style w:type="character" w:customStyle="1" w:styleId="a7">
    <w:name w:val="本文 (文字)"/>
    <w:link w:val="a6"/>
    <w:uiPriority w:val="1"/>
    <w:rsid w:val="00F8420E"/>
    <w:rPr>
      <w:rFonts w:ascii="A-OTF Ryumin Pr6N" w:eastAsia="A-OTF Ryumin Pr6N" w:hAnsi="A-OTF Ryumin Pr6N" w:cs="A-OTF Ryumin Pr6N"/>
      <w:kern w:val="0"/>
      <w:sz w:val="20"/>
      <w:szCs w:val="20"/>
    </w:rPr>
  </w:style>
  <w:style w:type="paragraph" w:styleId="a8">
    <w:name w:val="No Spacing"/>
    <w:uiPriority w:val="1"/>
    <w:qFormat/>
    <w:rsid w:val="00963C7F"/>
    <w:pPr>
      <w:widowControl w:val="0"/>
      <w:jc w:val="both"/>
    </w:pPr>
    <w:rPr>
      <w:kern w:val="2"/>
      <w:sz w:val="21"/>
      <w:szCs w:val="24"/>
    </w:rPr>
  </w:style>
  <w:style w:type="paragraph" w:styleId="a9">
    <w:name w:val="header"/>
    <w:basedOn w:val="a1"/>
    <w:link w:val="aa"/>
    <w:uiPriority w:val="99"/>
    <w:unhideWhenUsed/>
    <w:rsid w:val="000B0E2D"/>
    <w:pPr>
      <w:tabs>
        <w:tab w:val="center" w:pos="4252"/>
        <w:tab w:val="right" w:pos="8504"/>
      </w:tabs>
      <w:snapToGrid w:val="0"/>
    </w:pPr>
  </w:style>
  <w:style w:type="character" w:customStyle="1" w:styleId="aa">
    <w:name w:val="ヘッダー (文字)"/>
    <w:basedOn w:val="a2"/>
    <w:link w:val="a9"/>
    <w:uiPriority w:val="99"/>
    <w:rsid w:val="000B0E2D"/>
  </w:style>
  <w:style w:type="paragraph" w:styleId="ab">
    <w:name w:val="footer"/>
    <w:basedOn w:val="a1"/>
    <w:link w:val="ac"/>
    <w:uiPriority w:val="99"/>
    <w:unhideWhenUsed/>
    <w:rsid w:val="000B0E2D"/>
    <w:pPr>
      <w:tabs>
        <w:tab w:val="center" w:pos="4252"/>
        <w:tab w:val="right" w:pos="8504"/>
      </w:tabs>
      <w:snapToGrid w:val="0"/>
    </w:pPr>
  </w:style>
  <w:style w:type="character" w:customStyle="1" w:styleId="ac">
    <w:name w:val="フッター (文字)"/>
    <w:basedOn w:val="a2"/>
    <w:link w:val="ab"/>
    <w:uiPriority w:val="99"/>
    <w:rsid w:val="000B0E2D"/>
  </w:style>
  <w:style w:type="paragraph" w:styleId="ad">
    <w:name w:val="List Paragraph"/>
    <w:basedOn w:val="a1"/>
    <w:uiPriority w:val="34"/>
    <w:qFormat/>
    <w:rsid w:val="00B225B1"/>
    <w:pPr>
      <w:ind w:leftChars="400" w:left="840"/>
    </w:pPr>
  </w:style>
  <w:style w:type="table" w:styleId="6-1">
    <w:name w:val="List Table 6 Colorful Accent 1"/>
    <w:basedOn w:val="a3"/>
    <w:uiPriority w:val="51"/>
    <w:rsid w:val="001F065C"/>
    <w:rPr>
      <w:color w:val="A5A5A5"/>
    </w:rPr>
    <w:tblPr>
      <w:tblStyleRowBandSize w:val="1"/>
      <w:tblStyleColBandSize w:val="1"/>
      <w:tblBorders>
        <w:top w:val="single" w:sz="4" w:space="0" w:color="DDDDDD"/>
        <w:bottom w:val="single" w:sz="4" w:space="0" w:color="DDDDDD"/>
      </w:tblBorders>
    </w:tblPr>
    <w:tblStylePr w:type="firstRow">
      <w:rPr>
        <w:b/>
        <w:bCs/>
      </w:rPr>
      <w:tblPr/>
      <w:tcPr>
        <w:tcBorders>
          <w:bottom w:val="single" w:sz="4" w:space="0" w:color="DDDDDD"/>
        </w:tcBorders>
      </w:tcPr>
    </w:tblStylePr>
    <w:tblStylePr w:type="lastRow">
      <w:rPr>
        <w:b/>
        <w:bCs/>
      </w:rPr>
      <w:tblPr/>
      <w:tcPr>
        <w:tcBorders>
          <w:top w:val="double" w:sz="4" w:space="0" w:color="DDDDDD"/>
        </w:tcBorders>
      </w:tcPr>
    </w:tblStylePr>
    <w:tblStylePr w:type="firstCol">
      <w:rPr>
        <w:b/>
        <w:bCs/>
      </w:rPr>
    </w:tblStylePr>
    <w:tblStylePr w:type="lastCol">
      <w:rPr>
        <w:b/>
        <w:bCs/>
      </w:rPr>
    </w:tblStylePr>
    <w:tblStylePr w:type="band1Vert">
      <w:tblPr/>
      <w:tcPr>
        <w:shd w:val="clear" w:color="auto" w:fill="F8F8F8"/>
      </w:tcPr>
    </w:tblStylePr>
    <w:tblStylePr w:type="band1Horz">
      <w:tblPr/>
      <w:tcPr>
        <w:shd w:val="clear" w:color="auto" w:fill="F8F8F8"/>
      </w:tcPr>
    </w:tblStylePr>
  </w:style>
  <w:style w:type="table" w:styleId="7-1">
    <w:name w:val="List Table 7 Colorful Accent 1"/>
    <w:basedOn w:val="a3"/>
    <w:uiPriority w:val="52"/>
    <w:rsid w:val="001F065C"/>
    <w:rPr>
      <w:color w:val="A5A5A5"/>
    </w:rPr>
    <w:tblPr>
      <w:tblStyleRowBandSize w:val="1"/>
      <w:tblStyleColBandSize w:val="1"/>
    </w:tblPr>
    <w:tblStylePr w:type="firstRow">
      <w:rPr>
        <w:rFonts w:ascii="AdvOT596495f2+fb" w:eastAsia="AdvOT596495f2+fb" w:hAnsi="AdvOT596495f2+fb" w:cs="Times New Roman"/>
        <w:i/>
        <w:iCs/>
        <w:sz w:val="26"/>
      </w:rPr>
      <w:tblPr/>
      <w:tcPr>
        <w:tcBorders>
          <w:bottom w:val="single" w:sz="4" w:space="0" w:color="DDDDDD"/>
        </w:tcBorders>
        <w:shd w:val="clear" w:color="auto" w:fill="FFFFFF"/>
      </w:tcPr>
    </w:tblStylePr>
    <w:tblStylePr w:type="lastRow">
      <w:rPr>
        <w:rFonts w:ascii="AdvOT596495f2+fb" w:eastAsia="AdvOT596495f2+fb" w:hAnsi="AdvOT596495f2+fb" w:cs="Times New Roman"/>
        <w:i/>
        <w:iCs/>
        <w:sz w:val="26"/>
      </w:rPr>
      <w:tblPr/>
      <w:tcPr>
        <w:tcBorders>
          <w:top w:val="single" w:sz="4" w:space="0" w:color="DDDDDD"/>
        </w:tcBorders>
        <w:shd w:val="clear" w:color="auto" w:fill="FFFFFF"/>
      </w:tcPr>
    </w:tblStylePr>
    <w:tblStylePr w:type="firstCol">
      <w:pPr>
        <w:jc w:val="right"/>
      </w:pPr>
      <w:rPr>
        <w:rFonts w:ascii="AdvOT596495f2+fb" w:eastAsia="AdvOT596495f2+fb" w:hAnsi="AdvOT596495f2+fb" w:cs="Times New Roman"/>
        <w:i/>
        <w:iCs/>
        <w:sz w:val="26"/>
      </w:rPr>
      <w:tblPr/>
      <w:tcPr>
        <w:tcBorders>
          <w:right w:val="single" w:sz="4" w:space="0" w:color="DDDDDD"/>
        </w:tcBorders>
        <w:shd w:val="clear" w:color="auto" w:fill="FFFFFF"/>
      </w:tcPr>
    </w:tblStylePr>
    <w:tblStylePr w:type="lastCol">
      <w:rPr>
        <w:rFonts w:ascii="AdvOT596495f2+fb" w:eastAsia="AdvOT596495f2+fb" w:hAnsi="AdvOT596495f2+fb" w:cs="Times New Roman"/>
        <w:i/>
        <w:iCs/>
        <w:sz w:val="26"/>
      </w:rPr>
      <w:tblPr/>
      <w:tcPr>
        <w:tcBorders>
          <w:left w:val="single" w:sz="4" w:space="0" w:color="DDDDDD"/>
        </w:tcBorders>
        <w:shd w:val="clear" w:color="auto" w:fill="FFFFFF"/>
      </w:tcPr>
    </w:tblStylePr>
    <w:tblStylePr w:type="band1Vert">
      <w:tblPr/>
      <w:tcPr>
        <w:shd w:val="clear" w:color="auto" w:fill="F8F8F8"/>
      </w:tcPr>
    </w:tblStylePr>
    <w:tblStylePr w:type="band1Horz">
      <w:tblPr/>
      <w:tcPr>
        <w:shd w:val="clear" w:color="auto" w:fill="F8F8F8"/>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ae">
    <w:name w:val="Grid Table Light"/>
    <w:basedOn w:val="a3"/>
    <w:uiPriority w:val="40"/>
    <w:rsid w:val="001F065C"/>
    <w:tblPr>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style>
  <w:style w:type="paragraph" w:styleId="af">
    <w:name w:val="endnote text"/>
    <w:basedOn w:val="a1"/>
    <w:link w:val="af0"/>
    <w:uiPriority w:val="99"/>
    <w:semiHidden/>
    <w:unhideWhenUsed/>
    <w:rsid w:val="00183B0C"/>
    <w:pPr>
      <w:snapToGrid w:val="0"/>
      <w:jc w:val="left"/>
    </w:pPr>
  </w:style>
  <w:style w:type="character" w:customStyle="1" w:styleId="af0">
    <w:name w:val="文末脚注文字列 (文字)"/>
    <w:link w:val="af"/>
    <w:uiPriority w:val="99"/>
    <w:semiHidden/>
    <w:rsid w:val="00183B0C"/>
    <w:rPr>
      <w:kern w:val="2"/>
      <w:sz w:val="21"/>
      <w:szCs w:val="24"/>
    </w:rPr>
  </w:style>
  <w:style w:type="character" w:styleId="af1">
    <w:name w:val="endnote reference"/>
    <w:uiPriority w:val="99"/>
    <w:semiHidden/>
    <w:unhideWhenUsed/>
    <w:rsid w:val="00183B0C"/>
    <w:rPr>
      <w:vertAlign w:val="superscript"/>
    </w:rPr>
  </w:style>
  <w:style w:type="character" w:styleId="af2">
    <w:name w:val="annotation reference"/>
    <w:uiPriority w:val="99"/>
    <w:semiHidden/>
    <w:unhideWhenUsed/>
    <w:rsid w:val="00EC0565"/>
    <w:rPr>
      <w:sz w:val="18"/>
      <w:szCs w:val="18"/>
    </w:rPr>
  </w:style>
  <w:style w:type="paragraph" w:styleId="af3">
    <w:name w:val="annotation text"/>
    <w:basedOn w:val="a1"/>
    <w:link w:val="af4"/>
    <w:uiPriority w:val="99"/>
    <w:semiHidden/>
    <w:unhideWhenUsed/>
    <w:rsid w:val="00EC0565"/>
    <w:pPr>
      <w:jc w:val="left"/>
    </w:pPr>
  </w:style>
  <w:style w:type="character" w:customStyle="1" w:styleId="af4">
    <w:name w:val="コメント文字列 (文字)"/>
    <w:link w:val="af3"/>
    <w:uiPriority w:val="99"/>
    <w:semiHidden/>
    <w:rsid w:val="00EC0565"/>
    <w:rPr>
      <w:kern w:val="2"/>
      <w:sz w:val="21"/>
      <w:szCs w:val="24"/>
    </w:rPr>
  </w:style>
  <w:style w:type="paragraph" w:styleId="af5">
    <w:name w:val="annotation subject"/>
    <w:basedOn w:val="af3"/>
    <w:next w:val="af3"/>
    <w:link w:val="af6"/>
    <w:uiPriority w:val="99"/>
    <w:semiHidden/>
    <w:unhideWhenUsed/>
    <w:rsid w:val="00EC0565"/>
    <w:rPr>
      <w:b/>
      <w:bCs/>
    </w:rPr>
  </w:style>
  <w:style w:type="character" w:customStyle="1" w:styleId="af6">
    <w:name w:val="コメント内容 (文字)"/>
    <w:link w:val="af5"/>
    <w:uiPriority w:val="99"/>
    <w:semiHidden/>
    <w:rsid w:val="00EC0565"/>
    <w:rPr>
      <w:b/>
      <w:bCs/>
      <w:kern w:val="2"/>
      <w:sz w:val="21"/>
      <w:szCs w:val="24"/>
    </w:rPr>
  </w:style>
  <w:style w:type="paragraph" w:styleId="af7">
    <w:name w:val="Body Text Indent"/>
    <w:basedOn w:val="a1"/>
    <w:link w:val="af8"/>
    <w:uiPriority w:val="99"/>
    <w:semiHidden/>
    <w:unhideWhenUsed/>
    <w:rsid w:val="00496770"/>
    <w:pPr>
      <w:ind w:leftChars="400" w:left="851"/>
    </w:pPr>
  </w:style>
  <w:style w:type="character" w:customStyle="1" w:styleId="af8">
    <w:name w:val="本文インデント (文字)"/>
    <w:link w:val="af7"/>
    <w:uiPriority w:val="99"/>
    <w:semiHidden/>
    <w:rsid w:val="00496770"/>
    <w:rPr>
      <w:kern w:val="2"/>
      <w:sz w:val="21"/>
      <w:szCs w:val="24"/>
    </w:rPr>
  </w:style>
  <w:style w:type="paragraph" w:styleId="af9">
    <w:name w:val="Balloon Text"/>
    <w:basedOn w:val="a1"/>
    <w:link w:val="afa"/>
    <w:uiPriority w:val="99"/>
    <w:semiHidden/>
    <w:unhideWhenUsed/>
    <w:rsid w:val="004C61BB"/>
    <w:rPr>
      <w:rFonts w:ascii="Arial" w:eastAsia="ＭＳ ゴシック" w:hAnsi="Arial"/>
      <w:sz w:val="18"/>
      <w:szCs w:val="18"/>
    </w:rPr>
  </w:style>
  <w:style w:type="character" w:customStyle="1" w:styleId="afa">
    <w:name w:val="吹き出し (文字)"/>
    <w:link w:val="af9"/>
    <w:uiPriority w:val="99"/>
    <w:semiHidden/>
    <w:rsid w:val="004C61BB"/>
    <w:rPr>
      <w:rFonts w:ascii="Arial" w:eastAsia="ＭＳ ゴシック" w:hAnsi="Arial" w:cs="Times New Roman"/>
      <w:kern w:val="2"/>
      <w:sz w:val="18"/>
      <w:szCs w:val="18"/>
    </w:rPr>
  </w:style>
  <w:style w:type="paragraph" w:customStyle="1" w:styleId="a">
    <w:name w:val="本文①"/>
    <w:basedOn w:val="a6"/>
    <w:rsid w:val="00BA0CF3"/>
    <w:pPr>
      <w:numPr>
        <w:numId w:val="11"/>
      </w:numPr>
      <w:tabs>
        <w:tab w:val="left" w:pos="426"/>
      </w:tabs>
      <w:autoSpaceDE/>
      <w:autoSpaceDN/>
      <w:jc w:val="both"/>
      <w:textAlignment w:val="center"/>
    </w:pPr>
    <w:rPr>
      <w:rFonts w:ascii="Century" w:eastAsia="ＭＳ 明朝" w:hAnsi="Century" w:cs="Times New Roman"/>
      <w:snapToGrid w:val="0"/>
      <w:kern w:val="2"/>
      <w:sz w:val="19"/>
      <w:szCs w:val="24"/>
    </w:rPr>
  </w:style>
  <w:style w:type="paragraph" w:customStyle="1" w:styleId="a0">
    <w:name w:val="本文箇条書き"/>
    <w:basedOn w:val="a6"/>
    <w:rsid w:val="00BA0CF3"/>
    <w:pPr>
      <w:numPr>
        <w:ilvl w:val="1"/>
        <w:numId w:val="11"/>
      </w:numPr>
      <w:tabs>
        <w:tab w:val="clear" w:pos="1011"/>
        <w:tab w:val="left" w:pos="284"/>
      </w:tabs>
      <w:autoSpaceDE/>
      <w:autoSpaceDN/>
      <w:ind w:left="284" w:hanging="278"/>
      <w:jc w:val="both"/>
      <w:textAlignment w:val="center"/>
    </w:pPr>
    <w:rPr>
      <w:rFonts w:ascii="Century" w:eastAsia="ＭＳ 明朝" w:hAnsi="Century" w:cs="Times New Roman"/>
      <w:snapToGrid w:val="0"/>
      <w:kern w:val="2"/>
      <w:sz w:val="19"/>
      <w:szCs w:val="24"/>
    </w:rPr>
  </w:style>
  <w:style w:type="character" w:styleId="afb">
    <w:name w:val="Placeholder Text"/>
    <w:basedOn w:val="a2"/>
    <w:uiPriority w:val="99"/>
    <w:semiHidden/>
    <w:rsid w:val="00CF759F"/>
    <w:rPr>
      <w:color w:val="808080"/>
    </w:rPr>
  </w:style>
  <w:style w:type="paragraph" w:styleId="Web">
    <w:name w:val="Normal (Web)"/>
    <w:basedOn w:val="a1"/>
    <w:uiPriority w:val="99"/>
    <w:semiHidden/>
    <w:unhideWhenUsed/>
    <w:rsid w:val="00EC639E"/>
    <w:pPr>
      <w:widowControl/>
      <w:spacing w:before="100" w:beforeAutospacing="1" w:after="100" w:afterAutospacing="1"/>
      <w:jc w:val="left"/>
    </w:pPr>
    <w:rPr>
      <w:rFonts w:ascii="ＭＳ Ｐゴシック" w:eastAsia="ＭＳ Ｐゴシック" w:hAnsi="ＭＳ Ｐゴシック" w:cs="ＭＳ Ｐゴシック"/>
      <w:kern w:val="0"/>
      <w:sz w:val="24"/>
    </w:rPr>
  </w:style>
  <w:style w:type="paragraph" w:styleId="afc">
    <w:name w:val="Bibliography"/>
    <w:basedOn w:val="a1"/>
    <w:next w:val="a1"/>
    <w:uiPriority w:val="37"/>
    <w:unhideWhenUsed/>
    <w:rsid w:val="008B3DFD"/>
  </w:style>
  <w:style w:type="character" w:styleId="afd">
    <w:name w:val="Hyperlink"/>
    <w:basedOn w:val="a2"/>
    <w:uiPriority w:val="99"/>
    <w:unhideWhenUsed/>
    <w:rsid w:val="005D1089"/>
    <w:rPr>
      <w:color w:val="0563C1" w:themeColor="hyperlink"/>
      <w:u w:val="single"/>
    </w:rPr>
  </w:style>
  <w:style w:type="character" w:styleId="afe">
    <w:name w:val="Unresolved Mention"/>
    <w:basedOn w:val="a2"/>
    <w:uiPriority w:val="99"/>
    <w:semiHidden/>
    <w:unhideWhenUsed/>
    <w:rsid w:val="005D1089"/>
    <w:rPr>
      <w:color w:val="605E5C"/>
      <w:shd w:val="clear" w:color="auto" w:fill="E1DFDD"/>
    </w:rPr>
  </w:style>
  <w:style w:type="paragraph" w:styleId="aff">
    <w:name w:val="caption"/>
    <w:basedOn w:val="a1"/>
    <w:next w:val="a1"/>
    <w:uiPriority w:val="35"/>
    <w:unhideWhenUsed/>
    <w:qFormat/>
    <w:rsid w:val="0094145A"/>
    <w:rPr>
      <w:bCs/>
      <w:szCs w:val="21"/>
    </w:rPr>
  </w:style>
  <w:style w:type="character" w:styleId="aff0">
    <w:name w:val="Subtle Reference"/>
    <w:basedOn w:val="a2"/>
    <w:uiPriority w:val="31"/>
    <w:qFormat/>
    <w:rsid w:val="00D87166"/>
    <w:rPr>
      <w:smallCaps/>
      <w:color w:val="5A5A5A" w:themeColor="text1" w:themeTint="A5"/>
    </w:rPr>
  </w:style>
  <w:style w:type="character" w:styleId="aff1">
    <w:name w:val="FollowedHyperlink"/>
    <w:basedOn w:val="a2"/>
    <w:uiPriority w:val="99"/>
    <w:semiHidden/>
    <w:unhideWhenUsed/>
    <w:rsid w:val="007C7C47"/>
    <w:rPr>
      <w:color w:val="954F72"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89351050">
      <w:bodyDiv w:val="1"/>
      <w:marLeft w:val="0"/>
      <w:marRight w:val="0"/>
      <w:marTop w:val="0"/>
      <w:marBottom w:val="0"/>
      <w:divBdr>
        <w:top w:val="none" w:sz="0" w:space="0" w:color="auto"/>
        <w:left w:val="none" w:sz="0" w:space="0" w:color="auto"/>
        <w:bottom w:val="none" w:sz="0" w:space="0" w:color="auto"/>
        <w:right w:val="none" w:sz="0" w:space="0" w:color="auto"/>
      </w:divBdr>
    </w:div>
    <w:div w:id="498232648">
      <w:bodyDiv w:val="1"/>
      <w:marLeft w:val="0"/>
      <w:marRight w:val="0"/>
      <w:marTop w:val="0"/>
      <w:marBottom w:val="0"/>
      <w:divBdr>
        <w:top w:val="none" w:sz="0" w:space="0" w:color="auto"/>
        <w:left w:val="none" w:sz="0" w:space="0" w:color="auto"/>
        <w:bottom w:val="none" w:sz="0" w:space="0" w:color="auto"/>
        <w:right w:val="none" w:sz="0" w:space="0" w:color="auto"/>
      </w:divBdr>
    </w:div>
    <w:div w:id="686565794">
      <w:bodyDiv w:val="1"/>
      <w:marLeft w:val="0"/>
      <w:marRight w:val="0"/>
      <w:marTop w:val="0"/>
      <w:marBottom w:val="0"/>
      <w:divBdr>
        <w:top w:val="none" w:sz="0" w:space="0" w:color="auto"/>
        <w:left w:val="none" w:sz="0" w:space="0" w:color="auto"/>
        <w:bottom w:val="none" w:sz="0" w:space="0" w:color="auto"/>
        <w:right w:val="none" w:sz="0" w:space="0" w:color="auto"/>
      </w:divBdr>
    </w:div>
    <w:div w:id="848639791">
      <w:bodyDiv w:val="1"/>
      <w:marLeft w:val="0"/>
      <w:marRight w:val="0"/>
      <w:marTop w:val="0"/>
      <w:marBottom w:val="0"/>
      <w:divBdr>
        <w:top w:val="none" w:sz="0" w:space="0" w:color="auto"/>
        <w:left w:val="none" w:sz="0" w:space="0" w:color="auto"/>
        <w:bottom w:val="none" w:sz="0" w:space="0" w:color="auto"/>
        <w:right w:val="none" w:sz="0" w:space="0" w:color="auto"/>
      </w:divBdr>
    </w:div>
    <w:div w:id="1190529109">
      <w:bodyDiv w:val="1"/>
      <w:marLeft w:val="0"/>
      <w:marRight w:val="0"/>
      <w:marTop w:val="0"/>
      <w:marBottom w:val="0"/>
      <w:divBdr>
        <w:top w:val="none" w:sz="0" w:space="0" w:color="auto"/>
        <w:left w:val="none" w:sz="0" w:space="0" w:color="auto"/>
        <w:bottom w:val="none" w:sz="0" w:space="0" w:color="auto"/>
        <w:right w:val="none" w:sz="0" w:space="0" w:color="auto"/>
      </w:divBdr>
    </w:div>
    <w:div w:id="1322612401">
      <w:bodyDiv w:val="1"/>
      <w:marLeft w:val="0"/>
      <w:marRight w:val="0"/>
      <w:marTop w:val="0"/>
      <w:marBottom w:val="0"/>
      <w:divBdr>
        <w:top w:val="none" w:sz="0" w:space="0" w:color="auto"/>
        <w:left w:val="none" w:sz="0" w:space="0" w:color="auto"/>
        <w:bottom w:val="none" w:sz="0" w:space="0" w:color="auto"/>
        <w:right w:val="none" w:sz="0" w:space="0" w:color="auto"/>
      </w:divBdr>
    </w:div>
    <w:div w:id="1770587438">
      <w:bodyDiv w:val="1"/>
      <w:marLeft w:val="0"/>
      <w:marRight w:val="0"/>
      <w:marTop w:val="0"/>
      <w:marBottom w:val="0"/>
      <w:divBdr>
        <w:top w:val="none" w:sz="0" w:space="0" w:color="auto"/>
        <w:left w:val="none" w:sz="0" w:space="0" w:color="auto"/>
        <w:bottom w:val="none" w:sz="0" w:space="0" w:color="auto"/>
        <w:right w:val="none" w:sz="0" w:space="0" w:color="auto"/>
      </w:divBdr>
    </w:div>
    <w:div w:id="195292874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4.emf"/><Relationship Id="rId18" Type="http://schemas.openxmlformats.org/officeDocument/2006/relationships/image" Target="media/image9.emf"/><Relationship Id="rId26" Type="http://schemas.openxmlformats.org/officeDocument/2006/relationships/image" Target="media/image16.emf"/><Relationship Id="rId21" Type="http://schemas.openxmlformats.org/officeDocument/2006/relationships/image" Target="media/image12.emf"/><Relationship Id="rId34" Type="http://schemas.openxmlformats.org/officeDocument/2006/relationships/hyperlink" Target="https://www.jstage.jst.go.jp/article/taesj/21/2/21_J21.009/_pdf" TargetMode="External"/><Relationship Id="rId7" Type="http://schemas.openxmlformats.org/officeDocument/2006/relationships/endnotes" Target="endnotes.xml"/><Relationship Id="rId12" Type="http://schemas.openxmlformats.org/officeDocument/2006/relationships/image" Target="media/image3.emf"/><Relationship Id="rId17" Type="http://schemas.openxmlformats.org/officeDocument/2006/relationships/image" Target="media/image8.emf"/><Relationship Id="rId25" Type="http://schemas.openxmlformats.org/officeDocument/2006/relationships/image" Target="media/image15.emf"/><Relationship Id="rId33" Type="http://schemas.openxmlformats.org/officeDocument/2006/relationships/hyperlink" Target="https://www.jaero.or.jp/data/03syuppan/energy_zumen/energy_zumen.html" TargetMode="External"/><Relationship Id="rId2" Type="http://schemas.openxmlformats.org/officeDocument/2006/relationships/numbering" Target="numbering.xml"/><Relationship Id="rId16" Type="http://schemas.openxmlformats.org/officeDocument/2006/relationships/image" Target="media/image7.emf"/><Relationship Id="rId20" Type="http://schemas.openxmlformats.org/officeDocument/2006/relationships/image" Target="media/image11.emf"/><Relationship Id="rId29" Type="http://schemas.openxmlformats.org/officeDocument/2006/relationships/image" Target="media/image19.emf"/><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2.emf"/><Relationship Id="rId24" Type="http://schemas.openxmlformats.org/officeDocument/2006/relationships/image" Target="media/image14.emf"/><Relationship Id="rId32" Type="http://schemas.openxmlformats.org/officeDocument/2006/relationships/hyperlink" Target="https://warp.da.ndl.go.jp/info:ndljp/pid/11068782/www.nsr.go.jp/disclosure/committee/yuushikisya/tekigousei/power_plants/h26fy/index_h26fy.html" TargetMode="External"/><Relationship Id="rId37" Type="http://schemas.openxmlformats.org/officeDocument/2006/relationships/theme" Target="theme/theme1.xml"/><Relationship Id="rId5" Type="http://schemas.openxmlformats.org/officeDocument/2006/relationships/webSettings" Target="webSettings.xml"/><Relationship Id="rId15" Type="http://schemas.openxmlformats.org/officeDocument/2006/relationships/image" Target="media/image6.emf"/><Relationship Id="rId23" Type="http://schemas.openxmlformats.org/officeDocument/2006/relationships/header" Target="header3.xml"/><Relationship Id="rId28" Type="http://schemas.openxmlformats.org/officeDocument/2006/relationships/image" Target="media/image18.emf"/><Relationship Id="rId36" Type="http://schemas.openxmlformats.org/officeDocument/2006/relationships/fontTable" Target="fontTable.xml"/><Relationship Id="rId10" Type="http://schemas.openxmlformats.org/officeDocument/2006/relationships/header" Target="header2.xml"/><Relationship Id="rId19" Type="http://schemas.openxmlformats.org/officeDocument/2006/relationships/image" Target="media/image10.emf"/><Relationship Id="rId31" Type="http://schemas.openxmlformats.org/officeDocument/2006/relationships/image" Target="media/image21.emf"/><Relationship Id="rId4" Type="http://schemas.openxmlformats.org/officeDocument/2006/relationships/settings" Target="settings.xml"/><Relationship Id="rId9" Type="http://schemas.openxmlformats.org/officeDocument/2006/relationships/image" Target="media/image1.png"/><Relationship Id="rId14" Type="http://schemas.openxmlformats.org/officeDocument/2006/relationships/image" Target="media/image5.png"/><Relationship Id="rId22" Type="http://schemas.openxmlformats.org/officeDocument/2006/relationships/image" Target="media/image13.emf"/><Relationship Id="rId27" Type="http://schemas.openxmlformats.org/officeDocument/2006/relationships/image" Target="media/image17.emf"/><Relationship Id="rId30" Type="http://schemas.openxmlformats.org/officeDocument/2006/relationships/image" Target="media/image20.emf"/><Relationship Id="rId35" Type="http://schemas.openxmlformats.org/officeDocument/2006/relationships/header" Target="header4.xml"/><Relationship Id="rId8" Type="http://schemas.openxmlformats.org/officeDocument/2006/relationships/header" Target="header1.xml"/><Relationship Id="rId3" Type="http://schemas.openxmlformats.org/officeDocument/2006/relationships/styles" Target="styles.xml"/></Relationships>
</file>

<file path=word/theme/theme1.xml><?xml version="1.0" encoding="utf-8"?>
<a:theme xmlns:a="http://schemas.openxmlformats.org/drawingml/2006/main" name="Office テーマ">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Arial"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entury"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word/webextensions/_rels/taskpanes.xml.rels><?xml version="1.0" encoding="UTF-8" standalone="yes"?>
<Relationships xmlns="http://schemas.openxmlformats.org/package/2006/relationships"><Relationship Id="rId1" Type="http://schemas.microsoft.com/office/2011/relationships/webextension" Target="webextension1.xml"/></Relationships>
</file>

<file path=word/webextensions/taskpanes.xml><?xml version="1.0" encoding="utf-8"?>
<wetp:taskpanes xmlns:wetp="http://schemas.microsoft.com/office/webextensions/taskpanes/2010/11">
  <wetp:taskpane dockstate="right" visibility="0" width="842" row="2">
    <wetp:webextensionref xmlns:r="http://schemas.openxmlformats.org/officeDocument/2006/relationships" r:id="rId1"/>
  </wetp:taskpane>
</wetp:taskpanes>
</file>

<file path=word/webextensions/webextension1.xml><?xml version="1.0" encoding="utf-8"?>
<we:webextension xmlns:we="http://schemas.microsoft.com/office/webextensions/webextension/2010/11" id="{46C08772-14BE-4DE0-BBC2-7F9C3C386325}">
  <we:reference id="WA200010453" version="1.0.0.1" store="Omex" storeType="OMEX"/>
  <we:alternateReferences>
    <we:reference id="WA200010453" version="1.0.0.1" store="WA200010453" storeType="OMEX"/>
  </we:alternateReferences>
  <we:properties>
    <we:property name="claude.fileId" value="&quot;ceece8b3-ec6f-4f79-ae7f-1c2fe97a2a27&quot;"/>
  </we:properties>
  <we:bindings/>
  <we:snapshot xmlns:r="http://schemas.openxmlformats.org/officeDocument/2006/relationships"/>
</we:webextension>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IEEE2006OfficeOnline.xsl" StyleName="IEEE" Version="2006">
  <b:Source>
    <b:Tag>原子力21</b:Tag>
    <b:SourceType>Misc</b:SourceType>
    <b:Guid>{971B6C36-F5DA-477B-AF86-28DFAD1AB36C}</b:Guid>
    <b:Title>令和3年度版原子力白書</b:Title>
    <b:Author>
      <b:Author>
        <b:NameList>
          <b:Person>
            <b:Last>原子力委員会</b:Last>
          </b:Person>
        </b:NameList>
      </b:Author>
    </b:Author>
    <b:Year>2021</b:Year>
    <b:RefOrder>1</b:RefOrder>
  </b:Source>
</b:Sources>
</file>

<file path=customXml/itemProps1.xml><?xml version="1.0" encoding="utf-8"?>
<ds:datastoreItem xmlns:ds="http://schemas.openxmlformats.org/officeDocument/2006/customXml" ds:itemID="{14C4B16D-B97B-4393-A346-93CA570C1C6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148</TotalTime>
  <Pages>14</Pages>
  <Words>1578</Words>
  <Characters>8999</Characters>
  <Application>Microsoft Office Word</Application>
  <DocSecurity>0</DocSecurity>
  <Lines>74</Lines>
  <Paragraphs>21</Paragraphs>
  <ScaleCrop>false</ScaleCrop>
  <HeadingPairs>
    <vt:vector size="2" baseType="variant">
      <vt:variant>
        <vt:lpstr>タイトル</vt:lpstr>
      </vt:variant>
      <vt:variant>
        <vt:i4>1</vt:i4>
      </vt:variant>
    </vt:vector>
  </HeadingPairs>
  <TitlesOfParts>
    <vt:vector size="1" baseType="lpstr">
      <vt:lpstr/>
    </vt:vector>
  </TitlesOfParts>
  <Company/>
  <LinksUpToDate>false</LinksUpToDate>
  <CharactersWithSpaces>10556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石川 博美</dc:creator>
  <cp:keywords/>
  <dc:description/>
  <cp:lastModifiedBy>櫻井　征太郎（sakurai seitaro）</cp:lastModifiedBy>
  <cp:revision>31</cp:revision>
  <cp:lastPrinted>2026-06-02T02:50:00Z</cp:lastPrinted>
  <dcterms:created xsi:type="dcterms:W3CDTF">2026-06-02T01:37:00Z</dcterms:created>
  <dcterms:modified xsi:type="dcterms:W3CDTF">2026-06-02T04:20:00Z</dcterms:modified>
</cp:coreProperties>
</file>