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84C2" w14:textId="12DD4690" w:rsidR="007D1511" w:rsidRDefault="00450A92">
      <w:r>
        <w:t>Welcome to branch 3.1</w:t>
      </w:r>
    </w:p>
    <w:p w14:paraId="4DE8C898" w14:textId="77777777" w:rsidR="00450A92" w:rsidRDefault="00450A92">
      <w:bookmarkStart w:id="0" w:name="_GoBack"/>
      <w:bookmarkEnd w:id="0"/>
    </w:p>
    <w:sectPr w:rsidR="0045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B"/>
    <w:rsid w:val="00450A92"/>
    <w:rsid w:val="004D5D6B"/>
    <w:rsid w:val="007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EBA8"/>
  <w15:chartTrackingRefBased/>
  <w15:docId w15:val="{F2F87315-69A9-432C-8B60-D90CC2B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Sahu</dc:creator>
  <cp:keywords/>
  <dc:description/>
  <cp:lastModifiedBy>Sejal Sahu</cp:lastModifiedBy>
  <cp:revision>2</cp:revision>
  <dcterms:created xsi:type="dcterms:W3CDTF">2019-07-21T06:11:00Z</dcterms:created>
  <dcterms:modified xsi:type="dcterms:W3CDTF">2019-07-21T06:11:00Z</dcterms:modified>
</cp:coreProperties>
</file>