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pPr w:leftFromText="180" w:rightFromText="180" w:vertAnchor="page" w:horzAnchor="margin" w:tblpY="3611"/>
        <w:tblW w:w="9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9"/>
        <w:gridCol w:w="7087"/>
      </w:tblGrid>
      <w:tr w14:paraId="5E0D1A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7" w:hRule="atLeast"/>
        </w:trPr>
        <w:tc>
          <w:tcPr>
            <w:tcW w:w="2609" w:type="dxa"/>
          </w:tcPr>
          <w:p w14:paraId="1F1CAFAC">
            <w:pPr>
              <w:spacing w:after="0" w:line="240" w:lineRule="auto"/>
            </w:pPr>
            <w:bookmarkStart w:id="0" w:name="_GoBack"/>
            <w:bookmarkEnd w:id="0"/>
            <w:r>
              <w:t>Registration Id</w:t>
            </w:r>
          </w:p>
        </w:tc>
        <w:tc>
          <w:tcPr>
            <w:tcW w:w="7087" w:type="dxa"/>
          </w:tcPr>
          <w:p w14:paraId="2A8C28FC">
            <w:pPr>
              <w:spacing w:after="0" w:line="240" w:lineRule="auto"/>
              <w:rPr>
                <w:rFonts w:hint="default"/>
                <w:lang w:val="en-IN"/>
              </w:rPr>
            </w:pPr>
            <w:r>
              <w:rPr>
                <w:rFonts w:hint="default"/>
                <w:lang w:val="en-IN"/>
              </w:rPr>
              <w:t>53</w:t>
            </w:r>
          </w:p>
        </w:tc>
      </w:tr>
      <w:tr w14:paraId="7218AC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7" w:hRule="atLeast"/>
        </w:trPr>
        <w:tc>
          <w:tcPr>
            <w:tcW w:w="2609" w:type="dxa"/>
          </w:tcPr>
          <w:p w14:paraId="5A2AA6F3">
            <w:pPr>
              <w:spacing w:after="0" w:line="240" w:lineRule="auto"/>
            </w:pPr>
            <w:r>
              <w:t>Domain</w:t>
            </w:r>
          </w:p>
        </w:tc>
        <w:tc>
          <w:tcPr>
            <w:tcW w:w="7087" w:type="dxa"/>
          </w:tcPr>
          <w:p w14:paraId="3153ACCB">
            <w:pPr>
              <w:spacing w:after="0" w:line="240" w:lineRule="auto"/>
            </w:pPr>
            <w:r>
              <w:rPr>
                <w:rFonts w:hint="default"/>
              </w:rPr>
              <w:t>Rural/Cultural Tourism</w:t>
            </w:r>
          </w:p>
        </w:tc>
      </w:tr>
      <w:tr w14:paraId="5FC70A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0" w:hRule="atLeast"/>
        </w:trPr>
        <w:tc>
          <w:tcPr>
            <w:tcW w:w="2609" w:type="dxa"/>
          </w:tcPr>
          <w:p w14:paraId="379FAD81">
            <w:pPr>
              <w:spacing w:after="0" w:line="240" w:lineRule="auto"/>
            </w:pPr>
            <w:r>
              <w:t>Problem Statement</w:t>
            </w:r>
          </w:p>
        </w:tc>
        <w:tc>
          <w:tcPr>
            <w:tcW w:w="7087" w:type="dxa"/>
          </w:tcPr>
          <w:p w14:paraId="2D3285D0">
            <w:pPr>
              <w:spacing w:after="0" w:line="240" w:lineRule="auto"/>
              <w:rPr>
                <w:rFonts w:hint="default"/>
              </w:rPr>
            </w:pPr>
            <w:r>
              <w:rPr>
                <w:rFonts w:hint="default"/>
              </w:rPr>
              <w:t xml:space="preserve">Improving Tourism Experiences </w:t>
            </w:r>
          </w:p>
          <w:p w14:paraId="5E2E3DA8">
            <w:pPr>
              <w:spacing w:after="0" w:line="240" w:lineRule="auto"/>
              <w:rPr>
                <w:rFonts w:hint="default"/>
              </w:rPr>
            </w:pPr>
            <w:r>
              <w:rPr>
                <w:rFonts w:hint="default"/>
              </w:rPr>
              <w:t>● Analyze tourist feedback using Text Analytics to enhance services in rural or</w:t>
            </w:r>
          </w:p>
          <w:p w14:paraId="75DB7AE2">
            <w:pPr>
              <w:spacing w:after="0" w:line="240" w:lineRule="auto"/>
              <w:rPr>
                <w:rFonts w:hint="default"/>
              </w:rPr>
            </w:pPr>
          </w:p>
          <w:p w14:paraId="48F54A41">
            <w:pPr>
              <w:spacing w:after="0" w:line="240" w:lineRule="auto"/>
              <w:rPr>
                <w:rFonts w:hint="default"/>
              </w:rPr>
            </w:pPr>
            <w:r>
              <w:rPr>
                <w:rFonts w:hint="default"/>
              </w:rPr>
              <w:t>cultural tourism hubs.</w:t>
            </w:r>
          </w:p>
          <w:p w14:paraId="7FF66A3F">
            <w:pPr>
              <w:spacing w:after="0" w:line="240" w:lineRule="auto"/>
              <w:rPr>
                <w:rFonts w:hint="default"/>
              </w:rPr>
            </w:pPr>
          </w:p>
          <w:p w14:paraId="45FC7A4B">
            <w:pPr>
              <w:spacing w:after="0" w:line="240" w:lineRule="auto"/>
              <w:rPr>
                <w:rFonts w:hint="default"/>
              </w:rPr>
            </w:pPr>
            <w:r>
              <w:rPr>
                <w:rFonts w:hint="default"/>
              </w:rPr>
              <w:t>● Develop chatbots to provide tourists with destination details, event information, and</w:t>
            </w:r>
          </w:p>
          <w:p w14:paraId="6D0A2777">
            <w:pPr>
              <w:spacing w:after="0" w:line="240" w:lineRule="auto"/>
              <w:rPr>
                <w:rFonts w:hint="default"/>
              </w:rPr>
            </w:pPr>
          </w:p>
          <w:p w14:paraId="03D00E73">
            <w:pPr>
              <w:spacing w:after="0" w:line="240" w:lineRule="auto"/>
            </w:pPr>
            <w:r>
              <w:rPr>
                <w:rFonts w:hint="default"/>
              </w:rPr>
              <w:t>lodging recommendations.</w:t>
            </w:r>
          </w:p>
        </w:tc>
      </w:tr>
      <w:tr w14:paraId="754FBC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5" w:hRule="atLeast"/>
        </w:trPr>
        <w:tc>
          <w:tcPr>
            <w:tcW w:w="2609" w:type="dxa"/>
          </w:tcPr>
          <w:p w14:paraId="71E7B75C">
            <w:pPr>
              <w:spacing w:after="0" w:line="240" w:lineRule="auto"/>
            </w:pPr>
            <w:r>
              <w:t xml:space="preserve">Explaination(100 words) </w:t>
            </w:r>
          </w:p>
        </w:tc>
        <w:tc>
          <w:tcPr>
            <w:tcW w:w="7087" w:type="dxa"/>
          </w:tcPr>
          <w:p w14:paraId="6172345D">
            <w:pPr>
              <w:spacing w:after="0" w:line="240" w:lineRule="auto"/>
            </w:pPr>
            <w:r>
              <w:rPr>
                <w:rFonts w:hint="default"/>
              </w:rPr>
              <w:t>This project focuses on leveraging AI to enhance tourism experiences by analyzing tourist feedback and providing smart assistance through chatbots. By applying Text Analytics, feedback from visitors can be processed to identify patterns, sentiments, and areas of improvement in rural or cultural tourism hubs. Chatbots play a crucial role by offering real-time information on destinations, events, and lodging, ensuring a seamless experience. This initiative fosters better service delivery, personalized travel experiences, and increased tourist satisfaction while supporting sustainable tourism growth in less-explored regions.</w:t>
            </w:r>
          </w:p>
        </w:tc>
      </w:tr>
      <w:tr w14:paraId="44581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5" w:hRule="atLeast"/>
        </w:trPr>
        <w:tc>
          <w:tcPr>
            <w:tcW w:w="2609" w:type="dxa"/>
          </w:tcPr>
          <w:p w14:paraId="33ECF434">
            <w:pPr>
              <w:spacing w:after="0" w:line="240" w:lineRule="auto"/>
            </w:pPr>
            <w:r>
              <w:t>Azure AI Service(Implementation explaination-100 words)</w:t>
            </w:r>
          </w:p>
        </w:tc>
        <w:tc>
          <w:tcPr>
            <w:tcW w:w="7087" w:type="dxa"/>
          </w:tcPr>
          <w:p w14:paraId="24615073">
            <w:pPr>
              <w:spacing w:after="0" w:line="240" w:lineRule="auto"/>
            </w:pPr>
            <w:r>
              <w:rPr>
                <w:rFonts w:hint="default"/>
              </w:rPr>
              <w:t>Azure Text Analytics is used to extract sentiment, key phrases, and topics from tourist reviews to improve tourism services. This includes detecting issues like poor facilities or service quality. The chatbot can be implemented using Azure Bot Services integrated with Azure Cognitive Services for Natural Language Processing (NLP). The bot will dynamically respond to user queries about destinations, events, and accommodations. Data insights from feedback and chatbot conversations are stored in Azure SQL Database or Azure Blob Storage. With Azure Logic Apps, automated workflows can alert tourism providers about critical issues or trends.</w:t>
            </w:r>
          </w:p>
        </w:tc>
      </w:tr>
      <w:tr w14:paraId="748286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3" w:hRule="atLeast"/>
        </w:trPr>
        <w:tc>
          <w:tcPr>
            <w:tcW w:w="2609" w:type="dxa"/>
          </w:tcPr>
          <w:p w14:paraId="0EEC8BF8">
            <w:pPr>
              <w:spacing w:after="0" w:line="240" w:lineRule="auto"/>
            </w:pPr>
            <w:r>
              <w:t>Deployment Link(Vercel)</w:t>
            </w:r>
          </w:p>
        </w:tc>
        <w:tc>
          <w:tcPr>
            <w:tcW w:w="7087" w:type="dxa"/>
          </w:tcPr>
          <w:p w14:paraId="23C26AA8">
            <w:pPr>
              <w:spacing w:after="0" w:line="240" w:lineRule="auto"/>
            </w:pPr>
            <w:r>
              <w:fldChar w:fldCharType="begin"/>
            </w:r>
            <w:r>
              <w:instrText xml:space="preserve"> HYPERLINK "https://wce-hackthon-tourgenie.onrender.com" </w:instrText>
            </w:r>
            <w:r>
              <w:fldChar w:fldCharType="separate"/>
            </w:r>
            <w:r>
              <w:rPr>
                <w:rStyle w:val="13"/>
              </w:rPr>
              <w:t>https://wce-hackthon-tourgenie.onrender.com</w:t>
            </w:r>
            <w:r>
              <w:fldChar w:fldCharType="end"/>
            </w:r>
          </w:p>
        </w:tc>
      </w:tr>
      <w:tr w14:paraId="1997FC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3" w:hRule="atLeast"/>
        </w:trPr>
        <w:tc>
          <w:tcPr>
            <w:tcW w:w="2609" w:type="dxa"/>
          </w:tcPr>
          <w:p w14:paraId="181F8046">
            <w:pPr>
              <w:spacing w:after="0" w:line="240" w:lineRule="auto"/>
            </w:pPr>
            <w:r>
              <w:t>Github Repo</w:t>
            </w:r>
          </w:p>
        </w:tc>
        <w:tc>
          <w:tcPr>
            <w:tcW w:w="7087" w:type="dxa"/>
          </w:tcPr>
          <w:p w14:paraId="0B88C91C">
            <w:pPr>
              <w:spacing w:after="0" w:line="240" w:lineRule="auto"/>
            </w:pPr>
            <w:r>
              <w:fldChar w:fldCharType="begin"/>
            </w:r>
            <w:r>
              <w:instrText xml:space="preserve"> HYPERLINK "https://github.com/JACKSPARROW10-MAX/WCE-HACKTHON-TOURGENIE-" </w:instrText>
            </w:r>
            <w:r>
              <w:fldChar w:fldCharType="separate"/>
            </w:r>
            <w:r>
              <w:rPr>
                <w:rStyle w:val="13"/>
              </w:rPr>
              <w:t>https://github.com/JACKSPARROW10-MAX/WCE-HACKTHON-TOURGENIE-</w:t>
            </w:r>
            <w:r>
              <w:fldChar w:fldCharType="end"/>
            </w:r>
          </w:p>
        </w:tc>
      </w:tr>
    </w:tbl>
    <w:p w14:paraId="601357AC">
      <w:pPr>
        <w:jc w:val="center"/>
        <w:rPr>
          <w:b/>
          <w:bCs/>
          <w:color w:val="2F5597" w:themeColor="accent1" w:themeShade="BF"/>
          <w:sz w:val="40"/>
          <w:szCs w:val="40"/>
        </w:rPr>
      </w:pPr>
      <w:r>
        <w:rPr>
          <w:b/>
          <w:bCs/>
          <w:color w:val="2F5597" w:themeColor="accent1" w:themeShade="BF"/>
          <w:sz w:val="40"/>
          <w:szCs w:val="40"/>
        </w:rPr>
        <w:t>Microsoft Learn Students’ Club</w:t>
      </w:r>
    </w:p>
    <w:p w14:paraId="7E5259CC">
      <w:pPr>
        <w:jc w:val="center"/>
        <w:rPr>
          <w:b/>
          <w:bCs/>
          <w:color w:val="2F5597" w:themeColor="accent1" w:themeShade="BF"/>
          <w:sz w:val="32"/>
          <w:szCs w:val="32"/>
        </w:rPr>
      </w:pPr>
      <w:r>
        <w:rPr>
          <w:b/>
          <w:bCs/>
          <w:color w:val="2F5597" w:themeColor="accent1" w:themeShade="BF"/>
          <w:sz w:val="32"/>
          <w:szCs w:val="32"/>
        </w:rPr>
        <w:t>Hack AI BLITZ : EXPERT TRACK</w:t>
      </w:r>
    </w:p>
    <w:p w14:paraId="5FE20E7A">
      <w:pPr>
        <w:jc w:val="center"/>
        <w:rPr>
          <w:color w:val="2F5597" w:themeColor="accent1" w:themeShade="BF"/>
          <w:sz w:val="40"/>
          <w:szCs w:val="40"/>
        </w:rPr>
      </w:pPr>
    </w:p>
    <w:p w14:paraId="386F4036">
      <w:pPr>
        <w:jc w:val="center"/>
        <w:rPr>
          <w:color w:val="2F5597" w:themeColor="accent1" w:themeShade="BF"/>
          <w:sz w:val="40"/>
          <w:szCs w:val="40"/>
        </w:rPr>
      </w:pPr>
    </w:p>
    <w:p w14:paraId="3B5072C2">
      <w:pPr>
        <w:jc w:val="center"/>
        <w:rPr>
          <w:color w:val="2F5597" w:themeColor="accent1" w:themeShade="BF"/>
          <w:sz w:val="40"/>
          <w:szCs w:val="40"/>
        </w:rPr>
      </w:pPr>
      <w:r>
        <w:rPr>
          <w:color w:val="2F5597" w:themeColor="accent1" w:themeShade="BF"/>
          <w:sz w:val="40"/>
          <w:szCs w:val="40"/>
        </w:rPr>
        <w:t>Guidelines for submission</w:t>
      </w:r>
    </w:p>
    <w:p w14:paraId="46E9A505">
      <w:pPr>
        <w:pStyle w:val="30"/>
        <w:numPr>
          <w:ilvl w:val="0"/>
          <w:numId w:val="1"/>
        </w:numPr>
        <w:rPr>
          <w:sz w:val="28"/>
          <w:szCs w:val="28"/>
        </w:rPr>
      </w:pPr>
      <w:r>
        <w:rPr>
          <w:sz w:val="28"/>
          <w:szCs w:val="28"/>
        </w:rPr>
        <w:t>I</w:t>
      </w:r>
      <w:r>
        <w:rPr>
          <w:b/>
          <w:bCs/>
          <w:sz w:val="28"/>
          <w:szCs w:val="28"/>
        </w:rPr>
        <w:t>mportant Links</w:t>
      </w:r>
      <w:r>
        <w:rPr>
          <w:sz w:val="28"/>
          <w:szCs w:val="28"/>
        </w:rPr>
        <w:t xml:space="preserve">: The </w:t>
      </w:r>
      <w:r>
        <w:rPr>
          <w:b/>
          <w:bCs/>
          <w:sz w:val="28"/>
          <w:szCs w:val="28"/>
        </w:rPr>
        <w:t>Vercel</w:t>
      </w:r>
      <w:r>
        <w:rPr>
          <w:sz w:val="28"/>
          <w:szCs w:val="28"/>
        </w:rPr>
        <w:t xml:space="preserve"> and </w:t>
      </w:r>
      <w:r>
        <w:rPr>
          <w:b/>
          <w:bCs/>
          <w:sz w:val="28"/>
          <w:szCs w:val="28"/>
        </w:rPr>
        <w:t>GitHub</w:t>
      </w:r>
      <w:r>
        <w:rPr>
          <w:sz w:val="28"/>
          <w:szCs w:val="28"/>
        </w:rPr>
        <w:t xml:space="preserve"> links must be included in your submission. Ensure these links are valid and accessible.</w:t>
      </w:r>
    </w:p>
    <w:p w14:paraId="0C6C86B0">
      <w:pPr>
        <w:pStyle w:val="30"/>
        <w:numPr>
          <w:ilvl w:val="0"/>
          <w:numId w:val="1"/>
        </w:numPr>
        <w:rPr>
          <w:sz w:val="28"/>
          <w:szCs w:val="28"/>
        </w:rPr>
      </w:pPr>
      <w:r>
        <w:rPr>
          <w:b/>
          <w:bCs/>
          <w:sz w:val="28"/>
          <w:szCs w:val="28"/>
        </w:rPr>
        <w:t>Submission Window</w:t>
      </w:r>
      <w:r>
        <w:rPr>
          <w:sz w:val="28"/>
          <w:szCs w:val="28"/>
        </w:rPr>
        <w:t xml:space="preserve">: You will have </w:t>
      </w:r>
      <w:r>
        <w:rPr>
          <w:b/>
          <w:bCs/>
          <w:sz w:val="28"/>
          <w:szCs w:val="28"/>
        </w:rPr>
        <w:t>only 30 minutes</w:t>
      </w:r>
      <w:r>
        <w:rPr>
          <w:sz w:val="28"/>
          <w:szCs w:val="28"/>
        </w:rPr>
        <w:t xml:space="preserve"> (until 5:30 PM) to submit the documents after 5:00 PM.</w:t>
      </w:r>
    </w:p>
    <w:p w14:paraId="3A77C78F">
      <w:pPr>
        <w:pStyle w:val="30"/>
        <w:numPr>
          <w:ilvl w:val="0"/>
          <w:numId w:val="1"/>
        </w:numPr>
        <w:rPr>
          <w:sz w:val="28"/>
          <w:szCs w:val="28"/>
        </w:rPr>
      </w:pPr>
      <w:r>
        <w:rPr>
          <w:b/>
          <w:bCs/>
          <w:sz w:val="28"/>
          <w:szCs w:val="28"/>
        </w:rPr>
        <w:t>Link Deactivation</w:t>
      </w:r>
      <w:r>
        <w:rPr>
          <w:sz w:val="28"/>
          <w:szCs w:val="28"/>
        </w:rPr>
        <w:t xml:space="preserve">: The submission link will be </w:t>
      </w:r>
      <w:r>
        <w:rPr>
          <w:b/>
          <w:bCs/>
          <w:sz w:val="28"/>
          <w:szCs w:val="28"/>
        </w:rPr>
        <w:t>deactivated at 5:30 PM</w:t>
      </w:r>
      <w:r>
        <w:rPr>
          <w:sz w:val="28"/>
          <w:szCs w:val="28"/>
        </w:rPr>
        <w:t xml:space="preserve">. Late submissions will </w:t>
      </w:r>
      <w:r>
        <w:rPr>
          <w:b/>
          <w:bCs/>
          <w:sz w:val="28"/>
          <w:szCs w:val="28"/>
        </w:rPr>
        <w:t>not</w:t>
      </w:r>
      <w:r>
        <w:rPr>
          <w:sz w:val="28"/>
          <w:szCs w:val="28"/>
        </w:rPr>
        <w:t xml:space="preserve"> be accepted under any circumstances.</w:t>
      </w:r>
    </w:p>
    <w:p w14:paraId="0068BC6D">
      <w:pPr>
        <w:pStyle w:val="30"/>
        <w:numPr>
          <w:ilvl w:val="0"/>
          <w:numId w:val="1"/>
        </w:numPr>
        <w:rPr>
          <w:sz w:val="28"/>
          <w:szCs w:val="28"/>
        </w:rPr>
      </w:pPr>
      <w:r>
        <w:rPr>
          <w:b/>
          <w:bCs/>
          <w:sz w:val="28"/>
          <w:szCs w:val="28"/>
        </w:rPr>
        <w:t>Verification</w:t>
      </w:r>
      <w:r>
        <w:rPr>
          <w:sz w:val="28"/>
          <w:szCs w:val="28"/>
        </w:rPr>
        <w:t>: Double-check all links and information to ensure accuracy and accessibility.</w:t>
      </w:r>
    </w:p>
    <w:p w14:paraId="57F8B4AC">
      <w:pPr>
        <w:jc w:val="center"/>
        <w:rPr>
          <w:color w:val="2F5597" w:themeColor="accent1" w:themeShade="BF"/>
          <w:sz w:val="40"/>
          <w:szCs w:val="40"/>
        </w:rPr>
      </w:pPr>
    </w:p>
    <w:p w14:paraId="5A140308"/>
    <w:p w14:paraId="439CD52D"/>
    <w:p w14:paraId="16956D7D"/>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6004CC"/>
    <w:multiLevelType w:val="multilevel"/>
    <w:tmpl w:val="2D6004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C0F"/>
    <w:rsid w:val="00002837"/>
    <w:rsid w:val="00061F15"/>
    <w:rsid w:val="001134CB"/>
    <w:rsid w:val="003B1C0F"/>
    <w:rsid w:val="00402D84"/>
    <w:rsid w:val="0078031C"/>
    <w:rsid w:val="007F623F"/>
    <w:rsid w:val="00801B21"/>
    <w:rsid w:val="00972DB3"/>
    <w:rsid w:val="034B406B"/>
    <w:rsid w:val="12745173"/>
    <w:rsid w:val="3DCE51F2"/>
    <w:rsid w:val="42310D3A"/>
    <w:rsid w:val="4B174C1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paragraph" w:styleId="14">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5">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qFormat/>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 w:type="character" w:customStyle="1" w:styleId="35">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107</Words>
  <Characters>613</Characters>
  <Lines>5</Lines>
  <Paragraphs>1</Paragraphs>
  <TotalTime>42</TotalTime>
  <ScaleCrop>false</ScaleCrop>
  <LinksUpToDate>false</LinksUpToDate>
  <CharactersWithSpaces>719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2025-01-25T17:30:00Z</dcterms:created>
  <dc:creator>Akshat Mahajan</dc:creator>
  <cp:lastModifiedBy>prath</cp:lastModifiedBy>
  <dcterms:modified xsi:type="dcterms:W3CDTF">2025-01-26T11:49:56Z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DE7282F1B1004FD59CB699417F09E8AA_13</vt:lpwstr>
  </property>
</Properties>
</file>