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drawing>
          <wp:inline distT="0" distB="0" distL="0" distR="0">
            <wp:extent cx="1428750" cy="31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Montserrat" w:cs="Montserrat" w:eastAsia="Montserrat" w:hAnsi="Montserrat"/>
          <w:b/>
          <w:bCs/>
          <w:color w:val="5E5E66"/>
          <w:spacing w:val="60"/>
          <w:sz w:val="16"/>
          <w:szCs w:val="16"/>
        </w:rPr>
        <w:t xml:space="preserve">MATERIAL DE APOIO · PALESTRA</w:t>
      </w:r>
    </w:p>
    <w:p>
      <w:pPr>
        <w:spacing w:after="80"/>
      </w:pPr>
      <w:r>
        <w:rPr>
          <w:rFonts w:ascii="Montserrat" w:cs="Montserrat" w:eastAsia="Montserrat" w:hAnsi="Montserrat"/>
          <w:b/>
          <w:bCs/>
          <w:color w:val="0B0B0C"/>
          <w:sz w:val="72"/>
          <w:szCs w:val="72"/>
        </w:rPr>
        <w:t xml:space="preserve">Comercial Atleta</w:t>
      </w:r>
    </w:p>
    <w:p>
      <w:pPr>
        <w:spacing w:after="280"/>
      </w:pPr>
      <w:r>
        <w:rPr>
          <w:rFonts w:ascii="Montserrat" w:cs="Montserrat" w:eastAsia="Montserrat" w:hAnsi="Montserrat"/>
          <w:i/>
          <w:iCs/>
          <w:color w:val="0B0B0C"/>
          <w:sz w:val="36"/>
          <w:szCs w:val="36"/>
        </w:rPr>
        <w:t xml:space="preserve">a rotina que tira a venda do improviso.</w:t>
      </w:r>
    </w:p>
    <w:p>
      <w:pPr>
        <w:spacing w:after="120" w:line="300"/>
      </w:pPr>
      <w:r>
        <w:rPr>
          <w:rFonts w:ascii="Montserrat" w:cs="Montserrat" w:eastAsia="Montserrat" w:hAnsi="Montserrat"/>
          <w:color w:val="5E5E66"/>
          <w:sz w:val="21"/>
          <w:szCs w:val="21"/>
        </w:rPr>
        <w:t xml:space="preserve">Os 4 pilares comerciais transformados em rotina diária, semanal e mensal, com placar de indicadores e um desafio de 30 dias.</w:t>
      </w:r>
    </w:p>
    <w:p>
      <w:pPr>
        <w:spacing w:after="120" w:line="300"/>
      </w:pPr>
      <w:r>
        <w:rPr>
          <w:rFonts w:ascii="Montserrat" w:cs="Montserrat" w:eastAsia="Montserrat" w:hAnsi="Montserrat"/>
          <w:color w:val="5E5E66"/>
          <w:sz w:val="21"/>
          <w:szCs w:val="21"/>
        </w:rPr>
        <w:t xml:space="preserve">Carlos Ribeiro · Unique Consultoria Comercial · criador do Método CRM</w:t>
      </w:r>
    </w:p>
    <w:p>
      <w:pPr>
        <w:spacing w:after="120" w:before="360"/>
      </w:pPr>
      <w:r>
        <w:rPr>
          <w:rFonts w:ascii="Montserrat" w:cs="Montserrat" w:eastAsia="Montserrat" w:hAnsi="Montserrat"/>
          <w:b/>
          <w:bCs/>
          <w:color w:val="0B0B0C"/>
          <w:sz w:val="21"/>
          <w:szCs w:val="21"/>
        </w:rPr>
        <w:t xml:space="preserve">Método CRM: </w:t>
      </w:r>
      <w:r>
        <w:rPr>
          <w:rFonts w:ascii="Montserrat" w:cs="Montserrat" w:eastAsia="Montserrat" w:hAnsi="Montserrat"/>
          <w:b/>
          <w:bCs/>
          <w:color w:val="078A46"/>
          <w:sz w:val="21"/>
          <w:szCs w:val="21"/>
        </w:rPr>
        <w:t xml:space="preserve">Comportamento Repetido Muda.</w:t>
      </w:r>
    </w:p>
    <w:p>
      <w:pPr>
        <w:spacing w:after="120" w:line="300"/>
      </w:pPr>
      <w:r>
        <w:rPr>
          <w:rFonts w:ascii="Montserrat" w:cs="Montserrat" w:eastAsia="Montserrat" w:hAnsi="Montserrat"/>
          <w:color w:val="5E5E66"/>
          <w:sz w:val="21"/>
          <w:szCs w:val="21"/>
        </w:rPr>
        <w:t xml:space="preserve">Atleta não treina quando tem vontade: treina porque está na agenda. O comercial atleta tem ação marcada para cada pilar, todos os dias.</w:t>
      </w:r>
    </w:p>
    <w:p>
      <w:pPr>
        <w:spacing w:after="60" w:before="360"/>
      </w:pPr>
      <w:r>
        <w:rPr>
          <w:rFonts w:ascii="Montserrat" w:cs="Montserrat" w:eastAsia="Montserrat" w:hAnsi="Montserrat"/>
          <w:b/>
          <w:bCs/>
          <w:color w:val="5E5E66"/>
          <w:spacing w:val="60"/>
          <w:sz w:val="16"/>
          <w:szCs w:val="16"/>
        </w:rPr>
        <w:t xml:space="preserve">COMO USAR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Bloqueie na agenda um horário fixo para cada pilar.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Use o checklist diário como roteiro do dia.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Marque cada dia no tracker de 30 dias.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Preencha o placar toda semana e leve para a reunião comercial.</w:t>
      </w:r>
    </w:p>
    <w:p>
      <w:r>
        <w:br w:type="page"/>
      </w:r>
    </w:p>
    <w:p>
      <w:pPr>
        <w:spacing w:after="60" w:before="360"/>
      </w:pPr>
      <w:r>
        <w:rPr>
          <w:rFonts w:ascii="Montserrat" w:cs="Montserrat" w:eastAsia="Montserrat" w:hAnsi="Montserrat"/>
          <w:b/>
          <w:bCs/>
          <w:color w:val="5E5E66"/>
          <w:spacing w:val="60"/>
          <w:sz w:val="16"/>
          <w:szCs w:val="16"/>
        </w:rPr>
        <w:t xml:space="preserve">01 · OS 4 PILARES</w:t>
      </w:r>
    </w:p>
    <w:p>
      <w:pPr>
        <w:pStyle w:val="Heading1"/>
        <w:spacing w:after="160"/>
      </w:pPr>
      <w:r>
        <w:rPr>
          <w:rFonts w:ascii="Montserrat" w:cs="Montserrat" w:eastAsia="Montserrat" w:hAnsi="Montserrat"/>
          <w:b/>
          <w:bCs/>
          <w:color w:val="0B0B0C"/>
          <w:sz w:val="40"/>
          <w:szCs w:val="40"/>
        </w:rPr>
        <w:t xml:space="preserve">Toda ação comercial </w:t>
      </w:r>
      <w:r>
        <w:rPr>
          <w:rFonts w:ascii="Montserrat" w:cs="Montserrat" w:eastAsia="Montserrat" w:hAnsi="Montserrat"/>
          <w:i/>
          <w:iCs/>
          <w:color w:val="0B0B0C"/>
          <w:sz w:val="40"/>
          <w:szCs w:val="40"/>
        </w:rPr>
        <w:t xml:space="preserve">cabe em um destes quatro.</w:t>
      </w:r>
    </w:p>
    <w:p>
      <w:pPr>
        <w:spacing w:after="120" w:line="300"/>
      </w:pPr>
      <w:r>
        <w:rPr>
          <w:rFonts w:ascii="Montserrat" w:cs="Montserrat" w:eastAsia="Montserrat" w:hAnsi="Montserrat"/>
          <w:color w:val="5E5E66"/>
          <w:sz w:val="21"/>
          <w:szCs w:val="21"/>
        </w:rPr>
        <w:t xml:space="preserve">Prospecção e Nutrição geram o cliente, Fidelização evolui o cliente e Recuperação traz de volta quem escapou de qualquer etapa.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2100"/>
        <w:gridCol w:w="3538"/>
        <w:gridCol w:w="2300"/>
      </w:tblGrid>
      <w:tr>
        <w:trPr>
          <w:tblHeader/>
        </w:trPr>
        <w:tc>
          <w:tcPr>
            <w:tcW w:type="dxa" w:w="17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0B0B0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Pilar</w:t>
            </w:r>
          </w:p>
        </w:tc>
        <w:tc>
          <w:tcPr>
            <w:tcW w:type="dxa" w:w="21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0B0B0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O que é</w:t>
            </w:r>
          </w:p>
        </w:tc>
        <w:tc>
          <w:tcPr>
            <w:tcW w:type="dxa" w:w="35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0B0B0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Ações principais</w:t>
            </w:r>
          </w:p>
        </w:tc>
        <w:tc>
          <w:tcPr>
            <w:tcW w:type="dxa" w:w="23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0B0B0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Números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7"/>
                <w:szCs w:val="17"/>
              </w:rPr>
              <w:t xml:space="preserve">Prospecção</w:t>
            </w:r>
          </w:p>
        </w:tc>
        <w:tc>
          <w:tcPr>
            <w:tcW w:type="dxa" w:w="21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>Eu vou atrás do cliente. Ação ativa, sem tráfego.</w:t>
            </w:r>
          </w:p>
        </w:tc>
        <w:tc>
          <w:tcPr>
            <w:tcW w:type="dxa" w:w="35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>Lista de alvos pelo perfil de cliente ideal</w:t>
            </w:r>
          </w:p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>Abordagem diária: WhatsApp, ligação, LinkedIn, visita</w:t>
            </w:r>
          </w:p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>Cadência de follow-up com dia e canal</w:t>
            </w:r>
          </w:p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>Pedido ativo de indicação</w:t>
            </w:r>
          </w:p>
        </w:tc>
        <w:tc>
          <w:tcPr>
            <w:tcW w:type="dxa" w:w="23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>Abordagens por dia</w:t>
            </w:r>
          </w:p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>Taxa de resposta</w:t>
            </w:r>
          </w:p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>Reuniões marcadas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7"/>
                <w:szCs w:val="17"/>
              </w:rPr>
              <w:t xml:space="preserve">Nutrição</w:t>
            </w:r>
          </w:p>
        </w:tc>
        <w:tc>
          <w:tcPr>
            <w:tcW w:type="dxa" w:w="21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>Tudo que chega: orgânico e tráfego.</w:t>
            </w:r>
          </w:p>
        </w:tc>
        <w:tc>
          <w:tcPr>
            <w:tcW w:type="dxa" w:w="35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>Responder rápido e com padrão</w:t>
            </w:r>
          </w:p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>Qualificar: necessidade, momento e quem decide</w:t>
            </w:r>
          </w:p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>Conduzir por etapas, com próximo passo marcado</w:t>
            </w:r>
          </w:p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>Separar a origem do lead</w:t>
            </w:r>
          </w:p>
        </w:tc>
        <w:tc>
          <w:tcPr>
            <w:tcW w:type="dxa" w:w="23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>Leads recebidos</w:t>
            </w:r>
          </w:p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>Tempo de resposta</w:t>
            </w:r>
          </w:p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>Conversão por etapa</w:t>
            </w:r>
          </w:p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>Custo por lead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7"/>
                <w:szCs w:val="17"/>
              </w:rPr>
              <w:t xml:space="preserve">Fidelização</w:t>
            </w:r>
          </w:p>
        </w:tc>
        <w:tc>
          <w:tcPr>
            <w:tcW w:type="dxa" w:w="21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>Quem já comprou, de R$ 1 a R$ 1 milhão.</w:t>
            </w:r>
          </w:p>
        </w:tc>
        <w:tc>
          <w:tcPr>
            <w:tcW w:type="dxa" w:w="35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>Pós-venda com data marcada</w:t>
            </w:r>
          </w:p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>Recompra antes de o cliente precisar</w:t>
            </w:r>
          </w:p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>Aumento de ticket</w:t>
            </w:r>
          </w:p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>Curva ABC, ICP, lookalike e estratégia dedicada</w:t>
            </w:r>
          </w:p>
        </w:tc>
        <w:tc>
          <w:tcPr>
            <w:tcW w:type="dxa" w:w="23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>Recompra</w:t>
            </w:r>
          </w:p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>Ticket médio</w:t>
            </w:r>
          </w:p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>LTV</w:t>
            </w:r>
          </w:p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>Churn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7"/>
                <w:szCs w:val="17"/>
              </w:rPr>
              <w:t xml:space="preserve">Recuperação</w:t>
            </w:r>
          </w:p>
        </w:tc>
        <w:tc>
          <w:tcPr>
            <w:tcW w:type="dxa" w:w="21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>Quem escapou dos outros três pilares.</w:t>
            </w:r>
          </w:p>
        </w:tc>
        <w:tc>
          <w:tcPr>
            <w:tcW w:type="dxa" w:w="35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>Nova abordagem a quem não respondeu</w:t>
            </w:r>
          </w:p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>Retomar leads travados no funil</w:t>
            </w:r>
          </w:p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>Reativar clientes que pararam de comprar</w:t>
            </w:r>
          </w:p>
        </w:tc>
        <w:tc>
          <w:tcPr>
            <w:tcW w:type="dxa" w:w="23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>Contatos de recuperação</w:t>
            </w:r>
          </w:p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>Reativação</w:t>
            </w:r>
          </w:p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>Receita recuperada</w:t>
            </w:r>
          </w:p>
        </w:tc>
      </w:tr>
    </w:tbl>
    <w:p>
      <w:pPr>
        <w:spacing w:before="160"/>
      </w:pPr>
      <w:r>
        <w:rPr>
          <w:rFonts w:ascii="Montserrat" w:cs="Montserrat" w:eastAsia="Montserrat" w:hAnsi="Montserrat"/>
          <w:color w:val="5E5E66"/>
          <w:sz w:val="19"/>
          <w:szCs w:val="19"/>
        </w:rPr>
        <w:t xml:space="preserve">O lookalike dos melhores clientes vira a lista da Prospecção: a Fidelização ensina o comercial a escolher melhor quem ir buscar.</w:t>
      </w:r>
    </w:p>
    <w:p>
      <w:r>
        <w:br w:type="page"/>
      </w:r>
    </w:p>
    <w:p>
      <w:pPr>
        <w:spacing w:after="60" w:before="360"/>
      </w:pPr>
      <w:r>
        <w:rPr>
          <w:rFonts w:ascii="Montserrat" w:cs="Montserrat" w:eastAsia="Montserrat" w:hAnsi="Montserrat"/>
          <w:b/>
          <w:bCs/>
          <w:color w:val="5E5E66"/>
          <w:spacing w:val="60"/>
          <w:sz w:val="16"/>
          <w:szCs w:val="16"/>
        </w:rPr>
        <w:t xml:space="preserve">02 · CHECKLIST DIÁRIO</w:t>
      </w:r>
    </w:p>
    <w:p>
      <w:pPr>
        <w:pStyle w:val="Heading1"/>
        <w:spacing w:after="160"/>
      </w:pPr>
      <w:r>
        <w:rPr>
          <w:rFonts w:ascii="Montserrat" w:cs="Montserrat" w:eastAsia="Montserrat" w:hAnsi="Montserrat"/>
          <w:b/>
          <w:bCs/>
          <w:color w:val="0B0B0C"/>
          <w:sz w:val="40"/>
          <w:szCs w:val="40"/>
        </w:rPr>
        <w:t xml:space="preserve">Um dia de treino, </w:t>
      </w:r>
      <w:r>
        <w:rPr>
          <w:rFonts w:ascii="Montserrat" w:cs="Montserrat" w:eastAsia="Montserrat" w:hAnsi="Montserrat"/>
          <w:i/>
          <w:iCs/>
          <w:color w:val="0B0B0C"/>
          <w:sz w:val="40"/>
          <w:szCs w:val="40"/>
        </w:rPr>
        <w:t xml:space="preserve">bloco por bloco.</w:t>
      </w:r>
    </w:p>
    <w:p>
      <w:pPr>
        <w:spacing w:after="120" w:line="300"/>
      </w:pPr>
      <w:r>
        <w:rPr>
          <w:rFonts w:ascii="Montserrat" w:cs="Montserrat" w:eastAsia="Montserrat" w:hAnsi="Montserrat"/>
          <w:color w:val="5E5E66"/>
          <w:sz w:val="21"/>
          <w:szCs w:val="21"/>
        </w:rPr>
        <w:t xml:space="preserve">O dia começa e termina com o placar, e cada pilar tem um bloco fixo. Horários de exemplo: ajuste ao seu ciclo de venda.</w:t>
      </w:r>
    </w:p>
    <w:p>
      <w:pPr>
        <w:keepNext/>
        <w:spacing w:after="80" w:before="240"/>
      </w:pPr>
      <w:r>
        <w:rPr>
          <w:rFonts w:ascii="Montserrat" w:cs="Montserrat" w:eastAsia="Montserrat" w:hAnsi="Montserrat"/>
          <w:b/>
          <w:bCs/>
          <w:color w:val="0B0B0C"/>
          <w:sz w:val="24"/>
          <w:szCs w:val="24"/>
        </w:rPr>
        <w:t xml:space="preserve">08:00 · Placar de abertura (15 min)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Revisar os números de ontem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Montar a lista do dia: quem abordar, quem retomar, quem recuperar</w:t>
      </w:r>
    </w:p>
    <w:p>
      <w:pPr>
        <w:keepNext/>
        <w:spacing w:after="80" w:before="240"/>
      </w:pPr>
      <w:r>
        <w:rPr>
          <w:rFonts w:ascii="Montserrat" w:cs="Montserrat" w:eastAsia="Montserrat" w:hAnsi="Montserrat"/>
          <w:b/>
          <w:bCs/>
          <w:color w:val="0B0B0C"/>
          <w:sz w:val="24"/>
          <w:szCs w:val="24"/>
        </w:rPr>
        <w:t xml:space="preserve">08:15 · Prospecção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Fazer [___] abordagens novas para a lista de alvos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Fazer os follow-ups da cadência que vencem hoje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Pedir pelo menos uma indicação a um cliente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Registrar respostas e reuniões marcadas no CRM</w:t>
      </w:r>
    </w:p>
    <w:p>
      <w:pPr>
        <w:keepNext/>
        <w:spacing w:after="80" w:before="240"/>
      </w:pPr>
      <w:r>
        <w:rPr>
          <w:rFonts w:ascii="Montserrat" w:cs="Montserrat" w:eastAsia="Montserrat" w:hAnsi="Montserrat"/>
          <w:b/>
          <w:bCs/>
          <w:color w:val="0B0B0C"/>
          <w:sz w:val="24"/>
          <w:szCs w:val="24"/>
        </w:rPr>
        <w:t xml:space="preserve">10:00 · Nutrição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Responder todos os leads que chegaram desde ontem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Qualificar cada lead novo: necessidade, momento e quem decide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Deixar todo lead aberto com o próximo passo agendado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Marcar a origem de cada lead: orgânico ou tráfego</w:t>
      </w:r>
    </w:p>
    <w:p>
      <w:pPr>
        <w:keepNext/>
        <w:spacing w:after="80" w:before="240"/>
      </w:pPr>
      <w:r>
        <w:rPr>
          <w:rFonts w:ascii="Montserrat" w:cs="Montserrat" w:eastAsia="Montserrat" w:hAnsi="Montserrat"/>
          <w:b/>
          <w:bCs/>
          <w:color w:val="0B0B0C"/>
          <w:sz w:val="24"/>
          <w:szCs w:val="24"/>
        </w:rPr>
        <w:t xml:space="preserve">13:30 · Fidelização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Fazer [___] contatos de pós-venda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Chamar os clientes com recompra prevista para os próximos dias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Oferecer complemento ou upgrade a quem faz sentido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Dar atenção dedicada a pelo menos um cliente da curva A</w:t>
      </w:r>
    </w:p>
    <w:p>
      <w:pPr>
        <w:keepNext/>
        <w:spacing w:after="80" w:before="240"/>
      </w:pPr>
      <w:r>
        <w:rPr>
          <w:rFonts w:ascii="Montserrat" w:cs="Montserrat" w:eastAsia="Montserrat" w:hAnsi="Montserrat"/>
          <w:b/>
          <w:bCs/>
          <w:color w:val="0B0B0C"/>
          <w:sz w:val="24"/>
          <w:szCs w:val="24"/>
        </w:rPr>
        <w:t xml:space="preserve">15:00 · Recuperação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Fazer [___] contatos com clientes inativos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Retomar leads parados no funil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Nova abordagem a quem disse “agora não” na prospecção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Registrar o motivo de cada perda</w:t>
      </w:r>
    </w:p>
    <w:p>
      <w:pPr>
        <w:keepNext/>
        <w:spacing w:after="80" w:before="240"/>
      </w:pPr>
      <w:r>
        <w:rPr>
          <w:rFonts w:ascii="Montserrat" w:cs="Montserrat" w:eastAsia="Montserrat" w:hAnsi="Montserrat"/>
          <w:b/>
          <w:bCs/>
          <w:color w:val="0B0B0C"/>
          <w:sz w:val="24"/>
          <w:szCs w:val="24"/>
        </w:rPr>
        <w:t xml:space="preserve">16:30 · Nutrição, segunda rodada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Responder os retornos e leads do dia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Confirmar as reuniões e propostas de amanhã</w:t>
      </w:r>
    </w:p>
    <w:p>
      <w:pPr>
        <w:keepNext/>
        <w:spacing w:after="80" w:before="240"/>
      </w:pPr>
      <w:r>
        <w:rPr>
          <w:rFonts w:ascii="Montserrat" w:cs="Montserrat" w:eastAsia="Montserrat" w:hAnsi="Montserrat"/>
          <w:b/>
          <w:bCs/>
          <w:color w:val="0B0B0C"/>
          <w:sz w:val="24"/>
          <w:szCs w:val="24"/>
        </w:rPr>
        <w:t xml:space="preserve">17:30 · Placar de fechamento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Atualizar o CRM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Lançar os números do dia no placar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Marcar o dia no tracker de 30 dias</w:t>
      </w:r>
    </w:p>
    <w:p>
      <w:r>
        <w:br w:type="page"/>
      </w:r>
    </w:p>
    <w:p>
      <w:pPr>
        <w:spacing w:after="60" w:before="360"/>
      </w:pPr>
      <w:r>
        <w:rPr>
          <w:rFonts w:ascii="Montserrat" w:cs="Montserrat" w:eastAsia="Montserrat" w:hAnsi="Montserrat"/>
          <w:b/>
          <w:bCs/>
          <w:color w:val="5E5E66"/>
          <w:spacing w:val="60"/>
          <w:sz w:val="16"/>
          <w:szCs w:val="16"/>
        </w:rPr>
        <w:t xml:space="preserve">03 · SEMANA E MÊS</w:t>
      </w:r>
    </w:p>
    <w:p>
      <w:pPr>
        <w:pStyle w:val="Heading1"/>
        <w:spacing w:after="160"/>
      </w:pPr>
      <w:r>
        <w:rPr>
          <w:rFonts w:ascii="Montserrat" w:cs="Montserrat" w:eastAsia="Montserrat" w:hAnsi="Montserrat"/>
          <w:b/>
          <w:bCs/>
          <w:color w:val="0B0B0C"/>
          <w:sz w:val="40"/>
          <w:szCs w:val="40"/>
        </w:rPr>
        <w:t xml:space="preserve">O treino também tem </w:t>
      </w:r>
      <w:r>
        <w:rPr>
          <w:rFonts w:ascii="Montserrat" w:cs="Montserrat" w:eastAsia="Montserrat" w:hAnsi="Montserrat"/>
          <w:i/>
          <w:iCs/>
          <w:color w:val="0B0B0C"/>
          <w:sz w:val="40"/>
          <w:szCs w:val="40"/>
        </w:rPr>
        <w:t xml:space="preserve">ciclo longo.</w:t>
      </w:r>
    </w:p>
    <w:p>
      <w:pPr>
        <w:keepNext/>
        <w:spacing w:after="80" w:before="240"/>
      </w:pPr>
      <w:r>
        <w:rPr>
          <w:rFonts w:ascii="Montserrat" w:cs="Montserrat" w:eastAsia="Montserrat" w:hAnsi="Montserrat"/>
          <w:b/>
          <w:bCs/>
          <w:color w:val="0B0B0C"/>
          <w:sz w:val="24"/>
          <w:szCs w:val="24"/>
        </w:rPr>
        <w:t xml:space="preserve">Toda semana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Revisar o funil: em que etapa os leads estão parando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Atualizar a lista de prospecção com novos alvos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Puxar a lista de clientes que pararam de comprar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Preencher o placar da semana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Fazer a reunião comercial de 30 minutos</w:t>
      </w:r>
    </w:p>
    <w:p>
      <w:pPr>
        <w:keepNext/>
        <w:spacing w:after="80" w:before="240"/>
      </w:pPr>
      <w:r>
        <w:rPr>
          <w:rFonts w:ascii="Montserrat" w:cs="Montserrat" w:eastAsia="Montserrat" w:hAnsi="Montserrat"/>
          <w:b/>
          <w:bCs/>
          <w:color w:val="0B0B0C"/>
          <w:sz w:val="24"/>
          <w:szCs w:val="24"/>
        </w:rPr>
        <w:t xml:space="preserve">Reunião comercial de 30 minutos</w:t>
      </w:r>
    </w:p>
    <w:p>
      <w:pPr>
        <w:spacing w:after="120" w:line="300"/>
      </w:pPr>
      <w:r>
        <w:rPr>
          <w:rFonts w:ascii="Montserrat" w:cs="Montserrat" w:eastAsia="Montserrat" w:hAnsi="Montserrat"/>
          <w:color w:val="5E5E66"/>
          <w:sz w:val="21"/>
          <w:szCs w:val="21"/>
        </w:rPr>
        <w:t xml:space="preserve">Mesmo dia, mesmo horário, pauta fixa. É o treino coletivo, não um desabafo.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2200"/>
        <w:gridCol w:w="6038"/>
      </w:tblGrid>
      <w:tr>
        <w:trPr>
          <w:tblHeader/>
        </w:trP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0B0B0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Tempo</w:t>
            </w:r>
          </w:p>
        </w:tc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0B0B0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Bloco</w:t>
            </w:r>
          </w:p>
        </w:tc>
        <w:tc>
          <w:tcPr>
            <w:tcW w:type="dxa" w:w="60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0B0B0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8"/>
                <w:szCs w:val="18"/>
              </w:rPr>
              <w:t xml:space="preserve">5 min</w:t>
            </w:r>
          </w:p>
        </w:tc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>Placar</w:t>
            </w:r>
          </w:p>
        </w:tc>
        <w:tc>
          <w:tcPr>
            <w:tcW w:type="dxa" w:w="60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>Os números da semana, pilar por pilar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8"/>
                <w:szCs w:val="18"/>
              </w:rPr>
              <w:t xml:space="preserve">10 min</w:t>
            </w:r>
          </w:p>
        </w:tc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>Travas</w:t>
            </w:r>
          </w:p>
        </w:tc>
        <w:tc>
          <w:tcPr>
            <w:tcW w:type="dxa" w:w="60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>Onde o funil parou e por quê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8"/>
                <w:szCs w:val="18"/>
              </w:rPr>
              <w:t xml:space="preserve">10 min</w:t>
            </w:r>
          </w:p>
        </w:tc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>Ações</w:t>
            </w:r>
          </w:p>
        </w:tc>
        <w:tc>
          <w:tcPr>
            <w:tcW w:type="dxa" w:w="60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>O que cada pessoa fará em cada pilar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8"/>
                <w:szCs w:val="18"/>
              </w:rPr>
              <w:t xml:space="preserve">5 min</w:t>
            </w:r>
          </w:p>
        </w:tc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>Compromisso</w:t>
            </w:r>
          </w:p>
        </w:tc>
        <w:tc>
          <w:tcPr>
            <w:tcW w:type="dxa" w:w="60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>A meta da semana dita em voz alta</w:t>
            </w:r>
          </w:p>
        </w:tc>
      </w:tr>
    </w:tbl>
    <w:p>
      <w:pPr>
        <w:keepNext/>
        <w:spacing w:after="80" w:before="240"/>
      </w:pPr>
      <w:r>
        <w:rPr>
          <w:rFonts w:ascii="Montserrat" w:cs="Montserrat" w:eastAsia="Montserrat" w:hAnsi="Montserrat"/>
          <w:b/>
          <w:bCs/>
          <w:color w:val="0B0B0C"/>
          <w:sz w:val="24"/>
          <w:szCs w:val="24"/>
        </w:rPr>
        <w:t xml:space="preserve">Todo mês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Curva ABC da carteira: quem mais compra e quem mais vale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Revisar o ICP com base nos clientes da curva 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Montar a lista de lookalike para a Prospecção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Campanha dedicada aos melhores clientes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Campanha de recuperação para a base inativa e os leads perdidos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Definir a meta de cada pilar para o próximo mês</w:t>
      </w:r>
    </w:p>
    <w:p>
      <w:r>
        <w:br w:type="page"/>
      </w:r>
    </w:p>
    <w:p>
      <w:pPr>
        <w:spacing w:after="60" w:before="360"/>
      </w:pPr>
      <w:r>
        <w:rPr>
          <w:rFonts w:ascii="Montserrat" w:cs="Montserrat" w:eastAsia="Montserrat" w:hAnsi="Montserrat"/>
          <w:b/>
          <w:bCs/>
          <w:color w:val="5E5E66"/>
          <w:spacing w:val="60"/>
          <w:sz w:val="16"/>
          <w:szCs w:val="16"/>
        </w:rPr>
        <w:t xml:space="preserve">04 · PLACAR</w:t>
      </w:r>
    </w:p>
    <w:p>
      <w:pPr>
        <w:pStyle w:val="Heading1"/>
        <w:spacing w:after="160"/>
      </w:pPr>
      <w:r>
        <w:rPr>
          <w:rFonts w:ascii="Montserrat" w:cs="Montserrat" w:eastAsia="Montserrat" w:hAnsi="Montserrat"/>
          <w:b/>
          <w:bCs/>
          <w:color w:val="0B0B0C"/>
          <w:sz w:val="40"/>
          <w:szCs w:val="40"/>
        </w:rPr>
        <w:t xml:space="preserve">O que não é medido </w:t>
      </w:r>
      <w:r>
        <w:rPr>
          <w:rFonts w:ascii="Montserrat" w:cs="Montserrat" w:eastAsia="Montserrat" w:hAnsi="Montserrat"/>
          <w:i/>
          <w:iCs/>
          <w:color w:val="0B0B0C"/>
          <w:sz w:val="40"/>
          <w:szCs w:val="40"/>
        </w:rPr>
        <w:t xml:space="preserve">não é treinado.</w:t>
      </w:r>
    </w:p>
    <w:p>
      <w:pPr>
        <w:spacing w:after="120" w:line="300"/>
      </w:pPr>
      <w:r>
        <w:rPr>
          <w:rFonts w:ascii="Montserrat" w:cs="Montserrat" w:eastAsia="Montserrat" w:hAnsi="Montserrat"/>
          <w:color w:val="5E5E66"/>
          <w:sz w:val="21"/>
          <w:szCs w:val="21"/>
        </w:rPr>
        <w:t xml:space="preserve">Comece com um número por pilar e preencha toda semana. Semana de ____/____ a ____/____.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938"/>
        <w:gridCol w:w="1900"/>
        <w:gridCol w:w="1900"/>
      </w:tblGrid>
      <w:tr>
        <w:trPr>
          <w:tblHeader/>
        </w:trPr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0B0B0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Pilar</w:t>
            </w:r>
          </w:p>
        </w:tc>
        <w:tc>
          <w:tcPr>
            <w:tcW w:type="dxa" w:w="39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0B0B0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0B0B0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Meta</w:t>
            </w:r>
          </w:p>
        </w:tc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0B0B0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Realizado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8"/>
                <w:szCs w:val="18"/>
              </w:rPr>
              <w:t xml:space="preserve">Prospecção</w:t>
            </w:r>
          </w:p>
        </w:tc>
        <w:tc>
          <w:tcPr>
            <w:tcW w:type="dxa" w:w="39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>Abordagens feitas</w:t>
            </w:r>
          </w:p>
        </w:tc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8"/>
                <w:szCs w:val="18"/>
              </w:rPr>
              <w:t xml:space="preserve"/>
            </w:r>
          </w:p>
        </w:tc>
        <w:tc>
          <w:tcPr>
            <w:tcW w:type="dxa" w:w="39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>Taxa de resposta (%)</w:t>
            </w:r>
          </w:p>
        </w:tc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8"/>
                <w:szCs w:val="18"/>
              </w:rPr>
              <w:t xml:space="preserve"/>
            </w:r>
          </w:p>
        </w:tc>
        <w:tc>
          <w:tcPr>
            <w:tcW w:type="dxa" w:w="39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>Reuniões marcadas</w:t>
            </w:r>
          </w:p>
        </w:tc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8"/>
                <w:szCs w:val="18"/>
              </w:rPr>
              <w:t xml:space="preserve">Nutrição</w:t>
            </w:r>
          </w:p>
        </w:tc>
        <w:tc>
          <w:tcPr>
            <w:tcW w:type="dxa" w:w="39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>Leads recebidos (orgânico / tráfego)</w:t>
            </w:r>
          </w:p>
        </w:tc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8"/>
                <w:szCs w:val="18"/>
              </w:rPr>
              <w:t xml:space="preserve"/>
            </w:r>
          </w:p>
        </w:tc>
        <w:tc>
          <w:tcPr>
            <w:tcW w:type="dxa" w:w="39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>Tempo médio de resposta</w:t>
            </w:r>
          </w:p>
        </w:tc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8"/>
                <w:szCs w:val="18"/>
              </w:rPr>
              <w:t xml:space="preserve"/>
            </w:r>
          </w:p>
        </w:tc>
        <w:tc>
          <w:tcPr>
            <w:tcW w:type="dxa" w:w="39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>Conversão por etapa (%)</w:t>
            </w:r>
          </w:p>
        </w:tc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8"/>
                <w:szCs w:val="18"/>
              </w:rPr>
              <w:t xml:space="preserve"/>
            </w:r>
          </w:p>
        </w:tc>
        <w:tc>
          <w:tcPr>
            <w:tcW w:type="dxa" w:w="39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>Custo por lead (R$)</w:t>
            </w:r>
          </w:p>
        </w:tc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8"/>
                <w:szCs w:val="18"/>
              </w:rPr>
              <w:t xml:space="preserve">Fidelização</w:t>
            </w:r>
          </w:p>
        </w:tc>
        <w:tc>
          <w:tcPr>
            <w:tcW w:type="dxa" w:w="39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>Clientes que recompraram</w:t>
            </w:r>
          </w:p>
        </w:tc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8"/>
                <w:szCs w:val="18"/>
              </w:rPr>
              <w:t xml:space="preserve"/>
            </w:r>
          </w:p>
        </w:tc>
        <w:tc>
          <w:tcPr>
            <w:tcW w:type="dxa" w:w="39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>Ticket médio (R$)</w:t>
            </w:r>
          </w:p>
        </w:tc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8"/>
                <w:szCs w:val="18"/>
              </w:rPr>
              <w:t xml:space="preserve"/>
            </w:r>
          </w:p>
        </w:tc>
        <w:tc>
          <w:tcPr>
            <w:tcW w:type="dxa" w:w="39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>Clientes perdidos (churn)</w:t>
            </w:r>
          </w:p>
        </w:tc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8"/>
                <w:szCs w:val="18"/>
              </w:rPr>
              <w:t xml:space="preserve">Recuperação</w:t>
            </w:r>
          </w:p>
        </w:tc>
        <w:tc>
          <w:tcPr>
            <w:tcW w:type="dxa" w:w="39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>Contatos de recuperação</w:t>
            </w:r>
          </w:p>
        </w:tc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8"/>
                <w:szCs w:val="18"/>
              </w:rPr>
              <w:t xml:space="preserve"/>
            </w:r>
          </w:p>
        </w:tc>
        <w:tc>
          <w:tcPr>
            <w:tcW w:type="dxa" w:w="39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>Clientes e leads reativados</w:t>
            </w:r>
          </w:p>
        </w:tc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8"/>
                <w:szCs w:val="18"/>
              </w:rPr>
              <w:t xml:space="preserve"/>
            </w:r>
          </w:p>
        </w:tc>
        <w:tc>
          <w:tcPr>
            <w:tcW w:type="dxa" w:w="39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>Receita recuperada (R$)</w:t>
            </w:r>
          </w:p>
        </w:tc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Montserrat" w:cs="Montserrat" w:eastAsia="Montserrat" w:hAnsi="Montserrat"/>
          <w:b/>
          <w:bCs/>
          <w:color w:val="0B0B0C"/>
          <w:sz w:val="24"/>
          <w:szCs w:val="24"/>
        </w:rPr>
        <w:t xml:space="preserve">A conta do reativo</w:t>
      </w:r>
    </w:p>
    <w:p>
      <w:pPr>
        <w:spacing w:after="120" w:line="300"/>
      </w:pPr>
      <w:r>
        <w:rPr>
          <w:rFonts w:ascii="Montserrat" w:cs="Montserrat" w:eastAsia="Montserrat" w:hAnsi="Montserrat"/>
          <w:color w:val="5E5E66"/>
          <w:sz w:val="21"/>
          <w:szCs w:val="21"/>
        </w:rPr>
        <w:t xml:space="preserve">Quanto o comercial reativo deixa na mesa todo mês:</w:t>
      </w:r>
    </w:p>
    <w:p>
      <w:pPr>
        <w:spacing w:before="120"/>
      </w:pPr>
      <w:r>
        <w:rPr>
          <w:rFonts w:ascii="Montserrat" w:cs="Montserrat" w:eastAsia="Montserrat" w:hAnsi="Montserrat"/>
          <w:color w:val="0B0B0C"/>
          <w:sz w:val="21"/>
          <w:szCs w:val="21"/>
        </w:rPr>
        <w:t xml:space="preserve">Leads por mês ______ × % sem retorno ______ × taxa de conversão ______ × ticket médio R$ ______ = </w:t>
      </w:r>
      <w:r>
        <w:rPr>
          <w:rFonts w:ascii="Montserrat" w:cs="Montserrat" w:eastAsia="Montserrat" w:hAnsi="Montserrat"/>
          <w:b/>
          <w:bCs/>
          <w:color w:val="C8044F"/>
          <w:sz w:val="21"/>
          <w:szCs w:val="21"/>
        </w:rPr>
        <w:t xml:space="preserve">R$ ____________ por mês</w:t>
      </w:r>
    </w:p>
    <w:p>
      <w:r>
        <w:br w:type="page"/>
      </w:r>
    </w:p>
    <w:p>
      <w:pPr>
        <w:spacing w:after="60" w:before="360"/>
      </w:pPr>
      <w:r>
        <w:rPr>
          <w:rFonts w:ascii="Montserrat" w:cs="Montserrat" w:eastAsia="Montserrat" w:hAnsi="Montserrat"/>
          <w:b/>
          <w:bCs/>
          <w:color w:val="5E5E66"/>
          <w:spacing w:val="60"/>
          <w:sz w:val="16"/>
          <w:szCs w:val="16"/>
        </w:rPr>
        <w:t xml:space="preserve">05 · MENSAGENS-BASE</w:t>
      </w:r>
    </w:p>
    <w:p>
      <w:pPr>
        <w:pStyle w:val="Heading1"/>
        <w:spacing w:after="160"/>
      </w:pPr>
      <w:r>
        <w:rPr>
          <w:rFonts w:ascii="Montserrat" w:cs="Montserrat" w:eastAsia="Montserrat" w:hAnsi="Montserrat"/>
          <w:b/>
          <w:bCs/>
          <w:color w:val="0B0B0C"/>
          <w:sz w:val="40"/>
          <w:szCs w:val="40"/>
        </w:rPr>
        <w:t xml:space="preserve">Um modelo de abordagem </w:t>
      </w:r>
      <w:r>
        <w:rPr>
          <w:rFonts w:ascii="Montserrat" w:cs="Montserrat" w:eastAsia="Montserrat" w:hAnsi="Montserrat"/>
          <w:i/>
          <w:iCs/>
          <w:color w:val="0B0B0C"/>
          <w:sz w:val="40"/>
          <w:szCs w:val="40"/>
        </w:rPr>
        <w:t xml:space="preserve">por pilar.</w:t>
      </w:r>
    </w:p>
    <w:p>
      <w:pPr>
        <w:spacing w:after="120" w:line="300"/>
      </w:pPr>
      <w:r>
        <w:rPr>
          <w:rFonts w:ascii="Montserrat" w:cs="Montserrat" w:eastAsia="Montserrat" w:hAnsi="Montserrat"/>
          <w:color w:val="5E5E66"/>
          <w:sz w:val="21"/>
          <w:szCs w:val="21"/>
        </w:rPr>
        <w:t xml:space="preserve">Pontos de partida para o WhatsApp. Troque o que está entre colchetes e ajuste ao tom da sua marca.</w:t>
      </w:r>
    </w:p>
    <w:p>
      <w:pPr>
        <w:keepNext/>
        <w:spacing w:after="80" w:before="240"/>
      </w:pPr>
      <w:r>
        <w:rPr>
          <w:rFonts w:ascii="Montserrat" w:cs="Montserrat" w:eastAsia="Montserrat" w:hAnsi="Montserrat"/>
          <w:b/>
          <w:bCs/>
          <w:color w:val="0B0B0C"/>
          <w:sz w:val="24"/>
          <w:szCs w:val="24"/>
        </w:rPr>
        <w:t xml:space="preserve">Prospecção · primeira abordagem</w:t>
      </w:r>
    </w:p>
    <w:p>
      <w:pPr>
        <w:pBdr>
          <w:left w:val="single" w:color="00E676" w:sz="18" w:space="10"/>
        </w:pBdr>
        <w:spacing w:after="160" w:line="300"/>
        <w:ind w:left="240"/>
      </w:pPr>
      <w:r>
        <w:rPr>
          <w:rFonts w:ascii="Montserrat" w:cs="Montserrat" w:eastAsia="Montserrat" w:hAnsi="Montserrat"/>
          <w:i/>
          <w:iCs/>
          <w:color w:val="0B0B0C"/>
          <w:sz w:val="21"/>
          <w:szCs w:val="21"/>
        </w:rPr>
        <w:t xml:space="preserve">Oi, [nome], tudo bem? Sou [seu nome], da [empresa]. Trabalho com [segmento] e ajudamos empresas como a [empresa do cliente] a [resultado]. Faz sentido conversarmos 15 minutos esta semana?</w:t>
      </w:r>
    </w:p>
    <w:p>
      <w:pPr>
        <w:keepNext/>
        <w:spacing w:after="80" w:before="240"/>
      </w:pPr>
      <w:r>
        <w:rPr>
          <w:rFonts w:ascii="Montserrat" w:cs="Montserrat" w:eastAsia="Montserrat" w:hAnsi="Montserrat"/>
          <w:b/>
          <w:bCs/>
          <w:color w:val="0B0B0C"/>
          <w:sz w:val="24"/>
          <w:szCs w:val="24"/>
        </w:rPr>
        <w:t xml:space="preserve">Nutrição · resposta a um lead que chegou</w:t>
      </w:r>
    </w:p>
    <w:p>
      <w:pPr>
        <w:pBdr>
          <w:left w:val="single" w:color="00E676" w:sz="18" w:space="10"/>
        </w:pBdr>
        <w:spacing w:after="160" w:line="300"/>
        <w:ind w:left="240"/>
      </w:pPr>
      <w:r>
        <w:rPr>
          <w:rFonts w:ascii="Montserrat" w:cs="Montserrat" w:eastAsia="Montserrat" w:hAnsi="Montserrat"/>
          <w:i/>
          <w:iCs/>
          <w:color w:val="0B0B0C"/>
          <w:sz w:val="21"/>
          <w:szCs w:val="21"/>
        </w:rPr>
        <w:t xml:space="preserve">Oi, [nome]! Obrigado pelo contato. Para eu te ajudar do jeito certo: o que você está buscando hoje e para quando precisa? Posso te mandar as opções ainda hoje.</w:t>
      </w:r>
    </w:p>
    <w:p>
      <w:pPr>
        <w:keepNext/>
        <w:spacing w:after="80" w:before="240"/>
      </w:pPr>
      <w:r>
        <w:rPr>
          <w:rFonts w:ascii="Montserrat" w:cs="Montserrat" w:eastAsia="Montserrat" w:hAnsi="Montserrat"/>
          <w:b/>
          <w:bCs/>
          <w:color w:val="0B0B0C"/>
          <w:sz w:val="24"/>
          <w:szCs w:val="24"/>
        </w:rPr>
        <w:t xml:space="preserve">Fidelização · pós-venda e recompra</w:t>
      </w:r>
    </w:p>
    <w:p>
      <w:pPr>
        <w:pBdr>
          <w:left w:val="single" w:color="00E676" w:sz="18" w:space="10"/>
        </w:pBdr>
        <w:spacing w:after="160" w:line="300"/>
        <w:ind w:left="240"/>
      </w:pPr>
      <w:r>
        <w:rPr>
          <w:rFonts w:ascii="Montserrat" w:cs="Montserrat" w:eastAsia="Montserrat" w:hAnsi="Montserrat"/>
          <w:i/>
          <w:iCs/>
          <w:color w:val="0B0B0C"/>
          <w:sz w:val="21"/>
          <w:szCs w:val="21"/>
        </w:rPr>
        <w:t xml:space="preserve">Oi, [nome], como está sendo a experiência com [produto/serviço]? Pelo seu último pedido, o [produto] deve acabar por volta de [data]. Quer que eu já deixe separado para você?</w:t>
      </w:r>
    </w:p>
    <w:p>
      <w:pPr>
        <w:keepNext/>
        <w:spacing w:after="80" w:before="240"/>
      </w:pPr>
      <w:r>
        <w:rPr>
          <w:rFonts w:ascii="Montserrat" w:cs="Montserrat" w:eastAsia="Montserrat" w:hAnsi="Montserrat"/>
          <w:b/>
          <w:bCs/>
          <w:color w:val="0B0B0C"/>
          <w:sz w:val="24"/>
          <w:szCs w:val="24"/>
        </w:rPr>
        <w:t xml:space="preserve">Recuperação · cliente que parou de comprar</w:t>
      </w:r>
    </w:p>
    <w:p>
      <w:pPr>
        <w:pBdr>
          <w:left w:val="single" w:color="00E676" w:sz="18" w:space="10"/>
        </w:pBdr>
        <w:spacing w:after="160" w:line="300"/>
        <w:ind w:left="240"/>
      </w:pPr>
      <w:r>
        <w:rPr>
          <w:rFonts w:ascii="Montserrat" w:cs="Montserrat" w:eastAsia="Montserrat" w:hAnsi="Montserrat"/>
          <w:i/>
          <w:iCs/>
          <w:color w:val="0B0B0C"/>
          <w:sz w:val="21"/>
          <w:szCs w:val="21"/>
        </w:rPr>
        <w:t xml:space="preserve">Oi, [nome], senti sua falta por aqui! Faz [tempo] desde a sua última compra e queria entender: aconteceu alguma coisa que eu possa melhorar? Separei uma condição especial para a sua volta: [oferta].</w:t>
      </w:r>
    </w:p>
    <w:p>
      <w:pPr>
        <w:spacing w:after="60" w:before="360"/>
      </w:pPr>
      <w:r>
        <w:rPr>
          <w:rFonts w:ascii="Montserrat" w:cs="Montserrat" w:eastAsia="Montserrat" w:hAnsi="Montserrat"/>
          <w:b/>
          <w:bCs/>
          <w:color w:val="5E5E66"/>
          <w:spacing w:val="60"/>
          <w:sz w:val="16"/>
          <w:szCs w:val="16"/>
        </w:rPr>
        <w:t xml:space="preserve">PRÓXIMO PASSO</w:t>
      </w:r>
    </w:p>
    <w:p>
      <w:pPr>
        <w:spacing w:after="80"/>
      </w:pPr>
      <w:r>
        <w:rPr>
          <w:rFonts w:ascii="Montserrat" w:cs="Montserrat" w:eastAsia="Montserrat" w:hAnsi="Montserrat"/>
          <w:b/>
          <w:bCs/>
          <w:color w:val="0B0B0C"/>
          <w:sz w:val="26"/>
          <w:szCs w:val="26"/>
        </w:rPr>
        <w:t xml:space="preserve">Qual é o score comercial da sua empresa? </w:t>
      </w:r>
    </w:p>
    <w:p>
      <w:pPr>
        <w:spacing w:after="120" w:line="300"/>
      </w:pPr>
      <w:r>
        <w:rPr>
          <w:rFonts w:ascii="Montserrat" w:cs="Montserrat" w:eastAsia="Montserrat" w:hAnsi="Montserrat"/>
          <w:color w:val="5E5E66"/>
          <w:sz w:val="21"/>
          <w:szCs w:val="21"/>
        </w:rPr>
        <w:t xml:space="preserve">Faça o diagnóstico de maturidade comercial em sejaunique.vercel.app/diagnostico: em 10 a 15 minutos você recebe o score dos 4 pilares, os gargalos e um plano de ação.</w:t>
      </w:r>
    </w:p>
    <w:p>
      <w:pPr>
        <w:spacing w:after="120" w:line="300"/>
      </w:pPr>
      <w:r>
        <w:rPr>
          <w:rFonts w:ascii="Montserrat" w:cs="Montserrat" w:eastAsia="Montserrat" w:hAnsi="Montserrat"/>
          <w:color w:val="5E5E66"/>
          <w:sz w:val="21"/>
          <w:szCs w:val="21"/>
        </w:rPr>
        <w:t xml:space="preserve">Material online e interativo: sejaunique.vercel.app/comercial-atleta · WhatsApp (62) 99600-7574 · contato@sejaunique.com</w:t>
      </w:r>
    </w:p>
    <w:p>
      <w:r>
        <w:br w:type="page"/>
      </w:r>
    </w:p>
    <w:p>
      <w:pPr>
        <w:spacing w:after="60" w:before="360"/>
      </w:pPr>
      <w:r>
        <w:rPr>
          <w:rFonts w:ascii="Montserrat" w:cs="Montserrat" w:eastAsia="Montserrat" w:hAnsi="Montserrat"/>
          <w:b/>
          <w:bCs/>
          <w:color w:val="5E5E66"/>
          <w:spacing w:val="60"/>
          <w:sz w:val="16"/>
          <w:szCs w:val="16"/>
        </w:rPr>
        <w:t xml:space="preserve">06 · DESAFIO DE 30 DIAS</w:t>
      </w:r>
    </w:p>
    <w:p>
      <w:pPr>
        <w:pStyle w:val="Heading1"/>
        <w:spacing w:after="160"/>
      </w:pPr>
      <w:r>
        <w:rPr>
          <w:rFonts w:ascii="Montserrat" w:cs="Montserrat" w:eastAsia="Montserrat" w:hAnsi="Montserrat"/>
          <w:b/>
          <w:bCs/>
          <w:color w:val="0B0B0C"/>
          <w:sz w:val="40"/>
          <w:szCs w:val="40"/>
        </w:rPr>
        <w:t xml:space="preserve">30 dias de rotina. </w:t>
      </w:r>
      <w:r>
        <w:rPr>
          <w:rFonts w:ascii="Montserrat" w:cs="Montserrat" w:eastAsia="Montserrat" w:hAnsi="Montserrat"/>
          <w:i/>
          <w:iCs/>
          <w:color w:val="0B0B0C"/>
          <w:sz w:val="40"/>
          <w:szCs w:val="40"/>
        </w:rPr>
        <w:t xml:space="preserve">Comportamento repetido muda.</w:t>
      </w:r>
    </w:p>
    <w:p>
      <w:pPr>
        <w:spacing w:after="120" w:line="300"/>
      </w:pPr>
      <w:r>
        <w:rPr>
          <w:rFonts w:ascii="Montserrat" w:cs="Montserrat" w:eastAsia="Montserrat" w:hAnsi="Montserrat"/>
          <w:color w:val="5E5E66"/>
          <w:sz w:val="21"/>
          <w:szCs w:val="21"/>
        </w:rPr>
        <w:t xml:space="preserve">Marque X em cada pilar treinado no dia. Início do desafio: ____/____/______.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8"/>
        <w:gridCol w:w="1700"/>
        <w:gridCol w:w="1360"/>
        <w:gridCol w:w="1360"/>
        <w:gridCol w:w="1360"/>
        <w:gridCol w:w="1360"/>
        <w:gridCol w:w="1360"/>
      </w:tblGrid>
      <w:tr>
        <w:trPr>
          <w:tblHeader/>
        </w:trPr>
        <w:tc>
          <w:tcPr>
            <w:tcW w:type="dxa" w:w="11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0B0B0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Dia</w:t>
            </w:r>
          </w:p>
        </w:tc>
        <w:tc>
          <w:tcPr>
            <w:tcW w:type="dxa" w:w="17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0B0B0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Data</w:t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0B0B0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Prospecção</w:t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0B0B0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Nutrição</w:t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0B0B0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Fidelização</w:t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0B0B0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Recuperação</w:t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0B0B0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Placar</w:t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7"/>
                <w:szCs w:val="17"/>
              </w:rPr>
              <w:t xml:space="preserve">1</w:t>
            </w:r>
          </w:p>
        </w:tc>
        <w:tc>
          <w:tcPr>
            <w:tcW w:type="dxa" w:w="17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7"/>
                <w:szCs w:val="17"/>
              </w:rPr>
              <w:t xml:space="preserve">2</w:t>
            </w:r>
          </w:p>
        </w:tc>
        <w:tc>
          <w:tcPr>
            <w:tcW w:type="dxa" w:w="17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7"/>
                <w:szCs w:val="17"/>
              </w:rPr>
              <w:t xml:space="preserve">3</w:t>
            </w:r>
          </w:p>
        </w:tc>
        <w:tc>
          <w:tcPr>
            <w:tcW w:type="dxa" w:w="17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7"/>
                <w:szCs w:val="17"/>
              </w:rPr>
              <w:t xml:space="preserve">4</w:t>
            </w:r>
          </w:p>
        </w:tc>
        <w:tc>
          <w:tcPr>
            <w:tcW w:type="dxa" w:w="17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7"/>
                <w:szCs w:val="17"/>
              </w:rPr>
              <w:t xml:space="preserve">5</w:t>
            </w:r>
          </w:p>
        </w:tc>
        <w:tc>
          <w:tcPr>
            <w:tcW w:type="dxa" w:w="17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7"/>
                <w:szCs w:val="17"/>
              </w:rPr>
              <w:t xml:space="preserve">6</w:t>
            </w:r>
          </w:p>
        </w:tc>
        <w:tc>
          <w:tcPr>
            <w:tcW w:type="dxa" w:w="17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7"/>
                <w:szCs w:val="17"/>
              </w:rPr>
              <w:t xml:space="preserve">7</w:t>
            </w:r>
          </w:p>
        </w:tc>
        <w:tc>
          <w:tcPr>
            <w:tcW w:type="dxa" w:w="17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7"/>
                <w:szCs w:val="17"/>
              </w:rPr>
              <w:t xml:space="preserve">9</w:t>
            </w:r>
          </w:p>
        </w:tc>
        <w:tc>
          <w:tcPr>
            <w:tcW w:type="dxa" w:w="17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7"/>
                <w:szCs w:val="17"/>
              </w:rPr>
              <w:t xml:space="preserve">10</w:t>
            </w:r>
          </w:p>
        </w:tc>
        <w:tc>
          <w:tcPr>
            <w:tcW w:type="dxa" w:w="17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7"/>
                <w:szCs w:val="17"/>
              </w:rPr>
              <w:t xml:space="preserve">11</w:t>
            </w:r>
          </w:p>
        </w:tc>
        <w:tc>
          <w:tcPr>
            <w:tcW w:type="dxa" w:w="17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7"/>
                <w:szCs w:val="17"/>
              </w:rPr>
              <w:t xml:space="preserve">12</w:t>
            </w:r>
          </w:p>
        </w:tc>
        <w:tc>
          <w:tcPr>
            <w:tcW w:type="dxa" w:w="17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7"/>
                <w:szCs w:val="17"/>
              </w:rPr>
              <w:t xml:space="preserve">13</w:t>
            </w:r>
          </w:p>
        </w:tc>
        <w:tc>
          <w:tcPr>
            <w:tcW w:type="dxa" w:w="17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7"/>
                <w:szCs w:val="17"/>
              </w:rPr>
              <w:t xml:space="preserve">14</w:t>
            </w:r>
          </w:p>
        </w:tc>
        <w:tc>
          <w:tcPr>
            <w:tcW w:type="dxa" w:w="17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7"/>
                <w:szCs w:val="17"/>
              </w:rPr>
              <w:t xml:space="preserve">15</w:t>
            </w:r>
          </w:p>
        </w:tc>
        <w:tc>
          <w:tcPr>
            <w:tcW w:type="dxa" w:w="17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7"/>
                <w:szCs w:val="17"/>
              </w:rPr>
              <w:t xml:space="preserve">16</w:t>
            </w:r>
          </w:p>
        </w:tc>
        <w:tc>
          <w:tcPr>
            <w:tcW w:type="dxa" w:w="17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7"/>
                <w:szCs w:val="17"/>
              </w:rPr>
              <w:t xml:space="preserve">17</w:t>
            </w:r>
          </w:p>
        </w:tc>
        <w:tc>
          <w:tcPr>
            <w:tcW w:type="dxa" w:w="17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7"/>
                <w:szCs w:val="17"/>
              </w:rPr>
              <w:t xml:space="preserve">18</w:t>
            </w:r>
          </w:p>
        </w:tc>
        <w:tc>
          <w:tcPr>
            <w:tcW w:type="dxa" w:w="17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7"/>
                <w:szCs w:val="17"/>
              </w:rPr>
              <w:t xml:space="preserve">19</w:t>
            </w:r>
          </w:p>
        </w:tc>
        <w:tc>
          <w:tcPr>
            <w:tcW w:type="dxa" w:w="17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7"/>
                <w:szCs w:val="17"/>
              </w:rPr>
              <w:t xml:space="preserve">20</w:t>
            </w:r>
          </w:p>
        </w:tc>
        <w:tc>
          <w:tcPr>
            <w:tcW w:type="dxa" w:w="17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7"/>
                <w:szCs w:val="17"/>
              </w:rPr>
              <w:t xml:space="preserve">21</w:t>
            </w:r>
          </w:p>
        </w:tc>
        <w:tc>
          <w:tcPr>
            <w:tcW w:type="dxa" w:w="17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7"/>
                <w:szCs w:val="17"/>
              </w:rPr>
              <w:t xml:space="preserve">22</w:t>
            </w:r>
          </w:p>
        </w:tc>
        <w:tc>
          <w:tcPr>
            <w:tcW w:type="dxa" w:w="17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7"/>
                <w:szCs w:val="17"/>
              </w:rPr>
              <w:t xml:space="preserve">23</w:t>
            </w:r>
          </w:p>
        </w:tc>
        <w:tc>
          <w:tcPr>
            <w:tcW w:type="dxa" w:w="17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7"/>
                <w:szCs w:val="17"/>
              </w:rPr>
              <w:t xml:space="preserve">24</w:t>
            </w:r>
          </w:p>
        </w:tc>
        <w:tc>
          <w:tcPr>
            <w:tcW w:type="dxa" w:w="17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7"/>
                <w:szCs w:val="17"/>
              </w:rPr>
              <w:t xml:space="preserve">25</w:t>
            </w:r>
          </w:p>
        </w:tc>
        <w:tc>
          <w:tcPr>
            <w:tcW w:type="dxa" w:w="17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7"/>
                <w:szCs w:val="17"/>
              </w:rPr>
              <w:t xml:space="preserve">26</w:t>
            </w:r>
          </w:p>
        </w:tc>
        <w:tc>
          <w:tcPr>
            <w:tcW w:type="dxa" w:w="17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7"/>
                <w:szCs w:val="17"/>
              </w:rPr>
              <w:t xml:space="preserve">27</w:t>
            </w:r>
          </w:p>
        </w:tc>
        <w:tc>
          <w:tcPr>
            <w:tcW w:type="dxa" w:w="17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7"/>
                <w:szCs w:val="17"/>
              </w:rPr>
              <w:t xml:space="preserve">28</w:t>
            </w:r>
          </w:p>
        </w:tc>
        <w:tc>
          <w:tcPr>
            <w:tcW w:type="dxa" w:w="17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7"/>
                <w:szCs w:val="17"/>
              </w:rPr>
              <w:t xml:space="preserve">29</w:t>
            </w:r>
          </w:p>
        </w:tc>
        <w:tc>
          <w:tcPr>
            <w:tcW w:type="dxa" w:w="17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17"/>
                <w:szCs w:val="17"/>
              </w:rPr>
              <w:t xml:space="preserve">30</w:t>
            </w:r>
          </w:p>
        </w:tc>
        <w:tc>
          <w:tcPr>
            <w:tcW w:type="dxa" w:w="17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  <w:tc>
          <w:tcPr>
            <w:tcW w:type="dxa" w:w="1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B0B0C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ontserrat" w:cs="Montserrat" w:eastAsia="Montserrat" w:hAnsi="Montserrat"/>
        <w:color w:val="5E5E66"/>
        <w:sz w:val="15"/>
        <w:szCs w:val="15"/>
      </w:rPr>
      <w:t xml:space="preserve">Comercial Atleta · Unique Consultoria Comercial · </w:t>
    </w:r>
    <w:r>
      <w:rPr>
        <w:rFonts w:ascii="Montserrat" w:cs="Montserrat" w:eastAsia="Montserrat" w:hAnsi="Montserrat"/>
        <w:color w:val="5E5E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340"/>
      </w:pPr>
      <w:rPr>
        <w:rFonts w:ascii="Segoe UI Symbol" w:cs="Segoe UI Symbol" w:eastAsia="Segoe UI Symbol" w:hAnsi="Segoe UI Symbol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0B0B0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Montserrat" w:cs="Montserrat" w:eastAsia="Montserrat" w:hAnsi="Montserrat"/>
      <w:b/>
      <w:bCs/>
      <w:color w:val="0B0B0C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add270c4a9f13d327aa4e0fe64535ba4a59ab2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Comercial Atleta · Material de apoio</dc:title>
  <dc:creator>Unique Consultoria Comercial</dc:creator>
  <cp:lastModifiedBy>Un-named</cp:lastModifiedBy>
  <cp:revision>1</cp:revision>
  <dcterms:created xsi:type="dcterms:W3CDTF">2026-10-17T16:28:59.615Z</dcterms:created>
  <dcterms:modified xsi:type="dcterms:W3CDTF">2026-10-17T16:28:59.616Z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