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before="0" w:line="240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주제: VAR(Max),LSTM을 이용한 경기 민감지표인 ‘코스피 200경기 소비재’지수 예측</w:t>
      </w:r>
    </w:p>
    <w:p>
      <w:pPr>
        <w:spacing w:after="0" w:before="0" w:line="240"/>
        <w:rPr>
          <w:lang w:eastAsia="ko-KR"/>
          <w:rFonts w:hint="eastAsia"/>
          <w:rtl w:val="off"/>
        </w:rPr>
      </w:pP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팀명</w:t>
      </w:r>
      <w:r>
        <w:rPr>
          <w:lang w:eastAsia="ko-KR"/>
          <w:rtl w:val="off"/>
        </w:rPr>
        <w:t xml:space="preserve"> : 딥(depp)금 이순간 주식 러닝(learning)                 </w:t>
      </w:r>
      <w:r>
        <w:rPr>
          <w:lang w:eastAsia="ko-KR"/>
          <w:b/>
          <w:bCs/>
          <w:rtl w:val="off"/>
        </w:rPr>
        <w:t>팀원</w:t>
      </w:r>
      <w:r>
        <w:rPr>
          <w:lang w:eastAsia="ko-KR"/>
          <w:rtl w:val="off"/>
        </w:rPr>
        <w:t xml:space="preserve"> : 유영상, 황세진, 김태원</w:t>
      </w:r>
    </w:p>
    <w:p>
      <w:pPr>
        <w:spacing w:after="0" w:line="240"/>
        <w:rPr>
          <w:lang w:eastAsia="ko-KR"/>
          <w:rFonts w:hint="eastAsia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주제 배경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hint="eastAsia"/>
          <w:rtl w:val="off"/>
        </w:rPr>
        <w:t>: 부티크,잘못된 정보를 가지고 잘못 투자하는 투자자들을 위하여 경기 선행 지표를 가지고 높은 예측력을 가진 모델을 만들어 투자자들에게 도움을 주고자 모델 개발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피쳐 후보 선정</w:t>
      </w:r>
      <w:r>
        <w:rPr>
          <w:lang w:eastAsia="ko-KR"/>
          <w:rFonts w:hint="eastAsia"/>
          <w:b/>
          <w:bCs/>
          <w:rtl w:val="off"/>
        </w:rPr>
        <w:t>:</w:t>
      </w:r>
      <w:r>
        <w:rPr>
          <w:lang w:eastAsia="ko-KR"/>
          <w:rFonts w:hint="eastAsia"/>
          <w:rtl w:val="off"/>
        </w:rPr>
        <w:t xml:space="preserve"> 경기 선행지표, 여러 논문, 여러 경제 리포트 참조-&gt;1달간격(거시적 경제 지표)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피쳐 선정</w:t>
      </w:r>
      <w:r>
        <w:rPr>
          <w:lang w:eastAsia="ko-KR"/>
          <w:rFonts w:hint="eastAsia"/>
          <w:b/>
          <w:bCs/>
          <w:rtl w:val="off"/>
        </w:rPr>
        <w:t xml:space="preserve">: </w:t>
      </w:r>
      <w:r>
        <w:rPr>
          <w:lang w:eastAsia="ko-KR"/>
          <w:rFonts w:hint="eastAsia"/>
          <w:b w:val="0"/>
          <w:bCs w:val="0"/>
          <w:rtl w:val="off"/>
        </w:rPr>
        <w:t>pearson-</w:t>
      </w:r>
      <w:r>
        <w:rPr>
          <w:lang w:eastAsia="ko-KR"/>
          <w:rFonts w:hint="eastAsia"/>
          <w:b w:val="0"/>
          <w:bCs w:val="0"/>
          <w:rtl w:val="off"/>
        </w:rPr>
        <w:t>correlation(heat-map), vif  --&gt; 다중 공선성 확인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피쳐 샐랙션</w:t>
      </w:r>
      <w:r>
        <w:rPr>
          <w:lang w:eastAsia="ko-KR"/>
          <w:rFonts w:hint="eastAsia"/>
          <w:rtl w:val="off"/>
        </w:rPr>
        <w:t xml:space="preserve"> : granger causlity test, var feature selection 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피쳐 전처리</w:t>
      </w:r>
      <w:r>
        <w:rPr>
          <w:lang w:eastAsia="ko-KR"/>
          <w:rFonts w:hint="eastAsia"/>
          <w:b/>
          <w:bCs/>
          <w:rtl w:val="off"/>
        </w:rPr>
        <w:t xml:space="preserve"> :  </w:t>
      </w:r>
      <w:r>
        <w:rPr>
          <w:lang w:eastAsia="ko-KR"/>
          <w:rFonts w:hint="eastAsia"/>
          <w:b w:val="0"/>
          <w:bCs w:val="0"/>
          <w:rtl w:val="off"/>
        </w:rPr>
        <w:t>정상성 만족을 위한 전처리 --&gt; 차분, log수익률 --&gt; adf- test로 검정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모델링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- 1. VAR 2. VARMAX 3. LSTM + 4.LSTM+CNN(예정)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>- ACF,PACF, k_ar --&gt; lag찾기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모델 강건성 확인(검정):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 </w:t>
      </w:r>
    </w:p>
    <w:p>
      <w:pPr>
        <w:ind w:left="16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잔차의 등분산성, 평균이 0</w:t>
      </w:r>
    </w:p>
    <w:p>
      <w:pPr>
        <w:ind w:left="16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durbin waston으로 max_lag에 대한 잔차의 자기상관성 확인</w:t>
      </w:r>
    </w:p>
    <w:p>
      <w:pPr>
        <w:ind w:left="16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3. 잔차의 백색소음 확인</w:t>
      </w:r>
    </w:p>
    <w:p>
      <w:pPr>
        <w:ind w:left="1600"/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4. 내생변수들 간의 inpulse- response function 확인</w:t>
      </w:r>
    </w:p>
    <w:p>
      <w:pPr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평가지표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>- 1.MSE 2.RMSE 3.</w:t>
      </w:r>
      <w:r>
        <w:rPr>
          <w:b/>
          <w:bCs/>
          <w:sz w:val="24"/>
          <w:szCs w:val="24"/>
        </w:rPr>
        <w:t xml:space="preserve">MAPE </w:t>
      </w:r>
      <w:r>
        <w:rPr>
          <w:lang w:eastAsia="ko-KR"/>
          <w:b/>
          <w:bCs/>
          <w:sz w:val="24"/>
          <w:szCs w:val="24"/>
          <w:rtl w:val="off"/>
        </w:rPr>
        <w:t>4.</w:t>
      </w:r>
      <w:r>
        <w:rPr>
          <w:b/>
          <w:bCs/>
          <w:sz w:val="24"/>
          <w:szCs w:val="24"/>
        </w:rPr>
        <w:t xml:space="preserve">Theils U Coefficient  </w:t>
      </w:r>
    </w:p>
    <w:p>
      <w:pPr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아쉬운점(한계점)</w:t>
      </w:r>
    </w:p>
    <w:p>
      <w:pPr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금융 데이터는 분산이 시간에 따라 변하는 데이터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재무적 데이터사용으로 window가 1달이 되어 학습 데이터 수가 적어졌다</w:t>
      </w: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최종결과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: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VAR모델이 RMSE 72로 매우 정확한 모델을 찾아내었다, 앞으로 경기에 민감한 지수인 코스피 경기 소비재 200 지수를 정확하게 예측했으므로, 투자자들이 저희 지표를 참고한다면 매우 좋은 방향으로 투자를 진행할 수 있고 부티크, 주식 투자 사기들 여러 사회적 문제를 해결에 아주 효과적일 것으로 기대함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="800"/>
        <w:jc w:val="left"/>
        <w:spacing w:after="0" w:before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경제적 인과도 추가한 VARMAX와 딥러닝 모델인 LSTM또한  RMSE가 100정도로 투자자들에게 매우 매력적일 것이라 기대함</w:t>
      </w:r>
    </w:p>
    <w:p>
      <w:pPr>
        <w:ind w:left="800"/>
        <w:jc w:val="left"/>
        <w:spacing w:after="0" w:before="0" w:line="240"/>
        <w:rPr>
          <w:lang w:eastAsia="ko-KR"/>
          <w:rFonts w:hint="eastAsia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left"/>
        <w:spacing w:after="0" w:before="0" w:line="240"/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dgh06</dc:creator>
  <cp:keywords/>
  <dc:description/>
  <cp:lastModifiedBy>dgh06</cp:lastModifiedBy>
  <cp:revision>1</cp:revision>
  <dcterms:created xsi:type="dcterms:W3CDTF">2023-06-28T15:39:13Z</dcterms:created>
  <dcterms:modified xsi:type="dcterms:W3CDTF">2023-06-28T07:34:06Z</dcterms:modified>
  <cp:version>1100.0100.01</cp:version>
</cp:coreProperties>
</file>