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68.0" w:type="dxa"/>
        <w:jc w:val="righ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9468"/>
        <w:tblGridChange w:id="0">
          <w:tblGrid>
            <w:gridCol w:w="9468"/>
          </w:tblGrid>
        </w:tblGridChange>
      </w:tblGrid>
      <w:tr>
        <w:trPr>
          <w:cantSplit w:val="0"/>
          <w:trHeight w:val="116" w:hRule="atLeast"/>
          <w:tblHeader w:val="0"/>
        </w:trPr>
        <w:tc>
          <w:tcPr>
            <w:tcBorders>
              <w:top w:color="000000" w:space="0" w:sz="0" w:val="nil"/>
              <w:left w:color="000000" w:space="0" w:sz="0" w:val="nil"/>
              <w:bottom w:color="000000" w:space="0" w:sz="0" w:val="nil"/>
              <w:right w:color="000000" w:space="0" w:sz="0" w:val="nil"/>
            </w:tcBorders>
            <w:shd w:fill="0080c0" w:val="clear"/>
            <w:tcMar>
              <w:left w:w="28.0" w:type="dxa"/>
              <w:right w:w="28.0"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10"/>
              </w:tabs>
              <w:spacing w:after="0" w:before="0" w:line="249" w:lineRule="auto"/>
              <w:ind w:left="0" w:right="0" w:firstLine="0"/>
              <w:jc w:val="both"/>
              <w:rPr>
                <w:rFonts w:ascii="함초롬바탕" w:cs="함초롬바탕" w:eastAsia="함초롬바탕" w:hAnsi="함초롬바탕"/>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624" w:hRule="atLeast"/>
          <w:tblHeader w:val="0"/>
        </w:trPr>
        <w:tc>
          <w:tcPr>
            <w:tcBorders>
              <w:top w:color="000000" w:space="0" w:sz="0" w:val="nil"/>
              <w:left w:color="000000" w:space="0" w:sz="0" w:val="nil"/>
              <w:bottom w:color="000000" w:space="0" w:sz="0" w:val="nil"/>
              <w:right w:color="000000" w:space="0" w:sz="0" w:val="nil"/>
            </w:tcBorders>
            <w:tcMar>
              <w:left w:w="28.0" w:type="dxa"/>
              <w:right w:w="28.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HY헤드라인M" w:cs="HY헤드라인M" w:eastAsia="HY헤드라인M" w:hAnsi="HY헤드라인M"/>
                <w:b w:val="0"/>
                <w:bCs w:val="0"/>
                <w:i w:val="0"/>
                <w:iCs w:val="0"/>
                <w:smallCaps w:val="0"/>
                <w:strike w:val="0"/>
                <w:color w:val="000000"/>
                <w:sz w:val="40"/>
                <w:szCs w:val="40"/>
                <w:u w:val="none"/>
                <w:shd w:fill="auto" w:val="clear"/>
                <w:vertAlign w:val="baseline"/>
              </w:rPr>
            </w:pPr>
            <w:r w:rsidDel="00000000" w:rsidR="00000000" w:rsidRPr="00000000">
              <w:rPr>
                <w:rFonts w:ascii="HY헤드라인M" w:cs="HY헤드라인M" w:eastAsia="HY헤드라인M" w:hAnsi="HY헤드라인M"/>
                <w:b w:val="1"/>
                <w:bCs w:val="1"/>
                <w:i w:val="0"/>
                <w:iCs w:val="0"/>
                <w:smallCaps w:val="0"/>
                <w:strike w:val="0"/>
                <w:color w:val="000000"/>
                <w:sz w:val="40"/>
                <w:szCs w:val="40"/>
                <w:u w:val="none"/>
                <w:shd w:fill="auto" w:val="clear"/>
                <w:vertAlign w:val="baseline"/>
                <w:rtl w:val="0"/>
              </w:rPr>
              <w:t xml:space="preserve">2026년 한이음 드림업 AI 프로젝트 기획서</w:t>
            </w:r>
            <w:r w:rsidDel="00000000" w:rsidR="00000000" w:rsidRPr="00000000">
              <w:rPr>
                <w:rtl w:val="0"/>
              </w:rPr>
            </w:r>
          </w:p>
        </w:tc>
      </w:tr>
      <w:tr>
        <w:trPr>
          <w:cantSplit w:val="0"/>
          <w:trHeight w:val="116" w:hRule="atLeast"/>
          <w:tblHeader w:val="0"/>
        </w:trPr>
        <w:tc>
          <w:tcPr>
            <w:tcBorders>
              <w:top w:color="000000" w:space="0" w:sz="0" w:val="nil"/>
              <w:left w:color="000000" w:space="0" w:sz="0" w:val="nil"/>
              <w:bottom w:color="000000" w:space="0" w:sz="0" w:val="nil"/>
              <w:right w:color="000000" w:space="0" w:sz="0" w:val="nil"/>
            </w:tcBorders>
            <w:shd w:fill="0080c0" w:val="clear"/>
            <w:tcMar>
              <w:left w:w="28.0" w:type="dxa"/>
              <w:right w:w="28.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함초롬바탕" w:cs="함초롬바탕" w:eastAsia="함초롬바탕" w:hAnsi="함초롬바탕"/>
                <w:b w:val="0"/>
                <w:bCs w:val="0"/>
                <w:i w:val="0"/>
                <w:iCs w:val="0"/>
                <w:smallCaps w:val="0"/>
                <w:strike w:val="0"/>
                <w:color w:val="000000"/>
                <w:sz w:val="6"/>
                <w:szCs w:val="6"/>
                <w:u w:val="none"/>
                <w:shd w:fill="auto" w:val="clear"/>
                <w:vertAlign w:val="baseline"/>
              </w:rPr>
            </w:pP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HY헤드라인M" w:cs="HY헤드라인M" w:eastAsia="HY헤드라인M" w:hAnsi="HY헤드라인M"/>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휴먼명조" w:cs="휴먼명조" w:eastAsia="휴먼명조" w:hAnsi="휴먼명조"/>
          <w:b w:val="1"/>
          <w:bCs w:val="1"/>
          <w:i w:val="0"/>
          <w:iCs w:val="0"/>
          <w:smallCaps w:val="0"/>
          <w:strike w:val="0"/>
          <w:color w:val="000000"/>
          <w:sz w:val="28"/>
          <w:szCs w:val="28"/>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1. </w:t>
      </w:r>
      <w:r w:rsidDel="00000000" w:rsidR="00000000" w:rsidRPr="00000000">
        <w:rPr>
          <w:rFonts w:ascii="Malgun Gothic" w:cs="Malgun Gothic" w:eastAsia="Malgun Gothic" w:hAnsi="Malgun Gothic"/>
          <w:b w:val="1"/>
          <w:bCs w:val="1"/>
          <w:i w:val="0"/>
          <w:iCs w:val="0"/>
          <w:smallCaps w:val="0"/>
          <w:strike w:val="0"/>
          <w:color w:val="000000"/>
          <w:sz w:val="28"/>
          <w:szCs w:val="28"/>
          <w:u w:val="none"/>
          <w:shd w:fill="auto" w:val="clear"/>
          <w:vertAlign w:val="baseline"/>
          <w:rtl w:val="0"/>
        </w:rPr>
        <w:t xml:space="preserve">프로젝트</w:t>
      </w: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lgun Gothic" w:cs="Malgun Gothic" w:eastAsia="Malgun Gothic" w:hAnsi="Malgun Gothic"/>
          <w:b w:val="1"/>
          <w:bCs w:val="1"/>
          <w:i w:val="0"/>
          <w:iCs w:val="0"/>
          <w:smallCaps w:val="0"/>
          <w:strike w:val="0"/>
          <w:color w:val="000000"/>
          <w:sz w:val="28"/>
          <w:szCs w:val="28"/>
          <w:u w:val="none"/>
          <w:shd w:fill="auto" w:val="clear"/>
          <w:vertAlign w:val="baseline"/>
          <w:rtl w:val="0"/>
        </w:rPr>
        <w:t xml:space="preserve">개요</w:t>
      </w:r>
      <w:r w:rsidDel="00000000" w:rsidR="00000000" w:rsidRPr="00000000">
        <w:rPr>
          <w:rtl w:val="0"/>
        </w:rPr>
      </w:r>
    </w:p>
    <w:tbl>
      <w:tblPr>
        <w:tblStyle w:val="Table2"/>
        <w:tblW w:w="9638.0" w:type="dxa"/>
        <w:jc w:val="left"/>
        <w:tblInd w:w="-102.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42"/>
        <w:gridCol w:w="8096"/>
        <w:tblGridChange w:id="0">
          <w:tblGrid>
            <w:gridCol w:w="1542"/>
            <w:gridCol w:w="8096"/>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프로젝트명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팔리수거</w:t>
            </w:r>
            <w:r w:rsidDel="00000000" w:rsidR="00000000" w:rsidRPr="00000000">
              <w:rPr>
                <w:rtl w:val="0"/>
              </w:rPr>
            </w:r>
          </w:p>
        </w:tc>
      </w:tr>
      <w:tr>
        <w:trPr>
          <w:cantSplit w:val="0"/>
          <w:trHeight w:val="642" w:hRule="atLeast"/>
          <w:tblHeader w:val="0"/>
        </w:trPr>
        <w:tc>
          <w:tcPr>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김김정변</w:t>
            </w:r>
            <w:r w:rsidDel="00000000" w:rsidR="00000000" w:rsidRPr="00000000">
              <w:rPr>
                <w:rtl w:val="0"/>
              </w:rPr>
            </w:r>
          </w:p>
        </w:tc>
      </w:tr>
      <w:tr>
        <w:trPr>
          <w:cantSplit w:val="0"/>
          <w:trHeight w:val="642" w:hRule="atLeast"/>
          <w:tblHeader w:val="0"/>
        </w:trPr>
        <w:tc>
          <w:tcPr>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팀원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변지민, 김기현, 김시우, 정지아 </w:t>
            </w:r>
            <w:r w:rsidDel="00000000" w:rsidR="00000000" w:rsidRPr="00000000">
              <w:rPr>
                <w:rtl w:val="0"/>
              </w:rPr>
            </w:r>
          </w:p>
        </w:tc>
      </w:tr>
      <w:tr>
        <w:trPr>
          <w:cantSplit w:val="0"/>
          <w:trHeight w:val="1915" w:hRule="atLeast"/>
          <w:tblHeader w:val="0"/>
        </w:trPr>
        <w:tc>
          <w:tcPr>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프로젝트 소개</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및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제안배경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widowControl w:val="0"/>
              <w:spacing w:after="240" w:before="240" w:line="249" w:lineRule="auto"/>
              <w:jc w:val="both"/>
              <w:rPr/>
            </w:pPr>
            <w:r w:rsidDel="00000000" w:rsidR="00000000" w:rsidRPr="00000000">
              <w:rPr>
                <w:rtl w:val="0"/>
              </w:rPr>
              <w:t xml:space="preserve">지구온난화로 인해 자원 순환과 재활용의 중요성이 더욱 커지고 있지만, 현실에서는 분리배출이 제대로 이루어지지 않거나 재질 구분이 어려워 재활용 효율이 낮아지는 문제가 발생하고 있다. 특히 사용자의 참여 부족과 복합 소재 증가로 인해 올바른 분류가 쉽지 않다는 한계가 있다. 이에 우리는 카메라를 통해 폐기물의 형태와 표면 특성을 인식하고, AI를 활용해 재질을 추론한 뒤 로봇팔이 자동으로 분류하는 시스템을 개발하고자 한다. 이를 통해 사람의 개입을 최소화하면서 재활용 정확도와 효율을 높이고, 궁극적으로 환경 부담을 줄이는 지능형 자동 재활용 솔루션을 구현하는 것을 목표로 한다.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pPr>
            <w:r w:rsidDel="00000000" w:rsidR="00000000" w:rsidRPr="00000000">
              <w:rPr>
                <w:rtl w:val="0"/>
              </w:rPr>
            </w:r>
          </w:p>
        </w:tc>
      </w:tr>
      <w:tr>
        <w:trPr>
          <w:cantSplit w:val="0"/>
          <w:trHeight w:val="1689" w:hRule="atLeast"/>
          <w:tblHeader w:val="0"/>
        </w:trPr>
        <w:tc>
          <w:tcPr>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주요기능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u w:val="none"/>
              </w:rPr>
            </w:pPr>
            <w:r w:rsidDel="00000000" w:rsidR="00000000" w:rsidRPr="00000000">
              <w:rPr>
                <w:rtl w:val="0"/>
              </w:rPr>
              <w:t xml:space="preserve">실시간 이미지 인식</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pPr>
            <w:r w:rsidDel="00000000" w:rsidR="00000000" w:rsidRPr="00000000">
              <w:rPr>
                <w:rtl w:val="0"/>
              </w:rPr>
              <w:t xml:space="preserve">카메라를 통해 투입된 폐기물의 형태, 색상, 표면 질감 등을 실시간으로 촬영하고 분석</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u w:val="none"/>
              </w:rPr>
            </w:pPr>
            <w:r w:rsidDel="00000000" w:rsidR="00000000" w:rsidRPr="00000000">
              <w:rPr>
                <w:rtl w:val="0"/>
              </w:rPr>
              <w:t xml:space="preserve">AI 기반 재질 분류</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pPr>
            <w:r w:rsidDel="00000000" w:rsidR="00000000" w:rsidRPr="00000000">
              <w:rPr>
                <w:rtl w:val="0"/>
              </w:rPr>
              <w:t xml:space="preserve">딥러닝 모델을 활용해 플라스틱, 금속, 유리, 종이 등 재질을 자동 판별</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u w:val="none"/>
              </w:rPr>
            </w:pPr>
            <w:r w:rsidDel="00000000" w:rsidR="00000000" w:rsidRPr="00000000">
              <w:rPr>
                <w:rtl w:val="0"/>
              </w:rPr>
              <w:t xml:space="preserve">로봇팔 pick &amp; place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pPr>
            <w:r w:rsidDel="00000000" w:rsidR="00000000" w:rsidRPr="00000000">
              <w:rPr>
                <w:rtl w:val="0"/>
              </w:rPr>
              <w:t xml:space="preserve">인식 결과에 따라 로봇팔이 해당 재질 구역으로 정확하게 이동·분류</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u w:val="none"/>
              </w:rPr>
            </w:pPr>
            <w:r w:rsidDel="00000000" w:rsidR="00000000" w:rsidRPr="00000000">
              <w:rPr>
                <w:rtl w:val="0"/>
              </w:rPr>
              <w:t xml:space="preserve">오분류 최소화 알고리즘</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pPr>
            <w:r w:rsidDel="00000000" w:rsidR="00000000" w:rsidRPr="00000000">
              <w:rPr>
                <w:rtl w:val="0"/>
              </w:rPr>
              <w:t xml:space="preserve">불확실한 경우 재검증 절차를 거쳐 분류 정확도 향상</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u w:val="none"/>
              </w:rPr>
            </w:pPr>
            <w:r w:rsidDel="00000000" w:rsidR="00000000" w:rsidRPr="00000000">
              <w:rPr>
                <w:rtl w:val="0"/>
              </w:rPr>
              <w:t xml:space="preserve">데이터 수집 및 학습 고도화</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pPr>
            <w:r w:rsidDel="00000000" w:rsidR="00000000" w:rsidRPr="00000000">
              <w:rPr>
                <w:rtl w:val="0"/>
              </w:rPr>
              <w:t xml:space="preserve">분류 데이터를 축적하여 모델을 지속적으로 개선</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u w:val="none"/>
              </w:rPr>
            </w:pPr>
            <w:r w:rsidDel="00000000" w:rsidR="00000000" w:rsidRPr="00000000">
              <w:rPr>
                <w:rtl w:val="0"/>
              </w:rPr>
              <w:t xml:space="preserve">통계 및 관리 시스템</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pPr>
            <w:r w:rsidDel="00000000" w:rsidR="00000000" w:rsidRPr="00000000">
              <w:rPr>
                <w:rtl w:val="0"/>
              </w:rPr>
              <w:t xml:space="preserve">재활용량, 재질별 비율, 오분류율 등을 시각화하여 운영 효율 분석</w:t>
            </w:r>
          </w:p>
        </w:tc>
      </w:tr>
      <w:tr>
        <w:trPr>
          <w:cantSplit w:val="0"/>
          <w:trHeight w:val="1689" w:hRule="atLeast"/>
          <w:tblHeader w:val="0"/>
        </w:trPr>
        <w:tc>
          <w:tcPr>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적용기술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VLM, VLA, Kinematics, OVOD, CV</w:t>
            </w:r>
            <w:r w:rsidDel="00000000" w:rsidR="00000000" w:rsidRPr="00000000">
              <w:rPr>
                <w:rtl w:val="0"/>
              </w:rPr>
            </w:r>
          </w:p>
        </w:tc>
      </w:tr>
      <w:tr>
        <w:trPr>
          <w:cantSplit w:val="0"/>
          <w:trHeight w:val="1685" w:hRule="atLeast"/>
          <w:tblHeader w:val="0"/>
        </w:trPr>
        <w:tc>
          <w:tcPr>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기대효과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및</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활용분야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widowControl w:val="0"/>
              <w:spacing w:line="249" w:lineRule="auto"/>
              <w:jc w:val="both"/>
              <w:rPr/>
            </w:pPr>
            <w:r w:rsidDel="00000000" w:rsidR="00000000" w:rsidRPr="00000000">
              <w:rPr>
                <w:rtl w:val="0"/>
              </w:rPr>
              <w:t xml:space="preserve">본 활동을 통해 재활용 공정의 정확도와 효율을 동시에 향상시키고자 한다. 카메라 기반 비전 인식과 AI 재질 추론 기술을 활용하여 폐기물을 자동으로 분류함으로써, 기존 인력 중심 선별 과정에서 발생하던 오분류 문제를 줄이고 재활용 가능 자원의 회수율을 높일 수 있을 것으로 기대된다. 특히 복합 소재나 외형이 유사한 폐기물에 대해서도 형태와 표면 특성을 종합적으로 분석하여 보다 정밀한 분류가 가능하다.</w:t>
            </w:r>
          </w:p>
          <w:p w:rsidR="00000000" w:rsidDel="00000000" w:rsidP="00000000" w:rsidRDefault="00000000" w:rsidRPr="00000000" w14:paraId="00000025">
            <w:pPr>
              <w:widowControl w:val="0"/>
              <w:spacing w:line="249" w:lineRule="auto"/>
              <w:jc w:val="both"/>
              <w:rPr/>
            </w:pPr>
            <w:r w:rsidDel="00000000" w:rsidR="00000000" w:rsidRPr="00000000">
              <w:rPr>
                <w:rtl w:val="0"/>
              </w:rPr>
              <w:t xml:space="preserve">또한 로봇팔을 이용한 자동 분류 시스템은 반복적이고 위험한 작업을 대체함으로써 작업자의 부담을 줄이고 안전성을 높이는 효과가 있다. 더불어 분류 과정에서 축적되는 데이터는 향후 자원 관리 및 정책 수립에 활용될 수 있다.</w:t>
            </w:r>
          </w:p>
          <w:p w:rsidR="00000000" w:rsidDel="00000000" w:rsidP="00000000" w:rsidRDefault="00000000" w:rsidRPr="00000000" w14:paraId="00000026">
            <w:pPr>
              <w:widowControl w:val="0"/>
              <w:spacing w:line="249" w:lineRule="auto"/>
              <w:jc w:val="both"/>
              <w:rPr/>
            </w:pPr>
            <w:r w:rsidDel="00000000" w:rsidR="00000000" w:rsidRPr="00000000">
              <w:rPr>
                <w:rtl w:val="0"/>
              </w:rPr>
              <w:t xml:space="preserve">본 시스템은 재활용 선별장, 공공 분리배출 시설, 산업 폐기물 처리 공정 등 다양한 분야에 적용 가능하며, ESG 및 탄소중립 실현을 위한 기술적 기반으로도 확장될 수 있다. 궁극적으로는 AI와 로보틱스를 결합한 지능형 자원 순환 시스템 구축을 목표로 한다.</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pPr>
            <w:r w:rsidDel="00000000" w:rsidR="00000000" w:rsidRPr="00000000">
              <w:rPr>
                <w:rtl w:val="0"/>
              </w:rPr>
            </w:r>
          </w:p>
        </w:tc>
      </w:tr>
      <w:tr>
        <w:trPr>
          <w:cantSplit w:val="0"/>
          <w:trHeight w:val="1685" w:hRule="atLeast"/>
          <w:tblHeader w:val="0"/>
        </w:trPr>
        <w:tc>
          <w:tcPr>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성과 목표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widowControl w:val="0"/>
              <w:spacing w:after="240" w:before="240" w:line="249" w:lineRule="auto"/>
              <w:jc w:val="both"/>
              <w:rPr/>
            </w:pPr>
            <w:r w:rsidDel="00000000" w:rsidR="00000000" w:rsidRPr="00000000">
              <w:rPr>
                <w:rtl w:val="0"/>
              </w:rPr>
              <w:t xml:space="preserve">본 프로젝트는 실제 현장 적용이 가능한 자동 재활용 시스템 구현을 성과 목표로 한다. 우선 딥러닝 기반 재질 분류 모델을 고도화하여 주요 재활용 품목에 대해 높은 정확도의 자동 분류가 가능하도록 하고, 불확실한 경우 재검증 절차를 거쳐 오분류를 최소화하고자 한다. 또한 카메라 인식부터 AI 추론, 로봇팔 동작까지의 과정을 실시간으로 처리할 수 있는 통합 파이프라인을 구축하여 연속적인 자동 분류가 가능하도록 한다.</w:t>
            </w:r>
          </w:p>
          <w:p w:rsidR="00000000" w:rsidDel="00000000" w:rsidP="00000000" w:rsidRDefault="00000000" w:rsidRPr="00000000" w14:paraId="0000002A">
            <w:pPr>
              <w:widowControl w:val="0"/>
              <w:spacing w:after="240" w:before="240" w:line="249" w:lineRule="auto"/>
              <w:jc w:val="both"/>
              <w:rPr/>
            </w:pPr>
            <w:r w:rsidDel="00000000" w:rsidR="00000000" w:rsidRPr="00000000">
              <w:rPr>
                <w:rtl w:val="0"/>
              </w:rPr>
              <w:t xml:space="preserve">로봇팔 제어 측면에서는 기구학 기반 위치 계산과 안정적인 pick &amp; place 동작을 구현하여 반복 작업에서도 일관된 성능을 유지하는 것을 목표로 한다. 동시에 분류 데이터를 지속적으로 축적·분석하여 모델을 개선하는 구조를 설계함으로써, 운영 과정에서 성능이 점진적으로 향상되는 시스템을 구현하고자 한다.</w:t>
            </w:r>
          </w:p>
          <w:p w:rsidR="00000000" w:rsidDel="00000000" w:rsidP="00000000" w:rsidRDefault="00000000" w:rsidRPr="00000000" w14:paraId="0000002B">
            <w:pPr>
              <w:widowControl w:val="0"/>
              <w:spacing w:after="240" w:before="240" w:line="249" w:lineRule="auto"/>
              <w:jc w:val="both"/>
              <w:rPr/>
            </w:pPr>
            <w:r w:rsidDel="00000000" w:rsidR="00000000" w:rsidRPr="00000000">
              <w:rPr>
                <w:rtl w:val="0"/>
              </w:rPr>
              <w:t xml:space="preserve">궁극적으로는 AI 비전 기술과 로보틱스를 결합한 지능형 자원 순환 시스템의 실증 모델을 제시하고, 재활용 공정의 자동화와 효율 향상에 기여하는 실용 기술로 발전시키는 것을 목표로 한다</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sectPr>
          <w:headerReference r:id="rId6" w:type="default"/>
          <w:pgSz w:h="16837" w:w="11905" w:orient="portrait"/>
          <w:pgMar w:bottom="1417" w:top="1417" w:left="1133" w:right="1133" w:header="850" w:footer="850"/>
          <w:pgNumType w:start="1"/>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휴먼명조" w:cs="휴먼명조" w:eastAsia="휴먼명조" w:hAnsi="휴먼명조"/>
          <w:b w:val="1"/>
          <w:bCs w:val="1"/>
          <w:i w:val="0"/>
          <w:iCs w:val="0"/>
          <w:smallCaps w:val="0"/>
          <w:strike w:val="0"/>
          <w:color w:val="00b0f0"/>
          <w:sz w:val="22"/>
          <w:szCs w:val="22"/>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Malgun Gothic" w:cs="Malgun Gothic" w:eastAsia="Malgun Gothic" w:hAnsi="Malgun Gothic"/>
          <w:b w:val="1"/>
          <w:bCs w:val="1"/>
          <w:i w:val="0"/>
          <w:iCs w:val="0"/>
          <w:smallCaps w:val="0"/>
          <w:strike w:val="0"/>
          <w:color w:val="000000"/>
          <w:sz w:val="28"/>
          <w:szCs w:val="28"/>
          <w:u w:val="none"/>
          <w:shd w:fill="auto" w:val="clear"/>
          <w:vertAlign w:val="baseline"/>
          <w:rtl w:val="0"/>
        </w:rPr>
        <w:t xml:space="preserve">프로젝트</w:t>
      </w: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lgun Gothic" w:cs="Malgun Gothic" w:eastAsia="Malgun Gothic" w:hAnsi="Malgun Gothic"/>
          <w:b w:val="1"/>
          <w:bCs w:val="1"/>
          <w:i w:val="0"/>
          <w:iCs w:val="0"/>
          <w:smallCaps w:val="0"/>
          <w:strike w:val="0"/>
          <w:color w:val="000000"/>
          <w:sz w:val="28"/>
          <w:szCs w:val="28"/>
          <w:u w:val="none"/>
          <w:shd w:fill="auto" w:val="clear"/>
          <w:vertAlign w:val="baseline"/>
          <w:rtl w:val="0"/>
        </w:rPr>
        <w:t xml:space="preserve">구조도</w:t>
      </w: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휴먼명조" w:cs="휴먼명조" w:eastAsia="휴먼명조" w:hAnsi="휴먼명조"/>
          <w:b w:val="1"/>
          <w:bCs w:val="1"/>
          <w:i w:val="0"/>
          <w:iCs w:val="0"/>
          <w:smallCaps w:val="0"/>
          <w:strike w:val="0"/>
          <w:color w:val="0f9ed5"/>
          <w:sz w:val="20"/>
          <w:szCs w:val="20"/>
          <w:u w:val="none"/>
          <w:shd w:fill="auto" w:val="clear"/>
          <w:vertAlign w:val="baseline"/>
        </w:rPr>
      </w:pPr>
      <w:r w:rsidDel="00000000" w:rsidR="00000000" w:rsidRPr="00000000">
        <w:rPr>
          <w:rFonts w:ascii="휴먼명조" w:cs="휴먼명조" w:eastAsia="휴먼명조" w:hAnsi="휴먼명조"/>
          <w:b w:val="1"/>
          <w:bCs w:val="1"/>
          <w:color w:val="0f9ed5"/>
        </w:rPr>
        <w:drawing>
          <wp:inline distB="114300" distT="114300" distL="114300" distR="114300">
            <wp:extent cx="612109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109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휴먼명조" w:cs="휴먼명조" w:eastAsia="휴먼명조" w:hAnsi="휴먼명조"/>
          <w:b w:val="1"/>
          <w:bCs w:val="1"/>
          <w:i w:val="0"/>
          <w:iCs w:val="0"/>
          <w:smallCaps w:val="0"/>
          <w:strike w:val="0"/>
          <w:color w:val="0f9ed5"/>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휴먼명조" w:cs="휴먼명조" w:eastAsia="휴먼명조" w:hAnsi="휴먼명조"/>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휴먼명조" w:cs="휴먼명조" w:eastAsia="휴먼명조" w:hAnsi="휴먼명조"/>
          <w:b w:val="1"/>
          <w:bCs w:val="1"/>
          <w:i w:val="0"/>
          <w:iCs w:val="0"/>
          <w:smallCaps w:val="0"/>
          <w:strike w:val="0"/>
          <w:color w:val="000000"/>
          <w:sz w:val="28"/>
          <w:szCs w:val="28"/>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3. </w:t>
      </w:r>
      <w:r w:rsidDel="00000000" w:rsidR="00000000" w:rsidRPr="00000000">
        <w:rPr>
          <w:rFonts w:ascii="Malgun Gothic" w:cs="Malgun Gothic" w:eastAsia="Malgun Gothic" w:hAnsi="Malgun Gothic"/>
          <w:b w:val="1"/>
          <w:bCs w:val="1"/>
          <w:i w:val="0"/>
          <w:iCs w:val="0"/>
          <w:smallCaps w:val="0"/>
          <w:strike w:val="0"/>
          <w:color w:val="000000"/>
          <w:sz w:val="28"/>
          <w:szCs w:val="28"/>
          <w:u w:val="none"/>
          <w:shd w:fill="auto" w:val="clear"/>
          <w:vertAlign w:val="baseline"/>
          <w:rtl w:val="0"/>
        </w:rPr>
        <w:t xml:space="preserve">프로젝트</w:t>
      </w: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lgun Gothic" w:cs="Malgun Gothic" w:eastAsia="Malgun Gothic" w:hAnsi="Malgun Gothic"/>
          <w:b w:val="1"/>
          <w:bCs w:val="1"/>
          <w:i w:val="0"/>
          <w:iCs w:val="0"/>
          <w:smallCaps w:val="0"/>
          <w:strike w:val="0"/>
          <w:color w:val="000000"/>
          <w:sz w:val="28"/>
          <w:szCs w:val="28"/>
          <w:u w:val="none"/>
          <w:shd w:fill="auto" w:val="clear"/>
          <w:vertAlign w:val="baseline"/>
          <w:rtl w:val="0"/>
        </w:rPr>
        <w:t xml:space="preserve">수행방법</w:t>
      </w:r>
      <w:r w:rsidDel="00000000" w:rsidR="00000000" w:rsidRPr="00000000">
        <w:rPr>
          <w:rtl w:val="0"/>
        </w:rPr>
      </w:r>
    </w:p>
    <w:tbl>
      <w:tblPr>
        <w:tblStyle w:val="Table3"/>
        <w:tblW w:w="9617.0" w:type="dxa"/>
        <w:jc w:val="left"/>
        <w:tblInd w:w="-102.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175"/>
        <w:gridCol w:w="4476"/>
        <w:gridCol w:w="440"/>
        <w:gridCol w:w="440"/>
        <w:gridCol w:w="440"/>
        <w:gridCol w:w="440"/>
        <w:gridCol w:w="440"/>
        <w:gridCol w:w="440"/>
        <w:gridCol w:w="440"/>
        <w:gridCol w:w="440"/>
        <w:gridCol w:w="446"/>
        <w:tblGridChange w:id="0">
          <w:tblGrid>
            <w:gridCol w:w="1175"/>
            <w:gridCol w:w="4476"/>
            <w:gridCol w:w="440"/>
            <w:gridCol w:w="440"/>
            <w:gridCol w:w="440"/>
            <w:gridCol w:w="440"/>
            <w:gridCol w:w="440"/>
            <w:gridCol w:w="440"/>
            <w:gridCol w:w="440"/>
            <w:gridCol w:w="440"/>
            <w:gridCol w:w="446"/>
          </w:tblGrid>
        </w:tblGridChange>
      </w:tblGrid>
      <w:tr>
        <w:trPr>
          <w:cantSplit w:val="1"/>
          <w:trHeight w:val="256" w:hRule="atLeast"/>
          <w:tblHeader w:val="0"/>
        </w:trPr>
        <w:tc>
          <w:tcPr>
            <w:vMerge w:val="restart"/>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구분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추진내용</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추진일정</w:t>
            </w:r>
            <w:r w:rsidDel="00000000" w:rsidR="00000000" w:rsidRPr="00000000">
              <w:rPr>
                <w:rtl w:val="0"/>
              </w:rPr>
            </w:r>
          </w:p>
        </w:tc>
      </w:tr>
      <w:tr>
        <w:trPr>
          <w:cantSplit w:val="1"/>
          <w:trHeight w:val="169" w:hRule="atLeast"/>
          <w:tblHeader w:val="0"/>
        </w:trPr>
        <w:tc>
          <w:tcPr>
            <w:vMerge w:val="continue"/>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1d6ed"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2월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3월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6월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7월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8월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9월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d6ed" w:val="clear"/>
            <w:tcMar>
              <w:top w:w="28.0" w:type="dxa"/>
              <w:bottom w:w="28.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10월</w:t>
            </w:r>
            <w:r w:rsidDel="00000000" w:rsidR="00000000" w:rsidRPr="00000000">
              <w:rPr>
                <w:rtl w:val="0"/>
              </w:rPr>
            </w:r>
          </w:p>
        </w:tc>
      </w:tr>
      <w:tr>
        <w:trPr>
          <w:cantSplit w:val="0"/>
          <w:trHeight w:val="5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계획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sz w:val="20"/>
                <w:szCs w:val="20"/>
                <w:u w:val="none"/>
                <w:shd w:fill="auto" w:val="clear"/>
                <w:vertAlign w:val="baseline"/>
              </w:rPr>
            </w:pPr>
            <w:r w:rsidDel="00000000" w:rsidR="00000000" w:rsidRPr="00000000">
              <w:rPr>
                <w:rtl w:val="0"/>
              </w:rPr>
              <w:t xml:space="preserve">프로젝트 목표 설정 및 역할 분담, PRD 정리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ff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ff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ff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ff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ff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ff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ff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ff0000"/>
                <w:sz w:val="20"/>
                <w:szCs w:val="20"/>
                <w:u w:val="none"/>
                <w:shd w:fill="auto" w:val="clear"/>
                <w:vertAlign w:val="baseline"/>
              </w:rPr>
            </w:pPr>
            <w:r w:rsidDel="00000000" w:rsidR="00000000" w:rsidRPr="00000000">
              <w:rPr>
                <w:rtl w:val="0"/>
              </w:rPr>
            </w:r>
          </w:p>
        </w:tc>
      </w:tr>
      <w:tr>
        <w:trPr>
          <w:cantSplit w:val="0"/>
          <w:trHeight w:val="5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기존 재활용 분류 방식 조사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4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설계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시스템 아키텍처 설계, 하드웨어 배치 및 동선 설계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4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4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개발</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데이터 수집 및 데이터셋 구축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4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widowControl w:val="0"/>
              <w:spacing w:line="249" w:lineRule="auto"/>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Ai 모델 학습 및 성능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4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로봇팔 제어 프로그램 개발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테스트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통합 테스트 및 오분류 보완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2" w:hRule="atLeast"/>
          <w:tblHeader w:val="0"/>
        </w:trPr>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종료</w:t>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최종 결과 정리 및 발표 준비</w:t>
            </w: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5" w:val="single"/>
              <w:right w:color="000000" w:space="0" w:sz="4"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휴먼명조" w:cs="휴먼명조" w:eastAsia="휴먼명조" w:hAnsi="휴먼명조"/>
          <w:b w:val="1"/>
          <w:bCs w:val="1"/>
          <w:i w:val="0"/>
          <w:iCs w:val="0"/>
          <w:smallCaps w:val="0"/>
          <w:strike w:val="0"/>
          <w:color w:val="000000"/>
          <w:sz w:val="28"/>
          <w:szCs w:val="28"/>
          <w:u w:val="none"/>
          <w:shd w:fill="auto" w:val="clear"/>
          <w:vertAlign w:val="baseline"/>
        </w:rPr>
      </w:pPr>
      <w:r w:rsidDel="00000000" w:rsidR="00000000" w:rsidRPr="00000000">
        <w:rPr>
          <w:rtl w:val="0"/>
        </w:rPr>
      </w:r>
    </w:p>
    <w:sectPr>
      <w:headerReference r:id="rId8" w:type="default"/>
      <w:type w:val="nextPage"/>
      <w:pgSz w:h="16837" w:w="11905" w:orient="portrait"/>
      <w:pgMar w:bottom="1134" w:top="1417" w:left="1133" w:right="1133" w:header="85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HY헤드라인M"/>
  <w:font w:name="휴먼명조"/>
  <w:font w:name="함초롬돋움"/>
  <w:font w:name="함초롬바탕"/>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right"/>
      <w:rPr>
        <w:rFonts w:ascii="함초롬돋움" w:cs="함초롬돋움" w:eastAsia="함초롬돋움" w:hAnsi="함초롬돋움"/>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right"/>
      <w:rPr>
        <w:rFonts w:ascii="함초롬돋움" w:cs="함초롬돋움" w:eastAsia="함초롬돋움" w:hAnsi="함초롬돋움"/>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28.0" w:type="dxa"/>
        <w:left w:w="102.0" w:type="dxa"/>
        <w:bottom w:w="28.0" w:type="dxa"/>
        <w:right w:w="102.0" w:type="dxa"/>
      </w:tblCellMar>
    </w:tblPr>
  </w:style>
  <w:style w:type="table" w:styleId="Table3">
    <w:basedOn w:val="TableNormal"/>
    <w:tblPr>
      <w:tblStyleRowBandSize w:val="1"/>
      <w:tblStyleColBandSize w:val="1"/>
      <w:tblCellMar>
        <w:top w:w="28.0" w:type="dxa"/>
        <w:left w:w="102.0" w:type="dxa"/>
        <w:bottom w:w="28.0" w:type="dxa"/>
        <w:right w:w="10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