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24D8B0" w14:textId="77777777" w:rsidR="001F29C8" w:rsidRDefault="001F29C8" w:rsidP="00547949">
      <w:r>
        <w:rPr>
          <w:rFonts w:hint="eastAsia"/>
        </w:rPr>
        <w:t>P</w:t>
      </w:r>
      <w:r w:rsidRPr="001F29C8">
        <w:rPr>
          <w:rFonts w:hint="eastAsia"/>
        </w:rPr>
        <w:t>F_Managerは、複数の証券会社・ブローカーから取得したデータを統合し、ポートフォリオを一元管理する投資家向けアプリケーションです。本書では、ユーザーが最もつまずきやすいデータソース連携手順を詳しく解説します。</w:t>
      </w:r>
    </w:p>
    <w:p w14:paraId="2799B97F" w14:textId="77777777" w:rsidR="001F29C8" w:rsidRDefault="001F29C8" w:rsidP="00547949">
      <w:pPr>
        <w:pStyle w:val="2"/>
      </w:pPr>
      <w:r>
        <w:rPr>
          <w:rFonts w:hint="eastAsia"/>
        </w:rPr>
        <w:t>重要なセキュリティ注意事項</w:t>
      </w:r>
    </w:p>
    <w:p w14:paraId="4F6E03A5" w14:textId="66056056" w:rsidR="001F29C8" w:rsidRDefault="001F29C8" w:rsidP="00547949">
      <w:pPr>
        <w:pStyle w:val="a5"/>
        <w:numPr>
          <w:ilvl w:val="0"/>
          <w:numId w:val="11"/>
        </w:numPr>
        <w:ind w:leftChars="0"/>
      </w:pPr>
      <w:r>
        <w:rPr>
          <w:rFonts w:hint="eastAsia"/>
        </w:rPr>
        <w:t>APIキー、Token、App Secret、パスワード、Trading PINは絶対に第三者へ共有しないでください。</w:t>
      </w:r>
    </w:p>
    <w:p w14:paraId="4A8EA7DC" w14:textId="11EC84F2" w:rsidR="001F29C8" w:rsidRDefault="001F29C8" w:rsidP="00547949">
      <w:pPr>
        <w:pStyle w:val="a5"/>
        <w:numPr>
          <w:ilvl w:val="1"/>
          <w:numId w:val="11"/>
        </w:numPr>
        <w:ind w:leftChars="0"/>
      </w:pPr>
      <w:r>
        <w:rPr>
          <w:rFonts w:hint="eastAsia"/>
        </w:rPr>
        <w:t>安心・安全のための補足：本アプリ（PF_Manager）内でWebull等の連携のために入力いただくパスワードやPIN情報は、お客様ご自身のPC内（ローカル環境）にのみ保存されます。外部の第三者サーバーへ送信されることは一切ありませんので、ご安心ください。</w:t>
      </w:r>
    </w:p>
    <w:p w14:paraId="5DCA715F" w14:textId="774DBCFF" w:rsidR="001F29C8" w:rsidRDefault="001F29C8" w:rsidP="00547949">
      <w:pPr>
        <w:pStyle w:val="a5"/>
        <w:numPr>
          <w:ilvl w:val="0"/>
          <w:numId w:val="11"/>
        </w:numPr>
        <w:ind w:leftChars="0"/>
      </w:pPr>
      <w:r>
        <w:rPr>
          <w:rFonts w:hint="eastAsia"/>
        </w:rPr>
        <w:t>設定ファイルをGitHub等の公開リポジトリへアップロードしないでください。</w:t>
      </w:r>
    </w:p>
    <w:p w14:paraId="3A6C2A2B" w14:textId="7C588934" w:rsidR="001F29C8" w:rsidRDefault="001F29C8" w:rsidP="00547949">
      <w:pPr>
        <w:pStyle w:val="a5"/>
        <w:numPr>
          <w:ilvl w:val="0"/>
          <w:numId w:val="11"/>
        </w:numPr>
        <w:ind w:leftChars="0"/>
      </w:pPr>
      <w:r>
        <w:rPr>
          <w:rFonts w:hint="eastAsia"/>
        </w:rPr>
        <w:t>不審な連絡で認証情報の提供を求められても絶対に応じないでください。</w:t>
      </w:r>
    </w:p>
    <w:p w14:paraId="629A9999" w14:textId="6B9498C8" w:rsidR="001F29C8" w:rsidRDefault="001F29C8" w:rsidP="00547949">
      <w:pPr>
        <w:pStyle w:val="a5"/>
        <w:numPr>
          <w:ilvl w:val="0"/>
          <w:numId w:val="11"/>
        </w:numPr>
        <w:ind w:leftChars="0"/>
      </w:pPr>
      <w:r>
        <w:rPr>
          <w:rFonts w:hint="eastAsia"/>
        </w:rPr>
        <w:t>定期的なトークン再発行を推奨します。</w:t>
      </w:r>
    </w:p>
    <w:p w14:paraId="119EA1B5" w14:textId="56C1A832" w:rsidR="00424C9F" w:rsidRDefault="00424C9F" w:rsidP="00424C9F">
      <w:pPr>
        <w:pStyle w:val="2"/>
      </w:pPr>
      <w:r w:rsidRPr="00424C9F">
        <w:t>対応証券会社とインポートデータ一覧</w:t>
      </w:r>
    </w:p>
    <w:p w14:paraId="54A5CF93" w14:textId="7EBCECC0" w:rsidR="00E0223D" w:rsidRPr="00E0223D" w:rsidRDefault="00E0223D" w:rsidP="00E0223D">
      <w:r w:rsidRPr="00E0223D">
        <w:t>PF_Managerが対応している証券会社と、取得可能なデータ項目、および連携方式は以下の通りです。ご自身の利用している証券会社の「インポート形式」を確認し、該当する手順の項目にお進みください。</w:t>
      </w:r>
    </w:p>
    <w:tbl>
      <w:tblPr>
        <w:tblStyle w:val="ac"/>
        <w:tblW w:w="9290" w:type="dxa"/>
        <w:tblCellMar>
          <w:left w:w="17" w:type="dxa"/>
          <w:right w:w="3" w:type="dxa"/>
        </w:tblCellMar>
        <w:tblLook w:val="04A0" w:firstRow="1" w:lastRow="0" w:firstColumn="1" w:lastColumn="0" w:noHBand="0" w:noVBand="1"/>
      </w:tblPr>
      <w:tblGrid>
        <w:gridCol w:w="399"/>
        <w:gridCol w:w="2436"/>
        <w:gridCol w:w="1585"/>
        <w:gridCol w:w="1076"/>
        <w:gridCol w:w="1076"/>
        <w:gridCol w:w="1019"/>
        <w:gridCol w:w="1699"/>
      </w:tblGrid>
      <w:tr w:rsidR="00BA42C1" w14:paraId="328FA1BA" w14:textId="77777777" w:rsidTr="00E0223D">
        <w:tc>
          <w:tcPr>
            <w:tcW w:w="2828" w:type="dxa"/>
            <w:gridSpan w:val="2"/>
            <w:vMerge w:val="restart"/>
            <w:shd w:val="clear" w:color="auto" w:fill="F2F2F2" w:themeFill="background1" w:themeFillShade="F2"/>
            <w:vAlign w:val="center"/>
          </w:tcPr>
          <w:p w14:paraId="7F3071F2" w14:textId="74C8804C" w:rsidR="00BA42C1" w:rsidRDefault="00BA42C1" w:rsidP="00BA42C1">
            <w:pPr>
              <w:spacing w:after="0" w:line="240" w:lineRule="auto"/>
              <w:jc w:val="center"/>
              <w:rPr>
                <w:rFonts w:ascii="游ゴシック" w:eastAsia="游ゴシック" w:hAnsi="游ゴシック"/>
                <w:color w:val="000000"/>
              </w:rPr>
            </w:pPr>
            <w:r>
              <w:rPr>
                <w:rFonts w:ascii="游ゴシック" w:eastAsia="游ゴシック" w:hAnsi="游ゴシック" w:hint="eastAsia"/>
                <w:color w:val="000000"/>
              </w:rPr>
              <w:t>証券会社</w:t>
            </w:r>
          </w:p>
        </w:tc>
        <w:tc>
          <w:tcPr>
            <w:tcW w:w="4761" w:type="dxa"/>
            <w:gridSpan w:val="4"/>
            <w:shd w:val="clear" w:color="auto" w:fill="F2F2F2" w:themeFill="background1" w:themeFillShade="F2"/>
            <w:vAlign w:val="center"/>
          </w:tcPr>
          <w:p w14:paraId="01A02EB3" w14:textId="359440FE" w:rsidR="00BA42C1" w:rsidRDefault="00BA42C1" w:rsidP="00BA42C1">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ascii="Segoe UI Symbol" w:eastAsia="游ゴシック" w:hAnsi="Segoe UI Symbol"/>
                <w:color w:val="000000"/>
              </w:rPr>
            </w:pPr>
            <w:r>
              <w:rPr>
                <w:rFonts w:ascii="Segoe UI Symbol" w:eastAsia="游ゴシック" w:hAnsi="Segoe UI Symbol" w:hint="eastAsia"/>
                <w:color w:val="000000"/>
              </w:rPr>
              <w:t>インポート可能なデータ</w:t>
            </w:r>
          </w:p>
        </w:tc>
        <w:tc>
          <w:tcPr>
            <w:tcW w:w="1701" w:type="dxa"/>
            <w:vMerge w:val="restart"/>
            <w:shd w:val="clear" w:color="auto" w:fill="F2F2F2" w:themeFill="background1" w:themeFillShade="F2"/>
            <w:vAlign w:val="center"/>
          </w:tcPr>
          <w:p w14:paraId="792C463E" w14:textId="6E909DCF" w:rsidR="00BA42C1" w:rsidRDefault="00BA42C1" w:rsidP="00BA42C1">
            <w:pPr>
              <w:spacing w:after="0" w:line="240" w:lineRule="auto"/>
              <w:jc w:val="center"/>
              <w:rPr>
                <w:rFonts w:ascii="游ゴシック" w:eastAsia="游ゴシック" w:hAnsi="游ゴシック"/>
                <w:color w:val="000000"/>
              </w:rPr>
            </w:pPr>
            <w:r w:rsidRPr="00424C9F">
              <w:rPr>
                <w:rFonts w:ascii="游ゴシック" w:eastAsia="游ゴシック" w:hAnsi="游ゴシック" w:hint="eastAsia"/>
                <w:color w:val="000000"/>
              </w:rPr>
              <w:t>インポート形式</w:t>
            </w:r>
          </w:p>
        </w:tc>
      </w:tr>
      <w:tr w:rsidR="00BA42C1" w14:paraId="3E1CCDA6" w14:textId="77777777" w:rsidTr="00E0223D">
        <w:tc>
          <w:tcPr>
            <w:tcW w:w="2828" w:type="dxa"/>
            <w:gridSpan w:val="2"/>
            <w:vMerge/>
          </w:tcPr>
          <w:p w14:paraId="3BC0CB06" w14:textId="59F05A63" w:rsidR="00BA42C1" w:rsidRDefault="00BA42C1" w:rsidP="00BA42C1">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ascii="游ゴシック" w:eastAsia="游ゴシック" w:hAnsi="游ゴシック"/>
                <w:color w:val="000000"/>
              </w:rPr>
            </w:pPr>
          </w:p>
        </w:tc>
        <w:tc>
          <w:tcPr>
            <w:tcW w:w="1587" w:type="dxa"/>
            <w:shd w:val="clear" w:color="auto" w:fill="F2F2F2" w:themeFill="background1" w:themeFillShade="F2"/>
            <w:vAlign w:val="center"/>
          </w:tcPr>
          <w:p w14:paraId="6E39781F" w14:textId="648565E1" w:rsidR="00BA42C1" w:rsidRDefault="00BA42C1" w:rsidP="00BA42C1">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ascii="Segoe UI Symbol" w:eastAsia="游ゴシック" w:hAnsi="Segoe UI Symbol"/>
                <w:color w:val="000000"/>
              </w:rPr>
            </w:pPr>
            <w:r>
              <w:rPr>
                <w:rFonts w:ascii="游ゴシック" w:eastAsia="游ゴシック" w:hAnsi="游ゴシック" w:hint="eastAsia"/>
                <w:color w:val="000000"/>
              </w:rPr>
              <w:t>ポジション一覧</w:t>
            </w:r>
          </w:p>
        </w:tc>
        <w:tc>
          <w:tcPr>
            <w:tcW w:w="1077" w:type="dxa"/>
            <w:shd w:val="clear" w:color="auto" w:fill="F2F2F2" w:themeFill="background1" w:themeFillShade="F2"/>
            <w:vAlign w:val="center"/>
          </w:tcPr>
          <w:p w14:paraId="2DC24063" w14:textId="6CA25CBA" w:rsidR="00BA42C1" w:rsidRDefault="00BA42C1" w:rsidP="00BA42C1">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ascii="Segoe UI Symbol" w:eastAsia="游ゴシック" w:hAnsi="Segoe UI Symbol"/>
                <w:color w:val="000000"/>
              </w:rPr>
            </w:pPr>
            <w:r>
              <w:rPr>
                <w:rFonts w:ascii="游ゴシック" w:eastAsia="游ゴシック" w:hAnsi="游ゴシック" w:hint="eastAsia"/>
                <w:color w:val="000000"/>
              </w:rPr>
              <w:t>取引履歴</w:t>
            </w:r>
          </w:p>
        </w:tc>
        <w:tc>
          <w:tcPr>
            <w:tcW w:w="1077" w:type="dxa"/>
            <w:shd w:val="clear" w:color="auto" w:fill="F2F2F2" w:themeFill="background1" w:themeFillShade="F2"/>
            <w:vAlign w:val="center"/>
          </w:tcPr>
          <w:p w14:paraId="102CEB03" w14:textId="2BCC2C4E" w:rsidR="00BA42C1" w:rsidRDefault="00BA42C1" w:rsidP="00BA42C1">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ascii="Segoe UI Symbol" w:eastAsia="游ゴシック" w:hAnsi="Segoe UI Symbol"/>
                <w:color w:val="000000"/>
              </w:rPr>
            </w:pPr>
            <w:r>
              <w:rPr>
                <w:rFonts w:ascii="游ゴシック" w:eastAsia="游ゴシック" w:hAnsi="游ゴシック" w:hint="eastAsia"/>
                <w:color w:val="000000"/>
              </w:rPr>
              <w:t>配当情報</w:t>
            </w:r>
          </w:p>
        </w:tc>
        <w:tc>
          <w:tcPr>
            <w:tcW w:w="1020" w:type="dxa"/>
            <w:shd w:val="clear" w:color="auto" w:fill="F2F2F2" w:themeFill="background1" w:themeFillShade="F2"/>
            <w:vAlign w:val="center"/>
          </w:tcPr>
          <w:p w14:paraId="26408BC9" w14:textId="52CC72FE" w:rsidR="00BA42C1" w:rsidRDefault="00BA42C1" w:rsidP="00BA42C1">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ascii="Segoe UI Symbol" w:eastAsia="游ゴシック" w:hAnsi="Segoe UI Symbol"/>
                <w:color w:val="000000"/>
              </w:rPr>
            </w:pPr>
            <w:r>
              <w:rPr>
                <w:rFonts w:ascii="游ゴシック" w:eastAsia="游ゴシック" w:hAnsi="游ゴシック" w:hint="eastAsia"/>
                <w:color w:val="000000"/>
              </w:rPr>
              <w:t>金利情報</w:t>
            </w:r>
          </w:p>
        </w:tc>
        <w:tc>
          <w:tcPr>
            <w:tcW w:w="1701" w:type="dxa"/>
            <w:vMerge/>
            <w:vAlign w:val="center"/>
          </w:tcPr>
          <w:p w14:paraId="153F729E" w14:textId="126CAF5F" w:rsidR="00BA42C1" w:rsidRDefault="00BA42C1" w:rsidP="00BA42C1">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ascii="游ゴシック" w:eastAsia="游ゴシック" w:hAnsi="游ゴシック"/>
                <w:color w:val="000000"/>
              </w:rPr>
            </w:pPr>
          </w:p>
        </w:tc>
      </w:tr>
      <w:tr w:rsidR="00E0223D" w14:paraId="06492C1C" w14:textId="77777777" w:rsidTr="00E0223D">
        <w:trPr>
          <w:cantSplit/>
          <w:trHeight w:val="454"/>
        </w:trPr>
        <w:tc>
          <w:tcPr>
            <w:tcW w:w="390" w:type="dxa"/>
            <w:vMerge w:val="restart"/>
            <w:textDirection w:val="tbRlV"/>
            <w:vAlign w:val="center"/>
          </w:tcPr>
          <w:p w14:paraId="27AA32E8" w14:textId="6A20B3C0" w:rsidR="00BA42C1" w:rsidRDefault="00BA42C1" w:rsidP="00BA42C1">
            <w:pPr>
              <w:pBdr>
                <w:top w:val="none" w:sz="0" w:space="0" w:color="auto"/>
                <w:left w:val="none" w:sz="0" w:space="0" w:color="auto"/>
                <w:bottom w:val="none" w:sz="0" w:space="0" w:color="auto"/>
                <w:right w:val="none" w:sz="0" w:space="0" w:color="auto"/>
                <w:between w:val="none" w:sz="0" w:space="0" w:color="auto"/>
              </w:pBdr>
              <w:spacing w:after="0" w:line="240" w:lineRule="auto"/>
              <w:ind w:left="113" w:right="113"/>
              <w:jc w:val="center"/>
            </w:pPr>
            <w:r>
              <w:rPr>
                <w:rFonts w:hint="eastAsia"/>
              </w:rPr>
              <w:t>国内証券</w:t>
            </w:r>
          </w:p>
        </w:tc>
        <w:tc>
          <w:tcPr>
            <w:tcW w:w="2438" w:type="dxa"/>
            <w:vAlign w:val="center"/>
          </w:tcPr>
          <w:p w14:paraId="476FBCE2" w14:textId="69BE4985" w:rsidR="00BA42C1" w:rsidRDefault="00BA42C1" w:rsidP="00E0223D">
            <w:pPr>
              <w:pBdr>
                <w:top w:val="none" w:sz="0" w:space="0" w:color="auto"/>
                <w:left w:val="none" w:sz="0" w:space="0" w:color="auto"/>
                <w:bottom w:val="none" w:sz="0" w:space="0" w:color="auto"/>
                <w:right w:val="none" w:sz="0" w:space="0" w:color="auto"/>
                <w:between w:val="none" w:sz="0" w:space="0" w:color="auto"/>
              </w:pBdr>
              <w:spacing w:after="0" w:line="240" w:lineRule="auto"/>
              <w:ind w:leftChars="50" w:left="110"/>
            </w:pPr>
            <w:r>
              <w:rPr>
                <w:rFonts w:ascii="游ゴシック" w:eastAsia="游ゴシック" w:hAnsi="游ゴシック" w:hint="eastAsia"/>
                <w:color w:val="000000"/>
              </w:rPr>
              <w:t>楽天証券</w:t>
            </w:r>
          </w:p>
        </w:tc>
        <w:tc>
          <w:tcPr>
            <w:tcW w:w="1587" w:type="dxa"/>
            <w:vAlign w:val="center"/>
          </w:tcPr>
          <w:p w14:paraId="24ADF256" w14:textId="4AF38725" w:rsidR="00BA42C1" w:rsidRDefault="00BA42C1" w:rsidP="00BA42C1">
            <w:pPr>
              <w:pBdr>
                <w:top w:val="none" w:sz="0" w:space="0" w:color="auto"/>
                <w:left w:val="none" w:sz="0" w:space="0" w:color="auto"/>
                <w:bottom w:val="none" w:sz="0" w:space="0" w:color="auto"/>
                <w:right w:val="none" w:sz="0" w:space="0" w:color="auto"/>
                <w:between w:val="none" w:sz="0" w:space="0" w:color="auto"/>
              </w:pBdr>
              <w:spacing w:after="0" w:line="240" w:lineRule="auto"/>
              <w:jc w:val="center"/>
            </w:pPr>
            <w:r>
              <w:rPr>
                <w:rFonts w:ascii="Segoe UI Symbol" w:eastAsia="游ゴシック" w:hAnsi="Segoe UI Symbol"/>
                <w:color w:val="000000"/>
              </w:rPr>
              <w:t>✔</w:t>
            </w:r>
          </w:p>
        </w:tc>
        <w:tc>
          <w:tcPr>
            <w:tcW w:w="1077" w:type="dxa"/>
            <w:vAlign w:val="center"/>
          </w:tcPr>
          <w:p w14:paraId="4036849D" w14:textId="7B946856" w:rsidR="00BA42C1" w:rsidRDefault="00BA42C1" w:rsidP="00BA42C1">
            <w:pPr>
              <w:pBdr>
                <w:top w:val="none" w:sz="0" w:space="0" w:color="auto"/>
                <w:left w:val="none" w:sz="0" w:space="0" w:color="auto"/>
                <w:bottom w:val="none" w:sz="0" w:space="0" w:color="auto"/>
                <w:right w:val="none" w:sz="0" w:space="0" w:color="auto"/>
                <w:between w:val="none" w:sz="0" w:space="0" w:color="auto"/>
              </w:pBdr>
              <w:spacing w:after="0" w:line="240" w:lineRule="auto"/>
              <w:jc w:val="center"/>
            </w:pPr>
            <w:r>
              <w:rPr>
                <w:rFonts w:ascii="Segoe UI Symbol" w:eastAsia="游ゴシック" w:hAnsi="Segoe UI Symbol"/>
                <w:color w:val="000000"/>
              </w:rPr>
              <w:t>✔</w:t>
            </w:r>
          </w:p>
        </w:tc>
        <w:tc>
          <w:tcPr>
            <w:tcW w:w="1077" w:type="dxa"/>
            <w:vAlign w:val="center"/>
          </w:tcPr>
          <w:p w14:paraId="068A5DCB" w14:textId="0773A501" w:rsidR="00BA42C1" w:rsidRDefault="00BA42C1" w:rsidP="00BA42C1">
            <w:pPr>
              <w:pBdr>
                <w:top w:val="none" w:sz="0" w:space="0" w:color="auto"/>
                <w:left w:val="none" w:sz="0" w:space="0" w:color="auto"/>
                <w:bottom w:val="none" w:sz="0" w:space="0" w:color="auto"/>
                <w:right w:val="none" w:sz="0" w:space="0" w:color="auto"/>
                <w:between w:val="none" w:sz="0" w:space="0" w:color="auto"/>
              </w:pBdr>
              <w:spacing w:after="0" w:line="240" w:lineRule="auto"/>
              <w:jc w:val="center"/>
            </w:pPr>
            <w:r>
              <w:rPr>
                <w:rFonts w:ascii="Segoe UI Symbol" w:eastAsia="游ゴシック" w:hAnsi="Segoe UI Symbol"/>
                <w:color w:val="000000"/>
              </w:rPr>
              <w:t>✔</w:t>
            </w:r>
          </w:p>
        </w:tc>
        <w:tc>
          <w:tcPr>
            <w:tcW w:w="1020" w:type="dxa"/>
            <w:vAlign w:val="center"/>
          </w:tcPr>
          <w:p w14:paraId="053CF7A9" w14:textId="7A8DD148" w:rsidR="00BA42C1" w:rsidRDefault="00BA42C1" w:rsidP="00BA42C1">
            <w:pPr>
              <w:pBdr>
                <w:top w:val="none" w:sz="0" w:space="0" w:color="auto"/>
                <w:left w:val="none" w:sz="0" w:space="0" w:color="auto"/>
                <w:bottom w:val="none" w:sz="0" w:space="0" w:color="auto"/>
                <w:right w:val="none" w:sz="0" w:space="0" w:color="auto"/>
                <w:between w:val="none" w:sz="0" w:space="0" w:color="auto"/>
              </w:pBdr>
              <w:spacing w:after="0" w:line="240" w:lineRule="auto"/>
              <w:jc w:val="center"/>
            </w:pPr>
            <w:r>
              <w:rPr>
                <w:rFonts w:ascii="Segoe UI Symbol" w:eastAsia="游ゴシック" w:hAnsi="Segoe UI Symbol"/>
                <w:color w:val="000000"/>
              </w:rPr>
              <w:t>-</w:t>
            </w:r>
          </w:p>
        </w:tc>
        <w:tc>
          <w:tcPr>
            <w:tcW w:w="1701" w:type="dxa"/>
            <w:vAlign w:val="center"/>
          </w:tcPr>
          <w:p w14:paraId="0EF5C9BE" w14:textId="596590FC" w:rsidR="00BA42C1" w:rsidRDefault="00BA42C1" w:rsidP="00BA42C1">
            <w:pPr>
              <w:pBdr>
                <w:top w:val="none" w:sz="0" w:space="0" w:color="auto"/>
                <w:left w:val="none" w:sz="0" w:space="0" w:color="auto"/>
                <w:bottom w:val="none" w:sz="0" w:space="0" w:color="auto"/>
                <w:right w:val="none" w:sz="0" w:space="0" w:color="auto"/>
                <w:between w:val="none" w:sz="0" w:space="0" w:color="auto"/>
              </w:pBdr>
              <w:spacing w:after="0" w:line="240" w:lineRule="auto"/>
              <w:jc w:val="center"/>
            </w:pPr>
            <w:r>
              <w:rPr>
                <w:rFonts w:ascii="游ゴシック" w:eastAsia="游ゴシック" w:hAnsi="游ゴシック" w:hint="eastAsia"/>
                <w:color w:val="000000"/>
              </w:rPr>
              <w:t>CSV</w:t>
            </w:r>
          </w:p>
        </w:tc>
      </w:tr>
      <w:tr w:rsidR="00E0223D" w14:paraId="3DA740EA" w14:textId="77777777" w:rsidTr="00E0223D">
        <w:trPr>
          <w:cantSplit/>
          <w:trHeight w:val="454"/>
        </w:trPr>
        <w:tc>
          <w:tcPr>
            <w:tcW w:w="390" w:type="dxa"/>
            <w:vMerge/>
            <w:vAlign w:val="center"/>
          </w:tcPr>
          <w:p w14:paraId="402DD67C" w14:textId="77777777" w:rsidR="00BA42C1" w:rsidRDefault="00BA42C1" w:rsidP="00BA42C1">
            <w:pPr>
              <w:pBdr>
                <w:top w:val="none" w:sz="0" w:space="0" w:color="auto"/>
                <w:left w:val="none" w:sz="0" w:space="0" w:color="auto"/>
                <w:bottom w:val="none" w:sz="0" w:space="0" w:color="auto"/>
                <w:right w:val="none" w:sz="0" w:space="0" w:color="auto"/>
                <w:between w:val="none" w:sz="0" w:space="0" w:color="auto"/>
              </w:pBdr>
              <w:spacing w:after="0" w:line="240" w:lineRule="auto"/>
              <w:jc w:val="center"/>
            </w:pPr>
          </w:p>
        </w:tc>
        <w:tc>
          <w:tcPr>
            <w:tcW w:w="2438" w:type="dxa"/>
            <w:vAlign w:val="center"/>
          </w:tcPr>
          <w:p w14:paraId="398A223F" w14:textId="44176043" w:rsidR="00BA42C1" w:rsidRPr="00E0223D" w:rsidRDefault="00BA42C1" w:rsidP="00E0223D">
            <w:pPr>
              <w:pBdr>
                <w:top w:val="none" w:sz="0" w:space="0" w:color="auto"/>
                <w:left w:val="none" w:sz="0" w:space="0" w:color="auto"/>
                <w:bottom w:val="none" w:sz="0" w:space="0" w:color="auto"/>
                <w:right w:val="none" w:sz="0" w:space="0" w:color="auto"/>
                <w:between w:val="none" w:sz="0" w:space="0" w:color="auto"/>
              </w:pBdr>
              <w:spacing w:after="0" w:line="240" w:lineRule="auto"/>
              <w:ind w:leftChars="50" w:left="110"/>
              <w:rPr>
                <w:rFonts w:ascii="游ゴシック" w:eastAsia="游ゴシック" w:hAnsi="游ゴシック"/>
                <w:color w:val="000000"/>
              </w:rPr>
            </w:pPr>
            <w:r>
              <w:rPr>
                <w:rFonts w:ascii="游ゴシック" w:eastAsia="游ゴシック" w:hAnsi="游ゴシック" w:hint="eastAsia"/>
                <w:color w:val="000000"/>
              </w:rPr>
              <w:t>SBI証券</w:t>
            </w:r>
          </w:p>
        </w:tc>
        <w:tc>
          <w:tcPr>
            <w:tcW w:w="1587" w:type="dxa"/>
            <w:vAlign w:val="center"/>
          </w:tcPr>
          <w:p w14:paraId="0350A481" w14:textId="2DA2A0A8" w:rsidR="00BA42C1" w:rsidRDefault="00BA42C1" w:rsidP="00BA42C1">
            <w:pPr>
              <w:pBdr>
                <w:top w:val="none" w:sz="0" w:space="0" w:color="auto"/>
                <w:left w:val="none" w:sz="0" w:space="0" w:color="auto"/>
                <w:bottom w:val="none" w:sz="0" w:space="0" w:color="auto"/>
                <w:right w:val="none" w:sz="0" w:space="0" w:color="auto"/>
                <w:between w:val="none" w:sz="0" w:space="0" w:color="auto"/>
              </w:pBdr>
              <w:spacing w:after="0" w:line="240" w:lineRule="auto"/>
              <w:jc w:val="center"/>
            </w:pPr>
            <w:r>
              <w:rPr>
                <w:rFonts w:ascii="Segoe UI Symbol" w:eastAsia="游ゴシック" w:hAnsi="Segoe UI Symbol"/>
                <w:color w:val="000000"/>
              </w:rPr>
              <w:t>✔</w:t>
            </w:r>
          </w:p>
        </w:tc>
        <w:tc>
          <w:tcPr>
            <w:tcW w:w="1077" w:type="dxa"/>
            <w:vAlign w:val="center"/>
          </w:tcPr>
          <w:p w14:paraId="47C3A5A1" w14:textId="52FA1D47" w:rsidR="00BA42C1" w:rsidRDefault="00BA42C1" w:rsidP="00BA42C1">
            <w:pPr>
              <w:pBdr>
                <w:top w:val="none" w:sz="0" w:space="0" w:color="auto"/>
                <w:left w:val="none" w:sz="0" w:space="0" w:color="auto"/>
                <w:bottom w:val="none" w:sz="0" w:space="0" w:color="auto"/>
                <w:right w:val="none" w:sz="0" w:space="0" w:color="auto"/>
                <w:between w:val="none" w:sz="0" w:space="0" w:color="auto"/>
              </w:pBdr>
              <w:spacing w:after="0" w:line="240" w:lineRule="auto"/>
              <w:jc w:val="center"/>
            </w:pPr>
            <w:r>
              <w:rPr>
                <w:rFonts w:ascii="Segoe UI Symbol" w:eastAsia="游ゴシック" w:hAnsi="Segoe UI Symbol"/>
                <w:color w:val="000000"/>
              </w:rPr>
              <w:t>✔</w:t>
            </w:r>
          </w:p>
        </w:tc>
        <w:tc>
          <w:tcPr>
            <w:tcW w:w="1077" w:type="dxa"/>
            <w:vAlign w:val="center"/>
          </w:tcPr>
          <w:p w14:paraId="37B5F73E" w14:textId="60421B3C" w:rsidR="00BA42C1" w:rsidRDefault="00BA42C1" w:rsidP="00BA42C1">
            <w:pPr>
              <w:pBdr>
                <w:top w:val="none" w:sz="0" w:space="0" w:color="auto"/>
                <w:left w:val="none" w:sz="0" w:space="0" w:color="auto"/>
                <w:bottom w:val="none" w:sz="0" w:space="0" w:color="auto"/>
                <w:right w:val="none" w:sz="0" w:space="0" w:color="auto"/>
                <w:between w:val="none" w:sz="0" w:space="0" w:color="auto"/>
              </w:pBdr>
              <w:spacing w:after="0" w:line="240" w:lineRule="auto"/>
              <w:jc w:val="center"/>
            </w:pPr>
            <w:r>
              <w:rPr>
                <w:rFonts w:ascii="Segoe UI Symbol" w:eastAsia="游ゴシック" w:hAnsi="Segoe UI Symbol"/>
                <w:color w:val="000000"/>
              </w:rPr>
              <w:t>✔</w:t>
            </w:r>
          </w:p>
        </w:tc>
        <w:tc>
          <w:tcPr>
            <w:tcW w:w="1020" w:type="dxa"/>
            <w:vAlign w:val="center"/>
          </w:tcPr>
          <w:p w14:paraId="5ADAE9A0" w14:textId="631BC2F5" w:rsidR="00BA42C1" w:rsidRDefault="00BA42C1" w:rsidP="00BA42C1">
            <w:pPr>
              <w:pBdr>
                <w:top w:val="none" w:sz="0" w:space="0" w:color="auto"/>
                <w:left w:val="none" w:sz="0" w:space="0" w:color="auto"/>
                <w:bottom w:val="none" w:sz="0" w:space="0" w:color="auto"/>
                <w:right w:val="none" w:sz="0" w:space="0" w:color="auto"/>
                <w:between w:val="none" w:sz="0" w:space="0" w:color="auto"/>
              </w:pBdr>
              <w:spacing w:after="0" w:line="240" w:lineRule="auto"/>
              <w:jc w:val="center"/>
            </w:pPr>
            <w:r>
              <w:rPr>
                <w:rFonts w:ascii="Segoe UI Symbol" w:eastAsia="游ゴシック" w:hAnsi="Segoe UI Symbol"/>
                <w:color w:val="000000"/>
              </w:rPr>
              <w:t>-</w:t>
            </w:r>
          </w:p>
        </w:tc>
        <w:tc>
          <w:tcPr>
            <w:tcW w:w="1701" w:type="dxa"/>
            <w:vAlign w:val="center"/>
          </w:tcPr>
          <w:p w14:paraId="1B4192BE" w14:textId="28780B0F" w:rsidR="00BA42C1" w:rsidRDefault="00BA42C1" w:rsidP="00BA42C1">
            <w:pPr>
              <w:pBdr>
                <w:top w:val="none" w:sz="0" w:space="0" w:color="auto"/>
                <w:left w:val="none" w:sz="0" w:space="0" w:color="auto"/>
                <w:bottom w:val="none" w:sz="0" w:space="0" w:color="auto"/>
                <w:right w:val="none" w:sz="0" w:space="0" w:color="auto"/>
                <w:between w:val="none" w:sz="0" w:space="0" w:color="auto"/>
              </w:pBdr>
              <w:spacing w:after="0" w:line="240" w:lineRule="auto"/>
              <w:jc w:val="center"/>
            </w:pPr>
            <w:r>
              <w:rPr>
                <w:rFonts w:ascii="游ゴシック" w:eastAsia="游ゴシック" w:hAnsi="游ゴシック" w:hint="eastAsia"/>
                <w:color w:val="000000"/>
              </w:rPr>
              <w:t>CSV</w:t>
            </w:r>
          </w:p>
        </w:tc>
      </w:tr>
      <w:tr w:rsidR="00E0223D" w14:paraId="7720D0D2" w14:textId="77777777" w:rsidTr="00E0223D">
        <w:trPr>
          <w:cantSplit/>
          <w:trHeight w:val="454"/>
        </w:trPr>
        <w:tc>
          <w:tcPr>
            <w:tcW w:w="390" w:type="dxa"/>
            <w:vMerge/>
            <w:vAlign w:val="center"/>
          </w:tcPr>
          <w:p w14:paraId="54722C32" w14:textId="77777777" w:rsidR="00BA42C1" w:rsidRDefault="00BA42C1" w:rsidP="00BA42C1">
            <w:pPr>
              <w:pBdr>
                <w:top w:val="none" w:sz="0" w:space="0" w:color="auto"/>
                <w:left w:val="none" w:sz="0" w:space="0" w:color="auto"/>
                <w:bottom w:val="none" w:sz="0" w:space="0" w:color="auto"/>
                <w:right w:val="none" w:sz="0" w:space="0" w:color="auto"/>
                <w:between w:val="none" w:sz="0" w:space="0" w:color="auto"/>
              </w:pBdr>
              <w:spacing w:after="0" w:line="240" w:lineRule="auto"/>
              <w:jc w:val="center"/>
            </w:pPr>
          </w:p>
        </w:tc>
        <w:tc>
          <w:tcPr>
            <w:tcW w:w="2438" w:type="dxa"/>
            <w:vAlign w:val="center"/>
          </w:tcPr>
          <w:p w14:paraId="3B16562D" w14:textId="4FD4C839" w:rsidR="00BA42C1" w:rsidRPr="00E0223D" w:rsidRDefault="00BA42C1" w:rsidP="00E0223D">
            <w:pPr>
              <w:pBdr>
                <w:top w:val="none" w:sz="0" w:space="0" w:color="auto"/>
                <w:left w:val="none" w:sz="0" w:space="0" w:color="auto"/>
                <w:bottom w:val="none" w:sz="0" w:space="0" w:color="auto"/>
                <w:right w:val="none" w:sz="0" w:space="0" w:color="auto"/>
                <w:between w:val="none" w:sz="0" w:space="0" w:color="auto"/>
              </w:pBdr>
              <w:spacing w:after="0" w:line="240" w:lineRule="auto"/>
              <w:ind w:leftChars="50" w:left="110"/>
              <w:rPr>
                <w:rFonts w:ascii="游ゴシック" w:eastAsia="游ゴシック" w:hAnsi="游ゴシック"/>
                <w:color w:val="000000"/>
              </w:rPr>
            </w:pPr>
            <w:r>
              <w:rPr>
                <w:rFonts w:ascii="游ゴシック" w:eastAsia="游ゴシック" w:hAnsi="游ゴシック" w:hint="eastAsia"/>
                <w:color w:val="000000"/>
              </w:rPr>
              <w:t>松井証券</w:t>
            </w:r>
          </w:p>
        </w:tc>
        <w:tc>
          <w:tcPr>
            <w:tcW w:w="1587" w:type="dxa"/>
            <w:vAlign w:val="center"/>
          </w:tcPr>
          <w:p w14:paraId="62F4D848" w14:textId="3B131C01" w:rsidR="00BA42C1" w:rsidRDefault="00BA42C1" w:rsidP="00BA42C1">
            <w:pPr>
              <w:pBdr>
                <w:top w:val="none" w:sz="0" w:space="0" w:color="auto"/>
                <w:left w:val="none" w:sz="0" w:space="0" w:color="auto"/>
                <w:bottom w:val="none" w:sz="0" w:space="0" w:color="auto"/>
                <w:right w:val="none" w:sz="0" w:space="0" w:color="auto"/>
                <w:between w:val="none" w:sz="0" w:space="0" w:color="auto"/>
              </w:pBdr>
              <w:spacing w:after="0" w:line="240" w:lineRule="auto"/>
              <w:jc w:val="center"/>
            </w:pPr>
            <w:r>
              <w:rPr>
                <w:rFonts w:ascii="Segoe UI Symbol" w:eastAsia="游ゴシック" w:hAnsi="Segoe UI Symbol"/>
                <w:color w:val="000000"/>
              </w:rPr>
              <w:t>✔</w:t>
            </w:r>
          </w:p>
        </w:tc>
        <w:tc>
          <w:tcPr>
            <w:tcW w:w="1077" w:type="dxa"/>
            <w:vAlign w:val="center"/>
          </w:tcPr>
          <w:p w14:paraId="661A3D7C" w14:textId="67261486" w:rsidR="00BA42C1" w:rsidRDefault="00BA42C1" w:rsidP="00BA42C1">
            <w:pPr>
              <w:pBdr>
                <w:top w:val="none" w:sz="0" w:space="0" w:color="auto"/>
                <w:left w:val="none" w:sz="0" w:space="0" w:color="auto"/>
                <w:bottom w:val="none" w:sz="0" w:space="0" w:color="auto"/>
                <w:right w:val="none" w:sz="0" w:space="0" w:color="auto"/>
                <w:between w:val="none" w:sz="0" w:space="0" w:color="auto"/>
              </w:pBdr>
              <w:spacing w:after="0" w:line="240" w:lineRule="auto"/>
              <w:jc w:val="center"/>
            </w:pPr>
            <w:r>
              <w:rPr>
                <w:rFonts w:ascii="Segoe UI Symbol" w:eastAsia="游ゴシック" w:hAnsi="Segoe UI Symbol"/>
                <w:color w:val="000000"/>
              </w:rPr>
              <w:t>✔</w:t>
            </w:r>
          </w:p>
        </w:tc>
        <w:tc>
          <w:tcPr>
            <w:tcW w:w="1077" w:type="dxa"/>
            <w:vAlign w:val="center"/>
          </w:tcPr>
          <w:p w14:paraId="17B5BD81" w14:textId="3AEE416E" w:rsidR="00BA42C1" w:rsidRDefault="00BA42C1" w:rsidP="00BA42C1">
            <w:pPr>
              <w:pBdr>
                <w:top w:val="none" w:sz="0" w:space="0" w:color="auto"/>
                <w:left w:val="none" w:sz="0" w:space="0" w:color="auto"/>
                <w:bottom w:val="none" w:sz="0" w:space="0" w:color="auto"/>
                <w:right w:val="none" w:sz="0" w:space="0" w:color="auto"/>
                <w:between w:val="none" w:sz="0" w:space="0" w:color="auto"/>
              </w:pBdr>
              <w:spacing w:after="0" w:line="240" w:lineRule="auto"/>
              <w:jc w:val="center"/>
            </w:pPr>
            <w:r>
              <w:rPr>
                <w:rFonts w:ascii="Segoe UI Symbol" w:eastAsia="游ゴシック" w:hAnsi="Segoe UI Symbol"/>
                <w:color w:val="000000"/>
              </w:rPr>
              <w:t>✔</w:t>
            </w:r>
          </w:p>
        </w:tc>
        <w:tc>
          <w:tcPr>
            <w:tcW w:w="1020" w:type="dxa"/>
            <w:vAlign w:val="center"/>
          </w:tcPr>
          <w:p w14:paraId="3233B037" w14:textId="6150F040" w:rsidR="00BA42C1" w:rsidRDefault="00BA42C1" w:rsidP="00BA42C1">
            <w:pPr>
              <w:pBdr>
                <w:top w:val="none" w:sz="0" w:space="0" w:color="auto"/>
                <w:left w:val="none" w:sz="0" w:space="0" w:color="auto"/>
                <w:bottom w:val="none" w:sz="0" w:space="0" w:color="auto"/>
                <w:right w:val="none" w:sz="0" w:space="0" w:color="auto"/>
                <w:between w:val="none" w:sz="0" w:space="0" w:color="auto"/>
              </w:pBdr>
              <w:spacing w:after="0" w:line="240" w:lineRule="auto"/>
              <w:jc w:val="center"/>
            </w:pPr>
            <w:r>
              <w:rPr>
                <w:rFonts w:ascii="Segoe UI Symbol" w:eastAsia="游ゴシック" w:hAnsi="Segoe UI Symbol"/>
                <w:color w:val="000000"/>
              </w:rPr>
              <w:t>-</w:t>
            </w:r>
          </w:p>
        </w:tc>
        <w:tc>
          <w:tcPr>
            <w:tcW w:w="1701" w:type="dxa"/>
            <w:vAlign w:val="center"/>
          </w:tcPr>
          <w:p w14:paraId="03FC0A39" w14:textId="204D0D6D" w:rsidR="00BA42C1" w:rsidRDefault="00BA42C1" w:rsidP="00BA42C1">
            <w:pPr>
              <w:pBdr>
                <w:top w:val="none" w:sz="0" w:space="0" w:color="auto"/>
                <w:left w:val="none" w:sz="0" w:space="0" w:color="auto"/>
                <w:bottom w:val="none" w:sz="0" w:space="0" w:color="auto"/>
                <w:right w:val="none" w:sz="0" w:space="0" w:color="auto"/>
                <w:between w:val="none" w:sz="0" w:space="0" w:color="auto"/>
              </w:pBdr>
              <w:spacing w:after="0" w:line="240" w:lineRule="auto"/>
              <w:jc w:val="center"/>
            </w:pPr>
            <w:r>
              <w:rPr>
                <w:rFonts w:ascii="游ゴシック" w:eastAsia="游ゴシック" w:hAnsi="游ゴシック" w:hint="eastAsia"/>
                <w:color w:val="000000"/>
              </w:rPr>
              <w:t>CSV</w:t>
            </w:r>
          </w:p>
        </w:tc>
      </w:tr>
      <w:tr w:rsidR="00E0223D" w14:paraId="30E72595" w14:textId="77777777" w:rsidTr="00E0223D">
        <w:trPr>
          <w:cantSplit/>
          <w:trHeight w:val="454"/>
        </w:trPr>
        <w:tc>
          <w:tcPr>
            <w:tcW w:w="390" w:type="dxa"/>
            <w:vMerge/>
            <w:vAlign w:val="center"/>
          </w:tcPr>
          <w:p w14:paraId="40F7F742" w14:textId="77777777" w:rsidR="00BA42C1" w:rsidRDefault="00BA42C1" w:rsidP="00BA42C1">
            <w:pPr>
              <w:pBdr>
                <w:top w:val="none" w:sz="0" w:space="0" w:color="auto"/>
                <w:left w:val="none" w:sz="0" w:space="0" w:color="auto"/>
                <w:bottom w:val="none" w:sz="0" w:space="0" w:color="auto"/>
                <w:right w:val="none" w:sz="0" w:space="0" w:color="auto"/>
                <w:between w:val="none" w:sz="0" w:space="0" w:color="auto"/>
              </w:pBdr>
              <w:spacing w:after="0" w:line="240" w:lineRule="auto"/>
              <w:jc w:val="center"/>
            </w:pPr>
          </w:p>
        </w:tc>
        <w:tc>
          <w:tcPr>
            <w:tcW w:w="2438" w:type="dxa"/>
            <w:vAlign w:val="center"/>
          </w:tcPr>
          <w:p w14:paraId="03D57945" w14:textId="31122367" w:rsidR="00BA42C1" w:rsidRPr="00E0223D" w:rsidRDefault="00BA42C1" w:rsidP="00E0223D">
            <w:pPr>
              <w:pBdr>
                <w:top w:val="none" w:sz="0" w:space="0" w:color="auto"/>
                <w:left w:val="none" w:sz="0" w:space="0" w:color="auto"/>
                <w:bottom w:val="none" w:sz="0" w:space="0" w:color="auto"/>
                <w:right w:val="none" w:sz="0" w:space="0" w:color="auto"/>
                <w:between w:val="none" w:sz="0" w:space="0" w:color="auto"/>
              </w:pBdr>
              <w:spacing w:after="0" w:line="240" w:lineRule="auto"/>
              <w:ind w:leftChars="50" w:left="110"/>
              <w:rPr>
                <w:rFonts w:ascii="游ゴシック" w:eastAsia="游ゴシック" w:hAnsi="游ゴシック"/>
                <w:color w:val="000000"/>
              </w:rPr>
            </w:pPr>
            <w:r>
              <w:rPr>
                <w:rFonts w:ascii="游ゴシック" w:eastAsia="游ゴシック" w:hAnsi="游ゴシック" w:hint="eastAsia"/>
                <w:color w:val="000000"/>
              </w:rPr>
              <w:t>MooMoo証券</w:t>
            </w:r>
          </w:p>
        </w:tc>
        <w:tc>
          <w:tcPr>
            <w:tcW w:w="1587" w:type="dxa"/>
            <w:vAlign w:val="center"/>
          </w:tcPr>
          <w:p w14:paraId="2F99FAD3" w14:textId="791DB88A" w:rsidR="00BA42C1" w:rsidRDefault="00BA42C1" w:rsidP="00BA42C1">
            <w:pPr>
              <w:pBdr>
                <w:top w:val="none" w:sz="0" w:space="0" w:color="auto"/>
                <w:left w:val="none" w:sz="0" w:space="0" w:color="auto"/>
                <w:bottom w:val="none" w:sz="0" w:space="0" w:color="auto"/>
                <w:right w:val="none" w:sz="0" w:space="0" w:color="auto"/>
                <w:between w:val="none" w:sz="0" w:space="0" w:color="auto"/>
              </w:pBdr>
              <w:spacing w:after="0" w:line="240" w:lineRule="auto"/>
              <w:jc w:val="center"/>
            </w:pPr>
            <w:r>
              <w:rPr>
                <w:rFonts w:ascii="Segoe UI Symbol" w:eastAsia="游ゴシック" w:hAnsi="Segoe UI Symbol"/>
                <w:color w:val="000000"/>
              </w:rPr>
              <w:t>✔</w:t>
            </w:r>
          </w:p>
        </w:tc>
        <w:tc>
          <w:tcPr>
            <w:tcW w:w="1077" w:type="dxa"/>
            <w:vAlign w:val="center"/>
          </w:tcPr>
          <w:p w14:paraId="41383151" w14:textId="043D788D" w:rsidR="00BA42C1" w:rsidRDefault="00BA42C1" w:rsidP="00BA42C1">
            <w:pPr>
              <w:pBdr>
                <w:top w:val="none" w:sz="0" w:space="0" w:color="auto"/>
                <w:left w:val="none" w:sz="0" w:space="0" w:color="auto"/>
                <w:bottom w:val="none" w:sz="0" w:space="0" w:color="auto"/>
                <w:right w:val="none" w:sz="0" w:space="0" w:color="auto"/>
                <w:between w:val="none" w:sz="0" w:space="0" w:color="auto"/>
              </w:pBdr>
              <w:spacing w:after="0" w:line="240" w:lineRule="auto"/>
              <w:jc w:val="center"/>
            </w:pPr>
            <w:r>
              <w:rPr>
                <w:rFonts w:ascii="Segoe UI Symbol" w:eastAsia="游ゴシック" w:hAnsi="Segoe UI Symbol"/>
                <w:color w:val="000000"/>
              </w:rPr>
              <w:t>✔</w:t>
            </w:r>
          </w:p>
        </w:tc>
        <w:tc>
          <w:tcPr>
            <w:tcW w:w="1077" w:type="dxa"/>
            <w:vAlign w:val="center"/>
          </w:tcPr>
          <w:p w14:paraId="23C8C0E7" w14:textId="45467AC9" w:rsidR="00BA42C1" w:rsidRDefault="00BA42C1" w:rsidP="00BA42C1">
            <w:pPr>
              <w:pBdr>
                <w:top w:val="none" w:sz="0" w:space="0" w:color="auto"/>
                <w:left w:val="none" w:sz="0" w:space="0" w:color="auto"/>
                <w:bottom w:val="none" w:sz="0" w:space="0" w:color="auto"/>
                <w:right w:val="none" w:sz="0" w:space="0" w:color="auto"/>
                <w:between w:val="none" w:sz="0" w:space="0" w:color="auto"/>
              </w:pBdr>
              <w:spacing w:after="0" w:line="240" w:lineRule="auto"/>
              <w:jc w:val="center"/>
            </w:pPr>
            <w:r>
              <w:rPr>
                <w:rFonts w:ascii="Segoe UI Symbol" w:eastAsia="游ゴシック" w:hAnsi="Segoe UI Symbol"/>
                <w:color w:val="000000"/>
              </w:rPr>
              <w:t>✔</w:t>
            </w:r>
          </w:p>
        </w:tc>
        <w:tc>
          <w:tcPr>
            <w:tcW w:w="1020" w:type="dxa"/>
            <w:vAlign w:val="center"/>
          </w:tcPr>
          <w:p w14:paraId="679D148A" w14:textId="3BE14863" w:rsidR="00BA42C1" w:rsidRDefault="00BA42C1" w:rsidP="00BA42C1">
            <w:pPr>
              <w:pBdr>
                <w:top w:val="none" w:sz="0" w:space="0" w:color="auto"/>
                <w:left w:val="none" w:sz="0" w:space="0" w:color="auto"/>
                <w:bottom w:val="none" w:sz="0" w:space="0" w:color="auto"/>
                <w:right w:val="none" w:sz="0" w:space="0" w:color="auto"/>
                <w:between w:val="none" w:sz="0" w:space="0" w:color="auto"/>
              </w:pBdr>
              <w:spacing w:after="0" w:line="240" w:lineRule="auto"/>
              <w:jc w:val="center"/>
            </w:pPr>
            <w:r>
              <w:rPr>
                <w:rFonts w:ascii="Segoe UI Symbol" w:eastAsia="游ゴシック" w:hAnsi="Segoe UI Symbol"/>
                <w:color w:val="000000"/>
              </w:rPr>
              <w:t>-</w:t>
            </w:r>
          </w:p>
        </w:tc>
        <w:tc>
          <w:tcPr>
            <w:tcW w:w="1701" w:type="dxa"/>
            <w:vAlign w:val="center"/>
          </w:tcPr>
          <w:p w14:paraId="1029DBEF" w14:textId="4708D34F" w:rsidR="00BA42C1" w:rsidRDefault="00BA42C1" w:rsidP="00BA42C1">
            <w:pPr>
              <w:pBdr>
                <w:top w:val="none" w:sz="0" w:space="0" w:color="auto"/>
                <w:left w:val="none" w:sz="0" w:space="0" w:color="auto"/>
                <w:bottom w:val="none" w:sz="0" w:space="0" w:color="auto"/>
                <w:right w:val="none" w:sz="0" w:space="0" w:color="auto"/>
                <w:between w:val="none" w:sz="0" w:space="0" w:color="auto"/>
              </w:pBdr>
              <w:spacing w:after="0" w:line="240" w:lineRule="auto"/>
              <w:jc w:val="center"/>
            </w:pPr>
            <w:r>
              <w:rPr>
                <w:rFonts w:ascii="游ゴシック" w:eastAsia="游ゴシック" w:hAnsi="游ゴシック" w:hint="eastAsia"/>
                <w:color w:val="000000"/>
              </w:rPr>
              <w:t>CSV</w:t>
            </w:r>
          </w:p>
        </w:tc>
      </w:tr>
      <w:tr w:rsidR="00E0223D" w14:paraId="6C434DB9" w14:textId="77777777" w:rsidTr="00E0223D">
        <w:trPr>
          <w:cantSplit/>
          <w:trHeight w:val="454"/>
        </w:trPr>
        <w:tc>
          <w:tcPr>
            <w:tcW w:w="390" w:type="dxa"/>
            <w:vMerge/>
            <w:vAlign w:val="center"/>
          </w:tcPr>
          <w:p w14:paraId="2E99A317" w14:textId="77777777" w:rsidR="00BA42C1" w:rsidRDefault="00BA42C1" w:rsidP="00BA42C1">
            <w:pPr>
              <w:pBdr>
                <w:top w:val="none" w:sz="0" w:space="0" w:color="auto"/>
                <w:left w:val="none" w:sz="0" w:space="0" w:color="auto"/>
                <w:bottom w:val="none" w:sz="0" w:space="0" w:color="auto"/>
                <w:right w:val="none" w:sz="0" w:space="0" w:color="auto"/>
                <w:between w:val="none" w:sz="0" w:space="0" w:color="auto"/>
              </w:pBdr>
              <w:spacing w:after="0" w:line="240" w:lineRule="auto"/>
              <w:jc w:val="center"/>
            </w:pPr>
          </w:p>
        </w:tc>
        <w:tc>
          <w:tcPr>
            <w:tcW w:w="2438" w:type="dxa"/>
            <w:vAlign w:val="center"/>
          </w:tcPr>
          <w:p w14:paraId="57127AA7" w14:textId="1FE4E117" w:rsidR="00BA42C1" w:rsidRPr="00E0223D" w:rsidRDefault="00BA42C1" w:rsidP="00E0223D">
            <w:pPr>
              <w:pBdr>
                <w:top w:val="none" w:sz="0" w:space="0" w:color="auto"/>
                <w:left w:val="none" w:sz="0" w:space="0" w:color="auto"/>
                <w:bottom w:val="none" w:sz="0" w:space="0" w:color="auto"/>
                <w:right w:val="none" w:sz="0" w:space="0" w:color="auto"/>
                <w:between w:val="none" w:sz="0" w:space="0" w:color="auto"/>
              </w:pBdr>
              <w:spacing w:after="0" w:line="240" w:lineRule="auto"/>
              <w:ind w:leftChars="50" w:left="110"/>
              <w:rPr>
                <w:rFonts w:ascii="游ゴシック" w:eastAsia="游ゴシック" w:hAnsi="游ゴシック"/>
                <w:color w:val="000000"/>
              </w:rPr>
            </w:pPr>
            <w:r>
              <w:rPr>
                <w:rFonts w:ascii="游ゴシック" w:eastAsia="游ゴシック" w:hAnsi="游ゴシック" w:hint="eastAsia"/>
                <w:color w:val="000000"/>
              </w:rPr>
              <w:t>MUFG eスマート証券</w:t>
            </w:r>
          </w:p>
        </w:tc>
        <w:tc>
          <w:tcPr>
            <w:tcW w:w="1587" w:type="dxa"/>
            <w:vAlign w:val="center"/>
          </w:tcPr>
          <w:p w14:paraId="7AF83593" w14:textId="4CA2CFDC" w:rsidR="00BA42C1" w:rsidRDefault="00BA42C1" w:rsidP="00BA42C1">
            <w:pPr>
              <w:pBdr>
                <w:top w:val="none" w:sz="0" w:space="0" w:color="auto"/>
                <w:left w:val="none" w:sz="0" w:space="0" w:color="auto"/>
                <w:bottom w:val="none" w:sz="0" w:space="0" w:color="auto"/>
                <w:right w:val="none" w:sz="0" w:space="0" w:color="auto"/>
                <w:between w:val="none" w:sz="0" w:space="0" w:color="auto"/>
              </w:pBdr>
              <w:spacing w:after="0" w:line="240" w:lineRule="auto"/>
              <w:jc w:val="center"/>
            </w:pPr>
            <w:r>
              <w:rPr>
                <w:rFonts w:ascii="Segoe UI Symbol" w:eastAsia="游ゴシック" w:hAnsi="Segoe UI Symbol"/>
                <w:color w:val="000000"/>
              </w:rPr>
              <w:t>✔</w:t>
            </w:r>
          </w:p>
        </w:tc>
        <w:tc>
          <w:tcPr>
            <w:tcW w:w="1077" w:type="dxa"/>
            <w:vAlign w:val="center"/>
          </w:tcPr>
          <w:p w14:paraId="1F2C5199" w14:textId="1D0D1938" w:rsidR="00BA42C1" w:rsidRDefault="00BA42C1" w:rsidP="00BA42C1">
            <w:pPr>
              <w:pBdr>
                <w:top w:val="none" w:sz="0" w:space="0" w:color="auto"/>
                <w:left w:val="none" w:sz="0" w:space="0" w:color="auto"/>
                <w:bottom w:val="none" w:sz="0" w:space="0" w:color="auto"/>
                <w:right w:val="none" w:sz="0" w:space="0" w:color="auto"/>
                <w:between w:val="none" w:sz="0" w:space="0" w:color="auto"/>
              </w:pBdr>
              <w:spacing w:after="0" w:line="240" w:lineRule="auto"/>
              <w:jc w:val="center"/>
            </w:pPr>
            <w:r>
              <w:rPr>
                <w:rFonts w:ascii="Segoe UI Symbol" w:eastAsia="游ゴシック" w:hAnsi="Segoe UI Symbol"/>
                <w:color w:val="000000"/>
              </w:rPr>
              <w:t>✔</w:t>
            </w:r>
          </w:p>
        </w:tc>
        <w:tc>
          <w:tcPr>
            <w:tcW w:w="1077" w:type="dxa"/>
            <w:vAlign w:val="center"/>
          </w:tcPr>
          <w:p w14:paraId="0243248A" w14:textId="1A8D3B35" w:rsidR="00BA42C1" w:rsidRDefault="00BA42C1" w:rsidP="00BA42C1">
            <w:pPr>
              <w:pBdr>
                <w:top w:val="none" w:sz="0" w:space="0" w:color="auto"/>
                <w:left w:val="none" w:sz="0" w:space="0" w:color="auto"/>
                <w:bottom w:val="none" w:sz="0" w:space="0" w:color="auto"/>
                <w:right w:val="none" w:sz="0" w:space="0" w:color="auto"/>
                <w:between w:val="none" w:sz="0" w:space="0" w:color="auto"/>
              </w:pBdr>
              <w:spacing w:after="0" w:line="240" w:lineRule="auto"/>
              <w:jc w:val="center"/>
            </w:pPr>
            <w:r>
              <w:rPr>
                <w:rFonts w:ascii="Segoe UI Symbol" w:eastAsia="游ゴシック" w:hAnsi="Segoe UI Symbol"/>
                <w:color w:val="000000"/>
              </w:rPr>
              <w:t>✔</w:t>
            </w:r>
          </w:p>
        </w:tc>
        <w:tc>
          <w:tcPr>
            <w:tcW w:w="1020" w:type="dxa"/>
            <w:vAlign w:val="center"/>
          </w:tcPr>
          <w:p w14:paraId="64DD8052" w14:textId="37252D22" w:rsidR="00BA42C1" w:rsidRDefault="00BA42C1" w:rsidP="00BA42C1">
            <w:pPr>
              <w:pBdr>
                <w:top w:val="none" w:sz="0" w:space="0" w:color="auto"/>
                <w:left w:val="none" w:sz="0" w:space="0" w:color="auto"/>
                <w:bottom w:val="none" w:sz="0" w:space="0" w:color="auto"/>
                <w:right w:val="none" w:sz="0" w:space="0" w:color="auto"/>
                <w:between w:val="none" w:sz="0" w:space="0" w:color="auto"/>
              </w:pBdr>
              <w:spacing w:after="0" w:line="240" w:lineRule="auto"/>
              <w:jc w:val="center"/>
            </w:pPr>
            <w:r>
              <w:rPr>
                <w:rFonts w:ascii="Segoe UI Symbol" w:eastAsia="游ゴシック" w:hAnsi="Segoe UI Symbol"/>
                <w:color w:val="000000"/>
              </w:rPr>
              <w:t>-</w:t>
            </w:r>
          </w:p>
        </w:tc>
        <w:tc>
          <w:tcPr>
            <w:tcW w:w="1701" w:type="dxa"/>
            <w:vAlign w:val="center"/>
          </w:tcPr>
          <w:p w14:paraId="2090C0DB" w14:textId="389F46D4" w:rsidR="00BA42C1" w:rsidRDefault="00BA42C1" w:rsidP="00BA42C1">
            <w:pPr>
              <w:pBdr>
                <w:top w:val="none" w:sz="0" w:space="0" w:color="auto"/>
                <w:left w:val="none" w:sz="0" w:space="0" w:color="auto"/>
                <w:bottom w:val="none" w:sz="0" w:space="0" w:color="auto"/>
                <w:right w:val="none" w:sz="0" w:space="0" w:color="auto"/>
                <w:between w:val="none" w:sz="0" w:space="0" w:color="auto"/>
              </w:pBdr>
              <w:spacing w:after="0" w:line="240" w:lineRule="auto"/>
              <w:jc w:val="center"/>
            </w:pPr>
            <w:r>
              <w:rPr>
                <w:rFonts w:ascii="游ゴシック" w:eastAsia="游ゴシック" w:hAnsi="游ゴシック" w:hint="eastAsia"/>
                <w:color w:val="000000"/>
              </w:rPr>
              <w:t>CSV</w:t>
            </w:r>
          </w:p>
        </w:tc>
      </w:tr>
      <w:tr w:rsidR="00E0223D" w14:paraId="14AAF49D" w14:textId="77777777" w:rsidTr="00E0223D">
        <w:trPr>
          <w:cantSplit/>
          <w:trHeight w:val="454"/>
        </w:trPr>
        <w:tc>
          <w:tcPr>
            <w:tcW w:w="390" w:type="dxa"/>
            <w:vMerge/>
            <w:vAlign w:val="center"/>
          </w:tcPr>
          <w:p w14:paraId="6D09ACF0" w14:textId="77777777" w:rsidR="00BA42C1" w:rsidRDefault="00BA42C1" w:rsidP="00BA42C1">
            <w:pPr>
              <w:pBdr>
                <w:top w:val="none" w:sz="0" w:space="0" w:color="auto"/>
                <w:left w:val="none" w:sz="0" w:space="0" w:color="auto"/>
                <w:bottom w:val="none" w:sz="0" w:space="0" w:color="auto"/>
                <w:right w:val="none" w:sz="0" w:space="0" w:color="auto"/>
                <w:between w:val="none" w:sz="0" w:space="0" w:color="auto"/>
              </w:pBdr>
              <w:spacing w:after="0" w:line="240" w:lineRule="auto"/>
              <w:jc w:val="center"/>
            </w:pPr>
          </w:p>
        </w:tc>
        <w:tc>
          <w:tcPr>
            <w:tcW w:w="2438" w:type="dxa"/>
            <w:vAlign w:val="center"/>
          </w:tcPr>
          <w:p w14:paraId="273C6169" w14:textId="2A9BEB73" w:rsidR="00BA42C1" w:rsidRPr="00E0223D" w:rsidRDefault="00BA42C1" w:rsidP="00E0223D">
            <w:pPr>
              <w:pBdr>
                <w:top w:val="none" w:sz="0" w:space="0" w:color="auto"/>
                <w:left w:val="none" w:sz="0" w:space="0" w:color="auto"/>
                <w:bottom w:val="none" w:sz="0" w:space="0" w:color="auto"/>
                <w:right w:val="none" w:sz="0" w:space="0" w:color="auto"/>
                <w:between w:val="none" w:sz="0" w:space="0" w:color="auto"/>
              </w:pBdr>
              <w:spacing w:after="0" w:line="240" w:lineRule="auto"/>
              <w:ind w:leftChars="50" w:left="110"/>
              <w:rPr>
                <w:rFonts w:ascii="游ゴシック" w:eastAsia="游ゴシック" w:hAnsi="游ゴシック"/>
                <w:color w:val="000000"/>
              </w:rPr>
            </w:pPr>
            <w:r>
              <w:rPr>
                <w:rFonts w:ascii="游ゴシック" w:eastAsia="游ゴシック" w:hAnsi="游ゴシック" w:hint="eastAsia"/>
                <w:color w:val="000000"/>
              </w:rPr>
              <w:t>GMOクリック証券</w:t>
            </w:r>
          </w:p>
        </w:tc>
        <w:tc>
          <w:tcPr>
            <w:tcW w:w="1587" w:type="dxa"/>
            <w:vAlign w:val="center"/>
          </w:tcPr>
          <w:p w14:paraId="5271B41D" w14:textId="284132C4" w:rsidR="00BA42C1" w:rsidRDefault="00BA42C1" w:rsidP="00BA42C1">
            <w:pPr>
              <w:pBdr>
                <w:top w:val="none" w:sz="0" w:space="0" w:color="auto"/>
                <w:left w:val="none" w:sz="0" w:space="0" w:color="auto"/>
                <w:bottom w:val="none" w:sz="0" w:space="0" w:color="auto"/>
                <w:right w:val="none" w:sz="0" w:space="0" w:color="auto"/>
                <w:between w:val="none" w:sz="0" w:space="0" w:color="auto"/>
              </w:pBdr>
              <w:spacing w:after="0" w:line="240" w:lineRule="auto"/>
              <w:jc w:val="center"/>
            </w:pPr>
            <w:r>
              <w:rPr>
                <w:rFonts w:ascii="Segoe UI Symbol" w:eastAsia="游ゴシック" w:hAnsi="Segoe UI Symbol"/>
                <w:color w:val="000000"/>
              </w:rPr>
              <w:t>✔</w:t>
            </w:r>
          </w:p>
        </w:tc>
        <w:tc>
          <w:tcPr>
            <w:tcW w:w="1077" w:type="dxa"/>
            <w:vAlign w:val="center"/>
          </w:tcPr>
          <w:p w14:paraId="6F179480" w14:textId="684552A1" w:rsidR="00BA42C1" w:rsidRDefault="00BA42C1" w:rsidP="00BA42C1">
            <w:pPr>
              <w:pBdr>
                <w:top w:val="none" w:sz="0" w:space="0" w:color="auto"/>
                <w:left w:val="none" w:sz="0" w:space="0" w:color="auto"/>
                <w:bottom w:val="none" w:sz="0" w:space="0" w:color="auto"/>
                <w:right w:val="none" w:sz="0" w:space="0" w:color="auto"/>
                <w:between w:val="none" w:sz="0" w:space="0" w:color="auto"/>
              </w:pBdr>
              <w:spacing w:after="0" w:line="240" w:lineRule="auto"/>
              <w:jc w:val="center"/>
            </w:pPr>
            <w:r>
              <w:rPr>
                <w:rFonts w:ascii="Segoe UI Symbol" w:eastAsia="游ゴシック" w:hAnsi="Segoe UI Symbol"/>
                <w:color w:val="000000"/>
              </w:rPr>
              <w:t>✔</w:t>
            </w:r>
          </w:p>
        </w:tc>
        <w:tc>
          <w:tcPr>
            <w:tcW w:w="1077" w:type="dxa"/>
            <w:vAlign w:val="center"/>
          </w:tcPr>
          <w:p w14:paraId="76A8D5C7" w14:textId="467FEAFD" w:rsidR="00BA42C1" w:rsidRDefault="00BA42C1" w:rsidP="00BA42C1">
            <w:pPr>
              <w:pBdr>
                <w:top w:val="none" w:sz="0" w:space="0" w:color="auto"/>
                <w:left w:val="none" w:sz="0" w:space="0" w:color="auto"/>
                <w:bottom w:val="none" w:sz="0" w:space="0" w:color="auto"/>
                <w:right w:val="none" w:sz="0" w:space="0" w:color="auto"/>
                <w:between w:val="none" w:sz="0" w:space="0" w:color="auto"/>
              </w:pBdr>
              <w:spacing w:after="0" w:line="240" w:lineRule="auto"/>
              <w:jc w:val="center"/>
            </w:pPr>
            <w:r>
              <w:rPr>
                <w:rFonts w:ascii="Segoe UI Symbol" w:eastAsia="游ゴシック" w:hAnsi="Segoe UI Symbol"/>
                <w:color w:val="000000"/>
              </w:rPr>
              <w:t>✔</w:t>
            </w:r>
          </w:p>
        </w:tc>
        <w:tc>
          <w:tcPr>
            <w:tcW w:w="1020" w:type="dxa"/>
            <w:vAlign w:val="center"/>
          </w:tcPr>
          <w:p w14:paraId="461E270F" w14:textId="3466D975" w:rsidR="00BA42C1" w:rsidRDefault="00BA42C1" w:rsidP="00BA42C1">
            <w:pPr>
              <w:pBdr>
                <w:top w:val="none" w:sz="0" w:space="0" w:color="auto"/>
                <w:left w:val="none" w:sz="0" w:space="0" w:color="auto"/>
                <w:bottom w:val="none" w:sz="0" w:space="0" w:color="auto"/>
                <w:right w:val="none" w:sz="0" w:space="0" w:color="auto"/>
                <w:between w:val="none" w:sz="0" w:space="0" w:color="auto"/>
              </w:pBdr>
              <w:spacing w:after="0" w:line="240" w:lineRule="auto"/>
              <w:jc w:val="center"/>
            </w:pPr>
            <w:r>
              <w:rPr>
                <w:rFonts w:ascii="Segoe UI Symbol" w:eastAsia="游ゴシック" w:hAnsi="Segoe UI Symbol"/>
                <w:color w:val="000000"/>
              </w:rPr>
              <w:t>-</w:t>
            </w:r>
          </w:p>
        </w:tc>
        <w:tc>
          <w:tcPr>
            <w:tcW w:w="1701" w:type="dxa"/>
            <w:vAlign w:val="center"/>
          </w:tcPr>
          <w:p w14:paraId="0DCD365B" w14:textId="516D17A5" w:rsidR="00BA42C1" w:rsidRDefault="00BA42C1" w:rsidP="00BA42C1">
            <w:pPr>
              <w:pBdr>
                <w:top w:val="none" w:sz="0" w:space="0" w:color="auto"/>
                <w:left w:val="none" w:sz="0" w:space="0" w:color="auto"/>
                <w:bottom w:val="none" w:sz="0" w:space="0" w:color="auto"/>
                <w:right w:val="none" w:sz="0" w:space="0" w:color="auto"/>
                <w:between w:val="none" w:sz="0" w:space="0" w:color="auto"/>
              </w:pBdr>
              <w:spacing w:after="0" w:line="240" w:lineRule="auto"/>
              <w:jc w:val="center"/>
            </w:pPr>
            <w:r>
              <w:rPr>
                <w:rFonts w:ascii="游ゴシック" w:eastAsia="游ゴシック" w:hAnsi="游ゴシック" w:hint="eastAsia"/>
                <w:color w:val="000000"/>
              </w:rPr>
              <w:t>CSV</w:t>
            </w:r>
          </w:p>
        </w:tc>
      </w:tr>
      <w:tr w:rsidR="00E0223D" w14:paraId="3AC4D133" w14:textId="77777777" w:rsidTr="00E0223D">
        <w:trPr>
          <w:cantSplit/>
          <w:trHeight w:val="454"/>
        </w:trPr>
        <w:tc>
          <w:tcPr>
            <w:tcW w:w="390" w:type="dxa"/>
            <w:vMerge/>
            <w:vAlign w:val="center"/>
          </w:tcPr>
          <w:p w14:paraId="10343D50" w14:textId="77777777" w:rsidR="00BA42C1" w:rsidRDefault="00BA42C1" w:rsidP="00BA42C1">
            <w:pPr>
              <w:pBdr>
                <w:top w:val="none" w:sz="0" w:space="0" w:color="auto"/>
                <w:left w:val="none" w:sz="0" w:space="0" w:color="auto"/>
                <w:bottom w:val="none" w:sz="0" w:space="0" w:color="auto"/>
                <w:right w:val="none" w:sz="0" w:space="0" w:color="auto"/>
                <w:between w:val="none" w:sz="0" w:space="0" w:color="auto"/>
              </w:pBdr>
              <w:spacing w:after="0" w:line="240" w:lineRule="auto"/>
              <w:jc w:val="center"/>
            </w:pPr>
          </w:p>
        </w:tc>
        <w:tc>
          <w:tcPr>
            <w:tcW w:w="2438" w:type="dxa"/>
            <w:vAlign w:val="center"/>
          </w:tcPr>
          <w:p w14:paraId="3F20EE25" w14:textId="3AA4682E" w:rsidR="00BA42C1" w:rsidRPr="00E0223D" w:rsidRDefault="00BA42C1" w:rsidP="00E0223D">
            <w:pPr>
              <w:pBdr>
                <w:top w:val="none" w:sz="0" w:space="0" w:color="auto"/>
                <w:left w:val="none" w:sz="0" w:space="0" w:color="auto"/>
                <w:bottom w:val="none" w:sz="0" w:space="0" w:color="auto"/>
                <w:right w:val="none" w:sz="0" w:space="0" w:color="auto"/>
                <w:between w:val="none" w:sz="0" w:space="0" w:color="auto"/>
              </w:pBdr>
              <w:spacing w:after="0" w:line="240" w:lineRule="auto"/>
              <w:ind w:leftChars="50" w:left="110"/>
              <w:rPr>
                <w:rFonts w:ascii="游ゴシック" w:eastAsia="游ゴシック" w:hAnsi="游ゴシック"/>
                <w:color w:val="000000"/>
              </w:rPr>
            </w:pPr>
            <w:r>
              <w:rPr>
                <w:rFonts w:ascii="游ゴシック" w:eastAsia="游ゴシック" w:hAnsi="游ゴシック" w:hint="eastAsia"/>
                <w:color w:val="000000"/>
              </w:rPr>
              <w:t>マネックス証券</w:t>
            </w:r>
          </w:p>
        </w:tc>
        <w:tc>
          <w:tcPr>
            <w:tcW w:w="1587" w:type="dxa"/>
            <w:vAlign w:val="center"/>
          </w:tcPr>
          <w:p w14:paraId="6D5CD13D" w14:textId="68B12668" w:rsidR="00BA42C1" w:rsidRDefault="00BA42C1" w:rsidP="00BA42C1">
            <w:pPr>
              <w:pBdr>
                <w:top w:val="none" w:sz="0" w:space="0" w:color="auto"/>
                <w:left w:val="none" w:sz="0" w:space="0" w:color="auto"/>
                <w:bottom w:val="none" w:sz="0" w:space="0" w:color="auto"/>
                <w:right w:val="none" w:sz="0" w:space="0" w:color="auto"/>
                <w:between w:val="none" w:sz="0" w:space="0" w:color="auto"/>
              </w:pBdr>
              <w:spacing w:after="0" w:line="240" w:lineRule="auto"/>
              <w:jc w:val="center"/>
            </w:pPr>
            <w:r>
              <w:rPr>
                <w:rFonts w:ascii="Segoe UI Symbol" w:eastAsia="游ゴシック" w:hAnsi="Segoe UI Symbol"/>
                <w:color w:val="000000"/>
              </w:rPr>
              <w:t>✔</w:t>
            </w:r>
          </w:p>
        </w:tc>
        <w:tc>
          <w:tcPr>
            <w:tcW w:w="1077" w:type="dxa"/>
            <w:vAlign w:val="center"/>
          </w:tcPr>
          <w:p w14:paraId="1CD3FC29" w14:textId="6F1B59DE" w:rsidR="00BA42C1" w:rsidRDefault="00BA42C1" w:rsidP="00BA42C1">
            <w:pPr>
              <w:pBdr>
                <w:top w:val="none" w:sz="0" w:space="0" w:color="auto"/>
                <w:left w:val="none" w:sz="0" w:space="0" w:color="auto"/>
                <w:bottom w:val="none" w:sz="0" w:space="0" w:color="auto"/>
                <w:right w:val="none" w:sz="0" w:space="0" w:color="auto"/>
                <w:between w:val="none" w:sz="0" w:space="0" w:color="auto"/>
              </w:pBdr>
              <w:spacing w:after="0" w:line="240" w:lineRule="auto"/>
              <w:jc w:val="center"/>
            </w:pPr>
            <w:r>
              <w:rPr>
                <w:rFonts w:ascii="Segoe UI Symbol" w:eastAsia="游ゴシック" w:hAnsi="Segoe UI Symbol"/>
                <w:color w:val="000000"/>
              </w:rPr>
              <w:t>✔</w:t>
            </w:r>
          </w:p>
        </w:tc>
        <w:tc>
          <w:tcPr>
            <w:tcW w:w="1077" w:type="dxa"/>
            <w:vAlign w:val="center"/>
          </w:tcPr>
          <w:p w14:paraId="0B7D730F" w14:textId="07537DAE" w:rsidR="00BA42C1" w:rsidRDefault="00BA42C1" w:rsidP="00BA42C1">
            <w:pPr>
              <w:pBdr>
                <w:top w:val="none" w:sz="0" w:space="0" w:color="auto"/>
                <w:left w:val="none" w:sz="0" w:space="0" w:color="auto"/>
                <w:bottom w:val="none" w:sz="0" w:space="0" w:color="auto"/>
                <w:right w:val="none" w:sz="0" w:space="0" w:color="auto"/>
                <w:between w:val="none" w:sz="0" w:space="0" w:color="auto"/>
              </w:pBdr>
              <w:spacing w:after="0" w:line="240" w:lineRule="auto"/>
              <w:jc w:val="center"/>
            </w:pPr>
            <w:r>
              <w:rPr>
                <w:rFonts w:ascii="Segoe UI Symbol" w:eastAsia="游ゴシック" w:hAnsi="Segoe UI Symbol"/>
                <w:color w:val="000000"/>
              </w:rPr>
              <w:t>✔</w:t>
            </w:r>
          </w:p>
        </w:tc>
        <w:tc>
          <w:tcPr>
            <w:tcW w:w="1020" w:type="dxa"/>
            <w:vAlign w:val="center"/>
          </w:tcPr>
          <w:p w14:paraId="66B3C8D5" w14:textId="29094292" w:rsidR="00BA42C1" w:rsidRDefault="00BA42C1" w:rsidP="00BA42C1">
            <w:pPr>
              <w:pBdr>
                <w:top w:val="none" w:sz="0" w:space="0" w:color="auto"/>
                <w:left w:val="none" w:sz="0" w:space="0" w:color="auto"/>
                <w:bottom w:val="none" w:sz="0" w:space="0" w:color="auto"/>
                <w:right w:val="none" w:sz="0" w:space="0" w:color="auto"/>
                <w:between w:val="none" w:sz="0" w:space="0" w:color="auto"/>
              </w:pBdr>
              <w:spacing w:after="0" w:line="240" w:lineRule="auto"/>
              <w:jc w:val="center"/>
            </w:pPr>
            <w:r>
              <w:rPr>
                <w:rFonts w:ascii="Segoe UI Symbol" w:eastAsia="游ゴシック" w:hAnsi="Segoe UI Symbol"/>
                <w:color w:val="000000"/>
              </w:rPr>
              <w:t>-</w:t>
            </w:r>
          </w:p>
        </w:tc>
        <w:tc>
          <w:tcPr>
            <w:tcW w:w="1701" w:type="dxa"/>
            <w:vAlign w:val="center"/>
          </w:tcPr>
          <w:p w14:paraId="1A2C9109" w14:textId="6130EC9B" w:rsidR="00BA42C1" w:rsidRDefault="00BA42C1" w:rsidP="00BA42C1">
            <w:pPr>
              <w:pBdr>
                <w:top w:val="none" w:sz="0" w:space="0" w:color="auto"/>
                <w:left w:val="none" w:sz="0" w:space="0" w:color="auto"/>
                <w:bottom w:val="none" w:sz="0" w:space="0" w:color="auto"/>
                <w:right w:val="none" w:sz="0" w:space="0" w:color="auto"/>
                <w:between w:val="none" w:sz="0" w:space="0" w:color="auto"/>
              </w:pBdr>
              <w:spacing w:after="0" w:line="240" w:lineRule="auto"/>
              <w:jc w:val="center"/>
            </w:pPr>
            <w:r>
              <w:rPr>
                <w:rFonts w:ascii="游ゴシック" w:eastAsia="游ゴシック" w:hAnsi="游ゴシック" w:hint="eastAsia"/>
                <w:color w:val="000000"/>
              </w:rPr>
              <w:t>CSV</w:t>
            </w:r>
          </w:p>
        </w:tc>
      </w:tr>
      <w:tr w:rsidR="00E0223D" w14:paraId="5E78CB44" w14:textId="77777777" w:rsidTr="00E0223D">
        <w:trPr>
          <w:cantSplit/>
          <w:trHeight w:val="454"/>
        </w:trPr>
        <w:tc>
          <w:tcPr>
            <w:tcW w:w="390" w:type="dxa"/>
            <w:vMerge w:val="restart"/>
            <w:textDirection w:val="tbRlV"/>
            <w:vAlign w:val="center"/>
          </w:tcPr>
          <w:p w14:paraId="2B9A5D95" w14:textId="59F826EA" w:rsidR="00BA42C1" w:rsidRDefault="00BA42C1" w:rsidP="00BA42C1">
            <w:pPr>
              <w:pBdr>
                <w:top w:val="none" w:sz="0" w:space="0" w:color="auto"/>
                <w:left w:val="none" w:sz="0" w:space="0" w:color="auto"/>
                <w:bottom w:val="none" w:sz="0" w:space="0" w:color="auto"/>
                <w:right w:val="none" w:sz="0" w:space="0" w:color="auto"/>
                <w:between w:val="none" w:sz="0" w:space="0" w:color="auto"/>
              </w:pBdr>
              <w:spacing w:after="0" w:line="240" w:lineRule="auto"/>
              <w:ind w:left="113" w:right="113"/>
              <w:jc w:val="center"/>
            </w:pPr>
            <w:r>
              <w:rPr>
                <w:rFonts w:hint="eastAsia"/>
              </w:rPr>
              <w:lastRenderedPageBreak/>
              <w:t>海外証券</w:t>
            </w:r>
          </w:p>
        </w:tc>
        <w:tc>
          <w:tcPr>
            <w:tcW w:w="2438" w:type="dxa"/>
            <w:vAlign w:val="center"/>
          </w:tcPr>
          <w:p w14:paraId="5C04DE9D" w14:textId="503D788A" w:rsidR="00BA42C1" w:rsidRPr="00E0223D" w:rsidRDefault="00BA42C1" w:rsidP="00E0223D">
            <w:pPr>
              <w:pBdr>
                <w:top w:val="none" w:sz="0" w:space="0" w:color="auto"/>
                <w:left w:val="none" w:sz="0" w:space="0" w:color="auto"/>
                <w:bottom w:val="none" w:sz="0" w:space="0" w:color="auto"/>
                <w:right w:val="none" w:sz="0" w:space="0" w:color="auto"/>
                <w:between w:val="none" w:sz="0" w:space="0" w:color="auto"/>
              </w:pBdr>
              <w:spacing w:after="0" w:line="240" w:lineRule="auto"/>
              <w:ind w:leftChars="50" w:left="110"/>
              <w:rPr>
                <w:rFonts w:ascii="游ゴシック" w:eastAsia="游ゴシック" w:hAnsi="游ゴシック"/>
                <w:color w:val="000000"/>
              </w:rPr>
            </w:pPr>
            <w:r>
              <w:rPr>
                <w:rFonts w:ascii="游ゴシック" w:eastAsia="游ゴシック" w:hAnsi="游ゴシック" w:hint="eastAsia"/>
                <w:color w:val="000000"/>
              </w:rPr>
              <w:t>Interactive Brokers</w:t>
            </w:r>
          </w:p>
        </w:tc>
        <w:tc>
          <w:tcPr>
            <w:tcW w:w="1587" w:type="dxa"/>
            <w:vAlign w:val="center"/>
          </w:tcPr>
          <w:p w14:paraId="41DD23CC" w14:textId="634BA404" w:rsidR="00BA42C1" w:rsidRDefault="00BA42C1" w:rsidP="00BA42C1">
            <w:pPr>
              <w:pBdr>
                <w:top w:val="none" w:sz="0" w:space="0" w:color="auto"/>
                <w:left w:val="none" w:sz="0" w:space="0" w:color="auto"/>
                <w:bottom w:val="none" w:sz="0" w:space="0" w:color="auto"/>
                <w:right w:val="none" w:sz="0" w:space="0" w:color="auto"/>
                <w:between w:val="none" w:sz="0" w:space="0" w:color="auto"/>
              </w:pBdr>
              <w:spacing w:after="0" w:line="240" w:lineRule="auto"/>
              <w:jc w:val="center"/>
            </w:pPr>
            <w:r>
              <w:rPr>
                <w:rFonts w:ascii="Segoe UI Symbol" w:eastAsia="游ゴシック" w:hAnsi="Segoe UI Symbol"/>
                <w:color w:val="000000"/>
              </w:rPr>
              <w:t>✔</w:t>
            </w:r>
          </w:p>
        </w:tc>
        <w:tc>
          <w:tcPr>
            <w:tcW w:w="1077" w:type="dxa"/>
            <w:vAlign w:val="center"/>
          </w:tcPr>
          <w:p w14:paraId="5BB31F20" w14:textId="67E02A82" w:rsidR="00BA42C1" w:rsidRDefault="00BA42C1" w:rsidP="00BA42C1">
            <w:pPr>
              <w:pBdr>
                <w:top w:val="none" w:sz="0" w:space="0" w:color="auto"/>
                <w:left w:val="none" w:sz="0" w:space="0" w:color="auto"/>
                <w:bottom w:val="none" w:sz="0" w:space="0" w:color="auto"/>
                <w:right w:val="none" w:sz="0" w:space="0" w:color="auto"/>
                <w:between w:val="none" w:sz="0" w:space="0" w:color="auto"/>
              </w:pBdr>
              <w:spacing w:after="0" w:line="240" w:lineRule="auto"/>
              <w:jc w:val="center"/>
            </w:pPr>
            <w:r>
              <w:rPr>
                <w:rFonts w:ascii="Segoe UI Symbol" w:eastAsia="游ゴシック" w:hAnsi="Segoe UI Symbol"/>
                <w:color w:val="000000"/>
              </w:rPr>
              <w:t>✔</w:t>
            </w:r>
          </w:p>
        </w:tc>
        <w:tc>
          <w:tcPr>
            <w:tcW w:w="1077" w:type="dxa"/>
            <w:vAlign w:val="center"/>
          </w:tcPr>
          <w:p w14:paraId="01BDFC8D" w14:textId="1DCB9D23" w:rsidR="00BA42C1" w:rsidRDefault="00BA42C1" w:rsidP="00BA42C1">
            <w:pPr>
              <w:pBdr>
                <w:top w:val="none" w:sz="0" w:space="0" w:color="auto"/>
                <w:left w:val="none" w:sz="0" w:space="0" w:color="auto"/>
                <w:bottom w:val="none" w:sz="0" w:space="0" w:color="auto"/>
                <w:right w:val="none" w:sz="0" w:space="0" w:color="auto"/>
                <w:between w:val="none" w:sz="0" w:space="0" w:color="auto"/>
              </w:pBdr>
              <w:spacing w:after="0" w:line="240" w:lineRule="auto"/>
              <w:jc w:val="center"/>
            </w:pPr>
            <w:r>
              <w:rPr>
                <w:rFonts w:ascii="Segoe UI Symbol" w:eastAsia="游ゴシック" w:hAnsi="Segoe UI Symbol"/>
                <w:color w:val="000000"/>
              </w:rPr>
              <w:t>✔</w:t>
            </w:r>
          </w:p>
        </w:tc>
        <w:tc>
          <w:tcPr>
            <w:tcW w:w="1020" w:type="dxa"/>
            <w:vAlign w:val="center"/>
          </w:tcPr>
          <w:p w14:paraId="708E4C3E" w14:textId="27580E60" w:rsidR="00BA42C1" w:rsidRDefault="00BA42C1" w:rsidP="00BA42C1">
            <w:pPr>
              <w:pBdr>
                <w:top w:val="none" w:sz="0" w:space="0" w:color="auto"/>
                <w:left w:val="none" w:sz="0" w:space="0" w:color="auto"/>
                <w:bottom w:val="none" w:sz="0" w:space="0" w:color="auto"/>
                <w:right w:val="none" w:sz="0" w:space="0" w:color="auto"/>
                <w:between w:val="none" w:sz="0" w:space="0" w:color="auto"/>
              </w:pBdr>
              <w:spacing w:after="0" w:line="240" w:lineRule="auto"/>
              <w:jc w:val="center"/>
            </w:pPr>
            <w:r>
              <w:rPr>
                <w:rFonts w:ascii="Segoe UI Symbol" w:eastAsia="游ゴシック" w:hAnsi="Segoe UI Symbol"/>
                <w:color w:val="000000"/>
              </w:rPr>
              <w:t>✔</w:t>
            </w:r>
          </w:p>
        </w:tc>
        <w:tc>
          <w:tcPr>
            <w:tcW w:w="1701" w:type="dxa"/>
            <w:vAlign w:val="center"/>
          </w:tcPr>
          <w:p w14:paraId="1E0FC803" w14:textId="2CF1E414" w:rsidR="00BA42C1" w:rsidRDefault="00BA42C1" w:rsidP="00BA42C1">
            <w:pPr>
              <w:pBdr>
                <w:top w:val="none" w:sz="0" w:space="0" w:color="auto"/>
                <w:left w:val="none" w:sz="0" w:space="0" w:color="auto"/>
                <w:bottom w:val="none" w:sz="0" w:space="0" w:color="auto"/>
                <w:right w:val="none" w:sz="0" w:space="0" w:color="auto"/>
                <w:between w:val="none" w:sz="0" w:space="0" w:color="auto"/>
              </w:pBdr>
              <w:spacing w:after="0" w:line="240" w:lineRule="auto"/>
              <w:jc w:val="center"/>
            </w:pPr>
            <w:r>
              <w:rPr>
                <w:rFonts w:ascii="游ゴシック" w:eastAsia="游ゴシック" w:hAnsi="游ゴシック" w:hint="eastAsia"/>
                <w:color w:val="000000"/>
              </w:rPr>
              <w:t>Flex Query</w:t>
            </w:r>
          </w:p>
        </w:tc>
      </w:tr>
      <w:tr w:rsidR="00E0223D" w14:paraId="524D5A4B" w14:textId="77777777" w:rsidTr="00E0223D">
        <w:trPr>
          <w:cantSplit/>
          <w:trHeight w:val="454"/>
        </w:trPr>
        <w:tc>
          <w:tcPr>
            <w:tcW w:w="390" w:type="dxa"/>
            <w:vMerge/>
          </w:tcPr>
          <w:p w14:paraId="5B1AE809" w14:textId="77777777" w:rsidR="00BA42C1" w:rsidRDefault="00BA42C1" w:rsidP="00424C9F">
            <w:pPr>
              <w:pBdr>
                <w:top w:val="none" w:sz="0" w:space="0" w:color="auto"/>
                <w:left w:val="none" w:sz="0" w:space="0" w:color="auto"/>
                <w:bottom w:val="none" w:sz="0" w:space="0" w:color="auto"/>
                <w:right w:val="none" w:sz="0" w:space="0" w:color="auto"/>
                <w:between w:val="none" w:sz="0" w:space="0" w:color="auto"/>
              </w:pBdr>
              <w:spacing w:after="0" w:line="240" w:lineRule="auto"/>
            </w:pPr>
          </w:p>
        </w:tc>
        <w:tc>
          <w:tcPr>
            <w:tcW w:w="2438" w:type="dxa"/>
            <w:vAlign w:val="center"/>
          </w:tcPr>
          <w:p w14:paraId="32449689" w14:textId="61461914" w:rsidR="00BA42C1" w:rsidRPr="00E0223D" w:rsidRDefault="00BA42C1" w:rsidP="00E0223D">
            <w:pPr>
              <w:pBdr>
                <w:top w:val="none" w:sz="0" w:space="0" w:color="auto"/>
                <w:left w:val="none" w:sz="0" w:space="0" w:color="auto"/>
                <w:bottom w:val="none" w:sz="0" w:space="0" w:color="auto"/>
                <w:right w:val="none" w:sz="0" w:space="0" w:color="auto"/>
                <w:between w:val="none" w:sz="0" w:space="0" w:color="auto"/>
              </w:pBdr>
              <w:spacing w:after="0" w:line="240" w:lineRule="auto"/>
              <w:ind w:leftChars="50" w:left="110"/>
              <w:rPr>
                <w:rFonts w:ascii="游ゴシック" w:eastAsia="游ゴシック" w:hAnsi="游ゴシック"/>
                <w:color w:val="000000"/>
              </w:rPr>
            </w:pPr>
            <w:r>
              <w:rPr>
                <w:rFonts w:ascii="游ゴシック" w:eastAsia="游ゴシック" w:hAnsi="游ゴシック" w:hint="eastAsia"/>
                <w:color w:val="000000"/>
              </w:rPr>
              <w:t>Firstrade</w:t>
            </w:r>
          </w:p>
        </w:tc>
        <w:tc>
          <w:tcPr>
            <w:tcW w:w="1587" w:type="dxa"/>
            <w:vAlign w:val="center"/>
          </w:tcPr>
          <w:p w14:paraId="0C4FC384" w14:textId="782C375D" w:rsidR="00BA42C1" w:rsidRDefault="00BA42C1" w:rsidP="00BA42C1">
            <w:pPr>
              <w:pBdr>
                <w:top w:val="none" w:sz="0" w:space="0" w:color="auto"/>
                <w:left w:val="none" w:sz="0" w:space="0" w:color="auto"/>
                <w:bottom w:val="none" w:sz="0" w:space="0" w:color="auto"/>
                <w:right w:val="none" w:sz="0" w:space="0" w:color="auto"/>
                <w:between w:val="none" w:sz="0" w:space="0" w:color="auto"/>
              </w:pBdr>
              <w:spacing w:after="0" w:line="240" w:lineRule="auto"/>
              <w:jc w:val="center"/>
            </w:pPr>
            <w:r>
              <w:rPr>
                <w:rFonts w:ascii="Segoe UI Symbol" w:eastAsia="游ゴシック" w:hAnsi="Segoe UI Symbol"/>
                <w:color w:val="000000"/>
              </w:rPr>
              <w:t>✔</w:t>
            </w:r>
          </w:p>
        </w:tc>
        <w:tc>
          <w:tcPr>
            <w:tcW w:w="1077" w:type="dxa"/>
            <w:vAlign w:val="center"/>
          </w:tcPr>
          <w:p w14:paraId="6B0C45D7" w14:textId="5354D75B" w:rsidR="00BA42C1" w:rsidRDefault="00BA42C1" w:rsidP="00BA42C1">
            <w:pPr>
              <w:pBdr>
                <w:top w:val="none" w:sz="0" w:space="0" w:color="auto"/>
                <w:left w:val="none" w:sz="0" w:space="0" w:color="auto"/>
                <w:bottom w:val="none" w:sz="0" w:space="0" w:color="auto"/>
                <w:right w:val="none" w:sz="0" w:space="0" w:color="auto"/>
                <w:between w:val="none" w:sz="0" w:space="0" w:color="auto"/>
              </w:pBdr>
              <w:spacing w:after="0" w:line="240" w:lineRule="auto"/>
              <w:jc w:val="center"/>
            </w:pPr>
            <w:r>
              <w:rPr>
                <w:rFonts w:ascii="Segoe UI Symbol" w:eastAsia="游ゴシック" w:hAnsi="Segoe UI Symbol"/>
                <w:color w:val="000000"/>
              </w:rPr>
              <w:t>✔</w:t>
            </w:r>
          </w:p>
        </w:tc>
        <w:tc>
          <w:tcPr>
            <w:tcW w:w="1077" w:type="dxa"/>
            <w:vAlign w:val="center"/>
          </w:tcPr>
          <w:p w14:paraId="50E02D5C" w14:textId="78D69F8A" w:rsidR="00BA42C1" w:rsidRDefault="00BA42C1" w:rsidP="00BA42C1">
            <w:pPr>
              <w:pBdr>
                <w:top w:val="none" w:sz="0" w:space="0" w:color="auto"/>
                <w:left w:val="none" w:sz="0" w:space="0" w:color="auto"/>
                <w:bottom w:val="none" w:sz="0" w:space="0" w:color="auto"/>
                <w:right w:val="none" w:sz="0" w:space="0" w:color="auto"/>
                <w:between w:val="none" w:sz="0" w:space="0" w:color="auto"/>
              </w:pBdr>
              <w:spacing w:after="0" w:line="240" w:lineRule="auto"/>
              <w:jc w:val="center"/>
            </w:pPr>
            <w:r>
              <w:rPr>
                <w:rFonts w:ascii="Segoe UI Symbol" w:eastAsia="游ゴシック" w:hAnsi="Segoe UI Symbol"/>
                <w:color w:val="000000"/>
              </w:rPr>
              <w:t>✔</w:t>
            </w:r>
          </w:p>
        </w:tc>
        <w:tc>
          <w:tcPr>
            <w:tcW w:w="1020" w:type="dxa"/>
            <w:vAlign w:val="center"/>
          </w:tcPr>
          <w:p w14:paraId="4338FDC2" w14:textId="5CB35709" w:rsidR="00BA42C1" w:rsidRDefault="00BA42C1" w:rsidP="00BA42C1">
            <w:pPr>
              <w:pBdr>
                <w:top w:val="none" w:sz="0" w:space="0" w:color="auto"/>
                <w:left w:val="none" w:sz="0" w:space="0" w:color="auto"/>
                <w:bottom w:val="none" w:sz="0" w:space="0" w:color="auto"/>
                <w:right w:val="none" w:sz="0" w:space="0" w:color="auto"/>
                <w:between w:val="none" w:sz="0" w:space="0" w:color="auto"/>
              </w:pBdr>
              <w:spacing w:after="0" w:line="240" w:lineRule="auto"/>
              <w:jc w:val="center"/>
            </w:pPr>
            <w:r>
              <w:rPr>
                <w:rFonts w:ascii="Segoe UI Symbol" w:eastAsia="游ゴシック" w:hAnsi="Segoe UI Symbol"/>
                <w:color w:val="000000"/>
              </w:rPr>
              <w:t>-</w:t>
            </w:r>
          </w:p>
        </w:tc>
        <w:tc>
          <w:tcPr>
            <w:tcW w:w="1701" w:type="dxa"/>
            <w:vAlign w:val="center"/>
          </w:tcPr>
          <w:p w14:paraId="7C6BE56C" w14:textId="56C7B113" w:rsidR="00BA42C1" w:rsidRDefault="00BA42C1" w:rsidP="00BA42C1">
            <w:pPr>
              <w:pBdr>
                <w:top w:val="none" w:sz="0" w:space="0" w:color="auto"/>
                <w:left w:val="none" w:sz="0" w:space="0" w:color="auto"/>
                <w:bottom w:val="none" w:sz="0" w:space="0" w:color="auto"/>
                <w:right w:val="none" w:sz="0" w:space="0" w:color="auto"/>
                <w:between w:val="none" w:sz="0" w:space="0" w:color="auto"/>
              </w:pBdr>
              <w:spacing w:after="0" w:line="240" w:lineRule="auto"/>
              <w:jc w:val="center"/>
            </w:pPr>
            <w:r>
              <w:rPr>
                <w:rFonts w:ascii="游ゴシック" w:eastAsia="游ゴシック" w:hAnsi="游ゴシック" w:hint="eastAsia"/>
                <w:color w:val="000000"/>
              </w:rPr>
              <w:t>CSV</w:t>
            </w:r>
          </w:p>
        </w:tc>
      </w:tr>
      <w:tr w:rsidR="00E0223D" w14:paraId="2D897A9E" w14:textId="77777777" w:rsidTr="00E0223D">
        <w:trPr>
          <w:cantSplit/>
          <w:trHeight w:val="454"/>
        </w:trPr>
        <w:tc>
          <w:tcPr>
            <w:tcW w:w="390" w:type="dxa"/>
            <w:vMerge/>
          </w:tcPr>
          <w:p w14:paraId="7C8DC509" w14:textId="77777777" w:rsidR="00BA42C1" w:rsidRDefault="00BA42C1" w:rsidP="00424C9F">
            <w:pPr>
              <w:pBdr>
                <w:top w:val="none" w:sz="0" w:space="0" w:color="auto"/>
                <w:left w:val="none" w:sz="0" w:space="0" w:color="auto"/>
                <w:bottom w:val="none" w:sz="0" w:space="0" w:color="auto"/>
                <w:right w:val="none" w:sz="0" w:space="0" w:color="auto"/>
                <w:between w:val="none" w:sz="0" w:space="0" w:color="auto"/>
              </w:pBdr>
              <w:spacing w:after="0" w:line="240" w:lineRule="auto"/>
            </w:pPr>
          </w:p>
        </w:tc>
        <w:tc>
          <w:tcPr>
            <w:tcW w:w="2438" w:type="dxa"/>
            <w:vAlign w:val="center"/>
          </w:tcPr>
          <w:p w14:paraId="65CCE9A5" w14:textId="593CF107" w:rsidR="00BA42C1" w:rsidRPr="00E0223D" w:rsidRDefault="00BA42C1" w:rsidP="00E0223D">
            <w:pPr>
              <w:pBdr>
                <w:top w:val="none" w:sz="0" w:space="0" w:color="auto"/>
                <w:left w:val="none" w:sz="0" w:space="0" w:color="auto"/>
                <w:bottom w:val="none" w:sz="0" w:space="0" w:color="auto"/>
                <w:right w:val="none" w:sz="0" w:space="0" w:color="auto"/>
                <w:between w:val="none" w:sz="0" w:space="0" w:color="auto"/>
              </w:pBdr>
              <w:spacing w:after="0" w:line="240" w:lineRule="auto"/>
              <w:ind w:leftChars="50" w:left="110"/>
              <w:rPr>
                <w:rFonts w:ascii="游ゴシック" w:eastAsia="游ゴシック" w:hAnsi="游ゴシック"/>
                <w:color w:val="000000"/>
              </w:rPr>
            </w:pPr>
            <w:r>
              <w:rPr>
                <w:rFonts w:ascii="游ゴシック" w:eastAsia="游ゴシック" w:hAnsi="游ゴシック" w:hint="eastAsia"/>
                <w:color w:val="000000"/>
              </w:rPr>
              <w:t>Saxobank</w:t>
            </w:r>
          </w:p>
        </w:tc>
        <w:tc>
          <w:tcPr>
            <w:tcW w:w="1587" w:type="dxa"/>
            <w:vAlign w:val="center"/>
          </w:tcPr>
          <w:p w14:paraId="012C570E" w14:textId="671ECF4E" w:rsidR="00BA42C1" w:rsidRDefault="00BA42C1" w:rsidP="00BA42C1">
            <w:pPr>
              <w:pBdr>
                <w:top w:val="none" w:sz="0" w:space="0" w:color="auto"/>
                <w:left w:val="none" w:sz="0" w:space="0" w:color="auto"/>
                <w:bottom w:val="none" w:sz="0" w:space="0" w:color="auto"/>
                <w:right w:val="none" w:sz="0" w:space="0" w:color="auto"/>
                <w:between w:val="none" w:sz="0" w:space="0" w:color="auto"/>
              </w:pBdr>
              <w:spacing w:after="0" w:line="240" w:lineRule="auto"/>
              <w:jc w:val="center"/>
            </w:pPr>
            <w:r>
              <w:rPr>
                <w:rFonts w:ascii="Segoe UI Symbol" w:eastAsia="游ゴシック" w:hAnsi="Segoe UI Symbol"/>
                <w:color w:val="000000"/>
              </w:rPr>
              <w:t>✔</w:t>
            </w:r>
          </w:p>
        </w:tc>
        <w:tc>
          <w:tcPr>
            <w:tcW w:w="1077" w:type="dxa"/>
            <w:vAlign w:val="center"/>
          </w:tcPr>
          <w:p w14:paraId="1D146E15" w14:textId="2403D7C7" w:rsidR="00BA42C1" w:rsidRDefault="00BA42C1" w:rsidP="00BA42C1">
            <w:pPr>
              <w:pBdr>
                <w:top w:val="none" w:sz="0" w:space="0" w:color="auto"/>
                <w:left w:val="none" w:sz="0" w:space="0" w:color="auto"/>
                <w:bottom w:val="none" w:sz="0" w:space="0" w:color="auto"/>
                <w:right w:val="none" w:sz="0" w:space="0" w:color="auto"/>
                <w:between w:val="none" w:sz="0" w:space="0" w:color="auto"/>
              </w:pBdr>
              <w:spacing w:after="0" w:line="240" w:lineRule="auto"/>
              <w:jc w:val="center"/>
            </w:pPr>
            <w:r>
              <w:rPr>
                <w:rFonts w:ascii="Segoe UI Symbol" w:eastAsia="游ゴシック" w:hAnsi="Segoe UI Symbol"/>
                <w:color w:val="000000"/>
              </w:rPr>
              <w:t>✔</w:t>
            </w:r>
          </w:p>
        </w:tc>
        <w:tc>
          <w:tcPr>
            <w:tcW w:w="1077" w:type="dxa"/>
            <w:vAlign w:val="center"/>
          </w:tcPr>
          <w:p w14:paraId="33CFE5BC" w14:textId="4279AB1C" w:rsidR="00BA42C1" w:rsidRDefault="00BA42C1" w:rsidP="00BA42C1">
            <w:pPr>
              <w:pBdr>
                <w:top w:val="none" w:sz="0" w:space="0" w:color="auto"/>
                <w:left w:val="none" w:sz="0" w:space="0" w:color="auto"/>
                <w:bottom w:val="none" w:sz="0" w:space="0" w:color="auto"/>
                <w:right w:val="none" w:sz="0" w:space="0" w:color="auto"/>
                <w:between w:val="none" w:sz="0" w:space="0" w:color="auto"/>
              </w:pBdr>
              <w:spacing w:after="0" w:line="240" w:lineRule="auto"/>
              <w:jc w:val="center"/>
            </w:pPr>
            <w:r>
              <w:rPr>
                <w:rFonts w:ascii="Segoe UI Symbol" w:eastAsia="游ゴシック" w:hAnsi="Segoe UI Symbol"/>
                <w:color w:val="000000"/>
              </w:rPr>
              <w:t>✔</w:t>
            </w:r>
          </w:p>
        </w:tc>
        <w:tc>
          <w:tcPr>
            <w:tcW w:w="1020" w:type="dxa"/>
            <w:vAlign w:val="center"/>
          </w:tcPr>
          <w:p w14:paraId="49AD34ED" w14:textId="50A62564" w:rsidR="00BA42C1" w:rsidRDefault="00BA42C1" w:rsidP="00BA42C1">
            <w:pPr>
              <w:pBdr>
                <w:top w:val="none" w:sz="0" w:space="0" w:color="auto"/>
                <w:left w:val="none" w:sz="0" w:space="0" w:color="auto"/>
                <w:bottom w:val="none" w:sz="0" w:space="0" w:color="auto"/>
                <w:right w:val="none" w:sz="0" w:space="0" w:color="auto"/>
                <w:between w:val="none" w:sz="0" w:space="0" w:color="auto"/>
              </w:pBdr>
              <w:spacing w:after="0" w:line="240" w:lineRule="auto"/>
              <w:jc w:val="center"/>
            </w:pPr>
            <w:r>
              <w:rPr>
                <w:rFonts w:ascii="Segoe UI Symbol" w:eastAsia="游ゴシック" w:hAnsi="Segoe UI Symbol"/>
                <w:color w:val="000000"/>
              </w:rPr>
              <w:t>✔</w:t>
            </w:r>
          </w:p>
        </w:tc>
        <w:tc>
          <w:tcPr>
            <w:tcW w:w="1701" w:type="dxa"/>
            <w:vAlign w:val="center"/>
          </w:tcPr>
          <w:p w14:paraId="14D43F34" w14:textId="45E10FA0" w:rsidR="00BA42C1" w:rsidRDefault="00BA42C1" w:rsidP="00BA42C1">
            <w:pPr>
              <w:pBdr>
                <w:top w:val="none" w:sz="0" w:space="0" w:color="auto"/>
                <w:left w:val="none" w:sz="0" w:space="0" w:color="auto"/>
                <w:bottom w:val="none" w:sz="0" w:space="0" w:color="auto"/>
                <w:right w:val="none" w:sz="0" w:space="0" w:color="auto"/>
                <w:between w:val="none" w:sz="0" w:space="0" w:color="auto"/>
              </w:pBdr>
              <w:spacing w:after="0" w:line="240" w:lineRule="auto"/>
              <w:jc w:val="center"/>
            </w:pPr>
            <w:r>
              <w:rPr>
                <w:rFonts w:ascii="游ゴシック" w:eastAsia="游ゴシック" w:hAnsi="游ゴシック" w:hint="eastAsia"/>
                <w:color w:val="000000"/>
              </w:rPr>
              <w:t>API</w:t>
            </w:r>
          </w:p>
        </w:tc>
      </w:tr>
      <w:tr w:rsidR="00E0223D" w14:paraId="37D73C4D" w14:textId="77777777" w:rsidTr="00E0223D">
        <w:trPr>
          <w:cantSplit/>
          <w:trHeight w:val="454"/>
        </w:trPr>
        <w:tc>
          <w:tcPr>
            <w:tcW w:w="390" w:type="dxa"/>
            <w:vMerge/>
          </w:tcPr>
          <w:p w14:paraId="0E31D93E" w14:textId="77777777" w:rsidR="00BA42C1" w:rsidRDefault="00BA42C1" w:rsidP="00424C9F">
            <w:pPr>
              <w:pBdr>
                <w:top w:val="none" w:sz="0" w:space="0" w:color="auto"/>
                <w:left w:val="none" w:sz="0" w:space="0" w:color="auto"/>
                <w:bottom w:val="none" w:sz="0" w:space="0" w:color="auto"/>
                <w:right w:val="none" w:sz="0" w:space="0" w:color="auto"/>
                <w:between w:val="none" w:sz="0" w:space="0" w:color="auto"/>
              </w:pBdr>
              <w:spacing w:after="0" w:line="240" w:lineRule="auto"/>
            </w:pPr>
          </w:p>
        </w:tc>
        <w:tc>
          <w:tcPr>
            <w:tcW w:w="2438" w:type="dxa"/>
            <w:vAlign w:val="center"/>
          </w:tcPr>
          <w:p w14:paraId="2967CAD5" w14:textId="11F76E71" w:rsidR="00BA42C1" w:rsidRPr="00E0223D" w:rsidRDefault="00BA42C1" w:rsidP="00E0223D">
            <w:pPr>
              <w:pBdr>
                <w:top w:val="none" w:sz="0" w:space="0" w:color="auto"/>
                <w:left w:val="none" w:sz="0" w:space="0" w:color="auto"/>
                <w:bottom w:val="none" w:sz="0" w:space="0" w:color="auto"/>
                <w:right w:val="none" w:sz="0" w:space="0" w:color="auto"/>
                <w:between w:val="none" w:sz="0" w:space="0" w:color="auto"/>
              </w:pBdr>
              <w:spacing w:after="0" w:line="240" w:lineRule="auto"/>
              <w:ind w:leftChars="50" w:left="110"/>
              <w:rPr>
                <w:rFonts w:ascii="游ゴシック" w:eastAsia="游ゴシック" w:hAnsi="游ゴシック"/>
                <w:color w:val="000000"/>
              </w:rPr>
            </w:pPr>
            <w:r>
              <w:rPr>
                <w:rFonts w:ascii="游ゴシック" w:eastAsia="游ゴシック" w:hAnsi="游ゴシック" w:hint="eastAsia"/>
                <w:color w:val="000000"/>
              </w:rPr>
              <w:t>Webull</w:t>
            </w:r>
          </w:p>
        </w:tc>
        <w:tc>
          <w:tcPr>
            <w:tcW w:w="1587" w:type="dxa"/>
            <w:vAlign w:val="center"/>
          </w:tcPr>
          <w:p w14:paraId="0DDD26C6" w14:textId="10F54D77" w:rsidR="00BA42C1" w:rsidRDefault="00BA42C1" w:rsidP="00BA42C1">
            <w:pPr>
              <w:pBdr>
                <w:top w:val="none" w:sz="0" w:space="0" w:color="auto"/>
                <w:left w:val="none" w:sz="0" w:space="0" w:color="auto"/>
                <w:bottom w:val="none" w:sz="0" w:space="0" w:color="auto"/>
                <w:right w:val="none" w:sz="0" w:space="0" w:color="auto"/>
                <w:between w:val="none" w:sz="0" w:space="0" w:color="auto"/>
              </w:pBdr>
              <w:spacing w:after="0" w:line="240" w:lineRule="auto"/>
              <w:jc w:val="center"/>
            </w:pPr>
            <w:r>
              <w:rPr>
                <w:rFonts w:ascii="Segoe UI Symbol" w:eastAsia="游ゴシック" w:hAnsi="Segoe UI Symbol"/>
                <w:color w:val="000000"/>
              </w:rPr>
              <w:t>✔</w:t>
            </w:r>
          </w:p>
        </w:tc>
        <w:tc>
          <w:tcPr>
            <w:tcW w:w="1077" w:type="dxa"/>
            <w:vAlign w:val="center"/>
          </w:tcPr>
          <w:p w14:paraId="782521CA" w14:textId="2DA9836E" w:rsidR="00BA42C1" w:rsidRDefault="00BA42C1" w:rsidP="00BA42C1">
            <w:pPr>
              <w:pBdr>
                <w:top w:val="none" w:sz="0" w:space="0" w:color="auto"/>
                <w:left w:val="none" w:sz="0" w:space="0" w:color="auto"/>
                <w:bottom w:val="none" w:sz="0" w:space="0" w:color="auto"/>
                <w:right w:val="none" w:sz="0" w:space="0" w:color="auto"/>
                <w:between w:val="none" w:sz="0" w:space="0" w:color="auto"/>
              </w:pBdr>
              <w:spacing w:after="0" w:line="240" w:lineRule="auto"/>
              <w:jc w:val="center"/>
            </w:pPr>
            <w:r>
              <w:rPr>
                <w:rFonts w:ascii="Segoe UI Symbol" w:eastAsia="游ゴシック" w:hAnsi="Segoe UI Symbol"/>
                <w:color w:val="000000"/>
              </w:rPr>
              <w:t>✔</w:t>
            </w:r>
          </w:p>
        </w:tc>
        <w:tc>
          <w:tcPr>
            <w:tcW w:w="1077" w:type="dxa"/>
            <w:vAlign w:val="center"/>
          </w:tcPr>
          <w:p w14:paraId="438E3480" w14:textId="5B23EB73" w:rsidR="00BA42C1" w:rsidRDefault="00BA42C1" w:rsidP="00BA42C1">
            <w:pPr>
              <w:pBdr>
                <w:top w:val="none" w:sz="0" w:space="0" w:color="auto"/>
                <w:left w:val="none" w:sz="0" w:space="0" w:color="auto"/>
                <w:bottom w:val="none" w:sz="0" w:space="0" w:color="auto"/>
                <w:right w:val="none" w:sz="0" w:space="0" w:color="auto"/>
                <w:between w:val="none" w:sz="0" w:space="0" w:color="auto"/>
              </w:pBdr>
              <w:spacing w:after="0" w:line="240" w:lineRule="auto"/>
              <w:jc w:val="center"/>
            </w:pPr>
            <w:r>
              <w:rPr>
                <w:rFonts w:ascii="Segoe UI Symbol" w:eastAsia="游ゴシック" w:hAnsi="Segoe UI Symbol"/>
                <w:color w:val="000000"/>
              </w:rPr>
              <w:t>✔</w:t>
            </w:r>
          </w:p>
        </w:tc>
        <w:tc>
          <w:tcPr>
            <w:tcW w:w="1020" w:type="dxa"/>
            <w:vAlign w:val="center"/>
          </w:tcPr>
          <w:p w14:paraId="4180DE8D" w14:textId="0C0C887A" w:rsidR="00BA42C1" w:rsidRDefault="00BA42C1" w:rsidP="00BA42C1">
            <w:pPr>
              <w:pBdr>
                <w:top w:val="none" w:sz="0" w:space="0" w:color="auto"/>
                <w:left w:val="none" w:sz="0" w:space="0" w:color="auto"/>
                <w:bottom w:val="none" w:sz="0" w:space="0" w:color="auto"/>
                <w:right w:val="none" w:sz="0" w:space="0" w:color="auto"/>
                <w:between w:val="none" w:sz="0" w:space="0" w:color="auto"/>
              </w:pBdr>
              <w:spacing w:after="0" w:line="240" w:lineRule="auto"/>
              <w:jc w:val="center"/>
            </w:pPr>
            <w:r>
              <w:rPr>
                <w:rFonts w:ascii="Segoe UI Symbol" w:eastAsia="游ゴシック" w:hAnsi="Segoe UI Symbol"/>
                <w:color w:val="000000"/>
              </w:rPr>
              <w:t>-</w:t>
            </w:r>
          </w:p>
        </w:tc>
        <w:tc>
          <w:tcPr>
            <w:tcW w:w="1701" w:type="dxa"/>
            <w:vAlign w:val="center"/>
          </w:tcPr>
          <w:p w14:paraId="07E6AF14" w14:textId="66215247" w:rsidR="00BA42C1" w:rsidRDefault="00BA42C1" w:rsidP="00BA42C1">
            <w:pPr>
              <w:pBdr>
                <w:top w:val="none" w:sz="0" w:space="0" w:color="auto"/>
                <w:left w:val="none" w:sz="0" w:space="0" w:color="auto"/>
                <w:bottom w:val="none" w:sz="0" w:space="0" w:color="auto"/>
                <w:right w:val="none" w:sz="0" w:space="0" w:color="auto"/>
                <w:between w:val="none" w:sz="0" w:space="0" w:color="auto"/>
              </w:pBdr>
              <w:spacing w:after="0" w:line="240" w:lineRule="auto"/>
              <w:jc w:val="center"/>
            </w:pPr>
            <w:r>
              <w:rPr>
                <w:rFonts w:ascii="游ゴシック" w:eastAsia="游ゴシック" w:hAnsi="游ゴシック" w:hint="eastAsia"/>
                <w:color w:val="000000"/>
              </w:rPr>
              <w:t>CSV</w:t>
            </w:r>
          </w:p>
        </w:tc>
      </w:tr>
    </w:tbl>
    <w:p w14:paraId="71A7EBDB" w14:textId="77777777" w:rsidR="00424C9F" w:rsidRDefault="00424C9F" w:rsidP="00424C9F"/>
    <w:p w14:paraId="03A0C23F" w14:textId="02C81E52" w:rsidR="00467BB8" w:rsidRDefault="00467BB8" w:rsidP="00467BB8">
      <w:pPr>
        <w:pStyle w:val="1"/>
      </w:pPr>
      <w:r>
        <w:rPr>
          <w:rFonts w:hint="eastAsia"/>
        </w:rPr>
        <w:t>国内証券会社のデータインポート</w:t>
      </w:r>
    </w:p>
    <w:p w14:paraId="754736D3" w14:textId="6F5B8E19" w:rsidR="00467BB8" w:rsidRDefault="00467BB8" w:rsidP="00467BB8">
      <w:r>
        <w:rPr>
          <w:rFonts w:hint="eastAsia"/>
        </w:rPr>
        <w:t>PF_Managerは、主要な国内証券会社のCSVフォーマットを自動で判別し、インポートする機能を備えています。</w:t>
      </w:r>
      <w:r w:rsidR="00851BE6">
        <w:rPr>
          <w:rFonts w:hint="eastAsia"/>
        </w:rPr>
        <w:t>特別の指定がない限り、</w:t>
      </w:r>
      <w:r w:rsidR="00A16B21">
        <w:rPr>
          <w:rFonts w:hint="eastAsia"/>
        </w:rPr>
        <w:t>証券</w:t>
      </w:r>
      <w:r>
        <w:rPr>
          <w:rFonts w:hint="eastAsia"/>
        </w:rPr>
        <w:t>会社のPC版Webサイトにログインし</w:t>
      </w:r>
      <w:r w:rsidR="00851BE6">
        <w:rPr>
          <w:rFonts w:hint="eastAsia"/>
        </w:rPr>
        <w:t>各</w:t>
      </w:r>
      <w:r>
        <w:rPr>
          <w:rFonts w:hint="eastAsia"/>
        </w:rPr>
        <w:t>画面からCSVファイルをダウンロードしてください。</w:t>
      </w:r>
    </w:p>
    <w:p w14:paraId="480F2879" w14:textId="7E44F61E" w:rsidR="00467BB8" w:rsidRDefault="00467BB8" w:rsidP="00467BB8">
      <w:pPr>
        <w:pStyle w:val="3"/>
      </w:pPr>
      <w:r>
        <w:rPr>
          <w:rFonts w:hint="eastAsia"/>
        </w:rPr>
        <w:t>共通の注意事項</w:t>
      </w:r>
    </w:p>
    <w:p w14:paraId="2D50616F" w14:textId="32677CC7" w:rsidR="00467BB8" w:rsidRDefault="00467BB8" w:rsidP="00467BB8">
      <w:r>
        <w:rPr>
          <w:rFonts w:hint="eastAsia"/>
        </w:rPr>
        <w:t>ダウンロードしたCSVファイルは、ファイル名や中身を一切変更せずに</w:t>
      </w:r>
      <w:r w:rsidR="00C60737">
        <w:rPr>
          <w:rFonts w:hint="eastAsia"/>
        </w:rPr>
        <w:t>downloadフォルダに保管するか、</w:t>
      </w:r>
      <w:r w:rsidR="00C60737" w:rsidRPr="00C60737">
        <w:t>PF_Manager</w:t>
      </w:r>
      <w:r w:rsidR="00A16B21">
        <w:rPr>
          <w:rFonts w:hint="eastAsia"/>
        </w:rPr>
        <w:t>の</w:t>
      </w:r>
      <w:r w:rsidR="00C60737" w:rsidRPr="00C60737">
        <w:t>Data\inputs</w:t>
      </w:r>
      <w:r w:rsidR="00C60737">
        <w:rPr>
          <w:rFonts w:hint="eastAsia"/>
        </w:rPr>
        <w:t>へ保管</w:t>
      </w:r>
      <w:r>
        <w:rPr>
          <w:rFonts w:hint="eastAsia"/>
        </w:rPr>
        <w:t>してください。システムがファイル名やヘッダーから証券会社を自動判別します。</w:t>
      </w:r>
    </w:p>
    <w:p w14:paraId="7FB6B69D" w14:textId="6D13831C" w:rsidR="00467BB8" w:rsidRDefault="00467BB8" w:rsidP="00467BB8">
      <w:pPr>
        <w:pStyle w:val="2"/>
      </w:pPr>
      <w:r>
        <w:rPr>
          <w:rFonts w:hint="eastAsia"/>
        </w:rPr>
        <w:t>1. 楽天証券</w:t>
      </w:r>
    </w:p>
    <w:p w14:paraId="1F889654" w14:textId="04D83FB3" w:rsidR="00467BB8" w:rsidRDefault="00467BB8" w:rsidP="00467BB8">
      <w:pPr>
        <w:pStyle w:val="a5"/>
        <w:numPr>
          <w:ilvl w:val="0"/>
          <w:numId w:val="27"/>
        </w:numPr>
        <w:ind w:leftChars="0"/>
      </w:pPr>
      <w:r>
        <w:rPr>
          <w:rFonts w:hint="eastAsia"/>
        </w:rPr>
        <w:t>保有銘柄（ポジション）</w:t>
      </w:r>
    </w:p>
    <w:p w14:paraId="53E713FC" w14:textId="4C308596" w:rsidR="00467BB8" w:rsidRDefault="00467BB8" w:rsidP="00467BB8">
      <w:pPr>
        <w:pStyle w:val="a5"/>
        <w:numPr>
          <w:ilvl w:val="0"/>
          <w:numId w:val="28"/>
        </w:numPr>
        <w:ind w:leftChars="0"/>
      </w:pPr>
      <w:r>
        <w:rPr>
          <w:rFonts w:hint="eastAsia"/>
        </w:rPr>
        <w:t>ログイン後、上部メニューの「マイメニュー」&gt;「資産残高・保有商品」を開きます。</w:t>
      </w:r>
    </w:p>
    <w:p w14:paraId="3AE30287" w14:textId="7C81A720" w:rsidR="00467BB8" w:rsidRDefault="00467BB8" w:rsidP="00467BB8">
      <w:pPr>
        <w:pStyle w:val="a5"/>
        <w:numPr>
          <w:ilvl w:val="0"/>
          <w:numId w:val="28"/>
        </w:numPr>
        <w:ind w:leftChars="0"/>
      </w:pPr>
      <w:r>
        <w:rPr>
          <w:rFonts w:hint="eastAsia"/>
        </w:rPr>
        <w:t>国内株式、米国株式、投資信託などの各タブを開き、明細の右上付近にある「CSVダウンロード」をクリックします。</w:t>
      </w:r>
    </w:p>
    <w:p w14:paraId="31E4C571" w14:textId="712EDE7A" w:rsidR="00467BB8" w:rsidRDefault="00467BB8" w:rsidP="00467BB8">
      <w:pPr>
        <w:pStyle w:val="a5"/>
        <w:numPr>
          <w:ilvl w:val="0"/>
          <w:numId w:val="29"/>
        </w:numPr>
        <w:ind w:leftChars="0"/>
      </w:pPr>
      <w:r>
        <w:rPr>
          <w:rFonts w:hint="eastAsia"/>
        </w:rPr>
        <w:t>取引履歴・配当金</w:t>
      </w:r>
    </w:p>
    <w:p w14:paraId="6D2DB818" w14:textId="2C44D84D" w:rsidR="00467BB8" w:rsidRDefault="00467BB8" w:rsidP="00467BB8">
      <w:pPr>
        <w:pStyle w:val="a5"/>
        <w:numPr>
          <w:ilvl w:val="0"/>
          <w:numId w:val="30"/>
        </w:numPr>
        <w:ind w:leftChars="0"/>
      </w:pPr>
      <w:r>
        <w:rPr>
          <w:rFonts w:hint="eastAsia"/>
        </w:rPr>
        <w:t>「マイメニュー」&gt;「取引履歴」または「配当・分配金」画面を開き、取得したい期間を指定して「CSV」ボタンをクリックします。</w:t>
      </w:r>
    </w:p>
    <w:p w14:paraId="0DFC5C78" w14:textId="100C4BE2" w:rsidR="00467BB8" w:rsidRDefault="00467BB8" w:rsidP="00467BB8">
      <w:pPr>
        <w:pStyle w:val="2"/>
      </w:pPr>
      <w:r>
        <w:rPr>
          <w:rFonts w:hint="eastAsia"/>
        </w:rPr>
        <w:lastRenderedPageBreak/>
        <w:t>2. SBI証券</w:t>
      </w:r>
    </w:p>
    <w:p w14:paraId="257422DD" w14:textId="4C8DEFB8" w:rsidR="00467BB8" w:rsidRDefault="00467BB8" w:rsidP="00467BB8">
      <w:pPr>
        <w:pStyle w:val="a5"/>
        <w:numPr>
          <w:ilvl w:val="0"/>
          <w:numId w:val="29"/>
        </w:numPr>
        <w:ind w:leftChars="0"/>
      </w:pPr>
      <w:r>
        <w:rPr>
          <w:rFonts w:hint="eastAsia"/>
        </w:rPr>
        <w:t>保有銘柄（ポジション）</w:t>
      </w:r>
    </w:p>
    <w:p w14:paraId="736A45C2" w14:textId="0922CD76" w:rsidR="00467BB8" w:rsidRDefault="00467BB8" w:rsidP="00467BB8">
      <w:pPr>
        <w:pStyle w:val="a5"/>
        <w:numPr>
          <w:ilvl w:val="0"/>
          <w:numId w:val="28"/>
        </w:numPr>
        <w:ind w:leftChars="0"/>
      </w:pPr>
      <w:r>
        <w:rPr>
          <w:rFonts w:hint="eastAsia"/>
        </w:rPr>
        <w:t>ログイン後、「口座管理」&gt;「口座(円建)」または「口座(外貨建)」&gt;「保有証券・資産」タブを開きます。</w:t>
      </w:r>
    </w:p>
    <w:p w14:paraId="48286F48" w14:textId="77777777" w:rsidR="00467BB8" w:rsidRDefault="00467BB8" w:rsidP="00467BB8">
      <w:pPr>
        <w:pStyle w:val="a5"/>
        <w:numPr>
          <w:ilvl w:val="0"/>
          <w:numId w:val="28"/>
        </w:numPr>
        <w:ind w:leftChars="0"/>
      </w:pPr>
      <w:r>
        <w:rPr>
          <w:rFonts w:hint="eastAsia"/>
        </w:rPr>
        <w:t>画面内にある「CSVダウンロード」をクリックします。</w:t>
      </w:r>
    </w:p>
    <w:p w14:paraId="456E681D" w14:textId="57A0A009" w:rsidR="00467BB8" w:rsidRDefault="00467BB8" w:rsidP="00467BB8">
      <w:pPr>
        <w:pStyle w:val="a5"/>
        <w:numPr>
          <w:ilvl w:val="0"/>
          <w:numId w:val="29"/>
        </w:numPr>
        <w:ind w:leftChars="0"/>
      </w:pPr>
      <w:r>
        <w:rPr>
          <w:rFonts w:hint="eastAsia"/>
        </w:rPr>
        <w:t>取引履歴・配当金</w:t>
      </w:r>
    </w:p>
    <w:p w14:paraId="1DC7D4D5" w14:textId="7E9FA99F" w:rsidR="00467BB8" w:rsidRDefault="00467BB8" w:rsidP="00467BB8">
      <w:pPr>
        <w:pStyle w:val="a5"/>
        <w:numPr>
          <w:ilvl w:val="0"/>
          <w:numId w:val="28"/>
        </w:numPr>
        <w:ind w:leftChars="0"/>
      </w:pPr>
      <w:r>
        <w:rPr>
          <w:rFonts w:hint="eastAsia"/>
        </w:rPr>
        <w:t>「口座管理」&gt;「取引履歴」や「入出金・振替」画面から、該当の履歴を表示して「CSVダウンロード」をクリックします。</w:t>
      </w:r>
    </w:p>
    <w:p w14:paraId="163CAD46" w14:textId="0D50ECE3" w:rsidR="00467BB8" w:rsidRDefault="00467BB8" w:rsidP="00467BB8">
      <w:pPr>
        <w:pStyle w:val="2"/>
      </w:pPr>
      <w:r>
        <w:rPr>
          <w:rFonts w:hint="eastAsia"/>
        </w:rPr>
        <w:t>3. マネックス証券</w:t>
      </w:r>
    </w:p>
    <w:p w14:paraId="30D00B41" w14:textId="205DBECE" w:rsidR="00467BB8" w:rsidRDefault="00467BB8" w:rsidP="00467BB8">
      <w:pPr>
        <w:pStyle w:val="a5"/>
        <w:numPr>
          <w:ilvl w:val="0"/>
          <w:numId w:val="29"/>
        </w:numPr>
        <w:ind w:leftChars="0"/>
      </w:pPr>
      <w:r>
        <w:rPr>
          <w:rFonts w:hint="eastAsia"/>
        </w:rPr>
        <w:t>保有銘柄（ポジション）</w:t>
      </w:r>
    </w:p>
    <w:p w14:paraId="384C98A0" w14:textId="37F90A20" w:rsidR="00467BB8" w:rsidRDefault="00467BB8" w:rsidP="00467BB8">
      <w:pPr>
        <w:pStyle w:val="a5"/>
        <w:numPr>
          <w:ilvl w:val="0"/>
          <w:numId w:val="28"/>
        </w:numPr>
        <w:ind w:leftChars="0"/>
      </w:pPr>
      <w:r>
        <w:rPr>
          <w:rFonts w:hint="eastAsia"/>
        </w:rPr>
        <w:t>ログイン後、「保有残高・口座管理」を開き、資産明細の右上にある「CSV形式で保存」をクリックします。</w:t>
      </w:r>
    </w:p>
    <w:p w14:paraId="6D880E0F" w14:textId="11A5C51E" w:rsidR="00467BB8" w:rsidRDefault="00467BB8" w:rsidP="00467BB8">
      <w:pPr>
        <w:pStyle w:val="a5"/>
        <w:numPr>
          <w:ilvl w:val="0"/>
          <w:numId w:val="29"/>
        </w:numPr>
        <w:ind w:leftChars="0"/>
      </w:pPr>
      <w:r>
        <w:rPr>
          <w:rFonts w:hint="eastAsia"/>
        </w:rPr>
        <w:t>取引履歴・配当金</w:t>
      </w:r>
    </w:p>
    <w:p w14:paraId="1677E1E6" w14:textId="380E7D41" w:rsidR="00467BB8" w:rsidRDefault="00467BB8" w:rsidP="00467BB8">
      <w:pPr>
        <w:pStyle w:val="a5"/>
        <w:numPr>
          <w:ilvl w:val="0"/>
          <w:numId w:val="28"/>
        </w:numPr>
        <w:ind w:leftChars="0"/>
      </w:pPr>
      <w:r>
        <w:rPr>
          <w:rFonts w:hint="eastAsia"/>
        </w:rPr>
        <w:t>「取引履歴・損益」画面から期間を指定し、CSVをダウンロードします。</w:t>
      </w:r>
    </w:p>
    <w:p w14:paraId="1021F4D9" w14:textId="14E87D30" w:rsidR="00467BB8" w:rsidRDefault="00467BB8" w:rsidP="00467BB8">
      <w:pPr>
        <w:pStyle w:val="2"/>
      </w:pPr>
      <w:r>
        <w:rPr>
          <w:rFonts w:hint="eastAsia"/>
        </w:rPr>
        <w:t>4. moomoo証券</w:t>
      </w:r>
    </w:p>
    <w:p w14:paraId="77C25E75" w14:textId="7A0735F2" w:rsidR="00467BB8" w:rsidRDefault="00467BB8" w:rsidP="00467BB8">
      <w:pPr>
        <w:pStyle w:val="a5"/>
        <w:numPr>
          <w:ilvl w:val="0"/>
          <w:numId w:val="29"/>
        </w:numPr>
        <w:ind w:leftChars="0"/>
      </w:pPr>
      <w:r>
        <w:rPr>
          <w:rFonts w:hint="eastAsia"/>
        </w:rPr>
        <w:t>PC版アプリから、「口座」&gt;「履歴」や「建玉（ポジション）」画面を開き、右上にあるエクスポート（ダウンロード）アイコンからCSV形式で出力します。</w:t>
      </w:r>
    </w:p>
    <w:p w14:paraId="76AE966E" w14:textId="37DCA2B0" w:rsidR="00467BB8" w:rsidRDefault="00467BB8" w:rsidP="00467BB8">
      <w:pPr>
        <w:pStyle w:val="2"/>
      </w:pPr>
      <w:r>
        <w:rPr>
          <w:rFonts w:hint="eastAsia"/>
        </w:rPr>
        <w:t>5. その他の対応証券会社</w:t>
      </w:r>
    </w:p>
    <w:p w14:paraId="22CDE855" w14:textId="2F8F3795" w:rsidR="00467BB8" w:rsidRDefault="00467BB8" w:rsidP="00467BB8">
      <w:pPr>
        <w:pStyle w:val="a5"/>
        <w:numPr>
          <w:ilvl w:val="0"/>
          <w:numId w:val="29"/>
        </w:numPr>
        <w:ind w:leftChars="0"/>
      </w:pPr>
      <w:r>
        <w:rPr>
          <w:rFonts w:hint="eastAsia"/>
        </w:rPr>
        <w:t>松井証券、GMOクリック証券、三菱UFJ eスマート証券など</w:t>
      </w:r>
    </w:p>
    <w:p w14:paraId="5056CDC9" w14:textId="77777777" w:rsidR="00467BB8" w:rsidRDefault="00467BB8" w:rsidP="00C60737">
      <w:pPr>
        <w:pStyle w:val="a5"/>
        <w:numPr>
          <w:ilvl w:val="0"/>
          <w:numId w:val="28"/>
        </w:numPr>
        <w:ind w:leftChars="0"/>
      </w:pPr>
      <w:r>
        <w:rPr>
          <w:rFonts w:hint="eastAsia"/>
        </w:rPr>
        <w:t>基本的にはどの証券会社も、「資産残高（保有商品）」や「取引履歴（約定履歴）」のページ</w:t>
      </w:r>
      <w:r>
        <w:rPr>
          <w:rFonts w:hint="eastAsia"/>
        </w:rPr>
        <w:lastRenderedPageBreak/>
        <w:t>内に、「CSVダウンロード」や「エクスポート」というボタンが用意されています。それらをクリックしてファイルを取得してください。</w:t>
      </w:r>
    </w:p>
    <w:p w14:paraId="1B895E88" w14:textId="77777777" w:rsidR="00467BB8" w:rsidRPr="00467BB8" w:rsidRDefault="00467BB8" w:rsidP="00467BB8"/>
    <w:p w14:paraId="1DCFAA46" w14:textId="0186C2F2" w:rsidR="00467BB8" w:rsidRPr="00467BB8" w:rsidRDefault="00C60737" w:rsidP="00C60737">
      <w:pPr>
        <w:pStyle w:val="1"/>
      </w:pPr>
      <w:r>
        <w:rPr>
          <w:rFonts w:hint="eastAsia"/>
        </w:rPr>
        <w:t>海外証券会社のデータインポート</w:t>
      </w:r>
    </w:p>
    <w:p w14:paraId="60036496" w14:textId="124058C8" w:rsidR="001F29C8" w:rsidRDefault="001F29C8" w:rsidP="00467BB8">
      <w:pPr>
        <w:pStyle w:val="2"/>
      </w:pPr>
      <w:r>
        <w:rPr>
          <w:rFonts w:hint="eastAsia"/>
        </w:rPr>
        <w:t xml:space="preserve">1. Interactive Brokers (IBKR) </w:t>
      </w:r>
    </w:p>
    <w:p w14:paraId="7D36BECE" w14:textId="49E157B4" w:rsidR="001F29C8" w:rsidRDefault="001F29C8" w:rsidP="00547949">
      <w:r w:rsidRPr="00547949">
        <w:rPr>
          <w:rFonts w:hint="eastAsia"/>
        </w:rPr>
        <w:t>PF_Managerでは『Activity Flex Query』を利用し、XML形式でデータ取得を行います。</w:t>
      </w:r>
    </w:p>
    <w:p w14:paraId="287AF0F4" w14:textId="2FFD11DC" w:rsidR="00AE52BE" w:rsidRDefault="00AE52BE" w:rsidP="00547949">
      <w:r>
        <w:rPr>
          <w:rFonts w:hint="eastAsia"/>
        </w:rPr>
        <w:t>ここでは、Flex Queryの作成と、Flex Web Serviceを有効化し、Query ID/Token IDを取得する手順を説明します。</w:t>
      </w:r>
    </w:p>
    <w:p w14:paraId="4F566ACE" w14:textId="29B4BDE4" w:rsidR="00AE52BE" w:rsidRPr="00547949" w:rsidRDefault="00AE52BE" w:rsidP="00467BB8">
      <w:pPr>
        <w:pStyle w:val="3"/>
      </w:pPr>
      <w:r>
        <w:rPr>
          <w:rFonts w:hint="eastAsia"/>
        </w:rPr>
        <w:t>Flex Queryの作成</w:t>
      </w:r>
    </w:p>
    <w:p w14:paraId="3842EFC1" w14:textId="05B5BD80" w:rsidR="001F29C8" w:rsidRDefault="00547949" w:rsidP="00BD7388">
      <w:pPr>
        <w:pStyle w:val="a5"/>
        <w:numPr>
          <w:ilvl w:val="0"/>
          <w:numId w:val="12"/>
        </w:numPr>
        <w:ind w:leftChars="0"/>
      </w:pPr>
      <w:r>
        <w:rPr>
          <w:rFonts w:hint="eastAsia"/>
        </w:rPr>
        <w:t>クライアントポータル（Web）へログイン</w:t>
      </w:r>
      <w:r w:rsidR="001F29C8">
        <w:rPr>
          <w:rFonts w:hint="eastAsia"/>
        </w:rPr>
        <w:t xml:space="preserve"> → </w:t>
      </w:r>
      <w:r>
        <w:rPr>
          <w:rFonts w:hint="eastAsia"/>
        </w:rPr>
        <w:t>トップページ</w:t>
      </w:r>
      <w:r w:rsidR="001F29C8">
        <w:rPr>
          <w:rFonts w:hint="eastAsia"/>
        </w:rPr>
        <w:t xml:space="preserve"> → </w:t>
      </w:r>
      <w:r>
        <w:rPr>
          <w:rFonts w:hint="eastAsia"/>
        </w:rPr>
        <w:t>Perfomance &amp; Reports</w:t>
      </w:r>
      <w:r w:rsidR="001F29C8">
        <w:rPr>
          <w:rFonts w:hint="eastAsia"/>
        </w:rPr>
        <w:t xml:space="preserve"> → Flex Queries を開きます。</w:t>
      </w:r>
    </w:p>
    <w:p w14:paraId="6B597AC3" w14:textId="76CF3A7A" w:rsidR="00547949" w:rsidRDefault="00547949" w:rsidP="009C27A4">
      <w:pPr>
        <w:jc w:val="center"/>
      </w:pPr>
      <w:r>
        <w:rPr>
          <w:noProof/>
        </w:rPr>
        <w:drawing>
          <wp:inline distT="0" distB="0" distL="0" distR="0" wp14:anchorId="07034C4A" wp14:editId="2AFEDE80">
            <wp:extent cx="4990680" cy="1999800"/>
            <wp:effectExtent l="0" t="0" r="635" b="635"/>
            <wp:docPr id="14629746" name="図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9746" name="図 14629746"/>
                    <pic:cNvPicPr/>
                  </pic:nvPicPr>
                  <pic:blipFill rotWithShape="1">
                    <a:blip r:embed="rId7" cstate="print">
                      <a:extLst>
                        <a:ext uri="{28A0092B-C50C-407E-A947-70E740481C1C}">
                          <a14:useLocalDpi xmlns:a14="http://schemas.microsoft.com/office/drawing/2010/main" val="0"/>
                        </a:ext>
                      </a:extLst>
                    </a:blip>
                    <a:srcRect/>
                    <a:stretch>
                      <a:fillRect/>
                    </a:stretch>
                  </pic:blipFill>
                  <pic:spPr bwMode="auto">
                    <a:xfrm>
                      <a:off x="0" y="0"/>
                      <a:ext cx="4990680" cy="1999800"/>
                    </a:xfrm>
                    <a:prstGeom prst="rect">
                      <a:avLst/>
                    </a:prstGeom>
                    <a:ln>
                      <a:noFill/>
                    </a:ln>
                    <a:extLst>
                      <a:ext uri="{53640926-AAD7-44D8-BBD7-CCE9431645EC}">
                        <a14:shadowObscured xmlns:a14="http://schemas.microsoft.com/office/drawing/2010/main"/>
                      </a:ext>
                    </a:extLst>
                  </pic:spPr>
                </pic:pic>
              </a:graphicData>
            </a:graphic>
          </wp:inline>
        </w:drawing>
      </w:r>
    </w:p>
    <w:p w14:paraId="1343A9D6" w14:textId="0FD083D6" w:rsidR="001F29C8" w:rsidRDefault="00547949" w:rsidP="00BD7388">
      <w:pPr>
        <w:pStyle w:val="a5"/>
        <w:numPr>
          <w:ilvl w:val="0"/>
          <w:numId w:val="12"/>
        </w:numPr>
        <w:ind w:leftChars="0"/>
      </w:pPr>
      <w:r>
        <w:rPr>
          <w:rFonts w:hint="eastAsia"/>
        </w:rPr>
        <w:t>Flex Queries画面に移動したことを確認し、＋ボタンをクリック</w:t>
      </w:r>
      <w:r w:rsidR="001F29C8">
        <w:rPr>
          <w:rFonts w:hint="eastAsia"/>
        </w:rPr>
        <w:t>します。</w:t>
      </w:r>
    </w:p>
    <w:p w14:paraId="5E221693" w14:textId="23B881B6" w:rsidR="00547949" w:rsidRDefault="00547949" w:rsidP="009C27A4">
      <w:pPr>
        <w:jc w:val="center"/>
      </w:pPr>
      <w:r>
        <w:rPr>
          <w:noProof/>
        </w:rPr>
        <w:lastRenderedPageBreak/>
        <w:drawing>
          <wp:inline distT="0" distB="0" distL="0" distR="0" wp14:anchorId="7854E99F" wp14:editId="7DD9E3A3">
            <wp:extent cx="4997160" cy="2690640"/>
            <wp:effectExtent l="0" t="0" r="0" b="0"/>
            <wp:docPr id="1035345149" name="図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345149" name="図 1035345149"/>
                    <pic:cNvPicPr/>
                  </pic:nvPicPr>
                  <pic:blipFill rotWithShape="1">
                    <a:blip r:embed="rId8" cstate="print">
                      <a:extLst>
                        <a:ext uri="{28A0092B-C50C-407E-A947-70E740481C1C}">
                          <a14:useLocalDpi xmlns:a14="http://schemas.microsoft.com/office/drawing/2010/main" val="0"/>
                        </a:ext>
                      </a:extLst>
                    </a:blip>
                    <a:srcRect/>
                    <a:stretch>
                      <a:fillRect/>
                    </a:stretch>
                  </pic:blipFill>
                  <pic:spPr bwMode="auto">
                    <a:xfrm>
                      <a:off x="0" y="0"/>
                      <a:ext cx="4997160" cy="2690640"/>
                    </a:xfrm>
                    <a:prstGeom prst="rect">
                      <a:avLst/>
                    </a:prstGeom>
                    <a:ln>
                      <a:noFill/>
                    </a:ln>
                    <a:extLst>
                      <a:ext uri="{53640926-AAD7-44D8-BBD7-CCE9431645EC}">
                        <a14:shadowObscured xmlns:a14="http://schemas.microsoft.com/office/drawing/2010/main"/>
                      </a:ext>
                    </a:extLst>
                  </pic:spPr>
                </pic:pic>
              </a:graphicData>
            </a:graphic>
          </wp:inline>
        </w:drawing>
      </w:r>
    </w:p>
    <w:p w14:paraId="49CEFFC6" w14:textId="236B6F68" w:rsidR="001F29C8" w:rsidRDefault="00BD7388" w:rsidP="00BD7388">
      <w:pPr>
        <w:pStyle w:val="a5"/>
        <w:numPr>
          <w:ilvl w:val="0"/>
          <w:numId w:val="12"/>
        </w:numPr>
        <w:ind w:leftChars="0"/>
      </w:pPr>
      <w:r>
        <w:rPr>
          <w:rFonts w:hint="eastAsia"/>
        </w:rPr>
        <w:t>Flex Queryの作成画面が表示されます。上から順に次のように入力・選択してください。</w:t>
      </w:r>
    </w:p>
    <w:p w14:paraId="18B9DF11" w14:textId="36ECE959" w:rsidR="00BD7388" w:rsidRDefault="009C27A4" w:rsidP="00BD7388">
      <w:pPr>
        <w:pStyle w:val="a5"/>
        <w:numPr>
          <w:ilvl w:val="0"/>
          <w:numId w:val="14"/>
        </w:numPr>
        <w:ind w:leftChars="0"/>
      </w:pPr>
      <w:r>
        <w:rPr>
          <w:rFonts w:hint="eastAsia"/>
        </w:rPr>
        <w:t>Active Flex Query Details/</w:t>
      </w:r>
      <w:r w:rsidR="00BD7388">
        <w:rPr>
          <w:rFonts w:hint="eastAsia"/>
        </w:rPr>
        <w:t>Query Name⇒任意の名称を入力してください。</w:t>
      </w:r>
    </w:p>
    <w:p w14:paraId="275961B4" w14:textId="09899F53" w:rsidR="00BD7388" w:rsidRDefault="00BD7388" w:rsidP="00BD7388">
      <w:pPr>
        <w:pStyle w:val="a5"/>
        <w:numPr>
          <w:ilvl w:val="0"/>
          <w:numId w:val="14"/>
        </w:numPr>
        <w:ind w:leftChars="0"/>
      </w:pPr>
      <w:r>
        <w:rPr>
          <w:rFonts w:hint="eastAsia"/>
        </w:rPr>
        <w:t>Sections⇒以下の全てを選択してください。（これらを選択するたびに詳細データの選択画面へ移りますが、全て選択してください）</w:t>
      </w:r>
    </w:p>
    <w:p w14:paraId="25373968" w14:textId="3CC7ADF6" w:rsidR="001F29C8" w:rsidRDefault="001F29C8" w:rsidP="00BD7388">
      <w:pPr>
        <w:pStyle w:val="a5"/>
        <w:numPr>
          <w:ilvl w:val="0"/>
          <w:numId w:val="15"/>
        </w:numPr>
        <w:ind w:leftChars="0"/>
      </w:pPr>
      <w:r>
        <w:rPr>
          <w:rFonts w:hint="eastAsia"/>
        </w:rPr>
        <w:t>Open Positions</w:t>
      </w:r>
    </w:p>
    <w:p w14:paraId="52A20287" w14:textId="53697D2C" w:rsidR="001F29C8" w:rsidRDefault="001F29C8" w:rsidP="00BD7388">
      <w:pPr>
        <w:pStyle w:val="a5"/>
        <w:numPr>
          <w:ilvl w:val="0"/>
          <w:numId w:val="15"/>
        </w:numPr>
        <w:ind w:leftChars="0"/>
      </w:pPr>
      <w:r>
        <w:rPr>
          <w:rFonts w:hint="eastAsia"/>
        </w:rPr>
        <w:t>Trades</w:t>
      </w:r>
    </w:p>
    <w:p w14:paraId="2C47D447" w14:textId="10F3F3C7" w:rsidR="001F29C8" w:rsidRDefault="001F29C8" w:rsidP="00BD7388">
      <w:pPr>
        <w:pStyle w:val="a5"/>
        <w:numPr>
          <w:ilvl w:val="0"/>
          <w:numId w:val="15"/>
        </w:numPr>
        <w:ind w:leftChars="0"/>
      </w:pPr>
      <w:r>
        <w:rPr>
          <w:rFonts w:hint="eastAsia"/>
        </w:rPr>
        <w:t>Cash Report</w:t>
      </w:r>
    </w:p>
    <w:p w14:paraId="5AA77C76" w14:textId="79DBD741" w:rsidR="001F29C8" w:rsidRDefault="001F29C8" w:rsidP="00BD7388">
      <w:pPr>
        <w:pStyle w:val="a5"/>
        <w:numPr>
          <w:ilvl w:val="0"/>
          <w:numId w:val="15"/>
        </w:numPr>
        <w:ind w:leftChars="0"/>
      </w:pPr>
      <w:r>
        <w:rPr>
          <w:rFonts w:hint="eastAsia"/>
        </w:rPr>
        <w:t>Interest Accruals</w:t>
      </w:r>
    </w:p>
    <w:p w14:paraId="665E9E72" w14:textId="01DDE123" w:rsidR="001F29C8" w:rsidRDefault="001F29C8" w:rsidP="00BD7388">
      <w:pPr>
        <w:pStyle w:val="a5"/>
        <w:numPr>
          <w:ilvl w:val="0"/>
          <w:numId w:val="15"/>
        </w:numPr>
        <w:ind w:leftChars="0"/>
      </w:pPr>
      <w:r>
        <w:rPr>
          <w:rFonts w:hint="eastAsia"/>
        </w:rPr>
        <w:t>Cash Transactions</w:t>
      </w:r>
    </w:p>
    <w:p w14:paraId="56F1649D" w14:textId="3812AD65" w:rsidR="001F29C8" w:rsidRDefault="001F29C8" w:rsidP="00BD7388">
      <w:pPr>
        <w:pStyle w:val="a5"/>
        <w:numPr>
          <w:ilvl w:val="0"/>
          <w:numId w:val="15"/>
        </w:numPr>
        <w:ind w:leftChars="0"/>
      </w:pPr>
      <w:r>
        <w:rPr>
          <w:rFonts w:hint="eastAsia"/>
        </w:rPr>
        <w:t>Realized and Unrealized Performance Summary in Base</w:t>
      </w:r>
    </w:p>
    <w:p w14:paraId="01D6570B" w14:textId="2952B4A9" w:rsidR="00BD7388" w:rsidRDefault="00BD7388" w:rsidP="00BD7388">
      <w:pPr>
        <w:jc w:val="center"/>
      </w:pPr>
      <w:r>
        <w:rPr>
          <w:noProof/>
        </w:rPr>
        <w:lastRenderedPageBreak/>
        <w:drawing>
          <wp:inline distT="0" distB="0" distL="0" distR="0" wp14:anchorId="64E96F5D" wp14:editId="0EAA98C3">
            <wp:extent cx="4233274" cy="6073254"/>
            <wp:effectExtent l="0" t="0" r="0" b="3810"/>
            <wp:docPr id="1430760172" name="図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760172" name="図 1430760172"/>
                    <pic:cNvPicPr/>
                  </pic:nvPicPr>
                  <pic:blipFill rotWithShape="1">
                    <a:blip r:embed="rId9" cstate="print">
                      <a:extLst>
                        <a:ext uri="{28A0092B-C50C-407E-A947-70E740481C1C}">
                          <a14:useLocalDpi xmlns:a14="http://schemas.microsoft.com/office/drawing/2010/main" val="0"/>
                        </a:ext>
                      </a:extLst>
                    </a:blip>
                    <a:srcRect/>
                    <a:stretch>
                      <a:fillRect/>
                    </a:stretch>
                  </pic:blipFill>
                  <pic:spPr bwMode="auto">
                    <a:xfrm>
                      <a:off x="0" y="0"/>
                      <a:ext cx="4252340" cy="6100606"/>
                    </a:xfrm>
                    <a:prstGeom prst="rect">
                      <a:avLst/>
                    </a:prstGeom>
                    <a:ln>
                      <a:noFill/>
                    </a:ln>
                    <a:extLst>
                      <a:ext uri="{53640926-AAD7-44D8-BBD7-CCE9431645EC}">
                        <a14:shadowObscured xmlns:a14="http://schemas.microsoft.com/office/drawing/2010/main"/>
                      </a:ext>
                    </a:extLst>
                  </pic:spPr>
                </pic:pic>
              </a:graphicData>
            </a:graphic>
          </wp:inline>
        </w:drawing>
      </w:r>
    </w:p>
    <w:p w14:paraId="7423457E" w14:textId="5319D518" w:rsidR="001F29C8" w:rsidRDefault="001F29C8" w:rsidP="009C27A4">
      <w:pPr>
        <w:pStyle w:val="a5"/>
        <w:numPr>
          <w:ilvl w:val="0"/>
          <w:numId w:val="12"/>
        </w:numPr>
        <w:ind w:leftChars="0"/>
      </w:pPr>
      <w:r>
        <w:rPr>
          <w:rFonts w:hint="eastAsia"/>
        </w:rPr>
        <w:t>Delivery Configuration</w:t>
      </w:r>
      <w:r w:rsidR="009C27A4">
        <w:rPr>
          <w:rFonts w:hint="eastAsia"/>
        </w:rPr>
        <w:t>/</w:t>
      </w:r>
      <w:r>
        <w:rPr>
          <w:rFonts w:hint="eastAsia"/>
        </w:rPr>
        <w:t>Format</w:t>
      </w:r>
      <w:r w:rsidR="009C27A4">
        <w:rPr>
          <w:rFonts w:hint="eastAsia"/>
        </w:rPr>
        <w:t>⇒「XML」を選択</w:t>
      </w:r>
    </w:p>
    <w:p w14:paraId="207F24DF" w14:textId="6034FA32" w:rsidR="009C27A4" w:rsidRDefault="009C27A4" w:rsidP="009C27A4">
      <w:pPr>
        <w:pStyle w:val="a5"/>
        <w:numPr>
          <w:ilvl w:val="0"/>
          <w:numId w:val="12"/>
        </w:numPr>
        <w:ind w:leftChars="0"/>
      </w:pPr>
      <w:r>
        <w:rPr>
          <w:rFonts w:hint="eastAsia"/>
        </w:rPr>
        <w:t>Period⇒任意で指定可能です。（但し、期間が増えるとその分データダウンロードに時間がかかります）</w:t>
      </w:r>
    </w:p>
    <w:p w14:paraId="750FECAE" w14:textId="3297F69D" w:rsidR="009C27A4" w:rsidRDefault="009C27A4" w:rsidP="009C27A4">
      <w:pPr>
        <w:pStyle w:val="a5"/>
        <w:numPr>
          <w:ilvl w:val="0"/>
          <w:numId w:val="12"/>
        </w:numPr>
        <w:ind w:leftChars="0"/>
      </w:pPr>
      <w:r>
        <w:rPr>
          <w:rFonts w:hint="eastAsia"/>
        </w:rPr>
        <w:t>その他の項目は、変更せずデフォルトの状態で「Continue」をクリックし、設定をSaveします。</w:t>
      </w:r>
    </w:p>
    <w:p w14:paraId="671A5DF6" w14:textId="2B9BB810" w:rsidR="00BD7388" w:rsidRDefault="00BD7388" w:rsidP="009C27A4">
      <w:pPr>
        <w:jc w:val="center"/>
      </w:pPr>
      <w:r>
        <w:rPr>
          <w:noProof/>
        </w:rPr>
        <w:lastRenderedPageBreak/>
        <w:drawing>
          <wp:inline distT="0" distB="0" distL="0" distR="0" wp14:anchorId="0FF11675" wp14:editId="402767D8">
            <wp:extent cx="5005080" cy="4441680"/>
            <wp:effectExtent l="0" t="0" r="5080" b="0"/>
            <wp:docPr id="872833862" name="図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833862" name="図 872833862"/>
                    <pic:cNvPicPr/>
                  </pic:nvPicPr>
                  <pic:blipFill rotWithShape="1">
                    <a:blip r:embed="rId10" cstate="print">
                      <a:extLst>
                        <a:ext uri="{28A0092B-C50C-407E-A947-70E740481C1C}">
                          <a14:useLocalDpi xmlns:a14="http://schemas.microsoft.com/office/drawing/2010/main" val="0"/>
                        </a:ext>
                      </a:extLst>
                    </a:blip>
                    <a:srcRect/>
                    <a:stretch>
                      <a:fillRect/>
                    </a:stretch>
                  </pic:blipFill>
                  <pic:spPr bwMode="auto">
                    <a:xfrm>
                      <a:off x="0" y="0"/>
                      <a:ext cx="5005080" cy="4441680"/>
                    </a:xfrm>
                    <a:prstGeom prst="rect">
                      <a:avLst/>
                    </a:prstGeom>
                    <a:ln>
                      <a:noFill/>
                    </a:ln>
                    <a:extLst>
                      <a:ext uri="{53640926-AAD7-44D8-BBD7-CCE9431645EC}">
                        <a14:shadowObscured xmlns:a14="http://schemas.microsoft.com/office/drawing/2010/main"/>
                      </a:ext>
                    </a:extLst>
                  </pic:spPr>
                </pic:pic>
              </a:graphicData>
            </a:graphic>
          </wp:inline>
        </w:drawing>
      </w:r>
    </w:p>
    <w:p w14:paraId="6414867B" w14:textId="75443441" w:rsidR="001F29C8" w:rsidRDefault="009C27A4" w:rsidP="009C27A4">
      <w:pPr>
        <w:pStyle w:val="a5"/>
        <w:numPr>
          <w:ilvl w:val="0"/>
          <w:numId w:val="12"/>
        </w:numPr>
        <w:ind w:leftChars="0"/>
      </w:pPr>
      <w:r>
        <w:rPr>
          <w:rFonts w:hint="eastAsia"/>
        </w:rPr>
        <w:t>保存後、作成されたFlex Queryの横にある鉛筆マークをクリックします。詳細画面が表示されるので、Query IDを控えます。（画面は</w:t>
      </w:r>
      <w:r w:rsidR="001C52E6">
        <w:rPr>
          <w:rFonts w:hint="eastAsia"/>
        </w:rPr>
        <w:t>ブラウザバックで戻って構いません）</w:t>
      </w:r>
    </w:p>
    <w:p w14:paraId="5E7F4C4E" w14:textId="7A5FC8CF" w:rsidR="009C27A4" w:rsidRDefault="009C27A4" w:rsidP="009C27A4">
      <w:pPr>
        <w:jc w:val="center"/>
      </w:pPr>
      <w:r>
        <w:rPr>
          <w:noProof/>
        </w:rPr>
        <w:drawing>
          <wp:inline distT="0" distB="0" distL="0" distR="0" wp14:anchorId="47A79546" wp14:editId="221D8B5D">
            <wp:extent cx="5010840" cy="2001960"/>
            <wp:effectExtent l="0" t="0" r="0" b="0"/>
            <wp:docPr id="1829785199" name="図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785199" name="図 182978519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010840" cy="2001960"/>
                    </a:xfrm>
                    <a:prstGeom prst="rect">
                      <a:avLst/>
                    </a:prstGeom>
                  </pic:spPr>
                </pic:pic>
              </a:graphicData>
            </a:graphic>
          </wp:inline>
        </w:drawing>
      </w:r>
    </w:p>
    <w:p w14:paraId="218D314B" w14:textId="4E6C7EAB" w:rsidR="00AE52BE" w:rsidRDefault="00AE52BE" w:rsidP="00467BB8">
      <w:pPr>
        <w:pStyle w:val="3"/>
      </w:pPr>
      <w:r>
        <w:rPr>
          <w:rFonts w:hint="eastAsia"/>
        </w:rPr>
        <w:t>Flex Web Serviceの有効化</w:t>
      </w:r>
    </w:p>
    <w:p w14:paraId="53527526" w14:textId="6B045DBE" w:rsidR="001F29C8" w:rsidRDefault="001C52E6" w:rsidP="001C52E6">
      <w:pPr>
        <w:pStyle w:val="a5"/>
        <w:numPr>
          <w:ilvl w:val="0"/>
          <w:numId w:val="12"/>
        </w:numPr>
        <w:ind w:leftChars="0"/>
      </w:pPr>
      <w:r>
        <w:rPr>
          <w:rFonts w:hint="eastAsia"/>
        </w:rPr>
        <w:t xml:space="preserve">Flex Queries画面へ戻ったことを確認し、右下の「Flex Web Service </w:t>
      </w:r>
      <w:r>
        <w:t>Configuration</w:t>
      </w:r>
      <w:r>
        <w:rPr>
          <w:rFonts w:hint="eastAsia"/>
        </w:rPr>
        <w:t>」エリアの歯</w:t>
      </w:r>
      <w:r>
        <w:rPr>
          <w:rFonts w:hint="eastAsia"/>
        </w:rPr>
        <w:lastRenderedPageBreak/>
        <w:t>車マークをクリックします。</w:t>
      </w:r>
    </w:p>
    <w:p w14:paraId="398BC040" w14:textId="61CA98C9" w:rsidR="001C52E6" w:rsidRDefault="001C52E6" w:rsidP="001C52E6">
      <w:pPr>
        <w:jc w:val="center"/>
      </w:pPr>
      <w:r>
        <w:rPr>
          <w:noProof/>
        </w:rPr>
        <w:drawing>
          <wp:inline distT="0" distB="0" distL="0" distR="0" wp14:anchorId="3454417E" wp14:editId="0011A65A">
            <wp:extent cx="4953240" cy="2576160"/>
            <wp:effectExtent l="0" t="0" r="0" b="0"/>
            <wp:docPr id="874524734" name="図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524734" name="図 874524734"/>
                    <pic:cNvPicPr/>
                  </pic:nvPicPr>
                  <pic:blipFill rotWithShape="1">
                    <a:blip r:embed="rId12" cstate="print">
                      <a:extLst>
                        <a:ext uri="{28A0092B-C50C-407E-A947-70E740481C1C}">
                          <a14:useLocalDpi xmlns:a14="http://schemas.microsoft.com/office/drawing/2010/main" val="0"/>
                        </a:ext>
                      </a:extLst>
                    </a:blip>
                    <a:srcRect/>
                    <a:stretch>
                      <a:fillRect/>
                    </a:stretch>
                  </pic:blipFill>
                  <pic:spPr bwMode="auto">
                    <a:xfrm>
                      <a:off x="0" y="0"/>
                      <a:ext cx="4953240" cy="2576160"/>
                    </a:xfrm>
                    <a:prstGeom prst="rect">
                      <a:avLst/>
                    </a:prstGeom>
                    <a:ln>
                      <a:noFill/>
                    </a:ln>
                    <a:extLst>
                      <a:ext uri="{53640926-AAD7-44D8-BBD7-CCE9431645EC}">
                        <a14:shadowObscured xmlns:a14="http://schemas.microsoft.com/office/drawing/2010/main"/>
                      </a:ext>
                    </a:extLst>
                  </pic:spPr>
                </pic:pic>
              </a:graphicData>
            </a:graphic>
          </wp:inline>
        </w:drawing>
      </w:r>
    </w:p>
    <w:p w14:paraId="475E2D3B" w14:textId="522FAB52" w:rsidR="001F29C8" w:rsidRDefault="001C52E6" w:rsidP="001C52E6">
      <w:pPr>
        <w:pStyle w:val="a5"/>
        <w:numPr>
          <w:ilvl w:val="0"/>
          <w:numId w:val="12"/>
        </w:numPr>
        <w:ind w:leftChars="0"/>
      </w:pPr>
      <w:r>
        <w:rPr>
          <w:rFonts w:hint="eastAsia"/>
        </w:rPr>
        <w:t>Flex Web Service Statusの横にあるチェックボックスをオンにし、Saveをクリックします。</w:t>
      </w:r>
    </w:p>
    <w:p w14:paraId="324947EF" w14:textId="7657FD66" w:rsidR="001C52E6" w:rsidRDefault="001C52E6" w:rsidP="001C52E6">
      <w:pPr>
        <w:pStyle w:val="a5"/>
        <w:numPr>
          <w:ilvl w:val="0"/>
          <w:numId w:val="12"/>
        </w:numPr>
        <w:ind w:leftChars="0"/>
      </w:pPr>
      <w:r>
        <w:rPr>
          <w:rFonts w:hint="eastAsia"/>
        </w:rPr>
        <w:t>再度、歯車マークからConfig画面へ進むと「Current Token」が表示されるので、この値を控えます。</w:t>
      </w:r>
    </w:p>
    <w:p w14:paraId="776EAD8F" w14:textId="1E069D44" w:rsidR="001C52E6" w:rsidRDefault="001C52E6" w:rsidP="001C52E6">
      <w:pPr>
        <w:jc w:val="center"/>
      </w:pPr>
      <w:r>
        <w:rPr>
          <w:rFonts w:hint="eastAsia"/>
          <w:noProof/>
        </w:rPr>
        <w:drawing>
          <wp:inline distT="0" distB="0" distL="0" distR="0" wp14:anchorId="7ECC078D" wp14:editId="406F11FB">
            <wp:extent cx="4952880" cy="2376360"/>
            <wp:effectExtent l="0" t="0" r="635" b="5080"/>
            <wp:docPr id="325302393" name="図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302393" name="図 325302393"/>
                    <pic:cNvPicPr/>
                  </pic:nvPicPr>
                  <pic:blipFill rotWithShape="1">
                    <a:blip r:embed="rId13" cstate="print">
                      <a:extLst>
                        <a:ext uri="{28A0092B-C50C-407E-A947-70E740481C1C}">
                          <a14:useLocalDpi xmlns:a14="http://schemas.microsoft.com/office/drawing/2010/main" val="0"/>
                        </a:ext>
                      </a:extLst>
                    </a:blip>
                    <a:srcRect/>
                    <a:stretch>
                      <a:fillRect/>
                    </a:stretch>
                  </pic:blipFill>
                  <pic:spPr bwMode="auto">
                    <a:xfrm>
                      <a:off x="0" y="0"/>
                      <a:ext cx="4952880" cy="2376360"/>
                    </a:xfrm>
                    <a:prstGeom prst="rect">
                      <a:avLst/>
                    </a:prstGeom>
                    <a:ln>
                      <a:noFill/>
                    </a:ln>
                    <a:extLst>
                      <a:ext uri="{53640926-AAD7-44D8-BBD7-CCE9431645EC}">
                        <a14:shadowObscured xmlns:a14="http://schemas.microsoft.com/office/drawing/2010/main"/>
                      </a:ext>
                    </a:extLst>
                  </pic:spPr>
                </pic:pic>
              </a:graphicData>
            </a:graphic>
          </wp:inline>
        </w:drawing>
      </w:r>
    </w:p>
    <w:p w14:paraId="48BBFA9F" w14:textId="648064D8" w:rsidR="001C52E6" w:rsidRDefault="001C52E6" w:rsidP="00AE52BE">
      <w:pPr>
        <w:pStyle w:val="a5"/>
        <w:numPr>
          <w:ilvl w:val="0"/>
          <w:numId w:val="12"/>
        </w:numPr>
        <w:ind w:leftChars="0"/>
      </w:pPr>
      <w:r>
        <w:rPr>
          <w:rFonts w:hint="eastAsia"/>
        </w:rPr>
        <w:t>PF Manager-「Setting」-Interactive Brokers（Flex Query）の部分へ、控えたToken IDと、Query IDを入力し、画面最下部のSave All Settingをクリックし、保存します。</w:t>
      </w:r>
    </w:p>
    <w:p w14:paraId="02FA0615" w14:textId="03231F11" w:rsidR="001F29C8" w:rsidRDefault="001F29C8" w:rsidP="00467BB8">
      <w:pPr>
        <w:pStyle w:val="2"/>
      </w:pPr>
      <w:r>
        <w:rPr>
          <w:rFonts w:hint="eastAsia"/>
        </w:rPr>
        <w:t>2. Saxo Bank</w:t>
      </w:r>
    </w:p>
    <w:p w14:paraId="4BE0932D" w14:textId="63DDE551" w:rsidR="00AE52BE" w:rsidRDefault="00AE52BE" w:rsidP="00AE52BE">
      <w:r w:rsidRPr="00547949">
        <w:rPr>
          <w:rFonts w:hint="eastAsia"/>
        </w:rPr>
        <w:t>PF_Managerでは『</w:t>
      </w:r>
      <w:r>
        <w:rPr>
          <w:rFonts w:hint="eastAsia"/>
        </w:rPr>
        <w:t>Open API</w:t>
      </w:r>
      <w:r w:rsidRPr="00547949">
        <w:rPr>
          <w:rFonts w:hint="eastAsia"/>
        </w:rPr>
        <w:t>』を利用し、データ取得を行います。</w:t>
      </w:r>
    </w:p>
    <w:p w14:paraId="017B14FF" w14:textId="54C092ED" w:rsidR="00AE52BE" w:rsidRPr="00547949" w:rsidRDefault="00AE52BE" w:rsidP="00AE52BE">
      <w:r>
        <w:rPr>
          <w:rFonts w:hint="eastAsia"/>
        </w:rPr>
        <w:lastRenderedPageBreak/>
        <w:t>ここでは、Saxo Bank Developer IDを取得し、Live Appを作成。PF ManagerへApp Key等を入力し、初回のAPIインポート動作時の認証トークン作成までを説明します。</w:t>
      </w:r>
    </w:p>
    <w:p w14:paraId="53BBEF70" w14:textId="169F76F2" w:rsidR="00AE52BE" w:rsidRPr="00AE52BE" w:rsidRDefault="0096712C" w:rsidP="00467BB8">
      <w:pPr>
        <w:pStyle w:val="3"/>
      </w:pPr>
      <w:r>
        <w:rPr>
          <w:rFonts w:hint="eastAsia"/>
        </w:rPr>
        <w:t>Saxo Bank Developer IDの取得</w:t>
      </w:r>
    </w:p>
    <w:p w14:paraId="785B7FD6" w14:textId="1EE601BA" w:rsidR="0096712C" w:rsidRDefault="0096712C" w:rsidP="0096712C">
      <w:pPr>
        <w:pStyle w:val="a5"/>
        <w:numPr>
          <w:ilvl w:val="0"/>
          <w:numId w:val="18"/>
        </w:numPr>
        <w:ind w:leftChars="0"/>
      </w:pPr>
      <w:hyperlink r:id="rId14" w:history="1">
        <w:r w:rsidRPr="00702269">
          <w:rPr>
            <w:rStyle w:val="aa"/>
          </w:rPr>
          <w:t>https://www.developer.saxo/accounts/sim/signup</w:t>
        </w:r>
      </w:hyperlink>
      <w:r>
        <w:rPr>
          <w:rFonts w:hint="eastAsia"/>
        </w:rPr>
        <w:t>へアクセスします。</w:t>
      </w:r>
    </w:p>
    <w:p w14:paraId="60976F46" w14:textId="760F5ECD" w:rsidR="0096712C" w:rsidRDefault="0096712C" w:rsidP="0096712C">
      <w:pPr>
        <w:pStyle w:val="a5"/>
        <w:numPr>
          <w:ilvl w:val="0"/>
          <w:numId w:val="18"/>
        </w:numPr>
        <w:ind w:leftChars="0"/>
      </w:pPr>
      <w:r>
        <w:rPr>
          <w:rFonts w:hint="eastAsia"/>
        </w:rPr>
        <w:t>アカウント作成画面が表示されるので、必要事項を入力します。</w:t>
      </w:r>
      <w:r>
        <w:rPr>
          <w:rFonts w:hint="eastAsia"/>
          <w:noProof/>
        </w:rPr>
        <w:drawing>
          <wp:inline distT="0" distB="0" distL="0" distR="0" wp14:anchorId="46B4DFB9" wp14:editId="53083ACA">
            <wp:extent cx="4816440" cy="4804200"/>
            <wp:effectExtent l="0" t="0" r="3810" b="0"/>
            <wp:docPr id="2116675600" name="図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675600" name="図 2116675600"/>
                    <pic:cNvPicPr/>
                  </pic:nvPicPr>
                  <pic:blipFill rotWithShape="1">
                    <a:blip r:embed="rId15" cstate="print">
                      <a:extLst>
                        <a:ext uri="{28A0092B-C50C-407E-A947-70E740481C1C}">
                          <a14:useLocalDpi xmlns:a14="http://schemas.microsoft.com/office/drawing/2010/main" val="0"/>
                        </a:ext>
                      </a:extLst>
                    </a:blip>
                    <a:srcRect/>
                    <a:stretch>
                      <a:fillRect/>
                    </a:stretch>
                  </pic:blipFill>
                  <pic:spPr bwMode="auto">
                    <a:xfrm>
                      <a:off x="0" y="0"/>
                      <a:ext cx="4816440" cy="4804200"/>
                    </a:xfrm>
                    <a:prstGeom prst="rect">
                      <a:avLst/>
                    </a:prstGeom>
                    <a:ln>
                      <a:noFill/>
                    </a:ln>
                    <a:extLst>
                      <a:ext uri="{53640926-AAD7-44D8-BBD7-CCE9431645EC}">
                        <a14:shadowObscured xmlns:a14="http://schemas.microsoft.com/office/drawing/2010/main"/>
                      </a:ext>
                    </a:extLst>
                  </pic:spPr>
                </pic:pic>
              </a:graphicData>
            </a:graphic>
          </wp:inline>
        </w:drawing>
      </w:r>
    </w:p>
    <w:p w14:paraId="2E8F21F6" w14:textId="0E6519C0" w:rsidR="001F29C8" w:rsidRDefault="0096712C" w:rsidP="00E02D19">
      <w:pPr>
        <w:pStyle w:val="a5"/>
        <w:numPr>
          <w:ilvl w:val="0"/>
          <w:numId w:val="18"/>
        </w:numPr>
        <w:ind w:leftChars="0"/>
      </w:pPr>
      <w:r>
        <w:rPr>
          <w:rFonts w:hint="eastAsia"/>
        </w:rPr>
        <w:t>アカウント作成後は、メールでUser IDとPasswordが送付されます。</w:t>
      </w:r>
    </w:p>
    <w:p w14:paraId="3B817B42" w14:textId="2EB4A061" w:rsidR="0096712C" w:rsidRDefault="0096712C" w:rsidP="00467BB8">
      <w:pPr>
        <w:pStyle w:val="3"/>
      </w:pPr>
      <w:r>
        <w:rPr>
          <w:rFonts w:hint="eastAsia"/>
          <w:noProof/>
        </w:rPr>
        <w:t>Live Appsの作成</w:t>
      </w:r>
    </w:p>
    <w:p w14:paraId="673C8F40" w14:textId="724947FC" w:rsidR="0096712C" w:rsidRDefault="0096712C" w:rsidP="00E02D19">
      <w:pPr>
        <w:pStyle w:val="a5"/>
        <w:numPr>
          <w:ilvl w:val="0"/>
          <w:numId w:val="21"/>
        </w:numPr>
        <w:ind w:leftChars="0"/>
      </w:pPr>
      <w:hyperlink r:id="rId16" w:history="1">
        <w:r w:rsidRPr="00702269">
          <w:rPr>
            <w:rStyle w:val="aa"/>
          </w:rPr>
          <w:t>https://www.developer.saxo/</w:t>
        </w:r>
      </w:hyperlink>
      <w:r>
        <w:rPr>
          <w:rFonts w:hint="eastAsia"/>
        </w:rPr>
        <w:t>へアクセスします。</w:t>
      </w:r>
    </w:p>
    <w:p w14:paraId="50D40C47" w14:textId="05A53B6B" w:rsidR="0096712C" w:rsidRDefault="0096712C" w:rsidP="00E02D19">
      <w:pPr>
        <w:pStyle w:val="a5"/>
        <w:numPr>
          <w:ilvl w:val="0"/>
          <w:numId w:val="21"/>
        </w:numPr>
        <w:ind w:leftChars="0"/>
      </w:pPr>
      <w:r>
        <w:rPr>
          <w:rFonts w:hint="eastAsia"/>
        </w:rPr>
        <w:lastRenderedPageBreak/>
        <w:t>画面右上の</w:t>
      </w:r>
      <w:r w:rsidR="006B4BEB">
        <w:rPr>
          <w:rFonts w:hint="eastAsia"/>
        </w:rPr>
        <w:t>「</w:t>
      </w:r>
      <w:r>
        <w:rPr>
          <w:rFonts w:hint="eastAsia"/>
        </w:rPr>
        <w:t>ハンバーガーメニュー</w:t>
      </w:r>
      <w:r w:rsidR="006B4BEB">
        <w:rPr>
          <w:rFonts w:hint="eastAsia"/>
        </w:rPr>
        <w:t>」</w:t>
      </w:r>
      <w:r>
        <w:rPr>
          <w:rFonts w:hint="eastAsia"/>
        </w:rPr>
        <w:t>をクリックし、展開されたメニューから</w:t>
      </w:r>
      <w:r w:rsidR="006B4BEB">
        <w:rPr>
          <w:rFonts w:hint="eastAsia"/>
        </w:rPr>
        <w:t>「</w:t>
      </w:r>
      <w:r>
        <w:rPr>
          <w:rFonts w:hint="eastAsia"/>
        </w:rPr>
        <w:t>Sign In</w:t>
      </w:r>
      <w:r w:rsidR="006B4BEB">
        <w:rPr>
          <w:rFonts w:hint="eastAsia"/>
        </w:rPr>
        <w:t>」</w:t>
      </w:r>
      <w:r>
        <w:rPr>
          <w:rFonts w:hint="eastAsia"/>
        </w:rPr>
        <w:t>をクリックします。</w:t>
      </w:r>
    </w:p>
    <w:p w14:paraId="6C27B638" w14:textId="1010638A" w:rsidR="0096712C" w:rsidRDefault="00E02D19" w:rsidP="006B4BEB">
      <w:pPr>
        <w:jc w:val="center"/>
      </w:pPr>
      <w:r>
        <w:rPr>
          <w:rFonts w:hint="eastAsia"/>
          <w:noProof/>
        </w:rPr>
        <mc:AlternateContent>
          <mc:Choice Requires="wps">
            <w:drawing>
              <wp:anchor distT="0" distB="0" distL="114300" distR="114300" simplePos="0" relativeHeight="251669504" behindDoc="0" locked="0" layoutInCell="1" allowOverlap="1" wp14:anchorId="5FC753D0" wp14:editId="4A02905A">
                <wp:simplePos x="0" y="0"/>
                <wp:positionH relativeFrom="column">
                  <wp:posOffset>2538294</wp:posOffset>
                </wp:positionH>
                <wp:positionV relativeFrom="paragraph">
                  <wp:posOffset>285181</wp:posOffset>
                </wp:positionV>
                <wp:extent cx="546123" cy="588275"/>
                <wp:effectExtent l="0" t="19050" r="44450" b="40640"/>
                <wp:wrapNone/>
                <wp:docPr id="18648780" name="二等辺三角形 14"/>
                <wp:cNvGraphicFramePr/>
                <a:graphic xmlns:a="http://schemas.openxmlformats.org/drawingml/2006/main">
                  <a:graphicData uri="http://schemas.microsoft.com/office/word/2010/wordprocessingShape">
                    <wps:wsp>
                      <wps:cNvSpPr/>
                      <wps:spPr>
                        <a:xfrm flipV="1">
                          <a:off x="0" y="0"/>
                          <a:ext cx="546123" cy="588275"/>
                        </a:xfrm>
                        <a:prstGeom prst="rightArrow">
                          <a:avLst/>
                        </a:prstGeom>
                        <a:solidFill>
                          <a:sysClr val="window" lastClr="FFFFFF">
                            <a:lumMod val="85000"/>
                          </a:sysClr>
                        </a:solidFill>
                        <a:ln w="25400" cap="flat" cmpd="sng" algn="ctr">
                          <a:solidFill>
                            <a:sysClr val="windowText" lastClr="000000">
                              <a:lumMod val="50000"/>
                              <a:lumOff val="50000"/>
                            </a:sysClr>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DC17AFF"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二等辺三角形 14" o:spid="_x0000_s1026" type="#_x0000_t13" style="position:absolute;margin-left:199.85pt;margin-top:22.45pt;width:43pt;height:46.3pt;flip:y;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" adj="10800" fillcolor="#d9d9d9" strokecolor="#7f7f7f" strokeweight="2pt"/>
            </w:pict>
          </mc:Fallback>
        </mc:AlternateContent>
      </w:r>
      <w:r w:rsidR="0096712C">
        <w:rPr>
          <w:rFonts w:hint="eastAsia"/>
          <w:noProof/>
        </w:rPr>
        <w:drawing>
          <wp:inline distT="0" distB="0" distL="0" distR="0" wp14:anchorId="1DCBE7BA" wp14:editId="7412CB5B">
            <wp:extent cx="2504364" cy="1167073"/>
            <wp:effectExtent l="0" t="0" r="0" b="0"/>
            <wp:docPr id="1082582156" name="図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531623" cy="1179776"/>
                    </a:xfrm>
                    <a:prstGeom prst="rect">
                      <a:avLst/>
                    </a:prstGeom>
                    <a:noFill/>
                    <a:ln>
                      <a:noFill/>
                    </a:ln>
                  </pic:spPr>
                </pic:pic>
              </a:graphicData>
            </a:graphic>
          </wp:inline>
        </w:drawing>
      </w:r>
      <w:r w:rsidR="006B4BEB">
        <w:rPr>
          <w:rFonts w:hint="eastAsia"/>
        </w:rPr>
        <w:t xml:space="preserve">　　　</w:t>
      </w:r>
      <w:r w:rsidR="00C7033A">
        <w:rPr>
          <w:rFonts w:hint="eastAsia"/>
        </w:rPr>
        <w:t xml:space="preserve">　</w:t>
      </w:r>
      <w:r w:rsidR="006B4BEB">
        <w:rPr>
          <w:rFonts w:hint="eastAsia"/>
        </w:rPr>
        <w:t xml:space="preserve">　</w:t>
      </w:r>
      <w:r w:rsidR="006B4BEB">
        <w:rPr>
          <w:rFonts w:hint="eastAsia"/>
          <w:noProof/>
        </w:rPr>
        <w:drawing>
          <wp:inline distT="0" distB="0" distL="0" distR="0" wp14:anchorId="35570ACF" wp14:editId="675901C3">
            <wp:extent cx="2743997" cy="1160060"/>
            <wp:effectExtent l="0" t="0" r="0" b="2540"/>
            <wp:docPr id="2146932097" name="図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932097" name="図 2146932097"/>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774601" cy="1172998"/>
                    </a:xfrm>
                    <a:prstGeom prst="rect">
                      <a:avLst/>
                    </a:prstGeom>
                  </pic:spPr>
                </pic:pic>
              </a:graphicData>
            </a:graphic>
          </wp:inline>
        </w:drawing>
      </w:r>
    </w:p>
    <w:p w14:paraId="349C377B" w14:textId="46318ED3" w:rsidR="001F29C8" w:rsidRDefault="006B4BEB" w:rsidP="00E02D19">
      <w:pPr>
        <w:pStyle w:val="a5"/>
        <w:numPr>
          <w:ilvl w:val="0"/>
          <w:numId w:val="21"/>
        </w:numPr>
        <w:ind w:leftChars="0"/>
      </w:pPr>
      <w:r>
        <w:rPr>
          <w:rFonts w:hint="eastAsia"/>
        </w:rPr>
        <w:t>ログイン画面が表示されます。先ほど登録したSaxo Bank Developers ID/Passwordを使ってログインします。</w:t>
      </w:r>
    </w:p>
    <w:p w14:paraId="4D16607F" w14:textId="66DF6B01" w:rsidR="006B4BEB" w:rsidRDefault="006B4BEB" w:rsidP="006B4BEB">
      <w:pPr>
        <w:jc w:val="center"/>
      </w:pPr>
      <w:r w:rsidRPr="006B4BEB">
        <w:rPr>
          <w:noProof/>
        </w:rPr>
        <w:drawing>
          <wp:inline distT="0" distB="0" distL="0" distR="0" wp14:anchorId="302905DA" wp14:editId="4746833C">
            <wp:extent cx="2899440" cy="2522160"/>
            <wp:effectExtent l="19050" t="19050" r="15240" b="12065"/>
            <wp:docPr id="523224439"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224439"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899440" cy="2522160"/>
                    </a:xfrm>
                    <a:prstGeom prst="rect">
                      <a:avLst/>
                    </a:prstGeom>
                    <a:ln>
                      <a:solidFill>
                        <a:schemeClr val="bg1">
                          <a:lumMod val="85000"/>
                        </a:schemeClr>
                      </a:solidFill>
                    </a:ln>
                  </pic:spPr>
                </pic:pic>
              </a:graphicData>
            </a:graphic>
          </wp:inline>
        </w:drawing>
      </w:r>
    </w:p>
    <w:p w14:paraId="6809397B" w14:textId="4695348E" w:rsidR="001F29C8" w:rsidRDefault="006B4BEB" w:rsidP="00E02D19">
      <w:pPr>
        <w:pStyle w:val="a5"/>
        <w:numPr>
          <w:ilvl w:val="0"/>
          <w:numId w:val="21"/>
        </w:numPr>
        <w:ind w:leftChars="0"/>
      </w:pPr>
      <w:r>
        <w:rPr>
          <w:rFonts w:hint="eastAsia"/>
        </w:rPr>
        <w:t>再び</w:t>
      </w:r>
      <w:r w:rsidR="00C7033A">
        <w:rPr>
          <w:rFonts w:hint="eastAsia"/>
        </w:rPr>
        <w:t>トップページが表示されます。右上の「ハンバーガーメニュー」をクリックし、展開されたメニューから「Apps」をクリックします。</w:t>
      </w:r>
    </w:p>
    <w:p w14:paraId="16547785" w14:textId="0D3E3238" w:rsidR="00C7033A" w:rsidRDefault="00E02D19" w:rsidP="00C7033A">
      <w:pPr>
        <w:jc w:val="center"/>
      </w:pPr>
      <w:r>
        <w:rPr>
          <w:rFonts w:hint="eastAsia"/>
          <w:noProof/>
        </w:rPr>
        <mc:AlternateContent>
          <mc:Choice Requires="wps">
            <w:drawing>
              <wp:anchor distT="0" distB="0" distL="114300" distR="114300" simplePos="0" relativeHeight="251667456" behindDoc="0" locked="0" layoutInCell="1" allowOverlap="1" wp14:anchorId="26193456" wp14:editId="4C80E40C">
                <wp:simplePos x="0" y="0"/>
                <wp:positionH relativeFrom="column">
                  <wp:posOffset>2538294</wp:posOffset>
                </wp:positionH>
                <wp:positionV relativeFrom="paragraph">
                  <wp:posOffset>367068</wp:posOffset>
                </wp:positionV>
                <wp:extent cx="546123" cy="588275"/>
                <wp:effectExtent l="0" t="19050" r="44450" b="40640"/>
                <wp:wrapNone/>
                <wp:docPr id="1638827936" name="二等辺三角形 14"/>
                <wp:cNvGraphicFramePr/>
                <a:graphic xmlns:a="http://schemas.openxmlformats.org/drawingml/2006/main">
                  <a:graphicData uri="http://schemas.microsoft.com/office/word/2010/wordprocessingShape">
                    <wps:wsp>
                      <wps:cNvSpPr/>
                      <wps:spPr>
                        <a:xfrm flipV="1">
                          <a:off x="0" y="0"/>
                          <a:ext cx="546123" cy="588275"/>
                        </a:xfrm>
                        <a:prstGeom prst="rightArrow">
                          <a:avLst/>
                        </a:prstGeom>
                        <a:solidFill>
                          <a:sysClr val="window" lastClr="FFFFFF">
                            <a:lumMod val="85000"/>
                          </a:sysClr>
                        </a:solidFill>
                        <a:ln w="25400" cap="flat" cmpd="sng" algn="ctr">
                          <a:solidFill>
                            <a:sysClr val="windowText" lastClr="000000">
                              <a:lumMod val="50000"/>
                              <a:lumOff val="50000"/>
                            </a:sysClr>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EBD2FC8" id="二等辺三角形 14" o:spid="_x0000_s1026" type="#_x0000_t13" style="position:absolute;margin-left:199.85pt;margin-top:28.9pt;width:43pt;height:46.3pt;flip:y;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" adj="10800" fillcolor="#d9d9d9" strokecolor="#7f7f7f" strokeweight="2pt"/>
            </w:pict>
          </mc:Fallback>
        </mc:AlternateContent>
      </w:r>
      <w:r w:rsidR="00C7033A">
        <w:rPr>
          <w:rFonts w:hint="eastAsia"/>
          <w:noProof/>
        </w:rPr>
        <w:drawing>
          <wp:inline distT="0" distB="0" distL="0" distR="0" wp14:anchorId="79EE092F" wp14:editId="6E42A198">
            <wp:extent cx="2504364" cy="1167073"/>
            <wp:effectExtent l="0" t="0" r="0" b="0"/>
            <wp:docPr id="2105865862" name="図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531623" cy="1179776"/>
                    </a:xfrm>
                    <a:prstGeom prst="rect">
                      <a:avLst/>
                    </a:prstGeom>
                    <a:noFill/>
                    <a:ln>
                      <a:noFill/>
                    </a:ln>
                  </pic:spPr>
                </pic:pic>
              </a:graphicData>
            </a:graphic>
          </wp:inline>
        </w:drawing>
      </w:r>
      <w:r w:rsidR="00C7033A">
        <w:rPr>
          <w:rFonts w:hint="eastAsia"/>
        </w:rPr>
        <w:t xml:space="preserve">　　　　　</w:t>
      </w:r>
      <w:r w:rsidR="00C7033A">
        <w:rPr>
          <w:rFonts w:hint="eastAsia"/>
          <w:noProof/>
        </w:rPr>
        <w:drawing>
          <wp:inline distT="0" distB="0" distL="0" distR="0" wp14:anchorId="4B4F669C" wp14:editId="4ADC3395">
            <wp:extent cx="2746907" cy="1160060"/>
            <wp:effectExtent l="0" t="0" r="0" b="2540"/>
            <wp:docPr id="859249928" name="図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769484" cy="1169595"/>
                    </a:xfrm>
                    <a:prstGeom prst="rect">
                      <a:avLst/>
                    </a:prstGeom>
                    <a:noFill/>
                    <a:ln>
                      <a:noFill/>
                    </a:ln>
                  </pic:spPr>
                </pic:pic>
              </a:graphicData>
            </a:graphic>
          </wp:inline>
        </w:drawing>
      </w:r>
    </w:p>
    <w:p w14:paraId="687F7AE9" w14:textId="171EC497" w:rsidR="00C7033A" w:rsidRDefault="00C7033A" w:rsidP="00E02D19">
      <w:pPr>
        <w:pStyle w:val="a5"/>
        <w:numPr>
          <w:ilvl w:val="0"/>
          <w:numId w:val="21"/>
        </w:numPr>
        <w:ind w:leftChars="0"/>
      </w:pPr>
      <w:r>
        <w:rPr>
          <w:rFonts w:hint="eastAsia"/>
        </w:rPr>
        <w:t>Application Management画面で、左サイドメニューの「Live Apps」をクリックします。</w:t>
      </w:r>
    </w:p>
    <w:p w14:paraId="7E27B821" w14:textId="130BE851" w:rsidR="00C7033A" w:rsidRDefault="00C7033A" w:rsidP="00E02D19">
      <w:pPr>
        <w:jc w:val="center"/>
      </w:pPr>
      <w:r>
        <w:rPr>
          <w:rFonts w:hint="eastAsia"/>
          <w:noProof/>
        </w:rPr>
        <w:lastRenderedPageBreak/>
        <w:drawing>
          <wp:inline distT="0" distB="0" distL="0" distR="0" wp14:anchorId="2933EDA0" wp14:editId="530D7B78">
            <wp:extent cx="4840920" cy="1370520"/>
            <wp:effectExtent l="0" t="0" r="0" b="1270"/>
            <wp:docPr id="1153322308" name="図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840920" cy="1370520"/>
                    </a:xfrm>
                    <a:prstGeom prst="rect">
                      <a:avLst/>
                    </a:prstGeom>
                    <a:noFill/>
                    <a:ln>
                      <a:noFill/>
                    </a:ln>
                  </pic:spPr>
                </pic:pic>
              </a:graphicData>
            </a:graphic>
          </wp:inline>
        </w:drawing>
      </w:r>
    </w:p>
    <w:p w14:paraId="45329CC2" w14:textId="4CEA5AD8" w:rsidR="00C7033A" w:rsidRDefault="00551734" w:rsidP="00E02D19">
      <w:pPr>
        <w:pStyle w:val="a5"/>
        <w:numPr>
          <w:ilvl w:val="0"/>
          <w:numId w:val="21"/>
        </w:numPr>
        <w:ind w:leftChars="0"/>
      </w:pPr>
      <w:r>
        <w:rPr>
          <w:rFonts w:hint="eastAsia"/>
        </w:rPr>
        <w:t>ログイン画面が表示されます。ここではSaxo BankポータルやアプリへログインするためのUser ID/Passwordを入力し、ログインします。（2FAを求められる場合はそれに従ってログインしてください）</w:t>
      </w:r>
    </w:p>
    <w:p w14:paraId="47193A8C" w14:textId="1158596C" w:rsidR="00C7033A" w:rsidRDefault="00FC1AD8" w:rsidP="00551734">
      <w:pPr>
        <w:jc w:val="center"/>
      </w:pPr>
      <w:r>
        <w:rPr>
          <w:noProof/>
        </w:rPr>
        <w:drawing>
          <wp:anchor distT="0" distB="0" distL="114300" distR="114300" simplePos="0" relativeHeight="251662336" behindDoc="0" locked="0" layoutInCell="1" allowOverlap="1" wp14:anchorId="59779DA7" wp14:editId="2BE032E6">
            <wp:simplePos x="0" y="0"/>
            <wp:positionH relativeFrom="margin">
              <wp:posOffset>3982085</wp:posOffset>
            </wp:positionH>
            <wp:positionV relativeFrom="margin">
              <wp:posOffset>4470262</wp:posOffset>
            </wp:positionV>
            <wp:extent cx="1509395" cy="1780540"/>
            <wp:effectExtent l="0" t="0" r="0" b="0"/>
            <wp:wrapSquare wrapText="bothSides"/>
            <wp:docPr id="50966274" name="図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509395" cy="1780540"/>
                    </a:xfrm>
                    <a:prstGeom prst="rect">
                      <a:avLst/>
                    </a:prstGeom>
                    <a:noFill/>
                    <a:ln>
                      <a:noFill/>
                    </a:ln>
                  </pic:spPr>
                </pic:pic>
              </a:graphicData>
            </a:graphic>
          </wp:anchor>
        </w:drawing>
      </w:r>
      <w:r w:rsidR="00E02D19">
        <w:rPr>
          <w:rFonts w:hint="eastAsia"/>
          <w:noProof/>
        </w:rPr>
        <mc:AlternateContent>
          <mc:Choice Requires="wps">
            <w:drawing>
              <wp:anchor distT="0" distB="0" distL="114300" distR="114300" simplePos="0" relativeHeight="251665408" behindDoc="0" locked="0" layoutInCell="1" allowOverlap="1" wp14:anchorId="0AA0FBF1" wp14:editId="4C37B99D">
                <wp:simplePos x="0" y="0"/>
                <wp:positionH relativeFrom="column">
                  <wp:posOffset>3241040</wp:posOffset>
                </wp:positionH>
                <wp:positionV relativeFrom="paragraph">
                  <wp:posOffset>1046404</wp:posOffset>
                </wp:positionV>
                <wp:extent cx="546123" cy="588275"/>
                <wp:effectExtent l="0" t="19050" r="44450" b="40640"/>
                <wp:wrapNone/>
                <wp:docPr id="1714810807" name="二等辺三角形 14"/>
                <wp:cNvGraphicFramePr/>
                <a:graphic xmlns:a="http://schemas.openxmlformats.org/drawingml/2006/main">
                  <a:graphicData uri="http://schemas.microsoft.com/office/word/2010/wordprocessingShape">
                    <wps:wsp>
                      <wps:cNvSpPr/>
                      <wps:spPr>
                        <a:xfrm flipV="1">
                          <a:off x="0" y="0"/>
                          <a:ext cx="546123" cy="588275"/>
                        </a:xfrm>
                        <a:prstGeom prst="rightArrow">
                          <a:avLst/>
                        </a:prstGeom>
                        <a:solidFill>
                          <a:sysClr val="window" lastClr="FFFFFF">
                            <a:lumMod val="85000"/>
                          </a:sysClr>
                        </a:solidFill>
                        <a:ln w="25400" cap="flat" cmpd="sng" algn="ctr">
                          <a:solidFill>
                            <a:sysClr val="windowText" lastClr="000000">
                              <a:lumMod val="50000"/>
                              <a:lumOff val="50000"/>
                            </a:sysClr>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6686B70" id="二等辺三角形 14" o:spid="_x0000_s1026" type="#_x0000_t13" style="position:absolute;margin-left:255.2pt;margin-top:82.4pt;width:43pt;height:46.3pt;flip:y;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" adj="10800" fillcolor="#d9d9d9" strokecolor="#7f7f7f" strokeweight="2pt"/>
            </w:pict>
          </mc:Fallback>
        </mc:AlternateContent>
      </w:r>
      <w:r w:rsidR="00551734" w:rsidRPr="00551734">
        <w:rPr>
          <w:noProof/>
        </w:rPr>
        <w:drawing>
          <wp:inline distT="0" distB="0" distL="0" distR="0" wp14:anchorId="5188DC46" wp14:editId="3BC5BC93">
            <wp:extent cx="2013045" cy="2690475"/>
            <wp:effectExtent l="19050" t="19050" r="25400" b="15240"/>
            <wp:docPr id="301524549"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524549"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017411" cy="2696310"/>
                    </a:xfrm>
                    <a:prstGeom prst="rect">
                      <a:avLst/>
                    </a:prstGeom>
                    <a:ln>
                      <a:solidFill>
                        <a:schemeClr val="bg1">
                          <a:lumMod val="75000"/>
                        </a:schemeClr>
                      </a:solidFill>
                    </a:ln>
                  </pic:spPr>
                </pic:pic>
              </a:graphicData>
            </a:graphic>
          </wp:inline>
        </w:drawing>
      </w:r>
    </w:p>
    <w:p w14:paraId="3575E818" w14:textId="0CB2DB39" w:rsidR="00C7033A" w:rsidRDefault="0007591A" w:rsidP="00E02D19">
      <w:pPr>
        <w:pStyle w:val="a5"/>
        <w:numPr>
          <w:ilvl w:val="0"/>
          <w:numId w:val="21"/>
        </w:numPr>
        <w:ind w:leftChars="0"/>
      </w:pPr>
      <w:r>
        <w:rPr>
          <w:rFonts w:hint="eastAsia"/>
        </w:rPr>
        <w:t>「</w:t>
      </w:r>
      <w:r w:rsidR="00551734">
        <w:rPr>
          <w:rFonts w:hint="eastAsia"/>
        </w:rPr>
        <w:t>REQUEST LIVE APP</w:t>
      </w:r>
      <w:r>
        <w:rPr>
          <w:rFonts w:hint="eastAsia"/>
        </w:rPr>
        <w:t>」</w:t>
      </w:r>
      <w:r w:rsidR="00551734">
        <w:rPr>
          <w:rFonts w:hint="eastAsia"/>
        </w:rPr>
        <w:t>をクリックします。</w:t>
      </w:r>
      <w:r w:rsidR="00973893">
        <w:rPr>
          <w:rFonts w:hint="eastAsia"/>
        </w:rPr>
        <w:t>使用許諾画面が表示されるので、チェックを入れて「ACCEPT」をクリックします。</w:t>
      </w:r>
    </w:p>
    <w:p w14:paraId="7FEB45B8" w14:textId="14F3C3B5" w:rsidR="00C7033A" w:rsidRDefault="00E02D19" w:rsidP="00551734">
      <w:pPr>
        <w:jc w:val="center"/>
      </w:pPr>
      <w:r>
        <w:rPr>
          <w:rFonts w:hint="eastAsia"/>
          <w:noProof/>
        </w:rPr>
        <mc:AlternateContent>
          <mc:Choice Requires="wps">
            <w:drawing>
              <wp:anchor distT="0" distB="0" distL="114300" distR="114300" simplePos="0" relativeHeight="251671552" behindDoc="0" locked="0" layoutInCell="1" allowOverlap="1" wp14:anchorId="64B28206" wp14:editId="393978C5">
                <wp:simplePos x="0" y="0"/>
                <wp:positionH relativeFrom="column">
                  <wp:posOffset>2711395</wp:posOffset>
                </wp:positionH>
                <wp:positionV relativeFrom="paragraph">
                  <wp:posOffset>1291314</wp:posOffset>
                </wp:positionV>
                <wp:extent cx="546123" cy="588275"/>
                <wp:effectExtent l="17145" t="1905" r="42545" b="42545"/>
                <wp:wrapNone/>
                <wp:docPr id="162638731" name="二等辺三角形 14"/>
                <wp:cNvGraphicFramePr/>
                <a:graphic xmlns:a="http://schemas.openxmlformats.org/drawingml/2006/main">
                  <a:graphicData uri="http://schemas.microsoft.com/office/word/2010/wordprocessingShape">
                    <wps:wsp>
                      <wps:cNvSpPr/>
                      <wps:spPr>
                        <a:xfrm rot="5400000" flipV="1">
                          <a:off x="0" y="0"/>
                          <a:ext cx="546123" cy="588275"/>
                        </a:xfrm>
                        <a:prstGeom prst="rightArrow">
                          <a:avLst/>
                        </a:prstGeom>
                        <a:solidFill>
                          <a:sysClr val="window" lastClr="FFFFFF">
                            <a:lumMod val="85000"/>
                          </a:sysClr>
                        </a:solidFill>
                        <a:ln w="25400" cap="flat" cmpd="sng" algn="ctr">
                          <a:solidFill>
                            <a:sysClr val="windowText" lastClr="000000">
                              <a:lumMod val="50000"/>
                              <a:lumOff val="50000"/>
                            </a:sysClr>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7BE094E" id="二等辺三角形 14" o:spid="_x0000_s1026" type="#_x0000_t13" style="position:absolute;margin-left:213.5pt;margin-top:101.7pt;width:43pt;height:46.3pt;rotation:-90;flip:y;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" adj="10800" fillcolor="#d9d9d9" strokecolor="#7f7f7f" strokeweight="2pt"/>
            </w:pict>
          </mc:Fallback>
        </mc:AlternateContent>
      </w:r>
      <w:r w:rsidR="00551734">
        <w:rPr>
          <w:noProof/>
        </w:rPr>
        <w:drawing>
          <wp:inline distT="0" distB="0" distL="0" distR="0" wp14:anchorId="0CCEBA30" wp14:editId="1B3E300A">
            <wp:extent cx="4941360" cy="1427040"/>
            <wp:effectExtent l="0" t="0" r="0" b="1905"/>
            <wp:docPr id="1372251211" name="図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4941360" cy="1427040"/>
                    </a:xfrm>
                    <a:prstGeom prst="rect">
                      <a:avLst/>
                    </a:prstGeom>
                    <a:noFill/>
                    <a:ln>
                      <a:noFill/>
                    </a:ln>
                  </pic:spPr>
                </pic:pic>
              </a:graphicData>
            </a:graphic>
          </wp:inline>
        </w:drawing>
      </w:r>
    </w:p>
    <w:p w14:paraId="2A0A3A50" w14:textId="1BCCA572" w:rsidR="00973893" w:rsidRDefault="00973893" w:rsidP="00973893">
      <w:pPr>
        <w:jc w:val="center"/>
      </w:pPr>
      <w:r w:rsidRPr="00973893">
        <w:rPr>
          <w:noProof/>
        </w:rPr>
        <w:lastRenderedPageBreak/>
        <w:drawing>
          <wp:inline distT="0" distB="0" distL="0" distR="0" wp14:anchorId="3439720E" wp14:editId="0BAD87C4">
            <wp:extent cx="3009600" cy="2921400"/>
            <wp:effectExtent l="19050" t="19050" r="19685" b="12700"/>
            <wp:docPr id="1365040660"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040660" nam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009600" cy="2921400"/>
                    </a:xfrm>
                    <a:prstGeom prst="rect">
                      <a:avLst/>
                    </a:prstGeom>
                    <a:ln>
                      <a:solidFill>
                        <a:schemeClr val="bg1">
                          <a:lumMod val="85000"/>
                        </a:schemeClr>
                      </a:solidFill>
                    </a:ln>
                  </pic:spPr>
                </pic:pic>
              </a:graphicData>
            </a:graphic>
          </wp:inline>
        </w:drawing>
      </w:r>
    </w:p>
    <w:p w14:paraId="79EEBBFB" w14:textId="30CFAC1A" w:rsidR="00551734" w:rsidRDefault="0007591A" w:rsidP="00E02D19">
      <w:pPr>
        <w:pStyle w:val="a5"/>
        <w:numPr>
          <w:ilvl w:val="0"/>
          <w:numId w:val="21"/>
        </w:numPr>
        <w:ind w:leftChars="0"/>
      </w:pPr>
      <w:r>
        <w:rPr>
          <w:rFonts w:hint="eastAsia"/>
        </w:rPr>
        <w:t>Request Live Application画面が表示されます。上から順に次のように入力・選択してください。</w:t>
      </w:r>
    </w:p>
    <w:p w14:paraId="5D2B2B08" w14:textId="4616CF78" w:rsidR="0007591A" w:rsidRDefault="0007591A" w:rsidP="0007591A">
      <w:pPr>
        <w:pStyle w:val="a5"/>
        <w:numPr>
          <w:ilvl w:val="0"/>
          <w:numId w:val="20"/>
        </w:numPr>
        <w:ind w:leftChars="0"/>
      </w:pPr>
      <w:r>
        <w:rPr>
          <w:rFonts w:hint="eastAsia"/>
        </w:rPr>
        <w:t>Name⇒任意の名称を入力します。</w:t>
      </w:r>
    </w:p>
    <w:p w14:paraId="5B539D58" w14:textId="29D023CA" w:rsidR="0007591A" w:rsidRDefault="0007591A" w:rsidP="0007591A">
      <w:pPr>
        <w:pStyle w:val="a5"/>
        <w:numPr>
          <w:ilvl w:val="0"/>
          <w:numId w:val="20"/>
        </w:numPr>
        <w:ind w:leftChars="0"/>
      </w:pPr>
      <w:r>
        <w:rPr>
          <w:rFonts w:hint="eastAsia"/>
        </w:rPr>
        <w:t>Description⇒本アプリについての説明を任意で入力します。</w:t>
      </w:r>
    </w:p>
    <w:p w14:paraId="78CD7AB5" w14:textId="7F94D09C" w:rsidR="0007591A" w:rsidRDefault="0007591A" w:rsidP="0007591A">
      <w:pPr>
        <w:pStyle w:val="a5"/>
        <w:numPr>
          <w:ilvl w:val="0"/>
          <w:numId w:val="20"/>
        </w:numPr>
        <w:ind w:leftChars="0"/>
      </w:pPr>
      <w:r>
        <w:rPr>
          <w:rFonts w:hint="eastAsia"/>
        </w:rPr>
        <w:t>Redirect URL⇒</w:t>
      </w:r>
      <w:r w:rsidR="00973893">
        <w:rPr>
          <w:rFonts w:hint="eastAsia"/>
        </w:rPr>
        <w:t xml:space="preserve"> </w:t>
      </w:r>
      <w:hyperlink r:id="rId26" w:history="1">
        <w:r w:rsidR="00973893" w:rsidRPr="00702269">
          <w:rPr>
            <w:rStyle w:val="aa"/>
          </w:rPr>
          <w:t>http://localhost:12321/callback</w:t>
        </w:r>
      </w:hyperlink>
      <w:r w:rsidR="00973893">
        <w:rPr>
          <w:rFonts w:hint="eastAsia"/>
        </w:rPr>
        <w:t xml:space="preserve"> </w:t>
      </w:r>
      <w:r>
        <w:rPr>
          <w:rFonts w:hint="eastAsia"/>
        </w:rPr>
        <w:t>と入力します。</w:t>
      </w:r>
    </w:p>
    <w:p w14:paraId="214F3291" w14:textId="4A9A5652" w:rsidR="0007591A" w:rsidRDefault="0007591A" w:rsidP="0007591A">
      <w:pPr>
        <w:pStyle w:val="a5"/>
        <w:numPr>
          <w:ilvl w:val="0"/>
          <w:numId w:val="20"/>
        </w:numPr>
        <w:ind w:leftChars="0"/>
      </w:pPr>
      <w:r>
        <w:rPr>
          <w:rFonts w:hint="eastAsia"/>
        </w:rPr>
        <w:t>Grant Type⇒</w:t>
      </w:r>
      <w:r w:rsidR="00973893">
        <w:rPr>
          <w:rFonts w:hint="eastAsia"/>
        </w:rPr>
        <w:t xml:space="preserve"> </w:t>
      </w:r>
      <w:r>
        <w:rPr>
          <w:rFonts w:hint="eastAsia"/>
        </w:rPr>
        <w:t>Code</w:t>
      </w:r>
      <w:r w:rsidR="00973893">
        <w:rPr>
          <w:rFonts w:hint="eastAsia"/>
        </w:rPr>
        <w:t xml:space="preserve"> </w:t>
      </w:r>
      <w:r>
        <w:rPr>
          <w:rFonts w:hint="eastAsia"/>
        </w:rPr>
        <w:t>を選択します。</w:t>
      </w:r>
    </w:p>
    <w:p w14:paraId="5FB836F5" w14:textId="0F7B26AC" w:rsidR="0007591A" w:rsidRDefault="0007591A" w:rsidP="0007591A">
      <w:pPr>
        <w:pStyle w:val="a5"/>
        <w:numPr>
          <w:ilvl w:val="0"/>
          <w:numId w:val="20"/>
        </w:numPr>
        <w:ind w:leftChars="0"/>
      </w:pPr>
      <w:r>
        <w:rPr>
          <w:rFonts w:hint="eastAsia"/>
        </w:rPr>
        <w:t>Access Control⇒チェックは入れません。（デフォルトのまま）</w:t>
      </w:r>
    </w:p>
    <w:p w14:paraId="7EF69E9C" w14:textId="6A1261AE" w:rsidR="00551734" w:rsidRDefault="0007591A" w:rsidP="0007591A">
      <w:pPr>
        <w:jc w:val="center"/>
      </w:pPr>
      <w:r>
        <w:rPr>
          <w:noProof/>
        </w:rPr>
        <w:lastRenderedPageBreak/>
        <w:drawing>
          <wp:inline distT="0" distB="0" distL="0" distR="0" wp14:anchorId="7A8F0956" wp14:editId="00565953">
            <wp:extent cx="4841280" cy="3292200"/>
            <wp:effectExtent l="0" t="0" r="0" b="3810"/>
            <wp:docPr id="1906779485" name="図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4841280" cy="3292200"/>
                    </a:xfrm>
                    <a:prstGeom prst="rect">
                      <a:avLst/>
                    </a:prstGeom>
                    <a:noFill/>
                    <a:ln>
                      <a:noFill/>
                    </a:ln>
                  </pic:spPr>
                </pic:pic>
              </a:graphicData>
            </a:graphic>
          </wp:inline>
        </w:drawing>
      </w:r>
    </w:p>
    <w:p w14:paraId="7F219165" w14:textId="631EEC45" w:rsidR="00551734" w:rsidRDefault="0007591A" w:rsidP="00E02D19">
      <w:pPr>
        <w:pStyle w:val="a5"/>
        <w:numPr>
          <w:ilvl w:val="0"/>
          <w:numId w:val="21"/>
        </w:numPr>
        <w:ind w:leftChars="0"/>
      </w:pPr>
      <w:r>
        <w:rPr>
          <w:rFonts w:hint="eastAsia"/>
        </w:rPr>
        <w:t>全ての入力が終わったら、REQUEST LIVE APPLICATIONをクリックします。</w:t>
      </w:r>
    </w:p>
    <w:p w14:paraId="6A6DEF6A" w14:textId="0C8093D6" w:rsidR="00551734" w:rsidRDefault="00973893" w:rsidP="00E02D19">
      <w:pPr>
        <w:pStyle w:val="a5"/>
        <w:numPr>
          <w:ilvl w:val="0"/>
          <w:numId w:val="21"/>
        </w:numPr>
        <w:ind w:leftChars="0"/>
      </w:pPr>
      <w:r>
        <w:rPr>
          <w:rFonts w:hint="eastAsia"/>
        </w:rPr>
        <w:t>作成したLive Appsをクリックし</w:t>
      </w:r>
      <w:r w:rsidR="005625F3">
        <w:rPr>
          <w:rFonts w:hint="eastAsia"/>
        </w:rPr>
        <w:t>、詳細表示画面へと進みます。App keyとApp Secrets、それぞれのCOPYボタンをクリックし、控えておきます。終了後はこの画面を閉じて構いません。</w:t>
      </w:r>
    </w:p>
    <w:p w14:paraId="483B0132" w14:textId="156D17FD" w:rsidR="00551734" w:rsidRDefault="005625F3" w:rsidP="00973893">
      <w:pPr>
        <w:jc w:val="center"/>
      </w:pPr>
      <w:r>
        <w:rPr>
          <w:rFonts w:hint="eastAsia"/>
          <w:noProof/>
        </w:rPr>
        <w:lastRenderedPageBreak/>
        <w:drawing>
          <wp:inline distT="0" distB="0" distL="0" distR="0" wp14:anchorId="5F099F86" wp14:editId="0672E20A">
            <wp:extent cx="4846320" cy="3821400"/>
            <wp:effectExtent l="0" t="0" r="0" b="8255"/>
            <wp:docPr id="671111820" name="図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4846320" cy="3821400"/>
                    </a:xfrm>
                    <a:prstGeom prst="rect">
                      <a:avLst/>
                    </a:prstGeom>
                    <a:noFill/>
                    <a:ln>
                      <a:noFill/>
                    </a:ln>
                  </pic:spPr>
                </pic:pic>
              </a:graphicData>
            </a:graphic>
          </wp:inline>
        </w:drawing>
      </w:r>
    </w:p>
    <w:p w14:paraId="7B669AF9" w14:textId="0132244C" w:rsidR="00551734" w:rsidRDefault="005625F3" w:rsidP="00467BB8">
      <w:pPr>
        <w:pStyle w:val="3"/>
      </w:pPr>
      <w:r>
        <w:rPr>
          <w:rFonts w:hint="eastAsia"/>
        </w:rPr>
        <w:t>認証トークン作成</w:t>
      </w:r>
    </w:p>
    <w:p w14:paraId="2C996A0A" w14:textId="54A8E9F7" w:rsidR="005625F3" w:rsidRDefault="005625F3" w:rsidP="00E02D19">
      <w:pPr>
        <w:pStyle w:val="a5"/>
        <w:numPr>
          <w:ilvl w:val="0"/>
          <w:numId w:val="21"/>
        </w:numPr>
        <w:ind w:leftChars="0"/>
      </w:pPr>
      <w:r>
        <w:rPr>
          <w:rFonts w:hint="eastAsia"/>
        </w:rPr>
        <w:t xml:space="preserve">PF Manager </w:t>
      </w:r>
      <w:r>
        <w:t>–</w:t>
      </w:r>
      <w:r>
        <w:rPr>
          <w:rFonts w:hint="eastAsia"/>
        </w:rPr>
        <w:t xml:space="preserve"> Setting</w:t>
      </w:r>
      <w:r w:rsidR="003E44EA">
        <w:rPr>
          <w:rFonts w:hint="eastAsia"/>
        </w:rPr>
        <w:t>s</w:t>
      </w:r>
      <w:r>
        <w:rPr>
          <w:rFonts w:hint="eastAsia"/>
        </w:rPr>
        <w:t xml:space="preserve"> </w:t>
      </w:r>
      <w:r>
        <w:t>–</w:t>
      </w:r>
      <w:r>
        <w:rPr>
          <w:rFonts w:hint="eastAsia"/>
        </w:rPr>
        <w:t xml:space="preserve"> Saxo Bank OpenAPIの各テキストボックスへ、先ほど控えたApp KeyとApp Secretを入力します。</w:t>
      </w:r>
      <w:r w:rsidR="003E44EA">
        <w:t>Environment</w:t>
      </w:r>
      <w:r>
        <w:rPr>
          <w:rFonts w:hint="eastAsia"/>
        </w:rPr>
        <w:t>は Live を選択します。（念のため、Data Sourcesで、Saxoがオンになっていることを確認しておきます）</w:t>
      </w:r>
    </w:p>
    <w:p w14:paraId="3E3965B6" w14:textId="56921B61" w:rsidR="005625F3" w:rsidRDefault="005625F3" w:rsidP="00E02D19">
      <w:pPr>
        <w:pStyle w:val="a5"/>
        <w:numPr>
          <w:ilvl w:val="0"/>
          <w:numId w:val="21"/>
        </w:numPr>
        <w:ind w:leftChars="0"/>
      </w:pPr>
      <w:r>
        <w:rPr>
          <w:rFonts w:hint="eastAsia"/>
        </w:rPr>
        <w:t>全ての設定完了後、画面最下部の「Save All Settings」をクリックし、設定を保存します。</w:t>
      </w:r>
    </w:p>
    <w:p w14:paraId="3EC8691D" w14:textId="0F0649FB" w:rsidR="005625F3" w:rsidRDefault="005625F3" w:rsidP="005625F3">
      <w:pPr>
        <w:jc w:val="center"/>
      </w:pPr>
      <w:r w:rsidRPr="005625F3">
        <w:rPr>
          <w:noProof/>
        </w:rPr>
        <w:drawing>
          <wp:inline distT="0" distB="0" distL="0" distR="0" wp14:anchorId="77D2ED5B" wp14:editId="243AFFC5">
            <wp:extent cx="1711080" cy="1055520"/>
            <wp:effectExtent l="0" t="0" r="3810" b="0"/>
            <wp:docPr id="1124573229"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573229" name=""/>
                    <pic:cNvPicPr/>
                  </pic:nvPicPr>
                  <pic:blipFill>
                    <a:blip r:embed="rId29" cstate="print">
                      <a:extLst>
                        <a:ext uri="{28A0092B-C50C-407E-A947-70E740481C1C}">
                          <a14:useLocalDpi xmlns:a14="http://schemas.microsoft.com/office/drawing/2010/main" val="0"/>
                        </a:ext>
                      </a:extLst>
                    </a:blip>
                    <a:stretch>
                      <a:fillRect/>
                    </a:stretch>
                  </pic:blipFill>
                  <pic:spPr>
                    <a:xfrm>
                      <a:off x="0" y="0"/>
                      <a:ext cx="1711080" cy="1055520"/>
                    </a:xfrm>
                    <a:prstGeom prst="rect">
                      <a:avLst/>
                    </a:prstGeom>
                  </pic:spPr>
                </pic:pic>
              </a:graphicData>
            </a:graphic>
          </wp:inline>
        </w:drawing>
      </w:r>
      <w:r>
        <w:rPr>
          <w:rFonts w:hint="eastAsia"/>
        </w:rPr>
        <w:t xml:space="preserve">　　</w:t>
      </w:r>
      <w:r w:rsidRPr="005625F3">
        <w:rPr>
          <w:noProof/>
        </w:rPr>
        <w:drawing>
          <wp:inline distT="0" distB="0" distL="0" distR="0" wp14:anchorId="1DBC5300" wp14:editId="422BC540">
            <wp:extent cx="3834360" cy="935640"/>
            <wp:effectExtent l="0" t="0" r="0" b="0"/>
            <wp:docPr id="983982590"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982590" name=""/>
                    <pic:cNvPicPr/>
                  </pic:nvPicPr>
                  <pic:blipFill>
                    <a:blip r:embed="rId30" cstate="print">
                      <a:extLst>
                        <a:ext uri="{28A0092B-C50C-407E-A947-70E740481C1C}">
                          <a14:useLocalDpi xmlns:a14="http://schemas.microsoft.com/office/drawing/2010/main" val="0"/>
                        </a:ext>
                      </a:extLst>
                    </a:blip>
                    <a:stretch>
                      <a:fillRect/>
                    </a:stretch>
                  </pic:blipFill>
                  <pic:spPr>
                    <a:xfrm>
                      <a:off x="0" y="0"/>
                      <a:ext cx="3834360" cy="935640"/>
                    </a:xfrm>
                    <a:prstGeom prst="rect">
                      <a:avLst/>
                    </a:prstGeom>
                  </pic:spPr>
                </pic:pic>
              </a:graphicData>
            </a:graphic>
          </wp:inline>
        </w:drawing>
      </w:r>
    </w:p>
    <w:p w14:paraId="72B6FA49" w14:textId="122753C1" w:rsidR="005625F3" w:rsidRDefault="005625F3" w:rsidP="00E02D19">
      <w:pPr>
        <w:pStyle w:val="a5"/>
        <w:numPr>
          <w:ilvl w:val="0"/>
          <w:numId w:val="21"/>
        </w:numPr>
        <w:ind w:leftChars="0"/>
      </w:pPr>
      <w:r>
        <w:t>Dashboard</w:t>
      </w:r>
      <w:r>
        <w:rPr>
          <w:rFonts w:hint="eastAsia"/>
        </w:rPr>
        <w:t xml:space="preserve">画面へ行き、API Data Download &amp; </w:t>
      </w:r>
      <w:r>
        <w:t>Input</w:t>
      </w:r>
      <w:r>
        <w:rPr>
          <w:rFonts w:hint="eastAsia"/>
        </w:rPr>
        <w:t>をクリックします。Saxo Bankデータを読み込むタイミングで、Webブラウザに認証画面が表示されます。</w:t>
      </w:r>
    </w:p>
    <w:p w14:paraId="609B3724" w14:textId="49B5D891" w:rsidR="00E02D19" w:rsidRDefault="00E02D19" w:rsidP="00E02D19">
      <w:pPr>
        <w:pStyle w:val="a5"/>
        <w:numPr>
          <w:ilvl w:val="0"/>
          <w:numId w:val="21"/>
        </w:numPr>
        <w:ind w:leftChars="0"/>
      </w:pPr>
      <w:r>
        <w:rPr>
          <w:rFonts w:hint="eastAsia"/>
        </w:rPr>
        <w:t>ここではSaxo BankポータルやアプリへログインするためのUser ID/Passwordを入力し、ログインしま</w:t>
      </w:r>
      <w:r>
        <w:rPr>
          <w:rFonts w:hint="eastAsia"/>
        </w:rPr>
        <w:lastRenderedPageBreak/>
        <w:t>す。（2FAを求められる場合はそれに従ってログインしてください）</w:t>
      </w:r>
    </w:p>
    <w:p w14:paraId="2E8EC6C4" w14:textId="7AB9EFD3" w:rsidR="005625F3" w:rsidRDefault="00FC1AD8" w:rsidP="00FC1AD8">
      <w:pPr>
        <w:jc w:val="center"/>
      </w:pPr>
      <w:r>
        <w:rPr>
          <w:rFonts w:hint="eastAsia"/>
          <w:noProof/>
        </w:rPr>
        <mc:AlternateContent>
          <mc:Choice Requires="wps">
            <w:drawing>
              <wp:anchor distT="0" distB="0" distL="114300" distR="114300" simplePos="0" relativeHeight="251677696" behindDoc="0" locked="0" layoutInCell="1" allowOverlap="1" wp14:anchorId="5D28F213" wp14:editId="4D94524A">
                <wp:simplePos x="0" y="0"/>
                <wp:positionH relativeFrom="column">
                  <wp:posOffset>3132207</wp:posOffset>
                </wp:positionH>
                <wp:positionV relativeFrom="paragraph">
                  <wp:posOffset>1122819</wp:posOffset>
                </wp:positionV>
                <wp:extent cx="546123" cy="588275"/>
                <wp:effectExtent l="0" t="19050" r="44450" b="40640"/>
                <wp:wrapNone/>
                <wp:docPr id="1529057972" name="二等辺三角形 14"/>
                <wp:cNvGraphicFramePr/>
                <a:graphic xmlns:a="http://schemas.openxmlformats.org/drawingml/2006/main">
                  <a:graphicData uri="http://schemas.microsoft.com/office/word/2010/wordprocessingShape">
                    <wps:wsp>
                      <wps:cNvSpPr/>
                      <wps:spPr>
                        <a:xfrm flipV="1">
                          <a:off x="0" y="0"/>
                          <a:ext cx="546123" cy="588275"/>
                        </a:xfrm>
                        <a:prstGeom prst="rightArrow">
                          <a:avLst/>
                        </a:prstGeom>
                        <a:solidFill>
                          <a:sysClr val="window" lastClr="FFFFFF">
                            <a:lumMod val="85000"/>
                          </a:sysClr>
                        </a:solidFill>
                        <a:ln w="25400" cap="flat" cmpd="sng" algn="ctr">
                          <a:solidFill>
                            <a:sysClr val="windowText" lastClr="000000">
                              <a:lumMod val="50000"/>
                              <a:lumOff val="50000"/>
                            </a:sysClr>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09DC29D" id="二等辺三角形 14" o:spid="_x0000_s1026" type="#_x0000_t13" style="position:absolute;margin-left:246.65pt;margin-top:88.4pt;width:43pt;height:46.3pt;flip:y;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" adj="10800" fillcolor="#d9d9d9" strokecolor="#7f7f7f" strokeweight="2pt"/>
            </w:pict>
          </mc:Fallback>
        </mc:AlternateContent>
      </w:r>
      <w:r>
        <w:rPr>
          <w:noProof/>
        </w:rPr>
        <w:drawing>
          <wp:anchor distT="0" distB="0" distL="114300" distR="114300" simplePos="0" relativeHeight="251676672" behindDoc="0" locked="0" layoutInCell="1" allowOverlap="1" wp14:anchorId="58DB60B9" wp14:editId="4AE1594D">
            <wp:simplePos x="0" y="0"/>
            <wp:positionH relativeFrom="margin">
              <wp:posOffset>3833827</wp:posOffset>
            </wp:positionH>
            <wp:positionV relativeFrom="margin">
              <wp:posOffset>1024034</wp:posOffset>
            </wp:positionV>
            <wp:extent cx="1509395" cy="1780540"/>
            <wp:effectExtent l="0" t="0" r="0" b="0"/>
            <wp:wrapSquare wrapText="bothSides"/>
            <wp:docPr id="1298627145" name="図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509395" cy="1780540"/>
                    </a:xfrm>
                    <a:prstGeom prst="rect">
                      <a:avLst/>
                    </a:prstGeom>
                    <a:noFill/>
                    <a:ln>
                      <a:noFill/>
                    </a:ln>
                  </pic:spPr>
                </pic:pic>
              </a:graphicData>
            </a:graphic>
          </wp:anchor>
        </w:drawing>
      </w:r>
      <w:r w:rsidR="00E02D19" w:rsidRPr="00551734">
        <w:rPr>
          <w:noProof/>
        </w:rPr>
        <w:drawing>
          <wp:inline distT="0" distB="0" distL="0" distR="0" wp14:anchorId="36F91159" wp14:editId="472AAAA5">
            <wp:extent cx="2013045" cy="2690475"/>
            <wp:effectExtent l="19050" t="19050" r="25400" b="15240"/>
            <wp:docPr id="1021021305"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524549"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017411" cy="2696310"/>
                    </a:xfrm>
                    <a:prstGeom prst="rect">
                      <a:avLst/>
                    </a:prstGeom>
                    <a:ln>
                      <a:solidFill>
                        <a:schemeClr val="bg1">
                          <a:lumMod val="75000"/>
                        </a:schemeClr>
                      </a:solidFill>
                    </a:ln>
                  </pic:spPr>
                </pic:pic>
              </a:graphicData>
            </a:graphic>
          </wp:inline>
        </w:drawing>
      </w:r>
    </w:p>
    <w:p w14:paraId="41643830" w14:textId="741EA6C3" w:rsidR="00E02D19" w:rsidRDefault="00E02D19" w:rsidP="00547949">
      <w:pPr>
        <w:pStyle w:val="a5"/>
        <w:numPr>
          <w:ilvl w:val="0"/>
          <w:numId w:val="21"/>
        </w:numPr>
        <w:ind w:leftChars="0"/>
      </w:pPr>
      <w:r>
        <w:rPr>
          <w:rFonts w:hint="eastAsia"/>
        </w:rPr>
        <w:t>認証通過後、Webブラウザで「このサイトにアクセスできません」と表示されます。現在表示されているページのURL全てをコピーし、別ウィンドウでポップアップしているSaxo Bank認証ダイアログボックスへそのURLをペーストします。</w:t>
      </w:r>
      <w:r>
        <w:br/>
      </w:r>
      <w:r>
        <w:rPr>
          <w:rFonts w:hint="eastAsia"/>
        </w:rPr>
        <w:t>※この作業は素早く行ってください。一定時間が経過すると、Webページがリロードされ、URLが取得できない恐れがあります。</w:t>
      </w:r>
    </w:p>
    <w:p w14:paraId="31D4A8FE" w14:textId="56F07821" w:rsidR="00E02D19" w:rsidRDefault="00FC1AD8" w:rsidP="00FC1AD8">
      <w:pPr>
        <w:jc w:val="center"/>
      </w:pPr>
      <w:r>
        <w:rPr>
          <w:noProof/>
        </w:rPr>
        <mc:AlternateContent>
          <mc:Choice Requires="wps">
            <w:drawing>
              <wp:anchor distT="45720" distB="45720" distL="114300" distR="114300" simplePos="0" relativeHeight="251679744" behindDoc="0" locked="0" layoutInCell="1" allowOverlap="1" wp14:anchorId="5391CAA9" wp14:editId="35148CFE">
                <wp:simplePos x="0" y="0"/>
                <wp:positionH relativeFrom="column">
                  <wp:posOffset>2858329</wp:posOffset>
                </wp:positionH>
                <wp:positionV relativeFrom="paragraph">
                  <wp:posOffset>184785</wp:posOffset>
                </wp:positionV>
                <wp:extent cx="1438910" cy="301625"/>
                <wp:effectExtent l="0" t="0" r="8890" b="3175"/>
                <wp:wrapSquare wrapText="bothSides"/>
                <wp:docPr id="217"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38910" cy="301625"/>
                        </a:xfrm>
                        <a:prstGeom prst="rect">
                          <a:avLst/>
                        </a:prstGeom>
                        <a:solidFill>
                          <a:srgbClr val="FFFFFF"/>
                        </a:solidFill>
                        <a:ln w="9525">
                          <a:noFill/>
                          <a:miter lim="800000"/>
                          <a:headEnd/>
                          <a:tailEnd/>
                        </a:ln>
                      </wps:spPr>
                      <wps:txbx>
                        <w:txbxContent>
                          <w:p w14:paraId="1DA2A9F3" w14:textId="7A2AA7E0" w:rsidR="00FC1AD8" w:rsidRDefault="00FC1AD8">
                            <w:r>
                              <w:rPr>
                                <w:rFonts w:hint="eastAsia"/>
                              </w:rPr>
                              <w:t>URLをコピペします。</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391CAA9" id="_x0000_t202" coordsize="21600,21600" o:spt="202" path="m,l,21600r21600,l21600,xe">
                <v:stroke joinstyle="miter"/>
                <v:path gradientshapeok="t" o:connecttype="rect"/>
              </v:shapetype>
              <v:shape id="テキスト ボックス 2" o:spid="_x0000_s1026" type="#_x0000_t202" style="position:absolute;left:0;text-align:left;margin-left:225.05pt;margin-top:14.55pt;width:113.3pt;height:23.75pt;z-index:2516797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" stroked="f">
                <v:textbox>
                  <w:txbxContent>
                    <w:p w14:paraId="1DA2A9F3" w14:textId="7A2AA7E0" w:rsidR="00FC1AD8" w:rsidRDefault="00FC1AD8">
                      <w:r>
                        <w:rPr>
                          <w:rFonts w:hint="eastAsia"/>
                        </w:rPr>
                        <w:t>URLをコピペします。</w:t>
                      </w:r>
                    </w:p>
                  </w:txbxContent>
                </v:textbox>
                <w10:wrap type="square"/>
              </v:shape>
            </w:pict>
          </mc:Fallback>
        </mc:AlternateContent>
      </w:r>
      <w:r>
        <w:rPr>
          <w:rFonts w:hint="eastAsia"/>
          <w:noProof/>
        </w:rPr>
        <mc:AlternateContent>
          <mc:Choice Requires="wps">
            <w:drawing>
              <wp:anchor distT="0" distB="0" distL="114300" distR="114300" simplePos="0" relativeHeight="251674624" behindDoc="0" locked="0" layoutInCell="1" allowOverlap="1" wp14:anchorId="0AAEA399" wp14:editId="500404E0">
                <wp:simplePos x="0" y="0"/>
                <wp:positionH relativeFrom="column">
                  <wp:posOffset>2031724</wp:posOffset>
                </wp:positionH>
                <wp:positionV relativeFrom="paragraph">
                  <wp:posOffset>535057</wp:posOffset>
                </wp:positionV>
                <wp:extent cx="1804946" cy="405130"/>
                <wp:effectExtent l="0" t="0" r="62230" b="33020"/>
                <wp:wrapNone/>
                <wp:docPr id="1383910377" name="二等辺三角形 14"/>
                <wp:cNvGraphicFramePr/>
                <a:graphic xmlns:a="http://schemas.openxmlformats.org/drawingml/2006/main">
                  <a:graphicData uri="http://schemas.microsoft.com/office/word/2010/wordprocessingShape">
                    <wps:wsp>
                      <wps:cNvSpPr/>
                      <wps:spPr>
                        <a:xfrm flipV="1">
                          <a:off x="0" y="0"/>
                          <a:ext cx="1804946" cy="405130"/>
                        </a:xfrm>
                        <a:prstGeom prst="bentUpArrow">
                          <a:avLst>
                            <a:gd name="adj1" fmla="val 30888"/>
                            <a:gd name="adj2" fmla="val 50000"/>
                            <a:gd name="adj3" fmla="val 30888"/>
                          </a:avLst>
                        </a:prstGeom>
                        <a:solidFill>
                          <a:sysClr val="window" lastClr="FFFFFF">
                            <a:lumMod val="85000"/>
                          </a:sysClr>
                        </a:solidFill>
                        <a:ln w="25400" cap="flat" cmpd="sng" algn="ctr">
                          <a:solidFill>
                            <a:sysClr val="windowText" lastClr="000000">
                              <a:lumMod val="50000"/>
                              <a:lumOff val="50000"/>
                            </a:sysClr>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4BEE8A6" id="二等辺三角形 14" o:spid="_x0000_s1026" style="position:absolute;margin-left:160pt;margin-top:42.15pt;width:142.1pt;height:31.9pt;flip:y;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804946,4051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" path="m,279993r1539813,l1539813,125137r-139997,l1602381,r202565,125137l1664949,125137r,279993l,405130,,279993xe" fillcolor="#d9d9d9" strokecolor="#7f7f7f" strokeweight="2pt">
                <v:path arrowok="t" o:connecttype="custom" o:connectlocs="0,279993;1539813,279993;1539813,125137;1399816,125137;1602381,0;1804946,125137;1664949,125137;1664949,405130;0,405130;0,279993" o:connectangles="0,0,0,0,0,0,0,0,0,0"/>
              </v:shape>
            </w:pict>
          </mc:Fallback>
        </mc:AlternateContent>
      </w:r>
      <w:r>
        <w:rPr>
          <w:rFonts w:hint="eastAsia"/>
          <w:noProof/>
        </w:rPr>
        <w:drawing>
          <wp:anchor distT="0" distB="0" distL="114300" distR="114300" simplePos="0" relativeHeight="251672576" behindDoc="0" locked="0" layoutInCell="1" allowOverlap="1" wp14:anchorId="19156774" wp14:editId="77889C3C">
            <wp:simplePos x="0" y="0"/>
            <wp:positionH relativeFrom="column">
              <wp:posOffset>2870310</wp:posOffset>
            </wp:positionH>
            <wp:positionV relativeFrom="paragraph">
              <wp:posOffset>937785</wp:posOffset>
            </wp:positionV>
            <wp:extent cx="3001645" cy="1108710"/>
            <wp:effectExtent l="0" t="0" r="8255" b="0"/>
            <wp:wrapSquare wrapText="bothSides"/>
            <wp:docPr id="974569360" name="図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001645" cy="1108710"/>
                    </a:xfrm>
                    <a:prstGeom prst="rect">
                      <a:avLst/>
                    </a:prstGeom>
                    <a:noFill/>
                    <a:ln>
                      <a:noFill/>
                    </a:ln>
                  </pic:spPr>
                </pic:pic>
              </a:graphicData>
            </a:graphic>
            <wp14:sizeRelH relativeFrom="page">
              <wp14:pctWidth>0</wp14:pctWidth>
            </wp14:sizeRelH>
            <wp14:sizeRelV relativeFrom="page">
              <wp14:pctHeight>0</wp14:pctHeight>
            </wp14:sizeRelV>
          </wp:anchor>
        </w:drawing>
      </w:r>
      <w:r w:rsidR="00E02D19">
        <w:rPr>
          <w:rFonts w:hint="eastAsia"/>
          <w:noProof/>
        </w:rPr>
        <w:drawing>
          <wp:inline distT="0" distB="0" distL="0" distR="0" wp14:anchorId="52270D87" wp14:editId="7DC42707">
            <wp:extent cx="2186702" cy="2509465"/>
            <wp:effectExtent l="19050" t="19050" r="23495" b="24765"/>
            <wp:docPr id="403948606" name="図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948606" name="図 403948606"/>
                    <pic:cNvPicPr/>
                  </pic:nvPicPr>
                  <pic:blipFill rotWithShape="1">
                    <a:blip r:embed="rId32" cstate="print">
                      <a:extLst>
                        <a:ext uri="{28A0092B-C50C-407E-A947-70E740481C1C}">
                          <a14:useLocalDpi xmlns:a14="http://schemas.microsoft.com/office/drawing/2010/main" val="0"/>
                        </a:ext>
                      </a:extLst>
                    </a:blip>
                    <a:srcRect/>
                    <a:stretch>
                      <a:fillRect/>
                    </a:stretch>
                  </pic:blipFill>
                  <pic:spPr bwMode="auto">
                    <a:xfrm>
                      <a:off x="0" y="0"/>
                      <a:ext cx="2195801" cy="2519907"/>
                    </a:xfrm>
                    <a:prstGeom prst="rect">
                      <a:avLst/>
                    </a:prstGeom>
                    <a:ln>
                      <a:solidFill>
                        <a:schemeClr val="bg1">
                          <a:lumMod val="75000"/>
                        </a:schemeClr>
                      </a:solidFill>
                    </a:ln>
                    <a:extLst>
                      <a:ext uri="{53640926-AAD7-44D8-BBD7-CCE9431645EC}">
                        <a14:shadowObscured xmlns:a14="http://schemas.microsoft.com/office/drawing/2010/main"/>
                      </a:ext>
                    </a:extLst>
                  </pic:spPr>
                </pic:pic>
              </a:graphicData>
            </a:graphic>
          </wp:inline>
        </w:drawing>
      </w:r>
    </w:p>
    <w:p w14:paraId="1D18149A" w14:textId="77777777" w:rsidR="00FC1AD8" w:rsidRDefault="00FC1AD8" w:rsidP="00FC1AD8">
      <w:pPr>
        <w:pStyle w:val="a5"/>
        <w:numPr>
          <w:ilvl w:val="0"/>
          <w:numId w:val="21"/>
        </w:numPr>
        <w:ind w:leftChars="0"/>
      </w:pPr>
      <w:r>
        <w:rPr>
          <w:rFonts w:hint="eastAsia"/>
        </w:rPr>
        <w:t>データのダウンロード&amp;インポート完了後、Dashboard画面や、Analytics画面でSaxo Bankのデータが正しく取得できているかを確認してください。</w:t>
      </w:r>
    </w:p>
    <w:p w14:paraId="6C457822" w14:textId="021B9955" w:rsidR="005625F3" w:rsidRDefault="00FC1AD8" w:rsidP="003E44EA">
      <w:pPr>
        <w:pStyle w:val="a5"/>
        <w:numPr>
          <w:ilvl w:val="1"/>
          <w:numId w:val="26"/>
        </w:numPr>
        <w:ind w:leftChars="0"/>
      </w:pPr>
      <w:r>
        <w:rPr>
          <w:rFonts w:hint="eastAsia"/>
        </w:rPr>
        <w:lastRenderedPageBreak/>
        <w:t>取得できていない場合は、認証エラーとなっている可能性が高いため、</w:t>
      </w:r>
      <w:r w:rsidR="003E44EA">
        <w:rPr>
          <w:rFonts w:hint="eastAsia"/>
        </w:rPr>
        <w:t xml:space="preserve">API Data Download &amp; </w:t>
      </w:r>
      <w:r w:rsidR="003E44EA">
        <w:t>Input</w:t>
      </w:r>
      <w:r w:rsidR="003E44EA">
        <w:rPr>
          <w:rFonts w:hint="eastAsia"/>
        </w:rPr>
        <w:t>をクリックする手順に戻って、</w:t>
      </w:r>
      <w:r>
        <w:rPr>
          <w:rFonts w:hint="eastAsia"/>
        </w:rPr>
        <w:t>再度手順を進めてください。</w:t>
      </w:r>
    </w:p>
    <w:p w14:paraId="44EF0EAE" w14:textId="11B204DD" w:rsidR="001F29C8" w:rsidRDefault="001F29C8" w:rsidP="00C60737">
      <w:pPr>
        <w:pStyle w:val="2"/>
      </w:pPr>
      <w:r>
        <w:rPr>
          <w:rFonts w:hint="eastAsia"/>
        </w:rPr>
        <w:t>3. Webull</w:t>
      </w:r>
    </w:p>
    <w:p w14:paraId="41ACD3A1" w14:textId="5256DDC1" w:rsidR="00C60737" w:rsidRDefault="00C60737" w:rsidP="00C60737">
      <w:r>
        <w:rPr>
          <w:rFonts w:hint="eastAsia"/>
        </w:rPr>
        <w:t>Webullの各種データはブラウザ版</w:t>
      </w:r>
      <w:r>
        <w:t>（https://app.webull.com）</w:t>
      </w:r>
      <w:r>
        <w:rPr>
          <w:rFonts w:hint="eastAsia"/>
        </w:rPr>
        <w:t>からダウンロードしてください。</w:t>
      </w:r>
    </w:p>
    <w:p w14:paraId="1870DA47" w14:textId="37BF51AB" w:rsidR="00C60737" w:rsidRDefault="00C60737" w:rsidP="00C60737">
      <w:pPr>
        <w:pStyle w:val="a5"/>
        <w:numPr>
          <w:ilvl w:val="0"/>
          <w:numId w:val="31"/>
        </w:numPr>
        <w:ind w:leftChars="0"/>
      </w:pPr>
      <w:r>
        <w:rPr>
          <w:rFonts w:hint="eastAsia"/>
        </w:rPr>
        <w:t>保有銘柄（ポジション）</w:t>
      </w:r>
    </w:p>
    <w:p w14:paraId="03379AC3" w14:textId="63C5C105" w:rsidR="00C60737" w:rsidRPr="00C60737" w:rsidRDefault="00C60737" w:rsidP="00932C9C">
      <w:pPr>
        <w:pStyle w:val="a5"/>
        <w:numPr>
          <w:ilvl w:val="0"/>
          <w:numId w:val="32"/>
        </w:numPr>
        <w:ind w:leftChars="0"/>
      </w:pPr>
      <w:r>
        <w:rPr>
          <w:rFonts w:hint="eastAsia"/>
        </w:rPr>
        <w:t>ログイン後、上部メニュー「</w:t>
      </w:r>
      <w:r>
        <w:t>Assets」または「Account」をクリック</w:t>
      </w:r>
    </w:p>
    <w:p w14:paraId="2D53887A" w14:textId="38AA3BDA" w:rsidR="00C60737" w:rsidRDefault="00C60737" w:rsidP="00932C9C">
      <w:pPr>
        <w:pStyle w:val="a5"/>
        <w:numPr>
          <w:ilvl w:val="0"/>
          <w:numId w:val="32"/>
        </w:numPr>
        <w:ind w:leftChars="0"/>
      </w:pPr>
      <w:r>
        <w:rPr>
          <w:rFonts w:hint="eastAsia"/>
        </w:rPr>
        <w:t>「</w:t>
      </w:r>
      <w:r>
        <w:t>Positions（保有銘柄）」を開く</w:t>
      </w:r>
    </w:p>
    <w:p w14:paraId="133C5465" w14:textId="5F125ECC" w:rsidR="00C60737" w:rsidRDefault="00C60737" w:rsidP="00932C9C">
      <w:pPr>
        <w:pStyle w:val="a5"/>
        <w:numPr>
          <w:ilvl w:val="0"/>
          <w:numId w:val="32"/>
        </w:numPr>
        <w:ind w:leftChars="0"/>
      </w:pPr>
      <w:r>
        <w:rPr>
          <w:rFonts w:hint="eastAsia"/>
        </w:rPr>
        <w:t>画面右上の</w:t>
      </w:r>
      <w:r>
        <w:t xml:space="preserve">Export / Download / </w:t>
      </w:r>
      <w:r w:rsidRPr="00932C9C">
        <w:rPr>
          <w:rFonts w:ascii="Cambria Math" w:hAnsi="Cambria Math" w:cs="Cambria Math"/>
        </w:rPr>
        <w:t>⬇</w:t>
      </w:r>
      <w:r>
        <w:t xml:space="preserve"> アイコン をクリッ</w:t>
      </w:r>
      <w:r w:rsidR="00932C9C">
        <w:rPr>
          <w:rFonts w:hint="eastAsia"/>
        </w:rPr>
        <w:t>クし、</w:t>
      </w:r>
      <w:r>
        <w:t>CSV形式で保存</w:t>
      </w:r>
    </w:p>
    <w:p w14:paraId="23DB3198" w14:textId="61B20F5E" w:rsidR="00C60737" w:rsidRDefault="00932C9C" w:rsidP="00C60737">
      <w:pPr>
        <w:pStyle w:val="a5"/>
        <w:numPr>
          <w:ilvl w:val="0"/>
          <w:numId w:val="31"/>
        </w:numPr>
        <w:ind w:leftChars="0"/>
      </w:pPr>
      <w:r>
        <w:rPr>
          <w:rFonts w:hint="eastAsia"/>
        </w:rPr>
        <w:t>取引履歴・配当金</w:t>
      </w:r>
    </w:p>
    <w:p w14:paraId="468F7C44" w14:textId="1EAB5867" w:rsidR="00C60737" w:rsidRDefault="00932C9C" w:rsidP="00932C9C">
      <w:pPr>
        <w:pStyle w:val="a5"/>
        <w:numPr>
          <w:ilvl w:val="0"/>
          <w:numId w:val="32"/>
        </w:numPr>
        <w:ind w:leftChars="0"/>
      </w:pPr>
      <w:r>
        <w:rPr>
          <w:rFonts w:hint="eastAsia"/>
        </w:rPr>
        <w:t>ログイン後、</w:t>
      </w:r>
      <w:r w:rsidR="00C60737">
        <w:rPr>
          <w:rFonts w:hint="eastAsia"/>
        </w:rPr>
        <w:t>「</w:t>
      </w:r>
      <w:r w:rsidR="00C60737">
        <w:t>History / Transaction History」を選択</w:t>
      </w:r>
    </w:p>
    <w:p w14:paraId="3F3AF309" w14:textId="719DD87C" w:rsidR="00C60737" w:rsidRDefault="00C60737" w:rsidP="00932C9C">
      <w:pPr>
        <w:pStyle w:val="a5"/>
        <w:numPr>
          <w:ilvl w:val="0"/>
          <w:numId w:val="32"/>
        </w:numPr>
        <w:ind w:leftChars="0"/>
      </w:pPr>
      <w:r>
        <w:rPr>
          <w:rFonts w:hint="eastAsia"/>
        </w:rPr>
        <w:t>画面上部で期間指定（例：</w:t>
      </w:r>
      <w:r>
        <w:t>Custom Date Range）</w:t>
      </w:r>
      <w:r w:rsidR="00932C9C">
        <w:rPr>
          <w:rFonts w:hint="eastAsia"/>
        </w:rPr>
        <w:t>や</w:t>
      </w:r>
      <w:r>
        <w:rPr>
          <w:rFonts w:hint="eastAsia"/>
        </w:rPr>
        <w:t>種類（</w:t>
      </w:r>
      <w:r>
        <w:t>All / Trades / Dividends など）</w:t>
      </w:r>
      <w:r w:rsidR="00932C9C">
        <w:rPr>
          <w:rFonts w:hint="eastAsia"/>
        </w:rPr>
        <w:t>を選択し、</w:t>
      </w:r>
      <w:r>
        <w:rPr>
          <w:rFonts w:hint="eastAsia"/>
        </w:rPr>
        <w:t>「</w:t>
      </w:r>
      <w:r>
        <w:t>Export」ボタンをクリック</w:t>
      </w:r>
    </w:p>
    <w:p w14:paraId="3064EF8C" w14:textId="4F8D4312" w:rsidR="00C60737" w:rsidRDefault="00C60737" w:rsidP="00547949">
      <w:pPr>
        <w:pStyle w:val="a5"/>
        <w:numPr>
          <w:ilvl w:val="0"/>
          <w:numId w:val="32"/>
        </w:numPr>
        <w:ind w:leftChars="0"/>
      </w:pPr>
      <w:r>
        <w:t>CSVで保存</w:t>
      </w:r>
    </w:p>
    <w:sectPr w:rsidR="00C60737">
      <w:pgSz w:w="12240" w:h="15840"/>
      <w:pgMar w:top="1440" w:right="1440" w:bottom="1440" w:left="1440"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1056CE" w14:textId="77777777" w:rsidR="00230593" w:rsidRDefault="00230593" w:rsidP="00547949">
      <w:r>
        <w:separator/>
      </w:r>
    </w:p>
  </w:endnote>
  <w:endnote w:type="continuationSeparator" w:id="0">
    <w:p w14:paraId="7FBB303B" w14:textId="77777777" w:rsidR="00230593" w:rsidRDefault="00230593" w:rsidP="0054794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eiryo UI">
    <w:panose1 w:val="020B0604030504040204"/>
    <w:charset w:val="80"/>
    <w:family w:val="modern"/>
    <w:pitch w:val="variable"/>
    <w:sig w:usb0="E00002FF" w:usb1="6AC7FFFF" w:usb2="08000012" w:usb3="00000000" w:csb0="0002009F" w:csb1="00000000"/>
    <w:embedRegular r:id="rId1" w:subsetted="1" w:fontKey="{D1F10C5F-A215-4250-83DA-5C3A54EEFFFD}"/>
    <w:embedBold r:id="rId2" w:subsetted="1" w:fontKey="{8AD363B9-35D3-4248-949A-235A20AAF03B}"/>
  </w:font>
  <w:font w:name="Google Sans">
    <w:charset w:val="00"/>
    <w:family w:val="auto"/>
    <w:pitch w:val="default"/>
    <w:embedRegular r:id="rId3" w:fontKey="{0F1AE8BD-03FB-4EE3-9A5C-C191389A4709}"/>
    <w:embedBold r:id="rId4" w:fontKey="{E6F0537F-B74E-4458-A87F-C0CFBD30BD40}"/>
  </w:font>
  <w:font w:name="Arial">
    <w:panose1 w:val="020B0604020202020204"/>
    <w:charset w:val="00"/>
    <w:family w:val="swiss"/>
    <w:pitch w:val="variable"/>
    <w:sig w:usb0="E0002EFF" w:usb1="C000785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embedItalic r:id="rId5" w:fontKey="{19D38ADA-CC03-4DA1-B129-24E468F2AAAF}"/>
  </w:font>
  <w:font w:name="游ゴシック">
    <w:altName w:val="Yu Gothic"/>
    <w:panose1 w:val="020B0400000000000000"/>
    <w:charset w:val="80"/>
    <w:family w:val="modern"/>
    <w:pitch w:val="variable"/>
    <w:sig w:usb0="E00002FF" w:usb1="2AC7FDFF" w:usb2="00000016" w:usb3="00000000" w:csb0="0002009F" w:csb1="00000000"/>
    <w:embedRegular r:id="rId6" w:subsetted="1" w:fontKey="{3C1B35DD-0B2B-408A-A848-3E7ECC35AEEB}"/>
  </w:font>
  <w:font w:name="Segoe UI Symbol">
    <w:panose1 w:val="020B0502040204020203"/>
    <w:charset w:val="00"/>
    <w:family w:val="swiss"/>
    <w:pitch w:val="variable"/>
    <w:sig w:usb0="800001E3" w:usb1="1200FFEF" w:usb2="00040000" w:usb3="00000000" w:csb0="00000001" w:csb1="00000000"/>
    <w:embedRegular r:id="rId7" w:fontKey="{D312C2C7-393E-42D6-86F1-651AF57BD0A6}"/>
  </w:font>
  <w:font w:name="Cambria Math">
    <w:panose1 w:val="02040503050406030204"/>
    <w:charset w:val="00"/>
    <w:family w:val="roman"/>
    <w:pitch w:val="variable"/>
    <w:sig w:usb0="E00006FF" w:usb1="420024FF" w:usb2="02000000" w:usb3="00000000" w:csb0="0000019F" w:csb1="00000000"/>
    <w:embedRegular r:id="rId8" w:fontKey="{6403659D-7E0B-4007-856B-188DE684973F}"/>
  </w:font>
  <w:font w:name="ＭＳ ゴシック">
    <w:altName w:val="MS Gothic"/>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embedRegular r:id="rId9" w:fontKey="{86594619-3BB2-42A9-BE25-E7AD46CE72BE}"/>
  </w:font>
  <w:font w:name="Cambria">
    <w:panose1 w:val="02040503050406030204"/>
    <w:charset w:val="00"/>
    <w:family w:val="roman"/>
    <w:pitch w:val="variable"/>
    <w:sig w:usb0="E00006FF" w:usb1="420024FF" w:usb2="02000000" w:usb3="00000000" w:csb0="0000019F" w:csb1="00000000"/>
    <w:embedRegular r:id="rId10" w:fontKey="{14C8E332-C191-49E0-9B84-CA7C41CFF16F}"/>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42F7A2" w14:textId="77777777" w:rsidR="00230593" w:rsidRDefault="00230593" w:rsidP="00547949">
      <w:r>
        <w:separator/>
      </w:r>
    </w:p>
  </w:footnote>
  <w:footnote w:type="continuationSeparator" w:id="0">
    <w:p w14:paraId="5ACDFEF5" w14:textId="77777777" w:rsidR="00230593" w:rsidRDefault="00230593" w:rsidP="0054794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93738"/>
    <w:multiLevelType w:val="hybridMultilevel"/>
    <w:tmpl w:val="4F76B6EE"/>
    <w:lvl w:ilvl="0" w:tplc="0409000F">
      <w:start w:val="1"/>
      <w:numFmt w:val="decimal"/>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 w15:restartNumberingAfterBreak="0">
    <w:nsid w:val="0A8B2093"/>
    <w:multiLevelType w:val="hybridMultilevel"/>
    <w:tmpl w:val="C316973C"/>
    <w:lvl w:ilvl="0" w:tplc="04090009">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2" w15:restartNumberingAfterBreak="0">
    <w:nsid w:val="0C2765BE"/>
    <w:multiLevelType w:val="hybridMultilevel"/>
    <w:tmpl w:val="7B9A3848"/>
    <w:lvl w:ilvl="0" w:tplc="04090001">
      <w:start w:val="1"/>
      <w:numFmt w:val="bullet"/>
      <w:lvlText w:val=""/>
      <w:lvlJc w:val="left"/>
      <w:pPr>
        <w:ind w:left="440" w:hanging="440"/>
      </w:pPr>
      <w:rPr>
        <w:rFonts w:ascii="Wingdings" w:hAnsi="Wingdings" w:hint="default"/>
      </w:rPr>
    </w:lvl>
    <w:lvl w:ilvl="1" w:tplc="FFFFFFFF" w:tentative="1">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3" w15:restartNumberingAfterBreak="0">
    <w:nsid w:val="0FD217D4"/>
    <w:multiLevelType w:val="hybridMultilevel"/>
    <w:tmpl w:val="99A027AE"/>
    <w:lvl w:ilvl="0" w:tplc="FFFFFFFF">
      <w:start w:val="1"/>
      <w:numFmt w:val="decimal"/>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4" w15:restartNumberingAfterBreak="0">
    <w:nsid w:val="145D5DA9"/>
    <w:multiLevelType w:val="hybridMultilevel"/>
    <w:tmpl w:val="C672B57C"/>
    <w:lvl w:ilvl="0" w:tplc="04090001">
      <w:start w:val="1"/>
      <w:numFmt w:val="bullet"/>
      <w:lvlText w:val=""/>
      <w:lvlJc w:val="left"/>
      <w:pPr>
        <w:ind w:left="880" w:hanging="440"/>
      </w:pPr>
      <w:rPr>
        <w:rFonts w:ascii="Wingdings" w:hAnsi="Wingdings" w:hint="default"/>
      </w:rPr>
    </w:lvl>
    <w:lvl w:ilvl="1" w:tplc="0409000B" w:tentative="1">
      <w:start w:val="1"/>
      <w:numFmt w:val="bullet"/>
      <w:lvlText w:val=""/>
      <w:lvlJc w:val="left"/>
      <w:pPr>
        <w:ind w:left="1320" w:hanging="440"/>
      </w:pPr>
      <w:rPr>
        <w:rFonts w:ascii="Wingdings" w:hAnsi="Wingdings" w:hint="default"/>
      </w:rPr>
    </w:lvl>
    <w:lvl w:ilvl="2" w:tplc="0409000D"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B" w:tentative="1">
      <w:start w:val="1"/>
      <w:numFmt w:val="bullet"/>
      <w:lvlText w:val=""/>
      <w:lvlJc w:val="left"/>
      <w:pPr>
        <w:ind w:left="2640" w:hanging="440"/>
      </w:pPr>
      <w:rPr>
        <w:rFonts w:ascii="Wingdings" w:hAnsi="Wingdings" w:hint="default"/>
      </w:rPr>
    </w:lvl>
    <w:lvl w:ilvl="5" w:tplc="0409000D"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B" w:tentative="1">
      <w:start w:val="1"/>
      <w:numFmt w:val="bullet"/>
      <w:lvlText w:val=""/>
      <w:lvlJc w:val="left"/>
      <w:pPr>
        <w:ind w:left="3960" w:hanging="440"/>
      </w:pPr>
      <w:rPr>
        <w:rFonts w:ascii="Wingdings" w:hAnsi="Wingdings" w:hint="default"/>
      </w:rPr>
    </w:lvl>
    <w:lvl w:ilvl="8" w:tplc="0409000D" w:tentative="1">
      <w:start w:val="1"/>
      <w:numFmt w:val="bullet"/>
      <w:lvlText w:val=""/>
      <w:lvlJc w:val="left"/>
      <w:pPr>
        <w:ind w:left="4400" w:hanging="440"/>
      </w:pPr>
      <w:rPr>
        <w:rFonts w:ascii="Wingdings" w:hAnsi="Wingdings" w:hint="default"/>
      </w:rPr>
    </w:lvl>
  </w:abstractNum>
  <w:abstractNum w:abstractNumId="5" w15:restartNumberingAfterBreak="0">
    <w:nsid w:val="1BF40A9D"/>
    <w:multiLevelType w:val="hybridMultilevel"/>
    <w:tmpl w:val="A9C0BCF2"/>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6" w15:restartNumberingAfterBreak="0">
    <w:nsid w:val="28DE1821"/>
    <w:multiLevelType w:val="hybridMultilevel"/>
    <w:tmpl w:val="A3707B04"/>
    <w:lvl w:ilvl="0" w:tplc="04090001">
      <w:start w:val="1"/>
      <w:numFmt w:val="bullet"/>
      <w:lvlText w:val=""/>
      <w:lvlJc w:val="left"/>
      <w:pPr>
        <w:ind w:left="880" w:hanging="440"/>
      </w:pPr>
      <w:rPr>
        <w:rFonts w:ascii="Wingdings" w:hAnsi="Wingdings" w:hint="default"/>
      </w:rPr>
    </w:lvl>
    <w:lvl w:ilvl="1" w:tplc="0409000B" w:tentative="1">
      <w:start w:val="1"/>
      <w:numFmt w:val="bullet"/>
      <w:lvlText w:val=""/>
      <w:lvlJc w:val="left"/>
      <w:pPr>
        <w:ind w:left="1320" w:hanging="440"/>
      </w:pPr>
      <w:rPr>
        <w:rFonts w:ascii="Wingdings" w:hAnsi="Wingdings" w:hint="default"/>
      </w:rPr>
    </w:lvl>
    <w:lvl w:ilvl="2" w:tplc="0409000D"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B" w:tentative="1">
      <w:start w:val="1"/>
      <w:numFmt w:val="bullet"/>
      <w:lvlText w:val=""/>
      <w:lvlJc w:val="left"/>
      <w:pPr>
        <w:ind w:left="2640" w:hanging="440"/>
      </w:pPr>
      <w:rPr>
        <w:rFonts w:ascii="Wingdings" w:hAnsi="Wingdings" w:hint="default"/>
      </w:rPr>
    </w:lvl>
    <w:lvl w:ilvl="5" w:tplc="0409000D"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B" w:tentative="1">
      <w:start w:val="1"/>
      <w:numFmt w:val="bullet"/>
      <w:lvlText w:val=""/>
      <w:lvlJc w:val="left"/>
      <w:pPr>
        <w:ind w:left="3960" w:hanging="440"/>
      </w:pPr>
      <w:rPr>
        <w:rFonts w:ascii="Wingdings" w:hAnsi="Wingdings" w:hint="default"/>
      </w:rPr>
    </w:lvl>
    <w:lvl w:ilvl="8" w:tplc="0409000D" w:tentative="1">
      <w:start w:val="1"/>
      <w:numFmt w:val="bullet"/>
      <w:lvlText w:val=""/>
      <w:lvlJc w:val="left"/>
      <w:pPr>
        <w:ind w:left="4400" w:hanging="440"/>
      </w:pPr>
      <w:rPr>
        <w:rFonts w:ascii="Wingdings" w:hAnsi="Wingdings" w:hint="default"/>
      </w:rPr>
    </w:lvl>
  </w:abstractNum>
  <w:abstractNum w:abstractNumId="7" w15:restartNumberingAfterBreak="0">
    <w:nsid w:val="2A2D2DFC"/>
    <w:multiLevelType w:val="hybridMultilevel"/>
    <w:tmpl w:val="CA28D666"/>
    <w:lvl w:ilvl="0" w:tplc="0409000F">
      <w:start w:val="1"/>
      <w:numFmt w:val="decimal"/>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8" w15:restartNumberingAfterBreak="0">
    <w:nsid w:val="2A4B41F5"/>
    <w:multiLevelType w:val="hybridMultilevel"/>
    <w:tmpl w:val="B7D60FD8"/>
    <w:lvl w:ilvl="0" w:tplc="FFFFFFFF">
      <w:start w:val="1"/>
      <w:numFmt w:val="decimal"/>
      <w:lvlText w:val="%1."/>
      <w:lvlJc w:val="left"/>
      <w:pPr>
        <w:ind w:left="440" w:hanging="440"/>
      </w:pPr>
    </w:lvl>
    <w:lvl w:ilvl="1" w:tplc="FFFFFFFF" w:tentative="1">
      <w:start w:val="1"/>
      <w:numFmt w:val="aiueoFullWidth"/>
      <w:lvlText w:val="(%2)"/>
      <w:lvlJc w:val="left"/>
      <w:pPr>
        <w:ind w:left="880" w:hanging="440"/>
      </w:pPr>
    </w:lvl>
    <w:lvl w:ilvl="2" w:tplc="FFFFFFFF" w:tentative="1">
      <w:start w:val="1"/>
      <w:numFmt w:val="decimalEnclosedCircle"/>
      <w:lvlText w:val="%3"/>
      <w:lvlJc w:val="left"/>
      <w:pPr>
        <w:ind w:left="1320" w:hanging="440"/>
      </w:pPr>
    </w:lvl>
    <w:lvl w:ilvl="3" w:tplc="FFFFFFFF" w:tentative="1">
      <w:start w:val="1"/>
      <w:numFmt w:val="decimal"/>
      <w:lvlText w:val="%4."/>
      <w:lvlJc w:val="left"/>
      <w:pPr>
        <w:ind w:left="1760" w:hanging="440"/>
      </w:pPr>
    </w:lvl>
    <w:lvl w:ilvl="4" w:tplc="FFFFFFFF" w:tentative="1">
      <w:start w:val="1"/>
      <w:numFmt w:val="aiueoFullWidth"/>
      <w:lvlText w:val="(%5)"/>
      <w:lvlJc w:val="left"/>
      <w:pPr>
        <w:ind w:left="2200" w:hanging="440"/>
      </w:pPr>
    </w:lvl>
    <w:lvl w:ilvl="5" w:tplc="FFFFFFFF" w:tentative="1">
      <w:start w:val="1"/>
      <w:numFmt w:val="decimalEnclosedCircle"/>
      <w:lvlText w:val="%6"/>
      <w:lvlJc w:val="left"/>
      <w:pPr>
        <w:ind w:left="2640" w:hanging="440"/>
      </w:pPr>
    </w:lvl>
    <w:lvl w:ilvl="6" w:tplc="FFFFFFFF" w:tentative="1">
      <w:start w:val="1"/>
      <w:numFmt w:val="decimal"/>
      <w:lvlText w:val="%7."/>
      <w:lvlJc w:val="left"/>
      <w:pPr>
        <w:ind w:left="3080" w:hanging="440"/>
      </w:pPr>
    </w:lvl>
    <w:lvl w:ilvl="7" w:tplc="FFFFFFFF" w:tentative="1">
      <w:start w:val="1"/>
      <w:numFmt w:val="aiueoFullWidth"/>
      <w:lvlText w:val="(%8)"/>
      <w:lvlJc w:val="left"/>
      <w:pPr>
        <w:ind w:left="3520" w:hanging="440"/>
      </w:pPr>
    </w:lvl>
    <w:lvl w:ilvl="8" w:tplc="FFFFFFFF" w:tentative="1">
      <w:start w:val="1"/>
      <w:numFmt w:val="decimalEnclosedCircle"/>
      <w:lvlText w:val="%9"/>
      <w:lvlJc w:val="left"/>
      <w:pPr>
        <w:ind w:left="3960" w:hanging="440"/>
      </w:pPr>
    </w:lvl>
  </w:abstractNum>
  <w:abstractNum w:abstractNumId="9" w15:restartNumberingAfterBreak="0">
    <w:nsid w:val="30987B96"/>
    <w:multiLevelType w:val="hybridMultilevel"/>
    <w:tmpl w:val="14CE7EB4"/>
    <w:lvl w:ilvl="0" w:tplc="0409000B">
      <w:start w:val="1"/>
      <w:numFmt w:val="bullet"/>
      <w:lvlText w:val=""/>
      <w:lvlJc w:val="left"/>
      <w:pPr>
        <w:ind w:left="880" w:hanging="440"/>
      </w:pPr>
      <w:rPr>
        <w:rFonts w:ascii="Wingdings" w:hAnsi="Wingdings" w:hint="default"/>
      </w:rPr>
    </w:lvl>
    <w:lvl w:ilvl="1" w:tplc="0409000B" w:tentative="1">
      <w:start w:val="1"/>
      <w:numFmt w:val="bullet"/>
      <w:lvlText w:val=""/>
      <w:lvlJc w:val="left"/>
      <w:pPr>
        <w:ind w:left="1320" w:hanging="440"/>
      </w:pPr>
      <w:rPr>
        <w:rFonts w:ascii="Wingdings" w:hAnsi="Wingdings" w:hint="default"/>
      </w:rPr>
    </w:lvl>
    <w:lvl w:ilvl="2" w:tplc="0409000D"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B" w:tentative="1">
      <w:start w:val="1"/>
      <w:numFmt w:val="bullet"/>
      <w:lvlText w:val=""/>
      <w:lvlJc w:val="left"/>
      <w:pPr>
        <w:ind w:left="2640" w:hanging="440"/>
      </w:pPr>
      <w:rPr>
        <w:rFonts w:ascii="Wingdings" w:hAnsi="Wingdings" w:hint="default"/>
      </w:rPr>
    </w:lvl>
    <w:lvl w:ilvl="5" w:tplc="0409000D"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B" w:tentative="1">
      <w:start w:val="1"/>
      <w:numFmt w:val="bullet"/>
      <w:lvlText w:val=""/>
      <w:lvlJc w:val="left"/>
      <w:pPr>
        <w:ind w:left="3960" w:hanging="440"/>
      </w:pPr>
      <w:rPr>
        <w:rFonts w:ascii="Wingdings" w:hAnsi="Wingdings" w:hint="default"/>
      </w:rPr>
    </w:lvl>
    <w:lvl w:ilvl="8" w:tplc="0409000D" w:tentative="1">
      <w:start w:val="1"/>
      <w:numFmt w:val="bullet"/>
      <w:lvlText w:val=""/>
      <w:lvlJc w:val="left"/>
      <w:pPr>
        <w:ind w:left="4400" w:hanging="440"/>
      </w:pPr>
      <w:rPr>
        <w:rFonts w:ascii="Wingdings" w:hAnsi="Wingdings" w:hint="default"/>
      </w:rPr>
    </w:lvl>
  </w:abstractNum>
  <w:abstractNum w:abstractNumId="10" w15:restartNumberingAfterBreak="0">
    <w:nsid w:val="3BDD5F93"/>
    <w:multiLevelType w:val="hybridMultilevel"/>
    <w:tmpl w:val="9A50572A"/>
    <w:lvl w:ilvl="0" w:tplc="04090001">
      <w:start w:val="1"/>
      <w:numFmt w:val="bullet"/>
      <w:lvlText w:val=""/>
      <w:lvlJc w:val="left"/>
      <w:pPr>
        <w:ind w:left="880" w:hanging="440"/>
      </w:pPr>
      <w:rPr>
        <w:rFonts w:ascii="Wingdings" w:hAnsi="Wingdings" w:hint="default"/>
      </w:rPr>
    </w:lvl>
    <w:lvl w:ilvl="1" w:tplc="0409000B" w:tentative="1">
      <w:start w:val="1"/>
      <w:numFmt w:val="bullet"/>
      <w:lvlText w:val=""/>
      <w:lvlJc w:val="left"/>
      <w:pPr>
        <w:ind w:left="1320" w:hanging="440"/>
      </w:pPr>
      <w:rPr>
        <w:rFonts w:ascii="Wingdings" w:hAnsi="Wingdings" w:hint="default"/>
      </w:rPr>
    </w:lvl>
    <w:lvl w:ilvl="2" w:tplc="0409000D"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B" w:tentative="1">
      <w:start w:val="1"/>
      <w:numFmt w:val="bullet"/>
      <w:lvlText w:val=""/>
      <w:lvlJc w:val="left"/>
      <w:pPr>
        <w:ind w:left="2640" w:hanging="440"/>
      </w:pPr>
      <w:rPr>
        <w:rFonts w:ascii="Wingdings" w:hAnsi="Wingdings" w:hint="default"/>
      </w:rPr>
    </w:lvl>
    <w:lvl w:ilvl="5" w:tplc="0409000D"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B" w:tentative="1">
      <w:start w:val="1"/>
      <w:numFmt w:val="bullet"/>
      <w:lvlText w:val=""/>
      <w:lvlJc w:val="left"/>
      <w:pPr>
        <w:ind w:left="3960" w:hanging="440"/>
      </w:pPr>
      <w:rPr>
        <w:rFonts w:ascii="Wingdings" w:hAnsi="Wingdings" w:hint="default"/>
      </w:rPr>
    </w:lvl>
    <w:lvl w:ilvl="8" w:tplc="0409000D" w:tentative="1">
      <w:start w:val="1"/>
      <w:numFmt w:val="bullet"/>
      <w:lvlText w:val=""/>
      <w:lvlJc w:val="left"/>
      <w:pPr>
        <w:ind w:left="4400" w:hanging="440"/>
      </w:pPr>
      <w:rPr>
        <w:rFonts w:ascii="Wingdings" w:hAnsi="Wingdings" w:hint="default"/>
      </w:rPr>
    </w:lvl>
  </w:abstractNum>
  <w:abstractNum w:abstractNumId="11" w15:restartNumberingAfterBreak="0">
    <w:nsid w:val="3D216475"/>
    <w:multiLevelType w:val="hybridMultilevel"/>
    <w:tmpl w:val="62026B84"/>
    <w:lvl w:ilvl="0" w:tplc="FFFFFFFF">
      <w:start w:val="1"/>
      <w:numFmt w:val="decimal"/>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2" w15:restartNumberingAfterBreak="0">
    <w:nsid w:val="3DAB7D41"/>
    <w:multiLevelType w:val="hybridMultilevel"/>
    <w:tmpl w:val="0CE4EEF8"/>
    <w:lvl w:ilvl="0" w:tplc="04090001">
      <w:start w:val="1"/>
      <w:numFmt w:val="bullet"/>
      <w:lvlText w:val=""/>
      <w:lvlJc w:val="left"/>
      <w:pPr>
        <w:ind w:left="880" w:hanging="440"/>
      </w:pPr>
      <w:rPr>
        <w:rFonts w:ascii="Wingdings" w:hAnsi="Wingdings" w:hint="default"/>
      </w:rPr>
    </w:lvl>
    <w:lvl w:ilvl="1" w:tplc="0409000B" w:tentative="1">
      <w:start w:val="1"/>
      <w:numFmt w:val="bullet"/>
      <w:lvlText w:val=""/>
      <w:lvlJc w:val="left"/>
      <w:pPr>
        <w:ind w:left="1320" w:hanging="440"/>
      </w:pPr>
      <w:rPr>
        <w:rFonts w:ascii="Wingdings" w:hAnsi="Wingdings" w:hint="default"/>
      </w:rPr>
    </w:lvl>
    <w:lvl w:ilvl="2" w:tplc="0409000D"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B" w:tentative="1">
      <w:start w:val="1"/>
      <w:numFmt w:val="bullet"/>
      <w:lvlText w:val=""/>
      <w:lvlJc w:val="left"/>
      <w:pPr>
        <w:ind w:left="2640" w:hanging="440"/>
      </w:pPr>
      <w:rPr>
        <w:rFonts w:ascii="Wingdings" w:hAnsi="Wingdings" w:hint="default"/>
      </w:rPr>
    </w:lvl>
    <w:lvl w:ilvl="5" w:tplc="0409000D"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B" w:tentative="1">
      <w:start w:val="1"/>
      <w:numFmt w:val="bullet"/>
      <w:lvlText w:val=""/>
      <w:lvlJc w:val="left"/>
      <w:pPr>
        <w:ind w:left="3960" w:hanging="440"/>
      </w:pPr>
      <w:rPr>
        <w:rFonts w:ascii="Wingdings" w:hAnsi="Wingdings" w:hint="default"/>
      </w:rPr>
    </w:lvl>
    <w:lvl w:ilvl="8" w:tplc="0409000D" w:tentative="1">
      <w:start w:val="1"/>
      <w:numFmt w:val="bullet"/>
      <w:lvlText w:val=""/>
      <w:lvlJc w:val="left"/>
      <w:pPr>
        <w:ind w:left="4400" w:hanging="440"/>
      </w:pPr>
      <w:rPr>
        <w:rFonts w:ascii="Wingdings" w:hAnsi="Wingdings" w:hint="default"/>
      </w:rPr>
    </w:lvl>
  </w:abstractNum>
  <w:abstractNum w:abstractNumId="13" w15:restartNumberingAfterBreak="0">
    <w:nsid w:val="42D34CDA"/>
    <w:multiLevelType w:val="hybridMultilevel"/>
    <w:tmpl w:val="DAA44864"/>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4" w15:restartNumberingAfterBreak="0">
    <w:nsid w:val="464518CF"/>
    <w:multiLevelType w:val="hybridMultilevel"/>
    <w:tmpl w:val="D93ED822"/>
    <w:lvl w:ilvl="0" w:tplc="FFFFFFFF">
      <w:start w:val="1"/>
      <w:numFmt w:val="decimal"/>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5" w15:restartNumberingAfterBreak="0">
    <w:nsid w:val="479305C6"/>
    <w:multiLevelType w:val="hybridMultilevel"/>
    <w:tmpl w:val="C58E93F4"/>
    <w:lvl w:ilvl="0" w:tplc="04090001">
      <w:start w:val="1"/>
      <w:numFmt w:val="bullet"/>
      <w:lvlText w:val=""/>
      <w:lvlJc w:val="left"/>
      <w:pPr>
        <w:ind w:left="440" w:hanging="440"/>
      </w:pPr>
      <w:rPr>
        <w:rFonts w:ascii="Wingdings" w:hAnsi="Wingdings" w:hint="default"/>
      </w:rPr>
    </w:lvl>
    <w:lvl w:ilvl="1" w:tplc="FFFFFFFF" w:tentative="1">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16" w15:restartNumberingAfterBreak="0">
    <w:nsid w:val="4FA36AA6"/>
    <w:multiLevelType w:val="hybridMultilevel"/>
    <w:tmpl w:val="6A2A6F54"/>
    <w:lvl w:ilvl="0" w:tplc="04090001">
      <w:start w:val="1"/>
      <w:numFmt w:val="bullet"/>
      <w:lvlText w:val=""/>
      <w:lvlJc w:val="left"/>
      <w:pPr>
        <w:ind w:left="880" w:hanging="440"/>
      </w:pPr>
      <w:rPr>
        <w:rFonts w:ascii="Wingdings" w:hAnsi="Wingdings" w:hint="default"/>
      </w:rPr>
    </w:lvl>
    <w:lvl w:ilvl="1" w:tplc="0409000B" w:tentative="1">
      <w:start w:val="1"/>
      <w:numFmt w:val="bullet"/>
      <w:lvlText w:val=""/>
      <w:lvlJc w:val="left"/>
      <w:pPr>
        <w:ind w:left="1320" w:hanging="440"/>
      </w:pPr>
      <w:rPr>
        <w:rFonts w:ascii="Wingdings" w:hAnsi="Wingdings" w:hint="default"/>
      </w:rPr>
    </w:lvl>
    <w:lvl w:ilvl="2" w:tplc="0409000D"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B" w:tentative="1">
      <w:start w:val="1"/>
      <w:numFmt w:val="bullet"/>
      <w:lvlText w:val=""/>
      <w:lvlJc w:val="left"/>
      <w:pPr>
        <w:ind w:left="2640" w:hanging="440"/>
      </w:pPr>
      <w:rPr>
        <w:rFonts w:ascii="Wingdings" w:hAnsi="Wingdings" w:hint="default"/>
      </w:rPr>
    </w:lvl>
    <w:lvl w:ilvl="5" w:tplc="0409000D"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B" w:tentative="1">
      <w:start w:val="1"/>
      <w:numFmt w:val="bullet"/>
      <w:lvlText w:val=""/>
      <w:lvlJc w:val="left"/>
      <w:pPr>
        <w:ind w:left="3960" w:hanging="440"/>
      </w:pPr>
      <w:rPr>
        <w:rFonts w:ascii="Wingdings" w:hAnsi="Wingdings" w:hint="default"/>
      </w:rPr>
    </w:lvl>
    <w:lvl w:ilvl="8" w:tplc="0409000D" w:tentative="1">
      <w:start w:val="1"/>
      <w:numFmt w:val="bullet"/>
      <w:lvlText w:val=""/>
      <w:lvlJc w:val="left"/>
      <w:pPr>
        <w:ind w:left="4400" w:hanging="440"/>
      </w:pPr>
      <w:rPr>
        <w:rFonts w:ascii="Wingdings" w:hAnsi="Wingdings" w:hint="default"/>
      </w:rPr>
    </w:lvl>
  </w:abstractNum>
  <w:abstractNum w:abstractNumId="17" w15:restartNumberingAfterBreak="0">
    <w:nsid w:val="51526F01"/>
    <w:multiLevelType w:val="hybridMultilevel"/>
    <w:tmpl w:val="CE7C1900"/>
    <w:lvl w:ilvl="0" w:tplc="FFFFFFFF">
      <w:start w:val="1"/>
      <w:numFmt w:val="decimal"/>
      <w:lvlText w:val="%1."/>
      <w:lvlJc w:val="left"/>
      <w:pPr>
        <w:ind w:left="440" w:hanging="440"/>
      </w:pPr>
    </w:lvl>
    <w:lvl w:ilvl="1" w:tplc="78B2E1CA">
      <w:numFmt w:val="bullet"/>
      <w:lvlText w:val="※"/>
      <w:lvlJc w:val="left"/>
      <w:pPr>
        <w:ind w:left="800" w:hanging="360"/>
      </w:pPr>
      <w:rPr>
        <w:rFonts w:ascii="Meiryo UI" w:eastAsia="Meiryo UI" w:hAnsi="Meiryo UI" w:cs="Google Sans" w:hint="eastAsia"/>
      </w:r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8" w15:restartNumberingAfterBreak="0">
    <w:nsid w:val="570E07BB"/>
    <w:multiLevelType w:val="hybridMultilevel"/>
    <w:tmpl w:val="878C6EC4"/>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9" w15:restartNumberingAfterBreak="0">
    <w:nsid w:val="59735F00"/>
    <w:multiLevelType w:val="hybridMultilevel"/>
    <w:tmpl w:val="7ACC6050"/>
    <w:lvl w:ilvl="0" w:tplc="04090001">
      <w:start w:val="1"/>
      <w:numFmt w:val="bullet"/>
      <w:lvlText w:val=""/>
      <w:lvlJc w:val="left"/>
      <w:pPr>
        <w:ind w:left="880" w:hanging="440"/>
      </w:pPr>
      <w:rPr>
        <w:rFonts w:ascii="Wingdings" w:hAnsi="Wingdings" w:hint="default"/>
      </w:rPr>
    </w:lvl>
    <w:lvl w:ilvl="1" w:tplc="0409000B" w:tentative="1">
      <w:start w:val="1"/>
      <w:numFmt w:val="bullet"/>
      <w:lvlText w:val=""/>
      <w:lvlJc w:val="left"/>
      <w:pPr>
        <w:ind w:left="1320" w:hanging="440"/>
      </w:pPr>
      <w:rPr>
        <w:rFonts w:ascii="Wingdings" w:hAnsi="Wingdings" w:hint="default"/>
      </w:rPr>
    </w:lvl>
    <w:lvl w:ilvl="2" w:tplc="0409000D"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B" w:tentative="1">
      <w:start w:val="1"/>
      <w:numFmt w:val="bullet"/>
      <w:lvlText w:val=""/>
      <w:lvlJc w:val="left"/>
      <w:pPr>
        <w:ind w:left="2640" w:hanging="440"/>
      </w:pPr>
      <w:rPr>
        <w:rFonts w:ascii="Wingdings" w:hAnsi="Wingdings" w:hint="default"/>
      </w:rPr>
    </w:lvl>
    <w:lvl w:ilvl="5" w:tplc="0409000D"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B" w:tentative="1">
      <w:start w:val="1"/>
      <w:numFmt w:val="bullet"/>
      <w:lvlText w:val=""/>
      <w:lvlJc w:val="left"/>
      <w:pPr>
        <w:ind w:left="3960" w:hanging="440"/>
      </w:pPr>
      <w:rPr>
        <w:rFonts w:ascii="Wingdings" w:hAnsi="Wingdings" w:hint="default"/>
      </w:rPr>
    </w:lvl>
    <w:lvl w:ilvl="8" w:tplc="0409000D" w:tentative="1">
      <w:start w:val="1"/>
      <w:numFmt w:val="bullet"/>
      <w:lvlText w:val=""/>
      <w:lvlJc w:val="left"/>
      <w:pPr>
        <w:ind w:left="4400" w:hanging="440"/>
      </w:pPr>
      <w:rPr>
        <w:rFonts w:ascii="Wingdings" w:hAnsi="Wingdings" w:hint="default"/>
      </w:rPr>
    </w:lvl>
  </w:abstractNum>
  <w:abstractNum w:abstractNumId="20" w15:restartNumberingAfterBreak="0">
    <w:nsid w:val="5E1D3CA4"/>
    <w:multiLevelType w:val="hybridMultilevel"/>
    <w:tmpl w:val="6010A284"/>
    <w:lvl w:ilvl="0" w:tplc="04090001">
      <w:start w:val="1"/>
      <w:numFmt w:val="bullet"/>
      <w:lvlText w:val=""/>
      <w:lvlJc w:val="left"/>
      <w:pPr>
        <w:ind w:left="880" w:hanging="440"/>
      </w:pPr>
      <w:rPr>
        <w:rFonts w:ascii="Wingdings" w:hAnsi="Wingdings" w:hint="default"/>
      </w:rPr>
    </w:lvl>
    <w:lvl w:ilvl="1" w:tplc="0409000B" w:tentative="1">
      <w:start w:val="1"/>
      <w:numFmt w:val="bullet"/>
      <w:lvlText w:val=""/>
      <w:lvlJc w:val="left"/>
      <w:pPr>
        <w:ind w:left="1320" w:hanging="440"/>
      </w:pPr>
      <w:rPr>
        <w:rFonts w:ascii="Wingdings" w:hAnsi="Wingdings" w:hint="default"/>
      </w:rPr>
    </w:lvl>
    <w:lvl w:ilvl="2" w:tplc="0409000D"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B" w:tentative="1">
      <w:start w:val="1"/>
      <w:numFmt w:val="bullet"/>
      <w:lvlText w:val=""/>
      <w:lvlJc w:val="left"/>
      <w:pPr>
        <w:ind w:left="2640" w:hanging="440"/>
      </w:pPr>
      <w:rPr>
        <w:rFonts w:ascii="Wingdings" w:hAnsi="Wingdings" w:hint="default"/>
      </w:rPr>
    </w:lvl>
    <w:lvl w:ilvl="5" w:tplc="0409000D"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B" w:tentative="1">
      <w:start w:val="1"/>
      <w:numFmt w:val="bullet"/>
      <w:lvlText w:val=""/>
      <w:lvlJc w:val="left"/>
      <w:pPr>
        <w:ind w:left="3960" w:hanging="440"/>
      </w:pPr>
      <w:rPr>
        <w:rFonts w:ascii="Wingdings" w:hAnsi="Wingdings" w:hint="default"/>
      </w:rPr>
    </w:lvl>
    <w:lvl w:ilvl="8" w:tplc="0409000D" w:tentative="1">
      <w:start w:val="1"/>
      <w:numFmt w:val="bullet"/>
      <w:lvlText w:val=""/>
      <w:lvlJc w:val="left"/>
      <w:pPr>
        <w:ind w:left="4400" w:hanging="440"/>
      </w:pPr>
      <w:rPr>
        <w:rFonts w:ascii="Wingdings" w:hAnsi="Wingdings" w:hint="default"/>
      </w:rPr>
    </w:lvl>
  </w:abstractNum>
  <w:abstractNum w:abstractNumId="21" w15:restartNumberingAfterBreak="0">
    <w:nsid w:val="636D0855"/>
    <w:multiLevelType w:val="hybridMultilevel"/>
    <w:tmpl w:val="A82C3A0E"/>
    <w:lvl w:ilvl="0" w:tplc="04090009">
      <w:start w:val="1"/>
      <w:numFmt w:val="bullet"/>
      <w:lvlText w:val=""/>
      <w:lvlJc w:val="left"/>
      <w:pPr>
        <w:ind w:left="880" w:hanging="440"/>
      </w:pPr>
      <w:rPr>
        <w:rFonts w:ascii="Wingdings" w:hAnsi="Wingdings" w:hint="default"/>
      </w:rPr>
    </w:lvl>
    <w:lvl w:ilvl="1" w:tplc="0409000B" w:tentative="1">
      <w:start w:val="1"/>
      <w:numFmt w:val="bullet"/>
      <w:lvlText w:val=""/>
      <w:lvlJc w:val="left"/>
      <w:pPr>
        <w:ind w:left="1320" w:hanging="440"/>
      </w:pPr>
      <w:rPr>
        <w:rFonts w:ascii="Wingdings" w:hAnsi="Wingdings" w:hint="default"/>
      </w:rPr>
    </w:lvl>
    <w:lvl w:ilvl="2" w:tplc="0409000D"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B" w:tentative="1">
      <w:start w:val="1"/>
      <w:numFmt w:val="bullet"/>
      <w:lvlText w:val=""/>
      <w:lvlJc w:val="left"/>
      <w:pPr>
        <w:ind w:left="2640" w:hanging="440"/>
      </w:pPr>
      <w:rPr>
        <w:rFonts w:ascii="Wingdings" w:hAnsi="Wingdings" w:hint="default"/>
      </w:rPr>
    </w:lvl>
    <w:lvl w:ilvl="5" w:tplc="0409000D"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B" w:tentative="1">
      <w:start w:val="1"/>
      <w:numFmt w:val="bullet"/>
      <w:lvlText w:val=""/>
      <w:lvlJc w:val="left"/>
      <w:pPr>
        <w:ind w:left="3960" w:hanging="440"/>
      </w:pPr>
      <w:rPr>
        <w:rFonts w:ascii="Wingdings" w:hAnsi="Wingdings" w:hint="default"/>
      </w:rPr>
    </w:lvl>
    <w:lvl w:ilvl="8" w:tplc="0409000D" w:tentative="1">
      <w:start w:val="1"/>
      <w:numFmt w:val="bullet"/>
      <w:lvlText w:val=""/>
      <w:lvlJc w:val="left"/>
      <w:pPr>
        <w:ind w:left="4400" w:hanging="440"/>
      </w:pPr>
      <w:rPr>
        <w:rFonts w:ascii="Wingdings" w:hAnsi="Wingdings" w:hint="default"/>
      </w:rPr>
    </w:lvl>
  </w:abstractNum>
  <w:abstractNum w:abstractNumId="22" w15:restartNumberingAfterBreak="0">
    <w:nsid w:val="646254AF"/>
    <w:multiLevelType w:val="hybridMultilevel"/>
    <w:tmpl w:val="FED83C64"/>
    <w:lvl w:ilvl="0" w:tplc="0409000B">
      <w:start w:val="1"/>
      <w:numFmt w:val="bullet"/>
      <w:lvlText w:val=""/>
      <w:lvlJc w:val="left"/>
      <w:pPr>
        <w:ind w:left="880" w:hanging="440"/>
      </w:pPr>
      <w:rPr>
        <w:rFonts w:ascii="Wingdings" w:hAnsi="Wingdings" w:hint="default"/>
      </w:rPr>
    </w:lvl>
    <w:lvl w:ilvl="1" w:tplc="0409000B" w:tentative="1">
      <w:start w:val="1"/>
      <w:numFmt w:val="bullet"/>
      <w:lvlText w:val=""/>
      <w:lvlJc w:val="left"/>
      <w:pPr>
        <w:ind w:left="1320" w:hanging="440"/>
      </w:pPr>
      <w:rPr>
        <w:rFonts w:ascii="Wingdings" w:hAnsi="Wingdings" w:hint="default"/>
      </w:rPr>
    </w:lvl>
    <w:lvl w:ilvl="2" w:tplc="0409000D"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B" w:tentative="1">
      <w:start w:val="1"/>
      <w:numFmt w:val="bullet"/>
      <w:lvlText w:val=""/>
      <w:lvlJc w:val="left"/>
      <w:pPr>
        <w:ind w:left="2640" w:hanging="440"/>
      </w:pPr>
      <w:rPr>
        <w:rFonts w:ascii="Wingdings" w:hAnsi="Wingdings" w:hint="default"/>
      </w:rPr>
    </w:lvl>
    <w:lvl w:ilvl="5" w:tplc="0409000D"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B" w:tentative="1">
      <w:start w:val="1"/>
      <w:numFmt w:val="bullet"/>
      <w:lvlText w:val=""/>
      <w:lvlJc w:val="left"/>
      <w:pPr>
        <w:ind w:left="3960" w:hanging="440"/>
      </w:pPr>
      <w:rPr>
        <w:rFonts w:ascii="Wingdings" w:hAnsi="Wingdings" w:hint="default"/>
      </w:rPr>
    </w:lvl>
    <w:lvl w:ilvl="8" w:tplc="0409000D" w:tentative="1">
      <w:start w:val="1"/>
      <w:numFmt w:val="bullet"/>
      <w:lvlText w:val=""/>
      <w:lvlJc w:val="left"/>
      <w:pPr>
        <w:ind w:left="4400" w:hanging="440"/>
      </w:pPr>
      <w:rPr>
        <w:rFonts w:ascii="Wingdings" w:hAnsi="Wingdings" w:hint="default"/>
      </w:rPr>
    </w:lvl>
  </w:abstractNum>
  <w:abstractNum w:abstractNumId="23" w15:restartNumberingAfterBreak="0">
    <w:nsid w:val="658F7639"/>
    <w:multiLevelType w:val="hybridMultilevel"/>
    <w:tmpl w:val="8E90D5CA"/>
    <w:lvl w:ilvl="0" w:tplc="04090001">
      <w:start w:val="1"/>
      <w:numFmt w:val="bullet"/>
      <w:lvlText w:val=""/>
      <w:lvlJc w:val="left"/>
      <w:pPr>
        <w:ind w:left="880" w:hanging="440"/>
      </w:pPr>
      <w:rPr>
        <w:rFonts w:ascii="Wingdings" w:hAnsi="Wingdings" w:hint="default"/>
      </w:rPr>
    </w:lvl>
    <w:lvl w:ilvl="1" w:tplc="0409000B" w:tentative="1">
      <w:start w:val="1"/>
      <w:numFmt w:val="bullet"/>
      <w:lvlText w:val=""/>
      <w:lvlJc w:val="left"/>
      <w:pPr>
        <w:ind w:left="1320" w:hanging="440"/>
      </w:pPr>
      <w:rPr>
        <w:rFonts w:ascii="Wingdings" w:hAnsi="Wingdings" w:hint="default"/>
      </w:rPr>
    </w:lvl>
    <w:lvl w:ilvl="2" w:tplc="0409000D"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B" w:tentative="1">
      <w:start w:val="1"/>
      <w:numFmt w:val="bullet"/>
      <w:lvlText w:val=""/>
      <w:lvlJc w:val="left"/>
      <w:pPr>
        <w:ind w:left="2640" w:hanging="440"/>
      </w:pPr>
      <w:rPr>
        <w:rFonts w:ascii="Wingdings" w:hAnsi="Wingdings" w:hint="default"/>
      </w:rPr>
    </w:lvl>
    <w:lvl w:ilvl="5" w:tplc="0409000D"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B" w:tentative="1">
      <w:start w:val="1"/>
      <w:numFmt w:val="bullet"/>
      <w:lvlText w:val=""/>
      <w:lvlJc w:val="left"/>
      <w:pPr>
        <w:ind w:left="3960" w:hanging="440"/>
      </w:pPr>
      <w:rPr>
        <w:rFonts w:ascii="Wingdings" w:hAnsi="Wingdings" w:hint="default"/>
      </w:rPr>
    </w:lvl>
    <w:lvl w:ilvl="8" w:tplc="0409000D" w:tentative="1">
      <w:start w:val="1"/>
      <w:numFmt w:val="bullet"/>
      <w:lvlText w:val=""/>
      <w:lvlJc w:val="left"/>
      <w:pPr>
        <w:ind w:left="4400" w:hanging="440"/>
      </w:pPr>
      <w:rPr>
        <w:rFonts w:ascii="Wingdings" w:hAnsi="Wingdings" w:hint="default"/>
      </w:rPr>
    </w:lvl>
  </w:abstractNum>
  <w:abstractNum w:abstractNumId="24" w15:restartNumberingAfterBreak="0">
    <w:nsid w:val="65C51028"/>
    <w:multiLevelType w:val="hybridMultilevel"/>
    <w:tmpl w:val="EDB0FBD4"/>
    <w:lvl w:ilvl="0" w:tplc="04090001">
      <w:start w:val="1"/>
      <w:numFmt w:val="bullet"/>
      <w:lvlText w:val=""/>
      <w:lvlJc w:val="left"/>
      <w:pPr>
        <w:ind w:left="1160" w:hanging="440"/>
      </w:pPr>
      <w:rPr>
        <w:rFonts w:ascii="Wingdings" w:hAnsi="Wingdings" w:hint="default"/>
      </w:rPr>
    </w:lvl>
    <w:lvl w:ilvl="1" w:tplc="0409000B">
      <w:start w:val="1"/>
      <w:numFmt w:val="bullet"/>
      <w:lvlText w:val=""/>
      <w:lvlJc w:val="left"/>
      <w:pPr>
        <w:ind w:left="1600" w:hanging="440"/>
      </w:pPr>
      <w:rPr>
        <w:rFonts w:ascii="Wingdings" w:hAnsi="Wingdings" w:hint="default"/>
      </w:rPr>
    </w:lvl>
    <w:lvl w:ilvl="2" w:tplc="0409000D" w:tentative="1">
      <w:start w:val="1"/>
      <w:numFmt w:val="bullet"/>
      <w:lvlText w:val=""/>
      <w:lvlJc w:val="left"/>
      <w:pPr>
        <w:ind w:left="2040" w:hanging="440"/>
      </w:pPr>
      <w:rPr>
        <w:rFonts w:ascii="Wingdings" w:hAnsi="Wingdings" w:hint="default"/>
      </w:rPr>
    </w:lvl>
    <w:lvl w:ilvl="3" w:tplc="04090001" w:tentative="1">
      <w:start w:val="1"/>
      <w:numFmt w:val="bullet"/>
      <w:lvlText w:val=""/>
      <w:lvlJc w:val="left"/>
      <w:pPr>
        <w:ind w:left="2480" w:hanging="440"/>
      </w:pPr>
      <w:rPr>
        <w:rFonts w:ascii="Wingdings" w:hAnsi="Wingdings" w:hint="default"/>
      </w:rPr>
    </w:lvl>
    <w:lvl w:ilvl="4" w:tplc="0409000B" w:tentative="1">
      <w:start w:val="1"/>
      <w:numFmt w:val="bullet"/>
      <w:lvlText w:val=""/>
      <w:lvlJc w:val="left"/>
      <w:pPr>
        <w:ind w:left="2920" w:hanging="440"/>
      </w:pPr>
      <w:rPr>
        <w:rFonts w:ascii="Wingdings" w:hAnsi="Wingdings" w:hint="default"/>
      </w:rPr>
    </w:lvl>
    <w:lvl w:ilvl="5" w:tplc="0409000D" w:tentative="1">
      <w:start w:val="1"/>
      <w:numFmt w:val="bullet"/>
      <w:lvlText w:val=""/>
      <w:lvlJc w:val="left"/>
      <w:pPr>
        <w:ind w:left="3360" w:hanging="440"/>
      </w:pPr>
      <w:rPr>
        <w:rFonts w:ascii="Wingdings" w:hAnsi="Wingdings" w:hint="default"/>
      </w:rPr>
    </w:lvl>
    <w:lvl w:ilvl="6" w:tplc="04090001" w:tentative="1">
      <w:start w:val="1"/>
      <w:numFmt w:val="bullet"/>
      <w:lvlText w:val=""/>
      <w:lvlJc w:val="left"/>
      <w:pPr>
        <w:ind w:left="3800" w:hanging="440"/>
      </w:pPr>
      <w:rPr>
        <w:rFonts w:ascii="Wingdings" w:hAnsi="Wingdings" w:hint="default"/>
      </w:rPr>
    </w:lvl>
    <w:lvl w:ilvl="7" w:tplc="0409000B" w:tentative="1">
      <w:start w:val="1"/>
      <w:numFmt w:val="bullet"/>
      <w:lvlText w:val=""/>
      <w:lvlJc w:val="left"/>
      <w:pPr>
        <w:ind w:left="4240" w:hanging="440"/>
      </w:pPr>
      <w:rPr>
        <w:rFonts w:ascii="Wingdings" w:hAnsi="Wingdings" w:hint="default"/>
      </w:rPr>
    </w:lvl>
    <w:lvl w:ilvl="8" w:tplc="0409000D" w:tentative="1">
      <w:start w:val="1"/>
      <w:numFmt w:val="bullet"/>
      <w:lvlText w:val=""/>
      <w:lvlJc w:val="left"/>
      <w:pPr>
        <w:ind w:left="4680" w:hanging="440"/>
      </w:pPr>
      <w:rPr>
        <w:rFonts w:ascii="Wingdings" w:hAnsi="Wingdings" w:hint="default"/>
      </w:rPr>
    </w:lvl>
  </w:abstractNum>
  <w:abstractNum w:abstractNumId="25" w15:restartNumberingAfterBreak="0">
    <w:nsid w:val="67F455B8"/>
    <w:multiLevelType w:val="hybridMultilevel"/>
    <w:tmpl w:val="9996A6E8"/>
    <w:lvl w:ilvl="0" w:tplc="04090003">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26" w15:restartNumberingAfterBreak="0">
    <w:nsid w:val="68402D5D"/>
    <w:multiLevelType w:val="hybridMultilevel"/>
    <w:tmpl w:val="0236349C"/>
    <w:lvl w:ilvl="0" w:tplc="FFFFFFFF">
      <w:start w:val="1"/>
      <w:numFmt w:val="decimal"/>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27" w15:restartNumberingAfterBreak="0">
    <w:nsid w:val="709B4C08"/>
    <w:multiLevelType w:val="hybridMultilevel"/>
    <w:tmpl w:val="367474B8"/>
    <w:lvl w:ilvl="0" w:tplc="0409000F">
      <w:start w:val="1"/>
      <w:numFmt w:val="decimal"/>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28" w15:restartNumberingAfterBreak="0">
    <w:nsid w:val="73414D3C"/>
    <w:multiLevelType w:val="hybridMultilevel"/>
    <w:tmpl w:val="7E6C8E16"/>
    <w:lvl w:ilvl="0" w:tplc="04090001">
      <w:start w:val="1"/>
      <w:numFmt w:val="bullet"/>
      <w:lvlText w:val=""/>
      <w:lvlJc w:val="left"/>
      <w:pPr>
        <w:ind w:left="440" w:hanging="440"/>
      </w:pPr>
      <w:rPr>
        <w:rFonts w:ascii="Wingdings" w:hAnsi="Wingdings" w:hint="default"/>
      </w:rPr>
    </w:lvl>
    <w:lvl w:ilvl="1" w:tplc="6C8EF3C2">
      <w:numFmt w:val="bullet"/>
      <w:lvlText w:val="※"/>
      <w:lvlJc w:val="left"/>
      <w:pPr>
        <w:ind w:left="800" w:hanging="360"/>
      </w:pPr>
      <w:rPr>
        <w:rFonts w:ascii="Meiryo UI" w:eastAsia="Meiryo UI" w:hAnsi="Meiryo UI" w:cs="Arial" w:hint="eastAsia"/>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29" w15:restartNumberingAfterBreak="0">
    <w:nsid w:val="786A5C30"/>
    <w:multiLevelType w:val="hybridMultilevel"/>
    <w:tmpl w:val="C2DC2886"/>
    <w:lvl w:ilvl="0" w:tplc="04090009">
      <w:start w:val="1"/>
      <w:numFmt w:val="bullet"/>
      <w:lvlText w:val=""/>
      <w:lvlJc w:val="left"/>
      <w:pPr>
        <w:ind w:left="440" w:hanging="440"/>
      </w:pPr>
      <w:rPr>
        <w:rFonts w:ascii="Wingdings" w:hAnsi="Wingdings" w:hint="default"/>
      </w:rPr>
    </w:lvl>
    <w:lvl w:ilvl="1" w:tplc="0409000B">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30" w15:restartNumberingAfterBreak="0">
    <w:nsid w:val="79C66AB1"/>
    <w:multiLevelType w:val="hybridMultilevel"/>
    <w:tmpl w:val="8F789002"/>
    <w:lvl w:ilvl="0" w:tplc="0409000B">
      <w:start w:val="1"/>
      <w:numFmt w:val="bullet"/>
      <w:lvlText w:val=""/>
      <w:lvlJc w:val="left"/>
      <w:pPr>
        <w:ind w:left="880" w:hanging="440"/>
      </w:pPr>
      <w:rPr>
        <w:rFonts w:ascii="Wingdings" w:hAnsi="Wingdings" w:hint="default"/>
      </w:rPr>
    </w:lvl>
    <w:lvl w:ilvl="1" w:tplc="0409000B" w:tentative="1">
      <w:start w:val="1"/>
      <w:numFmt w:val="bullet"/>
      <w:lvlText w:val=""/>
      <w:lvlJc w:val="left"/>
      <w:pPr>
        <w:ind w:left="1320" w:hanging="440"/>
      </w:pPr>
      <w:rPr>
        <w:rFonts w:ascii="Wingdings" w:hAnsi="Wingdings" w:hint="default"/>
      </w:rPr>
    </w:lvl>
    <w:lvl w:ilvl="2" w:tplc="0409000D"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B" w:tentative="1">
      <w:start w:val="1"/>
      <w:numFmt w:val="bullet"/>
      <w:lvlText w:val=""/>
      <w:lvlJc w:val="left"/>
      <w:pPr>
        <w:ind w:left="2640" w:hanging="440"/>
      </w:pPr>
      <w:rPr>
        <w:rFonts w:ascii="Wingdings" w:hAnsi="Wingdings" w:hint="default"/>
      </w:rPr>
    </w:lvl>
    <w:lvl w:ilvl="5" w:tplc="0409000D"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B" w:tentative="1">
      <w:start w:val="1"/>
      <w:numFmt w:val="bullet"/>
      <w:lvlText w:val=""/>
      <w:lvlJc w:val="left"/>
      <w:pPr>
        <w:ind w:left="3960" w:hanging="440"/>
      </w:pPr>
      <w:rPr>
        <w:rFonts w:ascii="Wingdings" w:hAnsi="Wingdings" w:hint="default"/>
      </w:rPr>
    </w:lvl>
    <w:lvl w:ilvl="8" w:tplc="0409000D" w:tentative="1">
      <w:start w:val="1"/>
      <w:numFmt w:val="bullet"/>
      <w:lvlText w:val=""/>
      <w:lvlJc w:val="left"/>
      <w:pPr>
        <w:ind w:left="4400" w:hanging="440"/>
      </w:pPr>
      <w:rPr>
        <w:rFonts w:ascii="Wingdings" w:hAnsi="Wingdings" w:hint="default"/>
      </w:rPr>
    </w:lvl>
  </w:abstractNum>
  <w:abstractNum w:abstractNumId="31" w15:restartNumberingAfterBreak="0">
    <w:nsid w:val="7D027C84"/>
    <w:multiLevelType w:val="hybridMultilevel"/>
    <w:tmpl w:val="3F1EE190"/>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num w:numId="1" w16cid:durableId="1386297702">
    <w:abstractNumId w:val="12"/>
  </w:num>
  <w:num w:numId="2" w16cid:durableId="1348211068">
    <w:abstractNumId w:val="24"/>
  </w:num>
  <w:num w:numId="3" w16cid:durableId="1847212053">
    <w:abstractNumId w:val="16"/>
  </w:num>
  <w:num w:numId="4" w16cid:durableId="1523009389">
    <w:abstractNumId w:val="19"/>
  </w:num>
  <w:num w:numId="5" w16cid:durableId="937058065">
    <w:abstractNumId w:val="23"/>
  </w:num>
  <w:num w:numId="6" w16cid:durableId="1103186579">
    <w:abstractNumId w:val="6"/>
  </w:num>
  <w:num w:numId="7" w16cid:durableId="1971278354">
    <w:abstractNumId w:val="10"/>
  </w:num>
  <w:num w:numId="8" w16cid:durableId="1806310678">
    <w:abstractNumId w:val="4"/>
  </w:num>
  <w:num w:numId="9" w16cid:durableId="33581288">
    <w:abstractNumId w:val="20"/>
  </w:num>
  <w:num w:numId="10" w16cid:durableId="1305432753">
    <w:abstractNumId w:val="5"/>
  </w:num>
  <w:num w:numId="11" w16cid:durableId="980184811">
    <w:abstractNumId w:val="28"/>
  </w:num>
  <w:num w:numId="12" w16cid:durableId="1865947071">
    <w:abstractNumId w:val="7"/>
  </w:num>
  <w:num w:numId="13" w16cid:durableId="218518405">
    <w:abstractNumId w:val="25"/>
  </w:num>
  <w:num w:numId="14" w16cid:durableId="1809666808">
    <w:abstractNumId w:val="2"/>
  </w:num>
  <w:num w:numId="15" w16cid:durableId="963972392">
    <w:abstractNumId w:val="21"/>
  </w:num>
  <w:num w:numId="16" w16cid:durableId="2086802392">
    <w:abstractNumId w:val="27"/>
  </w:num>
  <w:num w:numId="17" w16cid:durableId="1339505100">
    <w:abstractNumId w:val="0"/>
  </w:num>
  <w:num w:numId="18" w16cid:durableId="550461598">
    <w:abstractNumId w:val="8"/>
  </w:num>
  <w:num w:numId="19" w16cid:durableId="1131904932">
    <w:abstractNumId w:val="1"/>
  </w:num>
  <w:num w:numId="20" w16cid:durableId="812914871">
    <w:abstractNumId w:val="15"/>
  </w:num>
  <w:num w:numId="21" w16cid:durableId="1913345972">
    <w:abstractNumId w:val="17"/>
  </w:num>
  <w:num w:numId="22" w16cid:durableId="779452179">
    <w:abstractNumId w:val="11"/>
  </w:num>
  <w:num w:numId="23" w16cid:durableId="1524125718">
    <w:abstractNumId w:val="3"/>
  </w:num>
  <w:num w:numId="24" w16cid:durableId="64957130">
    <w:abstractNumId w:val="14"/>
  </w:num>
  <w:num w:numId="25" w16cid:durableId="1829859865">
    <w:abstractNumId w:val="26"/>
  </w:num>
  <w:num w:numId="26" w16cid:durableId="1844780346">
    <w:abstractNumId w:val="29"/>
  </w:num>
  <w:num w:numId="27" w16cid:durableId="1294140210">
    <w:abstractNumId w:val="18"/>
  </w:num>
  <w:num w:numId="28" w16cid:durableId="596446528">
    <w:abstractNumId w:val="30"/>
  </w:num>
  <w:num w:numId="29" w16cid:durableId="450169584">
    <w:abstractNumId w:val="13"/>
  </w:num>
  <w:num w:numId="30" w16cid:durableId="1459565633">
    <w:abstractNumId w:val="22"/>
  </w:num>
  <w:num w:numId="31" w16cid:durableId="2051571436">
    <w:abstractNumId w:val="31"/>
  </w:num>
  <w:num w:numId="32" w16cid:durableId="12520118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bordersDoNotSurroundHeader/>
  <w:bordersDoNotSurroundFooter/>
  <w:defaultTabStop w:val="72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D2245"/>
    <w:rsid w:val="0007591A"/>
    <w:rsid w:val="001412D5"/>
    <w:rsid w:val="00167FD0"/>
    <w:rsid w:val="001C52E6"/>
    <w:rsid w:val="001F29C8"/>
    <w:rsid w:val="00230593"/>
    <w:rsid w:val="00260F6F"/>
    <w:rsid w:val="003519EF"/>
    <w:rsid w:val="003E44EA"/>
    <w:rsid w:val="00412FF3"/>
    <w:rsid w:val="00424C9F"/>
    <w:rsid w:val="00467BB8"/>
    <w:rsid w:val="004A7707"/>
    <w:rsid w:val="00547949"/>
    <w:rsid w:val="00551734"/>
    <w:rsid w:val="005625F3"/>
    <w:rsid w:val="00603581"/>
    <w:rsid w:val="00662D95"/>
    <w:rsid w:val="00686482"/>
    <w:rsid w:val="006B4BEB"/>
    <w:rsid w:val="00851BE6"/>
    <w:rsid w:val="008546FE"/>
    <w:rsid w:val="00881CD1"/>
    <w:rsid w:val="00932C9C"/>
    <w:rsid w:val="0096712C"/>
    <w:rsid w:val="00967A02"/>
    <w:rsid w:val="00973893"/>
    <w:rsid w:val="009C27A4"/>
    <w:rsid w:val="00A16B21"/>
    <w:rsid w:val="00AE52BE"/>
    <w:rsid w:val="00AF20C2"/>
    <w:rsid w:val="00B0514F"/>
    <w:rsid w:val="00BA42C1"/>
    <w:rsid w:val="00BD7388"/>
    <w:rsid w:val="00C60737"/>
    <w:rsid w:val="00C7033A"/>
    <w:rsid w:val="00CC089D"/>
    <w:rsid w:val="00CD2245"/>
    <w:rsid w:val="00D05009"/>
    <w:rsid w:val="00D444AA"/>
    <w:rsid w:val="00DE57A2"/>
    <w:rsid w:val="00E0223D"/>
    <w:rsid w:val="00E02D19"/>
    <w:rsid w:val="00EE3248"/>
    <w:rsid w:val="00FC1AD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7CC6492C"/>
  <w15:docId w15:val="{35F3DD9C-5BCB-4F6C-B569-F1F276BC47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sz w:val="22"/>
        <w:szCs w:val="22"/>
        <w:lang w:val="en-US" w:eastAsia="ja-JP"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E52BE"/>
    <w:pPr>
      <w:pBdr>
        <w:top w:val="nil"/>
        <w:left w:val="nil"/>
        <w:bottom w:val="nil"/>
        <w:right w:val="nil"/>
        <w:between w:val="nil"/>
      </w:pBdr>
      <w:spacing w:after="240" w:line="275" w:lineRule="auto"/>
    </w:pPr>
    <w:rPr>
      <w:rFonts w:ascii="Meiryo UI" w:eastAsia="Meiryo UI" w:hAnsi="Meiryo UI" w:cs="Google Sans"/>
      <w:color w:val="1F1F1F"/>
    </w:rPr>
  </w:style>
  <w:style w:type="paragraph" w:styleId="1">
    <w:name w:val="heading 1"/>
    <w:basedOn w:val="a"/>
    <w:next w:val="a"/>
    <w:uiPriority w:val="9"/>
    <w:qFormat/>
    <w:pPr>
      <w:spacing w:before="240"/>
      <w:outlineLvl w:val="0"/>
    </w:pPr>
    <w:rPr>
      <w:b/>
      <w:bCs/>
      <w:sz w:val="48"/>
      <w:szCs w:val="48"/>
    </w:rPr>
  </w:style>
  <w:style w:type="paragraph" w:styleId="2">
    <w:name w:val="heading 2"/>
    <w:basedOn w:val="a"/>
    <w:next w:val="a"/>
    <w:uiPriority w:val="9"/>
    <w:unhideWhenUsed/>
    <w:qFormat/>
    <w:pPr>
      <w:spacing w:before="225" w:after="225"/>
      <w:outlineLvl w:val="1"/>
    </w:pPr>
    <w:rPr>
      <w:b/>
      <w:bCs/>
      <w:sz w:val="36"/>
      <w:szCs w:val="36"/>
    </w:rPr>
  </w:style>
  <w:style w:type="paragraph" w:styleId="3">
    <w:name w:val="heading 3"/>
    <w:basedOn w:val="a"/>
    <w:next w:val="a"/>
    <w:uiPriority w:val="9"/>
    <w:unhideWhenUsed/>
    <w:qFormat/>
    <w:pPr>
      <w:spacing w:before="240"/>
      <w:outlineLvl w:val="2"/>
    </w:pPr>
    <w:rPr>
      <w:b/>
      <w:bCs/>
      <w:sz w:val="28"/>
      <w:szCs w:val="28"/>
    </w:rPr>
  </w:style>
  <w:style w:type="paragraph" w:styleId="4">
    <w:name w:val="heading 4"/>
    <w:basedOn w:val="a"/>
    <w:next w:val="a"/>
    <w:uiPriority w:val="9"/>
    <w:semiHidden/>
    <w:unhideWhenUsed/>
    <w:qFormat/>
    <w:pPr>
      <w:spacing w:before="255" w:after="255"/>
      <w:outlineLvl w:val="3"/>
    </w:pPr>
    <w:rPr>
      <w:b/>
      <w:bCs/>
      <w:sz w:val="24"/>
      <w:szCs w:val="24"/>
    </w:rPr>
  </w:style>
  <w:style w:type="paragraph" w:styleId="5">
    <w:name w:val="heading 5"/>
    <w:basedOn w:val="a"/>
    <w:next w:val="a"/>
    <w:uiPriority w:val="9"/>
    <w:semiHidden/>
    <w:unhideWhenUsed/>
    <w:qFormat/>
    <w:pPr>
      <w:spacing w:before="255" w:after="255"/>
      <w:outlineLvl w:val="4"/>
    </w:pPr>
    <w:rPr>
      <w:b/>
      <w:bCs/>
      <w:sz w:val="18"/>
      <w:szCs w:val="18"/>
    </w:rPr>
  </w:style>
  <w:style w:type="paragraph" w:styleId="6">
    <w:name w:val="heading 6"/>
    <w:basedOn w:val="a"/>
    <w:next w:val="a"/>
    <w:uiPriority w:val="9"/>
    <w:semiHidden/>
    <w:unhideWhenUsed/>
    <w:qFormat/>
    <w:pPr>
      <w:spacing w:before="360" w:after="360"/>
      <w:outlineLvl w:val="5"/>
    </w:pPr>
    <w:rPr>
      <w:b/>
      <w:bCs/>
      <w:sz w:val="16"/>
      <w:szCs w:val="1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before="480" w:after="120"/>
    </w:pPr>
    <w:rPr>
      <w:b/>
      <w:bCs/>
      <w:sz w:val="72"/>
      <w:szCs w:val="72"/>
    </w:rPr>
  </w:style>
  <w:style w:type="paragraph" w:styleId="a4">
    <w:name w:val="Subtitle"/>
    <w:basedOn w:val="a"/>
    <w:next w:val="a"/>
    <w:uiPriority w:val="11"/>
    <w:qFormat/>
    <w:pPr>
      <w:keepNext/>
      <w:keepLines/>
      <w:spacing w:before="360" w:after="80"/>
    </w:pPr>
    <w:rPr>
      <w:rFonts w:ascii="Georgia" w:eastAsia="Georgia" w:hAnsi="Georgia" w:cs="Georgia"/>
      <w:i/>
      <w:iCs/>
      <w:color w:val="666666"/>
      <w:sz w:val="48"/>
      <w:szCs w:val="48"/>
    </w:rPr>
  </w:style>
  <w:style w:type="paragraph" w:styleId="a5">
    <w:name w:val="List Paragraph"/>
    <w:basedOn w:val="a"/>
    <w:uiPriority w:val="34"/>
    <w:qFormat/>
    <w:rsid w:val="00AF20C2"/>
    <w:pPr>
      <w:ind w:leftChars="400" w:left="840"/>
    </w:pPr>
  </w:style>
  <w:style w:type="paragraph" w:styleId="a6">
    <w:name w:val="header"/>
    <w:basedOn w:val="a"/>
    <w:link w:val="a7"/>
    <w:uiPriority w:val="99"/>
    <w:unhideWhenUsed/>
    <w:rsid w:val="001F29C8"/>
    <w:pPr>
      <w:tabs>
        <w:tab w:val="center" w:pos="4252"/>
        <w:tab w:val="right" w:pos="8504"/>
      </w:tabs>
      <w:snapToGrid w:val="0"/>
    </w:pPr>
  </w:style>
  <w:style w:type="character" w:customStyle="1" w:styleId="a7">
    <w:name w:val="ヘッダー (文字)"/>
    <w:basedOn w:val="a0"/>
    <w:link w:val="a6"/>
    <w:uiPriority w:val="99"/>
    <w:rsid w:val="001F29C8"/>
    <w:rPr>
      <w:rFonts w:eastAsia="Meiryo UI"/>
    </w:rPr>
  </w:style>
  <w:style w:type="paragraph" w:styleId="a8">
    <w:name w:val="footer"/>
    <w:basedOn w:val="a"/>
    <w:link w:val="a9"/>
    <w:uiPriority w:val="99"/>
    <w:unhideWhenUsed/>
    <w:rsid w:val="001F29C8"/>
    <w:pPr>
      <w:tabs>
        <w:tab w:val="center" w:pos="4252"/>
        <w:tab w:val="right" w:pos="8504"/>
      </w:tabs>
      <w:snapToGrid w:val="0"/>
    </w:pPr>
  </w:style>
  <w:style w:type="character" w:customStyle="1" w:styleId="a9">
    <w:name w:val="フッター (文字)"/>
    <w:basedOn w:val="a0"/>
    <w:link w:val="a8"/>
    <w:uiPriority w:val="99"/>
    <w:rsid w:val="001F29C8"/>
    <w:rPr>
      <w:rFonts w:eastAsia="Meiryo UI"/>
    </w:rPr>
  </w:style>
  <w:style w:type="character" w:styleId="aa">
    <w:name w:val="Hyperlink"/>
    <w:basedOn w:val="a0"/>
    <w:uiPriority w:val="99"/>
    <w:unhideWhenUsed/>
    <w:rsid w:val="0096712C"/>
    <w:rPr>
      <w:color w:val="0000FF" w:themeColor="hyperlink"/>
      <w:u w:val="single"/>
    </w:rPr>
  </w:style>
  <w:style w:type="character" w:styleId="ab">
    <w:name w:val="Unresolved Mention"/>
    <w:basedOn w:val="a0"/>
    <w:uiPriority w:val="99"/>
    <w:semiHidden/>
    <w:unhideWhenUsed/>
    <w:rsid w:val="0096712C"/>
    <w:rPr>
      <w:color w:val="605E5C"/>
      <w:shd w:val="clear" w:color="auto" w:fill="E1DFDD"/>
    </w:rPr>
  </w:style>
  <w:style w:type="table" w:styleId="ac">
    <w:name w:val="Table Grid"/>
    <w:basedOn w:val="a1"/>
    <w:uiPriority w:val="39"/>
    <w:rsid w:val="00424C9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jpeg"/><Relationship Id="rId18" Type="http://schemas.openxmlformats.org/officeDocument/2006/relationships/image" Target="media/image10.jpeg"/><Relationship Id="rId26" Type="http://schemas.openxmlformats.org/officeDocument/2006/relationships/hyperlink" Target="http://localhost:12321/callback" TargetMode="External"/><Relationship Id="rId3" Type="http://schemas.openxmlformats.org/officeDocument/2006/relationships/settings" Target="settings.xml"/><Relationship Id="rId21" Type="http://schemas.openxmlformats.org/officeDocument/2006/relationships/image" Target="media/image13.png"/><Relationship Id="rId34" Type="http://schemas.openxmlformats.org/officeDocument/2006/relationships/theme" Target="theme/theme1.xml"/><Relationship Id="rId7" Type="http://schemas.openxmlformats.org/officeDocument/2006/relationships/image" Target="media/image1.jpeg"/><Relationship Id="rId12" Type="http://schemas.openxmlformats.org/officeDocument/2006/relationships/image" Target="media/image6.jpe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www.developer.saxo/" TargetMode="External"/><Relationship Id="rId20" Type="http://schemas.openxmlformats.org/officeDocument/2006/relationships/image" Target="media/image12.png"/><Relationship Id="rId29" Type="http://schemas.openxmlformats.org/officeDocument/2006/relationships/image" Target="media/image2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image" Target="media/image16.png"/><Relationship Id="rId32" Type="http://schemas.openxmlformats.org/officeDocument/2006/relationships/image" Target="media/image23.png"/><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5.png"/><Relationship Id="rId28" Type="http://schemas.openxmlformats.org/officeDocument/2006/relationships/image" Target="media/image19.png"/><Relationship Id="rId10" Type="http://schemas.openxmlformats.org/officeDocument/2006/relationships/image" Target="media/image4.jpeg"/><Relationship Id="rId19" Type="http://schemas.openxmlformats.org/officeDocument/2006/relationships/image" Target="media/image11.png"/><Relationship Id="rId31" Type="http://schemas.openxmlformats.org/officeDocument/2006/relationships/image" Target="media/image22.pn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hyperlink" Target="https://www.developer.saxo/accounts/sim/signup" TargetMode="External"/><Relationship Id="rId22" Type="http://schemas.openxmlformats.org/officeDocument/2006/relationships/image" Target="media/image14.png"/><Relationship Id="rId27" Type="http://schemas.openxmlformats.org/officeDocument/2006/relationships/image" Target="media/image18.png"/><Relationship Id="rId30" Type="http://schemas.openxmlformats.org/officeDocument/2006/relationships/image" Target="media/image21.png"/><Relationship Id="rId8" Type="http://schemas.openxmlformats.org/officeDocument/2006/relationships/image" Target="media/image2.jpe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374</TotalTime>
  <Pages>16</Pages>
  <Words>2260</Words>
  <Characters>3121</Characters>
  <Application>Microsoft Office Word</Application>
  <DocSecurity>0</DocSecurity>
  <Lines>164</Lines>
  <Paragraphs>185</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5196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阿久澤 崇幸</cp:lastModifiedBy>
  <cp:revision>16</cp:revision>
  <dcterms:created xsi:type="dcterms:W3CDTF">2026-02-26T16:47:00Z</dcterms:created>
  <dcterms:modified xsi:type="dcterms:W3CDTF">2026-03-02T18:08:00Z</dcterms:modified>
</cp:coreProperties>
</file>