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94926">
      <w:pPr>
        <w:jc w:val="center"/>
        <w:rPr>
          <w:rFonts w:hint="eastAsia"/>
          <w:sz w:val="32"/>
          <w:szCs w:val="32"/>
          <w:lang w:eastAsia="zh-CN"/>
        </w:rPr>
      </w:pPr>
      <w:r>
        <w:rPr>
          <w:rFonts w:hint="eastAsia"/>
          <w:sz w:val="32"/>
          <w:szCs w:val="32"/>
          <w:lang w:val="en-US" w:eastAsia="zh-CN"/>
        </w:rPr>
        <w:t>GEO优化服务</w:t>
      </w:r>
      <w:r>
        <w:rPr>
          <w:rFonts w:hint="eastAsia"/>
          <w:sz w:val="32"/>
          <w:szCs w:val="32"/>
          <w:lang w:eastAsia="zh-CN"/>
        </w:rPr>
        <w:t>合同</w:t>
      </w:r>
    </w:p>
    <w:p w14:paraId="5D9610D9">
      <w:pPr>
        <w:jc w:val="left"/>
        <w:rPr>
          <w:rFonts w:hint="eastAsia"/>
          <w:sz w:val="28"/>
          <w:szCs w:val="28"/>
          <w:lang w:val="en-US" w:eastAsia="zh-CN"/>
        </w:rPr>
      </w:pPr>
      <w:r>
        <w:rPr>
          <w:rFonts w:hint="eastAsia"/>
          <w:sz w:val="28"/>
          <w:szCs w:val="28"/>
          <w:lang w:eastAsia="zh-CN"/>
        </w:rPr>
        <w:t>甲方：</w:t>
      </w:r>
      <w:r>
        <w:rPr>
          <w:rFonts w:hint="eastAsia"/>
          <w:sz w:val="28"/>
          <w:szCs w:val="28"/>
          <w:u w:val="single"/>
          <w:lang w:val="en-US" w:eastAsia="zh-CN"/>
        </w:rPr>
        <w:t xml:space="preserve">                                     （客户）</w:t>
      </w:r>
      <w:r>
        <w:rPr>
          <w:rFonts w:hint="eastAsia"/>
          <w:sz w:val="28"/>
          <w:szCs w:val="28"/>
          <w:lang w:val="en-US" w:eastAsia="zh-CN"/>
        </w:rPr>
        <w:br w:type="textWrapping"/>
      </w:r>
      <w:r>
        <w:rPr>
          <w:rFonts w:hint="eastAsia"/>
          <w:sz w:val="28"/>
          <w:szCs w:val="28"/>
          <w:lang w:val="en-US" w:eastAsia="zh-CN"/>
        </w:rPr>
        <w:t>乙方：</w:t>
      </w:r>
      <w:r>
        <w:rPr>
          <w:rFonts w:hint="eastAsia"/>
          <w:sz w:val="28"/>
          <w:szCs w:val="28"/>
          <w:u w:val="single"/>
          <w:lang w:val="en-US" w:eastAsia="zh-CN"/>
        </w:rPr>
        <w:t xml:space="preserve">                                     （服务商）</w:t>
      </w:r>
    </w:p>
    <w:p w14:paraId="067165F6">
      <w:pPr>
        <w:jc w:val="left"/>
        <w:rPr>
          <w:rFonts w:hint="eastAsia"/>
          <w:sz w:val="28"/>
          <w:szCs w:val="28"/>
          <w:lang w:val="en-US" w:eastAsia="zh-CN"/>
        </w:rPr>
      </w:pPr>
      <w:r>
        <w:rPr>
          <w:rFonts w:hint="eastAsia"/>
          <w:sz w:val="28"/>
          <w:szCs w:val="28"/>
          <w:lang w:val="en-US" w:eastAsia="zh-CN"/>
        </w:rPr>
        <w:t>经过双方友好协商，在相互平等互赢的基础上，达成以下协议。</w:t>
      </w:r>
    </w:p>
    <w:p w14:paraId="5AD2A9F2">
      <w:pPr>
        <w:spacing w:line="360" w:lineRule="auto"/>
        <w:rPr>
          <w:rFonts w:hint="eastAsia"/>
          <w:color w:val="808080" w:themeColor="background1" w:themeShade="80"/>
          <w:sz w:val="18"/>
          <w:szCs w:val="18"/>
          <w:u w:val="none"/>
          <w:lang w:val="en-US" w:eastAsia="zh-CN"/>
        </w:rPr>
      </w:pPr>
      <w:r>
        <w:rPr>
          <w:rFonts w:hint="eastAsia"/>
          <w:b/>
          <w:bCs/>
          <w:sz w:val="28"/>
          <w:szCs w:val="28"/>
          <w:lang w:val="en-US" w:eastAsia="zh-CN"/>
        </w:rPr>
        <w:t>第一：服务内容</w:t>
      </w:r>
      <w:r>
        <w:rPr>
          <w:rFonts w:hint="eastAsia"/>
          <w:b/>
          <w:bCs/>
          <w:sz w:val="28"/>
          <w:szCs w:val="28"/>
          <w:lang w:val="en-US" w:eastAsia="zh-CN"/>
        </w:rPr>
        <w:br w:type="textWrapping"/>
      </w:r>
      <w:r>
        <w:rPr>
          <w:rFonts w:hint="eastAsia"/>
          <w:lang w:val="en-US" w:eastAsia="zh-CN"/>
        </w:rPr>
        <w:t>甲方购买乙方的GEO优化平台为自己的品牌优化AI搜索推荐服务。</w:t>
      </w:r>
      <w:r>
        <w:rPr>
          <w:rFonts w:hint="eastAsia"/>
          <w:lang w:val="en-US" w:eastAsia="zh-CN"/>
        </w:rPr>
        <w:br w:type="textWrapping"/>
      </w:r>
      <w:r>
        <w:rPr>
          <w:rFonts w:hint="eastAsia"/>
          <w:lang w:val="en-US" w:eastAsia="zh-CN"/>
        </w:rPr>
        <w:t>服务时间：</w:t>
      </w:r>
      <w:r>
        <w:rPr>
          <w:rFonts w:hint="eastAsia"/>
          <w:u w:val="single"/>
          <w:lang w:val="en-US" w:eastAsia="zh-CN"/>
        </w:rPr>
        <w:t xml:space="preserve">    </w:t>
      </w:r>
      <w:r>
        <w:rPr>
          <w:rFonts w:hint="eastAsia"/>
          <w:lang w:val="en-US" w:eastAsia="zh-CN"/>
        </w:rPr>
        <w:t>年</w:t>
      </w:r>
      <w:r>
        <w:rPr>
          <w:rFonts w:hint="eastAsia"/>
          <w:u w:val="single"/>
          <w:lang w:val="en-US" w:eastAsia="zh-CN"/>
        </w:rPr>
        <w:t xml:space="preserve">   </w:t>
      </w:r>
      <w:r>
        <w:rPr>
          <w:rFonts w:hint="eastAsia"/>
          <w:lang w:val="en-US" w:eastAsia="zh-CN"/>
        </w:rPr>
        <w:t>月</w:t>
      </w:r>
      <w:r>
        <w:rPr>
          <w:rFonts w:hint="eastAsia"/>
          <w:u w:val="single"/>
          <w:lang w:val="en-US" w:eastAsia="zh-CN"/>
        </w:rPr>
        <w:t xml:space="preserve">   </w:t>
      </w:r>
      <w:r>
        <w:rPr>
          <w:rFonts w:hint="eastAsia"/>
          <w:lang w:val="en-US" w:eastAsia="zh-CN"/>
        </w:rPr>
        <w:t>日至</w:t>
      </w:r>
      <w:r>
        <w:rPr>
          <w:rFonts w:hint="eastAsia"/>
          <w:u w:val="single"/>
          <w:lang w:val="en-US" w:eastAsia="zh-CN"/>
        </w:rPr>
        <w:t xml:space="preserve">    </w:t>
      </w:r>
      <w:r>
        <w:rPr>
          <w:rFonts w:hint="eastAsia"/>
          <w:lang w:val="en-US" w:eastAsia="zh-CN"/>
        </w:rPr>
        <w:t>年</w:t>
      </w:r>
      <w:r>
        <w:rPr>
          <w:rFonts w:hint="eastAsia"/>
          <w:u w:val="single"/>
          <w:lang w:val="en-US" w:eastAsia="zh-CN"/>
        </w:rPr>
        <w:t xml:space="preserve">   </w:t>
      </w:r>
      <w:r>
        <w:rPr>
          <w:rFonts w:hint="eastAsia"/>
          <w:lang w:val="en-US" w:eastAsia="zh-CN"/>
        </w:rPr>
        <w:t>月</w:t>
      </w:r>
      <w:r>
        <w:rPr>
          <w:rFonts w:hint="eastAsia"/>
          <w:u w:val="single"/>
          <w:lang w:val="en-US" w:eastAsia="zh-CN"/>
        </w:rPr>
        <w:t xml:space="preserve">   </w:t>
      </w:r>
      <w:r>
        <w:rPr>
          <w:rFonts w:hint="eastAsia"/>
          <w:lang w:val="en-US" w:eastAsia="zh-CN"/>
        </w:rPr>
        <w:t>日</w:t>
      </w:r>
    </w:p>
    <w:p w14:paraId="3E7F143D">
      <w:pPr>
        <w:spacing w:line="360" w:lineRule="auto"/>
        <w:rPr>
          <w:rFonts w:hint="eastAsia"/>
          <w:u w:val="single"/>
          <w:lang w:val="en-US" w:eastAsia="zh-CN"/>
        </w:rPr>
      </w:pPr>
      <w:r>
        <w:rPr>
          <w:rFonts w:hint="eastAsia"/>
          <w:lang w:val="en-US" w:eastAsia="zh-CN"/>
        </w:rPr>
        <w:t>训练词数量：</w:t>
      </w:r>
      <w:r>
        <w:rPr>
          <w:rFonts w:hint="eastAsia"/>
          <w:u w:val="single"/>
          <w:lang w:val="en-US" w:eastAsia="zh-CN"/>
        </w:rPr>
        <w:t xml:space="preserve">  1  个</w:t>
      </w:r>
    </w:p>
    <w:p w14:paraId="2AD37DDC">
      <w:pPr>
        <w:spacing w:line="360" w:lineRule="auto"/>
        <w:rPr>
          <w:rFonts w:hint="eastAsia"/>
          <w:u w:val="single"/>
          <w:lang w:val="en-US" w:eastAsia="zh-CN"/>
        </w:rPr>
      </w:pPr>
      <w:r>
        <w:rPr>
          <w:rFonts w:hint="eastAsia"/>
          <w:u w:val="none"/>
          <w:lang w:val="en-US" w:eastAsia="zh-CN"/>
        </w:rPr>
        <w:t>主训练平台：</w:t>
      </w:r>
      <w:r>
        <w:rPr>
          <w:rFonts w:hint="eastAsia"/>
          <w:u w:val="single"/>
          <w:lang w:val="en-US" w:eastAsia="zh-CN"/>
        </w:rPr>
        <w:t xml:space="preserve">  deepseek </w:t>
      </w:r>
    </w:p>
    <w:p w14:paraId="66CEFAC4">
      <w:pPr>
        <w:spacing w:line="360" w:lineRule="auto"/>
        <w:rPr>
          <w:rFonts w:hint="eastAsia"/>
          <w:u w:val="single"/>
          <w:lang w:val="en-US" w:eastAsia="zh-CN"/>
        </w:rPr>
      </w:pPr>
      <w:r>
        <w:rPr>
          <w:rFonts w:hint="eastAsia"/>
          <w:u w:val="none"/>
          <w:lang w:val="en-US" w:eastAsia="zh-CN"/>
        </w:rPr>
        <w:t>附赠训练平台：</w:t>
      </w:r>
      <w:r>
        <w:rPr>
          <w:rFonts w:hint="eastAsia"/>
          <w:u w:val="single"/>
          <w:lang w:val="en-US" w:eastAsia="zh-CN"/>
        </w:rPr>
        <w:t xml:space="preserve"> 豆包、元宝、通义千问、文心一言 </w:t>
      </w:r>
    </w:p>
    <w:p w14:paraId="2646C8B8">
      <w:pPr>
        <w:spacing w:line="360" w:lineRule="auto"/>
        <w:rPr>
          <w:rFonts w:hint="default"/>
          <w:color w:val="808080" w:themeColor="background1" w:themeShade="80"/>
          <w:sz w:val="18"/>
          <w:szCs w:val="18"/>
          <w:u w:val="none"/>
          <w:lang w:val="en-US" w:eastAsia="zh-CN"/>
        </w:rPr>
      </w:pPr>
      <w:r>
        <w:rPr>
          <w:rFonts w:hint="eastAsia"/>
          <w:color w:val="808080" w:themeColor="background1" w:themeShade="80"/>
          <w:sz w:val="18"/>
          <w:szCs w:val="18"/>
          <w:u w:val="none"/>
          <w:lang w:val="en-US" w:eastAsia="zh-CN"/>
        </w:rPr>
        <w:t>备注: 附赠平台也可上词跟查收录，但不保证排名跟收录</w:t>
      </w:r>
    </w:p>
    <w:p w14:paraId="766A5FAC">
      <w:pPr>
        <w:spacing w:line="360" w:lineRule="auto"/>
        <w:rPr>
          <w:rFonts w:hint="default"/>
          <w:lang w:val="en-US" w:eastAsia="zh-CN"/>
        </w:rPr>
      </w:pPr>
    </w:p>
    <w:p w14:paraId="574C8BC6">
      <w:pPr>
        <w:spacing w:line="360" w:lineRule="auto"/>
        <w:rPr>
          <w:rFonts w:hint="eastAsia"/>
          <w:lang w:val="en-US" w:eastAsia="zh-CN"/>
        </w:rPr>
      </w:pPr>
      <w:r>
        <w:rPr>
          <w:rFonts w:hint="eastAsia"/>
          <w:b/>
          <w:bCs/>
          <w:sz w:val="28"/>
          <w:szCs w:val="28"/>
          <w:lang w:val="en-US" w:eastAsia="zh-CN"/>
        </w:rPr>
        <w:t>第二：服务费用</w:t>
      </w:r>
      <w:r>
        <w:rPr>
          <w:rFonts w:hint="eastAsia"/>
          <w:lang w:val="en-US" w:eastAsia="zh-CN"/>
        </w:rPr>
        <w:br w:type="textWrapping"/>
      </w:r>
      <w:r>
        <w:rPr>
          <w:rFonts w:hint="eastAsia"/>
          <w:lang w:val="en-US" w:eastAsia="zh-CN"/>
        </w:rPr>
        <w:t>费用（人民币）</w:t>
      </w:r>
      <w:r>
        <w:rPr>
          <w:rFonts w:hint="eastAsia"/>
          <w:u w:val="single"/>
          <w:lang w:val="en-US" w:eastAsia="zh-CN"/>
        </w:rPr>
        <w:t xml:space="preserve">        </w:t>
      </w:r>
      <w:r>
        <w:rPr>
          <w:rFonts w:hint="eastAsia"/>
          <w:lang w:val="en-US" w:eastAsia="zh-CN"/>
        </w:rPr>
        <w:t>元，大写：</w:t>
      </w:r>
      <w:r>
        <w:rPr>
          <w:rFonts w:hint="eastAsia"/>
          <w:u w:val="single"/>
          <w:lang w:val="en-US" w:eastAsia="zh-CN"/>
        </w:rPr>
        <w:t xml:space="preserve">                       </w:t>
      </w:r>
      <w:r>
        <w:rPr>
          <w:rFonts w:hint="eastAsia"/>
          <w:lang w:val="en-US" w:eastAsia="zh-CN"/>
        </w:rPr>
        <w:t>元整</w:t>
      </w:r>
    </w:p>
    <w:p w14:paraId="78210DFE">
      <w:pPr>
        <w:spacing w:line="360" w:lineRule="auto"/>
        <w:rPr>
          <w:rFonts w:hint="default"/>
          <w:b/>
          <w:bCs/>
          <w:sz w:val="28"/>
          <w:szCs w:val="28"/>
          <w:lang w:val="en-US" w:eastAsia="zh-CN"/>
        </w:rPr>
      </w:pPr>
    </w:p>
    <w:p w14:paraId="6550DEEC">
      <w:pPr>
        <w:spacing w:line="360" w:lineRule="auto"/>
        <w:rPr>
          <w:rFonts w:hint="eastAsia"/>
          <w:lang w:val="en-US" w:eastAsia="zh-CN"/>
        </w:rPr>
      </w:pPr>
      <w:r>
        <w:rPr>
          <w:rFonts w:hint="eastAsia"/>
          <w:b/>
          <w:bCs/>
          <w:sz w:val="28"/>
          <w:szCs w:val="28"/>
          <w:lang w:val="en-US" w:eastAsia="zh-CN"/>
        </w:rPr>
        <w:t>第三：甲方的责任和义务</w:t>
      </w:r>
      <w:r>
        <w:rPr>
          <w:rFonts w:hint="eastAsia"/>
          <w:lang w:val="en-US" w:eastAsia="zh-CN"/>
        </w:rPr>
        <w:br w:type="textWrapping"/>
      </w:r>
      <w:r>
        <w:rPr>
          <w:rFonts w:hint="eastAsia"/>
          <w:lang w:val="en-US" w:eastAsia="zh-CN"/>
        </w:rPr>
        <w:t>1、甲方需提供运营自媒体平台所需的账号信息；</w:t>
      </w:r>
      <w:r>
        <w:rPr>
          <w:rFonts w:hint="eastAsia"/>
          <w:lang w:val="en-US" w:eastAsia="zh-CN"/>
        </w:rPr>
        <w:br w:type="textWrapping"/>
      </w:r>
      <w:r>
        <w:rPr>
          <w:rFonts w:hint="eastAsia"/>
          <w:lang w:val="en-US" w:eastAsia="zh-CN"/>
        </w:rPr>
        <w:t>2、甲方提供的资料需具有真实性，不可伪造虚假资料；</w:t>
      </w:r>
      <w:r>
        <w:rPr>
          <w:rFonts w:hint="eastAsia"/>
          <w:lang w:val="en-US" w:eastAsia="zh-CN"/>
        </w:rPr>
        <w:br w:type="textWrapping"/>
      </w:r>
      <w:r>
        <w:rPr>
          <w:rFonts w:hint="eastAsia"/>
          <w:lang w:val="en-US" w:eastAsia="zh-CN"/>
        </w:rPr>
        <w:t>3、甲方需定时查看自媒体平台账号是否掉线，如掉线请及时重新授权；</w:t>
      </w:r>
    </w:p>
    <w:p w14:paraId="1A2EEF1D">
      <w:pPr>
        <w:numPr>
          <w:ilvl w:val="0"/>
          <w:numId w:val="0"/>
        </w:numPr>
        <w:spacing w:line="360" w:lineRule="auto"/>
        <w:ind w:leftChars="0"/>
        <w:rPr>
          <w:rFonts w:hint="eastAsia"/>
          <w:lang w:val="en-US" w:eastAsia="zh-CN"/>
        </w:rPr>
      </w:pPr>
      <w:r>
        <w:rPr>
          <w:rFonts w:hint="eastAsia"/>
          <w:lang w:val="en-US" w:eastAsia="zh-CN"/>
        </w:rPr>
        <w:t>4、甲方有义务协助乙方对平台内容进行管理，对于非法的内容有义务进行清除。</w:t>
      </w:r>
    </w:p>
    <w:p w14:paraId="7874B40E">
      <w:pPr>
        <w:numPr>
          <w:ilvl w:val="0"/>
          <w:numId w:val="0"/>
        </w:numPr>
        <w:spacing w:line="360" w:lineRule="auto"/>
        <w:ind w:leftChars="0"/>
        <w:rPr>
          <w:rFonts w:hint="default"/>
          <w:lang w:val="en-US" w:eastAsia="zh-CN"/>
        </w:rPr>
      </w:pPr>
    </w:p>
    <w:p w14:paraId="1BA7D932">
      <w:pPr>
        <w:spacing w:line="360" w:lineRule="auto"/>
        <w:rPr>
          <w:rFonts w:hint="eastAsia"/>
          <w:b/>
          <w:bCs/>
          <w:sz w:val="28"/>
          <w:szCs w:val="28"/>
          <w:lang w:val="en-US" w:eastAsia="zh-CN"/>
        </w:rPr>
      </w:pPr>
      <w:r>
        <w:rPr>
          <w:rFonts w:hint="eastAsia"/>
          <w:b/>
          <w:bCs/>
          <w:sz w:val="28"/>
          <w:szCs w:val="28"/>
          <w:lang w:val="en-US" w:eastAsia="zh-CN"/>
        </w:rPr>
        <w:t>第四：乙方的责任有义务</w:t>
      </w:r>
    </w:p>
    <w:p w14:paraId="5F96586D">
      <w:pPr>
        <w:numPr>
          <w:numId w:val="0"/>
        </w:numPr>
        <w:spacing w:line="360" w:lineRule="auto"/>
        <w:rPr>
          <w:rFonts w:hint="eastAsia"/>
          <w:lang w:val="en-US" w:eastAsia="zh-CN"/>
        </w:rPr>
      </w:pPr>
      <w:r>
        <w:rPr>
          <w:rFonts w:hint="eastAsia"/>
          <w:lang w:val="en-US" w:eastAsia="zh-CN"/>
        </w:rPr>
        <w:t>1、乙方有义务保证平台的稳定，为甲方客户提供长久服务；</w:t>
      </w:r>
      <w:r>
        <w:rPr>
          <w:rFonts w:hint="eastAsia"/>
          <w:lang w:val="en-US" w:eastAsia="zh-CN"/>
        </w:rPr>
        <w:br w:type="textWrapping"/>
      </w:r>
      <w:r>
        <w:rPr>
          <w:rFonts w:hint="eastAsia"/>
          <w:lang w:val="en-US" w:eastAsia="zh-CN"/>
        </w:rPr>
        <w:t>2、乙方有义务保证服务器的安全，保证甲方和甲方客户的数据不丢失；</w:t>
      </w:r>
      <w:r>
        <w:rPr>
          <w:rFonts w:hint="eastAsia"/>
          <w:lang w:val="en-US" w:eastAsia="zh-CN"/>
        </w:rPr>
        <w:br w:type="textWrapping"/>
      </w:r>
      <w:r>
        <w:rPr>
          <w:rFonts w:hint="eastAsia"/>
          <w:lang w:val="en-US" w:eastAsia="zh-CN"/>
        </w:rPr>
        <w:t>3、乙方有义务根据市场需要对系统进行升级保证平台的技术优势；</w:t>
      </w:r>
      <w:r>
        <w:rPr>
          <w:rFonts w:hint="eastAsia"/>
          <w:lang w:val="en-US" w:eastAsia="zh-CN"/>
        </w:rPr>
        <w:br w:type="textWrapping"/>
      </w:r>
      <w:r>
        <w:rPr>
          <w:rFonts w:hint="eastAsia"/>
          <w:lang w:val="en-US" w:eastAsia="zh-CN"/>
        </w:rPr>
        <w:t>4、乙方有权对过期未续费的客户进行关闭处理；</w:t>
      </w:r>
      <w:r>
        <w:rPr>
          <w:rFonts w:hint="eastAsia"/>
          <w:lang w:val="en-US" w:eastAsia="zh-CN"/>
        </w:rPr>
        <w:br w:type="textWrapping"/>
      </w:r>
      <w:r>
        <w:rPr>
          <w:rFonts w:hint="eastAsia"/>
          <w:lang w:val="en-US" w:eastAsia="zh-CN"/>
        </w:rPr>
        <w:t>5、乙方有权对违约的客户进行关闭处理。</w:t>
      </w:r>
    </w:p>
    <w:p w14:paraId="304EFA47">
      <w:pPr>
        <w:numPr>
          <w:ilvl w:val="0"/>
          <w:numId w:val="0"/>
        </w:numPr>
        <w:spacing w:line="360" w:lineRule="auto"/>
        <w:rPr>
          <w:rFonts w:hint="default"/>
          <w:lang w:val="en-US" w:eastAsia="zh-CN"/>
        </w:rPr>
      </w:pPr>
    </w:p>
    <w:p w14:paraId="14003C80">
      <w:pPr>
        <w:rPr>
          <w:rFonts w:hint="eastAsia"/>
          <w:b/>
          <w:bCs/>
          <w:sz w:val="28"/>
          <w:szCs w:val="28"/>
          <w:lang w:val="en-US" w:eastAsia="zh-CN"/>
        </w:rPr>
      </w:pPr>
      <w:r>
        <w:rPr>
          <w:rFonts w:hint="eastAsia"/>
          <w:b/>
          <w:bCs/>
          <w:sz w:val="28"/>
          <w:szCs w:val="28"/>
          <w:lang w:val="en-US" w:eastAsia="zh-CN"/>
        </w:rPr>
        <w:t>第五：纠纷与免责</w:t>
      </w:r>
    </w:p>
    <w:p w14:paraId="1CA84605">
      <w:pPr>
        <w:numPr>
          <w:numId w:val="0"/>
        </w:numPr>
        <w:spacing w:line="360" w:lineRule="auto"/>
        <w:rPr>
          <w:rFonts w:hint="eastAsia"/>
          <w:lang w:val="en-US" w:eastAsia="zh-CN"/>
        </w:rPr>
      </w:pPr>
      <w:r>
        <w:rPr>
          <w:rFonts w:hint="eastAsia"/>
          <w:lang w:val="en-US" w:eastAsia="zh-CN"/>
        </w:rPr>
        <w:t>1、因大模型等官方接口和行为造成服务延时或无法正常进行，双方均不需要承担任务责任；</w:t>
      </w:r>
      <w:r>
        <w:rPr>
          <w:rFonts w:hint="eastAsia"/>
          <w:lang w:val="en-US" w:eastAsia="zh-CN"/>
        </w:rPr>
        <w:br w:type="textWrapping"/>
      </w:r>
      <w:r>
        <w:rPr>
          <w:rFonts w:hint="eastAsia"/>
          <w:lang w:val="en-US" w:eastAsia="zh-CN"/>
        </w:rPr>
        <w:t>2、因自然灾害、政府行为、战争造成合同不可正常履行则合同自动失效双方均不需要承担任务责任；</w:t>
      </w:r>
    </w:p>
    <w:p w14:paraId="18563441">
      <w:pPr>
        <w:numPr>
          <w:ilvl w:val="0"/>
          <w:numId w:val="0"/>
        </w:numPr>
        <w:spacing w:line="360" w:lineRule="auto"/>
        <w:ind w:leftChars="0"/>
        <w:rPr>
          <w:rFonts w:hint="eastAsia"/>
          <w:lang w:val="en-US" w:eastAsia="zh-CN"/>
        </w:rPr>
      </w:pPr>
      <w:r>
        <w:rPr>
          <w:rFonts w:hint="eastAsia"/>
          <w:lang w:val="en-US" w:eastAsia="zh-CN"/>
        </w:rPr>
        <w:t>3、服务合同双方产生分歧时，先本着友好协商的原则进行协商，协商解决不了的可向合同签约所在地法院进行诉讼。</w:t>
      </w:r>
    </w:p>
    <w:p w14:paraId="65B33513">
      <w:pPr>
        <w:numPr>
          <w:ilvl w:val="0"/>
          <w:numId w:val="0"/>
        </w:numPr>
        <w:spacing w:line="360" w:lineRule="auto"/>
        <w:ind w:leftChars="0"/>
        <w:rPr>
          <w:rFonts w:hint="eastAsia"/>
          <w:lang w:val="en-US" w:eastAsia="zh-CN"/>
        </w:rPr>
      </w:pPr>
    </w:p>
    <w:p w14:paraId="3C6A123D">
      <w:pPr>
        <w:numPr>
          <w:ilvl w:val="0"/>
          <w:numId w:val="0"/>
        </w:numPr>
        <w:spacing w:line="360" w:lineRule="auto"/>
        <w:rPr>
          <w:rFonts w:hint="eastAsia"/>
          <w:lang w:val="en-US" w:eastAsia="zh-CN"/>
        </w:rPr>
      </w:pPr>
      <w:r>
        <w:rPr>
          <w:rFonts w:hint="eastAsia"/>
          <w:b/>
          <w:bCs/>
          <w:sz w:val="28"/>
          <w:szCs w:val="28"/>
          <w:lang w:val="en-US" w:eastAsia="zh-CN"/>
        </w:rPr>
        <w:t>第六：其它说明</w:t>
      </w:r>
      <w:r>
        <w:rPr>
          <w:rFonts w:hint="eastAsia"/>
          <w:lang w:val="en-US" w:eastAsia="zh-CN"/>
        </w:rPr>
        <w:br w:type="textWrapping"/>
      </w:r>
      <w:r>
        <w:rPr>
          <w:rFonts w:hint="eastAsia"/>
          <w:lang w:val="en-US" w:eastAsia="zh-CN"/>
        </w:rPr>
        <w:t>1、本合同一式二份各执一份，二份合同须保证一致双方签字盖章生效</w:t>
      </w:r>
      <w:r>
        <w:rPr>
          <w:rFonts w:hint="eastAsia"/>
          <w:lang w:val="en-US" w:eastAsia="zh-CN"/>
        </w:rPr>
        <w:br w:type="textWrapping"/>
      </w:r>
      <w:r>
        <w:rPr>
          <w:rFonts w:hint="eastAsia"/>
          <w:lang w:val="en-US" w:eastAsia="zh-CN"/>
        </w:rPr>
        <w:t>2、合同支持书面，邮寄和电子扫描，以上三种形式均具有同等法律效应</w:t>
      </w:r>
    </w:p>
    <w:p w14:paraId="6B0D7DF7">
      <w:pPr>
        <w:numPr>
          <w:ilvl w:val="0"/>
          <w:numId w:val="0"/>
        </w:numPr>
        <w:spacing w:line="360" w:lineRule="auto"/>
        <w:ind w:leftChars="0"/>
        <w:rPr>
          <w:rFonts w:hint="eastAsia"/>
          <w:lang w:val="en-US" w:eastAsia="zh-CN"/>
        </w:rPr>
      </w:pPr>
      <w:r>
        <w:rPr>
          <w:rFonts w:hint="eastAsia"/>
          <w:lang w:val="en-US" w:eastAsia="zh-CN"/>
        </w:rPr>
        <w:t>3、个人签约签姓名填身份证号按手印即可，企业填企业名称，负责人签名，企业营业执照号并加盖企业公章。</w:t>
      </w:r>
      <w:r>
        <w:rPr>
          <w:rFonts w:hint="eastAsia"/>
          <w:lang w:val="en-US" w:eastAsia="zh-CN"/>
        </w:rPr>
        <w:br w:type="textWrapping"/>
      </w:r>
    </w:p>
    <w:p w14:paraId="6215C737">
      <w:pPr>
        <w:numPr>
          <w:ilvl w:val="0"/>
          <w:numId w:val="0"/>
        </w:numPr>
        <w:spacing w:line="360" w:lineRule="auto"/>
        <w:rPr>
          <w:rFonts w:hint="eastAsia"/>
          <w:lang w:val="en-US" w:eastAsia="zh-CN"/>
        </w:rPr>
      </w:pPr>
    </w:p>
    <w:p w14:paraId="056188FA">
      <w:pPr>
        <w:numPr>
          <w:ilvl w:val="0"/>
          <w:numId w:val="0"/>
        </w:numPr>
        <w:spacing w:line="360" w:lineRule="auto"/>
        <w:rPr>
          <w:rFonts w:hint="eastAsia"/>
          <w:lang w:val="en-US" w:eastAsia="zh-CN"/>
        </w:rPr>
      </w:pPr>
    </w:p>
    <w:p w14:paraId="163358B3">
      <w:pPr>
        <w:numPr>
          <w:ilvl w:val="0"/>
          <w:numId w:val="0"/>
        </w:numPr>
        <w:spacing w:line="360" w:lineRule="auto"/>
        <w:rPr>
          <w:rFonts w:hint="eastAsia"/>
          <w:lang w:val="en-US" w:eastAsia="zh-CN"/>
        </w:rPr>
      </w:pPr>
      <w:r>
        <w:rPr>
          <w:rFonts w:hint="eastAsia"/>
          <w:lang w:val="en-US" w:eastAsia="zh-CN"/>
        </w:rPr>
        <w:t>甲方：                                        乙方：</w:t>
      </w:r>
      <w:r>
        <w:rPr>
          <w:rFonts w:hint="eastAsia"/>
          <w:lang w:val="en-US" w:eastAsia="zh-CN"/>
        </w:rPr>
        <w:br w:type="textWrapping"/>
      </w:r>
    </w:p>
    <w:p w14:paraId="0C7764F3">
      <w:pPr>
        <w:numPr>
          <w:ilvl w:val="0"/>
          <w:numId w:val="0"/>
        </w:numPr>
        <w:spacing w:line="360" w:lineRule="auto"/>
        <w:rPr>
          <w:rFonts w:hint="eastAsia"/>
          <w:lang w:val="en-US" w:eastAsia="zh-CN"/>
        </w:rPr>
      </w:pPr>
      <w:r>
        <w:rPr>
          <w:rFonts w:hint="eastAsia"/>
          <w:lang w:val="en-US" w:eastAsia="zh-CN"/>
        </w:rPr>
        <w:t>证件号：                                      证件号：</w:t>
      </w:r>
    </w:p>
    <w:p w14:paraId="54ED2BC6">
      <w:pPr>
        <w:numPr>
          <w:ilvl w:val="0"/>
          <w:numId w:val="0"/>
        </w:numPr>
        <w:rPr>
          <w:rFonts w:hint="eastAsia"/>
          <w:lang w:val="en-US" w:eastAsia="zh-CN"/>
        </w:rPr>
      </w:pPr>
    </w:p>
    <w:p w14:paraId="2C914DFA">
      <w:pPr>
        <w:numPr>
          <w:ilvl w:val="0"/>
          <w:numId w:val="0"/>
        </w:numPr>
        <w:rPr>
          <w:rFonts w:hint="eastAsia"/>
          <w:lang w:val="en-US" w:eastAsia="zh-CN"/>
        </w:rPr>
      </w:pPr>
      <w:r>
        <w:rPr>
          <w:rFonts w:hint="eastAsia"/>
          <w:lang w:val="en-US" w:eastAsia="zh-CN"/>
        </w:rPr>
        <w:t>负责人：                                      负责人：</w:t>
      </w:r>
    </w:p>
    <w:p w14:paraId="05B57BA4">
      <w:pPr>
        <w:numPr>
          <w:ilvl w:val="0"/>
          <w:numId w:val="0"/>
        </w:numPr>
        <w:rPr>
          <w:rFonts w:hint="eastAsia"/>
          <w:lang w:val="en-US" w:eastAsia="zh-CN"/>
        </w:rPr>
      </w:pPr>
    </w:p>
    <w:p w14:paraId="5E4AEA9B">
      <w:pPr>
        <w:numPr>
          <w:ilvl w:val="0"/>
          <w:numId w:val="0"/>
        </w:numPr>
        <w:rPr>
          <w:rFonts w:hint="eastAsia"/>
          <w:lang w:val="en-US" w:eastAsia="zh-CN"/>
        </w:rPr>
      </w:pPr>
    </w:p>
    <w:p w14:paraId="1B25FCCB">
      <w:pPr>
        <w:numPr>
          <w:ilvl w:val="0"/>
          <w:numId w:val="0"/>
        </w:numPr>
        <w:rPr>
          <w:rFonts w:hint="eastAsia"/>
          <w:lang w:val="en-US" w:eastAsia="zh-CN"/>
        </w:rPr>
      </w:pPr>
      <w:r>
        <w:rPr>
          <w:rFonts w:hint="eastAsia"/>
          <w:lang w:val="en-US" w:eastAsia="zh-CN"/>
        </w:rPr>
        <w:t>日期：                                        日期：</w:t>
      </w:r>
    </w:p>
    <w:p w14:paraId="0339F230">
      <w:pPr>
        <w:numPr>
          <w:ilvl w:val="0"/>
          <w:numId w:val="0"/>
        </w:numPr>
        <w:rPr>
          <w:rFonts w:hint="eastAsia"/>
          <w:lang w:val="en-US" w:eastAsia="zh-CN"/>
        </w:rPr>
      </w:pPr>
    </w:p>
    <w:p w14:paraId="30D5D8CD">
      <w:pPr>
        <w:numPr>
          <w:ilvl w:val="0"/>
          <w:numId w:val="0"/>
        </w:numPr>
        <w:rPr>
          <w:rFonts w:hint="default"/>
          <w:lang w:val="en-US" w:eastAsia="zh-CN"/>
        </w:rPr>
      </w:pPr>
      <w:r>
        <w:rPr>
          <w:rFonts w:hint="eastAsia"/>
          <w:lang w:val="en-US" w:eastAsia="zh-CN"/>
        </w:rPr>
        <w:t>签约地址：某某省某某市</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NzM4OWVmYjRiZGY5YzU5NDJiZDU3YmZiNWNlYmUifQ=="/>
  </w:docVars>
  <w:rsids>
    <w:rsidRoot w:val="45D058D9"/>
    <w:rsid w:val="023F2212"/>
    <w:rsid w:val="040B6C9E"/>
    <w:rsid w:val="05BE1FE7"/>
    <w:rsid w:val="0B293A5F"/>
    <w:rsid w:val="18302B6B"/>
    <w:rsid w:val="18AA2D0F"/>
    <w:rsid w:val="18BC44D1"/>
    <w:rsid w:val="1EDB3D01"/>
    <w:rsid w:val="24D6035C"/>
    <w:rsid w:val="27050CF9"/>
    <w:rsid w:val="2C1E143D"/>
    <w:rsid w:val="2E053A60"/>
    <w:rsid w:val="2F6944E2"/>
    <w:rsid w:val="327B2543"/>
    <w:rsid w:val="388163D9"/>
    <w:rsid w:val="3AD76065"/>
    <w:rsid w:val="41797BA7"/>
    <w:rsid w:val="429F227D"/>
    <w:rsid w:val="45D058D9"/>
    <w:rsid w:val="48D03ABE"/>
    <w:rsid w:val="4B290DE8"/>
    <w:rsid w:val="4E9F35E1"/>
    <w:rsid w:val="4EF85B9F"/>
    <w:rsid w:val="5298727A"/>
    <w:rsid w:val="53392172"/>
    <w:rsid w:val="63E42313"/>
    <w:rsid w:val="6A845008"/>
    <w:rsid w:val="6AB96099"/>
    <w:rsid w:val="6D97577B"/>
    <w:rsid w:val="74B54114"/>
    <w:rsid w:val="7F6D45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880</Words>
  <Characters>904</Characters>
  <Lines>0</Lines>
  <Paragraphs>0</Paragraphs>
  <TotalTime>25</TotalTime>
  <ScaleCrop>false</ScaleCrop>
  <LinksUpToDate>false</LinksUpToDate>
  <CharactersWithSpaces>1234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2021-03-20T03:00:00Z</dcterms:created>
  <dc:creator>石头网络</dc:creator>
  <cp:lastModifiedBy>许占鳌_软件开发</cp:lastModifiedBy>
  <dcterms:modified xsi:type="dcterms:W3CDTF">2025-08-18T03:11:54Z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9046ECB39CCD4D03A5D6EFAFADB6DD27</vt:lpwstr>
  </property>
  <property fmtid="{D5CDD505-2E9C-101B-9397-08002B2CF9AE}" pid="4" name="KSOTemplateDocerSaveRecord">
    <vt:lpwstr>eyJoZGlkIjoiOWQ1ZWUyYTEyZjNjMjMzNDhjMWRhNWMyMWJjOGJjY2IiLCJ1c2VySWQiOiI5MzcyNDQxNDQifQ==</vt:lpwstr>
  </property>
</Properties>
</file>