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BC142" w14:textId="77777777" w:rsidR="003A037A" w:rsidRDefault="00000000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Chengdu University of Technology Oxford Brookes College</w:t>
      </w:r>
    </w:p>
    <w:p w14:paraId="6E31EB86" w14:textId="77777777" w:rsidR="003A037A" w:rsidRDefault="00000000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Project Module (CHC 6096)</w:t>
      </w:r>
    </w:p>
    <w:p w14:paraId="0C2558E9" w14:textId="77777777" w:rsidR="003A037A" w:rsidRDefault="00000000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Weekly Report Sheet - 2023/2024 Academic Year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3A037A" w14:paraId="3BACAFE9" w14:textId="77777777">
        <w:tc>
          <w:tcPr>
            <w:tcW w:w="2547" w:type="dxa"/>
          </w:tcPr>
          <w:p w14:paraId="0FD0A569" w14:textId="77777777" w:rsidR="003A037A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STUDENT NAME:</w:t>
            </w:r>
          </w:p>
        </w:tc>
        <w:tc>
          <w:tcPr>
            <w:tcW w:w="6803" w:type="dxa"/>
          </w:tcPr>
          <w:p w14:paraId="52665A8D" w14:textId="7C8430A5" w:rsidR="003A037A" w:rsidRPr="00EC60EA" w:rsidRDefault="00343A84">
            <w:pPr>
              <w:spacing w:after="0" w:line="240" w:lineRule="auto"/>
              <w:rPr>
                <w:rFonts w:ascii="Arial" w:hAnsi="Arial" w:cs="Arial"/>
              </w:rPr>
            </w:pPr>
            <w:r w:rsidRPr="00EC60EA">
              <w:rPr>
                <w:rFonts w:ascii="Arial" w:hAnsi="Arial" w:cs="Arial"/>
                <w:b/>
                <w:bCs/>
              </w:rPr>
              <w:t>Leo</w:t>
            </w:r>
          </w:p>
        </w:tc>
      </w:tr>
      <w:tr w:rsidR="003A037A" w14:paraId="494504B1" w14:textId="77777777">
        <w:tc>
          <w:tcPr>
            <w:tcW w:w="2547" w:type="dxa"/>
          </w:tcPr>
          <w:p w14:paraId="6AE54B91" w14:textId="77777777" w:rsidR="003A037A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STUDENT NUMBER:</w:t>
            </w:r>
          </w:p>
        </w:tc>
        <w:tc>
          <w:tcPr>
            <w:tcW w:w="6803" w:type="dxa"/>
          </w:tcPr>
          <w:p w14:paraId="7990F647" w14:textId="6981AC73" w:rsidR="003A037A" w:rsidRPr="00EC60EA" w:rsidRDefault="00343A84">
            <w:pPr>
              <w:spacing w:after="0" w:line="240" w:lineRule="auto"/>
              <w:rPr>
                <w:rFonts w:ascii="Arial" w:hAnsi="Arial" w:cs="Arial"/>
              </w:rPr>
            </w:pPr>
            <w:r w:rsidRPr="00EC60EA">
              <w:rPr>
                <w:rFonts w:ascii="Arial" w:hAnsi="Arial" w:cs="Arial"/>
              </w:rPr>
              <w:t>202218020233</w:t>
            </w:r>
          </w:p>
        </w:tc>
      </w:tr>
      <w:tr w:rsidR="003A037A" w14:paraId="2C442EEC" w14:textId="77777777">
        <w:tc>
          <w:tcPr>
            <w:tcW w:w="2547" w:type="dxa"/>
          </w:tcPr>
          <w:p w14:paraId="77D1E0BA" w14:textId="77777777" w:rsidR="003A037A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SUPERVISOR NAME:</w:t>
            </w:r>
          </w:p>
        </w:tc>
        <w:tc>
          <w:tcPr>
            <w:tcW w:w="6803" w:type="dxa"/>
          </w:tcPr>
          <w:p w14:paraId="49A72506" w14:textId="7618576A" w:rsidR="003A037A" w:rsidRPr="00EC60EA" w:rsidRDefault="00343A84">
            <w:pPr>
              <w:spacing w:after="0" w:line="240" w:lineRule="auto"/>
              <w:rPr>
                <w:rFonts w:ascii="Arial" w:hAnsi="Arial" w:cs="Arial"/>
              </w:rPr>
            </w:pPr>
            <w:r w:rsidRPr="00EC60EA">
              <w:rPr>
                <w:rFonts w:ascii="Arial" w:hAnsi="Arial" w:cs="Arial"/>
              </w:rPr>
              <w:t xml:space="preserve">Aymen </w:t>
            </w:r>
            <w:proofErr w:type="spellStart"/>
            <w:r w:rsidRPr="00EC60EA">
              <w:rPr>
                <w:rFonts w:ascii="Arial" w:hAnsi="Arial" w:cs="Arial"/>
              </w:rPr>
              <w:t>Chebira</w:t>
            </w:r>
            <w:proofErr w:type="spellEnd"/>
          </w:p>
        </w:tc>
      </w:tr>
      <w:tr w:rsidR="003A037A" w14:paraId="40945305" w14:textId="77777777">
        <w:tc>
          <w:tcPr>
            <w:tcW w:w="2547" w:type="dxa"/>
          </w:tcPr>
          <w:p w14:paraId="4EC8E21C" w14:textId="77777777" w:rsidR="003A037A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WEEK NUMBER</w:t>
            </w:r>
          </w:p>
        </w:tc>
        <w:tc>
          <w:tcPr>
            <w:tcW w:w="6803" w:type="dxa"/>
          </w:tcPr>
          <w:p w14:paraId="0B9725DD" w14:textId="7A434A6D" w:rsidR="003A037A" w:rsidRPr="00EC60EA" w:rsidRDefault="00343A84">
            <w:pPr>
              <w:spacing w:after="0" w:line="240" w:lineRule="auto"/>
              <w:rPr>
                <w:rFonts w:ascii="Arial" w:hAnsi="Arial" w:cs="Arial"/>
              </w:rPr>
            </w:pPr>
            <w:r w:rsidRPr="00EC60EA">
              <w:rPr>
                <w:rFonts w:ascii="Arial" w:hAnsi="Arial" w:cs="Arial"/>
              </w:rPr>
              <w:t>2</w:t>
            </w:r>
          </w:p>
        </w:tc>
      </w:tr>
      <w:tr w:rsidR="003A037A" w14:paraId="63A3DD68" w14:textId="77777777">
        <w:tc>
          <w:tcPr>
            <w:tcW w:w="2547" w:type="dxa"/>
          </w:tcPr>
          <w:p w14:paraId="1541C873" w14:textId="77777777" w:rsidR="003A037A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DATE:</w:t>
            </w:r>
          </w:p>
        </w:tc>
        <w:tc>
          <w:tcPr>
            <w:tcW w:w="6803" w:type="dxa"/>
          </w:tcPr>
          <w:p w14:paraId="17B3B142" w14:textId="2AAE2D1C" w:rsidR="003A037A" w:rsidRPr="00EC60EA" w:rsidRDefault="00343A84">
            <w:pPr>
              <w:spacing w:after="0" w:line="240" w:lineRule="auto"/>
              <w:rPr>
                <w:rFonts w:ascii="Arial" w:hAnsi="Arial" w:cs="Arial"/>
              </w:rPr>
            </w:pPr>
            <w:r w:rsidRPr="00EC60EA">
              <w:rPr>
                <w:rFonts w:ascii="Arial" w:hAnsi="Arial" w:cs="Arial"/>
              </w:rPr>
              <w:t>2025/10/5</w:t>
            </w:r>
          </w:p>
        </w:tc>
      </w:tr>
      <w:tr w:rsidR="003A037A" w14:paraId="58203826" w14:textId="77777777">
        <w:tc>
          <w:tcPr>
            <w:tcW w:w="9350" w:type="dxa"/>
            <w:gridSpan w:val="2"/>
          </w:tcPr>
          <w:p w14:paraId="2071D3F9" w14:textId="77777777" w:rsidR="003A037A" w:rsidRPr="00EC60EA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EC60EA">
              <w:rPr>
                <w:rFonts w:ascii="Arial" w:hAnsi="Arial" w:cs="Arial"/>
                <w:b/>
                <w:bCs/>
              </w:rPr>
              <w:t>Action plan for the current week:</w:t>
            </w:r>
          </w:p>
          <w:p w14:paraId="72FD7D4C" w14:textId="7F283FB9" w:rsidR="00343A84" w:rsidRPr="00EC60EA" w:rsidRDefault="00000000" w:rsidP="00343A84">
            <w:pPr>
              <w:spacing w:after="0" w:line="240" w:lineRule="auto"/>
              <w:rPr>
                <w:rFonts w:ascii="Arial" w:hAnsi="Arial" w:cs="Arial"/>
              </w:rPr>
            </w:pPr>
            <w:r w:rsidRPr="00EC60EA">
              <w:rPr>
                <w:rFonts w:ascii="Arial" w:hAnsi="Arial" w:cs="Arial"/>
              </w:rPr>
              <w:t>1.</w:t>
            </w:r>
            <w:r w:rsidR="00343A84" w:rsidRPr="00EC60EA">
              <w:rPr>
                <w:rFonts w:ascii="Arial" w:eastAsia="宋体" w:hAnsi="Arial" w:cs="Arial"/>
                <w:shd w:val="clear" w:color="auto" w:fill="FFFFFF"/>
                <w:lang w:eastAsia="zh-CN"/>
              </w:rPr>
              <w:t xml:space="preserve"> </w:t>
            </w:r>
            <w:r w:rsidR="00343A84" w:rsidRPr="00EC60EA">
              <w:rPr>
                <w:rFonts w:ascii="Arial" w:hAnsi="Arial" w:cs="Arial"/>
              </w:rPr>
              <w:t>Conduct in-depth research on core functions of existing similar projects, focusing on Trello and Microsoft Project.</w:t>
            </w:r>
          </w:p>
          <w:p w14:paraId="01BCB656" w14:textId="77777777" w:rsidR="00343A84" w:rsidRPr="00EC60EA" w:rsidRDefault="00343A84" w:rsidP="00343A84">
            <w:pPr>
              <w:spacing w:after="0" w:line="240" w:lineRule="auto"/>
              <w:rPr>
                <w:rFonts w:ascii="Arial" w:hAnsi="Arial" w:cs="Arial"/>
              </w:rPr>
            </w:pPr>
            <w:r w:rsidRPr="00EC60EA">
              <w:rPr>
                <w:rFonts w:ascii="Arial" w:hAnsi="Arial" w:cs="Arial"/>
              </w:rPr>
              <w:t>2. Analyze the Gantt chart-related features of both tools, including timeline visualization, task management, and collaboration functions.</w:t>
            </w:r>
          </w:p>
          <w:p w14:paraId="3FABC01B" w14:textId="77777777" w:rsidR="00343A84" w:rsidRPr="00EC60EA" w:rsidRDefault="00343A84" w:rsidP="00343A84">
            <w:pPr>
              <w:spacing w:after="0" w:line="240" w:lineRule="auto"/>
              <w:rPr>
                <w:rFonts w:ascii="Arial" w:hAnsi="Arial" w:cs="Arial"/>
              </w:rPr>
            </w:pPr>
            <w:r w:rsidRPr="00EC60EA">
              <w:rPr>
                <w:rFonts w:ascii="Arial" w:hAnsi="Arial" w:cs="Arial"/>
              </w:rPr>
              <w:t>3. Compare the advantages and disadvantages of the two tools, focusing on their alignment with the objectives of this project.</w:t>
            </w:r>
          </w:p>
          <w:p w14:paraId="7F18090D" w14:textId="3AF5B4DC" w:rsidR="003A037A" w:rsidRPr="00EC60EA" w:rsidRDefault="00343A84" w:rsidP="00343A84">
            <w:p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EC60EA">
              <w:rPr>
                <w:rFonts w:ascii="Arial" w:hAnsi="Arial" w:cs="Arial"/>
              </w:rPr>
              <w:t>4. Summarize user experience highlights and design logic from competitors to identify differentiation directions for the project.</w:t>
            </w:r>
          </w:p>
        </w:tc>
      </w:tr>
      <w:tr w:rsidR="003A037A" w14:paraId="1DA3C27F" w14:textId="77777777">
        <w:tc>
          <w:tcPr>
            <w:tcW w:w="9350" w:type="dxa"/>
            <w:gridSpan w:val="2"/>
          </w:tcPr>
          <w:p w14:paraId="76166C5E" w14:textId="3CFAB8F5" w:rsidR="003A037A" w:rsidRPr="00EC60EA" w:rsidRDefault="00000000">
            <w:p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EC60EA">
              <w:rPr>
                <w:rFonts w:ascii="Arial" w:hAnsi="Arial" w:cs="Arial"/>
                <w:b/>
                <w:bCs/>
              </w:rPr>
              <w:t>Challenges and issues encountered in the week:</w:t>
            </w:r>
          </w:p>
          <w:p w14:paraId="36E13103" w14:textId="5DF3303E" w:rsidR="00343A84" w:rsidRPr="00EC60EA" w:rsidRDefault="00000000" w:rsidP="00343A84">
            <w:pPr>
              <w:spacing w:after="0" w:line="240" w:lineRule="auto"/>
              <w:rPr>
                <w:rFonts w:ascii="Arial" w:hAnsi="Arial" w:cs="Arial"/>
              </w:rPr>
            </w:pPr>
            <w:r w:rsidRPr="00EC60EA">
              <w:rPr>
                <w:rFonts w:ascii="Arial" w:hAnsi="Arial" w:cs="Arial"/>
              </w:rPr>
              <w:t>1.</w:t>
            </w:r>
            <w:r w:rsidR="00343A84" w:rsidRPr="00EC60EA">
              <w:rPr>
                <w:rFonts w:ascii="Arial" w:eastAsia="宋体" w:hAnsi="Arial" w:cs="Arial"/>
                <w:shd w:val="clear" w:color="auto" w:fill="FFFFFF"/>
                <w:lang w:eastAsia="zh-CN"/>
              </w:rPr>
              <w:t xml:space="preserve"> </w:t>
            </w:r>
            <w:r w:rsidR="00343A84" w:rsidRPr="00EC60EA">
              <w:rPr>
                <w:rFonts w:ascii="Arial" w:hAnsi="Arial" w:cs="Arial"/>
              </w:rPr>
              <w:t>Both Trello and Microsoft Project have complex function modules, making it time-consuming to screen core features related to Gantt chart visualization.</w:t>
            </w:r>
          </w:p>
          <w:p w14:paraId="7822228B" w14:textId="77777777" w:rsidR="00343A84" w:rsidRPr="00EC60EA" w:rsidRDefault="00343A84" w:rsidP="00343A84">
            <w:pPr>
              <w:spacing w:after="0" w:line="240" w:lineRule="auto"/>
              <w:rPr>
                <w:rFonts w:ascii="Arial" w:hAnsi="Arial" w:cs="Arial"/>
              </w:rPr>
            </w:pPr>
            <w:r w:rsidRPr="00EC60EA">
              <w:rPr>
                <w:rFonts w:ascii="Arial" w:hAnsi="Arial" w:cs="Arial"/>
              </w:rPr>
              <w:t>2. It is difficult to quantitatively compare the implementation efficiency of key functions such as task dependency management and timeline interaction between the two tools.</w:t>
            </w:r>
          </w:p>
          <w:p w14:paraId="6F0E962A" w14:textId="50942242" w:rsidR="003A037A" w:rsidRPr="00EC60EA" w:rsidRDefault="00343A84" w:rsidP="00343A84">
            <w:p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EC60EA">
              <w:rPr>
                <w:rFonts w:ascii="Arial" w:hAnsi="Arial" w:cs="Arial"/>
              </w:rPr>
              <w:t>3. Balancing the reference of competitor advantages and the maintenance of the project’s uniqueness is challenging, with a risk of homogenization.</w:t>
            </w:r>
          </w:p>
        </w:tc>
      </w:tr>
      <w:tr w:rsidR="003A037A" w14:paraId="7F2C319C" w14:textId="77777777">
        <w:tc>
          <w:tcPr>
            <w:tcW w:w="9350" w:type="dxa"/>
            <w:gridSpan w:val="2"/>
          </w:tcPr>
          <w:p w14:paraId="14A5206F" w14:textId="7BB7608B" w:rsidR="003A037A" w:rsidRPr="00EC60EA" w:rsidRDefault="00000000">
            <w:p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EC60EA">
              <w:rPr>
                <w:rFonts w:ascii="Arial" w:hAnsi="Arial" w:cs="Arial"/>
                <w:b/>
                <w:bCs/>
              </w:rPr>
              <w:t>Action plan for the next week:</w:t>
            </w:r>
            <w:r w:rsidR="005D147A" w:rsidRPr="00EC60EA">
              <w:rPr>
                <w:rStyle w:val="aa"/>
                <w:rFonts w:ascii="Arial" w:hAnsi="Arial" w:cs="Arial"/>
                <w:b/>
                <w:bCs/>
              </w:rPr>
              <w:endnoteReference w:id="1"/>
            </w:r>
          </w:p>
          <w:p w14:paraId="56628B5E" w14:textId="4EFAE071" w:rsidR="00343A84" w:rsidRPr="00EC60EA" w:rsidRDefault="00000000" w:rsidP="00343A84">
            <w:pPr>
              <w:spacing w:after="0" w:line="240" w:lineRule="auto"/>
              <w:rPr>
                <w:rFonts w:ascii="Arial" w:hAnsi="Arial" w:cs="Arial"/>
              </w:rPr>
            </w:pPr>
            <w:r w:rsidRPr="00EC60EA">
              <w:rPr>
                <w:rFonts w:ascii="Arial" w:hAnsi="Arial" w:cs="Arial"/>
              </w:rPr>
              <w:t>1.</w:t>
            </w:r>
            <w:r w:rsidR="00343A84" w:rsidRPr="00EC60EA">
              <w:rPr>
                <w:rFonts w:ascii="Arial" w:eastAsia="宋体" w:hAnsi="Arial" w:cs="Arial"/>
                <w:shd w:val="clear" w:color="auto" w:fill="FFFFFF"/>
                <w:lang w:eastAsia="zh-CN"/>
              </w:rPr>
              <w:t xml:space="preserve"> </w:t>
            </w:r>
            <w:r w:rsidR="00343A84" w:rsidRPr="00EC60EA">
              <w:rPr>
                <w:rFonts w:ascii="Arial" w:hAnsi="Arial" w:cs="Arial"/>
              </w:rPr>
              <w:t>Refine the system requirements document based on competitor analysis results, and clarify the priority of core functions (e.g., interactive timeline, task dependency setting).</w:t>
            </w:r>
          </w:p>
          <w:p w14:paraId="1D898757" w14:textId="77777777" w:rsidR="00343A84" w:rsidRPr="00EC60EA" w:rsidRDefault="00343A84" w:rsidP="00343A84">
            <w:pPr>
              <w:spacing w:after="0" w:line="240" w:lineRule="auto"/>
              <w:rPr>
                <w:rFonts w:ascii="Arial" w:hAnsi="Arial" w:cs="Arial"/>
              </w:rPr>
            </w:pPr>
            <w:r w:rsidRPr="00EC60EA">
              <w:rPr>
                <w:rFonts w:ascii="Arial" w:hAnsi="Arial" w:cs="Arial"/>
              </w:rPr>
              <w:t>2. Confirm the detailed technology stack, complete the construction of the front-end and back-end development environment, and conduct preliminary function testing.</w:t>
            </w:r>
          </w:p>
          <w:p w14:paraId="4019E78D" w14:textId="77777777" w:rsidR="00343A84" w:rsidRPr="00EC60EA" w:rsidRDefault="00343A84" w:rsidP="00343A84">
            <w:pPr>
              <w:spacing w:after="0" w:line="240" w:lineRule="auto"/>
              <w:rPr>
                <w:rFonts w:ascii="Arial" w:hAnsi="Arial" w:cs="Arial"/>
              </w:rPr>
            </w:pPr>
            <w:r w:rsidRPr="00EC60EA">
              <w:rPr>
                <w:rFonts w:ascii="Arial" w:hAnsi="Arial" w:cs="Arial"/>
              </w:rPr>
              <w:t>3. Design the initial database model, focusing on the association structure of users, projects, tasks, and timeline data.</w:t>
            </w:r>
          </w:p>
          <w:p w14:paraId="172846AE" w14:textId="3CD4E8FC" w:rsidR="003A037A" w:rsidRPr="00EC60EA" w:rsidRDefault="00343A84" w:rsidP="00343A84">
            <w:p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EC60EA">
              <w:rPr>
                <w:rFonts w:ascii="Arial" w:hAnsi="Arial" w:cs="Arial"/>
              </w:rPr>
              <w:t>4. Organize the competitor analysis report and technical selection plan, and communicate with the supervisor to obtain suggestions on project optimization.</w:t>
            </w:r>
          </w:p>
        </w:tc>
      </w:tr>
      <w:tr w:rsidR="003A037A" w14:paraId="1215A0E9" w14:textId="77777777">
        <w:tc>
          <w:tcPr>
            <w:tcW w:w="9350" w:type="dxa"/>
            <w:gridSpan w:val="2"/>
          </w:tcPr>
          <w:p w14:paraId="5D783AE9" w14:textId="77777777" w:rsidR="003A037A" w:rsidRDefault="0000000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Supervisor Feedback:</w:t>
            </w:r>
          </w:p>
          <w:p w14:paraId="6878E59E" w14:textId="77777777" w:rsidR="003A037A" w:rsidRDefault="003A037A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010DCA99" w14:textId="77777777" w:rsidR="003A037A" w:rsidRDefault="003A037A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09220E27" w14:textId="77777777" w:rsidR="003A037A" w:rsidRDefault="003A037A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7A8594FB" w14:textId="77777777" w:rsidR="003A037A" w:rsidRDefault="003A037A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71B149F8" w14:textId="77777777" w:rsidR="003A037A" w:rsidRDefault="003A037A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396F9D2A" w14:textId="77777777" w:rsidR="003A037A" w:rsidRDefault="003A037A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09ED27A8" w14:textId="77777777" w:rsidR="003A037A" w:rsidRDefault="003A037A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6A1711E0" w14:textId="77777777" w:rsidR="003A037A" w:rsidRDefault="003A037A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</w:tr>
    </w:tbl>
    <w:p w14:paraId="62CAB8A6" w14:textId="77777777" w:rsidR="003A037A" w:rsidRDefault="003A037A">
      <w:pPr>
        <w:rPr>
          <w:rFonts w:ascii="Arial" w:hAnsi="Arial" w:cs="Arial"/>
        </w:rPr>
      </w:pPr>
    </w:p>
    <w:sectPr w:rsidR="003A03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1584E" w14:textId="77777777" w:rsidR="002F120F" w:rsidRDefault="002F120F">
      <w:pPr>
        <w:spacing w:line="240" w:lineRule="auto"/>
      </w:pPr>
      <w:r>
        <w:separator/>
      </w:r>
    </w:p>
  </w:endnote>
  <w:endnote w:type="continuationSeparator" w:id="0">
    <w:p w14:paraId="0AEA1AD6" w14:textId="77777777" w:rsidR="002F120F" w:rsidRDefault="002F120F">
      <w:pPr>
        <w:spacing w:line="240" w:lineRule="auto"/>
      </w:pPr>
      <w:r>
        <w:continuationSeparator/>
      </w:r>
    </w:p>
  </w:endnote>
  <w:endnote w:id="1">
    <w:p w14:paraId="44FFBE37" w14:textId="474938A1" w:rsidR="005D147A" w:rsidRPr="005D147A" w:rsidRDefault="005D147A">
      <w:pPr>
        <w:pStyle w:val="a8"/>
        <w:rPr>
          <w:rFonts w:eastAsiaTheme="minorEastAsia"/>
          <w:lang w:eastAsia="zh-CN"/>
        </w:rPr>
      </w:pPr>
      <w:r>
        <w:rPr>
          <w:rStyle w:val="aa"/>
        </w:rPr>
        <w:endnoteRef/>
      </w:r>
      <w:r>
        <w:rPr>
          <w:rStyle w:val="aa"/>
        </w:rPr>
        <w:endnoteRef/>
      </w:r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22F6D" w14:textId="77777777" w:rsidR="002F120F" w:rsidRDefault="002F120F">
      <w:pPr>
        <w:spacing w:after="0"/>
      </w:pPr>
      <w:r>
        <w:separator/>
      </w:r>
    </w:p>
  </w:footnote>
  <w:footnote w:type="continuationSeparator" w:id="0">
    <w:p w14:paraId="0F7A5F8B" w14:textId="77777777" w:rsidR="002F120F" w:rsidRDefault="002F120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21A"/>
    <w:rsid w:val="002F120F"/>
    <w:rsid w:val="00343A84"/>
    <w:rsid w:val="003A037A"/>
    <w:rsid w:val="005D147A"/>
    <w:rsid w:val="00824E55"/>
    <w:rsid w:val="0084621A"/>
    <w:rsid w:val="00B713F1"/>
    <w:rsid w:val="00D86296"/>
    <w:rsid w:val="00EB153F"/>
    <w:rsid w:val="00EC60EA"/>
    <w:rsid w:val="2A916122"/>
    <w:rsid w:val="30A56DDE"/>
    <w:rsid w:val="3A0E49A7"/>
    <w:rsid w:val="4DF036EE"/>
    <w:rsid w:val="5C182158"/>
    <w:rsid w:val="5FA42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27CBB"/>
  <w15:docId w15:val="{41AF0646-61A7-4E56-971E-ACD35753E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eastAsiaTheme="minorHAns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43A8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3A84"/>
    <w:rPr>
      <w:rFonts w:eastAsiaTheme="minorHAnsi"/>
      <w:sz w:val="18"/>
      <w:szCs w:val="18"/>
      <w:lang w:eastAsia="en-US"/>
    </w:rPr>
  </w:style>
  <w:style w:type="paragraph" w:styleId="a6">
    <w:name w:val="footer"/>
    <w:basedOn w:val="a"/>
    <w:link w:val="a7"/>
    <w:uiPriority w:val="99"/>
    <w:unhideWhenUsed/>
    <w:rsid w:val="00343A8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3A84"/>
    <w:rPr>
      <w:rFonts w:eastAsiaTheme="minorHAnsi"/>
      <w:sz w:val="18"/>
      <w:szCs w:val="18"/>
      <w:lang w:eastAsia="en-US"/>
    </w:rPr>
  </w:style>
  <w:style w:type="paragraph" w:styleId="a8">
    <w:name w:val="endnote text"/>
    <w:basedOn w:val="a"/>
    <w:link w:val="a9"/>
    <w:uiPriority w:val="99"/>
    <w:semiHidden/>
    <w:unhideWhenUsed/>
    <w:rsid w:val="005D147A"/>
    <w:pPr>
      <w:snapToGrid w:val="0"/>
    </w:pPr>
  </w:style>
  <w:style w:type="character" w:customStyle="1" w:styleId="a9">
    <w:name w:val="尾注文本 字符"/>
    <w:basedOn w:val="a0"/>
    <w:link w:val="a8"/>
    <w:uiPriority w:val="99"/>
    <w:semiHidden/>
    <w:rsid w:val="005D147A"/>
    <w:rPr>
      <w:rFonts w:eastAsiaTheme="minorHAnsi"/>
      <w:sz w:val="22"/>
      <w:szCs w:val="22"/>
      <w:lang w:eastAsia="en-US"/>
    </w:rPr>
  </w:style>
  <w:style w:type="character" w:styleId="aa">
    <w:name w:val="endnote reference"/>
    <w:basedOn w:val="a0"/>
    <w:uiPriority w:val="99"/>
    <w:semiHidden/>
    <w:unhideWhenUsed/>
    <w:rsid w:val="005D147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Walker</dc:creator>
  <cp:lastModifiedBy>李 存瑞</cp:lastModifiedBy>
  <cp:revision>4</cp:revision>
  <dcterms:created xsi:type="dcterms:W3CDTF">2022-09-19T16:37:00Z</dcterms:created>
  <dcterms:modified xsi:type="dcterms:W3CDTF">2025-10-30T11:33:00Z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5122f356-6325-4b76-8533-df997c1b2510</vt:lpwstr>
  </property>
  <property fmtid="{D5CDD505-2E9C-101B-9397-08002B2CF9AE}" pid="3" name="KSOProductBuildVer">
    <vt:lpwstr>1033-12.2.0.13215</vt:lpwstr>
  </property>
  <property fmtid="{D5CDD505-2E9C-101B-9397-08002B2CF9AE}" pid="4" name="ICV">
    <vt:lpwstr>F9116C4C16F34F9C9312131CD6A289C7_12</vt:lpwstr>
  </property>
</Properties>
</file>