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F338DA">
        <w:rPr>
          <w:sz w:val="24"/>
          <w:lang w:val="en-US"/>
        </w:rPr>
        <w:t>PENERIMAAN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094 / 14.10.15 / I / 2022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  <w:t>Pada</w:t>
      </w:r>
      <w:r w:rsidR="0059097C">
        <w:rPr>
          <w:b w:val="0"/>
          <w:sz w:val="24"/>
        </w:rPr>
        <w:t xml:space="preserve"> </w:t>
      </w:r>
      <w:r>
        <w:rPr>
          <w:b w:val="0"/>
          <w:sz w:val="24"/>
        </w:rPr>
        <w:t>hari</w:t>
      </w:r>
      <w:r w:rsidR="0059097C">
        <w:rPr>
          <w:b w:val="0"/>
          <w:sz w:val="24"/>
        </w:rPr>
        <w:t xml:space="preserve"> </w:t>
      </w:r>
      <w:r>
        <w:rPr>
          <w:b w:val="0"/>
          <w:sz w:val="24"/>
        </w:rPr>
        <w:t>ini Kamis, tanggal 20, bulan Januari, tahun 2022, kami yang bertandatangan</w:t>
      </w:r>
      <w:r w:rsidR="0059097C">
        <w:rPr>
          <w:b w:val="0"/>
          <w:sz w:val="24"/>
        </w:rPr>
        <w:t xml:space="preserve"> </w:t>
      </w:r>
      <w:r>
        <w:rPr>
          <w:b w:val="0"/>
          <w:sz w:val="24"/>
        </w:rPr>
        <w:t>dibawah</w:t>
      </w:r>
      <w:r w:rsidR="0059097C">
        <w:rPr>
          <w:b w:val="0"/>
          <w:sz w:val="24"/>
        </w:rPr>
        <w:t xml:space="preserve"> </w:t>
      </w:r>
      <w:r>
        <w:rPr>
          <w:b w:val="0"/>
          <w:sz w:val="24"/>
        </w:rPr>
        <w:t>ini</w:t>
      </w:r>
      <w:r w:rsidR="00B2062E">
        <w:rPr>
          <w:b w:val="0"/>
          <w:sz w:val="24"/>
          <w:lang w:val="id-ID"/>
        </w:rPr>
        <w:t xml:space="preserve"> :</w:t>
      </w:r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r w:rsidR="00695798">
        <w:rPr>
          <w:b w:val="0"/>
          <w:sz w:val="24"/>
          <w:lang w:val="en-US"/>
        </w:rPr>
        <w:t>Pengurus Barang tel</w:t>
      </w:r>
      <w:r>
        <w:rPr>
          <w:b w:val="0"/>
          <w:sz w:val="24"/>
          <w:lang w:val="id-ID"/>
        </w:rPr>
        <w:t>ah mengadakan pe</w:t>
      </w:r>
      <w:r w:rsidR="00F338DA">
        <w:rPr>
          <w:b w:val="0"/>
          <w:sz w:val="24"/>
          <w:lang w:val="en-US"/>
        </w:rPr>
        <w:t>nerimaan</w:t>
      </w:r>
      <w:r>
        <w:rPr>
          <w:b w:val="0"/>
          <w:sz w:val="24"/>
          <w:lang w:val="id-ID"/>
        </w:rPr>
        <w:t xml:space="preserve"> pada </w:t>
      </w:r>
      <w:r w:rsidR="00695798">
        <w:rPr>
          <w:b w:val="0"/>
          <w:sz w:val="24"/>
          <w:lang w:val="en-US"/>
        </w:rPr>
        <w:t>pengadaan</w:t>
      </w:r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r w:rsidRPr="00695798">
        <w:rPr>
          <w:lang w:val="en-US"/>
        </w:rPr>
        <w:t>Karanganyar</w:t>
      </w:r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20-01-2022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t>Pengurus</w:t>
      </w:r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  <w:bookmarkStart w:id="0" w:name="_GoBack"/>
            <w:bookmarkEnd w:id="0"/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r>
              <w:t>Nama Barang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Harga Satuan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Jumlah Barang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r>
              <w:t>Satuan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r>
              <w:t>Ket.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Sefadroksil 500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660,00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200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2760" w:type="dxa"/>
          </w:tcPr>
          <w:p w:rsidR="004F1AFF" w:rsidRDefault="004F1AFF" w:rsidP="00F67C73">
            <w:r>
              <w:t>Ambroxol 15 mg/5ml sirup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3.200,00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200</w:t>
            </w:r>
          </w:p>
        </w:tc>
        <w:tc>
          <w:tcPr>
            <w:tcW w:w="1222" w:type="dxa"/>
          </w:tcPr>
          <w:p w:rsidR="004F1AFF" w:rsidRDefault="004F1AFF" w:rsidP="00F67C73">
            <w:r>
              <w:t>botol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3</w:t>
            </w:r>
          </w:p>
        </w:tc>
        <w:tc>
          <w:tcPr>
            <w:tcW w:w="2760" w:type="dxa"/>
          </w:tcPr>
          <w:p w:rsidR="004F1AFF" w:rsidRDefault="004F1AFF" w:rsidP="00F67C73">
            <w:r>
              <w:t>Anti Diare suspensi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5.700,00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100</w:t>
            </w:r>
          </w:p>
        </w:tc>
        <w:tc>
          <w:tcPr>
            <w:tcW w:w="1222" w:type="dxa"/>
          </w:tcPr>
          <w:p w:rsidR="004F1AFF" w:rsidRDefault="004F1AFF" w:rsidP="00F67C73">
            <w:r>
              <w:t>botol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4</w:t>
            </w:r>
          </w:p>
        </w:tc>
        <w:tc>
          <w:tcPr>
            <w:tcW w:w="2760" w:type="dxa"/>
          </w:tcPr>
          <w:p w:rsidR="004F1AFF" w:rsidRDefault="004F1AFF" w:rsidP="00F67C73">
            <w:r>
              <w:t>Betason-N krim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5.900,00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48</w:t>
            </w:r>
          </w:p>
        </w:tc>
        <w:tc>
          <w:tcPr>
            <w:tcW w:w="1222" w:type="dxa"/>
          </w:tcPr>
          <w:p w:rsidR="004F1AFF" w:rsidRDefault="004F1AFF" w:rsidP="00F67C73">
            <w:r>
              <w:t>tube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5</w:t>
            </w:r>
          </w:p>
        </w:tc>
        <w:tc>
          <w:tcPr>
            <w:tcW w:w="2760" w:type="dxa"/>
          </w:tcPr>
          <w:p w:rsidR="004F1AFF" w:rsidRDefault="004F1AFF" w:rsidP="00F67C73">
            <w:r>
              <w:t>Difenhidramin HCl 10 mg/ml - 1 ml injeksi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7.000,00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20</w:t>
            </w:r>
          </w:p>
        </w:tc>
        <w:tc>
          <w:tcPr>
            <w:tcW w:w="1222" w:type="dxa"/>
          </w:tcPr>
          <w:p w:rsidR="004F1AFF" w:rsidRDefault="004F1AFF" w:rsidP="00F67C73">
            <w:r>
              <w:t>Ampul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6</w:t>
            </w:r>
          </w:p>
        </w:tc>
        <w:tc>
          <w:tcPr>
            <w:tcW w:w="2760" w:type="dxa"/>
          </w:tcPr>
          <w:p w:rsidR="004F1AFF" w:rsidRDefault="004F1AFF" w:rsidP="00F67C73">
            <w:r>
              <w:t>Fitomenadion ( Vitamin K ) 10 mg tablet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250,00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200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7</w:t>
            </w:r>
          </w:p>
        </w:tc>
        <w:tc>
          <w:tcPr>
            <w:tcW w:w="2760" w:type="dxa"/>
          </w:tcPr>
          <w:p w:rsidR="004F1AFF" w:rsidRDefault="004F1AFF" w:rsidP="00F67C73">
            <w:r>
              <w:t>Neurotropik injeksi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9.000,00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260</w:t>
            </w:r>
          </w:p>
        </w:tc>
        <w:tc>
          <w:tcPr>
            <w:tcW w:w="1222" w:type="dxa"/>
          </w:tcPr>
          <w:p w:rsidR="004F1AFF" w:rsidRDefault="004F1AFF" w:rsidP="00F67C73">
            <w:r>
              <w:t>Ampul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8</w:t>
            </w:r>
          </w:p>
        </w:tc>
        <w:tc>
          <w:tcPr>
            <w:tcW w:w="2760" w:type="dxa"/>
          </w:tcPr>
          <w:p w:rsidR="004F1AFF" w:rsidRDefault="004F1AFF" w:rsidP="00F67C73">
            <w:r>
              <w:t>Ranitidin 25 mg/ml - 2 ml injeksi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2.500,00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500</w:t>
            </w:r>
          </w:p>
        </w:tc>
        <w:tc>
          <w:tcPr>
            <w:tcW w:w="1222" w:type="dxa"/>
          </w:tcPr>
          <w:p w:rsidR="004F1AFF" w:rsidRDefault="004F1AFF" w:rsidP="00F67C73">
            <w:r>
              <w:t>Ampul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6</cp:revision>
  <dcterms:created xsi:type="dcterms:W3CDTF">2019-10-21T03:03:00Z</dcterms:created>
  <dcterms:modified xsi:type="dcterms:W3CDTF">2019-10-21T04:22:00Z</dcterms:modified>
</cp:coreProperties>
</file>