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007/drop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20,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2022-01-20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Plester 2,5 cm x 4,5 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roll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Silk black 2/0 DS 24 MM 820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30,03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120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Omeperazol 20 mg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Lidokain compositum / Pehacain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3,09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Infus set dewasa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5,82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Dimenhidrinat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112,00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125 mg/5 ml - 60 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Piridoksin HCl ( Vitamin B6 )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131,00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Neurotropik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5,47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4F1AFF" w:rsidRDefault="004F1AFF" w:rsidP="00F67C73">
            <w:r>
              <w:t>Kaptopril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4F1AFF" w:rsidRDefault="004F1AFF" w:rsidP="00F67C73">
            <w:r>
              <w:t>Kapas pembalut/absorben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12,50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14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24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15</w:t>
            </w:r>
          </w:p>
        </w:tc>
        <w:tc>
          <w:tcPr>
            <w:tcW w:w="2760" w:type="dxa"/>
          </w:tcPr>
          <w:p w:rsidR="004F1AFF" w:rsidRDefault="004F1AFF" w:rsidP="00F67C73">
            <w:r>
              <w:t>Infus set anak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5,42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16</w:t>
            </w:r>
          </w:p>
        </w:tc>
        <w:tc>
          <w:tcPr>
            <w:tcW w:w="2760" w:type="dxa"/>
          </w:tcPr>
          <w:p w:rsidR="004F1AFF" w:rsidRDefault="004F1AFF" w:rsidP="00F67C73">
            <w:r>
              <w:t>Allopurinol 100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17</w:t>
            </w:r>
          </w:p>
        </w:tc>
        <w:tc>
          <w:tcPr>
            <w:tcW w:w="2760" w:type="dxa"/>
          </w:tcPr>
          <w:p w:rsidR="004F1AFF" w:rsidRDefault="004F1AFF" w:rsidP="00F67C73">
            <w:r>
              <w:t>Ringer Laktat larutan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18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