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242"/>
      </w:tblGrid>
      <w:tr w:rsidR="00A93952" w:rsidTr="00AB51F4">
        <w:trPr>
          <w:trHeight w:val="2880"/>
          <w:jc w:val="center"/>
        </w:trPr>
        <w:tc>
          <w:tcPr>
            <w:tcW w:w="5000" w:type="pct"/>
          </w:tcPr>
          <w:p w:rsidR="00A93952" w:rsidRDefault="00BB5EF0" w:rsidP="00AB51F4">
            <w:pPr>
              <w:pStyle w:val="NoSpacing"/>
              <w:jc w:val="center"/>
              <w:rPr>
                <w:rFonts w:asciiTheme="majorHAnsi" w:eastAsiaTheme="majorEastAsia" w:hAnsiTheme="majorHAnsi" w:cstheme="majorBidi"/>
                <w:caps/>
              </w:rPr>
            </w:pPr>
            <w:sdt>
              <w:sdtPr>
                <w:rPr>
                  <w:rFonts w:asciiTheme="majorHAnsi" w:eastAsiaTheme="majorEastAsia" w:hAnsiTheme="majorHAnsi" w:cstheme="majorBidi"/>
                  <w:caps/>
                </w:rPr>
                <w:alias w:val="Company"/>
                <w:id w:val="15524243"/>
                <w:placeholder>
                  <w:docPart w:val="E94522018D6746B68D1C5BDDA8A94B93"/>
                </w:placeholder>
                <w:dataBinding w:prefixMappings="xmlns:ns0='http://schemas.openxmlformats.org/officeDocument/2006/extended-properties'" w:xpath="/ns0:Properties[1]/ns0:Company[1]" w:storeItemID="{6668398D-A668-4E3E-A5EB-62B293D839F1}"/>
                <w:text/>
              </w:sdtPr>
              <w:sdtContent>
                <w:r w:rsidR="00A93952">
                  <w:rPr>
                    <w:rFonts w:asciiTheme="majorHAnsi" w:eastAsiaTheme="majorEastAsia" w:hAnsiTheme="majorHAnsi" w:cstheme="majorBidi"/>
                    <w:caps/>
                  </w:rPr>
                  <w:t>university of cape coast</w:t>
                </w:r>
              </w:sdtContent>
            </w:sdt>
          </w:p>
          <w:p w:rsidR="00A93952" w:rsidRDefault="00A93952" w:rsidP="00AB51F4">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School of Medical Sciences</w:t>
            </w:r>
          </w:p>
        </w:tc>
      </w:tr>
      <w:tr w:rsidR="00A93952" w:rsidTr="00AB51F4">
        <w:trPr>
          <w:trHeight w:val="1440"/>
          <w:jc w:val="center"/>
        </w:trPr>
        <w:tc>
          <w:tcPr>
            <w:tcW w:w="5000" w:type="pct"/>
            <w:tcBorders>
              <w:bottom w:val="single" w:sz="4" w:space="0" w:color="4F81BD" w:themeColor="accent1"/>
            </w:tcBorders>
          </w:tcPr>
          <w:p w:rsidR="00A93952" w:rsidRDefault="00A93952" w:rsidP="00AB51F4">
            <w:r>
              <w:rPr>
                <w:rFonts w:asciiTheme="majorHAnsi" w:eastAsiaTheme="majorEastAsia" w:hAnsiTheme="majorHAnsi" w:cstheme="majorBidi"/>
                <w:sz w:val="44"/>
                <w:szCs w:val="44"/>
              </w:rPr>
              <w:t xml:space="preserve">        </w:t>
            </w:r>
            <w:r w:rsidRPr="00F84E67">
              <w:rPr>
                <w:rFonts w:asciiTheme="majorHAnsi" w:eastAsiaTheme="majorEastAsia" w:hAnsiTheme="majorHAnsi" w:cstheme="majorBidi"/>
                <w:sz w:val="44"/>
                <w:szCs w:val="44"/>
              </w:rPr>
              <w:t>MED 112 General Physics II (Practical)</w:t>
            </w:r>
          </w:p>
        </w:tc>
      </w:tr>
      <w:tr w:rsidR="00A93952" w:rsidTr="00AB51F4">
        <w:trPr>
          <w:trHeight w:val="1440"/>
          <w:jc w:val="center"/>
        </w:trPr>
        <w:tc>
          <w:tcPr>
            <w:tcW w:w="5000" w:type="pct"/>
            <w:tcBorders>
              <w:bottom w:val="single" w:sz="4" w:space="0" w:color="4F81BD" w:themeColor="accent1"/>
            </w:tcBorders>
            <w:vAlign w:val="center"/>
          </w:tcPr>
          <w:p w:rsidR="00A93952" w:rsidRPr="00852B3A" w:rsidRDefault="00A93952" w:rsidP="00A93952">
            <w:pPr>
              <w:pStyle w:val="NoSpacing"/>
              <w:jc w:val="center"/>
              <w:rPr>
                <w:rFonts w:asciiTheme="majorHAnsi" w:eastAsiaTheme="majorEastAsia" w:hAnsiTheme="majorHAnsi" w:cstheme="majorBidi"/>
                <w:sz w:val="44"/>
                <w:szCs w:val="44"/>
              </w:rPr>
            </w:pPr>
            <w:r w:rsidRPr="00852B3A">
              <w:rPr>
                <w:rFonts w:asciiTheme="majorHAnsi" w:eastAsiaTheme="majorEastAsia" w:hAnsiTheme="majorHAnsi" w:cstheme="majorBidi"/>
                <w:sz w:val="44"/>
                <w:szCs w:val="44"/>
              </w:rPr>
              <w:t xml:space="preserve">Experiment </w:t>
            </w:r>
            <w:r>
              <w:rPr>
                <w:rFonts w:asciiTheme="majorHAnsi" w:eastAsiaTheme="majorEastAsia" w:hAnsiTheme="majorHAnsi" w:cstheme="majorBidi"/>
                <w:sz w:val="44"/>
                <w:szCs w:val="44"/>
              </w:rPr>
              <w:t>6</w:t>
            </w:r>
          </w:p>
        </w:tc>
      </w:tr>
      <w:tr w:rsidR="00A93952" w:rsidTr="00AB51F4">
        <w:trPr>
          <w:trHeight w:val="1440"/>
          <w:jc w:val="center"/>
        </w:trPr>
        <w:sdt>
          <w:sdtPr>
            <w:rPr>
              <w:rFonts w:asciiTheme="majorHAnsi" w:eastAsiaTheme="majorEastAsia" w:hAnsiTheme="majorHAnsi" w:cstheme="majorBidi"/>
              <w:sz w:val="80"/>
              <w:szCs w:val="80"/>
            </w:rPr>
            <w:alias w:val="Title"/>
            <w:id w:val="15524250"/>
            <w:placeholder>
              <w:docPart w:val="F83BB568B7D242D1A4A108ED435507D8"/>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A93952" w:rsidRDefault="00A93952" w:rsidP="00A93952">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Measurement of Low resistance</w:t>
                </w:r>
              </w:p>
            </w:tc>
          </w:sdtContent>
        </w:sdt>
      </w:tr>
      <w:tr w:rsidR="00A93952" w:rsidTr="00AB51F4">
        <w:trPr>
          <w:trHeight w:val="360"/>
          <w:jc w:val="center"/>
        </w:trPr>
        <w:tc>
          <w:tcPr>
            <w:tcW w:w="5000" w:type="pct"/>
            <w:vAlign w:val="center"/>
          </w:tcPr>
          <w:p w:rsidR="00A93952" w:rsidRDefault="00A93952" w:rsidP="00AB51F4">
            <w:pPr>
              <w:pStyle w:val="NoSpacing"/>
              <w:jc w:val="center"/>
            </w:pPr>
          </w:p>
        </w:tc>
      </w:tr>
      <w:tr w:rsidR="00A93952" w:rsidTr="00AB51F4">
        <w:trPr>
          <w:trHeight w:val="360"/>
          <w:jc w:val="center"/>
        </w:trPr>
        <w:tc>
          <w:tcPr>
            <w:tcW w:w="5000" w:type="pct"/>
            <w:vAlign w:val="center"/>
          </w:tcPr>
          <w:sdt>
            <w:sdtPr>
              <w:rPr>
                <w:b/>
                <w:bCs/>
              </w:rPr>
              <w:alias w:val="Author"/>
              <w:id w:val="15524260"/>
              <w:placeholder>
                <w:docPart w:val="ADD7CF44647F4DCD8BFE98BEABACFED2"/>
              </w:placeholder>
              <w:dataBinding w:prefixMappings="xmlns:ns0='http://schemas.openxmlformats.org/package/2006/metadata/core-properties' xmlns:ns1='http://purl.org/dc/elements/1.1/'" w:xpath="/ns0:coreProperties[1]/ns1:creator[1]" w:storeItemID="{6C3C8BC8-F283-45AE-878A-BAB7291924A1}"/>
              <w:text/>
            </w:sdtPr>
            <w:sdtContent>
              <w:p w:rsidR="00A93952" w:rsidRDefault="00503206" w:rsidP="00AB51F4">
                <w:pPr>
                  <w:pStyle w:val="NoSpacing"/>
                  <w:jc w:val="center"/>
                  <w:rPr>
                    <w:b/>
                    <w:bCs/>
                  </w:rPr>
                </w:pPr>
                <w:r>
                  <w:rPr>
                    <w:b/>
                    <w:bCs/>
                    <w:lang w:val="en-GB"/>
                  </w:rPr>
                  <w:t>KWAME BAAH AMOH</w:t>
                </w:r>
              </w:p>
            </w:sdtContent>
          </w:sdt>
          <w:p w:rsidR="00A93952" w:rsidRDefault="00A93952" w:rsidP="00AB51F4">
            <w:pPr>
              <w:pStyle w:val="NoSpacing"/>
              <w:jc w:val="center"/>
              <w:rPr>
                <w:b/>
                <w:bCs/>
              </w:rPr>
            </w:pPr>
            <w:r>
              <w:rPr>
                <w:b/>
                <w:bCs/>
              </w:rPr>
              <w:t xml:space="preserve">Student </w:t>
            </w:r>
            <w:r w:rsidR="00503206">
              <w:rPr>
                <w:b/>
                <w:bCs/>
              </w:rPr>
              <w:t>number: SM/SMS/09/0036</w:t>
            </w:r>
          </w:p>
          <w:p w:rsidR="00A93952" w:rsidRDefault="00A93952" w:rsidP="00A93952">
            <w:pPr>
              <w:pStyle w:val="NoSpacing"/>
              <w:jc w:val="center"/>
              <w:rPr>
                <w:b/>
                <w:bCs/>
              </w:rPr>
            </w:pPr>
            <w:r>
              <w:rPr>
                <w:b/>
                <w:bCs/>
              </w:rPr>
              <w:t>Date: Thursday 4</w:t>
            </w:r>
            <w:r w:rsidRPr="00A93952">
              <w:rPr>
                <w:b/>
                <w:bCs/>
                <w:vertAlign w:val="superscript"/>
              </w:rPr>
              <w:t>th</w:t>
            </w:r>
            <w:r>
              <w:rPr>
                <w:b/>
                <w:bCs/>
              </w:rPr>
              <w:t xml:space="preserve"> March 2010</w:t>
            </w:r>
          </w:p>
        </w:tc>
      </w:tr>
    </w:tbl>
    <w:p w:rsidR="000D1BB1" w:rsidRDefault="000D1BB1"/>
    <w:p w:rsidR="00CA4A59" w:rsidRDefault="00CA4A59"/>
    <w:p w:rsidR="00CA4A59" w:rsidRDefault="00CA4A59"/>
    <w:p w:rsidR="00CA4A59" w:rsidRDefault="00CA4A59"/>
    <w:p w:rsidR="00CA4A59" w:rsidRDefault="00CA4A59"/>
    <w:p w:rsidR="00CA4A59" w:rsidRDefault="00CA4A59"/>
    <w:p w:rsidR="00CA4A59" w:rsidRDefault="00CA4A59"/>
    <w:p w:rsidR="00CA4A59" w:rsidRDefault="00CA4A59"/>
    <w:p w:rsidR="00CA4A59" w:rsidRDefault="00CA4A59"/>
    <w:p w:rsidR="00CA4A59" w:rsidRDefault="00CA4A59"/>
    <w:p w:rsidR="002D00AD" w:rsidRDefault="002D00AD" w:rsidP="00885CF6">
      <w:r w:rsidRPr="00885CF6">
        <w:rPr>
          <w:b/>
          <w:u w:val="single"/>
        </w:rPr>
        <w:lastRenderedPageBreak/>
        <w:t>TITLE:</w:t>
      </w:r>
      <w:r>
        <w:t xml:space="preserve"> </w:t>
      </w:r>
      <w:r w:rsidR="00FF7DBD">
        <w:t xml:space="preserve"> </w:t>
      </w:r>
      <w:r>
        <w:t>MEASUREMENT OF LOW RESISTANCE</w:t>
      </w:r>
    </w:p>
    <w:p w:rsidR="00885CF6" w:rsidRPr="00885CF6" w:rsidRDefault="00885CF6" w:rsidP="00885CF6">
      <w:pPr>
        <w:jc w:val="both"/>
        <w:rPr>
          <w:rFonts w:eastAsiaTheme="majorEastAsia" w:cstheme="majorBidi"/>
          <w:color w:val="E6EED5" w:themeColor="accent3" w:themeTint="3F"/>
        </w:rPr>
      </w:pPr>
      <w:r w:rsidRPr="00885CF6">
        <w:rPr>
          <w:rFonts w:cs="Times New Roman"/>
          <w:b/>
          <w:u w:val="single"/>
        </w:rPr>
        <w:t>AIM</w:t>
      </w:r>
      <w:r w:rsidRPr="00885CF6">
        <w:rPr>
          <w:rFonts w:cs="Times New Roman"/>
          <w:u w:val="single"/>
        </w:rPr>
        <w:t>:</w:t>
      </w:r>
      <w:r>
        <w:rPr>
          <w:rFonts w:cs="Times New Roman"/>
        </w:rPr>
        <w:t xml:space="preserve"> </w:t>
      </w:r>
      <w:r w:rsidRPr="00885CF6">
        <w:rPr>
          <w:rFonts w:cs="Times New Roman"/>
        </w:rPr>
        <w:t>To determine the resistance of some connecting cords of different lengths by plotting their current/ voltage characteristics</w:t>
      </w:r>
    </w:p>
    <w:p w:rsidR="00885CF6" w:rsidRDefault="00885CF6" w:rsidP="00885CF6">
      <w:pPr>
        <w:spacing w:line="240" w:lineRule="auto"/>
        <w:rPr>
          <w:rFonts w:cs="Times New Roman"/>
        </w:rPr>
      </w:pPr>
      <w:r w:rsidRPr="00885CF6">
        <w:rPr>
          <w:rFonts w:cs="Times New Roman"/>
          <w:b/>
          <w:u w:val="single"/>
        </w:rPr>
        <w:t>APPARATUS</w:t>
      </w:r>
      <w:r w:rsidRPr="00885CF6">
        <w:rPr>
          <w:rFonts w:cs="Times New Roman"/>
        </w:rPr>
        <w:t>:</w:t>
      </w:r>
    </w:p>
    <w:p w:rsidR="00885CF6" w:rsidRPr="00885CF6" w:rsidRDefault="00885CF6" w:rsidP="00885CF6">
      <w:pPr>
        <w:spacing w:line="240" w:lineRule="auto"/>
        <w:rPr>
          <w:rFonts w:cs="Times New Roman"/>
        </w:rPr>
      </w:pPr>
      <w:r w:rsidRPr="00885CF6">
        <w:rPr>
          <w:rFonts w:cs="Times New Roman"/>
        </w:rPr>
        <w:t xml:space="preserve">Heat conductivity rod, copper, heat conductivity rod </w:t>
      </w:r>
      <w:proofErr w:type="spellStart"/>
      <w:r w:rsidRPr="00885CF6">
        <w:rPr>
          <w:rFonts w:cs="Times New Roman"/>
        </w:rPr>
        <w:t>aluminum</w:t>
      </w:r>
      <w:proofErr w:type="spellEnd"/>
      <w:r w:rsidRPr="00885CF6">
        <w:rPr>
          <w:rFonts w:cs="Times New Roman"/>
        </w:rPr>
        <w:t xml:space="preserve">, universal </w:t>
      </w:r>
      <w:proofErr w:type="spellStart"/>
      <w:r w:rsidRPr="00885CF6">
        <w:rPr>
          <w:rFonts w:cs="Times New Roman"/>
        </w:rPr>
        <w:t>multimeter</w:t>
      </w:r>
      <w:proofErr w:type="spellEnd"/>
      <w:r w:rsidRPr="00885CF6">
        <w:rPr>
          <w:rFonts w:cs="Times New Roman"/>
        </w:rPr>
        <w:t xml:space="preserve">, measuring amplifier, Digital </w:t>
      </w:r>
      <w:proofErr w:type="spellStart"/>
      <w:r w:rsidRPr="00885CF6">
        <w:rPr>
          <w:rFonts w:cs="Times New Roman"/>
        </w:rPr>
        <w:t>multimeter</w:t>
      </w:r>
      <w:proofErr w:type="spellEnd"/>
      <w:r w:rsidRPr="00885CF6">
        <w:rPr>
          <w:rFonts w:cs="Times New Roman"/>
        </w:rPr>
        <w:t>, Power supply 0-12 V DC/6V, 12 V AC, Connection box, Connecting cord , l= 100mm, yellow, Connecting cord, l=250mm red, Connecting cord, l= 250mm, blue, Connecting cord, l=500mm, red, Connecting cord, l=500mm, blue, Connecting cord l= 750mm, connecting cord, l=750mm, blue, Connecting cord l=2000mm yellow, Connecting cord</w:t>
      </w:r>
    </w:p>
    <w:p w:rsidR="00885CF6" w:rsidRPr="00885CF6" w:rsidRDefault="00885CF6" w:rsidP="00885CF6">
      <w:pPr>
        <w:spacing w:line="240" w:lineRule="auto"/>
        <w:rPr>
          <w:rFonts w:cs="Times New Roman"/>
        </w:rPr>
      </w:pPr>
    </w:p>
    <w:p w:rsidR="00885CF6" w:rsidRDefault="00885CF6" w:rsidP="00885CF6">
      <w:pPr>
        <w:spacing w:line="240" w:lineRule="auto"/>
        <w:rPr>
          <w:rFonts w:cs="Times New Roman"/>
          <w:b/>
          <w:u w:val="single"/>
        </w:rPr>
      </w:pPr>
      <w:r w:rsidRPr="00885CF6">
        <w:rPr>
          <w:rFonts w:cs="Times New Roman"/>
          <w:b/>
          <w:u w:val="single"/>
        </w:rPr>
        <w:t>DIAGRAM</w:t>
      </w:r>
    </w:p>
    <w:p w:rsidR="00FF7DBD" w:rsidRPr="00885CF6" w:rsidRDefault="00FF7DBD" w:rsidP="00885CF6">
      <w:pPr>
        <w:spacing w:line="240" w:lineRule="auto"/>
        <w:rPr>
          <w:rFonts w:cs="Times New Roman"/>
          <w:b/>
          <w:u w:val="single"/>
        </w:rPr>
      </w:pPr>
    </w:p>
    <w:p w:rsidR="00885CF6" w:rsidRPr="00885CF6" w:rsidRDefault="00885CF6" w:rsidP="00885CF6">
      <w:pPr>
        <w:spacing w:line="240" w:lineRule="auto"/>
        <w:rPr>
          <w:rFonts w:cs="Times New Roman"/>
          <w:b/>
          <w:u w:val="single"/>
        </w:rPr>
      </w:pPr>
      <w:r w:rsidRPr="00885CF6">
        <w:rPr>
          <w:rFonts w:cs="Times New Roman"/>
          <w:b/>
          <w:noProof/>
          <w:u w:val="single"/>
          <w:lang w:val="en-US"/>
        </w:rPr>
        <w:drawing>
          <wp:inline distT="0" distB="0" distL="0" distR="0">
            <wp:extent cx="5132070" cy="2784421"/>
            <wp:effectExtent l="19050" t="0" r="0" b="0"/>
            <wp:docPr id="15" name="Picture 8" descr="C:\Users\Ansong\Pictures\EL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nsong\Pictures\ELECT.JPG"/>
                    <pic:cNvPicPr>
                      <a:picLocks noChangeAspect="1" noChangeArrowheads="1"/>
                    </pic:cNvPicPr>
                  </pic:nvPicPr>
                  <pic:blipFill>
                    <a:blip r:embed="rId7" cstate="print"/>
                    <a:srcRect/>
                    <a:stretch>
                      <a:fillRect/>
                    </a:stretch>
                  </pic:blipFill>
                  <pic:spPr bwMode="auto">
                    <a:xfrm>
                      <a:off x="0" y="0"/>
                      <a:ext cx="5128774" cy="2782633"/>
                    </a:xfrm>
                    <a:prstGeom prst="rect">
                      <a:avLst/>
                    </a:prstGeom>
                    <a:noFill/>
                    <a:ln w="9525">
                      <a:noFill/>
                      <a:miter lim="800000"/>
                      <a:headEnd/>
                      <a:tailEnd/>
                    </a:ln>
                  </pic:spPr>
                </pic:pic>
              </a:graphicData>
            </a:graphic>
          </wp:inline>
        </w:drawing>
      </w:r>
    </w:p>
    <w:p w:rsidR="00885CF6" w:rsidRPr="00885CF6" w:rsidRDefault="00885CF6" w:rsidP="00885CF6">
      <w:pPr>
        <w:spacing w:line="240" w:lineRule="auto"/>
        <w:rPr>
          <w:rFonts w:cs="Times New Roman"/>
          <w:b/>
          <w:u w:val="single"/>
        </w:rPr>
      </w:pPr>
    </w:p>
    <w:p w:rsidR="00885CF6" w:rsidRPr="00885CF6" w:rsidRDefault="00885CF6" w:rsidP="00885CF6">
      <w:pPr>
        <w:spacing w:line="240" w:lineRule="auto"/>
        <w:rPr>
          <w:rFonts w:cs="Times New Roman"/>
          <w:b/>
          <w:u w:val="single"/>
        </w:rPr>
      </w:pPr>
      <w:r w:rsidRPr="00885CF6">
        <w:rPr>
          <w:rFonts w:cs="Times New Roman"/>
          <w:b/>
          <w:u w:val="single"/>
        </w:rPr>
        <w:t>THEORY</w:t>
      </w:r>
    </w:p>
    <w:p w:rsidR="00885CF6" w:rsidRPr="00885CF6" w:rsidRDefault="00885CF6" w:rsidP="00885CF6">
      <w:pPr>
        <w:spacing w:line="240" w:lineRule="auto"/>
        <w:rPr>
          <w:rFonts w:cs="Times New Roman"/>
        </w:rPr>
      </w:pPr>
      <w:proofErr w:type="spellStart"/>
      <w:r w:rsidRPr="00885CF6">
        <w:rPr>
          <w:rFonts w:cs="Times New Roman"/>
        </w:rPr>
        <w:t>Resistivity</w:t>
      </w:r>
      <w:proofErr w:type="spellEnd"/>
      <w:r w:rsidRPr="00885CF6">
        <w:rPr>
          <w:rFonts w:cs="Times New Roman"/>
        </w:rPr>
        <w:t xml:space="preserve"> of a metal conductor can be determined from the resistance R of the metal conductor and its dimensions. The resistance of a metal conductor is the ability of the conductor to inhibit the flow of current passing through it. From Ohm’s law which states that when a voltage (potential difference) ∆V is applied across the ends of a conductor, the current in the conductor is found to be proportional to the applied voltage. This law will hold if the temperature of the conductor is kept constant.</w:t>
      </w:r>
    </w:p>
    <w:p w:rsidR="00885CF6" w:rsidRPr="00885CF6" w:rsidRDefault="00885CF6" w:rsidP="00885CF6">
      <w:pPr>
        <w:pStyle w:val="NormalWeb"/>
        <w:rPr>
          <w:rFonts w:asciiTheme="minorHAnsi" w:hAnsiTheme="minorHAnsi"/>
          <w:sz w:val="22"/>
          <w:szCs w:val="22"/>
        </w:rPr>
      </w:pPr>
      <w:r w:rsidRPr="00885CF6">
        <w:rPr>
          <w:rFonts w:asciiTheme="minorHAnsi" w:hAnsiTheme="minorHAnsi"/>
          <w:sz w:val="22"/>
          <w:szCs w:val="22"/>
        </w:rPr>
        <w:t xml:space="preserve">The resistance of a piece of wire depends on its length, and its cross-sectional area, or thickness. The longer the wire is, the greater its resistance. If one wire is twice as long as a wire of identical diameter and material, the longer wire offers twice as much resistance as the shorter one. A thicker wire, however, has less resistance, because a thick wire offers more room for an electric current to pass through than a thin wire does. Scientists describe this relationship between resistance, length, </w:t>
      </w:r>
      <w:r w:rsidRPr="00885CF6">
        <w:rPr>
          <w:rFonts w:asciiTheme="minorHAnsi" w:hAnsiTheme="minorHAnsi"/>
          <w:sz w:val="22"/>
          <w:szCs w:val="22"/>
        </w:rPr>
        <w:lastRenderedPageBreak/>
        <w:t>and area by saying that resistance is proportional to length and inversely proportional to cross-sectional area. That is:</w:t>
      </w:r>
    </w:p>
    <w:p w:rsidR="00885CF6" w:rsidRPr="00885CF6" w:rsidRDefault="00885CF6" w:rsidP="00885CF6">
      <w:pPr>
        <w:spacing w:line="240" w:lineRule="auto"/>
        <w:rPr>
          <w:rFonts w:eastAsiaTheme="minorEastAsia" w:cs="Times New Roman"/>
        </w:rPr>
      </w:pPr>
      <m:oMathPara>
        <m:oMath>
          <m:r>
            <w:rPr>
              <w:rFonts w:ascii="Cambria Math" w:hAnsi="Cambria Math" w:cs="Times New Roman"/>
            </w:rPr>
            <m:t>I∝</m:t>
          </m:r>
          <m:r>
            <w:rPr>
              <w:rFonts w:ascii="Cambria Math" w:cs="Times New Roman"/>
            </w:rPr>
            <m:t>∆</m:t>
          </m:r>
          <m:r>
            <w:rPr>
              <w:rFonts w:ascii="Cambria Math" w:hAnsi="Cambria Math" w:cs="Times New Roman"/>
            </w:rPr>
            <m:t>V</m:t>
          </m:r>
        </m:oMath>
      </m:oMathPara>
    </w:p>
    <w:p w:rsidR="00885CF6" w:rsidRPr="00885CF6" w:rsidRDefault="00885CF6" w:rsidP="00885CF6">
      <w:pPr>
        <w:spacing w:line="240" w:lineRule="auto"/>
        <w:rPr>
          <w:rFonts w:eastAsiaTheme="minorEastAsia" w:cs="Times New Roman"/>
          <w:i/>
        </w:rPr>
      </w:pPr>
      <m:oMathPara>
        <m:oMath>
          <m:r>
            <w:rPr>
              <w:rFonts w:cs="Times New Roman"/>
            </w:rPr>
            <m:t>∆</m:t>
          </m:r>
          <m:r>
            <w:rPr>
              <w:rFonts w:ascii="Cambria Math" w:hAnsi="Cambria Math" w:cs="Times New Roman"/>
            </w:rPr>
            <m:t>V</m:t>
          </m:r>
          <m:r>
            <w:rPr>
              <w:rFonts w:ascii="Cambria Math" w:cs="Times New Roman"/>
            </w:rPr>
            <m:t>=</m:t>
          </m:r>
          <m:r>
            <w:rPr>
              <w:rFonts w:ascii="Cambria Math" w:hAnsi="Cambria Math" w:cs="Times New Roman"/>
            </w:rPr>
            <m:t>IR</m:t>
          </m:r>
        </m:oMath>
      </m:oMathPara>
    </w:p>
    <w:p w:rsidR="00885CF6" w:rsidRPr="00885CF6" w:rsidRDefault="00885CF6" w:rsidP="00885CF6">
      <w:pPr>
        <w:spacing w:line="240" w:lineRule="auto"/>
        <w:rPr>
          <w:rFonts w:eastAsiaTheme="minorEastAsia" w:cs="Times New Roman"/>
        </w:rPr>
      </w:pPr>
      <w:r w:rsidRPr="00885CF6">
        <w:rPr>
          <w:rFonts w:eastAsiaTheme="minorEastAsia" w:cs="Times New Roman"/>
        </w:rPr>
        <w:t xml:space="preserve">Where V is the potential difference, </w:t>
      </w:r>
      <w:r w:rsidRPr="00885CF6">
        <w:rPr>
          <w:rFonts w:eastAsiaTheme="minorEastAsia" w:cs="Times New Roman"/>
          <w:i/>
        </w:rPr>
        <w:t>I</w:t>
      </w:r>
      <w:r w:rsidRPr="00885CF6">
        <w:rPr>
          <w:rFonts w:eastAsiaTheme="minorEastAsia" w:cs="Times New Roman"/>
        </w:rPr>
        <w:t xml:space="preserve"> </w:t>
      </w:r>
      <w:proofErr w:type="gramStart"/>
      <w:r w:rsidRPr="00885CF6">
        <w:rPr>
          <w:rFonts w:eastAsiaTheme="minorEastAsia" w:cs="Times New Roman"/>
        </w:rPr>
        <w:t>is</w:t>
      </w:r>
      <w:proofErr w:type="gramEnd"/>
      <w:r w:rsidRPr="00885CF6">
        <w:rPr>
          <w:rFonts w:eastAsiaTheme="minorEastAsia" w:cs="Times New Roman"/>
        </w:rPr>
        <w:t xml:space="preserve"> the current and R is the resistance. A graph of ∆V against </w:t>
      </w:r>
      <w:proofErr w:type="gramStart"/>
      <w:r w:rsidRPr="00885CF6">
        <w:rPr>
          <w:rFonts w:eastAsiaTheme="minorEastAsia" w:cs="Times New Roman"/>
          <w:i/>
        </w:rPr>
        <w:t>I</w:t>
      </w:r>
      <w:proofErr w:type="gramEnd"/>
      <w:r w:rsidRPr="00885CF6">
        <w:rPr>
          <w:rFonts w:eastAsiaTheme="minorEastAsia" w:cs="Times New Roman"/>
          <w:i/>
        </w:rPr>
        <w:t xml:space="preserve"> </w:t>
      </w:r>
      <w:r w:rsidRPr="00885CF6">
        <w:rPr>
          <w:rFonts w:eastAsiaTheme="minorEastAsia" w:cs="Times New Roman"/>
        </w:rPr>
        <w:t>is a straight line through the origin with a slope equal to the resistance R.</w:t>
      </w:r>
    </w:p>
    <w:p w:rsidR="00885CF6" w:rsidRPr="00885CF6" w:rsidRDefault="00885CF6" w:rsidP="00885CF6">
      <w:pPr>
        <w:spacing w:line="240" w:lineRule="auto"/>
        <w:rPr>
          <w:rFonts w:eastAsiaTheme="minorEastAsia" w:cs="Times New Roman"/>
        </w:rPr>
      </w:pPr>
      <w:r w:rsidRPr="00885CF6">
        <w:rPr>
          <w:rFonts w:eastAsiaTheme="minorEastAsia" w:cs="Times New Roman"/>
        </w:rPr>
        <w:t xml:space="preserve">The </w:t>
      </w:r>
      <w:proofErr w:type="spellStart"/>
      <w:r w:rsidRPr="00885CF6">
        <w:rPr>
          <w:rFonts w:eastAsiaTheme="minorEastAsia" w:cs="Times New Roman"/>
        </w:rPr>
        <w:t>resistivity</w:t>
      </w:r>
      <w:proofErr w:type="spellEnd"/>
      <w:r w:rsidRPr="00885CF6">
        <w:rPr>
          <w:rFonts w:eastAsiaTheme="minorEastAsia" w:cs="Times New Roman"/>
        </w:rPr>
        <w:t xml:space="preserve"> of the conductor can therefore be determined since the resistance is directly proportional to the length and inversely proportional to the area.</w:t>
      </w:r>
    </w:p>
    <w:p w:rsidR="00885CF6" w:rsidRPr="00885CF6" w:rsidRDefault="00885CF6" w:rsidP="00885CF6">
      <w:pPr>
        <w:spacing w:line="240" w:lineRule="auto"/>
        <w:rPr>
          <w:rFonts w:eastAsiaTheme="minorEastAsia" w:cs="Times New Roman"/>
        </w:rPr>
      </w:pPr>
      <m:oMathPara>
        <m:oMath>
          <m:r>
            <w:rPr>
              <w:rFonts w:ascii="Cambria Math" w:eastAsiaTheme="minorEastAsia" w:hAnsi="Cambria Math" w:cs="Times New Roman"/>
            </w:rPr>
            <m:t>R</m:t>
          </m:r>
          <m:r>
            <w:rPr>
              <w:rFonts w:ascii="Cambria Math" w:eastAsiaTheme="minorEastAsia" w:cs="Times New Roman"/>
            </w:rPr>
            <m:t>=</m:t>
          </m:r>
          <m:r>
            <w:rPr>
              <w:rFonts w:ascii="Cambria Math" w:eastAsiaTheme="minorEastAsia" w:hAnsi="Cambria Math" w:cs="Times New Roman"/>
            </w:rPr>
            <m:t>ρ</m:t>
          </m:r>
          <m:f>
            <m:fPr>
              <m:ctrlPr>
                <w:rPr>
                  <w:rFonts w:ascii="Cambria Math" w:eastAsiaTheme="minorEastAsia" w:hAnsi="Cambria Math" w:cs="Times New Roman"/>
                  <w:i/>
                </w:rPr>
              </m:ctrlPr>
            </m:fPr>
            <m:num>
              <m:r>
                <w:rPr>
                  <w:rFonts w:ascii="Cambria Math" w:eastAsiaTheme="minorEastAsia" w:hAnsi="Cambria Math" w:cs="Times New Roman"/>
                </w:rPr>
                <m:t>l</m:t>
              </m:r>
            </m:num>
            <m:den>
              <m:r>
                <w:rPr>
                  <w:rFonts w:ascii="Cambria Math" w:eastAsiaTheme="minorEastAsia" w:hAnsi="Cambria Math" w:cs="Times New Roman"/>
                </w:rPr>
                <m:t>A</m:t>
              </m:r>
            </m:den>
          </m:f>
        </m:oMath>
      </m:oMathPara>
    </w:p>
    <w:p w:rsidR="00885CF6" w:rsidRPr="00885CF6" w:rsidRDefault="00885CF6" w:rsidP="00885CF6">
      <w:pPr>
        <w:spacing w:line="240" w:lineRule="auto"/>
        <w:rPr>
          <w:rFonts w:eastAsiaTheme="minorEastAsia" w:cs="Times New Roman"/>
        </w:rPr>
      </w:pPr>
      <w:r w:rsidRPr="00885CF6">
        <w:rPr>
          <w:rFonts w:eastAsiaTheme="minorEastAsia" w:cs="Times New Roman"/>
        </w:rPr>
        <w:t xml:space="preserve">Where R is the resistance of the metal rod, ρ is its </w:t>
      </w:r>
      <w:proofErr w:type="spellStart"/>
      <w:r w:rsidRPr="00885CF6">
        <w:rPr>
          <w:rFonts w:eastAsiaTheme="minorEastAsia" w:cs="Times New Roman"/>
        </w:rPr>
        <w:t>resistivity</w:t>
      </w:r>
      <w:proofErr w:type="spellEnd"/>
      <w:r w:rsidRPr="00885CF6">
        <w:rPr>
          <w:rFonts w:eastAsiaTheme="minorEastAsia" w:cs="Times New Roman"/>
        </w:rPr>
        <w:t xml:space="preserve">, l is the length of the rod and A is the cross-sectional area of the rod. Rearranging this equation to obtain </w:t>
      </w:r>
      <w:proofErr w:type="spellStart"/>
      <w:r w:rsidRPr="00885CF6">
        <w:rPr>
          <w:rFonts w:eastAsiaTheme="minorEastAsia" w:cs="Times New Roman"/>
        </w:rPr>
        <w:t>resistivity</w:t>
      </w:r>
      <w:proofErr w:type="spellEnd"/>
      <w:r w:rsidRPr="00885CF6">
        <w:rPr>
          <w:rFonts w:eastAsiaTheme="minorEastAsia" w:cs="Times New Roman"/>
        </w:rPr>
        <w:t xml:space="preserve"> gives the equation</w:t>
      </w:r>
    </w:p>
    <w:p w:rsidR="00885CF6" w:rsidRPr="00885CF6" w:rsidRDefault="00885CF6" w:rsidP="00885CF6">
      <w:pPr>
        <w:spacing w:line="240" w:lineRule="auto"/>
        <w:rPr>
          <w:rFonts w:cs="Times New Roman"/>
          <w:b/>
          <w:u w:val="single"/>
        </w:rPr>
      </w:pPr>
      <w:r w:rsidRPr="00885CF6">
        <w:rPr>
          <w:rFonts w:cs="Times New Roman"/>
          <w:b/>
          <w:u w:val="single"/>
        </w:rPr>
        <w:t>METHOD:</w:t>
      </w:r>
    </w:p>
    <w:p w:rsidR="00885CF6" w:rsidRPr="00885CF6" w:rsidRDefault="00885CF6" w:rsidP="00885CF6">
      <w:pPr>
        <w:spacing w:line="240" w:lineRule="auto"/>
        <w:rPr>
          <w:rFonts w:cs="Times New Roman"/>
        </w:rPr>
      </w:pPr>
      <w:r w:rsidRPr="00885CF6">
        <w:rPr>
          <w:rFonts w:cs="Times New Roman"/>
        </w:rPr>
        <w:t>One connecting cord, the power supply, and the ammeter in series were connected using the connecting box. The amplifier’s input was connected to the sockets of the connecting cord. The voltmeter was connected to the output of the amplifier. The voltage source was set to 12 V. The current was varied at constant intervals of 0.2A. The voltage drop across the cord was measured for each current selected. The experiment was repeated using the remaining cords provided. A graph of voltage against current was plotted on the same graph. The slope of the graph was determined for each.</w:t>
      </w:r>
    </w:p>
    <w:p w:rsidR="00885CF6" w:rsidRPr="00885CF6" w:rsidRDefault="00BB5EF0" w:rsidP="00885CF6">
      <w:pPr>
        <w:rPr>
          <w:rFonts w:cs="Times New Roman"/>
          <w:b/>
        </w:rPr>
      </w:pPr>
      <w:r w:rsidRPr="00BB5EF0">
        <w:rPr>
          <w:rFonts w:cs="Times New Roman"/>
          <w:b/>
          <w:noProof/>
          <w:lang w:eastAsia="en-GB"/>
        </w:rPr>
        <w:pict>
          <v:shapetype id="_x0000_t32" coordsize="21600,21600" o:spt="32" o:oned="t" path="m,l21600,21600e" filled="f">
            <v:path arrowok="t" fillok="f" o:connecttype="none"/>
            <o:lock v:ext="edit" shapetype="t"/>
          </v:shapetype>
          <v:shape id="_x0000_s1026" type="#_x0000_t32" style="position:absolute;margin-left:81.75pt;margin-top:20.6pt;width:.05pt;height:156.75pt;flip:y;z-index:251660288" o:connectortype="straight">
            <v:stroke endarrow="block"/>
          </v:shape>
        </w:pict>
      </w:r>
      <w:r w:rsidR="00885CF6" w:rsidRPr="00885CF6">
        <w:rPr>
          <w:rFonts w:cs="Times New Roman"/>
          <w:b/>
        </w:rPr>
        <w:t>EXPECTED GRAPH:</w:t>
      </w:r>
    </w:p>
    <w:p w:rsidR="00885CF6" w:rsidRPr="00885CF6" w:rsidRDefault="00BB5EF0" w:rsidP="00885CF6">
      <w:pPr>
        <w:rPr>
          <w:rFonts w:cs="Times New Roman"/>
        </w:rPr>
      </w:pPr>
      <w:r w:rsidRPr="00BB5EF0">
        <w:rPr>
          <w:rFonts w:cs="Times New Roman"/>
          <w:noProof/>
          <w:lang w:eastAsia="en-GB"/>
        </w:rPr>
        <w:pict>
          <v:shape id="_x0000_s1027" type="#_x0000_t32" style="position:absolute;margin-left:81.75pt;margin-top:23.65pt;width:144.75pt;height:128.25pt;flip:y;z-index:251661312" o:connectortype="straight"/>
        </w:pict>
      </w:r>
      <w:r w:rsidR="00885CF6" w:rsidRPr="00885CF6">
        <w:rPr>
          <w:rFonts w:cs="Times New Roman"/>
        </w:rPr>
        <w:t>V/V</w:t>
      </w:r>
    </w:p>
    <w:p w:rsidR="00885CF6" w:rsidRPr="00885CF6" w:rsidRDefault="00885CF6" w:rsidP="00885CF6">
      <w:pPr>
        <w:rPr>
          <w:rFonts w:cs="Times New Roman"/>
        </w:rPr>
      </w:pPr>
    </w:p>
    <w:p w:rsidR="00885CF6" w:rsidRPr="00885CF6" w:rsidRDefault="00BB5EF0" w:rsidP="00885CF6">
      <w:pPr>
        <w:rPr>
          <w:rFonts w:cs="Times New Roman"/>
        </w:rPr>
      </w:pPr>
      <w:r w:rsidRPr="00BB5EF0">
        <w:rPr>
          <w:rFonts w:cs="Times New Roman"/>
          <w:noProof/>
          <w:lang w:eastAsia="en-GB"/>
        </w:rPr>
        <w:pict>
          <v:shape id="_x0000_s1028" type="#_x0000_t32" style="position:absolute;margin-left:81.75pt;margin-top:101.05pt;width:190.5pt;height:0;z-index:251662336" o:connectortype="straight">
            <v:stroke endarrow="block"/>
          </v:shape>
        </w:pict>
      </w:r>
    </w:p>
    <w:p w:rsidR="00885CF6" w:rsidRPr="00885CF6" w:rsidRDefault="00885CF6" w:rsidP="00885CF6">
      <w:pPr>
        <w:rPr>
          <w:rFonts w:cs="Times New Roman"/>
        </w:rPr>
      </w:pPr>
    </w:p>
    <w:p w:rsidR="00885CF6" w:rsidRPr="00885CF6" w:rsidRDefault="00885CF6" w:rsidP="00885CF6">
      <w:pPr>
        <w:rPr>
          <w:rFonts w:cs="Times New Roman"/>
        </w:rPr>
      </w:pPr>
    </w:p>
    <w:p w:rsidR="00885CF6" w:rsidRPr="00885CF6" w:rsidRDefault="00885CF6" w:rsidP="00885CF6">
      <w:pPr>
        <w:rPr>
          <w:rFonts w:cs="Times New Roman"/>
        </w:rPr>
      </w:pPr>
    </w:p>
    <w:p w:rsidR="00885CF6" w:rsidRPr="00885CF6" w:rsidRDefault="00885CF6" w:rsidP="00885CF6">
      <w:pPr>
        <w:pStyle w:val="ListParagraph"/>
        <w:numPr>
          <w:ilvl w:val="0"/>
          <w:numId w:val="3"/>
        </w:numPr>
        <w:tabs>
          <w:tab w:val="left" w:pos="1530"/>
          <w:tab w:val="left" w:pos="5550"/>
        </w:tabs>
        <w:rPr>
          <w:rFonts w:cs="Times New Roman"/>
        </w:rPr>
      </w:pPr>
      <w:r w:rsidRPr="00885CF6">
        <w:rPr>
          <w:rFonts w:cs="Times New Roman"/>
        </w:rPr>
        <w:t>I/A</w:t>
      </w:r>
    </w:p>
    <w:p w:rsidR="00885CF6" w:rsidRPr="00885CF6" w:rsidRDefault="00885CF6" w:rsidP="00885CF6">
      <w:pPr>
        <w:spacing w:line="240" w:lineRule="auto"/>
        <w:jc w:val="both"/>
        <w:rPr>
          <w:rFonts w:cs="Times New Roman"/>
          <w:b/>
          <w:u w:val="single"/>
        </w:rPr>
      </w:pPr>
    </w:p>
    <w:p w:rsidR="00885CF6" w:rsidRPr="00885CF6" w:rsidRDefault="00885CF6" w:rsidP="00885CF6">
      <w:pPr>
        <w:spacing w:line="240" w:lineRule="auto"/>
        <w:jc w:val="both"/>
        <w:rPr>
          <w:rFonts w:cs="Times New Roman"/>
          <w:b/>
          <w:u w:val="single"/>
        </w:rPr>
      </w:pPr>
    </w:p>
    <w:p w:rsidR="00885CF6" w:rsidRPr="00885CF6" w:rsidRDefault="00885CF6" w:rsidP="00885CF6">
      <w:pPr>
        <w:spacing w:line="240" w:lineRule="auto"/>
        <w:jc w:val="both"/>
        <w:rPr>
          <w:rFonts w:cs="Times New Roman"/>
          <w:b/>
          <w:u w:val="single"/>
        </w:rPr>
      </w:pPr>
    </w:p>
    <w:p w:rsidR="00885CF6" w:rsidRDefault="00885CF6" w:rsidP="00885CF6">
      <w:pPr>
        <w:spacing w:line="240" w:lineRule="auto"/>
        <w:jc w:val="both"/>
        <w:rPr>
          <w:rFonts w:cs="Times New Roman"/>
          <w:b/>
          <w:u w:val="single"/>
        </w:rPr>
      </w:pPr>
    </w:p>
    <w:p w:rsidR="00FF7DBD" w:rsidRDefault="00FF7DBD" w:rsidP="00885CF6">
      <w:pPr>
        <w:spacing w:line="240" w:lineRule="auto"/>
        <w:jc w:val="both"/>
        <w:rPr>
          <w:rFonts w:cs="Times New Roman"/>
          <w:b/>
          <w:u w:val="single"/>
        </w:rPr>
      </w:pPr>
    </w:p>
    <w:p w:rsidR="00FF7DBD" w:rsidRDefault="00FF7DBD" w:rsidP="00885CF6">
      <w:pPr>
        <w:spacing w:line="240" w:lineRule="auto"/>
        <w:jc w:val="both"/>
        <w:rPr>
          <w:rFonts w:cs="Times New Roman"/>
          <w:b/>
          <w:u w:val="single"/>
        </w:rPr>
      </w:pPr>
    </w:p>
    <w:p w:rsidR="00885CF6" w:rsidRPr="00885CF6" w:rsidRDefault="00885CF6" w:rsidP="00885CF6">
      <w:pPr>
        <w:spacing w:line="240" w:lineRule="auto"/>
        <w:jc w:val="both"/>
        <w:rPr>
          <w:rFonts w:cs="Times New Roman"/>
          <w:b/>
          <w:u w:val="single"/>
        </w:rPr>
      </w:pPr>
      <w:r w:rsidRPr="00885CF6">
        <w:rPr>
          <w:rFonts w:cs="Times New Roman"/>
          <w:b/>
          <w:u w:val="single"/>
        </w:rPr>
        <w:lastRenderedPageBreak/>
        <w:t>TABLE OF VALUES</w:t>
      </w:r>
    </w:p>
    <w:p w:rsidR="00885CF6" w:rsidRPr="00885CF6" w:rsidRDefault="00885CF6" w:rsidP="00885CF6">
      <w:pPr>
        <w:spacing w:line="240" w:lineRule="auto"/>
        <w:ind w:left="720"/>
        <w:jc w:val="both"/>
        <w:rPr>
          <w:rFonts w:cs="Times New Roman"/>
        </w:rPr>
      </w:pPr>
      <w:r w:rsidRPr="00885CF6">
        <w:rPr>
          <w:rFonts w:cs="Times New Roman"/>
        </w:rPr>
        <w:t>Settings of the amplifier: low drift, R=10</w:t>
      </w:r>
      <w:r w:rsidRPr="00885CF6">
        <w:rPr>
          <w:rFonts w:cs="Cambria Math"/>
        </w:rPr>
        <w:t>⁴</w:t>
      </w:r>
      <w:r w:rsidRPr="00885CF6">
        <w:rPr>
          <w:rFonts w:cs="Times New Roman"/>
        </w:rPr>
        <w:t>Ω</w:t>
      </w:r>
    </w:p>
    <w:p w:rsidR="00885CF6" w:rsidRPr="00885CF6" w:rsidRDefault="00885CF6" w:rsidP="00885CF6">
      <w:pPr>
        <w:spacing w:line="240" w:lineRule="auto"/>
        <w:ind w:left="720"/>
        <w:jc w:val="both"/>
        <w:rPr>
          <w:rFonts w:cs="Times New Roman"/>
        </w:rPr>
      </w:pPr>
      <w:r w:rsidRPr="00885CF6">
        <w:rPr>
          <w:rFonts w:cs="Times New Roman"/>
        </w:rPr>
        <w:t>Amplification: 10</w:t>
      </w:r>
      <w:r w:rsidRPr="00885CF6">
        <w:rPr>
          <w:rFonts w:cs="Times New Roman"/>
          <w:vertAlign w:val="superscript"/>
        </w:rPr>
        <w:t>3</w:t>
      </w:r>
      <w:r w:rsidRPr="00885CF6">
        <w:rPr>
          <w:rFonts w:cs="Times New Roman"/>
        </w:rPr>
        <w:t>, Timer constant: 0 sec.</w:t>
      </w:r>
    </w:p>
    <w:p w:rsidR="00885CF6" w:rsidRPr="00885CF6" w:rsidRDefault="00885CF6" w:rsidP="00885CF6">
      <w:pPr>
        <w:spacing w:line="240" w:lineRule="auto"/>
        <w:jc w:val="both"/>
        <w:rPr>
          <w:rFonts w:cs="Times New Roman"/>
        </w:rPr>
      </w:pPr>
      <w:r w:rsidRPr="00885CF6">
        <w:rPr>
          <w:rFonts w:cs="Times New Roman"/>
        </w:rPr>
        <w:t xml:space="preserve">         </w:t>
      </w:r>
    </w:p>
    <w:p w:rsidR="00885CF6" w:rsidRPr="00885CF6" w:rsidRDefault="00885CF6" w:rsidP="00885CF6">
      <w:pPr>
        <w:spacing w:line="240" w:lineRule="auto"/>
        <w:jc w:val="both"/>
        <w:rPr>
          <w:rFonts w:cs="Times New Roman"/>
        </w:rPr>
      </w:pPr>
      <w:r w:rsidRPr="00885CF6">
        <w:rPr>
          <w:rFonts w:cs="Times New Roman"/>
        </w:rPr>
        <w:t xml:space="preserve">Length of connecting cord = 36cm                         </w:t>
      </w:r>
    </w:p>
    <w:tbl>
      <w:tblPr>
        <w:tblStyle w:val="TableGrid"/>
        <w:tblpPr w:leftFromText="180" w:rightFromText="180" w:vertAnchor="text" w:horzAnchor="page" w:tblpX="2011" w:tblpY="188"/>
        <w:tblW w:w="3518" w:type="dxa"/>
        <w:tblLook w:val="04A0"/>
      </w:tblPr>
      <w:tblGrid>
        <w:gridCol w:w="1759"/>
        <w:gridCol w:w="1759"/>
      </w:tblGrid>
      <w:tr w:rsidR="00885CF6" w:rsidRPr="00885CF6" w:rsidTr="00E4512C">
        <w:trPr>
          <w:trHeight w:val="242"/>
        </w:trPr>
        <w:tc>
          <w:tcPr>
            <w:tcW w:w="1759" w:type="dxa"/>
          </w:tcPr>
          <w:p w:rsidR="00885CF6" w:rsidRPr="00885CF6" w:rsidRDefault="00885CF6" w:rsidP="00E4512C">
            <w:pPr>
              <w:tabs>
                <w:tab w:val="left" w:pos="1410"/>
              </w:tabs>
              <w:jc w:val="both"/>
              <w:rPr>
                <w:rFonts w:cs="Times New Roman"/>
              </w:rPr>
            </w:pPr>
            <w:r w:rsidRPr="00885CF6">
              <w:rPr>
                <w:rFonts w:cs="Times New Roman"/>
              </w:rPr>
              <w:t>V/mV</w:t>
            </w:r>
          </w:p>
        </w:tc>
        <w:tc>
          <w:tcPr>
            <w:tcW w:w="1759" w:type="dxa"/>
          </w:tcPr>
          <w:p w:rsidR="00885CF6" w:rsidRPr="00885CF6" w:rsidRDefault="00885CF6" w:rsidP="00E4512C">
            <w:pPr>
              <w:jc w:val="both"/>
              <w:rPr>
                <w:rFonts w:cs="Times New Roman"/>
              </w:rPr>
            </w:pPr>
            <w:r w:rsidRPr="00885CF6">
              <w:rPr>
                <w:rFonts w:cs="Times New Roman"/>
              </w:rPr>
              <w:t>I/A</w:t>
            </w:r>
          </w:p>
        </w:tc>
      </w:tr>
      <w:tr w:rsidR="00885CF6" w:rsidRPr="00885CF6" w:rsidTr="00E4512C">
        <w:trPr>
          <w:trHeight w:val="251"/>
        </w:trPr>
        <w:tc>
          <w:tcPr>
            <w:tcW w:w="1759" w:type="dxa"/>
          </w:tcPr>
          <w:p w:rsidR="00885CF6" w:rsidRPr="00885CF6" w:rsidRDefault="00885CF6" w:rsidP="00E4512C">
            <w:pPr>
              <w:tabs>
                <w:tab w:val="left" w:pos="1725"/>
              </w:tabs>
              <w:jc w:val="both"/>
              <w:rPr>
                <w:rFonts w:cs="Times New Roman"/>
              </w:rPr>
            </w:pPr>
            <w:r w:rsidRPr="00885CF6">
              <w:rPr>
                <w:rFonts w:cs="Times New Roman"/>
              </w:rPr>
              <w:t>0.26</w:t>
            </w:r>
          </w:p>
        </w:tc>
        <w:tc>
          <w:tcPr>
            <w:tcW w:w="1759" w:type="dxa"/>
          </w:tcPr>
          <w:p w:rsidR="00885CF6" w:rsidRPr="00885CF6" w:rsidRDefault="00885CF6" w:rsidP="00E4512C">
            <w:pPr>
              <w:jc w:val="both"/>
              <w:rPr>
                <w:rFonts w:cs="Times New Roman"/>
              </w:rPr>
            </w:pPr>
            <w:r w:rsidRPr="00885CF6">
              <w:rPr>
                <w:rFonts w:cs="Times New Roman"/>
              </w:rPr>
              <w:t>0.2</w:t>
            </w:r>
          </w:p>
        </w:tc>
      </w:tr>
      <w:tr w:rsidR="00885CF6" w:rsidRPr="00885CF6" w:rsidTr="00E4512C">
        <w:trPr>
          <w:trHeight w:val="251"/>
        </w:trPr>
        <w:tc>
          <w:tcPr>
            <w:tcW w:w="1759" w:type="dxa"/>
          </w:tcPr>
          <w:p w:rsidR="00885CF6" w:rsidRPr="00885CF6" w:rsidRDefault="00885CF6" w:rsidP="00E4512C">
            <w:pPr>
              <w:tabs>
                <w:tab w:val="left" w:pos="1710"/>
              </w:tabs>
              <w:jc w:val="both"/>
              <w:rPr>
                <w:rFonts w:cs="Times New Roman"/>
              </w:rPr>
            </w:pPr>
            <w:r w:rsidRPr="00885CF6">
              <w:rPr>
                <w:rFonts w:cs="Times New Roman"/>
              </w:rPr>
              <w:t>0.71</w:t>
            </w:r>
          </w:p>
        </w:tc>
        <w:tc>
          <w:tcPr>
            <w:tcW w:w="1759" w:type="dxa"/>
          </w:tcPr>
          <w:p w:rsidR="00885CF6" w:rsidRPr="00885CF6" w:rsidRDefault="00885CF6" w:rsidP="00E4512C">
            <w:pPr>
              <w:jc w:val="both"/>
              <w:rPr>
                <w:rFonts w:cs="Times New Roman"/>
              </w:rPr>
            </w:pPr>
            <w:r w:rsidRPr="00885CF6">
              <w:rPr>
                <w:rFonts w:cs="Times New Roman"/>
              </w:rPr>
              <w:t>0.4</w:t>
            </w:r>
          </w:p>
        </w:tc>
      </w:tr>
      <w:tr w:rsidR="00885CF6" w:rsidRPr="00885CF6" w:rsidTr="00E4512C">
        <w:trPr>
          <w:trHeight w:val="251"/>
        </w:trPr>
        <w:tc>
          <w:tcPr>
            <w:tcW w:w="1759" w:type="dxa"/>
          </w:tcPr>
          <w:p w:rsidR="00885CF6" w:rsidRPr="00885CF6" w:rsidRDefault="00885CF6" w:rsidP="00E4512C">
            <w:pPr>
              <w:tabs>
                <w:tab w:val="left" w:pos="1815"/>
              </w:tabs>
              <w:jc w:val="both"/>
              <w:rPr>
                <w:rFonts w:cs="Times New Roman"/>
              </w:rPr>
            </w:pPr>
            <w:r w:rsidRPr="00885CF6">
              <w:rPr>
                <w:rFonts w:cs="Times New Roman"/>
              </w:rPr>
              <w:t>1.14</w:t>
            </w:r>
          </w:p>
        </w:tc>
        <w:tc>
          <w:tcPr>
            <w:tcW w:w="1759" w:type="dxa"/>
          </w:tcPr>
          <w:p w:rsidR="00885CF6" w:rsidRPr="00885CF6" w:rsidRDefault="00885CF6" w:rsidP="00E4512C">
            <w:pPr>
              <w:jc w:val="both"/>
              <w:rPr>
                <w:rFonts w:cs="Times New Roman"/>
              </w:rPr>
            </w:pPr>
            <w:r w:rsidRPr="00885CF6">
              <w:rPr>
                <w:rFonts w:cs="Times New Roman"/>
              </w:rPr>
              <w:t>0.6</w:t>
            </w:r>
          </w:p>
        </w:tc>
      </w:tr>
      <w:tr w:rsidR="00885CF6" w:rsidRPr="00885CF6" w:rsidTr="00E4512C">
        <w:trPr>
          <w:trHeight w:val="251"/>
        </w:trPr>
        <w:tc>
          <w:tcPr>
            <w:tcW w:w="1759" w:type="dxa"/>
          </w:tcPr>
          <w:p w:rsidR="00885CF6" w:rsidRPr="00885CF6" w:rsidRDefault="00885CF6" w:rsidP="00E4512C">
            <w:pPr>
              <w:tabs>
                <w:tab w:val="left" w:pos="1755"/>
              </w:tabs>
              <w:jc w:val="both"/>
              <w:rPr>
                <w:rFonts w:cs="Times New Roman"/>
              </w:rPr>
            </w:pPr>
            <w:r w:rsidRPr="00885CF6">
              <w:rPr>
                <w:rFonts w:cs="Times New Roman"/>
              </w:rPr>
              <w:t>1.59</w:t>
            </w:r>
          </w:p>
        </w:tc>
        <w:tc>
          <w:tcPr>
            <w:tcW w:w="1759" w:type="dxa"/>
          </w:tcPr>
          <w:p w:rsidR="00885CF6" w:rsidRPr="00885CF6" w:rsidRDefault="00885CF6" w:rsidP="00E4512C">
            <w:pPr>
              <w:jc w:val="both"/>
              <w:rPr>
                <w:rFonts w:cs="Times New Roman"/>
              </w:rPr>
            </w:pPr>
            <w:r w:rsidRPr="00885CF6">
              <w:rPr>
                <w:rFonts w:cs="Times New Roman"/>
              </w:rPr>
              <w:t>0.8</w:t>
            </w:r>
          </w:p>
        </w:tc>
      </w:tr>
      <w:tr w:rsidR="00885CF6" w:rsidRPr="00885CF6" w:rsidTr="00E4512C">
        <w:trPr>
          <w:trHeight w:val="261"/>
        </w:trPr>
        <w:tc>
          <w:tcPr>
            <w:tcW w:w="1759" w:type="dxa"/>
          </w:tcPr>
          <w:p w:rsidR="00885CF6" w:rsidRPr="00885CF6" w:rsidRDefault="00885CF6" w:rsidP="00E4512C">
            <w:pPr>
              <w:tabs>
                <w:tab w:val="left" w:pos="1725"/>
              </w:tabs>
              <w:jc w:val="both"/>
              <w:rPr>
                <w:rFonts w:cs="Times New Roman"/>
              </w:rPr>
            </w:pPr>
            <w:r w:rsidRPr="00885CF6">
              <w:rPr>
                <w:rFonts w:cs="Times New Roman"/>
              </w:rPr>
              <w:t>2.05</w:t>
            </w:r>
          </w:p>
        </w:tc>
        <w:tc>
          <w:tcPr>
            <w:tcW w:w="1759" w:type="dxa"/>
          </w:tcPr>
          <w:p w:rsidR="00885CF6" w:rsidRPr="00885CF6" w:rsidRDefault="00885CF6" w:rsidP="00E4512C">
            <w:pPr>
              <w:jc w:val="both"/>
              <w:rPr>
                <w:rFonts w:cs="Times New Roman"/>
              </w:rPr>
            </w:pPr>
            <w:r w:rsidRPr="00885CF6">
              <w:rPr>
                <w:rFonts w:cs="Times New Roman"/>
              </w:rPr>
              <w:t>1.0</w:t>
            </w:r>
          </w:p>
        </w:tc>
      </w:tr>
    </w:tbl>
    <w:p w:rsidR="00885CF6" w:rsidRPr="00885CF6" w:rsidRDefault="00885CF6" w:rsidP="00885CF6">
      <w:pPr>
        <w:spacing w:line="240" w:lineRule="auto"/>
        <w:ind w:left="720"/>
        <w:jc w:val="both"/>
        <w:rPr>
          <w:rFonts w:cs="Times New Roman"/>
        </w:rPr>
      </w:pPr>
      <w:r w:rsidRPr="00885CF6">
        <w:rPr>
          <w:rFonts w:cs="Times New Roman"/>
        </w:rPr>
        <w:t xml:space="preserve">  </w:t>
      </w:r>
    </w:p>
    <w:p w:rsidR="00885CF6" w:rsidRPr="00885CF6" w:rsidRDefault="00885CF6" w:rsidP="00885CF6">
      <w:pPr>
        <w:spacing w:line="240" w:lineRule="auto"/>
        <w:ind w:left="720"/>
        <w:jc w:val="both"/>
        <w:rPr>
          <w:rFonts w:cs="Times New Roman"/>
        </w:rPr>
      </w:pPr>
    </w:p>
    <w:p w:rsidR="00885CF6" w:rsidRPr="00885CF6" w:rsidRDefault="00885CF6" w:rsidP="00885CF6">
      <w:pPr>
        <w:spacing w:line="240" w:lineRule="auto"/>
        <w:ind w:left="720"/>
        <w:jc w:val="both"/>
        <w:rPr>
          <w:rFonts w:cs="Times New Roman"/>
        </w:rPr>
      </w:pPr>
    </w:p>
    <w:p w:rsidR="00885CF6" w:rsidRPr="00885CF6" w:rsidRDefault="00885CF6" w:rsidP="00885CF6">
      <w:pPr>
        <w:spacing w:line="240" w:lineRule="auto"/>
        <w:ind w:left="720"/>
        <w:jc w:val="both"/>
        <w:rPr>
          <w:rFonts w:cs="Times New Roman"/>
        </w:rPr>
      </w:pPr>
      <w:r w:rsidRPr="00885CF6">
        <w:rPr>
          <w:rFonts w:cs="Times New Roman"/>
        </w:rPr>
        <w:t xml:space="preserve"> </w:t>
      </w:r>
    </w:p>
    <w:p w:rsidR="00885CF6" w:rsidRPr="00885CF6" w:rsidRDefault="00885CF6" w:rsidP="00885CF6">
      <w:pPr>
        <w:spacing w:line="240" w:lineRule="auto"/>
        <w:ind w:left="720"/>
        <w:jc w:val="both"/>
        <w:rPr>
          <w:rFonts w:cs="Times New Roman"/>
        </w:rPr>
      </w:pPr>
    </w:p>
    <w:p w:rsidR="00885CF6" w:rsidRDefault="00885CF6" w:rsidP="00885CF6">
      <w:pPr>
        <w:spacing w:line="240" w:lineRule="auto"/>
        <w:ind w:left="720"/>
        <w:jc w:val="both"/>
        <w:rPr>
          <w:rFonts w:cs="Times New Roman"/>
        </w:rPr>
      </w:pPr>
      <w:r w:rsidRPr="00885CF6">
        <w:rPr>
          <w:rFonts w:cs="Times New Roman"/>
        </w:rPr>
        <w:t xml:space="preserve">                   </w:t>
      </w:r>
    </w:p>
    <w:p w:rsidR="00885CF6" w:rsidRPr="00885CF6" w:rsidRDefault="00885CF6" w:rsidP="00885CF6">
      <w:pPr>
        <w:spacing w:line="240" w:lineRule="auto"/>
        <w:rPr>
          <w:rFonts w:cs="Times New Roman"/>
        </w:rPr>
      </w:pPr>
      <w:r w:rsidRPr="00885CF6">
        <w:rPr>
          <w:rFonts w:cs="Times New Roman"/>
        </w:rPr>
        <w:t>Length of connecting cord = 61cm</w:t>
      </w:r>
    </w:p>
    <w:tbl>
      <w:tblPr>
        <w:tblStyle w:val="TableGrid"/>
        <w:tblpPr w:leftFromText="180" w:rightFromText="180" w:vertAnchor="text" w:horzAnchor="page" w:tblpX="1807" w:tblpY="113"/>
        <w:tblW w:w="3712" w:type="dxa"/>
        <w:tblLook w:val="04A0"/>
      </w:tblPr>
      <w:tblGrid>
        <w:gridCol w:w="1856"/>
        <w:gridCol w:w="1856"/>
      </w:tblGrid>
      <w:tr w:rsidR="00885CF6" w:rsidRPr="00885CF6" w:rsidTr="00E4512C">
        <w:trPr>
          <w:trHeight w:val="269"/>
        </w:trPr>
        <w:tc>
          <w:tcPr>
            <w:tcW w:w="1856" w:type="dxa"/>
          </w:tcPr>
          <w:p w:rsidR="00885CF6" w:rsidRPr="00885CF6" w:rsidRDefault="00885CF6" w:rsidP="00E4512C">
            <w:pPr>
              <w:tabs>
                <w:tab w:val="left" w:pos="1410"/>
              </w:tabs>
              <w:jc w:val="both"/>
              <w:rPr>
                <w:rFonts w:cs="Times New Roman"/>
              </w:rPr>
            </w:pPr>
            <w:r w:rsidRPr="00885CF6">
              <w:rPr>
                <w:rFonts w:cs="Times New Roman"/>
              </w:rPr>
              <w:t>V/mV</w:t>
            </w:r>
          </w:p>
        </w:tc>
        <w:tc>
          <w:tcPr>
            <w:tcW w:w="1856" w:type="dxa"/>
          </w:tcPr>
          <w:p w:rsidR="00885CF6" w:rsidRPr="00885CF6" w:rsidRDefault="00885CF6" w:rsidP="00E4512C">
            <w:pPr>
              <w:jc w:val="both"/>
              <w:rPr>
                <w:rFonts w:cs="Times New Roman"/>
              </w:rPr>
            </w:pPr>
            <w:r w:rsidRPr="00885CF6">
              <w:rPr>
                <w:rFonts w:cs="Times New Roman"/>
              </w:rPr>
              <w:t>I/A</w:t>
            </w:r>
          </w:p>
        </w:tc>
      </w:tr>
      <w:tr w:rsidR="00885CF6" w:rsidRPr="00885CF6" w:rsidTr="00E4512C">
        <w:trPr>
          <w:trHeight w:val="269"/>
        </w:trPr>
        <w:tc>
          <w:tcPr>
            <w:tcW w:w="1856" w:type="dxa"/>
          </w:tcPr>
          <w:p w:rsidR="00885CF6" w:rsidRPr="00885CF6" w:rsidRDefault="00885CF6" w:rsidP="00E4512C">
            <w:pPr>
              <w:tabs>
                <w:tab w:val="left" w:pos="1725"/>
              </w:tabs>
              <w:jc w:val="both"/>
              <w:rPr>
                <w:rFonts w:cs="Times New Roman"/>
              </w:rPr>
            </w:pPr>
            <w:r w:rsidRPr="00885CF6">
              <w:rPr>
                <w:rFonts w:cs="Times New Roman"/>
              </w:rPr>
              <w:t>0.62</w:t>
            </w:r>
          </w:p>
        </w:tc>
        <w:tc>
          <w:tcPr>
            <w:tcW w:w="1856" w:type="dxa"/>
          </w:tcPr>
          <w:p w:rsidR="00885CF6" w:rsidRPr="00885CF6" w:rsidRDefault="00885CF6" w:rsidP="00E4512C">
            <w:pPr>
              <w:jc w:val="both"/>
              <w:rPr>
                <w:rFonts w:cs="Times New Roman"/>
              </w:rPr>
            </w:pPr>
            <w:r w:rsidRPr="00885CF6">
              <w:rPr>
                <w:rFonts w:cs="Times New Roman"/>
              </w:rPr>
              <w:t>0.2</w:t>
            </w:r>
          </w:p>
        </w:tc>
      </w:tr>
      <w:tr w:rsidR="00885CF6" w:rsidRPr="00885CF6" w:rsidTr="00E4512C">
        <w:trPr>
          <w:trHeight w:val="269"/>
        </w:trPr>
        <w:tc>
          <w:tcPr>
            <w:tcW w:w="1856" w:type="dxa"/>
          </w:tcPr>
          <w:p w:rsidR="00885CF6" w:rsidRPr="00885CF6" w:rsidRDefault="00885CF6" w:rsidP="00E4512C">
            <w:pPr>
              <w:tabs>
                <w:tab w:val="left" w:pos="1710"/>
              </w:tabs>
              <w:jc w:val="both"/>
              <w:rPr>
                <w:rFonts w:cs="Times New Roman"/>
              </w:rPr>
            </w:pPr>
            <w:r w:rsidRPr="00885CF6">
              <w:rPr>
                <w:rFonts w:cs="Times New Roman"/>
              </w:rPr>
              <w:t>1.42</w:t>
            </w:r>
          </w:p>
        </w:tc>
        <w:tc>
          <w:tcPr>
            <w:tcW w:w="1856" w:type="dxa"/>
          </w:tcPr>
          <w:p w:rsidR="00885CF6" w:rsidRPr="00885CF6" w:rsidRDefault="00885CF6" w:rsidP="00E4512C">
            <w:pPr>
              <w:jc w:val="both"/>
              <w:rPr>
                <w:rFonts w:cs="Times New Roman"/>
              </w:rPr>
            </w:pPr>
            <w:r w:rsidRPr="00885CF6">
              <w:rPr>
                <w:rFonts w:cs="Times New Roman"/>
              </w:rPr>
              <w:t>0.4</w:t>
            </w:r>
          </w:p>
        </w:tc>
      </w:tr>
      <w:tr w:rsidR="00885CF6" w:rsidRPr="00885CF6" w:rsidTr="00E4512C">
        <w:trPr>
          <w:trHeight w:val="269"/>
        </w:trPr>
        <w:tc>
          <w:tcPr>
            <w:tcW w:w="1856" w:type="dxa"/>
          </w:tcPr>
          <w:p w:rsidR="00885CF6" w:rsidRPr="00885CF6" w:rsidRDefault="00885CF6" w:rsidP="00E4512C">
            <w:pPr>
              <w:tabs>
                <w:tab w:val="left" w:pos="1815"/>
              </w:tabs>
              <w:jc w:val="both"/>
              <w:rPr>
                <w:rFonts w:cs="Times New Roman"/>
              </w:rPr>
            </w:pPr>
            <w:r w:rsidRPr="00885CF6">
              <w:rPr>
                <w:rFonts w:cs="Times New Roman"/>
              </w:rPr>
              <w:t>2.26</w:t>
            </w:r>
          </w:p>
        </w:tc>
        <w:tc>
          <w:tcPr>
            <w:tcW w:w="1856" w:type="dxa"/>
          </w:tcPr>
          <w:p w:rsidR="00885CF6" w:rsidRPr="00885CF6" w:rsidRDefault="00885CF6" w:rsidP="00E4512C">
            <w:pPr>
              <w:jc w:val="both"/>
              <w:rPr>
                <w:rFonts w:cs="Times New Roman"/>
              </w:rPr>
            </w:pPr>
            <w:r w:rsidRPr="00885CF6">
              <w:rPr>
                <w:rFonts w:cs="Times New Roman"/>
              </w:rPr>
              <w:t>0.6</w:t>
            </w:r>
          </w:p>
        </w:tc>
      </w:tr>
      <w:tr w:rsidR="00885CF6" w:rsidRPr="00885CF6" w:rsidTr="00E4512C">
        <w:trPr>
          <w:trHeight w:val="269"/>
        </w:trPr>
        <w:tc>
          <w:tcPr>
            <w:tcW w:w="1856" w:type="dxa"/>
          </w:tcPr>
          <w:p w:rsidR="00885CF6" w:rsidRPr="00885CF6" w:rsidRDefault="00885CF6" w:rsidP="00E4512C">
            <w:pPr>
              <w:tabs>
                <w:tab w:val="left" w:pos="1755"/>
              </w:tabs>
              <w:jc w:val="both"/>
              <w:rPr>
                <w:rFonts w:cs="Times New Roman"/>
              </w:rPr>
            </w:pPr>
            <w:r w:rsidRPr="00885CF6">
              <w:rPr>
                <w:rFonts w:cs="Times New Roman"/>
              </w:rPr>
              <w:t>3.04</w:t>
            </w:r>
          </w:p>
        </w:tc>
        <w:tc>
          <w:tcPr>
            <w:tcW w:w="1856" w:type="dxa"/>
          </w:tcPr>
          <w:p w:rsidR="00885CF6" w:rsidRPr="00885CF6" w:rsidRDefault="00885CF6" w:rsidP="00E4512C">
            <w:pPr>
              <w:jc w:val="both"/>
              <w:rPr>
                <w:rFonts w:cs="Times New Roman"/>
              </w:rPr>
            </w:pPr>
            <w:r w:rsidRPr="00885CF6">
              <w:rPr>
                <w:rFonts w:cs="Times New Roman"/>
              </w:rPr>
              <w:t>0.8</w:t>
            </w:r>
          </w:p>
        </w:tc>
      </w:tr>
      <w:tr w:rsidR="00885CF6" w:rsidRPr="00885CF6" w:rsidTr="00E4512C">
        <w:trPr>
          <w:trHeight w:val="269"/>
        </w:trPr>
        <w:tc>
          <w:tcPr>
            <w:tcW w:w="1856" w:type="dxa"/>
          </w:tcPr>
          <w:p w:rsidR="00885CF6" w:rsidRPr="00885CF6" w:rsidRDefault="00885CF6" w:rsidP="00E4512C">
            <w:pPr>
              <w:tabs>
                <w:tab w:val="left" w:pos="1725"/>
              </w:tabs>
              <w:jc w:val="both"/>
              <w:rPr>
                <w:rFonts w:cs="Times New Roman"/>
              </w:rPr>
            </w:pPr>
            <w:r w:rsidRPr="00885CF6">
              <w:rPr>
                <w:rFonts w:cs="Times New Roman"/>
              </w:rPr>
              <w:t>3.84</w:t>
            </w:r>
          </w:p>
        </w:tc>
        <w:tc>
          <w:tcPr>
            <w:tcW w:w="1856" w:type="dxa"/>
          </w:tcPr>
          <w:p w:rsidR="00885CF6" w:rsidRPr="00885CF6" w:rsidRDefault="00885CF6" w:rsidP="00E4512C">
            <w:pPr>
              <w:jc w:val="both"/>
              <w:rPr>
                <w:rFonts w:cs="Times New Roman"/>
              </w:rPr>
            </w:pPr>
            <w:r w:rsidRPr="00885CF6">
              <w:rPr>
                <w:rFonts w:cs="Times New Roman"/>
              </w:rPr>
              <w:t>1.0</w:t>
            </w:r>
          </w:p>
        </w:tc>
      </w:tr>
    </w:tbl>
    <w:p w:rsidR="00885CF6" w:rsidRPr="00885CF6" w:rsidRDefault="00885CF6" w:rsidP="00885CF6">
      <w:pPr>
        <w:spacing w:line="240" w:lineRule="auto"/>
        <w:ind w:left="720"/>
        <w:jc w:val="both"/>
        <w:rPr>
          <w:rFonts w:cs="Times New Roman"/>
        </w:rPr>
      </w:pPr>
    </w:p>
    <w:p w:rsidR="00885CF6" w:rsidRPr="00885CF6" w:rsidRDefault="00885CF6" w:rsidP="00885CF6">
      <w:pPr>
        <w:spacing w:line="240" w:lineRule="auto"/>
        <w:ind w:left="720"/>
        <w:jc w:val="both"/>
        <w:rPr>
          <w:rFonts w:cs="Times New Roman"/>
        </w:rPr>
      </w:pPr>
    </w:p>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jc w:val="both"/>
        <w:rPr>
          <w:rFonts w:cs="Times New Roman"/>
          <w:u w:val="single"/>
        </w:rPr>
      </w:pPr>
      <w:r w:rsidRPr="00885CF6">
        <w:rPr>
          <w:rFonts w:cs="Times New Roman"/>
        </w:rPr>
        <w:t>Length of connecting cord = 86cm</w:t>
      </w:r>
    </w:p>
    <w:tbl>
      <w:tblPr>
        <w:tblStyle w:val="TableGrid"/>
        <w:tblpPr w:leftFromText="180" w:rightFromText="180" w:vertAnchor="text" w:horzAnchor="page" w:tblpX="1784" w:tblpY="272"/>
        <w:tblW w:w="3464" w:type="dxa"/>
        <w:tblLook w:val="04A0"/>
      </w:tblPr>
      <w:tblGrid>
        <w:gridCol w:w="1732"/>
        <w:gridCol w:w="1732"/>
      </w:tblGrid>
      <w:tr w:rsidR="00885CF6" w:rsidRPr="00885CF6" w:rsidTr="00E4512C">
        <w:trPr>
          <w:trHeight w:val="461"/>
        </w:trPr>
        <w:tc>
          <w:tcPr>
            <w:tcW w:w="1732" w:type="dxa"/>
          </w:tcPr>
          <w:p w:rsidR="00885CF6" w:rsidRPr="00885CF6" w:rsidRDefault="00885CF6" w:rsidP="00E4512C">
            <w:pPr>
              <w:tabs>
                <w:tab w:val="left" w:pos="1410"/>
              </w:tabs>
              <w:jc w:val="both"/>
              <w:rPr>
                <w:rFonts w:cs="Times New Roman"/>
              </w:rPr>
            </w:pPr>
            <w:r w:rsidRPr="00885CF6">
              <w:rPr>
                <w:rFonts w:cs="Times New Roman"/>
              </w:rPr>
              <w:t xml:space="preserve">       V /mV</w:t>
            </w:r>
          </w:p>
        </w:tc>
        <w:tc>
          <w:tcPr>
            <w:tcW w:w="1732" w:type="dxa"/>
          </w:tcPr>
          <w:p w:rsidR="00885CF6" w:rsidRPr="00885CF6" w:rsidRDefault="00885CF6" w:rsidP="00E4512C">
            <w:pPr>
              <w:jc w:val="both"/>
              <w:rPr>
                <w:rFonts w:cs="Times New Roman"/>
              </w:rPr>
            </w:pPr>
            <w:r w:rsidRPr="00885CF6">
              <w:rPr>
                <w:rFonts w:cs="Times New Roman"/>
              </w:rPr>
              <w:t>I  /A</w:t>
            </w:r>
          </w:p>
        </w:tc>
      </w:tr>
      <w:tr w:rsidR="00885CF6" w:rsidRPr="00885CF6" w:rsidTr="00E4512C">
        <w:trPr>
          <w:trHeight w:val="254"/>
        </w:trPr>
        <w:tc>
          <w:tcPr>
            <w:tcW w:w="1732" w:type="dxa"/>
          </w:tcPr>
          <w:p w:rsidR="00885CF6" w:rsidRPr="00885CF6" w:rsidRDefault="00885CF6" w:rsidP="00E4512C">
            <w:pPr>
              <w:tabs>
                <w:tab w:val="left" w:pos="1725"/>
              </w:tabs>
              <w:jc w:val="both"/>
              <w:rPr>
                <w:rFonts w:cs="Times New Roman"/>
              </w:rPr>
            </w:pPr>
            <w:r w:rsidRPr="00885CF6">
              <w:rPr>
                <w:rFonts w:cs="Times New Roman"/>
              </w:rPr>
              <w:t>1.04</w:t>
            </w:r>
          </w:p>
        </w:tc>
        <w:tc>
          <w:tcPr>
            <w:tcW w:w="1732" w:type="dxa"/>
          </w:tcPr>
          <w:p w:rsidR="00885CF6" w:rsidRPr="00885CF6" w:rsidRDefault="00885CF6" w:rsidP="00E4512C">
            <w:pPr>
              <w:jc w:val="both"/>
              <w:rPr>
                <w:rFonts w:cs="Times New Roman"/>
              </w:rPr>
            </w:pPr>
            <w:r w:rsidRPr="00885CF6">
              <w:rPr>
                <w:rFonts w:cs="Times New Roman"/>
              </w:rPr>
              <w:t>0.2</w:t>
            </w:r>
          </w:p>
        </w:tc>
      </w:tr>
      <w:tr w:rsidR="00885CF6" w:rsidRPr="00885CF6" w:rsidTr="00E4512C">
        <w:trPr>
          <w:trHeight w:val="245"/>
        </w:trPr>
        <w:tc>
          <w:tcPr>
            <w:tcW w:w="1732" w:type="dxa"/>
          </w:tcPr>
          <w:p w:rsidR="00885CF6" w:rsidRPr="00885CF6" w:rsidRDefault="00885CF6" w:rsidP="00E4512C">
            <w:pPr>
              <w:tabs>
                <w:tab w:val="left" w:pos="1710"/>
              </w:tabs>
              <w:jc w:val="both"/>
              <w:rPr>
                <w:rFonts w:cs="Times New Roman"/>
              </w:rPr>
            </w:pPr>
            <w:r w:rsidRPr="00885CF6">
              <w:rPr>
                <w:rFonts w:cs="Times New Roman"/>
              </w:rPr>
              <w:t>2.26</w:t>
            </w:r>
          </w:p>
        </w:tc>
        <w:tc>
          <w:tcPr>
            <w:tcW w:w="1732" w:type="dxa"/>
          </w:tcPr>
          <w:p w:rsidR="00885CF6" w:rsidRPr="00885CF6" w:rsidRDefault="00885CF6" w:rsidP="00E4512C">
            <w:pPr>
              <w:jc w:val="both"/>
              <w:rPr>
                <w:rFonts w:cs="Times New Roman"/>
              </w:rPr>
            </w:pPr>
            <w:r w:rsidRPr="00885CF6">
              <w:rPr>
                <w:rFonts w:cs="Times New Roman"/>
              </w:rPr>
              <w:t>0.4</w:t>
            </w:r>
          </w:p>
        </w:tc>
      </w:tr>
      <w:tr w:rsidR="00885CF6" w:rsidRPr="00885CF6" w:rsidTr="00E4512C">
        <w:trPr>
          <w:trHeight w:val="254"/>
        </w:trPr>
        <w:tc>
          <w:tcPr>
            <w:tcW w:w="1732" w:type="dxa"/>
          </w:tcPr>
          <w:p w:rsidR="00885CF6" w:rsidRPr="00885CF6" w:rsidRDefault="00885CF6" w:rsidP="00E4512C">
            <w:pPr>
              <w:tabs>
                <w:tab w:val="left" w:pos="1815"/>
              </w:tabs>
              <w:jc w:val="both"/>
              <w:rPr>
                <w:rFonts w:cs="Times New Roman"/>
              </w:rPr>
            </w:pPr>
            <w:r w:rsidRPr="00885CF6">
              <w:rPr>
                <w:rFonts w:cs="Times New Roman"/>
              </w:rPr>
              <w:t>3.47</w:t>
            </w:r>
          </w:p>
        </w:tc>
        <w:tc>
          <w:tcPr>
            <w:tcW w:w="1732" w:type="dxa"/>
          </w:tcPr>
          <w:p w:rsidR="00885CF6" w:rsidRPr="00885CF6" w:rsidRDefault="00885CF6" w:rsidP="00E4512C">
            <w:pPr>
              <w:jc w:val="both"/>
              <w:rPr>
                <w:rFonts w:cs="Times New Roman"/>
              </w:rPr>
            </w:pPr>
            <w:r w:rsidRPr="00885CF6">
              <w:rPr>
                <w:rFonts w:cs="Times New Roman"/>
              </w:rPr>
              <w:t>0.6</w:t>
            </w:r>
          </w:p>
        </w:tc>
      </w:tr>
      <w:tr w:rsidR="00885CF6" w:rsidRPr="00885CF6" w:rsidTr="00E4512C">
        <w:trPr>
          <w:trHeight w:val="245"/>
        </w:trPr>
        <w:tc>
          <w:tcPr>
            <w:tcW w:w="1732" w:type="dxa"/>
          </w:tcPr>
          <w:p w:rsidR="00885CF6" w:rsidRPr="00885CF6" w:rsidRDefault="00885CF6" w:rsidP="00E4512C">
            <w:pPr>
              <w:tabs>
                <w:tab w:val="left" w:pos="1755"/>
              </w:tabs>
              <w:jc w:val="both"/>
              <w:rPr>
                <w:rFonts w:cs="Times New Roman"/>
              </w:rPr>
            </w:pPr>
            <w:r w:rsidRPr="00885CF6">
              <w:rPr>
                <w:rFonts w:cs="Times New Roman"/>
              </w:rPr>
              <w:t>4.67</w:t>
            </w:r>
          </w:p>
        </w:tc>
        <w:tc>
          <w:tcPr>
            <w:tcW w:w="1732" w:type="dxa"/>
          </w:tcPr>
          <w:p w:rsidR="00885CF6" w:rsidRPr="00885CF6" w:rsidRDefault="00885CF6" w:rsidP="00E4512C">
            <w:pPr>
              <w:jc w:val="both"/>
              <w:rPr>
                <w:rFonts w:cs="Times New Roman"/>
              </w:rPr>
            </w:pPr>
            <w:r w:rsidRPr="00885CF6">
              <w:rPr>
                <w:rFonts w:cs="Times New Roman"/>
              </w:rPr>
              <w:t>0.8</w:t>
            </w:r>
          </w:p>
        </w:tc>
      </w:tr>
      <w:tr w:rsidR="00885CF6" w:rsidRPr="00885CF6" w:rsidTr="00E4512C">
        <w:trPr>
          <w:trHeight w:val="264"/>
        </w:trPr>
        <w:tc>
          <w:tcPr>
            <w:tcW w:w="1732" w:type="dxa"/>
          </w:tcPr>
          <w:p w:rsidR="00885CF6" w:rsidRPr="00885CF6" w:rsidRDefault="00885CF6" w:rsidP="00E4512C">
            <w:pPr>
              <w:tabs>
                <w:tab w:val="left" w:pos="1725"/>
              </w:tabs>
              <w:jc w:val="both"/>
              <w:rPr>
                <w:rFonts w:cs="Times New Roman"/>
              </w:rPr>
            </w:pPr>
            <w:r w:rsidRPr="00885CF6">
              <w:rPr>
                <w:rFonts w:cs="Times New Roman"/>
              </w:rPr>
              <w:t>5.92</w:t>
            </w:r>
          </w:p>
        </w:tc>
        <w:tc>
          <w:tcPr>
            <w:tcW w:w="1732" w:type="dxa"/>
          </w:tcPr>
          <w:p w:rsidR="00885CF6" w:rsidRPr="00885CF6" w:rsidRDefault="00885CF6" w:rsidP="00E4512C">
            <w:pPr>
              <w:jc w:val="both"/>
              <w:rPr>
                <w:rFonts w:cs="Times New Roman"/>
              </w:rPr>
            </w:pPr>
            <w:r w:rsidRPr="00885CF6">
              <w:rPr>
                <w:rFonts w:cs="Times New Roman"/>
              </w:rPr>
              <w:t>1.0</w:t>
            </w:r>
          </w:p>
        </w:tc>
      </w:tr>
    </w:tbl>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ind w:left="720"/>
        <w:jc w:val="both"/>
        <w:rPr>
          <w:rFonts w:cs="Times New Roman"/>
          <w:u w:val="single"/>
        </w:rPr>
      </w:pPr>
    </w:p>
    <w:p w:rsidR="00885CF6" w:rsidRDefault="00885CF6" w:rsidP="00885CF6">
      <w:pPr>
        <w:spacing w:line="240" w:lineRule="auto"/>
        <w:ind w:left="720"/>
        <w:jc w:val="both"/>
        <w:rPr>
          <w:rFonts w:cs="Times New Roman"/>
          <w:u w:val="single"/>
        </w:rPr>
      </w:pPr>
    </w:p>
    <w:p w:rsidR="00885CF6" w:rsidRDefault="00885CF6" w:rsidP="00885CF6">
      <w:pPr>
        <w:spacing w:line="240" w:lineRule="auto"/>
        <w:ind w:left="720"/>
        <w:jc w:val="both"/>
        <w:rPr>
          <w:rFonts w:cs="Times New Roman"/>
          <w:u w:val="single"/>
        </w:rPr>
      </w:pPr>
    </w:p>
    <w:p w:rsidR="00885CF6" w:rsidRDefault="00885CF6" w:rsidP="00885CF6">
      <w:pPr>
        <w:spacing w:line="240" w:lineRule="auto"/>
        <w:ind w:left="720"/>
        <w:jc w:val="both"/>
        <w:rPr>
          <w:rFonts w:cs="Times New Roman"/>
          <w:u w:val="single"/>
        </w:rPr>
      </w:pPr>
    </w:p>
    <w:p w:rsidR="00885CF6" w:rsidRDefault="00885CF6" w:rsidP="00885CF6">
      <w:pPr>
        <w:spacing w:line="240" w:lineRule="auto"/>
        <w:ind w:left="720"/>
        <w:jc w:val="both"/>
        <w:rPr>
          <w:rFonts w:cs="Times New Roman"/>
          <w:u w:val="single"/>
        </w:rPr>
      </w:pPr>
    </w:p>
    <w:p w:rsidR="00885CF6" w:rsidRDefault="00885CF6" w:rsidP="00885CF6">
      <w:pPr>
        <w:spacing w:line="240" w:lineRule="auto"/>
        <w:ind w:left="720"/>
        <w:jc w:val="both"/>
        <w:rPr>
          <w:rFonts w:cs="Times New Roman"/>
          <w:u w:val="single"/>
        </w:rPr>
      </w:pPr>
    </w:p>
    <w:p w:rsidR="00885CF6" w:rsidRDefault="00885CF6" w:rsidP="00885CF6">
      <w:pPr>
        <w:spacing w:line="240" w:lineRule="auto"/>
        <w:ind w:left="720"/>
        <w:jc w:val="both"/>
        <w:rPr>
          <w:rFonts w:cs="Times New Roman"/>
          <w:u w:val="single"/>
        </w:rPr>
      </w:pPr>
    </w:p>
    <w:p w:rsidR="00885CF6" w:rsidRPr="00FF7DBD" w:rsidRDefault="00885CF6" w:rsidP="00FF7DBD">
      <w:pPr>
        <w:spacing w:line="240" w:lineRule="auto"/>
        <w:jc w:val="both"/>
        <w:rPr>
          <w:rFonts w:cs="Times New Roman"/>
          <w:b/>
          <w:u w:val="single"/>
        </w:rPr>
      </w:pPr>
      <w:r w:rsidRPr="00FF7DBD">
        <w:rPr>
          <w:rFonts w:cs="Times New Roman"/>
          <w:b/>
          <w:u w:val="single"/>
        </w:rPr>
        <w:t>GRAPH</w:t>
      </w:r>
    </w:p>
    <w:p w:rsidR="00FF7DBD" w:rsidRDefault="00FF7DBD" w:rsidP="00885CF6">
      <w:pPr>
        <w:spacing w:line="240" w:lineRule="auto"/>
        <w:ind w:left="720"/>
        <w:jc w:val="center"/>
        <w:rPr>
          <w:rFonts w:cs="Times New Roman"/>
          <w:noProof/>
          <w:sz w:val="24"/>
          <w:szCs w:val="24"/>
          <w:lang w:eastAsia="en-GB"/>
        </w:rPr>
      </w:pPr>
      <w:r>
        <w:rPr>
          <w:rFonts w:cs="Times New Roman"/>
          <w:noProof/>
          <w:sz w:val="24"/>
          <w:szCs w:val="24"/>
          <w:lang w:eastAsia="en-GB"/>
        </w:rPr>
        <w:t xml:space="preserve">                                                                                                                                                           </w:t>
      </w:r>
    </w:p>
    <w:p w:rsidR="00FF7DBD" w:rsidRDefault="00FF7DBD" w:rsidP="00885CF6">
      <w:pPr>
        <w:spacing w:line="240" w:lineRule="auto"/>
        <w:ind w:left="720"/>
        <w:jc w:val="center"/>
        <w:rPr>
          <w:rFonts w:cs="Times New Roman"/>
          <w:noProof/>
          <w:sz w:val="24"/>
          <w:szCs w:val="24"/>
          <w:lang w:eastAsia="en-GB"/>
        </w:rPr>
      </w:pPr>
    </w:p>
    <w:p w:rsidR="00FF7DBD" w:rsidRPr="00FF7DBD" w:rsidRDefault="00885CF6" w:rsidP="00885CF6">
      <w:pPr>
        <w:spacing w:line="240" w:lineRule="auto"/>
        <w:ind w:left="720"/>
        <w:jc w:val="center"/>
        <w:rPr>
          <w:rFonts w:cs="Times New Roman"/>
          <w:noProof/>
          <w:sz w:val="24"/>
          <w:szCs w:val="24"/>
          <w:lang w:eastAsia="en-GB"/>
        </w:rPr>
      </w:pPr>
      <w:r w:rsidRPr="00FF7DBD">
        <w:rPr>
          <w:rFonts w:cs="Times New Roman"/>
          <w:noProof/>
          <w:sz w:val="24"/>
          <w:szCs w:val="24"/>
          <w:lang w:eastAsia="en-GB"/>
        </w:rPr>
        <w:t xml:space="preserve">A GRAPH OF </w:t>
      </w:r>
      <w:r w:rsidRPr="00FF7DBD">
        <w:rPr>
          <w:rFonts w:cs="Times New Roman"/>
          <w:b/>
          <w:noProof/>
          <w:sz w:val="24"/>
          <w:szCs w:val="24"/>
          <w:lang w:eastAsia="en-GB"/>
        </w:rPr>
        <w:t>VOLTAGE</w:t>
      </w:r>
      <w:r w:rsidRPr="00FF7DBD">
        <w:rPr>
          <w:rFonts w:cs="Times New Roman"/>
          <w:noProof/>
          <w:sz w:val="24"/>
          <w:szCs w:val="24"/>
          <w:lang w:eastAsia="en-GB"/>
        </w:rPr>
        <w:t xml:space="preserve">,V AGAINST </w:t>
      </w:r>
      <w:r w:rsidRPr="00FF7DBD">
        <w:rPr>
          <w:rFonts w:cs="Times New Roman"/>
          <w:b/>
          <w:noProof/>
          <w:sz w:val="24"/>
          <w:szCs w:val="24"/>
          <w:lang w:eastAsia="en-GB"/>
        </w:rPr>
        <w:t>CURRENT</w:t>
      </w:r>
      <w:r w:rsidRPr="00FF7DBD">
        <w:rPr>
          <w:rFonts w:cs="Times New Roman"/>
          <w:noProof/>
          <w:sz w:val="24"/>
          <w:szCs w:val="24"/>
          <w:lang w:eastAsia="en-GB"/>
        </w:rPr>
        <w:t xml:space="preserve">,I FOR 36cm , 61cm and 86cm </w:t>
      </w:r>
    </w:p>
    <w:p w:rsidR="00885CF6" w:rsidRPr="00FF7DBD" w:rsidRDefault="00885CF6" w:rsidP="00885CF6">
      <w:pPr>
        <w:spacing w:line="240" w:lineRule="auto"/>
        <w:ind w:left="720"/>
        <w:jc w:val="center"/>
        <w:rPr>
          <w:rFonts w:cs="Times New Roman"/>
          <w:noProof/>
          <w:sz w:val="24"/>
          <w:szCs w:val="24"/>
          <w:lang w:eastAsia="en-GB"/>
        </w:rPr>
      </w:pPr>
      <w:r w:rsidRPr="00FF7DBD">
        <w:rPr>
          <w:rFonts w:cs="Times New Roman"/>
          <w:noProof/>
          <w:sz w:val="24"/>
          <w:szCs w:val="24"/>
          <w:lang w:eastAsia="en-GB"/>
        </w:rPr>
        <w:t>CONNECTING CORDS</w:t>
      </w:r>
    </w:p>
    <w:p w:rsidR="00885CF6" w:rsidRPr="00885CF6" w:rsidRDefault="00885CF6" w:rsidP="00885CF6">
      <w:pPr>
        <w:spacing w:line="240" w:lineRule="auto"/>
        <w:ind w:left="720"/>
        <w:jc w:val="both"/>
        <w:rPr>
          <w:rFonts w:cs="Times New Roman"/>
        </w:rPr>
      </w:pPr>
    </w:p>
    <w:p w:rsidR="00885CF6" w:rsidRPr="00885CF6" w:rsidRDefault="00885CF6" w:rsidP="00885CF6">
      <w:pPr>
        <w:spacing w:line="240" w:lineRule="auto"/>
        <w:ind w:left="720"/>
        <w:jc w:val="both"/>
        <w:rPr>
          <w:rFonts w:cs="Times New Roman"/>
          <w:noProof/>
          <w:lang w:eastAsia="en-GB"/>
        </w:rPr>
      </w:pPr>
    </w:p>
    <w:p w:rsidR="00885CF6" w:rsidRPr="00885CF6" w:rsidRDefault="00FF7DBD" w:rsidP="00885CF6">
      <w:pPr>
        <w:spacing w:line="240" w:lineRule="auto"/>
        <w:ind w:left="720"/>
        <w:jc w:val="both"/>
        <w:rPr>
          <w:rFonts w:cs="Times New Roman"/>
          <w:noProof/>
          <w:lang w:eastAsia="en-GB"/>
        </w:rPr>
      </w:pPr>
      <w:r w:rsidRPr="00885CF6">
        <w:rPr>
          <w:rFonts w:cs="Times New Roman"/>
          <w:noProof/>
          <w:lang w:val="en-US"/>
        </w:rPr>
        <w:drawing>
          <wp:inline distT="0" distB="0" distL="0" distR="0">
            <wp:extent cx="5698405" cy="4531057"/>
            <wp:effectExtent l="19050" t="0" r="16595" b="2843"/>
            <wp:docPr id="5"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885CF6" w:rsidRPr="00885CF6" w:rsidRDefault="00885CF6" w:rsidP="00885CF6">
      <w:pPr>
        <w:spacing w:line="240" w:lineRule="auto"/>
        <w:ind w:left="720"/>
        <w:jc w:val="both"/>
        <w:rPr>
          <w:rFonts w:cs="Times New Roman"/>
          <w:noProof/>
          <w:lang w:eastAsia="en-GB"/>
        </w:rPr>
      </w:pPr>
    </w:p>
    <w:p w:rsidR="00885CF6" w:rsidRPr="00885CF6" w:rsidRDefault="00885CF6" w:rsidP="00885CF6">
      <w:pPr>
        <w:spacing w:line="240" w:lineRule="auto"/>
        <w:ind w:left="720"/>
        <w:jc w:val="both"/>
        <w:rPr>
          <w:rFonts w:cs="Times New Roman"/>
          <w:noProof/>
          <w:lang w:eastAsia="en-GB"/>
        </w:rPr>
      </w:pPr>
    </w:p>
    <w:p w:rsidR="00885CF6" w:rsidRPr="00885CF6" w:rsidRDefault="00885CF6" w:rsidP="00885CF6">
      <w:pPr>
        <w:spacing w:line="240" w:lineRule="auto"/>
        <w:ind w:left="720"/>
        <w:jc w:val="both"/>
        <w:rPr>
          <w:rFonts w:cs="Times New Roman"/>
          <w:noProof/>
          <w:lang w:eastAsia="en-GB"/>
        </w:rPr>
      </w:pPr>
    </w:p>
    <w:p w:rsidR="00885CF6" w:rsidRPr="00885CF6" w:rsidRDefault="00885CF6" w:rsidP="00885CF6">
      <w:pPr>
        <w:spacing w:line="240" w:lineRule="auto"/>
        <w:ind w:left="720"/>
        <w:jc w:val="both"/>
        <w:rPr>
          <w:rFonts w:cs="Times New Roman"/>
          <w:noProof/>
          <w:lang w:eastAsia="en-GB"/>
        </w:rPr>
      </w:pPr>
    </w:p>
    <w:p w:rsidR="00885CF6" w:rsidRPr="00885CF6" w:rsidRDefault="00885CF6" w:rsidP="00885CF6">
      <w:pPr>
        <w:spacing w:line="240" w:lineRule="auto"/>
        <w:ind w:left="720"/>
        <w:jc w:val="both"/>
        <w:rPr>
          <w:rFonts w:cs="Times New Roman"/>
          <w:noProof/>
          <w:lang w:eastAsia="en-GB"/>
        </w:rPr>
      </w:pPr>
    </w:p>
    <w:p w:rsidR="00FF7DBD" w:rsidRDefault="00FF7DBD" w:rsidP="00885CF6">
      <w:pPr>
        <w:spacing w:line="240" w:lineRule="auto"/>
        <w:rPr>
          <w:rFonts w:cs="Times New Roman"/>
          <w:noProof/>
          <w:lang w:eastAsia="en-GB"/>
        </w:rPr>
      </w:pPr>
    </w:p>
    <w:p w:rsidR="00885CF6" w:rsidRPr="00885CF6" w:rsidRDefault="00885CF6" w:rsidP="00885CF6">
      <w:pPr>
        <w:spacing w:line="240" w:lineRule="auto"/>
        <w:rPr>
          <w:rFonts w:cs="Times New Roman"/>
          <w:b/>
          <w:u w:val="single"/>
        </w:rPr>
      </w:pPr>
      <w:r w:rsidRPr="00885CF6">
        <w:rPr>
          <w:rFonts w:cs="Times New Roman"/>
          <w:b/>
          <w:u w:val="single"/>
        </w:rPr>
        <w:lastRenderedPageBreak/>
        <w:t>CALCULATION</w:t>
      </w:r>
      <w:r>
        <w:rPr>
          <w:rFonts w:cs="Times New Roman"/>
          <w:b/>
          <w:u w:val="single"/>
        </w:rPr>
        <w:t>S</w:t>
      </w:r>
      <w:r w:rsidRPr="00885CF6">
        <w:rPr>
          <w:rFonts w:cs="Times New Roman"/>
          <w:b/>
          <w:u w:val="single"/>
        </w:rPr>
        <w:t>:</w:t>
      </w:r>
    </w:p>
    <w:p w:rsidR="00885CF6" w:rsidRPr="00885CF6" w:rsidRDefault="00885CF6" w:rsidP="00885CF6">
      <w:pPr>
        <w:spacing w:line="240" w:lineRule="auto"/>
        <w:rPr>
          <w:rFonts w:cs="Times New Roman"/>
        </w:rPr>
      </w:pPr>
      <w:r w:rsidRPr="00885CF6">
        <w:rPr>
          <w:rFonts w:cs="Times New Roman"/>
        </w:rPr>
        <w:t xml:space="preserve">From the graph, the resistance of the cords is equal to the slope.                                           </w:t>
      </w:r>
    </w:p>
    <w:p w:rsidR="00885CF6" w:rsidRPr="00885CF6" w:rsidRDefault="00885CF6" w:rsidP="00885CF6">
      <w:pPr>
        <w:spacing w:line="240" w:lineRule="auto"/>
        <w:rPr>
          <w:rFonts w:cs="Times New Roman"/>
        </w:rPr>
      </w:pPr>
      <w:r w:rsidRPr="00885CF6">
        <w:rPr>
          <w:rFonts w:cs="Times New Roman"/>
        </w:rPr>
        <w:t xml:space="preserve">For the connecting cord of length = </w:t>
      </w:r>
      <w:r w:rsidRPr="00885CF6">
        <w:rPr>
          <w:rFonts w:cs="Times New Roman"/>
          <w:b/>
        </w:rPr>
        <w:t>36cm</w:t>
      </w:r>
    </w:p>
    <w:p w:rsidR="00885CF6" w:rsidRPr="00885CF6" w:rsidRDefault="00885CF6" w:rsidP="00885CF6">
      <w:pPr>
        <w:spacing w:line="240" w:lineRule="auto"/>
        <w:rPr>
          <w:rFonts w:cs="Times New Roman"/>
        </w:rPr>
      </w:pPr>
      <w:r w:rsidRPr="00885CF6">
        <w:rPr>
          <w:rFonts w:cs="Times New Roman"/>
        </w:rPr>
        <w:t xml:space="preserve">m= </w:t>
      </w:r>
      <w:proofErr w:type="gramStart"/>
      <w:r w:rsidRPr="00885CF6">
        <w:rPr>
          <w:rFonts w:cs="Times New Roman"/>
        </w:rPr>
        <w:t>2.23 ;</w:t>
      </w:r>
      <w:proofErr w:type="gramEnd"/>
      <w:r w:rsidRPr="00885CF6">
        <w:rPr>
          <w:rFonts w:cs="Times New Roman"/>
        </w:rPr>
        <w:t xml:space="preserve"> ρ=  </w:t>
      </w:r>
      <w:r w:rsidRPr="00885CF6">
        <w:rPr>
          <w:rFonts w:cs="Times New Roman"/>
          <w:b/>
        </w:rPr>
        <w:t>2.23Ωm</w:t>
      </w:r>
    </w:p>
    <w:p w:rsidR="00885CF6" w:rsidRPr="00885CF6" w:rsidRDefault="00885CF6" w:rsidP="00885CF6">
      <w:pPr>
        <w:spacing w:line="240" w:lineRule="auto"/>
        <w:rPr>
          <w:rFonts w:cs="Times New Roman"/>
          <w:b/>
          <w:u w:val="single"/>
        </w:rPr>
      </w:pPr>
      <w:r w:rsidRPr="00885CF6">
        <w:rPr>
          <w:rFonts w:cs="Times New Roman"/>
        </w:rPr>
        <w:t xml:space="preserve">           </w:t>
      </w:r>
      <w:r w:rsidRPr="00885CF6">
        <w:rPr>
          <w:rFonts w:eastAsiaTheme="minorEastAsia" w:cs="Times New Roman"/>
        </w:rPr>
        <w:t xml:space="preserve">For the connecting cord of length = </w:t>
      </w:r>
      <w:r w:rsidRPr="00885CF6">
        <w:rPr>
          <w:rFonts w:eastAsiaTheme="minorEastAsia" w:cs="Times New Roman"/>
          <w:b/>
        </w:rPr>
        <w:t>61cm</w:t>
      </w:r>
    </w:p>
    <w:p w:rsidR="00885CF6" w:rsidRPr="00885CF6" w:rsidRDefault="00885CF6" w:rsidP="00885CF6">
      <w:pPr>
        <w:spacing w:line="240" w:lineRule="auto"/>
        <w:rPr>
          <w:rFonts w:eastAsiaTheme="minorEastAsia" w:cs="Times New Roman"/>
          <w:b/>
        </w:rPr>
      </w:pPr>
      <w:r w:rsidRPr="00885CF6">
        <w:rPr>
          <w:rFonts w:cs="Times New Roman"/>
        </w:rPr>
        <w:t xml:space="preserve">m = </w:t>
      </w:r>
      <w:proofErr w:type="gramStart"/>
      <w:r w:rsidRPr="00885CF6">
        <w:rPr>
          <w:rFonts w:cs="Times New Roman"/>
        </w:rPr>
        <w:t>4.03 ;</w:t>
      </w:r>
      <w:proofErr w:type="gramEnd"/>
      <w:r w:rsidRPr="00885CF6">
        <w:rPr>
          <w:rFonts w:cs="Times New Roman"/>
        </w:rPr>
        <w:t xml:space="preserve"> ρ= </w:t>
      </w:r>
      <w:r w:rsidRPr="00885CF6">
        <w:rPr>
          <w:rFonts w:cs="Times New Roman"/>
          <w:b/>
        </w:rPr>
        <w:t>4.03Ωm</w:t>
      </w:r>
    </w:p>
    <w:p w:rsidR="00885CF6" w:rsidRPr="00885CF6" w:rsidRDefault="00885CF6" w:rsidP="00885CF6">
      <w:pPr>
        <w:spacing w:line="240" w:lineRule="auto"/>
        <w:rPr>
          <w:rFonts w:eastAsiaTheme="minorEastAsia" w:cs="Times New Roman"/>
        </w:rPr>
      </w:pPr>
      <w:r w:rsidRPr="00885CF6">
        <w:rPr>
          <w:rFonts w:eastAsiaTheme="minorEastAsia" w:cs="Times New Roman"/>
        </w:rPr>
        <w:t>For the connecting cord of length =</w:t>
      </w:r>
      <w:r w:rsidRPr="00885CF6">
        <w:rPr>
          <w:rFonts w:eastAsiaTheme="minorEastAsia" w:cs="Times New Roman"/>
          <w:b/>
        </w:rPr>
        <w:t>86cm</w:t>
      </w:r>
    </w:p>
    <w:p w:rsidR="00885CF6" w:rsidRPr="00885CF6" w:rsidRDefault="00885CF6" w:rsidP="00885CF6">
      <w:pPr>
        <w:spacing w:line="240" w:lineRule="auto"/>
        <w:rPr>
          <w:rFonts w:eastAsiaTheme="minorEastAsia" w:cs="Times New Roman"/>
        </w:rPr>
      </w:pPr>
      <w:r w:rsidRPr="00885CF6">
        <w:rPr>
          <w:rFonts w:eastAsiaTheme="minorEastAsia" w:cs="Times New Roman"/>
        </w:rPr>
        <w:t xml:space="preserve">m = </w:t>
      </w:r>
      <w:proofErr w:type="gramStart"/>
      <w:r w:rsidRPr="00885CF6">
        <w:rPr>
          <w:rFonts w:eastAsiaTheme="minorEastAsia" w:cs="Times New Roman"/>
        </w:rPr>
        <w:t>6.09 ;</w:t>
      </w:r>
      <w:proofErr w:type="gramEnd"/>
      <w:r w:rsidRPr="00885CF6">
        <w:rPr>
          <w:rFonts w:eastAsiaTheme="minorEastAsia" w:cs="Times New Roman"/>
        </w:rPr>
        <w:t xml:space="preserve"> ρ= </w:t>
      </w:r>
      <w:r w:rsidRPr="00885CF6">
        <w:rPr>
          <w:rFonts w:eastAsiaTheme="minorEastAsia" w:cs="Times New Roman"/>
          <w:b/>
        </w:rPr>
        <w:t>6.09Ωm</w:t>
      </w:r>
    </w:p>
    <w:p w:rsidR="00885CF6" w:rsidRPr="00885CF6" w:rsidRDefault="00885CF6" w:rsidP="00885CF6">
      <w:pPr>
        <w:spacing w:line="240" w:lineRule="auto"/>
        <w:ind w:left="720"/>
        <w:jc w:val="both"/>
        <w:rPr>
          <w:rFonts w:eastAsiaTheme="minorEastAsia" w:cs="Times New Roman"/>
        </w:rPr>
      </w:pPr>
    </w:p>
    <w:p w:rsidR="00885CF6" w:rsidRPr="00885CF6" w:rsidRDefault="00885CF6" w:rsidP="00885CF6">
      <w:pPr>
        <w:spacing w:line="240" w:lineRule="auto"/>
        <w:jc w:val="both"/>
        <w:rPr>
          <w:rFonts w:cs="Times New Roman"/>
          <w:b/>
          <w:u w:val="single"/>
        </w:rPr>
      </w:pPr>
      <w:r w:rsidRPr="00885CF6">
        <w:rPr>
          <w:rFonts w:cs="Times New Roman"/>
          <w:b/>
          <w:u w:val="single"/>
        </w:rPr>
        <w:t>DISCUSSION</w:t>
      </w:r>
    </w:p>
    <w:p w:rsidR="00885CF6" w:rsidRPr="00885CF6" w:rsidRDefault="00885CF6" w:rsidP="00885CF6">
      <w:pPr>
        <w:spacing w:line="240" w:lineRule="auto"/>
        <w:rPr>
          <w:rFonts w:eastAsiaTheme="minorEastAsia" w:cs="Times New Roman"/>
        </w:rPr>
      </w:pPr>
      <w:r w:rsidRPr="00885CF6">
        <w:rPr>
          <w:rFonts w:cs="Times New Roman"/>
        </w:rPr>
        <w:t>The 36cm wire yielded a resistance of 2.23Ωm, the 61cm wire had a resistance of 4.03Ωm while the 81c</w:t>
      </w:r>
      <w:r>
        <w:rPr>
          <w:rFonts w:cs="Times New Roman"/>
        </w:rPr>
        <w:t xml:space="preserve">m </w:t>
      </w:r>
      <w:r w:rsidRPr="00885CF6">
        <w:rPr>
          <w:rFonts w:cs="Times New Roman"/>
        </w:rPr>
        <w:t xml:space="preserve">wire had a resistance of 6.09Ωm. From the initial relation </w:t>
      </w:r>
      <w:r w:rsidRPr="00885CF6">
        <w:rPr>
          <w:rFonts w:eastAsiaTheme="minorEastAsia" w:cs="Times New Roman"/>
        </w:rPr>
        <w:br/>
      </w:r>
      <m:oMathPara>
        <m:oMath>
          <m:r>
            <w:rPr>
              <w:rFonts w:ascii="Cambria Math" w:eastAsiaTheme="minorEastAsia" w:hAnsi="Cambria Math" w:cs="Times New Roman"/>
            </w:rPr>
            <m:t>R</m:t>
          </m:r>
          <m:r>
            <w:rPr>
              <w:rFonts w:ascii="Cambria Math" w:eastAsiaTheme="minorEastAsia" w:cs="Times New Roman"/>
            </w:rPr>
            <m:t>=</m:t>
          </m:r>
          <m:r>
            <w:rPr>
              <w:rFonts w:ascii="Cambria Math" w:eastAsiaTheme="minorEastAsia" w:hAnsi="Cambria Math" w:cs="Times New Roman"/>
            </w:rPr>
            <m:t>ρ</m:t>
          </m:r>
          <m:f>
            <m:fPr>
              <m:ctrlPr>
                <w:rPr>
                  <w:rFonts w:ascii="Cambria Math" w:eastAsiaTheme="minorEastAsia" w:hAnsi="Cambria Math" w:cs="Times New Roman"/>
                  <w:i/>
                </w:rPr>
              </m:ctrlPr>
            </m:fPr>
            <m:num>
              <m:r>
                <w:rPr>
                  <w:rFonts w:ascii="Cambria Math" w:eastAsiaTheme="minorEastAsia" w:hAnsi="Cambria Math" w:cs="Times New Roman"/>
                </w:rPr>
                <m:t>l</m:t>
              </m:r>
            </m:num>
            <m:den>
              <m:r>
                <w:rPr>
                  <w:rFonts w:ascii="Cambria Math" w:eastAsiaTheme="minorEastAsia" w:hAnsi="Cambria Math" w:cs="Times New Roman"/>
                </w:rPr>
                <m:t>A</m:t>
              </m:r>
            </m:den>
          </m:f>
        </m:oMath>
      </m:oMathPara>
    </w:p>
    <w:p w:rsidR="00885CF6" w:rsidRPr="00885CF6" w:rsidRDefault="00885CF6" w:rsidP="00885CF6">
      <w:pPr>
        <w:spacing w:line="240" w:lineRule="auto"/>
        <w:rPr>
          <w:rFonts w:cs="Times New Roman"/>
        </w:rPr>
      </w:pPr>
      <w:r w:rsidRPr="00885CF6">
        <w:rPr>
          <w:rFonts w:cs="Times New Roman"/>
        </w:rPr>
        <w:t xml:space="preserve">It is clear that Resistance is directly proportional to the length of a wire. </w:t>
      </w:r>
      <w:proofErr w:type="gramStart"/>
      <w:r w:rsidRPr="00885CF6">
        <w:rPr>
          <w:rFonts w:cs="Times New Roman"/>
        </w:rPr>
        <w:t>Hence, the longer the connecting cord, the higher the resistance and the shorter the wire, the lower the resistance.</w:t>
      </w:r>
      <w:proofErr w:type="gramEnd"/>
      <w:r w:rsidRPr="00885CF6">
        <w:rPr>
          <w:rFonts w:cs="Times New Roman"/>
        </w:rPr>
        <w:t xml:space="preserve"> This clearly accounts for the figures obtained above.</w:t>
      </w:r>
    </w:p>
    <w:p w:rsidR="00885CF6" w:rsidRPr="00885CF6" w:rsidRDefault="00885CF6" w:rsidP="00885CF6">
      <w:pPr>
        <w:spacing w:line="240" w:lineRule="auto"/>
        <w:jc w:val="both"/>
        <w:rPr>
          <w:rFonts w:cs="Times New Roman"/>
          <w:b/>
          <w:u w:val="single"/>
        </w:rPr>
      </w:pPr>
    </w:p>
    <w:p w:rsidR="00885CF6" w:rsidRPr="00885CF6" w:rsidRDefault="00885CF6" w:rsidP="00885CF6">
      <w:pPr>
        <w:spacing w:line="240" w:lineRule="auto"/>
        <w:jc w:val="both"/>
        <w:rPr>
          <w:rFonts w:cs="Times New Roman"/>
          <w:b/>
          <w:u w:val="single"/>
        </w:rPr>
      </w:pPr>
      <w:r w:rsidRPr="00885CF6">
        <w:rPr>
          <w:rFonts w:cs="Times New Roman"/>
          <w:b/>
          <w:u w:val="single"/>
        </w:rPr>
        <w:t>CONCLUSION</w:t>
      </w:r>
    </w:p>
    <w:p w:rsidR="00885CF6" w:rsidRPr="00885CF6" w:rsidRDefault="00885CF6" w:rsidP="00885CF6">
      <w:pPr>
        <w:spacing w:line="240" w:lineRule="auto"/>
        <w:jc w:val="both"/>
        <w:rPr>
          <w:rFonts w:cs="Times New Roman"/>
        </w:rPr>
      </w:pPr>
      <w:r w:rsidRPr="00885CF6">
        <w:rPr>
          <w:rFonts w:cs="Times New Roman"/>
        </w:rPr>
        <w:t xml:space="preserve">From the experiment performed and the data above, the slope of the graph of voltage against current gives Resistance. </w:t>
      </w:r>
      <w:proofErr w:type="gramStart"/>
      <w:r w:rsidRPr="00885CF6">
        <w:rPr>
          <w:rFonts w:cs="Times New Roman"/>
        </w:rPr>
        <w:t>Also, the longer the connecting cord, the higher the resistance and the shorter the wire, the lower the resistance.</w:t>
      </w:r>
      <w:proofErr w:type="gramEnd"/>
    </w:p>
    <w:p w:rsidR="00885CF6" w:rsidRPr="00885CF6" w:rsidRDefault="00885CF6" w:rsidP="00885CF6">
      <w:pPr>
        <w:spacing w:line="240" w:lineRule="auto"/>
        <w:jc w:val="both"/>
        <w:rPr>
          <w:rFonts w:cs="Times New Roman"/>
          <w:b/>
          <w:u w:val="single"/>
        </w:rPr>
      </w:pPr>
    </w:p>
    <w:p w:rsidR="00885CF6" w:rsidRPr="00885CF6" w:rsidRDefault="00885CF6" w:rsidP="00885CF6">
      <w:pPr>
        <w:spacing w:line="240" w:lineRule="auto"/>
        <w:jc w:val="both"/>
        <w:rPr>
          <w:rFonts w:cs="Times New Roman"/>
          <w:b/>
          <w:u w:val="single"/>
        </w:rPr>
      </w:pPr>
      <w:r w:rsidRPr="00885CF6">
        <w:rPr>
          <w:rFonts w:cs="Times New Roman"/>
          <w:b/>
          <w:u w:val="single"/>
        </w:rPr>
        <w:t>SOURCE OF ERROR</w:t>
      </w:r>
    </w:p>
    <w:p w:rsidR="00885CF6" w:rsidRPr="00885CF6" w:rsidRDefault="00885CF6" w:rsidP="00885CF6">
      <w:pPr>
        <w:pStyle w:val="ListParagraph"/>
        <w:numPr>
          <w:ilvl w:val="0"/>
          <w:numId w:val="2"/>
        </w:numPr>
        <w:spacing w:line="240" w:lineRule="auto"/>
        <w:jc w:val="both"/>
        <w:rPr>
          <w:rFonts w:cs="Times New Roman"/>
        </w:rPr>
      </w:pPr>
      <w:r w:rsidRPr="00885CF6">
        <w:rPr>
          <w:rFonts w:cs="Times New Roman"/>
        </w:rPr>
        <w:t>Errors might be due to overheating of the main power supply</w:t>
      </w:r>
    </w:p>
    <w:p w:rsidR="00885CF6" w:rsidRPr="00885CF6" w:rsidRDefault="00885CF6" w:rsidP="00885CF6">
      <w:pPr>
        <w:pStyle w:val="ListParagraph"/>
        <w:numPr>
          <w:ilvl w:val="0"/>
          <w:numId w:val="2"/>
        </w:numPr>
        <w:spacing w:line="240" w:lineRule="auto"/>
        <w:jc w:val="both"/>
        <w:rPr>
          <w:rFonts w:cs="Times New Roman"/>
        </w:rPr>
      </w:pPr>
      <w:r w:rsidRPr="00885CF6">
        <w:rPr>
          <w:rFonts w:cs="Times New Roman"/>
        </w:rPr>
        <w:t>Errors might be due to faulty apparatus.</w:t>
      </w:r>
    </w:p>
    <w:p w:rsidR="00FF7DBD" w:rsidRDefault="00FF7DBD" w:rsidP="00885CF6">
      <w:pPr>
        <w:spacing w:line="240" w:lineRule="auto"/>
        <w:jc w:val="both"/>
        <w:rPr>
          <w:rFonts w:cs="Times New Roman"/>
          <w:b/>
          <w:u w:val="single"/>
        </w:rPr>
      </w:pPr>
    </w:p>
    <w:p w:rsidR="00885CF6" w:rsidRDefault="00885CF6" w:rsidP="00885CF6">
      <w:pPr>
        <w:spacing w:line="240" w:lineRule="auto"/>
        <w:jc w:val="both"/>
        <w:rPr>
          <w:rFonts w:cs="Times New Roman"/>
          <w:b/>
          <w:u w:val="single"/>
        </w:rPr>
      </w:pPr>
      <w:r w:rsidRPr="00885CF6">
        <w:rPr>
          <w:rFonts w:cs="Times New Roman"/>
          <w:b/>
          <w:u w:val="single"/>
        </w:rPr>
        <w:t>PRECAUTIONS</w:t>
      </w:r>
    </w:p>
    <w:p w:rsidR="00885CF6" w:rsidRPr="00885CF6" w:rsidRDefault="00885CF6" w:rsidP="00885CF6">
      <w:pPr>
        <w:spacing w:line="240" w:lineRule="auto"/>
        <w:jc w:val="both"/>
        <w:rPr>
          <w:rFonts w:cs="Times New Roman"/>
          <w:b/>
          <w:u w:val="single"/>
        </w:rPr>
      </w:pPr>
      <w:r>
        <w:rPr>
          <w:rFonts w:cs="Times New Roman"/>
        </w:rPr>
        <w:t xml:space="preserve">1. </w:t>
      </w:r>
      <w:r w:rsidRPr="00885CF6">
        <w:rPr>
          <w:rFonts w:cs="Times New Roman"/>
        </w:rPr>
        <w:t>All connections were tightly connected to prevent a break in the continuity of the circuit.</w:t>
      </w:r>
    </w:p>
    <w:p w:rsidR="00885CF6" w:rsidRPr="00885CF6" w:rsidRDefault="00885CF6" w:rsidP="00885CF6">
      <w:pPr>
        <w:spacing w:line="240" w:lineRule="auto"/>
        <w:jc w:val="both"/>
        <w:rPr>
          <w:rFonts w:cs="Times New Roman"/>
          <w:b/>
          <w:u w:val="single"/>
        </w:rPr>
      </w:pPr>
      <w:r w:rsidRPr="00885CF6">
        <w:rPr>
          <w:rFonts w:cs="Times New Roman"/>
          <w:b/>
          <w:u w:val="single"/>
        </w:rPr>
        <w:t>REFERENCE</w:t>
      </w:r>
      <w:r>
        <w:rPr>
          <w:rFonts w:cs="Times New Roman"/>
          <w:b/>
          <w:u w:val="single"/>
        </w:rPr>
        <w:t>S</w:t>
      </w:r>
    </w:p>
    <w:p w:rsidR="00885CF6" w:rsidRDefault="00885CF6" w:rsidP="00885CF6">
      <w:pPr>
        <w:spacing w:line="240" w:lineRule="auto"/>
        <w:rPr>
          <w:rFonts w:cs="Times New Roman"/>
          <w:b/>
          <w:u w:val="single"/>
        </w:rPr>
      </w:pPr>
      <w:proofErr w:type="gramStart"/>
      <w:r w:rsidRPr="00885CF6">
        <w:rPr>
          <w:rFonts w:cs="Times New Roman"/>
        </w:rPr>
        <w:t xml:space="preserve">Raymond </w:t>
      </w:r>
      <w:proofErr w:type="spellStart"/>
      <w:r w:rsidRPr="00885CF6">
        <w:rPr>
          <w:rFonts w:cs="Times New Roman"/>
        </w:rPr>
        <w:t>A.Serway</w:t>
      </w:r>
      <w:proofErr w:type="spellEnd"/>
      <w:r w:rsidRPr="00885CF6">
        <w:rPr>
          <w:rFonts w:cs="Times New Roman"/>
        </w:rPr>
        <w:t xml:space="preserve">, Jerry </w:t>
      </w:r>
      <w:proofErr w:type="spellStart"/>
      <w:r w:rsidRPr="00885CF6">
        <w:rPr>
          <w:rFonts w:cs="Times New Roman"/>
        </w:rPr>
        <w:t>S.Faughn</w:t>
      </w:r>
      <w:proofErr w:type="spellEnd"/>
      <w:r w:rsidRPr="00885CF6">
        <w:rPr>
          <w:rFonts w:cs="Times New Roman"/>
        </w:rPr>
        <w:t xml:space="preserve">, </w:t>
      </w:r>
      <w:r w:rsidRPr="00885CF6">
        <w:rPr>
          <w:rFonts w:cs="Times New Roman"/>
          <w:i/>
        </w:rPr>
        <w:t>College Physics Sixth</w:t>
      </w:r>
      <w:r w:rsidRPr="00885CF6">
        <w:rPr>
          <w:rFonts w:cs="Times New Roman"/>
        </w:rPr>
        <w:t xml:space="preserve"> (6</w:t>
      </w:r>
      <w:r w:rsidRPr="00885CF6">
        <w:rPr>
          <w:rFonts w:cs="Times New Roman"/>
          <w:vertAlign w:val="superscript"/>
        </w:rPr>
        <w:t>th</w:t>
      </w:r>
      <w:r w:rsidRPr="00885CF6">
        <w:rPr>
          <w:rFonts w:cs="Times New Roman"/>
        </w:rPr>
        <w:t>) Edition; Thomson Learning Company, Canada (2003).</w:t>
      </w:r>
      <w:proofErr w:type="gramEnd"/>
      <w:r w:rsidRPr="00885CF6">
        <w:rPr>
          <w:rFonts w:cs="Times New Roman"/>
        </w:rPr>
        <w:t xml:space="preserve"> </w:t>
      </w:r>
      <w:proofErr w:type="gramStart"/>
      <w:r w:rsidRPr="00885CF6">
        <w:rPr>
          <w:rFonts w:cs="Times New Roman"/>
        </w:rPr>
        <w:t>Page 536.</w:t>
      </w:r>
      <w:proofErr w:type="gramEnd"/>
    </w:p>
    <w:p w:rsidR="00885CF6" w:rsidRPr="00885CF6" w:rsidRDefault="00885CF6" w:rsidP="00885CF6">
      <w:pPr>
        <w:spacing w:line="240" w:lineRule="auto"/>
        <w:rPr>
          <w:rFonts w:cs="Times New Roman"/>
          <w:b/>
          <w:u w:val="single"/>
        </w:rPr>
      </w:pPr>
    </w:p>
    <w:p w:rsidR="00885CF6" w:rsidRPr="00885CF6" w:rsidRDefault="00885CF6" w:rsidP="00885CF6"/>
    <w:p w:rsidR="00885CF6" w:rsidRPr="00885CF6" w:rsidRDefault="00885CF6" w:rsidP="00885CF6"/>
    <w:sectPr w:rsidR="00885CF6" w:rsidRPr="00885CF6" w:rsidSect="00CA4A59">
      <w:headerReference w:type="default"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0289" w:rsidRDefault="00C70289" w:rsidP="00CA4A59">
      <w:pPr>
        <w:spacing w:after="0" w:line="240" w:lineRule="auto"/>
      </w:pPr>
      <w:r>
        <w:separator/>
      </w:r>
    </w:p>
  </w:endnote>
  <w:endnote w:type="continuationSeparator" w:id="1">
    <w:p w:rsidR="00C70289" w:rsidRDefault="00C70289" w:rsidP="00CA4A5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921877"/>
      <w:docPartObj>
        <w:docPartGallery w:val="Page Numbers (Bottom of Page)"/>
        <w:docPartUnique/>
      </w:docPartObj>
    </w:sdtPr>
    <w:sdtContent>
      <w:p w:rsidR="00FF7DBD" w:rsidRDefault="00BB5EF0">
        <w:pPr>
          <w:pStyle w:val="Footer"/>
          <w:jc w:val="right"/>
        </w:pPr>
        <w:fldSimple w:instr=" PAGE   \* MERGEFORMAT ">
          <w:r w:rsidR="00503206">
            <w:rPr>
              <w:noProof/>
            </w:rPr>
            <w:t>2</w:t>
          </w:r>
        </w:fldSimple>
      </w:p>
    </w:sdtContent>
  </w:sdt>
  <w:p w:rsidR="00FF7DBD" w:rsidRDefault="00FF7DB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0289" w:rsidRDefault="00C70289" w:rsidP="00CA4A59">
      <w:pPr>
        <w:spacing w:after="0" w:line="240" w:lineRule="auto"/>
      </w:pPr>
      <w:r>
        <w:separator/>
      </w:r>
    </w:p>
  </w:footnote>
  <w:footnote w:type="continuationSeparator" w:id="1">
    <w:p w:rsidR="00C70289" w:rsidRDefault="00C70289" w:rsidP="00CA4A5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4A59" w:rsidRPr="00CA4A59" w:rsidRDefault="00CA4A59">
    <w:pPr>
      <w:pStyle w:val="Header"/>
      <w:rPr>
        <w:sz w:val="24"/>
        <w:szCs w:val="24"/>
      </w:rPr>
    </w:pPr>
  </w:p>
  <w:p w:rsidR="00CA4A59" w:rsidRDefault="00CA4A5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65CA6"/>
    <w:multiLevelType w:val="hybridMultilevel"/>
    <w:tmpl w:val="EC38CB9C"/>
    <w:lvl w:ilvl="0" w:tplc="96B88268">
      <w:start w:val="1"/>
      <w:numFmt w:val="decimal"/>
      <w:lvlText w:val="%1."/>
      <w:lvlJc w:val="left"/>
      <w:pPr>
        <w:ind w:left="0" w:hanging="360"/>
      </w:pPr>
      <w:rPr>
        <w:rFonts w:hint="default"/>
        <w:b/>
        <w:u w:val="none"/>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
    <w:nsid w:val="31460B67"/>
    <w:multiLevelType w:val="hybridMultilevel"/>
    <w:tmpl w:val="5400D7D6"/>
    <w:lvl w:ilvl="0" w:tplc="89A03DC0">
      <w:numFmt w:val="decimal"/>
      <w:lvlText w:val="%1"/>
      <w:lvlJc w:val="left"/>
      <w:pPr>
        <w:ind w:left="5550" w:hanging="4020"/>
      </w:pPr>
      <w:rPr>
        <w:rFonts w:hint="default"/>
      </w:rPr>
    </w:lvl>
    <w:lvl w:ilvl="1" w:tplc="08090019" w:tentative="1">
      <w:start w:val="1"/>
      <w:numFmt w:val="lowerLetter"/>
      <w:lvlText w:val="%2."/>
      <w:lvlJc w:val="left"/>
      <w:pPr>
        <w:ind w:left="2610" w:hanging="360"/>
      </w:pPr>
    </w:lvl>
    <w:lvl w:ilvl="2" w:tplc="0809001B" w:tentative="1">
      <w:start w:val="1"/>
      <w:numFmt w:val="lowerRoman"/>
      <w:lvlText w:val="%3."/>
      <w:lvlJc w:val="right"/>
      <w:pPr>
        <w:ind w:left="3330" w:hanging="180"/>
      </w:pPr>
    </w:lvl>
    <w:lvl w:ilvl="3" w:tplc="0809000F" w:tentative="1">
      <w:start w:val="1"/>
      <w:numFmt w:val="decimal"/>
      <w:lvlText w:val="%4."/>
      <w:lvlJc w:val="left"/>
      <w:pPr>
        <w:ind w:left="4050" w:hanging="360"/>
      </w:pPr>
    </w:lvl>
    <w:lvl w:ilvl="4" w:tplc="08090019" w:tentative="1">
      <w:start w:val="1"/>
      <w:numFmt w:val="lowerLetter"/>
      <w:lvlText w:val="%5."/>
      <w:lvlJc w:val="left"/>
      <w:pPr>
        <w:ind w:left="4770" w:hanging="360"/>
      </w:pPr>
    </w:lvl>
    <w:lvl w:ilvl="5" w:tplc="0809001B" w:tentative="1">
      <w:start w:val="1"/>
      <w:numFmt w:val="lowerRoman"/>
      <w:lvlText w:val="%6."/>
      <w:lvlJc w:val="right"/>
      <w:pPr>
        <w:ind w:left="5490" w:hanging="180"/>
      </w:pPr>
    </w:lvl>
    <w:lvl w:ilvl="6" w:tplc="0809000F" w:tentative="1">
      <w:start w:val="1"/>
      <w:numFmt w:val="decimal"/>
      <w:lvlText w:val="%7."/>
      <w:lvlJc w:val="left"/>
      <w:pPr>
        <w:ind w:left="6210" w:hanging="360"/>
      </w:pPr>
    </w:lvl>
    <w:lvl w:ilvl="7" w:tplc="08090019" w:tentative="1">
      <w:start w:val="1"/>
      <w:numFmt w:val="lowerLetter"/>
      <w:lvlText w:val="%8."/>
      <w:lvlJc w:val="left"/>
      <w:pPr>
        <w:ind w:left="6930" w:hanging="360"/>
      </w:pPr>
    </w:lvl>
    <w:lvl w:ilvl="8" w:tplc="0809001B" w:tentative="1">
      <w:start w:val="1"/>
      <w:numFmt w:val="lowerRoman"/>
      <w:lvlText w:val="%9."/>
      <w:lvlJc w:val="right"/>
      <w:pPr>
        <w:ind w:left="7650" w:hanging="180"/>
      </w:pPr>
    </w:lvl>
  </w:abstractNum>
  <w:abstractNum w:abstractNumId="2">
    <w:nsid w:val="5F7132BB"/>
    <w:multiLevelType w:val="hybridMultilevel"/>
    <w:tmpl w:val="CD2A6580"/>
    <w:lvl w:ilvl="0" w:tplc="B16C29F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hdrShapeDefaults>
    <o:shapedefaults v:ext="edit" spidmax="7169"/>
  </w:hdrShapeDefaults>
  <w:footnotePr>
    <w:footnote w:id="0"/>
    <w:footnote w:id="1"/>
  </w:footnotePr>
  <w:endnotePr>
    <w:endnote w:id="0"/>
    <w:endnote w:id="1"/>
  </w:endnotePr>
  <w:compat/>
  <w:rsids>
    <w:rsidRoot w:val="00A93952"/>
    <w:rsid w:val="000D1BB1"/>
    <w:rsid w:val="000E5A00"/>
    <w:rsid w:val="002D00AD"/>
    <w:rsid w:val="00405C83"/>
    <w:rsid w:val="00503206"/>
    <w:rsid w:val="00885CF6"/>
    <w:rsid w:val="00A93952"/>
    <w:rsid w:val="00BB5EF0"/>
    <w:rsid w:val="00C2040E"/>
    <w:rsid w:val="00C70289"/>
    <w:rsid w:val="00CA4A59"/>
    <w:rsid w:val="00D342E5"/>
    <w:rsid w:val="00F55D77"/>
    <w:rsid w:val="00FF7DB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rules v:ext="edit">
        <o:r id="V:Rule4" type="connector" idref="#_x0000_s1027"/>
        <o:r id="V:Rule5" type="connector" idref="#_x0000_s1026"/>
        <o:r id="V:Rule6"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95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9395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93952"/>
    <w:rPr>
      <w:rFonts w:eastAsiaTheme="minorEastAsia"/>
      <w:lang w:val="en-US"/>
    </w:rPr>
  </w:style>
  <w:style w:type="paragraph" w:styleId="BalloonText">
    <w:name w:val="Balloon Text"/>
    <w:basedOn w:val="Normal"/>
    <w:link w:val="BalloonTextChar"/>
    <w:uiPriority w:val="99"/>
    <w:semiHidden/>
    <w:unhideWhenUsed/>
    <w:rsid w:val="00A939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3952"/>
    <w:rPr>
      <w:rFonts w:ascii="Tahoma" w:hAnsi="Tahoma" w:cs="Tahoma"/>
      <w:sz w:val="16"/>
      <w:szCs w:val="16"/>
    </w:rPr>
  </w:style>
  <w:style w:type="paragraph" w:styleId="Header">
    <w:name w:val="header"/>
    <w:basedOn w:val="Normal"/>
    <w:link w:val="HeaderChar"/>
    <w:uiPriority w:val="99"/>
    <w:unhideWhenUsed/>
    <w:rsid w:val="00CA4A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A59"/>
  </w:style>
  <w:style w:type="paragraph" w:styleId="Footer">
    <w:name w:val="footer"/>
    <w:basedOn w:val="Normal"/>
    <w:link w:val="FooterChar"/>
    <w:uiPriority w:val="99"/>
    <w:unhideWhenUsed/>
    <w:rsid w:val="00CA4A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A59"/>
  </w:style>
  <w:style w:type="table" w:styleId="TableGrid">
    <w:name w:val="Table Grid"/>
    <w:basedOn w:val="TableNormal"/>
    <w:uiPriority w:val="59"/>
    <w:rsid w:val="00885CF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885CF6"/>
    <w:pPr>
      <w:ind w:left="720"/>
      <w:contextualSpacing/>
    </w:pPr>
  </w:style>
  <w:style w:type="paragraph" w:styleId="NormalWeb">
    <w:name w:val="Normal (Web)"/>
    <w:basedOn w:val="Normal"/>
    <w:uiPriority w:val="99"/>
    <w:unhideWhenUsed/>
    <w:rsid w:val="00885CF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0.12692885114343416"/>
          <c:y val="2.8252405949256338E-2"/>
          <c:w val="0.75569584822419811"/>
          <c:h val="0.84452136191309424"/>
        </c:manualLayout>
      </c:layout>
      <c:scatterChart>
        <c:scatterStyle val="lineMarker"/>
        <c:ser>
          <c:idx val="0"/>
          <c:order val="0"/>
          <c:spPr>
            <a:ln w="28575">
              <a:noFill/>
            </a:ln>
          </c:spPr>
          <c:trendline>
            <c:trendlineType val="linear"/>
            <c:dispEq val="1"/>
            <c:trendlineLbl>
              <c:layout>
                <c:manualLayout>
                  <c:x val="0.10164002786119222"/>
                  <c:y val="7.0819116360454945E-2"/>
                </c:manualLayout>
              </c:layout>
              <c:numFmt formatCode="General" sourceLinked="0"/>
              <c:txPr>
                <a:bodyPr/>
                <a:lstStyle/>
                <a:p>
                  <a:pPr>
                    <a:defRPr lang="en-GB"/>
                  </a:pPr>
                  <a:endParaRPr lang="en-US"/>
                </a:p>
              </c:txPr>
            </c:trendlineLbl>
          </c:trendline>
          <c:xVal>
            <c:numRef>
              <c:f>Sheet1!$A$1:$A$5</c:f>
              <c:numCache>
                <c:formatCode>General</c:formatCode>
                <c:ptCount val="5"/>
                <c:pt idx="0">
                  <c:v>0.2</c:v>
                </c:pt>
                <c:pt idx="1">
                  <c:v>0.4</c:v>
                </c:pt>
                <c:pt idx="2">
                  <c:v>0.60000000000000064</c:v>
                </c:pt>
                <c:pt idx="3">
                  <c:v>0.8</c:v>
                </c:pt>
                <c:pt idx="4">
                  <c:v>1</c:v>
                </c:pt>
              </c:numCache>
            </c:numRef>
          </c:xVal>
          <c:yVal>
            <c:numRef>
              <c:f>Sheet1!$B$1:$B$5</c:f>
              <c:numCache>
                <c:formatCode>General</c:formatCode>
                <c:ptCount val="5"/>
                <c:pt idx="0">
                  <c:v>0.26</c:v>
                </c:pt>
                <c:pt idx="1">
                  <c:v>0.71000000000000063</c:v>
                </c:pt>
                <c:pt idx="2">
                  <c:v>1.1399999999999955</c:v>
                </c:pt>
                <c:pt idx="3">
                  <c:v>1.59</c:v>
                </c:pt>
                <c:pt idx="4">
                  <c:v>2.0499999999999998</c:v>
                </c:pt>
              </c:numCache>
            </c:numRef>
          </c:yVal>
        </c:ser>
        <c:ser>
          <c:idx val="1"/>
          <c:order val="1"/>
          <c:spPr>
            <a:ln w="28575">
              <a:noFill/>
            </a:ln>
          </c:spPr>
          <c:trendline>
            <c:trendlineType val="linear"/>
          </c:trendline>
          <c:trendline>
            <c:trendlineType val="linear"/>
            <c:dispEq val="1"/>
            <c:trendlineLbl>
              <c:layout>
                <c:manualLayout>
                  <c:x val="0.13210282809552137"/>
                  <c:y val="4.3335156022163895E-2"/>
                </c:manualLayout>
              </c:layout>
              <c:numFmt formatCode="General" sourceLinked="0"/>
              <c:txPr>
                <a:bodyPr/>
                <a:lstStyle/>
                <a:p>
                  <a:pPr>
                    <a:defRPr lang="en-GB"/>
                  </a:pPr>
                  <a:endParaRPr lang="en-US"/>
                </a:p>
              </c:txPr>
            </c:trendlineLbl>
          </c:trendline>
          <c:xVal>
            <c:numRef>
              <c:f>Sheet1!$A$1:$A$5</c:f>
              <c:numCache>
                <c:formatCode>General</c:formatCode>
                <c:ptCount val="5"/>
                <c:pt idx="0">
                  <c:v>0.2</c:v>
                </c:pt>
                <c:pt idx="1">
                  <c:v>0.4</c:v>
                </c:pt>
                <c:pt idx="2">
                  <c:v>0.60000000000000064</c:v>
                </c:pt>
                <c:pt idx="3">
                  <c:v>0.8</c:v>
                </c:pt>
                <c:pt idx="4">
                  <c:v>1</c:v>
                </c:pt>
              </c:numCache>
            </c:numRef>
          </c:xVal>
          <c:yVal>
            <c:numRef>
              <c:f>Sheet1!$C$1:$C$5</c:f>
              <c:numCache>
                <c:formatCode>General</c:formatCode>
                <c:ptCount val="5"/>
                <c:pt idx="0">
                  <c:v>0.62000000000000199</c:v>
                </c:pt>
                <c:pt idx="1">
                  <c:v>1.42</c:v>
                </c:pt>
                <c:pt idx="2">
                  <c:v>2.2599999999999998</c:v>
                </c:pt>
                <c:pt idx="3">
                  <c:v>3.04</c:v>
                </c:pt>
                <c:pt idx="4">
                  <c:v>3.84</c:v>
                </c:pt>
              </c:numCache>
            </c:numRef>
          </c:yVal>
        </c:ser>
        <c:ser>
          <c:idx val="2"/>
          <c:order val="2"/>
          <c:spPr>
            <a:ln w="28575">
              <a:noFill/>
            </a:ln>
          </c:spPr>
          <c:trendline>
            <c:trendlineType val="linear"/>
            <c:dispEq val="1"/>
            <c:trendlineLbl>
              <c:layout/>
              <c:numFmt formatCode="General" sourceLinked="0"/>
              <c:txPr>
                <a:bodyPr/>
                <a:lstStyle/>
                <a:p>
                  <a:pPr>
                    <a:defRPr lang="en-GB"/>
                  </a:pPr>
                  <a:endParaRPr lang="en-US"/>
                </a:p>
              </c:txPr>
            </c:trendlineLbl>
          </c:trendline>
          <c:xVal>
            <c:numRef>
              <c:f>Sheet1!$A$1:$A$5</c:f>
              <c:numCache>
                <c:formatCode>General</c:formatCode>
                <c:ptCount val="5"/>
                <c:pt idx="0">
                  <c:v>0.2</c:v>
                </c:pt>
                <c:pt idx="1">
                  <c:v>0.4</c:v>
                </c:pt>
                <c:pt idx="2">
                  <c:v>0.60000000000000064</c:v>
                </c:pt>
                <c:pt idx="3">
                  <c:v>0.8</c:v>
                </c:pt>
                <c:pt idx="4">
                  <c:v>1</c:v>
                </c:pt>
              </c:numCache>
            </c:numRef>
          </c:xVal>
          <c:yVal>
            <c:numRef>
              <c:f>Sheet1!$D$1:$D$5</c:f>
              <c:numCache>
                <c:formatCode>General</c:formatCode>
                <c:ptCount val="5"/>
                <c:pt idx="0">
                  <c:v>1.04</c:v>
                </c:pt>
                <c:pt idx="1">
                  <c:v>2.2599999999999998</c:v>
                </c:pt>
                <c:pt idx="2">
                  <c:v>3.4699999999999998</c:v>
                </c:pt>
                <c:pt idx="3">
                  <c:v>4.67</c:v>
                </c:pt>
                <c:pt idx="4">
                  <c:v>5.92</c:v>
                </c:pt>
              </c:numCache>
            </c:numRef>
          </c:yVal>
        </c:ser>
        <c:axId val="72444544"/>
        <c:axId val="73560832"/>
      </c:scatterChart>
      <c:valAx>
        <c:axId val="72444544"/>
        <c:scaling>
          <c:orientation val="minMax"/>
        </c:scaling>
        <c:axPos val="b"/>
        <c:majorGridlines/>
        <c:minorGridlines/>
        <c:title>
          <c:tx>
            <c:rich>
              <a:bodyPr/>
              <a:lstStyle/>
              <a:p>
                <a:pPr>
                  <a:defRPr lang="en-GB"/>
                </a:pPr>
                <a:r>
                  <a:rPr lang="en-GB"/>
                  <a:t>Current</a:t>
                </a:r>
                <a:r>
                  <a:rPr lang="en-GB" baseline="0"/>
                  <a:t>  I/A</a:t>
                </a:r>
                <a:endParaRPr lang="en-GB"/>
              </a:p>
            </c:rich>
          </c:tx>
          <c:layout/>
        </c:title>
        <c:numFmt formatCode="General" sourceLinked="1"/>
        <c:tickLblPos val="nextTo"/>
        <c:txPr>
          <a:bodyPr/>
          <a:lstStyle/>
          <a:p>
            <a:pPr>
              <a:defRPr lang="en-GB"/>
            </a:pPr>
            <a:endParaRPr lang="en-US"/>
          </a:p>
        </c:txPr>
        <c:crossAx val="73560832"/>
        <c:crosses val="autoZero"/>
        <c:crossBetween val="midCat"/>
      </c:valAx>
      <c:valAx>
        <c:axId val="73560832"/>
        <c:scaling>
          <c:orientation val="minMax"/>
        </c:scaling>
        <c:axPos val="l"/>
        <c:majorGridlines/>
        <c:minorGridlines/>
        <c:title>
          <c:tx>
            <c:rich>
              <a:bodyPr rot="0" vert="horz"/>
              <a:lstStyle/>
              <a:p>
                <a:pPr>
                  <a:defRPr lang="en-GB"/>
                </a:pPr>
                <a:r>
                  <a:rPr lang="en-GB"/>
                  <a:t>Voltage</a:t>
                </a:r>
                <a:r>
                  <a:rPr lang="en-GB" baseline="0"/>
                  <a:t> V/V</a:t>
                </a:r>
                <a:endParaRPr lang="en-GB"/>
              </a:p>
            </c:rich>
          </c:tx>
          <c:layout/>
        </c:title>
        <c:numFmt formatCode="General" sourceLinked="1"/>
        <c:tickLblPos val="nextTo"/>
        <c:txPr>
          <a:bodyPr/>
          <a:lstStyle/>
          <a:p>
            <a:pPr>
              <a:defRPr lang="en-GB"/>
            </a:pPr>
            <a:endParaRPr lang="en-US"/>
          </a:p>
        </c:txPr>
        <c:crossAx val="72444544"/>
        <c:crosses val="autoZero"/>
        <c:crossBetween val="midCat"/>
      </c:valAx>
    </c:plotArea>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E94522018D6746B68D1C5BDDA8A94B93"/>
        <w:category>
          <w:name w:val="General"/>
          <w:gallery w:val="placeholder"/>
        </w:category>
        <w:types>
          <w:type w:val="bbPlcHdr"/>
        </w:types>
        <w:behaviors>
          <w:behavior w:val="content"/>
        </w:behaviors>
        <w:guid w:val="{4BAE8712-EC49-428D-9BFA-9367DE1CAF1F}"/>
      </w:docPartPr>
      <w:docPartBody>
        <w:p w:rsidR="00BD7B50" w:rsidRDefault="001A7462" w:rsidP="001A7462">
          <w:pPr>
            <w:pStyle w:val="E94522018D6746B68D1C5BDDA8A94B93"/>
          </w:pPr>
          <w:r>
            <w:rPr>
              <w:rFonts w:asciiTheme="majorHAnsi" w:eastAsiaTheme="majorEastAsia" w:hAnsiTheme="majorHAnsi" w:cstheme="majorBidi"/>
              <w:caps/>
            </w:rPr>
            <w:t>[Type the company name]</w:t>
          </w:r>
        </w:p>
      </w:docPartBody>
    </w:docPart>
    <w:docPart>
      <w:docPartPr>
        <w:name w:val="F83BB568B7D242D1A4A108ED435507D8"/>
        <w:category>
          <w:name w:val="General"/>
          <w:gallery w:val="placeholder"/>
        </w:category>
        <w:types>
          <w:type w:val="bbPlcHdr"/>
        </w:types>
        <w:behaviors>
          <w:behavior w:val="content"/>
        </w:behaviors>
        <w:guid w:val="{E8E70658-3B42-488C-A7AF-E79AE8C4A2F3}"/>
      </w:docPartPr>
      <w:docPartBody>
        <w:p w:rsidR="00BD7B50" w:rsidRDefault="001A7462" w:rsidP="001A7462">
          <w:pPr>
            <w:pStyle w:val="F83BB568B7D242D1A4A108ED435507D8"/>
          </w:pPr>
          <w:r>
            <w:rPr>
              <w:rFonts w:asciiTheme="majorHAnsi" w:eastAsiaTheme="majorEastAsia" w:hAnsiTheme="majorHAnsi" w:cstheme="majorBidi"/>
              <w:sz w:val="80"/>
              <w:szCs w:val="80"/>
            </w:rPr>
            <w:t>[Type the document title]</w:t>
          </w:r>
        </w:p>
      </w:docPartBody>
    </w:docPart>
    <w:docPart>
      <w:docPartPr>
        <w:name w:val="ADD7CF44647F4DCD8BFE98BEABACFED2"/>
        <w:category>
          <w:name w:val="General"/>
          <w:gallery w:val="placeholder"/>
        </w:category>
        <w:types>
          <w:type w:val="bbPlcHdr"/>
        </w:types>
        <w:behaviors>
          <w:behavior w:val="content"/>
        </w:behaviors>
        <w:guid w:val="{A92CD5E9-553F-490A-87D4-A3E8484BF79F}"/>
      </w:docPartPr>
      <w:docPartBody>
        <w:p w:rsidR="00BD7B50" w:rsidRDefault="001A7462" w:rsidP="001A7462">
          <w:pPr>
            <w:pStyle w:val="ADD7CF44647F4DCD8BFE98BEABACFED2"/>
          </w:pPr>
          <w:r>
            <w:rPr>
              <w:b/>
              <w:bCs/>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1A7462"/>
    <w:rsid w:val="001A7462"/>
    <w:rsid w:val="00514098"/>
    <w:rsid w:val="00BA4298"/>
    <w:rsid w:val="00BD7B50"/>
    <w:rsid w:val="00CF191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B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94522018D6746B68D1C5BDDA8A94B93">
    <w:name w:val="E94522018D6746B68D1C5BDDA8A94B93"/>
    <w:rsid w:val="001A7462"/>
  </w:style>
  <w:style w:type="paragraph" w:customStyle="1" w:styleId="F83BB568B7D242D1A4A108ED435507D8">
    <w:name w:val="F83BB568B7D242D1A4A108ED435507D8"/>
    <w:rsid w:val="001A7462"/>
  </w:style>
  <w:style w:type="paragraph" w:customStyle="1" w:styleId="ADD7CF44647F4DCD8BFE98BEABACFED2">
    <w:name w:val="ADD7CF44647F4DCD8BFE98BEABACFED2"/>
    <w:rsid w:val="001A7462"/>
  </w:style>
  <w:style w:type="paragraph" w:customStyle="1" w:styleId="52EE5D2C0C9F4781A0400EF215367A24">
    <w:name w:val="52EE5D2C0C9F4781A0400EF215367A24"/>
    <w:rsid w:val="001A746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7</Pages>
  <Words>794</Words>
  <Characters>4529</Characters>
  <Application>Microsoft Office Word</Application>
  <DocSecurity>0</DocSecurity>
  <Lines>37</Lines>
  <Paragraphs>10</Paragraphs>
  <ScaleCrop>false</ScaleCrop>
  <Company>university of cape coast</Company>
  <LinksUpToDate>false</LinksUpToDate>
  <CharactersWithSpaces>5313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Measurement of Low resistance</dc:title>
  <dc:creator>KWAME BAAH AMOH</dc:creator>
  <cp:lastModifiedBy>u-bet</cp:lastModifiedBy>
  <cp:revision>6</cp:revision>
  <cp:lastPrinted>2003-04-01T01:20:00Z</cp:lastPrinted>
  <dcterms:created xsi:type="dcterms:W3CDTF">2010-03-10T17:36:00Z</dcterms:created>
  <dcterms:modified xsi:type="dcterms:W3CDTF">2003-04-01T01:22:00Z</dcterms:modified>
</cp:coreProperties>
</file>