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BC0" w:rsidRDefault="009F0BC0" w:rsidP="00E24BE5">
      <w:pPr>
        <w:rPr>
          <w:b/>
          <w:sz w:val="32"/>
          <w:szCs w:val="32"/>
        </w:rPr>
      </w:pPr>
    </w:p>
    <w:p w:rsidR="00412063" w:rsidRDefault="00412063" w:rsidP="00E24BE5">
      <w:pPr>
        <w:rPr>
          <w:b/>
          <w:sz w:val="32"/>
          <w:szCs w:val="32"/>
        </w:rPr>
      </w:pPr>
    </w:p>
    <w:p w:rsidR="004E0ED7" w:rsidRPr="009F0BC0" w:rsidRDefault="00FA4BBF" w:rsidP="009F0BC0">
      <w:pPr>
        <w:jc w:val="center"/>
        <w:rPr>
          <w:sz w:val="32"/>
          <w:szCs w:val="32"/>
        </w:rPr>
      </w:pPr>
      <w:r w:rsidRPr="009F0BC0">
        <w:rPr>
          <w:b/>
          <w:sz w:val="32"/>
          <w:szCs w:val="32"/>
        </w:rPr>
        <w:t xml:space="preserve">Name: </w:t>
      </w:r>
      <w:r w:rsidR="00726420">
        <w:rPr>
          <w:sz w:val="32"/>
          <w:szCs w:val="32"/>
        </w:rPr>
        <w:t xml:space="preserve">Nana Yaw </w:t>
      </w:r>
      <w:proofErr w:type="spellStart"/>
      <w:r w:rsidR="00726420">
        <w:rPr>
          <w:sz w:val="32"/>
          <w:szCs w:val="32"/>
        </w:rPr>
        <w:t>Adu</w:t>
      </w:r>
      <w:proofErr w:type="spellEnd"/>
      <w:r w:rsidR="00726420">
        <w:rPr>
          <w:sz w:val="32"/>
          <w:szCs w:val="32"/>
        </w:rPr>
        <w:t xml:space="preserve"> </w:t>
      </w:r>
      <w:proofErr w:type="spellStart"/>
      <w:r w:rsidR="00726420">
        <w:rPr>
          <w:sz w:val="32"/>
          <w:szCs w:val="32"/>
        </w:rPr>
        <w:t>Dwomoh</w:t>
      </w:r>
      <w:proofErr w:type="spellEnd"/>
    </w:p>
    <w:p w:rsidR="009F0BC0" w:rsidRPr="009F0BC0" w:rsidRDefault="009F0BC0" w:rsidP="009F0BC0">
      <w:pPr>
        <w:jc w:val="center"/>
        <w:rPr>
          <w:sz w:val="32"/>
          <w:szCs w:val="32"/>
        </w:rPr>
      </w:pPr>
      <w:r w:rsidRPr="009F0BC0">
        <w:rPr>
          <w:sz w:val="32"/>
          <w:szCs w:val="32"/>
        </w:rPr>
        <w:t>Group 8</w:t>
      </w:r>
    </w:p>
    <w:p w:rsidR="00FA4BBF" w:rsidRPr="009F0BC0" w:rsidRDefault="00FA4BBF" w:rsidP="009F0BC0">
      <w:pPr>
        <w:jc w:val="center"/>
        <w:rPr>
          <w:sz w:val="32"/>
          <w:szCs w:val="32"/>
        </w:rPr>
      </w:pPr>
      <w:r w:rsidRPr="009F0BC0">
        <w:rPr>
          <w:b/>
          <w:sz w:val="32"/>
          <w:szCs w:val="32"/>
        </w:rPr>
        <w:t>Registration Number</w:t>
      </w:r>
      <w:r w:rsidR="00726420">
        <w:rPr>
          <w:sz w:val="32"/>
          <w:szCs w:val="32"/>
        </w:rPr>
        <w:t>: SM/SMS/09/0024</w:t>
      </w:r>
    </w:p>
    <w:p w:rsidR="009F0BC0" w:rsidRPr="009F0BC0" w:rsidRDefault="00FA4BBF" w:rsidP="009F0BC0">
      <w:pPr>
        <w:jc w:val="center"/>
        <w:rPr>
          <w:sz w:val="32"/>
          <w:szCs w:val="32"/>
          <w:u w:val="single"/>
        </w:rPr>
      </w:pPr>
      <w:r w:rsidRPr="009F0BC0">
        <w:rPr>
          <w:b/>
          <w:sz w:val="32"/>
          <w:szCs w:val="32"/>
        </w:rPr>
        <w:t>Title</w:t>
      </w:r>
      <w:r w:rsidRPr="009F0BC0">
        <w:rPr>
          <w:sz w:val="32"/>
          <w:szCs w:val="32"/>
        </w:rPr>
        <w:t>:</w:t>
      </w:r>
      <w:r w:rsidR="009F0BC0" w:rsidRPr="009F0BC0">
        <w:rPr>
          <w:b/>
          <w:sz w:val="32"/>
          <w:szCs w:val="32"/>
        </w:rPr>
        <w:t xml:space="preserve"> </w:t>
      </w:r>
      <w:r w:rsidR="009F0BC0" w:rsidRPr="009F0BC0">
        <w:rPr>
          <w:sz w:val="32"/>
          <w:szCs w:val="32"/>
          <w:u w:val="single"/>
        </w:rPr>
        <w:t>The coefficient of cubical expansion of liquid using specific gravity bottle.</w:t>
      </w:r>
    </w:p>
    <w:p w:rsidR="009F0BC0" w:rsidRPr="009F0BC0" w:rsidRDefault="007E0754" w:rsidP="009F0BC0">
      <w:pPr>
        <w:jc w:val="center"/>
        <w:rPr>
          <w:sz w:val="32"/>
          <w:szCs w:val="32"/>
        </w:rPr>
      </w:pPr>
      <w:r>
        <w:rPr>
          <w:sz w:val="32"/>
          <w:szCs w:val="32"/>
        </w:rPr>
        <w:t>Experiment 10</w:t>
      </w:r>
    </w:p>
    <w:p w:rsidR="009F0BC0" w:rsidRPr="009F0BC0" w:rsidRDefault="009F0BC0" w:rsidP="009F0BC0">
      <w:pPr>
        <w:jc w:val="center"/>
        <w:rPr>
          <w:sz w:val="32"/>
          <w:szCs w:val="32"/>
        </w:rPr>
      </w:pPr>
      <w:r w:rsidRPr="009F0BC0">
        <w:rPr>
          <w:sz w:val="32"/>
          <w:szCs w:val="32"/>
        </w:rPr>
        <w:t>Date: 25</w:t>
      </w:r>
      <w:r w:rsidRPr="009F0BC0">
        <w:rPr>
          <w:sz w:val="32"/>
          <w:szCs w:val="32"/>
          <w:vertAlign w:val="superscript"/>
        </w:rPr>
        <w:t>th</w:t>
      </w:r>
      <w:r w:rsidRPr="009F0BC0">
        <w:rPr>
          <w:sz w:val="32"/>
          <w:szCs w:val="32"/>
        </w:rPr>
        <w:t xml:space="preserve"> September 2009</w:t>
      </w:r>
    </w:p>
    <w:p w:rsidR="009F0BC0" w:rsidRPr="009F0BC0" w:rsidRDefault="009F0BC0" w:rsidP="009F0BC0">
      <w:pPr>
        <w:jc w:val="center"/>
      </w:pPr>
    </w:p>
    <w:p w:rsidR="00FA4BBF" w:rsidRPr="00FA4BBF" w:rsidRDefault="00FA4BBF"/>
    <w:p w:rsidR="004E0ED7" w:rsidRDefault="004E0ED7">
      <w:pPr>
        <w:rPr>
          <w:b/>
        </w:rPr>
      </w:pPr>
      <w:r>
        <w:rPr>
          <w:b/>
        </w:rPr>
        <w:br w:type="page"/>
      </w:r>
    </w:p>
    <w:p w:rsidR="00CD0628" w:rsidRDefault="00807F1E">
      <w:r w:rsidRPr="00163CE2">
        <w:rPr>
          <w:b/>
        </w:rPr>
        <w:lastRenderedPageBreak/>
        <w:t xml:space="preserve">Title: </w:t>
      </w:r>
      <w:r w:rsidR="00FA4BBF">
        <w:rPr>
          <w:b/>
        </w:rPr>
        <w:t>Determination of</w:t>
      </w:r>
      <w:r w:rsidRPr="00163CE2">
        <w:rPr>
          <w:b/>
        </w:rPr>
        <w:t xml:space="preserve"> </w:t>
      </w:r>
      <w:r w:rsidR="00FA4BBF">
        <w:rPr>
          <w:b/>
        </w:rPr>
        <w:t>t</w:t>
      </w:r>
      <w:r w:rsidRPr="00163CE2">
        <w:rPr>
          <w:b/>
        </w:rPr>
        <w:t>he coefficient of cubical expansion of liquid using specific gravity bottle.</w:t>
      </w:r>
    </w:p>
    <w:p w:rsidR="00B44094" w:rsidRDefault="00B44094"/>
    <w:p w:rsidR="00807F1E" w:rsidRDefault="00807F1E">
      <w:r w:rsidRPr="00163CE2">
        <w:rPr>
          <w:b/>
        </w:rPr>
        <w:t>Aim</w:t>
      </w:r>
      <w:r>
        <w:t xml:space="preserve">:  To determine the coefficient of </w:t>
      </w:r>
      <w:proofErr w:type="spellStart"/>
      <w:r>
        <w:t>glycerine</w:t>
      </w:r>
      <w:proofErr w:type="spellEnd"/>
      <w:r>
        <w:t>, using specific gravity bottle.</w:t>
      </w:r>
    </w:p>
    <w:p w:rsidR="00B44094" w:rsidRDefault="00B44094"/>
    <w:p w:rsidR="00807F1E" w:rsidRDefault="00807F1E">
      <w:r w:rsidRPr="00163CE2">
        <w:rPr>
          <w:b/>
        </w:rPr>
        <w:t>Apparatus</w:t>
      </w:r>
      <w:r>
        <w:t xml:space="preserve">:  specific gravity bottle, electronic balance, </w:t>
      </w:r>
      <w:proofErr w:type="spellStart"/>
      <w:r>
        <w:t>glycerine</w:t>
      </w:r>
      <w:proofErr w:type="spellEnd"/>
      <w:r>
        <w:t xml:space="preserve">, water bath, </w:t>
      </w:r>
      <w:r w:rsidR="00D5782D">
        <w:t>clamp and stand, thermometer, cotton thread, filter paper</w:t>
      </w:r>
    </w:p>
    <w:p w:rsidR="00B44094" w:rsidRDefault="00B44094"/>
    <w:p w:rsidR="00B44094" w:rsidRDefault="00D5782D">
      <w:r w:rsidRPr="00163CE2">
        <w:rPr>
          <w:b/>
        </w:rPr>
        <w:t>Diagram</w:t>
      </w:r>
      <w:r>
        <w:t>:</w:t>
      </w:r>
      <w:r w:rsidR="00827109" w:rsidRPr="00827109">
        <w:rPr>
          <w:noProof/>
        </w:rPr>
        <w:t xml:space="preserve"> </w:t>
      </w:r>
      <w:r w:rsidR="00827109" w:rsidRPr="00827109">
        <w:rPr>
          <w:noProof/>
          <w:lang w:val="en-GB" w:eastAsia="en-GB"/>
        </w:rPr>
        <w:drawing>
          <wp:inline distT="0" distB="0" distL="0" distR="0">
            <wp:extent cx="5943600" cy="4201795"/>
            <wp:effectExtent l="1905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39200" cy="6248400"/>
                      <a:chOff x="0" y="304800"/>
                      <a:chExt cx="8839200" cy="6248400"/>
                    </a:xfrm>
                  </a:grpSpPr>
                  <a:grpSp>
                    <a:nvGrpSpPr>
                      <a:cNvPr id="14" name="Group 13"/>
                      <a:cNvGrpSpPr/>
                    </a:nvGrpSpPr>
                    <a:grpSpPr>
                      <a:xfrm>
                        <a:off x="0" y="304800"/>
                        <a:ext cx="8839200" cy="6248400"/>
                        <a:chOff x="0" y="304800"/>
                        <a:chExt cx="8839200" cy="6248400"/>
                      </a:xfrm>
                    </a:grpSpPr>
                    <a:pic>
                      <a:nvPicPr>
                        <a:cNvPr id="1026" name="Picture 2"/>
                        <a:cNvPicPr>
                          <a:picLocks noChangeAspect="1" noChangeArrowheads="1"/>
                        </a:cNvPicPr>
                      </a:nvPicPr>
                      <a:blipFill>
                        <a:blip r:embed="rId8"/>
                        <a:srcRect/>
                        <a:stretch>
                          <a:fillRect/>
                        </a:stretch>
                      </a:blipFill>
                      <a:spPr bwMode="auto">
                        <a:xfrm>
                          <a:off x="0" y="304800"/>
                          <a:ext cx="8799352" cy="6248400"/>
                        </a:xfrm>
                        <a:prstGeom prst="rect">
                          <a:avLst/>
                        </a:prstGeom>
                        <a:noFill/>
                        <a:ln w="9525">
                          <a:noFill/>
                          <a:miter lim="800000"/>
                          <a:headEnd/>
                          <a:tailEnd/>
                        </a:ln>
                        <a:effectLst/>
                      </a:spPr>
                    </a:pic>
                    <a:sp>
                      <a:nvSpPr>
                        <a:cNvPr id="4" name="Rectangle 3"/>
                        <a:cNvSpPr/>
                      </a:nvSpPr>
                      <a:spPr>
                        <a:xfrm>
                          <a:off x="6629400" y="4114800"/>
                          <a:ext cx="1219200" cy="381000"/>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a:t>Beaker</a:t>
                            </a:r>
                          </a:p>
                        </a:txBody>
                        <a:useSpRect/>
                      </a:txSp>
                    </a:sp>
                    <a:sp>
                      <a:nvSpPr>
                        <a:cNvPr id="6" name="TextBox 5"/>
                        <a:cNvSpPr txBox="1"/>
                      </a:nvSpPr>
                      <a:spPr>
                        <a:xfrm>
                          <a:off x="6324600" y="19812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thread</a:t>
                            </a:r>
                            <a:endParaRPr lang="en-US" sz="2800" dirty="0"/>
                          </a:p>
                        </a:txBody>
                        <a:useSpRect/>
                      </a:txSp>
                    </a:sp>
                    <a:sp>
                      <a:nvSpPr>
                        <a:cNvPr id="7" name="TextBox 6"/>
                        <a:cNvSpPr txBox="1"/>
                      </a:nvSpPr>
                      <a:spPr>
                        <a:xfrm>
                          <a:off x="6553200" y="3352800"/>
                          <a:ext cx="2286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Specific gravity bottle </a:t>
                            </a:r>
                            <a:endParaRPr lang="en-US" dirty="0"/>
                          </a:p>
                        </a:txBody>
                        <a:useSpRect/>
                      </a:txSp>
                    </a:sp>
                    <a:sp>
                      <a:nvSpPr>
                        <a:cNvPr id="8" name="TextBox 7"/>
                        <a:cNvSpPr txBox="1"/>
                      </a:nvSpPr>
                      <a:spPr>
                        <a:xfrm>
                          <a:off x="6553200" y="35814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glycerin</a:t>
                            </a:r>
                            <a:endParaRPr lang="en-US" dirty="0"/>
                          </a:p>
                        </a:txBody>
                        <a:useSpRect/>
                      </a:txSp>
                    </a:sp>
                    <a:sp>
                      <a:nvSpPr>
                        <a:cNvPr id="9" name="TextBox 8"/>
                        <a:cNvSpPr txBox="1"/>
                      </a:nvSpPr>
                      <a:spPr>
                        <a:xfrm>
                          <a:off x="6629400" y="3886200"/>
                          <a:ext cx="762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water</a:t>
                            </a:r>
                            <a:endParaRPr lang="en-US" dirty="0"/>
                          </a:p>
                        </a:txBody>
                        <a:useSpRect/>
                      </a:txSp>
                    </a:sp>
                    <a:sp>
                      <a:nvSpPr>
                        <a:cNvPr id="10" name="TextBox 9"/>
                        <a:cNvSpPr txBox="1"/>
                      </a:nvSpPr>
                      <a:spPr>
                        <a:xfrm>
                          <a:off x="6629400" y="4343400"/>
                          <a:ext cx="1143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Hot plate</a:t>
                            </a:r>
                            <a:endParaRPr lang="en-US" dirty="0"/>
                          </a:p>
                        </a:txBody>
                        <a:useSpRect/>
                      </a:txSp>
                    </a:sp>
                    <a:sp>
                      <a:nvSpPr>
                        <a:cNvPr id="11" name="TextBox 10"/>
                        <a:cNvSpPr txBox="1"/>
                      </a:nvSpPr>
                      <a:spPr>
                        <a:xfrm>
                          <a:off x="6629400" y="4876800"/>
                          <a:ext cx="2133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Electronic heater</a:t>
                            </a:r>
                            <a:endParaRPr lang="en-US" dirty="0"/>
                          </a:p>
                        </a:txBody>
                        <a:useSpRect/>
                      </a:txSp>
                    </a:sp>
                    <a:sp>
                      <a:nvSpPr>
                        <a:cNvPr id="12" name="TextBox 11"/>
                        <a:cNvSpPr txBox="1"/>
                      </a:nvSpPr>
                      <a:spPr>
                        <a:xfrm>
                          <a:off x="152400" y="21336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Retort stand</a:t>
                            </a:r>
                            <a:endParaRPr lang="en-US" dirty="0"/>
                          </a:p>
                        </a:txBody>
                        <a:useSpRect/>
                      </a:txSp>
                    </a:sp>
                  </a:grpSp>
                </lc:lockedCanvas>
              </a:graphicData>
            </a:graphic>
          </wp:inline>
        </w:drawing>
      </w:r>
    </w:p>
    <w:p w:rsidR="00D5782D" w:rsidRPr="00163CE2" w:rsidRDefault="00D5782D">
      <w:pPr>
        <w:rPr>
          <w:b/>
        </w:rPr>
      </w:pPr>
      <w:r w:rsidRPr="00163CE2">
        <w:rPr>
          <w:b/>
        </w:rPr>
        <w:t>Theory:</w:t>
      </w:r>
    </w:p>
    <w:p w:rsidR="00827109" w:rsidRPr="00EA0F4A" w:rsidRDefault="00827109" w:rsidP="00827109">
      <w:pPr>
        <w:rPr>
          <w:rFonts w:eastAsiaTheme="minorEastAsia"/>
          <w:b/>
          <w:sz w:val="24"/>
          <w:u w:val="single"/>
        </w:rPr>
      </w:pPr>
      <w:r w:rsidRPr="0004090C">
        <w:rPr>
          <w:rFonts w:eastAsiaTheme="minorEastAsia"/>
        </w:rPr>
        <w:t xml:space="preserve">Cubic </w:t>
      </w:r>
      <w:proofErr w:type="spellStart"/>
      <w:r w:rsidRPr="0004090C">
        <w:rPr>
          <w:rFonts w:eastAsiaTheme="minorEastAsia"/>
        </w:rPr>
        <w:t>expansivity</w:t>
      </w:r>
      <w:proofErr w:type="spellEnd"/>
      <w:r w:rsidRPr="0004090C">
        <w:rPr>
          <w:rFonts w:eastAsiaTheme="minorEastAsia"/>
        </w:rPr>
        <w:t xml:space="preserve"> is the</w:t>
      </w:r>
      <w:r>
        <w:rPr>
          <w:rFonts w:eastAsiaTheme="minorEastAsia"/>
        </w:rPr>
        <w:t xml:space="preserve"> increase in volume of a substance per unit volume per Kelvin rise in temperature.  When a liquid is heated its molecules gain kinetic energy which enables them to overcome their intermolecular forces. Therefore the vibrations of the molecules increase and their displacement about their mean positions also increase. As a result of this the average distance between the</w:t>
      </w:r>
      <w:r w:rsidR="009C1CB4">
        <w:rPr>
          <w:rFonts w:eastAsiaTheme="minorEastAsia"/>
        </w:rPr>
        <w:t xml:space="preserve">       V           -</w:t>
      </w:r>
      <w:r>
        <w:rPr>
          <w:rFonts w:eastAsiaTheme="minorEastAsia"/>
        </w:rPr>
        <w:t xml:space="preserve"> molecules of the liquid becomes larger leading to an increase in size of the liquid. This increase in size of the liquid is called expansion. This   expansion occurs in all direction hence the </w:t>
      </w:r>
      <w:r>
        <w:rPr>
          <w:rFonts w:eastAsiaTheme="minorEastAsia"/>
        </w:rPr>
        <w:lastRenderedPageBreak/>
        <w:t xml:space="preserve">increase in the volume of the liquid. This increase in volume when the liquid was heated is called cubic </w:t>
      </w:r>
      <w:proofErr w:type="spellStart"/>
      <w:r>
        <w:rPr>
          <w:rFonts w:eastAsiaTheme="minorEastAsia"/>
        </w:rPr>
        <w:t>expansivity</w:t>
      </w:r>
      <w:proofErr w:type="spellEnd"/>
      <w:r>
        <w:rPr>
          <w:rFonts w:eastAsiaTheme="minorEastAsia"/>
        </w:rPr>
        <w:t>.</w:t>
      </w:r>
    </w:p>
    <w:p w:rsidR="00827109" w:rsidRDefault="00827109" w:rsidP="00827109">
      <w:pPr>
        <w:rPr>
          <w:rFonts w:eastAsiaTheme="minorEastAsia"/>
        </w:rPr>
      </w:pPr>
      <m:oMathPara>
        <m:oMath>
          <m:r>
            <w:rPr>
              <w:rFonts w:ascii="Cambria Math" w:eastAsiaTheme="minorEastAsia" w:hAnsi="Cambria Math"/>
            </w:rPr>
            <m:t xml:space="preserve">α= </m:t>
          </m:r>
          <m:f>
            <m:fPr>
              <m:ctrlPr>
                <w:rPr>
                  <w:rFonts w:ascii="Cambria Math" w:eastAsiaTheme="minorEastAsia" w:hAnsi="Cambria Math"/>
                  <w:i/>
                </w:rPr>
              </m:ctrlPr>
            </m:fPr>
            <m:num>
              <m:r>
                <w:rPr>
                  <w:rFonts w:ascii="Cambria Math" w:eastAsiaTheme="minorEastAsia" w:hAnsi="Cambria Math"/>
                </w:rPr>
                <m:t xml:space="preserve">change in volume </m:t>
              </m:r>
            </m:num>
            <m:den>
              <m:eqArr>
                <m:eqArrPr>
                  <m:ctrlPr>
                    <w:rPr>
                      <w:rFonts w:ascii="Cambria Math" w:eastAsiaTheme="minorEastAsia" w:hAnsi="Cambria Math"/>
                      <w:i/>
                    </w:rPr>
                  </m:ctrlPr>
                </m:eqArrPr>
                <m:e>
                  <m:r>
                    <w:rPr>
                      <w:rFonts w:ascii="Cambria Math" w:eastAsiaTheme="minorEastAsia" w:hAnsi="Cambria Math"/>
                    </w:rPr>
                    <m:t>original volume ×temperature change</m:t>
                  </m:r>
                </m:e>
                <m:e/>
              </m:eqArr>
            </m:den>
          </m:f>
        </m:oMath>
      </m:oMathPara>
    </w:p>
    <w:p w:rsidR="00827109" w:rsidRDefault="00827109" w:rsidP="00827109">
      <w:pPr>
        <w:jc w:val="center"/>
        <w:rPr>
          <w:rFonts w:eastAsiaTheme="minorEastAsia"/>
        </w:rPr>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den>
          </m:f>
          <m:r>
            <w:rPr>
              <w:rFonts w:ascii="Cambria Math" w:hAnsi="Cambria Math"/>
            </w:rPr>
            <m:t>g</m:t>
          </m:r>
        </m:oMath>
      </m:oMathPara>
    </w:p>
    <w:p w:rsidR="00827109" w:rsidRDefault="00827109" w:rsidP="00827109">
      <w:pPr>
        <w:jc w:val="center"/>
        <w:rPr>
          <w:rFonts w:eastAsiaTheme="minorEastAsia"/>
        </w:rPr>
      </w:pPr>
    </w:p>
    <w:p w:rsidR="00827109" w:rsidRPr="00C85911" w:rsidRDefault="00827109" w:rsidP="00827109">
      <w:pPr>
        <w:rPr>
          <w:rFonts w:eastAsiaTheme="minorEastAsia"/>
        </w:rPr>
      </w:pPr>
    </w:p>
    <w:p w:rsidR="00B44094" w:rsidRDefault="00B44094"/>
    <w:p w:rsidR="00827109" w:rsidRDefault="00827109"/>
    <w:p w:rsidR="00AA32C1" w:rsidRDefault="00B44094">
      <w:r w:rsidRPr="00163CE2">
        <w:rPr>
          <w:b/>
        </w:rPr>
        <w:t>P</w:t>
      </w:r>
      <w:r w:rsidR="00AA32C1" w:rsidRPr="00163CE2">
        <w:rPr>
          <w:b/>
        </w:rPr>
        <w:t>rocedure</w:t>
      </w:r>
      <w:r w:rsidR="00AA32C1">
        <w:t xml:space="preserve">: The specific gravity bottle together with its stopper was weighed after it had been cleaned by rinsing out with </w:t>
      </w:r>
      <w:proofErr w:type="spellStart"/>
      <w:r w:rsidR="00AA32C1">
        <w:t>methylated</w:t>
      </w:r>
      <w:proofErr w:type="spellEnd"/>
      <w:r w:rsidR="00AA32C1">
        <w:t xml:space="preserve"> spirit. The mass of the cleaned, dried and empty bottle with its stopper </w:t>
      </w:r>
      <w:r w:rsidR="009742CC">
        <w:t xml:space="preserve">was recorded, say, </w:t>
      </w:r>
      <w:proofErr w:type="gramStart"/>
      <w:r w:rsidR="009742CC">
        <w:t>M</w:t>
      </w:r>
      <w:r w:rsidR="009742CC">
        <w:rPr>
          <w:vertAlign w:val="subscript"/>
        </w:rPr>
        <w:t xml:space="preserve">0 </w:t>
      </w:r>
      <w:r w:rsidR="009742CC">
        <w:t>.</w:t>
      </w:r>
      <w:proofErr w:type="gramEnd"/>
      <w:r w:rsidR="009742CC">
        <w:t xml:space="preserve"> The specific gravity bottle was then filled with </w:t>
      </w:r>
      <w:proofErr w:type="spellStart"/>
      <w:r w:rsidR="009742CC">
        <w:t>glycerine</w:t>
      </w:r>
      <w:proofErr w:type="spellEnd"/>
      <w:r w:rsidR="009742CC">
        <w:t xml:space="preserve"> from a beaker in which the temperature of the </w:t>
      </w:r>
      <w:proofErr w:type="spellStart"/>
      <w:r w:rsidR="009742CC">
        <w:t>glycerine</w:t>
      </w:r>
      <w:proofErr w:type="spellEnd"/>
      <w:r w:rsidR="009742CC">
        <w:t xml:space="preserve"> at the time of filling was taken, say, </w:t>
      </w:r>
      <w:proofErr w:type="gramStart"/>
      <w:r w:rsidR="009742CC">
        <w:t>t</w:t>
      </w:r>
      <w:r w:rsidR="009742CC">
        <w:rPr>
          <w:vertAlign w:val="subscript"/>
        </w:rPr>
        <w:t>1</w:t>
      </w:r>
      <w:r w:rsidR="009742CC">
        <w:t>(</w:t>
      </w:r>
      <w:proofErr w:type="gramEnd"/>
      <w:r w:rsidR="009742CC">
        <w:rPr>
          <w:vertAlign w:val="superscript"/>
        </w:rPr>
        <w:t>0</w:t>
      </w:r>
      <w:r w:rsidR="009742CC" w:rsidRPr="009742CC">
        <w:t>C</w:t>
      </w:r>
      <w:r w:rsidR="009742CC">
        <w:t>) with a thermometer. After that, the stopper of the bottle of the bottle was inserted and the overflow was wiped o</w:t>
      </w:r>
      <w:r w:rsidR="00CF5A23">
        <w:t>ff completely with filter paper. It was ensured that the bottle was handled as little as possible to avoid warming it. The new mass of the specific gravity bottle was recorded, say, M</w:t>
      </w:r>
      <w:r w:rsidR="00CF5A23">
        <w:rPr>
          <w:vertAlign w:val="subscript"/>
        </w:rPr>
        <w:t>1</w:t>
      </w:r>
      <w:r w:rsidR="00CF5A23">
        <w:t>, using the electronic balance. A piece of cotton thread was then tied securely around the neck of the bottle and used to suspend it from the clamp, in a way that it was almost totally immersed in the water bath. The water bath was then heated to boil the water for some time and its temperature was taken, say, t</w:t>
      </w:r>
      <w:r w:rsidR="00CF5A23">
        <w:rPr>
          <w:vertAlign w:val="subscript"/>
        </w:rPr>
        <w:t>2</w:t>
      </w:r>
      <w:r w:rsidR="00CF5A23">
        <w:t xml:space="preserve"> (</w:t>
      </w:r>
      <w:r w:rsidR="00CF5A23">
        <w:rPr>
          <w:vertAlign w:val="superscript"/>
        </w:rPr>
        <w:t>0</w:t>
      </w:r>
      <w:r w:rsidR="00CF5A23">
        <w:t>C), with the thermometer, after which the heat was taken off</w:t>
      </w:r>
      <w:r>
        <w:t>. The bottle was wiped clean and allowed to cool. After cooling for some time, the bottle was reweighed and its mass was recorded, say M</w:t>
      </w:r>
      <w:r>
        <w:rPr>
          <w:vertAlign w:val="subscript"/>
        </w:rPr>
        <w:t>2</w:t>
      </w:r>
      <w:r>
        <w:t>.</w:t>
      </w:r>
    </w:p>
    <w:p w:rsidR="00B44094" w:rsidRPr="00B44094" w:rsidRDefault="00B44094"/>
    <w:p w:rsidR="00D5782D" w:rsidRDefault="00D5782D">
      <w:r>
        <w:t>Observation:</w:t>
      </w:r>
    </w:p>
    <w:tbl>
      <w:tblPr>
        <w:tblStyle w:val="TableGrid"/>
        <w:tblW w:w="0" w:type="auto"/>
        <w:tblLook w:val="04A0"/>
      </w:tblPr>
      <w:tblGrid>
        <w:gridCol w:w="6948"/>
        <w:gridCol w:w="2628"/>
      </w:tblGrid>
      <w:tr w:rsidR="00D5782D" w:rsidTr="00390C9B">
        <w:trPr>
          <w:trHeight w:val="413"/>
        </w:trPr>
        <w:tc>
          <w:tcPr>
            <w:tcW w:w="6948" w:type="dxa"/>
            <w:tcBorders>
              <w:right w:val="single" w:sz="4" w:space="0" w:color="auto"/>
            </w:tcBorders>
          </w:tcPr>
          <w:p w:rsidR="00D5782D" w:rsidRDefault="00D5782D" w:rsidP="00D206B7">
            <w:r>
              <w:t xml:space="preserve"> Weight of bottle and stopper </w:t>
            </w:r>
            <w:r w:rsidR="00D206B7">
              <w:t xml:space="preserve">                                                                </w:t>
            </w:r>
            <w:r w:rsidR="00390C9B">
              <w:t xml:space="preserve"> </w:t>
            </w:r>
            <w:r w:rsidR="00D206B7">
              <w:t xml:space="preserve">  </w:t>
            </w:r>
            <w:r>
              <w:t>(M</w:t>
            </w:r>
            <w:r>
              <w:rPr>
                <w:vertAlign w:val="subscript"/>
              </w:rPr>
              <w:t>0</w:t>
            </w:r>
            <w:r w:rsidR="00D206B7">
              <w:t>)</w:t>
            </w:r>
            <w:r>
              <w:t xml:space="preserve">                                           </w:t>
            </w:r>
          </w:p>
        </w:tc>
        <w:tc>
          <w:tcPr>
            <w:tcW w:w="2628" w:type="dxa"/>
            <w:tcBorders>
              <w:left w:val="single" w:sz="4" w:space="0" w:color="auto"/>
            </w:tcBorders>
          </w:tcPr>
          <w:p w:rsidR="00D5782D" w:rsidRDefault="00D206B7">
            <w:r>
              <w:t xml:space="preserve">                29.180</w:t>
            </w:r>
          </w:p>
        </w:tc>
      </w:tr>
      <w:tr w:rsidR="00D5782D" w:rsidTr="00390C9B">
        <w:trPr>
          <w:trHeight w:val="440"/>
        </w:trPr>
        <w:tc>
          <w:tcPr>
            <w:tcW w:w="6948" w:type="dxa"/>
            <w:tcBorders>
              <w:right w:val="single" w:sz="4" w:space="0" w:color="auto"/>
            </w:tcBorders>
          </w:tcPr>
          <w:p w:rsidR="00D5782D" w:rsidRPr="00D206B7" w:rsidRDefault="00390C9B">
            <w:r>
              <w:t xml:space="preserve"> </w:t>
            </w:r>
            <w:r w:rsidR="00D206B7">
              <w:t>Weight of bottle and stopper full at t</w:t>
            </w:r>
            <w:r w:rsidR="00D206B7">
              <w:rPr>
                <w:vertAlign w:val="subscript"/>
              </w:rPr>
              <w:t xml:space="preserve">1 </w:t>
            </w:r>
            <w:r w:rsidR="00D206B7">
              <w:t xml:space="preserve">                                                    (M</w:t>
            </w:r>
            <w:r w:rsidR="00D206B7">
              <w:rPr>
                <w:vertAlign w:val="subscript"/>
              </w:rPr>
              <w:t>1</w:t>
            </w:r>
            <w:r w:rsidR="00D206B7">
              <w:t>)</w:t>
            </w:r>
          </w:p>
        </w:tc>
        <w:tc>
          <w:tcPr>
            <w:tcW w:w="2628" w:type="dxa"/>
            <w:tcBorders>
              <w:left w:val="single" w:sz="4" w:space="0" w:color="auto"/>
            </w:tcBorders>
          </w:tcPr>
          <w:p w:rsidR="00D5782D" w:rsidRDefault="00D206B7">
            <w:r>
              <w:t xml:space="preserve">                90.840</w:t>
            </w:r>
          </w:p>
        </w:tc>
      </w:tr>
      <w:tr w:rsidR="00D5782D" w:rsidTr="00390C9B">
        <w:trPr>
          <w:trHeight w:val="440"/>
        </w:trPr>
        <w:tc>
          <w:tcPr>
            <w:tcW w:w="6948" w:type="dxa"/>
            <w:tcBorders>
              <w:right w:val="single" w:sz="4" w:space="0" w:color="auto"/>
            </w:tcBorders>
          </w:tcPr>
          <w:p w:rsidR="00D5782D" w:rsidRPr="00D206B7" w:rsidRDefault="00390C9B">
            <w:r>
              <w:t xml:space="preserve"> </w:t>
            </w:r>
            <w:r w:rsidR="00D206B7">
              <w:t xml:space="preserve">Weight of bottle and stopper after cooling from the boiling water  </w:t>
            </w:r>
            <w:r>
              <w:t xml:space="preserve"> </w:t>
            </w:r>
            <w:r w:rsidR="00D206B7">
              <w:t>(M</w:t>
            </w:r>
            <w:r w:rsidR="00D206B7">
              <w:rPr>
                <w:vertAlign w:val="subscript"/>
              </w:rPr>
              <w:t>2</w:t>
            </w:r>
            <w:r w:rsidR="00D206B7">
              <w:t>)</w:t>
            </w:r>
          </w:p>
        </w:tc>
        <w:tc>
          <w:tcPr>
            <w:tcW w:w="2628" w:type="dxa"/>
            <w:tcBorders>
              <w:left w:val="single" w:sz="4" w:space="0" w:color="auto"/>
            </w:tcBorders>
          </w:tcPr>
          <w:p w:rsidR="00D5782D" w:rsidRDefault="00390C9B">
            <w:r>
              <w:t xml:space="preserve">                </w:t>
            </w:r>
            <w:r w:rsidR="00D206B7">
              <w:t>88.640</w:t>
            </w:r>
          </w:p>
        </w:tc>
      </w:tr>
      <w:tr w:rsidR="00D5782D" w:rsidTr="00390C9B">
        <w:trPr>
          <w:trHeight w:val="431"/>
        </w:trPr>
        <w:tc>
          <w:tcPr>
            <w:tcW w:w="6948" w:type="dxa"/>
            <w:tcBorders>
              <w:right w:val="single" w:sz="4" w:space="0" w:color="auto"/>
            </w:tcBorders>
          </w:tcPr>
          <w:p w:rsidR="00D5782D" w:rsidRPr="00390C9B" w:rsidRDefault="00390C9B">
            <w:r>
              <w:t xml:space="preserve">Temperature of </w:t>
            </w:r>
            <w:proofErr w:type="spellStart"/>
            <w:r w:rsidR="002D259C">
              <w:t>glycerine</w:t>
            </w:r>
            <w:proofErr w:type="spellEnd"/>
            <w:r>
              <w:t xml:space="preserve"> at moment of filling                                        (t</w:t>
            </w:r>
            <w:r>
              <w:rPr>
                <w:vertAlign w:val="subscript"/>
              </w:rPr>
              <w:t>1</w:t>
            </w:r>
            <w:r>
              <w:t xml:space="preserve">) </w:t>
            </w:r>
            <w:r>
              <w:rPr>
                <w:vertAlign w:val="superscript"/>
              </w:rPr>
              <w:t>0</w:t>
            </w:r>
            <w:r>
              <w:t>C</w:t>
            </w:r>
          </w:p>
        </w:tc>
        <w:tc>
          <w:tcPr>
            <w:tcW w:w="2628" w:type="dxa"/>
            <w:tcBorders>
              <w:left w:val="single" w:sz="4" w:space="0" w:color="auto"/>
            </w:tcBorders>
          </w:tcPr>
          <w:p w:rsidR="00D5782D" w:rsidRDefault="00390C9B">
            <w:r>
              <w:t xml:space="preserve">                   30</w:t>
            </w:r>
          </w:p>
        </w:tc>
      </w:tr>
      <w:tr w:rsidR="00D5782D" w:rsidTr="00390C9B">
        <w:trPr>
          <w:trHeight w:val="440"/>
        </w:trPr>
        <w:tc>
          <w:tcPr>
            <w:tcW w:w="6948" w:type="dxa"/>
            <w:tcBorders>
              <w:right w:val="single" w:sz="4" w:space="0" w:color="auto"/>
            </w:tcBorders>
          </w:tcPr>
          <w:p w:rsidR="00D5782D" w:rsidRPr="00390C9B" w:rsidRDefault="00390C9B">
            <w:r>
              <w:t>Temperature of boiling water                                                                     (t</w:t>
            </w:r>
            <w:r>
              <w:rPr>
                <w:vertAlign w:val="subscript"/>
              </w:rPr>
              <w:t>2</w:t>
            </w:r>
            <w:r>
              <w:t xml:space="preserve">) </w:t>
            </w:r>
            <w:r>
              <w:rPr>
                <w:vertAlign w:val="superscript"/>
              </w:rPr>
              <w:t>0</w:t>
            </w:r>
            <w:r>
              <w:t>C</w:t>
            </w:r>
          </w:p>
        </w:tc>
        <w:tc>
          <w:tcPr>
            <w:tcW w:w="2628" w:type="dxa"/>
            <w:tcBorders>
              <w:left w:val="single" w:sz="4" w:space="0" w:color="auto"/>
            </w:tcBorders>
          </w:tcPr>
          <w:p w:rsidR="00D5782D" w:rsidRDefault="00390C9B">
            <w:r>
              <w:t xml:space="preserve">                  100</w:t>
            </w:r>
          </w:p>
        </w:tc>
      </w:tr>
    </w:tbl>
    <w:p w:rsidR="00390C9B" w:rsidRDefault="00390C9B">
      <w:r>
        <w:t xml:space="preserve">Electronic balance:  Sartorius CP323P, </w:t>
      </w:r>
      <w:r w:rsidR="00AA32C1">
        <w:t xml:space="preserve"> </w:t>
      </w:r>
      <w:r>
        <w:t xml:space="preserve"> d = 0.001g (80g)</w:t>
      </w:r>
      <w:proofErr w:type="gramStart"/>
      <w:r>
        <w:t>,  0.002g</w:t>
      </w:r>
      <w:proofErr w:type="gramEnd"/>
      <w:r>
        <w:t xml:space="preserve"> (160g), </w:t>
      </w:r>
      <w:r w:rsidR="00AA32C1">
        <w:t xml:space="preserve"> </w:t>
      </w:r>
      <w:r>
        <w:t>0.005g</w:t>
      </w:r>
      <w:r w:rsidR="00AA32C1">
        <w:t xml:space="preserve"> (320g)</w:t>
      </w:r>
    </w:p>
    <w:p w:rsidR="00827109" w:rsidRDefault="00827109"/>
    <w:p w:rsidR="00F947DF" w:rsidRDefault="00B44094">
      <w:r>
        <w:lastRenderedPageBreak/>
        <w:t>Calculation:</w:t>
      </w:r>
    </w:p>
    <w:p w:rsidR="00F947DF" w:rsidRDefault="00F947DF">
      <w:pPr>
        <w:rPr>
          <w:rFonts w:eastAsiaTheme="minorEastAsia"/>
        </w:rPr>
      </w:pPr>
      <m:oMath>
        <m:r>
          <w:rPr>
            <w:rFonts w:ascii="Cambria Math" w:hAnsi="Cambria Math"/>
          </w:rPr>
          <m:t>∝</m:t>
        </m:r>
      </m:oMath>
      <w:r>
        <w:rPr>
          <w:rFonts w:eastAsiaTheme="minorEastAsia"/>
        </w:rPr>
        <w:t>=</w:t>
      </w:r>
      <m:oMath>
        <m:f>
          <m:fPr>
            <m:ctrlPr>
              <w:rPr>
                <w:rFonts w:ascii="Cambria Math" w:eastAsiaTheme="minorEastAsia" w:hAnsi="Cambria Math"/>
              </w:rPr>
            </m:ctrlPr>
          </m:fPr>
          <m:num>
            <m:r>
              <m:rPr>
                <m:sty m:val="p"/>
              </m:rPr>
              <w:rPr>
                <w:rFonts w:ascii="Cambria Math" w:eastAsiaTheme="minorEastAsia" w:hAnsi="Cambria Math"/>
              </w:rPr>
              <m:t>M1-M2</m:t>
            </m:r>
          </m:num>
          <m:den>
            <m:r>
              <m:rPr>
                <m:sty m:val="p"/>
              </m:rPr>
              <w:rPr>
                <w:rFonts w:ascii="Cambria Math" w:eastAsiaTheme="minorEastAsia" w:hAnsi="Cambria Math"/>
              </w:rPr>
              <m:t>M2-M1(</m:t>
            </m:r>
            <m:r>
              <m:rPr>
                <m:sty m:val="p"/>
              </m:rPr>
              <w:rPr>
                <w:rFonts w:ascii="Cambria Math" w:eastAsiaTheme="minorEastAsia" w:hAnsi="Cambria Math"/>
                <w:sz w:val="28"/>
                <w:szCs w:val="28"/>
              </w:rPr>
              <m:t>t</m:t>
            </m:r>
            <m:r>
              <m:rPr>
                <m:sty m:val="p"/>
              </m:rPr>
              <w:rPr>
                <w:rFonts w:ascii="Cambria Math" w:eastAsiaTheme="minorEastAsia" w:hAnsi="Cambria Math"/>
              </w:rPr>
              <m:t>2-</m:t>
            </m:r>
            <m:r>
              <m:rPr>
                <m:sty m:val="p"/>
              </m:rPr>
              <w:rPr>
                <w:rFonts w:ascii="Cambria Math" w:eastAsiaTheme="minorEastAsia" w:hAnsi="Cambria Math"/>
                <w:sz w:val="28"/>
                <w:szCs w:val="28"/>
              </w:rPr>
              <m:t>t</m:t>
            </m:r>
            <m:r>
              <m:rPr>
                <m:sty m:val="p"/>
              </m:rPr>
              <w:rPr>
                <w:rFonts w:ascii="Cambria Math" w:eastAsiaTheme="minorEastAsia" w:hAnsi="Cambria Math"/>
              </w:rPr>
              <m:t>1)</m:t>
            </m:r>
          </m:den>
        </m:f>
      </m:oMath>
      <w:r>
        <w:rPr>
          <w:rFonts w:eastAsiaTheme="minorEastAsia"/>
        </w:rPr>
        <w:t xml:space="preserve"> + </w:t>
      </w:r>
      <m:oMath>
        <m:f>
          <m:fPr>
            <m:ctrlPr>
              <w:rPr>
                <w:rFonts w:ascii="Cambria Math" w:eastAsiaTheme="minorEastAsia" w:hAnsi="Cambria Math"/>
              </w:rPr>
            </m:ctrlPr>
          </m:fPr>
          <m:num>
            <m:r>
              <m:rPr>
                <m:sty m:val="p"/>
              </m:rPr>
              <w:rPr>
                <w:rFonts w:ascii="Cambria Math" w:eastAsiaTheme="minorEastAsia" w:hAnsi="Cambria Math"/>
              </w:rPr>
              <m:t>M1-M0</m:t>
            </m:r>
          </m:num>
          <m:den>
            <m:r>
              <m:rPr>
                <m:sty m:val="p"/>
              </m:rPr>
              <w:rPr>
                <w:rFonts w:ascii="Cambria Math" w:eastAsiaTheme="minorEastAsia" w:hAnsi="Cambria Math"/>
              </w:rPr>
              <m:t>M2-M0</m:t>
            </m:r>
          </m:den>
        </m:f>
        <m:r>
          <m:rPr>
            <m:sty m:val="p"/>
          </m:rPr>
          <w:rPr>
            <w:rFonts w:ascii="Cambria Math" w:eastAsiaTheme="minorEastAsia" w:hAnsi="Cambria Math"/>
          </w:rPr>
          <m:t xml:space="preserve"> g</m:t>
        </m:r>
      </m:oMath>
    </w:p>
    <w:p w:rsidR="00F947DF" w:rsidRDefault="00F947DF">
      <w:pPr>
        <w:rPr>
          <w:rFonts w:eastAsiaTheme="minorEastAsia"/>
        </w:rPr>
      </w:pPr>
      <w:r>
        <w:rPr>
          <w:rFonts w:eastAsiaTheme="minorEastAsia"/>
        </w:rPr>
        <w:t>Where g = 2.6</w:t>
      </w:r>
      <m:oMath>
        <m:r>
          <w:rPr>
            <w:rFonts w:ascii="Cambria Math" w:eastAsiaTheme="minorEastAsia" w:hAnsi="Cambria Math"/>
          </w:rPr>
          <m:t>×</m:t>
        </m:r>
      </m:oMath>
      <w:r>
        <w:rPr>
          <w:rFonts w:eastAsiaTheme="minorEastAsia"/>
        </w:rPr>
        <w:t>10</w:t>
      </w:r>
      <w:r w:rsidRPr="00F947DF">
        <w:rPr>
          <w:rFonts w:eastAsiaTheme="minorEastAsia"/>
          <w:vertAlign w:val="superscript"/>
        </w:rPr>
        <w:t>-5</w:t>
      </w:r>
      <w:r>
        <w:rPr>
          <w:rFonts w:eastAsiaTheme="minorEastAsia"/>
        </w:rPr>
        <w:t>K</w:t>
      </w:r>
      <w:r w:rsidRPr="00F947DF">
        <w:rPr>
          <w:rFonts w:eastAsiaTheme="minorEastAsia"/>
          <w:vertAlign w:val="superscript"/>
        </w:rPr>
        <w:t>-1</w:t>
      </w:r>
    </w:p>
    <w:p w:rsidR="00F947DF" w:rsidRDefault="00F947DF">
      <w:pPr>
        <w:rPr>
          <w:rFonts w:eastAsiaTheme="minorEastAsia"/>
          <w:vertAlign w:val="superscript"/>
        </w:rPr>
      </w:p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90.840-88.640</m:t>
            </m:r>
          </m:num>
          <m:den>
            <m:d>
              <m:dPr>
                <m:ctrlPr>
                  <w:rPr>
                    <w:rFonts w:ascii="Cambria Math" w:hAnsi="Cambria Math"/>
                    <w:i/>
                    <w:sz w:val="28"/>
                    <w:szCs w:val="28"/>
                  </w:rPr>
                </m:ctrlPr>
              </m:dPr>
              <m:e>
                <m:r>
                  <w:rPr>
                    <w:rFonts w:ascii="Cambria Math" w:hAnsi="Cambria Math"/>
                    <w:sz w:val="28"/>
                    <w:szCs w:val="28"/>
                  </w:rPr>
                  <m:t>88.640-90.840</m:t>
                </m:r>
              </m:e>
            </m:d>
            <m:r>
              <w:rPr>
                <w:rFonts w:ascii="Cambria Math" w:hAnsi="Cambria Math"/>
                <w:sz w:val="28"/>
                <w:szCs w:val="28"/>
              </w:rPr>
              <m:t>(373-303)K</m:t>
            </m:r>
          </m:den>
        </m:f>
        <m:r>
          <w:rPr>
            <w:rFonts w:ascii="Cambria Math" w:hAnsi="Cambria Math"/>
            <w:sz w:val="28"/>
            <w:szCs w:val="28"/>
          </w:rPr>
          <m:t>+</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90.840-29.180</m:t>
                </m:r>
              </m:num>
              <m:den>
                <m:r>
                  <w:rPr>
                    <w:rFonts w:ascii="Cambria Math" w:hAnsi="Cambria Math"/>
                    <w:sz w:val="28"/>
                    <w:szCs w:val="28"/>
                  </w:rPr>
                  <m:t>88.640-29.180</m:t>
                </m:r>
              </m:den>
            </m:f>
            <m:ctrlPr>
              <w:rPr>
                <w:rFonts w:ascii="Cambria Math" w:eastAsiaTheme="minorEastAsia" w:hAnsi="Cambria Math"/>
                <w:i/>
                <w:sz w:val="28"/>
                <w:szCs w:val="28"/>
              </w:rPr>
            </m:ctrlPr>
          </m:e>
        </m:d>
        <m:r>
          <w:rPr>
            <w:rFonts w:ascii="Cambria Math" w:eastAsiaTheme="minorEastAsia" w:hAnsi="Cambria Math"/>
            <w:sz w:val="28"/>
            <w:szCs w:val="28"/>
          </w:rPr>
          <m:t>2.6×</m:t>
        </m:r>
      </m:oMath>
      <w:r w:rsidR="002D259C">
        <w:rPr>
          <w:rFonts w:eastAsiaTheme="minorEastAsia"/>
        </w:rPr>
        <w:t>10</w:t>
      </w:r>
      <w:r w:rsidR="002D259C" w:rsidRPr="002D259C">
        <w:rPr>
          <w:rFonts w:eastAsiaTheme="minorEastAsia"/>
          <w:vertAlign w:val="superscript"/>
        </w:rPr>
        <w:t>-5</w:t>
      </w:r>
      <w:r w:rsidR="002D259C">
        <w:rPr>
          <w:rFonts w:eastAsiaTheme="minorEastAsia"/>
        </w:rPr>
        <w:t>K</w:t>
      </w:r>
      <w:r w:rsidR="002D259C" w:rsidRPr="002D259C">
        <w:rPr>
          <w:rFonts w:eastAsiaTheme="minorEastAsia"/>
          <w:vertAlign w:val="superscript"/>
        </w:rPr>
        <w:t>-1</w:t>
      </w:r>
    </w:p>
    <w:p w:rsidR="002D259C" w:rsidRDefault="002D259C">
      <w:pPr>
        <w:rPr>
          <w:rFonts w:eastAsiaTheme="minorEastAsia"/>
          <w:vertAlign w:val="superscript"/>
        </w:rPr>
      </w:pPr>
      <w:r>
        <w:rPr>
          <w:rFonts w:eastAsiaTheme="minorEastAsia"/>
        </w:rPr>
        <w:t>=</w:t>
      </w:r>
      <w:r w:rsidR="006B5E3E">
        <w:rPr>
          <w:rFonts w:eastAsiaTheme="minorEastAsia"/>
        </w:rPr>
        <w:t xml:space="preserve"> </w:t>
      </w:r>
      <w:r>
        <w:rPr>
          <w:rFonts w:eastAsiaTheme="minorEastAsia"/>
        </w:rPr>
        <w:t>-</w:t>
      </w:r>
      <w:r w:rsidRPr="002D259C">
        <w:rPr>
          <w:rFonts w:eastAsiaTheme="minorEastAsia"/>
        </w:rPr>
        <w:t>2.915</w:t>
      </w:r>
      <m:oMath>
        <m:r>
          <w:rPr>
            <w:rFonts w:ascii="Cambria Math" w:eastAsiaTheme="minorEastAsia" w:hAnsi="Cambria Math"/>
          </w:rPr>
          <m:t>×</m:t>
        </m:r>
      </m:oMath>
      <w:r w:rsidRPr="002D259C">
        <w:rPr>
          <w:rFonts w:eastAsiaTheme="minorEastAsia"/>
        </w:rPr>
        <w:t>10</w:t>
      </w:r>
      <w:r w:rsidRPr="002D259C">
        <w:rPr>
          <w:rFonts w:eastAsiaTheme="minorEastAsia"/>
          <w:vertAlign w:val="superscript"/>
        </w:rPr>
        <w:t>-3</w:t>
      </w:r>
      <w:r w:rsidR="006B5E3E">
        <w:rPr>
          <w:rFonts w:eastAsiaTheme="minorEastAsia"/>
          <w:vertAlign w:val="superscript"/>
        </w:rPr>
        <w:t xml:space="preserve"> </w:t>
      </w:r>
      <w:r w:rsidR="006B5E3E">
        <w:rPr>
          <w:rFonts w:eastAsiaTheme="minorEastAsia"/>
        </w:rPr>
        <w:t>K</w:t>
      </w:r>
      <w:r w:rsidR="006B5E3E" w:rsidRPr="006B5E3E">
        <w:rPr>
          <w:rFonts w:eastAsiaTheme="minorEastAsia"/>
          <w:vertAlign w:val="superscript"/>
        </w:rPr>
        <w:t>-1</w:t>
      </w:r>
      <w:r w:rsidR="006B5E3E">
        <w:rPr>
          <w:rFonts w:eastAsiaTheme="minorEastAsia"/>
          <w:vertAlign w:val="superscript"/>
        </w:rPr>
        <w:t xml:space="preserve"> </w:t>
      </w:r>
      <w:r w:rsidRPr="002D259C">
        <w:rPr>
          <w:rFonts w:eastAsiaTheme="minorEastAsia"/>
        </w:rPr>
        <w:t>+</w:t>
      </w:r>
      <m:oMath>
        <m:r>
          <w:rPr>
            <w:rFonts w:ascii="Cambria Math" w:eastAsiaTheme="minorEastAsia" w:hAnsi="Cambria Math"/>
          </w:rPr>
          <m:t xml:space="preserve"> 2.6×</m:t>
        </m:r>
      </m:oMath>
      <w:r w:rsidRPr="002D259C">
        <w:rPr>
          <w:rFonts w:eastAsiaTheme="minorEastAsia"/>
        </w:rPr>
        <w:t>10</w:t>
      </w:r>
      <w:r w:rsidRPr="002D259C">
        <w:rPr>
          <w:rFonts w:eastAsiaTheme="minorEastAsia"/>
          <w:vertAlign w:val="superscript"/>
        </w:rPr>
        <w:t>-5</w:t>
      </w:r>
      <w:r w:rsidRPr="002D259C">
        <w:rPr>
          <w:rFonts w:eastAsiaTheme="minorEastAsia"/>
        </w:rPr>
        <w:t>K</w:t>
      </w:r>
      <w:r w:rsidRPr="002D259C">
        <w:rPr>
          <w:rFonts w:eastAsiaTheme="minorEastAsia"/>
          <w:vertAlign w:val="superscript"/>
        </w:rPr>
        <w:t>-1</w:t>
      </w:r>
    </w:p>
    <w:p w:rsidR="006B5E3E" w:rsidRDefault="006B5E3E">
      <w:pPr>
        <w:rPr>
          <w:rFonts w:eastAsiaTheme="minorEastAsia"/>
          <w:u w:val="double"/>
          <w:vertAlign w:val="superscript"/>
        </w:rPr>
      </w:pPr>
      <w:proofErr w:type="gramStart"/>
      <w:r>
        <w:rPr>
          <w:rFonts w:eastAsiaTheme="minorEastAsia"/>
        </w:rPr>
        <w:t>=</w:t>
      </w:r>
      <w:r w:rsidR="00827109">
        <w:rPr>
          <w:rFonts w:eastAsiaTheme="minorEastAsia"/>
        </w:rPr>
        <w:t xml:space="preserve">  </w:t>
      </w:r>
      <w:r>
        <w:rPr>
          <w:rFonts w:eastAsiaTheme="minorEastAsia"/>
        </w:rPr>
        <w:t>-</w:t>
      </w:r>
      <w:proofErr w:type="gramEnd"/>
      <w:r w:rsidRPr="00827109">
        <w:rPr>
          <w:rFonts w:eastAsiaTheme="minorEastAsia"/>
          <w:u w:val="double"/>
        </w:rPr>
        <w:t>2.89</w:t>
      </w:r>
      <m:oMath>
        <m:r>
          <w:rPr>
            <w:rFonts w:ascii="Cambria Math" w:eastAsiaTheme="minorEastAsia" w:hAnsi="Cambria Math"/>
            <w:u w:val="double"/>
          </w:rPr>
          <m:t>×</m:t>
        </m:r>
      </m:oMath>
      <w:r w:rsidRPr="00827109">
        <w:rPr>
          <w:rFonts w:eastAsiaTheme="minorEastAsia"/>
          <w:u w:val="double"/>
        </w:rPr>
        <w:t>10</w:t>
      </w:r>
      <w:r w:rsidRPr="00827109">
        <w:rPr>
          <w:rFonts w:eastAsiaTheme="minorEastAsia"/>
          <w:u w:val="double"/>
          <w:vertAlign w:val="superscript"/>
        </w:rPr>
        <w:t>-3</w:t>
      </w:r>
      <w:r w:rsidRPr="00827109">
        <w:rPr>
          <w:rFonts w:eastAsiaTheme="minorEastAsia"/>
          <w:u w:val="double"/>
        </w:rPr>
        <w:t>K</w:t>
      </w:r>
      <w:r w:rsidRPr="00827109">
        <w:rPr>
          <w:rFonts w:eastAsiaTheme="minorEastAsia"/>
          <w:u w:val="double"/>
          <w:vertAlign w:val="superscript"/>
        </w:rPr>
        <w:t>-1</w:t>
      </w:r>
    </w:p>
    <w:p w:rsidR="00FA6E74" w:rsidRDefault="00FA6E74" w:rsidP="001F15E2">
      <w:pPr>
        <w:rPr>
          <w:sz w:val="24"/>
        </w:rPr>
      </w:pPr>
    </w:p>
    <w:p w:rsidR="001F15E2" w:rsidRPr="001F15E2" w:rsidRDefault="001F15E2" w:rsidP="001F15E2">
      <w:pPr>
        <w:rPr>
          <w:sz w:val="24"/>
        </w:rPr>
      </w:pPr>
      <w:r w:rsidRPr="001F15E2">
        <w:rPr>
          <w:sz w:val="24"/>
        </w:rPr>
        <w:t>Discussion of errors</w:t>
      </w:r>
      <w:r>
        <w:rPr>
          <w:sz w:val="24"/>
        </w:rPr>
        <w:t>:</w:t>
      </w:r>
    </w:p>
    <w:p w:rsidR="001F15E2" w:rsidRPr="001F15E2" w:rsidRDefault="00FA6E74" w:rsidP="001F15E2">
      <w:pPr>
        <w:rPr>
          <w:rFonts w:eastAsiaTheme="minorEastAsia"/>
          <w:u w:val="double"/>
          <w:vertAlign w:val="superscript"/>
        </w:rPr>
      </w:pPr>
      <w:r>
        <w:rPr>
          <w:rFonts w:ascii="Cambria Math" w:hAnsi="Cambria Math"/>
        </w:rPr>
        <w:t>S</w:t>
      </w:r>
      <w:r w:rsidR="001F15E2">
        <w:rPr>
          <w:rFonts w:ascii="Cambria Math" w:hAnsi="Cambria Math"/>
        </w:rPr>
        <w:t xml:space="preserve">ources of error like buoyancy effect, air current acting upon the object by surrounding air caused an increase or decrease in the original value due to density of air, impure </w:t>
      </w:r>
      <w:proofErr w:type="spellStart"/>
      <w:r w:rsidR="001F15E2">
        <w:rPr>
          <w:rFonts w:ascii="Cambria Math" w:hAnsi="Cambria Math"/>
        </w:rPr>
        <w:t>glycerine</w:t>
      </w:r>
      <w:proofErr w:type="spellEnd"/>
      <w:r w:rsidR="001F15E2">
        <w:rPr>
          <w:rFonts w:ascii="Cambria Math" w:hAnsi="Cambria Math"/>
        </w:rPr>
        <w:t xml:space="preserve"> delayed expansion and reduced the boiling point of the </w:t>
      </w:r>
      <w:proofErr w:type="spellStart"/>
      <w:r w:rsidR="001F15E2">
        <w:rPr>
          <w:rFonts w:ascii="Cambria Math" w:hAnsi="Cambria Math"/>
        </w:rPr>
        <w:t>glycerine</w:t>
      </w:r>
      <w:proofErr w:type="spellEnd"/>
      <w:r w:rsidR="001F15E2">
        <w:rPr>
          <w:rFonts w:ascii="Cambria Math" w:hAnsi="Cambria Math"/>
        </w:rPr>
        <w:t xml:space="preserve"> when it was heated, and the corroded balance pan affected the accuracy of the mass</w:t>
      </w:r>
      <w:r>
        <w:rPr>
          <w:rFonts w:ascii="Cambria Math" w:hAnsi="Cambria Math"/>
        </w:rPr>
        <w:t>.</w:t>
      </w:r>
    </w:p>
    <w:p w:rsidR="00FA6E74" w:rsidRDefault="00FA6E74">
      <w:pPr>
        <w:rPr>
          <w:rFonts w:eastAsiaTheme="minorEastAsia"/>
        </w:rPr>
      </w:pPr>
    </w:p>
    <w:p w:rsidR="001F15E2" w:rsidRPr="00827109" w:rsidRDefault="001F15E2">
      <w:pPr>
        <w:rPr>
          <w:rFonts w:eastAsiaTheme="minorEastAsia"/>
        </w:rPr>
      </w:pPr>
      <w:r>
        <w:rPr>
          <w:rFonts w:eastAsiaTheme="minorEastAsia"/>
        </w:rPr>
        <w:t>Precautions:</w:t>
      </w:r>
    </w:p>
    <w:p w:rsidR="001F15E2" w:rsidRDefault="001F15E2" w:rsidP="001F15E2">
      <w:pPr>
        <w:pStyle w:val="ListParagraph"/>
        <w:numPr>
          <w:ilvl w:val="0"/>
          <w:numId w:val="1"/>
        </w:numPr>
      </w:pPr>
      <w:r>
        <w:t>It was ensured that the balance was tarred before measurements were taken.</w:t>
      </w:r>
    </w:p>
    <w:p w:rsidR="001F15E2" w:rsidRDefault="001F15E2" w:rsidP="001F15E2">
      <w:pPr>
        <w:pStyle w:val="ListParagraph"/>
        <w:numPr>
          <w:ilvl w:val="0"/>
          <w:numId w:val="1"/>
        </w:numPr>
      </w:pPr>
      <w:r>
        <w:t xml:space="preserve">It was ensured that the specific gravity bottle was rinsed with </w:t>
      </w:r>
      <w:proofErr w:type="spellStart"/>
      <w:r w:rsidRPr="008C5FE6">
        <w:t>methylated</w:t>
      </w:r>
      <w:proofErr w:type="spellEnd"/>
      <w:r>
        <w:t xml:space="preserve"> spirit to avoid traces of water for accuracy.</w:t>
      </w:r>
    </w:p>
    <w:p w:rsidR="00FA6E74" w:rsidRDefault="001F15E2" w:rsidP="00FA6E74">
      <w:r>
        <w:t xml:space="preserve">        3.</w:t>
      </w:r>
      <w:r w:rsidRPr="00FA6E74">
        <w:rPr>
          <w:rFonts w:eastAsiaTheme="minorEastAsia"/>
        </w:rPr>
        <w:t xml:space="preserve"> </w:t>
      </w:r>
      <w:r w:rsidR="00FA6E74">
        <w:t>Error may be due to holding of specific gravity bottle which caused change in temperature.</w:t>
      </w:r>
    </w:p>
    <w:p w:rsidR="00FA6E74" w:rsidRDefault="00FA6E74" w:rsidP="00FA6E74">
      <w:pPr>
        <w:ind w:left="360"/>
      </w:pPr>
      <w:r>
        <w:t>4.</w:t>
      </w:r>
      <w:r w:rsidR="009C1CB4">
        <w:t xml:space="preserve"> </w:t>
      </w:r>
      <w:r>
        <w:t xml:space="preserve">Errors may be due to impure </w:t>
      </w:r>
      <w:proofErr w:type="spellStart"/>
      <w:r>
        <w:t>glycerine</w:t>
      </w:r>
      <w:proofErr w:type="spellEnd"/>
      <w:r>
        <w:t xml:space="preserve">. </w:t>
      </w:r>
    </w:p>
    <w:p w:rsidR="001F15E2" w:rsidRDefault="001F15E2" w:rsidP="001F15E2">
      <w:pPr>
        <w:rPr>
          <w:rFonts w:eastAsiaTheme="minorEastAsia"/>
        </w:rPr>
      </w:pPr>
    </w:p>
    <w:p w:rsidR="001F15E2" w:rsidRDefault="001F15E2" w:rsidP="001F15E2">
      <w:pPr>
        <w:rPr>
          <w:rFonts w:eastAsiaTheme="minorEastAsia"/>
        </w:rPr>
      </w:pPr>
    </w:p>
    <w:p w:rsidR="001F15E2" w:rsidRDefault="001F15E2" w:rsidP="001F15E2">
      <w:pPr>
        <w:rPr>
          <w:rFonts w:eastAsiaTheme="minorEastAsia"/>
        </w:rPr>
      </w:pPr>
    </w:p>
    <w:p w:rsidR="001F15E2" w:rsidRPr="00163CE2" w:rsidRDefault="001F15E2" w:rsidP="001F15E2">
      <w:pPr>
        <w:rPr>
          <w:rFonts w:eastAsiaTheme="minorEastAsia"/>
          <w:b/>
        </w:rPr>
      </w:pPr>
    </w:p>
    <w:p w:rsidR="001F15E2" w:rsidRDefault="001F15E2" w:rsidP="001F15E2">
      <w:pPr>
        <w:rPr>
          <w:rFonts w:eastAsiaTheme="minorEastAsia"/>
        </w:rPr>
      </w:pPr>
      <w:r w:rsidRPr="00163CE2">
        <w:rPr>
          <w:rFonts w:eastAsiaTheme="minorEastAsia"/>
          <w:b/>
        </w:rPr>
        <w:t>Conclusion</w:t>
      </w:r>
      <w:r>
        <w:rPr>
          <w:rFonts w:eastAsiaTheme="minorEastAsia"/>
        </w:rPr>
        <w:t xml:space="preserve">:  The cubical expansion of </w:t>
      </w:r>
      <w:proofErr w:type="spellStart"/>
      <w:r>
        <w:rPr>
          <w:rFonts w:eastAsiaTheme="minorEastAsia"/>
        </w:rPr>
        <w:t>glycerine</w:t>
      </w:r>
      <w:proofErr w:type="spellEnd"/>
      <w:r>
        <w:rPr>
          <w:rFonts w:eastAsiaTheme="minorEastAsia"/>
        </w:rPr>
        <w:t xml:space="preserve"> using the specific gravity bottle was found to be -2.89</w:t>
      </w:r>
      <m:oMath>
        <m:r>
          <w:rPr>
            <w:rFonts w:ascii="Cambria Math" w:eastAsiaTheme="minorEastAsia" w:hAnsi="Cambria Math"/>
          </w:rPr>
          <m:t>×</m:t>
        </m:r>
      </m:oMath>
      <w:r>
        <w:rPr>
          <w:rFonts w:eastAsiaTheme="minorEastAsia"/>
        </w:rPr>
        <w:t>10</w:t>
      </w:r>
      <w:r>
        <w:rPr>
          <w:rFonts w:eastAsiaTheme="minorEastAsia"/>
          <w:vertAlign w:val="superscript"/>
        </w:rPr>
        <w:t>-3</w:t>
      </w:r>
      <w:r>
        <w:rPr>
          <w:rFonts w:eastAsiaTheme="minorEastAsia"/>
        </w:rPr>
        <w:t>K</w:t>
      </w:r>
      <w:r>
        <w:rPr>
          <w:rFonts w:eastAsiaTheme="minorEastAsia"/>
          <w:vertAlign w:val="superscript"/>
        </w:rPr>
        <w:t>-</w:t>
      </w:r>
      <w:proofErr w:type="gramStart"/>
      <w:r>
        <w:rPr>
          <w:rFonts w:eastAsiaTheme="minorEastAsia"/>
          <w:vertAlign w:val="superscript"/>
        </w:rPr>
        <w:t xml:space="preserve">1 </w:t>
      </w:r>
      <w:r>
        <w:rPr>
          <w:rFonts w:eastAsiaTheme="minorEastAsia"/>
        </w:rPr>
        <w:t>.</w:t>
      </w:r>
      <w:proofErr w:type="gramEnd"/>
    </w:p>
    <w:p w:rsidR="002D259C" w:rsidRPr="00827109" w:rsidRDefault="002D259C"/>
    <w:sectPr w:rsidR="002D259C" w:rsidRPr="00827109" w:rsidSect="00412063">
      <w:pgSz w:w="12240" w:h="15840"/>
      <w:pgMar w:top="1440" w:right="1440" w:bottom="1440" w:left="1440" w:header="720" w:footer="720" w:gutter="0"/>
      <w:pgBorders w:display="firstPage" w:offsetFrom="page">
        <w:top w:val="dashed" w:sz="4" w:space="24" w:color="auto"/>
        <w:left w:val="dashed" w:sz="4" w:space="24" w:color="auto"/>
        <w:bottom w:val="dashed" w:sz="4" w:space="24" w:color="auto"/>
        <w:right w:val="dashed"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2C93" w:rsidRDefault="00CE2C93" w:rsidP="00163CE2">
      <w:pPr>
        <w:spacing w:after="0" w:line="240" w:lineRule="auto"/>
      </w:pPr>
      <w:r>
        <w:separator/>
      </w:r>
    </w:p>
  </w:endnote>
  <w:endnote w:type="continuationSeparator" w:id="1">
    <w:p w:rsidR="00CE2C93" w:rsidRDefault="00CE2C93" w:rsidP="00163C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2C93" w:rsidRDefault="00CE2C93" w:rsidP="00163CE2">
      <w:pPr>
        <w:spacing w:after="0" w:line="240" w:lineRule="auto"/>
      </w:pPr>
      <w:r>
        <w:separator/>
      </w:r>
    </w:p>
  </w:footnote>
  <w:footnote w:type="continuationSeparator" w:id="1">
    <w:p w:rsidR="00CE2C93" w:rsidRDefault="00CE2C93" w:rsidP="00163CE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BC0D70"/>
    <w:multiLevelType w:val="hybridMultilevel"/>
    <w:tmpl w:val="4DC6F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9444622"/>
    <w:multiLevelType w:val="hybridMultilevel"/>
    <w:tmpl w:val="B20CF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footnotePr>
    <w:footnote w:id="0"/>
    <w:footnote w:id="1"/>
  </w:footnotePr>
  <w:endnotePr>
    <w:endnote w:id="0"/>
    <w:endnote w:id="1"/>
  </w:endnotePr>
  <w:compat/>
  <w:rsids>
    <w:rsidRoot w:val="00807F1E"/>
    <w:rsid w:val="00163CE2"/>
    <w:rsid w:val="001F15E2"/>
    <w:rsid w:val="00207F99"/>
    <w:rsid w:val="002D259C"/>
    <w:rsid w:val="00390C9B"/>
    <w:rsid w:val="00412063"/>
    <w:rsid w:val="004A7994"/>
    <w:rsid w:val="004E0ED7"/>
    <w:rsid w:val="006B5E3E"/>
    <w:rsid w:val="007172D7"/>
    <w:rsid w:val="00726420"/>
    <w:rsid w:val="007E0754"/>
    <w:rsid w:val="00807F1E"/>
    <w:rsid w:val="00827109"/>
    <w:rsid w:val="009742CC"/>
    <w:rsid w:val="009C1CB4"/>
    <w:rsid w:val="009F0BC0"/>
    <w:rsid w:val="00A07825"/>
    <w:rsid w:val="00A1674F"/>
    <w:rsid w:val="00A46592"/>
    <w:rsid w:val="00AA32C1"/>
    <w:rsid w:val="00B44094"/>
    <w:rsid w:val="00CD0628"/>
    <w:rsid w:val="00CE2C93"/>
    <w:rsid w:val="00CF5A23"/>
    <w:rsid w:val="00D206B7"/>
    <w:rsid w:val="00D5782D"/>
    <w:rsid w:val="00DE0008"/>
    <w:rsid w:val="00E06F69"/>
    <w:rsid w:val="00E24BE5"/>
    <w:rsid w:val="00E90697"/>
    <w:rsid w:val="00F947DF"/>
    <w:rsid w:val="00FA4BBF"/>
    <w:rsid w:val="00FA6E74"/>
    <w:rsid w:val="00FB61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6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782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947DF"/>
    <w:rPr>
      <w:color w:val="808080"/>
    </w:rPr>
  </w:style>
  <w:style w:type="paragraph" w:styleId="BalloonText">
    <w:name w:val="Balloon Text"/>
    <w:basedOn w:val="Normal"/>
    <w:link w:val="BalloonTextChar"/>
    <w:uiPriority w:val="99"/>
    <w:semiHidden/>
    <w:unhideWhenUsed/>
    <w:rsid w:val="00F947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7DF"/>
    <w:rPr>
      <w:rFonts w:ascii="Tahoma" w:hAnsi="Tahoma" w:cs="Tahoma"/>
      <w:sz w:val="16"/>
      <w:szCs w:val="16"/>
    </w:rPr>
  </w:style>
  <w:style w:type="paragraph" w:styleId="ListParagraph">
    <w:name w:val="List Paragraph"/>
    <w:basedOn w:val="Normal"/>
    <w:uiPriority w:val="34"/>
    <w:qFormat/>
    <w:rsid w:val="001F15E2"/>
    <w:pPr>
      <w:ind w:left="720"/>
      <w:contextualSpacing/>
    </w:pPr>
    <w:rPr>
      <w:lang w:val="en-GB"/>
    </w:rPr>
  </w:style>
  <w:style w:type="paragraph" w:styleId="Header">
    <w:name w:val="header"/>
    <w:basedOn w:val="Normal"/>
    <w:link w:val="HeaderChar"/>
    <w:uiPriority w:val="99"/>
    <w:semiHidden/>
    <w:unhideWhenUsed/>
    <w:rsid w:val="00163C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3CE2"/>
  </w:style>
  <w:style w:type="paragraph" w:styleId="Footer">
    <w:name w:val="footer"/>
    <w:basedOn w:val="Normal"/>
    <w:link w:val="FooterChar"/>
    <w:uiPriority w:val="99"/>
    <w:semiHidden/>
    <w:unhideWhenUsed/>
    <w:rsid w:val="00163C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3CE2"/>
  </w:style>
  <w:style w:type="paragraph" w:styleId="NoSpacing">
    <w:name w:val="No Spacing"/>
    <w:link w:val="NoSpacingChar"/>
    <w:uiPriority w:val="1"/>
    <w:qFormat/>
    <w:rsid w:val="004E0ED7"/>
    <w:pPr>
      <w:spacing w:after="0" w:line="240" w:lineRule="auto"/>
    </w:pPr>
    <w:rPr>
      <w:rFonts w:eastAsiaTheme="minorEastAsia"/>
    </w:rPr>
  </w:style>
  <w:style w:type="character" w:customStyle="1" w:styleId="NoSpacingChar">
    <w:name w:val="No Spacing Char"/>
    <w:basedOn w:val="DefaultParagraphFont"/>
    <w:link w:val="NoSpacing"/>
    <w:uiPriority w:val="1"/>
    <w:rsid w:val="004E0ED7"/>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C8E077-EF5D-431A-A3FF-51939E00E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4</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Dwomoh</dc:creator>
  <cp:lastModifiedBy>Windows User</cp:lastModifiedBy>
  <cp:revision>11</cp:revision>
  <cp:lastPrinted>2009-10-02T01:04:00Z</cp:lastPrinted>
  <dcterms:created xsi:type="dcterms:W3CDTF">2009-10-01T20:10:00Z</dcterms:created>
  <dcterms:modified xsi:type="dcterms:W3CDTF">2009-10-02T01:05:00Z</dcterms:modified>
</cp:coreProperties>
</file>