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E14AF8" w:rsidTr="009F75D8">
        <w:trPr>
          <w:trHeight w:val="2880"/>
          <w:jc w:val="center"/>
        </w:trPr>
        <w:tc>
          <w:tcPr>
            <w:tcW w:w="5000" w:type="pct"/>
          </w:tcPr>
          <w:p w:rsidR="00E14AF8" w:rsidRDefault="00A0478E" w:rsidP="009F75D8">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6B2207692B574C50A4F497243E33C495"/>
                </w:placeholder>
                <w:dataBinding w:prefixMappings="xmlns:ns0='http://schemas.openxmlformats.org/officeDocument/2006/extended-properties'" w:xpath="/ns0:Properties[1]/ns0:Company[1]" w:storeItemID="{6668398D-A668-4E3E-A5EB-62B293D839F1}"/>
                <w:text/>
              </w:sdtPr>
              <w:sdtContent>
                <w:r w:rsidR="00D766D8">
                  <w:rPr>
                    <w:rFonts w:asciiTheme="majorHAnsi" w:eastAsiaTheme="majorEastAsia" w:hAnsiTheme="majorHAnsi" w:cstheme="majorBidi"/>
                    <w:caps/>
                  </w:rPr>
                  <w:t>University of cape coast</w:t>
                </w:r>
              </w:sdtContent>
            </w:sdt>
          </w:p>
          <w:p w:rsidR="00E14AF8" w:rsidRDefault="00E14AF8" w:rsidP="009F75D8">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E14AF8" w:rsidTr="009F75D8">
        <w:trPr>
          <w:trHeight w:val="1440"/>
          <w:jc w:val="center"/>
        </w:trPr>
        <w:tc>
          <w:tcPr>
            <w:tcW w:w="5000" w:type="pct"/>
            <w:tcBorders>
              <w:bottom w:val="single" w:sz="4" w:space="0" w:color="4F81BD" w:themeColor="accent1"/>
            </w:tcBorders>
          </w:tcPr>
          <w:p w:rsidR="00E14AF8" w:rsidRDefault="00E14AF8" w:rsidP="009F75D8">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E14AF8" w:rsidTr="009F75D8">
        <w:trPr>
          <w:trHeight w:val="1440"/>
          <w:jc w:val="center"/>
        </w:trPr>
        <w:tc>
          <w:tcPr>
            <w:tcW w:w="5000" w:type="pct"/>
            <w:tcBorders>
              <w:bottom w:val="single" w:sz="4" w:space="0" w:color="4F81BD" w:themeColor="accent1"/>
            </w:tcBorders>
            <w:vAlign w:val="center"/>
          </w:tcPr>
          <w:p w:rsidR="00E14AF8" w:rsidRPr="00852B3A" w:rsidRDefault="00E14AF8" w:rsidP="009F75D8">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3</w:t>
            </w:r>
          </w:p>
        </w:tc>
      </w:tr>
      <w:tr w:rsidR="00E14AF8" w:rsidTr="009F75D8">
        <w:trPr>
          <w:trHeight w:val="1440"/>
          <w:jc w:val="center"/>
        </w:trPr>
        <w:sdt>
          <w:sdtPr>
            <w:rPr>
              <w:rFonts w:asciiTheme="majorHAnsi" w:eastAsiaTheme="majorEastAsia" w:hAnsiTheme="majorHAnsi" w:cstheme="majorBidi"/>
              <w:sz w:val="80"/>
              <w:szCs w:val="80"/>
            </w:rPr>
            <w:alias w:val="Title"/>
            <w:id w:val="15524250"/>
            <w:placeholder>
              <w:docPart w:val="A8B584404F66452A9911F5AFC7A22F1D"/>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E14AF8" w:rsidRDefault="00E14AF8" w:rsidP="00E14AF8">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Vibration of Strings</w:t>
                </w:r>
              </w:p>
            </w:tc>
          </w:sdtContent>
        </w:sdt>
      </w:tr>
      <w:tr w:rsidR="00E14AF8" w:rsidTr="009F75D8">
        <w:trPr>
          <w:trHeight w:val="360"/>
          <w:jc w:val="center"/>
        </w:trPr>
        <w:tc>
          <w:tcPr>
            <w:tcW w:w="5000" w:type="pct"/>
            <w:vAlign w:val="center"/>
          </w:tcPr>
          <w:p w:rsidR="00E14AF8" w:rsidRDefault="00E14AF8" w:rsidP="009F75D8">
            <w:pPr>
              <w:pStyle w:val="NoSpacing"/>
              <w:jc w:val="center"/>
            </w:pPr>
          </w:p>
        </w:tc>
      </w:tr>
      <w:tr w:rsidR="00E14AF8" w:rsidTr="009F75D8">
        <w:trPr>
          <w:trHeight w:val="360"/>
          <w:jc w:val="center"/>
        </w:trPr>
        <w:tc>
          <w:tcPr>
            <w:tcW w:w="5000" w:type="pct"/>
            <w:vAlign w:val="center"/>
          </w:tcPr>
          <w:p w:rsidR="00E14AF8" w:rsidRDefault="00071A7B" w:rsidP="00071A7B">
            <w:pPr>
              <w:pStyle w:val="NoSpacing"/>
              <w:jc w:val="center"/>
              <w:rPr>
                <w:b/>
                <w:bCs/>
              </w:rPr>
            </w:pPr>
            <w:r>
              <w:rPr>
                <w:b/>
                <w:bCs/>
              </w:rPr>
              <w:t>ABIGAIL HARDING</w:t>
            </w:r>
          </w:p>
          <w:p w:rsidR="00E14AF8" w:rsidRDefault="00071A7B" w:rsidP="009F75D8">
            <w:pPr>
              <w:pStyle w:val="NoSpacing"/>
              <w:jc w:val="center"/>
              <w:rPr>
                <w:b/>
                <w:bCs/>
              </w:rPr>
            </w:pPr>
            <w:r>
              <w:rPr>
                <w:b/>
                <w:bCs/>
              </w:rPr>
              <w:t>Student number: SM/SMS/09/0048</w:t>
            </w:r>
          </w:p>
          <w:p w:rsidR="00E14AF8" w:rsidRDefault="00E14AF8" w:rsidP="00D766D8">
            <w:pPr>
              <w:pStyle w:val="NoSpacing"/>
              <w:jc w:val="center"/>
              <w:rPr>
                <w:b/>
                <w:bCs/>
              </w:rPr>
            </w:pPr>
            <w:r>
              <w:rPr>
                <w:b/>
                <w:bCs/>
              </w:rPr>
              <w:t xml:space="preserve">Date: Thursday </w:t>
            </w:r>
            <w:r w:rsidR="00D766D8">
              <w:rPr>
                <w:b/>
                <w:bCs/>
              </w:rPr>
              <w:t>25</w:t>
            </w:r>
            <w:r w:rsidRPr="00852B3A">
              <w:rPr>
                <w:b/>
                <w:bCs/>
                <w:vertAlign w:val="superscript"/>
              </w:rPr>
              <w:t>th</w:t>
            </w:r>
            <w:r>
              <w:rPr>
                <w:b/>
                <w:bCs/>
              </w:rPr>
              <w:t xml:space="preserve"> February 2010</w:t>
            </w:r>
          </w:p>
        </w:tc>
      </w:tr>
    </w:tbl>
    <w:p w:rsidR="000D1BB1" w:rsidRDefault="000D1BB1"/>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r w:rsidRPr="003328A1">
        <w:rPr>
          <w:u w:val="single"/>
        </w:rPr>
        <w:lastRenderedPageBreak/>
        <w:t>TITLE</w:t>
      </w:r>
      <w:r>
        <w:t>: VIBRATION OF STRING</w:t>
      </w:r>
      <w:r w:rsidR="0010067C">
        <w:t>S</w:t>
      </w:r>
    </w:p>
    <w:p w:rsidR="00631BB5" w:rsidRDefault="0010067C" w:rsidP="00631BB5">
      <w:pPr>
        <w:jc w:val="both"/>
      </w:pPr>
      <w:r w:rsidRPr="003328A1">
        <w:rPr>
          <w:u w:val="single"/>
        </w:rPr>
        <w:t>AIM</w:t>
      </w:r>
      <w:r>
        <w:t>:</w:t>
      </w:r>
      <w:r w:rsidR="00CD27C8">
        <w:t xml:space="preserve"> </w:t>
      </w:r>
      <w:r w:rsidR="00631BB5">
        <w:t>To measure the frequency of a string (nickel) with d=0.3mm, as a function of the tensioning string and the length of the string</w:t>
      </w:r>
      <w:r w:rsidR="00EB78F0">
        <w:t xml:space="preserve"> and hence measure the density of the string.</w:t>
      </w:r>
    </w:p>
    <w:p w:rsidR="00A337A5" w:rsidRDefault="00A337A5">
      <w:r w:rsidRPr="003328A1">
        <w:rPr>
          <w:u w:val="single"/>
        </w:rPr>
        <w:t>A</w:t>
      </w:r>
      <w:r w:rsidR="003328A1" w:rsidRPr="003328A1">
        <w:rPr>
          <w:u w:val="single"/>
        </w:rPr>
        <w:t>P</w:t>
      </w:r>
      <w:r w:rsidRPr="003328A1">
        <w:rPr>
          <w:u w:val="single"/>
        </w:rPr>
        <w:t>PARATUS</w:t>
      </w:r>
    </w:p>
    <w:p w:rsidR="006E01D3" w:rsidRDefault="006E01D3" w:rsidP="006E01D3">
      <w:pPr>
        <w:jc w:val="both"/>
      </w:pPr>
      <w:r>
        <w:t>String tensioning device(w. stem);nickel wire(diameter=0.3mm,length =100m);bench clamp –PASS ;fish line (length=100);Digital counter; barrel base(PASS);rod with hook ;lamp holder; lamp bulb(6V/3W) ;photo element f. opt. Base pl.; sign holder ;oscilloscope ;digital counter ;LF Amplifier, Connecting cord(L=750mm,blue),Conn</w:t>
      </w:r>
      <w:r w:rsidR="00510ED1">
        <w:t xml:space="preserve">ecting cord(L=750mm,red) ;meter </w:t>
      </w:r>
      <w:r>
        <w:t>scale</w:t>
      </w:r>
      <w:r w:rsidR="00510ED1">
        <w:t xml:space="preserve"> </w:t>
      </w:r>
      <w:r>
        <w:t>(demo=1000mm) ;distributor ;adapter(BNC socket,4mm) ;connector(T type);spring balance.</w:t>
      </w:r>
    </w:p>
    <w:p w:rsidR="00A337A5" w:rsidRDefault="00A337A5">
      <w:pPr>
        <w:rPr>
          <w:u w:val="single"/>
        </w:rPr>
      </w:pPr>
      <w:r w:rsidRPr="003328A1">
        <w:rPr>
          <w:u w:val="single"/>
        </w:rPr>
        <w:t>DIAGRAM</w:t>
      </w:r>
    </w:p>
    <w:p w:rsidR="00510ED1" w:rsidRPr="003328A1" w:rsidRDefault="00510ED1">
      <w:pPr>
        <w:rPr>
          <w:u w:val="single"/>
        </w:rPr>
      </w:pPr>
      <w:r w:rsidRPr="00510ED1">
        <w:rPr>
          <w:noProof/>
          <w:u w:val="single"/>
          <w:lang w:val="en-US"/>
        </w:rPr>
        <w:drawing>
          <wp:inline distT="0" distB="0" distL="0" distR="0">
            <wp:extent cx="5910902" cy="2504364"/>
            <wp:effectExtent l="19050" t="0" r="0" b="0"/>
            <wp:docPr id="1" name="Picture 1" descr="E:\exp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xp5.bmp"/>
                    <pic:cNvPicPr>
                      <a:picLocks noChangeAspect="1" noChangeArrowheads="1"/>
                    </pic:cNvPicPr>
                  </pic:nvPicPr>
                  <pic:blipFill>
                    <a:blip r:embed="rId7"/>
                    <a:srcRect/>
                    <a:stretch>
                      <a:fillRect/>
                    </a:stretch>
                  </pic:blipFill>
                  <pic:spPr bwMode="auto">
                    <a:xfrm>
                      <a:off x="0" y="0"/>
                      <a:ext cx="5922902" cy="2509448"/>
                    </a:xfrm>
                    <a:prstGeom prst="rect">
                      <a:avLst/>
                    </a:prstGeom>
                    <a:noFill/>
                    <a:ln w="9525">
                      <a:noFill/>
                      <a:miter lim="800000"/>
                      <a:headEnd/>
                      <a:tailEnd/>
                    </a:ln>
                  </pic:spPr>
                </pic:pic>
              </a:graphicData>
            </a:graphic>
          </wp:inline>
        </w:drawing>
      </w:r>
    </w:p>
    <w:p w:rsidR="00A337A5" w:rsidRPr="003328A1" w:rsidRDefault="00A337A5">
      <w:pPr>
        <w:rPr>
          <w:u w:val="single"/>
        </w:rPr>
      </w:pPr>
      <w:r w:rsidRPr="003328A1">
        <w:rPr>
          <w:u w:val="single"/>
        </w:rPr>
        <w:t>THEORY</w:t>
      </w:r>
    </w:p>
    <w:p w:rsidR="00631BB5" w:rsidRDefault="00631BB5" w:rsidP="00631BB5">
      <w:pPr>
        <w:tabs>
          <w:tab w:val="left" w:pos="7006"/>
        </w:tabs>
      </w:pPr>
      <w:r>
        <w:t>Standing waves arise because identical waves (equal frequency, velocity and amplitude) travel on a string in opposite directions in the same medium and combine in accord with the principle of superposition on each other. Consider a string that has length L and is fixed at both ends. The string has numerous natural patterns of vibration known as normal modes and each of these has a characteristic frequency. The normal modes form a harmonic series. The first harmonic with the lowest frequency is called the fundamental note and its frequency is referred to as the fundamental frequency. The second harmonic is also known as the first overtone.</w:t>
      </w:r>
    </w:p>
    <w:p w:rsidR="00510ED1" w:rsidRDefault="00510ED1" w:rsidP="00631BB5">
      <w:pPr>
        <w:tabs>
          <w:tab w:val="left" w:pos="7006"/>
        </w:tabs>
      </w:pPr>
    </w:p>
    <w:p w:rsidR="00631BB5" w:rsidRPr="008639CE" w:rsidRDefault="00A0478E" w:rsidP="00631BB5">
      <w:pPr>
        <w:tabs>
          <w:tab w:val="left" w:pos="7006"/>
        </w:tabs>
      </w:pPr>
      <w:r w:rsidRPr="00A0478E">
        <w:rPr>
          <w:noProof/>
          <w:lang w:eastAsia="en-GB"/>
        </w:rPr>
        <w:pict>
          <v:shapetype id="_x0000_t32" coordsize="21600,21600" o:spt="32" o:oned="t" path="m,l21600,21600e" filled="f">
            <v:path arrowok="t" fillok="f" o:connecttype="none"/>
            <o:lock v:ext="edit" shapetype="t"/>
          </v:shapetype>
          <v:shape id="_x0000_s1029" type="#_x0000_t32" style="position:absolute;margin-left:330.25pt;margin-top:3.9pt;width:0;height:72.55pt;z-index:251658240" o:connectortype="straight"/>
        </w:pict>
      </w:r>
      <w:r>
        <w:rPr>
          <w:noProof/>
          <w:lang w:val="en-US"/>
        </w:rPr>
        <w:pict>
          <v:shape id="_x0000_s1027" type="#_x0000_t32" style="position:absolute;margin-left:168.25pt;margin-top:7.9pt;width:0;height:68.55pt;z-index:251655168" o:connectortype="straight"/>
        </w:pict>
      </w:r>
      <w:r>
        <w:rPr>
          <w:noProof/>
          <w:lang w:val="en-US"/>
        </w:rPr>
        <w:pict>
          <v:oval id="_x0000_s1026" style="position:absolute;margin-left:168.25pt;margin-top:7.9pt;width:162pt;height:68.55pt;z-index:251656192"/>
        </w:pict>
      </w:r>
    </w:p>
    <w:p w:rsidR="00631BB5" w:rsidRDefault="00A0478E" w:rsidP="00631BB5">
      <w:pPr>
        <w:tabs>
          <w:tab w:val="left" w:pos="7006"/>
        </w:tabs>
        <w:rPr>
          <w:u w:val="single"/>
        </w:rPr>
      </w:pPr>
      <w:r>
        <w:rPr>
          <w:noProof/>
          <w:u w:val="single"/>
          <w:lang w:val="en-US"/>
        </w:rPr>
        <w:pict>
          <v:shape id="_x0000_s1028" type="#_x0000_t32" style="position:absolute;margin-left:168.25pt;margin-top:17.1pt;width:162pt;height:.7pt;flip:y;z-index:251657216" o:connectortype="straight"/>
        </w:pict>
      </w:r>
    </w:p>
    <w:p w:rsidR="00631BB5" w:rsidRDefault="00631BB5"/>
    <w:p w:rsidR="00631BB5" w:rsidRDefault="00A0478E">
      <w:r w:rsidRPr="00A0478E">
        <w:rPr>
          <w:noProof/>
          <w:lang w:eastAsia="en-GB"/>
        </w:rPr>
        <w:pict>
          <v:shape id="_x0000_s1030" type="#_x0000_t32" style="position:absolute;margin-left:168.25pt;margin-top:24.85pt;width:158.95pt;height:0;z-index:251659264" o:connectortype="straight" strokeweight=".15pt">
            <v:stroke startarrow="block" endarrow="block"/>
          </v:shape>
        </w:pict>
      </w:r>
      <w:r w:rsidRPr="00A0478E">
        <w:rPr>
          <w:noProof/>
          <w:lang w:eastAsia="en-GB"/>
        </w:rPr>
        <w:pict>
          <v:shapetype id="_x0000_t202" coordsize="21600,21600" o:spt="202" path="m,l,21600r21600,l21600,xe">
            <v:stroke joinstyle="miter"/>
            <v:path gradientshapeok="t" o:connecttype="rect"/>
          </v:shapetype>
          <v:shape id="_x0000_s1031" type="#_x0000_t202" style="position:absolute;margin-left:244.5pt;margin-top:5pt;width:24.7pt;height:17.7pt;z-index:251660288" stroked="f">
            <v:textbox>
              <w:txbxContent>
                <w:p w:rsidR="00353B0D" w:rsidRDefault="00353B0D">
                  <w:r>
                    <w:t>L</w:t>
                  </w:r>
                </w:p>
              </w:txbxContent>
            </v:textbox>
          </v:shape>
        </w:pict>
      </w:r>
    </w:p>
    <w:p w:rsidR="00631BB5" w:rsidRDefault="00631BB5"/>
    <w:p w:rsidR="00631BB5" w:rsidRDefault="00631BB5" w:rsidP="00631BB5">
      <w:pPr>
        <w:tabs>
          <w:tab w:val="left" w:pos="7006"/>
        </w:tabs>
      </w:pPr>
      <w:r>
        <w:t xml:space="preserve">Consider the normal mode in which the centre is an </w:t>
      </w:r>
      <w:proofErr w:type="spellStart"/>
      <w:r>
        <w:t>antinode</w:t>
      </w:r>
      <w:proofErr w:type="spellEnd"/>
      <w:r>
        <w:t xml:space="preserve"> and the ends are nodes, the length of the string equals λ/2.</w:t>
      </w:r>
    </w:p>
    <w:p w:rsidR="00631BB5" w:rsidRDefault="00631BB5" w:rsidP="00631BB5">
      <w:pPr>
        <w:tabs>
          <w:tab w:val="left" w:pos="7006"/>
        </w:tabs>
        <w:jc w:val="center"/>
      </w:pPr>
      <w:r>
        <w:t>L=λ</w:t>
      </w:r>
      <w:r>
        <w:rPr>
          <w:vertAlign w:val="subscript"/>
        </w:rPr>
        <w:t>1</w:t>
      </w:r>
      <w:r>
        <w:t>/2</w:t>
      </w:r>
    </w:p>
    <w:p w:rsidR="00631BB5" w:rsidRDefault="00631BB5" w:rsidP="00631BB5">
      <w:pPr>
        <w:tabs>
          <w:tab w:val="left" w:pos="7006"/>
        </w:tabs>
        <w:jc w:val="center"/>
      </w:pPr>
      <w:r>
        <w:t>λ</w:t>
      </w:r>
      <w:r>
        <w:rPr>
          <w:vertAlign w:val="subscript"/>
        </w:rPr>
        <w:t>1</w:t>
      </w:r>
      <w:r>
        <w:t>= 2L</w:t>
      </w:r>
    </w:p>
    <w:p w:rsidR="00631BB5" w:rsidRDefault="00631BB5" w:rsidP="00631BB5">
      <w:pPr>
        <w:tabs>
          <w:tab w:val="left" w:pos="7006"/>
        </w:tabs>
      </w:pPr>
      <w:r>
        <w:t>In general, the wavelengths of the various normal modes can be expressed as:</w:t>
      </w:r>
    </w:p>
    <w:p w:rsidR="00631BB5" w:rsidRDefault="00631BB5" w:rsidP="00631BB5">
      <w:pPr>
        <w:tabs>
          <w:tab w:val="left" w:pos="7006"/>
        </w:tabs>
        <w:jc w:val="center"/>
        <w:rPr>
          <w:rFonts w:eastAsiaTheme="minorEastAsia"/>
        </w:rPr>
      </w:pPr>
      <w:proofErr w:type="spellStart"/>
      <w:proofErr w:type="gramStart"/>
      <w:r w:rsidRPr="00D33EDF">
        <w:rPr>
          <w:sz w:val="32"/>
        </w:rPr>
        <w:t>λ</w:t>
      </w:r>
      <w:r w:rsidRPr="00D33EDF">
        <w:rPr>
          <w:sz w:val="32"/>
          <w:vertAlign w:val="subscript"/>
        </w:rPr>
        <w:t>n</w:t>
      </w:r>
      <w:proofErr w:type="spellEnd"/>
      <w:proofErr w:type="gramEnd"/>
      <w:r w:rsidRPr="00D33EDF">
        <w:rPr>
          <w:sz w:val="32"/>
        </w:rPr>
        <w:t>=</w:t>
      </w:r>
      <m:oMath>
        <m:f>
          <m:fPr>
            <m:ctrlPr>
              <w:rPr>
                <w:rFonts w:ascii="Cambria Math" w:hAnsi="Cambria Math"/>
                <w:i/>
                <w:sz w:val="32"/>
              </w:rPr>
            </m:ctrlPr>
          </m:fPr>
          <m:num>
            <m:r>
              <w:rPr>
                <w:rFonts w:ascii="Cambria Math" w:hAnsi="Cambria Math"/>
                <w:sz w:val="32"/>
              </w:rPr>
              <m:t>2L</m:t>
            </m:r>
          </m:num>
          <m:den>
            <m:r>
              <w:rPr>
                <w:rFonts w:ascii="Cambria Math" w:hAnsi="Cambria Math"/>
                <w:sz w:val="32"/>
              </w:rPr>
              <m:t>n</m:t>
            </m:r>
          </m:den>
        </m:f>
      </m:oMath>
      <w:r>
        <w:rPr>
          <w:rFonts w:eastAsiaTheme="minorEastAsia"/>
          <w:sz w:val="32"/>
        </w:rPr>
        <w:t xml:space="preserve"> </w:t>
      </w:r>
      <w:r>
        <w:rPr>
          <w:rFonts w:eastAsiaTheme="minorEastAsia"/>
        </w:rPr>
        <w:t>where n refers to nth mode of vibration.</w:t>
      </w:r>
    </w:p>
    <w:p w:rsidR="00631BB5" w:rsidRDefault="00631BB5" w:rsidP="00631BB5">
      <w:pPr>
        <w:tabs>
          <w:tab w:val="left" w:pos="7006"/>
        </w:tabs>
      </w:pPr>
      <w:r>
        <w:rPr>
          <w:rFonts w:eastAsiaTheme="minorEastAsia"/>
        </w:rPr>
        <w:t>The natural frequencies associated with these modes are obtained from the relationship f=v/</w:t>
      </w:r>
      <w:r w:rsidRPr="00D33EDF">
        <w:t xml:space="preserve"> </w:t>
      </w:r>
      <w:r>
        <w:t>λ, where the wave speed is the same for all frequencies. Based on this:</w:t>
      </w:r>
    </w:p>
    <w:p w:rsidR="00631BB5" w:rsidRPr="00D33EDF" w:rsidRDefault="00631BB5" w:rsidP="00631BB5">
      <w:pPr>
        <w:tabs>
          <w:tab w:val="left" w:pos="7006"/>
        </w:tabs>
        <w:jc w:val="center"/>
      </w:pPr>
      <w:proofErr w:type="gramStart"/>
      <w:r>
        <w:t>f</w:t>
      </w:r>
      <w:r w:rsidRPr="00D33EDF">
        <w:rPr>
          <w:vertAlign w:val="subscript"/>
        </w:rPr>
        <w:t>n</w:t>
      </w:r>
      <w:proofErr w:type="gramEnd"/>
      <w:r>
        <w:t>=</w:t>
      </w:r>
      <m:oMath>
        <m:f>
          <m:fPr>
            <m:ctrlPr>
              <w:rPr>
                <w:rFonts w:ascii="Cambria Math" w:hAnsi="Cambria Math"/>
                <w:i/>
              </w:rPr>
            </m:ctrlPr>
          </m:fPr>
          <m:num>
            <m:r>
              <w:rPr>
                <w:rFonts w:ascii="Cambria Math" w:hAnsi="Cambria Math"/>
              </w:rPr>
              <m:t>v</m:t>
            </m:r>
          </m:num>
          <m:den>
            <m:r>
              <w:rPr>
                <w:rFonts w:ascii="Cambria Math" w:hAnsi="Cambria Math"/>
              </w:rPr>
              <m:t>λn</m:t>
            </m:r>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2L</m:t>
            </m:r>
          </m:den>
        </m:f>
        <m:r>
          <w:rPr>
            <w:rFonts w:ascii="Cambria Math" w:eastAsiaTheme="minorEastAsia" w:hAnsi="Cambria Math"/>
          </w:rPr>
          <m:t>v</m:t>
        </m:r>
      </m:oMath>
    </w:p>
    <w:p w:rsidR="00631BB5" w:rsidRDefault="00631BB5" w:rsidP="00631BB5">
      <w:pPr>
        <w:tabs>
          <w:tab w:val="left" w:pos="7006"/>
        </w:tabs>
        <w:jc w:val="center"/>
        <w:rPr>
          <w:rFonts w:eastAsiaTheme="minorEastAsia"/>
        </w:rPr>
      </w:pPr>
      <w:r>
        <w:t>v=</w:t>
      </w:r>
      <m:oMath>
        <m:rad>
          <m:radPr>
            <m:degHide m:val="on"/>
            <m:ctrlPr>
              <w:rPr>
                <w:rFonts w:ascii="Cambria Math" w:hAnsi="Cambria Math"/>
                <w:i/>
              </w:rPr>
            </m:ctrlPr>
          </m:radPr>
          <m:deg/>
          <m:e>
            <m:r>
              <w:rPr>
                <w:rFonts w:ascii="Cambria Math" w:hAnsi="Cambria Math"/>
              </w:rPr>
              <m:t>T</m:t>
            </m:r>
          </m:e>
        </m:rad>
        <m:r>
          <w:rPr>
            <w:rFonts w:ascii="Cambria Math" w:hAnsi="Cambria Math"/>
          </w:rPr>
          <m:t>/µ</m:t>
        </m:r>
      </m:oMath>
      <w:r>
        <w:rPr>
          <w:rFonts w:eastAsiaTheme="minorEastAsia"/>
        </w:rPr>
        <w:t xml:space="preserve"> where T = tension in the string and µ= mass per unit length.</w:t>
      </w:r>
    </w:p>
    <w:p w:rsidR="00631BB5" w:rsidRDefault="00631BB5" w:rsidP="00631BB5">
      <w:pPr>
        <w:tabs>
          <w:tab w:val="left" w:pos="7006"/>
        </w:tabs>
        <w:jc w:val="center"/>
        <w:rPr>
          <w:rFonts w:eastAsiaTheme="minorEastAsia"/>
        </w:rPr>
      </w:pPr>
      <w:proofErr w:type="gramStart"/>
      <w:r>
        <w:t>f</w:t>
      </w:r>
      <w:r w:rsidRPr="00D33EDF">
        <w:rPr>
          <w:vertAlign w:val="subscript"/>
        </w:rPr>
        <w:t>n</w:t>
      </w:r>
      <w:proofErr w:type="gramEnd"/>
      <w:r>
        <w:t>=</w:t>
      </w:r>
      <m:oMath>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2L</m:t>
            </m:r>
          </m:den>
        </m:f>
        <m:rad>
          <m:radPr>
            <m:degHide m:val="on"/>
            <m:ctrlPr>
              <w:rPr>
                <w:rFonts w:ascii="Cambria Math" w:hAnsi="Cambria Math"/>
                <w:i/>
              </w:rPr>
            </m:ctrlPr>
          </m:radPr>
          <m:deg/>
          <m:e>
            <m:r>
              <w:rPr>
                <w:rFonts w:ascii="Cambria Math" w:hAnsi="Cambria Math"/>
              </w:rPr>
              <m:t>T</m:t>
            </m:r>
          </m:e>
        </m:rad>
        <m:r>
          <w:rPr>
            <w:rFonts w:ascii="Cambria Math" w:hAnsi="Cambria Math"/>
          </w:rPr>
          <m:t>/µ</m:t>
        </m:r>
      </m:oMath>
    </w:p>
    <w:p w:rsidR="00631BB5" w:rsidRDefault="00631BB5" w:rsidP="00631BB5">
      <w:pPr>
        <w:tabs>
          <w:tab w:val="left" w:pos="7006"/>
        </w:tabs>
        <w:rPr>
          <w:rFonts w:eastAsiaTheme="minorEastAsia"/>
        </w:rPr>
      </w:pPr>
      <w:r>
        <w:rPr>
          <w:rFonts w:eastAsiaTheme="minorEastAsia"/>
        </w:rPr>
        <w:t>Therefore, for the lowest frequency corresponding to n=1:</w:t>
      </w:r>
    </w:p>
    <w:p w:rsidR="00631BB5" w:rsidRDefault="00631BB5" w:rsidP="00631BB5">
      <w:pPr>
        <w:tabs>
          <w:tab w:val="left" w:pos="7006"/>
        </w:tabs>
        <w:jc w:val="center"/>
        <w:rPr>
          <w:rFonts w:eastAsiaTheme="minorEastAsia"/>
        </w:rPr>
      </w:pPr>
      <w:r>
        <w:t>f</w:t>
      </w:r>
      <w:r>
        <w:rPr>
          <w:vertAlign w:val="subscript"/>
        </w:rPr>
        <w:t>1</w:t>
      </w:r>
      <w:r>
        <w:t>=</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2L</m:t>
            </m:r>
          </m:den>
        </m:f>
        <m:rad>
          <m:radPr>
            <m:degHide m:val="on"/>
            <m:ctrlPr>
              <w:rPr>
                <w:rFonts w:ascii="Cambria Math" w:hAnsi="Cambria Math"/>
                <w:i/>
              </w:rPr>
            </m:ctrlPr>
          </m:radPr>
          <m:deg/>
          <m:e>
            <m:r>
              <w:rPr>
                <w:rFonts w:ascii="Cambria Math" w:hAnsi="Cambria Math"/>
              </w:rPr>
              <m:t>T</m:t>
            </m:r>
          </m:e>
        </m:rad>
        <m:r>
          <w:rPr>
            <w:rFonts w:ascii="Cambria Math" w:hAnsi="Cambria Math"/>
          </w:rPr>
          <m:t>/µ</m:t>
        </m:r>
      </m:oMath>
      <w:r>
        <w:rPr>
          <w:rFonts w:eastAsiaTheme="minorEastAsia"/>
        </w:rPr>
        <w:t>.</w:t>
      </w:r>
    </w:p>
    <w:p w:rsidR="00631BB5" w:rsidRDefault="00631BB5" w:rsidP="00631BB5">
      <w:pPr>
        <w:jc w:val="both"/>
        <w:rPr>
          <w:rFonts w:eastAsiaTheme="minorEastAsia"/>
        </w:rPr>
      </w:pPr>
      <w:r>
        <w:rPr>
          <w:rFonts w:eastAsiaTheme="minorEastAsia"/>
        </w:rPr>
        <w:t>It follows therefore that the frequency of a stretched string is inversely proportional to its length       f α 1/l. The pitch of a note is inversely proportional to the length of a string for the same string under the same tension.</w:t>
      </w:r>
    </w:p>
    <w:p w:rsidR="00631BB5" w:rsidRDefault="00631BB5"/>
    <w:p w:rsidR="00A337A5" w:rsidRPr="003328A1" w:rsidRDefault="00A337A5">
      <w:pPr>
        <w:rPr>
          <w:u w:val="single"/>
        </w:rPr>
      </w:pPr>
      <w:r w:rsidRPr="003328A1">
        <w:rPr>
          <w:u w:val="single"/>
        </w:rPr>
        <w:t>METHOD</w:t>
      </w:r>
    </w:p>
    <w:p w:rsidR="00631BB5" w:rsidRDefault="00631BB5" w:rsidP="00631BB5">
      <w:r>
        <w:t xml:space="preserve">A nickel wire string was laid across 2 triangular sliders and clamped between a fixed hook and a spring balance. The spring balance was attached to a string </w:t>
      </w:r>
      <w:proofErr w:type="spellStart"/>
      <w:r>
        <w:t>tensioner</w:t>
      </w:r>
      <w:proofErr w:type="spellEnd"/>
      <w:r>
        <w:t xml:space="preserve"> with a fishing line. The string length was set by moving the triangular sliders along the measuring scale. The vibration of the string was optically scanned midway between the sliders. The signal from the photocell, fitted with an aperture slit was amplified and transmitted to the oscilloscope and the counter/ timer.  The tension in the string was set to</w:t>
      </w:r>
      <w:r w:rsidR="00353B0D">
        <w:t xml:space="preserve"> a fixed value and recorded as 1</w:t>
      </w:r>
      <w:r>
        <w:t xml:space="preserve">0N. The diameter of the string was also measured and recorded.  Keeping the tension in the string constant at the recorded value, a string length </w:t>
      </w:r>
      <w:r>
        <w:rPr>
          <w:i/>
        </w:rPr>
        <w:t xml:space="preserve">l </w:t>
      </w:r>
      <w:r>
        <w:t>= 40cm was measured between the two triangular sliders. The counter /timer device was set to frequency (kHz).  The sensor was aligned to the string and light so that the counter read zero and the start button was pressed. The wire was gently tapped with the rubber hammer to start the vibrations. The stop button was pressed when the harmonics had died away and frequency became stable. This frequency was then recorded. This was repeated for four other values of l=50, 60, 70, 80 cm</w:t>
      </w:r>
    </w:p>
    <w:p w:rsidR="00510ED1" w:rsidRDefault="00510ED1">
      <w:pPr>
        <w:rPr>
          <w:u w:val="single"/>
        </w:rPr>
      </w:pPr>
    </w:p>
    <w:p w:rsidR="00A337A5" w:rsidRPr="00EB78F0" w:rsidRDefault="00A337A5">
      <w:pPr>
        <w:rPr>
          <w:u w:val="single"/>
        </w:rPr>
      </w:pPr>
      <w:r w:rsidRPr="00EB78F0">
        <w:rPr>
          <w:u w:val="single"/>
        </w:rPr>
        <w:lastRenderedPageBreak/>
        <w:t>RESULTS</w:t>
      </w:r>
    </w:p>
    <w:p w:rsidR="00314220" w:rsidRDefault="00314220" w:rsidP="00314220">
      <w:pPr>
        <w:tabs>
          <w:tab w:val="left" w:pos="7006"/>
        </w:tabs>
      </w:pPr>
      <w:r>
        <w:t>Fixed tension: 10N</w:t>
      </w:r>
    </w:p>
    <w:p w:rsidR="00314220" w:rsidRDefault="00314220" w:rsidP="00314220">
      <w:pPr>
        <w:tabs>
          <w:tab w:val="left" w:pos="7006"/>
        </w:tabs>
      </w:pPr>
      <w:r>
        <w:t>Material of string: Nickel</w:t>
      </w:r>
    </w:p>
    <w:p w:rsidR="00314220" w:rsidRDefault="00314220" w:rsidP="00314220">
      <w:pPr>
        <w:tabs>
          <w:tab w:val="left" w:pos="7006"/>
        </w:tabs>
      </w:pPr>
      <w:r>
        <w:t>Diameter of string: 0.3mm</w:t>
      </w:r>
    </w:p>
    <w:p w:rsidR="00510ED1" w:rsidRDefault="00510ED1" w:rsidP="00314220">
      <w:pPr>
        <w:tabs>
          <w:tab w:val="left" w:pos="7006"/>
        </w:tabs>
      </w:pPr>
    </w:p>
    <w:p w:rsidR="00314220" w:rsidRDefault="00631BB5" w:rsidP="00314220">
      <w:pPr>
        <w:tabs>
          <w:tab w:val="left" w:pos="7006"/>
        </w:tabs>
      </w:pPr>
      <w:proofErr w:type="gramStart"/>
      <w:r>
        <w:t>Fig.1 :</w:t>
      </w:r>
      <w:proofErr w:type="gramEnd"/>
      <w:r w:rsidR="00314220">
        <w:t xml:space="preserve"> Table of Results </w:t>
      </w:r>
    </w:p>
    <w:tbl>
      <w:tblPr>
        <w:tblStyle w:val="TableGrid"/>
        <w:tblW w:w="0" w:type="auto"/>
        <w:tblLook w:val="04A0"/>
      </w:tblPr>
      <w:tblGrid>
        <w:gridCol w:w="1681"/>
        <w:gridCol w:w="1112"/>
        <w:gridCol w:w="1245"/>
        <w:gridCol w:w="1373"/>
        <w:gridCol w:w="1377"/>
        <w:gridCol w:w="1274"/>
        <w:gridCol w:w="1180"/>
      </w:tblGrid>
      <w:tr w:rsidR="00314220" w:rsidTr="00846A7C">
        <w:tc>
          <w:tcPr>
            <w:tcW w:w="1717" w:type="dxa"/>
          </w:tcPr>
          <w:p w:rsidR="00314220" w:rsidRDefault="00314220" w:rsidP="00846A7C">
            <w:pPr>
              <w:tabs>
                <w:tab w:val="left" w:pos="7006"/>
              </w:tabs>
            </w:pPr>
            <w:r>
              <w:t>Length of String(l/cm)</w:t>
            </w:r>
          </w:p>
        </w:tc>
        <w:tc>
          <w:tcPr>
            <w:tcW w:w="1156" w:type="dxa"/>
          </w:tcPr>
          <w:p w:rsidR="00314220" w:rsidRDefault="00314220" w:rsidP="00846A7C">
            <w:pPr>
              <w:tabs>
                <w:tab w:val="left" w:pos="7006"/>
              </w:tabs>
            </w:pPr>
            <w:r>
              <w:t>l/m</w:t>
            </w:r>
          </w:p>
        </w:tc>
        <w:tc>
          <w:tcPr>
            <w:tcW w:w="1301" w:type="dxa"/>
          </w:tcPr>
          <w:p w:rsidR="00314220" w:rsidRDefault="005C0E94" w:rsidP="00846A7C">
            <w:pPr>
              <w:tabs>
                <w:tab w:val="left" w:pos="7006"/>
              </w:tabs>
            </w:pPr>
            <w:r>
              <w:t>1/l (</w:t>
            </w:r>
            <w:r w:rsidR="00314220">
              <w:t>m</w:t>
            </w:r>
            <w:r w:rsidRPr="005C0E94">
              <w:rPr>
                <w:vertAlign w:val="superscript"/>
              </w:rPr>
              <w:t>-1</w:t>
            </w:r>
            <w:r w:rsidR="00314220">
              <w:t>)</w:t>
            </w:r>
          </w:p>
        </w:tc>
        <w:tc>
          <w:tcPr>
            <w:tcW w:w="1430" w:type="dxa"/>
          </w:tcPr>
          <w:p w:rsidR="00314220" w:rsidRDefault="00314220" w:rsidP="00846A7C">
            <w:pPr>
              <w:tabs>
                <w:tab w:val="left" w:pos="7006"/>
              </w:tabs>
            </w:pPr>
            <w:r>
              <w:t>f</w:t>
            </w:r>
            <w:r w:rsidRPr="005C0E94">
              <w:rPr>
                <w:vertAlign w:val="subscript"/>
              </w:rPr>
              <w:t>1</w:t>
            </w:r>
            <w:r>
              <w:t>/Hz</w:t>
            </w:r>
          </w:p>
        </w:tc>
        <w:tc>
          <w:tcPr>
            <w:tcW w:w="1430" w:type="dxa"/>
          </w:tcPr>
          <w:p w:rsidR="00314220" w:rsidRDefault="00314220" w:rsidP="00846A7C">
            <w:pPr>
              <w:tabs>
                <w:tab w:val="left" w:pos="7006"/>
              </w:tabs>
            </w:pPr>
            <w:r>
              <w:t>f</w:t>
            </w:r>
            <w:r w:rsidRPr="005C0E94">
              <w:rPr>
                <w:vertAlign w:val="subscript"/>
              </w:rPr>
              <w:t>2</w:t>
            </w:r>
            <w:r>
              <w:t>/kHz</w:t>
            </w:r>
          </w:p>
        </w:tc>
        <w:tc>
          <w:tcPr>
            <w:tcW w:w="1322" w:type="dxa"/>
          </w:tcPr>
          <w:p w:rsidR="00314220" w:rsidRPr="007656AF" w:rsidRDefault="00314220" w:rsidP="00846A7C">
            <w:pPr>
              <w:tabs>
                <w:tab w:val="left" w:pos="7006"/>
              </w:tabs>
            </w:pPr>
            <w:proofErr w:type="spellStart"/>
            <w:r>
              <w:t>f</w:t>
            </w:r>
            <w:r>
              <w:rPr>
                <w:vertAlign w:val="subscript"/>
              </w:rPr>
              <w:t>av</w:t>
            </w:r>
            <w:proofErr w:type="spellEnd"/>
            <w:r>
              <w:rPr>
                <w:vertAlign w:val="subscript"/>
              </w:rPr>
              <w:t xml:space="preserve"> </w:t>
            </w:r>
            <w:r>
              <w:t>/kHz</w:t>
            </w:r>
          </w:p>
        </w:tc>
        <w:tc>
          <w:tcPr>
            <w:tcW w:w="1220" w:type="dxa"/>
          </w:tcPr>
          <w:p w:rsidR="00314220" w:rsidRDefault="00314220" w:rsidP="00846A7C">
            <w:pPr>
              <w:tabs>
                <w:tab w:val="left" w:pos="7006"/>
              </w:tabs>
            </w:pPr>
            <w:proofErr w:type="spellStart"/>
            <w:r>
              <w:t>f</w:t>
            </w:r>
            <w:r w:rsidRPr="0075461F">
              <w:rPr>
                <w:vertAlign w:val="subscript"/>
              </w:rPr>
              <w:t>av</w:t>
            </w:r>
            <w:proofErr w:type="spellEnd"/>
            <w:r>
              <w:t>/Hz</w:t>
            </w:r>
          </w:p>
        </w:tc>
      </w:tr>
      <w:tr w:rsidR="00314220" w:rsidTr="00846A7C">
        <w:tc>
          <w:tcPr>
            <w:tcW w:w="1717" w:type="dxa"/>
          </w:tcPr>
          <w:p w:rsidR="00314220" w:rsidRDefault="00314220" w:rsidP="00846A7C">
            <w:pPr>
              <w:tabs>
                <w:tab w:val="left" w:pos="7006"/>
              </w:tabs>
            </w:pPr>
            <w:r>
              <w:t>40</w:t>
            </w:r>
          </w:p>
        </w:tc>
        <w:tc>
          <w:tcPr>
            <w:tcW w:w="1156" w:type="dxa"/>
          </w:tcPr>
          <w:p w:rsidR="00314220" w:rsidRDefault="00314220" w:rsidP="00846A7C">
            <w:pPr>
              <w:tabs>
                <w:tab w:val="left" w:pos="7006"/>
              </w:tabs>
            </w:pPr>
            <w:r>
              <w:t>0.40</w:t>
            </w:r>
          </w:p>
        </w:tc>
        <w:tc>
          <w:tcPr>
            <w:tcW w:w="1301" w:type="dxa"/>
          </w:tcPr>
          <w:p w:rsidR="00314220" w:rsidRDefault="00314220" w:rsidP="00846A7C">
            <w:pPr>
              <w:tabs>
                <w:tab w:val="left" w:pos="7006"/>
              </w:tabs>
            </w:pPr>
            <w:r>
              <w:t>2.50</w:t>
            </w:r>
          </w:p>
        </w:tc>
        <w:tc>
          <w:tcPr>
            <w:tcW w:w="1430" w:type="dxa"/>
          </w:tcPr>
          <w:p w:rsidR="00314220" w:rsidRDefault="00314220" w:rsidP="00846A7C">
            <w:pPr>
              <w:tabs>
                <w:tab w:val="left" w:pos="7006"/>
              </w:tabs>
            </w:pPr>
            <w:r>
              <w:t>0.175</w:t>
            </w:r>
          </w:p>
        </w:tc>
        <w:tc>
          <w:tcPr>
            <w:tcW w:w="1430" w:type="dxa"/>
          </w:tcPr>
          <w:p w:rsidR="00314220" w:rsidRDefault="00314220" w:rsidP="00846A7C">
            <w:pPr>
              <w:tabs>
                <w:tab w:val="left" w:pos="7006"/>
              </w:tabs>
            </w:pPr>
            <w:r>
              <w:t>0.175</w:t>
            </w:r>
          </w:p>
        </w:tc>
        <w:tc>
          <w:tcPr>
            <w:tcW w:w="1322" w:type="dxa"/>
          </w:tcPr>
          <w:p w:rsidR="00314220" w:rsidRDefault="00314220" w:rsidP="00846A7C">
            <w:pPr>
              <w:tabs>
                <w:tab w:val="left" w:pos="7006"/>
              </w:tabs>
            </w:pPr>
            <w:r>
              <w:t>0.175</w:t>
            </w:r>
          </w:p>
        </w:tc>
        <w:tc>
          <w:tcPr>
            <w:tcW w:w="1220" w:type="dxa"/>
          </w:tcPr>
          <w:p w:rsidR="00314220" w:rsidRDefault="00314220" w:rsidP="00846A7C">
            <w:pPr>
              <w:tabs>
                <w:tab w:val="left" w:pos="7006"/>
              </w:tabs>
            </w:pPr>
            <w:r>
              <w:t>175.0</w:t>
            </w:r>
          </w:p>
        </w:tc>
      </w:tr>
      <w:tr w:rsidR="00314220" w:rsidTr="00846A7C">
        <w:tc>
          <w:tcPr>
            <w:tcW w:w="1717" w:type="dxa"/>
          </w:tcPr>
          <w:p w:rsidR="00314220" w:rsidRDefault="00314220" w:rsidP="00846A7C">
            <w:pPr>
              <w:tabs>
                <w:tab w:val="left" w:pos="7006"/>
              </w:tabs>
            </w:pPr>
            <w:r>
              <w:t>50</w:t>
            </w:r>
          </w:p>
        </w:tc>
        <w:tc>
          <w:tcPr>
            <w:tcW w:w="1156" w:type="dxa"/>
          </w:tcPr>
          <w:p w:rsidR="00314220" w:rsidRDefault="00314220" w:rsidP="00846A7C">
            <w:pPr>
              <w:tabs>
                <w:tab w:val="left" w:pos="7006"/>
              </w:tabs>
            </w:pPr>
            <w:r>
              <w:t>0.50</w:t>
            </w:r>
          </w:p>
        </w:tc>
        <w:tc>
          <w:tcPr>
            <w:tcW w:w="1301" w:type="dxa"/>
          </w:tcPr>
          <w:p w:rsidR="00314220" w:rsidRDefault="00314220" w:rsidP="00846A7C">
            <w:pPr>
              <w:tabs>
                <w:tab w:val="left" w:pos="7006"/>
              </w:tabs>
            </w:pPr>
            <w:r>
              <w:t>2.00</w:t>
            </w:r>
          </w:p>
        </w:tc>
        <w:tc>
          <w:tcPr>
            <w:tcW w:w="1430" w:type="dxa"/>
          </w:tcPr>
          <w:p w:rsidR="00314220" w:rsidRDefault="00314220" w:rsidP="00846A7C">
            <w:pPr>
              <w:tabs>
                <w:tab w:val="left" w:pos="7006"/>
              </w:tabs>
            </w:pPr>
            <w:r>
              <w:t>0.142</w:t>
            </w:r>
          </w:p>
        </w:tc>
        <w:tc>
          <w:tcPr>
            <w:tcW w:w="1430" w:type="dxa"/>
          </w:tcPr>
          <w:p w:rsidR="00314220" w:rsidRDefault="00314220" w:rsidP="00846A7C">
            <w:pPr>
              <w:tabs>
                <w:tab w:val="left" w:pos="7006"/>
              </w:tabs>
            </w:pPr>
            <w:r>
              <w:t>0.143</w:t>
            </w:r>
          </w:p>
        </w:tc>
        <w:tc>
          <w:tcPr>
            <w:tcW w:w="1322" w:type="dxa"/>
          </w:tcPr>
          <w:p w:rsidR="00314220" w:rsidRDefault="00314220" w:rsidP="00846A7C">
            <w:pPr>
              <w:tabs>
                <w:tab w:val="left" w:pos="7006"/>
              </w:tabs>
            </w:pPr>
            <w:r>
              <w:t>0.141</w:t>
            </w:r>
          </w:p>
        </w:tc>
        <w:tc>
          <w:tcPr>
            <w:tcW w:w="1220" w:type="dxa"/>
          </w:tcPr>
          <w:p w:rsidR="00314220" w:rsidRDefault="00314220" w:rsidP="00846A7C">
            <w:pPr>
              <w:tabs>
                <w:tab w:val="left" w:pos="7006"/>
              </w:tabs>
            </w:pPr>
            <w:r>
              <w:t>141.0</w:t>
            </w:r>
          </w:p>
        </w:tc>
      </w:tr>
      <w:tr w:rsidR="00314220" w:rsidTr="00846A7C">
        <w:tc>
          <w:tcPr>
            <w:tcW w:w="1717" w:type="dxa"/>
          </w:tcPr>
          <w:p w:rsidR="00314220" w:rsidRDefault="00314220" w:rsidP="00846A7C">
            <w:pPr>
              <w:tabs>
                <w:tab w:val="left" w:pos="7006"/>
              </w:tabs>
            </w:pPr>
            <w:r>
              <w:t>60</w:t>
            </w:r>
          </w:p>
        </w:tc>
        <w:tc>
          <w:tcPr>
            <w:tcW w:w="1156" w:type="dxa"/>
          </w:tcPr>
          <w:p w:rsidR="00314220" w:rsidRDefault="00314220" w:rsidP="00846A7C">
            <w:pPr>
              <w:tabs>
                <w:tab w:val="left" w:pos="7006"/>
              </w:tabs>
            </w:pPr>
            <w:r>
              <w:t>0.60</w:t>
            </w:r>
          </w:p>
        </w:tc>
        <w:tc>
          <w:tcPr>
            <w:tcW w:w="1301" w:type="dxa"/>
          </w:tcPr>
          <w:p w:rsidR="00314220" w:rsidRDefault="00314220" w:rsidP="00846A7C">
            <w:pPr>
              <w:tabs>
                <w:tab w:val="left" w:pos="7006"/>
              </w:tabs>
            </w:pPr>
            <w:r>
              <w:t>1.67</w:t>
            </w:r>
          </w:p>
        </w:tc>
        <w:tc>
          <w:tcPr>
            <w:tcW w:w="1430" w:type="dxa"/>
          </w:tcPr>
          <w:p w:rsidR="00314220" w:rsidRDefault="00314220" w:rsidP="00846A7C">
            <w:pPr>
              <w:tabs>
                <w:tab w:val="left" w:pos="7006"/>
              </w:tabs>
            </w:pPr>
            <w:r>
              <w:t>0.118</w:t>
            </w:r>
          </w:p>
        </w:tc>
        <w:tc>
          <w:tcPr>
            <w:tcW w:w="1430" w:type="dxa"/>
          </w:tcPr>
          <w:p w:rsidR="00314220" w:rsidRDefault="00314220" w:rsidP="00846A7C">
            <w:pPr>
              <w:tabs>
                <w:tab w:val="left" w:pos="7006"/>
              </w:tabs>
            </w:pPr>
            <w:r>
              <w:t>0.117</w:t>
            </w:r>
          </w:p>
        </w:tc>
        <w:tc>
          <w:tcPr>
            <w:tcW w:w="1322" w:type="dxa"/>
          </w:tcPr>
          <w:p w:rsidR="00314220" w:rsidRDefault="00314220" w:rsidP="00846A7C">
            <w:pPr>
              <w:tabs>
                <w:tab w:val="left" w:pos="7006"/>
              </w:tabs>
            </w:pPr>
            <w:r>
              <w:t>0.116</w:t>
            </w:r>
          </w:p>
        </w:tc>
        <w:tc>
          <w:tcPr>
            <w:tcW w:w="1220" w:type="dxa"/>
          </w:tcPr>
          <w:p w:rsidR="00314220" w:rsidRDefault="00314220" w:rsidP="00846A7C">
            <w:pPr>
              <w:tabs>
                <w:tab w:val="left" w:pos="7006"/>
              </w:tabs>
            </w:pPr>
            <w:r>
              <w:t>116.0</w:t>
            </w:r>
          </w:p>
        </w:tc>
      </w:tr>
      <w:tr w:rsidR="00314220" w:rsidTr="00846A7C">
        <w:tc>
          <w:tcPr>
            <w:tcW w:w="1717" w:type="dxa"/>
          </w:tcPr>
          <w:p w:rsidR="00314220" w:rsidRDefault="00314220" w:rsidP="00846A7C">
            <w:pPr>
              <w:tabs>
                <w:tab w:val="left" w:pos="7006"/>
              </w:tabs>
            </w:pPr>
            <w:r>
              <w:t>70</w:t>
            </w:r>
          </w:p>
        </w:tc>
        <w:tc>
          <w:tcPr>
            <w:tcW w:w="1156" w:type="dxa"/>
          </w:tcPr>
          <w:p w:rsidR="00314220" w:rsidRDefault="00314220" w:rsidP="00846A7C">
            <w:pPr>
              <w:tabs>
                <w:tab w:val="left" w:pos="7006"/>
              </w:tabs>
            </w:pPr>
            <w:r>
              <w:t>0.70</w:t>
            </w:r>
          </w:p>
        </w:tc>
        <w:tc>
          <w:tcPr>
            <w:tcW w:w="1301" w:type="dxa"/>
          </w:tcPr>
          <w:p w:rsidR="00314220" w:rsidRDefault="00314220" w:rsidP="00846A7C">
            <w:pPr>
              <w:tabs>
                <w:tab w:val="left" w:pos="7006"/>
              </w:tabs>
            </w:pPr>
            <w:r>
              <w:t>1.43</w:t>
            </w:r>
          </w:p>
        </w:tc>
        <w:tc>
          <w:tcPr>
            <w:tcW w:w="1430" w:type="dxa"/>
          </w:tcPr>
          <w:p w:rsidR="00314220" w:rsidRDefault="00314220" w:rsidP="00846A7C">
            <w:pPr>
              <w:tabs>
                <w:tab w:val="left" w:pos="7006"/>
              </w:tabs>
            </w:pPr>
            <w:r>
              <w:t>0.100</w:t>
            </w:r>
          </w:p>
        </w:tc>
        <w:tc>
          <w:tcPr>
            <w:tcW w:w="1430" w:type="dxa"/>
          </w:tcPr>
          <w:p w:rsidR="00314220" w:rsidRDefault="00314220" w:rsidP="00846A7C">
            <w:pPr>
              <w:tabs>
                <w:tab w:val="left" w:pos="7006"/>
              </w:tabs>
            </w:pPr>
            <w:r>
              <w:t>0.100</w:t>
            </w:r>
          </w:p>
        </w:tc>
        <w:tc>
          <w:tcPr>
            <w:tcW w:w="1322" w:type="dxa"/>
          </w:tcPr>
          <w:p w:rsidR="00314220" w:rsidRDefault="00314220" w:rsidP="00846A7C">
            <w:pPr>
              <w:tabs>
                <w:tab w:val="left" w:pos="7006"/>
              </w:tabs>
            </w:pPr>
            <w:r>
              <w:t>0.100</w:t>
            </w:r>
          </w:p>
        </w:tc>
        <w:tc>
          <w:tcPr>
            <w:tcW w:w="1220" w:type="dxa"/>
          </w:tcPr>
          <w:p w:rsidR="00314220" w:rsidRDefault="00314220" w:rsidP="00846A7C">
            <w:pPr>
              <w:tabs>
                <w:tab w:val="left" w:pos="7006"/>
              </w:tabs>
            </w:pPr>
            <w:r>
              <w:t>100.0</w:t>
            </w:r>
          </w:p>
        </w:tc>
      </w:tr>
      <w:tr w:rsidR="00314220" w:rsidTr="00846A7C">
        <w:tc>
          <w:tcPr>
            <w:tcW w:w="1717" w:type="dxa"/>
          </w:tcPr>
          <w:p w:rsidR="00314220" w:rsidRDefault="00314220" w:rsidP="00846A7C">
            <w:pPr>
              <w:tabs>
                <w:tab w:val="left" w:pos="7006"/>
              </w:tabs>
            </w:pPr>
            <w:r>
              <w:t>80</w:t>
            </w:r>
          </w:p>
        </w:tc>
        <w:tc>
          <w:tcPr>
            <w:tcW w:w="1156" w:type="dxa"/>
          </w:tcPr>
          <w:p w:rsidR="00314220" w:rsidRDefault="00314220" w:rsidP="00846A7C">
            <w:pPr>
              <w:tabs>
                <w:tab w:val="left" w:pos="7006"/>
              </w:tabs>
            </w:pPr>
            <w:r>
              <w:t>0.80</w:t>
            </w:r>
          </w:p>
        </w:tc>
        <w:tc>
          <w:tcPr>
            <w:tcW w:w="1301" w:type="dxa"/>
          </w:tcPr>
          <w:p w:rsidR="00314220" w:rsidRDefault="00314220" w:rsidP="00846A7C">
            <w:pPr>
              <w:tabs>
                <w:tab w:val="left" w:pos="7006"/>
              </w:tabs>
            </w:pPr>
            <w:r>
              <w:t>1.25</w:t>
            </w:r>
          </w:p>
        </w:tc>
        <w:tc>
          <w:tcPr>
            <w:tcW w:w="1430" w:type="dxa"/>
          </w:tcPr>
          <w:p w:rsidR="00314220" w:rsidRDefault="00314220" w:rsidP="00846A7C">
            <w:pPr>
              <w:tabs>
                <w:tab w:val="left" w:pos="7006"/>
              </w:tabs>
            </w:pPr>
            <w:r>
              <w:t>0.890</w:t>
            </w:r>
          </w:p>
        </w:tc>
        <w:tc>
          <w:tcPr>
            <w:tcW w:w="1430" w:type="dxa"/>
          </w:tcPr>
          <w:p w:rsidR="00314220" w:rsidRDefault="00314220" w:rsidP="00846A7C">
            <w:pPr>
              <w:tabs>
                <w:tab w:val="left" w:pos="7006"/>
              </w:tabs>
            </w:pPr>
            <w:r>
              <w:t>0.890</w:t>
            </w:r>
          </w:p>
        </w:tc>
        <w:tc>
          <w:tcPr>
            <w:tcW w:w="1322" w:type="dxa"/>
          </w:tcPr>
          <w:p w:rsidR="00314220" w:rsidRDefault="00314220" w:rsidP="00846A7C">
            <w:pPr>
              <w:tabs>
                <w:tab w:val="left" w:pos="7006"/>
              </w:tabs>
            </w:pPr>
            <w:r>
              <w:t>0.890</w:t>
            </w:r>
          </w:p>
        </w:tc>
        <w:tc>
          <w:tcPr>
            <w:tcW w:w="1220" w:type="dxa"/>
          </w:tcPr>
          <w:p w:rsidR="00314220" w:rsidRDefault="00314220" w:rsidP="00846A7C">
            <w:pPr>
              <w:tabs>
                <w:tab w:val="left" w:pos="7006"/>
              </w:tabs>
            </w:pPr>
            <w:r>
              <w:t>89.0</w:t>
            </w:r>
          </w:p>
        </w:tc>
      </w:tr>
    </w:tbl>
    <w:p w:rsidR="00314220" w:rsidRDefault="00314220">
      <w:pPr>
        <w:rPr>
          <w:noProof/>
          <w:lang w:eastAsia="en-GB"/>
        </w:rPr>
      </w:pPr>
    </w:p>
    <w:p w:rsidR="003328A1" w:rsidRPr="00510ED1" w:rsidRDefault="00510ED1">
      <w:pPr>
        <w:rPr>
          <w:b/>
          <w:noProof/>
          <w:sz w:val="24"/>
          <w:szCs w:val="24"/>
          <w:lang w:eastAsia="en-GB"/>
        </w:rPr>
      </w:pPr>
      <w:r w:rsidRPr="00510ED1">
        <w:rPr>
          <w:b/>
          <w:noProof/>
          <w:sz w:val="24"/>
          <w:szCs w:val="24"/>
          <w:lang w:eastAsia="en-GB"/>
        </w:rPr>
        <w:t>GRAPH</w:t>
      </w:r>
    </w:p>
    <w:p w:rsidR="003328A1" w:rsidRDefault="003328A1">
      <w:r>
        <w:rPr>
          <w:noProof/>
          <w:lang w:val="en-US"/>
        </w:rPr>
        <w:drawing>
          <wp:inline distT="0" distB="0" distL="0" distR="0">
            <wp:extent cx="5489243" cy="4380932"/>
            <wp:effectExtent l="19050" t="0" r="16207" b="568"/>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314220" w:rsidRDefault="00314220"/>
    <w:p w:rsidR="00510ED1" w:rsidRDefault="00510ED1">
      <w:pPr>
        <w:rPr>
          <w:u w:val="single"/>
        </w:rPr>
      </w:pPr>
    </w:p>
    <w:p w:rsidR="00510ED1" w:rsidRDefault="00510ED1">
      <w:pPr>
        <w:rPr>
          <w:u w:val="single"/>
        </w:rPr>
      </w:pPr>
    </w:p>
    <w:p w:rsidR="00A337A5" w:rsidRPr="00EB78F0" w:rsidRDefault="00A337A5">
      <w:pPr>
        <w:rPr>
          <w:u w:val="single"/>
        </w:rPr>
      </w:pPr>
      <w:r w:rsidRPr="00EB78F0">
        <w:rPr>
          <w:u w:val="single"/>
        </w:rPr>
        <w:t>CALCULATIONS</w:t>
      </w:r>
    </w:p>
    <w:p w:rsidR="005C0E94" w:rsidRPr="00081745" w:rsidRDefault="005C0E94" w:rsidP="005C0E94">
      <w:pPr>
        <w:jc w:val="both"/>
        <w:rPr>
          <w:rFonts w:eastAsiaTheme="minorEastAsia"/>
        </w:rPr>
      </w:pPr>
      <w:r>
        <w:t>Comparing the equation</w:t>
      </w:r>
      <w:r w:rsidRPr="004D0B55">
        <w:t xml:space="preserve"> </w:t>
      </w:r>
      <w:r>
        <w:t xml:space="preserve">f= </w:t>
      </w:r>
      <m:oMath>
        <m:f>
          <m:fPr>
            <m:ctrlPr>
              <w:rPr>
                <w:rFonts w:ascii="Cambria Math" w:hAnsi="Cambria Math"/>
                <w:i/>
              </w:rPr>
            </m:ctrlPr>
          </m:fPr>
          <m:num>
            <m:r>
              <w:rPr>
                <w:rFonts w:ascii="Cambria Math" w:hAnsi="Cambria Math"/>
              </w:rPr>
              <m:t>1</m:t>
            </m:r>
          </m:num>
          <m:den>
            <m:r>
              <w:rPr>
                <w:rFonts w:ascii="Cambria Math" w:hAnsi="Cambria Math"/>
              </w:rPr>
              <m:t>2l</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r>
        <w:t xml:space="preserve"> </w:t>
      </w:r>
      <w:r>
        <w:rPr>
          <w:rFonts w:eastAsiaTheme="minorEastAsia"/>
        </w:rPr>
        <w:t xml:space="preserve">to the general equation of a line y= </w:t>
      </w:r>
      <w:proofErr w:type="spellStart"/>
      <w:r>
        <w:rPr>
          <w:rFonts w:eastAsiaTheme="minorEastAsia"/>
        </w:rPr>
        <w:t>mx+c</w:t>
      </w:r>
      <w:proofErr w:type="spellEnd"/>
      <w:r>
        <w:rPr>
          <w:rFonts w:eastAsiaTheme="minorEastAsia"/>
        </w:rPr>
        <w:t>, the slope, m =</w:t>
      </w:r>
      <m:oMath>
        <m:f>
          <m:fPr>
            <m:ctrlPr>
              <w:rPr>
                <w:rFonts w:ascii="Cambria Math" w:hAnsi="Cambria Math"/>
                <w:i/>
              </w:rPr>
            </m:ctrlPr>
          </m:fPr>
          <m:num>
            <m:r>
              <w:rPr>
                <w:rFonts w:ascii="Cambria Math" w:hAnsi="Cambria Math"/>
              </w:rPr>
              <m:t>1</m:t>
            </m:r>
          </m:num>
          <m:den>
            <m:r>
              <w:rPr>
                <w:rFonts w:ascii="Cambria Math" w:hAnsi="Cambria Math"/>
              </w:rPr>
              <m:t>2</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p>
    <w:p w:rsidR="005C0E94" w:rsidRDefault="005C0E94" w:rsidP="005C0E94">
      <w:pPr>
        <w:jc w:val="both"/>
        <w:rPr>
          <w:rFonts w:eastAsiaTheme="minorEastAsia"/>
        </w:rPr>
      </w:pPr>
      <w:r>
        <w:rPr>
          <w:rFonts w:eastAsiaTheme="minorEastAsia"/>
        </w:rPr>
        <w:t>F</w:t>
      </w:r>
      <w:r w:rsidR="00EB78F0">
        <w:rPr>
          <w:rFonts w:eastAsiaTheme="minorEastAsia"/>
        </w:rPr>
        <w:t>rom the graph, the slope = 69.57 Hz/m at fixed tension T = 1</w:t>
      </w:r>
      <w:r>
        <w:rPr>
          <w:rFonts w:eastAsiaTheme="minorEastAsia"/>
        </w:rPr>
        <w:t xml:space="preserve">0N </w:t>
      </w:r>
    </w:p>
    <w:p w:rsidR="005C0E94" w:rsidRDefault="00EB78F0" w:rsidP="005C0E94">
      <w:pPr>
        <w:jc w:val="both"/>
        <w:rPr>
          <w:rFonts w:eastAsiaTheme="minorEastAsia"/>
        </w:rPr>
      </w:pPr>
      <w:r>
        <w:rPr>
          <w:rFonts w:eastAsiaTheme="minorEastAsia"/>
        </w:rPr>
        <w:t>69.57</w:t>
      </w:r>
      <w:r w:rsidR="002E47DD">
        <w:rPr>
          <w:rFonts w:eastAsiaTheme="minorEastAsia"/>
        </w:rPr>
        <w:t>Hz/m</w:t>
      </w:r>
      <w:r w:rsidR="005C0E94">
        <w:rPr>
          <w:rFonts w:eastAsiaTheme="minorEastAsia"/>
        </w:rPr>
        <w:t xml:space="preserve"> = </w:t>
      </w:r>
      <m:oMath>
        <m:f>
          <m:fPr>
            <m:ctrlPr>
              <w:rPr>
                <w:rFonts w:ascii="Cambria Math" w:hAnsi="Cambria Math"/>
                <w:i/>
              </w:rPr>
            </m:ctrlPr>
          </m:fPr>
          <m:num>
            <m:r>
              <w:rPr>
                <w:rFonts w:ascii="Cambria Math" w:hAnsi="Cambria Math"/>
              </w:rPr>
              <m:t>1</m:t>
            </m:r>
          </m:num>
          <m:den>
            <m:r>
              <w:rPr>
                <w:rFonts w:ascii="Cambria Math" w:hAnsi="Cambria Math"/>
              </w:rPr>
              <m:t>2</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10</m:t>
                </m:r>
              </m:num>
              <m:den>
                <m:r>
                  <m:rPr>
                    <m:sty m:val="p"/>
                  </m:rPr>
                  <w:rPr>
                    <w:rFonts w:ascii="Cambria Math" w:hAnsi="Cambria Math"/>
                  </w:rPr>
                  <m:t>μ</m:t>
                </m:r>
                <m:ctrlPr>
                  <w:rPr>
                    <w:rFonts w:ascii="Cambria Math" w:hAnsi="Cambria Math"/>
                  </w:rPr>
                </m:ctrlPr>
              </m:den>
            </m:f>
          </m:e>
        </m:rad>
      </m:oMath>
    </w:p>
    <w:p w:rsidR="005C0E94" w:rsidRDefault="00EB78F0" w:rsidP="005C0E94">
      <w:pPr>
        <w:jc w:val="both"/>
        <w:rPr>
          <w:rFonts w:eastAsiaTheme="minorEastAsia"/>
        </w:rPr>
      </w:pPr>
      <w:r>
        <w:rPr>
          <w:rFonts w:eastAsiaTheme="minorEastAsia"/>
        </w:rPr>
        <w:t>139.14</w:t>
      </w:r>
      <w:r w:rsidR="005C0E94">
        <w:rPr>
          <w:rFonts w:eastAsiaTheme="minorEastAsia"/>
        </w:rPr>
        <w:t xml:space="preserve"> =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10</m:t>
                </m:r>
              </m:num>
              <m:den>
                <m:r>
                  <m:rPr>
                    <m:sty m:val="p"/>
                  </m:rPr>
                  <w:rPr>
                    <w:rFonts w:ascii="Cambria Math" w:hAnsi="Cambria Math"/>
                  </w:rPr>
                  <m:t>μ</m:t>
                </m:r>
                <m:ctrlPr>
                  <w:rPr>
                    <w:rFonts w:ascii="Cambria Math" w:hAnsi="Cambria Math"/>
                  </w:rPr>
                </m:ctrlPr>
              </m:den>
            </m:f>
          </m:e>
        </m:rad>
      </m:oMath>
    </w:p>
    <w:p w:rsidR="005C0E94" w:rsidRDefault="00EB78F0" w:rsidP="005C0E94">
      <w:pPr>
        <w:jc w:val="both"/>
        <w:rPr>
          <w:rFonts w:eastAsiaTheme="minorEastAsia"/>
        </w:rPr>
      </w:pPr>
      <w:r>
        <w:rPr>
          <w:rFonts w:eastAsiaTheme="minorEastAsia"/>
        </w:rPr>
        <w:t>19359</w:t>
      </w:r>
      <w:r w:rsidR="005C0E94">
        <w:rPr>
          <w:rFonts w:eastAsiaTheme="minorEastAsia"/>
        </w:rPr>
        <w:t>.</w:t>
      </w:r>
      <w:r>
        <w:rPr>
          <w:rFonts w:eastAsiaTheme="minorEastAsia"/>
        </w:rPr>
        <w:t>9396</w:t>
      </w:r>
      <w:r w:rsidR="005C0E94">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10</m:t>
            </m:r>
          </m:num>
          <m:den>
            <m:r>
              <m:rPr>
                <m:sty m:val="p"/>
              </m:rPr>
              <w:rPr>
                <w:rFonts w:ascii="Cambria Math" w:hAnsi="Cambria Math"/>
              </w:rPr>
              <m:t>μ</m:t>
            </m:r>
          </m:den>
        </m:f>
      </m:oMath>
    </w:p>
    <w:p w:rsidR="005C0E94" w:rsidRPr="00D26129" w:rsidRDefault="005C0E94" w:rsidP="005C0E94">
      <w:pPr>
        <w:jc w:val="both"/>
        <w:rPr>
          <w:rFonts w:eastAsiaTheme="minorEastAsia"/>
        </w:rPr>
      </w:pPr>
      <w:r>
        <w:rPr>
          <w:rFonts w:eastAsiaTheme="minorEastAsia"/>
        </w:rPr>
        <w:t>Mass per unit length</w:t>
      </w:r>
      <w:proofErr w:type="gramStart"/>
      <w:r w:rsidR="00EB78F0">
        <w:rPr>
          <w:rFonts w:eastAsiaTheme="minorEastAsia"/>
        </w:rPr>
        <w:t>,µ</w:t>
      </w:r>
      <w:proofErr w:type="gramEnd"/>
      <w:r w:rsidR="00EB78F0">
        <w:rPr>
          <w:rFonts w:eastAsiaTheme="minorEastAsia"/>
        </w:rPr>
        <w:t xml:space="preserve"> =5.17</w:t>
      </w:r>
      <w:r w:rsidRPr="00847DA2">
        <w:rPr>
          <w:rFonts w:eastAsiaTheme="minorEastAsia"/>
        </w:rPr>
        <w:t xml:space="preserve"> x 10</w:t>
      </w:r>
      <w:r w:rsidRPr="00847DA2">
        <w:rPr>
          <w:rFonts w:eastAsiaTheme="minorEastAsia"/>
          <w:vertAlign w:val="superscript"/>
        </w:rPr>
        <w:t>-4</w:t>
      </w:r>
      <w:r w:rsidRPr="00847DA2">
        <w:rPr>
          <w:rFonts w:eastAsiaTheme="minorEastAsia"/>
        </w:rPr>
        <w:t>k</w:t>
      </w:r>
      <w:r>
        <w:rPr>
          <w:rFonts w:eastAsiaTheme="minorEastAsia"/>
        </w:rPr>
        <w:t>g/m</w:t>
      </w:r>
    </w:p>
    <w:p w:rsidR="005C0E94" w:rsidRDefault="005C0E94" w:rsidP="005C0E94">
      <w:pPr>
        <w:jc w:val="both"/>
        <w:rPr>
          <w:rFonts w:eastAsiaTheme="minorEastAsia"/>
        </w:rPr>
      </w:pPr>
      <w:proofErr w:type="gramStart"/>
      <w:r>
        <w:rPr>
          <w:rFonts w:eastAsiaTheme="minorEastAsia"/>
        </w:rPr>
        <w:t>density</w:t>
      </w:r>
      <w:proofErr w:type="gramEnd"/>
      <w:r w:rsidR="00353B0D">
        <w:rPr>
          <w:rFonts w:eastAsiaTheme="minorEastAsia"/>
        </w:rPr>
        <w:t xml:space="preserve"> </w:t>
      </w:r>
      <w:r w:rsidR="007732EB">
        <w:rPr>
          <w:rFonts w:eastAsiaTheme="minorEastAsia"/>
        </w:rPr>
        <w:t xml:space="preserve">(d)= </w:t>
      </w:r>
      <m:oMath>
        <m:f>
          <m:fPr>
            <m:ctrlPr>
              <w:rPr>
                <w:rFonts w:ascii="Cambria Math" w:eastAsiaTheme="minorEastAsia" w:hAnsi="Cambria Math"/>
                <w:i/>
              </w:rPr>
            </m:ctrlPr>
          </m:fPr>
          <m:num>
            <m:r>
              <w:rPr>
                <w:rFonts w:ascii="Cambria Math" w:eastAsiaTheme="minorEastAsia" w:hAnsi="Cambria Math"/>
              </w:rPr>
              <m:t>mass</m:t>
            </m:r>
          </m:num>
          <m:den>
            <m:r>
              <w:rPr>
                <w:rFonts w:ascii="Cambria Math" w:eastAsiaTheme="minorEastAsia" w:hAnsi="Cambria Math"/>
              </w:rPr>
              <m:t>volume</m:t>
            </m:r>
          </m:den>
        </m:f>
      </m:oMath>
    </w:p>
    <w:p w:rsidR="005C0E94" w:rsidRDefault="007732EB" w:rsidP="005C0E94">
      <w:pPr>
        <w:jc w:val="both"/>
        <w:rPr>
          <w:rFonts w:eastAsiaTheme="minorEastAsia"/>
        </w:rPr>
      </w:pPr>
      <w:r>
        <w:rPr>
          <w:rFonts w:eastAsiaTheme="minorEastAsia"/>
        </w:rPr>
        <w:t>d=</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oMath>
    </w:p>
    <w:p w:rsidR="005C0E94" w:rsidRDefault="007732EB" w:rsidP="005C0E94">
      <w:pPr>
        <w:jc w:val="both"/>
        <w:rPr>
          <w:rFonts w:eastAsiaTheme="minorEastAsia"/>
        </w:rPr>
      </w:pPr>
      <w:r>
        <w:rPr>
          <w:rFonts w:eastAsiaTheme="minorEastAsia"/>
        </w:rPr>
        <w:t>V</w:t>
      </w:r>
      <w:r w:rsidR="005C0E94">
        <w:rPr>
          <w:rFonts w:eastAsiaTheme="minorEastAsia"/>
        </w:rPr>
        <w:t>olume of a cylinder =∏r</w:t>
      </w:r>
      <w:r w:rsidR="005C0E94" w:rsidRPr="00EC11FC">
        <w:rPr>
          <w:rFonts w:eastAsiaTheme="minorEastAsia"/>
          <w:vertAlign w:val="superscript"/>
        </w:rPr>
        <w:t>2</w:t>
      </w:r>
      <w:r w:rsidR="005C0E94">
        <w:rPr>
          <w:rFonts w:eastAsiaTheme="minorEastAsia"/>
        </w:rPr>
        <w:t>l. Since the string is cylindrical,</w:t>
      </w:r>
    </w:p>
    <w:p w:rsidR="005C0E94" w:rsidRPr="007732EB" w:rsidRDefault="007732EB" w:rsidP="005C0E94">
      <w:pPr>
        <w:jc w:val="both"/>
        <w:rPr>
          <w:rFonts w:eastAsiaTheme="minorEastAsia"/>
          <w:sz w:val="24"/>
        </w:rPr>
      </w:pPr>
      <w:r>
        <w:rPr>
          <w:rFonts w:eastAsiaTheme="minorEastAsia"/>
        </w:rPr>
        <w:t xml:space="preserve">d=  </w:t>
      </w:r>
      <m:oMath>
        <m:f>
          <m:fPr>
            <m:ctrlPr>
              <w:rPr>
                <w:rFonts w:ascii="Cambria Math" w:eastAsiaTheme="minorEastAsia" w:hAnsi="Cambria Math"/>
                <w:i/>
                <w:sz w:val="24"/>
              </w:rPr>
            </m:ctrlPr>
          </m:fPr>
          <m:num>
            <m:r>
              <w:rPr>
                <w:rFonts w:ascii="Cambria Math" w:eastAsiaTheme="minorEastAsia" w:hAnsi="Cambria Math"/>
                <w:sz w:val="24"/>
              </w:rPr>
              <m:t>m</m:t>
            </m:r>
          </m:num>
          <m:den>
            <m:r>
              <w:rPr>
                <w:rFonts w:ascii="Cambria Math" w:eastAsiaTheme="minorEastAsia" w:hAnsi="Cambria Math"/>
                <w:sz w:val="24"/>
              </w:rPr>
              <m:t>π</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l</m:t>
            </m:r>
          </m:den>
        </m:f>
      </m:oMath>
    </w:p>
    <w:p w:rsidR="005C0E94" w:rsidRDefault="005C0E94" w:rsidP="005C0E94">
      <w:pPr>
        <w:jc w:val="both"/>
        <w:rPr>
          <w:rFonts w:eastAsiaTheme="minorEastAsia"/>
        </w:rPr>
      </w:pPr>
      <w:r>
        <w:rPr>
          <w:rFonts w:eastAsiaTheme="minorEastAsia"/>
        </w:rPr>
        <w:t>d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Pr>
          <w:rFonts w:eastAsiaTheme="minorEastAsia"/>
        </w:rPr>
        <w:t xml:space="preserve"> x </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∏r</m:t>
            </m:r>
            <m:r>
              <m:rPr>
                <m:sty m:val="p"/>
              </m:rPr>
              <w:rPr>
                <w:rFonts w:ascii="Cambria Math" w:eastAsiaTheme="minorEastAsia" w:hAnsi="Cambria Math"/>
                <w:vertAlign w:val="superscript"/>
              </w:rPr>
              <m:t>2</m:t>
            </m:r>
          </m:den>
        </m:f>
      </m:oMath>
    </w:p>
    <w:p w:rsidR="005C0E94" w:rsidRDefault="005C0E94" w:rsidP="005C0E94">
      <w:pPr>
        <w:jc w:val="both"/>
        <w:rPr>
          <w:rFonts w:eastAsiaTheme="minorEastAsia"/>
        </w:rPr>
      </w:pPr>
      <w:proofErr w:type="gramStart"/>
      <w:r>
        <w:rPr>
          <w:rFonts w:eastAsiaTheme="minorEastAsia"/>
        </w:rPr>
        <w:t>but</w:t>
      </w:r>
      <w:proofErr w:type="gramEnd"/>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Pr>
          <w:rFonts w:eastAsiaTheme="minorEastAsia"/>
        </w:rPr>
        <w:t xml:space="preserve"> = mass per unit length </w:t>
      </w:r>
      <m:oMath>
        <m:r>
          <w:rPr>
            <w:rFonts w:ascii="Cambria Math" w:eastAsiaTheme="minorEastAsia" w:hAnsi="Cambria Math"/>
          </w:rPr>
          <m:t>µ</m:t>
        </m:r>
      </m:oMath>
    </w:p>
    <w:p w:rsidR="005C0E94" w:rsidRDefault="005C0E94" w:rsidP="005C0E94">
      <w:pPr>
        <w:jc w:val="both"/>
        <w:rPr>
          <w:rFonts w:eastAsiaTheme="minorEastAsia"/>
        </w:rPr>
      </w:pPr>
      <w:r>
        <w:rPr>
          <w:rFonts w:eastAsiaTheme="minorEastAsia"/>
        </w:rPr>
        <w:t>d=</w:t>
      </w:r>
      <w:r w:rsidRPr="002F4B6E">
        <w:rPr>
          <w:rFonts w:eastAsiaTheme="minorEastAsia"/>
        </w:rPr>
        <w:t xml:space="preserve"> </w:t>
      </w:r>
      <w:r>
        <w:rPr>
          <w:rFonts w:eastAsiaTheme="minorEastAsia"/>
        </w:rPr>
        <w:t>μ×</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r</m:t>
                </m:r>
              </m:e>
              <m:sup>
                <m:r>
                  <m:rPr>
                    <m:sty m:val="p"/>
                  </m:rPr>
                  <w:rPr>
                    <w:rFonts w:ascii="Cambria Math" w:eastAsiaTheme="minorEastAsia" w:hAnsi="Cambria Math"/>
                  </w:rPr>
                  <m:t>2</m:t>
                </m:r>
              </m:sup>
            </m:sSup>
          </m:den>
        </m:f>
      </m:oMath>
      <w:r>
        <w:rPr>
          <w:rFonts w:eastAsiaTheme="minorEastAsia"/>
        </w:rPr>
        <w:t xml:space="preserve"> </w:t>
      </w:r>
    </w:p>
    <w:p w:rsidR="005C0E94" w:rsidRDefault="007732EB" w:rsidP="005C0E94">
      <w:pPr>
        <w:jc w:val="both"/>
        <w:rPr>
          <w:rFonts w:eastAsiaTheme="minorEastAsia"/>
        </w:rPr>
      </w:pPr>
      <w:r>
        <w:rPr>
          <w:rFonts w:eastAsiaTheme="minorEastAsia"/>
        </w:rPr>
        <w:t xml:space="preserve">r = </w:t>
      </w:r>
      <m:oMath>
        <m:f>
          <m:fPr>
            <m:ctrlPr>
              <w:rPr>
                <w:rFonts w:ascii="Cambria Math" w:eastAsiaTheme="minorEastAsia" w:hAnsi="Cambria Math"/>
                <w:i/>
              </w:rPr>
            </m:ctrlPr>
          </m:fPr>
          <m:num>
            <m:r>
              <w:rPr>
                <w:rFonts w:ascii="Cambria Math" w:eastAsiaTheme="minorEastAsia" w:hAnsi="Cambria Math"/>
              </w:rPr>
              <m:t>diameter</m:t>
            </m:r>
          </m:num>
          <m:den>
            <m:r>
              <w:rPr>
                <w:rFonts w:ascii="Cambria Math" w:eastAsiaTheme="minorEastAsia" w:hAnsi="Cambria Math"/>
              </w:rPr>
              <m:t>2</m:t>
            </m:r>
          </m:den>
        </m:f>
      </m:oMath>
      <w:r w:rsidR="005C0E94">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0.3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2</m:t>
            </m:r>
          </m:den>
        </m:f>
      </m:oMath>
      <w:r w:rsidR="005C0E94">
        <w:rPr>
          <w:rFonts w:eastAsiaTheme="minorEastAsia"/>
        </w:rPr>
        <w:t xml:space="preserve"> =0.00015m</w:t>
      </w:r>
    </w:p>
    <w:p w:rsidR="005C0E94" w:rsidRDefault="007732EB" w:rsidP="005C0E94">
      <w:pPr>
        <w:jc w:val="both"/>
        <w:rPr>
          <w:rFonts w:eastAsiaTheme="minorEastAsia"/>
        </w:rPr>
      </w:pPr>
      <w:r>
        <w:rPr>
          <w:rFonts w:eastAsiaTheme="minorEastAsia"/>
        </w:rPr>
        <w:t>d =5.17</w:t>
      </w:r>
      <w:r w:rsidR="005C0E94" w:rsidRPr="00847DA2">
        <w:rPr>
          <w:rFonts w:eastAsiaTheme="minorEastAsia"/>
        </w:rPr>
        <w:t xml:space="preserve"> x 10</w:t>
      </w:r>
      <w:r w:rsidR="005C0E94" w:rsidRPr="00847DA2">
        <w:rPr>
          <w:rFonts w:eastAsiaTheme="minorEastAsia"/>
          <w:vertAlign w:val="superscript"/>
        </w:rPr>
        <w:t>-4</w:t>
      </w:r>
      <w:r w:rsidR="005C0E94" w:rsidRPr="00847DA2">
        <w:rPr>
          <w:rFonts w:eastAsiaTheme="minorEastAsia"/>
        </w:rPr>
        <w:t>k</w:t>
      </w:r>
      <w:r w:rsidR="005C0E94">
        <w:rPr>
          <w:rFonts w:eastAsiaTheme="minorEastAsia"/>
        </w:rPr>
        <w:t>g/m x</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π(</m:t>
            </m:r>
            <m:sSup>
              <m:sSupPr>
                <m:ctrlPr>
                  <w:rPr>
                    <w:rFonts w:ascii="Cambria Math" w:eastAsiaTheme="minorEastAsia" w:hAnsi="Cambria Math"/>
                  </w:rPr>
                </m:ctrlPr>
              </m:sSupPr>
              <m:e>
                <m:r>
                  <m:rPr>
                    <m:sty m:val="p"/>
                  </m:rPr>
                  <w:rPr>
                    <w:rFonts w:ascii="Cambria Math" w:eastAsiaTheme="minorEastAsia" w:hAnsi="Cambria Math"/>
                  </w:rPr>
                  <m:t>0.00015)</m:t>
                </m:r>
              </m:e>
              <m:sup>
                <m:r>
                  <m:rPr>
                    <m:sty m:val="p"/>
                  </m:rPr>
                  <w:rPr>
                    <w:rFonts w:ascii="Cambria Math" w:eastAsiaTheme="minorEastAsia" w:hAnsi="Cambria Math"/>
                  </w:rPr>
                  <m:t>2</m:t>
                </m:r>
              </m:sup>
            </m:sSup>
          </m:den>
        </m:f>
      </m:oMath>
    </w:p>
    <w:p w:rsidR="005C0E94" w:rsidRPr="00847DA2" w:rsidRDefault="007732EB" w:rsidP="005C0E94">
      <w:pPr>
        <w:jc w:val="both"/>
        <w:rPr>
          <w:rFonts w:eastAsiaTheme="minorEastAsia"/>
        </w:rPr>
      </w:pPr>
      <w:r>
        <w:rPr>
          <w:rFonts w:eastAsiaTheme="minorEastAsia"/>
        </w:rPr>
        <w:t>d =7.27</w:t>
      </w:r>
      <w:r w:rsidR="005C0E94">
        <w:rPr>
          <w:rFonts w:eastAsiaTheme="minorEastAsia"/>
        </w:rPr>
        <w:t xml:space="preserve"> x 10</w:t>
      </w:r>
      <w:r w:rsidR="005C0E94" w:rsidRPr="00847DA2">
        <w:rPr>
          <w:rFonts w:eastAsiaTheme="minorEastAsia"/>
          <w:vertAlign w:val="superscript"/>
        </w:rPr>
        <w:t>3</w:t>
      </w:r>
      <w:r w:rsidR="005C0E94">
        <w:rPr>
          <w:rFonts w:eastAsiaTheme="minorEastAsia"/>
        </w:rPr>
        <w:t>kg/m</w:t>
      </w:r>
      <w:r w:rsidR="005C0E94" w:rsidRPr="00847DA2">
        <w:rPr>
          <w:rFonts w:eastAsiaTheme="minorEastAsia"/>
          <w:vertAlign w:val="superscript"/>
        </w:rPr>
        <w:t>3</w:t>
      </w:r>
    </w:p>
    <w:p w:rsidR="005C0E94" w:rsidRDefault="005C0E94"/>
    <w:p w:rsidR="00A337A5" w:rsidRPr="00EB78F0" w:rsidRDefault="00A337A5">
      <w:pPr>
        <w:rPr>
          <w:u w:val="single"/>
        </w:rPr>
      </w:pPr>
      <w:r w:rsidRPr="00EB78F0">
        <w:rPr>
          <w:u w:val="single"/>
        </w:rPr>
        <w:t>DISCUSSION</w:t>
      </w:r>
    </w:p>
    <w:p w:rsidR="005C0E94" w:rsidRDefault="002E47DD" w:rsidP="005C0E94">
      <w:pPr>
        <w:jc w:val="both"/>
      </w:pPr>
      <w:r>
        <w:tab/>
      </w:r>
      <w:r w:rsidR="005C0E94">
        <w:t xml:space="preserve">From the experiment, it was observed that the frequency was inversely proportional to the length. This can be seen from the table of results.  The smallest length of </w:t>
      </w:r>
      <w:r w:rsidR="008A184F">
        <w:t>40cm</w:t>
      </w:r>
      <w:r w:rsidR="005C0E94">
        <w:t xml:space="preserve"> yielded</w:t>
      </w:r>
      <w:r w:rsidR="006E01D3">
        <w:t xml:space="preserve"> the highest frequency of 175 </w:t>
      </w:r>
      <w:r w:rsidR="008A184F">
        <w:t>Hz</w:t>
      </w:r>
      <w:r w:rsidR="005C0E94">
        <w:t xml:space="preserve">. The greatest length of 80 cm likewise yielded </w:t>
      </w:r>
      <w:r w:rsidR="006E01D3">
        <w:t xml:space="preserve">the smallest frequency of 89 </w:t>
      </w:r>
      <w:r w:rsidR="005C0E94">
        <w:t xml:space="preserve">Hz.  The density of the string was found to be </w:t>
      </w:r>
      <w:r>
        <w:rPr>
          <w:rFonts w:eastAsiaTheme="minorEastAsia"/>
        </w:rPr>
        <w:t>7.27</w:t>
      </w:r>
      <w:r w:rsidR="005C0E94" w:rsidRPr="00BC3D69">
        <w:rPr>
          <w:rFonts w:eastAsiaTheme="minorEastAsia"/>
        </w:rPr>
        <w:t>×10</w:t>
      </w:r>
      <w:r w:rsidR="005C0E94">
        <w:rPr>
          <w:rFonts w:eastAsiaTheme="minorEastAsia"/>
          <w:vertAlign w:val="superscript"/>
        </w:rPr>
        <w:t>3</w:t>
      </w:r>
      <w:r w:rsidR="005C0E94" w:rsidRPr="00BC3D69">
        <w:rPr>
          <w:rFonts w:eastAsiaTheme="minorEastAsia"/>
          <w:vertAlign w:val="superscript"/>
        </w:rPr>
        <w:t xml:space="preserve"> </w:t>
      </w:r>
      <w:r w:rsidR="005C0E94" w:rsidRPr="00BC3D69">
        <w:rPr>
          <w:rFonts w:eastAsiaTheme="minorEastAsia"/>
        </w:rPr>
        <w:t>kg/m</w:t>
      </w:r>
      <w:r w:rsidR="005C0E94" w:rsidRPr="00BC3D69">
        <w:rPr>
          <w:rFonts w:eastAsiaTheme="minorEastAsia"/>
          <w:vertAlign w:val="superscript"/>
        </w:rPr>
        <w:t>3</w:t>
      </w:r>
      <w:r w:rsidR="005C0E94">
        <w:t xml:space="preserve"> .</w:t>
      </w:r>
      <w:r w:rsidR="005C0E94">
        <w:rPr>
          <w:rFonts w:eastAsiaTheme="minorEastAsia"/>
        </w:rPr>
        <w:t>The literature density</w:t>
      </w:r>
      <w:r w:rsidR="005C0E94" w:rsidRPr="00BC3D69">
        <w:rPr>
          <w:rFonts w:eastAsiaTheme="minorEastAsia"/>
        </w:rPr>
        <w:t xml:space="preserve"> of nickel is 8900 </w:t>
      </w:r>
      <w:r w:rsidR="005C0E94" w:rsidRPr="00BC3D69">
        <w:rPr>
          <w:rFonts w:eastAsiaTheme="minorEastAsia"/>
        </w:rPr>
        <w:lastRenderedPageBreak/>
        <w:t>kg/m</w:t>
      </w:r>
      <w:r w:rsidR="005C0E94" w:rsidRPr="00BC3D69">
        <w:rPr>
          <w:rFonts w:eastAsiaTheme="minorEastAsia"/>
          <w:vertAlign w:val="superscript"/>
        </w:rPr>
        <w:t>3</w:t>
      </w:r>
      <w:r w:rsidR="006E01D3">
        <w:rPr>
          <w:rFonts w:eastAsiaTheme="minorEastAsia"/>
        </w:rPr>
        <w:t>. The</w:t>
      </w:r>
      <w:r w:rsidR="005C0E94" w:rsidRPr="00BC3D69">
        <w:rPr>
          <w:rFonts w:eastAsiaTheme="minorEastAsia"/>
        </w:rPr>
        <w:t xml:space="preserve"> difference</w:t>
      </w:r>
      <w:r w:rsidR="006E01D3">
        <w:rPr>
          <w:rFonts w:eastAsiaTheme="minorEastAsia"/>
        </w:rPr>
        <w:t xml:space="preserve"> in the experimental value and the literature value</w:t>
      </w:r>
      <w:r w:rsidR="005C0E94" w:rsidRPr="00BC3D69">
        <w:rPr>
          <w:rFonts w:eastAsiaTheme="minorEastAsia"/>
        </w:rPr>
        <w:t xml:space="preserve"> may be due to distortion in the shape or bends in the string leading to a change in volume. This affected the accuracy of the experiment.</w:t>
      </w:r>
    </w:p>
    <w:p w:rsidR="00EB78F0" w:rsidRDefault="00EB78F0">
      <w:pPr>
        <w:rPr>
          <w:b/>
          <w:u w:val="single"/>
        </w:rPr>
      </w:pPr>
    </w:p>
    <w:p w:rsidR="00A337A5" w:rsidRPr="00EB78F0" w:rsidRDefault="00A337A5">
      <w:pPr>
        <w:rPr>
          <w:u w:val="single"/>
        </w:rPr>
      </w:pPr>
      <w:r w:rsidRPr="00EB78F0">
        <w:rPr>
          <w:u w:val="single"/>
        </w:rPr>
        <w:t>SOURCES OF ERROR</w:t>
      </w:r>
    </w:p>
    <w:p w:rsidR="005C0E94" w:rsidRDefault="005C0E94" w:rsidP="005C0E94">
      <w:pPr>
        <w:pStyle w:val="ListParagraph"/>
        <w:numPr>
          <w:ilvl w:val="0"/>
          <w:numId w:val="2"/>
        </w:numPr>
        <w:jc w:val="both"/>
      </w:pPr>
      <w:r>
        <w:t xml:space="preserve">The frequencies were hardly stable hence making readings difficult </w:t>
      </w:r>
    </w:p>
    <w:p w:rsidR="005C0E94" w:rsidRDefault="005C0E94" w:rsidP="005C0E94">
      <w:pPr>
        <w:pStyle w:val="ListParagraph"/>
        <w:numPr>
          <w:ilvl w:val="0"/>
          <w:numId w:val="2"/>
        </w:numPr>
        <w:jc w:val="both"/>
      </w:pPr>
      <w:r>
        <w:t>Error due to the non uniformity of the string hence affecting the mass per unit length</w:t>
      </w:r>
    </w:p>
    <w:p w:rsidR="005C0E94" w:rsidRDefault="005C0E94"/>
    <w:p w:rsidR="00EB5300" w:rsidRDefault="00EB5300">
      <w:pPr>
        <w:rPr>
          <w:u w:val="single"/>
        </w:rPr>
      </w:pPr>
    </w:p>
    <w:p w:rsidR="00A337A5" w:rsidRPr="00EB78F0" w:rsidRDefault="00A337A5">
      <w:pPr>
        <w:rPr>
          <w:u w:val="single"/>
        </w:rPr>
      </w:pPr>
      <w:r w:rsidRPr="00EB78F0">
        <w:rPr>
          <w:u w:val="single"/>
        </w:rPr>
        <w:t>PRECAUTIONS</w:t>
      </w:r>
    </w:p>
    <w:p w:rsidR="005C0E94" w:rsidRDefault="005C0E94" w:rsidP="005C0E94">
      <w:pPr>
        <w:pStyle w:val="ListParagraph"/>
        <w:numPr>
          <w:ilvl w:val="0"/>
          <w:numId w:val="1"/>
        </w:numPr>
        <w:jc w:val="both"/>
      </w:pPr>
      <w:r>
        <w:t>It was ensured that the tensioning force was not set beyond 30N in order to prevent the string from breaking</w:t>
      </w:r>
    </w:p>
    <w:p w:rsidR="005C0E94" w:rsidRDefault="005C0E94" w:rsidP="005C0E94">
      <w:pPr>
        <w:pStyle w:val="ListParagraph"/>
        <w:numPr>
          <w:ilvl w:val="0"/>
          <w:numId w:val="1"/>
        </w:numPr>
        <w:jc w:val="both"/>
      </w:pPr>
      <w:r>
        <w:t>The experiment was repeated and the average frequency found to ensure accurate results.</w:t>
      </w:r>
    </w:p>
    <w:p w:rsidR="005C0E94" w:rsidRDefault="005C0E94" w:rsidP="005C0E94">
      <w:pPr>
        <w:pStyle w:val="ListParagraph"/>
        <w:numPr>
          <w:ilvl w:val="0"/>
          <w:numId w:val="1"/>
        </w:numPr>
        <w:jc w:val="both"/>
      </w:pPr>
      <w:r>
        <w:t>It was ensured that throughout the experiments the tension was kept constant</w:t>
      </w:r>
    </w:p>
    <w:p w:rsidR="005C0E94" w:rsidRDefault="005C0E94" w:rsidP="005C0E94">
      <w:pPr>
        <w:ind w:left="360"/>
        <w:jc w:val="both"/>
      </w:pPr>
    </w:p>
    <w:p w:rsidR="005C0E94" w:rsidRDefault="005C0E94"/>
    <w:p w:rsidR="00A337A5" w:rsidRPr="00EB78F0" w:rsidRDefault="00A337A5">
      <w:pPr>
        <w:rPr>
          <w:u w:val="single"/>
        </w:rPr>
      </w:pPr>
      <w:r w:rsidRPr="00EB78F0">
        <w:rPr>
          <w:u w:val="single"/>
        </w:rPr>
        <w:t>CONCLUSION</w:t>
      </w:r>
    </w:p>
    <w:p w:rsidR="005C0E94" w:rsidRPr="00B96D33" w:rsidRDefault="005C0E94" w:rsidP="005C0E94">
      <w:pPr>
        <w:jc w:val="both"/>
        <w:rPr>
          <w:rFonts w:eastAsiaTheme="minorEastAsia"/>
        </w:rPr>
      </w:pPr>
      <w:r>
        <w:t xml:space="preserve">The slope of the graph was </w:t>
      </w:r>
      <w:r w:rsidR="002E47DD">
        <w:rPr>
          <w:rFonts w:eastAsiaTheme="minorEastAsia"/>
        </w:rPr>
        <w:t>69.57Hz/m at fixed tension, T</w:t>
      </w:r>
      <w:r w:rsidR="00EB5300">
        <w:rPr>
          <w:rFonts w:eastAsiaTheme="minorEastAsia"/>
        </w:rPr>
        <w:t xml:space="preserve"> = 10N. Mass per unit length µ is                </w:t>
      </w:r>
      <w:r w:rsidR="002E47DD" w:rsidRPr="00EB5300">
        <w:rPr>
          <w:rFonts w:eastAsiaTheme="minorEastAsia"/>
          <w:b/>
        </w:rPr>
        <w:t>5.17 x</w:t>
      </w:r>
      <w:r w:rsidRPr="00EB5300">
        <w:rPr>
          <w:rFonts w:eastAsiaTheme="minorEastAsia"/>
          <w:b/>
        </w:rPr>
        <w:t>10</w:t>
      </w:r>
      <w:r w:rsidRPr="00EB5300">
        <w:rPr>
          <w:rFonts w:eastAsiaTheme="minorEastAsia"/>
          <w:b/>
          <w:vertAlign w:val="superscript"/>
        </w:rPr>
        <w:t>-4</w:t>
      </w:r>
      <w:r w:rsidRPr="00EB5300">
        <w:rPr>
          <w:rFonts w:eastAsiaTheme="minorEastAsia"/>
          <w:b/>
        </w:rPr>
        <w:t>k</w:t>
      </w:r>
      <w:r w:rsidR="00EB5300" w:rsidRPr="00EB5300">
        <w:rPr>
          <w:rFonts w:eastAsiaTheme="minorEastAsia"/>
          <w:b/>
        </w:rPr>
        <w:t>g/m</w:t>
      </w:r>
      <w:r w:rsidR="00EB5300">
        <w:rPr>
          <w:rFonts w:eastAsiaTheme="minorEastAsia"/>
        </w:rPr>
        <w:t xml:space="preserve"> and density of the string,</w:t>
      </w:r>
      <w:r w:rsidR="00510ED1">
        <w:rPr>
          <w:rFonts w:eastAsiaTheme="minorEastAsia"/>
        </w:rPr>
        <w:t xml:space="preserve"> d is</w:t>
      </w:r>
      <w:r w:rsidR="00EB5300">
        <w:rPr>
          <w:rFonts w:eastAsiaTheme="minorEastAsia"/>
        </w:rPr>
        <w:t xml:space="preserve"> </w:t>
      </w:r>
      <w:r w:rsidR="002E47DD" w:rsidRPr="00EB5300">
        <w:rPr>
          <w:rFonts w:eastAsiaTheme="minorEastAsia"/>
          <w:b/>
        </w:rPr>
        <w:t>7.27</w:t>
      </w:r>
      <w:r w:rsidRPr="00EB5300">
        <w:rPr>
          <w:rFonts w:eastAsiaTheme="minorEastAsia"/>
          <w:b/>
        </w:rPr>
        <w:t xml:space="preserve"> x 10</w:t>
      </w:r>
      <w:r w:rsidRPr="00EB5300">
        <w:rPr>
          <w:rFonts w:eastAsiaTheme="minorEastAsia"/>
          <w:b/>
          <w:vertAlign w:val="superscript"/>
        </w:rPr>
        <w:t>-3</w:t>
      </w:r>
      <w:r w:rsidRPr="00EB5300">
        <w:rPr>
          <w:rFonts w:eastAsiaTheme="minorEastAsia"/>
          <w:b/>
        </w:rPr>
        <w:t>kg/m</w:t>
      </w:r>
      <w:r w:rsidRPr="00EB5300">
        <w:rPr>
          <w:rFonts w:eastAsiaTheme="minorEastAsia"/>
          <w:b/>
          <w:vertAlign w:val="superscript"/>
        </w:rPr>
        <w:t>3</w:t>
      </w:r>
      <w:r>
        <w:rPr>
          <w:rFonts w:eastAsiaTheme="minorEastAsia"/>
        </w:rPr>
        <w:t xml:space="preserve">. </w:t>
      </w:r>
      <w:r>
        <w:t>It can be concluded that the frequency is inversely proportional to the length of the string.</w:t>
      </w:r>
    </w:p>
    <w:p w:rsidR="005C0E94" w:rsidRDefault="005C0E94"/>
    <w:p w:rsidR="00A337A5" w:rsidRPr="00EB78F0" w:rsidRDefault="00A337A5">
      <w:pPr>
        <w:rPr>
          <w:u w:val="single"/>
        </w:rPr>
      </w:pPr>
      <w:r w:rsidRPr="00EB78F0">
        <w:rPr>
          <w:u w:val="single"/>
        </w:rPr>
        <w:t>REFERENCE</w:t>
      </w:r>
      <w:r w:rsidR="00EB78F0">
        <w:rPr>
          <w:u w:val="single"/>
        </w:rPr>
        <w:t>S</w:t>
      </w:r>
    </w:p>
    <w:p w:rsidR="00353B0D" w:rsidRPr="00EB5300" w:rsidRDefault="00353B0D" w:rsidP="00353B0D">
      <w:pPr>
        <w:pStyle w:val="ListParagraph"/>
        <w:numPr>
          <w:ilvl w:val="0"/>
          <w:numId w:val="3"/>
        </w:numPr>
        <w:jc w:val="both"/>
        <w:rPr>
          <w:rFonts w:ascii="Calibri" w:hAnsi="Calibri"/>
          <w:sz w:val="24"/>
          <w:szCs w:val="24"/>
        </w:rPr>
      </w:pPr>
      <w:proofErr w:type="spellStart"/>
      <w:r w:rsidRPr="00EB5300">
        <w:rPr>
          <w:rFonts w:ascii="Calibri" w:hAnsi="Calibri"/>
          <w:sz w:val="24"/>
          <w:szCs w:val="24"/>
        </w:rPr>
        <w:t>Serway</w:t>
      </w:r>
      <w:proofErr w:type="spellEnd"/>
      <w:r w:rsidRPr="00EB5300">
        <w:rPr>
          <w:rFonts w:ascii="Calibri" w:hAnsi="Calibri"/>
          <w:sz w:val="24"/>
          <w:szCs w:val="24"/>
        </w:rPr>
        <w:t xml:space="preserve"> A. Raymond &amp; </w:t>
      </w:r>
      <w:proofErr w:type="spellStart"/>
      <w:r w:rsidRPr="00EB5300">
        <w:rPr>
          <w:rFonts w:ascii="Calibri" w:hAnsi="Calibri"/>
          <w:sz w:val="24"/>
          <w:szCs w:val="24"/>
        </w:rPr>
        <w:t>Faughn</w:t>
      </w:r>
      <w:proofErr w:type="spellEnd"/>
      <w:r w:rsidRPr="00EB5300">
        <w:rPr>
          <w:rFonts w:ascii="Calibri" w:hAnsi="Calibri"/>
          <w:sz w:val="24"/>
          <w:szCs w:val="24"/>
        </w:rPr>
        <w:t xml:space="preserve"> S. Jerry</w:t>
      </w:r>
      <w:proofErr w:type="gramStart"/>
      <w:r w:rsidRPr="00EB5300">
        <w:rPr>
          <w:rFonts w:ascii="Calibri" w:hAnsi="Calibri"/>
          <w:sz w:val="24"/>
          <w:szCs w:val="24"/>
        </w:rPr>
        <w:t>,(</w:t>
      </w:r>
      <w:proofErr w:type="gramEnd"/>
      <w:r w:rsidRPr="00EB5300">
        <w:rPr>
          <w:rFonts w:ascii="Calibri" w:hAnsi="Calibri"/>
          <w:sz w:val="24"/>
          <w:szCs w:val="24"/>
        </w:rPr>
        <w:t>2003), College Physics,6</w:t>
      </w:r>
      <w:r w:rsidRPr="00EB5300">
        <w:rPr>
          <w:rFonts w:ascii="Calibri" w:hAnsi="Calibri"/>
          <w:sz w:val="24"/>
          <w:szCs w:val="24"/>
          <w:vertAlign w:val="superscript"/>
        </w:rPr>
        <w:t>th</w:t>
      </w:r>
      <w:r w:rsidRPr="00EB5300">
        <w:rPr>
          <w:rFonts w:ascii="Calibri" w:hAnsi="Calibri"/>
          <w:sz w:val="24"/>
          <w:szCs w:val="24"/>
        </w:rPr>
        <w:t xml:space="preserve"> Edition Thomson Learning Inc. </w:t>
      </w:r>
      <w:proofErr w:type="spellStart"/>
      <w:r w:rsidRPr="00EB5300">
        <w:rPr>
          <w:rFonts w:ascii="Calibri" w:hAnsi="Calibri"/>
          <w:sz w:val="24"/>
          <w:szCs w:val="24"/>
        </w:rPr>
        <w:t>Australia,pages</w:t>
      </w:r>
      <w:proofErr w:type="spellEnd"/>
      <w:r w:rsidRPr="00EB5300">
        <w:rPr>
          <w:rFonts w:ascii="Calibri" w:hAnsi="Calibri"/>
          <w:sz w:val="24"/>
          <w:szCs w:val="24"/>
        </w:rPr>
        <w:t xml:space="preserve"> 442- 443.</w:t>
      </w:r>
    </w:p>
    <w:p w:rsidR="00353B0D" w:rsidRPr="00824A23" w:rsidRDefault="00353B0D" w:rsidP="00353B0D">
      <w:pPr>
        <w:pStyle w:val="ListParagraph"/>
        <w:numPr>
          <w:ilvl w:val="0"/>
          <w:numId w:val="3"/>
        </w:numPr>
      </w:pPr>
      <w:proofErr w:type="spellStart"/>
      <w:r>
        <w:t>Nelkon</w:t>
      </w:r>
      <w:proofErr w:type="spellEnd"/>
      <w:r>
        <w:t xml:space="preserve"> and Parker(1995) Advanced Level Physics (7</w:t>
      </w:r>
      <w:r w:rsidRPr="00FF4048">
        <w:rPr>
          <w:vertAlign w:val="superscript"/>
        </w:rPr>
        <w:t>th</w:t>
      </w:r>
      <w:r>
        <w:t xml:space="preserve"> Edition) CB</w:t>
      </w:r>
      <w:r w:rsidR="00510ED1">
        <w:t>S Publishers, New Delhi(India), pgs 214 - 218</w:t>
      </w:r>
    </w:p>
    <w:p w:rsidR="00353B0D" w:rsidRDefault="00353B0D" w:rsidP="00353B0D">
      <w:pPr>
        <w:ind w:left="360"/>
      </w:pPr>
    </w:p>
    <w:p w:rsidR="00353B0D" w:rsidRPr="00F42D80" w:rsidRDefault="00353B0D" w:rsidP="00353B0D">
      <w:pPr>
        <w:pStyle w:val="ListParagraph"/>
        <w:jc w:val="both"/>
        <w:rPr>
          <w:rFonts w:ascii="Calibri" w:hAnsi="Calibri"/>
          <w:sz w:val="24"/>
          <w:szCs w:val="24"/>
        </w:rPr>
      </w:pPr>
    </w:p>
    <w:p w:rsidR="00353B0D" w:rsidRDefault="00353B0D" w:rsidP="00353B0D">
      <w:pPr>
        <w:pStyle w:val="ListParagraph"/>
        <w:jc w:val="both"/>
      </w:pPr>
    </w:p>
    <w:p w:rsidR="00353B0D" w:rsidRDefault="00353B0D"/>
    <w:p w:rsidR="00D766D8" w:rsidRDefault="00D766D8"/>
    <w:sectPr w:rsidR="00D766D8" w:rsidSect="0010067C">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64D0" w:rsidRDefault="007964D0" w:rsidP="0010067C">
      <w:pPr>
        <w:spacing w:after="0" w:line="240" w:lineRule="auto"/>
      </w:pPr>
      <w:r>
        <w:separator/>
      </w:r>
    </w:p>
  </w:endnote>
  <w:endnote w:type="continuationSeparator" w:id="1">
    <w:p w:rsidR="007964D0" w:rsidRDefault="007964D0" w:rsidP="001006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840604"/>
      <w:docPartObj>
        <w:docPartGallery w:val="Page Numbers (Bottom of Page)"/>
        <w:docPartUnique/>
      </w:docPartObj>
    </w:sdtPr>
    <w:sdtContent>
      <w:p w:rsidR="00A337A5" w:rsidRDefault="00A0478E">
        <w:pPr>
          <w:pStyle w:val="Footer"/>
          <w:jc w:val="right"/>
        </w:pPr>
        <w:fldSimple w:instr=" PAGE   \* MERGEFORMAT ">
          <w:r w:rsidR="00071A7B">
            <w:rPr>
              <w:noProof/>
            </w:rPr>
            <w:t>2</w:t>
          </w:r>
        </w:fldSimple>
      </w:p>
    </w:sdtContent>
  </w:sdt>
  <w:p w:rsidR="00A337A5" w:rsidRDefault="00A337A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64D0" w:rsidRDefault="007964D0" w:rsidP="0010067C">
      <w:pPr>
        <w:spacing w:after="0" w:line="240" w:lineRule="auto"/>
      </w:pPr>
      <w:r>
        <w:separator/>
      </w:r>
    </w:p>
  </w:footnote>
  <w:footnote w:type="continuationSeparator" w:id="1">
    <w:p w:rsidR="007964D0" w:rsidRDefault="007964D0" w:rsidP="0010067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067C" w:rsidRPr="0010067C" w:rsidRDefault="0010067C">
    <w:pPr>
      <w:pStyle w:val="Header"/>
      <w:rPr>
        <w:sz w:val="24"/>
        <w:szCs w:val="24"/>
      </w:rPr>
    </w:pPr>
    <w:r>
      <w:rPr>
        <w:sz w:val="24"/>
        <w:szCs w:val="24"/>
      </w:rPr>
      <w:t xml:space="preserve">Date: 25/02/2010 </w:t>
    </w:r>
    <w:r w:rsidR="00EB5300">
      <w:rPr>
        <w:sz w:val="24"/>
        <w:szCs w:val="24"/>
      </w:rPr>
      <w:t xml:space="preserve">                                                                                          </w:t>
    </w:r>
    <w:r>
      <w:rPr>
        <w:sz w:val="24"/>
        <w:szCs w:val="24"/>
      </w:rPr>
      <w:t xml:space="preserve">                  Experiment 3</w:t>
    </w:r>
  </w:p>
  <w:p w:rsidR="0010067C" w:rsidRDefault="0010067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F4A5B"/>
    <w:multiLevelType w:val="hybridMultilevel"/>
    <w:tmpl w:val="93D248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0F82550"/>
    <w:multiLevelType w:val="hybridMultilevel"/>
    <w:tmpl w:val="2E3896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4331F0C"/>
    <w:multiLevelType w:val="hybridMultilevel"/>
    <w:tmpl w:val="BCBCE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75CE3F69"/>
    <w:multiLevelType w:val="hybridMultilevel"/>
    <w:tmpl w:val="A1604B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14AF8"/>
    <w:rsid w:val="00071A7B"/>
    <w:rsid w:val="000D1BB1"/>
    <w:rsid w:val="0010067C"/>
    <w:rsid w:val="00140C36"/>
    <w:rsid w:val="00210B1F"/>
    <w:rsid w:val="002B4B0D"/>
    <w:rsid w:val="002E47DD"/>
    <w:rsid w:val="00314220"/>
    <w:rsid w:val="003328A1"/>
    <w:rsid w:val="00353B0D"/>
    <w:rsid w:val="0043168C"/>
    <w:rsid w:val="00510ED1"/>
    <w:rsid w:val="005C0E94"/>
    <w:rsid w:val="00631BB5"/>
    <w:rsid w:val="006B738F"/>
    <w:rsid w:val="006E01D3"/>
    <w:rsid w:val="00726821"/>
    <w:rsid w:val="007732EB"/>
    <w:rsid w:val="00782854"/>
    <w:rsid w:val="007964D0"/>
    <w:rsid w:val="008A184F"/>
    <w:rsid w:val="0093305A"/>
    <w:rsid w:val="00A0478E"/>
    <w:rsid w:val="00A337A5"/>
    <w:rsid w:val="00B17FFE"/>
    <w:rsid w:val="00B31E3F"/>
    <w:rsid w:val="00B57699"/>
    <w:rsid w:val="00C10E4C"/>
    <w:rsid w:val="00CD27C8"/>
    <w:rsid w:val="00D766D8"/>
    <w:rsid w:val="00E14AF8"/>
    <w:rsid w:val="00E16A6F"/>
    <w:rsid w:val="00E25099"/>
    <w:rsid w:val="00EB5300"/>
    <w:rsid w:val="00EB78F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3">
      <o:colormenu v:ext="edit" strokecolor="none"/>
    </o:shapedefaults>
    <o:shapelayout v:ext="edit">
      <o:idmap v:ext="edit" data="1"/>
      <o:rules v:ext="edit">
        <o:r id="V:Rule5" type="connector" idref="#_x0000_s1028"/>
        <o:r id="V:Rule6" type="connector" idref="#_x0000_s1027"/>
        <o:r id="V:Rule7" type="connector" idref="#_x0000_s1030"/>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A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14AF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14AF8"/>
    <w:rPr>
      <w:rFonts w:eastAsiaTheme="minorEastAsia"/>
      <w:lang w:val="en-US"/>
    </w:rPr>
  </w:style>
  <w:style w:type="paragraph" w:styleId="BalloonText">
    <w:name w:val="Balloon Text"/>
    <w:basedOn w:val="Normal"/>
    <w:link w:val="BalloonTextChar"/>
    <w:uiPriority w:val="99"/>
    <w:semiHidden/>
    <w:unhideWhenUsed/>
    <w:rsid w:val="00E14A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AF8"/>
    <w:rPr>
      <w:rFonts w:ascii="Tahoma" w:hAnsi="Tahoma" w:cs="Tahoma"/>
      <w:sz w:val="16"/>
      <w:szCs w:val="16"/>
    </w:rPr>
  </w:style>
  <w:style w:type="paragraph" w:styleId="Header">
    <w:name w:val="header"/>
    <w:basedOn w:val="Normal"/>
    <w:link w:val="HeaderChar"/>
    <w:uiPriority w:val="99"/>
    <w:unhideWhenUsed/>
    <w:rsid w:val="00100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67C"/>
  </w:style>
  <w:style w:type="paragraph" w:styleId="Footer">
    <w:name w:val="footer"/>
    <w:basedOn w:val="Normal"/>
    <w:link w:val="FooterChar"/>
    <w:uiPriority w:val="99"/>
    <w:unhideWhenUsed/>
    <w:rsid w:val="00100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67C"/>
  </w:style>
  <w:style w:type="table" w:styleId="TableGrid">
    <w:name w:val="Table Grid"/>
    <w:basedOn w:val="TableNormal"/>
    <w:uiPriority w:val="59"/>
    <w:rsid w:val="00314220"/>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C0E94"/>
    <w:pPr>
      <w:ind w:left="720"/>
      <w:contextualSpacing/>
    </w:pPr>
  </w:style>
  <w:style w:type="character" w:styleId="PlaceholderText">
    <w:name w:val="Placeholder Text"/>
    <w:basedOn w:val="DefaultParagraphFont"/>
    <w:uiPriority w:val="99"/>
    <w:semiHidden/>
    <w:rsid w:val="007732EB"/>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GB"/>
            </a:pPr>
            <a:r>
              <a:rPr lang="en-US"/>
              <a:t>A</a:t>
            </a:r>
            <a:r>
              <a:rPr lang="en-US" baseline="0"/>
              <a:t> Graph of frequency in Hz against 1/l in m</a:t>
            </a:r>
            <a:endParaRPr lang="en-US"/>
          </a:p>
        </c:rich>
      </c:tx>
      <c:layout/>
    </c:title>
    <c:plotArea>
      <c:layout/>
      <c:scatterChart>
        <c:scatterStyle val="lineMarker"/>
        <c:ser>
          <c:idx val="0"/>
          <c:order val="0"/>
          <c:tx>
            <c:strRef>
              <c:f>Sheet1!$B$1</c:f>
              <c:strCache>
                <c:ptCount val="1"/>
                <c:pt idx="0">
                  <c:v>Y-Values</c:v>
                </c:pt>
              </c:strCache>
            </c:strRef>
          </c:tx>
          <c:spPr>
            <a:ln w="28575">
              <a:noFill/>
            </a:ln>
          </c:spPr>
          <c:dLbls>
            <c:dLbl>
              <c:idx val="0"/>
              <c:layout/>
              <c:tx>
                <c:rich>
                  <a:bodyPr/>
                  <a:lstStyle/>
                  <a:p>
                    <a:r>
                      <a:rPr lang="en-US"/>
                      <a:t>(2.50, 175)</a:t>
                    </a:r>
                  </a:p>
                </c:rich>
              </c:tx>
              <c:dLblPos val="r"/>
              <c:showVal val="1"/>
            </c:dLbl>
            <c:dLbl>
              <c:idx val="1"/>
              <c:layout/>
              <c:tx>
                <c:rich>
                  <a:bodyPr/>
                  <a:lstStyle/>
                  <a:p>
                    <a:r>
                      <a:rPr lang="en-US"/>
                      <a:t>(2.00, 141)</a:t>
                    </a:r>
                  </a:p>
                </c:rich>
              </c:tx>
              <c:dLblPos val="r"/>
              <c:showVal val="1"/>
            </c:dLbl>
            <c:dLbl>
              <c:idx val="2"/>
              <c:layout/>
              <c:tx>
                <c:rich>
                  <a:bodyPr/>
                  <a:lstStyle/>
                  <a:p>
                    <a:r>
                      <a:rPr lang="en-US"/>
                      <a:t>(1.67, 116)</a:t>
                    </a:r>
                  </a:p>
                </c:rich>
              </c:tx>
              <c:dLblPos val="r"/>
              <c:showVal val="1"/>
            </c:dLbl>
            <c:dLbl>
              <c:idx val="3"/>
              <c:layout/>
              <c:tx>
                <c:rich>
                  <a:bodyPr/>
                  <a:lstStyle/>
                  <a:p>
                    <a:r>
                      <a:rPr lang="en-US"/>
                      <a:t>(1.43,</a:t>
                    </a:r>
                    <a:r>
                      <a:rPr lang="en-US" baseline="0"/>
                      <a:t> </a:t>
                    </a:r>
                    <a:r>
                      <a:rPr lang="en-US"/>
                      <a:t>100)</a:t>
                    </a:r>
                  </a:p>
                </c:rich>
              </c:tx>
              <c:dLblPos val="r"/>
              <c:showVal val="1"/>
            </c:dLbl>
            <c:dLbl>
              <c:idx val="4"/>
              <c:layout/>
              <c:tx>
                <c:rich>
                  <a:bodyPr/>
                  <a:lstStyle/>
                  <a:p>
                    <a:r>
                      <a:rPr lang="en-US"/>
                      <a:t>(1.25, 89)</a:t>
                    </a:r>
                  </a:p>
                </c:rich>
              </c:tx>
              <c:dLblPos val="r"/>
              <c:showVal val="1"/>
            </c:dLbl>
            <c:txPr>
              <a:bodyPr/>
              <a:lstStyle/>
              <a:p>
                <a:pPr>
                  <a:defRPr lang="en-GB"/>
                </a:pPr>
                <a:endParaRPr lang="en-US"/>
              </a:p>
            </c:txPr>
            <c:dLblPos val="r"/>
            <c:showVal val="1"/>
          </c:dLbls>
          <c:trendline>
            <c:trendlineType val="linear"/>
            <c:backward val="1"/>
            <c:dispEq val="1"/>
            <c:trendlineLbl>
              <c:layout>
                <c:manualLayout>
                  <c:x val="-0.1453435382620154"/>
                  <c:y val="1.0294613109721846E-3"/>
                </c:manualLayout>
              </c:layout>
              <c:numFmt formatCode="General" sourceLinked="0"/>
              <c:txPr>
                <a:bodyPr/>
                <a:lstStyle/>
                <a:p>
                  <a:pPr>
                    <a:defRPr lang="en-GB"/>
                  </a:pPr>
                  <a:endParaRPr lang="en-US"/>
                </a:p>
              </c:txPr>
            </c:trendlineLbl>
          </c:trendline>
          <c:trendline>
            <c:trendlineType val="linear"/>
            <c:backward val="0.25"/>
          </c:trendline>
          <c:trendline>
            <c:trendlineType val="linear"/>
            <c:backward val="0.25"/>
            <c:dispEq val="1"/>
            <c:trendlineLbl>
              <c:layout/>
              <c:numFmt formatCode="General" sourceLinked="0"/>
              <c:txPr>
                <a:bodyPr/>
                <a:lstStyle/>
                <a:p>
                  <a:pPr>
                    <a:defRPr lang="en-GB"/>
                  </a:pPr>
                  <a:endParaRPr lang="en-US"/>
                </a:p>
              </c:txPr>
            </c:trendlineLbl>
          </c:trendline>
          <c:xVal>
            <c:numRef>
              <c:f>Sheet1!$A$2:$A$6</c:f>
              <c:numCache>
                <c:formatCode>General</c:formatCode>
                <c:ptCount val="5"/>
                <c:pt idx="0">
                  <c:v>2.5</c:v>
                </c:pt>
                <c:pt idx="1">
                  <c:v>2</c:v>
                </c:pt>
                <c:pt idx="2">
                  <c:v>1.6700000000000013</c:v>
                </c:pt>
                <c:pt idx="3">
                  <c:v>1.43</c:v>
                </c:pt>
                <c:pt idx="4">
                  <c:v>1.25</c:v>
                </c:pt>
              </c:numCache>
            </c:numRef>
          </c:xVal>
          <c:yVal>
            <c:numRef>
              <c:f>Sheet1!$B$2:$B$6</c:f>
              <c:numCache>
                <c:formatCode>General</c:formatCode>
                <c:ptCount val="5"/>
                <c:pt idx="0">
                  <c:v>175</c:v>
                </c:pt>
                <c:pt idx="1">
                  <c:v>141</c:v>
                </c:pt>
                <c:pt idx="2">
                  <c:v>116</c:v>
                </c:pt>
                <c:pt idx="3">
                  <c:v>100</c:v>
                </c:pt>
                <c:pt idx="4">
                  <c:v>89</c:v>
                </c:pt>
              </c:numCache>
            </c:numRef>
          </c:yVal>
        </c:ser>
        <c:dLbls>
          <c:showVal val="1"/>
        </c:dLbls>
        <c:axId val="73577984"/>
        <c:axId val="75331840"/>
      </c:scatterChart>
      <c:valAx>
        <c:axId val="73577984"/>
        <c:scaling>
          <c:orientation val="minMax"/>
        </c:scaling>
        <c:axPos val="b"/>
        <c:majorGridlines/>
        <c:minorGridlines/>
        <c:title>
          <c:tx>
            <c:rich>
              <a:bodyPr/>
              <a:lstStyle/>
              <a:p>
                <a:pPr>
                  <a:defRPr lang="en-GB"/>
                </a:pPr>
                <a:r>
                  <a:rPr lang="en-GB"/>
                  <a:t>1/l</a:t>
                </a:r>
                <a:r>
                  <a:rPr lang="en-GB" baseline="0"/>
                  <a:t> (m)</a:t>
                </a:r>
                <a:endParaRPr lang="en-GB"/>
              </a:p>
            </c:rich>
          </c:tx>
          <c:layout/>
        </c:title>
        <c:numFmt formatCode="General" sourceLinked="1"/>
        <c:tickLblPos val="nextTo"/>
        <c:txPr>
          <a:bodyPr/>
          <a:lstStyle/>
          <a:p>
            <a:pPr>
              <a:defRPr lang="en-GB"/>
            </a:pPr>
            <a:endParaRPr lang="en-US"/>
          </a:p>
        </c:txPr>
        <c:crossAx val="75331840"/>
        <c:crosses val="autoZero"/>
        <c:crossBetween val="midCat"/>
      </c:valAx>
      <c:valAx>
        <c:axId val="75331840"/>
        <c:scaling>
          <c:orientation val="minMax"/>
        </c:scaling>
        <c:axPos val="l"/>
        <c:majorGridlines/>
        <c:minorGridlines/>
        <c:title>
          <c:tx>
            <c:rich>
              <a:bodyPr rot="-5400000" vert="horz"/>
              <a:lstStyle/>
              <a:p>
                <a:pPr>
                  <a:defRPr lang="en-GB"/>
                </a:pPr>
                <a:r>
                  <a:rPr lang="en-GB"/>
                  <a:t>frequency,f/Hz</a:t>
                </a:r>
              </a:p>
            </c:rich>
          </c:tx>
          <c:layout/>
        </c:title>
        <c:numFmt formatCode="General" sourceLinked="1"/>
        <c:tickLblPos val="nextTo"/>
        <c:txPr>
          <a:bodyPr/>
          <a:lstStyle/>
          <a:p>
            <a:pPr>
              <a:defRPr lang="en-GB"/>
            </a:pPr>
            <a:endParaRPr lang="en-US"/>
          </a:p>
        </c:txPr>
        <c:crossAx val="73577984"/>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B2207692B574C50A4F497243E33C495"/>
        <w:category>
          <w:name w:val="General"/>
          <w:gallery w:val="placeholder"/>
        </w:category>
        <w:types>
          <w:type w:val="bbPlcHdr"/>
        </w:types>
        <w:behaviors>
          <w:behavior w:val="content"/>
        </w:behaviors>
        <w:guid w:val="{5F5518EE-6DC4-453B-BF8E-1A715C4FA697}"/>
      </w:docPartPr>
      <w:docPartBody>
        <w:p w:rsidR="00961FA2" w:rsidRDefault="00E40C74" w:rsidP="00E40C74">
          <w:pPr>
            <w:pStyle w:val="6B2207692B574C50A4F497243E33C495"/>
          </w:pPr>
          <w:r>
            <w:rPr>
              <w:rFonts w:asciiTheme="majorHAnsi" w:eastAsiaTheme="majorEastAsia" w:hAnsiTheme="majorHAnsi" w:cstheme="majorBidi"/>
              <w:caps/>
            </w:rPr>
            <w:t>[Type the company name]</w:t>
          </w:r>
        </w:p>
      </w:docPartBody>
    </w:docPart>
    <w:docPart>
      <w:docPartPr>
        <w:name w:val="A8B584404F66452A9911F5AFC7A22F1D"/>
        <w:category>
          <w:name w:val="General"/>
          <w:gallery w:val="placeholder"/>
        </w:category>
        <w:types>
          <w:type w:val="bbPlcHdr"/>
        </w:types>
        <w:behaviors>
          <w:behavior w:val="content"/>
        </w:behaviors>
        <w:guid w:val="{B75B907F-93C5-47AC-82C4-ECB6E7BE0455}"/>
      </w:docPartPr>
      <w:docPartBody>
        <w:p w:rsidR="00961FA2" w:rsidRDefault="00E40C74" w:rsidP="00E40C74">
          <w:pPr>
            <w:pStyle w:val="A8B584404F66452A9911F5AFC7A22F1D"/>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40C74"/>
    <w:rsid w:val="00147892"/>
    <w:rsid w:val="00307D42"/>
    <w:rsid w:val="00961FA2"/>
    <w:rsid w:val="00B779CC"/>
    <w:rsid w:val="00C05798"/>
    <w:rsid w:val="00C654FC"/>
    <w:rsid w:val="00D92696"/>
    <w:rsid w:val="00E40C7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F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2207692B574C50A4F497243E33C495">
    <w:name w:val="6B2207692B574C50A4F497243E33C495"/>
    <w:rsid w:val="00E40C74"/>
  </w:style>
  <w:style w:type="paragraph" w:customStyle="1" w:styleId="A8B584404F66452A9911F5AFC7A22F1D">
    <w:name w:val="A8B584404F66452A9911F5AFC7A22F1D"/>
    <w:rsid w:val="00E40C74"/>
  </w:style>
  <w:style w:type="paragraph" w:customStyle="1" w:styleId="9D8EBF522CDC45D2B9BE58B9CCB1475B">
    <w:name w:val="9D8EBF522CDC45D2B9BE58B9CCB1475B"/>
    <w:rsid w:val="00E40C74"/>
  </w:style>
  <w:style w:type="paragraph" w:customStyle="1" w:styleId="F19008250AE14D21AC2508DADEC04B02">
    <w:name w:val="F19008250AE14D21AC2508DADEC04B02"/>
    <w:rsid w:val="00961FA2"/>
  </w:style>
  <w:style w:type="character" w:styleId="PlaceholderText">
    <w:name w:val="Placeholder Text"/>
    <w:basedOn w:val="DefaultParagraphFont"/>
    <w:uiPriority w:val="99"/>
    <w:semiHidden/>
    <w:rsid w:val="00C05798"/>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6</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Vibration of Strings</vt:lpstr>
    </vt:vector>
  </TitlesOfParts>
  <Company>University of cape coast</Company>
  <LinksUpToDate>false</LinksUpToDate>
  <CharactersWithSpaces>6201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Vibration of Strings</dc:title>
  <dc:creator>KWAME BAAH AMOH</dc:creator>
  <cp:lastModifiedBy>u-bet</cp:lastModifiedBy>
  <cp:revision>10</cp:revision>
  <cp:lastPrinted>2003-04-01T01:05:00Z</cp:lastPrinted>
  <dcterms:created xsi:type="dcterms:W3CDTF">2010-03-10T17:21:00Z</dcterms:created>
  <dcterms:modified xsi:type="dcterms:W3CDTF">2003-04-01T01:08:00Z</dcterms:modified>
</cp:coreProperties>
</file>