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544" w:rsidRPr="0059775D" w:rsidRDefault="0059775D" w:rsidP="0059775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  </w:t>
      </w:r>
      <w:r w:rsidR="00E90544" w:rsidRPr="0059775D">
        <w:rPr>
          <w:rFonts w:ascii="Times New Roman" w:hAnsi="Times New Roman" w:cs="Times New Roman"/>
          <w:b/>
          <w:sz w:val="52"/>
          <w:szCs w:val="52"/>
        </w:rPr>
        <w:t>UNIVERSITY OF CAPE COA</w:t>
      </w:r>
      <w:bookmarkStart w:id="0" w:name="_GoBack"/>
      <w:bookmarkEnd w:id="0"/>
      <w:r w:rsidR="00E90544" w:rsidRPr="0059775D">
        <w:rPr>
          <w:rFonts w:ascii="Times New Roman" w:hAnsi="Times New Roman" w:cs="Times New Roman"/>
          <w:b/>
          <w:sz w:val="52"/>
          <w:szCs w:val="52"/>
        </w:rPr>
        <w:t>ST</w:t>
      </w:r>
    </w:p>
    <w:p w:rsidR="0059775D" w:rsidRDefault="00E90544" w:rsidP="0059775D">
      <w:pPr>
        <w:jc w:val="center"/>
        <w:rPr>
          <w:rFonts w:ascii="Times New Roman" w:hAnsi="Times New Roman" w:cs="Times New Roman"/>
          <w:sz w:val="28"/>
          <w:szCs w:val="24"/>
        </w:rPr>
      </w:pPr>
      <w:r w:rsidRPr="00CC4D64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39361B8F" wp14:editId="6BCC06FA">
            <wp:extent cx="2615979" cy="3037399"/>
            <wp:effectExtent l="0" t="0" r="0" b="0"/>
            <wp:docPr id="3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 rotWithShape="1">
                    <a:blip r:embed="rId5" cstate="print"/>
                    <a:srcRect l="14539" t="6842" r="13121" b="2942"/>
                    <a:stretch/>
                  </pic:blipFill>
                  <pic:spPr bwMode="auto">
                    <a:xfrm>
                      <a:off x="0" y="0"/>
                      <a:ext cx="2640470" cy="306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775D" w:rsidRDefault="0059775D" w:rsidP="0059775D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COLLEGE OF HUMANITIES AND LEGAL STUDIES</w:t>
      </w:r>
    </w:p>
    <w:p w:rsidR="0059775D" w:rsidRDefault="0059775D" w:rsidP="0059775D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FACULTY OF ARTS </w:t>
      </w:r>
    </w:p>
    <w:p w:rsidR="0059775D" w:rsidRPr="00CC4D64" w:rsidRDefault="0059775D" w:rsidP="0059775D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INFORMATION LITERACY SKILLS UNIT </w:t>
      </w:r>
    </w:p>
    <w:p w:rsidR="00E90544" w:rsidRDefault="00E90544" w:rsidP="0059775D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9775D" w:rsidRDefault="0059775D" w:rsidP="0059775D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COURSE CODE:</w:t>
      </w:r>
      <w:r>
        <w:rPr>
          <w:rFonts w:ascii="Times New Roman" w:hAnsi="Times New Roman" w:cs="Times New Roman"/>
          <w:sz w:val="28"/>
          <w:szCs w:val="24"/>
        </w:rPr>
        <w:t xml:space="preserve">          ILT101</w:t>
      </w:r>
    </w:p>
    <w:p w:rsidR="0059775D" w:rsidRDefault="00EB7AE8" w:rsidP="0059775D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</w:t>
      </w:r>
      <w:r w:rsidR="0059775D">
        <w:rPr>
          <w:rFonts w:ascii="Times New Roman" w:hAnsi="Times New Roman" w:cs="Times New Roman"/>
          <w:b/>
          <w:sz w:val="28"/>
          <w:szCs w:val="24"/>
          <w:u w:val="single"/>
        </w:rPr>
        <w:t>LECTURES’ NAME:</w:t>
      </w:r>
      <w:r w:rsidR="0059775D">
        <w:rPr>
          <w:rFonts w:ascii="Times New Roman" w:hAnsi="Times New Roman" w:cs="Times New Roman"/>
          <w:sz w:val="28"/>
          <w:szCs w:val="24"/>
        </w:rPr>
        <w:t xml:space="preserve">   MR. EUGENE BAAH YEBOAH </w:t>
      </w:r>
    </w:p>
    <w:p w:rsidR="0059775D" w:rsidRDefault="0059775D" w:rsidP="0059775D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59775D" w:rsidRPr="0059775D" w:rsidRDefault="0059775D" w:rsidP="0059775D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E90544" w:rsidRDefault="00E90544" w:rsidP="00E905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59775D">
        <w:rPr>
          <w:rFonts w:ascii="Times New Roman" w:hAnsi="Times New Roman" w:cs="Times New Roman"/>
          <w:b/>
          <w:sz w:val="24"/>
          <w:szCs w:val="24"/>
          <w:u w:val="single"/>
        </w:rPr>
        <w:t>GROUP MEMBERS</w:t>
      </w:r>
      <w:r w:rsidRPr="0059775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59775D">
        <w:rPr>
          <w:rFonts w:ascii="Times New Roman" w:hAnsi="Times New Roman" w:cs="Times New Roman"/>
          <w:b/>
          <w:sz w:val="24"/>
          <w:szCs w:val="24"/>
          <w:u w:val="single"/>
        </w:rPr>
        <w:t>INDEX NUMBERS</w:t>
      </w:r>
    </w:p>
    <w:p w:rsidR="00E90544" w:rsidRDefault="00E90544" w:rsidP="00E905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1.</w:t>
      </w:r>
      <w:r w:rsidR="0059775D">
        <w:rPr>
          <w:rFonts w:ascii="Times New Roman" w:hAnsi="Times New Roman" w:cs="Times New Roman"/>
          <w:sz w:val="24"/>
          <w:szCs w:val="24"/>
        </w:rPr>
        <w:t xml:space="preserve"> MINGLE ALEX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59775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PS/CSC/22/0181</w:t>
      </w:r>
    </w:p>
    <w:p w:rsidR="00E90544" w:rsidRDefault="00E90544" w:rsidP="00E905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2. TETTEH ENOCH                                </w:t>
      </w:r>
      <w:r w:rsidR="00040FFD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PS/CSC/22/0188</w:t>
      </w:r>
    </w:p>
    <w:p w:rsidR="00E90544" w:rsidRDefault="00E90544" w:rsidP="00E905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3.</w:t>
      </w:r>
      <w:r w:rsidR="0059775D">
        <w:rPr>
          <w:rFonts w:ascii="Times New Roman" w:hAnsi="Times New Roman" w:cs="Times New Roman"/>
          <w:sz w:val="24"/>
          <w:szCs w:val="24"/>
        </w:rPr>
        <w:t xml:space="preserve"> SAM BRUCE KWESI                        </w:t>
      </w:r>
      <w:r w:rsidR="00040FF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59775D">
        <w:rPr>
          <w:rFonts w:ascii="Times New Roman" w:hAnsi="Times New Roman" w:cs="Times New Roman"/>
          <w:sz w:val="24"/>
          <w:szCs w:val="24"/>
        </w:rPr>
        <w:t xml:space="preserve">  PS/CSC/22/0134</w:t>
      </w:r>
    </w:p>
    <w:p w:rsidR="00E90544" w:rsidRPr="00CC4D64" w:rsidRDefault="00E90544" w:rsidP="00E905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4. </w:t>
      </w:r>
      <w:r w:rsidR="00040FFD" w:rsidRPr="00040FFD">
        <w:rPr>
          <w:rFonts w:ascii="Times New Roman" w:hAnsi="Times New Roman" w:cs="Times New Roman"/>
          <w:sz w:val="24"/>
          <w:szCs w:val="24"/>
        </w:rPr>
        <w:t>MODESTAR AFEADIE ABENA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40FF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40FFD" w:rsidRPr="00040FFD">
        <w:rPr>
          <w:rFonts w:ascii="Times New Roman" w:hAnsi="Times New Roman" w:cs="Times New Roman"/>
          <w:sz w:val="24"/>
          <w:szCs w:val="24"/>
        </w:rPr>
        <w:t>PS/STA/22/0011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:rsidR="00AA000F" w:rsidRPr="0059775D" w:rsidRDefault="00E90544" w:rsidP="0059775D">
      <w:pPr>
        <w:tabs>
          <w:tab w:val="left" w:pos="514"/>
          <w:tab w:val="center" w:pos="46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 MANTEY RAC</w:t>
      </w:r>
      <w:r w:rsidR="00040FFD">
        <w:rPr>
          <w:rFonts w:ascii="Times New Roman" w:hAnsi="Times New Roman" w:cs="Times New Roman"/>
          <w:sz w:val="24"/>
          <w:szCs w:val="24"/>
        </w:rPr>
        <w:t xml:space="preserve">HEL CINDY AWURABENA          </w:t>
      </w:r>
      <w:r>
        <w:rPr>
          <w:rFonts w:ascii="Times New Roman" w:hAnsi="Times New Roman" w:cs="Times New Roman"/>
          <w:sz w:val="24"/>
          <w:szCs w:val="24"/>
        </w:rPr>
        <w:t xml:space="preserve">       PS/CSC/22/0158  </w:t>
      </w:r>
    </w:p>
    <w:p w:rsidR="001F3F65" w:rsidRDefault="007A1039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89B">
        <w:rPr>
          <w:rFonts w:ascii="Times New Roman" w:hAnsi="Times New Roman" w:cs="Times New Roman"/>
          <w:sz w:val="24"/>
          <w:szCs w:val="24"/>
        </w:rPr>
        <w:lastRenderedPageBreak/>
        <w:t>In spite of winkelmann, archeology had had little to do with the construction of Hellenism</w:t>
      </w:r>
      <w:r w:rsidR="00AA000F" w:rsidRPr="00B5789B">
        <w:rPr>
          <w:rFonts w:ascii="Times New Roman" w:hAnsi="Times New Roman" w:cs="Times New Roman"/>
          <w:sz w:val="24"/>
          <w:szCs w:val="24"/>
        </w:rPr>
        <w:t>. Winkelman and his heirs had worked mainly with text. Not only where archeological data unlike the evidence with most classicists work, but they also related to different aspects of antiquity (</w:t>
      </w:r>
      <w:r w:rsidR="00B5789B" w:rsidRPr="00B5789B">
        <w:rPr>
          <w:rFonts w:ascii="Times New Roman" w:hAnsi="Times New Roman" w:cs="Times New Roman"/>
          <w:sz w:val="24"/>
          <w:szCs w:val="24"/>
        </w:rPr>
        <w:t>Morris, 1994, p.23</w:t>
      </w:r>
      <w:r w:rsidR="001F3F65" w:rsidRPr="00B5789B">
        <w:rPr>
          <w:rFonts w:ascii="Times New Roman" w:hAnsi="Times New Roman" w:cs="Times New Roman"/>
          <w:sz w:val="24"/>
          <w:szCs w:val="24"/>
        </w:rPr>
        <w:t>)</w:t>
      </w:r>
    </w:p>
    <w:p w:rsidR="008D71B1" w:rsidRPr="00B5789B" w:rsidRDefault="008D71B1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789B" w:rsidRDefault="001F3F65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89B">
        <w:rPr>
          <w:rFonts w:ascii="Times New Roman" w:hAnsi="Times New Roman" w:cs="Times New Roman"/>
          <w:sz w:val="24"/>
          <w:szCs w:val="24"/>
        </w:rPr>
        <w:t xml:space="preserve">The value of history beyond its traditional importance in a sound general education seems to be gaining recognition. The most significant development in recent years has been the increase in “public history”, a term coined to describe the various types of specialized work that people with historical training and skills can do other than teach. (Kyvig D. </w:t>
      </w:r>
      <w:r w:rsidR="00B5789B">
        <w:rPr>
          <w:rFonts w:ascii="Times New Roman" w:hAnsi="Times New Roman" w:cs="Times New Roman"/>
          <w:sz w:val="24"/>
          <w:szCs w:val="24"/>
        </w:rPr>
        <w:t>E. &amp; Marty M. A. 2000</w:t>
      </w:r>
      <w:r w:rsidR="005423D9" w:rsidRPr="00B5789B">
        <w:rPr>
          <w:rFonts w:ascii="Times New Roman" w:hAnsi="Times New Roman" w:cs="Times New Roman"/>
          <w:sz w:val="24"/>
          <w:szCs w:val="24"/>
        </w:rPr>
        <w:t>)</w:t>
      </w:r>
    </w:p>
    <w:p w:rsidR="008D71B1" w:rsidRDefault="008D71B1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789B" w:rsidRDefault="00B5789B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drafting the regulations and in creating the institutional mechanisms that would administer them, Argentina made a serious attempt to incorporate good economics into their structures and to establish discipline </w:t>
      </w:r>
      <w:r w:rsidR="00DC34AD">
        <w:rPr>
          <w:rFonts w:ascii="Times New Roman" w:hAnsi="Times New Roman" w:cs="Times New Roman"/>
          <w:sz w:val="24"/>
          <w:szCs w:val="24"/>
        </w:rPr>
        <w:t>over their use. (Nogués J. J. and Baracat E., 2006)</w:t>
      </w:r>
    </w:p>
    <w:p w:rsidR="00D45ED7" w:rsidRDefault="00D45ED7" w:rsidP="00B5789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REFERENCES </w:t>
      </w:r>
    </w:p>
    <w:p w:rsidR="008D71B1" w:rsidRDefault="00F946E4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Morris I. (Eds.), </w:t>
      </w:r>
      <w:r w:rsidR="00D45ED7">
        <w:rPr>
          <w:rFonts w:ascii="Times New Roman" w:hAnsi="Times New Roman" w:cs="Times New Roman"/>
          <w:sz w:val="24"/>
          <w:szCs w:val="24"/>
        </w:rPr>
        <w:t>(1994). Classical Greece Ancient Hist</w:t>
      </w:r>
      <w:r>
        <w:rPr>
          <w:rFonts w:ascii="Times New Roman" w:hAnsi="Times New Roman" w:cs="Times New Roman"/>
          <w:sz w:val="24"/>
          <w:szCs w:val="24"/>
        </w:rPr>
        <w:t>ories and Modern Archaeologies</w:t>
      </w:r>
    </w:p>
    <w:p w:rsidR="00F946E4" w:rsidRDefault="00F946E4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71B1" w:rsidRDefault="00F946E4" w:rsidP="00EB7AE8">
      <w:pPr>
        <w:spacing w:line="48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Kyvig D. E. &amp;</w:t>
      </w:r>
      <w:r w:rsidR="00D45ED7">
        <w:rPr>
          <w:rFonts w:ascii="Times New Roman" w:hAnsi="Times New Roman" w:cs="Times New Roman"/>
          <w:sz w:val="24"/>
          <w:szCs w:val="24"/>
        </w:rPr>
        <w:t xml:space="preserve"> Marty M.A. (2000) </w:t>
      </w:r>
      <w:r w:rsidR="00D45ED7" w:rsidRPr="00F946E4">
        <w:rPr>
          <w:rFonts w:ascii="Times New Roman" w:hAnsi="Times New Roman" w:cs="Times New Roman"/>
          <w:i/>
          <w:sz w:val="24"/>
          <w:szCs w:val="24"/>
        </w:rPr>
        <w:t>Nearby History</w:t>
      </w:r>
      <w:r w:rsidR="00A03EEA" w:rsidRPr="00F946E4">
        <w:rPr>
          <w:rFonts w:ascii="Times New Roman" w:hAnsi="Times New Roman" w:cs="Times New Roman"/>
          <w:i/>
          <w:sz w:val="24"/>
          <w:szCs w:val="24"/>
        </w:rPr>
        <w:t>, Exploring the Past around You</w:t>
      </w:r>
      <w:r w:rsidR="00D45ED7">
        <w:rPr>
          <w:rFonts w:ascii="Times New Roman" w:hAnsi="Times New Roman" w:cs="Times New Roman"/>
          <w:sz w:val="24"/>
          <w:szCs w:val="24"/>
        </w:rPr>
        <w:t xml:space="preserve"> (2</w:t>
      </w:r>
      <w:r w:rsidR="00D45ED7" w:rsidRPr="00D45ED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ed.</w:t>
      </w:r>
      <w:r w:rsidR="00D45ED7">
        <w:rPr>
          <w:rFonts w:ascii="Times New Roman" w:hAnsi="Times New Roman" w:cs="Times New Roman"/>
          <w:sz w:val="24"/>
          <w:szCs w:val="24"/>
        </w:rPr>
        <w:t>)</w:t>
      </w:r>
      <w:r w:rsidR="00A03EEA">
        <w:rPr>
          <w:rFonts w:ascii="Times New Roman" w:hAnsi="Times New Roman" w:cs="Times New Roman"/>
          <w:sz w:val="24"/>
          <w:szCs w:val="24"/>
        </w:rPr>
        <w:t xml:space="preserve">, </w:t>
      </w:r>
      <w:r w:rsidR="00EB7A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A03EEA">
        <w:rPr>
          <w:rFonts w:ascii="Times New Roman" w:hAnsi="Times New Roman" w:cs="Times New Roman"/>
          <w:sz w:val="24"/>
          <w:szCs w:val="24"/>
        </w:rPr>
        <w:t>AltaMira</w:t>
      </w:r>
      <w:proofErr w:type="spellEnd"/>
      <w:r w:rsidR="00A03EEA">
        <w:rPr>
          <w:rFonts w:ascii="Times New Roman" w:hAnsi="Times New Roman" w:cs="Times New Roman"/>
          <w:sz w:val="24"/>
          <w:szCs w:val="24"/>
        </w:rPr>
        <w:t xml:space="preserve"> Publication.</w:t>
      </w:r>
    </w:p>
    <w:p w:rsidR="00F946E4" w:rsidRDefault="00F946E4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EEA" w:rsidRPr="00D45ED7" w:rsidRDefault="00F946E4" w:rsidP="00EB7AE8">
      <w:pPr>
        <w:spacing w:line="48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Nogués J. J. &amp;</w:t>
      </w:r>
      <w:r w:rsidR="00A03E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EA">
        <w:rPr>
          <w:rFonts w:ascii="Times New Roman" w:hAnsi="Times New Roman" w:cs="Times New Roman"/>
          <w:sz w:val="24"/>
          <w:szCs w:val="24"/>
        </w:rPr>
        <w:t>Baracat</w:t>
      </w:r>
      <w:proofErr w:type="spellEnd"/>
      <w:r w:rsidR="00A03EEA">
        <w:rPr>
          <w:rFonts w:ascii="Times New Roman" w:hAnsi="Times New Roman" w:cs="Times New Roman"/>
          <w:sz w:val="24"/>
          <w:szCs w:val="24"/>
        </w:rPr>
        <w:t xml:space="preserve"> E. (2006). Political Economy of Anticipating and Safeguards in Argentina </w:t>
      </w:r>
      <w:r w:rsidR="00A03EEA" w:rsidRPr="00F946E4">
        <w:rPr>
          <w:rFonts w:ascii="Times New Roman" w:hAnsi="Times New Roman" w:cs="Times New Roman"/>
          <w:i/>
          <w:sz w:val="24"/>
          <w:szCs w:val="24"/>
        </w:rPr>
        <w:t>Journal of Political economy</w:t>
      </w:r>
      <w:r w:rsidR="00A03EEA">
        <w:rPr>
          <w:rFonts w:ascii="Times New Roman" w:hAnsi="Times New Roman" w:cs="Times New Roman"/>
          <w:sz w:val="24"/>
          <w:szCs w:val="24"/>
        </w:rPr>
        <w:t>, (2), 416</w:t>
      </w:r>
    </w:p>
    <w:p w:rsidR="00DC34AD" w:rsidRPr="00B5789B" w:rsidRDefault="00DC34AD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7609" w:rsidRDefault="000E7609"/>
    <w:p w:rsidR="000E7609" w:rsidRPr="00B5789B" w:rsidRDefault="000E7609" w:rsidP="00B5789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E7609" w:rsidRPr="00B5789B" w:rsidSect="00D45ED7">
      <w:pgSz w:w="12240" w:h="15840"/>
      <w:pgMar w:top="1440" w:right="1440" w:bottom="1440" w:left="1440" w:header="709" w:footer="709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39"/>
    <w:rsid w:val="00040FFD"/>
    <w:rsid w:val="000E7609"/>
    <w:rsid w:val="00107C4E"/>
    <w:rsid w:val="001805E7"/>
    <w:rsid w:val="001F3F65"/>
    <w:rsid w:val="005423D9"/>
    <w:rsid w:val="0059775D"/>
    <w:rsid w:val="007A1039"/>
    <w:rsid w:val="008D076C"/>
    <w:rsid w:val="008D71B1"/>
    <w:rsid w:val="00A03EEA"/>
    <w:rsid w:val="00AA000F"/>
    <w:rsid w:val="00B5789B"/>
    <w:rsid w:val="00D45ED7"/>
    <w:rsid w:val="00DC34AD"/>
    <w:rsid w:val="00E90544"/>
    <w:rsid w:val="00EB7AE8"/>
    <w:rsid w:val="00F9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236B1-7ABC-4BDC-AEC5-5D382DDB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2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Kyv04</b:Tag>
    <b:SourceType>Book</b:SourceType>
    <b:Guid>{9F77103B-16B3-4B16-B5DF-6BA68E6579B5}</b:Guid>
    <b:Author>
      <b:Author>
        <b:NameList>
          <b:Person>
            <b:Last>Kyvig E. D</b:Last>
            <b:First>Marty</b:First>
            <b:Middle>A. M.</b:Middle>
          </b:Person>
        </b:NameList>
      </b:Author>
    </b:Author>
    <b:Title>Nearby history, Explring the past around you (2nd Editon)</b:Title>
    <b:Year>2004</b:Year>
    <b:Publisher>Alla Mira Press Publication</b:Publisher>
    <b:RefOrder>1</b:RefOrder>
  </b:Source>
</b:Sources>
</file>

<file path=customXml/itemProps1.xml><?xml version="1.0" encoding="utf-8"?>
<ds:datastoreItem xmlns:ds="http://schemas.openxmlformats.org/officeDocument/2006/customXml" ds:itemID="{B15209C4-0192-460C-BFE8-51CCA129A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2023-03-17T07:36:00Z</dcterms:created>
  <dcterms:modified xsi:type="dcterms:W3CDTF">2023-03-17T07:36:00Z</dcterms:modified>
</cp:coreProperties>
</file>