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41F" w:rsidRPr="001A2524" w:rsidRDefault="00B6641F" w:rsidP="00B6641F">
      <w:pPr>
        <w:rPr>
          <w:b/>
          <w:sz w:val="24"/>
        </w:rPr>
      </w:pPr>
      <w:r w:rsidRPr="001A2524">
        <w:rPr>
          <w:b/>
          <w:sz w:val="24"/>
        </w:rPr>
        <w:t>NAME: KELUGU NEVILLE KABA.</w:t>
      </w:r>
    </w:p>
    <w:p w:rsidR="00B6641F" w:rsidRPr="001A2524" w:rsidRDefault="00B6641F" w:rsidP="00B6641F">
      <w:pPr>
        <w:rPr>
          <w:b/>
          <w:sz w:val="24"/>
        </w:rPr>
      </w:pPr>
      <w:r w:rsidRPr="001A2524">
        <w:rPr>
          <w:b/>
          <w:sz w:val="24"/>
        </w:rPr>
        <w:t xml:space="preserve">SM/SMS/O8/0017                                                                                             </w:t>
      </w:r>
      <w:r>
        <w:rPr>
          <w:b/>
          <w:sz w:val="24"/>
        </w:rPr>
        <w:t xml:space="preserve">          </w:t>
      </w:r>
      <w:r w:rsidRPr="001A2524">
        <w:rPr>
          <w:b/>
          <w:sz w:val="24"/>
        </w:rPr>
        <w:t>24</w:t>
      </w:r>
      <w:r w:rsidRPr="001A2524">
        <w:rPr>
          <w:b/>
          <w:sz w:val="24"/>
          <w:vertAlign w:val="superscript"/>
        </w:rPr>
        <w:t>th</w:t>
      </w:r>
      <w:r w:rsidRPr="001A2524">
        <w:rPr>
          <w:b/>
          <w:sz w:val="24"/>
        </w:rPr>
        <w:t xml:space="preserve"> October, 2008.</w:t>
      </w:r>
    </w:p>
    <w:p w:rsidR="00B6641F" w:rsidRPr="001A2524" w:rsidRDefault="00B6641F" w:rsidP="00B6641F">
      <w:pPr>
        <w:rPr>
          <w:b/>
          <w:sz w:val="24"/>
          <w:u w:val="single"/>
        </w:rPr>
      </w:pPr>
      <w:r w:rsidRPr="001A2524">
        <w:rPr>
          <w:b/>
          <w:sz w:val="24"/>
          <w:u w:val="single"/>
        </w:rPr>
        <w:t>EXPERIMENT 1</w:t>
      </w:r>
    </w:p>
    <w:p w:rsidR="00B6641F" w:rsidRPr="001A2524" w:rsidRDefault="00B6641F" w:rsidP="00B6641F">
      <w:pPr>
        <w:rPr>
          <w:b/>
          <w:sz w:val="24"/>
        </w:rPr>
      </w:pPr>
      <w:r w:rsidRPr="001A2524">
        <w:rPr>
          <w:b/>
          <w:sz w:val="24"/>
        </w:rPr>
        <w:t xml:space="preserve"> </w:t>
      </w:r>
      <w:r w:rsidRPr="001A2524">
        <w:rPr>
          <w:b/>
          <w:sz w:val="24"/>
          <w:u w:val="single"/>
        </w:rPr>
        <w:t>TITLE</w:t>
      </w:r>
      <w:r w:rsidRPr="001A2524">
        <w:rPr>
          <w:b/>
          <w:sz w:val="24"/>
        </w:rPr>
        <w:t xml:space="preserve">: </w:t>
      </w:r>
      <w:r w:rsidRPr="001A2524">
        <w:rPr>
          <w:b/>
          <w:sz w:val="24"/>
          <w:u w:val="single"/>
        </w:rPr>
        <w:t xml:space="preserve">AN EXPERIMENT WITH THE HELICAL SPRING </w:t>
      </w:r>
    </w:p>
    <w:p w:rsidR="00B6641F" w:rsidRDefault="00B6641F" w:rsidP="00B6641F">
      <w:r w:rsidRPr="001A2524">
        <w:rPr>
          <w:b/>
          <w:sz w:val="24"/>
          <w:u w:val="single"/>
        </w:rPr>
        <w:t>AIM</w:t>
      </w:r>
      <w:r>
        <w:t>: To show that the time of vertical oscillations of a helical spring depends on the load and to determine the effective mass of the spring from the graph.</w:t>
      </w:r>
    </w:p>
    <w:p w:rsidR="00B6641F" w:rsidRDefault="00B6641F" w:rsidP="00B6641F">
      <w:r w:rsidRPr="001A2524">
        <w:rPr>
          <w:b/>
          <w:sz w:val="24"/>
          <w:u w:val="single"/>
        </w:rPr>
        <w:t>APPARATUS</w:t>
      </w:r>
      <w:r>
        <w:t>: Spiral spring, slotted weights and stop watch.</w:t>
      </w:r>
    </w:p>
    <w:p w:rsidR="00B6641F" w:rsidRPr="001A2524" w:rsidRDefault="00B6641F" w:rsidP="00B6641F">
      <w:pPr>
        <w:rPr>
          <w:b/>
          <w:sz w:val="24"/>
          <w:u w:val="single"/>
        </w:rPr>
      </w:pPr>
      <w:r w:rsidRPr="001A2524">
        <w:rPr>
          <w:b/>
          <w:sz w:val="24"/>
          <w:u w:val="single"/>
        </w:rPr>
        <w:t>DIAGRAM</w:t>
      </w:r>
    </w:p>
    <w:p w:rsidR="00B6641F" w:rsidRDefault="00B6641F" w:rsidP="00B6641F">
      <w:pPr>
        <w:rPr>
          <w:rFonts w:ascii="Arial" w:cs="Arial"/>
          <w:color w:val="000000"/>
          <w:sz w:val="32"/>
          <w:szCs w:val="36"/>
        </w:rPr>
      </w:pPr>
    </w:p>
    <w:p w:rsidR="00B6641F" w:rsidRDefault="00B6641F" w:rsidP="00B6641F">
      <w:pPr>
        <w:rPr>
          <w:rFonts w:ascii="Arial" w:cs="Arial"/>
          <w:color w:val="000000"/>
          <w:sz w:val="32"/>
          <w:szCs w:val="36"/>
        </w:rPr>
      </w:pPr>
      <w:r>
        <w:rPr>
          <w:rFonts w:ascii="Arial" w:cs="Arial"/>
          <w:color w:val="000000"/>
          <w:sz w:val="32"/>
          <w:szCs w:val="36"/>
        </w:rPr>
        <w:t xml:space="preserve">  </w:t>
      </w:r>
    </w:p>
    <w:p w:rsidR="00B6641F" w:rsidRDefault="00B6641F" w:rsidP="00B6641F">
      <w:pPr>
        <w:rPr>
          <w:caps/>
          <w:u w:val="single"/>
        </w:rPr>
      </w:pPr>
      <w:r>
        <w:rPr>
          <w:rFonts w:ascii="Arial" w:cs="Arial"/>
          <w:color w:val="000000"/>
          <w:sz w:val="32"/>
          <w:szCs w:val="36"/>
        </w:rPr>
        <w:t xml:space="preserve"> </w:t>
      </w:r>
      <w:r w:rsidR="00744CD8">
        <w:t xml:space="preserve">  A  </w:t>
      </w:r>
      <w:r w:rsidR="00744CD8">
        <w:tab/>
      </w:r>
      <w:r w:rsidR="005C13CC" w:rsidRPr="00076337">
        <w:pict>
          <v:group id="_x0000_s1026" editas="canvas" style="width:343.55pt;height:222.95pt;mso-position-horizontal-relative:char;mso-position-vertical-relative:line" coordorigin="2354,10594" coordsize="7500,513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354;top:10594;width:7500;height:5139" o:preferrelative="f">
              <v:fill o:detectmouseclick="t"/>
              <v:path o:extrusionok="t" o:connecttype="none"/>
              <o:lock v:ext="edit" text="t"/>
            </v:shape>
            <v:shape id="_x0000_s1028" type="#_x0000_t75" style="position:absolute;left:3730;top:10754;width:5486;height:4979">
              <v:imagedata r:id="rId5" o:title=""/>
            </v:shape>
            <v:shapetype id="_x0000_t202" coordsize="21600,21600" o:spt="202" path="m,l,21600r21600,l21600,xe">
              <v:stroke joinstyle="miter"/>
              <v:path gradientshapeok="t" o:connecttype="rect"/>
            </v:shapetype>
            <v:shape id="_x0000_s1029" type="#_x0000_t202" style="position:absolute;left:7266;top:11777;width:1179;height:495" filled="f" fillcolor="#bbe0e3" stroked="f">
              <v:textbox style="mso-next-textbox:#_x0000_s1029" inset="2.177mm,1.0885mm,2.177mm,1.0885mm">
                <w:txbxContent>
                  <w:p w:rsidR="00B6641F" w:rsidRPr="00057776" w:rsidRDefault="00B6641F" w:rsidP="00B6641F">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rul</w:t>
                    </w:r>
                    <w:r>
                      <w:rPr>
                        <w:rFonts w:ascii="Arial" w:cs="Arial"/>
                        <w:color w:val="000000"/>
                        <w:sz w:val="32"/>
                        <w:szCs w:val="36"/>
                      </w:rPr>
                      <w:t>e</w:t>
                    </w:r>
                    <w:r w:rsidRPr="00057776">
                      <w:rPr>
                        <w:rFonts w:ascii="Arial" w:cs="Arial"/>
                        <w:color w:val="000000"/>
                        <w:sz w:val="32"/>
                        <w:szCs w:val="36"/>
                      </w:rPr>
                      <w:t>r</w:t>
                    </w:r>
                    <w:proofErr w:type="gramEnd"/>
                  </w:p>
                </w:txbxContent>
              </v:textbox>
            </v:shape>
            <v:shape id="_x0000_s1030" type="#_x0000_t202" style="position:absolute;left:7282;top:12182;width:1556;height:647" filled="f" fillcolor="#bbe0e3" stroked="f">
              <v:textbox style="mso-next-textbox:#_x0000_s1030" inset="2.177mm,1.0885mm,2.177mm,1.0885mm">
                <w:txbxContent>
                  <w:p w:rsidR="00B6641F" w:rsidRPr="00057776" w:rsidRDefault="00B6641F" w:rsidP="00B6641F">
                    <w:pPr>
                      <w:autoSpaceDE w:val="0"/>
                      <w:autoSpaceDN w:val="0"/>
                      <w:adjustRightInd w:val="0"/>
                      <w:rPr>
                        <w:rFonts w:ascii="Arial" w:cs="Arial"/>
                        <w:color w:val="000000"/>
                        <w:sz w:val="32"/>
                        <w:szCs w:val="36"/>
                      </w:rPr>
                    </w:pPr>
                    <w:r w:rsidRPr="00057776">
                      <w:rPr>
                        <w:rFonts w:ascii="Arial" w:cs="Arial"/>
                        <w:color w:val="000000"/>
                        <w:sz w:val="32"/>
                        <w:szCs w:val="36"/>
                      </w:rPr>
                      <w:t>Spring</w:t>
                    </w:r>
                  </w:p>
                </w:txbxContent>
              </v:textbox>
            </v:shape>
            <v:shape id="_x0000_s1031" type="#_x0000_t202" style="position:absolute;left:7454;top:13075;width:1973;height:1206" filled="f" fillcolor="#bbe0e3" stroked="f">
              <v:textbox style="mso-next-textbox:#_x0000_s1031" inset="2.177mm,1.0885mm,2.177mm,1.0885mm">
                <w:txbxContent>
                  <w:p w:rsidR="00B6641F" w:rsidRPr="00057776" w:rsidRDefault="00B6641F" w:rsidP="00B6641F">
                    <w:pPr>
                      <w:autoSpaceDE w:val="0"/>
                      <w:autoSpaceDN w:val="0"/>
                      <w:adjustRightInd w:val="0"/>
                      <w:rPr>
                        <w:rFonts w:ascii="Arial" w:cs="Arial"/>
                        <w:color w:val="000000"/>
                        <w:sz w:val="32"/>
                        <w:szCs w:val="36"/>
                      </w:rPr>
                    </w:pPr>
                    <w:r w:rsidRPr="00057776">
                      <w:rPr>
                        <w:rFonts w:ascii="Arial" w:cs="Arial"/>
                        <w:color w:val="000000"/>
                        <w:sz w:val="32"/>
                        <w:szCs w:val="36"/>
                      </w:rPr>
                      <w:t>Slotted mass</w:t>
                    </w:r>
                  </w:p>
                </w:txbxContent>
              </v:textbox>
            </v:shape>
            <v:shape id="_x0000_s1032" type="#_x0000_t202" style="position:absolute;left:2530;top:12143;width:1758;height:493" filled="f" fillcolor="#bbe0e3" stroked="f">
              <v:textbox style="mso-next-textbox:#_x0000_s1032" inset="2.177mm,1.0885mm,2.177mm,1.0885mm">
                <w:txbxContent>
                  <w:p w:rsidR="00B6641F" w:rsidRPr="00057776" w:rsidRDefault="00B6641F" w:rsidP="00B6641F">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retort</w:t>
                    </w:r>
                    <w:proofErr w:type="gramEnd"/>
                    <w:r w:rsidRPr="00057776">
                      <w:rPr>
                        <w:rFonts w:ascii="Arial" w:cs="Arial"/>
                        <w:color w:val="000000"/>
                        <w:sz w:val="32"/>
                        <w:szCs w:val="36"/>
                      </w:rPr>
                      <w:t xml:space="preserve"> stand</w:t>
                    </w:r>
                  </w:p>
                </w:txbxContent>
              </v:textbox>
            </v:shape>
            <w10:wrap type="none"/>
            <w10:anchorlock/>
          </v:group>
        </w:pict>
      </w:r>
    </w:p>
    <w:p w:rsidR="00B6641F" w:rsidRPr="00870369" w:rsidRDefault="00B6641F" w:rsidP="00B6641F">
      <w:pPr>
        <w:rPr>
          <w:caps/>
          <w:u w:val="single"/>
        </w:rPr>
      </w:pPr>
      <w:proofErr w:type="gramStart"/>
      <w:r w:rsidRPr="00870369">
        <w:rPr>
          <w:b/>
          <w:sz w:val="24"/>
          <w:u w:val="single"/>
        </w:rPr>
        <w:t>THEORY.</w:t>
      </w:r>
      <w:proofErr w:type="gramEnd"/>
    </w:p>
    <w:p w:rsidR="00B6641F" w:rsidRDefault="00B6641F" w:rsidP="00B6641F">
      <w:r>
        <w:t xml:space="preserve"> Hooke’s law states that provided the elastic limit of the spring is not exceeded, the extension produced in the material (spring) is directly proportional to the applied load (force) acting on the spring. The extension of a spring or wire is due to the displacement of its molecules from their mean (average) positions. So the law shows that when a molecule of the metal is slightly displaced from its mean position, the restoring force on the molecule is proportional to its displacement. We may therefore conclude that the molecules of a solid metal are undergoing simple harmonic motion. Up to the elastic limit the energy gained or stored by a stretched wire or spring is molecular potential energy, which is </w:t>
      </w:r>
      <w:r>
        <w:lastRenderedPageBreak/>
        <w:t>recovered when the load is removed.  Suppose a mass is attached to the free end of a spring hung on a support and then pulled gently and released, the system oscillates with simple harmonic motion. Suppose the extension (x) of spring is directly proportional to the restoring force (F) in the spring acting in the opposite direction to (x). So    F=-fx, where f is the force constant.</w:t>
      </w:r>
    </w:p>
    <w:p w:rsidR="00B6641F" w:rsidRDefault="00B6641F" w:rsidP="00B6641F">
      <w:r>
        <w:t xml:space="preserve">  But F =Ma    , where M is the mass under the spring and a, the acceleration towards the equilibrium position. When spring is released,</w:t>
      </w:r>
    </w:p>
    <w:p w:rsidR="00B6641F" w:rsidRDefault="00B6641F" w:rsidP="00B6641F">
      <w:r>
        <w:t xml:space="preserve">                                                   Fx=-Ma</w:t>
      </w:r>
      <w:r w:rsidR="001F4A1B">
        <w:t>…….. (1)</w:t>
      </w:r>
      <w:r>
        <w:t xml:space="preserve"> </w:t>
      </w:r>
    </w:p>
    <w:p w:rsidR="00B6641F" w:rsidRDefault="00B6641F" w:rsidP="00B6641F">
      <w:r>
        <w:t xml:space="preserve">Hence this motion is a simple harmonic motion and periodic time, T </w:t>
      </w:r>
      <m:oMath>
        <m:r>
          <w:rPr>
            <w:rFonts w:ascii="Cambria Math" w:hAnsi="Cambria Math"/>
          </w:rPr>
          <m:t>=2π√</m:t>
        </m:r>
        <m:f>
          <m:fPr>
            <m:ctrlPr>
              <w:rPr>
                <w:rFonts w:ascii="Cambria Math" w:hAnsi="Cambria Math"/>
                <w:i/>
              </w:rPr>
            </m:ctrlPr>
          </m:fPr>
          <m:num>
            <m:r>
              <w:rPr>
                <w:rFonts w:ascii="Cambria Math" w:hAnsi="Cambria Math"/>
              </w:rPr>
              <m:t>M</m:t>
            </m:r>
          </m:num>
          <m:den>
            <m:r>
              <w:rPr>
                <w:rFonts w:ascii="Cambria Math" w:hAnsi="Cambria Math"/>
              </w:rPr>
              <m:t>F</m:t>
            </m:r>
          </m:den>
        </m:f>
        <m:r>
          <w:rPr>
            <w:rFonts w:ascii="Cambria Math" w:hAnsi="Cambria Math"/>
            <w:position w:val="-12"/>
            <w:sz w:val="20"/>
            <w:szCs w:val="20"/>
          </w:rPr>
          <m:t xml:space="preserve"> </m:t>
        </m:r>
      </m:oMath>
    </w:p>
    <w:p w:rsidR="00B6641F" w:rsidRDefault="00B6641F" w:rsidP="00B6641F">
      <w:r>
        <w:t xml:space="preserve"> At first sight this would appear that the graph of M against T is a straight line graph passing through the origin but this is not so. It is a straight line graph with an intercept. This is because the effective mass m of the spring has been neglected and the equation above has to be,</w:t>
      </w:r>
    </w:p>
    <w:p w:rsidR="00B6641F" w:rsidRDefault="00B6641F" w:rsidP="00B6641F">
      <w:r>
        <w:t xml:space="preserve">                                          T=2 </w:t>
      </w:r>
      <w:r>
        <w:rPr>
          <w:sz w:val="20"/>
          <w:szCs w:val="20"/>
        </w:rPr>
        <w:t>π</w:t>
      </w:r>
      <w:r>
        <w:rPr>
          <w:rFonts w:ascii="Arial" w:hAnsi="Arial" w:cs="Arial"/>
          <w:sz w:val="20"/>
          <w:szCs w:val="20"/>
        </w:rPr>
        <w:sym w:font="Symbol" w:char="F0D6"/>
      </w:r>
      <m:oMath>
        <m:f>
          <m:fPr>
            <m:ctrlPr>
              <w:rPr>
                <w:rFonts w:ascii="Cambria Math" w:hAnsi="Cambria Math" w:cs="Arial"/>
                <w:i/>
                <w:sz w:val="20"/>
                <w:szCs w:val="20"/>
              </w:rPr>
            </m:ctrlPr>
          </m:fPr>
          <m:num>
            <m:r>
              <w:rPr>
                <w:rFonts w:ascii="Cambria Math" w:hAnsi="Cambria Math" w:cs="Arial"/>
                <w:sz w:val="20"/>
                <w:szCs w:val="20"/>
              </w:rPr>
              <m:t>M+m</m:t>
            </m:r>
          </m:num>
          <m:den>
            <m:r>
              <w:rPr>
                <w:rFonts w:ascii="Cambria Math" w:hAnsi="Cambria Math" w:cs="Arial"/>
                <w:sz w:val="20"/>
                <w:szCs w:val="20"/>
              </w:rPr>
              <m:t>f</m:t>
            </m:r>
          </m:den>
        </m:f>
      </m:oMath>
      <w:r>
        <w:t>. When rearranged the equation becomes     M=</w:t>
      </w:r>
      <w:r w:rsidRPr="00C2166D">
        <w:rPr>
          <w:position w:val="-24"/>
        </w:rPr>
        <w:object w:dxaOrig="400" w:dyaOrig="620">
          <v:shape id="_x0000_i1026" type="#_x0000_t75" style="width:20.55pt;height:30.85pt" o:ole="">
            <v:imagedata r:id="rId6" o:title=""/>
          </v:shape>
          <o:OLEObject Type="Embed" ProgID="Equation.3" ShapeID="_x0000_i1026" DrawAspect="Content" ObjectID="_1287870462" r:id="rId7"/>
        </w:object>
      </w:r>
      <w:r>
        <w:t>T</w:t>
      </w:r>
      <w:r>
        <w:rPr>
          <w:vertAlign w:val="superscript"/>
        </w:rPr>
        <w:t xml:space="preserve">2 </w:t>
      </w:r>
      <w:r w:rsidR="00072055">
        <w:t>–</w:t>
      </w:r>
      <w:r>
        <w:t xml:space="preserve"> m</w:t>
      </w:r>
      <w:r w:rsidR="00072055">
        <w:t>……</w:t>
      </w:r>
      <w:r w:rsidR="00DA1DF0">
        <w:t>. (</w:t>
      </w:r>
      <w:r w:rsidR="00072055">
        <w:t>2)</w:t>
      </w:r>
      <w:r>
        <w:t xml:space="preserve">, m is therefore the negative intercept on the M axis. </w:t>
      </w:r>
    </w:p>
    <w:p w:rsidR="00B6641F" w:rsidRPr="001A2524" w:rsidRDefault="00B6641F" w:rsidP="00B6641F">
      <w:pPr>
        <w:rPr>
          <w:b/>
          <w:sz w:val="24"/>
        </w:rPr>
      </w:pPr>
      <w:r w:rsidRPr="001A2524">
        <w:rPr>
          <w:b/>
          <w:caps/>
          <w:sz w:val="24"/>
          <w:u w:val="single"/>
        </w:rPr>
        <w:t>Method</w:t>
      </w:r>
    </w:p>
    <w:p w:rsidR="00B6641F" w:rsidRPr="000D557A" w:rsidRDefault="00B6641F" w:rsidP="00B6641F">
      <w:r>
        <w:rPr>
          <w:caps/>
        </w:rPr>
        <w:t xml:space="preserve">a </w:t>
      </w:r>
      <w:r>
        <w:t>spring is suspended from a firm support and it is loaded by means of slotted weights attached to free lower end until it is possible to measure the time taken by the suspended load to execute 20 complete vertical oscillations. The timing is repeated. The Load is increased and two more timings are taken for 20 oscillations. The experiment is repeated three more times.</w:t>
      </w:r>
    </w:p>
    <w:p w:rsidR="00B6641F" w:rsidRDefault="00B6641F" w:rsidP="00B6641F">
      <w:pPr>
        <w:rPr>
          <w:b/>
          <w:sz w:val="24"/>
          <w:u w:val="single"/>
        </w:rPr>
      </w:pPr>
      <w:r>
        <w:rPr>
          <w:b/>
          <w:sz w:val="24"/>
          <w:u w:val="single"/>
        </w:rPr>
        <w:t>TABLE OF RESULTS</w:t>
      </w:r>
    </w:p>
    <w:p w:rsidR="00B6641F" w:rsidRPr="00DD34E7" w:rsidRDefault="00B6641F" w:rsidP="00B6641F">
      <w:pPr>
        <w:rPr>
          <w:sz w:val="24"/>
        </w:rPr>
      </w:pPr>
      <w:r>
        <w:rPr>
          <w:sz w:val="24"/>
        </w:rPr>
        <w:t>Mass of spring =15.1g=0.0151kg.</w:t>
      </w:r>
    </w:p>
    <w:p w:rsidR="00B6641F" w:rsidRDefault="00B6641F" w:rsidP="00B6641F">
      <w:r>
        <w:t>Least count of the stop watch=0.01s</w:t>
      </w:r>
    </w:p>
    <w:tbl>
      <w:tblPr>
        <w:tblW w:w="5915" w:type="dxa"/>
        <w:tblInd w:w="108" w:type="dxa"/>
        <w:tblLook w:val="0000"/>
      </w:tblPr>
      <w:tblGrid>
        <w:gridCol w:w="976"/>
        <w:gridCol w:w="968"/>
        <w:gridCol w:w="968"/>
        <w:gridCol w:w="976"/>
        <w:gridCol w:w="976"/>
        <w:gridCol w:w="1051"/>
      </w:tblGrid>
      <w:tr w:rsidR="00B6641F" w:rsidTr="001C408C">
        <w:trPr>
          <w:trHeight w:val="25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load(g)</w:t>
            </w:r>
          </w:p>
        </w:tc>
        <w:tc>
          <w:tcPr>
            <w:tcW w:w="19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time for 20 oscillation</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mean time</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period</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p>
        </w:tc>
      </w:tr>
      <w:tr w:rsidR="00B6641F" w:rsidTr="001C408C">
        <w:trPr>
          <w:trHeight w:val="31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t</w:t>
            </w:r>
            <w:r w:rsidRPr="0073351A">
              <w:rPr>
                <w:rFonts w:ascii="Arial" w:hAnsi="Arial" w:cs="Arial"/>
                <w:b/>
                <w:sz w:val="20"/>
                <w:szCs w:val="20"/>
                <w:vertAlign w:val="subscript"/>
              </w:rPr>
              <w:t>1</w:t>
            </w:r>
            <w:r w:rsidRPr="0073351A">
              <w:rPr>
                <w:rFonts w:ascii="Arial" w:hAnsi="Arial" w:cs="Arial"/>
                <w:b/>
                <w:sz w:val="20"/>
                <w:szCs w:val="20"/>
              </w:rPr>
              <w:t>(s)</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t</w:t>
            </w:r>
            <w:r w:rsidRPr="0073351A">
              <w:rPr>
                <w:rFonts w:ascii="Arial" w:hAnsi="Arial" w:cs="Arial"/>
                <w:b/>
                <w:sz w:val="20"/>
                <w:szCs w:val="20"/>
                <w:vertAlign w:val="subscript"/>
              </w:rPr>
              <w:t>2</w:t>
            </w:r>
            <w:r w:rsidRPr="0073351A">
              <w:rPr>
                <w:rFonts w:ascii="Arial" w:hAnsi="Arial" w:cs="Arial"/>
                <w:b/>
                <w:sz w:val="20"/>
                <w:szCs w:val="20"/>
              </w:rPr>
              <w:t>(s)</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t(s)</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T(s)</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Pr="0073351A" w:rsidRDefault="00B6641F" w:rsidP="001C408C">
            <w:pPr>
              <w:rPr>
                <w:rFonts w:ascii="Arial" w:hAnsi="Arial" w:cs="Arial"/>
                <w:b/>
                <w:sz w:val="20"/>
                <w:szCs w:val="20"/>
              </w:rPr>
            </w:pPr>
            <w:r w:rsidRPr="0073351A">
              <w:rPr>
                <w:rFonts w:ascii="Arial" w:hAnsi="Arial" w:cs="Arial"/>
                <w:b/>
                <w:sz w:val="20"/>
                <w:szCs w:val="20"/>
              </w:rPr>
              <w:t>T</w:t>
            </w:r>
            <w:r w:rsidRPr="0073351A">
              <w:rPr>
                <w:rFonts w:ascii="Arial" w:hAnsi="Arial" w:cs="Arial"/>
                <w:b/>
                <w:sz w:val="20"/>
                <w:szCs w:val="20"/>
                <w:vertAlign w:val="superscript"/>
              </w:rPr>
              <w:t xml:space="preserve">2 </w:t>
            </w:r>
            <w:r w:rsidRPr="0073351A">
              <w:rPr>
                <w:rFonts w:ascii="Arial" w:hAnsi="Arial" w:cs="Arial"/>
                <w:b/>
                <w:sz w:val="20"/>
                <w:szCs w:val="20"/>
              </w:rPr>
              <w:t>(s</w:t>
            </w:r>
            <w:r w:rsidRPr="0073351A">
              <w:rPr>
                <w:rFonts w:ascii="Arial" w:hAnsi="Arial" w:cs="Arial"/>
                <w:b/>
                <w:sz w:val="20"/>
                <w:szCs w:val="20"/>
                <w:vertAlign w:val="superscript"/>
              </w:rPr>
              <w:t>2)</w:t>
            </w:r>
          </w:p>
        </w:tc>
      </w:tr>
      <w:tr w:rsidR="00B6641F" w:rsidTr="001C408C">
        <w:trPr>
          <w:trHeight w:val="25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20.0</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8.30</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8.15</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8.23</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0.4113</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0.169127</w:t>
            </w:r>
          </w:p>
        </w:tc>
      </w:tr>
      <w:tr w:rsidR="00B6641F" w:rsidTr="001C408C">
        <w:trPr>
          <w:trHeight w:val="25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40.0</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9.25</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9.00</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9.13</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0.4563</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0.208164</w:t>
            </w:r>
          </w:p>
        </w:tc>
      </w:tr>
      <w:tr w:rsidR="00B6641F" w:rsidTr="001C408C">
        <w:trPr>
          <w:trHeight w:val="25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60.0</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9.97</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9.90</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9.94</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0.4968</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0.246761</w:t>
            </w:r>
          </w:p>
        </w:tc>
      </w:tr>
      <w:tr w:rsidR="00B6641F" w:rsidTr="001C408C">
        <w:trPr>
          <w:trHeight w:val="255"/>
        </w:trPr>
        <w:tc>
          <w:tcPr>
            <w:tcW w:w="976" w:type="dxa"/>
            <w:tcBorders>
              <w:top w:val="single" w:sz="4" w:space="0" w:color="auto"/>
              <w:left w:val="single" w:sz="4" w:space="0" w:color="auto"/>
              <w:bottom w:val="nil"/>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80.0</w:t>
            </w:r>
          </w:p>
        </w:tc>
        <w:tc>
          <w:tcPr>
            <w:tcW w:w="968" w:type="dxa"/>
            <w:tcBorders>
              <w:top w:val="single" w:sz="4" w:space="0" w:color="auto"/>
              <w:left w:val="single" w:sz="4" w:space="0" w:color="auto"/>
              <w:bottom w:val="nil"/>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11.00</w:t>
            </w:r>
          </w:p>
        </w:tc>
        <w:tc>
          <w:tcPr>
            <w:tcW w:w="968" w:type="dxa"/>
            <w:tcBorders>
              <w:top w:val="single" w:sz="4" w:space="0" w:color="auto"/>
              <w:left w:val="single" w:sz="4" w:space="0" w:color="auto"/>
              <w:bottom w:val="nil"/>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10.81</w:t>
            </w:r>
          </w:p>
        </w:tc>
        <w:tc>
          <w:tcPr>
            <w:tcW w:w="976" w:type="dxa"/>
            <w:tcBorders>
              <w:top w:val="single" w:sz="4" w:space="0" w:color="auto"/>
              <w:left w:val="single" w:sz="4" w:space="0" w:color="auto"/>
              <w:bottom w:val="nil"/>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10.91</w:t>
            </w:r>
          </w:p>
        </w:tc>
        <w:tc>
          <w:tcPr>
            <w:tcW w:w="976" w:type="dxa"/>
            <w:tcBorders>
              <w:top w:val="single" w:sz="4" w:space="0" w:color="auto"/>
              <w:left w:val="single" w:sz="4" w:space="0" w:color="auto"/>
              <w:bottom w:val="nil"/>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0.5453</w:t>
            </w:r>
          </w:p>
        </w:tc>
        <w:tc>
          <w:tcPr>
            <w:tcW w:w="1051" w:type="dxa"/>
            <w:tcBorders>
              <w:top w:val="single" w:sz="4" w:space="0" w:color="auto"/>
              <w:left w:val="single" w:sz="4" w:space="0" w:color="auto"/>
              <w:bottom w:val="nil"/>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0.297298</w:t>
            </w:r>
          </w:p>
        </w:tc>
      </w:tr>
      <w:tr w:rsidR="00B6641F" w:rsidTr="001C408C">
        <w:trPr>
          <w:trHeight w:val="25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100.0</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11.72</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11.69</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11.71</w:t>
            </w:r>
          </w:p>
        </w:tc>
        <w:tc>
          <w:tcPr>
            <w:tcW w:w="9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0.5853</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6641F" w:rsidRDefault="00B6641F" w:rsidP="001C408C">
            <w:pPr>
              <w:jc w:val="right"/>
              <w:rPr>
                <w:rFonts w:ascii="Arial" w:hAnsi="Arial" w:cs="Arial"/>
                <w:sz w:val="20"/>
                <w:szCs w:val="20"/>
              </w:rPr>
            </w:pPr>
            <w:r>
              <w:rPr>
                <w:rFonts w:ascii="Arial" w:hAnsi="Arial" w:cs="Arial"/>
                <w:sz w:val="20"/>
                <w:szCs w:val="20"/>
              </w:rPr>
              <w:t>0.342518</w:t>
            </w:r>
          </w:p>
        </w:tc>
      </w:tr>
    </w:tbl>
    <w:p w:rsidR="00B6641F" w:rsidRPr="00870369" w:rsidRDefault="00B6641F" w:rsidP="00B6641F">
      <w:pPr>
        <w:rPr>
          <w:b/>
          <w:sz w:val="24"/>
          <w:u w:val="single"/>
        </w:rPr>
      </w:pPr>
    </w:p>
    <w:p w:rsidR="00B6641F" w:rsidRPr="00F47423" w:rsidRDefault="00B6641F" w:rsidP="00B6641F">
      <w:r w:rsidRPr="00870369">
        <w:rPr>
          <w:b/>
          <w:sz w:val="24"/>
          <w:u w:val="single"/>
        </w:rPr>
        <w:t>GRAPH</w:t>
      </w:r>
      <w:r>
        <w:t>.</w:t>
      </w:r>
    </w:p>
    <w:p w:rsidR="00B6641F" w:rsidRDefault="00B6641F" w:rsidP="00B6641F">
      <w:pPr>
        <w:rPr>
          <w:b/>
          <w:sz w:val="24"/>
          <w:u w:val="single"/>
        </w:rPr>
      </w:pPr>
      <w:r w:rsidRPr="00C461E0">
        <w:rPr>
          <w:noProof/>
        </w:rPr>
        <w:t xml:space="preserve"> </w:t>
      </w:r>
      <w:r w:rsidRPr="00C461E0">
        <w:rPr>
          <w:b/>
          <w:noProof/>
          <w:sz w:val="24"/>
          <w:u w:val="single"/>
        </w:rPr>
        <w:drawing>
          <wp:inline distT="0" distB="0" distL="0" distR="0">
            <wp:extent cx="4572000" cy="3733800"/>
            <wp:effectExtent l="19050" t="0" r="19050" b="0"/>
            <wp:docPr id="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736F3F" w:rsidRPr="00C461E0" w:rsidRDefault="00736F3F" w:rsidP="00736F3F">
      <w:pPr>
        <w:rPr>
          <w:b/>
        </w:rPr>
      </w:pPr>
      <w:r w:rsidRPr="00C461E0">
        <w:rPr>
          <w:b/>
        </w:rPr>
        <w:t>Fig 1: A graph of load (g) against t²(s) ².</w:t>
      </w:r>
    </w:p>
    <w:p w:rsidR="00736F3F" w:rsidRDefault="00736F3F" w:rsidP="00B6641F">
      <w:pPr>
        <w:rPr>
          <w:b/>
          <w:sz w:val="24"/>
          <w:u w:val="single"/>
        </w:rPr>
      </w:pPr>
    </w:p>
    <w:p w:rsidR="00B6641F" w:rsidRPr="009C3205" w:rsidRDefault="00B6641F" w:rsidP="00B6641F">
      <w:pPr>
        <w:rPr>
          <w:b/>
          <w:sz w:val="24"/>
          <w:u w:val="single"/>
        </w:rPr>
      </w:pPr>
      <w:r w:rsidRPr="009C3205">
        <w:rPr>
          <w:b/>
          <w:sz w:val="24"/>
          <w:u w:val="single"/>
        </w:rPr>
        <w:t>CALCULATIONS</w:t>
      </w:r>
    </w:p>
    <w:p w:rsidR="00B6641F" w:rsidRDefault="00B6641F" w:rsidP="00B6641F">
      <w:r>
        <w:t>Slope of graph is 0.01886kg/</w:t>
      </w:r>
      <w:r w:rsidR="00736F3F">
        <w:t>s² (18.86g/s</w:t>
      </w:r>
      <w:r w:rsidR="00736F3F" w:rsidRPr="00736F3F">
        <w:rPr>
          <w:vertAlign w:val="superscript"/>
        </w:rPr>
        <w:t>2</w:t>
      </w:r>
      <w:r w:rsidRPr="00736F3F">
        <w:rPr>
          <w:vertAlign w:val="superscript"/>
        </w:rPr>
        <w:t xml:space="preserve"> </w:t>
      </w:r>
      <w:r w:rsidR="00736F3F">
        <w:t>)</w:t>
      </w:r>
      <w:r>
        <w:t xml:space="preserve">and the intercept on the y-axis was </w:t>
      </w:r>
      <w:r w:rsidR="000816AE">
        <w:t>0.0149kg (</w:t>
      </w:r>
      <w:r w:rsidR="00736F3F">
        <w:t>14.9g)</w:t>
      </w:r>
      <w:r>
        <w:t xml:space="preserve">. </w:t>
      </w:r>
    </w:p>
    <w:p w:rsidR="00B6641F" w:rsidRDefault="00B6641F" w:rsidP="00B6641F">
      <w:r>
        <w:t>Comparing this value to equation (1) above the mass of the spring is 0.0149kg</w:t>
      </w:r>
    </w:p>
    <w:p w:rsidR="00B6641F" w:rsidRPr="009C3205" w:rsidRDefault="00B6641F" w:rsidP="00B6641F">
      <w:pPr>
        <w:rPr>
          <w:b/>
          <w:sz w:val="24"/>
          <w:u w:val="single"/>
        </w:rPr>
      </w:pPr>
      <w:r w:rsidRPr="009C3205">
        <w:rPr>
          <w:b/>
          <w:sz w:val="24"/>
          <w:u w:val="single"/>
        </w:rPr>
        <w:t>DISCUSSION</w:t>
      </w:r>
    </w:p>
    <w:p w:rsidR="00B6641F" w:rsidRDefault="00DA1DF0" w:rsidP="00B6641F">
      <w:r>
        <w:t>From</w:t>
      </w:r>
      <w:r w:rsidR="00B6641F" w:rsidRPr="006F13DE">
        <w:t xml:space="preserve"> the graph above the </w:t>
      </w:r>
      <w:r w:rsidR="00B6641F">
        <w:t>slope is 0.01886kg/</w:t>
      </w:r>
      <w:r>
        <w:t>s</w:t>
      </w:r>
      <w:r w:rsidRPr="00DA1DF0">
        <w:rPr>
          <w:vertAlign w:val="superscript"/>
        </w:rPr>
        <w:t>2</w:t>
      </w:r>
      <w:r>
        <w:t>. This means that from equation (2</w:t>
      </w:r>
      <w:r w:rsidR="00B6641F">
        <w:t>)</w:t>
      </w:r>
      <w:r>
        <w:t>,</w:t>
      </w:r>
      <w:r w:rsidR="00B6641F">
        <w:t xml:space="preserve"> if the gradient is replaced, the mass of a particular weight could be determined by multiplying the mass by the gradient and subtracting the mass of spring which is the intercept from it. For an e</w:t>
      </w:r>
      <w:r>
        <w:t>xample if a mass of</w:t>
      </w:r>
      <w:r w:rsidR="00B6641F">
        <w:t xml:space="preserve"> 0.06kg</w:t>
      </w:r>
      <w:r>
        <w:t xml:space="preserve"> is used,</w:t>
      </w:r>
      <w:r w:rsidR="00B6641F">
        <w:t xml:space="preserve"> its corresponding </w:t>
      </w:r>
      <w:proofErr w:type="gramStart"/>
      <w:r w:rsidR="00B6641F">
        <w:t>t²</w:t>
      </w:r>
      <w:r>
        <w:t>(</w:t>
      </w:r>
      <w:proofErr w:type="gramEnd"/>
      <w:r>
        <w:t>0.246761s</w:t>
      </w:r>
      <w:r w:rsidRPr="00DA1DF0">
        <w:rPr>
          <w:vertAlign w:val="superscript"/>
        </w:rPr>
        <w:t>2</w:t>
      </w:r>
      <w:r>
        <w:t>)</w:t>
      </w:r>
      <w:r w:rsidR="00B6641F">
        <w:t>is multiplied by it and the intercept of 0.0149kg is subtracted. The mass of spring measured on balance was 0.0151kg. From graph the intercept was 0.0149kg which should correspond to the mass of the spring from the equation M=f/4</w:t>
      </w:r>
      <w:r w:rsidR="00B6641F" w:rsidRPr="00B27E49">
        <w:rPr>
          <w:position w:val="-6"/>
        </w:rPr>
        <w:object w:dxaOrig="220" w:dyaOrig="220">
          <v:shape id="_x0000_i1027" type="#_x0000_t75" style="width:11.1pt;height:11.1pt" o:ole="">
            <v:imagedata r:id="rId9" o:title=""/>
          </v:shape>
          <o:OLEObject Type="Embed" ProgID="Equation.3" ShapeID="_x0000_i1027" DrawAspect="Content" ObjectID="_1287870463" r:id="rId10"/>
        </w:object>
      </w:r>
      <w:r w:rsidR="00B6641F">
        <w:t>².T² - m.</w:t>
      </w:r>
      <w:r w:rsidR="0086280D">
        <w:t xml:space="preserve"> The value deviated about 0.0002</w:t>
      </w:r>
      <w:r w:rsidR="00B6641F">
        <w:t xml:space="preserve">kg. This may be attributed to some parts of the spring having exceeded their elastic limit hence causing uneven damping of the oscillation. Also </w:t>
      </w:r>
      <w:r w:rsidR="0086280D">
        <w:t xml:space="preserve">due to </w:t>
      </w:r>
      <w:proofErr w:type="spellStart"/>
      <w:r w:rsidR="0086280D">
        <w:t>corrosion</w:t>
      </w:r>
      <w:proofErr w:type="gramStart"/>
      <w:r w:rsidR="0086280D">
        <w:t>,</w:t>
      </w:r>
      <w:r w:rsidR="00B6641F">
        <w:t>the</w:t>
      </w:r>
      <w:proofErr w:type="spellEnd"/>
      <w:proofErr w:type="gramEnd"/>
      <w:r w:rsidR="00B6641F">
        <w:t xml:space="preserve"> slotted weights were less in </w:t>
      </w:r>
      <w:r w:rsidR="00B6641F">
        <w:lastRenderedPageBreak/>
        <w:t xml:space="preserve">weight than their estimated weights hence caused errors in the graph work. The pan of the balance had corroded hence introduced some errors in the measured weight. Parts of the spring had also corroded introducing some </w:t>
      </w:r>
      <w:r w:rsidR="00D13D14">
        <w:t>errors. From the results obtained the experimental procedure can be said to be successful.</w:t>
      </w:r>
    </w:p>
    <w:p w:rsidR="00B6641F" w:rsidRPr="009C3205" w:rsidRDefault="00B6641F" w:rsidP="00B6641F">
      <w:pPr>
        <w:rPr>
          <w:b/>
          <w:sz w:val="24"/>
          <w:u w:val="single"/>
        </w:rPr>
      </w:pPr>
      <w:r w:rsidRPr="009C3205">
        <w:rPr>
          <w:b/>
          <w:sz w:val="24"/>
          <w:u w:val="single"/>
        </w:rPr>
        <w:t>CONCLUSION</w:t>
      </w:r>
    </w:p>
    <w:p w:rsidR="00B6641F" w:rsidRPr="00D01289" w:rsidRDefault="00B6641F" w:rsidP="00B6641F">
      <w:r>
        <w:t xml:space="preserve">From the experiment the time of the vertical oscillations of a helical spring depends on the load and from effective </w:t>
      </w:r>
      <w:r w:rsidR="00D13D14">
        <w:t>mass (15.1g)</w:t>
      </w:r>
      <w:r>
        <w:t xml:space="preserve"> of spring could be determined from the graph used. </w:t>
      </w:r>
    </w:p>
    <w:p w:rsidR="00B6641F" w:rsidRPr="009C3205" w:rsidRDefault="00B6641F" w:rsidP="00B6641F">
      <w:pPr>
        <w:rPr>
          <w:b/>
          <w:sz w:val="24"/>
          <w:u w:val="single"/>
        </w:rPr>
      </w:pPr>
      <w:r w:rsidRPr="009C3205">
        <w:rPr>
          <w:b/>
          <w:sz w:val="24"/>
          <w:u w:val="single"/>
        </w:rPr>
        <w:t>SOURCES OF ERRORS</w:t>
      </w:r>
    </w:p>
    <w:p w:rsidR="00B6641F" w:rsidRDefault="00B6641F" w:rsidP="00B6641F">
      <w:pPr>
        <w:spacing w:after="0" w:line="240" w:lineRule="auto"/>
      </w:pPr>
      <w:r>
        <w:t>1. Errors due to corrosion of Part of the spring.</w:t>
      </w:r>
    </w:p>
    <w:p w:rsidR="00B6641F" w:rsidRDefault="00B6641F" w:rsidP="00B6641F">
      <w:pPr>
        <w:spacing w:after="0" w:line="240" w:lineRule="auto"/>
      </w:pPr>
      <w:r>
        <w:t>2. The pan of the balance had corroded introducing errors into the mass of spring</w:t>
      </w:r>
    </w:p>
    <w:p w:rsidR="00B6641F" w:rsidRDefault="00B6641F" w:rsidP="00B6641F">
      <w:pPr>
        <w:spacing w:after="0" w:line="240" w:lineRule="auto"/>
      </w:pPr>
      <w:r>
        <w:t>3. Some of the slotted weights had also corroded introducing some errors into the reading.</w:t>
      </w:r>
    </w:p>
    <w:p w:rsidR="00B6641F" w:rsidRDefault="00B6641F" w:rsidP="00B6641F">
      <w:pPr>
        <w:rPr>
          <w:u w:val="single"/>
        </w:rPr>
      </w:pPr>
    </w:p>
    <w:p w:rsidR="00B6641F" w:rsidRPr="009C3205" w:rsidRDefault="00B6641F" w:rsidP="00B6641F">
      <w:pPr>
        <w:rPr>
          <w:b/>
          <w:sz w:val="24"/>
          <w:u w:val="single"/>
        </w:rPr>
      </w:pPr>
      <w:r w:rsidRPr="009C3205">
        <w:rPr>
          <w:b/>
          <w:sz w:val="24"/>
          <w:u w:val="single"/>
        </w:rPr>
        <w:t xml:space="preserve">PRECAUTIONS. </w:t>
      </w:r>
    </w:p>
    <w:p w:rsidR="00B6641F" w:rsidRPr="003D0A3C" w:rsidRDefault="00B6641F" w:rsidP="00B6641F">
      <w:pPr>
        <w:tabs>
          <w:tab w:val="left" w:pos="1590"/>
        </w:tabs>
        <w:spacing w:after="0" w:line="240" w:lineRule="auto"/>
        <w:ind w:right="-360"/>
      </w:pPr>
      <w:r>
        <w:t>1.</w:t>
      </w:r>
      <w:r w:rsidRPr="003D0A3C">
        <w:t xml:space="preserve"> The timing for 20 oscillations was repeated and</w:t>
      </w:r>
      <w:r>
        <w:t xml:space="preserve"> the average value was computed to ensure accuracy of results.</w:t>
      </w:r>
    </w:p>
    <w:p w:rsidR="00B6641F" w:rsidRPr="003D0A3C" w:rsidRDefault="00B6641F" w:rsidP="00B6641F">
      <w:pPr>
        <w:tabs>
          <w:tab w:val="left" w:pos="1590"/>
        </w:tabs>
        <w:spacing w:after="0" w:line="240" w:lineRule="auto"/>
        <w:ind w:right="-360"/>
      </w:pPr>
      <w:r>
        <w:t>2.</w:t>
      </w:r>
      <w:r w:rsidRPr="003D0A3C">
        <w:t xml:space="preserve"> Elliptical oscillations were avoided.</w:t>
      </w:r>
    </w:p>
    <w:p w:rsidR="00B6641F" w:rsidRPr="003D0A3C" w:rsidRDefault="00B6641F" w:rsidP="00B6641F">
      <w:pPr>
        <w:tabs>
          <w:tab w:val="left" w:pos="1590"/>
        </w:tabs>
        <w:spacing w:after="0" w:line="240" w:lineRule="auto"/>
        <w:ind w:right="-360"/>
      </w:pPr>
      <w:r>
        <w:t>3. The windows were closed and the fans were put out to prevented air from</w:t>
      </w:r>
      <w:r w:rsidRPr="003D0A3C">
        <w:t xml:space="preserve"> disturbing the oscillations.</w:t>
      </w:r>
    </w:p>
    <w:p w:rsidR="00B6641F" w:rsidRPr="009C3205" w:rsidRDefault="00B6641F" w:rsidP="00B6641F">
      <w:pPr>
        <w:rPr>
          <w:b/>
          <w:sz w:val="24"/>
        </w:rPr>
      </w:pPr>
    </w:p>
    <w:p w:rsidR="00B6641F" w:rsidRPr="00B47678" w:rsidRDefault="00B6641F" w:rsidP="00B6641F">
      <w:pPr>
        <w:rPr>
          <w:b/>
          <w:sz w:val="24"/>
        </w:rPr>
      </w:pPr>
      <w:r w:rsidRPr="009C3205">
        <w:rPr>
          <w:b/>
          <w:sz w:val="24"/>
        </w:rPr>
        <w:t>REFERENCES</w:t>
      </w:r>
    </w:p>
    <w:p w:rsidR="00B6641F" w:rsidRPr="00FB752F" w:rsidRDefault="00B6641F" w:rsidP="00B6641F">
      <w:pPr>
        <w:pStyle w:val="ListParagraph"/>
        <w:numPr>
          <w:ilvl w:val="0"/>
          <w:numId w:val="1"/>
        </w:numPr>
        <w:rPr>
          <w:rFonts w:ascii="Times New Roman" w:hAnsi="Times New Roman"/>
          <w:sz w:val="24"/>
        </w:rPr>
      </w:pPr>
      <w:r w:rsidRPr="00FB752F">
        <w:rPr>
          <w:rFonts w:ascii="Times New Roman" w:hAnsi="Times New Roman"/>
          <w:sz w:val="24"/>
        </w:rPr>
        <w:t>Nelkon M and Parker P (1995);</w:t>
      </w:r>
      <w:r w:rsidRPr="00FB752F">
        <w:rPr>
          <w:rFonts w:ascii="Times New Roman" w:hAnsi="Times New Roman"/>
          <w:i/>
          <w:sz w:val="24"/>
        </w:rPr>
        <w:t xml:space="preserve"> Advanced Level Physics Seventh</w:t>
      </w:r>
      <w:r w:rsidRPr="00FB752F">
        <w:rPr>
          <w:rFonts w:ascii="Times New Roman" w:hAnsi="Times New Roman"/>
          <w:sz w:val="24"/>
        </w:rPr>
        <w:t xml:space="preserve"> (7</w:t>
      </w:r>
      <w:r w:rsidRPr="00FB752F">
        <w:rPr>
          <w:rFonts w:ascii="Times New Roman" w:hAnsi="Times New Roman"/>
          <w:sz w:val="24"/>
          <w:vertAlign w:val="superscript"/>
        </w:rPr>
        <w:t>th</w:t>
      </w:r>
      <w:r w:rsidRPr="00FB752F">
        <w:rPr>
          <w:rFonts w:ascii="Times New Roman" w:hAnsi="Times New Roman"/>
          <w:sz w:val="24"/>
        </w:rPr>
        <w:t>) Edition, Published by Longman International Education, Oxford, U.K.</w:t>
      </w:r>
      <w:r>
        <w:rPr>
          <w:rFonts w:ascii="Times New Roman" w:hAnsi="Times New Roman"/>
          <w:sz w:val="24"/>
        </w:rPr>
        <w:t xml:space="preserve"> Page 142-143</w:t>
      </w:r>
    </w:p>
    <w:p w:rsidR="00B6641F" w:rsidRDefault="00B6641F" w:rsidP="00B6641F">
      <w:pPr>
        <w:pStyle w:val="ListParagraph"/>
        <w:numPr>
          <w:ilvl w:val="0"/>
          <w:numId w:val="1"/>
        </w:numPr>
        <w:rPr>
          <w:rFonts w:ascii="Times New Roman" w:hAnsi="Times New Roman"/>
          <w:sz w:val="24"/>
          <w:szCs w:val="24"/>
        </w:rPr>
      </w:pPr>
      <w:r w:rsidRPr="007764B5">
        <w:rPr>
          <w:rFonts w:ascii="Times New Roman" w:hAnsi="Times New Roman"/>
          <w:sz w:val="24"/>
          <w:szCs w:val="24"/>
        </w:rPr>
        <w:t xml:space="preserve">Raymond A.Serway, Jerry S.Faughn (2003); </w:t>
      </w:r>
      <w:r w:rsidRPr="00EC0830">
        <w:rPr>
          <w:rFonts w:ascii="Times New Roman" w:hAnsi="Times New Roman"/>
          <w:i/>
          <w:sz w:val="24"/>
          <w:szCs w:val="24"/>
        </w:rPr>
        <w:t>College Physics Sixth</w:t>
      </w:r>
      <w:r w:rsidRPr="007764B5">
        <w:rPr>
          <w:rFonts w:ascii="Times New Roman" w:hAnsi="Times New Roman"/>
          <w:sz w:val="24"/>
          <w:szCs w:val="24"/>
        </w:rPr>
        <w:t xml:space="preserve"> (6</w:t>
      </w:r>
      <w:r w:rsidRPr="007764B5">
        <w:rPr>
          <w:rFonts w:ascii="Times New Roman" w:hAnsi="Times New Roman"/>
          <w:sz w:val="24"/>
          <w:szCs w:val="24"/>
          <w:vertAlign w:val="superscript"/>
        </w:rPr>
        <w:t>th</w:t>
      </w:r>
      <w:r w:rsidRPr="007764B5">
        <w:rPr>
          <w:rFonts w:ascii="Times New Roman" w:hAnsi="Times New Roman"/>
          <w:sz w:val="24"/>
          <w:szCs w:val="24"/>
        </w:rPr>
        <w:t>) Edition, published by Thomson Learnin</w:t>
      </w:r>
      <w:r>
        <w:rPr>
          <w:rFonts w:ascii="Times New Roman" w:hAnsi="Times New Roman"/>
          <w:sz w:val="24"/>
          <w:szCs w:val="24"/>
        </w:rPr>
        <w:t xml:space="preserve">g company, Canada.pages391-394 </w:t>
      </w:r>
    </w:p>
    <w:p w:rsidR="00B6641F" w:rsidRPr="00B6641F" w:rsidRDefault="00B6641F" w:rsidP="00B6641F">
      <w:pPr>
        <w:pStyle w:val="ListParagraph"/>
        <w:numPr>
          <w:ilvl w:val="0"/>
          <w:numId w:val="1"/>
        </w:numPr>
        <w:rPr>
          <w:rFonts w:ascii="Times New Roman" w:hAnsi="Times New Roman"/>
          <w:sz w:val="24"/>
          <w:szCs w:val="24"/>
        </w:rPr>
      </w:pPr>
      <w:r w:rsidRPr="007764B5">
        <w:t xml:space="preserve"> Raymond A Serway (1998), </w:t>
      </w:r>
      <w:r w:rsidRPr="00C50F60">
        <w:rPr>
          <w:i/>
        </w:rPr>
        <w:t>Principles of Physics,</w:t>
      </w:r>
      <w:r w:rsidRPr="007764B5">
        <w:t xml:space="preserve"> Second (2</w:t>
      </w:r>
      <w:r w:rsidRPr="00C50F60">
        <w:rPr>
          <w:vertAlign w:val="superscript"/>
        </w:rPr>
        <w:t>nd</w:t>
      </w:r>
      <w:r w:rsidRPr="007764B5">
        <w:t>) Edition, Harcourt College Publis</w:t>
      </w:r>
      <w:r>
        <w:t xml:space="preserve">hers, Forth Worth, U.S.A. </w:t>
      </w:r>
      <w:r w:rsidRPr="00B6641F">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E6E6E6"/>
        <w:spacing w:after="0" w:line="240" w:lineRule="auto"/>
        <w:jc w:val="center"/>
        <w:rPr>
          <w:rFonts w:ascii="Arial" w:eastAsia="Times New Roman" w:hAnsi="Arial" w:cs="Arial"/>
          <w:sz w:val="24"/>
          <w:szCs w:val="24"/>
        </w:rPr>
      </w:pP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E6E6E6"/>
        <w:spacing w:after="0" w:line="240" w:lineRule="auto"/>
        <w:jc w:val="center"/>
        <w:rPr>
          <w:rFonts w:ascii="Arial" w:eastAsia="Times New Roman" w:hAnsi="Arial" w:cs="Arial"/>
          <w:sz w:val="24"/>
          <w:szCs w:val="24"/>
        </w:rPr>
      </w:pP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pacing w:after="0" w:line="240" w:lineRule="auto"/>
        <w:rPr>
          <w:rFonts w:ascii="Arial" w:eastAsia="Times New Roman" w:hAnsi="Arial" w:cs="Arial"/>
          <w:vanish/>
          <w:color w:val="808080"/>
          <w:sz w:val="20"/>
          <w:szCs w:val="20"/>
        </w:rPr>
      </w:pPr>
      <w:r>
        <w:rPr>
          <w:rFonts w:ascii="Arial" w:eastAsia="Times New Roman" w:hAnsi="Arial" w:cs="Arial"/>
          <w:noProof/>
          <w:sz w:val="24"/>
          <w:szCs w:val="24"/>
        </w:rPr>
        <w:drawing>
          <wp:inline distT="0" distB="0" distL="0" distR="0">
            <wp:extent cx="9525" cy="9525"/>
            <wp:effectExtent l="0" t="0" r="0" b="0"/>
            <wp:docPr id="64" name="Picture 64" descr="Only image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nly images available"/>
                    <pic:cNvPicPr>
                      <a:picLocks noChangeAspect="1" noChangeArrowheads="1"/>
                    </pic:cNvPicPr>
                  </pic:nvPicPr>
                  <pic:blipFill>
                    <a:blip r:embed="rId11"/>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E6E6E6"/>
        <w:spacing w:after="0" w:line="240" w:lineRule="auto"/>
        <w:jc w:val="center"/>
        <w:rPr>
          <w:rFonts w:ascii="Arial" w:eastAsia="Times New Roman" w:hAnsi="Arial" w:cs="Arial"/>
          <w:sz w:val="24"/>
          <w:szCs w:val="24"/>
        </w:rPr>
      </w:pPr>
    </w:p>
    <w:tbl>
      <w:tblPr>
        <w:tblW w:w="0" w:type="auto"/>
        <w:jc w:val="center"/>
        <w:tblCellSpacing w:w="0" w:type="dxa"/>
        <w:shd w:val="clear" w:color="auto" w:fill="E6E6E6"/>
        <w:tblCellMar>
          <w:left w:w="0" w:type="dxa"/>
          <w:right w:w="0" w:type="dxa"/>
        </w:tblCellMar>
        <w:tblLook w:val="04A0"/>
      </w:tblPr>
      <w:tblGrid>
        <w:gridCol w:w="75"/>
        <w:gridCol w:w="75"/>
      </w:tblGrid>
      <w:tr w:rsidR="00B6641F" w:rsidRPr="00007518" w:rsidTr="001C408C">
        <w:trPr>
          <w:tblCellSpacing w:w="0" w:type="dxa"/>
          <w:jc w:val="center"/>
        </w:trPr>
        <w:tc>
          <w:tcPr>
            <w:tcW w:w="75" w:type="dxa"/>
            <w:shd w:val="clear" w:color="auto" w:fill="E6E6E6"/>
            <w:vAlign w:val="center"/>
            <w:hideMark/>
          </w:tcPr>
          <w:p w:rsidR="00B6641F" w:rsidRPr="00007518" w:rsidRDefault="00B6641F" w:rsidP="001C408C">
            <w:pPr>
              <w:spacing w:after="0" w:line="240" w:lineRule="auto"/>
              <w:rPr>
                <w:rFonts w:ascii="Arial" w:eastAsia="Times New Roman" w:hAnsi="Arial" w:cs="Arial"/>
                <w:sz w:val="24"/>
                <w:szCs w:val="24"/>
              </w:rPr>
            </w:pPr>
          </w:p>
        </w:tc>
        <w:tc>
          <w:tcPr>
            <w:tcW w:w="75" w:type="dxa"/>
            <w:shd w:val="clear" w:color="auto" w:fill="E6E6E6"/>
            <w:vAlign w:val="center"/>
            <w:hideMark/>
          </w:tcPr>
          <w:p w:rsidR="00B6641F" w:rsidRPr="00007518" w:rsidRDefault="00B6641F" w:rsidP="001C408C">
            <w:pPr>
              <w:spacing w:after="0" w:line="240" w:lineRule="auto"/>
              <w:rPr>
                <w:rFonts w:ascii="Arial" w:eastAsia="Times New Roman" w:hAnsi="Arial" w:cs="Arial"/>
                <w:sz w:val="24"/>
                <w:szCs w:val="24"/>
              </w:rPr>
            </w:pPr>
          </w:p>
        </w:tc>
      </w:tr>
      <w:tr w:rsidR="00B6641F" w:rsidRPr="00007518" w:rsidTr="001C408C">
        <w:trPr>
          <w:tblCellSpacing w:w="0" w:type="dxa"/>
          <w:jc w:val="center"/>
        </w:trPr>
        <w:tc>
          <w:tcPr>
            <w:tcW w:w="0" w:type="auto"/>
            <w:tcBorders>
              <w:left w:val="single" w:sz="6" w:space="0" w:color="A3A3A3"/>
            </w:tcBorders>
            <w:shd w:val="clear" w:color="auto" w:fill="E6E6E6"/>
            <w:vAlign w:val="center"/>
            <w:hideMark/>
          </w:tcPr>
          <w:p w:rsidR="00B6641F" w:rsidRPr="00007518" w:rsidRDefault="00B6641F" w:rsidP="001C408C">
            <w:pPr>
              <w:spacing w:after="0" w:line="240" w:lineRule="auto"/>
              <w:rPr>
                <w:rFonts w:ascii="Arial" w:eastAsia="Times New Roman" w:hAnsi="Arial" w:cs="Arial"/>
                <w:sz w:val="24"/>
                <w:szCs w:val="24"/>
              </w:rPr>
            </w:pPr>
          </w:p>
        </w:tc>
        <w:tc>
          <w:tcPr>
            <w:tcW w:w="75" w:type="dxa"/>
            <w:tcBorders>
              <w:right w:val="single" w:sz="6" w:space="0" w:color="A3A3A3"/>
            </w:tcBorders>
            <w:shd w:val="clear" w:color="auto" w:fill="E6E6E6"/>
            <w:vAlign w:val="center"/>
            <w:hideMark/>
          </w:tcPr>
          <w:p w:rsidR="00B6641F" w:rsidRPr="00007518" w:rsidRDefault="00B6641F" w:rsidP="001C408C">
            <w:pPr>
              <w:spacing w:after="0" w:line="240" w:lineRule="auto"/>
              <w:rPr>
                <w:rFonts w:ascii="Arial" w:eastAsia="Times New Roman" w:hAnsi="Arial" w:cs="Arial"/>
                <w:sz w:val="24"/>
                <w:szCs w:val="24"/>
              </w:rPr>
            </w:pPr>
          </w:p>
        </w:tc>
      </w:tr>
      <w:tr w:rsidR="00B6641F" w:rsidRPr="00007518" w:rsidTr="001C408C">
        <w:trPr>
          <w:trHeight w:val="15"/>
          <w:tblCellSpacing w:w="0" w:type="dxa"/>
          <w:jc w:val="center"/>
        </w:trPr>
        <w:tc>
          <w:tcPr>
            <w:tcW w:w="75" w:type="dxa"/>
            <w:shd w:val="clear" w:color="auto" w:fill="E6E6E6"/>
            <w:vAlign w:val="center"/>
            <w:hideMark/>
          </w:tcPr>
          <w:p w:rsidR="00B6641F" w:rsidRPr="00007518" w:rsidRDefault="00B6641F" w:rsidP="001C408C">
            <w:pPr>
              <w:spacing w:after="0" w:line="240" w:lineRule="auto"/>
              <w:rPr>
                <w:rFonts w:ascii="Arial" w:eastAsia="Times New Roman" w:hAnsi="Arial" w:cs="Arial"/>
                <w:sz w:val="24"/>
                <w:szCs w:val="24"/>
              </w:rPr>
            </w:pPr>
          </w:p>
        </w:tc>
        <w:tc>
          <w:tcPr>
            <w:tcW w:w="75" w:type="dxa"/>
            <w:shd w:val="clear" w:color="auto" w:fill="E6E6E6"/>
            <w:vAlign w:val="center"/>
            <w:hideMark/>
          </w:tcPr>
          <w:p w:rsidR="00B6641F" w:rsidRPr="00007518" w:rsidRDefault="00B6641F" w:rsidP="001C408C">
            <w:pPr>
              <w:spacing w:after="0" w:line="240" w:lineRule="auto"/>
              <w:rPr>
                <w:rFonts w:ascii="Arial" w:eastAsia="Times New Roman" w:hAnsi="Arial" w:cs="Arial"/>
                <w:sz w:val="2"/>
                <w:szCs w:val="24"/>
              </w:rPr>
            </w:pPr>
          </w:p>
        </w:tc>
      </w:tr>
    </w:tbl>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E6E6E6"/>
        <w:spacing w:after="0" w:line="240" w:lineRule="auto"/>
        <w:jc w:val="center"/>
        <w:rPr>
          <w:rFonts w:ascii="Arial" w:eastAsia="Times New Roman" w:hAnsi="Arial" w:cs="Arial"/>
          <w:sz w:val="24"/>
          <w:szCs w:val="24"/>
        </w:rPr>
      </w:pP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FFFFFF"/>
        <w:spacing w:after="0" w:line="240" w:lineRule="auto"/>
        <w:jc w:val="center"/>
        <w:rPr>
          <w:rFonts w:ascii="Arial" w:eastAsia="Times New Roman" w:hAnsi="Arial" w:cs="Arial"/>
          <w:vanish/>
          <w:color w:val="808080"/>
          <w:sz w:val="20"/>
          <w:szCs w:val="20"/>
        </w:rPr>
      </w:pPr>
      <w:r w:rsidRPr="00007518">
        <w:rPr>
          <w:rFonts w:ascii="Arial" w:eastAsia="Times New Roman" w:hAnsi="Arial" w:cs="Arial"/>
          <w:vanish/>
          <w:color w:val="808080"/>
          <w:sz w:val="20"/>
          <w:szCs w:val="20"/>
        </w:rPr>
        <w:t>Loading...</w:t>
      </w:r>
    </w:p>
    <w:p w:rsidR="00B6641F" w:rsidRPr="00007518" w:rsidRDefault="00B6641F" w:rsidP="00B6641F">
      <w:pPr>
        <w:shd w:val="clear" w:color="auto" w:fill="E6E6E6"/>
        <w:spacing w:after="0" w:line="240" w:lineRule="auto"/>
        <w:jc w:val="center"/>
        <w:rPr>
          <w:rFonts w:ascii="Arial" w:eastAsia="Times New Roman" w:hAnsi="Arial" w:cs="Arial"/>
          <w:sz w:val="24"/>
          <w:szCs w:val="24"/>
        </w:rPr>
      </w:pPr>
    </w:p>
    <w:p w:rsidR="00161C77" w:rsidRDefault="00E33010"/>
    <w:sectPr w:rsidR="00161C77" w:rsidSect="0039760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EB3071"/>
    <w:multiLevelType w:val="hybridMultilevel"/>
    <w:tmpl w:val="9E34A028"/>
    <w:lvl w:ilvl="0" w:tplc="64E6598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641F"/>
    <w:rsid w:val="00046139"/>
    <w:rsid w:val="00072055"/>
    <w:rsid w:val="00076337"/>
    <w:rsid w:val="000816AE"/>
    <w:rsid w:val="001D1BF0"/>
    <w:rsid w:val="001F4A1B"/>
    <w:rsid w:val="00397604"/>
    <w:rsid w:val="005C08CC"/>
    <w:rsid w:val="005C13CC"/>
    <w:rsid w:val="006D54EE"/>
    <w:rsid w:val="006F00B1"/>
    <w:rsid w:val="007137F6"/>
    <w:rsid w:val="00736F3F"/>
    <w:rsid w:val="00744CD8"/>
    <w:rsid w:val="0086280D"/>
    <w:rsid w:val="00B172C4"/>
    <w:rsid w:val="00B24A99"/>
    <w:rsid w:val="00B6641F"/>
    <w:rsid w:val="00D13D14"/>
    <w:rsid w:val="00DA1B83"/>
    <w:rsid w:val="00DA1DF0"/>
    <w:rsid w:val="00DF7636"/>
    <w:rsid w:val="00E33010"/>
    <w:rsid w:val="00E5581D"/>
    <w:rsid w:val="00F712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4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41F"/>
    <w:pPr>
      <w:ind w:left="720"/>
      <w:contextualSpacing/>
    </w:pPr>
  </w:style>
  <w:style w:type="paragraph" w:styleId="BalloonText">
    <w:name w:val="Balloon Text"/>
    <w:basedOn w:val="Normal"/>
    <w:link w:val="BalloonTextChar"/>
    <w:uiPriority w:val="99"/>
    <w:semiHidden/>
    <w:unhideWhenUsed/>
    <w:rsid w:val="00B664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41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4.gif"/><Relationship Id="rId5" Type="http://schemas.openxmlformats.org/officeDocument/2006/relationships/image" Target="media/image1.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s>
</file>

<file path=word/charts/_rels/chart1.xml.rels><?xml version="1.0" encoding="UTF-8" standalone="yes"?>
<Relationships xmlns="http://schemas.openxmlformats.org/package/2006/relationships"><Relationship Id="rId1" Type="http://schemas.openxmlformats.org/officeDocument/2006/relationships/oleObject" Target="file:///C:\Users\John\Documents\HELICAL%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6303018372703462"/>
          <c:y val="2.4158230221222349E-2"/>
          <c:w val="0.81196981627296583"/>
          <c:h val="0.87310354062885065"/>
        </c:manualLayout>
      </c:layout>
      <c:scatterChart>
        <c:scatterStyle val="smoothMarker"/>
        <c:ser>
          <c:idx val="0"/>
          <c:order val="0"/>
          <c:tx>
            <c:strRef>
              <c:f>Sheet1!$J$2</c:f>
              <c:strCache>
                <c:ptCount val="1"/>
                <c:pt idx="0">
                  <c:v>load(g)</c:v>
                </c:pt>
              </c:strCache>
            </c:strRef>
          </c:tx>
          <c:trendline>
            <c:trendlineType val="linear"/>
            <c:intercept val="-14.9"/>
            <c:dispEq val="1"/>
            <c:trendlineLbl>
              <c:layout>
                <c:manualLayout>
                  <c:x val="5.9543088363954465E-2"/>
                  <c:y val="-0.19781429107075901"/>
                </c:manualLayout>
              </c:layout>
              <c:numFmt formatCode="General" sourceLinked="0"/>
            </c:trendlineLbl>
          </c:trendline>
          <c:trendline>
            <c:trendlineType val="linear"/>
          </c:trendline>
          <c:xVal>
            <c:strRef>
              <c:f>Sheet1!$I$3:$I$8</c:f>
              <c:strCache>
                <c:ptCount val="6"/>
                <c:pt idx="0">
                  <c:v>T2 (s2)</c:v>
                </c:pt>
                <c:pt idx="1">
                  <c:v>0.169127</c:v>
                </c:pt>
                <c:pt idx="2">
                  <c:v>0.208164</c:v>
                </c:pt>
                <c:pt idx="3">
                  <c:v>0.246761</c:v>
                </c:pt>
                <c:pt idx="4">
                  <c:v>0.297298</c:v>
                </c:pt>
                <c:pt idx="5">
                  <c:v>0.342518</c:v>
                </c:pt>
              </c:strCache>
            </c:strRef>
          </c:xVal>
          <c:yVal>
            <c:numRef>
              <c:f>Sheet1!$J$3:$J$8</c:f>
              <c:numCache>
                <c:formatCode>General</c:formatCode>
                <c:ptCount val="6"/>
                <c:pt idx="1">
                  <c:v>20</c:v>
                </c:pt>
                <c:pt idx="2">
                  <c:v>40</c:v>
                </c:pt>
                <c:pt idx="3">
                  <c:v>60</c:v>
                </c:pt>
                <c:pt idx="4">
                  <c:v>80</c:v>
                </c:pt>
                <c:pt idx="5">
                  <c:v>100</c:v>
                </c:pt>
              </c:numCache>
            </c:numRef>
          </c:yVal>
          <c:smooth val="1"/>
        </c:ser>
        <c:axId val="189556992"/>
        <c:axId val="197702016"/>
      </c:scatterChart>
      <c:valAx>
        <c:axId val="189556992"/>
        <c:scaling>
          <c:orientation val="minMax"/>
        </c:scaling>
        <c:delete val="1"/>
        <c:axPos val="b"/>
        <c:title>
          <c:tx>
            <c:rich>
              <a:bodyPr/>
              <a:lstStyle/>
              <a:p>
                <a:pPr>
                  <a:defRPr baseline="30000"/>
                </a:pPr>
                <a:r>
                  <a:rPr lang="en-US" baseline="0"/>
                  <a:t>T</a:t>
                </a:r>
                <a:r>
                  <a:rPr lang="en-US" baseline="30000"/>
                  <a:t>2</a:t>
                </a:r>
                <a:r>
                  <a:rPr lang="en-US" baseline="0"/>
                  <a:t>/S</a:t>
                </a:r>
                <a:r>
                  <a:rPr lang="en-US" baseline="30000"/>
                  <a:t>2</a:t>
                </a:r>
              </a:p>
            </c:rich>
          </c:tx>
        </c:title>
        <c:tickLblPos val="nextTo"/>
        <c:crossAx val="197702016"/>
        <c:crosses val="autoZero"/>
        <c:crossBetween val="midCat"/>
      </c:valAx>
      <c:valAx>
        <c:axId val="197702016"/>
        <c:scaling>
          <c:orientation val="minMax"/>
        </c:scaling>
        <c:axPos val="l"/>
        <c:majorGridlines/>
        <c:title>
          <c:tx>
            <c:rich>
              <a:bodyPr rot="-5400000" vert="horz"/>
              <a:lstStyle/>
              <a:p>
                <a:pPr>
                  <a:defRPr/>
                </a:pPr>
                <a:r>
                  <a:rPr lang="en-US"/>
                  <a:t>LOAD(g)</a:t>
                </a:r>
              </a:p>
            </c:rich>
          </c:tx>
        </c:title>
        <c:numFmt formatCode="General" sourceLinked="1"/>
        <c:tickLblPos val="nextTo"/>
        <c:crossAx val="18955699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enyonam</cp:lastModifiedBy>
  <cp:revision>9</cp:revision>
  <dcterms:created xsi:type="dcterms:W3CDTF">2008-10-30T15:01:00Z</dcterms:created>
  <dcterms:modified xsi:type="dcterms:W3CDTF">2008-11-11T09:01:00Z</dcterms:modified>
</cp:coreProperties>
</file>