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rPr>
          <w:rFonts w:asciiTheme="majorHAnsi" w:eastAsiaTheme="majorEastAsia" w:hAnsiTheme="majorHAnsi" w:cstheme="majorBidi"/>
          <w:caps/>
          <w:lang w:val="en-GB"/>
        </w:rPr>
        <w:id w:val="12185661"/>
        <w:docPartObj>
          <w:docPartGallery w:val="Cover Pages"/>
          <w:docPartUnique/>
        </w:docPartObj>
      </w:sdtPr>
      <w:sdtEndPr>
        <w:rPr>
          <w:caps w:val="0"/>
        </w:rPr>
      </w:sdtEndPr>
      <w:sdtContent>
        <w:tbl>
          <w:tblPr>
            <w:tblW w:w="5000" w:type="pct"/>
            <w:jc w:val="center"/>
            <w:tblLook w:val="04A0"/>
          </w:tblPr>
          <w:tblGrid>
            <w:gridCol w:w="9242"/>
          </w:tblGrid>
          <w:tr w:rsidR="00852B3A">
            <w:trPr>
              <w:trHeight w:val="2880"/>
              <w:jc w:val="center"/>
            </w:trPr>
            <w:tc>
              <w:tcPr>
                <w:tcW w:w="5000" w:type="pct"/>
              </w:tcPr>
              <w:sdt>
                <w:sdtPr>
                  <w:rPr>
                    <w:rFonts w:asciiTheme="majorHAnsi" w:eastAsiaTheme="majorEastAsia" w:hAnsiTheme="majorHAnsi" w:cstheme="majorBidi"/>
                    <w:caps/>
                  </w:rPr>
                  <w:alias w:val="Company"/>
                  <w:id w:val="15524243"/>
                  <w:placeholder>
                    <w:docPart w:val="CE6D7CB7BE7C424CBA020B588B0691B4"/>
                  </w:placeholder>
                  <w:dataBinding w:prefixMappings="xmlns:ns0='http://schemas.openxmlformats.org/officeDocument/2006/extended-properties'" w:xpath="/ns0:Properties[1]/ns0:Company[1]" w:storeItemID="{6668398D-A668-4E3E-A5EB-62B293D839F1}"/>
                  <w:text/>
                </w:sdtPr>
                <w:sdtContent>
                  <w:p w:rsidR="00852B3A" w:rsidRDefault="00852B3A">
                    <w:pPr>
                      <w:pStyle w:val="NoSpacing"/>
                      <w:jc w:val="center"/>
                      <w:rPr>
                        <w:rFonts w:asciiTheme="majorHAnsi" w:eastAsiaTheme="majorEastAsia" w:hAnsiTheme="majorHAnsi" w:cstheme="majorBidi"/>
                        <w:caps/>
                      </w:rPr>
                    </w:pPr>
                    <w:r w:rsidRPr="009B5EF1">
                      <w:rPr>
                        <w:rFonts w:asciiTheme="majorHAnsi" w:eastAsiaTheme="majorEastAsia" w:hAnsiTheme="majorHAnsi" w:cstheme="majorBidi"/>
                        <w:caps/>
                      </w:rPr>
                      <w:t>UNIVERSITY OF CAPE COAST</w:t>
                    </w:r>
                  </w:p>
                </w:sdtContent>
              </w:sdt>
              <w:p w:rsidR="00852B3A" w:rsidRDefault="00852B3A">
                <w:pPr>
                  <w:pStyle w:val="NoSpacing"/>
                  <w:jc w:val="center"/>
                  <w:rPr>
                    <w:rFonts w:asciiTheme="majorHAnsi" w:eastAsiaTheme="majorEastAsia" w:hAnsiTheme="majorHAnsi" w:cstheme="majorBidi"/>
                    <w:caps/>
                  </w:rPr>
                </w:pPr>
                <w:r>
                  <w:rPr>
                    <w:rFonts w:asciiTheme="majorHAnsi" w:eastAsiaTheme="majorEastAsia" w:hAnsiTheme="majorHAnsi" w:cstheme="majorBidi"/>
                    <w:caps/>
                  </w:rPr>
                  <w:t>School of Medical Sciences</w:t>
                </w:r>
              </w:p>
            </w:tc>
          </w:tr>
          <w:tr w:rsidR="00852B3A" w:rsidTr="00024B6D">
            <w:trPr>
              <w:trHeight w:val="1440"/>
              <w:jc w:val="center"/>
            </w:trPr>
            <w:tc>
              <w:tcPr>
                <w:tcW w:w="5000" w:type="pct"/>
                <w:tcBorders>
                  <w:bottom w:val="single" w:sz="4" w:space="0" w:color="4F81BD" w:themeColor="accent1"/>
                </w:tcBorders>
              </w:tcPr>
              <w:p w:rsidR="00852B3A" w:rsidRDefault="00852B3A">
                <w:r>
                  <w:rPr>
                    <w:rFonts w:asciiTheme="majorHAnsi" w:eastAsiaTheme="majorEastAsia" w:hAnsiTheme="majorHAnsi" w:cstheme="majorBidi"/>
                    <w:sz w:val="44"/>
                    <w:szCs w:val="44"/>
                  </w:rPr>
                  <w:t xml:space="preserve">        </w:t>
                </w:r>
                <w:r w:rsidRPr="00F84E67">
                  <w:rPr>
                    <w:rFonts w:asciiTheme="majorHAnsi" w:eastAsiaTheme="majorEastAsia" w:hAnsiTheme="majorHAnsi" w:cstheme="majorBidi"/>
                    <w:sz w:val="44"/>
                    <w:szCs w:val="44"/>
                  </w:rPr>
                  <w:t>MED 112 General Physics II (Practical)</w:t>
                </w:r>
              </w:p>
            </w:tc>
          </w:tr>
          <w:tr w:rsidR="00852B3A">
            <w:trPr>
              <w:trHeight w:val="1440"/>
              <w:jc w:val="center"/>
            </w:trPr>
            <w:tc>
              <w:tcPr>
                <w:tcW w:w="5000" w:type="pct"/>
                <w:tcBorders>
                  <w:bottom w:val="single" w:sz="4" w:space="0" w:color="4F81BD" w:themeColor="accent1"/>
                </w:tcBorders>
                <w:vAlign w:val="center"/>
              </w:tcPr>
              <w:p w:rsidR="00852B3A" w:rsidRPr="00852B3A" w:rsidRDefault="00852B3A" w:rsidP="00852B3A">
                <w:pPr>
                  <w:pStyle w:val="NoSpacing"/>
                  <w:jc w:val="center"/>
                  <w:rPr>
                    <w:rFonts w:asciiTheme="majorHAnsi" w:eastAsiaTheme="majorEastAsia" w:hAnsiTheme="majorHAnsi" w:cstheme="majorBidi"/>
                    <w:sz w:val="44"/>
                    <w:szCs w:val="44"/>
                  </w:rPr>
                </w:pPr>
                <w:r w:rsidRPr="00852B3A">
                  <w:rPr>
                    <w:rFonts w:asciiTheme="majorHAnsi" w:eastAsiaTheme="majorEastAsia" w:hAnsiTheme="majorHAnsi" w:cstheme="majorBidi"/>
                    <w:sz w:val="44"/>
                    <w:szCs w:val="44"/>
                  </w:rPr>
                  <w:t>Experiment 2</w:t>
                </w:r>
              </w:p>
            </w:tc>
          </w:tr>
          <w:tr w:rsidR="00852B3A">
            <w:trPr>
              <w:trHeight w:val="1440"/>
              <w:jc w:val="center"/>
            </w:trPr>
            <w:sdt>
              <w:sdtPr>
                <w:rPr>
                  <w:rFonts w:asciiTheme="majorHAnsi" w:eastAsiaTheme="majorEastAsia" w:hAnsiTheme="majorHAnsi" w:cstheme="majorBidi"/>
                  <w:sz w:val="80"/>
                  <w:szCs w:val="80"/>
                </w:rPr>
                <w:alias w:val="Title"/>
                <w:id w:val="15524250"/>
                <w:placeholder>
                  <w:docPart w:val="5447390C420E451CAA835DDABB6C597E"/>
                </w:placeholder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bottom w:val="single" w:sz="4" w:space="0" w:color="4F81BD" w:themeColor="accent1"/>
                    </w:tcBorders>
                    <w:vAlign w:val="center"/>
                  </w:tcPr>
                  <w:p w:rsidR="00852B3A" w:rsidRDefault="00852B3A" w:rsidP="00852B3A">
                    <w:pPr>
                      <w:pStyle w:val="NoSpacing"/>
                      <w:jc w:val="center"/>
                      <w:rPr>
                        <w:rFonts w:asciiTheme="majorHAnsi" w:eastAsiaTheme="majorEastAsia" w:hAnsiTheme="majorHAnsi" w:cstheme="majorBidi"/>
                        <w:sz w:val="80"/>
                        <w:szCs w:val="80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sz w:val="80"/>
                        <w:szCs w:val="80"/>
                      </w:rPr>
                      <w:t xml:space="preserve">Wheatstone Bridge Experiment </w:t>
                    </w:r>
                  </w:p>
                </w:tc>
              </w:sdtContent>
            </w:sdt>
          </w:tr>
          <w:tr w:rsidR="00852B3A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:rsidR="00852B3A" w:rsidRDefault="00852B3A">
                <w:pPr>
                  <w:pStyle w:val="NoSpacing"/>
                  <w:jc w:val="center"/>
                </w:pPr>
              </w:p>
            </w:tc>
          </w:tr>
          <w:tr w:rsidR="00852B3A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sdt>
                <w:sdtPr>
                  <w:rPr>
                    <w:b/>
                    <w:bCs/>
                  </w:rPr>
                  <w:alias w:val="Author"/>
                  <w:id w:val="15524260"/>
                  <w:placeholder>
                    <w:docPart w:val="7638A2EA8CC649A3B2528E54E654525B"/>
                  </w:placeholder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Content>
                  <w:p w:rsidR="00852B3A" w:rsidRDefault="00852B3A">
                    <w:pPr>
                      <w:pStyle w:val="NoSpacing"/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 xml:space="preserve">Name: </w:t>
                    </w:r>
                    <w:r>
                      <w:rPr>
                        <w:b/>
                        <w:bCs/>
                        <w:lang w:val="en-GB"/>
                      </w:rPr>
                      <w:t xml:space="preserve">Abigail </w:t>
                    </w:r>
                    <w:proofErr w:type="spellStart"/>
                    <w:r>
                      <w:rPr>
                        <w:b/>
                        <w:bCs/>
                        <w:lang w:val="en-GB"/>
                      </w:rPr>
                      <w:t>Naa</w:t>
                    </w:r>
                    <w:proofErr w:type="spellEnd"/>
                    <w:r>
                      <w:rPr>
                        <w:b/>
                        <w:bCs/>
                        <w:lang w:val="en-GB"/>
                      </w:rPr>
                      <w:t xml:space="preserve"> </w:t>
                    </w:r>
                    <w:proofErr w:type="spellStart"/>
                    <w:r>
                      <w:rPr>
                        <w:b/>
                        <w:bCs/>
                        <w:lang w:val="en-GB"/>
                      </w:rPr>
                      <w:t>Ayeley</w:t>
                    </w:r>
                    <w:proofErr w:type="spellEnd"/>
                    <w:r>
                      <w:rPr>
                        <w:b/>
                        <w:bCs/>
                        <w:lang w:val="en-GB"/>
                      </w:rPr>
                      <w:t xml:space="preserve"> Harding</w:t>
                    </w:r>
                  </w:p>
                </w:sdtContent>
              </w:sdt>
              <w:p w:rsidR="00852B3A" w:rsidRDefault="00852B3A">
                <w:pPr>
                  <w:pStyle w:val="NoSpacing"/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Student number: SM/SMS/09/0048</w:t>
                </w:r>
              </w:p>
              <w:p w:rsidR="00852B3A" w:rsidRDefault="00881528">
                <w:pPr>
                  <w:pStyle w:val="NoSpacing"/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Date: Thurs</w:t>
                </w:r>
                <w:r w:rsidR="00852B3A">
                  <w:rPr>
                    <w:b/>
                    <w:bCs/>
                  </w:rPr>
                  <w:t>day 1</w:t>
                </w:r>
                <w:r>
                  <w:rPr>
                    <w:b/>
                    <w:bCs/>
                  </w:rPr>
                  <w:t>8</w:t>
                </w:r>
                <w:r w:rsidR="00852B3A" w:rsidRPr="00852B3A">
                  <w:rPr>
                    <w:b/>
                    <w:bCs/>
                    <w:vertAlign w:val="superscript"/>
                  </w:rPr>
                  <w:t>th</w:t>
                </w:r>
                <w:r w:rsidR="00852B3A">
                  <w:rPr>
                    <w:b/>
                    <w:bCs/>
                  </w:rPr>
                  <w:t xml:space="preserve"> February 2010</w:t>
                </w:r>
              </w:p>
            </w:tc>
          </w:tr>
        </w:tbl>
        <w:p w:rsidR="00852B3A" w:rsidRDefault="00852B3A"/>
        <w:p w:rsidR="00852B3A" w:rsidRDefault="00852B3A"/>
        <w:tbl>
          <w:tblPr>
            <w:tblpPr w:leftFromText="187" w:rightFromText="187" w:horzAnchor="margin" w:tblpXSpec="center" w:tblpYSpec="bottom"/>
            <w:tblW w:w="5000" w:type="pct"/>
            <w:tblLook w:val="04A0"/>
          </w:tblPr>
          <w:tblGrid>
            <w:gridCol w:w="9242"/>
          </w:tblGrid>
          <w:tr w:rsidR="00852B3A">
            <w:tc>
              <w:tcPr>
                <w:tcW w:w="5000" w:type="pct"/>
              </w:tcPr>
              <w:p w:rsidR="00852B3A" w:rsidRDefault="00852B3A">
                <w:pPr>
                  <w:pStyle w:val="NoSpacing"/>
                </w:pPr>
              </w:p>
            </w:tc>
          </w:tr>
        </w:tbl>
        <w:p w:rsidR="00852B3A" w:rsidRDefault="00852B3A"/>
        <w:p w:rsidR="00852B3A" w:rsidRDefault="00852B3A">
          <w:pPr>
            <w:rPr>
              <w:rFonts w:asciiTheme="majorHAnsi" w:eastAsiaTheme="majorEastAsia" w:hAnsiTheme="majorHAnsi" w:cstheme="majorBidi"/>
            </w:rPr>
          </w:pPr>
          <w:r>
            <w:rPr>
              <w:rFonts w:asciiTheme="majorHAnsi" w:eastAsiaTheme="majorEastAsia" w:hAnsiTheme="majorHAnsi" w:cstheme="majorBidi"/>
            </w:rPr>
            <w:br w:type="page"/>
          </w:r>
        </w:p>
      </w:sdtContent>
    </w:sdt>
    <w:p w:rsidR="00B02556" w:rsidRDefault="00780E86" w:rsidP="00B02556">
      <w:r w:rsidRPr="00780E86">
        <w:rPr>
          <w:u w:val="single"/>
        </w:rPr>
        <w:lastRenderedPageBreak/>
        <w:t>TITLE</w:t>
      </w:r>
      <w:r>
        <w:t xml:space="preserve">: Determination of the resistance of a wire and the resistivity of a material using the Wheatstone bridge </w:t>
      </w:r>
    </w:p>
    <w:p w:rsidR="00B02556" w:rsidRDefault="00B02556" w:rsidP="00B02556">
      <w:r w:rsidRPr="00780E86">
        <w:rPr>
          <w:u w:val="single"/>
        </w:rPr>
        <w:t>AIM</w:t>
      </w:r>
      <w:r w:rsidR="00780E86">
        <w:t>: To determine the resistance of a wire and the resistivity of a material</w:t>
      </w:r>
    </w:p>
    <w:p w:rsidR="00780E86" w:rsidRPr="00780E86" w:rsidRDefault="00B02556" w:rsidP="00B02556">
      <w:r w:rsidRPr="00780E86">
        <w:rPr>
          <w:u w:val="single"/>
        </w:rPr>
        <w:t>APPARATUS</w:t>
      </w:r>
      <w:r w:rsidR="00780E86">
        <w:rPr>
          <w:u w:val="single"/>
        </w:rPr>
        <w:t>:</w:t>
      </w:r>
      <w:r w:rsidR="00780E86">
        <w:t xml:space="preserve"> Resistance wire board, Connection box, Slide wire measuring bridge, Standard carbon resistor, Power supply, Digital </w:t>
      </w:r>
      <w:proofErr w:type="spellStart"/>
      <w:r w:rsidR="00780E86">
        <w:t>multimeter</w:t>
      </w:r>
      <w:proofErr w:type="spellEnd"/>
      <w:r w:rsidR="00780E86">
        <w:t xml:space="preserve"> and Red, yellow and blue connecting cord</w:t>
      </w:r>
    </w:p>
    <w:p w:rsidR="00B02556" w:rsidRPr="00780E86" w:rsidRDefault="00B02556" w:rsidP="00B02556">
      <w:pPr>
        <w:rPr>
          <w:u w:val="single"/>
        </w:rPr>
      </w:pPr>
      <w:r w:rsidRPr="00780E86">
        <w:rPr>
          <w:u w:val="single"/>
        </w:rPr>
        <w:t>DIAGRAM</w:t>
      </w:r>
    </w:p>
    <w:p w:rsidR="00881528" w:rsidRDefault="00881528" w:rsidP="00B02556">
      <w:r w:rsidRPr="00881528">
        <w:rPr>
          <w:noProof/>
          <w:lang w:eastAsia="en-GB"/>
        </w:rPr>
        <w:drawing>
          <wp:inline distT="0" distB="0" distL="0" distR="0">
            <wp:extent cx="4662132" cy="2688052"/>
            <wp:effectExtent l="19050" t="0" r="5118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3065" cy="26885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02556" w:rsidRDefault="00B02556" w:rsidP="00B02556">
      <w:r w:rsidRPr="00780E86">
        <w:rPr>
          <w:u w:val="single"/>
        </w:rPr>
        <w:t>THEORY</w:t>
      </w:r>
    </w:p>
    <w:p w:rsidR="009E784D" w:rsidRPr="00E3047B" w:rsidRDefault="009E784D" w:rsidP="009E784D">
      <w:r>
        <w:t xml:space="preserve">The Wheatstone bridge gives a precise method to measure resistance against a known standard.  Within a Wheatstone bridge, a comparative device measures two additional relative resistances from two separate resistors. The Wheatstone bridge utilizes repetitive comparisons of potentials to find the </w:t>
      </w:r>
      <w:proofErr w:type="spellStart"/>
      <w:r>
        <w:t>equipotential</w:t>
      </w:r>
      <w:proofErr w:type="spellEnd"/>
      <w:r>
        <w:t xml:space="preserve"> settings.  Within this experiment, a </w:t>
      </w:r>
      <w:proofErr w:type="spellStart"/>
      <w:r>
        <w:t>multimeter</w:t>
      </w:r>
      <w:proofErr w:type="spellEnd"/>
      <w:r>
        <w:t xml:space="preserve"> is used as the null detector and is placed as shown in the diagram.  When current flows through the </w:t>
      </w:r>
      <w:proofErr w:type="spellStart"/>
      <w:r>
        <w:t>multimeter</w:t>
      </w:r>
      <w:proofErr w:type="spellEnd"/>
      <w:r>
        <w:t xml:space="preserve"> and the jockey is suitably adjusted the current flowing through the </w:t>
      </w:r>
      <w:proofErr w:type="spellStart"/>
      <w:r>
        <w:t>multimeter</w:t>
      </w:r>
      <w:proofErr w:type="spellEnd"/>
      <w:r>
        <w:t xml:space="preserve"> becomes zero. Under these conditions the Wheatstone bridge is said to be balanced or there is “null deflection”. The potential difference across R equals that across the length, l</w:t>
      </w:r>
      <w:r w:rsidRPr="00207639">
        <w:rPr>
          <w:vertAlign w:val="subscript"/>
        </w:rPr>
        <w:t>2</w:t>
      </w:r>
      <w:r>
        <w:t xml:space="preserve"> and the potential difference across R</w:t>
      </w:r>
      <w:r w:rsidRPr="00207639">
        <w:rPr>
          <w:vertAlign w:val="subscript"/>
        </w:rPr>
        <w:t>x</w:t>
      </w:r>
      <w:r>
        <w:t xml:space="preserve"> equals </w:t>
      </w:r>
      <w:proofErr w:type="gramStart"/>
      <w:r>
        <w:t>l</w:t>
      </w:r>
      <w:r w:rsidRPr="00207639">
        <w:rPr>
          <w:vertAlign w:val="subscript"/>
        </w:rPr>
        <w:t>1</w:t>
      </w:r>
      <w:r>
        <w:rPr>
          <w:vertAlign w:val="subscript"/>
        </w:rPr>
        <w:t xml:space="preserve"> </w:t>
      </w:r>
      <w:r>
        <w:t>.</w:t>
      </w:r>
      <w:proofErr w:type="gramEnd"/>
    </w:p>
    <w:p w:rsidR="009E784D" w:rsidRDefault="009E784D" w:rsidP="009E784D">
      <w:r>
        <w:t xml:space="preserve">Then </w:t>
      </w:r>
    </w:p>
    <w:p w:rsidR="009E784D" w:rsidRPr="00207639" w:rsidRDefault="002F2CA1" w:rsidP="009E784D">
      <w:pPr>
        <w:rPr>
          <w:sz w:val="32"/>
          <w:szCs w:val="32"/>
        </w:rPr>
      </w:pPr>
      <m:oMath>
        <m:f>
          <m:fPr>
            <m:ctrlPr>
              <w:rPr>
                <w:rFonts w:ascii="Cambria Math" w:hAnsi="Cambria Math"/>
                <w:i/>
                <w:sz w:val="40"/>
                <w:szCs w:val="40"/>
              </w:rPr>
            </m:ctrlPr>
          </m:fPr>
          <m:num>
            <m:r>
              <w:rPr>
                <w:rFonts w:ascii="Cambria Math" w:hAnsi="Cambria Math"/>
                <w:sz w:val="40"/>
                <w:szCs w:val="40"/>
              </w:rPr>
              <m:t>R</m:t>
            </m:r>
          </m:num>
          <m:den>
            <m:r>
              <w:rPr>
                <w:rFonts w:ascii="Cambria Math" w:hAnsi="Cambria Math"/>
                <w:sz w:val="40"/>
                <w:szCs w:val="40"/>
              </w:rPr>
              <m:t xml:space="preserve">Rx </m:t>
            </m:r>
          </m:den>
        </m:f>
        <m:r>
          <w:rPr>
            <w:rFonts w:ascii="Cambria Math" w:hAnsi="Cambria Math"/>
            <w:sz w:val="40"/>
            <w:szCs w:val="40"/>
          </w:rPr>
          <m:t xml:space="preserve">= </m:t>
        </m:r>
        <m:f>
          <m:fPr>
            <m:ctrlPr>
              <w:rPr>
                <w:rFonts w:ascii="Cambria Math" w:hAnsi="Cambria Math"/>
                <w:i/>
                <w:sz w:val="40"/>
                <w:szCs w:val="40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40"/>
                    <w:szCs w:val="40"/>
                  </w:rPr>
                </m:ctrlPr>
              </m:sSubPr>
              <m:e>
                <m:r>
                  <w:rPr>
                    <w:rFonts w:ascii="Cambria Math" w:hAnsi="Cambria Math"/>
                    <w:sz w:val="40"/>
                    <w:szCs w:val="40"/>
                  </w:rPr>
                  <m:t>l</m:t>
                </m:r>
              </m:e>
              <m:sub>
                <m:r>
                  <w:rPr>
                    <w:rFonts w:ascii="Cambria Math" w:hAnsi="Cambria Math"/>
                    <w:sz w:val="40"/>
                    <w:szCs w:val="40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40"/>
                    <w:szCs w:val="40"/>
                  </w:rPr>
                </m:ctrlPr>
              </m:sSubPr>
              <m:e>
                <m:r>
                  <w:rPr>
                    <w:rFonts w:ascii="Cambria Math" w:hAnsi="Cambria Math"/>
                    <w:sz w:val="40"/>
                    <w:szCs w:val="40"/>
                  </w:rPr>
                  <m:t>l</m:t>
                </m:r>
              </m:e>
              <m:sub>
                <m:r>
                  <w:rPr>
                    <w:rFonts w:ascii="Cambria Math" w:hAnsi="Cambria Math"/>
                    <w:sz w:val="40"/>
                    <w:szCs w:val="40"/>
                  </w:rPr>
                  <m:t>1</m:t>
                </m:r>
              </m:sub>
            </m:sSub>
          </m:den>
        </m:f>
      </m:oMath>
      <w:r w:rsidR="009E784D" w:rsidRPr="00207639">
        <w:rPr>
          <w:rFonts w:eastAsiaTheme="minorEastAsia"/>
          <w:sz w:val="40"/>
          <w:szCs w:val="40"/>
        </w:rPr>
        <w:t xml:space="preserve">    </w:t>
      </w:r>
      <w:proofErr w:type="gramStart"/>
      <w:r w:rsidR="009E784D" w:rsidRPr="00207639">
        <w:rPr>
          <w:rFonts w:eastAsiaTheme="minorEastAsia"/>
          <w:sz w:val="28"/>
          <w:szCs w:val="28"/>
        </w:rPr>
        <w:t>and</w:t>
      </w:r>
      <w:proofErr w:type="gramEnd"/>
      <w:r w:rsidR="009E784D">
        <w:rPr>
          <w:rFonts w:eastAsiaTheme="minorEastAsia"/>
        </w:rPr>
        <w:t xml:space="preserve">  </w:t>
      </w:r>
      <m:oMath>
        <m:r>
          <w:rPr>
            <w:rFonts w:ascii="Cambria Math" w:eastAsiaTheme="minorEastAsia" w:hAnsi="Cambria Math"/>
            <w:sz w:val="32"/>
            <w:szCs w:val="32"/>
          </w:rPr>
          <m:t>Rx=R</m:t>
        </m:r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2</m:t>
                </m:r>
              </m:sub>
            </m:sSub>
          </m:den>
        </m:f>
      </m:oMath>
    </w:p>
    <w:p w:rsidR="009E784D" w:rsidRPr="009E784D" w:rsidRDefault="009E784D" w:rsidP="00B02556"/>
    <w:p w:rsidR="009E784D" w:rsidRDefault="009E784D" w:rsidP="00B02556">
      <w:pPr>
        <w:rPr>
          <w:u w:val="single"/>
        </w:rPr>
      </w:pPr>
    </w:p>
    <w:p w:rsidR="009E784D" w:rsidRDefault="009E784D" w:rsidP="00B02556">
      <w:r>
        <w:t xml:space="preserve">The resistance of the material of the wire is proportional to its length and inversely proportional to its cross-sectional area. That is </w:t>
      </w:r>
    </w:p>
    <w:p w:rsidR="009E784D" w:rsidRPr="009E784D" w:rsidRDefault="009E784D" w:rsidP="00B02556">
      <m:oMathPara>
        <m:oMath>
          <m:r>
            <w:rPr>
              <w:rFonts w:ascii="Cambria Math" w:hAnsi="Cambria Math"/>
            </w:rPr>
            <w:lastRenderedPageBreak/>
            <m:t xml:space="preserve">R ∝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l</m:t>
              </m:r>
            </m:num>
            <m:den>
              <m:r>
                <w:rPr>
                  <w:rFonts w:ascii="Cambria Math" w:hAnsi="Cambria Math"/>
                </w:rPr>
                <m:t>A</m:t>
              </m:r>
            </m:den>
          </m:f>
        </m:oMath>
      </m:oMathPara>
    </w:p>
    <w:p w:rsidR="009E784D" w:rsidRDefault="009E784D" w:rsidP="00B02556">
      <w:pPr>
        <w:rPr>
          <w:u w:val="single"/>
        </w:rPr>
      </w:pPr>
    </w:p>
    <w:p w:rsidR="00780E86" w:rsidRDefault="00B02556" w:rsidP="00B02556">
      <w:r w:rsidRPr="00780E86">
        <w:rPr>
          <w:u w:val="single"/>
        </w:rPr>
        <w:t>METHOD</w:t>
      </w:r>
    </w:p>
    <w:p w:rsidR="00817C30" w:rsidRDefault="00780E86" w:rsidP="00B02556">
      <w:r>
        <w:t>The apparatus was set as shown in the diagram. The resistances to be investigated are shown as Rx. Resistor</w:t>
      </w:r>
      <w:r w:rsidR="004E5003">
        <w:t>,</w:t>
      </w:r>
      <w:r>
        <w:t xml:space="preserve"> Q and the Standard </w:t>
      </w:r>
      <w:proofErr w:type="gramStart"/>
      <w:r>
        <w:t>resistor</w:t>
      </w:r>
      <w:r w:rsidR="004E5003">
        <w:t>,</w:t>
      </w:r>
      <w:r w:rsidR="00817C30">
        <w:t xml:space="preserve"> </w:t>
      </w:r>
      <w:r>
        <w:t>R were</w:t>
      </w:r>
      <w:proofErr w:type="gramEnd"/>
      <w:r>
        <w:t xml:space="preserve"> connected using the connection box.</w:t>
      </w:r>
      <w:r w:rsidR="004E5003">
        <w:t xml:space="preserve"> The power supply was switched on and the connection was checked for correctness by touching the bridge wire at the extreme ends (X and Y) with the slider (jockey), J and observing negative and positive readings of the digital </w:t>
      </w:r>
      <w:proofErr w:type="spellStart"/>
      <w:r w:rsidR="004E5003">
        <w:t>multimeter</w:t>
      </w:r>
      <w:proofErr w:type="spellEnd"/>
      <w:r w:rsidR="004E5003">
        <w:t xml:space="preserve">, G. The balanced point was located on the wire at J, the position where there was zero reading on the digital </w:t>
      </w:r>
      <w:proofErr w:type="spellStart"/>
      <w:r w:rsidR="004E5003">
        <w:t>multimeter</w:t>
      </w:r>
      <w:proofErr w:type="spellEnd"/>
      <w:r w:rsidR="004E5003">
        <w:t>. The lengths l</w:t>
      </w:r>
      <w:r w:rsidR="004E5003" w:rsidRPr="00D95907">
        <w:rPr>
          <w:vertAlign w:val="subscript"/>
        </w:rPr>
        <w:t>1</w:t>
      </w:r>
      <w:r w:rsidR="004E5003">
        <w:t xml:space="preserve"> from the end X to the balanced point and also l</w:t>
      </w:r>
      <w:r w:rsidR="004E5003" w:rsidRPr="00D95907">
        <w:rPr>
          <w:vertAlign w:val="subscript"/>
        </w:rPr>
        <w:t>2</w:t>
      </w:r>
      <w:r w:rsidR="004E5003">
        <w:t xml:space="preserve"> were measured.</w:t>
      </w:r>
      <w:r w:rsidR="00817C30" w:rsidRPr="00817C30">
        <w:t xml:space="preserve"> </w:t>
      </w:r>
      <w:r w:rsidR="00817C30">
        <w:t>The measuring instrument G was balanced to zero by moving the slider was balanced to zero.</w:t>
      </w:r>
      <w:r w:rsidR="004E5003">
        <w:t xml:space="preserve"> The experiment was repeated with resistance wire of different diameters.  The resistances of Q and each of the wires was calculated and for each wire the cross-sectional area A was calculated. The results were tabulated. A graph of resistances of the wires R</w:t>
      </w:r>
      <w:r w:rsidR="004E5003" w:rsidRPr="004E5003">
        <w:rPr>
          <w:vertAlign w:val="subscript"/>
        </w:rPr>
        <w:t>x</w:t>
      </w:r>
      <w:r w:rsidR="004E5003">
        <w:t xml:space="preserve"> against  </w:t>
      </w:r>
      <m:oMath>
        <m:f>
          <m:fPr>
            <m:type m:val="skw"/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l</m:t>
            </m:r>
          </m:num>
          <m:den>
            <m:r>
              <w:rPr>
                <w:rFonts w:ascii="Cambria Math" w:hAnsi="Cambria Math"/>
              </w:rPr>
              <m:t>A</m:t>
            </m:r>
          </m:den>
        </m:f>
      </m:oMath>
      <w:r w:rsidR="004E5003">
        <w:t xml:space="preserve"> where </w:t>
      </w:r>
      <m:oMath>
        <m:r>
          <w:rPr>
            <w:rFonts w:ascii="Cambria Math" w:hAnsi="Cambria Math"/>
          </w:rPr>
          <m:t xml:space="preserve">l </m:t>
        </m:r>
      </m:oMath>
      <w:r w:rsidR="004E5003">
        <w:t xml:space="preserve">is the </w:t>
      </w:r>
      <w:r w:rsidR="00817C30">
        <w:t xml:space="preserve">length of the wires was plotted. The slope was determined. </w:t>
      </w:r>
    </w:p>
    <w:p w:rsidR="00817C30" w:rsidRDefault="004E5003" w:rsidP="00B02556">
      <w:r>
        <w:t xml:space="preserve"> </w:t>
      </w:r>
    </w:p>
    <w:p w:rsidR="00B02556" w:rsidRDefault="00B02556" w:rsidP="00B02556">
      <w:r w:rsidRPr="00817C30">
        <w:rPr>
          <w:u w:val="single"/>
        </w:rPr>
        <w:t>RESULTS</w:t>
      </w:r>
    </w:p>
    <w:p w:rsidR="00E0513F" w:rsidRDefault="00E0513F" w:rsidP="00B02556">
      <w:r>
        <w:t>Resistor: 10 Ω</w:t>
      </w:r>
    </w:p>
    <w:p w:rsidR="00E0513F" w:rsidRPr="00E0513F" w:rsidRDefault="00E0513F" w:rsidP="00B02556">
      <w:r>
        <w:t>Length of wire: 100 cm</w:t>
      </w:r>
    </w:p>
    <w:tbl>
      <w:tblPr>
        <w:tblStyle w:val="TableGrid"/>
        <w:tblW w:w="8696" w:type="dxa"/>
        <w:tblLook w:val="04A0"/>
      </w:tblPr>
      <w:tblGrid>
        <w:gridCol w:w="1112"/>
        <w:gridCol w:w="1382"/>
        <w:gridCol w:w="1203"/>
        <w:gridCol w:w="1176"/>
        <w:gridCol w:w="1176"/>
        <w:gridCol w:w="1228"/>
        <w:gridCol w:w="1419"/>
      </w:tblGrid>
      <w:tr w:rsidR="007D6269" w:rsidTr="007D6269">
        <w:trPr>
          <w:trHeight w:val="491"/>
        </w:trPr>
        <w:tc>
          <w:tcPr>
            <w:tcW w:w="1112" w:type="dxa"/>
          </w:tcPr>
          <w:p w:rsidR="00DF681F" w:rsidRPr="007D6269" w:rsidRDefault="00DF681F" w:rsidP="00B02556">
            <w:pPr>
              <w:rPr>
                <w:b/>
              </w:rPr>
            </w:pPr>
            <w:r w:rsidRPr="007D6269">
              <w:rPr>
                <w:b/>
              </w:rPr>
              <w:t xml:space="preserve">Wire </w:t>
            </w:r>
          </w:p>
        </w:tc>
        <w:tc>
          <w:tcPr>
            <w:tcW w:w="1382" w:type="dxa"/>
          </w:tcPr>
          <w:p w:rsidR="00DF681F" w:rsidRPr="007D6269" w:rsidRDefault="00DF681F" w:rsidP="00B02556">
            <w:pPr>
              <w:rPr>
                <w:b/>
              </w:rPr>
            </w:pPr>
            <w:r w:rsidRPr="007D6269">
              <w:rPr>
                <w:b/>
              </w:rPr>
              <w:t>Diameter, d/mm</w:t>
            </w:r>
          </w:p>
        </w:tc>
        <w:tc>
          <w:tcPr>
            <w:tcW w:w="1203" w:type="dxa"/>
          </w:tcPr>
          <w:p w:rsidR="00DF681F" w:rsidRPr="007D6269" w:rsidRDefault="00DD32D9" w:rsidP="00B02556">
            <w:pPr>
              <w:rPr>
                <w:b/>
              </w:rPr>
            </w:pPr>
            <w:r w:rsidRPr="007D6269">
              <w:rPr>
                <w:b/>
              </w:rPr>
              <w:t>Diameter, d/m</w:t>
            </w:r>
          </w:p>
        </w:tc>
        <w:tc>
          <w:tcPr>
            <w:tcW w:w="1176" w:type="dxa"/>
          </w:tcPr>
          <w:p w:rsidR="00DF681F" w:rsidRPr="007D6269" w:rsidRDefault="00DF681F" w:rsidP="00B02556">
            <w:pPr>
              <w:rPr>
                <w:b/>
              </w:rPr>
            </w:pPr>
            <w:r w:rsidRPr="007D6269">
              <w:rPr>
                <w:b/>
              </w:rPr>
              <w:t>l</w:t>
            </w:r>
            <w:r w:rsidRPr="007D6269">
              <w:rPr>
                <w:b/>
                <w:vertAlign w:val="subscript"/>
              </w:rPr>
              <w:t>1</w:t>
            </w:r>
            <w:r w:rsidRPr="007D6269">
              <w:rPr>
                <w:b/>
              </w:rPr>
              <w:t xml:space="preserve"> / cm</w:t>
            </w:r>
          </w:p>
        </w:tc>
        <w:tc>
          <w:tcPr>
            <w:tcW w:w="1176" w:type="dxa"/>
          </w:tcPr>
          <w:p w:rsidR="00DF681F" w:rsidRPr="007D6269" w:rsidRDefault="00DF681F" w:rsidP="00B02556">
            <w:pPr>
              <w:rPr>
                <w:b/>
              </w:rPr>
            </w:pPr>
            <w:r w:rsidRPr="007D6269">
              <w:rPr>
                <w:b/>
              </w:rPr>
              <w:t>l</w:t>
            </w:r>
            <w:r w:rsidRPr="007D6269">
              <w:rPr>
                <w:b/>
                <w:vertAlign w:val="subscript"/>
              </w:rPr>
              <w:t xml:space="preserve">2 </w:t>
            </w:r>
            <w:r w:rsidRPr="007D6269">
              <w:rPr>
                <w:b/>
              </w:rPr>
              <w:t>/ cm</w:t>
            </w:r>
          </w:p>
        </w:tc>
        <w:tc>
          <w:tcPr>
            <w:tcW w:w="1228" w:type="dxa"/>
          </w:tcPr>
          <w:p w:rsidR="00DF681F" w:rsidRPr="007D6269" w:rsidRDefault="00DD32D9" w:rsidP="00B02556">
            <w:pPr>
              <w:rPr>
                <w:b/>
              </w:rPr>
            </w:pPr>
            <w:r w:rsidRPr="007D6269">
              <w:rPr>
                <w:b/>
              </w:rPr>
              <w:t>Area /</w:t>
            </w:r>
            <w:r w:rsidR="00DF681F" w:rsidRPr="007D6269">
              <w:rPr>
                <w:b/>
              </w:rPr>
              <w:t>m</w:t>
            </w:r>
            <w:r w:rsidR="00DF681F" w:rsidRPr="007D6269">
              <w:rPr>
                <w:b/>
                <w:vertAlign w:val="superscript"/>
              </w:rPr>
              <w:t>2</w:t>
            </w:r>
          </w:p>
        </w:tc>
        <w:tc>
          <w:tcPr>
            <w:tcW w:w="1419" w:type="dxa"/>
          </w:tcPr>
          <w:p w:rsidR="00DF681F" w:rsidRPr="007D6269" w:rsidRDefault="00DF681F" w:rsidP="00B02556">
            <w:pPr>
              <w:rPr>
                <w:b/>
              </w:rPr>
            </w:pPr>
            <w:r w:rsidRPr="007D6269">
              <w:rPr>
                <w:b/>
              </w:rPr>
              <w:t>Resistance (R</w:t>
            </w:r>
            <w:r w:rsidRPr="007D6269">
              <w:rPr>
                <w:b/>
                <w:vertAlign w:val="subscript"/>
              </w:rPr>
              <w:t>x</w:t>
            </w:r>
            <w:r w:rsidRPr="007D6269">
              <w:rPr>
                <w:b/>
              </w:rPr>
              <w:t>) / Ω</w:t>
            </w:r>
          </w:p>
        </w:tc>
      </w:tr>
      <w:tr w:rsidR="007D6269" w:rsidTr="007D6269">
        <w:trPr>
          <w:trHeight w:val="245"/>
        </w:trPr>
        <w:tc>
          <w:tcPr>
            <w:tcW w:w="1112" w:type="dxa"/>
          </w:tcPr>
          <w:p w:rsidR="00DF681F" w:rsidRDefault="00DF681F" w:rsidP="00B02556">
            <w:r>
              <w:t>1</w:t>
            </w:r>
          </w:p>
        </w:tc>
        <w:tc>
          <w:tcPr>
            <w:tcW w:w="1382" w:type="dxa"/>
          </w:tcPr>
          <w:p w:rsidR="00DF681F" w:rsidRDefault="00DF681F" w:rsidP="00B02556">
            <w:r>
              <w:t>1.00</w:t>
            </w:r>
          </w:p>
        </w:tc>
        <w:tc>
          <w:tcPr>
            <w:tcW w:w="1203" w:type="dxa"/>
          </w:tcPr>
          <w:p w:rsidR="00DF681F" w:rsidRDefault="00DD32D9" w:rsidP="00B02556">
            <w:r>
              <w:t>0.0010</w:t>
            </w:r>
          </w:p>
        </w:tc>
        <w:tc>
          <w:tcPr>
            <w:tcW w:w="1176" w:type="dxa"/>
          </w:tcPr>
          <w:p w:rsidR="00DF681F" w:rsidRDefault="00DF681F" w:rsidP="00B02556">
            <w:r>
              <w:t>5.5</w:t>
            </w:r>
          </w:p>
        </w:tc>
        <w:tc>
          <w:tcPr>
            <w:tcW w:w="1176" w:type="dxa"/>
          </w:tcPr>
          <w:p w:rsidR="00DF681F" w:rsidRDefault="00DF681F" w:rsidP="00B02556">
            <w:r>
              <w:t>94.5</w:t>
            </w:r>
          </w:p>
        </w:tc>
        <w:tc>
          <w:tcPr>
            <w:tcW w:w="1228" w:type="dxa"/>
          </w:tcPr>
          <w:p w:rsidR="00DF681F" w:rsidRDefault="00DD32D9" w:rsidP="00B02556">
            <w:r>
              <w:t>7.854× 10</w:t>
            </w:r>
            <w:r w:rsidRPr="00DD32D9">
              <w:rPr>
                <w:vertAlign w:val="superscript"/>
              </w:rPr>
              <w:t>-7</w:t>
            </w:r>
          </w:p>
        </w:tc>
        <w:tc>
          <w:tcPr>
            <w:tcW w:w="1419" w:type="dxa"/>
          </w:tcPr>
          <w:p w:rsidR="00DF681F" w:rsidRDefault="00DF681F" w:rsidP="00B02556">
            <w:r>
              <w:t>0.582</w:t>
            </w:r>
          </w:p>
        </w:tc>
      </w:tr>
      <w:tr w:rsidR="007D6269" w:rsidTr="007D6269">
        <w:trPr>
          <w:trHeight w:val="245"/>
        </w:trPr>
        <w:tc>
          <w:tcPr>
            <w:tcW w:w="1112" w:type="dxa"/>
          </w:tcPr>
          <w:p w:rsidR="00DF681F" w:rsidRDefault="00DF681F" w:rsidP="00B02556">
            <w:r>
              <w:t>2</w:t>
            </w:r>
          </w:p>
        </w:tc>
        <w:tc>
          <w:tcPr>
            <w:tcW w:w="1382" w:type="dxa"/>
          </w:tcPr>
          <w:p w:rsidR="00DF681F" w:rsidRDefault="00DF681F" w:rsidP="00B02556">
            <w:r>
              <w:t>0.70</w:t>
            </w:r>
          </w:p>
        </w:tc>
        <w:tc>
          <w:tcPr>
            <w:tcW w:w="1203" w:type="dxa"/>
          </w:tcPr>
          <w:p w:rsidR="00DF681F" w:rsidRDefault="00DD32D9" w:rsidP="00B02556">
            <w:r>
              <w:t>0.0007</w:t>
            </w:r>
          </w:p>
        </w:tc>
        <w:tc>
          <w:tcPr>
            <w:tcW w:w="1176" w:type="dxa"/>
          </w:tcPr>
          <w:p w:rsidR="00DF681F" w:rsidRDefault="00DF681F" w:rsidP="00B02556">
            <w:r>
              <w:t>11.0</w:t>
            </w:r>
          </w:p>
        </w:tc>
        <w:tc>
          <w:tcPr>
            <w:tcW w:w="1176" w:type="dxa"/>
          </w:tcPr>
          <w:p w:rsidR="00DF681F" w:rsidRDefault="00DF681F" w:rsidP="00B02556">
            <w:r>
              <w:t>89.0</w:t>
            </w:r>
          </w:p>
        </w:tc>
        <w:tc>
          <w:tcPr>
            <w:tcW w:w="1228" w:type="dxa"/>
          </w:tcPr>
          <w:p w:rsidR="00DF681F" w:rsidRDefault="00DD32D9" w:rsidP="00B02556">
            <w:r>
              <w:t>3.848× 10</w:t>
            </w:r>
            <w:r w:rsidRPr="00DD32D9">
              <w:rPr>
                <w:vertAlign w:val="superscript"/>
              </w:rPr>
              <w:t>-7</w:t>
            </w:r>
          </w:p>
        </w:tc>
        <w:tc>
          <w:tcPr>
            <w:tcW w:w="1419" w:type="dxa"/>
          </w:tcPr>
          <w:p w:rsidR="00DF681F" w:rsidRDefault="00DF681F" w:rsidP="00B02556">
            <w:r>
              <w:t>1.236</w:t>
            </w:r>
          </w:p>
        </w:tc>
      </w:tr>
      <w:tr w:rsidR="007D6269" w:rsidTr="007D6269">
        <w:trPr>
          <w:trHeight w:val="236"/>
        </w:trPr>
        <w:tc>
          <w:tcPr>
            <w:tcW w:w="1112" w:type="dxa"/>
          </w:tcPr>
          <w:p w:rsidR="00DF681F" w:rsidRDefault="00DF681F" w:rsidP="00B02556">
            <w:r>
              <w:t>3</w:t>
            </w:r>
          </w:p>
        </w:tc>
        <w:tc>
          <w:tcPr>
            <w:tcW w:w="1382" w:type="dxa"/>
          </w:tcPr>
          <w:p w:rsidR="00DF681F" w:rsidRDefault="00DF681F" w:rsidP="00B02556">
            <w:r>
              <w:t>0.50</w:t>
            </w:r>
          </w:p>
        </w:tc>
        <w:tc>
          <w:tcPr>
            <w:tcW w:w="1203" w:type="dxa"/>
          </w:tcPr>
          <w:p w:rsidR="00DF681F" w:rsidRDefault="00DD32D9" w:rsidP="00B02556">
            <w:r>
              <w:t>0.0005</w:t>
            </w:r>
          </w:p>
        </w:tc>
        <w:tc>
          <w:tcPr>
            <w:tcW w:w="1176" w:type="dxa"/>
          </w:tcPr>
          <w:p w:rsidR="00DF681F" w:rsidRDefault="00DF681F" w:rsidP="00B02556">
            <w:r>
              <w:t>19.8</w:t>
            </w:r>
          </w:p>
        </w:tc>
        <w:tc>
          <w:tcPr>
            <w:tcW w:w="1176" w:type="dxa"/>
          </w:tcPr>
          <w:p w:rsidR="00DF681F" w:rsidRDefault="00DF681F" w:rsidP="00B02556">
            <w:r>
              <w:t>80.2</w:t>
            </w:r>
          </w:p>
        </w:tc>
        <w:tc>
          <w:tcPr>
            <w:tcW w:w="1228" w:type="dxa"/>
          </w:tcPr>
          <w:p w:rsidR="00DF681F" w:rsidRDefault="00DD32D9" w:rsidP="00B02556">
            <w:r>
              <w:t>1.963× 10</w:t>
            </w:r>
            <w:r w:rsidRPr="00DD32D9">
              <w:rPr>
                <w:vertAlign w:val="superscript"/>
              </w:rPr>
              <w:t>-7</w:t>
            </w:r>
          </w:p>
        </w:tc>
        <w:tc>
          <w:tcPr>
            <w:tcW w:w="1419" w:type="dxa"/>
          </w:tcPr>
          <w:p w:rsidR="00DF681F" w:rsidRDefault="00DF681F" w:rsidP="00B02556">
            <w:r>
              <w:t>2.469</w:t>
            </w:r>
          </w:p>
        </w:tc>
      </w:tr>
      <w:tr w:rsidR="007D6269" w:rsidTr="007D6269">
        <w:trPr>
          <w:trHeight w:val="254"/>
        </w:trPr>
        <w:tc>
          <w:tcPr>
            <w:tcW w:w="1112" w:type="dxa"/>
          </w:tcPr>
          <w:p w:rsidR="00DF681F" w:rsidRDefault="00DF681F" w:rsidP="00B02556">
            <w:r>
              <w:t>4</w:t>
            </w:r>
          </w:p>
        </w:tc>
        <w:tc>
          <w:tcPr>
            <w:tcW w:w="1382" w:type="dxa"/>
          </w:tcPr>
          <w:p w:rsidR="00DF681F" w:rsidRDefault="00DF681F" w:rsidP="00B02556">
            <w:r>
              <w:t>0.35</w:t>
            </w:r>
          </w:p>
        </w:tc>
        <w:tc>
          <w:tcPr>
            <w:tcW w:w="1203" w:type="dxa"/>
          </w:tcPr>
          <w:p w:rsidR="00DF681F" w:rsidRDefault="00DD32D9" w:rsidP="00B02556">
            <w:r>
              <w:t>0.00035</w:t>
            </w:r>
          </w:p>
        </w:tc>
        <w:tc>
          <w:tcPr>
            <w:tcW w:w="1176" w:type="dxa"/>
          </w:tcPr>
          <w:p w:rsidR="00DF681F" w:rsidRDefault="00DF681F" w:rsidP="00B02556">
            <w:r>
              <w:t>33.7</w:t>
            </w:r>
          </w:p>
        </w:tc>
        <w:tc>
          <w:tcPr>
            <w:tcW w:w="1176" w:type="dxa"/>
          </w:tcPr>
          <w:p w:rsidR="00DF681F" w:rsidRDefault="00DF681F" w:rsidP="00B02556">
            <w:r>
              <w:t>66.3</w:t>
            </w:r>
          </w:p>
        </w:tc>
        <w:tc>
          <w:tcPr>
            <w:tcW w:w="1228" w:type="dxa"/>
          </w:tcPr>
          <w:p w:rsidR="00DF681F" w:rsidRDefault="00DD32D9" w:rsidP="00B02556">
            <w:r>
              <w:t>0.962× 10</w:t>
            </w:r>
            <w:r w:rsidRPr="00DD32D9">
              <w:rPr>
                <w:vertAlign w:val="superscript"/>
              </w:rPr>
              <w:t>-7</w:t>
            </w:r>
          </w:p>
        </w:tc>
        <w:tc>
          <w:tcPr>
            <w:tcW w:w="1419" w:type="dxa"/>
          </w:tcPr>
          <w:p w:rsidR="00DF681F" w:rsidRDefault="00DF681F" w:rsidP="00B02556">
            <w:r>
              <w:t>5.083</w:t>
            </w:r>
          </w:p>
        </w:tc>
      </w:tr>
    </w:tbl>
    <w:p w:rsidR="00B02556" w:rsidRDefault="00B02556" w:rsidP="00B02556"/>
    <w:p w:rsidR="00E15E31" w:rsidRDefault="00E15E31" w:rsidP="00B02556"/>
    <w:p w:rsidR="00E15E31" w:rsidRPr="00E15E31" w:rsidRDefault="00E15E31" w:rsidP="00B02556">
      <w:pPr>
        <w:rPr>
          <w:b/>
        </w:rPr>
      </w:pPr>
      <w:r w:rsidRPr="00E15E31">
        <w:rPr>
          <w:b/>
        </w:rPr>
        <w:t>PLOTTED VALUES</w:t>
      </w:r>
    </w:p>
    <w:tbl>
      <w:tblPr>
        <w:tblStyle w:val="TableGrid"/>
        <w:tblW w:w="0" w:type="auto"/>
        <w:tblLook w:val="04A0"/>
      </w:tblPr>
      <w:tblGrid>
        <w:gridCol w:w="1254"/>
        <w:gridCol w:w="1351"/>
        <w:gridCol w:w="1185"/>
      </w:tblGrid>
      <w:tr w:rsidR="001B6A43" w:rsidTr="00E15E31">
        <w:trPr>
          <w:trHeight w:val="435"/>
        </w:trPr>
        <w:tc>
          <w:tcPr>
            <w:tcW w:w="1254" w:type="dxa"/>
          </w:tcPr>
          <w:p w:rsidR="001B6A43" w:rsidRPr="007D6269" w:rsidRDefault="001B6A43" w:rsidP="00B02556">
            <w:pPr>
              <w:rPr>
                <w:b/>
              </w:rPr>
            </w:pPr>
            <w:r w:rsidRPr="007D6269">
              <w:rPr>
                <w:b/>
              </w:rPr>
              <w:t>Wire</w:t>
            </w:r>
          </w:p>
        </w:tc>
        <w:tc>
          <w:tcPr>
            <w:tcW w:w="1351" w:type="dxa"/>
          </w:tcPr>
          <w:p w:rsidR="001B6A43" w:rsidRPr="007D6269" w:rsidRDefault="001B6A43" w:rsidP="00B02556">
            <w:pPr>
              <w:rPr>
                <w:b/>
              </w:rPr>
            </w:pPr>
            <w:r w:rsidRPr="007D6269">
              <w:rPr>
                <w:b/>
              </w:rPr>
              <w:t>Resistance, R</w:t>
            </w:r>
            <w:r w:rsidRPr="007D6269">
              <w:rPr>
                <w:b/>
                <w:vertAlign w:val="subscript"/>
              </w:rPr>
              <w:t>x</w:t>
            </w:r>
            <w:r w:rsidR="00E0513F" w:rsidRPr="007D6269">
              <w:rPr>
                <w:b/>
              </w:rPr>
              <w:t xml:space="preserve"> /Ω</w:t>
            </w:r>
          </w:p>
        </w:tc>
        <w:tc>
          <w:tcPr>
            <w:tcW w:w="1185" w:type="dxa"/>
          </w:tcPr>
          <w:p w:rsidR="001B6A43" w:rsidRPr="007D6269" w:rsidRDefault="002F2CA1" w:rsidP="00B02556">
            <w:pPr>
              <w:rPr>
                <w:b/>
              </w:rPr>
            </w:pPr>
            <m:oMathPara>
              <m:oMath>
                <m:f>
                  <m:fPr>
                    <m:type m:val="skw"/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l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A</m:t>
                    </m:r>
                  </m:den>
                </m:f>
              </m:oMath>
            </m:oMathPara>
          </w:p>
        </w:tc>
      </w:tr>
      <w:tr w:rsidR="001B6A43" w:rsidTr="00E15E31">
        <w:trPr>
          <w:trHeight w:val="329"/>
        </w:trPr>
        <w:tc>
          <w:tcPr>
            <w:tcW w:w="1254" w:type="dxa"/>
          </w:tcPr>
          <w:p w:rsidR="001B6A43" w:rsidRDefault="001B6A43" w:rsidP="007D6269">
            <w:pPr>
              <w:jc w:val="center"/>
            </w:pPr>
            <w:r>
              <w:t>1</w:t>
            </w:r>
          </w:p>
        </w:tc>
        <w:tc>
          <w:tcPr>
            <w:tcW w:w="1351" w:type="dxa"/>
          </w:tcPr>
          <w:p w:rsidR="001B6A43" w:rsidRDefault="001B6A43" w:rsidP="007D6269">
            <w:pPr>
              <w:jc w:val="center"/>
            </w:pPr>
            <w:r>
              <w:t>0.582</w:t>
            </w:r>
          </w:p>
        </w:tc>
        <w:tc>
          <w:tcPr>
            <w:tcW w:w="1185" w:type="dxa"/>
          </w:tcPr>
          <w:p w:rsidR="001B6A43" w:rsidRDefault="00952DFE" w:rsidP="00B02556">
            <w:r>
              <w:t>1</w:t>
            </w:r>
            <w:r w:rsidR="00DF681F">
              <w:t>.</w:t>
            </w:r>
            <w:r>
              <w:t>27</w:t>
            </w:r>
            <w:r w:rsidR="00DF681F">
              <w:t xml:space="preserve"> × 10</w:t>
            </w:r>
            <w:r w:rsidR="00DF681F" w:rsidRPr="00DF681F">
              <w:rPr>
                <w:vertAlign w:val="superscript"/>
              </w:rPr>
              <w:t>6</w:t>
            </w:r>
          </w:p>
        </w:tc>
      </w:tr>
      <w:tr w:rsidR="001B6A43" w:rsidTr="00E15E31">
        <w:trPr>
          <w:trHeight w:val="329"/>
        </w:trPr>
        <w:tc>
          <w:tcPr>
            <w:tcW w:w="1254" w:type="dxa"/>
          </w:tcPr>
          <w:p w:rsidR="001B6A43" w:rsidRDefault="001B6A43" w:rsidP="007D6269">
            <w:pPr>
              <w:jc w:val="center"/>
            </w:pPr>
            <w:r>
              <w:t>2</w:t>
            </w:r>
          </w:p>
        </w:tc>
        <w:tc>
          <w:tcPr>
            <w:tcW w:w="1351" w:type="dxa"/>
          </w:tcPr>
          <w:p w:rsidR="001B6A43" w:rsidRDefault="001B6A43" w:rsidP="007D6269">
            <w:pPr>
              <w:jc w:val="center"/>
            </w:pPr>
            <w:r>
              <w:t>1.236</w:t>
            </w:r>
          </w:p>
        </w:tc>
        <w:tc>
          <w:tcPr>
            <w:tcW w:w="1185" w:type="dxa"/>
          </w:tcPr>
          <w:p w:rsidR="001B6A43" w:rsidRDefault="00952DFE" w:rsidP="00B02556">
            <w:r>
              <w:t>2</w:t>
            </w:r>
            <w:r w:rsidR="00DF681F">
              <w:t>.60 × 10</w:t>
            </w:r>
            <w:r w:rsidR="00DF681F" w:rsidRPr="00DF681F">
              <w:rPr>
                <w:vertAlign w:val="superscript"/>
              </w:rPr>
              <w:t>6</w:t>
            </w:r>
          </w:p>
        </w:tc>
      </w:tr>
      <w:tr w:rsidR="001B6A43" w:rsidTr="00E15E31">
        <w:trPr>
          <w:trHeight w:val="329"/>
        </w:trPr>
        <w:tc>
          <w:tcPr>
            <w:tcW w:w="1254" w:type="dxa"/>
          </w:tcPr>
          <w:p w:rsidR="001B6A43" w:rsidRDefault="001B6A43" w:rsidP="007D6269">
            <w:pPr>
              <w:jc w:val="center"/>
            </w:pPr>
            <w:r>
              <w:t>3</w:t>
            </w:r>
          </w:p>
        </w:tc>
        <w:tc>
          <w:tcPr>
            <w:tcW w:w="1351" w:type="dxa"/>
          </w:tcPr>
          <w:p w:rsidR="001B6A43" w:rsidRDefault="001B6A43" w:rsidP="007D6269">
            <w:pPr>
              <w:jc w:val="center"/>
            </w:pPr>
            <w:r>
              <w:t>2.469</w:t>
            </w:r>
          </w:p>
        </w:tc>
        <w:tc>
          <w:tcPr>
            <w:tcW w:w="1185" w:type="dxa"/>
          </w:tcPr>
          <w:p w:rsidR="001B6A43" w:rsidRDefault="00952DFE" w:rsidP="00B02556">
            <w:r>
              <w:t>5</w:t>
            </w:r>
            <w:r w:rsidR="00DF681F">
              <w:t>.67 × 10</w:t>
            </w:r>
            <w:r w:rsidR="00DF681F" w:rsidRPr="00DF681F">
              <w:rPr>
                <w:vertAlign w:val="superscript"/>
              </w:rPr>
              <w:t>6</w:t>
            </w:r>
          </w:p>
        </w:tc>
      </w:tr>
      <w:tr w:rsidR="001B6A43" w:rsidTr="00E15E31">
        <w:trPr>
          <w:trHeight w:val="341"/>
        </w:trPr>
        <w:tc>
          <w:tcPr>
            <w:tcW w:w="1254" w:type="dxa"/>
          </w:tcPr>
          <w:p w:rsidR="001B6A43" w:rsidRDefault="001B6A43" w:rsidP="007D6269">
            <w:pPr>
              <w:jc w:val="center"/>
            </w:pPr>
            <w:r>
              <w:t>4</w:t>
            </w:r>
          </w:p>
        </w:tc>
        <w:tc>
          <w:tcPr>
            <w:tcW w:w="1351" w:type="dxa"/>
          </w:tcPr>
          <w:p w:rsidR="001B6A43" w:rsidRDefault="001B6A43" w:rsidP="007D6269">
            <w:pPr>
              <w:jc w:val="center"/>
            </w:pPr>
            <w:r>
              <w:t>5.083</w:t>
            </w:r>
          </w:p>
        </w:tc>
        <w:tc>
          <w:tcPr>
            <w:tcW w:w="1185" w:type="dxa"/>
          </w:tcPr>
          <w:p w:rsidR="001B6A43" w:rsidRDefault="00952DFE" w:rsidP="00B02556">
            <w:r>
              <w:t>1</w:t>
            </w:r>
            <w:r w:rsidR="00DF681F">
              <w:t>0.4 × 10</w:t>
            </w:r>
            <w:r w:rsidR="00DF681F" w:rsidRPr="00DF681F">
              <w:rPr>
                <w:vertAlign w:val="superscript"/>
              </w:rPr>
              <w:t>6</w:t>
            </w:r>
          </w:p>
        </w:tc>
      </w:tr>
    </w:tbl>
    <w:p w:rsidR="001B6A43" w:rsidRDefault="001B6A43" w:rsidP="00B02556"/>
    <w:p w:rsidR="00C2715D" w:rsidRDefault="00C2715D" w:rsidP="00B02556"/>
    <w:p w:rsidR="00C2715D" w:rsidRDefault="00C2715D" w:rsidP="00B02556"/>
    <w:p w:rsidR="00E0513F" w:rsidRDefault="00E0513F" w:rsidP="00B02556">
      <w:pPr>
        <w:rPr>
          <w:u w:val="single"/>
        </w:rPr>
      </w:pPr>
    </w:p>
    <w:p w:rsidR="00E0513F" w:rsidRDefault="00E0513F" w:rsidP="00B02556">
      <w:pPr>
        <w:rPr>
          <w:u w:val="single"/>
        </w:rPr>
      </w:pPr>
    </w:p>
    <w:p w:rsidR="00E0513F" w:rsidRDefault="00E0513F" w:rsidP="00B02556">
      <w:pPr>
        <w:rPr>
          <w:u w:val="single"/>
        </w:rPr>
      </w:pPr>
    </w:p>
    <w:p w:rsidR="00E0513F" w:rsidRDefault="00E0513F" w:rsidP="00B02556">
      <w:pPr>
        <w:rPr>
          <w:u w:val="single"/>
        </w:rPr>
      </w:pPr>
    </w:p>
    <w:p w:rsidR="00E0513F" w:rsidRDefault="00E0513F" w:rsidP="00B02556">
      <w:pPr>
        <w:rPr>
          <w:u w:val="single"/>
        </w:rPr>
      </w:pPr>
    </w:p>
    <w:p w:rsidR="00B02556" w:rsidRPr="008F495F" w:rsidRDefault="00B02556" w:rsidP="00B02556">
      <w:r w:rsidRPr="008F495F">
        <w:rPr>
          <w:u w:val="single"/>
        </w:rPr>
        <w:t>CALCULATIONS</w:t>
      </w:r>
    </w:p>
    <w:p w:rsidR="00B02556" w:rsidRPr="008F495F" w:rsidRDefault="00B02556" w:rsidP="00B02556">
      <w:r w:rsidRPr="008F495F">
        <w:rPr>
          <w:u w:val="single"/>
        </w:rPr>
        <w:t>DISCUSSION</w:t>
      </w:r>
    </w:p>
    <w:p w:rsidR="00B02556" w:rsidRPr="008F495F" w:rsidRDefault="00B02556" w:rsidP="00B02556">
      <w:r w:rsidRPr="008F495F">
        <w:rPr>
          <w:u w:val="single"/>
        </w:rPr>
        <w:t>SOURCES OF ERROR</w:t>
      </w:r>
    </w:p>
    <w:p w:rsidR="00B02556" w:rsidRPr="008F495F" w:rsidRDefault="00B02556" w:rsidP="00B02556">
      <w:r w:rsidRPr="008F495F">
        <w:rPr>
          <w:u w:val="single"/>
        </w:rPr>
        <w:t>PRECAUTIONS</w:t>
      </w:r>
    </w:p>
    <w:p w:rsidR="00B02556" w:rsidRPr="008F495F" w:rsidRDefault="00B02556" w:rsidP="00B02556">
      <w:r w:rsidRPr="008F495F">
        <w:rPr>
          <w:u w:val="single"/>
        </w:rPr>
        <w:t>CONCLUSION</w:t>
      </w:r>
    </w:p>
    <w:p w:rsidR="00B02556" w:rsidRPr="008F495F" w:rsidRDefault="00B02556" w:rsidP="00B02556">
      <w:r w:rsidRPr="008F495F">
        <w:rPr>
          <w:u w:val="single"/>
        </w:rPr>
        <w:t>REFERENCES</w:t>
      </w:r>
    </w:p>
    <w:p w:rsidR="008F495F" w:rsidRDefault="008F495F" w:rsidP="008F495F">
      <w:pPr>
        <w:pStyle w:val="ListParagraph"/>
        <w:numPr>
          <w:ilvl w:val="0"/>
          <w:numId w:val="1"/>
        </w:numPr>
        <w:rPr>
          <w:rFonts w:eastAsiaTheme="minorEastAsia"/>
        </w:rPr>
      </w:pPr>
      <w:r w:rsidRPr="002A3EF2">
        <w:rPr>
          <w:rFonts w:eastAsiaTheme="minorEastAsia"/>
        </w:rPr>
        <w:t>Young Freedman, (University Physics) 9</w:t>
      </w:r>
      <w:r w:rsidRPr="002A3EF2">
        <w:rPr>
          <w:rFonts w:eastAsiaTheme="minorEastAsia"/>
          <w:vertAlign w:val="superscript"/>
        </w:rPr>
        <w:t>th</w:t>
      </w:r>
      <w:r w:rsidRPr="002A3EF2">
        <w:rPr>
          <w:rFonts w:eastAsiaTheme="minorEastAsia"/>
        </w:rPr>
        <w:t xml:space="preserve"> Edition, Wesley </w:t>
      </w:r>
      <w:r>
        <w:rPr>
          <w:rFonts w:eastAsiaTheme="minorEastAsia"/>
        </w:rPr>
        <w:t>Publishing Company, page 913</w:t>
      </w:r>
      <w:r w:rsidRPr="002A3EF2">
        <w:rPr>
          <w:rFonts w:eastAsiaTheme="minorEastAsia"/>
        </w:rPr>
        <w:t>.</w:t>
      </w:r>
    </w:p>
    <w:p w:rsidR="007D6269" w:rsidRPr="002A3EF2" w:rsidRDefault="007D6269" w:rsidP="008F495F">
      <w:pPr>
        <w:pStyle w:val="ListParagraph"/>
        <w:numPr>
          <w:ilvl w:val="0"/>
          <w:numId w:val="1"/>
        </w:numPr>
        <w:rPr>
          <w:rFonts w:eastAsiaTheme="minorEastAsia"/>
        </w:rPr>
      </w:pPr>
      <w:proofErr w:type="spellStart"/>
      <w:r>
        <w:rPr>
          <w:rFonts w:eastAsiaTheme="minorEastAsia"/>
        </w:rPr>
        <w:t>Serway</w:t>
      </w:r>
      <w:proofErr w:type="spellEnd"/>
      <w:r>
        <w:rPr>
          <w:rFonts w:eastAsiaTheme="minorEastAsia"/>
        </w:rPr>
        <w:t xml:space="preserve"> &amp; </w:t>
      </w:r>
      <w:proofErr w:type="spellStart"/>
      <w:r>
        <w:rPr>
          <w:rFonts w:eastAsiaTheme="minorEastAsia"/>
        </w:rPr>
        <w:t>Faughn</w:t>
      </w:r>
      <w:proofErr w:type="spellEnd"/>
      <w:r>
        <w:rPr>
          <w:rFonts w:eastAsiaTheme="minorEastAsia"/>
        </w:rPr>
        <w:t>, (</w:t>
      </w:r>
      <w:proofErr w:type="spellStart"/>
      <w:r>
        <w:rPr>
          <w:rFonts w:eastAsiaTheme="minorEastAsia"/>
        </w:rPr>
        <w:t>Colllege</w:t>
      </w:r>
      <w:proofErr w:type="spellEnd"/>
      <w:r>
        <w:rPr>
          <w:rFonts w:eastAsiaTheme="minorEastAsia"/>
        </w:rPr>
        <w:t xml:space="preserve"> Physics) </w:t>
      </w:r>
    </w:p>
    <w:p w:rsidR="008F495F" w:rsidRDefault="008F495F" w:rsidP="00B02556"/>
    <w:p w:rsidR="000D1BB1" w:rsidRDefault="000D1BB1"/>
    <w:sectPr w:rsidR="000D1BB1" w:rsidSect="00B02556">
      <w:headerReference w:type="default" r:id="rId8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2306A" w:rsidRDefault="00B2306A" w:rsidP="006C3824">
      <w:pPr>
        <w:pStyle w:val="Footer"/>
      </w:pPr>
      <w:r>
        <w:separator/>
      </w:r>
    </w:p>
  </w:endnote>
  <w:endnote w:type="continuationSeparator" w:id="1">
    <w:p w:rsidR="00B2306A" w:rsidRDefault="00B2306A" w:rsidP="006C3824">
      <w:pPr>
        <w:pStyle w:val="Footer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2306A" w:rsidRDefault="00B2306A" w:rsidP="006C3824">
      <w:pPr>
        <w:pStyle w:val="Footer"/>
      </w:pPr>
      <w:r>
        <w:separator/>
      </w:r>
    </w:p>
  </w:footnote>
  <w:footnote w:type="continuationSeparator" w:id="1">
    <w:p w:rsidR="00B2306A" w:rsidRDefault="00B2306A" w:rsidP="006C3824">
      <w:pPr>
        <w:pStyle w:val="Footer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15E31" w:rsidRPr="00BF6A60" w:rsidRDefault="00B02556" w:rsidP="00E15E31">
    <w:pPr>
      <w:pStyle w:val="Header"/>
      <w:rPr>
        <w:sz w:val="24"/>
        <w:szCs w:val="24"/>
      </w:rPr>
    </w:pPr>
    <w:r w:rsidRPr="00BF6A60">
      <w:rPr>
        <w:sz w:val="24"/>
        <w:szCs w:val="24"/>
      </w:rPr>
      <w:t xml:space="preserve">Name: Abigail </w:t>
    </w:r>
    <w:proofErr w:type="spellStart"/>
    <w:r w:rsidRPr="00BF6A60">
      <w:rPr>
        <w:sz w:val="24"/>
        <w:szCs w:val="24"/>
      </w:rPr>
      <w:t>Naa</w:t>
    </w:r>
    <w:proofErr w:type="spellEnd"/>
    <w:r w:rsidRPr="00BF6A60">
      <w:rPr>
        <w:sz w:val="24"/>
        <w:szCs w:val="24"/>
      </w:rPr>
      <w:t xml:space="preserve"> </w:t>
    </w:r>
    <w:proofErr w:type="spellStart"/>
    <w:r w:rsidRPr="00BF6A60">
      <w:rPr>
        <w:sz w:val="24"/>
        <w:szCs w:val="24"/>
      </w:rPr>
      <w:t>Ayeley</w:t>
    </w:r>
    <w:proofErr w:type="spellEnd"/>
    <w:r w:rsidRPr="00BF6A60">
      <w:rPr>
        <w:sz w:val="24"/>
        <w:szCs w:val="24"/>
      </w:rPr>
      <w:t xml:space="preserve"> Harding</w:t>
    </w:r>
    <w:r w:rsidR="00E15E31">
      <w:rPr>
        <w:sz w:val="24"/>
        <w:szCs w:val="24"/>
      </w:rPr>
      <w:t xml:space="preserve">                                             </w:t>
    </w:r>
    <w:r w:rsidR="00E15E31" w:rsidRPr="00E15E31">
      <w:rPr>
        <w:sz w:val="24"/>
        <w:szCs w:val="24"/>
      </w:rPr>
      <w:t xml:space="preserve"> </w:t>
    </w:r>
    <w:r w:rsidR="00E15E31">
      <w:rPr>
        <w:sz w:val="24"/>
        <w:szCs w:val="24"/>
      </w:rPr>
      <w:t>Date: 19/02/2010</w:t>
    </w:r>
  </w:p>
  <w:p w:rsidR="008B1C0F" w:rsidRPr="00BF6A60" w:rsidRDefault="00B02556" w:rsidP="008B1C0F">
    <w:pPr>
      <w:pStyle w:val="Header"/>
      <w:rPr>
        <w:sz w:val="24"/>
        <w:szCs w:val="24"/>
      </w:rPr>
    </w:pPr>
    <w:r w:rsidRPr="00BF6A60">
      <w:rPr>
        <w:sz w:val="24"/>
        <w:szCs w:val="24"/>
      </w:rPr>
      <w:t>Student number: SM/SMS/09/0048</w:t>
    </w:r>
    <w:r w:rsidR="00E15E31" w:rsidRPr="00E15E31">
      <w:rPr>
        <w:sz w:val="24"/>
        <w:szCs w:val="24"/>
      </w:rPr>
      <w:t xml:space="preserve"> </w:t>
    </w:r>
    <w:r w:rsidR="00E15E31">
      <w:rPr>
        <w:sz w:val="24"/>
        <w:szCs w:val="24"/>
      </w:rPr>
      <w:t xml:space="preserve">                                           Experiment 2 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C13374"/>
    <w:multiLevelType w:val="hybridMultilevel"/>
    <w:tmpl w:val="672CA06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02556"/>
    <w:rsid w:val="000D1BB1"/>
    <w:rsid w:val="001B6A43"/>
    <w:rsid w:val="002914EF"/>
    <w:rsid w:val="002F2CA1"/>
    <w:rsid w:val="004E5003"/>
    <w:rsid w:val="006C3824"/>
    <w:rsid w:val="007737AB"/>
    <w:rsid w:val="00780E86"/>
    <w:rsid w:val="007D6269"/>
    <w:rsid w:val="00817C30"/>
    <w:rsid w:val="00852B3A"/>
    <w:rsid w:val="00860EAA"/>
    <w:rsid w:val="00881528"/>
    <w:rsid w:val="008D6DE5"/>
    <w:rsid w:val="008F495F"/>
    <w:rsid w:val="00952DFE"/>
    <w:rsid w:val="009E784D"/>
    <w:rsid w:val="00A215F2"/>
    <w:rsid w:val="00A23354"/>
    <w:rsid w:val="00A6410C"/>
    <w:rsid w:val="00B02556"/>
    <w:rsid w:val="00B2306A"/>
    <w:rsid w:val="00C2715D"/>
    <w:rsid w:val="00DD32D9"/>
    <w:rsid w:val="00DF681F"/>
    <w:rsid w:val="00E0513F"/>
    <w:rsid w:val="00E15E31"/>
    <w:rsid w:val="00E8141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255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025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2556"/>
  </w:style>
  <w:style w:type="paragraph" w:styleId="NoSpacing">
    <w:name w:val="No Spacing"/>
    <w:link w:val="NoSpacingChar"/>
    <w:uiPriority w:val="1"/>
    <w:qFormat/>
    <w:rsid w:val="00B02556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B02556"/>
    <w:rPr>
      <w:rFonts w:eastAsiaTheme="minorEastAsia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025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2556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semiHidden/>
    <w:unhideWhenUsed/>
    <w:rsid w:val="008D6D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D6DE5"/>
  </w:style>
  <w:style w:type="character" w:styleId="PlaceholderText">
    <w:name w:val="Placeholder Text"/>
    <w:basedOn w:val="DefaultParagraphFont"/>
    <w:uiPriority w:val="99"/>
    <w:semiHidden/>
    <w:rsid w:val="004E5003"/>
    <w:rPr>
      <w:color w:val="808080"/>
    </w:rPr>
  </w:style>
  <w:style w:type="table" w:styleId="TableGrid">
    <w:name w:val="Table Grid"/>
    <w:basedOn w:val="TableNormal"/>
    <w:uiPriority w:val="59"/>
    <w:rsid w:val="00817C3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F495F"/>
    <w:pPr>
      <w:ind w:left="720"/>
      <w:contextualSpacing/>
    </w:pPr>
    <w:rPr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CE6D7CB7BE7C424CBA020B588B0691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718778-42EC-41B9-8A40-0B3B5183CFB0}"/>
      </w:docPartPr>
      <w:docPartBody>
        <w:p w:rsidR="00677A02" w:rsidRDefault="00AE2523" w:rsidP="00AE2523">
          <w:pPr>
            <w:pStyle w:val="CE6D7CB7BE7C424CBA020B588B0691B4"/>
          </w:pPr>
          <w:r>
            <w:rPr>
              <w:rFonts w:asciiTheme="majorHAnsi" w:eastAsiaTheme="majorEastAsia" w:hAnsiTheme="majorHAnsi" w:cstheme="majorBidi"/>
              <w:caps/>
            </w:rPr>
            <w:t>[Type the company name]</w:t>
          </w:r>
        </w:p>
      </w:docPartBody>
    </w:docPart>
    <w:docPart>
      <w:docPartPr>
        <w:name w:val="5447390C420E451CAA835DDABB6C59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45F9D3-E8CC-4EBC-B474-087C25F0BBAD}"/>
      </w:docPartPr>
      <w:docPartBody>
        <w:p w:rsidR="00677A02" w:rsidRDefault="00AE2523" w:rsidP="00AE2523">
          <w:pPr>
            <w:pStyle w:val="5447390C420E451CAA835DDABB6C597E"/>
          </w:pPr>
          <w:r>
            <w:rPr>
              <w:rFonts w:asciiTheme="majorHAnsi" w:eastAsiaTheme="majorEastAsia" w:hAnsiTheme="majorHAnsi" w:cstheme="majorBidi"/>
              <w:sz w:val="80"/>
              <w:szCs w:val="80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D873CD"/>
    <w:rsid w:val="00677A02"/>
    <w:rsid w:val="00AE2523"/>
    <w:rsid w:val="00D873CD"/>
    <w:rsid w:val="00F652D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E252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690EE99133D4700B6F56429907918AD">
    <w:name w:val="8690EE99133D4700B6F56429907918AD"/>
    <w:rsid w:val="00D873CD"/>
  </w:style>
  <w:style w:type="paragraph" w:customStyle="1" w:styleId="36BC84EE606F490BBBBD1A514975E917">
    <w:name w:val="36BC84EE606F490BBBBD1A514975E917"/>
    <w:rsid w:val="00D873CD"/>
  </w:style>
  <w:style w:type="paragraph" w:customStyle="1" w:styleId="8C393CDCB483488B8FAB7ACDD535A4CA">
    <w:name w:val="8C393CDCB483488B8FAB7ACDD535A4CA"/>
    <w:rsid w:val="00D873CD"/>
  </w:style>
  <w:style w:type="paragraph" w:customStyle="1" w:styleId="5DA9F496BAA04283AE0BC9A18200488B">
    <w:name w:val="5DA9F496BAA04283AE0BC9A18200488B"/>
    <w:rsid w:val="00D873CD"/>
  </w:style>
  <w:style w:type="paragraph" w:customStyle="1" w:styleId="36B8D59EDC5F4E488AA3451C97648A8A">
    <w:name w:val="36B8D59EDC5F4E488AA3451C97648A8A"/>
    <w:rsid w:val="00D873CD"/>
  </w:style>
  <w:style w:type="paragraph" w:customStyle="1" w:styleId="CE6D7CB7BE7C424CBA020B588B0691B4">
    <w:name w:val="CE6D7CB7BE7C424CBA020B588B0691B4"/>
    <w:rsid w:val="00AE2523"/>
  </w:style>
  <w:style w:type="paragraph" w:customStyle="1" w:styleId="5447390C420E451CAA835DDABB6C597E">
    <w:name w:val="5447390C420E451CAA835DDABB6C597E"/>
    <w:rsid w:val="00AE2523"/>
  </w:style>
  <w:style w:type="paragraph" w:customStyle="1" w:styleId="BF34279E9F0347688C72E0C3432488DA">
    <w:name w:val="BF34279E9F0347688C72E0C3432488DA"/>
    <w:rsid w:val="00AE2523"/>
  </w:style>
  <w:style w:type="paragraph" w:customStyle="1" w:styleId="7638A2EA8CC649A3B2528E54E654525B">
    <w:name w:val="7638A2EA8CC649A3B2528E54E654525B"/>
    <w:rsid w:val="00AE2523"/>
  </w:style>
  <w:style w:type="paragraph" w:customStyle="1" w:styleId="299DC5B7031843D6921440F2CCBA6ECB">
    <w:name w:val="299DC5B7031843D6921440F2CCBA6ECB"/>
    <w:rsid w:val="00AE2523"/>
  </w:style>
  <w:style w:type="paragraph" w:customStyle="1" w:styleId="72819B10693E4A2F850C6A905F761AED">
    <w:name w:val="72819B10693E4A2F850C6A905F761AED"/>
    <w:rsid w:val="00AE2523"/>
  </w:style>
  <w:style w:type="character" w:styleId="PlaceholderText">
    <w:name w:val="Placeholder Text"/>
    <w:basedOn w:val="DefaultParagraphFont"/>
    <w:uiPriority w:val="99"/>
    <w:semiHidden/>
    <w:rsid w:val="00AE2523"/>
    <w:rPr>
      <w:color w:val="808080"/>
    </w:rPr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4</Pages>
  <Words>500</Words>
  <Characters>2856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Wheatstone Bridge Experiment </vt:lpstr>
    </vt:vector>
  </TitlesOfParts>
  <Company>UNIVERSITY OF CAPE COAST</Company>
  <LinksUpToDate>false</LinksUpToDate>
  <CharactersWithSpaces>3350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Wheatstone Bridge Experiment </dc:title>
  <dc:creator>Name: Abigail Naa Ayeley Harding</dc:creator>
  <cp:lastModifiedBy>Windows User</cp:lastModifiedBy>
  <cp:revision>11</cp:revision>
  <dcterms:created xsi:type="dcterms:W3CDTF">2010-02-23T23:58:00Z</dcterms:created>
  <dcterms:modified xsi:type="dcterms:W3CDTF">2010-02-25T00:19:00Z</dcterms:modified>
</cp:coreProperties>
</file>