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openxmlformats-officedocument.wordprocessingml.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52D6" w:rsidRPr="00AA52D6" w:rsidRDefault="00AA52D6" w:rsidP="00AA52D6">
      <w:r w:rsidRPr="00E041D3">
        <w:rPr>
          <w:b/>
          <w:sz w:val="28"/>
          <w:szCs w:val="28"/>
          <w:u w:val="single"/>
        </w:rPr>
        <w:t>TITLE:</w:t>
      </w:r>
      <w:r w:rsidRPr="00AA52D6">
        <w:t xml:space="preserve">  Wheatstone </w:t>
      </w:r>
      <w:r w:rsidR="005E7A94">
        <w:t>bridge</w:t>
      </w:r>
      <w:r w:rsidRPr="00AA52D6">
        <w:t xml:space="preserve"> Experiment</w:t>
      </w:r>
    </w:p>
    <w:p w:rsidR="00AA52D6" w:rsidRPr="00AA52D6" w:rsidRDefault="00AA52D6" w:rsidP="00AA52D6">
      <w:r w:rsidRPr="00E041D3">
        <w:rPr>
          <w:b/>
          <w:sz w:val="28"/>
          <w:szCs w:val="28"/>
          <w:u w:val="single"/>
        </w:rPr>
        <w:t>AIM:</w:t>
      </w:r>
      <w:r>
        <w:t xml:space="preserve"> To determine the unknown resistance as a function of its cross-section.</w:t>
      </w:r>
    </w:p>
    <w:p w:rsidR="001C3B31" w:rsidRPr="00E041D3" w:rsidRDefault="00AA52D6" w:rsidP="00AA52D6">
      <w:pPr>
        <w:rPr>
          <w:b/>
          <w:sz w:val="28"/>
          <w:szCs w:val="28"/>
          <w:u w:val="single"/>
        </w:rPr>
      </w:pPr>
      <w:r w:rsidRPr="00E041D3">
        <w:rPr>
          <w:b/>
          <w:sz w:val="28"/>
          <w:szCs w:val="28"/>
          <w:u w:val="single"/>
        </w:rPr>
        <w:t xml:space="preserve">APPARATUS: </w:t>
      </w:r>
    </w:p>
    <w:p w:rsidR="00AA52D6" w:rsidRPr="00AA52D6" w:rsidRDefault="00AA52D6" w:rsidP="00AA52D6">
      <w:r>
        <w:t xml:space="preserve">Resistance wire board, </w:t>
      </w:r>
      <w:r w:rsidRPr="00AA52D6">
        <w:t>Slide wire measuring bridge, Connection box, Standard PEK carbon resistor, Unknown PEK carbon resistors, Power supply, 5V/1A, +/-15V, Digital multimeter 07134.00, Connection cord, 500mm, red, yellow and blue.</w:t>
      </w:r>
    </w:p>
    <w:p w:rsidR="00AA52D6" w:rsidRPr="00E041D3" w:rsidRDefault="00AA52D6" w:rsidP="00AA52D6">
      <w:pPr>
        <w:rPr>
          <w:b/>
          <w:sz w:val="28"/>
          <w:szCs w:val="28"/>
          <w:u w:val="single"/>
        </w:rPr>
      </w:pPr>
      <w:r w:rsidRPr="00E041D3">
        <w:rPr>
          <w:b/>
          <w:sz w:val="28"/>
          <w:szCs w:val="28"/>
          <w:u w:val="single"/>
        </w:rPr>
        <w:t>DIAGRAM:</w:t>
      </w:r>
    </w:p>
    <w:p w:rsidR="00FD0C70" w:rsidRDefault="00AA52D6" w:rsidP="00AA52D6">
      <w:pPr>
        <w:rPr>
          <w:sz w:val="24"/>
          <w:szCs w:val="24"/>
        </w:rPr>
      </w:pPr>
      <w:r w:rsidRPr="00AA52D6">
        <w:rPr>
          <w:lang w:val="en-GB"/>
        </w:rPr>
        <w:object w:dxaOrig="7196" w:dyaOrig="5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25pt;height:342pt" o:ole="">
            <v:imagedata r:id="rId7" o:title=""/>
          </v:shape>
          <o:OLEObject Type="Embed" ProgID="PowerPoint.Slide.12" ShapeID="_x0000_i1025" DrawAspect="Content" ObjectID="_1328824711" r:id="rId8"/>
        </w:object>
      </w:r>
      <w:r w:rsidR="00B44C18">
        <w:rPr>
          <w:sz w:val="24"/>
          <w:szCs w:val="24"/>
        </w:rPr>
        <w:t>THEORY:</w:t>
      </w:r>
    </w:p>
    <w:p w:rsidR="001C3B31" w:rsidRDefault="00E20BB6" w:rsidP="00AA52D6">
      <w:pPr>
        <w:rPr>
          <w:sz w:val="24"/>
          <w:szCs w:val="24"/>
        </w:rPr>
      </w:pPr>
      <w:r w:rsidRPr="00E20BB6">
        <w:rPr>
          <w:sz w:val="24"/>
          <w:szCs w:val="24"/>
        </w:rPr>
        <w:t>Wheatstone ridge is an instrument used in getting accurate resistance.</w:t>
      </w:r>
      <w:r>
        <w:rPr>
          <w:sz w:val="24"/>
          <w:szCs w:val="24"/>
        </w:rPr>
        <w:t xml:space="preserve"> </w:t>
      </w:r>
      <w:r w:rsidR="001C3B31">
        <w:rPr>
          <w:sz w:val="24"/>
          <w:szCs w:val="24"/>
        </w:rPr>
        <w:t xml:space="preserve">For the </w:t>
      </w:r>
      <w:r w:rsidR="00F83184">
        <w:rPr>
          <w:sz w:val="24"/>
          <w:szCs w:val="24"/>
        </w:rPr>
        <w:t>Wheatstone</w:t>
      </w:r>
      <w:r w:rsidR="001C3B31">
        <w:rPr>
          <w:sz w:val="24"/>
          <w:szCs w:val="24"/>
        </w:rPr>
        <w:t xml:space="preserve"> bridge circuit, at the balanced point, the potential at C equals the potential at J and no current flows through the digital multimeter.   The potential difference across R equals R equal that across the length l2 and the potential difference across Rx equals l1</w:t>
      </w:r>
    </w:p>
    <w:p w:rsidR="001C3B31" w:rsidRPr="00F97F6F" w:rsidRDefault="001C3B31" w:rsidP="00AA52D6">
      <w:pPr>
        <w:rPr>
          <w:sz w:val="24"/>
          <w:szCs w:val="24"/>
          <w:vertAlign w:val="subscript"/>
        </w:rPr>
      </w:pPr>
      <w:r>
        <w:rPr>
          <w:sz w:val="24"/>
          <w:szCs w:val="24"/>
        </w:rPr>
        <w:t xml:space="preserve">Then  </w:t>
      </w:r>
    </w:p>
    <w:p w:rsidR="00E20BB6" w:rsidRPr="00BC2416" w:rsidRDefault="00661C0B" w:rsidP="00AA52D6">
      <w:pPr>
        <w:rPr>
          <w:rFonts w:eastAsiaTheme="minorEastAsia"/>
          <w:sz w:val="24"/>
          <w:szCs w:val="24"/>
        </w:rPr>
      </w:pPr>
      <m:oMathPara>
        <m:oMathParaPr>
          <m:jc m:val="left"/>
        </m:oMathParaPr>
        <m:oMath>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Rx</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l2</m:t>
              </m:r>
            </m:num>
            <m:den>
              <m:r>
                <w:rPr>
                  <w:rFonts w:ascii="Cambria Math" w:hAnsi="Cambria Math"/>
                  <w:sz w:val="24"/>
                  <w:szCs w:val="24"/>
                </w:rPr>
                <m:t>l1</m:t>
              </m:r>
            </m:den>
          </m:f>
          <m:r>
            <w:rPr>
              <w:rFonts w:ascii="Cambria Math" w:hAnsi="Cambria Math"/>
              <w:sz w:val="24"/>
              <w:szCs w:val="24"/>
            </w:rPr>
            <m:t xml:space="preserve"> and Rx=R</m:t>
          </m:r>
          <m:f>
            <m:fPr>
              <m:ctrlPr>
                <w:rPr>
                  <w:rFonts w:ascii="Cambria Math" w:hAnsi="Cambria Math"/>
                  <w:i/>
                  <w:sz w:val="24"/>
                  <w:szCs w:val="24"/>
                </w:rPr>
              </m:ctrlPr>
            </m:fPr>
            <m:num>
              <m:r>
                <w:rPr>
                  <w:rFonts w:ascii="Cambria Math" w:hAnsi="Cambria Math"/>
                  <w:sz w:val="24"/>
                  <w:szCs w:val="24"/>
                </w:rPr>
                <m:t>l1</m:t>
              </m:r>
            </m:num>
            <m:den>
              <m:r>
                <w:rPr>
                  <w:rFonts w:ascii="Cambria Math" w:hAnsi="Cambria Math"/>
                  <w:sz w:val="24"/>
                  <w:szCs w:val="24"/>
                </w:rPr>
                <m:t>l2</m:t>
              </m:r>
            </m:den>
          </m:f>
        </m:oMath>
      </m:oMathPara>
    </w:p>
    <w:p w:rsidR="00BC2416" w:rsidRDefault="00FD2E91" w:rsidP="00AA52D6">
      <w:pPr>
        <w:rPr>
          <w:rFonts w:eastAsiaTheme="minorEastAsia"/>
          <w:sz w:val="24"/>
          <w:szCs w:val="24"/>
        </w:rPr>
      </w:pPr>
      <w:r>
        <w:rPr>
          <w:rFonts w:eastAsiaTheme="minorEastAsia"/>
          <w:sz w:val="24"/>
          <w:szCs w:val="24"/>
        </w:rPr>
        <w:lastRenderedPageBreak/>
        <w:t xml:space="preserve">The resistance, R of a metal in the form of a wire is directly proportional to its length </w:t>
      </w:r>
      <w:r w:rsidRPr="00F97F6F">
        <w:rPr>
          <w:rFonts w:eastAsiaTheme="minorEastAsia"/>
          <w:i/>
          <w:sz w:val="24"/>
          <w:szCs w:val="24"/>
        </w:rPr>
        <w:t>l</w:t>
      </w:r>
      <w:r>
        <w:rPr>
          <w:rFonts w:eastAsiaTheme="minorEastAsia"/>
          <w:sz w:val="24"/>
          <w:szCs w:val="24"/>
        </w:rPr>
        <w:t xml:space="preserve"> and inversely proportional to its cross-sectional area.</w:t>
      </w:r>
      <w:r w:rsidR="00BC2416">
        <w:rPr>
          <w:rFonts w:eastAsiaTheme="minorEastAsia"/>
          <w:sz w:val="24"/>
          <w:szCs w:val="24"/>
        </w:rPr>
        <w:t xml:space="preserve"> That is</w:t>
      </w:r>
    </w:p>
    <w:p w:rsidR="00597B03" w:rsidRDefault="00BC2416" w:rsidP="00AA52D6">
      <w:pPr>
        <w:rPr>
          <w:rFonts w:eastAsiaTheme="minorEastAsia"/>
          <w:sz w:val="24"/>
          <w:szCs w:val="24"/>
        </w:rPr>
      </w:pPr>
      <m:oMath>
        <m:r>
          <w:rPr>
            <w:rFonts w:ascii="Cambria Math" w:eastAsiaTheme="minorEastAsia" w:hAnsi="Cambria Math"/>
            <w:sz w:val="24"/>
            <w:szCs w:val="24"/>
          </w:rPr>
          <m:t>Rα</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r>
        <w:rPr>
          <w:rFonts w:eastAsiaTheme="minorEastAsia"/>
          <w:sz w:val="24"/>
          <w:szCs w:val="24"/>
        </w:rPr>
        <w:t xml:space="preserve"> </w:t>
      </w:r>
      <w:r w:rsidR="00FD2E91">
        <w:rPr>
          <w:rFonts w:eastAsiaTheme="minorEastAsia"/>
          <w:sz w:val="24"/>
          <w:szCs w:val="24"/>
        </w:rPr>
        <w:t xml:space="preserve"> </w:t>
      </w:r>
      <w:r w:rsidR="00597B03">
        <w:rPr>
          <w:rFonts w:eastAsiaTheme="minorEastAsia"/>
          <w:sz w:val="24"/>
          <w:szCs w:val="24"/>
        </w:rPr>
        <w:t xml:space="preserve">   </w:t>
      </w:r>
      <w:r w:rsidR="00FD2E91">
        <w:rPr>
          <w:rFonts w:eastAsiaTheme="minorEastAsia"/>
          <w:sz w:val="24"/>
          <w:szCs w:val="24"/>
        </w:rPr>
        <w:t xml:space="preserve"> and</w:t>
      </w:r>
      <w:r w:rsidR="00597B03">
        <w:rPr>
          <w:rFonts w:eastAsiaTheme="minorEastAsia"/>
          <w:sz w:val="24"/>
          <w:szCs w:val="24"/>
        </w:rPr>
        <w:t xml:space="preserve"> </w:t>
      </w:r>
      <w:r w:rsidR="00FD2E91">
        <w:rPr>
          <w:rFonts w:eastAsiaTheme="minorEastAsia"/>
          <w:sz w:val="24"/>
          <w:szCs w:val="24"/>
        </w:rPr>
        <w:t xml:space="preserve"> </w:t>
      </w:r>
      <w:r w:rsidR="00597B03">
        <w:rPr>
          <w:rFonts w:eastAsiaTheme="minorEastAsia"/>
          <w:sz w:val="24"/>
          <w:szCs w:val="24"/>
        </w:rPr>
        <w:t xml:space="preserve">    </w:t>
      </w:r>
      <w:r w:rsidR="00FD2E91">
        <w:rPr>
          <w:rFonts w:eastAsiaTheme="minorEastAsia"/>
          <w:sz w:val="24"/>
          <w:szCs w:val="24"/>
        </w:rPr>
        <w:t>R = ρ</w:t>
      </w:r>
      <m:oMath>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A</m:t>
            </m:r>
          </m:den>
        </m:f>
      </m:oMath>
      <w:r w:rsidR="00597B03">
        <w:rPr>
          <w:rFonts w:eastAsiaTheme="minorEastAsia"/>
          <w:sz w:val="24"/>
          <w:szCs w:val="24"/>
        </w:rPr>
        <w:t xml:space="preserve">   ,</w:t>
      </w:r>
    </w:p>
    <w:p w:rsidR="00597B03" w:rsidRDefault="00597B03" w:rsidP="00AA52D6">
      <w:pPr>
        <w:rPr>
          <w:rFonts w:eastAsiaTheme="minorEastAsia"/>
          <w:sz w:val="24"/>
          <w:szCs w:val="24"/>
        </w:rPr>
      </w:pPr>
      <w:r>
        <w:rPr>
          <w:rFonts w:eastAsiaTheme="minorEastAsia"/>
          <w:sz w:val="24"/>
          <w:szCs w:val="24"/>
        </w:rPr>
        <w:t xml:space="preserve">     Where ρ is the constant of proportionality called Resistivity.</w:t>
      </w:r>
    </w:p>
    <w:p w:rsidR="00597B03" w:rsidRDefault="00597B03" w:rsidP="00AA52D6">
      <w:pPr>
        <w:rPr>
          <w:rFonts w:eastAsiaTheme="minorEastAsia"/>
          <w:sz w:val="24"/>
          <w:szCs w:val="24"/>
        </w:rPr>
      </w:pPr>
      <w:r>
        <w:rPr>
          <w:rFonts w:eastAsiaTheme="minorEastAsia"/>
          <w:sz w:val="24"/>
          <w:szCs w:val="24"/>
        </w:rPr>
        <w:t>Resistivity is the resistance of a wire of unit length and unit cross-sectional area. The resistivity of a wire is also defined mathematically as ;</w:t>
      </w:r>
    </w:p>
    <w:p w:rsidR="00597B03" w:rsidRPr="00597B03" w:rsidRDefault="00597B03" w:rsidP="00AA52D6">
      <w:pPr>
        <w:rPr>
          <w:rFonts w:eastAsiaTheme="minorEastAsia"/>
          <w:i/>
          <w:sz w:val="24"/>
          <w:szCs w:val="24"/>
        </w:rPr>
      </w:pPr>
      <w:r>
        <w:rPr>
          <w:rFonts w:eastAsiaTheme="minorEastAsia"/>
          <w:sz w:val="24"/>
          <w:szCs w:val="24"/>
        </w:rPr>
        <w:t xml:space="preserve">   </w:t>
      </w:r>
      <w:r w:rsidRPr="00597B03">
        <w:rPr>
          <w:rFonts w:eastAsiaTheme="minorEastAsia"/>
          <w:sz w:val="24"/>
          <w:szCs w:val="24"/>
        </w:rPr>
        <w:t xml:space="preserve"> </w:t>
      </w:r>
      <w:r>
        <w:rPr>
          <w:rFonts w:eastAsiaTheme="minorEastAsia"/>
          <w:sz w:val="24"/>
          <w:szCs w:val="24"/>
        </w:rPr>
        <w:t>Ρ = R</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l</m:t>
            </m:r>
          </m:den>
        </m:f>
      </m:oMath>
      <w:r>
        <w:rPr>
          <w:rFonts w:eastAsiaTheme="minorEastAsia"/>
          <w:sz w:val="24"/>
          <w:szCs w:val="24"/>
        </w:rPr>
        <w:t xml:space="preserve">   unit is Ωm.</w:t>
      </w:r>
    </w:p>
    <w:p w:rsidR="000C0797" w:rsidRDefault="000C0797" w:rsidP="00BC2416">
      <w:pPr>
        <w:rPr>
          <w:b/>
          <w:sz w:val="24"/>
          <w:szCs w:val="24"/>
          <w:u w:val="single"/>
        </w:rPr>
      </w:pPr>
    </w:p>
    <w:p w:rsidR="000C0797" w:rsidRDefault="000C0797" w:rsidP="00BC2416">
      <w:pPr>
        <w:rPr>
          <w:b/>
          <w:sz w:val="24"/>
          <w:szCs w:val="24"/>
          <w:u w:val="single"/>
        </w:rPr>
      </w:pPr>
    </w:p>
    <w:p w:rsidR="000C0797" w:rsidRDefault="00BC2416" w:rsidP="00BC2416">
      <w:pPr>
        <w:rPr>
          <w:sz w:val="24"/>
          <w:szCs w:val="24"/>
        </w:rPr>
      </w:pPr>
      <w:r w:rsidRPr="00BC2416">
        <w:rPr>
          <w:b/>
          <w:sz w:val="24"/>
          <w:szCs w:val="24"/>
          <w:u w:val="single"/>
        </w:rPr>
        <w:t>METHOD</w:t>
      </w:r>
      <w:r>
        <w:rPr>
          <w:sz w:val="24"/>
          <w:szCs w:val="24"/>
        </w:rPr>
        <w:t>:</w:t>
      </w:r>
    </w:p>
    <w:p w:rsidR="000C0797" w:rsidRDefault="000C0797" w:rsidP="00BC2416">
      <w:pPr>
        <w:rPr>
          <w:sz w:val="24"/>
          <w:szCs w:val="24"/>
        </w:rPr>
      </w:pPr>
    </w:p>
    <w:p w:rsidR="00BC2416" w:rsidRDefault="00BC2416" w:rsidP="00BC2416">
      <w:pPr>
        <w:rPr>
          <w:sz w:val="24"/>
          <w:szCs w:val="24"/>
        </w:rPr>
      </w:pPr>
      <w:r w:rsidRPr="00BC2416">
        <w:rPr>
          <w:sz w:val="24"/>
          <w:szCs w:val="24"/>
        </w:rPr>
        <w:t xml:space="preserve"> The experimental setup</w:t>
      </w:r>
      <w:r>
        <w:rPr>
          <w:sz w:val="24"/>
          <w:szCs w:val="24"/>
        </w:rPr>
        <w:t xml:space="preserve"> was as shown above.  Resister Q</w:t>
      </w:r>
      <w:r w:rsidRPr="00BC2416">
        <w:rPr>
          <w:sz w:val="24"/>
          <w:szCs w:val="24"/>
        </w:rPr>
        <w:t xml:space="preserve"> and the Standard resister R was connected using a connection box.</w:t>
      </w:r>
      <w:r>
        <w:rPr>
          <w:sz w:val="24"/>
          <w:szCs w:val="24"/>
        </w:rPr>
        <w:t xml:space="preserve"> </w:t>
      </w:r>
      <w:r w:rsidRPr="00BC2416">
        <w:rPr>
          <w:sz w:val="24"/>
          <w:szCs w:val="24"/>
        </w:rPr>
        <w:t>The power supply was switched on and the correctness of the connection was checked by touching the bridge wire at the extreme ends (X and Y) with the slider (jockey) J and also the negative and positive readings were observed on the digital multimeter G. The balance point was located on the wire at J, the position where there is zero reading on the digital multimeter. The length l1 from the end X to the balanced point and also l2 was measured.  The experiment was repeated with</w:t>
      </w:r>
      <w:r>
        <w:rPr>
          <w:sz w:val="24"/>
          <w:szCs w:val="24"/>
        </w:rPr>
        <w:t xml:space="preserve"> t</w:t>
      </w:r>
      <w:r w:rsidR="008579D8">
        <w:rPr>
          <w:sz w:val="24"/>
          <w:szCs w:val="24"/>
        </w:rPr>
        <w:t>he resistances wires of different diameters</w:t>
      </w:r>
      <w:r w:rsidRPr="00BC2416">
        <w:rPr>
          <w:sz w:val="24"/>
          <w:szCs w:val="24"/>
        </w:rPr>
        <w:t>.</w:t>
      </w:r>
    </w:p>
    <w:p w:rsidR="000C0797" w:rsidRDefault="000C0797" w:rsidP="00BC2416">
      <w:pPr>
        <w:rPr>
          <w:b/>
          <w:sz w:val="24"/>
          <w:szCs w:val="24"/>
          <w:u w:val="single"/>
        </w:rPr>
      </w:pPr>
    </w:p>
    <w:p w:rsidR="008579D8" w:rsidRDefault="008579D8" w:rsidP="00BC2416">
      <w:pPr>
        <w:rPr>
          <w:sz w:val="24"/>
          <w:szCs w:val="24"/>
        </w:rPr>
      </w:pPr>
      <w:r w:rsidRPr="008579D8">
        <w:rPr>
          <w:b/>
          <w:sz w:val="24"/>
          <w:szCs w:val="24"/>
          <w:u w:val="single"/>
        </w:rPr>
        <w:t>TABLE OF RESULTS</w:t>
      </w:r>
      <w:r>
        <w:rPr>
          <w:sz w:val="24"/>
          <w:szCs w:val="24"/>
        </w:rPr>
        <w:t>:</w:t>
      </w:r>
    </w:p>
    <w:p w:rsidR="000C0797" w:rsidRDefault="000C0797" w:rsidP="00BC2416">
      <w:pPr>
        <w:rPr>
          <w:sz w:val="24"/>
          <w:szCs w:val="24"/>
        </w:rPr>
      </w:pPr>
    </w:p>
    <w:p w:rsidR="000C0797" w:rsidRDefault="000C0797" w:rsidP="00BC2416">
      <w:pPr>
        <w:rPr>
          <w:sz w:val="24"/>
          <w:szCs w:val="24"/>
        </w:rPr>
      </w:pPr>
    </w:p>
    <w:tbl>
      <w:tblPr>
        <w:tblStyle w:val="TableGrid"/>
        <w:tblW w:w="10517" w:type="dxa"/>
        <w:tblLook w:val="04A0"/>
      </w:tblPr>
      <w:tblGrid>
        <w:gridCol w:w="1384"/>
        <w:gridCol w:w="1418"/>
        <w:gridCol w:w="1701"/>
        <w:gridCol w:w="1701"/>
        <w:gridCol w:w="1417"/>
        <w:gridCol w:w="1418"/>
        <w:gridCol w:w="1478"/>
      </w:tblGrid>
      <w:tr w:rsidR="00F83184" w:rsidRPr="007E2B47" w:rsidTr="007E2B47">
        <w:trPr>
          <w:trHeight w:val="582"/>
        </w:trPr>
        <w:tc>
          <w:tcPr>
            <w:tcW w:w="1384" w:type="dxa"/>
          </w:tcPr>
          <w:p w:rsidR="007E2B47" w:rsidRPr="007E2B47" w:rsidRDefault="007E2B47" w:rsidP="00BC2416">
            <w:pPr>
              <w:rPr>
                <w:b/>
                <w:sz w:val="28"/>
                <w:szCs w:val="28"/>
              </w:rPr>
            </w:pPr>
            <w:r w:rsidRPr="007E2B47">
              <w:rPr>
                <w:b/>
                <w:sz w:val="28"/>
                <w:szCs w:val="28"/>
              </w:rPr>
              <w:t>Diameter of wire</w:t>
            </w:r>
          </w:p>
        </w:tc>
        <w:tc>
          <w:tcPr>
            <w:tcW w:w="1418" w:type="dxa"/>
          </w:tcPr>
          <w:p w:rsidR="007E2B47" w:rsidRPr="007E2B47" w:rsidRDefault="00F97F6F" w:rsidP="00BC2416">
            <w:pPr>
              <w:rPr>
                <w:b/>
                <w:sz w:val="28"/>
                <w:szCs w:val="28"/>
              </w:rPr>
            </w:pPr>
            <w:r>
              <w:rPr>
                <w:b/>
                <w:sz w:val="28"/>
                <w:szCs w:val="28"/>
              </w:rPr>
              <w:t>L1/mm</w:t>
            </w:r>
            <w:r w:rsidR="007E2B47" w:rsidRPr="007E2B47">
              <w:rPr>
                <w:b/>
                <w:sz w:val="28"/>
                <w:szCs w:val="28"/>
              </w:rPr>
              <w:t xml:space="preserve"> </w:t>
            </w:r>
          </w:p>
        </w:tc>
        <w:tc>
          <w:tcPr>
            <w:tcW w:w="1701" w:type="dxa"/>
          </w:tcPr>
          <w:p w:rsidR="007E2B47" w:rsidRPr="007E2B47" w:rsidRDefault="007E2B47" w:rsidP="00BC2416">
            <w:pPr>
              <w:rPr>
                <w:b/>
                <w:sz w:val="28"/>
                <w:szCs w:val="28"/>
              </w:rPr>
            </w:pPr>
            <w:r w:rsidRPr="007E2B47">
              <w:rPr>
                <w:b/>
                <w:sz w:val="28"/>
                <w:szCs w:val="28"/>
              </w:rPr>
              <w:t xml:space="preserve">L2/mm </w:t>
            </w:r>
          </w:p>
        </w:tc>
        <w:tc>
          <w:tcPr>
            <w:tcW w:w="1701" w:type="dxa"/>
          </w:tcPr>
          <w:p w:rsidR="007E2B47" w:rsidRPr="007E2B47" w:rsidRDefault="007E2B47" w:rsidP="00BC2416">
            <w:pPr>
              <w:rPr>
                <w:b/>
                <w:sz w:val="28"/>
                <w:szCs w:val="28"/>
                <w:vertAlign w:val="superscript"/>
              </w:rPr>
            </w:pPr>
            <w:r w:rsidRPr="007E2B47">
              <w:rPr>
                <w:b/>
                <w:sz w:val="28"/>
                <w:szCs w:val="28"/>
              </w:rPr>
              <w:t>Cross sectional area/mm</w:t>
            </w:r>
            <w:r w:rsidRPr="007E2B47">
              <w:rPr>
                <w:b/>
                <w:sz w:val="28"/>
                <w:szCs w:val="28"/>
                <w:vertAlign w:val="superscript"/>
              </w:rPr>
              <w:t>2</w:t>
            </w:r>
          </w:p>
        </w:tc>
        <w:tc>
          <w:tcPr>
            <w:tcW w:w="1417" w:type="dxa"/>
          </w:tcPr>
          <w:p w:rsidR="007E2B47" w:rsidRPr="00F97F6F" w:rsidRDefault="00F97F6F" w:rsidP="00BC2416">
            <w:pPr>
              <w:rPr>
                <w:b/>
                <w:sz w:val="28"/>
                <w:szCs w:val="28"/>
                <w:vertAlign w:val="superscript"/>
              </w:rPr>
            </w:pPr>
            <w:r>
              <w:rPr>
                <w:i/>
                <w:sz w:val="28"/>
                <w:szCs w:val="28"/>
              </w:rPr>
              <w:t xml:space="preserve"> ( l/</w:t>
            </w:r>
            <w:r>
              <w:rPr>
                <w:sz w:val="28"/>
                <w:szCs w:val="28"/>
              </w:rPr>
              <w:t>A )/m</w:t>
            </w:r>
            <w:r>
              <w:rPr>
                <w:sz w:val="28"/>
                <w:szCs w:val="28"/>
                <w:vertAlign w:val="superscript"/>
              </w:rPr>
              <w:t>-1</w:t>
            </w:r>
          </w:p>
        </w:tc>
        <w:tc>
          <w:tcPr>
            <w:tcW w:w="1418" w:type="dxa"/>
            <w:tcBorders>
              <w:top w:val="single" w:sz="4" w:space="0" w:color="auto"/>
              <w:bottom w:val="single" w:sz="4" w:space="0" w:color="auto"/>
              <w:right w:val="single" w:sz="4" w:space="0" w:color="auto"/>
            </w:tcBorders>
            <w:shd w:val="clear" w:color="auto" w:fill="auto"/>
          </w:tcPr>
          <w:p w:rsidR="007E2B47" w:rsidRPr="007E2B47" w:rsidRDefault="007E2B47">
            <w:pPr>
              <w:rPr>
                <w:b/>
                <w:sz w:val="28"/>
                <w:szCs w:val="28"/>
              </w:rPr>
            </w:pPr>
            <w:r w:rsidRPr="007E2B47">
              <w:rPr>
                <w:b/>
                <w:sz w:val="28"/>
                <w:szCs w:val="28"/>
              </w:rPr>
              <w:t>Cross sectional area/m</w:t>
            </w:r>
          </w:p>
        </w:tc>
        <w:tc>
          <w:tcPr>
            <w:tcW w:w="1478" w:type="dxa"/>
            <w:tcBorders>
              <w:top w:val="single" w:sz="4" w:space="0" w:color="auto"/>
              <w:bottom w:val="single" w:sz="4" w:space="0" w:color="auto"/>
              <w:right w:val="single" w:sz="4" w:space="0" w:color="auto"/>
            </w:tcBorders>
            <w:shd w:val="clear" w:color="auto" w:fill="auto"/>
          </w:tcPr>
          <w:p w:rsidR="007E2B47" w:rsidRPr="007E2B47" w:rsidRDefault="00661C0B">
            <w:pPr>
              <w:rPr>
                <w:b/>
                <w:sz w:val="28"/>
                <w:szCs w:val="28"/>
              </w:rPr>
            </w:pPr>
            <m:oMath>
              <m:sSub>
                <m:sSubPr>
                  <m:ctrlPr>
                    <w:rPr>
                      <w:rFonts w:ascii="Cambria Math" w:hAnsi="Cambria Math"/>
                      <w:b/>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x</m:t>
                  </m:r>
                </m:sub>
              </m:sSub>
            </m:oMath>
            <w:r w:rsidR="00F83184">
              <w:rPr>
                <w:rFonts w:eastAsiaTheme="minorEastAsia"/>
                <w:b/>
                <w:sz w:val="28"/>
                <w:szCs w:val="28"/>
              </w:rPr>
              <w:t>/Ω</w:t>
            </w:r>
          </w:p>
        </w:tc>
      </w:tr>
      <w:tr w:rsidR="00F83184" w:rsidTr="007E2B47">
        <w:trPr>
          <w:trHeight w:val="291"/>
        </w:trPr>
        <w:tc>
          <w:tcPr>
            <w:tcW w:w="1384" w:type="dxa"/>
          </w:tcPr>
          <w:p w:rsidR="007E2B47" w:rsidRDefault="00F97F6F" w:rsidP="00BC2416">
            <w:pPr>
              <w:rPr>
                <w:sz w:val="24"/>
                <w:szCs w:val="24"/>
              </w:rPr>
            </w:pPr>
            <w:r>
              <w:rPr>
                <w:sz w:val="24"/>
                <w:szCs w:val="24"/>
              </w:rPr>
              <w:t>1</w:t>
            </w:r>
          </w:p>
        </w:tc>
        <w:tc>
          <w:tcPr>
            <w:tcW w:w="1418" w:type="dxa"/>
          </w:tcPr>
          <w:p w:rsidR="007E2B47" w:rsidRDefault="00F97F6F" w:rsidP="00BC2416">
            <w:pPr>
              <w:rPr>
                <w:sz w:val="24"/>
                <w:szCs w:val="24"/>
              </w:rPr>
            </w:pPr>
            <w:r>
              <w:rPr>
                <w:sz w:val="24"/>
                <w:szCs w:val="24"/>
              </w:rPr>
              <w:t>3</w:t>
            </w:r>
          </w:p>
        </w:tc>
        <w:tc>
          <w:tcPr>
            <w:tcW w:w="1701" w:type="dxa"/>
          </w:tcPr>
          <w:p w:rsidR="007E2B47" w:rsidRDefault="00F97F6F" w:rsidP="00BC2416">
            <w:pPr>
              <w:rPr>
                <w:sz w:val="24"/>
                <w:szCs w:val="24"/>
              </w:rPr>
            </w:pPr>
            <w:r>
              <w:rPr>
                <w:sz w:val="24"/>
                <w:szCs w:val="24"/>
              </w:rPr>
              <w:t>97</w:t>
            </w:r>
          </w:p>
        </w:tc>
        <w:tc>
          <w:tcPr>
            <w:tcW w:w="1701" w:type="dxa"/>
          </w:tcPr>
          <w:p w:rsidR="007E2B47" w:rsidRDefault="00F97F6F" w:rsidP="004527B0">
            <w:pPr>
              <w:rPr>
                <w:sz w:val="24"/>
                <w:szCs w:val="24"/>
              </w:rPr>
            </w:pPr>
            <w:r>
              <w:rPr>
                <w:sz w:val="24"/>
                <w:szCs w:val="24"/>
              </w:rPr>
              <w:t>0.785</w:t>
            </w:r>
          </w:p>
        </w:tc>
        <w:tc>
          <w:tcPr>
            <w:tcW w:w="1417" w:type="dxa"/>
          </w:tcPr>
          <w:p w:rsidR="007E2B47" w:rsidRPr="00F97F6F" w:rsidRDefault="00F97F6F" w:rsidP="00BC2416">
            <w:pPr>
              <w:rPr>
                <w:sz w:val="24"/>
                <w:szCs w:val="24"/>
                <w:vertAlign w:val="superscript"/>
              </w:rPr>
            </w:pPr>
            <w:r>
              <w:rPr>
                <w:sz w:val="24"/>
                <w:szCs w:val="24"/>
              </w:rPr>
              <w:t>1.278 x10</w:t>
            </w:r>
            <w:r>
              <w:rPr>
                <w:sz w:val="24"/>
                <w:szCs w:val="24"/>
                <w:vertAlign w:val="superscript"/>
              </w:rPr>
              <w:t>6</w:t>
            </w:r>
          </w:p>
        </w:tc>
        <w:tc>
          <w:tcPr>
            <w:tcW w:w="1418" w:type="dxa"/>
            <w:tcBorders>
              <w:top w:val="single" w:sz="4" w:space="0" w:color="auto"/>
              <w:bottom w:val="single" w:sz="4" w:space="0" w:color="auto"/>
              <w:right w:val="single" w:sz="4" w:space="0" w:color="auto"/>
            </w:tcBorders>
            <w:shd w:val="clear" w:color="auto" w:fill="auto"/>
          </w:tcPr>
          <w:p w:rsidR="007E2B47" w:rsidRPr="00F97F6F" w:rsidRDefault="00F97F6F" w:rsidP="00047266">
            <w:pPr>
              <w:rPr>
                <w:sz w:val="24"/>
                <w:szCs w:val="24"/>
                <w:vertAlign w:val="superscript"/>
              </w:rPr>
            </w:pPr>
            <w:r>
              <w:rPr>
                <w:sz w:val="24"/>
                <w:szCs w:val="24"/>
              </w:rPr>
              <w:t>7.85 x 10</w:t>
            </w:r>
            <w:r>
              <w:rPr>
                <w:sz w:val="24"/>
                <w:szCs w:val="24"/>
                <w:vertAlign w:val="superscript"/>
              </w:rPr>
              <w:t>-7</w:t>
            </w:r>
          </w:p>
        </w:tc>
        <w:tc>
          <w:tcPr>
            <w:tcW w:w="1478" w:type="dxa"/>
            <w:tcBorders>
              <w:top w:val="single" w:sz="4" w:space="0" w:color="auto"/>
              <w:bottom w:val="single" w:sz="4" w:space="0" w:color="auto"/>
              <w:right w:val="single" w:sz="4" w:space="0" w:color="auto"/>
            </w:tcBorders>
            <w:shd w:val="clear" w:color="auto" w:fill="auto"/>
          </w:tcPr>
          <w:p w:rsidR="007E2B47" w:rsidRDefault="00F97F6F">
            <w:pPr>
              <w:rPr>
                <w:sz w:val="24"/>
                <w:szCs w:val="24"/>
              </w:rPr>
            </w:pPr>
            <w:r>
              <w:rPr>
                <w:sz w:val="24"/>
                <w:szCs w:val="24"/>
              </w:rPr>
              <w:t>0.3</w:t>
            </w:r>
          </w:p>
        </w:tc>
      </w:tr>
      <w:tr w:rsidR="00F83184" w:rsidTr="007E2B47">
        <w:trPr>
          <w:trHeight w:val="291"/>
        </w:trPr>
        <w:tc>
          <w:tcPr>
            <w:tcW w:w="1384" w:type="dxa"/>
          </w:tcPr>
          <w:p w:rsidR="007E2B47" w:rsidRDefault="00F97F6F" w:rsidP="00BC2416">
            <w:pPr>
              <w:rPr>
                <w:sz w:val="24"/>
                <w:szCs w:val="24"/>
              </w:rPr>
            </w:pPr>
            <w:r>
              <w:rPr>
                <w:sz w:val="24"/>
                <w:szCs w:val="24"/>
              </w:rPr>
              <w:t>0.5</w:t>
            </w:r>
          </w:p>
        </w:tc>
        <w:tc>
          <w:tcPr>
            <w:tcW w:w="1418" w:type="dxa"/>
          </w:tcPr>
          <w:p w:rsidR="007E2B47" w:rsidRDefault="00F97F6F" w:rsidP="00BC2416">
            <w:pPr>
              <w:rPr>
                <w:sz w:val="24"/>
                <w:szCs w:val="24"/>
              </w:rPr>
            </w:pPr>
            <w:r>
              <w:rPr>
                <w:sz w:val="24"/>
                <w:szCs w:val="24"/>
              </w:rPr>
              <w:t>18</w:t>
            </w:r>
          </w:p>
        </w:tc>
        <w:tc>
          <w:tcPr>
            <w:tcW w:w="1701" w:type="dxa"/>
          </w:tcPr>
          <w:p w:rsidR="007E2B47" w:rsidRDefault="00F97F6F" w:rsidP="00BC2416">
            <w:pPr>
              <w:rPr>
                <w:sz w:val="24"/>
                <w:szCs w:val="24"/>
              </w:rPr>
            </w:pPr>
            <w:r>
              <w:rPr>
                <w:sz w:val="24"/>
                <w:szCs w:val="24"/>
              </w:rPr>
              <w:t>82</w:t>
            </w:r>
          </w:p>
        </w:tc>
        <w:tc>
          <w:tcPr>
            <w:tcW w:w="1701" w:type="dxa"/>
          </w:tcPr>
          <w:p w:rsidR="007E2B47" w:rsidRDefault="00F97F6F" w:rsidP="00BC2416">
            <w:pPr>
              <w:rPr>
                <w:sz w:val="24"/>
                <w:szCs w:val="24"/>
              </w:rPr>
            </w:pPr>
            <w:r>
              <w:rPr>
                <w:sz w:val="24"/>
                <w:szCs w:val="24"/>
              </w:rPr>
              <w:t>0.196</w:t>
            </w:r>
          </w:p>
        </w:tc>
        <w:tc>
          <w:tcPr>
            <w:tcW w:w="1417" w:type="dxa"/>
          </w:tcPr>
          <w:p w:rsidR="007E2B47" w:rsidRPr="00F97F6F" w:rsidRDefault="00F97F6F" w:rsidP="00F83184">
            <w:pPr>
              <w:rPr>
                <w:sz w:val="24"/>
                <w:szCs w:val="24"/>
                <w:vertAlign w:val="superscript"/>
              </w:rPr>
            </w:pPr>
            <w:r>
              <w:rPr>
                <w:sz w:val="24"/>
                <w:szCs w:val="24"/>
              </w:rPr>
              <w:t>5.102 x 10</w:t>
            </w:r>
            <w:r>
              <w:rPr>
                <w:sz w:val="24"/>
                <w:szCs w:val="24"/>
                <w:vertAlign w:val="superscript"/>
              </w:rPr>
              <w:t>6</w:t>
            </w:r>
          </w:p>
        </w:tc>
        <w:tc>
          <w:tcPr>
            <w:tcW w:w="1418" w:type="dxa"/>
            <w:tcBorders>
              <w:top w:val="single" w:sz="4" w:space="0" w:color="auto"/>
              <w:bottom w:val="single" w:sz="4" w:space="0" w:color="auto"/>
              <w:right w:val="single" w:sz="4" w:space="0" w:color="auto"/>
            </w:tcBorders>
            <w:shd w:val="clear" w:color="auto" w:fill="auto"/>
          </w:tcPr>
          <w:p w:rsidR="007E2B47" w:rsidRPr="00F97F6F" w:rsidRDefault="00F97F6F" w:rsidP="00047266">
            <w:pPr>
              <w:rPr>
                <w:sz w:val="24"/>
                <w:szCs w:val="24"/>
                <w:vertAlign w:val="superscript"/>
              </w:rPr>
            </w:pPr>
            <w:r>
              <w:rPr>
                <w:sz w:val="24"/>
                <w:szCs w:val="24"/>
              </w:rPr>
              <w:t>1.963 x 10</w:t>
            </w:r>
            <w:r>
              <w:rPr>
                <w:sz w:val="24"/>
                <w:szCs w:val="24"/>
                <w:vertAlign w:val="superscript"/>
              </w:rPr>
              <w:t>-7</w:t>
            </w:r>
          </w:p>
        </w:tc>
        <w:tc>
          <w:tcPr>
            <w:tcW w:w="1478" w:type="dxa"/>
            <w:tcBorders>
              <w:top w:val="single" w:sz="4" w:space="0" w:color="auto"/>
              <w:bottom w:val="single" w:sz="4" w:space="0" w:color="auto"/>
              <w:right w:val="single" w:sz="4" w:space="0" w:color="auto"/>
            </w:tcBorders>
            <w:shd w:val="clear" w:color="auto" w:fill="auto"/>
          </w:tcPr>
          <w:p w:rsidR="007E2B47" w:rsidRDefault="00F97F6F">
            <w:pPr>
              <w:rPr>
                <w:sz w:val="24"/>
                <w:szCs w:val="24"/>
              </w:rPr>
            </w:pPr>
            <w:r>
              <w:rPr>
                <w:sz w:val="24"/>
                <w:szCs w:val="24"/>
              </w:rPr>
              <w:t>2</w:t>
            </w:r>
          </w:p>
        </w:tc>
      </w:tr>
      <w:tr w:rsidR="00F83184" w:rsidTr="007E2B47">
        <w:trPr>
          <w:trHeight w:val="276"/>
        </w:trPr>
        <w:tc>
          <w:tcPr>
            <w:tcW w:w="1384" w:type="dxa"/>
          </w:tcPr>
          <w:p w:rsidR="007E2B47" w:rsidRDefault="00F97F6F" w:rsidP="00BC2416">
            <w:pPr>
              <w:rPr>
                <w:sz w:val="24"/>
                <w:szCs w:val="24"/>
              </w:rPr>
            </w:pPr>
            <w:r>
              <w:rPr>
                <w:sz w:val="24"/>
                <w:szCs w:val="24"/>
              </w:rPr>
              <w:t>0.7</w:t>
            </w:r>
          </w:p>
        </w:tc>
        <w:tc>
          <w:tcPr>
            <w:tcW w:w="1418" w:type="dxa"/>
          </w:tcPr>
          <w:p w:rsidR="007E2B47" w:rsidRDefault="00F97F6F" w:rsidP="00BC2416">
            <w:pPr>
              <w:rPr>
                <w:sz w:val="24"/>
                <w:szCs w:val="24"/>
              </w:rPr>
            </w:pPr>
            <w:r>
              <w:rPr>
                <w:sz w:val="24"/>
                <w:szCs w:val="24"/>
              </w:rPr>
              <w:t>8.2</w:t>
            </w:r>
          </w:p>
        </w:tc>
        <w:tc>
          <w:tcPr>
            <w:tcW w:w="1701" w:type="dxa"/>
          </w:tcPr>
          <w:p w:rsidR="007E2B47" w:rsidRDefault="00F97F6F" w:rsidP="00BC2416">
            <w:pPr>
              <w:rPr>
                <w:sz w:val="24"/>
                <w:szCs w:val="24"/>
              </w:rPr>
            </w:pPr>
            <w:r>
              <w:rPr>
                <w:sz w:val="24"/>
                <w:szCs w:val="24"/>
              </w:rPr>
              <w:t>91.8</w:t>
            </w:r>
          </w:p>
        </w:tc>
        <w:tc>
          <w:tcPr>
            <w:tcW w:w="1701" w:type="dxa"/>
          </w:tcPr>
          <w:p w:rsidR="007E2B47" w:rsidRDefault="005E7A94" w:rsidP="00BC2416">
            <w:pPr>
              <w:rPr>
                <w:sz w:val="24"/>
                <w:szCs w:val="24"/>
              </w:rPr>
            </w:pPr>
            <w:r>
              <w:rPr>
                <w:sz w:val="24"/>
                <w:szCs w:val="24"/>
              </w:rPr>
              <w:t>0.385</w:t>
            </w:r>
          </w:p>
        </w:tc>
        <w:tc>
          <w:tcPr>
            <w:tcW w:w="1417" w:type="dxa"/>
          </w:tcPr>
          <w:p w:rsidR="007E2B47" w:rsidRPr="00F97F6F" w:rsidRDefault="00F97F6F" w:rsidP="00BC2416">
            <w:pPr>
              <w:rPr>
                <w:sz w:val="24"/>
                <w:szCs w:val="24"/>
                <w:vertAlign w:val="superscript"/>
              </w:rPr>
            </w:pPr>
            <w:r>
              <w:rPr>
                <w:sz w:val="24"/>
                <w:szCs w:val="24"/>
              </w:rPr>
              <w:t>2.597 x 10</w:t>
            </w:r>
            <w:r>
              <w:rPr>
                <w:sz w:val="24"/>
                <w:szCs w:val="24"/>
                <w:vertAlign w:val="superscript"/>
              </w:rPr>
              <w:t>6</w:t>
            </w:r>
          </w:p>
        </w:tc>
        <w:tc>
          <w:tcPr>
            <w:tcW w:w="1418" w:type="dxa"/>
            <w:tcBorders>
              <w:top w:val="single" w:sz="4" w:space="0" w:color="auto"/>
              <w:bottom w:val="single" w:sz="4" w:space="0" w:color="auto"/>
              <w:right w:val="single" w:sz="4" w:space="0" w:color="auto"/>
            </w:tcBorders>
            <w:shd w:val="clear" w:color="auto" w:fill="auto"/>
          </w:tcPr>
          <w:p w:rsidR="007E2B47" w:rsidRPr="00F97F6F" w:rsidRDefault="00F97F6F" w:rsidP="00047266">
            <w:pPr>
              <w:rPr>
                <w:sz w:val="24"/>
                <w:szCs w:val="24"/>
                <w:vertAlign w:val="superscript"/>
              </w:rPr>
            </w:pPr>
            <w:r>
              <w:rPr>
                <w:sz w:val="24"/>
                <w:szCs w:val="24"/>
              </w:rPr>
              <w:t>3.85 x 10</w:t>
            </w:r>
            <w:r>
              <w:rPr>
                <w:sz w:val="24"/>
                <w:szCs w:val="24"/>
                <w:vertAlign w:val="superscript"/>
              </w:rPr>
              <w:t>-7</w:t>
            </w:r>
          </w:p>
        </w:tc>
        <w:tc>
          <w:tcPr>
            <w:tcW w:w="1478" w:type="dxa"/>
            <w:tcBorders>
              <w:top w:val="single" w:sz="4" w:space="0" w:color="auto"/>
              <w:bottom w:val="single" w:sz="4" w:space="0" w:color="auto"/>
              <w:right w:val="single" w:sz="4" w:space="0" w:color="auto"/>
            </w:tcBorders>
            <w:shd w:val="clear" w:color="auto" w:fill="auto"/>
          </w:tcPr>
          <w:p w:rsidR="007E2B47" w:rsidRDefault="00F97F6F">
            <w:pPr>
              <w:rPr>
                <w:sz w:val="24"/>
                <w:szCs w:val="24"/>
              </w:rPr>
            </w:pPr>
            <w:r>
              <w:rPr>
                <w:sz w:val="24"/>
                <w:szCs w:val="24"/>
              </w:rPr>
              <w:t>0.9</w:t>
            </w:r>
          </w:p>
        </w:tc>
      </w:tr>
      <w:tr w:rsidR="00F83184" w:rsidTr="007E2B47">
        <w:trPr>
          <w:trHeight w:val="332"/>
        </w:trPr>
        <w:tc>
          <w:tcPr>
            <w:tcW w:w="1384" w:type="dxa"/>
          </w:tcPr>
          <w:p w:rsidR="007E2B47" w:rsidRDefault="00F97F6F" w:rsidP="00BC2416">
            <w:pPr>
              <w:rPr>
                <w:sz w:val="24"/>
                <w:szCs w:val="24"/>
              </w:rPr>
            </w:pPr>
            <w:r>
              <w:rPr>
                <w:sz w:val="24"/>
                <w:szCs w:val="24"/>
              </w:rPr>
              <w:t>0.35</w:t>
            </w:r>
          </w:p>
        </w:tc>
        <w:tc>
          <w:tcPr>
            <w:tcW w:w="1418" w:type="dxa"/>
          </w:tcPr>
          <w:p w:rsidR="007E2B47" w:rsidRDefault="00F97F6F" w:rsidP="00BC2416">
            <w:pPr>
              <w:rPr>
                <w:sz w:val="24"/>
                <w:szCs w:val="24"/>
              </w:rPr>
            </w:pPr>
            <w:r>
              <w:rPr>
                <w:sz w:val="24"/>
                <w:szCs w:val="24"/>
              </w:rPr>
              <w:t>31.5</w:t>
            </w:r>
          </w:p>
        </w:tc>
        <w:tc>
          <w:tcPr>
            <w:tcW w:w="1701" w:type="dxa"/>
          </w:tcPr>
          <w:p w:rsidR="007E2B47" w:rsidRDefault="00F97F6F" w:rsidP="00BC2416">
            <w:pPr>
              <w:rPr>
                <w:sz w:val="24"/>
                <w:szCs w:val="24"/>
              </w:rPr>
            </w:pPr>
            <w:r>
              <w:rPr>
                <w:sz w:val="24"/>
                <w:szCs w:val="24"/>
              </w:rPr>
              <w:t>68.5</w:t>
            </w:r>
          </w:p>
        </w:tc>
        <w:tc>
          <w:tcPr>
            <w:tcW w:w="1701" w:type="dxa"/>
          </w:tcPr>
          <w:p w:rsidR="007E2B47" w:rsidRDefault="005E7A94" w:rsidP="00BC2416">
            <w:pPr>
              <w:rPr>
                <w:sz w:val="24"/>
                <w:szCs w:val="24"/>
              </w:rPr>
            </w:pPr>
            <w:r>
              <w:rPr>
                <w:sz w:val="24"/>
                <w:szCs w:val="24"/>
              </w:rPr>
              <w:t>0.096</w:t>
            </w:r>
          </w:p>
        </w:tc>
        <w:tc>
          <w:tcPr>
            <w:tcW w:w="1417" w:type="dxa"/>
          </w:tcPr>
          <w:p w:rsidR="007E2B47" w:rsidRPr="00F97F6F" w:rsidRDefault="00F97F6F" w:rsidP="00BC2416">
            <w:pPr>
              <w:rPr>
                <w:sz w:val="24"/>
                <w:szCs w:val="24"/>
                <w:vertAlign w:val="superscript"/>
              </w:rPr>
            </w:pPr>
            <w:r>
              <w:rPr>
                <w:sz w:val="24"/>
                <w:szCs w:val="24"/>
              </w:rPr>
              <w:t>10.039x 10</w:t>
            </w:r>
            <w:r>
              <w:rPr>
                <w:sz w:val="24"/>
                <w:szCs w:val="24"/>
                <w:vertAlign w:val="superscript"/>
              </w:rPr>
              <w:t>6</w:t>
            </w:r>
          </w:p>
        </w:tc>
        <w:tc>
          <w:tcPr>
            <w:tcW w:w="1418" w:type="dxa"/>
            <w:tcBorders>
              <w:top w:val="single" w:sz="4" w:space="0" w:color="auto"/>
              <w:bottom w:val="single" w:sz="4" w:space="0" w:color="auto"/>
              <w:right w:val="single" w:sz="4" w:space="0" w:color="auto"/>
            </w:tcBorders>
            <w:shd w:val="clear" w:color="auto" w:fill="auto"/>
          </w:tcPr>
          <w:p w:rsidR="007E2B47" w:rsidRPr="00F97F6F" w:rsidRDefault="00F97F6F" w:rsidP="00047266">
            <w:pPr>
              <w:rPr>
                <w:sz w:val="24"/>
                <w:szCs w:val="24"/>
                <w:vertAlign w:val="superscript"/>
              </w:rPr>
            </w:pPr>
            <w:r>
              <w:rPr>
                <w:sz w:val="24"/>
                <w:szCs w:val="24"/>
              </w:rPr>
              <w:t>9.62 x 10</w:t>
            </w:r>
            <w:r>
              <w:rPr>
                <w:sz w:val="24"/>
                <w:szCs w:val="24"/>
                <w:vertAlign w:val="superscript"/>
              </w:rPr>
              <w:t>-8</w:t>
            </w:r>
          </w:p>
        </w:tc>
        <w:tc>
          <w:tcPr>
            <w:tcW w:w="1478" w:type="dxa"/>
            <w:tcBorders>
              <w:top w:val="single" w:sz="4" w:space="0" w:color="auto"/>
              <w:bottom w:val="single" w:sz="4" w:space="0" w:color="auto"/>
              <w:right w:val="single" w:sz="4" w:space="0" w:color="auto"/>
            </w:tcBorders>
            <w:shd w:val="clear" w:color="auto" w:fill="auto"/>
          </w:tcPr>
          <w:p w:rsidR="007E2B47" w:rsidRDefault="00F97F6F">
            <w:pPr>
              <w:rPr>
                <w:sz w:val="24"/>
                <w:szCs w:val="24"/>
              </w:rPr>
            </w:pPr>
            <w:r>
              <w:rPr>
                <w:sz w:val="24"/>
                <w:szCs w:val="24"/>
              </w:rPr>
              <w:t>4.5</w:t>
            </w:r>
          </w:p>
        </w:tc>
      </w:tr>
    </w:tbl>
    <w:p w:rsidR="000C0797" w:rsidRDefault="000C0797" w:rsidP="00FD2E91">
      <w:pPr>
        <w:rPr>
          <w:sz w:val="24"/>
          <w:szCs w:val="24"/>
        </w:rPr>
      </w:pPr>
    </w:p>
    <w:p w:rsidR="000C0797" w:rsidRDefault="000C0797" w:rsidP="00FD2E91">
      <w:pPr>
        <w:rPr>
          <w:sz w:val="24"/>
          <w:szCs w:val="24"/>
        </w:rPr>
      </w:pPr>
    </w:p>
    <w:p w:rsidR="00F83184" w:rsidRDefault="00F83184" w:rsidP="00FD2E91">
      <w:pPr>
        <w:rPr>
          <w:noProof/>
          <w:lang w:val="af-ZA" w:eastAsia="af-ZA"/>
        </w:rPr>
      </w:pPr>
      <w:r>
        <w:rPr>
          <w:sz w:val="24"/>
          <w:szCs w:val="24"/>
        </w:rPr>
        <w:lastRenderedPageBreak/>
        <w:t>GRAPH</w:t>
      </w:r>
      <w:r w:rsidR="00A522B2" w:rsidRPr="00A522B2">
        <w:rPr>
          <w:noProof/>
          <w:lang w:val="af-ZA" w:eastAsia="af-ZA"/>
        </w:rPr>
        <w:t xml:space="preserve"> </w:t>
      </w:r>
    </w:p>
    <w:p w:rsidR="000C0797" w:rsidRDefault="000C0797" w:rsidP="00FD2E91">
      <w:pPr>
        <w:rPr>
          <w:noProof/>
          <w:lang w:val="af-ZA" w:eastAsia="af-ZA"/>
        </w:rPr>
      </w:pPr>
      <w:r w:rsidRPr="000C0797">
        <w:rPr>
          <w:noProof/>
          <w:lang w:val="af-ZA" w:eastAsia="af-ZA"/>
        </w:rPr>
        <w:t>A graph of Resistance against length per cross-sectional area</w:t>
      </w:r>
    </w:p>
    <w:p w:rsidR="000C0797" w:rsidRDefault="000C0797" w:rsidP="00FD2E91">
      <w:pPr>
        <w:rPr>
          <w:noProof/>
          <w:lang w:val="af-ZA" w:eastAsia="af-ZA"/>
        </w:rPr>
      </w:pPr>
    </w:p>
    <w:p w:rsidR="000C0797" w:rsidRDefault="005E7A94" w:rsidP="00FD2E91">
      <w:pPr>
        <w:rPr>
          <w:noProof/>
          <w:lang w:val="af-ZA" w:eastAsia="af-ZA"/>
        </w:rPr>
      </w:pPr>
      <w:r w:rsidRPr="005E7A94">
        <w:rPr>
          <w:noProof/>
        </w:rPr>
        <w:drawing>
          <wp:inline distT="0" distB="0" distL="0" distR="0">
            <wp:extent cx="4572000" cy="274320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1E0183" w:rsidRPr="001A0AE1" w:rsidRDefault="00251C14" w:rsidP="00BC2416">
      <w:pPr>
        <w:rPr>
          <w:noProof/>
          <w:lang w:val="af-ZA" w:eastAsia="af-ZA"/>
        </w:rPr>
      </w:pPr>
      <w:r>
        <w:rPr>
          <w:noProof/>
          <w:lang w:val="af-ZA" w:eastAsia="af-ZA"/>
        </w:rPr>
        <w:t xml:space="preserve">       </w:t>
      </w:r>
    </w:p>
    <w:p w:rsidR="003B3306" w:rsidRDefault="003B3306" w:rsidP="00BC2416">
      <w:pPr>
        <w:rPr>
          <w:sz w:val="24"/>
          <w:szCs w:val="24"/>
        </w:rPr>
      </w:pPr>
    </w:p>
    <w:p w:rsidR="00FA7AC5" w:rsidRDefault="003B3306" w:rsidP="00BC2416">
      <w:pPr>
        <w:rPr>
          <w:sz w:val="24"/>
          <w:szCs w:val="24"/>
        </w:rPr>
      </w:pPr>
      <w:r>
        <w:rPr>
          <w:sz w:val="24"/>
          <w:szCs w:val="24"/>
        </w:rPr>
        <w:t>DISCUSSION:</w:t>
      </w:r>
    </w:p>
    <w:p w:rsidR="003B3306" w:rsidRPr="00FA7AC5" w:rsidRDefault="00597B03" w:rsidP="00BC2416">
      <w:pPr>
        <w:rPr>
          <w:sz w:val="24"/>
          <w:szCs w:val="24"/>
        </w:rPr>
      </w:pPr>
      <w:r>
        <w:rPr>
          <w:sz w:val="24"/>
          <w:szCs w:val="24"/>
        </w:rPr>
        <w:t xml:space="preserve"> A graph of Resistance against cross –sectional </w:t>
      </w:r>
      <w:r w:rsidR="00FA7AC5">
        <w:rPr>
          <w:sz w:val="24"/>
          <w:szCs w:val="24"/>
        </w:rPr>
        <w:t>area gives a slope</w:t>
      </w:r>
      <w:r>
        <w:rPr>
          <w:sz w:val="24"/>
          <w:szCs w:val="24"/>
        </w:rPr>
        <w:t xml:space="preserve">, which is equal to the Resistivity of the wire used. The wire used is </w:t>
      </w:r>
      <w:r w:rsidR="00FA7AC5">
        <w:rPr>
          <w:sz w:val="24"/>
          <w:szCs w:val="24"/>
        </w:rPr>
        <w:t>Constantan</w:t>
      </w:r>
      <w:r>
        <w:rPr>
          <w:sz w:val="24"/>
          <w:szCs w:val="24"/>
        </w:rPr>
        <w:t xml:space="preserve">. </w:t>
      </w:r>
      <w:r w:rsidR="00FA7AC5">
        <w:rPr>
          <w:sz w:val="24"/>
          <w:szCs w:val="24"/>
        </w:rPr>
        <w:t>The resistivity</w:t>
      </w:r>
      <w:r>
        <w:rPr>
          <w:sz w:val="24"/>
          <w:szCs w:val="24"/>
        </w:rPr>
        <w:t xml:space="preserve"> of </w:t>
      </w:r>
      <w:r w:rsidR="00FA7AC5">
        <w:rPr>
          <w:sz w:val="24"/>
          <w:szCs w:val="24"/>
        </w:rPr>
        <w:t>Constantan</w:t>
      </w:r>
      <w:r w:rsidR="00A522B2">
        <w:rPr>
          <w:sz w:val="24"/>
          <w:szCs w:val="24"/>
        </w:rPr>
        <w:t xml:space="preserve"> in theory is 4.5x</w:t>
      </w:r>
      <w:r>
        <w:rPr>
          <w:sz w:val="24"/>
          <w:szCs w:val="24"/>
        </w:rPr>
        <w:t xml:space="preserve"> 10</w:t>
      </w:r>
      <w:r>
        <w:rPr>
          <w:sz w:val="24"/>
          <w:szCs w:val="24"/>
          <w:vertAlign w:val="superscript"/>
        </w:rPr>
        <w:t>-7</w:t>
      </w:r>
      <w:r w:rsidR="00FA7AC5">
        <w:rPr>
          <w:sz w:val="24"/>
          <w:szCs w:val="24"/>
        </w:rPr>
        <w:t>. From the graph above</w:t>
      </w:r>
      <w:r w:rsidR="00A522B2">
        <w:rPr>
          <w:sz w:val="24"/>
          <w:szCs w:val="24"/>
        </w:rPr>
        <w:t xml:space="preserve">, the </w:t>
      </w:r>
      <w:r w:rsidR="005E7A94">
        <w:rPr>
          <w:sz w:val="24"/>
          <w:szCs w:val="24"/>
        </w:rPr>
        <w:t>slope of the graph is 5</w:t>
      </w:r>
      <w:r w:rsidR="00A522B2">
        <w:rPr>
          <w:sz w:val="24"/>
          <w:szCs w:val="24"/>
        </w:rPr>
        <w:t>.0 x</w:t>
      </w:r>
      <w:r w:rsidR="00FA7AC5">
        <w:rPr>
          <w:sz w:val="24"/>
          <w:szCs w:val="24"/>
        </w:rPr>
        <w:t>10</w:t>
      </w:r>
      <w:r w:rsidR="00FA7AC5">
        <w:rPr>
          <w:sz w:val="24"/>
          <w:szCs w:val="24"/>
          <w:vertAlign w:val="superscript"/>
        </w:rPr>
        <w:t>-7</w:t>
      </w:r>
      <w:r w:rsidR="00FA7AC5">
        <w:rPr>
          <w:sz w:val="24"/>
          <w:szCs w:val="24"/>
        </w:rPr>
        <w:t>Ωm. The resistivity the</w:t>
      </w:r>
      <w:r w:rsidR="005E7A94">
        <w:rPr>
          <w:sz w:val="24"/>
          <w:szCs w:val="24"/>
        </w:rPr>
        <w:t xml:space="preserve"> wire used deviated by 0.0000000</w:t>
      </w:r>
      <w:r w:rsidR="00FA7AC5">
        <w:rPr>
          <w:sz w:val="24"/>
          <w:szCs w:val="24"/>
        </w:rPr>
        <w:t>5Ωm from that in theory. The differences could be attributed to the expansion and contraction of the wire due to the temperature changes in the lab. The resistivity could also differ because the jockey is vigorously used on the wire. The experiment can be said to be close to success because of the small deviation.</w:t>
      </w:r>
    </w:p>
    <w:p w:rsidR="00FD2E91" w:rsidRDefault="00FD2E91" w:rsidP="00BC2416">
      <w:pPr>
        <w:rPr>
          <w:sz w:val="24"/>
          <w:szCs w:val="24"/>
        </w:rPr>
      </w:pPr>
    </w:p>
    <w:p w:rsidR="003B3306" w:rsidRPr="003B3306" w:rsidRDefault="003B3306" w:rsidP="003B3306">
      <w:pPr>
        <w:rPr>
          <w:sz w:val="24"/>
          <w:szCs w:val="24"/>
        </w:rPr>
      </w:pPr>
      <w:r w:rsidRPr="003B3306">
        <w:rPr>
          <w:sz w:val="24"/>
          <w:szCs w:val="24"/>
        </w:rPr>
        <w:t>PRECAUTIONS:</w:t>
      </w:r>
    </w:p>
    <w:p w:rsidR="003B3306" w:rsidRPr="003B3306" w:rsidRDefault="003B3306" w:rsidP="003B3306">
      <w:pPr>
        <w:rPr>
          <w:sz w:val="24"/>
          <w:szCs w:val="24"/>
        </w:rPr>
      </w:pPr>
      <w:r w:rsidRPr="003B3306">
        <w:rPr>
          <w:sz w:val="24"/>
          <w:szCs w:val="24"/>
        </w:rPr>
        <w:t>1.</w:t>
      </w:r>
      <w:r w:rsidRPr="003B3306">
        <w:rPr>
          <w:sz w:val="24"/>
          <w:szCs w:val="24"/>
        </w:rPr>
        <w:tab/>
        <w:t>It was ensured that connections of the circuit were well tightened.</w:t>
      </w:r>
    </w:p>
    <w:p w:rsidR="003B3306" w:rsidRDefault="003B3306" w:rsidP="003B3306">
      <w:pPr>
        <w:rPr>
          <w:sz w:val="24"/>
          <w:szCs w:val="24"/>
        </w:rPr>
      </w:pPr>
      <w:r w:rsidRPr="003B3306">
        <w:rPr>
          <w:sz w:val="24"/>
          <w:szCs w:val="24"/>
        </w:rPr>
        <w:t>2.</w:t>
      </w:r>
      <w:r w:rsidRPr="003B3306">
        <w:rPr>
          <w:sz w:val="24"/>
          <w:szCs w:val="24"/>
        </w:rPr>
        <w:tab/>
        <w:t>It was ensured that the measuring resistance R was successi</w:t>
      </w:r>
      <w:r w:rsidR="001A0AE1">
        <w:rPr>
          <w:sz w:val="24"/>
          <w:szCs w:val="24"/>
        </w:rPr>
        <w:t>vely in order of magnitude to R</w:t>
      </w:r>
      <w:r w:rsidR="001A0AE1">
        <w:rPr>
          <w:sz w:val="24"/>
          <w:szCs w:val="24"/>
          <w:vertAlign w:val="subscript"/>
        </w:rPr>
        <w:t>x</w:t>
      </w:r>
      <w:r w:rsidRPr="003B3306">
        <w:rPr>
          <w:sz w:val="24"/>
          <w:szCs w:val="24"/>
        </w:rPr>
        <w:t>.</w:t>
      </w:r>
    </w:p>
    <w:p w:rsidR="003B3306" w:rsidRDefault="00A522B2" w:rsidP="003B3306">
      <w:pPr>
        <w:rPr>
          <w:sz w:val="24"/>
          <w:szCs w:val="24"/>
        </w:rPr>
      </w:pPr>
      <w:r>
        <w:rPr>
          <w:sz w:val="24"/>
          <w:szCs w:val="24"/>
        </w:rPr>
        <w:t>CONCLUSION</w:t>
      </w:r>
    </w:p>
    <w:p w:rsidR="00A522B2" w:rsidRPr="00A522B2" w:rsidRDefault="00A522B2" w:rsidP="003B3306">
      <w:pPr>
        <w:rPr>
          <w:sz w:val="24"/>
          <w:szCs w:val="24"/>
        </w:rPr>
      </w:pPr>
      <w:r>
        <w:rPr>
          <w:sz w:val="24"/>
          <w:szCs w:val="24"/>
        </w:rPr>
        <w:t xml:space="preserve"> The resisti</w:t>
      </w:r>
      <w:r w:rsidR="005E7A94">
        <w:rPr>
          <w:sz w:val="24"/>
          <w:szCs w:val="24"/>
        </w:rPr>
        <w:t>vity of the Constantan wire is 5</w:t>
      </w:r>
      <w:r>
        <w:rPr>
          <w:sz w:val="24"/>
          <w:szCs w:val="24"/>
        </w:rPr>
        <w:t>.0 x 10</w:t>
      </w:r>
      <w:r>
        <w:rPr>
          <w:sz w:val="24"/>
          <w:szCs w:val="24"/>
          <w:vertAlign w:val="superscript"/>
        </w:rPr>
        <w:t>-7</w:t>
      </w:r>
      <w:r>
        <w:rPr>
          <w:sz w:val="24"/>
          <w:szCs w:val="24"/>
        </w:rPr>
        <w:t>Ωm.</w:t>
      </w:r>
    </w:p>
    <w:p w:rsidR="00A522B2" w:rsidRPr="003B3306" w:rsidRDefault="003B3306" w:rsidP="003B3306">
      <w:pPr>
        <w:rPr>
          <w:sz w:val="24"/>
          <w:szCs w:val="24"/>
        </w:rPr>
      </w:pPr>
      <w:r w:rsidRPr="003B3306">
        <w:rPr>
          <w:sz w:val="24"/>
          <w:szCs w:val="24"/>
        </w:rPr>
        <w:lastRenderedPageBreak/>
        <w:t>REFERENCES:</w:t>
      </w:r>
    </w:p>
    <w:p w:rsidR="003B3306" w:rsidRPr="003B3306" w:rsidRDefault="003B3306" w:rsidP="003B3306">
      <w:pPr>
        <w:rPr>
          <w:sz w:val="24"/>
          <w:szCs w:val="24"/>
        </w:rPr>
      </w:pPr>
      <w:r w:rsidRPr="003B3306">
        <w:rPr>
          <w:sz w:val="24"/>
          <w:szCs w:val="24"/>
        </w:rPr>
        <w:t>(1)</w:t>
      </w:r>
      <w:r w:rsidR="00A522B2">
        <w:rPr>
          <w:sz w:val="24"/>
          <w:szCs w:val="24"/>
        </w:rPr>
        <w:t xml:space="preserve"> </w:t>
      </w:r>
      <w:r w:rsidRPr="003B3306">
        <w:rPr>
          <w:sz w:val="24"/>
          <w:szCs w:val="24"/>
        </w:rPr>
        <w:t xml:space="preserve">Faughn </w:t>
      </w:r>
      <w:r w:rsidR="00A522B2">
        <w:rPr>
          <w:sz w:val="24"/>
          <w:szCs w:val="24"/>
        </w:rPr>
        <w:t xml:space="preserve"> </w:t>
      </w:r>
      <w:r w:rsidRPr="003B3306">
        <w:rPr>
          <w:sz w:val="24"/>
          <w:szCs w:val="24"/>
        </w:rPr>
        <w:t>J.S. and Serway .A.R. (2003) College Physics 6th edition. Published by THOMSON BROOKES/ COLE; Canada. Pages</w:t>
      </w:r>
      <w:r w:rsidR="00A522B2">
        <w:rPr>
          <w:sz w:val="24"/>
          <w:szCs w:val="24"/>
        </w:rPr>
        <w:t xml:space="preserve"> </w:t>
      </w:r>
      <w:r w:rsidRPr="003B3306">
        <w:rPr>
          <w:sz w:val="24"/>
          <w:szCs w:val="24"/>
        </w:rPr>
        <w:t xml:space="preserve"> 391- 393.</w:t>
      </w:r>
    </w:p>
    <w:p w:rsidR="003B3306" w:rsidRPr="00BC2416" w:rsidRDefault="003B3306" w:rsidP="003B3306">
      <w:pPr>
        <w:rPr>
          <w:sz w:val="24"/>
          <w:szCs w:val="24"/>
        </w:rPr>
      </w:pPr>
      <w:r w:rsidRPr="003B3306">
        <w:rPr>
          <w:sz w:val="24"/>
          <w:szCs w:val="24"/>
        </w:rPr>
        <w:t xml:space="preserve">(2)Nelkon </w:t>
      </w:r>
      <w:r w:rsidR="00A522B2">
        <w:rPr>
          <w:sz w:val="24"/>
          <w:szCs w:val="24"/>
        </w:rPr>
        <w:t xml:space="preserve">  </w:t>
      </w:r>
      <w:r w:rsidRPr="003B3306">
        <w:rPr>
          <w:sz w:val="24"/>
          <w:szCs w:val="24"/>
        </w:rPr>
        <w:t>.M. and Parker .P. (1995) Advanced Level Physics 7th edition. Published by CBS Publishers and Distributors; New Delhi. Pages</w:t>
      </w:r>
      <w:r w:rsidR="00A522B2">
        <w:rPr>
          <w:sz w:val="24"/>
          <w:szCs w:val="24"/>
        </w:rPr>
        <w:t xml:space="preserve"> </w:t>
      </w:r>
      <w:r w:rsidRPr="003B3306">
        <w:rPr>
          <w:sz w:val="24"/>
          <w:szCs w:val="24"/>
        </w:rPr>
        <w:t>79-81.</w:t>
      </w:r>
    </w:p>
    <w:sectPr w:rsidR="003B3306" w:rsidRPr="00BC2416" w:rsidSect="00C96C2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34ED" w:rsidRDefault="00BD34ED" w:rsidP="00E041D3">
      <w:pPr>
        <w:spacing w:after="0" w:line="240" w:lineRule="auto"/>
      </w:pPr>
      <w:r>
        <w:separator/>
      </w:r>
    </w:p>
  </w:endnote>
  <w:endnote w:type="continuationSeparator" w:id="1">
    <w:p w:rsidR="00BD34ED" w:rsidRDefault="00BD34ED" w:rsidP="00E041D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34ED" w:rsidRDefault="00BD34ED" w:rsidP="00E041D3">
      <w:pPr>
        <w:spacing w:after="0" w:line="240" w:lineRule="auto"/>
      </w:pPr>
      <w:r>
        <w:separator/>
      </w:r>
    </w:p>
  </w:footnote>
  <w:footnote w:type="continuationSeparator" w:id="1">
    <w:p w:rsidR="00BD34ED" w:rsidRDefault="00BD34ED" w:rsidP="00E041D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AA52D6"/>
    <w:rsid w:val="00047266"/>
    <w:rsid w:val="000C0797"/>
    <w:rsid w:val="001A0AE1"/>
    <w:rsid w:val="001C3B31"/>
    <w:rsid w:val="001E0183"/>
    <w:rsid w:val="00251C14"/>
    <w:rsid w:val="003621E6"/>
    <w:rsid w:val="003B3306"/>
    <w:rsid w:val="004527B0"/>
    <w:rsid w:val="004F05DB"/>
    <w:rsid w:val="00597B03"/>
    <w:rsid w:val="005E7A94"/>
    <w:rsid w:val="00615EF8"/>
    <w:rsid w:val="00661C0B"/>
    <w:rsid w:val="007C2D8F"/>
    <w:rsid w:val="007E2B47"/>
    <w:rsid w:val="008579D8"/>
    <w:rsid w:val="00A522B2"/>
    <w:rsid w:val="00AA52D6"/>
    <w:rsid w:val="00B44C18"/>
    <w:rsid w:val="00BC2416"/>
    <w:rsid w:val="00BD34ED"/>
    <w:rsid w:val="00C274C2"/>
    <w:rsid w:val="00C96C20"/>
    <w:rsid w:val="00E041D3"/>
    <w:rsid w:val="00E20BB6"/>
    <w:rsid w:val="00F83184"/>
    <w:rsid w:val="00F97F6F"/>
    <w:rsid w:val="00FA7AC5"/>
    <w:rsid w:val="00FD0C70"/>
    <w:rsid w:val="00FD2E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af-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C2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BB6"/>
    <w:rPr>
      <w:color w:val="808080"/>
    </w:rPr>
  </w:style>
  <w:style w:type="paragraph" w:styleId="BalloonText">
    <w:name w:val="Balloon Text"/>
    <w:basedOn w:val="Normal"/>
    <w:link w:val="BalloonTextChar"/>
    <w:uiPriority w:val="99"/>
    <w:semiHidden/>
    <w:unhideWhenUsed/>
    <w:rsid w:val="00E20B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BB6"/>
    <w:rPr>
      <w:rFonts w:ascii="Tahoma" w:hAnsi="Tahoma" w:cs="Tahoma"/>
      <w:sz w:val="16"/>
      <w:szCs w:val="16"/>
      <w:lang w:val="en-US"/>
    </w:rPr>
  </w:style>
  <w:style w:type="table" w:styleId="TableGrid">
    <w:name w:val="Table Grid"/>
    <w:basedOn w:val="TableNormal"/>
    <w:uiPriority w:val="59"/>
    <w:rsid w:val="004F05D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041D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041D3"/>
    <w:rPr>
      <w:lang w:val="en-US"/>
    </w:rPr>
  </w:style>
  <w:style w:type="paragraph" w:styleId="Footer">
    <w:name w:val="footer"/>
    <w:basedOn w:val="Normal"/>
    <w:link w:val="FooterChar"/>
    <w:uiPriority w:val="99"/>
    <w:unhideWhenUsed/>
    <w:rsid w:val="00E041D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041D3"/>
    <w:rPr>
      <w:lang w:val="en-US"/>
    </w:rPr>
  </w:style>
</w:styles>
</file>

<file path=word/stylesWithEffects.xml><?xml version="1.0" encoding="utf-8"?>
<w:styles xmlns:wpc="http://schemas.microsoft.com/office/word/2008/6/28/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08/9/16/wordprocessingDrawing" xmlns:wp="http://schemas.openxmlformats.org/drawingml/2006/wordprocessingDrawing" xmlns:w10="urn:schemas-microsoft-com:office:word" xmlns:w="http://schemas.openxmlformats.org/wordprocessingml/2006/main" xmlns:w14="http://schemas.microsoft.com/office/word/2009/2/wordml" xmlns:wpg="http://schemas.microsoft.com/office/word/2008/6/28/wordprocessingGroup" xmlns:wpi="http://schemas.microsoft.com/office/word/2008/6/28/wordprocessingInk" xmlns:wne="http://schemas.microsoft.com/office/word/2006/wordml" xmlns:wps="http://schemas.microsoft.com/office/word/2008/6/28/wordprocessingShape" mc:Ignorable="w14 wp14">
  <w:docDefaults>
    <w:rPrDefault>
      <w:rPr>
        <w:rFonts w:asciiTheme="minorHAnsi" w:eastAsiaTheme="minorHAnsi" w:hAnsiTheme="minorHAnsi" w:cstheme="minorBidi"/>
        <w:sz w:val="22"/>
        <w:szCs w:val="22"/>
        <w:lang w:val="af-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BB6"/>
    <w:rPr>
      <w:color w:val="808080"/>
    </w:rPr>
  </w:style>
  <w:style w:type="paragraph" w:styleId="BalloonText">
    <w:name w:val="Balloon Text"/>
    <w:basedOn w:val="Normal"/>
    <w:link w:val="BalloonTextChar"/>
    <w:uiPriority w:val="99"/>
    <w:semiHidden/>
    <w:unhideWhenUsed/>
    <w:rsid w:val="00E20B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BB6"/>
    <w:rPr>
      <w:rFonts w:ascii="Tahoma" w:hAnsi="Tahoma" w:cs="Tahoma"/>
      <w:sz w:val="16"/>
      <w:szCs w:val="16"/>
      <w:lang w:val="en-US"/>
    </w:rPr>
  </w:style>
  <w:style w:type="table" w:styleId="TableGrid">
    <w:name w:val="Table Grid"/>
    <w:basedOn w:val="TableNormal"/>
    <w:uiPriority w:val="59"/>
    <w:rsid w:val="004F05D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041D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041D3"/>
    <w:rPr>
      <w:lang w:val="en-US"/>
    </w:rPr>
  </w:style>
  <w:style w:type="paragraph" w:styleId="Footer">
    <w:name w:val="footer"/>
    <w:basedOn w:val="Normal"/>
    <w:link w:val="FooterChar"/>
    <w:uiPriority w:val="99"/>
    <w:unhideWhenUsed/>
    <w:rsid w:val="00E041D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041D3"/>
    <w:rPr>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Office_PowerPoint_Slide1.sldx"/><Relationship Id="rId3" Type="http://schemas.openxmlformats.org/officeDocument/2006/relationships/settings" Target="settings.xml"/><Relationship Id="rId7" Type="http://schemas.openxmlformats.org/officeDocument/2006/relationships/image" Target="media/image1.emf"/><Relationship Id="rId12" Type="http://schemas.microsoft.com/office/2006/relationships/stylesWithtEffects" Target="stylesWithEffec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baseline="0"/>
              <a:t> A graph of R against l/A</a:t>
            </a:r>
            <a:endParaRPr lang="en-US"/>
          </a:p>
        </c:rich>
      </c:tx>
      <c:layout>
        <c:manualLayout>
          <c:xMode val="edge"/>
          <c:yMode val="edge"/>
          <c:x val="0.14286111111111124"/>
          <c:y val="3.703703703703707E-2"/>
        </c:manualLayout>
      </c:layout>
    </c:title>
    <c:plotArea>
      <c:layout/>
      <c:scatterChart>
        <c:scatterStyle val="lineMarker"/>
        <c:ser>
          <c:idx val="0"/>
          <c:order val="0"/>
          <c:spPr>
            <a:ln w="28575">
              <a:noFill/>
            </a:ln>
          </c:spPr>
          <c:trendline>
            <c:trendlineType val="linear"/>
            <c:dispEq val="1"/>
            <c:trendlineLbl>
              <c:numFmt formatCode="General" sourceLinked="0"/>
            </c:trendlineLbl>
          </c:trendline>
          <c:xVal>
            <c:numRef>
              <c:f>Sheet2!$A$1:$A$4</c:f>
              <c:numCache>
                <c:formatCode>General</c:formatCode>
                <c:ptCount val="4"/>
                <c:pt idx="0">
                  <c:v>1278000</c:v>
                </c:pt>
                <c:pt idx="1">
                  <c:v>5102000</c:v>
                </c:pt>
                <c:pt idx="2">
                  <c:v>2597000</c:v>
                </c:pt>
                <c:pt idx="3">
                  <c:v>10390000</c:v>
                </c:pt>
              </c:numCache>
            </c:numRef>
          </c:xVal>
          <c:yVal>
            <c:numRef>
              <c:f>Sheet2!$B$1:$B$4</c:f>
              <c:numCache>
                <c:formatCode>General</c:formatCode>
                <c:ptCount val="4"/>
                <c:pt idx="0">
                  <c:v>0.30000000000000016</c:v>
                </c:pt>
                <c:pt idx="1">
                  <c:v>2</c:v>
                </c:pt>
                <c:pt idx="2">
                  <c:v>0.9</c:v>
                </c:pt>
                <c:pt idx="3">
                  <c:v>4.5</c:v>
                </c:pt>
              </c:numCache>
            </c:numRef>
          </c:yVal>
        </c:ser>
        <c:axId val="65384832"/>
        <c:axId val="65386752"/>
      </c:scatterChart>
      <c:valAx>
        <c:axId val="65384832"/>
        <c:scaling>
          <c:orientation val="minMax"/>
        </c:scaling>
        <c:axPos val="b"/>
        <c:title>
          <c:tx>
            <c:rich>
              <a:bodyPr/>
              <a:lstStyle/>
              <a:p>
                <a:pPr>
                  <a:defRPr/>
                </a:pPr>
                <a:r>
                  <a:rPr lang="en-US" i="1"/>
                  <a:t> (l/</a:t>
                </a:r>
                <a:r>
                  <a:rPr lang="en-US" i="0"/>
                  <a:t>A)</a:t>
                </a:r>
                <a:r>
                  <a:rPr lang="en-US" i="0" baseline="0"/>
                  <a:t> /m</a:t>
                </a:r>
                <a:endParaRPr lang="en-US" i="1"/>
              </a:p>
            </c:rich>
          </c:tx>
        </c:title>
        <c:numFmt formatCode="General" sourceLinked="1"/>
        <c:tickLblPos val="nextTo"/>
        <c:crossAx val="65386752"/>
        <c:crosses val="autoZero"/>
        <c:crossBetween val="midCat"/>
      </c:valAx>
      <c:valAx>
        <c:axId val="65386752"/>
        <c:scaling>
          <c:orientation val="minMax"/>
        </c:scaling>
        <c:axPos val="l"/>
        <c:majorGridlines/>
        <c:title>
          <c:tx>
            <c:rich>
              <a:bodyPr rot="-5400000" vert="horz"/>
              <a:lstStyle/>
              <a:p>
                <a:pPr>
                  <a:defRPr/>
                </a:pPr>
                <a:r>
                  <a:rPr lang="en-US"/>
                  <a:t>Resistance/</a:t>
                </a:r>
                <a:r>
                  <a:rPr lang="el-GR">
                    <a:latin typeface="Calibri"/>
                  </a:rPr>
                  <a:t>Ώ</a:t>
                </a:r>
                <a:endParaRPr lang="en-US"/>
              </a:p>
            </c:rich>
          </c:tx>
        </c:title>
        <c:numFmt formatCode="General" sourceLinked="1"/>
        <c:tickLblPos val="nextTo"/>
        <c:crossAx val="65384832"/>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2010-02-24T18:41:00Z</outs:dateTime>
      <outs:isPinned>true</outs:isPinned>
    </outs:relatedDate>
    <outs:relatedDate>
      <outs:type>2</outs:type>
      <outs:displayName>Created</outs:displayName>
      <outs:dateTime>2010-02-23T22:36:00Z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Admin</outs:displayName>
          <outs:accountName/>
        </outs:relatedPerson>
      </outs:people>
      <outs:source>0</outs:source>
      <outs:isPinned>true</outs:isPinned>
    </outs:relatedPeopleItem>
    <outs:relatedPeopleItem>
      <outs:category>Last modified by</outs:category>
      <outs:people>
        <outs:relatedPerson>
          <outs:displayName>Admin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50D56390-FA06-4352-A5A4-2817E346386E}">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4</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abc</cp:lastModifiedBy>
  <cp:revision>7</cp:revision>
  <dcterms:created xsi:type="dcterms:W3CDTF">2010-02-23T22:36:00Z</dcterms:created>
  <dcterms:modified xsi:type="dcterms:W3CDTF">2010-02-28T01:12:00Z</dcterms:modified>
</cp:coreProperties>
</file>