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789B" w14:textId="77777777" w:rsidR="005D5871" w:rsidRPr="009302D1" w:rsidRDefault="005D5871" w:rsidP="005D5871">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VI. Osmanlı Devleti İçin Savaşın Sonu: </w:t>
      </w:r>
      <w:r w:rsidRPr="00C5245E">
        <w:rPr>
          <w:rFonts w:ascii="Times New Roman" w:hAnsi="Times New Roman"/>
          <w:sz w:val="24"/>
          <w:szCs w:val="24"/>
          <w:highlight w:val="red"/>
        </w:rPr>
        <w:t>Mondros Mütarekesi</w:t>
      </w:r>
    </w:p>
    <w:p w14:paraId="3707BB49" w14:textId="77777777" w:rsidR="005D5871" w:rsidRPr="00896516" w:rsidRDefault="005D5871" w:rsidP="005D5871">
      <w:pPr>
        <w:pStyle w:val="GvdeMetni2"/>
        <w:spacing w:before="100" w:beforeAutospacing="1" w:after="100" w:afterAutospacing="1" w:line="360" w:lineRule="auto"/>
        <w:jc w:val="both"/>
        <w:rPr>
          <w:rFonts w:ascii="Times New Roman" w:hAnsi="Times New Roman"/>
          <w:b/>
          <w:color w:val="070CDD"/>
          <w:szCs w:val="24"/>
        </w:rPr>
      </w:pPr>
      <w:r w:rsidRPr="00896516">
        <w:rPr>
          <w:rFonts w:ascii="Times New Roman" w:hAnsi="Times New Roman"/>
          <w:b/>
          <w:color w:val="070CDD"/>
          <w:szCs w:val="24"/>
        </w:rPr>
        <w:t>A. Mütarekenin İmzalanması</w:t>
      </w:r>
    </w:p>
    <w:p w14:paraId="3EA8A55A"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Osmanlı Devleti, savaşın sonlarına doğru Doğu ve Güney cephelerinde askerî harekât halinde idi. Doğu cephesinde bir dizi askeri ve buna bağlı olarak siyasî başarılar elde edildiği halde, Güney cephesinde durum her geçen gün daha da kötüye gidiyordu. Irak cephesinde de durum farklı değildi. Diğer taraftan Bulgar mütarekesinin ardından bir de Trakya cephesi açılmış bulunuyordu. Güney cephesinde uğranılan yenilgiden çok, İstanbul’un tehlike altında bulunması Osmanlı yetkililerini düşündürüyordu. Bu günlerde Güney cephesinde bulunan Mustafa Kemal Paşa, Halep’ten padişaha çektiği telgrafta birlikte olmasa bile ayrı bir barış yapılmasının gereği üzerinde durmuş ve vakit geçirilmemesini bildirmiştir. </w:t>
      </w:r>
    </w:p>
    <w:p w14:paraId="66DC529F"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Osmanlı Devleti, Almanya’dan bir gün sonra, 6 Ekim’de İspanya aracılığı ile ABD Başkanı Wilson’a mütareke için başvuruda bulunmuş ise de uzun süre herhangi bir cevap alamamıştır. Bu başvurudan iki gün sonra Talat Paşa başkanlığındaki hükûmet çekilmiştir. Sadarete Ahmet İzzet Paşa getirilmiş ve o da İttihatçılardan oluşan bir hükûmet kurmuştur. Bu hükûmet 14 Ekim’de göreve başlamış ve ilk icraat olarak mütareke girişimlerini sürdürmüştür. Irak cephesinde esir düşen İngiliz Generali </w:t>
      </w:r>
      <w:proofErr w:type="spellStart"/>
      <w:r w:rsidRPr="009302D1">
        <w:rPr>
          <w:rFonts w:ascii="Times New Roman" w:hAnsi="Times New Roman"/>
          <w:szCs w:val="24"/>
        </w:rPr>
        <w:t>Towshend’in</w:t>
      </w:r>
      <w:proofErr w:type="spellEnd"/>
      <w:r w:rsidRPr="009302D1">
        <w:rPr>
          <w:rFonts w:ascii="Times New Roman" w:hAnsi="Times New Roman"/>
          <w:szCs w:val="24"/>
        </w:rPr>
        <w:t xml:space="preserve"> aracılığıyla 20 Ekim 1918’de barış istemiş ve antlaşma teklifinde bulunmuştur. </w:t>
      </w:r>
      <w:proofErr w:type="spellStart"/>
      <w:r w:rsidRPr="009302D1">
        <w:rPr>
          <w:rFonts w:ascii="Times New Roman" w:hAnsi="Times New Roman"/>
          <w:szCs w:val="24"/>
        </w:rPr>
        <w:t>Towshend</w:t>
      </w:r>
      <w:proofErr w:type="spellEnd"/>
      <w:r w:rsidRPr="009302D1">
        <w:rPr>
          <w:rFonts w:ascii="Times New Roman" w:hAnsi="Times New Roman"/>
          <w:szCs w:val="24"/>
        </w:rPr>
        <w:t xml:space="preserve"> aracılığı ile yapılan mütareke teklifi İngilizler tarafından hemen kabul edilmiştir. Bahriye Nazırı Rauf Bey başkanlığında Hariciye Müsteşarı Reşat Hikmet ve Yarbay Sadullah Beylerden kurulu bir heyet Mondros’a gönderilmiştir.  </w:t>
      </w:r>
    </w:p>
    <w:p w14:paraId="2D5A914D"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30 Ekim 1918’de </w:t>
      </w:r>
      <w:proofErr w:type="spellStart"/>
      <w:r w:rsidRPr="009302D1">
        <w:rPr>
          <w:rFonts w:ascii="Times New Roman" w:hAnsi="Times New Roman"/>
          <w:szCs w:val="24"/>
        </w:rPr>
        <w:t>Limni</w:t>
      </w:r>
      <w:proofErr w:type="spellEnd"/>
      <w:r w:rsidRPr="009302D1">
        <w:rPr>
          <w:rFonts w:ascii="Times New Roman" w:hAnsi="Times New Roman"/>
          <w:szCs w:val="24"/>
        </w:rPr>
        <w:t xml:space="preserve"> adasının Mondros koyunda İngiliz zırhlısı </w:t>
      </w:r>
      <w:proofErr w:type="spellStart"/>
      <w:r w:rsidRPr="009302D1">
        <w:rPr>
          <w:rFonts w:ascii="Times New Roman" w:hAnsi="Times New Roman"/>
          <w:szCs w:val="24"/>
        </w:rPr>
        <w:t>Agamemnon’da</w:t>
      </w:r>
      <w:proofErr w:type="spellEnd"/>
      <w:r w:rsidRPr="009302D1">
        <w:rPr>
          <w:rFonts w:ascii="Times New Roman" w:hAnsi="Times New Roman"/>
          <w:szCs w:val="24"/>
        </w:rPr>
        <w:t xml:space="preserve"> mütareke metni imzalanmıştır. Mütarekenin şartları Osmanlı Mebusan ve Ayan Meclislerinin gizli oturumlarında Sadrazam Ahmet İzzet Paşa tarafından açıklanmış, ağır hükümler her iki mecliste büyük üzüntü ve endişe ile karşılanmıştır. Sonuç olarak meclisler hükûmete ateşkes imzalama yetkisi vermiştir. Osmanlı heyeti ise, hükûmetten imza yetkisini almadan mütarekeyi imzalamıştır.</w:t>
      </w:r>
    </w:p>
    <w:p w14:paraId="06851443" w14:textId="77777777" w:rsidR="005D5871" w:rsidRPr="001F12EB" w:rsidRDefault="005D5871" w:rsidP="005D5871">
      <w:pPr>
        <w:pStyle w:val="GvdeMetni3"/>
        <w:spacing w:before="100" w:beforeAutospacing="1" w:after="100" w:afterAutospacing="1" w:line="360" w:lineRule="auto"/>
        <w:rPr>
          <w:sz w:val="24"/>
        </w:rPr>
      </w:pPr>
      <w:r w:rsidRPr="009302D1">
        <w:rPr>
          <w:bCs/>
          <w:sz w:val="24"/>
        </w:rPr>
        <w:t xml:space="preserve">Mütarekenin imzalanması, İtilaf devletleriyle Osmanlı Devleti arasındaki </w:t>
      </w:r>
      <w:proofErr w:type="spellStart"/>
      <w:r w:rsidRPr="009302D1">
        <w:rPr>
          <w:bCs/>
          <w:sz w:val="24"/>
        </w:rPr>
        <w:t>silâhlı</w:t>
      </w:r>
      <w:proofErr w:type="spellEnd"/>
      <w:r w:rsidRPr="009302D1">
        <w:rPr>
          <w:bCs/>
          <w:sz w:val="24"/>
        </w:rPr>
        <w:t xml:space="preserve"> çatışmaya son vermiş, aynı zamanda Osmanlı Devleti’nin İtilaf devletleri tarafından işgal edilmesine imkân vermiştir. Bu mütareke aslında, Osmanlı Devleti’ni fiilen sona erdirmiştir.</w:t>
      </w:r>
    </w:p>
    <w:p w14:paraId="3A670749" w14:textId="77777777" w:rsidR="005D5871" w:rsidRPr="00896516" w:rsidRDefault="005D5871" w:rsidP="005D5871">
      <w:pPr>
        <w:pStyle w:val="Balk1"/>
        <w:spacing w:before="100" w:beforeAutospacing="1" w:after="100" w:afterAutospacing="1" w:line="360" w:lineRule="auto"/>
        <w:jc w:val="both"/>
        <w:rPr>
          <w:rFonts w:ascii="Times New Roman" w:hAnsi="Times New Roman"/>
          <w:b/>
          <w:bCs/>
          <w:color w:val="070CDD"/>
          <w:sz w:val="24"/>
          <w:szCs w:val="24"/>
        </w:rPr>
      </w:pPr>
      <w:r w:rsidRPr="00896516">
        <w:rPr>
          <w:rFonts w:ascii="Times New Roman" w:hAnsi="Times New Roman"/>
          <w:b/>
          <w:bCs/>
          <w:color w:val="070CDD"/>
          <w:sz w:val="24"/>
          <w:szCs w:val="24"/>
        </w:rPr>
        <w:lastRenderedPageBreak/>
        <w:t>B. Mondros Mütarekesi’nin Hükümleri</w:t>
      </w:r>
    </w:p>
    <w:p w14:paraId="1D8F5729" w14:textId="77777777" w:rsidR="005D5871" w:rsidRPr="009302D1" w:rsidRDefault="005D5871" w:rsidP="005D5871">
      <w:pPr>
        <w:pStyle w:val="GvdeMetni2"/>
        <w:tabs>
          <w:tab w:val="left" w:pos="1080"/>
        </w:tabs>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Mondros Mütarekesi’nin hükümleri 25 maddeden oluşmaktadır. Bu maddeler şunlardır:</w:t>
      </w:r>
    </w:p>
    <w:p w14:paraId="1F0F78FE" w14:textId="77777777" w:rsidR="005D5871" w:rsidRPr="00E344B5"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E344B5">
        <w:rPr>
          <w:rFonts w:ascii="Times New Roman" w:hAnsi="Times New Roman"/>
          <w:sz w:val="24"/>
          <w:szCs w:val="24"/>
        </w:rPr>
        <w:t>Çanakkale ve İstanbul Boğazları açılacak, serbest geçiş için Çanakkale ve Karadeniz istihkâmları İtilaf devletleri tarafından işgal edilecektir.</w:t>
      </w:r>
    </w:p>
    <w:p w14:paraId="2FA16B7C"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sularındaki bütün torpil, torpido ve kovanların bulundukları yerler gösterilecek ve bunların kaldırılması için yardım edilecektir.</w:t>
      </w:r>
    </w:p>
    <w:p w14:paraId="5EA54B43"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Karadeniz’deki torpiller hakkında bilgi verilecektir.</w:t>
      </w:r>
    </w:p>
    <w:p w14:paraId="064533AB" w14:textId="77777777" w:rsidR="005D5871" w:rsidRPr="00E344B5"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color w:val="FF0000"/>
          <w:sz w:val="24"/>
          <w:szCs w:val="24"/>
        </w:rPr>
      </w:pPr>
      <w:r w:rsidRPr="00E344B5">
        <w:rPr>
          <w:rFonts w:ascii="Times New Roman" w:hAnsi="Times New Roman"/>
          <w:color w:val="FF0000"/>
          <w:sz w:val="24"/>
          <w:szCs w:val="24"/>
        </w:rPr>
        <w:t>İtilaf devletlerine ait savaş esirleri ile Ermeni esir ve tutuklular İstanbul’da toplanacak ve kayıtsız şartsız teslim olunacaktır.</w:t>
      </w:r>
    </w:p>
    <w:p w14:paraId="27DBD0EF"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Sınırların korunması ve iç güvenliğin sağlanması için gerekli görülen kuvvetlerin dışında, Osmanlı ordusu hemen terhis edilecektir.</w:t>
      </w:r>
    </w:p>
    <w:p w14:paraId="36EB21F0"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karasularında güvenlik amacıyla kullanılacak küçük gemiler dışındaki Osmanlı savaş gemileri teslim olacak ve gösterilecek Osmanlı limanlarında gözetim altında bulundurulacaktır.</w:t>
      </w:r>
    </w:p>
    <w:p w14:paraId="7581C81B" w14:textId="77777777" w:rsidR="005D5871" w:rsidRPr="00C5245E"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color w:val="FF0000"/>
          <w:sz w:val="24"/>
          <w:szCs w:val="24"/>
        </w:rPr>
      </w:pPr>
      <w:r w:rsidRPr="00C5245E">
        <w:rPr>
          <w:rFonts w:ascii="Times New Roman" w:hAnsi="Times New Roman"/>
          <w:color w:val="FF0000"/>
          <w:sz w:val="24"/>
          <w:szCs w:val="24"/>
        </w:rPr>
        <w:t>İtilaf devletleri, güvenliklerini tehdit edecek bir durumun ortaya çıkması hâlinde, herhangi bir stratejik noktayı işgal hakkına sahip olacaklardır.</w:t>
      </w:r>
    </w:p>
    <w:p w14:paraId="0EE69E6F"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demir yollarından İtilaf devletleri yararlanacak ve Osmanlı ticaret gemileri müttefiklerin hizmetinde bulunacaktır.</w:t>
      </w:r>
    </w:p>
    <w:p w14:paraId="4058CE15"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tersane ve limanlarında İtilaf devletleri gemilerinin tamiri için kolaylık gösterilecektir.</w:t>
      </w:r>
    </w:p>
    <w:p w14:paraId="29E6D997"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E344B5">
        <w:rPr>
          <w:rFonts w:ascii="Times New Roman" w:hAnsi="Times New Roman"/>
          <w:color w:val="FF0000"/>
          <w:sz w:val="24"/>
          <w:szCs w:val="24"/>
        </w:rPr>
        <w:t>Toros tünelleri İtilaf devletleri tarafından işgal olunacaktır</w:t>
      </w:r>
      <w:r w:rsidRPr="009302D1">
        <w:rPr>
          <w:rFonts w:ascii="Times New Roman" w:hAnsi="Times New Roman"/>
          <w:sz w:val="24"/>
          <w:szCs w:val="24"/>
        </w:rPr>
        <w:t>.</w:t>
      </w:r>
    </w:p>
    <w:p w14:paraId="18364728"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İran’ın içlerinde ve Kafkasya’da bulunan Osmanlı kuvvetleri en kısa zamanda savaştan önceki sınırın gerisine alınacaktır.</w:t>
      </w:r>
    </w:p>
    <w:p w14:paraId="75548013"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22558">
        <w:rPr>
          <w:rFonts w:ascii="Times New Roman" w:hAnsi="Times New Roman"/>
          <w:color w:val="FF0000"/>
          <w:sz w:val="24"/>
          <w:szCs w:val="24"/>
        </w:rPr>
        <w:t>Hükûmet haberleşmeleri dışında telsiz, telgraf ve kabloların denetimi İtilaf devletlerine geçecektir</w:t>
      </w:r>
      <w:r w:rsidRPr="009302D1">
        <w:rPr>
          <w:rFonts w:ascii="Times New Roman" w:hAnsi="Times New Roman"/>
          <w:sz w:val="24"/>
          <w:szCs w:val="24"/>
        </w:rPr>
        <w:t>.</w:t>
      </w:r>
    </w:p>
    <w:p w14:paraId="45C26219"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Askerî ve ticarî madde ve malzemeler tahrip edilmeyecektir.</w:t>
      </w:r>
    </w:p>
    <w:p w14:paraId="4D3A2309"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E344B5">
        <w:rPr>
          <w:rFonts w:ascii="Times New Roman" w:hAnsi="Times New Roman"/>
          <w:color w:val="FF0000"/>
          <w:sz w:val="24"/>
          <w:szCs w:val="24"/>
        </w:rPr>
        <w:t>Ülkenin ihtiyacı sağlandıktan sonra, İtilaf devletlerine kömür, mazot ve yağ maddeleri sağlanacak, bu maddelerin hiçbiri ihraç edilmeyecektir</w:t>
      </w:r>
      <w:r w:rsidRPr="009302D1">
        <w:rPr>
          <w:rFonts w:ascii="Times New Roman" w:hAnsi="Times New Roman"/>
          <w:sz w:val="24"/>
          <w:szCs w:val="24"/>
        </w:rPr>
        <w:t>.</w:t>
      </w:r>
    </w:p>
    <w:p w14:paraId="4A5EF4D3"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Bütün demir yolları İtilaf devletlerinin kolluk kuvvetleri tarafından kontrol altına alınacaktır.</w:t>
      </w:r>
    </w:p>
    <w:p w14:paraId="37E3135A"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 xml:space="preserve">Hicaz,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Yemen, Suriye ve Irak’taki kuvvetler en yakın İtilaf devletleri kumandanlarına teslim olacaktır.</w:t>
      </w:r>
    </w:p>
    <w:p w14:paraId="1D6A2F3A"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lastRenderedPageBreak/>
        <w:t>Trablus ve Bingazi’de bulunan Osmanlı subayları en yakın İtalyan garnizonuna teslim olacaklardır.</w:t>
      </w:r>
    </w:p>
    <w:p w14:paraId="0DA27B25"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Trablus ve Bingazi’de Osmanlı işgali altında bulunan limanlar İtalyanlara teslim edilecektir.</w:t>
      </w:r>
    </w:p>
    <w:p w14:paraId="2D5B0153" w14:textId="77777777" w:rsidR="005D5871" w:rsidRPr="00922558"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color w:val="FF0000"/>
          <w:sz w:val="24"/>
          <w:szCs w:val="24"/>
        </w:rPr>
      </w:pPr>
      <w:r w:rsidRPr="00922558">
        <w:rPr>
          <w:rFonts w:ascii="Times New Roman" w:hAnsi="Times New Roman"/>
          <w:color w:val="FF0000"/>
          <w:sz w:val="24"/>
          <w:szCs w:val="24"/>
        </w:rPr>
        <w:t>Alman-Avusturya subaylarıyla, sivil memurları birkaç ay içinde Osmanlı topraklarını terk edeceklerdir.</w:t>
      </w:r>
    </w:p>
    <w:p w14:paraId="174EA08D"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Terhis edilecek Osmanlı kuvvetlerine ait askerî teçhizat, silah, cephane ve taşıma araçları, İtilaf devletlerine hemen teslim edilecektir.</w:t>
      </w:r>
    </w:p>
    <w:p w14:paraId="3E71FB11"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Müttefiklerin çıkarlarını korumak için, İaşe Nezareti memurları yanında İtilaf temsilcileri bulunacak, bu devletlerin ihtiyaçları temin edilecek ve isteyecekleri bilgiler kendilerine verilecektir.</w:t>
      </w:r>
    </w:p>
    <w:p w14:paraId="35B99DB5" w14:textId="77777777" w:rsidR="005D5871" w:rsidRPr="00E344B5"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color w:val="FF0000"/>
          <w:sz w:val="24"/>
          <w:szCs w:val="24"/>
        </w:rPr>
      </w:pPr>
      <w:r w:rsidRPr="00E344B5">
        <w:rPr>
          <w:rFonts w:ascii="Times New Roman" w:hAnsi="Times New Roman"/>
          <w:color w:val="FF0000"/>
          <w:sz w:val="24"/>
          <w:szCs w:val="24"/>
        </w:rPr>
        <w:t>Osmanlı savaş esirleri İtilaf devletleri yanında muhafaza edilecektir.</w:t>
      </w:r>
    </w:p>
    <w:p w14:paraId="2CE3FD20" w14:textId="77777777" w:rsidR="005D5871" w:rsidRPr="009302D1"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hükûmeti Üçlü İtilaf ile bütün ilişkilerini kesecektir.</w:t>
      </w:r>
    </w:p>
    <w:p w14:paraId="41727C55" w14:textId="77777777" w:rsidR="005D5871" w:rsidRPr="00896516" w:rsidRDefault="005D5871" w:rsidP="005D5871">
      <w:pPr>
        <w:numPr>
          <w:ilvl w:val="0"/>
          <w:numId w:val="1"/>
        </w:numPr>
        <w:tabs>
          <w:tab w:val="num" w:pos="501"/>
          <w:tab w:val="left" w:pos="1080"/>
        </w:tabs>
        <w:spacing w:before="100" w:beforeAutospacing="1" w:after="100" w:afterAutospacing="1" w:line="360" w:lineRule="auto"/>
        <w:ind w:left="0" w:firstLine="720"/>
        <w:jc w:val="both"/>
        <w:rPr>
          <w:rFonts w:ascii="Times New Roman" w:hAnsi="Times New Roman"/>
          <w:color w:val="FF0000"/>
          <w:sz w:val="24"/>
          <w:szCs w:val="24"/>
        </w:rPr>
      </w:pPr>
      <w:proofErr w:type="spellStart"/>
      <w:r w:rsidRPr="00896516">
        <w:rPr>
          <w:rFonts w:ascii="Times New Roman" w:hAnsi="Times New Roman"/>
          <w:color w:val="FF0000"/>
          <w:sz w:val="24"/>
          <w:szCs w:val="24"/>
        </w:rPr>
        <w:t>Vilâyât</w:t>
      </w:r>
      <w:proofErr w:type="spellEnd"/>
      <w:r w:rsidRPr="00896516">
        <w:rPr>
          <w:rFonts w:ascii="Times New Roman" w:hAnsi="Times New Roman"/>
          <w:color w:val="FF0000"/>
          <w:sz w:val="24"/>
          <w:szCs w:val="24"/>
        </w:rPr>
        <w:t xml:space="preserve">-ı </w:t>
      </w:r>
      <w:proofErr w:type="spellStart"/>
      <w:r w:rsidRPr="00896516">
        <w:rPr>
          <w:rFonts w:ascii="Times New Roman" w:hAnsi="Times New Roman"/>
          <w:color w:val="FF0000"/>
          <w:sz w:val="24"/>
          <w:szCs w:val="24"/>
        </w:rPr>
        <w:t>Sitte’de</w:t>
      </w:r>
      <w:proofErr w:type="spellEnd"/>
      <w:r w:rsidRPr="00896516">
        <w:rPr>
          <w:rFonts w:ascii="Times New Roman" w:hAnsi="Times New Roman"/>
          <w:color w:val="FF0000"/>
          <w:sz w:val="24"/>
          <w:szCs w:val="24"/>
        </w:rPr>
        <w:t xml:space="preserve"> (Sivas, Harput, Bitlis, Diyarbakır, Van, Erzurum) bir karışıklık çıkması hâlinde, İtilaf devletleri bu vilayetlerin herhangi bir kısmını işgal hakkına sahip bulunacaklardır.</w:t>
      </w:r>
    </w:p>
    <w:p w14:paraId="60189C33" w14:textId="77777777" w:rsidR="005D5871" w:rsidRPr="009302D1" w:rsidRDefault="005D5871" w:rsidP="005D5871">
      <w:pPr>
        <w:pStyle w:val="NormalWeb"/>
        <w:numPr>
          <w:ilvl w:val="0"/>
          <w:numId w:val="1"/>
        </w:numPr>
        <w:tabs>
          <w:tab w:val="num" w:pos="501"/>
          <w:tab w:val="left" w:pos="1080"/>
        </w:tabs>
        <w:spacing w:line="360" w:lineRule="auto"/>
        <w:ind w:left="0" w:firstLine="720"/>
        <w:jc w:val="both"/>
      </w:pPr>
      <w:r w:rsidRPr="009302D1">
        <w:t>Müttefiklerle Osmanlı Devleti arasındaki savaş 1918 yılı Ekim ayının 31. günü öğle vakti sona erecektir.</w:t>
      </w:r>
    </w:p>
    <w:p w14:paraId="2B2D29C5" w14:textId="77777777" w:rsidR="005D5871" w:rsidRPr="009302D1" w:rsidRDefault="005D5871" w:rsidP="005D5871">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Mondros Mütarekesi’nin hükümlerini şu şekilde tahlil etmek mümkündür:</w:t>
      </w:r>
    </w:p>
    <w:p w14:paraId="7EA82ADA" w14:textId="77777777" w:rsidR="005D5871" w:rsidRPr="009302D1" w:rsidRDefault="005D5871" w:rsidP="005D5871">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Mütarekeler, savaş durumuna son veren geçici antlaşmalardır. Kesin durum ise barış antlaşmasının imzalanması ve bu antlaşmanın hükûmetler tarafından tasdiki ile belli olur ve yürürlüğe girer. Halbuki Mondros Mütarekesi’nin imzalanmasından hemen sonra, İtilâf Devletleri, barış antlaşmasını beklemeye lüzum görmemişler ve derhal Osmanlı topraklarını işgale başlamışlardır. Özellikle Türkiye’nin güney bölgelerinde bu durum daha açık biçimde görülmüştür.</w:t>
      </w:r>
    </w:p>
    <w:p w14:paraId="1480E78E"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M</w:t>
      </w:r>
      <w:r w:rsidRPr="009302D1">
        <w:rPr>
          <w:rFonts w:ascii="Times New Roman" w:hAnsi="Times New Roman"/>
          <w:sz w:val="24"/>
          <w:szCs w:val="24"/>
        </w:rPr>
        <w:t>ütareke hükümleri oldukça ağırdır. Bilhassa 7. ve 24. maddeler İtilâf devletlerinin Anadolu’da istedikleri yerleri kolayca işgal etmelerine uygun zemini hazırlamak maksadını taşımaktadır. Mütarekenin Türkçe metninde “</w:t>
      </w:r>
      <w:proofErr w:type="spellStart"/>
      <w:r w:rsidRPr="009302D1">
        <w:rPr>
          <w:rFonts w:ascii="Times New Roman" w:hAnsi="Times New Roman"/>
          <w:bCs/>
          <w:sz w:val="24"/>
          <w:szCs w:val="24"/>
        </w:rPr>
        <w:t>Vilâyât</w:t>
      </w:r>
      <w:proofErr w:type="spellEnd"/>
      <w:r w:rsidRPr="009302D1">
        <w:rPr>
          <w:rFonts w:ascii="Times New Roman" w:hAnsi="Times New Roman"/>
          <w:bCs/>
          <w:sz w:val="24"/>
          <w:szCs w:val="24"/>
        </w:rPr>
        <w:t xml:space="preserve">-ı Sitte” </w:t>
      </w:r>
      <w:r w:rsidRPr="009302D1">
        <w:rPr>
          <w:rFonts w:ascii="Times New Roman" w:hAnsi="Times New Roman"/>
          <w:sz w:val="24"/>
          <w:szCs w:val="24"/>
        </w:rPr>
        <w:t>(altı vilâyet) olarak geçen bölge İngilizce metinde “</w:t>
      </w:r>
      <w:proofErr w:type="spellStart"/>
      <w:r w:rsidRPr="009302D1">
        <w:rPr>
          <w:rFonts w:ascii="Times New Roman" w:hAnsi="Times New Roman"/>
          <w:bCs/>
          <w:sz w:val="24"/>
          <w:szCs w:val="24"/>
        </w:rPr>
        <w:t>The</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Six</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Armenian</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Vilayets</w:t>
      </w:r>
      <w:proofErr w:type="spellEnd"/>
      <w:r w:rsidRPr="009302D1">
        <w:rPr>
          <w:rFonts w:ascii="Times New Roman" w:hAnsi="Times New Roman"/>
          <w:bCs/>
          <w:sz w:val="24"/>
          <w:szCs w:val="24"/>
        </w:rPr>
        <w:t xml:space="preserve">” (“Altı Ermeni Vilâyeti”) </w:t>
      </w:r>
      <w:r w:rsidRPr="009302D1">
        <w:rPr>
          <w:rFonts w:ascii="Times New Roman" w:hAnsi="Times New Roman"/>
          <w:sz w:val="24"/>
          <w:szCs w:val="24"/>
        </w:rPr>
        <w:t xml:space="preserve">olarak tanımlanmaktadır ki, anılan bölgede bir Ermenistan kurma tasarısının ne kadar ciddi şekilde düşünüldüğünü göstermesi bakımından önemli bir ipucudur. Mütareke metninde kullanılan coğrafî terimlerin de İngiliz ve Türk taraflarınca farklı algılandığı anlaşılmaktadır. Meselâ, Türk </w:t>
      </w:r>
      <w:r w:rsidRPr="009302D1">
        <w:rPr>
          <w:rFonts w:ascii="Times New Roman" w:hAnsi="Times New Roman"/>
          <w:sz w:val="24"/>
          <w:szCs w:val="24"/>
        </w:rPr>
        <w:lastRenderedPageBreak/>
        <w:t xml:space="preserve">tarafı Suriye ve Irak terimlerini Osmanlı idarî yapısı içindeki Suriye ve Irak vilâyetleri olarak anlamakta, buna karşılık İngilizler Musul vilâyetini Irak’a dâhil saydıklarından 16. maddeye göre buradaki Türk birliklerinin teslim olmasını istemekteydiler. Hâlbuki Musul, Osmanlı idarî yapısında Irak’tan ayrı bir vilâyetti. Diğer taraftan mütareke metninde Kilikya, Mezopotamya, Irak gibi sınırları belli olmayan tarihî terimler kullanılmış bu da karışıklığa yol açmıştır ki bunlar İngilizler tarafından bilerek kullanılmıştır. Mütareke </w:t>
      </w:r>
      <w:r w:rsidRPr="00896516">
        <w:rPr>
          <w:rFonts w:ascii="Times New Roman" w:hAnsi="Times New Roman"/>
          <w:sz w:val="24"/>
          <w:szCs w:val="24"/>
          <w:highlight w:val="yellow"/>
        </w:rPr>
        <w:t xml:space="preserve">hükümleri </w:t>
      </w:r>
      <w:proofErr w:type="gramStart"/>
      <w:r w:rsidRPr="00896516">
        <w:rPr>
          <w:rFonts w:ascii="Times New Roman" w:hAnsi="Times New Roman"/>
          <w:sz w:val="24"/>
          <w:szCs w:val="24"/>
          <w:highlight w:val="yellow"/>
        </w:rPr>
        <w:t>Osmanlı Devletinin</w:t>
      </w:r>
      <w:proofErr w:type="gramEnd"/>
      <w:r w:rsidRPr="00896516">
        <w:rPr>
          <w:rFonts w:ascii="Times New Roman" w:hAnsi="Times New Roman"/>
          <w:sz w:val="24"/>
          <w:szCs w:val="24"/>
          <w:highlight w:val="yellow"/>
        </w:rPr>
        <w:t xml:space="preserve"> elini-kolunu bağlamıştır</w:t>
      </w:r>
      <w:r w:rsidRPr="009302D1">
        <w:rPr>
          <w:rFonts w:ascii="Times New Roman" w:hAnsi="Times New Roman"/>
          <w:sz w:val="24"/>
          <w:szCs w:val="24"/>
        </w:rPr>
        <w:t xml:space="preserve">. </w:t>
      </w:r>
      <w:r w:rsidRPr="00896516">
        <w:rPr>
          <w:rFonts w:ascii="Times New Roman" w:hAnsi="Times New Roman"/>
          <w:sz w:val="24"/>
          <w:szCs w:val="24"/>
          <w:highlight w:val="yellow"/>
        </w:rPr>
        <w:t>Yapılacak işgallere karşı koyma ihtimali bulunan Türk birlikleri silahsızlandırılarak, denetim altına alınmış, özellikle sınır bölgelerindeki kuvvetlerin dağıtılması sağlanmaya çalışılmıştır.</w:t>
      </w:r>
      <w:r w:rsidRPr="009302D1">
        <w:rPr>
          <w:rFonts w:ascii="Times New Roman" w:hAnsi="Times New Roman"/>
          <w:sz w:val="24"/>
          <w:szCs w:val="24"/>
        </w:rPr>
        <w:t xml:space="preserve"> Nitekim İtilaf devletleri de mütarekenin hemen ardından işgal sahalarını genişletmeye girişmişlerdir. </w:t>
      </w:r>
    </w:p>
    <w:p w14:paraId="303FFDE4" w14:textId="77777777" w:rsidR="005D5871" w:rsidRPr="00896516" w:rsidRDefault="005D5871" w:rsidP="005D5871">
      <w:pPr>
        <w:pStyle w:val="Balk1"/>
        <w:spacing w:before="100" w:beforeAutospacing="1" w:after="100" w:afterAutospacing="1" w:line="360" w:lineRule="auto"/>
        <w:jc w:val="both"/>
        <w:rPr>
          <w:rFonts w:ascii="Times New Roman" w:hAnsi="Times New Roman"/>
          <w:b/>
          <w:bCs/>
          <w:color w:val="070CDD"/>
          <w:sz w:val="24"/>
          <w:szCs w:val="24"/>
        </w:rPr>
      </w:pPr>
      <w:r w:rsidRPr="00896516">
        <w:rPr>
          <w:rFonts w:ascii="Times New Roman" w:hAnsi="Times New Roman"/>
          <w:b/>
          <w:bCs/>
          <w:color w:val="070CDD"/>
          <w:sz w:val="24"/>
          <w:szCs w:val="24"/>
        </w:rPr>
        <w:t>C. Mondros Mütarekesi’nin Önemi</w:t>
      </w:r>
    </w:p>
    <w:p w14:paraId="21FBDC5C"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Mütarekenin yukarıdaki hükümleri ile Osmanlı hâkimiyet alanı son derece daraltılmış ve etkisi hemen hemen ortadan kaldırılmıştır. </w:t>
      </w:r>
      <w:r w:rsidRPr="00896516">
        <w:rPr>
          <w:rFonts w:ascii="Times New Roman" w:hAnsi="Times New Roman"/>
          <w:sz w:val="24"/>
          <w:szCs w:val="24"/>
          <w:highlight w:val="yellow"/>
        </w:rPr>
        <w:t>Anadolu ve Rumeli’nin dışında kalan yerlerdeki Türk kuvvetlerinin İtilaf devletlerine teslim olmasıyla Osmanlı Devleti fiilen ortadan kalkmıştır</w:t>
      </w:r>
      <w:r w:rsidRPr="009302D1">
        <w:rPr>
          <w:rFonts w:ascii="Times New Roman" w:hAnsi="Times New Roman"/>
          <w:sz w:val="24"/>
          <w:szCs w:val="24"/>
        </w:rPr>
        <w:t>.</w:t>
      </w:r>
    </w:p>
    <w:p w14:paraId="564188AB"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Çanakkale ve İstanbul Boğazlarındaki istihkâmların İtilaf devletlerince işgali ve boğazların bütün gemilere açılmasıyla Anadolu ve Rumeli’nin bağlantısı kesilmiş, başkent İstanbul’un güvenliği tehlikeye düşmüştür.</w:t>
      </w:r>
    </w:p>
    <w:p w14:paraId="2B24DA65"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gerekli gördükleri hâllerde, tek taraflı kararlarıyla memleketin stratejik noktalarını ve bu arada Doğu Anadolu vilayetlerinin bir kısmını işgal etme hakkını elde etmiş olmaları nedeniyle, Türklerin önünde kararsız ve karanlık bir dönem başlamıştır.</w:t>
      </w:r>
    </w:p>
    <w:p w14:paraId="3FDB191A"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sidRPr="00896516">
        <w:rPr>
          <w:rFonts w:ascii="Times New Roman" w:hAnsi="Times New Roman"/>
          <w:sz w:val="24"/>
          <w:szCs w:val="24"/>
          <w:highlight w:val="yellow"/>
        </w:rPr>
        <w:t>Ayrıca, ordunun elinden silah, cephane ve diğer araçların alınması, tünellerin işgal kararı ile haberleşmenin denetim altına alınması konusundaki hükümler de devleti güçsüz bırakıyor,</w:t>
      </w:r>
      <w:r w:rsidRPr="009302D1">
        <w:rPr>
          <w:rFonts w:ascii="Times New Roman" w:hAnsi="Times New Roman"/>
          <w:sz w:val="24"/>
          <w:szCs w:val="24"/>
        </w:rPr>
        <w:t xml:space="preserve"> vatanın bütününe yönelik bir işgalin ilk işaretleri olarak ortaya çıkıyordu.</w:t>
      </w:r>
    </w:p>
    <w:p w14:paraId="535ECE10" w14:textId="77777777" w:rsidR="005D5871" w:rsidRPr="00896516" w:rsidRDefault="005D5871" w:rsidP="005D5871">
      <w:pPr>
        <w:pStyle w:val="Balk4"/>
        <w:spacing w:before="100" w:beforeAutospacing="1" w:after="100" w:afterAutospacing="1" w:line="360" w:lineRule="auto"/>
        <w:jc w:val="both"/>
        <w:rPr>
          <w:rFonts w:ascii="Times New Roman" w:hAnsi="Times New Roman"/>
          <w:b/>
          <w:bCs/>
          <w:i w:val="0"/>
          <w:iCs w:val="0"/>
          <w:color w:val="070CDD"/>
          <w:szCs w:val="24"/>
        </w:rPr>
      </w:pPr>
      <w:r w:rsidRPr="00896516">
        <w:rPr>
          <w:rFonts w:ascii="Times New Roman" w:hAnsi="Times New Roman"/>
          <w:b/>
          <w:bCs/>
          <w:i w:val="0"/>
          <w:iCs w:val="0"/>
          <w:color w:val="070CDD"/>
          <w:szCs w:val="24"/>
        </w:rPr>
        <w:t>D. Mustafa Kemal Paşa’nın Mütarekeyi Değerlendirmesi</w:t>
      </w:r>
    </w:p>
    <w:p w14:paraId="771430EC"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Mondros Mütarekesi’nin imzalandığı gün, yani 30 Ekim’de Mustafa Kemal Paşa Yıldırım Orduları Grubu Komutanlığına tayin edildi. Paşa, pek umutsuz görünmüyordu. Ona göre emri altındaki ordular takviye edildiği takdirde bütün felaketlere rağmen Türk’ün sesini işittirmesi</w:t>
      </w:r>
      <w:r w:rsidRPr="009302D1">
        <w:rPr>
          <w:rFonts w:ascii="Times New Roman" w:hAnsi="Times New Roman"/>
          <w:bCs/>
          <w:sz w:val="24"/>
          <w:szCs w:val="24"/>
        </w:rPr>
        <w:t xml:space="preserve"> </w:t>
      </w:r>
      <w:r w:rsidRPr="009302D1">
        <w:rPr>
          <w:rFonts w:ascii="Times New Roman" w:hAnsi="Times New Roman"/>
          <w:sz w:val="24"/>
          <w:szCs w:val="24"/>
        </w:rPr>
        <w:t xml:space="preserve">mümkündü. Onun için kumandanlığı devralır almaz, komuta edeceği kuvvetleri yeniden işe yarar hale getirme çabasına girişti. Fakat bütün gayretleri boşuna idi. Çünkü bu sıralarda </w:t>
      </w:r>
      <w:r w:rsidRPr="009302D1">
        <w:rPr>
          <w:rFonts w:ascii="Times New Roman" w:hAnsi="Times New Roman"/>
          <w:sz w:val="24"/>
          <w:szCs w:val="24"/>
        </w:rPr>
        <w:lastRenderedPageBreak/>
        <w:t xml:space="preserve">Sadrazam ve Başkumandanlık Erkan-ı Harbiye Reisi (Sadrazam ve Başkumandanlık Kurmay Başkanı) olan Ahmet İzzet Paşa, imzalanmış olan mütarekenin hükümlerini bildirerek “her ordunun kendine düşen görevleri” hemen uygulamasını istemişti. Mütareke hükümlerini resmen bu suretle öğrenmiş olan Mustafa Kemal Paşa, hükümler aynen uygulandığı takdirde bütün vatanın işgal ve istila edilebileceğini ilgililere anlatmaya çalışmıştı. Fakat onun düşünceleri ile Başkumandanlık Erkan-ı </w:t>
      </w:r>
      <w:proofErr w:type="spellStart"/>
      <w:r w:rsidRPr="009302D1">
        <w:rPr>
          <w:rFonts w:ascii="Times New Roman" w:hAnsi="Times New Roman"/>
          <w:sz w:val="24"/>
          <w:szCs w:val="24"/>
        </w:rPr>
        <w:t>Harbiyesi’nin</w:t>
      </w:r>
      <w:proofErr w:type="spellEnd"/>
      <w:r w:rsidRPr="009302D1">
        <w:rPr>
          <w:rFonts w:ascii="Times New Roman" w:hAnsi="Times New Roman"/>
          <w:sz w:val="24"/>
          <w:szCs w:val="24"/>
        </w:rPr>
        <w:t xml:space="preserve"> düşünceleri arasında ayrılık vardı. </w:t>
      </w:r>
      <w:r w:rsidRPr="00896516">
        <w:rPr>
          <w:rFonts w:ascii="Times New Roman" w:hAnsi="Times New Roman"/>
          <w:sz w:val="24"/>
          <w:szCs w:val="24"/>
          <w:highlight w:val="yellow"/>
        </w:rPr>
        <w:t xml:space="preserve">Bu nedenle aralarında </w:t>
      </w:r>
      <w:proofErr w:type="gramStart"/>
      <w:r w:rsidRPr="00896516">
        <w:rPr>
          <w:rFonts w:ascii="Times New Roman" w:hAnsi="Times New Roman"/>
          <w:sz w:val="24"/>
          <w:szCs w:val="24"/>
          <w:highlight w:val="yellow"/>
        </w:rPr>
        <w:t>bir takım</w:t>
      </w:r>
      <w:proofErr w:type="gramEnd"/>
      <w:r w:rsidRPr="00896516">
        <w:rPr>
          <w:rFonts w:ascii="Times New Roman" w:hAnsi="Times New Roman"/>
          <w:sz w:val="24"/>
          <w:szCs w:val="24"/>
          <w:highlight w:val="yellow"/>
        </w:rPr>
        <w:t xml:space="preserve"> yazışmalar oldu</w:t>
      </w:r>
      <w:r w:rsidRPr="009302D1">
        <w:rPr>
          <w:rFonts w:ascii="Times New Roman" w:hAnsi="Times New Roman"/>
          <w:sz w:val="24"/>
          <w:szCs w:val="24"/>
        </w:rPr>
        <w:t xml:space="preserve">. </w:t>
      </w:r>
      <w:r w:rsidRPr="00896516">
        <w:rPr>
          <w:rFonts w:ascii="Times New Roman" w:hAnsi="Times New Roman"/>
          <w:sz w:val="24"/>
          <w:szCs w:val="24"/>
          <w:highlight w:val="yellow"/>
        </w:rPr>
        <w:t xml:space="preserve">Bunların en önemlilerinden birisi, Mustafa Kemal Paşa tarafından Başkumandanlık Erkan-ı </w:t>
      </w:r>
      <w:proofErr w:type="spellStart"/>
      <w:r w:rsidRPr="00896516">
        <w:rPr>
          <w:rFonts w:ascii="Times New Roman" w:hAnsi="Times New Roman"/>
          <w:sz w:val="24"/>
          <w:szCs w:val="24"/>
          <w:highlight w:val="yellow"/>
        </w:rPr>
        <w:t>Harbiyesi’ne</w:t>
      </w:r>
      <w:proofErr w:type="spellEnd"/>
      <w:r w:rsidRPr="00896516">
        <w:rPr>
          <w:rFonts w:ascii="Times New Roman" w:hAnsi="Times New Roman"/>
          <w:sz w:val="24"/>
          <w:szCs w:val="24"/>
          <w:highlight w:val="yellow"/>
        </w:rPr>
        <w:t xml:space="preserve"> yazılan 3 Kasım 1918 tarihli yazı idi.</w:t>
      </w:r>
      <w:r w:rsidRPr="009302D1">
        <w:rPr>
          <w:rFonts w:ascii="Times New Roman" w:hAnsi="Times New Roman"/>
          <w:sz w:val="24"/>
          <w:szCs w:val="24"/>
        </w:rPr>
        <w:t xml:space="preserve"> Adana karargâhından gönderilen bu yazıda Mustafa Kemal Paşa, Mondros Mütarekesi gereğince, Toros tünellerinin hangilerinin müttefikler tarafından işgal edilebileceğini soruyor, Kilikya deyiminin hangi toprakları içine aldığının açıklanmasını, Suriye sınırının kesin olarak belirtilmesini istiyordu. Onun bu yazısına 4 Kasım 1918’de yetkililerce cevap verildi ve Amanos tünelleri hariç, Toros tünellerinin İngilizler tarafından işgal olunabileceği, işgal kuvvetlerinin miktarının İngilizlerce tayin edileceği bildirildi.</w:t>
      </w:r>
    </w:p>
    <w:p w14:paraId="5CA5CA44"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Hükûmet işgalcilere, özellikle İngilizlere karşı sert davranılmasını sakıncalı görüyor, onlara karşı hoşgörülü olmanın barış konferansında Osmanlılar lehine bazı çıkarlar sağlamasına hizmet edeceğini düşünüyordu.</w:t>
      </w:r>
    </w:p>
    <w:p w14:paraId="5F4D6858"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Görülüyor ki bu hükûmet, İtilaf devletlerinin güçleri karşısında şaşkına dönmüş, bu yüzden mantıkla bağdaştırılamayacak emirler bile vermişti. Nitekim bu hükûmetin terhis için verdiği emre uyulduğu takdirde elde bulunan silâha, malzemeye ve hayvana bakacak insan bile kalmamış oluyordu.</w:t>
      </w:r>
    </w:p>
    <w:p w14:paraId="37A8E969"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bir yandan, önce alınmış kararlara uyularak işgal edilir ve parçalanırken, bir yandan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partilerin birbirlerine karşı duyduğu düşmanlık ve rekabetin sarsıntıları içinde, içten kemiriliyordu. İşte bunlardan dolayı 14 Ekim 1918’de iktidara gelmiş olan </w:t>
      </w:r>
      <w:r w:rsidRPr="00314246">
        <w:rPr>
          <w:rFonts w:ascii="Times New Roman" w:hAnsi="Times New Roman"/>
          <w:sz w:val="24"/>
          <w:szCs w:val="24"/>
          <w:highlight w:val="yellow"/>
        </w:rPr>
        <w:t>Ahmet İzzet Paşa hükûmeti, görevine devam edemedi ve 8 Kasım 1918’de istifa etmek zorunda kaldı</w:t>
      </w:r>
      <w:r w:rsidRPr="009302D1">
        <w:rPr>
          <w:rFonts w:ascii="Times New Roman" w:hAnsi="Times New Roman"/>
          <w:sz w:val="24"/>
          <w:szCs w:val="24"/>
        </w:rPr>
        <w:t>. Çekilmenin nedenleri arasında</w:t>
      </w:r>
      <w:r w:rsidRPr="00314246">
        <w:rPr>
          <w:rFonts w:ascii="Times New Roman" w:hAnsi="Times New Roman"/>
          <w:sz w:val="24"/>
          <w:szCs w:val="24"/>
          <w:highlight w:val="yellow"/>
        </w:rPr>
        <w:t>, Osmanlıları Birinci Dünya Savaşı’na sokmaktan sorumlu tutulan</w:t>
      </w:r>
      <w:r w:rsidRPr="009302D1">
        <w:rPr>
          <w:rFonts w:ascii="Times New Roman" w:hAnsi="Times New Roman"/>
          <w:sz w:val="24"/>
          <w:szCs w:val="24"/>
        </w:rPr>
        <w:t xml:space="preserve"> </w:t>
      </w:r>
      <w:r w:rsidRPr="00314246">
        <w:rPr>
          <w:rFonts w:ascii="Times New Roman" w:hAnsi="Times New Roman"/>
          <w:color w:val="00B050"/>
          <w:sz w:val="24"/>
          <w:szCs w:val="24"/>
        </w:rPr>
        <w:t>Talât</w:t>
      </w:r>
      <w:r w:rsidRPr="009302D1">
        <w:rPr>
          <w:rFonts w:ascii="Times New Roman" w:hAnsi="Times New Roman"/>
          <w:sz w:val="24"/>
          <w:szCs w:val="24"/>
        </w:rPr>
        <w:t xml:space="preserve">, </w:t>
      </w:r>
      <w:r w:rsidRPr="00314246">
        <w:rPr>
          <w:rFonts w:ascii="Times New Roman" w:hAnsi="Times New Roman"/>
          <w:color w:val="00B050"/>
          <w:sz w:val="24"/>
          <w:szCs w:val="24"/>
        </w:rPr>
        <w:t>Enver</w:t>
      </w:r>
      <w:r w:rsidRPr="009302D1">
        <w:rPr>
          <w:rFonts w:ascii="Times New Roman" w:hAnsi="Times New Roman"/>
          <w:sz w:val="24"/>
          <w:szCs w:val="24"/>
        </w:rPr>
        <w:t xml:space="preserve"> ve </w:t>
      </w:r>
      <w:r w:rsidRPr="00314246">
        <w:rPr>
          <w:rFonts w:ascii="Times New Roman" w:hAnsi="Times New Roman"/>
          <w:color w:val="00B050"/>
          <w:sz w:val="24"/>
          <w:szCs w:val="24"/>
        </w:rPr>
        <w:t>Cemal Paşaların</w:t>
      </w:r>
      <w:r w:rsidRPr="009302D1">
        <w:rPr>
          <w:rFonts w:ascii="Times New Roman" w:hAnsi="Times New Roman"/>
          <w:sz w:val="24"/>
          <w:szCs w:val="24"/>
        </w:rPr>
        <w:t xml:space="preserve">, </w:t>
      </w:r>
      <w:r w:rsidRPr="00314246">
        <w:rPr>
          <w:rFonts w:ascii="Times New Roman" w:hAnsi="Times New Roman"/>
          <w:sz w:val="24"/>
          <w:szCs w:val="24"/>
          <w:highlight w:val="yellow"/>
        </w:rPr>
        <w:t>felakete sürükledikleri Türk milletini kaderine terk ederek</w:t>
      </w:r>
      <w:r w:rsidRPr="009302D1">
        <w:rPr>
          <w:rFonts w:ascii="Times New Roman" w:hAnsi="Times New Roman"/>
          <w:sz w:val="24"/>
          <w:szCs w:val="24"/>
        </w:rPr>
        <w:t xml:space="preserve"> 2-3 Kasım’da </w:t>
      </w:r>
      <w:r w:rsidRPr="00314246">
        <w:rPr>
          <w:rFonts w:ascii="Times New Roman" w:hAnsi="Times New Roman"/>
          <w:sz w:val="24"/>
          <w:szCs w:val="24"/>
          <w:highlight w:val="yellow"/>
        </w:rPr>
        <w:t xml:space="preserve">Almanların </w:t>
      </w:r>
      <w:proofErr w:type="spellStart"/>
      <w:r w:rsidRPr="00314246">
        <w:rPr>
          <w:rFonts w:ascii="Times New Roman" w:hAnsi="Times New Roman"/>
          <w:sz w:val="24"/>
          <w:szCs w:val="24"/>
          <w:highlight w:val="yellow"/>
        </w:rPr>
        <w:t>Loreley</w:t>
      </w:r>
      <w:proofErr w:type="spellEnd"/>
      <w:r w:rsidRPr="00314246">
        <w:rPr>
          <w:rFonts w:ascii="Times New Roman" w:hAnsi="Times New Roman"/>
          <w:sz w:val="24"/>
          <w:szCs w:val="24"/>
          <w:highlight w:val="yellow"/>
        </w:rPr>
        <w:t xml:space="preserve"> elçilik vapuru ile yurt dışına kaçmaları bulunmaktadır.</w:t>
      </w:r>
    </w:p>
    <w:p w14:paraId="660F3B22" w14:textId="77777777" w:rsidR="005D5871" w:rsidRPr="00896516" w:rsidRDefault="005D5871" w:rsidP="005D5871">
      <w:pPr>
        <w:pStyle w:val="Balk4"/>
        <w:spacing w:before="100" w:beforeAutospacing="1" w:after="100" w:afterAutospacing="1" w:line="360" w:lineRule="auto"/>
        <w:jc w:val="both"/>
        <w:rPr>
          <w:rFonts w:ascii="Times New Roman" w:hAnsi="Times New Roman"/>
          <w:b/>
          <w:bCs/>
          <w:i w:val="0"/>
          <w:iCs w:val="0"/>
          <w:color w:val="070CDD"/>
          <w:szCs w:val="24"/>
        </w:rPr>
      </w:pPr>
      <w:r w:rsidRPr="00896516">
        <w:rPr>
          <w:rFonts w:ascii="Times New Roman" w:hAnsi="Times New Roman"/>
          <w:b/>
          <w:bCs/>
          <w:i w:val="0"/>
          <w:iCs w:val="0"/>
          <w:color w:val="070CDD"/>
          <w:szCs w:val="24"/>
        </w:rPr>
        <w:lastRenderedPageBreak/>
        <w:t>E. Osmanlı Devleti’nin Mütarekeye Bakışı</w:t>
      </w:r>
    </w:p>
    <w:p w14:paraId="715C66F5" w14:textId="76031C7F" w:rsidR="005D5871" w:rsidRPr="009302D1" w:rsidRDefault="00D178DD" w:rsidP="005D5871">
      <w:pPr>
        <w:pStyle w:val="GvdeMetniGirintisi"/>
        <w:spacing w:before="100" w:beforeAutospacing="1" w:after="100" w:afterAutospacing="1" w:line="360" w:lineRule="auto"/>
        <w:ind w:firstLine="0"/>
      </w:pPr>
      <w:r>
        <w:rPr>
          <w:noProof/>
        </w:rPr>
        <mc:AlternateContent>
          <mc:Choice Requires="wpi">
            <w:drawing>
              <wp:anchor distT="0" distB="0" distL="114300" distR="114300" simplePos="0" relativeHeight="251666432" behindDoc="0" locked="0" layoutInCell="1" allowOverlap="1" wp14:anchorId="70693696" wp14:editId="511301E3">
                <wp:simplePos x="0" y="0"/>
                <wp:positionH relativeFrom="column">
                  <wp:posOffset>-1988084</wp:posOffset>
                </wp:positionH>
                <wp:positionV relativeFrom="paragraph">
                  <wp:posOffset>644902</wp:posOffset>
                </wp:positionV>
                <wp:extent cx="360" cy="360"/>
                <wp:effectExtent l="38100" t="38100" r="57150" b="57150"/>
                <wp:wrapNone/>
                <wp:docPr id="9" name="Mürekkep 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B4E7F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 o:spid="_x0000_s1026" type="#_x0000_t75" style="position:absolute;left:0;text-align:left;margin-left:-157.25pt;margin-top:50.1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">
                <v:imagedata r:id="rId7" o:title=""/>
              </v:shape>
            </w:pict>
          </mc:Fallback>
        </mc:AlternateContent>
      </w:r>
      <w:r>
        <w:rPr>
          <w:noProof/>
        </w:rPr>
        <mc:AlternateContent>
          <mc:Choice Requires="wpi">
            <w:drawing>
              <wp:anchor distT="0" distB="0" distL="114300" distR="114300" simplePos="0" relativeHeight="251665408" behindDoc="0" locked="0" layoutInCell="1" allowOverlap="1" wp14:anchorId="23BBC8F3" wp14:editId="20370F9C">
                <wp:simplePos x="0" y="0"/>
                <wp:positionH relativeFrom="column">
                  <wp:posOffset>2751455</wp:posOffset>
                </wp:positionH>
                <wp:positionV relativeFrom="paragraph">
                  <wp:posOffset>1514475</wp:posOffset>
                </wp:positionV>
                <wp:extent cx="2248070" cy="466090"/>
                <wp:effectExtent l="38100" t="57150" r="57150" b="48260"/>
                <wp:wrapNone/>
                <wp:docPr id="8" name="Mürekkep 8"/>
                <wp:cNvGraphicFramePr/>
                <a:graphic xmlns:a="http://schemas.openxmlformats.org/drawingml/2006/main">
                  <a:graphicData uri="http://schemas.microsoft.com/office/word/2010/wordprocessingInk">
                    <w14:contentPart bwMode="auto" r:id="rId8">
                      <w14:nvContentPartPr>
                        <w14:cNvContentPartPr/>
                      </w14:nvContentPartPr>
                      <w14:xfrm>
                        <a:off x="0" y="0"/>
                        <a:ext cx="2248070" cy="466090"/>
                      </w14:xfrm>
                    </w14:contentPart>
                  </a:graphicData>
                </a:graphic>
              </wp:anchor>
            </w:drawing>
          </mc:Choice>
          <mc:Fallback>
            <w:pict>
              <v:shape w14:anchorId="378CB3F0" id="Mürekkep 8" o:spid="_x0000_s1026" type="#_x0000_t75" style="position:absolute;left:0;text-align:left;margin-left:215.95pt;margin-top:118.55pt;width:178.4pt;height:38.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">
                <v:imagedata r:id="rId9" o:title=""/>
              </v:shape>
            </w:pict>
          </mc:Fallback>
        </mc:AlternateContent>
      </w:r>
      <w:r>
        <w:rPr>
          <w:noProof/>
        </w:rPr>
        <mc:AlternateContent>
          <mc:Choice Requires="wps">
            <w:drawing>
              <wp:anchor distT="0" distB="0" distL="114300" distR="114300" simplePos="0" relativeHeight="251662336" behindDoc="0" locked="0" layoutInCell="1" allowOverlap="1" wp14:anchorId="22696D68" wp14:editId="19A0B75B">
                <wp:simplePos x="0" y="0"/>
                <wp:positionH relativeFrom="column">
                  <wp:posOffset>4889305</wp:posOffset>
                </wp:positionH>
                <wp:positionV relativeFrom="paragraph">
                  <wp:posOffset>1436054</wp:posOffset>
                </wp:positionV>
                <wp:extent cx="2069890" cy="347809"/>
                <wp:effectExtent l="0" t="0" r="26035" b="14605"/>
                <wp:wrapNone/>
                <wp:docPr id="5" name="Dikdörtgen 5"/>
                <wp:cNvGraphicFramePr/>
                <a:graphic xmlns:a="http://schemas.openxmlformats.org/drawingml/2006/main">
                  <a:graphicData uri="http://schemas.microsoft.com/office/word/2010/wordprocessingShape">
                    <wps:wsp>
                      <wps:cNvSpPr/>
                      <wps:spPr>
                        <a:xfrm>
                          <a:off x="0" y="0"/>
                          <a:ext cx="2069890" cy="34780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D3DB28E" w14:textId="093BD940" w:rsidR="00D178DD" w:rsidRPr="00D178DD" w:rsidRDefault="00D178DD" w:rsidP="00D178DD">
                            <w:pPr>
                              <w:jc w:val="center"/>
                              <w:rPr>
                                <w:color w:val="FF0000"/>
                                <w:sz w:val="16"/>
                                <w:szCs w:val="16"/>
                              </w:rPr>
                            </w:pPr>
                            <w:r w:rsidRPr="00D178DD">
                              <w:rPr>
                                <w:color w:val="FF0000"/>
                                <w:sz w:val="16"/>
                                <w:szCs w:val="16"/>
                              </w:rPr>
                              <w:t xml:space="preserve">Devletten kendisine verilmiş yetki </w:t>
                            </w:r>
                            <w:proofErr w:type="spellStart"/>
                            <w:proofErr w:type="gramStart"/>
                            <w:r w:rsidRPr="00D178DD">
                              <w:rPr>
                                <w:color w:val="FF0000"/>
                                <w:sz w:val="16"/>
                                <w:szCs w:val="16"/>
                              </w:rPr>
                              <w:t>elçi,murahhas</w:t>
                            </w:r>
                            <w:proofErr w:type="spellEnd"/>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6D68" id="Dikdörtgen 5" o:spid="_x0000_s1026" style="position:absolute;left:0;text-align:left;margin-left:385pt;margin-top:113.1pt;width:163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" fillcolor="white [3201]" strokecolor="white [3212]" strokeweight="1pt">
                <v:textbox>
                  <w:txbxContent>
                    <w:p w14:paraId="7D3DB28E" w14:textId="093BD940" w:rsidR="00D178DD" w:rsidRPr="00D178DD" w:rsidRDefault="00D178DD" w:rsidP="00D178DD">
                      <w:pPr>
                        <w:jc w:val="center"/>
                        <w:rPr>
                          <w:color w:val="FF0000"/>
                          <w:sz w:val="16"/>
                          <w:szCs w:val="16"/>
                        </w:rPr>
                      </w:pPr>
                      <w:r w:rsidRPr="00D178DD">
                        <w:rPr>
                          <w:color w:val="FF0000"/>
                          <w:sz w:val="16"/>
                          <w:szCs w:val="16"/>
                        </w:rPr>
                        <w:t xml:space="preserve">Devletten kendisine verilmiş yetki </w:t>
                      </w:r>
                      <w:proofErr w:type="spellStart"/>
                      <w:proofErr w:type="gramStart"/>
                      <w:r w:rsidRPr="00D178DD">
                        <w:rPr>
                          <w:color w:val="FF0000"/>
                          <w:sz w:val="16"/>
                          <w:szCs w:val="16"/>
                        </w:rPr>
                        <w:t>elçi,murahhas</w:t>
                      </w:r>
                      <w:proofErr w:type="spellEnd"/>
                      <w:proofErr w:type="gramEnd"/>
                    </w:p>
                  </w:txbxContent>
                </v:textbox>
              </v:rect>
            </w:pict>
          </mc:Fallback>
        </mc:AlternateContent>
      </w:r>
      <w:r w:rsidR="005D5871" w:rsidRPr="009302D1">
        <w:t>İtilaf devletleri yetkilileri savaş gayelerini ve ihtiraslarını gizlemeye büyük önem veriyorlar, ilhak ve işgal niyetlerini saklamaya çalışıyorlardı. İtilaf devletlerinin bu sahte niyetlerine yalnız Türkler değil, azınlıklar</w:t>
      </w:r>
      <w:r w:rsidR="005D5871">
        <w:t xml:space="preserve"> </w:t>
      </w:r>
      <w:r w:rsidR="005D5871" w:rsidRPr="009302D1">
        <w:t>da inanmışlardı. Başkan Wilson’un 14 prensibi, Orta Doğu’nun her yanında biliniyor ve çoğu kez ciddiye alınıyordu. Osmanlı Devleti, İtilaf devletlerinin hoşgörülü davranacaklarına inanıyor, Başkan Wilson’un demeçlerini vaat sayarak 30 Ekim 1918’de Mondros Mütarekesi’ni imzalıyordu. Oysa hâlâ savaşacakları güçleri vardı.</w:t>
      </w:r>
    </w:p>
    <w:p w14:paraId="00E6BC85" w14:textId="614873A6" w:rsidR="005D5871" w:rsidRPr="009302D1" w:rsidRDefault="00D178DD" w:rsidP="005D5871">
      <w:pPr>
        <w:pStyle w:val="GvdeMetniGirintisi3"/>
        <w:spacing w:before="100" w:beforeAutospacing="1" w:after="100" w:afterAutospacing="1" w:line="360" w:lineRule="auto"/>
        <w:ind w:firstLine="0"/>
        <w:rPr>
          <w:szCs w:val="24"/>
        </w:rPr>
      </w:pPr>
      <w:r>
        <w:rPr>
          <w:noProof/>
          <w:szCs w:val="24"/>
        </w:rPr>
        <mc:AlternateContent>
          <mc:Choice Requires="wpi">
            <w:drawing>
              <wp:anchor distT="0" distB="0" distL="114300" distR="114300" simplePos="0" relativeHeight="251667456" behindDoc="0" locked="0" layoutInCell="1" allowOverlap="1" wp14:anchorId="3389984C" wp14:editId="35D09600">
                <wp:simplePos x="0" y="0"/>
                <wp:positionH relativeFrom="column">
                  <wp:posOffset>6134596</wp:posOffset>
                </wp:positionH>
                <wp:positionV relativeFrom="paragraph">
                  <wp:posOffset>814037</wp:posOffset>
                </wp:positionV>
                <wp:extent cx="26640" cy="360"/>
                <wp:effectExtent l="38100" t="38100" r="50165" b="57150"/>
                <wp:wrapNone/>
                <wp:docPr id="10" name="Mürekkep 10"/>
                <wp:cNvGraphicFramePr/>
                <a:graphic xmlns:a="http://schemas.openxmlformats.org/drawingml/2006/main">
                  <a:graphicData uri="http://schemas.microsoft.com/office/word/2010/wordprocessingInk">
                    <w14:contentPart bwMode="auto" r:id="rId10">
                      <w14:nvContentPartPr>
                        <w14:cNvContentPartPr/>
                      </w14:nvContentPartPr>
                      <w14:xfrm>
                        <a:off x="0" y="0"/>
                        <a:ext cx="26640" cy="360"/>
                      </w14:xfrm>
                    </w14:contentPart>
                  </a:graphicData>
                </a:graphic>
              </wp:anchor>
            </w:drawing>
          </mc:Choice>
          <mc:Fallback>
            <w:pict>
              <v:shape w14:anchorId="29D28AAD" id="Mürekkep 10" o:spid="_x0000_s1026" type="#_x0000_t75" style="position:absolute;left:0;text-align:left;margin-left:482.35pt;margin-top:63.4pt;width:3.5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">
                <v:imagedata r:id="rId11" o:title=""/>
              </v:shape>
            </w:pict>
          </mc:Fallback>
        </mc:AlternateContent>
      </w:r>
      <w:r w:rsidR="005D5871" w:rsidRPr="009302D1">
        <w:rPr>
          <w:szCs w:val="24"/>
        </w:rPr>
        <w:t xml:space="preserve">Mondros’taki mütareke görüşmeleri, yanlış izlenimlere ve aşırı iyimserliğe yol açmıştı. İngiliz delegelerinin görüşmeler sırasında Türk </w:t>
      </w:r>
      <w:r w:rsidR="005D5871" w:rsidRPr="00D178DD">
        <w:rPr>
          <w:szCs w:val="24"/>
          <w:highlight w:val="red"/>
        </w:rPr>
        <w:t>delegelerine</w:t>
      </w:r>
      <w:r w:rsidR="005D5871" w:rsidRPr="009302D1">
        <w:rPr>
          <w:szCs w:val="24"/>
        </w:rPr>
        <w:t xml:space="preserve"> göstermiş oldukları beklenmedik nezaket, mütareke imzalandıktan sonra Amiral </w:t>
      </w:r>
      <w:proofErr w:type="spellStart"/>
      <w:r w:rsidR="005D5871" w:rsidRPr="009302D1">
        <w:rPr>
          <w:szCs w:val="24"/>
        </w:rPr>
        <w:t>Calthorpe’un</w:t>
      </w:r>
      <w:proofErr w:type="spellEnd"/>
      <w:r w:rsidR="005D5871" w:rsidRPr="009302D1">
        <w:rPr>
          <w:szCs w:val="24"/>
        </w:rPr>
        <w:t xml:space="preserve"> Hüseyin Rauf’a gönderdiği gizli mektupta mütareke şartlarından çıkacak anlaşmazlıklar konusunda verdiği, ama gerçekte yerine getiremeyeceği cömertçe sözler, bu sözleri güvence saymak safdilliğini gösteren Rauf Bey’le diğer Türk delegelerinin, gerçekte ağır olan mütareke şartlarını ılımlı gösterme çabaları halk arasında aşırı iyimser beklentilere yol açmıştı.</w:t>
      </w:r>
    </w:p>
    <w:p w14:paraId="2EDAE301"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Mütarekenin imzalandığı haberi, ülkenin her yanında sevinç yaratmıştı. Sadrazam Ahmet İzzet Paşa, mütarekenin imzalandığını öğrenir öğrenmez, Mebusan Meclisi’nin gizli oturumunda yaptığı konuşmada mütareke hükümlerinin ılımlı olduğunu ileri sürerek, oybirliğiyle onaylanmasını sağlıyordu.</w:t>
      </w:r>
    </w:p>
    <w:p w14:paraId="1E43690B" w14:textId="77777777" w:rsidR="005D587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iyimser demeçlerin etkisine kapılan Türk basını, mütarekenin hafif olduğuna dair, geniş ölçüde bir propaganda yayınına başlıyordu.</w:t>
      </w:r>
    </w:p>
    <w:p w14:paraId="1B219B82" w14:textId="77777777" w:rsidR="005D5871" w:rsidRPr="00BC5A2A" w:rsidRDefault="005D5871" w:rsidP="005D5871"/>
    <w:p w14:paraId="73579783" w14:textId="77777777" w:rsidR="005D5871" w:rsidRDefault="005D5871" w:rsidP="005D5871"/>
    <w:p w14:paraId="34CF39B6" w14:textId="77777777" w:rsidR="001810FA" w:rsidRDefault="001810FA" w:rsidP="001810FA">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MONDROS MÜTAREKESİ’NDEN SONRA İTİLAF DEVLETLERİNİN İŞGALLERİNİN BAŞLAMASI VE OSMANLI DEVLETİ</w:t>
      </w:r>
    </w:p>
    <w:p w14:paraId="0CE5D316"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8E5D20">
        <w:rPr>
          <w:rFonts w:ascii="Times New Roman" w:hAnsi="Times New Roman"/>
          <w:b/>
          <w:color w:val="070CDD"/>
          <w:sz w:val="24"/>
          <w:szCs w:val="24"/>
        </w:rPr>
        <w:t>I. Mondros Ateşkes Antlaşması’na Göre İşgallerin Başlaması</w:t>
      </w:r>
      <w:r w:rsidRPr="009302D1">
        <w:rPr>
          <w:rFonts w:ascii="Times New Roman" w:hAnsi="Times New Roman"/>
          <w:b/>
          <w:sz w:val="24"/>
          <w:szCs w:val="24"/>
        </w:rPr>
        <w:t xml:space="preserve"> </w:t>
      </w:r>
    </w:p>
    <w:p w14:paraId="67DFAFE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Mütarekesi hükümleri yürürlüğe girdiği andan itibaren, İtilaf Devletleri, dört yıl kendilerini uğraştıran ve çok güç durumlara sokan Türk Milletini ezme ve bağımsızlıktan yoksun bırakma fırsatını elde ettiklerini sandılar. Bu anlayış içinde Türk topraklarını işgale </w:t>
      </w:r>
      <w:r w:rsidRPr="009302D1">
        <w:rPr>
          <w:rFonts w:ascii="Times New Roman" w:hAnsi="Times New Roman"/>
          <w:sz w:val="24"/>
          <w:szCs w:val="24"/>
        </w:rPr>
        <w:lastRenderedPageBreak/>
        <w:t xml:space="preserve">başladılar ve yine bu anlayış içinde Osmanlı Devleti’nin her işine karışmak istediler. Onların haksız olan işgallerini aşağıdaki şekilde özetlemek mümkündür. </w:t>
      </w:r>
    </w:p>
    <w:p w14:paraId="0B6C4AF9"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A- Musul’un İşgali ve Ali İhsan Paşa </w:t>
      </w:r>
    </w:p>
    <w:p w14:paraId="5484F751"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İngilizler mütarekeden bir süre sonra, Osmanlılardan Musul’un boşaltılmasını ve Türk kuvvetlerinin Nusaybin’e kadar geri çekilmesini istemiş ve ayrıca Musul’daki 6. Ordunun dağıtılmasını da talep etmişlerdir. </w:t>
      </w:r>
    </w:p>
    <w:p w14:paraId="0C10B57F"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Bunun üzerine Sadrazam İzzet Paşa, 8 Kasım 1918’de Altıncı Ordu komutanına “</w:t>
      </w:r>
      <w:proofErr w:type="spellStart"/>
      <w:r w:rsidRPr="009302D1">
        <w:rPr>
          <w:rFonts w:ascii="Times New Roman" w:hAnsi="Times New Roman"/>
          <w:sz w:val="24"/>
          <w:szCs w:val="24"/>
        </w:rPr>
        <w:t>mütareke’nin</w:t>
      </w:r>
      <w:proofErr w:type="spellEnd"/>
      <w:r w:rsidRPr="009302D1">
        <w:rPr>
          <w:rFonts w:ascii="Times New Roman" w:hAnsi="Times New Roman"/>
          <w:sz w:val="24"/>
          <w:szCs w:val="24"/>
        </w:rPr>
        <w:t xml:space="preserve"> 7. Maddesi gereğince Musul’un boşaltılmasını ve İngilizlerin göstereceği hatta kadar geri çekilmesi gerektiğini” bildirdi. Aslında Musul, bir gün önce Türk Birlikleri tarafından terk edilmeye başlanmıştı bile. Çünkü 7 Kasım 1918’de Altıncı Ordu komutanı İngiliz generalleriyle bir toplantı yapmış ve onların Musul’a dair isteklerindeki kararlılığı görmüştü. Bu durum karşısında Ali İhsan Paşa iki millet ara</w:t>
      </w:r>
      <w:r w:rsidRPr="009302D1">
        <w:rPr>
          <w:rFonts w:ascii="Times New Roman" w:hAnsi="Times New Roman"/>
          <w:sz w:val="24"/>
          <w:szCs w:val="24"/>
        </w:rPr>
        <w:softHyphen/>
        <w:t xml:space="preserve">sında yeniden savaşın başlamasına neden olmak istemediği için, Türk kuvvetlerini geri çekeceğini, fakat gerekli protestoyu yapacağını söylemişti. Buna rağmen İngiliz komutanı 7 Kasım gecesi 6. Ordu karargahına ültimatom niteliğinde bir yazı gönderdi. </w:t>
      </w:r>
    </w:p>
    <w:p w14:paraId="780F7F2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Gerçekten 8 Kasım 1918 sabahı İngilizler hemen harekete geçmiş, bir İngiliz müfrezesi Musul hükümet konağındaki Türk bayrağını indirerek yerine İngiliz bayrağını çekmişti. Musul’un boşaltılmasına dair 8 Kasım’da İstanbul’dan yazılmış olan emri, Ali Ihsan Paşa ancak 9 Kasım’da Nusaybin’e doğru çekilirken almıştı. Sözün kısası İngilizler, birkaç gün önce im</w:t>
      </w:r>
      <w:r w:rsidRPr="009302D1">
        <w:rPr>
          <w:rFonts w:ascii="Times New Roman" w:hAnsi="Times New Roman"/>
          <w:sz w:val="24"/>
          <w:szCs w:val="24"/>
        </w:rPr>
        <w:softHyphen/>
        <w:t xml:space="preserve">zaladıkları ateşkese saygı göstermedikleri ve Osmanlı Hükümeti de gereğinden fazla korkak davrandığı için Musul terk edildi. Musul depolarındaki çok miktarda malzeme de İngilizlere bırakıldı. Bununla beraber 6. Ordu bölgesinde sükûnet sağlanamadı. Çünkü İngilizlerin bu bölge için bazı istekleri daha vardı. 6. Ordu komutanı Ali İhsan Paşa, propaganda amacıyla Albay </w:t>
      </w:r>
      <w:proofErr w:type="spellStart"/>
      <w:r w:rsidRPr="009302D1">
        <w:rPr>
          <w:rFonts w:ascii="Times New Roman" w:hAnsi="Times New Roman"/>
          <w:sz w:val="24"/>
          <w:szCs w:val="24"/>
        </w:rPr>
        <w:t>Killing’i</w:t>
      </w:r>
      <w:proofErr w:type="spellEnd"/>
      <w:r w:rsidRPr="009302D1">
        <w:rPr>
          <w:rFonts w:ascii="Times New Roman" w:hAnsi="Times New Roman"/>
          <w:sz w:val="24"/>
          <w:szCs w:val="24"/>
        </w:rPr>
        <w:t xml:space="preserve"> geçici olarak tutuklamış ve İngilizlerin </w:t>
      </w:r>
      <w:proofErr w:type="spellStart"/>
      <w:r w:rsidRPr="009302D1">
        <w:rPr>
          <w:rFonts w:ascii="Times New Roman" w:hAnsi="Times New Roman"/>
          <w:sz w:val="24"/>
          <w:szCs w:val="24"/>
        </w:rPr>
        <w:t>Re’sülayn’dan</w:t>
      </w:r>
      <w:proofErr w:type="spellEnd"/>
      <w:r w:rsidRPr="009302D1">
        <w:rPr>
          <w:rFonts w:ascii="Times New Roman" w:hAnsi="Times New Roman"/>
          <w:sz w:val="24"/>
          <w:szCs w:val="24"/>
        </w:rPr>
        <w:t xml:space="preserve"> daha öteye geçirilmemeleri için gerekli emri vermişti.</w:t>
      </w:r>
    </w:p>
    <w:p w14:paraId="058E2050"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B- Çukurova’nın İşgali </w:t>
      </w:r>
    </w:p>
    <w:p w14:paraId="387A5D6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Torosların güneyindeki toprakların Fransızlara bırakılacağını duymuş olan bu yöre halkında büyük bir endişe ve heyecan vardı. Ayrıca Türk ordusunun Adana’dan çekilmesinden sonra büyük karışıklıklar çıkacağı ve geçici bir hükümet kurulacağı söyleniyor, bu arada </w:t>
      </w:r>
      <w:proofErr w:type="spellStart"/>
      <w:r w:rsidRPr="009302D1">
        <w:rPr>
          <w:rFonts w:ascii="Times New Roman" w:hAnsi="Times New Roman"/>
          <w:sz w:val="24"/>
          <w:szCs w:val="24"/>
        </w:rPr>
        <w:t>Ramazanoğullarından</w:t>
      </w:r>
      <w:proofErr w:type="spellEnd"/>
      <w:r w:rsidRPr="009302D1">
        <w:rPr>
          <w:rFonts w:ascii="Times New Roman" w:hAnsi="Times New Roman"/>
          <w:sz w:val="24"/>
          <w:szCs w:val="24"/>
        </w:rPr>
        <w:t xml:space="preserve"> söz ediliyordu. Bu durum, mevcut olan karışıklıktan faydalanmak </w:t>
      </w:r>
      <w:r w:rsidRPr="009302D1">
        <w:rPr>
          <w:rFonts w:ascii="Times New Roman" w:hAnsi="Times New Roman"/>
          <w:sz w:val="24"/>
          <w:szCs w:val="24"/>
        </w:rPr>
        <w:lastRenderedPageBreak/>
        <w:t>isteyenlerin bulunduğunu göstermekte idi. Bundan dolayı, halkı yatıştırmak için Adana ileri gelenleri toplanarak bazı önlemler almış, özellikle terhis edilmiş olan yedek subayların polis ve jandarma görevi almalarını kararlaştırmışlardı. Bu arada istifa etmiş olan vali de yeniden işe başladı. Karargâhı Adana’da bulunan 2. Ordu Komutanlığı, 7 Aralık tarihinde Harbiye Nezaretine yazdığı bir yazıda, çıkacak karışıklıklara işaret ederek, tedbir alınmasını istemişti. Ama bu arada işgal başlamıştı bile. 11 Aralık 1918’de Fransız subayları idaresinde çoğu yerli kaçkın Ermenilerden olmak üzere Fransız askeri üniforması giymiş 400 kişilik bir müfreze, Dörtyol kasabasına girdi, evleri basarak yağma etti. 17 Aralık 1918’de 500 kişilik bir Fransız birliği Mersin’e çıktı ve bu tarihten sonra Adana-Tarsus hattı güneyinde rastlanacak Türk askerinin tutuklana</w:t>
      </w:r>
      <w:r>
        <w:rPr>
          <w:rFonts w:ascii="Times New Roman" w:hAnsi="Times New Roman"/>
          <w:sz w:val="24"/>
          <w:szCs w:val="24"/>
        </w:rPr>
        <w:t>cağı açıklandı. 21 Aralık 1915’t</w:t>
      </w:r>
      <w:r w:rsidRPr="009302D1">
        <w:rPr>
          <w:rFonts w:ascii="Times New Roman" w:hAnsi="Times New Roman"/>
          <w:sz w:val="24"/>
          <w:szCs w:val="24"/>
        </w:rPr>
        <w:t>e Fransız ve Ermeni askerleri, Adana’ya girdi. İşgalle birlikte hakaret ve tutuklamalar da başladı. 27 Aralık’ta Pozantı işgal edildi ve Fransız şımarıklığı burada da hemen kendini gösterdi. Amanos işçi taburu komutanı Yüzbaşı Mustafa Bey Fransızlar tarafından öldürüldü. Kızılay tesislerindeki nöbetçilerin bile silahları alındı.</w:t>
      </w:r>
    </w:p>
    <w:p w14:paraId="495EF98F"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İngilizler, Halep’e erzak götürmek üzere İskenderun’a bir İngiliz müfrezesi çıkaracaklardı. Bunun için 9 Kasım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İskenderun’a on beş kişilik bir İngiliz müfrezesi gelmişti. Fakat 11 Kasım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erzak ambarı önünde birikmiş olan halkın yaptığı gürültüyü bahane eden </w:t>
      </w:r>
      <w:proofErr w:type="spellStart"/>
      <w:r w:rsidRPr="009302D1">
        <w:rPr>
          <w:rFonts w:ascii="Times New Roman" w:hAnsi="Times New Roman"/>
          <w:sz w:val="24"/>
          <w:szCs w:val="24"/>
        </w:rPr>
        <w:t>Cautelas</w:t>
      </w:r>
      <w:proofErr w:type="spellEnd"/>
      <w:r w:rsidRPr="009302D1">
        <w:rPr>
          <w:rFonts w:ascii="Times New Roman" w:hAnsi="Times New Roman"/>
          <w:sz w:val="24"/>
          <w:szCs w:val="24"/>
        </w:rPr>
        <w:t xml:space="preserve"> Torpidosu komutanı David </w:t>
      </w:r>
      <w:proofErr w:type="spellStart"/>
      <w:r w:rsidRPr="009302D1">
        <w:rPr>
          <w:rFonts w:ascii="Times New Roman" w:hAnsi="Times New Roman"/>
          <w:sz w:val="24"/>
          <w:szCs w:val="24"/>
        </w:rPr>
        <w:t>Beauregard</w:t>
      </w:r>
      <w:proofErr w:type="spellEnd"/>
      <w:r w:rsidRPr="009302D1">
        <w:rPr>
          <w:rFonts w:ascii="Times New Roman" w:hAnsi="Times New Roman"/>
          <w:sz w:val="24"/>
          <w:szCs w:val="24"/>
        </w:rPr>
        <w:t>, şehirde bulunan Türk memur, polis ve jandarmaların hemen şehri terk etmelerini istedi. İlgililer bu tebliğe boyun eğerek kasabayı terk ettiler.</w:t>
      </w:r>
    </w:p>
    <w:p w14:paraId="5B98D06B"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İşgalci Fransızların halka ve yöneticilere yaptıkları çirkin davranışlar, Türk komutanlarını çok üzmüş hatta 2. Ordu Komutanı Nihat Paşa, Fransız subayını, İngiltere’nin Filistin Orduları Başkumandanına şikâyet ederek, cezalandırılmasını istemişti. Ancak bu şikâyetten bir sonuç alınamadı. Aksine aynı subay, Kırıkhan mevkiindeki Türk silah ve cephane depolarına el koydu. Hâlbuki Filistin cephesindeki ordumuzun elindeki bütün silahların alınmaması için İngilizlerle anlaşmaya varılmıştı.</w:t>
      </w:r>
    </w:p>
    <w:p w14:paraId="1080812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Fransızlar tarafından Türk birliklerinin Pozantı’ya kadar olan toprakları boşaltması isteniyordu. Ancak; Osmanlı Hükümeti Kilikya’nın boşaltılmaması ve silahların teslim edilmemesi konusunda yaptığı girişimlerden bir sonuç alamamış; hatta İngilizler tarafından verilen bir nota ile tehdit bile edilmişti. Nitekim 22 Kasım 1915 tarihli notada on</w:t>
      </w:r>
      <w:r w:rsidRPr="009302D1">
        <w:rPr>
          <w:rFonts w:ascii="Times New Roman" w:hAnsi="Times New Roman"/>
          <w:sz w:val="24"/>
          <w:szCs w:val="24"/>
        </w:rPr>
        <w:softHyphen/>
        <w:t xml:space="preserve">lar, Osmanlı Hükümeti’ni, isteklerini yerine getirmemekle itham ediyor, gerekirse yeniden savaşa girişebileceklerini bildiriyorlardı. Bu durum karşısında Osmanlı Hükümeti, Adana ve çevresinin Pozantı’ya kadar </w:t>
      </w:r>
      <w:r w:rsidRPr="009302D1">
        <w:rPr>
          <w:rFonts w:ascii="Times New Roman" w:hAnsi="Times New Roman"/>
          <w:sz w:val="24"/>
          <w:szCs w:val="24"/>
        </w:rPr>
        <w:lastRenderedPageBreak/>
        <w:t>boşaltılmasını zorunlu gördü. Fakat bu arada silahlardan bir kısmının kurtarılabilmesi için Harbiye Nezareti, 2. Ordu komutanlığına bir emir gönderdi. Bu emirde Torosların güneyinde bulunan toprakların boşaltılması müzakerelerinin yapıldığı şu sıralarda elde bulunan malzemeden kurtarılabileceklerin şimdiden nakillerinin yapılması isteniyordu. Fakat bu emrin yerine getirilebilmesi için zamana ihtiyaç vardı.</w:t>
      </w:r>
    </w:p>
    <w:p w14:paraId="2CE848D5"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C- Doğu Anadolu’nun İşgali </w:t>
      </w:r>
    </w:p>
    <w:p w14:paraId="663ED0AB"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Kars, Ardahan ve Batum Osmanlı Sınırları içinde kalmak üzere </w:t>
      </w:r>
      <w:proofErr w:type="spellStart"/>
      <w:r w:rsidRPr="009302D1">
        <w:rPr>
          <w:rFonts w:ascii="Times New Roman" w:hAnsi="Times New Roman"/>
          <w:sz w:val="24"/>
          <w:szCs w:val="24"/>
        </w:rPr>
        <w:t>Brest-Litovsk</w:t>
      </w:r>
      <w:proofErr w:type="spellEnd"/>
      <w:r w:rsidRPr="009302D1">
        <w:rPr>
          <w:rFonts w:ascii="Times New Roman" w:hAnsi="Times New Roman"/>
          <w:sz w:val="24"/>
          <w:szCs w:val="24"/>
        </w:rPr>
        <w:t xml:space="preserve"> antlaşması ile kazanılan yerler dışında, Türk ordusu tarafından ele geçirilmiş olan yerlerin altı hafta içinde boşaltılmasına başlanmıştı. Onun için Mondros’ta Kafkas bölgesinin boşaltılması işi ortaya atıldığı vakit, Osmanlı delegeleri boşaltılmanın başladığını bildirdiler. Ancak Kars, Ardahan ve Batum’un </w:t>
      </w:r>
      <w:proofErr w:type="spellStart"/>
      <w:r w:rsidRPr="009302D1">
        <w:rPr>
          <w:rFonts w:ascii="Times New Roman" w:hAnsi="Times New Roman"/>
          <w:sz w:val="24"/>
          <w:szCs w:val="24"/>
        </w:rPr>
        <w:t>Brest-Litovsk</w:t>
      </w:r>
      <w:proofErr w:type="spellEnd"/>
      <w:r w:rsidRPr="009302D1">
        <w:rPr>
          <w:rFonts w:ascii="Times New Roman" w:hAnsi="Times New Roman"/>
          <w:sz w:val="24"/>
          <w:szCs w:val="24"/>
        </w:rPr>
        <w:t xml:space="preserve"> antlaşması ile Osmanlılara bırakıldığını ve yapılan plebisit sonunda halkın Osmanlı idaresini istediğini belirterek Mondros Mütarekesi’nin </w:t>
      </w:r>
      <w:proofErr w:type="spellStart"/>
      <w:r w:rsidRPr="009302D1">
        <w:rPr>
          <w:rFonts w:ascii="Times New Roman" w:hAnsi="Times New Roman"/>
          <w:sz w:val="24"/>
          <w:szCs w:val="24"/>
        </w:rPr>
        <w:t>ıı</w:t>
      </w:r>
      <w:proofErr w:type="spellEnd"/>
      <w:r w:rsidRPr="009302D1">
        <w:rPr>
          <w:rFonts w:ascii="Times New Roman" w:hAnsi="Times New Roman"/>
          <w:sz w:val="24"/>
          <w:szCs w:val="24"/>
        </w:rPr>
        <w:t>. Maddesini, bu yerler Türklerde kalmak üzere düzenlemeyi başardılar. Ancak Mondros Mütarekesi’nin imzalanmasının üzerinden daha on gün geçmemişti ki, bu devletler antlaşma hükümlerini dinlemeden Kars, Ardahan ve Batum’un hemen boşaltılmasını istediler. Fakat İtilaf Devletlerinin bu istekleri, düşündükleri kadar çabuk gerçekleşmedi. Çünkü 9. Ordu Komutanı Yakup Şevki Paşa, boşaltma işlerinde çok ağ</w:t>
      </w:r>
      <w:r>
        <w:rPr>
          <w:rFonts w:ascii="Times New Roman" w:hAnsi="Times New Roman"/>
          <w:sz w:val="24"/>
          <w:szCs w:val="24"/>
        </w:rPr>
        <w:t>ır davranıyordu. 4 Aralık 1915’t</w:t>
      </w:r>
      <w:r w:rsidRPr="009302D1">
        <w:rPr>
          <w:rFonts w:ascii="Times New Roman" w:hAnsi="Times New Roman"/>
          <w:sz w:val="24"/>
          <w:szCs w:val="24"/>
        </w:rPr>
        <w:t>e o, henüz Arpaçay’ın gerisine çekilmişti. Fakat bu ağır davranış, özellikle İngilizleri sinirlendiriyor ve Osmanlı hükümetini sıkıştırmalarına neden oluyordu.</w:t>
      </w:r>
    </w:p>
    <w:p w14:paraId="12D8204B"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D- Batum’un İşgali </w:t>
      </w:r>
    </w:p>
    <w:p w14:paraId="085B8D81"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Batum’a gelen iki İngiliz savaş gemisi 19 Aralık’ta şehrin limanını kontrol </w:t>
      </w:r>
      <w:r>
        <w:rPr>
          <w:rFonts w:ascii="Times New Roman" w:hAnsi="Times New Roman"/>
          <w:sz w:val="24"/>
          <w:szCs w:val="24"/>
        </w:rPr>
        <w:t>altına aldılar. 24 Aralık 1915’t</w:t>
      </w:r>
      <w:r w:rsidRPr="009302D1">
        <w:rPr>
          <w:rFonts w:ascii="Times New Roman" w:hAnsi="Times New Roman"/>
          <w:sz w:val="24"/>
          <w:szCs w:val="24"/>
        </w:rPr>
        <w:t xml:space="preserve">e şehre İngiliz askerleri çıktı ve askeri bir vali tayin edildi. Onun kontrolü altında olmak şartıyla şehrin idaresi, çeşitli milletlerden kurulu bir heyete bırakıldı ve bu suretle Osmanlı idaresi sona erdirildi. Bundan dolayıdır ki, Osmanlı hükümeti, 29 Aralık’ta Batum Mutasarrıflığına gönderdiği bir yazı ile Batum mülki hükümetinin İngilizlere teslimini ve memurların dönmelerini bildirdi. Bu sıralarda doğudaki Türk kuvvetlerinden 25.000 kişi, çekilmek üzere Batum’da toplanmış bulunuyordu. İşgal kuvvetleri tarafından kışlalarından atılmış, depolarındaki malzeme ve teçhizatlara el konulmuş, Üzerleri aranarak kişisel eşyaları bile alınmış olan bu birliklerin durumu çok kötü idi. Mevsimin kış oluşu, güçlükleri daha da artırıyor, araç yokluğundan dolayı bu birliklerin sevklerine imkân bulunamıyordu. </w:t>
      </w:r>
    </w:p>
    <w:p w14:paraId="3B504071"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lastRenderedPageBreak/>
        <w:t xml:space="preserve">E- Doğu Trakya’nın İşgali </w:t>
      </w:r>
    </w:p>
    <w:p w14:paraId="10C4F9D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Bulgaristan’daki Fransız kuvvetlerin</w:t>
      </w:r>
      <w:r>
        <w:rPr>
          <w:rFonts w:ascii="Times New Roman" w:hAnsi="Times New Roman"/>
          <w:sz w:val="24"/>
          <w:szCs w:val="24"/>
        </w:rPr>
        <w:t>den ayrılan bir birlik, 6 Kasım</w:t>
      </w:r>
      <w:r w:rsidRPr="009302D1">
        <w:rPr>
          <w:rFonts w:ascii="Times New Roman" w:hAnsi="Times New Roman"/>
          <w:sz w:val="24"/>
          <w:szCs w:val="24"/>
        </w:rPr>
        <w:t xml:space="preserve"> 1918’de sınırı geçerek Uzunköprü’deki Türk kuvvetleri komutanlarıyla görüştü. Bu birliğin görevi daha sonra gelecek Fransız kuvvetlerine konak yeri ile yiyecek sağlamak idi. Ertesi gün gelen Fransız subayları 9 Kasım günü Uzunköprü’ye üç Fransız bölüğünün geleceğini bildirerek bunlar için 70 oda, 3 ton sebze, 5 ton yakacak hazırlanmasını istediler. Bu durum karşısında İstanbul hükümeti, 7 Kasım’da ilgililere bir emir gönderdi ve Fransızların bu isteğine boyun eğilmemesini, fakat zora başvurdukları takdirde direnilmeyerek sadece protesto ile yetinilmesini bildirdi. Fakat Fransızlar 9 Kasım 1918’den itibaren Uzunköprü ile Sirkeci arasındaki demiryolu işletmesini ellerine almış, hatta 16 Kasım’da Bakırköy’e yerleşmişlerdi. Ayrıca müttefikler, (özellikle İngilizler), Trakya’dan Kafkasya’ya kadar Türkiye’nin her yerine, Türk Ordusunun terhis ve silahtan arınmasını gözlemek için kontrol subayları yerleştirmişlerdi. Sözün kısası Osmanlı Ülkesi, daha önce hazırlanmış olan planlara uyularak, her taraftan işgale uğruyordu.</w:t>
      </w:r>
    </w:p>
    <w:p w14:paraId="6FB11E7E"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F- Teslim Olmak İstemeyen Türk Kuvvetleri </w:t>
      </w:r>
    </w:p>
    <w:p w14:paraId="78EBB7D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Mütarekenin imzalanmış olduğu; Hicaz,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xml:space="preserve">, Yemen ile Bingazi ve </w:t>
      </w:r>
      <w:proofErr w:type="spellStart"/>
      <w:r w:rsidRPr="009302D1">
        <w:rPr>
          <w:rFonts w:ascii="Times New Roman" w:hAnsi="Times New Roman"/>
          <w:sz w:val="24"/>
          <w:szCs w:val="24"/>
        </w:rPr>
        <w:t>Trablus’da</w:t>
      </w:r>
      <w:proofErr w:type="spellEnd"/>
      <w:r w:rsidRPr="009302D1">
        <w:rPr>
          <w:rFonts w:ascii="Times New Roman" w:hAnsi="Times New Roman"/>
          <w:sz w:val="24"/>
          <w:szCs w:val="24"/>
        </w:rPr>
        <w:t xml:space="preserve"> bulunan Osmanlı birliklerine ancak, 6 Kasım’da Mısır’dan çekilen telgrafla duyurulabilmişti. Bu telgrafta mütarekenin imzalandığı söyleniyor ve askeri birliklerin en yakın İtilaf Kuvvetleri kumandanına teslim olmaları gereği açıklanıyordu. </w:t>
      </w:r>
    </w:p>
    <w:p w14:paraId="05F98F4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Fakat birkaç defa tekrarlandığı halde, Medine muhafızı Fahri Paşa bu emre uymamış, hatta 26 Aralık 1918’de verdiği cevapta Padişah tarafından bir buyruk olmadıkça teslim olmayacağını bildirmiş ve bir süre direnmiştir.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xml:space="preserve"> ve Yemen’deki Türk kuvvetleri de Aralık 1918’e kadar teslim olmadılar. Trablus ve Bingazi’deki birliklere gelince, bunlar bir yüzbaşının götürdüğü özel emirden sonra teslim olmuşlardır. Buna rağmen Trablus’ta bulunan Fuat Efendi, İtalyanlara teslim olmamıştır.</w:t>
      </w:r>
    </w:p>
    <w:p w14:paraId="51FB33BF"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8E5D20">
        <w:rPr>
          <w:rFonts w:ascii="Times New Roman" w:hAnsi="Times New Roman"/>
          <w:b/>
          <w:color w:val="FF66FF"/>
          <w:sz w:val="24"/>
          <w:szCs w:val="24"/>
        </w:rPr>
        <w:t xml:space="preserve">G- İstanbul’a İtilaf Devletlerinin Gelişi </w:t>
      </w:r>
      <w:r w:rsidRPr="009302D1">
        <w:rPr>
          <w:rFonts w:ascii="Times New Roman" w:hAnsi="Times New Roman"/>
          <w:b/>
          <w:sz w:val="24"/>
          <w:szCs w:val="24"/>
        </w:rPr>
        <w:t xml:space="preserve">(13 Kasım 1918) </w:t>
      </w:r>
    </w:p>
    <w:p w14:paraId="2CFCF7C3"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mütarekesi hükümleri gereğince İtilaf Devletleri, 6-12 Kasım 1918 tarihleri arasında </w:t>
      </w:r>
      <w:r w:rsidRPr="00002912">
        <w:rPr>
          <w:rFonts w:ascii="Times New Roman" w:hAnsi="Times New Roman"/>
          <w:sz w:val="24"/>
          <w:szCs w:val="24"/>
          <w:highlight w:val="yellow"/>
        </w:rPr>
        <w:t>Çanakkale Boğazı istihkâmlarına el koydular</w:t>
      </w:r>
      <w:r w:rsidRPr="009302D1">
        <w:rPr>
          <w:rFonts w:ascii="Times New Roman" w:hAnsi="Times New Roman"/>
          <w:sz w:val="24"/>
          <w:szCs w:val="24"/>
        </w:rPr>
        <w:t xml:space="preserve">. </w:t>
      </w:r>
      <w:r w:rsidRPr="00002912">
        <w:rPr>
          <w:rFonts w:ascii="Times New Roman" w:hAnsi="Times New Roman"/>
          <w:sz w:val="24"/>
          <w:szCs w:val="24"/>
          <w:highlight w:val="yellow"/>
        </w:rPr>
        <w:t>7 Kasım’da İstanbul’a ilk defa iki İngiliz subayı geldi.</w:t>
      </w:r>
      <w:r w:rsidRPr="009302D1">
        <w:rPr>
          <w:rFonts w:ascii="Times New Roman" w:hAnsi="Times New Roman"/>
          <w:sz w:val="24"/>
          <w:szCs w:val="24"/>
        </w:rPr>
        <w:t xml:space="preserve"> 12 Kasım 1918’de, İstanbul’a bir Fransız tugayı getirildi. 13 Kasım 1918 ise Türk Milleti adına çok üzücü bir gün olarak yaşandı. O gün İstanbul’a 22 İngiliz, 12 Fransız, 17 İtalyan ve 4 Yunan savaş gemisinden kurulu bir donanma gelerek Dolmabahçe önünde demirledi. Bu </w:t>
      </w:r>
      <w:r w:rsidRPr="009302D1">
        <w:rPr>
          <w:rFonts w:ascii="Times New Roman" w:hAnsi="Times New Roman"/>
          <w:sz w:val="24"/>
          <w:szCs w:val="24"/>
        </w:rPr>
        <w:lastRenderedPageBreak/>
        <w:t xml:space="preserve">donanmadan gerekli görülen yerlere 3500 kişilik bir kuvvet çıkarıldı. Bunlardan bir kısmı piyade, bir kısmı ise topçu idi. Çoğunu İngiliz askerleri oluşturuyordu. 2000 kişilik bir kuvvet, Beyoğlu’ndaki kışlalara, yabancı okul ve hastanelerle bazı özel binalara yerleşti. Geri kalanlar da ayrı yerlere dağıldı. İngiliz generali George Milne ise 27 Kasım 1918’de geldi. Haydarpaşa’dan Anadolu’ya uzanan demir yoluna İtilaf kuvvetlerince el konuldu. Osmanlı Hükümeti’nin protesto su sonuç vermedi. </w:t>
      </w:r>
    </w:p>
    <w:p w14:paraId="7FB9B15A"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Ateşkes Antlaşması’na imza atan Osmanlı Devleti, bu antlaşmanın uygulanışı karşısında suskun ve aciz kalmıştı. Azınlıkların aşırı hareketleri İstanbul’un haksız yere işgali, Wilson Prensiplerinin hiçe sayılması, Türk kamuoyunda derin üzüntüler yarattı. Bu durumda Türk Milleti, en doğal hakkı olan yaşamaktan yoksun bırakılmış onun; can, mal ve namus güvenliği kalmamıştı. </w:t>
      </w:r>
    </w:p>
    <w:p w14:paraId="11D5CEC5" w14:textId="77777777" w:rsidR="001810FA" w:rsidRPr="00BC5A2A" w:rsidRDefault="001810FA" w:rsidP="001810FA"/>
    <w:p w14:paraId="526A25D2" w14:textId="77777777" w:rsidR="001810FA" w:rsidRPr="008E5D20" w:rsidRDefault="001810FA" w:rsidP="001810FA">
      <w:pPr>
        <w:spacing w:before="100" w:beforeAutospacing="1" w:after="100" w:afterAutospacing="1" w:line="360" w:lineRule="auto"/>
        <w:jc w:val="both"/>
        <w:rPr>
          <w:rFonts w:ascii="Times New Roman" w:hAnsi="Times New Roman"/>
          <w:b/>
          <w:color w:val="070CDD"/>
          <w:sz w:val="24"/>
          <w:szCs w:val="24"/>
        </w:rPr>
      </w:pPr>
      <w:r w:rsidRPr="008E5D20">
        <w:rPr>
          <w:rFonts w:ascii="Times New Roman" w:hAnsi="Times New Roman"/>
          <w:b/>
          <w:color w:val="070CDD"/>
          <w:sz w:val="24"/>
          <w:szCs w:val="24"/>
        </w:rPr>
        <w:t xml:space="preserve">II. Osmanlı Devleti’nden Toprak İstekleri </w:t>
      </w:r>
    </w:p>
    <w:p w14:paraId="4D39C35A" w14:textId="77777777" w:rsidR="001810FA" w:rsidRPr="008E5D20" w:rsidRDefault="001810FA" w:rsidP="001810FA">
      <w:pPr>
        <w:spacing w:before="100" w:beforeAutospacing="1" w:after="100" w:afterAutospacing="1" w:line="360" w:lineRule="auto"/>
        <w:jc w:val="both"/>
        <w:rPr>
          <w:rFonts w:ascii="Times New Roman" w:hAnsi="Times New Roman"/>
          <w:color w:val="FF66FF"/>
          <w:sz w:val="24"/>
          <w:szCs w:val="24"/>
        </w:rPr>
      </w:pPr>
      <w:r w:rsidRPr="008E5D20">
        <w:rPr>
          <w:rFonts w:ascii="Times New Roman" w:hAnsi="Times New Roman"/>
          <w:b/>
          <w:color w:val="FF66FF"/>
          <w:sz w:val="24"/>
          <w:szCs w:val="24"/>
        </w:rPr>
        <w:t>A- Ermeni İstekleri</w:t>
      </w:r>
      <w:r w:rsidRPr="008E5D20">
        <w:rPr>
          <w:rFonts w:ascii="Times New Roman" w:hAnsi="Times New Roman"/>
          <w:color w:val="FF66FF"/>
          <w:sz w:val="24"/>
          <w:szCs w:val="24"/>
        </w:rPr>
        <w:t xml:space="preserve"> </w:t>
      </w:r>
    </w:p>
    <w:p w14:paraId="3C083A46"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 </w:t>
      </w:r>
      <w:proofErr w:type="gramStart"/>
      <w:r w:rsidRPr="009302D1">
        <w:rPr>
          <w:rFonts w:ascii="Times New Roman" w:hAnsi="Times New Roman"/>
          <w:sz w:val="24"/>
          <w:szCs w:val="24"/>
        </w:rPr>
        <w:t>milletvekili</w:t>
      </w:r>
      <w:proofErr w:type="gramEnd"/>
      <w:r w:rsidRPr="009302D1">
        <w:rPr>
          <w:rFonts w:ascii="Times New Roman" w:hAnsi="Times New Roman"/>
          <w:sz w:val="24"/>
          <w:szCs w:val="24"/>
        </w:rPr>
        <w:t xml:space="preserve"> </w:t>
      </w:r>
      <w:proofErr w:type="spellStart"/>
      <w:r w:rsidRPr="00002912">
        <w:rPr>
          <w:rFonts w:ascii="Times New Roman" w:hAnsi="Times New Roman"/>
          <w:sz w:val="24"/>
          <w:szCs w:val="24"/>
          <w:highlight w:val="yellow"/>
        </w:rPr>
        <w:t>Boğos</w:t>
      </w:r>
      <w:proofErr w:type="spellEnd"/>
      <w:r w:rsidRPr="00002912">
        <w:rPr>
          <w:rFonts w:ascii="Times New Roman" w:hAnsi="Times New Roman"/>
          <w:sz w:val="24"/>
          <w:szCs w:val="24"/>
          <w:highlight w:val="yellow"/>
        </w:rPr>
        <w:t xml:space="preserve"> </w:t>
      </w:r>
      <w:proofErr w:type="spellStart"/>
      <w:r w:rsidRPr="00002912">
        <w:rPr>
          <w:rFonts w:ascii="Times New Roman" w:hAnsi="Times New Roman"/>
          <w:sz w:val="24"/>
          <w:szCs w:val="24"/>
          <w:highlight w:val="yellow"/>
        </w:rPr>
        <w:t>Nubar</w:t>
      </w:r>
      <w:proofErr w:type="spellEnd"/>
      <w:r w:rsidRPr="009302D1">
        <w:rPr>
          <w:rFonts w:ascii="Times New Roman" w:hAnsi="Times New Roman"/>
          <w:sz w:val="24"/>
          <w:szCs w:val="24"/>
        </w:rPr>
        <w:t xml:space="preserve">, </w:t>
      </w:r>
      <w:r w:rsidRPr="00002912">
        <w:rPr>
          <w:rFonts w:ascii="Times New Roman" w:hAnsi="Times New Roman"/>
          <w:sz w:val="24"/>
          <w:szCs w:val="24"/>
          <w:highlight w:val="yellow"/>
        </w:rPr>
        <w:t>Türkiye Ermenilerinin önderi olduğu iddiası</w:t>
      </w:r>
      <w:r w:rsidRPr="009302D1">
        <w:rPr>
          <w:rFonts w:ascii="Times New Roman" w:hAnsi="Times New Roman"/>
          <w:sz w:val="24"/>
          <w:szCs w:val="24"/>
        </w:rPr>
        <w:t xml:space="preserve">yla 1919 Şubatında Paris Barış Konferansı’na sunduğu bir muhtırada Ermeniler için şu toprak isteklerinde bulunuyordu: </w:t>
      </w:r>
    </w:p>
    <w:p w14:paraId="22B05C7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 </w:t>
      </w:r>
      <w:r w:rsidRPr="00002912">
        <w:rPr>
          <w:color w:val="00B0F0"/>
          <w:sz w:val="24"/>
          <w:szCs w:val="24"/>
        </w:rPr>
        <w:t>Van</w:t>
      </w:r>
      <w:r w:rsidRPr="009302D1">
        <w:rPr>
          <w:rFonts w:ascii="Times New Roman" w:hAnsi="Times New Roman"/>
          <w:sz w:val="24"/>
          <w:szCs w:val="24"/>
        </w:rPr>
        <w:t xml:space="preserve">, </w:t>
      </w:r>
      <w:r w:rsidRPr="00002912">
        <w:rPr>
          <w:rFonts w:ascii="Times New Roman" w:hAnsi="Times New Roman"/>
          <w:color w:val="00B0F0"/>
          <w:sz w:val="24"/>
          <w:szCs w:val="24"/>
        </w:rPr>
        <w:t>Bitlis, Diyarbakır</w:t>
      </w:r>
      <w:r w:rsidRPr="009302D1">
        <w:rPr>
          <w:rFonts w:ascii="Times New Roman" w:hAnsi="Times New Roman"/>
          <w:sz w:val="24"/>
          <w:szCs w:val="24"/>
        </w:rPr>
        <w:t xml:space="preserve">, </w:t>
      </w:r>
      <w:r w:rsidRPr="00002912">
        <w:rPr>
          <w:rFonts w:ascii="Times New Roman" w:hAnsi="Times New Roman"/>
          <w:color w:val="00B0F0"/>
          <w:sz w:val="24"/>
          <w:szCs w:val="24"/>
        </w:rPr>
        <w:t>Harput</w:t>
      </w:r>
      <w:r w:rsidRPr="009302D1">
        <w:rPr>
          <w:rFonts w:ascii="Times New Roman" w:hAnsi="Times New Roman"/>
          <w:sz w:val="24"/>
          <w:szCs w:val="24"/>
        </w:rPr>
        <w:t xml:space="preserve">, </w:t>
      </w:r>
      <w:r w:rsidRPr="00002912">
        <w:rPr>
          <w:rFonts w:ascii="Times New Roman" w:hAnsi="Times New Roman"/>
          <w:color w:val="00B0F0"/>
          <w:sz w:val="24"/>
          <w:szCs w:val="24"/>
        </w:rPr>
        <w:t>Sivas</w:t>
      </w:r>
      <w:r w:rsidRPr="009302D1">
        <w:rPr>
          <w:rFonts w:ascii="Times New Roman" w:hAnsi="Times New Roman"/>
          <w:sz w:val="24"/>
          <w:szCs w:val="24"/>
        </w:rPr>
        <w:t xml:space="preserve">, </w:t>
      </w:r>
      <w:r w:rsidRPr="00002912">
        <w:rPr>
          <w:rFonts w:ascii="Times New Roman" w:hAnsi="Times New Roman"/>
          <w:color w:val="00B0F0"/>
          <w:sz w:val="24"/>
          <w:szCs w:val="24"/>
        </w:rPr>
        <w:t>Erzurum</w:t>
      </w:r>
      <w:r w:rsidRPr="009302D1">
        <w:rPr>
          <w:rFonts w:ascii="Times New Roman" w:hAnsi="Times New Roman"/>
          <w:sz w:val="24"/>
          <w:szCs w:val="24"/>
        </w:rPr>
        <w:t xml:space="preserve"> ve </w:t>
      </w:r>
      <w:r w:rsidRPr="00002912">
        <w:rPr>
          <w:rFonts w:ascii="Times New Roman" w:hAnsi="Times New Roman"/>
          <w:color w:val="00B0F0"/>
          <w:sz w:val="24"/>
          <w:szCs w:val="24"/>
        </w:rPr>
        <w:t>Trabzon’dan oluşan</w:t>
      </w:r>
      <w:r w:rsidRPr="009302D1">
        <w:rPr>
          <w:rFonts w:ascii="Times New Roman" w:hAnsi="Times New Roman"/>
          <w:sz w:val="24"/>
          <w:szCs w:val="24"/>
        </w:rPr>
        <w:t xml:space="preserve">, </w:t>
      </w:r>
      <w:r w:rsidRPr="00002912">
        <w:rPr>
          <w:rFonts w:ascii="Times New Roman" w:hAnsi="Times New Roman"/>
          <w:sz w:val="24"/>
          <w:szCs w:val="24"/>
          <w:highlight w:val="yellow"/>
        </w:rPr>
        <w:t>Türkiye’nin yedi doğu ili,</w:t>
      </w:r>
      <w:r w:rsidRPr="009302D1">
        <w:rPr>
          <w:rFonts w:ascii="Times New Roman" w:hAnsi="Times New Roman"/>
          <w:sz w:val="24"/>
          <w:szCs w:val="24"/>
        </w:rPr>
        <w:t xml:space="preserve"> </w:t>
      </w:r>
    </w:p>
    <w:p w14:paraId="62D7C3DA"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2. </w:t>
      </w:r>
      <w:r w:rsidRPr="00002912">
        <w:rPr>
          <w:rFonts w:ascii="Times New Roman" w:hAnsi="Times New Roman"/>
          <w:sz w:val="24"/>
          <w:szCs w:val="24"/>
          <w:highlight w:val="yellow"/>
        </w:rPr>
        <w:t>Güneydoğuda</w:t>
      </w:r>
      <w:r w:rsidRPr="009302D1">
        <w:rPr>
          <w:rFonts w:ascii="Times New Roman" w:hAnsi="Times New Roman"/>
          <w:sz w:val="24"/>
          <w:szCs w:val="24"/>
        </w:rPr>
        <w:t xml:space="preserve"> </w:t>
      </w:r>
      <w:r w:rsidRPr="00002912">
        <w:rPr>
          <w:rFonts w:ascii="Times New Roman" w:hAnsi="Times New Roman"/>
          <w:color w:val="00B0F0"/>
          <w:sz w:val="24"/>
          <w:szCs w:val="24"/>
        </w:rPr>
        <w:t xml:space="preserve">Maraş </w:t>
      </w:r>
      <w:r w:rsidRPr="009302D1">
        <w:rPr>
          <w:rFonts w:ascii="Times New Roman" w:hAnsi="Times New Roman"/>
          <w:sz w:val="24"/>
          <w:szCs w:val="24"/>
        </w:rPr>
        <w:t xml:space="preserve">ve </w:t>
      </w:r>
      <w:r w:rsidRPr="00002912">
        <w:rPr>
          <w:rFonts w:ascii="Times New Roman" w:hAnsi="Times New Roman"/>
          <w:color w:val="00B0F0"/>
          <w:sz w:val="24"/>
          <w:szCs w:val="24"/>
        </w:rPr>
        <w:t>Kozan</w:t>
      </w:r>
      <w:r w:rsidRPr="009302D1">
        <w:rPr>
          <w:rFonts w:ascii="Times New Roman" w:hAnsi="Times New Roman"/>
          <w:sz w:val="24"/>
          <w:szCs w:val="24"/>
        </w:rPr>
        <w:t xml:space="preserve"> </w:t>
      </w:r>
      <w:r w:rsidRPr="00002912">
        <w:rPr>
          <w:rFonts w:ascii="Times New Roman" w:hAnsi="Times New Roman"/>
          <w:color w:val="00B0F0"/>
          <w:sz w:val="24"/>
          <w:szCs w:val="24"/>
        </w:rPr>
        <w:t xml:space="preserve">ile Osmaniye </w:t>
      </w:r>
      <w:r w:rsidRPr="009302D1">
        <w:rPr>
          <w:rFonts w:ascii="Times New Roman" w:hAnsi="Times New Roman"/>
          <w:sz w:val="24"/>
          <w:szCs w:val="24"/>
        </w:rPr>
        <w:t xml:space="preserve">ve </w:t>
      </w:r>
      <w:r w:rsidRPr="00002912">
        <w:rPr>
          <w:rFonts w:ascii="Times New Roman" w:hAnsi="Times New Roman"/>
          <w:color w:val="00B0F0"/>
          <w:sz w:val="24"/>
          <w:szCs w:val="24"/>
        </w:rPr>
        <w:t xml:space="preserve">İskenderun limanlarıyla </w:t>
      </w:r>
      <w:r w:rsidRPr="009302D1">
        <w:rPr>
          <w:rFonts w:ascii="Times New Roman" w:hAnsi="Times New Roman"/>
          <w:sz w:val="24"/>
          <w:szCs w:val="24"/>
        </w:rPr>
        <w:t xml:space="preserve">birlikte </w:t>
      </w:r>
      <w:r w:rsidRPr="00002912">
        <w:rPr>
          <w:rFonts w:ascii="Times New Roman" w:hAnsi="Times New Roman"/>
          <w:color w:val="00B0F0"/>
          <w:sz w:val="24"/>
          <w:szCs w:val="24"/>
        </w:rPr>
        <w:t>Adana</w:t>
      </w:r>
      <w:r w:rsidRPr="009302D1">
        <w:rPr>
          <w:rFonts w:ascii="Times New Roman" w:hAnsi="Times New Roman"/>
          <w:sz w:val="24"/>
          <w:szCs w:val="24"/>
        </w:rPr>
        <w:t>,</w:t>
      </w:r>
    </w:p>
    <w:p w14:paraId="0A8169C0"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proofErr w:type="spellStart"/>
      <w:r w:rsidRPr="009302D1">
        <w:rPr>
          <w:rFonts w:ascii="Times New Roman" w:hAnsi="Times New Roman"/>
          <w:sz w:val="24"/>
          <w:szCs w:val="24"/>
        </w:rPr>
        <w:t>Boğos</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Nubar’ın</w:t>
      </w:r>
      <w:proofErr w:type="spellEnd"/>
      <w:r w:rsidRPr="009302D1">
        <w:rPr>
          <w:rFonts w:ascii="Times New Roman" w:hAnsi="Times New Roman"/>
          <w:sz w:val="24"/>
          <w:szCs w:val="24"/>
        </w:rPr>
        <w:t xml:space="preserve"> iddiasına göre Kilikya bölgesi, Ermenilere vaat edilmişti. Bu yüzden Ermeni gönüllüleri, Suriye’deki çarpışmalar sırasında Fransız komutası altında Osmanlılara karşı savaşmışlardı.</w:t>
      </w:r>
    </w:p>
    <w:p w14:paraId="21C29F47"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Ermeniler; 26 Şubat 1919’da Paris Barış Konseyi huzuruna çıkarak yukarıdaki sözü geçen sınırlar içinde bağımsız bir Ermenistan tanınmasını resmen istedikleri andan itibaren, Başkan Wilson, onların savunucusu olmuştur. </w:t>
      </w:r>
    </w:p>
    <w:p w14:paraId="426526EF" w14:textId="77777777" w:rsidR="001810FA" w:rsidRPr="008E5D20" w:rsidRDefault="001810FA" w:rsidP="001810FA">
      <w:pPr>
        <w:spacing w:before="100" w:beforeAutospacing="1" w:after="100" w:afterAutospacing="1" w:line="360" w:lineRule="auto"/>
        <w:jc w:val="both"/>
        <w:rPr>
          <w:rFonts w:ascii="Times New Roman" w:hAnsi="Times New Roman"/>
          <w:b/>
          <w:color w:val="FF66FF"/>
          <w:sz w:val="24"/>
          <w:szCs w:val="24"/>
        </w:rPr>
      </w:pPr>
      <w:r w:rsidRPr="008E5D20">
        <w:rPr>
          <w:rFonts w:ascii="Times New Roman" w:hAnsi="Times New Roman"/>
          <w:b/>
          <w:color w:val="FF66FF"/>
          <w:sz w:val="24"/>
          <w:szCs w:val="24"/>
        </w:rPr>
        <w:t xml:space="preserve">B- Yunan İstekleri </w:t>
      </w:r>
    </w:p>
    <w:p w14:paraId="3D9364E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Yunan tarihçi ve devlet adamları, Yunan emperyalizminin amacı olan</w:t>
      </w:r>
      <w:r w:rsidRPr="00002912">
        <w:rPr>
          <w:rFonts w:ascii="Times New Roman" w:hAnsi="Times New Roman"/>
          <w:color w:val="00B0F0"/>
          <w:sz w:val="24"/>
          <w:szCs w:val="24"/>
        </w:rPr>
        <w:t xml:space="preserve"> </w:t>
      </w:r>
      <w:proofErr w:type="spellStart"/>
      <w:r w:rsidRPr="00002912">
        <w:rPr>
          <w:rFonts w:ascii="Times New Roman" w:hAnsi="Times New Roman"/>
          <w:color w:val="00B0F0"/>
          <w:sz w:val="24"/>
          <w:szCs w:val="24"/>
        </w:rPr>
        <w:t>Megalo</w:t>
      </w:r>
      <w:proofErr w:type="spellEnd"/>
      <w:r w:rsidRPr="00002912">
        <w:rPr>
          <w:rFonts w:ascii="Times New Roman" w:hAnsi="Times New Roman"/>
          <w:color w:val="00B0F0"/>
          <w:sz w:val="24"/>
          <w:szCs w:val="24"/>
        </w:rPr>
        <w:t xml:space="preserve"> </w:t>
      </w:r>
      <w:proofErr w:type="spellStart"/>
      <w:r w:rsidRPr="009302D1">
        <w:rPr>
          <w:rFonts w:ascii="Times New Roman" w:hAnsi="Times New Roman"/>
          <w:sz w:val="24"/>
          <w:szCs w:val="24"/>
        </w:rPr>
        <w:t>İdea’yı</w:t>
      </w:r>
      <w:proofErr w:type="spellEnd"/>
      <w:r w:rsidRPr="009302D1">
        <w:rPr>
          <w:rFonts w:ascii="Times New Roman" w:hAnsi="Times New Roman"/>
          <w:sz w:val="24"/>
          <w:szCs w:val="24"/>
        </w:rPr>
        <w:t xml:space="preserve"> (</w:t>
      </w:r>
      <w:r w:rsidRPr="00002912">
        <w:rPr>
          <w:rFonts w:ascii="Times New Roman" w:hAnsi="Times New Roman"/>
          <w:sz w:val="24"/>
          <w:szCs w:val="24"/>
          <w:highlight w:val="yellow"/>
        </w:rPr>
        <w:t>Büyük Yunanistan İdeali</w:t>
      </w:r>
      <w:r w:rsidRPr="009302D1">
        <w:rPr>
          <w:rFonts w:ascii="Times New Roman" w:hAnsi="Times New Roman"/>
          <w:sz w:val="24"/>
          <w:szCs w:val="24"/>
        </w:rPr>
        <w:t xml:space="preserve">) şöyle tanımlamışlardır. </w:t>
      </w:r>
    </w:p>
    <w:p w14:paraId="5A92059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proofErr w:type="gramStart"/>
      <w:r w:rsidRPr="009302D1">
        <w:rPr>
          <w:rFonts w:ascii="Times New Roman" w:hAnsi="Times New Roman"/>
          <w:sz w:val="24"/>
          <w:szCs w:val="24"/>
        </w:rPr>
        <w:t>“ ...</w:t>
      </w:r>
      <w:proofErr w:type="gramEnd"/>
      <w:r w:rsidRPr="009302D1">
        <w:rPr>
          <w:rFonts w:ascii="Times New Roman" w:hAnsi="Times New Roman"/>
          <w:sz w:val="24"/>
          <w:szCs w:val="24"/>
        </w:rPr>
        <w:t xml:space="preserve"> </w:t>
      </w:r>
      <w:proofErr w:type="spellStart"/>
      <w:r w:rsidRPr="009302D1">
        <w:rPr>
          <w:rFonts w:ascii="Times New Roman" w:hAnsi="Times New Roman"/>
          <w:sz w:val="24"/>
          <w:szCs w:val="24"/>
        </w:rPr>
        <w:t>Megalo</w:t>
      </w:r>
      <w:proofErr w:type="spellEnd"/>
      <w:r w:rsidRPr="009302D1">
        <w:rPr>
          <w:rFonts w:ascii="Times New Roman" w:hAnsi="Times New Roman"/>
          <w:sz w:val="24"/>
          <w:szCs w:val="24"/>
        </w:rPr>
        <w:t xml:space="preserve"> İdea, tüm Yunan ırkını bir sınır içinde toplama siyasetidir. Bu aynı zamanda, Bizans İmparatorluğu’nu yeniden canlandırma demektir. Bu şartlar altında, Yunanlılar bir gün birleşecek ve Yunan Krallığı </w:t>
      </w:r>
      <w:proofErr w:type="spellStart"/>
      <w:r w:rsidRPr="009302D1">
        <w:rPr>
          <w:rFonts w:ascii="Times New Roman" w:hAnsi="Times New Roman"/>
          <w:sz w:val="24"/>
          <w:szCs w:val="24"/>
        </w:rPr>
        <w:t>İonya’dan</w:t>
      </w:r>
      <w:proofErr w:type="spellEnd"/>
      <w:r w:rsidRPr="009302D1">
        <w:rPr>
          <w:rFonts w:ascii="Times New Roman" w:hAnsi="Times New Roman"/>
          <w:sz w:val="24"/>
          <w:szCs w:val="24"/>
        </w:rPr>
        <w:t xml:space="preserve"> (Batı Anadolu) Karadeniz’e kadar uzanarak; Trakya, Anadolu’nun kıyı bölgeleri ve İstanbul’u kapsayacaktı.</w:t>
      </w:r>
    </w:p>
    <w:p w14:paraId="2EEC9937"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Yunan basını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Büyük Yunanistan idealini sistemli olarak destekliyor, yalnız İzmir için değil, İstanbul, hatta Karadeniz Bölgesi’nde bir Pontus Cumhuriyeti kurulması için de bir propagandaya girmiş bulunuyordu. Rumların bu gayretleri karşısında Türkler, hareketsiz kalmıyor; Pontus bölgesindeki yabancı emellerini etkisiz bırakmak, bu bölgenin Yunanistan’a ilhakına engel olmak ve Türk halkının milli haklarını Wilson Prensiplerine göre savunuyorlardı. Bu amaçla, 10 Aralık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İstikbal Gazetesini çıkarıyor ve 12 Şubat 1919’da Trabzon Muhafaza-i Hukuk-u Milliye Cemiyeti’ni kuruyorlardı. Türk kurtuluş savaşının önderi Mustafa Kemal, 1919 Mayıs’ında Samsun’a vardıktan sonra Pontus akımını Babıâli’ye şöyle bildiriyordu:</w:t>
      </w:r>
    </w:p>
    <w:p w14:paraId="45BEB164"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“Mütarekeden sonra bütün Rumlar her tarafta şımardığı gibi, bu havalide Pontus hükümetinin kurulması gibi bir safsata etrafında toplanmış ve bütün Rum çeteleri muntazam bir program altında hemen tamamen siyasi bir şekle dönmüştür. Sancağın, bütün Rumların çeteleriyle beraber, siyasi maksatla Samsun’daki Rum Metropoliti </w:t>
      </w:r>
      <w:proofErr w:type="spellStart"/>
      <w:r w:rsidRPr="009302D1">
        <w:rPr>
          <w:rFonts w:ascii="Times New Roman" w:hAnsi="Times New Roman"/>
          <w:sz w:val="24"/>
          <w:szCs w:val="24"/>
        </w:rPr>
        <w:t>Yermanos</w:t>
      </w:r>
      <w:proofErr w:type="spellEnd"/>
      <w:r w:rsidRPr="009302D1">
        <w:rPr>
          <w:rFonts w:ascii="Times New Roman" w:hAnsi="Times New Roman"/>
          <w:sz w:val="24"/>
          <w:szCs w:val="24"/>
        </w:rPr>
        <w:t xml:space="preserve"> tarafından idare edilmekte olduğu kesindir.” </w:t>
      </w:r>
    </w:p>
    <w:p w14:paraId="3FA81E13" w14:textId="77777777" w:rsidR="001810FA"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Kemal’in bu raporu gerçeği yansıtıyordu. Çünkü </w:t>
      </w:r>
      <w:proofErr w:type="spellStart"/>
      <w:r w:rsidRPr="009302D1">
        <w:rPr>
          <w:rFonts w:ascii="Times New Roman" w:hAnsi="Times New Roman"/>
          <w:sz w:val="24"/>
          <w:szCs w:val="24"/>
        </w:rPr>
        <w:t>Pontusçular</w:t>
      </w:r>
      <w:proofErr w:type="spellEnd"/>
      <w:r w:rsidRPr="009302D1">
        <w:rPr>
          <w:rFonts w:ascii="Times New Roman" w:hAnsi="Times New Roman"/>
          <w:sz w:val="24"/>
          <w:szCs w:val="24"/>
        </w:rPr>
        <w:t>, yalnız söz konusu bölgelerde çetecilikle yetinmiyor, aynı zamanda Avrupa başkentlerine gönderdikleri temsilciler aracılığıyla bir Pontus Cumhuriyeti kurulması yönündeki tezlerini tanıtmaya, taraftar kazanmaya ve Paris Barış Konferansı üzerinde etki yapmaya çalışıyorlardı.</w:t>
      </w:r>
    </w:p>
    <w:p w14:paraId="2F968317" w14:textId="77777777" w:rsidR="001810FA" w:rsidRPr="008E5D20" w:rsidRDefault="001810FA" w:rsidP="001810FA">
      <w:pPr>
        <w:spacing w:before="100" w:beforeAutospacing="1" w:after="100" w:afterAutospacing="1" w:line="360" w:lineRule="auto"/>
        <w:jc w:val="both"/>
        <w:rPr>
          <w:rFonts w:ascii="Times New Roman" w:hAnsi="Times New Roman"/>
          <w:color w:val="070CDD"/>
          <w:sz w:val="24"/>
          <w:szCs w:val="24"/>
        </w:rPr>
      </w:pPr>
      <w:r w:rsidRPr="008E5D20">
        <w:rPr>
          <w:rFonts w:ascii="Times New Roman" w:hAnsi="Times New Roman"/>
          <w:b/>
          <w:color w:val="070CDD"/>
          <w:sz w:val="24"/>
          <w:szCs w:val="24"/>
        </w:rPr>
        <w:t xml:space="preserve">III. Paris Barış Konferansı ve İzmir’i İşgal Kararı </w:t>
      </w:r>
    </w:p>
    <w:p w14:paraId="3C2FC81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Barış antlaşmalarının yapılması için 32 devletin temsilcileri Paris Konferansı’nda bir araya geldi. Konferans, 18 Ocak 1919’da açıldı. Konferansta Amerika, İngiltere, Fransa, İtalya ve Japonya etkiliydiler. Bu devletlerin dışişleri bakanlarından oluşan onlar konseyi kuruldu. </w:t>
      </w:r>
    </w:p>
    <w:p w14:paraId="101B35A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Barış Konferansı’nın İzmir’i Yunanistan’a vereceği anlaşılınca, İzmir’in Avrupa kolonisi buna itiraz da bulundu. İzmir’deki Amerikan misyonerleri ile İstanbul’daki İngiliz Yüksek Komisyon üyesi böyle bir adımın getirebileceği tehlikelere karşı aynı zamanda ayrı ayrı uyarılarda bulundular. Türkiye’de devlet memuru ya da yurttaş olan Amerikalılar, Yunan çıkarmasından çok önce, Türk yurdunun herhangi bir parçasının özellikle İzmir’in Yunanlılar tarafından işgaline karşı olduklarını açıklamışlardı. Aynı durum, Osmanlı topraklarında yaşayan İngilizler için de geçerliydi. Paris’teki Amerikan Barış Komisyonu’nun, Yakın Doğu Bölgesi başkanı şunları yazmıştı: ‘‘Yakındoğu’yu tanıyan ve bölgede çıkarları bulunan Batılıların büyük çoğunluğu İzmir’in Yunanlılara hediye edilmesine karşı idi” Başkan Wilson ile İtalyan delegasyonu anlaşamıyorlardı. Tam bu sırada İtalyanlar geçici olarak protesto mahiyetinde Konferansı terk etmişlerdi. İngiliz Başbakanı Yunanistan’ın İzmir’i almasını istiyor, </w:t>
      </w:r>
      <w:proofErr w:type="spellStart"/>
      <w:r w:rsidRPr="009302D1">
        <w:rPr>
          <w:rFonts w:ascii="Times New Roman" w:hAnsi="Times New Roman"/>
          <w:sz w:val="24"/>
          <w:szCs w:val="24"/>
        </w:rPr>
        <w:t>Clemanceau</w:t>
      </w:r>
      <w:proofErr w:type="spellEnd"/>
      <w:r w:rsidRPr="009302D1">
        <w:rPr>
          <w:rFonts w:ascii="Times New Roman" w:hAnsi="Times New Roman"/>
          <w:sz w:val="24"/>
          <w:szCs w:val="24"/>
        </w:rPr>
        <w:t xml:space="preserve"> da bunu destekliyordu.</w:t>
      </w:r>
    </w:p>
    <w:p w14:paraId="7EE61CB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6 Mayıs’ta bu üç devlet adamı Yunanistan’ın, İzmir’deki Rumları koruması bahanesiyle İzmir’i derhal işgal etmesine karar verdiler. Lloyd George, İzmir Körfezine bir filo gönderilmesini ve askerlerin muhtemel bir ayaklanmada Rumları korumak üzere gemilerde hazır bekletilmesini önermişti. Wilson, askerlerin gemilerde uygun şartlarda kalamayacakları gerekçesiyle doğrudan doğruya karaya çıkarılmasının daha uygun olacağını söyledi. Lloyd George bu fikri kabul etti ve danışıklı plan uygulandı. Konu 10 ve 12 Mayıs’ta tekrar ele alındı. Bu arada İtalyan Başkanı Orlando, Konferansa dönmüştü. İzmir’in bir Yunan işgalinde zarar görmeyeceği hususunda kendisine güvence verildi. Müttefiklere göre yapılacak bu harekât, oradaki Rumların korunması için acil bir önlemdi.</w:t>
      </w:r>
    </w:p>
    <w:p w14:paraId="57A55D17" w14:textId="0A50EDC3" w:rsidR="00B5494F" w:rsidRDefault="001810FA" w:rsidP="00E331B7">
      <w:pPr>
        <w:spacing w:before="100" w:beforeAutospacing="1" w:after="100" w:afterAutospacing="1" w:line="360" w:lineRule="auto"/>
        <w:jc w:val="both"/>
      </w:pPr>
      <w:r w:rsidRPr="009302D1">
        <w:rPr>
          <w:rFonts w:ascii="Times New Roman" w:hAnsi="Times New Roman"/>
          <w:sz w:val="24"/>
          <w:szCs w:val="24"/>
        </w:rPr>
        <w:t>Mütareke şartlarına göre İzmir’in İngiliz, Fransız ve İtalyan birliklerine teslim etmesi için Türkiye’ye bir nota verilmesi kararlaştı</w:t>
      </w:r>
      <w:r w:rsidRPr="009302D1">
        <w:rPr>
          <w:rFonts w:ascii="Times New Roman" w:hAnsi="Times New Roman"/>
          <w:sz w:val="24"/>
          <w:szCs w:val="24"/>
        </w:rPr>
        <w:softHyphen/>
        <w:t xml:space="preserve">rıldı. Yunan kuvvetleri hazır olur olmaz </w:t>
      </w:r>
      <w:proofErr w:type="spellStart"/>
      <w:r w:rsidRPr="009302D1">
        <w:rPr>
          <w:rFonts w:ascii="Times New Roman" w:hAnsi="Times New Roman"/>
          <w:sz w:val="24"/>
          <w:szCs w:val="24"/>
        </w:rPr>
        <w:t>Kavala’dan</w:t>
      </w:r>
      <w:proofErr w:type="spellEnd"/>
      <w:r w:rsidRPr="009302D1">
        <w:rPr>
          <w:rFonts w:ascii="Times New Roman" w:hAnsi="Times New Roman"/>
          <w:sz w:val="24"/>
          <w:szCs w:val="24"/>
        </w:rPr>
        <w:t xml:space="preserve"> hareket etmeleri ve İtalyan birliklerinin de bu harekâta katılmaları kararlaştırıldı. </w:t>
      </w:r>
      <w:r>
        <w:rPr>
          <w:rFonts w:ascii="Times New Roman" w:hAnsi="Times New Roman"/>
          <w:sz w:val="24"/>
          <w:szCs w:val="24"/>
        </w:rPr>
        <w:t xml:space="preserve">Nihayet İzmir’e Yunanlılar asker çıkardılar. </w:t>
      </w:r>
    </w:p>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C7E"/>
    <w:multiLevelType w:val="hybridMultilevel"/>
    <w:tmpl w:val="D222DCC2"/>
    <w:lvl w:ilvl="0" w:tplc="9A067DCC">
      <w:start w:val="1"/>
      <w:numFmt w:val="decimal"/>
      <w:lvlText w:val="%1."/>
      <w:lvlJc w:val="left"/>
      <w:pPr>
        <w:tabs>
          <w:tab w:val="num" w:pos="1352"/>
        </w:tabs>
        <w:ind w:left="1352" w:hanging="360"/>
      </w:pPr>
      <w:rPr>
        <w:color w:val="00B050"/>
      </w:rPr>
    </w:lvl>
    <w:lvl w:ilvl="1" w:tplc="041F0009">
      <w:start w:val="1"/>
      <w:numFmt w:val="bullet"/>
      <w:lvlText w:val=""/>
      <w:lvlJc w:val="left"/>
      <w:pPr>
        <w:tabs>
          <w:tab w:val="num" w:pos="2072"/>
        </w:tabs>
        <w:ind w:left="2072" w:hanging="360"/>
      </w:pPr>
      <w:rPr>
        <w:rFonts w:ascii="Wingdings" w:hAnsi="Wingdings" w:hint="default"/>
      </w:rPr>
    </w:lvl>
    <w:lvl w:ilvl="2" w:tplc="041F001B">
      <w:start w:val="1"/>
      <w:numFmt w:val="decimal"/>
      <w:lvlText w:val="%3."/>
      <w:lvlJc w:val="left"/>
      <w:pPr>
        <w:tabs>
          <w:tab w:val="num" w:pos="2087"/>
        </w:tabs>
        <w:ind w:left="2087" w:hanging="360"/>
      </w:pPr>
    </w:lvl>
    <w:lvl w:ilvl="3" w:tplc="041F000F">
      <w:start w:val="1"/>
      <w:numFmt w:val="decimal"/>
      <w:lvlText w:val="%4."/>
      <w:lvlJc w:val="left"/>
      <w:pPr>
        <w:tabs>
          <w:tab w:val="num" w:pos="2807"/>
        </w:tabs>
        <w:ind w:left="2807" w:hanging="360"/>
      </w:pPr>
    </w:lvl>
    <w:lvl w:ilvl="4" w:tplc="041F0019">
      <w:start w:val="1"/>
      <w:numFmt w:val="decimal"/>
      <w:lvlText w:val="%5."/>
      <w:lvlJc w:val="left"/>
      <w:pPr>
        <w:tabs>
          <w:tab w:val="num" w:pos="3527"/>
        </w:tabs>
        <w:ind w:left="3527" w:hanging="360"/>
      </w:pPr>
    </w:lvl>
    <w:lvl w:ilvl="5" w:tplc="041F001B">
      <w:start w:val="1"/>
      <w:numFmt w:val="decimal"/>
      <w:lvlText w:val="%6."/>
      <w:lvlJc w:val="left"/>
      <w:pPr>
        <w:tabs>
          <w:tab w:val="num" w:pos="4247"/>
        </w:tabs>
        <w:ind w:left="4247" w:hanging="360"/>
      </w:pPr>
    </w:lvl>
    <w:lvl w:ilvl="6" w:tplc="041F000F">
      <w:start w:val="1"/>
      <w:numFmt w:val="decimal"/>
      <w:lvlText w:val="%7."/>
      <w:lvlJc w:val="left"/>
      <w:pPr>
        <w:tabs>
          <w:tab w:val="num" w:pos="4967"/>
        </w:tabs>
        <w:ind w:left="4967" w:hanging="360"/>
      </w:pPr>
    </w:lvl>
    <w:lvl w:ilvl="7" w:tplc="041F0019">
      <w:start w:val="1"/>
      <w:numFmt w:val="decimal"/>
      <w:lvlText w:val="%8."/>
      <w:lvlJc w:val="left"/>
      <w:pPr>
        <w:tabs>
          <w:tab w:val="num" w:pos="5687"/>
        </w:tabs>
        <w:ind w:left="5687" w:hanging="360"/>
      </w:pPr>
    </w:lvl>
    <w:lvl w:ilvl="8" w:tplc="041F001B">
      <w:start w:val="1"/>
      <w:numFmt w:val="decimal"/>
      <w:lvlText w:val="%9."/>
      <w:lvlJc w:val="left"/>
      <w:pPr>
        <w:tabs>
          <w:tab w:val="num" w:pos="6407"/>
        </w:tabs>
        <w:ind w:left="6407" w:hanging="360"/>
      </w:pPr>
    </w:lvl>
  </w:abstractNum>
  <w:num w:numId="1" w16cid:durableId="1292053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22"/>
    <w:rsid w:val="00002912"/>
    <w:rsid w:val="001810FA"/>
    <w:rsid w:val="00314246"/>
    <w:rsid w:val="005A48B3"/>
    <w:rsid w:val="005D5871"/>
    <w:rsid w:val="00896516"/>
    <w:rsid w:val="008E5D20"/>
    <w:rsid w:val="00922558"/>
    <w:rsid w:val="00B5494F"/>
    <w:rsid w:val="00C5245E"/>
    <w:rsid w:val="00D178DD"/>
    <w:rsid w:val="00E331B7"/>
    <w:rsid w:val="00E344B5"/>
    <w:rsid w:val="00F71E2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F400"/>
  <w15:chartTrackingRefBased/>
  <w15:docId w15:val="{E9C8B97D-A997-4DD8-9B8C-104C1F1F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FA"/>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5D5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4">
    <w:name w:val="heading 4"/>
    <w:basedOn w:val="Normal"/>
    <w:next w:val="Normal"/>
    <w:link w:val="Balk4Char"/>
    <w:uiPriority w:val="9"/>
    <w:semiHidden/>
    <w:unhideWhenUsed/>
    <w:qFormat/>
    <w:rsid w:val="005D58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5871"/>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5D587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D5871"/>
    <w:pPr>
      <w:spacing w:before="100" w:beforeAutospacing="1" w:after="100" w:afterAutospacing="1" w:line="240" w:lineRule="auto"/>
    </w:pPr>
    <w:rPr>
      <w:rFonts w:ascii="Times New Roman" w:eastAsia="Times New Roman" w:hAnsi="Times New Roman"/>
      <w:sz w:val="24"/>
      <w:szCs w:val="24"/>
      <w:lang w:eastAsia="tr-TR"/>
    </w:rPr>
  </w:style>
  <w:style w:type="paragraph" w:styleId="GvdeMetniGirintisi">
    <w:name w:val="Body Text Indent"/>
    <w:basedOn w:val="Normal"/>
    <w:link w:val="GvdeMetniGirintisiChar"/>
    <w:rsid w:val="005D5871"/>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5D5871"/>
    <w:rPr>
      <w:rFonts w:ascii="Times New Roman" w:eastAsia="Times New Roman" w:hAnsi="Times New Roman" w:cs="Times New Roman"/>
      <w:sz w:val="24"/>
      <w:szCs w:val="24"/>
      <w:lang w:eastAsia="tr-TR"/>
    </w:rPr>
  </w:style>
  <w:style w:type="paragraph" w:styleId="GvdeMetni2">
    <w:name w:val="Body Text 2"/>
    <w:basedOn w:val="Normal"/>
    <w:link w:val="GvdeMetni2Char"/>
    <w:rsid w:val="005D5871"/>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5D5871"/>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5D5871"/>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5D5871"/>
    <w:rPr>
      <w:rFonts w:ascii="Times New Roman" w:eastAsia="Times New Roman" w:hAnsi="Times New Roman" w:cs="Times New Roman"/>
      <w:sz w:val="24"/>
      <w:szCs w:val="20"/>
      <w:lang w:eastAsia="tr-TR"/>
    </w:rPr>
  </w:style>
  <w:style w:type="paragraph" w:styleId="GvdeMetni3">
    <w:name w:val="Body Text 3"/>
    <w:basedOn w:val="Normal"/>
    <w:link w:val="GvdeMetni3Char"/>
    <w:rsid w:val="005D5871"/>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5D5871"/>
    <w:rPr>
      <w:rFonts w:ascii="Times New Roman" w:eastAsia="Times New Roman" w:hAnsi="Times New Roman" w:cs="Times New Roman"/>
      <w:sz w:val="20"/>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16:31:47.162"/>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16:31:40.480"/>
    </inkml:context>
    <inkml:brush xml:id="br0">
      <inkml:brushProperty name="width" value="0.05" units="cm"/>
      <inkml:brushProperty name="height" value="0.05" units="cm"/>
      <inkml:brushProperty name="color" value="#FFC114"/>
    </inkml:brush>
  </inkml:definitions>
  <inkml:trace contextRef="#ctx0" brushRef="#br0">1 1296 24575,'5'-8'0,"1"-11"0,2-100 0,-9-124 0,-2 81 0,3-229 0,0 388 0,-1 1 0,1-1 0,1 0 0,-1 1 0,0-1 0,0 1 0,1-1 0,0 0 0,-1 1 0,1-1 0,0 1 0,0 0 0,0-1 0,1 1 0,-1 0 0,1 0 0,-1 0 0,1 0 0,2-3 0,0 3 0,0-1 0,0 1 0,1 0 0,-1 1 0,1-1 0,-1 1 0,1 0 0,0 0 0,0 0 0,-1 0 0,6 1 0,66-3 0,138 11 0,-124-2 0,273 16 0,1069 38 0,-1186-58 0,1160-13 0,-747-24 0,290-5 0,-453 42-1365,-440-1-5461</inkml:trace>
  <inkml:trace contextRef="#ctx0" brushRef="#br0" timeOffset="1972.58">5861 0 24575,'9'2'0,"0"0"0,1 0 0,-1 1 0,0 0 0,0 1 0,-1 0 0,1 1 0,12 8 0,5 1 0,78 33 0,32 18 0,-134-65 0,-1 1 0,1 0 0,0 0 0,-1 0 0,0 1 0,1-1 0,-1 0 0,1 0 0,-1 1 0,0-1 0,0 1 0,0-1 0,0 1 0,0-1 0,0 1 0,-1 0 0,1-1 0,0 1 0,-1 0 0,1 0 0,-1 0 0,1 3 0,-2-2 0,1 0 0,-1 0 0,1 1 0,-1-1 0,0 0 0,0 0 0,0 0 0,-1 0 0,1 0 0,-1 0 0,0 0 0,-2 2 0,-8 10 0,-1-1 0,0 0 0,-25 19 0,26-23 0,2-1-341,0 1 0,1 0-1,-14 17 1,17-17-6485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16:31:48.656"/>
    </inkml:context>
    <inkml:brush xml:id="br0">
      <inkml:brushProperty name="width" value="0.05" units="cm"/>
      <inkml:brushProperty name="height" value="0.05" units="cm"/>
      <inkml:brushProperty name="color" value="#FFC114"/>
    </inkml:brush>
  </inkml:definitions>
  <inkml:trace contextRef="#ctx0" brushRef="#br0">1 1 24575,'2'0'0,"5"0"0,2 0 0,6 0 0,5 0 0,0 0-8191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19B6-C068-4E7B-A8B2-8B400C5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4413</Words>
  <Characters>25157</Characters>
  <Application>Microsoft Office Word</Application>
  <DocSecurity>0</DocSecurity>
  <Lines>209</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6</cp:revision>
  <dcterms:created xsi:type="dcterms:W3CDTF">2020-07-01T17:55:00Z</dcterms:created>
  <dcterms:modified xsi:type="dcterms:W3CDTF">2022-10-28T18:02:00Z</dcterms:modified>
</cp:coreProperties>
</file>