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2E51"/>
          <w:sz w:val="56"/>
        </w:rPr>
        <w:t>G4-WATCH</w:t>
      </w:r>
    </w:p>
    <w:p>
      <w:pPr>
        <w:jc w:val="center"/>
      </w:pPr>
      <w:r>
        <w:rPr>
          <w:color w:val="005EA2"/>
          <w:sz w:val="32"/>
        </w:rPr>
        <w:t>Production Architecture Design</w:t>
      </w:r>
    </w:p>
    <w:p>
      <w:pPr>
        <w:jc w:val="center"/>
      </w:pPr>
      <w:r>
        <w:rPr>
          <w:color w:val="565C65"/>
          <w:sz w:val="19"/>
        </w:rPr>
        <w:t>Deployment topology · technology stack · CI/CD · eight-sprint delivery plan</w:t>
        <w:br/>
        <w:t>ICAR-NIVEDI  ·  g4watch 1.0.0  ·  3 September 2026</w:t>
      </w:r>
    </w:p>
    <w:p>
      <w:r>
        <w:rPr>
          <w:b w:val="0"/>
          <w:i w:val="0"/>
          <w:sz w:val="20"/>
        </w:rPr>
      </w:r>
    </w:p>
    <w:p>
      <w:r>
        <w:rPr>
          <w:b w:val="0"/>
          <w:i/>
          <w:color w:val="565C65"/>
          <w:sz w:val="18"/>
        </w:rPr>
        <w:t>Every current-state figure in this document was measured from the repository at generation time rather than recalled, so the design cannot drift from the system it describes.</w:t>
      </w:r>
    </w:p>
    <w:p>
      <w:pPr>
        <w:spacing w:before="360" w:after="140"/>
        <w:pBdr>
          <w:bottom w:val="single" w:sz="12" w:color="162E51"/>
        </w:pBdr>
      </w:pPr>
      <w:r>
        <w:rPr>
          <w:b/>
          <w:color w:val="162E51"/>
          <w:sz w:val="32"/>
        </w:rPr>
        <w:t>1.  Executive summary</w:t>
      </w:r>
    </w:p>
    <w:p>
      <w:r>
        <w:rPr>
          <w:b w:val="0"/>
          <w:i w:val="0"/>
          <w:sz w:val="20"/>
        </w:rPr>
        <w:t>G4-WATCH is a genomic surveillance framework for livestock viruses. It is presently a rigorously engineered hypothesis-testing pipeline with a partially built surveillance layer. This document specifies the target production architecture and the work to reach it.</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160"/>
            <w:shd w:val="clear" w:fill="162E51"/>
          </w:tcPr>
          <w:p>
            <w:r/>
            <w:r>
              <w:rPr>
                <w:b/>
                <w:color w:val="FFFFFF"/>
                <w:sz w:val="17"/>
              </w:rPr>
              <w:t>Dimension</w:t>
            </w:r>
          </w:p>
        </w:tc>
        <w:tc>
          <w:tcPr>
            <w:tcW w:type="dxa" w:w="3456"/>
            <w:shd w:val="clear" w:fill="162E51"/>
          </w:tcPr>
          <w:p>
            <w:r/>
            <w:r>
              <w:rPr>
                <w:b/>
                <w:color w:val="FFFFFF"/>
                <w:sz w:val="17"/>
              </w:rPr>
              <w:t>Today</w:t>
            </w:r>
          </w:p>
        </w:tc>
        <w:tc>
          <w:tcPr>
            <w:tcW w:type="dxa" w:w="3168"/>
            <w:shd w:val="clear" w:fill="162E51"/>
          </w:tcPr>
          <w:p>
            <w:r/>
            <w:r>
              <w:rPr>
                <w:b/>
                <w:color w:val="FFFFFF"/>
                <w:sz w:val="17"/>
              </w:rPr>
              <w:t>Target</w:t>
            </w:r>
          </w:p>
        </w:tc>
        <w:tc>
          <w:tcPr>
            <w:tcW w:type="dxa" w:w="864"/>
            <w:shd w:val="clear" w:fill="162E51"/>
          </w:tcPr>
          <w:p>
            <w:r/>
            <w:r>
              <w:rPr>
                <w:b/>
                <w:color w:val="FFFFFF"/>
                <w:sz w:val="17"/>
              </w:rPr>
              <w:t>Sprint</w:t>
            </w:r>
          </w:p>
        </w:tc>
      </w:tr>
      <w:tr>
        <w:tc>
          <w:tcPr>
            <w:tcW w:type="dxa" w:w="2160"/>
          </w:tcPr>
          <w:p>
            <w:r/>
            <w:r>
              <w:rPr>
                <w:sz w:val="17"/>
              </w:rPr>
              <w:t>Test coverage</w:t>
            </w:r>
          </w:p>
        </w:tc>
        <w:tc>
          <w:tcPr>
            <w:tcW w:type="dxa" w:w="3456"/>
          </w:tcPr>
          <w:p>
            <w:r/>
            <w:r>
              <w:rPr>
                <w:sz w:val="17"/>
              </w:rPr>
              <w:t>659 tests, 94%</w:t>
            </w:r>
          </w:p>
        </w:tc>
        <w:tc>
          <w:tcPr>
            <w:tcW w:type="dxa" w:w="3168"/>
          </w:tcPr>
          <w:p>
            <w:r/>
            <w:r>
              <w:rPr>
                <w:sz w:val="17"/>
              </w:rPr>
              <w:t>maintained ≥85% gate</w:t>
            </w:r>
          </w:p>
        </w:tc>
        <w:tc>
          <w:tcPr>
            <w:tcW w:type="dxa" w:w="864"/>
          </w:tcPr>
          <w:p>
            <w:r/>
            <w:r>
              <w:rPr>
                <w:sz w:val="17"/>
              </w:rPr>
              <w:t>ongoing</w:t>
            </w:r>
          </w:p>
        </w:tc>
      </w:tr>
      <w:tr>
        <w:tc>
          <w:tcPr>
            <w:tcW w:type="dxa" w:w="2160"/>
          </w:tcPr>
          <w:p>
            <w:r/>
            <w:r>
              <w:rPr>
                <w:sz w:val="17"/>
              </w:rPr>
              <w:t>Orchestration</w:t>
            </w:r>
          </w:p>
        </w:tc>
        <w:tc>
          <w:tcPr>
            <w:tcW w:type="dxa" w:w="3456"/>
          </w:tcPr>
          <w:p>
            <w:r/>
            <w:r>
              <w:rPr>
                <w:sz w:val="17"/>
              </w:rPr>
              <w:t>11 Nextflow processes, acquisition → D.H1</w:t>
            </w:r>
          </w:p>
        </w:tc>
        <w:tc>
          <w:tcPr>
            <w:tcW w:type="dxa" w:w="3168"/>
          </w:tcPr>
          <w:p>
            <w:r/>
            <w:r>
              <w:rPr>
                <w:sz w:val="17"/>
              </w:rPr>
              <w:t>16 processes, acquisition → report card</w:t>
            </w:r>
          </w:p>
        </w:tc>
        <w:tc>
          <w:tcPr>
            <w:tcW w:type="dxa" w:w="864"/>
          </w:tcPr>
          <w:p>
            <w:r/>
            <w:r>
              <w:rPr>
                <w:sz w:val="17"/>
              </w:rPr>
              <w:t>S3</w:t>
            </w:r>
          </w:p>
        </w:tc>
      </w:tr>
      <w:tr>
        <w:tc>
          <w:tcPr>
            <w:tcW w:type="dxa" w:w="2160"/>
          </w:tcPr>
          <w:p>
            <w:r/>
            <w:r>
              <w:rPr>
                <w:sz w:val="17"/>
              </w:rPr>
              <w:t>Container images</w:t>
            </w:r>
          </w:p>
        </w:tc>
        <w:tc>
          <w:tcPr>
            <w:tcW w:type="dxa" w:w="3456"/>
          </w:tcPr>
          <w:p>
            <w:r/>
            <w:r>
              <w:rPr>
                <w:sz w:val="17"/>
              </w:rPr>
              <w:t>11 defined, 0 built</w:t>
            </w:r>
          </w:p>
        </w:tc>
        <w:tc>
          <w:tcPr>
            <w:tcW w:type="dxa" w:w="3168"/>
          </w:tcPr>
          <w:p>
            <w:r/>
            <w:r>
              <w:rPr>
                <w:sz w:val="17"/>
              </w:rPr>
              <w:t>11 built, digest-pinned, in GHCR</w:t>
            </w:r>
          </w:p>
        </w:tc>
        <w:tc>
          <w:tcPr>
            <w:tcW w:type="dxa" w:w="864"/>
          </w:tcPr>
          <w:p>
            <w:r/>
            <w:r>
              <w:rPr>
                <w:sz w:val="17"/>
              </w:rPr>
              <w:t>S2</w:t>
            </w:r>
          </w:p>
        </w:tc>
      </w:tr>
      <w:tr>
        <w:tc>
          <w:tcPr>
            <w:tcW w:type="dxa" w:w="2160"/>
          </w:tcPr>
          <w:p>
            <w:r/>
            <w:r>
              <w:rPr>
                <w:sz w:val="17"/>
              </w:rPr>
              <w:t>External tools</w:t>
            </w:r>
          </w:p>
        </w:tc>
        <w:tc>
          <w:tcPr>
            <w:tcW w:type="dxa" w:w="3456"/>
          </w:tcPr>
          <w:p>
            <w:r/>
            <w:r>
              <w:rPr>
                <w:sz w:val="17"/>
              </w:rPr>
              <w:t>absent on host</w:t>
            </w:r>
          </w:p>
        </w:tc>
        <w:tc>
          <w:tcPr>
            <w:tcW w:type="dxa" w:w="3168"/>
          </w:tcPr>
          <w:p>
            <w:r/>
            <w:r>
              <w:rPr>
                <w:sz w:val="17"/>
              </w:rPr>
              <w:t>supplied by containers</w:t>
            </w:r>
          </w:p>
        </w:tc>
        <w:tc>
          <w:tcPr>
            <w:tcW w:type="dxa" w:w="864"/>
          </w:tcPr>
          <w:p>
            <w:r/>
            <w:r>
              <w:rPr>
                <w:sz w:val="17"/>
              </w:rPr>
              <w:t>S2</w:t>
            </w:r>
          </w:p>
        </w:tc>
      </w:tr>
      <w:tr>
        <w:tc>
          <w:tcPr>
            <w:tcW w:type="dxa" w:w="2160"/>
          </w:tcPr>
          <w:p>
            <w:r/>
            <w:r>
              <w:rPr>
                <w:sz w:val="17"/>
              </w:rPr>
              <w:t>Real-data scoring</w:t>
            </w:r>
          </w:p>
        </w:tc>
        <w:tc>
          <w:tcPr>
            <w:tcW w:type="dxa" w:w="3456"/>
          </w:tcPr>
          <w:p>
            <w:r/>
            <w:r>
              <w:rPr>
                <w:sz w:val="17"/>
              </w:rPr>
              <w:t>blocked: 0 of 840 genomes carry G4 tip states</w:t>
            </w:r>
          </w:p>
        </w:tc>
        <w:tc>
          <w:tcPr>
            <w:tcW w:type="dxa" w:w="3168"/>
          </w:tcPr>
          <w:p>
            <w:r/>
            <w:r>
              <w:rPr>
                <w:sz w:val="17"/>
              </w:rPr>
              <w:t>scoring reachable on real corpora</w:t>
            </w:r>
          </w:p>
        </w:tc>
        <w:tc>
          <w:tcPr>
            <w:tcW w:type="dxa" w:w="864"/>
          </w:tcPr>
          <w:p>
            <w:r/>
            <w:r>
              <w:rPr>
                <w:sz w:val="17"/>
              </w:rPr>
              <w:t>S1</w:t>
            </w:r>
          </w:p>
        </w:tc>
      </w:tr>
      <w:tr>
        <w:tc>
          <w:tcPr>
            <w:tcW w:type="dxa" w:w="2160"/>
          </w:tcPr>
          <w:p>
            <w:r/>
            <w:r>
              <w:rPr>
                <w:sz w:val="17"/>
              </w:rPr>
              <w:t>Pathogens</w:t>
            </w:r>
          </w:p>
        </w:tc>
        <w:tc>
          <w:tcPr>
            <w:tcW w:type="dxa" w:w="3456"/>
          </w:tcPr>
          <w:p>
            <w:r/>
            <w:r>
              <w:rPr>
                <w:sz w:val="17"/>
              </w:rPr>
              <w:t>1 of 5 provisioned</w:t>
            </w:r>
          </w:p>
        </w:tc>
        <w:tc>
          <w:tcPr>
            <w:tcW w:type="dxa" w:w="3168"/>
          </w:tcPr>
          <w:p>
            <w:r/>
            <w:r>
              <w:rPr>
                <w:sz w:val="17"/>
              </w:rPr>
              <w:t>3 of 5 (FMDV, LSDV, PPRV)</w:t>
            </w:r>
          </w:p>
        </w:tc>
        <w:tc>
          <w:tcPr>
            <w:tcW w:type="dxa" w:w="864"/>
          </w:tcPr>
          <w:p>
            <w:r/>
            <w:r>
              <w:rPr>
                <w:sz w:val="17"/>
              </w:rPr>
              <w:t>S5</w:t>
            </w:r>
          </w:p>
        </w:tc>
      </w:tr>
      <w:tr>
        <w:tc>
          <w:tcPr>
            <w:tcW w:type="dxa" w:w="2160"/>
          </w:tcPr>
          <w:p>
            <w:r/>
            <w:r>
              <w:rPr>
                <w:sz w:val="17"/>
              </w:rPr>
              <w:t>Score validation</w:t>
            </w:r>
          </w:p>
        </w:tc>
        <w:tc>
          <w:tcPr>
            <w:tcW w:type="dxa" w:w="3456"/>
          </w:tcPr>
          <w:p>
            <w:r/>
            <w:r>
              <w:rPr>
                <w:sz w:val="17"/>
              </w:rPr>
              <w:t>none</w:t>
            </w:r>
          </w:p>
        </w:tc>
        <w:tc>
          <w:tcPr>
            <w:tcW w:type="dxa" w:w="3168"/>
          </w:tcPr>
          <w:p>
            <w:r/>
            <w:r>
              <w:rPr>
                <w:sz w:val="17"/>
              </w:rPr>
              <w:t>holdout, calibration, intervals</w:t>
            </w:r>
          </w:p>
        </w:tc>
        <w:tc>
          <w:tcPr>
            <w:tcW w:type="dxa" w:w="864"/>
          </w:tcPr>
          <w:p>
            <w:r/>
            <w:r>
              <w:rPr>
                <w:sz w:val="17"/>
              </w:rPr>
              <w:t>S7</w:t>
            </w:r>
          </w:p>
        </w:tc>
      </w:tr>
      <w:tr>
        <w:tc>
          <w:tcPr>
            <w:tcW w:type="dxa" w:w="2160"/>
          </w:tcPr>
          <w:p>
            <w:r/>
            <w:r>
              <w:rPr>
                <w:sz w:val="17"/>
              </w:rPr>
              <w:t>Deployment</w:t>
            </w:r>
          </w:p>
        </w:tc>
        <w:tc>
          <w:tcPr>
            <w:tcW w:type="dxa" w:w="3456"/>
          </w:tcPr>
          <w:p>
            <w:r/>
            <w:r>
              <w:rPr>
                <w:sz w:val="17"/>
              </w:rPr>
              <w:t>two local uvicorn processes</w:t>
            </w:r>
          </w:p>
        </w:tc>
        <w:tc>
          <w:tcPr>
            <w:tcW w:type="dxa" w:w="3168"/>
          </w:tcPr>
          <w:p>
            <w:r/>
            <w:r>
              <w:rPr>
                <w:sz w:val="17"/>
              </w:rPr>
              <w:t>compose stack behind nginx</w:t>
            </w:r>
          </w:p>
        </w:tc>
        <w:tc>
          <w:tcPr>
            <w:tcW w:type="dxa" w:w="864"/>
          </w:tcPr>
          <w:p>
            <w:r/>
            <w:r>
              <w:rPr>
                <w:sz w:val="17"/>
              </w:rPr>
              <w:t>S8</w:t>
            </w:r>
          </w:p>
        </w:tc>
      </w:tr>
    </w:tbl>
    <w:p>
      <w:pPr>
        <w:spacing w:after="40"/>
      </w:pPr>
    </w:p>
    <w:p>
      <w:pPr>
        <w:spacing w:before="160" w:after="160"/>
        <w:ind w:left="173"/>
        <w:pBdr>
          <w:left w:val="single" w:sz="18" w:color="B50909"/>
        </w:pBdr>
      </w:pPr>
      <w:r>
        <w:rPr>
          <w:b/>
          <w:color w:val="B50909"/>
          <w:sz w:val="18"/>
        </w:rPr>
        <w:t xml:space="preserve">CRITICAL  </w:t>
      </w:r>
      <w:r>
        <w:rPr>
          <w:sz w:val="19"/>
        </w:rPr>
        <w:t>Two defects block production and both are structural rather than cosmetic. First, the surveillance metric layer cannot compute four of its seven terms on any real corpus because no genome carries a G4 tip state. Second, the operator console runs subprocesses and has no authentication; it must never be bound to a public interface. Sprints 1 and 8 address these respectively.</w:t>
      </w:r>
    </w:p>
    <w:p>
      <w:pPr>
        <w:spacing w:before="360" w:after="140"/>
        <w:pBdr>
          <w:bottom w:val="single" w:sz="12" w:color="162E51"/>
        </w:pBdr>
      </w:pPr>
      <w:r>
        <w:rPr>
          <w:b/>
          <w:color w:val="162E51"/>
          <w:sz w:val="32"/>
        </w:rPr>
        <w:t>2.  Deployment topology</w:t>
      </w:r>
    </w:p>
    <w:p>
      <w:r>
        <w:rPr>
          <w:b w:val="0"/>
          <w:i w:val="0"/>
          <w:sz w:val="20"/>
        </w:rPr>
        <w:t>Three environments. The distinction that matters is not size but exposure: exactly one component is safe to publish.</w:t>
      </w:r>
    </w:p>
    <w:p>
      <w:pPr>
        <w:spacing w:after="160" w:before="80"/>
        <w:ind w:left="216"/>
      </w:pPr>
      <w:r>
        <w:rPr>
          <w:rFonts w:ascii="Consolas" w:hAnsi="Consolas"/>
          <w:sz w:val="16"/>
        </w:rPr>
        <w:t xml:space="preserve">                          ┌─────────────────────────────┐</w:t>
        <w:br/>
        <w:t xml:space="preserve">   Public / institutional │      nginx  (web-proxy)     │  TLS termination, rate limit</w:t>
        <w:br/>
        <w:t xml:space="preserve">   network                └──────────────┬──────────────┘</w:t>
        <w:br/>
        <w:t xml:space="preserve">                                         │ 127.0.0.1:8000</w:t>
        <w:br/>
        <w:t xml:space="preserve">                          ┌──────────────▼──────────────┐</w:t>
        <w:br/>
        <w:t xml:space="preserve">                          │  READ-ONLY SERVICE          │  web.backend.app</w:t>
        <w:br/>
        <w:t xml:space="preserve">                          │  · never runs a stage       │  FastAPI + uvicorn</w:t>
        <w:br/>
        <w:t xml:space="preserve">                          │  · never writes the ledger  │  AuthBackend required</w:t>
        <w:br/>
        <w:t xml:space="preserve">                          └──────────────┬──────────────┘</w:t>
        <w:br/>
        <w:t xml:space="preserve">                                         │ read only</w:t>
        <w:br/>
        <w:t xml:space="preserve">   ─────────────────────────────────────────────────────────────────────────</w:t>
        <w:br/>
        <w:t xml:space="preserve">   Trusted host only      ┌──────────────▼──────────────┐</w:t>
        <w:br/>
        <w:t xml:space="preserve">   (127.0.0.1, no route)  │  ARTIFACT STORE  (volume)   │  data/ · results/ · ledger</w:t>
        <w:br/>
        <w:t xml:space="preserve">                          └──────────────┬──────────────┘</w:t>
        <w:br/>
        <w:t xml:space="preserve">                                         │ read + write</w:t>
        <w:br/>
        <w:t xml:space="preserve">                          ┌──────────────▼──────────────┐</w:t>
        <w:br/>
        <w:t xml:space="preserve">                          │  OPERATOR CONSOLE           │  web.runner.app</w:t>
        <w:br/>
        <w:t xml:space="preserve">                          │  · launches pipeline stages │  NO AUTH — localhost only</w:t>
        <w:br/>
        <w:t xml:space="preserve">                          │  · whitelisted argv, no sh  │  127.0.0.1:8010</w:t>
        <w:br/>
        <w:t xml:space="preserve">                          └──────────────┬──────────────┘</w:t>
        <w:br/>
        <w:t xml:space="preserve">                                         │ subprocess</w:t>
        <w:br/>
        <w:t xml:space="preserve">                          ┌──────────────▼──────────────┐</w:t>
        <w:br/>
        <w:t xml:space="preserve">                          │  NEXTFLOW EXECUTOR          │  local · slurm · awsbatch</w:t>
        <w:br/>
        <w:t xml:space="preserve">                          │  11 → 16 containerised procs│</w:t>
        <w:br/>
        <w:t xml:space="preserve">                          └─────────────────────────────┘</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728"/>
            <w:shd w:val="clear" w:fill="162E51"/>
          </w:tcPr>
          <w:p>
            <w:r/>
            <w:r>
              <w:rPr>
                <w:b/>
                <w:color w:val="FFFFFF"/>
                <w:sz w:val="17"/>
              </w:rPr>
              <w:t>Environment</w:t>
            </w:r>
          </w:p>
        </w:tc>
        <w:tc>
          <w:tcPr>
            <w:tcW w:type="dxa" w:w="4176"/>
            <w:shd w:val="clear" w:fill="162E51"/>
          </w:tcPr>
          <w:p>
            <w:r/>
            <w:r>
              <w:rPr>
                <w:b/>
                <w:color w:val="FFFFFF"/>
                <w:sz w:val="17"/>
              </w:rPr>
              <w:t>Purpose</w:t>
            </w:r>
          </w:p>
        </w:tc>
        <w:tc>
          <w:tcPr>
            <w:tcW w:type="dxa" w:w="2736"/>
            <w:shd w:val="clear" w:fill="162E51"/>
          </w:tcPr>
          <w:p>
            <w:r/>
            <w:r>
              <w:rPr>
                <w:b/>
                <w:color w:val="FFFFFF"/>
                <w:sz w:val="17"/>
              </w:rPr>
              <w:t>Exposure</w:t>
            </w:r>
          </w:p>
        </w:tc>
        <w:tc>
          <w:tcPr>
            <w:tcW w:type="dxa" w:w="1584"/>
            <w:shd w:val="clear" w:fill="162E51"/>
          </w:tcPr>
          <w:p>
            <w:r/>
            <w:r>
              <w:rPr>
                <w:b/>
                <w:color w:val="FFFFFF"/>
                <w:sz w:val="17"/>
              </w:rPr>
              <w:t>Executor</w:t>
            </w:r>
          </w:p>
        </w:tc>
      </w:tr>
      <w:tr>
        <w:tc>
          <w:tcPr>
            <w:tcW w:type="dxa" w:w="1728"/>
          </w:tcPr>
          <w:p>
            <w:r/>
            <w:r>
              <w:rPr>
                <w:sz w:val="17"/>
              </w:rPr>
              <w:t>Development</w:t>
            </w:r>
          </w:p>
        </w:tc>
        <w:tc>
          <w:tcPr>
            <w:tcW w:type="dxa" w:w="4176"/>
          </w:tcPr>
          <w:p>
            <w:r/>
            <w:r>
              <w:rPr>
                <w:sz w:val="17"/>
              </w:rPr>
              <w:t>single workstation, demo corpus</w:t>
            </w:r>
          </w:p>
        </w:tc>
        <w:tc>
          <w:tcPr>
            <w:tcW w:type="dxa" w:w="2736"/>
          </w:tcPr>
          <w:p>
            <w:r/>
            <w:r>
              <w:rPr>
                <w:sz w:val="17"/>
              </w:rPr>
              <w:t>localhost only</w:t>
            </w:r>
          </w:p>
        </w:tc>
        <w:tc>
          <w:tcPr>
            <w:tcW w:type="dxa" w:w="1584"/>
          </w:tcPr>
          <w:p>
            <w:r/>
            <w:r>
              <w:rPr>
                <w:sz w:val="17"/>
              </w:rPr>
              <w:t>local</w:t>
            </w:r>
          </w:p>
        </w:tc>
      </w:tr>
      <w:tr>
        <w:tc>
          <w:tcPr>
            <w:tcW w:type="dxa" w:w="1728"/>
          </w:tcPr>
          <w:p>
            <w:r/>
            <w:r>
              <w:rPr>
                <w:sz w:val="17"/>
              </w:rPr>
              <w:t>Staging</w:t>
            </w:r>
          </w:p>
        </w:tc>
        <w:tc>
          <w:tcPr>
            <w:tcW w:type="dxa" w:w="4176"/>
          </w:tcPr>
          <w:p>
            <w:r/>
            <w:r>
              <w:rPr>
                <w:sz w:val="17"/>
              </w:rPr>
              <w:t>full pipeline on real corpora, pre-release validation</w:t>
            </w:r>
          </w:p>
        </w:tc>
        <w:tc>
          <w:tcPr>
            <w:tcW w:type="dxa" w:w="2736"/>
          </w:tcPr>
          <w:p>
            <w:r/>
            <w:r>
              <w:rPr>
                <w:sz w:val="17"/>
              </w:rPr>
              <w:t>institutional VPN</w:t>
            </w:r>
          </w:p>
        </w:tc>
        <w:tc>
          <w:tcPr>
            <w:tcW w:type="dxa" w:w="1584"/>
          </w:tcPr>
          <w:p>
            <w:r/>
            <w:r>
              <w:rPr>
                <w:sz w:val="17"/>
              </w:rPr>
              <w:t>slurm or local</w:t>
            </w:r>
          </w:p>
        </w:tc>
      </w:tr>
      <w:tr>
        <w:tc>
          <w:tcPr>
            <w:tcW w:type="dxa" w:w="1728"/>
          </w:tcPr>
          <w:p>
            <w:r/>
            <w:r>
              <w:rPr>
                <w:sz w:val="17"/>
              </w:rPr>
              <w:t>Production</w:t>
            </w:r>
          </w:p>
        </w:tc>
        <w:tc>
          <w:tcPr>
            <w:tcW w:type="dxa" w:w="4176"/>
          </w:tcPr>
          <w:p>
            <w:r/>
            <w:r>
              <w:rPr>
                <w:sz w:val="17"/>
              </w:rPr>
              <w:t>published read-only results; runs performed on the trusted host</w:t>
            </w:r>
          </w:p>
        </w:tc>
        <w:tc>
          <w:tcPr>
            <w:tcW w:type="dxa" w:w="2736"/>
          </w:tcPr>
          <w:p>
            <w:r/>
            <w:r>
              <w:rPr>
                <w:sz w:val="17"/>
              </w:rPr>
              <w:t>read-only service public; console never</w:t>
            </w:r>
          </w:p>
        </w:tc>
        <w:tc>
          <w:tcPr>
            <w:tcW w:type="dxa" w:w="1584"/>
          </w:tcPr>
          <w:p>
            <w:r/>
            <w:r>
              <w:rPr>
                <w:sz w:val="17"/>
              </w:rPr>
              <w:t>slurm / awsbatch</w:t>
            </w:r>
          </w:p>
        </w:tc>
      </w:tr>
    </w:tbl>
    <w:p>
      <w:pPr>
        <w:spacing w:after="40"/>
      </w:pPr>
    </w:p>
    <w:p>
      <w:pPr>
        <w:spacing w:before="360" w:after="140"/>
        <w:pBdr>
          <w:bottom w:val="single" w:sz="12" w:color="162E51"/>
        </w:pBdr>
      </w:pPr>
      <w:r>
        <w:rPr>
          <w:b/>
          <w:color w:val="162E51"/>
          <w:sz w:val="32"/>
        </w:rPr>
        <w:t>3.  Component architecture</w:t>
      </w:r>
    </w:p>
    <w:p>
      <w:r>
        <w:rPr>
          <w:b w:val="0"/>
          <w:i w:val="0"/>
          <w:sz w:val="20"/>
        </w:rPr>
        <w:t>Four layers with one rule: dependencies point inward. The library knows nothing about the service; the service knows nothing about the browser.</w:t>
      </w:r>
    </w:p>
    <w:p>
      <w:pPr>
        <w:spacing w:before="160" w:after="160"/>
        <w:ind w:left="173"/>
        <w:pBdr>
          <w:left w:val="single" w:sz="18" w:color="005EA2"/>
        </w:pBdr>
      </w:pPr>
      <w:r>
        <w:rPr>
          <w:b/>
          <w:color w:val="005EA2"/>
          <w:sz w:val="18"/>
        </w:rPr>
        <w:t xml:space="preserve">DESIGN RULE  </w:t>
      </w:r>
      <w:r>
        <w:rPr>
          <w:sz w:val="19"/>
        </w:rPr>
        <w:t>A violation of this cost a real defect: the CLI imported web.workstation, and the installed console script failed outside the repository root with ModuleNotFoundError: No module named 'web'. Corpus loading was moved into g4watch/io/corpus.py so the library is self-contained.</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440"/>
            <w:shd w:val="clear" w:fill="162E51"/>
          </w:tcPr>
          <w:p>
            <w:r/>
            <w:r>
              <w:rPr>
                <w:b/>
                <w:color w:val="FFFFFF"/>
                <w:sz w:val="17"/>
              </w:rPr>
              <w:t>Layer</w:t>
            </w:r>
          </w:p>
        </w:tc>
        <w:tc>
          <w:tcPr>
            <w:tcW w:type="dxa" w:w="2160"/>
            <w:shd w:val="clear" w:fill="162E51"/>
          </w:tcPr>
          <w:p>
            <w:r/>
            <w:r>
              <w:rPr>
                <w:b/>
                <w:color w:val="FFFFFF"/>
                <w:sz w:val="17"/>
              </w:rPr>
              <w:t>Component</w:t>
            </w:r>
          </w:p>
        </w:tc>
        <w:tc>
          <w:tcPr>
            <w:tcW w:type="dxa" w:w="4176"/>
            <w:shd w:val="clear" w:fill="162E51"/>
          </w:tcPr>
          <w:p>
            <w:r/>
            <w:r>
              <w:rPr>
                <w:b/>
                <w:color w:val="FFFFFF"/>
                <w:sz w:val="17"/>
              </w:rPr>
              <w:t>Responsibility</w:t>
            </w:r>
          </w:p>
        </w:tc>
        <w:tc>
          <w:tcPr>
            <w:tcW w:type="dxa" w:w="2016"/>
            <w:shd w:val="clear" w:fill="162E51"/>
          </w:tcPr>
          <w:p>
            <w:r/>
            <w:r>
              <w:rPr>
                <w:b/>
                <w:color w:val="FFFFFF"/>
                <w:sz w:val="17"/>
              </w:rPr>
              <w:t>May depend on</w:t>
            </w:r>
          </w:p>
        </w:tc>
      </w:tr>
      <w:tr>
        <w:tc>
          <w:tcPr>
            <w:tcW w:type="dxa" w:w="1440"/>
          </w:tcPr>
          <w:p>
            <w:r/>
            <w:r>
              <w:rPr>
                <w:sz w:val="17"/>
              </w:rPr>
              <w:t>Presentation</w:t>
            </w:r>
          </w:p>
        </w:tc>
        <w:tc>
          <w:tcPr>
            <w:tcW w:type="dxa" w:w="2160"/>
          </w:tcPr>
          <w:p>
            <w:r/>
            <w:r>
              <w:rPr>
                <w:rFonts w:ascii="Consolas" w:hAnsi="Consolas"/>
                <w:sz w:val="17"/>
              </w:rPr>
              <w:t>app.html · g4.js · 5 skins</w:t>
            </w:r>
          </w:p>
        </w:tc>
        <w:tc>
          <w:tcPr>
            <w:tcW w:type="dxa" w:w="4176"/>
          </w:tcPr>
          <w:p>
            <w:r/>
            <w:r>
              <w:rPr>
                <w:sz w:val="17"/>
              </w:rPr>
              <w:t>Seven-mode workstation, ten linked visualisations, no build step</w:t>
            </w:r>
          </w:p>
        </w:tc>
        <w:tc>
          <w:tcPr>
            <w:tcW w:type="dxa" w:w="2016"/>
          </w:tcPr>
          <w:p>
            <w:r/>
            <w:r>
              <w:rPr>
                <w:sz w:val="17"/>
              </w:rPr>
              <w:t>service (HTTP only)</w:t>
            </w:r>
          </w:p>
        </w:tc>
      </w:tr>
      <w:tr>
        <w:tc>
          <w:tcPr>
            <w:tcW w:type="dxa" w:w="1440"/>
          </w:tcPr>
          <w:p>
            <w:r/>
            <w:r>
              <w:rPr>
                <w:sz w:val="17"/>
              </w:rPr>
              <w:t>Service</w:t>
            </w:r>
          </w:p>
        </w:tc>
        <w:tc>
          <w:tcPr>
            <w:tcW w:type="dxa" w:w="2160"/>
          </w:tcPr>
          <w:p>
            <w:r/>
            <w:r>
              <w:rPr>
                <w:rFonts w:ascii="Consolas" w:hAnsi="Consolas"/>
                <w:sz w:val="17"/>
              </w:rPr>
              <w:t>web/runner</w:t>
            </w:r>
          </w:p>
        </w:tc>
        <w:tc>
          <w:tcPr>
            <w:tcW w:type="dxa" w:w="4176"/>
          </w:tcPr>
          <w:p>
            <w:r/>
            <w:r>
              <w:rPr>
                <w:sz w:val="17"/>
              </w:rPr>
              <w:t>Job execution, whitelisted argv, SIGSTOP/SIGCONT, SSE log streaming, telemetry</w:t>
            </w:r>
          </w:p>
        </w:tc>
        <w:tc>
          <w:tcPr>
            <w:tcW w:type="dxa" w:w="2016"/>
          </w:tcPr>
          <w:p>
            <w:r/>
            <w:r>
              <w:rPr>
                <w:sz w:val="17"/>
              </w:rPr>
              <w:t>library</w:t>
            </w:r>
          </w:p>
        </w:tc>
      </w:tr>
      <w:tr>
        <w:tc>
          <w:tcPr>
            <w:tcW w:type="dxa" w:w="1440"/>
          </w:tcPr>
          <w:p>
            <w:r/>
            <w:r>
              <w:rPr>
                <w:sz w:val="17"/>
              </w:rPr>
              <w:t>Service</w:t>
            </w:r>
          </w:p>
        </w:tc>
        <w:tc>
          <w:tcPr>
            <w:tcW w:type="dxa" w:w="2160"/>
          </w:tcPr>
          <w:p>
            <w:r/>
            <w:r>
              <w:rPr>
                <w:rFonts w:ascii="Consolas" w:hAnsi="Consolas"/>
                <w:sz w:val="17"/>
              </w:rPr>
              <w:t>web/workstation</w:t>
            </w:r>
          </w:p>
        </w:tc>
        <w:tc>
          <w:tcPr>
            <w:tcW w:type="dxa" w:w="4176"/>
          </w:tcPr>
          <w:p>
            <w:r/>
            <w:r>
              <w:rPr>
                <w:sz w:val="17"/>
              </w:rPr>
              <w:t>Dataset payload, genome tracks, ordination, synthetic demo corpus</w:t>
            </w:r>
          </w:p>
        </w:tc>
        <w:tc>
          <w:tcPr>
            <w:tcW w:type="dxa" w:w="2016"/>
          </w:tcPr>
          <w:p>
            <w:r/>
            <w:r>
              <w:rPr>
                <w:sz w:val="17"/>
              </w:rPr>
              <w:t>library</w:t>
            </w:r>
          </w:p>
        </w:tc>
      </w:tr>
      <w:tr>
        <w:tc>
          <w:tcPr>
            <w:tcW w:type="dxa" w:w="1440"/>
          </w:tcPr>
          <w:p>
            <w:r/>
            <w:r>
              <w:rPr>
                <w:sz w:val="17"/>
              </w:rPr>
              <w:t>Service</w:t>
            </w:r>
          </w:p>
        </w:tc>
        <w:tc>
          <w:tcPr>
            <w:tcW w:type="dxa" w:w="2160"/>
          </w:tcPr>
          <w:p>
            <w:r/>
            <w:r>
              <w:rPr>
                <w:rFonts w:ascii="Consolas" w:hAnsi="Consolas"/>
                <w:sz w:val="17"/>
              </w:rPr>
              <w:t>web/backend</w:t>
            </w:r>
          </w:p>
        </w:tc>
        <w:tc>
          <w:tcPr>
            <w:tcW w:type="dxa" w:w="4176"/>
          </w:tcPr>
          <w:p>
            <w:r/>
            <w:r>
              <w:rPr>
                <w:sz w:val="17"/>
              </w:rPr>
              <w:t>Read-only public service; structurally cannot run a stage</w:t>
            </w:r>
          </w:p>
        </w:tc>
        <w:tc>
          <w:tcPr>
            <w:tcW w:type="dxa" w:w="2016"/>
          </w:tcPr>
          <w:p>
            <w:r/>
            <w:r>
              <w:rPr>
                <w:sz w:val="17"/>
              </w:rPr>
              <w:t>library</w:t>
            </w:r>
          </w:p>
        </w:tc>
      </w:tr>
      <w:tr>
        <w:tc>
          <w:tcPr>
            <w:tcW w:type="dxa" w:w="1440"/>
          </w:tcPr>
          <w:p>
            <w:r/>
            <w:r>
              <w:rPr>
                <w:sz w:val="17"/>
              </w:rPr>
              <w:t>Library</w:t>
            </w:r>
          </w:p>
        </w:tc>
        <w:tc>
          <w:tcPr>
            <w:tcW w:type="dxa" w:w="2160"/>
          </w:tcPr>
          <w:p>
            <w:r/>
            <w:r>
              <w:rPr>
                <w:rFonts w:ascii="Consolas" w:hAnsi="Consolas"/>
                <w:sz w:val="17"/>
              </w:rPr>
              <w:t>g4watch/</w:t>
            </w:r>
          </w:p>
        </w:tc>
        <w:tc>
          <w:tcPr>
            <w:tcW w:type="dxa" w:w="4176"/>
          </w:tcPr>
          <w:p>
            <w:r/>
            <w:r>
              <w:rPr>
                <w:sz w:val="17"/>
              </w:rPr>
              <w:t>55 modules: QC, prediction, atlas, phylo, metrics, scoring, validation, reporting</w:t>
            </w:r>
          </w:p>
        </w:tc>
        <w:tc>
          <w:tcPr>
            <w:tcW w:type="dxa" w:w="2016"/>
          </w:tcPr>
          <w:p>
            <w:r/>
            <w:r>
              <w:rPr>
                <w:sz w:val="17"/>
              </w:rPr>
              <w:t>nothing in this repo</w:t>
            </w:r>
          </w:p>
        </w:tc>
      </w:tr>
      <w:tr>
        <w:tc>
          <w:tcPr>
            <w:tcW w:type="dxa" w:w="1440"/>
          </w:tcPr>
          <w:p>
            <w:r/>
            <w:r>
              <w:rPr>
                <w:sz w:val="17"/>
              </w:rPr>
              <w:t>Orchestration</w:t>
            </w:r>
          </w:p>
        </w:tc>
        <w:tc>
          <w:tcPr>
            <w:tcW w:type="dxa" w:w="2160"/>
          </w:tcPr>
          <w:p>
            <w:r/>
            <w:r>
              <w:rPr>
                <w:rFonts w:ascii="Consolas" w:hAnsi="Consolas"/>
                <w:sz w:val="17"/>
              </w:rPr>
              <w:t>workflow/</w:t>
            </w:r>
          </w:p>
        </w:tc>
        <w:tc>
          <w:tcPr>
            <w:tcW w:type="dxa" w:w="4176"/>
          </w:tcPr>
          <w:p>
            <w:r/>
            <w:r>
              <w:rPr>
                <w:sz w:val="17"/>
              </w:rPr>
              <w:t>Nextflow DSL2, container directives, retry, resume</w:t>
            </w:r>
          </w:p>
        </w:tc>
        <w:tc>
          <w:tcPr>
            <w:tcW w:type="dxa" w:w="2016"/>
          </w:tcPr>
          <w:p>
            <w:r/>
            <w:r>
              <w:rPr>
                <w:sz w:val="17"/>
              </w:rPr>
              <w:t>library via CLI</w:t>
            </w:r>
          </w:p>
        </w:tc>
      </w:tr>
    </w:tbl>
    <w:p>
      <w:pPr>
        <w:spacing w:after="40"/>
      </w:pPr>
    </w:p>
    <w:p>
      <w:r>
        <w:br w:type="page"/>
      </w:r>
    </w:p>
    <w:p>
      <w:pPr>
        <w:spacing w:before="360" w:after="140"/>
        <w:pBdr>
          <w:bottom w:val="single" w:sz="12" w:color="162E51"/>
        </w:pBdr>
      </w:pPr>
      <w:r>
        <w:rPr>
          <w:b/>
          <w:color w:val="162E51"/>
          <w:sz w:val="32"/>
        </w:rPr>
        <w:t>4.  Technology stack</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584"/>
            <w:shd w:val="clear" w:fill="162E51"/>
          </w:tcPr>
          <w:p>
            <w:r/>
            <w:r>
              <w:rPr>
                <w:b/>
                <w:color w:val="FFFFFF"/>
                <w:sz w:val="17"/>
              </w:rPr>
              <w:t>Layer</w:t>
            </w:r>
          </w:p>
        </w:tc>
        <w:tc>
          <w:tcPr>
            <w:tcW w:type="dxa" w:w="2160"/>
            <w:shd w:val="clear" w:fill="162E51"/>
          </w:tcPr>
          <w:p>
            <w:r/>
            <w:r>
              <w:rPr>
                <w:b/>
                <w:color w:val="FFFFFF"/>
                <w:sz w:val="17"/>
              </w:rPr>
              <w:t>Technology</w:t>
            </w:r>
          </w:p>
        </w:tc>
        <w:tc>
          <w:tcPr>
            <w:tcW w:type="dxa" w:w="1872"/>
            <w:shd w:val="clear" w:fill="162E51"/>
          </w:tcPr>
          <w:p>
            <w:r/>
            <w:r>
              <w:rPr>
                <w:b/>
                <w:color w:val="FFFFFF"/>
                <w:sz w:val="17"/>
              </w:rPr>
              <w:t>Pin</w:t>
            </w:r>
          </w:p>
        </w:tc>
        <w:tc>
          <w:tcPr>
            <w:tcW w:type="dxa" w:w="4176"/>
            <w:shd w:val="clear" w:fill="162E51"/>
          </w:tcPr>
          <w:p>
            <w:r/>
            <w:r>
              <w:rPr>
                <w:b/>
                <w:color w:val="FFFFFF"/>
                <w:sz w:val="17"/>
              </w:rPr>
              <w:t>Rationale</w:t>
            </w:r>
          </w:p>
        </w:tc>
      </w:tr>
      <w:tr>
        <w:tc>
          <w:tcPr>
            <w:tcW w:type="dxa" w:w="1584"/>
          </w:tcPr>
          <w:p>
            <w:r/>
            <w:r>
              <w:rPr>
                <w:sz w:val="17"/>
              </w:rPr>
              <w:t>Language</w:t>
            </w:r>
          </w:p>
        </w:tc>
        <w:tc>
          <w:tcPr>
            <w:tcW w:type="dxa" w:w="2160"/>
          </w:tcPr>
          <w:p>
            <w:r/>
            <w:r>
              <w:rPr>
                <w:rFonts w:ascii="Consolas" w:hAnsi="Consolas"/>
                <w:sz w:val="17"/>
              </w:rPr>
              <w:t>Python</w:t>
            </w:r>
          </w:p>
        </w:tc>
        <w:tc>
          <w:tcPr>
            <w:tcW w:type="dxa" w:w="1872"/>
          </w:tcPr>
          <w:p>
            <w:r/>
            <w:r>
              <w:rPr>
                <w:rFonts w:ascii="Consolas" w:hAnsi="Consolas"/>
                <w:sz w:val="17"/>
              </w:rPr>
              <w:t>&gt;=3.11</w:t>
            </w:r>
          </w:p>
        </w:tc>
        <w:tc>
          <w:tcPr>
            <w:tcW w:type="dxa" w:w="4176"/>
          </w:tcPr>
          <w:p>
            <w:r/>
            <w:r>
              <w:rPr>
                <w:sz w:val="17"/>
              </w:rPr>
              <w:t>Typing style used throughout requires it</w:t>
            </w:r>
          </w:p>
        </w:tc>
      </w:tr>
      <w:tr>
        <w:tc>
          <w:tcPr>
            <w:tcW w:type="dxa" w:w="1584"/>
          </w:tcPr>
          <w:p>
            <w:r/>
            <w:r>
              <w:rPr>
                <w:sz w:val="17"/>
              </w:rPr>
              <w:t>Numerics</w:t>
            </w:r>
          </w:p>
        </w:tc>
        <w:tc>
          <w:tcPr>
            <w:tcW w:type="dxa" w:w="2160"/>
          </w:tcPr>
          <w:p>
            <w:r/>
            <w:r>
              <w:rPr>
                <w:rFonts w:ascii="Consolas" w:hAnsi="Consolas"/>
                <w:sz w:val="17"/>
              </w:rPr>
              <w:t>numpy</w:t>
            </w:r>
          </w:p>
        </w:tc>
        <w:tc>
          <w:tcPr>
            <w:tcW w:type="dxa" w:w="1872"/>
          </w:tcPr>
          <w:p>
            <w:r/>
            <w:r>
              <w:rPr>
                <w:rFonts w:ascii="Consolas" w:hAnsi="Consolas"/>
                <w:sz w:val="17"/>
              </w:rPr>
              <w:t>&gt;=1.26,&lt;3</w:t>
            </w:r>
          </w:p>
        </w:tc>
        <w:tc>
          <w:tcPr>
            <w:tcW w:type="dxa" w:w="4176"/>
          </w:tcPr>
          <w:p>
            <w:r/>
            <w:r>
              <w:rPr>
                <w:sz w:val="17"/>
              </w:rPr>
              <w:t>Vectorised alignment column statistics over 848x8206 matrices</w:t>
            </w:r>
          </w:p>
        </w:tc>
      </w:tr>
      <w:tr>
        <w:tc>
          <w:tcPr>
            <w:tcW w:type="dxa" w:w="1584"/>
          </w:tcPr>
          <w:p>
            <w:r/>
            <w:r>
              <w:rPr>
                <w:sz w:val="17"/>
              </w:rPr>
              <w:t>Statistics</w:t>
            </w:r>
          </w:p>
        </w:tc>
        <w:tc>
          <w:tcPr>
            <w:tcW w:type="dxa" w:w="2160"/>
          </w:tcPr>
          <w:p>
            <w:r/>
            <w:r>
              <w:rPr>
                <w:rFonts w:ascii="Consolas" w:hAnsi="Consolas"/>
                <w:sz w:val="17"/>
              </w:rPr>
              <w:t>scipy</w:t>
            </w:r>
          </w:p>
        </w:tc>
        <w:tc>
          <w:tcPr>
            <w:tcW w:type="dxa" w:w="1872"/>
          </w:tcPr>
          <w:p>
            <w:r/>
            <w:r>
              <w:rPr>
                <w:rFonts w:ascii="Consolas" w:hAnsi="Consolas"/>
                <w:sz w:val="17"/>
              </w:rPr>
              <w:t>&gt;=1.11,&lt;2</w:t>
            </w:r>
          </w:p>
        </w:tc>
        <w:tc>
          <w:tcPr>
            <w:tcW w:type="dxa" w:w="4176"/>
          </w:tcPr>
          <w:p>
            <w:r/>
            <w:r>
              <w:rPr>
                <w:sz w:val="17"/>
              </w:rPr>
              <w:t>Fisher exact, logistic fitting, eigendecomposition for MDS</w:t>
            </w:r>
          </w:p>
        </w:tc>
      </w:tr>
      <w:tr>
        <w:tc>
          <w:tcPr>
            <w:tcW w:type="dxa" w:w="1584"/>
          </w:tcPr>
          <w:p>
            <w:r/>
            <w:r>
              <w:rPr>
                <w:sz w:val="17"/>
              </w:rPr>
              <w:t>Bio I/O</w:t>
            </w:r>
          </w:p>
        </w:tc>
        <w:tc>
          <w:tcPr>
            <w:tcW w:type="dxa" w:w="2160"/>
          </w:tcPr>
          <w:p>
            <w:r/>
            <w:r>
              <w:rPr>
                <w:rFonts w:ascii="Consolas" w:hAnsi="Consolas"/>
                <w:sz w:val="17"/>
              </w:rPr>
              <w:t>biopython</w:t>
            </w:r>
          </w:p>
        </w:tc>
        <w:tc>
          <w:tcPr>
            <w:tcW w:type="dxa" w:w="1872"/>
          </w:tcPr>
          <w:p>
            <w:r/>
            <w:r>
              <w:rPr>
                <w:rFonts w:ascii="Consolas" w:hAnsi="Consolas"/>
                <w:sz w:val="17"/>
              </w:rPr>
              <w:t>&gt;=1.83,&lt;2</w:t>
            </w:r>
          </w:p>
        </w:tc>
        <w:tc>
          <w:tcPr>
            <w:tcW w:type="dxa" w:w="4176"/>
          </w:tcPr>
          <w:p>
            <w:r/>
            <w:r>
              <w:rPr>
                <w:sz w:val="17"/>
              </w:rPr>
              <w:t>Newick and GenBank parsing</w:t>
            </w:r>
          </w:p>
        </w:tc>
      </w:tr>
      <w:tr>
        <w:tc>
          <w:tcPr>
            <w:tcW w:type="dxa" w:w="1584"/>
          </w:tcPr>
          <w:p>
            <w:r/>
            <w:r>
              <w:rPr>
                <w:sz w:val="17"/>
              </w:rPr>
              <w:t>Config</w:t>
            </w:r>
          </w:p>
        </w:tc>
        <w:tc>
          <w:tcPr>
            <w:tcW w:type="dxa" w:w="2160"/>
          </w:tcPr>
          <w:p>
            <w:r/>
            <w:r>
              <w:rPr>
                <w:rFonts w:ascii="Consolas" w:hAnsi="Consolas"/>
                <w:sz w:val="17"/>
              </w:rPr>
              <w:t>pyyaml</w:t>
            </w:r>
          </w:p>
        </w:tc>
        <w:tc>
          <w:tcPr>
            <w:tcW w:type="dxa" w:w="1872"/>
          </w:tcPr>
          <w:p>
            <w:r/>
            <w:r>
              <w:rPr>
                <w:rFonts w:ascii="Consolas" w:hAnsi="Consolas"/>
                <w:sz w:val="17"/>
              </w:rPr>
              <w:t>&gt;=6.0,&lt;7</w:t>
            </w:r>
          </w:p>
        </w:tc>
        <w:tc>
          <w:tcPr>
            <w:tcW w:type="dxa" w:w="4176"/>
          </w:tcPr>
          <w:p>
            <w:r/>
            <w:r>
              <w:rPr>
                <w:sz w:val="17"/>
              </w:rPr>
              <w:t>One YAML per pathogen; every scientific parameter lives there</w:t>
            </w:r>
          </w:p>
        </w:tc>
      </w:tr>
      <w:tr>
        <w:tc>
          <w:tcPr>
            <w:tcW w:type="dxa" w:w="1584"/>
          </w:tcPr>
          <w:p>
            <w:r/>
            <w:r>
              <w:rPr>
                <w:sz w:val="17"/>
              </w:rPr>
              <w:t>Service</w:t>
            </w:r>
          </w:p>
        </w:tc>
        <w:tc>
          <w:tcPr>
            <w:tcW w:type="dxa" w:w="2160"/>
          </w:tcPr>
          <w:p>
            <w:r/>
            <w:r>
              <w:rPr>
                <w:rFonts w:ascii="Consolas" w:hAnsi="Consolas"/>
                <w:sz w:val="17"/>
              </w:rPr>
              <w:t>FastAPI + uvicorn</w:t>
            </w:r>
          </w:p>
        </w:tc>
        <w:tc>
          <w:tcPr>
            <w:tcW w:type="dxa" w:w="1872"/>
          </w:tcPr>
          <w:p>
            <w:r/>
            <w:r>
              <w:rPr>
                <w:rFonts w:ascii="Consolas" w:hAnsi="Consolas"/>
                <w:sz w:val="17"/>
              </w:rPr>
              <w:t>current</w:t>
            </w:r>
          </w:p>
        </w:tc>
        <w:tc>
          <w:tcPr>
            <w:tcW w:type="dxa" w:w="4176"/>
          </w:tcPr>
          <w:p>
            <w:r/>
            <w:r>
              <w:rPr>
                <w:sz w:val="17"/>
              </w:rPr>
              <w:t>Async required for SSE log streaming; Pydantic validates every body</w:t>
            </w:r>
          </w:p>
        </w:tc>
      </w:tr>
      <w:tr>
        <w:tc>
          <w:tcPr>
            <w:tcW w:type="dxa" w:w="1584"/>
          </w:tcPr>
          <w:p>
            <w:r/>
            <w:r>
              <w:rPr>
                <w:sz w:val="17"/>
              </w:rPr>
              <w:t>Telemetry</w:t>
            </w:r>
          </w:p>
        </w:tc>
        <w:tc>
          <w:tcPr>
            <w:tcW w:type="dxa" w:w="2160"/>
          </w:tcPr>
          <w:p>
            <w:r/>
            <w:r>
              <w:rPr>
                <w:rFonts w:ascii="Consolas" w:hAnsi="Consolas"/>
                <w:sz w:val="17"/>
              </w:rPr>
              <w:t>psutil</w:t>
            </w:r>
          </w:p>
        </w:tc>
        <w:tc>
          <w:tcPr>
            <w:tcW w:type="dxa" w:w="1872"/>
          </w:tcPr>
          <w:p>
            <w:r/>
            <w:r>
              <w:rPr>
                <w:rFonts w:ascii="Consolas" w:hAnsi="Consolas"/>
                <w:sz w:val="17"/>
              </w:rPr>
              <w:t>5.9</w:t>
            </w:r>
          </w:p>
        </w:tc>
        <w:tc>
          <w:tcPr>
            <w:tcW w:type="dxa" w:w="4176"/>
          </w:tcPr>
          <w:p>
            <w:r/>
            <w:r>
              <w:rPr>
                <w:sz w:val="17"/>
              </w:rPr>
              <w:t>Real host CPU, memory, disk</w:t>
            </w:r>
          </w:p>
        </w:tc>
      </w:tr>
      <w:tr>
        <w:tc>
          <w:tcPr>
            <w:tcW w:type="dxa" w:w="1584"/>
          </w:tcPr>
          <w:p>
            <w:r/>
            <w:r>
              <w:rPr>
                <w:sz w:val="17"/>
              </w:rPr>
              <w:t>Frontend</w:t>
            </w:r>
          </w:p>
        </w:tc>
        <w:tc>
          <w:tcPr>
            <w:tcW w:type="dxa" w:w="2160"/>
          </w:tcPr>
          <w:p>
            <w:r/>
            <w:r>
              <w:rPr>
                <w:rFonts w:ascii="Consolas" w:hAnsi="Consolas"/>
                <w:sz w:val="17"/>
              </w:rPr>
              <w:t>vanilla JS + SVG + Canvas</w:t>
            </w:r>
          </w:p>
        </w:tc>
        <w:tc>
          <w:tcPr>
            <w:tcW w:type="dxa" w:w="1872"/>
          </w:tcPr>
          <w:p>
            <w:r/>
            <w:r>
              <w:rPr>
                <w:rFonts w:ascii="Consolas" w:hAnsi="Consolas"/>
                <w:sz w:val="17"/>
              </w:rPr>
              <w:t>no build</w:t>
            </w:r>
          </w:p>
        </w:tc>
        <w:tc>
          <w:tcPr>
            <w:tcW w:type="dxa" w:w="4176"/>
          </w:tcPr>
          <w:p>
            <w:r/>
            <w:r>
              <w:rPr>
                <w:sz w:val="17"/>
              </w:rPr>
              <w:t>Must run from a plain uvicorn process on an offline host</w:t>
            </w:r>
          </w:p>
        </w:tc>
      </w:tr>
      <w:tr>
        <w:tc>
          <w:tcPr>
            <w:tcW w:type="dxa" w:w="1584"/>
          </w:tcPr>
          <w:p>
            <w:r/>
            <w:r>
              <w:rPr>
                <w:sz w:val="17"/>
              </w:rPr>
              <w:t>Orchestration</w:t>
            </w:r>
          </w:p>
        </w:tc>
        <w:tc>
          <w:tcPr>
            <w:tcW w:type="dxa" w:w="2160"/>
          </w:tcPr>
          <w:p>
            <w:r/>
            <w:r>
              <w:rPr>
                <w:rFonts w:ascii="Consolas" w:hAnsi="Consolas"/>
                <w:sz w:val="17"/>
              </w:rPr>
              <w:t>Nextflow DSL2</w:t>
            </w:r>
          </w:p>
        </w:tc>
        <w:tc>
          <w:tcPr>
            <w:tcW w:type="dxa" w:w="1872"/>
          </w:tcPr>
          <w:p>
            <w:r/>
            <w:r>
              <w:rPr>
                <w:rFonts w:ascii="Consolas" w:hAnsi="Consolas"/>
                <w:sz w:val="17"/>
              </w:rPr>
              <w:t>&gt;=23</w:t>
            </w:r>
          </w:p>
        </w:tc>
        <w:tc>
          <w:tcPr>
            <w:tcW w:type="dxa" w:w="4176"/>
          </w:tcPr>
          <w:p>
            <w:r/>
            <w:r>
              <w:rPr>
                <w:sz w:val="17"/>
              </w:rPr>
              <w:t>Channel dependencies, retry, -resume, per-process containers</w:t>
            </w:r>
          </w:p>
        </w:tc>
      </w:tr>
      <w:tr>
        <w:tc>
          <w:tcPr>
            <w:tcW w:type="dxa" w:w="1584"/>
          </w:tcPr>
          <w:p>
            <w:r/>
            <w:r>
              <w:rPr>
                <w:sz w:val="17"/>
              </w:rPr>
              <w:t>Containers</w:t>
            </w:r>
          </w:p>
        </w:tc>
        <w:tc>
          <w:tcPr>
            <w:tcW w:type="dxa" w:w="2160"/>
          </w:tcPr>
          <w:p>
            <w:r/>
            <w:r>
              <w:rPr>
                <w:rFonts w:ascii="Consolas" w:hAnsi="Consolas"/>
                <w:sz w:val="17"/>
              </w:rPr>
              <w:t>Docker</w:t>
            </w:r>
          </w:p>
        </w:tc>
        <w:tc>
          <w:tcPr>
            <w:tcW w:type="dxa" w:w="1872"/>
          </w:tcPr>
          <w:p>
            <w:r/>
            <w:r>
              <w:rPr>
                <w:rFonts w:ascii="Consolas" w:hAnsi="Consolas"/>
                <w:sz w:val="17"/>
              </w:rPr>
              <w:t>11 images</w:t>
            </w:r>
          </w:p>
        </w:tc>
        <w:tc>
          <w:tcPr>
            <w:tcW w:type="dxa" w:w="4176"/>
          </w:tcPr>
          <w:p>
            <w:r/>
            <w:r>
              <w:rPr>
                <w:sz w:val="17"/>
              </w:rPr>
              <w:t>One image per tool family; environments pinned independently</w:t>
            </w:r>
          </w:p>
        </w:tc>
      </w:tr>
      <w:tr>
        <w:tc>
          <w:tcPr>
            <w:tcW w:type="dxa" w:w="1584"/>
          </w:tcPr>
          <w:p>
            <w:r/>
            <w:r>
              <w:rPr>
                <w:sz w:val="17"/>
              </w:rPr>
              <w:t>Alignment</w:t>
            </w:r>
          </w:p>
        </w:tc>
        <w:tc>
          <w:tcPr>
            <w:tcW w:type="dxa" w:w="2160"/>
          </w:tcPr>
          <w:p>
            <w:r/>
            <w:r>
              <w:rPr>
                <w:rFonts w:ascii="Consolas" w:hAnsi="Consolas"/>
                <w:sz w:val="17"/>
              </w:rPr>
              <w:t>MAFFT</w:t>
            </w:r>
          </w:p>
        </w:tc>
        <w:tc>
          <w:tcPr>
            <w:tcW w:type="dxa" w:w="1872"/>
          </w:tcPr>
          <w:p>
            <w:r/>
            <w:r>
              <w:rPr>
                <w:rFonts w:ascii="Consolas" w:hAnsi="Consolas"/>
                <w:sz w:val="17"/>
              </w:rPr>
              <w:t>--auto --keeplength</w:t>
            </w:r>
          </w:p>
        </w:tc>
        <w:tc>
          <w:tcPr>
            <w:tcW w:type="dxa" w:w="4176"/>
          </w:tcPr>
          <w:p>
            <w:r/>
            <w:r>
              <w:rPr>
                <w:sz w:val="17"/>
              </w:rPr>
              <w:t>Reference-anchored so coordinates stay comparable</w:t>
            </w:r>
          </w:p>
        </w:tc>
      </w:tr>
      <w:tr>
        <w:tc>
          <w:tcPr>
            <w:tcW w:type="dxa" w:w="1584"/>
          </w:tcPr>
          <w:p>
            <w:r/>
            <w:r>
              <w:rPr>
                <w:sz w:val="17"/>
              </w:rPr>
              <w:t>Phylogeny</w:t>
            </w:r>
          </w:p>
        </w:tc>
        <w:tc>
          <w:tcPr>
            <w:tcW w:type="dxa" w:w="2160"/>
          </w:tcPr>
          <w:p>
            <w:r/>
            <w:r>
              <w:rPr>
                <w:rFonts w:ascii="Consolas" w:hAnsi="Consolas"/>
                <w:sz w:val="17"/>
              </w:rPr>
              <w:t>IQ-TREE2</w:t>
            </w:r>
          </w:p>
        </w:tc>
        <w:tc>
          <w:tcPr>
            <w:tcW w:type="dxa" w:w="1872"/>
          </w:tcPr>
          <w:p>
            <w:r/>
            <w:r>
              <w:rPr>
                <w:rFonts w:ascii="Consolas" w:hAnsi="Consolas"/>
                <w:sz w:val="17"/>
              </w:rPr>
              <w:t>GTR+F+I+G4, 1000 UFBoot</w:t>
            </w:r>
          </w:p>
        </w:tc>
        <w:tc>
          <w:tcPr>
            <w:tcW w:type="dxa" w:w="4176"/>
          </w:tcPr>
          <w:p>
            <w:r/>
            <w:r>
              <w:rPr>
                <w:sz w:val="17"/>
              </w:rPr>
              <w:t>ML tree</w:t>
            </w:r>
          </w:p>
        </w:tc>
      </w:tr>
      <w:tr>
        <w:tc>
          <w:tcPr>
            <w:tcW w:type="dxa" w:w="1584"/>
          </w:tcPr>
          <w:p>
            <w:r/>
            <w:r>
              <w:rPr>
                <w:sz w:val="17"/>
              </w:rPr>
              <w:t>Dating</w:t>
            </w:r>
          </w:p>
        </w:tc>
        <w:tc>
          <w:tcPr>
            <w:tcW w:type="dxa" w:w="2160"/>
          </w:tcPr>
          <w:p>
            <w:r/>
            <w:r>
              <w:rPr>
                <w:rFonts w:ascii="Consolas" w:hAnsi="Consolas"/>
                <w:sz w:val="17"/>
              </w:rPr>
              <w:t>TreeTime</w:t>
            </w:r>
          </w:p>
        </w:tc>
        <w:tc>
          <w:tcPr>
            <w:tcW w:type="dxa" w:w="1872"/>
          </w:tcPr>
          <w:p>
            <w:r/>
            <w:r>
              <w:rPr>
                <w:rFonts w:ascii="Consolas" w:hAnsi="Consolas"/>
                <w:sz w:val="17"/>
              </w:rPr>
              <w:t>current</w:t>
            </w:r>
          </w:p>
        </w:tc>
        <w:tc>
          <w:tcPr>
            <w:tcW w:type="dxa" w:w="4176"/>
          </w:tcPr>
          <w:p>
            <w:r/>
            <w:r>
              <w:rPr>
                <w:sz w:val="17"/>
              </w:rPr>
              <w:t>Rooting and time-scaling</w:t>
            </w:r>
          </w:p>
        </w:tc>
      </w:tr>
      <w:tr>
        <w:tc>
          <w:tcPr>
            <w:tcW w:type="dxa" w:w="1584"/>
          </w:tcPr>
          <w:p>
            <w:r/>
            <w:r>
              <w:rPr>
                <w:sz w:val="17"/>
              </w:rPr>
              <w:t>Recombination</w:t>
            </w:r>
          </w:p>
        </w:tc>
        <w:tc>
          <w:tcPr>
            <w:tcW w:type="dxa" w:w="2160"/>
          </w:tcPr>
          <w:p>
            <w:r/>
            <w:r>
              <w:rPr>
                <w:rFonts w:ascii="Consolas" w:hAnsi="Consolas"/>
                <w:sz w:val="17"/>
              </w:rPr>
              <w:t>PhiPack</w:t>
            </w:r>
          </w:p>
        </w:tc>
        <w:tc>
          <w:tcPr>
            <w:tcW w:type="dxa" w:w="1872"/>
          </w:tcPr>
          <w:p>
            <w:r/>
            <w:r>
              <w:rPr>
                <w:rFonts w:ascii="Consolas" w:hAnsi="Consolas"/>
                <w:sz w:val="17"/>
              </w:rPr>
              <w:t>pinned commit</w:t>
            </w:r>
          </w:p>
        </w:tc>
        <w:tc>
          <w:tcPr>
            <w:tcW w:type="dxa" w:w="4176"/>
          </w:tcPr>
          <w:p>
            <w:r/>
            <w:r>
              <w:rPr>
                <w:sz w:val="17"/>
              </w:rPr>
              <w:t>No package or tarball exists; built from a fixed SHA</w:t>
            </w:r>
          </w:p>
        </w:tc>
      </w:tr>
      <w:tr>
        <w:tc>
          <w:tcPr>
            <w:tcW w:type="dxa" w:w="1584"/>
          </w:tcPr>
          <w:p>
            <w:r/>
            <w:r>
              <w:rPr>
                <w:sz w:val="17"/>
              </w:rPr>
              <w:t>Ancestral states</w:t>
            </w:r>
          </w:p>
        </w:tc>
        <w:tc>
          <w:tcPr>
            <w:tcW w:type="dxa" w:w="2160"/>
          </w:tcPr>
          <w:p>
            <w:r/>
            <w:r>
              <w:rPr>
                <w:rFonts w:ascii="Consolas" w:hAnsi="Consolas"/>
                <w:sz w:val="17"/>
              </w:rPr>
              <w:t>R + ape</w:t>
            </w:r>
          </w:p>
        </w:tc>
        <w:tc>
          <w:tcPr>
            <w:tcW w:type="dxa" w:w="1872"/>
          </w:tcPr>
          <w:p>
            <w:r/>
            <w:r>
              <w:rPr>
                <w:rFonts w:ascii="Consolas" w:hAnsi="Consolas"/>
                <w:sz w:val="17"/>
              </w:rPr>
              <w:t>5.7</w:t>
            </w:r>
          </w:p>
        </w:tc>
        <w:tc>
          <w:tcPr>
            <w:tcW w:type="dxa" w:w="4176"/>
          </w:tcPr>
          <w:p>
            <w:r/>
            <w:r>
              <w:rPr>
                <w:sz w:val="17"/>
              </w:rPr>
              <w:t>Required Stage 2 output consumed directly by Stage 4</w:t>
            </w:r>
          </w:p>
        </w:tc>
      </w:tr>
      <w:tr>
        <w:tc>
          <w:tcPr>
            <w:tcW w:type="dxa" w:w="1584"/>
          </w:tcPr>
          <w:p>
            <w:r/>
            <w:r>
              <w:rPr>
                <w:sz w:val="17"/>
              </w:rPr>
              <w:t>Testing</w:t>
            </w:r>
          </w:p>
        </w:tc>
        <w:tc>
          <w:tcPr>
            <w:tcW w:type="dxa" w:w="2160"/>
          </w:tcPr>
          <w:p>
            <w:r/>
            <w:r>
              <w:rPr>
                <w:rFonts w:ascii="Consolas" w:hAnsi="Consolas"/>
                <w:sz w:val="17"/>
              </w:rPr>
              <w:t>pytest + coverage</w:t>
            </w:r>
          </w:p>
        </w:tc>
        <w:tc>
          <w:tcPr>
            <w:tcW w:type="dxa" w:w="1872"/>
          </w:tcPr>
          <w:p>
            <w:r/>
            <w:r>
              <w:rPr>
                <w:rFonts w:ascii="Consolas" w:hAnsi="Consolas"/>
                <w:sz w:val="17"/>
              </w:rPr>
              <w:t>&gt;=7.4</w:t>
            </w:r>
          </w:p>
        </w:tc>
        <w:tc>
          <w:tcPr>
            <w:tcW w:type="dxa" w:w="4176"/>
          </w:tcPr>
          <w:p>
            <w:r/>
            <w:r>
              <w:rPr>
                <w:sz w:val="17"/>
              </w:rPr>
              <w:t>85% gate enforced in CI, currently 94%</w:t>
            </w:r>
          </w:p>
        </w:tc>
      </w:tr>
      <w:tr>
        <w:tc>
          <w:tcPr>
            <w:tcW w:type="dxa" w:w="1584"/>
          </w:tcPr>
          <w:p>
            <w:r/>
            <w:r>
              <w:rPr>
                <w:sz w:val="17"/>
              </w:rPr>
              <w:t>Linting</w:t>
            </w:r>
          </w:p>
        </w:tc>
        <w:tc>
          <w:tcPr>
            <w:tcW w:type="dxa" w:w="2160"/>
          </w:tcPr>
          <w:p>
            <w:r/>
            <w:r>
              <w:rPr>
                <w:rFonts w:ascii="Consolas" w:hAnsi="Consolas"/>
                <w:sz w:val="17"/>
              </w:rPr>
              <w:t>ruff</w:t>
            </w:r>
          </w:p>
        </w:tc>
        <w:tc>
          <w:tcPr>
            <w:tcW w:type="dxa" w:w="1872"/>
          </w:tcPr>
          <w:p>
            <w:r/>
            <w:r>
              <w:rPr>
                <w:rFonts w:ascii="Consolas" w:hAnsi="Consolas"/>
                <w:sz w:val="17"/>
              </w:rPr>
              <w:t>&gt;=0.4</w:t>
            </w:r>
          </w:p>
        </w:tc>
        <w:tc>
          <w:tcPr>
            <w:tcW w:type="dxa" w:w="4176"/>
          </w:tcPr>
          <w:p>
            <w:r/>
            <w:r>
              <w:rPr>
                <w:sz w:val="17"/>
              </w:rPr>
              <w:t>Replaces flake8, isort and black</w:t>
            </w:r>
          </w:p>
        </w:tc>
      </w:tr>
      <w:tr>
        <w:tc>
          <w:tcPr>
            <w:tcW w:type="dxa" w:w="1584"/>
          </w:tcPr>
          <w:p>
            <w:r/>
            <w:r>
              <w:rPr>
                <w:sz w:val="17"/>
              </w:rPr>
              <w:t>CI</w:t>
            </w:r>
          </w:p>
        </w:tc>
        <w:tc>
          <w:tcPr>
            <w:tcW w:type="dxa" w:w="2160"/>
          </w:tcPr>
          <w:p>
            <w:r/>
            <w:r>
              <w:rPr>
                <w:rFonts w:ascii="Consolas" w:hAnsi="Consolas"/>
                <w:sz w:val="17"/>
              </w:rPr>
              <w:t>GitHub Actions</w:t>
            </w:r>
          </w:p>
        </w:tc>
        <w:tc>
          <w:tcPr>
            <w:tcW w:type="dxa" w:w="1872"/>
          </w:tcPr>
          <w:p>
            <w:r/>
            <w:r>
              <w:rPr>
                <w:rFonts w:ascii="Consolas" w:hAnsi="Consolas"/>
                <w:sz w:val="17"/>
              </w:rPr>
              <w:t>5 jobs</w:t>
            </w:r>
          </w:p>
        </w:tc>
        <w:tc>
          <w:tcPr>
            <w:tcW w:type="dxa" w:w="4176"/>
          </w:tcPr>
          <w:p>
            <w:r/>
            <w:r>
              <w:rPr>
                <w:sz w:val="17"/>
              </w:rPr>
              <w:t>Matrix over Python 3.11 and 3.12</w:t>
            </w:r>
          </w:p>
        </w:tc>
      </w:tr>
      <w:tr>
        <w:tc>
          <w:tcPr>
            <w:tcW w:type="dxa" w:w="1584"/>
          </w:tcPr>
          <w:p>
            <w:r/>
            <w:r>
              <w:rPr>
                <w:sz w:val="17"/>
              </w:rPr>
              <w:t>Reverse proxy</w:t>
            </w:r>
          </w:p>
        </w:tc>
        <w:tc>
          <w:tcPr>
            <w:tcW w:type="dxa" w:w="2160"/>
          </w:tcPr>
          <w:p>
            <w:r/>
            <w:r>
              <w:rPr>
                <w:rFonts w:ascii="Consolas" w:hAnsi="Consolas"/>
                <w:sz w:val="17"/>
              </w:rPr>
              <w:t>nginx</w:t>
            </w:r>
          </w:p>
        </w:tc>
        <w:tc>
          <w:tcPr>
            <w:tcW w:type="dxa" w:w="1872"/>
          </w:tcPr>
          <w:p>
            <w:r/>
            <w:r>
              <w:rPr>
                <w:rFonts w:ascii="Consolas" w:hAnsi="Consolas"/>
                <w:sz w:val="17"/>
              </w:rPr>
              <w:t>current</w:t>
            </w:r>
          </w:p>
        </w:tc>
        <w:tc>
          <w:tcPr>
            <w:tcW w:type="dxa" w:w="4176"/>
          </w:tcPr>
          <w:p>
            <w:r/>
            <w:r>
              <w:rPr>
                <w:sz w:val="17"/>
              </w:rPr>
              <w:t>TLS termination for the read-only service</w:t>
            </w:r>
          </w:p>
        </w:tc>
      </w:tr>
      <w:tr>
        <w:tc>
          <w:tcPr>
            <w:tcW w:type="dxa" w:w="1584"/>
          </w:tcPr>
          <w:p>
            <w:r/>
            <w:r>
              <w:rPr>
                <w:sz w:val="17"/>
              </w:rPr>
              <w:t>Database</w:t>
            </w:r>
          </w:p>
        </w:tc>
        <w:tc>
          <w:tcPr>
            <w:tcW w:type="dxa" w:w="2160"/>
          </w:tcPr>
          <w:p>
            <w:r/>
            <w:r>
              <w:rPr>
                <w:rFonts w:ascii="Consolas" w:hAnsi="Consolas"/>
                <w:sz w:val="17"/>
              </w:rPr>
              <w:t>PostgreSQL</w:t>
            </w:r>
          </w:p>
        </w:tc>
        <w:tc>
          <w:tcPr>
            <w:tcW w:type="dxa" w:w="1872"/>
          </w:tcPr>
          <w:p>
            <w:r/>
            <w:r>
              <w:rPr>
                <w:rFonts w:ascii="Consolas" w:hAnsi="Consolas"/>
                <w:sz w:val="17"/>
              </w:rPr>
              <w:t>optional</w:t>
            </w:r>
          </w:p>
        </w:tc>
        <w:tc>
          <w:tcPr>
            <w:tcW w:type="dxa" w:w="4176"/>
          </w:tcPr>
          <w:p>
            <w:r/>
            <w:r>
              <w:rPr>
                <w:sz w:val="17"/>
              </w:rPr>
              <w:t>Deployment only; the ledger itself is an append-only TSV</w:t>
            </w:r>
          </w:p>
        </w:tc>
      </w:tr>
    </w:tbl>
    <w:p>
      <w:pPr>
        <w:spacing w:after="40"/>
      </w:pPr>
    </w:p>
    <w:p>
      <w:pPr>
        <w:spacing w:before="360" w:after="140"/>
        <w:pBdr>
          <w:bottom w:val="single" w:sz="12" w:color="162E51"/>
        </w:pBdr>
      </w:pPr>
      <w:r>
        <w:rPr>
          <w:b/>
          <w:color w:val="162E51"/>
          <w:sz w:val="32"/>
        </w:rPr>
        <w:t>5.  Container topology</w:t>
      </w:r>
    </w:p>
    <w:p>
      <w:r>
        <w:rPr>
          <w:b w:val="0"/>
          <w:i w:val="0"/>
          <w:sz w:val="20"/>
        </w:rPr>
        <w:t>Eleven images are defined and none has been built. Building them in CI is the only way to know they still build, and it converts IMAGE_DIGESTS.tsv from a file recording "not built" into a genuine provenance record.</w:t>
      </w:r>
    </w:p>
    <w:tbl>
      <w:tblPr>
        <w:tblStyle w:val="TableGrid"/>
        <w:tblW w:type="auto" w:w="0"/>
        <w:jc w:val="center"/>
        <w:tblLook w:firstColumn="1" w:firstRow="1" w:lastColumn="0" w:lastRow="0" w:noHBand="0" w:noVBand="1" w:val="04A0"/>
      </w:tblPr>
      <w:tblGrid>
        <w:gridCol w:w="3264"/>
        <w:gridCol w:w="3264"/>
        <w:gridCol w:w="3264"/>
      </w:tblGrid>
      <w:tr>
        <w:tc>
          <w:tcPr>
            <w:tcW w:type="dxa" w:w="2448"/>
            <w:shd w:val="clear" w:fill="162E51"/>
          </w:tcPr>
          <w:p>
            <w:r/>
            <w:r>
              <w:rPr>
                <w:b/>
                <w:color w:val="FFFFFF"/>
                <w:sz w:val="17"/>
              </w:rPr>
              <w:t>Image</w:t>
            </w:r>
          </w:p>
        </w:tc>
        <w:tc>
          <w:tcPr>
            <w:tcW w:type="dxa" w:w="4896"/>
            <w:shd w:val="clear" w:fill="162E51"/>
          </w:tcPr>
          <w:p>
            <w:r/>
            <w:r>
              <w:rPr>
                <w:b/>
                <w:color w:val="FFFFFF"/>
                <w:sz w:val="17"/>
              </w:rPr>
              <w:t>Contents</w:t>
            </w:r>
          </w:p>
        </w:tc>
        <w:tc>
          <w:tcPr>
            <w:tcW w:type="dxa" w:w="2448"/>
            <w:shd w:val="clear" w:fill="162E51"/>
          </w:tcPr>
          <w:p>
            <w:r/>
            <w:r>
              <w:rPr>
                <w:b/>
                <w:color w:val="FFFFFF"/>
                <w:sz w:val="17"/>
              </w:rPr>
              <w:t>Consumed by</w:t>
            </w:r>
          </w:p>
        </w:tc>
      </w:tr>
      <w:tr>
        <w:tc>
          <w:tcPr>
            <w:tcW w:type="dxa" w:w="2448"/>
          </w:tcPr>
          <w:p>
            <w:r/>
            <w:r>
              <w:rPr>
                <w:rFonts w:ascii="Consolas" w:hAnsi="Consolas"/>
                <w:sz w:val="17"/>
              </w:rPr>
              <w:t>g4watch/core</w:t>
            </w:r>
          </w:p>
        </w:tc>
        <w:tc>
          <w:tcPr>
            <w:tcW w:type="dxa" w:w="4896"/>
          </w:tcPr>
          <w:p>
            <w:r/>
            <w:r>
              <w:rPr>
                <w:sz w:val="17"/>
              </w:rPr>
              <w:t>Python 3.12, the package, numpy/scipy/biopython</w:t>
            </w:r>
          </w:p>
        </w:tc>
        <w:tc>
          <w:tcPr>
            <w:tcW w:type="dxa" w:w="2448"/>
          </w:tcPr>
          <w:p>
            <w:r/>
            <w:r>
              <w:rPr>
                <w:sz w:val="17"/>
              </w:rPr>
              <w:t>Stages 0, 1, 3, 4.5, 5, 6</w:t>
            </w:r>
          </w:p>
        </w:tc>
      </w:tr>
      <w:tr>
        <w:tc>
          <w:tcPr>
            <w:tcW w:type="dxa" w:w="2448"/>
          </w:tcPr>
          <w:p>
            <w:r/>
            <w:r>
              <w:rPr>
                <w:rFonts w:ascii="Consolas" w:hAnsi="Consolas"/>
                <w:sz w:val="17"/>
              </w:rPr>
              <w:t>g4watch/acquisition</w:t>
            </w:r>
          </w:p>
        </w:tc>
        <w:tc>
          <w:tcPr>
            <w:tcW w:type="dxa" w:w="4896"/>
          </w:tcPr>
          <w:p>
            <w:r/>
            <w:r>
              <w:rPr>
                <w:sz w:val="17"/>
              </w:rPr>
              <w:t>NCBI fetch tooling</w:t>
            </w:r>
          </w:p>
        </w:tc>
        <w:tc>
          <w:tcPr>
            <w:tcW w:type="dxa" w:w="2448"/>
          </w:tcPr>
          <w:p>
            <w:r/>
            <w:r>
              <w:rPr>
                <w:sz w:val="17"/>
              </w:rPr>
              <w:t>corpus acquisition</w:t>
            </w:r>
          </w:p>
        </w:tc>
      </w:tr>
      <w:tr>
        <w:tc>
          <w:tcPr>
            <w:tcW w:type="dxa" w:w="2448"/>
          </w:tcPr>
          <w:p>
            <w:r/>
            <w:r>
              <w:rPr>
                <w:rFonts w:ascii="Consolas" w:hAnsi="Consolas"/>
                <w:sz w:val="17"/>
              </w:rPr>
              <w:t>g4watch/alignment</w:t>
            </w:r>
          </w:p>
        </w:tc>
        <w:tc>
          <w:tcPr>
            <w:tcW w:type="dxa" w:w="4896"/>
          </w:tcPr>
          <w:p>
            <w:r/>
            <w:r>
              <w:rPr>
                <w:sz w:val="17"/>
              </w:rPr>
              <w:t>MAFFT</w:t>
            </w:r>
          </w:p>
        </w:tc>
        <w:tc>
          <w:tcPr>
            <w:tcW w:type="dxa" w:w="2448"/>
          </w:tcPr>
          <w:p>
            <w:r/>
            <w:r>
              <w:rPr>
                <w:sz w:val="17"/>
              </w:rPr>
              <w:t>Stage 1</w:t>
            </w:r>
          </w:p>
        </w:tc>
      </w:tr>
      <w:tr>
        <w:tc>
          <w:tcPr>
            <w:tcW w:type="dxa" w:w="2448"/>
          </w:tcPr>
          <w:p>
            <w:r/>
            <w:r>
              <w:rPr>
                <w:rFonts w:ascii="Consolas" w:hAnsi="Consolas"/>
                <w:sz w:val="17"/>
              </w:rPr>
              <w:t>g4watch/phylogenetics</w:t>
            </w:r>
          </w:p>
        </w:tc>
        <w:tc>
          <w:tcPr>
            <w:tcW w:type="dxa" w:w="4896"/>
          </w:tcPr>
          <w:p>
            <w:r/>
            <w:r>
              <w:rPr>
                <w:sz w:val="17"/>
              </w:rPr>
              <w:t>IQ-TREE2, TreeTime, R + ape</w:t>
            </w:r>
          </w:p>
        </w:tc>
        <w:tc>
          <w:tcPr>
            <w:tcW w:type="dxa" w:w="2448"/>
          </w:tcPr>
          <w:p>
            <w:r/>
            <w:r>
              <w:rPr>
                <w:sz w:val="17"/>
              </w:rPr>
              <w:t>Stage 2</w:t>
            </w:r>
          </w:p>
        </w:tc>
      </w:tr>
      <w:tr>
        <w:tc>
          <w:tcPr>
            <w:tcW w:type="dxa" w:w="2448"/>
          </w:tcPr>
          <w:p>
            <w:r/>
            <w:r>
              <w:rPr>
                <w:rFonts w:ascii="Consolas" w:hAnsi="Consolas"/>
                <w:sz w:val="17"/>
              </w:rPr>
              <w:t>g4watch/g4prediction</w:t>
            </w:r>
          </w:p>
        </w:tc>
        <w:tc>
          <w:tcPr>
            <w:tcW w:type="dxa" w:w="4896"/>
          </w:tcPr>
          <w:p>
            <w:r/>
            <w:r>
              <w:rPr>
                <w:sz w:val="17"/>
              </w:rPr>
              <w:t>G4Hunter and second-algorithm dependencies</w:t>
            </w:r>
          </w:p>
        </w:tc>
        <w:tc>
          <w:tcPr>
            <w:tcW w:type="dxa" w:w="2448"/>
          </w:tcPr>
          <w:p>
            <w:r/>
            <w:r>
              <w:rPr>
                <w:sz w:val="17"/>
              </w:rPr>
              <w:t>Stage 0</w:t>
            </w:r>
          </w:p>
        </w:tc>
      </w:tr>
      <w:tr>
        <w:tc>
          <w:tcPr>
            <w:tcW w:type="dxa" w:w="2448"/>
          </w:tcPr>
          <w:p>
            <w:r/>
            <w:r>
              <w:rPr>
                <w:rFonts w:ascii="Consolas" w:hAnsi="Consolas"/>
                <w:sz w:val="17"/>
              </w:rPr>
              <w:t>g4watch/variants</w:t>
            </w:r>
          </w:p>
        </w:tc>
        <w:tc>
          <w:tcPr>
            <w:tcW w:type="dxa" w:w="4896"/>
          </w:tcPr>
          <w:p>
            <w:r/>
            <w:r>
              <w:rPr>
                <w:sz w:val="17"/>
              </w:rPr>
              <w:t>variant calling</w:t>
            </w:r>
          </w:p>
        </w:tc>
        <w:tc>
          <w:tcPr>
            <w:tcW w:type="dxa" w:w="2448"/>
          </w:tcPr>
          <w:p>
            <w:r/>
            <w:r>
              <w:rPr>
                <w:sz w:val="17"/>
              </w:rPr>
              <w:t>Stage 3</w:t>
            </w:r>
          </w:p>
        </w:tc>
      </w:tr>
      <w:tr>
        <w:tc>
          <w:tcPr>
            <w:tcW w:type="dxa" w:w="2448"/>
          </w:tcPr>
          <w:p>
            <w:r/>
            <w:r>
              <w:rPr>
                <w:rFonts w:ascii="Consolas" w:hAnsi="Consolas"/>
                <w:sz w:val="17"/>
              </w:rPr>
              <w:t>g4watch/selection</w:t>
            </w:r>
          </w:p>
        </w:tc>
        <w:tc>
          <w:tcPr>
            <w:tcW w:type="dxa" w:w="4896"/>
          </w:tcPr>
          <w:p>
            <w:r/>
            <w:r>
              <w:rPr>
                <w:sz w:val="17"/>
              </w:rPr>
              <w:t>selection analysis</w:t>
            </w:r>
          </w:p>
        </w:tc>
        <w:tc>
          <w:tcPr>
            <w:tcW w:type="dxa" w:w="2448"/>
          </w:tcPr>
          <w:p>
            <w:r/>
            <w:r>
              <w:rPr>
                <w:sz w:val="17"/>
              </w:rPr>
              <w:t>Stage 4</w:t>
            </w:r>
          </w:p>
        </w:tc>
      </w:tr>
      <w:tr>
        <w:tc>
          <w:tcPr>
            <w:tcW w:type="dxa" w:w="2448"/>
          </w:tcPr>
          <w:p>
            <w:r/>
            <w:r>
              <w:rPr>
                <w:rFonts w:ascii="Consolas" w:hAnsi="Consolas"/>
                <w:sz w:val="17"/>
              </w:rPr>
              <w:t>g4watch/statistics</w:t>
            </w:r>
          </w:p>
        </w:tc>
        <w:tc>
          <w:tcPr>
            <w:tcW w:type="dxa" w:w="4896"/>
          </w:tcPr>
          <w:p>
            <w:r/>
            <w:r>
              <w:rPr>
                <w:sz w:val="17"/>
              </w:rPr>
              <w:t>PhiPack at its pinned commit</w:t>
            </w:r>
          </w:p>
        </w:tc>
        <w:tc>
          <w:tcPr>
            <w:tcW w:type="dxa" w:w="2448"/>
          </w:tcPr>
          <w:p>
            <w:r/>
            <w:r>
              <w:rPr>
                <w:sz w:val="17"/>
              </w:rPr>
              <w:t>Stage 1.5</w:t>
            </w:r>
          </w:p>
        </w:tc>
      </w:tr>
      <w:tr>
        <w:tc>
          <w:tcPr>
            <w:tcW w:type="dxa" w:w="2448"/>
          </w:tcPr>
          <w:p>
            <w:r/>
            <w:r>
              <w:rPr>
                <w:rFonts w:ascii="Consolas" w:hAnsi="Consolas"/>
                <w:sz w:val="17"/>
              </w:rPr>
              <w:t>g4watch/web-backend</w:t>
            </w:r>
          </w:p>
        </w:tc>
        <w:tc>
          <w:tcPr>
            <w:tcW w:type="dxa" w:w="4896"/>
          </w:tcPr>
          <w:p>
            <w:r/>
            <w:r>
              <w:rPr>
                <w:sz w:val="17"/>
              </w:rPr>
              <w:t>FastAPI, uvicorn, the package</w:t>
            </w:r>
          </w:p>
        </w:tc>
        <w:tc>
          <w:tcPr>
            <w:tcW w:type="dxa" w:w="2448"/>
          </w:tcPr>
          <w:p>
            <w:r/>
            <w:r>
              <w:rPr>
                <w:sz w:val="17"/>
              </w:rPr>
              <w:t>read-only service</w:t>
            </w:r>
          </w:p>
        </w:tc>
      </w:tr>
      <w:tr>
        <w:tc>
          <w:tcPr>
            <w:tcW w:type="dxa" w:w="2448"/>
          </w:tcPr>
          <w:p>
            <w:r/>
            <w:r>
              <w:rPr>
                <w:rFonts w:ascii="Consolas" w:hAnsi="Consolas"/>
                <w:sz w:val="17"/>
              </w:rPr>
              <w:t>g4watch/web-proxy</w:t>
            </w:r>
          </w:p>
        </w:tc>
        <w:tc>
          <w:tcPr>
            <w:tcW w:type="dxa" w:w="4896"/>
          </w:tcPr>
          <w:p>
            <w:r/>
            <w:r>
              <w:rPr>
                <w:sz w:val="17"/>
              </w:rPr>
              <w:t>nginx</w:t>
            </w:r>
          </w:p>
        </w:tc>
        <w:tc>
          <w:tcPr>
            <w:tcW w:type="dxa" w:w="2448"/>
          </w:tcPr>
          <w:p>
            <w:r/>
            <w:r>
              <w:rPr>
                <w:sz w:val="17"/>
              </w:rPr>
              <w:t>deployment</w:t>
            </w:r>
          </w:p>
        </w:tc>
      </w:tr>
      <w:tr>
        <w:tc>
          <w:tcPr>
            <w:tcW w:type="dxa" w:w="2448"/>
          </w:tcPr>
          <w:p>
            <w:r/>
            <w:r>
              <w:rPr>
                <w:rFonts w:ascii="Consolas" w:hAnsi="Consolas"/>
                <w:sz w:val="17"/>
              </w:rPr>
              <w:t>g4watch/web-db</w:t>
            </w:r>
          </w:p>
        </w:tc>
        <w:tc>
          <w:tcPr>
            <w:tcW w:type="dxa" w:w="4896"/>
          </w:tcPr>
          <w:p>
            <w:r/>
            <w:r>
              <w:rPr>
                <w:sz w:val="17"/>
              </w:rPr>
              <w:t>PostgreSQL</w:t>
            </w:r>
          </w:p>
        </w:tc>
        <w:tc>
          <w:tcPr>
            <w:tcW w:type="dxa" w:w="2448"/>
          </w:tcPr>
          <w:p>
            <w:r/>
            <w:r>
              <w:rPr>
                <w:sz w:val="17"/>
              </w:rPr>
              <w:t>deployment</w:t>
            </w:r>
          </w:p>
        </w:tc>
      </w:tr>
    </w:tbl>
    <w:p>
      <w:pPr>
        <w:spacing w:after="40"/>
      </w:pPr>
    </w:p>
    <w:p>
      <w:r>
        <w:rPr>
          <w:b w:val="0"/>
          <w:i w:val="0"/>
          <w:color w:val="565C65"/>
          <w:sz w:val="18"/>
        </w:rPr>
        <w:t>Images are referenced by digest in nextflow.config, never by tag, so a rebuilt upstream image cannot silently change a scientific result.</w:t>
      </w:r>
    </w:p>
    <w:p>
      <w:pPr>
        <w:spacing w:before="360" w:after="140"/>
        <w:pBdr>
          <w:bottom w:val="single" w:sz="12" w:color="162E51"/>
        </w:pBdr>
      </w:pPr>
      <w:r>
        <w:rPr>
          <w:b/>
          <w:color w:val="162E51"/>
          <w:sz w:val="32"/>
        </w:rPr>
        <w:t>6.  Data architecture</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val="clear" w:fill="162E51"/>
          </w:tcPr>
          <w:p>
            <w:r/>
            <w:r>
              <w:rPr>
                <w:b/>
                <w:color w:val="FFFFFF"/>
                <w:sz w:val="17"/>
              </w:rPr>
              <w:t>Artifact</w:t>
            </w:r>
          </w:p>
        </w:tc>
        <w:tc>
          <w:tcPr>
            <w:tcW w:type="dxa" w:w="1584"/>
            <w:shd w:val="clear" w:fill="162E51"/>
          </w:tcPr>
          <w:p>
            <w:r/>
            <w:r>
              <w:rPr>
                <w:b/>
                <w:color w:val="FFFFFF"/>
                <w:sz w:val="17"/>
              </w:rPr>
              <w:t>Size (FMDV)</w:t>
            </w:r>
          </w:p>
        </w:tc>
        <w:tc>
          <w:tcPr>
            <w:tcW w:type="dxa" w:w="2160"/>
            <w:shd w:val="clear" w:fill="162E51"/>
          </w:tcPr>
          <w:p>
            <w:r/>
            <w:r>
              <w:rPr>
                <w:b/>
                <w:color w:val="FFFFFF"/>
                <w:sz w:val="17"/>
              </w:rPr>
              <w:t>Written by</w:t>
            </w:r>
          </w:p>
        </w:tc>
        <w:tc>
          <w:tcPr>
            <w:tcW w:type="dxa" w:w="3600"/>
            <w:shd w:val="clear" w:fill="162E51"/>
          </w:tcPr>
          <w:p>
            <w:r/>
            <w:r>
              <w:rPr>
                <w:b/>
                <w:color w:val="FFFFFF"/>
                <w:sz w:val="17"/>
              </w:rPr>
              <w:t>Retention</w:t>
            </w:r>
          </w:p>
        </w:tc>
      </w:tr>
      <w:tr>
        <w:tc>
          <w:tcPr>
            <w:tcW w:type="dxa" w:w="2448"/>
          </w:tcPr>
          <w:p>
            <w:r/>
            <w:r>
              <w:rPr>
                <w:sz w:val="17"/>
              </w:rPr>
              <w:t>Corpus FASTA</w:t>
            </w:r>
          </w:p>
        </w:tc>
        <w:tc>
          <w:tcPr>
            <w:tcW w:type="dxa" w:w="1584"/>
          </w:tcPr>
          <w:p>
            <w:r/>
            <w:r>
              <w:rPr>
                <w:sz w:val="17"/>
              </w:rPr>
              <w:t>9 MB</w:t>
            </w:r>
          </w:p>
        </w:tc>
        <w:tc>
          <w:tcPr>
            <w:tcW w:type="dxa" w:w="2160"/>
          </w:tcPr>
          <w:p>
            <w:r/>
            <w:r>
              <w:rPr>
                <w:sz w:val="17"/>
              </w:rPr>
              <w:t>acquisition</w:t>
            </w:r>
          </w:p>
        </w:tc>
        <w:tc>
          <w:tcPr>
            <w:tcW w:type="dxa" w:w="3600"/>
          </w:tcPr>
          <w:p>
            <w:r/>
            <w:r>
              <w:rPr>
                <w:sz w:val="17"/>
              </w:rPr>
              <w:t>permanent, immutable</w:t>
            </w:r>
          </w:p>
        </w:tc>
      </w:tr>
      <w:tr>
        <w:tc>
          <w:tcPr>
            <w:tcW w:type="dxa" w:w="2448"/>
          </w:tcPr>
          <w:p>
            <w:r/>
            <w:r>
              <w:rPr>
                <w:sz w:val="17"/>
              </w:rPr>
              <w:t>Metadata TSV</w:t>
            </w:r>
          </w:p>
        </w:tc>
        <w:tc>
          <w:tcPr>
            <w:tcW w:type="dxa" w:w="1584"/>
          </w:tcPr>
          <w:p>
            <w:r/>
            <w:r>
              <w:rPr>
                <w:sz w:val="17"/>
              </w:rPr>
              <w:t>100 KB</w:t>
            </w:r>
          </w:p>
        </w:tc>
        <w:tc>
          <w:tcPr>
            <w:tcW w:type="dxa" w:w="2160"/>
          </w:tcPr>
          <w:p>
            <w:r/>
            <w:r>
              <w:rPr>
                <w:sz w:val="17"/>
              </w:rPr>
              <w:t>acquisition</w:t>
            </w:r>
          </w:p>
        </w:tc>
        <w:tc>
          <w:tcPr>
            <w:tcW w:type="dxa" w:w="3600"/>
          </w:tcPr>
          <w:p>
            <w:r/>
            <w:r>
              <w:rPr>
                <w:sz w:val="17"/>
              </w:rPr>
              <w:t>permanent, immutable</w:t>
            </w:r>
          </w:p>
        </w:tc>
      </w:tr>
      <w:tr>
        <w:tc>
          <w:tcPr>
            <w:tcW w:type="dxa" w:w="2448"/>
          </w:tcPr>
          <w:p>
            <w:r/>
            <w:r>
              <w:rPr>
                <w:sz w:val="17"/>
              </w:rPr>
              <w:t>Aligned FASTA</w:t>
            </w:r>
          </w:p>
        </w:tc>
        <w:tc>
          <w:tcPr>
            <w:tcW w:type="dxa" w:w="1584"/>
          </w:tcPr>
          <w:p>
            <w:r/>
            <w:r>
              <w:rPr>
                <w:sz w:val="17"/>
              </w:rPr>
              <w:t>6 MB</w:t>
            </w:r>
          </w:p>
        </w:tc>
        <w:tc>
          <w:tcPr>
            <w:tcW w:type="dxa" w:w="2160"/>
          </w:tcPr>
          <w:p>
            <w:r/>
            <w:r>
              <w:rPr>
                <w:sz w:val="17"/>
              </w:rPr>
              <w:t>Stage 1</w:t>
            </w:r>
          </w:p>
        </w:tc>
        <w:tc>
          <w:tcPr>
            <w:tcW w:type="dxa" w:w="3600"/>
          </w:tcPr>
          <w:p>
            <w:r/>
            <w:r>
              <w:rPr>
                <w:sz w:val="17"/>
              </w:rPr>
              <w:t>regenerable</w:t>
            </w:r>
          </w:p>
        </w:tc>
      </w:tr>
      <w:tr>
        <w:tc>
          <w:tcPr>
            <w:tcW w:type="dxa" w:w="2448"/>
          </w:tcPr>
          <w:p>
            <w:r/>
            <w:r>
              <w:rPr>
                <w:sz w:val="17"/>
              </w:rPr>
              <w:t>ML distance matrix</w:t>
            </w:r>
          </w:p>
        </w:tc>
        <w:tc>
          <w:tcPr>
            <w:tcW w:type="dxa" w:w="1584"/>
          </w:tcPr>
          <w:p>
            <w:r/>
            <w:r>
              <w:rPr>
                <w:sz w:val="17"/>
              </w:rPr>
              <w:t>6 MB</w:t>
            </w:r>
          </w:p>
        </w:tc>
        <w:tc>
          <w:tcPr>
            <w:tcW w:type="dxa" w:w="2160"/>
          </w:tcPr>
          <w:p>
            <w:r/>
            <w:r>
              <w:rPr>
                <w:sz w:val="17"/>
              </w:rPr>
              <w:t>Stage 2</w:t>
            </w:r>
          </w:p>
        </w:tc>
        <w:tc>
          <w:tcPr>
            <w:tcW w:type="dxa" w:w="3600"/>
          </w:tcPr>
          <w:p>
            <w:r/>
            <w:r>
              <w:rPr>
                <w:sz w:val="17"/>
              </w:rPr>
              <w:t>regenerable</w:t>
            </w:r>
          </w:p>
        </w:tc>
      </w:tr>
      <w:tr>
        <w:tc>
          <w:tcPr>
            <w:tcW w:type="dxa" w:w="2448"/>
          </w:tcPr>
          <w:p>
            <w:r/>
            <w:r>
              <w:rPr>
                <w:sz w:val="17"/>
              </w:rPr>
              <w:t>Rooted tree + ASR</w:t>
            </w:r>
          </w:p>
        </w:tc>
        <w:tc>
          <w:tcPr>
            <w:tcW w:type="dxa" w:w="1584"/>
          </w:tcPr>
          <w:p>
            <w:r/>
            <w:r>
              <w:rPr>
                <w:sz w:val="17"/>
              </w:rPr>
              <w:t>80 KB</w:t>
            </w:r>
          </w:p>
        </w:tc>
        <w:tc>
          <w:tcPr>
            <w:tcW w:type="dxa" w:w="2160"/>
          </w:tcPr>
          <w:p>
            <w:r/>
            <w:r>
              <w:rPr>
                <w:sz w:val="17"/>
              </w:rPr>
              <w:t>Stage 2</w:t>
            </w:r>
          </w:p>
        </w:tc>
        <w:tc>
          <w:tcPr>
            <w:tcW w:type="dxa" w:w="3600"/>
          </w:tcPr>
          <w:p>
            <w:r/>
            <w:r>
              <w:rPr>
                <w:sz w:val="17"/>
              </w:rPr>
              <w:t>regenerable</w:t>
            </w:r>
          </w:p>
        </w:tc>
      </w:tr>
      <w:tr>
        <w:tc>
          <w:tcPr>
            <w:tcW w:type="dxa" w:w="2448"/>
          </w:tcPr>
          <w:p>
            <w:r/>
            <w:r>
              <w:rPr>
                <w:sz w:val="17"/>
              </w:rPr>
              <w:t>G4 Reference Atlas</w:t>
            </w:r>
          </w:p>
        </w:tc>
        <w:tc>
          <w:tcPr>
            <w:tcW w:type="dxa" w:w="1584"/>
          </w:tcPr>
          <w:p>
            <w:r/>
            <w:r>
              <w:rPr>
                <w:sz w:val="17"/>
              </w:rPr>
              <w:t>20 KB</w:t>
            </w:r>
          </w:p>
        </w:tc>
        <w:tc>
          <w:tcPr>
            <w:tcW w:type="dxa" w:w="2160"/>
          </w:tcPr>
          <w:p>
            <w:r/>
            <w:r>
              <w:rPr>
                <w:sz w:val="17"/>
              </w:rPr>
              <w:t>Stage 0</w:t>
            </w:r>
          </w:p>
        </w:tc>
        <w:tc>
          <w:tcPr>
            <w:tcW w:type="dxa" w:w="3600"/>
          </w:tcPr>
          <w:p>
            <w:r/>
            <w:r>
              <w:rPr>
                <w:sz w:val="17"/>
              </w:rPr>
              <w:t>versioned, permanent</w:t>
            </w:r>
          </w:p>
        </w:tc>
      </w:tr>
      <w:tr>
        <w:tc>
          <w:tcPr>
            <w:tcW w:type="dxa" w:w="2448"/>
          </w:tcPr>
          <w:p>
            <w:r/>
            <w:r>
              <w:rPr>
                <w:sz w:val="17"/>
              </w:rPr>
              <w:t>Testing ledger</w:t>
            </w:r>
          </w:p>
        </w:tc>
        <w:tc>
          <w:tcPr>
            <w:tcW w:type="dxa" w:w="1584"/>
          </w:tcPr>
          <w:p>
            <w:r/>
            <w:r>
              <w:rPr>
                <w:sz w:val="17"/>
              </w:rPr>
              <w:t>1 KB</w:t>
            </w:r>
          </w:p>
        </w:tc>
        <w:tc>
          <w:tcPr>
            <w:tcW w:type="dxa" w:w="2160"/>
          </w:tcPr>
          <w:p>
            <w:r/>
            <w:r>
              <w:rPr>
                <w:sz w:val="17"/>
              </w:rPr>
              <w:t>Stage 4.5</w:t>
            </w:r>
          </w:p>
        </w:tc>
        <w:tc>
          <w:tcPr>
            <w:tcW w:type="dxa" w:w="3600"/>
          </w:tcPr>
          <w:p>
            <w:r/>
            <w:r>
              <w:rPr>
                <w:sz w:val="17"/>
              </w:rPr>
              <w:t>APPEND-ONLY, permanent, backed up</w:t>
            </w:r>
          </w:p>
        </w:tc>
      </w:tr>
      <w:tr>
        <w:tc>
          <w:tcPr>
            <w:tcW w:type="dxa" w:w="2448"/>
          </w:tcPr>
          <w:p>
            <w:r/>
            <w:r>
              <w:rPr>
                <w:sz w:val="17"/>
              </w:rPr>
              <w:t>Report cards</w:t>
            </w:r>
          </w:p>
        </w:tc>
        <w:tc>
          <w:tcPr>
            <w:tcW w:type="dxa" w:w="1584"/>
          </w:tcPr>
          <w:p>
            <w:r/>
            <w:r>
              <w:rPr>
                <w:sz w:val="17"/>
              </w:rPr>
              <w:t>200 KB</w:t>
            </w:r>
          </w:p>
        </w:tc>
        <w:tc>
          <w:tcPr>
            <w:tcW w:type="dxa" w:w="2160"/>
          </w:tcPr>
          <w:p>
            <w:r/>
            <w:r>
              <w:rPr>
                <w:sz w:val="17"/>
              </w:rPr>
              <w:t>Stage 6</w:t>
            </w:r>
          </w:p>
        </w:tc>
        <w:tc>
          <w:tcPr>
            <w:tcW w:type="dxa" w:w="3600"/>
          </w:tcPr>
          <w:p>
            <w:r/>
            <w:r>
              <w:rPr>
                <w:sz w:val="17"/>
              </w:rPr>
              <w:t>versioned</w:t>
            </w:r>
          </w:p>
        </w:tc>
      </w:tr>
      <w:tr>
        <w:tc>
          <w:tcPr>
            <w:tcW w:type="dxa" w:w="2448"/>
          </w:tcPr>
          <w:p>
            <w:r/>
            <w:r>
              <w:rPr>
                <w:sz w:val="17"/>
              </w:rPr>
              <w:t>Total data/</w:t>
            </w:r>
          </w:p>
        </w:tc>
        <w:tc>
          <w:tcPr>
            <w:tcW w:type="dxa" w:w="1584"/>
          </w:tcPr>
          <w:p>
            <w:r/>
            <w:r>
              <w:rPr>
                <w:sz w:val="17"/>
              </w:rPr>
              <w:t>116 MB</w:t>
            </w:r>
          </w:p>
        </w:tc>
        <w:tc>
          <w:tcPr>
            <w:tcW w:type="dxa" w:w="2160"/>
          </w:tcPr>
          <w:p>
            <w:r/>
            <w:r>
              <w:rPr>
                <w:sz w:val="17"/>
              </w:rPr>
              <w:t>—</w:t>
            </w:r>
          </w:p>
        </w:tc>
        <w:tc>
          <w:tcPr>
            <w:tcW w:type="dxa" w:w="3600"/>
          </w:tcPr>
          <w:p>
            <w:r/>
            <w:r>
              <w:rPr>
                <w:sz w:val="17"/>
              </w:rPr>
              <w:t>—</w:t>
            </w:r>
          </w:p>
        </w:tc>
      </w:tr>
    </w:tbl>
    <w:p>
      <w:pPr>
        <w:spacing w:after="40"/>
      </w:pPr>
    </w:p>
    <w:p>
      <w:pPr>
        <w:spacing w:before="160" w:after="160"/>
        <w:ind w:left="173"/>
        <w:pBdr>
          <w:left w:val="single" w:sz="18" w:color="8A6100"/>
        </w:pBdr>
      </w:pPr>
      <w:r>
        <w:rPr>
          <w:b/>
          <w:color w:val="8A6100"/>
          <w:sz w:val="18"/>
        </w:rPr>
        <w:t xml:space="preserve">INTEGRITY  </w:t>
      </w:r>
      <w:r>
        <w:rPr>
          <w:sz w:val="19"/>
        </w:rPr>
        <w:t>The testing ledger is the system's record of what was tested and what the verdict was. It is append-only by design and the D.H1 gate reads it rather than trusting a configuration flag. It must be backed up independently of regenerable artifacts, and a restore must never silently rewrite history.</w:t>
      </w:r>
    </w:p>
    <w:p>
      <w:pPr>
        <w:spacing w:before="360" w:after="140"/>
        <w:pBdr>
          <w:bottom w:val="single" w:sz="12" w:color="162E51"/>
        </w:pBdr>
      </w:pPr>
      <w:r>
        <w:rPr>
          <w:b/>
          <w:color w:val="162E51"/>
          <w:sz w:val="32"/>
        </w:rPr>
        <w:t>7.  Security architecture</w:t>
      </w:r>
    </w:p>
    <w:p>
      <w:pPr>
        <w:spacing w:before="160" w:after="160"/>
        <w:ind w:left="173"/>
        <w:pBdr>
          <w:left w:val="single" w:sz="18" w:color="B50909"/>
        </w:pBdr>
      </w:pPr>
      <w:r>
        <w:rPr>
          <w:b/>
          <w:color w:val="B50909"/>
          <w:sz w:val="18"/>
        </w:rPr>
        <w:t xml:space="preserve">MUST NOT BE EXPOSED  </w:t>
      </w:r>
      <w:r>
        <w:rPr>
          <w:sz w:val="19"/>
        </w:rPr>
        <w:t>The operator console launches pipeline subprocesses and has no authentication. It binds to 127.0.0.1:8010 and must remain so. The read-only service is the only publishable component, and its default AuthBackend is OpenAccessBackend — that must be replaced before any deployment beyond a trusted network.</w:t>
      </w:r>
    </w:p>
    <w:tbl>
      <w:tblPr>
        <w:tblStyle w:val="TableGrid"/>
        <w:tblW w:type="auto" w:w="0"/>
        <w:jc w:val="center"/>
        <w:tblLook w:firstColumn="1" w:firstRow="1" w:lastColumn="0" w:lastRow="0" w:noHBand="0" w:noVBand="1" w:val="04A0"/>
      </w:tblPr>
      <w:tblGrid>
        <w:gridCol w:w="3264"/>
        <w:gridCol w:w="3264"/>
        <w:gridCol w:w="3264"/>
      </w:tblGrid>
      <w:tr>
        <w:tc>
          <w:tcPr>
            <w:tcW w:type="dxa" w:w="2160"/>
            <w:shd w:val="clear" w:fill="162E51"/>
          </w:tcPr>
          <w:p>
            <w:r/>
            <w:r>
              <w:rPr>
                <w:b/>
                <w:color w:val="FFFFFF"/>
                <w:sz w:val="17"/>
              </w:rPr>
              <w:t>Control</w:t>
            </w:r>
          </w:p>
        </w:tc>
        <w:tc>
          <w:tcPr>
            <w:tcW w:type="dxa" w:w="1872"/>
            <w:shd w:val="clear" w:fill="162E51"/>
          </w:tcPr>
          <w:p>
            <w:r/>
            <w:r>
              <w:rPr>
                <w:b/>
                <w:color w:val="FFFFFF"/>
                <w:sz w:val="17"/>
              </w:rPr>
              <w:t>Status</w:t>
            </w:r>
          </w:p>
        </w:tc>
        <w:tc>
          <w:tcPr>
            <w:tcW w:type="dxa" w:w="5760"/>
            <w:shd w:val="clear" w:fill="162E51"/>
          </w:tcPr>
          <w:p>
            <w:r/>
            <w:r>
              <w:rPr>
                <w:b/>
                <w:color w:val="FFFFFF"/>
                <w:sz w:val="17"/>
              </w:rPr>
              <w:t>Detail</w:t>
            </w:r>
          </w:p>
        </w:tc>
      </w:tr>
      <w:tr>
        <w:tc>
          <w:tcPr>
            <w:tcW w:type="dxa" w:w="2160"/>
          </w:tcPr>
          <w:p>
            <w:r/>
            <w:r>
              <w:rPr>
                <w:sz w:val="17"/>
              </w:rPr>
              <w:t>Command whitelist</w:t>
            </w:r>
          </w:p>
        </w:tc>
        <w:tc>
          <w:tcPr>
            <w:tcW w:type="dxa" w:w="1872"/>
          </w:tcPr>
          <w:p>
            <w:r/>
            <w:r>
              <w:rPr>
                <w:sz w:val="17"/>
              </w:rPr>
              <w:t>implemented</w:t>
            </w:r>
          </w:p>
        </w:tc>
        <w:tc>
          <w:tcPr>
            <w:tcW w:type="dxa" w:w="5760"/>
          </w:tcPr>
          <w:p>
            <w:r/>
            <w:r>
              <w:rPr>
                <w:sz w:val="17"/>
              </w:rPr>
              <w:t>Every stage is a declared entry with typed options; argv built explicitly, passed to create_subprocess_exec. No shell anywhere.</w:t>
            </w:r>
          </w:p>
        </w:tc>
      </w:tr>
      <w:tr>
        <w:tc>
          <w:tcPr>
            <w:tcW w:type="dxa" w:w="2160"/>
          </w:tcPr>
          <w:p>
            <w:r/>
            <w:r>
              <w:rPr>
                <w:sz w:val="17"/>
              </w:rPr>
              <w:t>Path confinement</w:t>
            </w:r>
          </w:p>
        </w:tc>
        <w:tc>
          <w:tcPr>
            <w:tcW w:type="dxa" w:w="1872"/>
          </w:tcPr>
          <w:p>
            <w:r/>
            <w:r>
              <w:rPr>
                <w:sz w:val="17"/>
              </w:rPr>
              <w:t>implemented</w:t>
            </w:r>
          </w:p>
        </w:tc>
        <w:tc>
          <w:tcPr>
            <w:tcW w:type="dxa" w:w="5760"/>
          </w:tcPr>
          <w:p>
            <w:r/>
            <w:r>
              <w:rPr>
                <w:sz w:val="17"/>
              </w:rPr>
              <w:t>Every user-supplied path is resolved and must fall inside the repository; verified by test.</w:t>
            </w:r>
          </w:p>
        </w:tc>
      </w:tr>
      <w:tr>
        <w:tc>
          <w:tcPr>
            <w:tcW w:type="dxa" w:w="2160"/>
          </w:tcPr>
          <w:p>
            <w:r/>
            <w:r>
              <w:rPr>
                <w:sz w:val="17"/>
              </w:rPr>
              <w:t>Injection resistance</w:t>
            </w:r>
          </w:p>
        </w:tc>
        <w:tc>
          <w:tcPr>
            <w:tcW w:type="dxa" w:w="1872"/>
          </w:tcPr>
          <w:p>
            <w:r/>
            <w:r>
              <w:rPr>
                <w:sz w:val="17"/>
              </w:rPr>
              <w:t>implemented</w:t>
            </w:r>
          </w:p>
        </w:tc>
        <w:tc>
          <w:tcPr>
            <w:tcW w:type="dxa" w:w="5760"/>
          </w:tcPr>
          <w:p>
            <w:r/>
            <w:r>
              <w:rPr>
                <w:sz w:val="17"/>
              </w:rPr>
              <w:t>Verified over HTTP: arbitrary command 400, injected pathogen 400, path escape 400.</w:t>
            </w:r>
          </w:p>
        </w:tc>
      </w:tr>
      <w:tr>
        <w:tc>
          <w:tcPr>
            <w:tcW w:type="dxa" w:w="2160"/>
          </w:tcPr>
          <w:p>
            <w:r/>
            <w:r>
              <w:rPr>
                <w:sz w:val="17"/>
              </w:rPr>
              <w:t>Process isolation</w:t>
            </w:r>
          </w:p>
        </w:tc>
        <w:tc>
          <w:tcPr>
            <w:tcW w:type="dxa" w:w="1872"/>
          </w:tcPr>
          <w:p>
            <w:r/>
            <w:r>
              <w:rPr>
                <w:sz w:val="17"/>
              </w:rPr>
              <w:t>implemented</w:t>
            </w:r>
          </w:p>
        </w:tc>
        <w:tc>
          <w:tcPr>
            <w:tcW w:type="dxa" w:w="5760"/>
          </w:tcPr>
          <w:p>
            <w:r/>
            <w:r>
              <w:rPr>
                <w:sz w:val="17"/>
              </w:rPr>
              <w:t>start_new_session; signals sent to the process group.</w:t>
            </w:r>
          </w:p>
        </w:tc>
      </w:tr>
      <w:tr>
        <w:tc>
          <w:tcPr>
            <w:tcW w:type="dxa" w:w="2160"/>
          </w:tcPr>
          <w:p>
            <w:r/>
            <w:r>
              <w:rPr>
                <w:sz w:val="17"/>
              </w:rPr>
              <w:t>Console binding</w:t>
            </w:r>
          </w:p>
        </w:tc>
        <w:tc>
          <w:tcPr>
            <w:tcW w:type="dxa" w:w="1872"/>
          </w:tcPr>
          <w:p>
            <w:r/>
            <w:r>
              <w:rPr>
                <w:sz w:val="17"/>
              </w:rPr>
              <w:t>implemented</w:t>
            </w:r>
          </w:p>
        </w:tc>
        <w:tc>
          <w:tcPr>
            <w:tcW w:type="dxa" w:w="5760"/>
          </w:tcPr>
          <w:p>
            <w:r/>
            <w:r>
              <w:rPr>
                <w:sz w:val="17"/>
              </w:rPr>
              <w:t>127.0.0.1 only, unlike the read-only service on 0.0.0.0.</w:t>
            </w:r>
          </w:p>
        </w:tc>
      </w:tr>
      <w:tr>
        <w:tc>
          <w:tcPr>
            <w:tcW w:type="dxa" w:w="2160"/>
          </w:tcPr>
          <w:p>
            <w:r/>
            <w:r>
              <w:rPr>
                <w:sz w:val="17"/>
              </w:rPr>
              <w:t>Read-only guarantee</w:t>
            </w:r>
          </w:p>
        </w:tc>
        <w:tc>
          <w:tcPr>
            <w:tcW w:type="dxa" w:w="1872"/>
          </w:tcPr>
          <w:p>
            <w:r/>
            <w:r>
              <w:rPr>
                <w:sz w:val="17"/>
              </w:rPr>
              <w:t>implemented</w:t>
            </w:r>
          </w:p>
        </w:tc>
        <w:tc>
          <w:tcPr>
            <w:tcW w:type="dxa" w:w="5760"/>
          </w:tcPr>
          <w:p>
            <w:r/>
            <w:r>
              <w:rPr>
                <w:sz w:val="17"/>
              </w:rPr>
              <w:t>web.backend never runs a stage and never writes the ledger.</w:t>
            </w:r>
          </w:p>
        </w:tc>
      </w:tr>
      <w:tr>
        <w:tc>
          <w:tcPr>
            <w:tcW w:type="dxa" w:w="2160"/>
          </w:tcPr>
          <w:p>
            <w:r/>
            <w:r>
              <w:rPr>
                <w:sz w:val="17"/>
              </w:rPr>
              <w:t>Authentication</w:t>
            </w:r>
          </w:p>
        </w:tc>
        <w:tc>
          <w:tcPr>
            <w:tcW w:type="dxa" w:w="1872"/>
          </w:tcPr>
          <w:p>
            <w:r/>
            <w:r>
              <w:rPr>
                <w:sz w:val="17"/>
              </w:rPr>
              <w:t>NOT IMPLEMENTED</w:t>
            </w:r>
          </w:p>
        </w:tc>
        <w:tc>
          <w:tcPr>
            <w:tcW w:type="dxa" w:w="5760"/>
          </w:tcPr>
          <w:p>
            <w:r/>
            <w:r>
              <w:rPr>
                <w:sz w:val="17"/>
              </w:rPr>
              <w:t>OpenAccessBackend is the default; LocalUserBackend exists but is not wired. Required before deployment.</w:t>
            </w:r>
          </w:p>
        </w:tc>
      </w:tr>
      <w:tr>
        <w:tc>
          <w:tcPr>
            <w:tcW w:type="dxa" w:w="2160"/>
          </w:tcPr>
          <w:p>
            <w:r/>
            <w:r>
              <w:rPr>
                <w:sz w:val="17"/>
              </w:rPr>
              <w:t>TLS</w:t>
            </w:r>
          </w:p>
        </w:tc>
        <w:tc>
          <w:tcPr>
            <w:tcW w:type="dxa" w:w="1872"/>
          </w:tcPr>
          <w:p>
            <w:r/>
            <w:r>
              <w:rPr>
                <w:sz w:val="17"/>
              </w:rPr>
              <w:t>NOT CONFIGURED</w:t>
            </w:r>
          </w:p>
        </w:tc>
        <w:tc>
          <w:tcPr>
            <w:tcW w:type="dxa" w:w="5760"/>
          </w:tcPr>
          <w:p>
            <w:r/>
            <w:r>
              <w:rPr>
                <w:sz w:val="17"/>
              </w:rPr>
              <w:t>nginx.conf present; certificates and HSTS not configured.</w:t>
            </w:r>
          </w:p>
        </w:tc>
      </w:tr>
      <w:tr>
        <w:tc>
          <w:tcPr>
            <w:tcW w:type="dxa" w:w="2160"/>
          </w:tcPr>
          <w:p>
            <w:r/>
            <w:r>
              <w:rPr>
                <w:sz w:val="17"/>
              </w:rPr>
              <w:t>Audit logging</w:t>
            </w:r>
          </w:p>
        </w:tc>
        <w:tc>
          <w:tcPr>
            <w:tcW w:type="dxa" w:w="1872"/>
          </w:tcPr>
          <w:p>
            <w:r/>
            <w:r>
              <w:rPr>
                <w:sz w:val="17"/>
              </w:rPr>
              <w:t>PARTIAL</w:t>
            </w:r>
          </w:p>
        </w:tc>
        <w:tc>
          <w:tcPr>
            <w:tcW w:type="dxa" w:w="5760"/>
          </w:tcPr>
          <w:p>
            <w:r/>
            <w:r>
              <w:rPr>
                <w:sz w:val="17"/>
              </w:rPr>
              <w:t>Job history is in-memory and session-scoped; not persisted.</w:t>
            </w:r>
          </w:p>
        </w:tc>
      </w:tr>
      <w:tr>
        <w:tc>
          <w:tcPr>
            <w:tcW w:type="dxa" w:w="2160"/>
          </w:tcPr>
          <w:p>
            <w:r/>
            <w:r>
              <w:rPr>
                <w:sz w:val="17"/>
              </w:rPr>
              <w:t>Secrets management</w:t>
            </w:r>
          </w:p>
        </w:tc>
        <w:tc>
          <w:tcPr>
            <w:tcW w:type="dxa" w:w="1872"/>
          </w:tcPr>
          <w:p>
            <w:r/>
            <w:r>
              <w:rPr>
                <w:sz w:val="17"/>
              </w:rPr>
              <w:t>NOT REQUIRED YET</w:t>
            </w:r>
          </w:p>
        </w:tc>
        <w:tc>
          <w:tcPr>
            <w:tcW w:type="dxa" w:w="5760"/>
          </w:tcPr>
          <w:p>
            <w:r/>
            <w:r>
              <w:rPr>
                <w:sz w:val="17"/>
              </w:rPr>
              <w:t>No credentials in the system today. Needed when NCBI API keys are introduced.</w:t>
            </w:r>
          </w:p>
        </w:tc>
      </w:tr>
    </w:tbl>
    <w:p>
      <w:pPr>
        <w:spacing w:after="40"/>
      </w:pPr>
    </w:p>
    <w:p>
      <w:r>
        <w:br w:type="page"/>
      </w:r>
    </w:p>
    <w:p>
      <w:pPr>
        <w:spacing w:before="360" w:after="140"/>
        <w:pBdr>
          <w:bottom w:val="single" w:sz="12" w:color="162E51"/>
        </w:pBdr>
      </w:pPr>
      <w:r>
        <w:rPr>
          <w:b/>
          <w:color w:val="162E51"/>
          <w:sz w:val="32"/>
        </w:rPr>
        <w:t>8.  CI/CD pipeline</w:t>
      </w:r>
    </w:p>
    <w:p>
      <w:pPr>
        <w:spacing w:before="240" w:after="80"/>
      </w:pPr>
      <w:r>
        <w:rPr>
          <w:b/>
          <w:color w:val="005EA2"/>
          <w:sz w:val="24"/>
        </w:rPr>
        <w:t>Current — five jobs on every push and pull request</w:t>
      </w:r>
    </w:p>
    <w:tbl>
      <w:tblPr>
        <w:tblStyle w:val="TableGrid"/>
        <w:tblW w:type="auto" w:w="0"/>
        <w:jc w:val="center"/>
        <w:tblLook w:firstColumn="1" w:firstRow="1" w:lastColumn="0" w:lastRow="0" w:noHBand="0" w:noVBand="1" w:val="04A0"/>
      </w:tblPr>
      <w:tblGrid>
        <w:gridCol w:w="3264"/>
        <w:gridCol w:w="3264"/>
        <w:gridCol w:w="3264"/>
      </w:tblGrid>
      <w:tr>
        <w:tc>
          <w:tcPr>
            <w:tcW w:type="dxa" w:w="1872"/>
            <w:shd w:val="clear" w:fill="162E51"/>
          </w:tcPr>
          <w:p>
            <w:r/>
            <w:r>
              <w:rPr>
                <w:b/>
                <w:color w:val="FFFFFF"/>
                <w:sz w:val="17"/>
              </w:rPr>
              <w:t>Job</w:t>
            </w:r>
          </w:p>
        </w:tc>
        <w:tc>
          <w:tcPr>
            <w:tcW w:type="dxa" w:w="5184"/>
            <w:shd w:val="clear" w:fill="162E51"/>
          </w:tcPr>
          <w:p>
            <w:r/>
            <w:r>
              <w:rPr>
                <w:b/>
                <w:color w:val="FFFFFF"/>
                <w:sz w:val="17"/>
              </w:rPr>
              <w:t>Runs</w:t>
            </w:r>
          </w:p>
        </w:tc>
        <w:tc>
          <w:tcPr>
            <w:tcW w:type="dxa" w:w="2736"/>
            <w:shd w:val="clear" w:fill="162E51"/>
          </w:tcPr>
          <w:p>
            <w:r/>
            <w:r>
              <w:rPr>
                <w:b/>
                <w:color w:val="FFFFFF"/>
                <w:sz w:val="17"/>
              </w:rPr>
              <w:t>Gate</w:t>
            </w:r>
          </w:p>
        </w:tc>
      </w:tr>
      <w:tr>
        <w:tc>
          <w:tcPr>
            <w:tcW w:type="dxa" w:w="1872"/>
          </w:tcPr>
          <w:p>
            <w:r/>
            <w:r>
              <w:rPr>
                <w:rFonts w:ascii="Consolas" w:hAnsi="Consolas"/>
                <w:sz w:val="17"/>
              </w:rPr>
              <w:t>test</w:t>
            </w:r>
          </w:p>
        </w:tc>
        <w:tc>
          <w:tcPr>
            <w:tcW w:type="dxa" w:w="5184"/>
          </w:tcPr>
          <w:p>
            <w:r/>
            <w:r>
              <w:rPr>
                <w:sz w:val="17"/>
              </w:rPr>
              <w:t>pytest, matrix 3.11/3.12, R+ape installed, PhiPack built at its pinned commit</w:t>
            </w:r>
          </w:p>
        </w:tc>
        <w:tc>
          <w:tcPr>
            <w:tcW w:type="dxa" w:w="2736"/>
          </w:tcPr>
          <w:p>
            <w:r/>
            <w:r>
              <w:rPr>
                <w:sz w:val="17"/>
              </w:rPr>
              <w:t>coverage &gt;=85%, enforced</w:t>
            </w:r>
          </w:p>
        </w:tc>
      </w:tr>
      <w:tr>
        <w:tc>
          <w:tcPr>
            <w:tcW w:type="dxa" w:w="1872"/>
          </w:tcPr>
          <w:p>
            <w:r/>
            <w:r>
              <w:rPr>
                <w:rFonts w:ascii="Consolas" w:hAnsi="Consolas"/>
                <w:sz w:val="17"/>
              </w:rPr>
              <w:t>lint</w:t>
            </w:r>
          </w:p>
        </w:tc>
        <w:tc>
          <w:tcPr>
            <w:tcW w:type="dxa" w:w="5184"/>
          </w:tcPr>
          <w:p>
            <w:r/>
            <w:r>
              <w:rPr>
                <w:sz w:val="17"/>
              </w:rPr>
              <w:t>ruff check g4watch tests web</w:t>
            </w:r>
          </w:p>
        </w:tc>
        <w:tc>
          <w:tcPr>
            <w:tcW w:type="dxa" w:w="2736"/>
          </w:tcPr>
          <w:p>
            <w:r/>
            <w:r>
              <w:rPr>
                <w:sz w:val="17"/>
              </w:rPr>
              <w:t>zero findings</w:t>
            </w:r>
          </w:p>
        </w:tc>
      </w:tr>
      <w:tr>
        <w:tc>
          <w:tcPr>
            <w:tcW w:type="dxa" w:w="1872"/>
          </w:tcPr>
          <w:p>
            <w:r/>
            <w:r>
              <w:rPr>
                <w:rFonts w:ascii="Consolas" w:hAnsi="Consolas"/>
                <w:sz w:val="17"/>
              </w:rPr>
              <w:t>non-circularity</w:t>
            </w:r>
          </w:p>
        </w:tc>
        <w:tc>
          <w:tcPr>
            <w:tcW w:type="dxa" w:w="5184"/>
          </w:tcPr>
          <w:p>
            <w:r/>
            <w:r>
              <w:rPr>
                <w:sz w:val="17"/>
              </w:rPr>
              <w:t>ground-truth lint, then writes a deliberately circular file and asserts rejection</w:t>
            </w:r>
          </w:p>
        </w:tc>
        <w:tc>
          <w:tcPr>
            <w:tcW w:type="dxa" w:w="2736"/>
          </w:tcPr>
          <w:p>
            <w:r/>
            <w:r>
              <w:rPr>
                <w:sz w:val="17"/>
              </w:rPr>
              <w:t>a lint never seen to fail is not known to work</w:t>
            </w:r>
          </w:p>
        </w:tc>
      </w:tr>
      <w:tr>
        <w:tc>
          <w:tcPr>
            <w:tcW w:type="dxa" w:w="1872"/>
          </w:tcPr>
          <w:p>
            <w:r/>
            <w:r>
              <w:rPr>
                <w:rFonts w:ascii="Consolas" w:hAnsi="Consolas"/>
                <w:sz w:val="17"/>
              </w:rPr>
              <w:t>workflow</w:t>
            </w:r>
          </w:p>
        </w:tc>
        <w:tc>
          <w:tcPr>
            <w:tcW w:type="dxa" w:w="5184"/>
          </w:tcPr>
          <w:p>
            <w:r/>
            <w:r>
              <w:rPr>
                <w:sz w:val="17"/>
              </w:rPr>
              <w:t>Nextflow compiles; a run without --pathogen must fail</w:t>
            </w:r>
          </w:p>
        </w:tc>
        <w:tc>
          <w:tcPr>
            <w:tcW w:type="dxa" w:w="2736"/>
          </w:tcPr>
          <w:p>
            <w:r/>
            <w:r>
              <w:rPr>
                <w:sz w:val="17"/>
              </w:rPr>
              <w:t>non-zero exit</w:t>
            </w:r>
          </w:p>
        </w:tc>
      </w:tr>
      <w:tr>
        <w:tc>
          <w:tcPr>
            <w:tcW w:type="dxa" w:w="1872"/>
          </w:tcPr>
          <w:p>
            <w:r/>
            <w:r>
              <w:rPr>
                <w:rFonts w:ascii="Consolas" w:hAnsi="Consolas"/>
                <w:sz w:val="17"/>
              </w:rPr>
              <w:t>gate-invariant</w:t>
            </w:r>
          </w:p>
        </w:tc>
        <w:tc>
          <w:tcPr>
            <w:tcW w:type="dxa" w:w="5184"/>
          </w:tcPr>
          <w:p>
            <w:r/>
            <w:r>
              <w:rPr>
                <w:sz w:val="17"/>
              </w:rPr>
              <w:t>g4watch score -p fmdv</w:t>
            </w:r>
          </w:p>
        </w:tc>
        <w:tc>
          <w:tcPr>
            <w:tcW w:type="dxa" w:w="2736"/>
          </w:tcPr>
          <w:p>
            <w:r/>
            <w:r>
              <w:rPr>
                <w:sz w:val="17"/>
              </w:rPr>
              <w:t>must exit 3</w:t>
            </w:r>
          </w:p>
        </w:tc>
      </w:tr>
    </w:tbl>
    <w:p>
      <w:pPr>
        <w:spacing w:after="40"/>
      </w:pPr>
    </w:p>
    <w:p>
      <w:pPr>
        <w:spacing w:before="240" w:after="80"/>
      </w:pPr>
      <w:r>
        <w:rPr>
          <w:b/>
          <w:color w:val="005EA2"/>
          <w:sz w:val="24"/>
        </w:rPr>
        <w:t>Target — four jobs added</w:t>
      </w:r>
    </w:p>
    <w:tbl>
      <w:tblPr>
        <w:tblStyle w:val="TableGrid"/>
        <w:tblW w:type="auto" w:w="0"/>
        <w:jc w:val="center"/>
        <w:tblLook w:firstColumn="1" w:firstRow="1" w:lastColumn="0" w:lastRow="0" w:noHBand="0" w:noVBand="1" w:val="04A0"/>
      </w:tblPr>
      <w:tblGrid>
        <w:gridCol w:w="3264"/>
        <w:gridCol w:w="3264"/>
        <w:gridCol w:w="3264"/>
      </w:tblGrid>
      <w:tr>
        <w:tc>
          <w:tcPr>
            <w:tcW w:type="dxa" w:w="1872"/>
            <w:shd w:val="clear" w:fill="162E51"/>
          </w:tcPr>
          <w:p>
            <w:r/>
            <w:r>
              <w:rPr>
                <w:b/>
                <w:color w:val="FFFFFF"/>
                <w:sz w:val="17"/>
              </w:rPr>
              <w:t>Job</w:t>
            </w:r>
          </w:p>
        </w:tc>
        <w:tc>
          <w:tcPr>
            <w:tcW w:type="dxa" w:w="6048"/>
            <w:shd w:val="clear" w:fill="162E51"/>
          </w:tcPr>
          <w:p>
            <w:r/>
            <w:r>
              <w:rPr>
                <w:b/>
                <w:color w:val="FFFFFF"/>
                <w:sz w:val="17"/>
              </w:rPr>
              <w:t>Purpose</w:t>
            </w:r>
          </w:p>
        </w:tc>
        <w:tc>
          <w:tcPr>
            <w:tcW w:type="dxa" w:w="1296"/>
            <w:shd w:val="clear" w:fill="162E51"/>
          </w:tcPr>
          <w:p>
            <w:r/>
            <w:r>
              <w:rPr>
                <w:b/>
                <w:color w:val="FFFFFF"/>
                <w:sz w:val="17"/>
              </w:rPr>
              <w:t>Sprint</w:t>
            </w:r>
          </w:p>
        </w:tc>
      </w:tr>
      <w:tr>
        <w:tc>
          <w:tcPr>
            <w:tcW w:type="dxa" w:w="1872"/>
          </w:tcPr>
          <w:p>
            <w:r/>
            <w:r>
              <w:rPr>
                <w:rFonts w:ascii="Consolas" w:hAnsi="Consolas"/>
                <w:sz w:val="17"/>
              </w:rPr>
              <w:t>containers</w:t>
            </w:r>
          </w:p>
        </w:tc>
        <w:tc>
          <w:tcPr>
            <w:tcW w:type="dxa" w:w="6048"/>
          </w:tcPr>
          <w:p>
            <w:r/>
            <w:r>
              <w:rPr>
                <w:sz w:val="17"/>
              </w:rPr>
              <w:t>Build all 11 images, record real digests</w:t>
            </w:r>
          </w:p>
        </w:tc>
        <w:tc>
          <w:tcPr>
            <w:tcW w:type="dxa" w:w="1296"/>
          </w:tcPr>
          <w:p>
            <w:r/>
            <w:r>
              <w:rPr>
                <w:sz w:val="17"/>
              </w:rPr>
              <w:t>S2</w:t>
            </w:r>
          </w:p>
        </w:tc>
      </w:tr>
      <w:tr>
        <w:tc>
          <w:tcPr>
            <w:tcW w:type="dxa" w:w="1872"/>
          </w:tcPr>
          <w:p>
            <w:r/>
            <w:r>
              <w:rPr>
                <w:rFonts w:ascii="Consolas" w:hAnsi="Consolas"/>
                <w:sz w:val="17"/>
              </w:rPr>
              <w:t>smoke-e2e</w:t>
            </w:r>
          </w:p>
        </w:tc>
        <w:tc>
          <w:tcPr>
            <w:tcW w:type="dxa" w:w="6048"/>
          </w:tcPr>
          <w:p>
            <w:r/>
            <w:r>
              <w:rPr>
                <w:sz w:val="17"/>
              </w:rPr>
              <w:t>Demo corpus through stage5 and report-card</w:t>
            </w:r>
          </w:p>
        </w:tc>
        <w:tc>
          <w:tcPr>
            <w:tcW w:type="dxa" w:w="1296"/>
          </w:tcPr>
          <w:p>
            <w:r/>
            <w:r>
              <w:rPr>
                <w:sz w:val="17"/>
              </w:rPr>
              <w:t>S3</w:t>
            </w:r>
          </w:p>
        </w:tc>
      </w:tr>
      <w:tr>
        <w:tc>
          <w:tcPr>
            <w:tcW w:type="dxa" w:w="1872"/>
          </w:tcPr>
          <w:p>
            <w:r/>
            <w:r>
              <w:rPr>
                <w:rFonts w:ascii="Consolas" w:hAnsi="Consolas"/>
                <w:sz w:val="17"/>
              </w:rPr>
              <w:t>typecheck</w:t>
            </w:r>
          </w:p>
        </w:tc>
        <w:tc>
          <w:tcPr>
            <w:tcW w:type="dxa" w:w="6048"/>
          </w:tcPr>
          <w:p>
            <w:r/>
            <w:r>
              <w:rPr>
                <w:sz w:val="17"/>
              </w:rPr>
              <w:t>mypy over g4watch/</w:t>
            </w:r>
          </w:p>
        </w:tc>
        <w:tc>
          <w:tcPr>
            <w:tcW w:type="dxa" w:w="1296"/>
          </w:tcPr>
          <w:p>
            <w:r/>
            <w:r>
              <w:rPr>
                <w:sz w:val="17"/>
              </w:rPr>
              <w:t>S3</w:t>
            </w:r>
          </w:p>
        </w:tc>
      </w:tr>
      <w:tr>
        <w:tc>
          <w:tcPr>
            <w:tcW w:type="dxa" w:w="1872"/>
          </w:tcPr>
          <w:p>
            <w:r/>
            <w:r>
              <w:rPr>
                <w:rFonts w:ascii="Consolas" w:hAnsi="Consolas"/>
                <w:sz w:val="17"/>
              </w:rPr>
              <w:t>accessibility</w:t>
            </w:r>
          </w:p>
        </w:tc>
        <w:tc>
          <w:tcPr>
            <w:tcW w:type="dxa" w:w="6048"/>
          </w:tcPr>
          <w:p>
            <w:r/>
            <w:r>
              <w:rPr>
                <w:sz w:val="17"/>
              </w:rPr>
              <w:t>Contrast audit of every skin against WCAG AA</w:t>
            </w:r>
          </w:p>
        </w:tc>
        <w:tc>
          <w:tcPr>
            <w:tcW w:type="dxa" w:w="1296"/>
          </w:tcPr>
          <w:p>
            <w:r/>
            <w:r>
              <w:rPr>
                <w:sz w:val="17"/>
              </w:rPr>
              <w:t>S8</w:t>
            </w:r>
          </w:p>
        </w:tc>
      </w:tr>
    </w:tbl>
    <w:p>
      <w:pPr>
        <w:spacing w:after="40"/>
      </w:pPr>
    </w:p>
    <w:p>
      <w:pPr>
        <w:spacing w:before="240" w:after="80"/>
      </w:pPr>
      <w:r>
        <w:rPr>
          <w:b/>
          <w:color w:val="005EA2"/>
          <w:sz w:val="24"/>
        </w:rPr>
        <w:t>Release, on tag</w:t>
      </w:r>
    </w:p>
    <w:p>
      <w:pPr>
        <w:pStyle w:val="ListBullet"/>
        <w:spacing w:after="40"/>
      </w:pPr>
      <w:r>
        <w:rPr>
          <w:sz w:val="20"/>
        </w:rPr>
        <w:t>Build and push all images to GHCR, referenced by digest</w:t>
      </w:r>
    </w:p>
    <w:p>
      <w:pPr>
        <w:pStyle w:val="ListBullet"/>
        <w:spacing w:after="40"/>
      </w:pPr>
      <w:r>
        <w:rPr>
          <w:sz w:val="20"/>
        </w:rPr>
        <w:t>Publish IMAGE_DIGESTS.tsv as a release asset</w:t>
      </w:r>
    </w:p>
    <w:p>
      <w:pPr>
        <w:pStyle w:val="ListBullet"/>
        <w:spacing w:after="40"/>
      </w:pPr>
      <w:r>
        <w:rPr>
          <w:sz w:val="20"/>
        </w:rPr>
        <w:t>Build sdist and wheel</w:t>
      </w:r>
    </w:p>
    <w:p>
      <w:pPr>
        <w:pStyle w:val="ListBullet"/>
        <w:spacing w:after="40"/>
      </w:pPr>
      <w:r>
        <w:rPr>
          <w:sz w:val="20"/>
        </w:rPr>
        <w:t>Attach the provenance record: git commit, tool versions, pathogen configs</w:t>
      </w:r>
    </w:p>
    <w:p>
      <w:pPr>
        <w:pStyle w:val="ListBullet"/>
        <w:spacing w:after="40"/>
      </w:pPr>
      <w:r>
        <w:rPr>
          <w:sz w:val="20"/>
        </w:rPr>
        <w:t>A release is reproducible from the triple (commit, config, accession list) alone</w:t>
      </w:r>
    </w:p>
    <w:p>
      <w:pPr>
        <w:spacing w:before="360" w:after="140"/>
        <w:pBdr>
          <w:bottom w:val="single" w:sz="12" w:color="162E51"/>
        </w:pBdr>
      </w:pPr>
      <w:r>
        <w:rPr>
          <w:b/>
          <w:color w:val="162E51"/>
          <w:sz w:val="32"/>
        </w:rPr>
        <w:t>9.  Observability and operations</w:t>
      </w:r>
    </w:p>
    <w:tbl>
      <w:tblPr>
        <w:tblStyle w:val="TableGrid"/>
        <w:tblW w:type="auto" w:w="0"/>
        <w:jc w:val="center"/>
        <w:tblLook w:firstColumn="1" w:firstRow="1" w:lastColumn="0" w:lastRow="0" w:noHBand="0" w:noVBand="1" w:val="04A0"/>
      </w:tblPr>
      <w:tblGrid>
        <w:gridCol w:w="3264"/>
        <w:gridCol w:w="3264"/>
        <w:gridCol w:w="3264"/>
      </w:tblGrid>
      <w:tr>
        <w:tc>
          <w:tcPr>
            <w:tcW w:type="dxa" w:w="2304"/>
            <w:shd w:val="clear" w:fill="162E51"/>
          </w:tcPr>
          <w:p>
            <w:r/>
            <w:r>
              <w:rPr>
                <w:b/>
                <w:color w:val="FFFFFF"/>
                <w:sz w:val="17"/>
              </w:rPr>
              <w:t>Concern</w:t>
            </w:r>
          </w:p>
        </w:tc>
        <w:tc>
          <w:tcPr>
            <w:tcW w:type="dxa" w:w="4896"/>
            <w:shd w:val="clear" w:fill="162E51"/>
          </w:tcPr>
          <w:p>
            <w:r/>
            <w:r>
              <w:rPr>
                <w:b/>
                <w:color w:val="FFFFFF"/>
                <w:sz w:val="17"/>
              </w:rPr>
              <w:t>Mechanism</w:t>
            </w:r>
          </w:p>
        </w:tc>
        <w:tc>
          <w:tcPr>
            <w:tcW w:type="dxa" w:w="2016"/>
            <w:shd w:val="clear" w:fill="162E51"/>
          </w:tcPr>
          <w:p>
            <w:r/>
            <w:r>
              <w:rPr>
                <w:b/>
                <w:color w:val="FFFFFF"/>
                <w:sz w:val="17"/>
              </w:rPr>
              <w:t>Status</w:t>
            </w:r>
          </w:p>
        </w:tc>
      </w:tr>
      <w:tr>
        <w:tc>
          <w:tcPr>
            <w:tcW w:type="dxa" w:w="2304"/>
          </w:tcPr>
          <w:p>
            <w:r/>
            <w:r>
              <w:rPr>
                <w:sz w:val="17"/>
              </w:rPr>
              <w:t>Host telemetry</w:t>
            </w:r>
          </w:p>
        </w:tc>
        <w:tc>
          <w:tcPr>
            <w:tcW w:type="dxa" w:w="4896"/>
          </w:tcPr>
          <w:p>
            <w:r/>
            <w:r>
              <w:rPr>
                <w:sz w:val="17"/>
              </w:rPr>
              <w:t>psutil: CPU, load, memory, disk, threads</w:t>
            </w:r>
          </w:p>
        </w:tc>
        <w:tc>
          <w:tcPr>
            <w:tcW w:type="dxa" w:w="2016"/>
          </w:tcPr>
          <w:p>
            <w:r/>
            <w:r>
              <w:rPr>
                <w:sz w:val="17"/>
              </w:rPr>
              <w:t>implemented</w:t>
            </w:r>
          </w:p>
        </w:tc>
      </w:tr>
      <w:tr>
        <w:tc>
          <w:tcPr>
            <w:tcW w:type="dxa" w:w="2304"/>
          </w:tcPr>
          <w:p>
            <w:r/>
            <w:r>
              <w:rPr>
                <w:sz w:val="17"/>
              </w:rPr>
              <w:t>Job state</w:t>
            </w:r>
          </w:p>
        </w:tc>
        <w:tc>
          <w:tcPr>
            <w:tcW w:type="dxa" w:w="4896"/>
          </w:tcPr>
          <w:p>
            <w:r/>
            <w:r>
              <w:rPr>
                <w:sz w:val="17"/>
              </w:rPr>
              <w:t>queued / running / paused / succeeded / gate_closed / failed / cancelled</w:t>
            </w:r>
          </w:p>
        </w:tc>
        <w:tc>
          <w:tcPr>
            <w:tcW w:type="dxa" w:w="2016"/>
          </w:tcPr>
          <w:p>
            <w:r/>
            <w:r>
              <w:rPr>
                <w:sz w:val="17"/>
              </w:rPr>
              <w:t>implemented</w:t>
            </w:r>
          </w:p>
        </w:tc>
      </w:tr>
      <w:tr>
        <w:tc>
          <w:tcPr>
            <w:tcW w:type="dxa" w:w="2304"/>
          </w:tcPr>
          <w:p>
            <w:r/>
            <w:r>
              <w:rPr>
                <w:sz w:val="17"/>
              </w:rPr>
              <w:t>Live logs</w:t>
            </w:r>
          </w:p>
        </w:tc>
        <w:tc>
          <w:tcPr>
            <w:tcW w:type="dxa" w:w="4896"/>
          </w:tcPr>
          <w:p>
            <w:r/>
            <w:r>
              <w:rPr>
                <w:sz w:val="17"/>
              </w:rPr>
              <w:t>Server-sent events, line by line with stream markers</w:t>
            </w:r>
          </w:p>
        </w:tc>
        <w:tc>
          <w:tcPr>
            <w:tcW w:type="dxa" w:w="2016"/>
          </w:tcPr>
          <w:p>
            <w:r/>
            <w:r>
              <w:rPr>
                <w:sz w:val="17"/>
              </w:rPr>
              <w:t>implemented</w:t>
            </w:r>
          </w:p>
        </w:tc>
      </w:tr>
      <w:tr>
        <w:tc>
          <w:tcPr>
            <w:tcW w:type="dxa" w:w="2304"/>
          </w:tcPr>
          <w:p>
            <w:r/>
            <w:r>
              <w:rPr>
                <w:sz w:val="17"/>
              </w:rPr>
              <w:t>Execution control</w:t>
            </w:r>
          </w:p>
        </w:tc>
        <w:tc>
          <w:tcPr>
            <w:tcW w:type="dxa" w:w="4896"/>
          </w:tcPr>
          <w:p>
            <w:r/>
            <w:r>
              <w:rPr>
                <w:sz w:val="17"/>
              </w:rPr>
              <w:t>SIGSTOP pause, SIGCONT resume, SIGTERM stop, SIGKILL force</w:t>
            </w:r>
          </w:p>
        </w:tc>
        <w:tc>
          <w:tcPr>
            <w:tcW w:type="dxa" w:w="2016"/>
          </w:tcPr>
          <w:p>
            <w:r/>
            <w:r>
              <w:rPr>
                <w:sz w:val="17"/>
              </w:rPr>
              <w:t>implemented, OS-verified</w:t>
            </w:r>
          </w:p>
        </w:tc>
      </w:tr>
      <w:tr>
        <w:tc>
          <w:tcPr>
            <w:tcW w:type="dxa" w:w="2304"/>
          </w:tcPr>
          <w:p>
            <w:r/>
            <w:r>
              <w:rPr>
                <w:sz w:val="17"/>
              </w:rPr>
              <w:t>Provenance endpoint</w:t>
            </w:r>
          </w:p>
        </w:tc>
        <w:tc>
          <w:tcPr>
            <w:tcW w:type="dxa" w:w="4896"/>
          </w:tcPr>
          <w:p>
            <w:r/>
            <w:r>
              <w:rPr>
                <w:sz w:val="17"/>
              </w:rPr>
              <w:t>git commit, resolved tool paths, parameters</w:t>
            </w:r>
          </w:p>
        </w:tc>
        <w:tc>
          <w:tcPr>
            <w:tcW w:type="dxa" w:w="2016"/>
          </w:tcPr>
          <w:p>
            <w:r/>
            <w:r>
              <w:rPr>
                <w:sz w:val="17"/>
              </w:rPr>
              <w:t>implemented</w:t>
            </w:r>
          </w:p>
        </w:tc>
      </w:tr>
      <w:tr>
        <w:tc>
          <w:tcPr>
            <w:tcW w:type="dxa" w:w="2304"/>
          </w:tcPr>
          <w:p>
            <w:r/>
            <w:r>
              <w:rPr>
                <w:sz w:val="17"/>
              </w:rPr>
              <w:t>Nextflow reporting</w:t>
            </w:r>
          </w:p>
        </w:tc>
        <w:tc>
          <w:tcPr>
            <w:tcW w:type="dxa" w:w="4896"/>
          </w:tcPr>
          <w:p>
            <w:r/>
            <w:r>
              <w:rPr>
                <w:sz w:val="17"/>
              </w:rPr>
              <w:t>trace, timeline, DAG per run</w:t>
            </w:r>
          </w:p>
        </w:tc>
        <w:tc>
          <w:tcPr>
            <w:tcW w:type="dxa" w:w="2016"/>
          </w:tcPr>
          <w:p>
            <w:r/>
            <w:r>
              <w:rPr>
                <w:sz w:val="17"/>
              </w:rPr>
              <w:t>implemented</w:t>
            </w:r>
          </w:p>
        </w:tc>
      </w:tr>
      <w:tr>
        <w:tc>
          <w:tcPr>
            <w:tcW w:type="dxa" w:w="2304"/>
          </w:tcPr>
          <w:p>
            <w:r/>
            <w:r>
              <w:rPr>
                <w:sz w:val="17"/>
              </w:rPr>
              <w:t>Persistent audit log</w:t>
            </w:r>
          </w:p>
        </w:tc>
        <w:tc>
          <w:tcPr>
            <w:tcW w:type="dxa" w:w="4896"/>
          </w:tcPr>
          <w:p>
            <w:r/>
            <w:r>
              <w:rPr>
                <w:sz w:val="17"/>
              </w:rPr>
              <w:t>job history survives a restart</w:t>
            </w:r>
          </w:p>
        </w:tc>
        <w:tc>
          <w:tcPr>
            <w:tcW w:type="dxa" w:w="2016"/>
          </w:tcPr>
          <w:p>
            <w:r/>
            <w:r>
              <w:rPr>
                <w:sz w:val="17"/>
              </w:rPr>
              <w:t>NOT IMPLEMENTED</w:t>
            </w:r>
          </w:p>
        </w:tc>
      </w:tr>
      <w:tr>
        <w:tc>
          <w:tcPr>
            <w:tcW w:type="dxa" w:w="2304"/>
          </w:tcPr>
          <w:p>
            <w:r/>
            <w:r>
              <w:rPr>
                <w:sz w:val="17"/>
              </w:rPr>
              <w:t>Metrics export</w:t>
            </w:r>
          </w:p>
        </w:tc>
        <w:tc>
          <w:tcPr>
            <w:tcW w:type="dxa" w:w="4896"/>
          </w:tcPr>
          <w:p>
            <w:r/>
            <w:r>
              <w:rPr>
                <w:sz w:val="17"/>
              </w:rPr>
              <w:t>Prometheus endpoint</w:t>
            </w:r>
          </w:p>
        </w:tc>
        <w:tc>
          <w:tcPr>
            <w:tcW w:type="dxa" w:w="2016"/>
          </w:tcPr>
          <w:p>
            <w:r/>
            <w:r>
              <w:rPr>
                <w:sz w:val="17"/>
              </w:rPr>
              <w:t>NOT IMPLEMENTED</w:t>
            </w:r>
          </w:p>
        </w:tc>
      </w:tr>
      <w:tr>
        <w:tc>
          <w:tcPr>
            <w:tcW w:type="dxa" w:w="2304"/>
          </w:tcPr>
          <w:p>
            <w:r/>
            <w:r>
              <w:rPr>
                <w:sz w:val="17"/>
              </w:rPr>
              <w:t>Alerting</w:t>
            </w:r>
          </w:p>
        </w:tc>
        <w:tc>
          <w:tcPr>
            <w:tcW w:type="dxa" w:w="4896"/>
          </w:tcPr>
          <w:p>
            <w:r/>
            <w:r>
              <w:rPr>
                <w:sz w:val="17"/>
              </w:rPr>
              <w:t>run failure notification</w:t>
            </w:r>
          </w:p>
        </w:tc>
        <w:tc>
          <w:tcPr>
            <w:tcW w:type="dxa" w:w="2016"/>
          </w:tcPr>
          <w:p>
            <w:r/>
            <w:r>
              <w:rPr>
                <w:sz w:val="17"/>
              </w:rPr>
              <w:t>NOT IMPLEMENTED</w:t>
            </w:r>
          </w:p>
        </w:tc>
      </w:tr>
    </w:tbl>
    <w:p>
      <w:pPr>
        <w:spacing w:after="40"/>
      </w:pPr>
    </w:p>
    <w:p>
      <w:pPr>
        <w:spacing w:before="360" w:after="140"/>
        <w:pBdr>
          <w:bottom w:val="single" w:sz="12" w:color="162E51"/>
        </w:pBdr>
      </w:pPr>
      <w:r>
        <w:rPr>
          <w:b/>
          <w:color w:val="162E51"/>
          <w:sz w:val="32"/>
        </w:rPr>
        <w:t>10.  Compute and scaling</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584"/>
            <w:shd w:val="clear" w:fill="162E51"/>
          </w:tcPr>
          <w:p>
            <w:r/>
            <w:r>
              <w:rPr>
                <w:b/>
                <w:color w:val="FFFFFF"/>
                <w:sz w:val="17"/>
              </w:rPr>
              <w:t>Profile</w:t>
            </w:r>
          </w:p>
        </w:tc>
        <w:tc>
          <w:tcPr>
            <w:tcW w:type="dxa" w:w="2016"/>
            <w:shd w:val="clear" w:fill="162E51"/>
          </w:tcPr>
          <w:p>
            <w:r/>
            <w:r>
              <w:rPr>
                <w:b/>
                <w:color w:val="FFFFFF"/>
                <w:sz w:val="17"/>
              </w:rPr>
              <w:t>Executor</w:t>
            </w:r>
          </w:p>
        </w:tc>
        <w:tc>
          <w:tcPr>
            <w:tcW w:type="dxa" w:w="3168"/>
            <w:shd w:val="clear" w:fill="162E51"/>
          </w:tcPr>
          <w:p>
            <w:r/>
            <w:r>
              <w:rPr>
                <w:b/>
                <w:color w:val="FFFFFF"/>
                <w:sz w:val="17"/>
              </w:rPr>
              <w:t>Suitable for</w:t>
            </w:r>
          </w:p>
        </w:tc>
        <w:tc>
          <w:tcPr>
            <w:tcW w:type="dxa" w:w="2448"/>
            <w:shd w:val="clear" w:fill="162E51"/>
          </w:tcPr>
          <w:p>
            <w:r/>
            <w:r>
              <w:rPr>
                <w:b/>
                <w:color w:val="FFFFFF"/>
                <w:sz w:val="17"/>
              </w:rPr>
              <w:t>Notes</w:t>
            </w:r>
          </w:p>
        </w:tc>
      </w:tr>
      <w:tr>
        <w:tc>
          <w:tcPr>
            <w:tcW w:type="dxa" w:w="1584"/>
          </w:tcPr>
          <w:p>
            <w:r/>
            <w:r>
              <w:rPr>
                <w:rFonts w:ascii="Consolas" w:hAnsi="Consolas"/>
                <w:sz w:val="17"/>
              </w:rPr>
              <w:t>standard</w:t>
            </w:r>
          </w:p>
        </w:tc>
        <w:tc>
          <w:tcPr>
            <w:tcW w:type="dxa" w:w="2016"/>
          </w:tcPr>
          <w:p>
            <w:r/>
            <w:r>
              <w:rPr>
                <w:sz w:val="17"/>
              </w:rPr>
              <w:t>local</w:t>
            </w:r>
          </w:p>
        </w:tc>
        <w:tc>
          <w:tcPr>
            <w:tcW w:type="dxa" w:w="3168"/>
          </w:tcPr>
          <w:p>
            <w:r/>
            <w:r>
              <w:rPr>
                <w:sz w:val="17"/>
              </w:rPr>
              <w:t>development, demo corpus</w:t>
            </w:r>
          </w:p>
        </w:tc>
        <w:tc>
          <w:tcPr>
            <w:tcW w:type="dxa" w:w="2448"/>
          </w:tcPr>
          <w:p>
            <w:r/>
            <w:r>
              <w:rPr>
                <w:sz w:val="17"/>
              </w:rPr>
              <w:t>default</w:t>
            </w:r>
          </w:p>
        </w:tc>
      </w:tr>
      <w:tr>
        <w:tc>
          <w:tcPr>
            <w:tcW w:type="dxa" w:w="1584"/>
          </w:tcPr>
          <w:p>
            <w:r/>
            <w:r>
              <w:rPr>
                <w:rFonts w:ascii="Consolas" w:hAnsi="Consolas"/>
                <w:sz w:val="17"/>
              </w:rPr>
              <w:t>docker</w:t>
            </w:r>
          </w:p>
        </w:tc>
        <w:tc>
          <w:tcPr>
            <w:tcW w:type="dxa" w:w="2016"/>
          </w:tcPr>
          <w:p>
            <w:r/>
            <w:r>
              <w:rPr>
                <w:sz w:val="17"/>
              </w:rPr>
              <w:t>local + containers</w:t>
            </w:r>
          </w:p>
        </w:tc>
        <w:tc>
          <w:tcPr>
            <w:tcW w:type="dxa" w:w="3168"/>
          </w:tcPr>
          <w:p>
            <w:r/>
            <w:r>
              <w:rPr>
                <w:sz w:val="17"/>
              </w:rPr>
              <w:t>any host without the tools</w:t>
            </w:r>
          </w:p>
        </w:tc>
        <w:tc>
          <w:tcPr>
            <w:tcW w:type="dxa" w:w="2448"/>
          </w:tcPr>
          <w:p>
            <w:r/>
            <w:r>
              <w:rPr>
                <w:sz w:val="17"/>
              </w:rPr>
              <w:t>target for S2</w:t>
            </w:r>
          </w:p>
        </w:tc>
      </w:tr>
      <w:tr>
        <w:tc>
          <w:tcPr>
            <w:tcW w:type="dxa" w:w="1584"/>
          </w:tcPr>
          <w:p>
            <w:r/>
            <w:r>
              <w:rPr>
                <w:rFonts w:ascii="Consolas" w:hAnsi="Consolas"/>
                <w:sz w:val="17"/>
              </w:rPr>
              <w:t>singularity</w:t>
            </w:r>
          </w:p>
        </w:tc>
        <w:tc>
          <w:tcPr>
            <w:tcW w:type="dxa" w:w="2016"/>
          </w:tcPr>
          <w:p>
            <w:r/>
            <w:r>
              <w:rPr>
                <w:sz w:val="17"/>
              </w:rPr>
              <w:t>HPC</w:t>
            </w:r>
          </w:p>
        </w:tc>
        <w:tc>
          <w:tcPr>
            <w:tcW w:type="dxa" w:w="3168"/>
          </w:tcPr>
          <w:p>
            <w:r/>
            <w:r>
              <w:rPr>
                <w:sz w:val="17"/>
              </w:rPr>
              <w:t>institutional clusters without Docker</w:t>
            </w:r>
          </w:p>
        </w:tc>
        <w:tc>
          <w:tcPr>
            <w:tcW w:type="dxa" w:w="2448"/>
          </w:tcPr>
          <w:p>
            <w:r/>
            <w:r>
              <w:rPr>
                <w:sz w:val="17"/>
              </w:rPr>
              <w:t>present</w:t>
            </w:r>
          </w:p>
        </w:tc>
      </w:tr>
      <w:tr>
        <w:tc>
          <w:tcPr>
            <w:tcW w:type="dxa" w:w="1584"/>
          </w:tcPr>
          <w:p>
            <w:r/>
            <w:r>
              <w:rPr>
                <w:rFonts w:ascii="Consolas" w:hAnsi="Consolas"/>
                <w:sz w:val="17"/>
              </w:rPr>
              <w:t>slurm</w:t>
            </w:r>
          </w:p>
        </w:tc>
        <w:tc>
          <w:tcPr>
            <w:tcW w:type="dxa" w:w="2016"/>
          </w:tcPr>
          <w:p>
            <w:r/>
            <w:r>
              <w:rPr>
                <w:sz w:val="17"/>
              </w:rPr>
              <w:t>HPC scheduler</w:t>
            </w:r>
          </w:p>
        </w:tc>
        <w:tc>
          <w:tcPr>
            <w:tcW w:type="dxa" w:w="3168"/>
          </w:tcPr>
          <w:p>
            <w:r/>
            <w:r>
              <w:rPr>
                <w:sz w:val="17"/>
              </w:rPr>
              <w:t>full corpora, multi-pathogen</w:t>
            </w:r>
          </w:p>
        </w:tc>
        <w:tc>
          <w:tcPr>
            <w:tcW w:type="dxa" w:w="2448"/>
          </w:tcPr>
          <w:p>
            <w:r/>
            <w:r>
              <w:rPr>
                <w:sz w:val="17"/>
              </w:rPr>
              <w:t>present</w:t>
            </w:r>
          </w:p>
        </w:tc>
      </w:tr>
      <w:tr>
        <w:tc>
          <w:tcPr>
            <w:tcW w:type="dxa" w:w="1584"/>
          </w:tcPr>
          <w:p>
            <w:r/>
            <w:r>
              <w:rPr>
                <w:rFonts w:ascii="Consolas" w:hAnsi="Consolas"/>
                <w:sz w:val="17"/>
              </w:rPr>
              <w:t>awsbatch</w:t>
            </w:r>
          </w:p>
        </w:tc>
        <w:tc>
          <w:tcPr>
            <w:tcW w:type="dxa" w:w="2016"/>
          </w:tcPr>
          <w:p>
            <w:r/>
            <w:r>
              <w:rPr>
                <w:sz w:val="17"/>
              </w:rPr>
              <w:t>cloud</w:t>
            </w:r>
          </w:p>
        </w:tc>
        <w:tc>
          <w:tcPr>
            <w:tcW w:type="dxa" w:w="3168"/>
          </w:tcPr>
          <w:p>
            <w:r/>
            <w:r>
              <w:rPr>
                <w:sz w:val="17"/>
              </w:rPr>
              <w:t>burst capacity</w:t>
            </w:r>
          </w:p>
        </w:tc>
        <w:tc>
          <w:tcPr>
            <w:tcW w:type="dxa" w:w="2448"/>
          </w:tcPr>
          <w:p>
            <w:r/>
            <w:r>
              <w:rPr>
                <w:sz w:val="17"/>
              </w:rPr>
              <w:t>present</w:t>
            </w:r>
          </w:p>
        </w:tc>
      </w:tr>
      <w:tr>
        <w:tc>
          <w:tcPr>
            <w:tcW w:type="dxa" w:w="1584"/>
          </w:tcPr>
          <w:p>
            <w:r/>
            <w:r>
              <w:rPr>
                <w:rFonts w:ascii="Consolas" w:hAnsi="Consolas"/>
                <w:sz w:val="17"/>
              </w:rPr>
              <w:t>conda_free</w:t>
            </w:r>
          </w:p>
        </w:tc>
        <w:tc>
          <w:tcPr>
            <w:tcW w:type="dxa" w:w="2016"/>
          </w:tcPr>
          <w:p>
            <w:r/>
            <w:r>
              <w:rPr>
                <w:sz w:val="17"/>
              </w:rPr>
              <w:t>local</w:t>
            </w:r>
          </w:p>
        </w:tc>
        <w:tc>
          <w:tcPr>
            <w:tcW w:type="dxa" w:w="3168"/>
          </w:tcPr>
          <w:p>
            <w:r/>
            <w:r>
              <w:rPr>
                <w:sz w:val="17"/>
              </w:rPr>
              <w:t>CI; no package manager at run time</w:t>
            </w:r>
          </w:p>
        </w:tc>
        <w:tc>
          <w:tcPr>
            <w:tcW w:type="dxa" w:w="2448"/>
          </w:tcPr>
          <w:p>
            <w:r/>
            <w:r>
              <w:rPr>
                <w:sz w:val="17"/>
              </w:rPr>
              <w:t>used by CI</w:t>
            </w:r>
          </w:p>
        </w:tc>
      </w:tr>
      <w:tr>
        <w:tc>
          <w:tcPr>
            <w:tcW w:type="dxa" w:w="1584"/>
          </w:tcPr>
          <w:p>
            <w:r/>
            <w:r>
              <w:rPr>
                <w:rFonts w:ascii="Consolas" w:hAnsi="Consolas"/>
                <w:sz w:val="17"/>
              </w:rPr>
              <w:t>test</w:t>
            </w:r>
          </w:p>
        </w:tc>
        <w:tc>
          <w:tcPr>
            <w:tcW w:type="dxa" w:w="2016"/>
          </w:tcPr>
          <w:p>
            <w:r/>
            <w:r>
              <w:rPr>
                <w:sz w:val="17"/>
              </w:rPr>
              <w:t>local</w:t>
            </w:r>
          </w:p>
        </w:tc>
        <w:tc>
          <w:tcPr>
            <w:tcW w:type="dxa" w:w="3168"/>
          </w:tcPr>
          <w:p>
            <w:r/>
            <w:r>
              <w:rPr>
                <w:sz w:val="17"/>
              </w:rPr>
              <w:t>minimal smoke run</w:t>
            </w:r>
          </w:p>
        </w:tc>
        <w:tc>
          <w:tcPr>
            <w:tcW w:type="dxa" w:w="2448"/>
          </w:tcPr>
          <w:p>
            <w:r/>
            <w:r>
              <w:rPr>
                <w:sz w:val="17"/>
              </w:rPr>
              <w:t>present</w:t>
            </w:r>
          </w:p>
        </w:tc>
      </w:tr>
    </w:tbl>
    <w:p>
      <w:pPr>
        <w:spacing w:after="40"/>
      </w:pPr>
    </w:p>
    <w:p>
      <w:r>
        <w:rPr>
          <w:b w:val="0"/>
          <w:i w:val="0"/>
          <w:color w:val="565C65"/>
          <w:sz w:val="19"/>
        </w:rPr>
        <w:t>Dominant costs are Stage 1 alignment (MAFFT over the corpus) and Stage 2 phylogenetics (IQ-TREE with 1000 bootstraps). Both are single-pathogen parallel and scale by adding pathogens, not by splitting one. LSDV at ~150 kb will cost substantially more per genome than FMDV at 8.2 kb.</w:t>
      </w:r>
    </w:p>
    <w:p>
      <w:r>
        <w:br w:type="page"/>
      </w:r>
    </w:p>
    <w:p>
      <w:pPr>
        <w:spacing w:before="360" w:after="140"/>
        <w:pBdr>
          <w:bottom w:val="single" w:sz="12" w:color="162E51"/>
        </w:pBdr>
      </w:pPr>
      <w:r>
        <w:rPr>
          <w:b/>
          <w:color w:val="162E51"/>
          <w:sz w:val="32"/>
        </w:rPr>
        <w:t>11.  Sprint plan</w:t>
      </w:r>
    </w:p>
    <w:p>
      <w:r>
        <w:rPr>
          <w:b w:val="0"/>
          <w:i w:val="0"/>
          <w:sz w:val="20"/>
        </w:rPr>
        <w:t>Eight sprints, two weeks each, sixteen weeks. The ordering is not arbitrary: Sprint 1 comes first because until it lands, no sprint after it can be tested on real data.</w:t>
      </w:r>
    </w:p>
    <w:p>
      <w:pPr>
        <w:spacing w:before="280" w:after="60"/>
      </w:pPr>
      <w:r>
        <w:rPr>
          <w:b/>
          <w:color w:val="162E51"/>
          <w:sz w:val="24"/>
        </w:rPr>
        <w:t>Sprint 1 · Close the real-data break</w:t>
      </w:r>
      <w:r>
        <w:rPr>
          <w:color w:val="565C65"/>
          <w:sz w:val="18"/>
        </w:rPr>
        <w:t xml:space="preserve">   (weeks 1–2)</w:t>
      </w:r>
    </w:p>
    <w:p>
      <w:pPr>
        <w:spacing w:after="80"/>
      </w:pPr>
      <w:r>
        <w:rPr>
          <w:b/>
          <w:sz w:val="19"/>
        </w:rPr>
        <w:t xml:space="preserve">Goal.  </w:t>
      </w:r>
      <w:r>
        <w:rPr>
          <w:i/>
          <w:sz w:val="19"/>
        </w:rPr>
        <w:t>Make scoring reachable on a real corpus. Nothing downstream can be validated until this lands.</w:t>
      </w:r>
    </w:p>
    <w:p>
      <w:pPr>
        <w:pStyle w:val="ListBullet"/>
        <w:spacing w:after="40"/>
      </w:pPr>
      <w:r>
        <w:rPr>
          <w:sz w:val="19"/>
        </w:rPr>
        <w:t>Wire the variant caller and tip-state classifier into g4watch/io/corpus.load_samples so that Sample.states is populated from the alignment rather than left empty</w:t>
      </w:r>
    </w:p>
    <w:p>
      <w:pPr>
        <w:pStyle w:val="ListBullet"/>
        <w:spacing w:after="40"/>
      </w:pPr>
      <w:r>
        <w:rPr>
          <w:sz w:val="19"/>
        </w:rPr>
        <w:t>Populate g4_mutations and total_mutations per genome; four of the seven G.2 terms depend on them</w:t>
      </w:r>
    </w:p>
    <w:p>
      <w:pPr>
        <w:pStyle w:val="ListBullet"/>
        <w:spacing w:after="40"/>
      </w:pPr>
      <w:r>
        <w:rPr>
          <w:sz w:val="19"/>
        </w:rPr>
        <w:t>Move exclude_lineages from a CLI flag into the pathogen YAML, and record any exclusion in the result payload</w:t>
      </w:r>
    </w:p>
    <w:p>
      <w:pPr>
        <w:pStyle w:val="ListBullet"/>
        <w:spacing w:after="40"/>
      </w:pPr>
      <w:r>
        <w:rPr>
          <w:sz w:val="19"/>
        </w:rPr>
        <w:t>Re-run stage5 on the real FMDV corpus and record how many windows normalise and score</w:t>
      </w:r>
    </w:p>
    <w:p>
      <w:pPr>
        <w:spacing w:before="80" w:after="80"/>
        <w:ind w:left="173"/>
        <w:pBdr>
          <w:left w:val="single" w:sz="18" w:color="007017"/>
        </w:pBdr>
      </w:pPr>
      <w:r>
        <w:rPr>
          <w:b/>
          <w:color w:val="007017"/>
          <w:sz w:val="17"/>
        </w:rPr>
        <w:t xml:space="preserve">DONE WHEN  </w:t>
      </w:r>
      <w:r>
        <w:rPr>
          <w:sz w:val="18"/>
        </w:rPr>
        <w:t>On the real FMDV corpus, more than zero windows normalise and more than zero are scored. Today the numbers are 0 of 840 samples with tip states, 25 of 92 windows usable, 0 scored.</w:t>
      </w:r>
    </w:p>
    <w:p>
      <w:pPr>
        <w:spacing w:after="80"/>
        <w:ind w:left="173"/>
      </w:pPr>
      <w:r>
        <w:rPr>
          <w:b/>
          <w:color w:val="8A6100"/>
          <w:sz w:val="17"/>
        </w:rPr>
        <w:t xml:space="preserve">Risk.  </w:t>
      </w:r>
      <w:r>
        <w:rPr>
          <w:sz w:val="18"/>
        </w:rPr>
        <w:t>Tip-state classification on real alignment columns may prove noisier than on synthetic data. Budget for a threshold-calibration task inside the sprint.</w:t>
      </w:r>
    </w:p>
    <w:p>
      <w:pPr>
        <w:spacing w:before="280" w:after="60"/>
      </w:pPr>
      <w:r>
        <w:rPr>
          <w:b/>
          <w:color w:val="162E51"/>
          <w:sz w:val="24"/>
        </w:rPr>
        <w:t>Sprint 2 · Containers and reproducibility</w:t>
      </w:r>
      <w:r>
        <w:rPr>
          <w:color w:val="565C65"/>
          <w:sz w:val="18"/>
        </w:rPr>
        <w:t xml:space="preserve">   (weeks 3–4)</w:t>
      </w:r>
    </w:p>
    <w:p>
      <w:pPr>
        <w:spacing w:after="80"/>
      </w:pPr>
      <w:r>
        <w:rPr>
          <w:b/>
          <w:sz w:val="19"/>
        </w:rPr>
        <w:t xml:space="preserve">Goal.  </w:t>
      </w:r>
      <w:r>
        <w:rPr>
          <w:i/>
          <w:sz w:val="19"/>
        </w:rPr>
        <w:t>Turn eleven Dockerfiles into eleven images that CI proves still build.</w:t>
      </w:r>
    </w:p>
    <w:p>
      <w:pPr>
        <w:pStyle w:val="ListBullet"/>
        <w:spacing w:after="40"/>
      </w:pPr>
      <w:r>
        <w:rPr>
          <w:sz w:val="19"/>
        </w:rPr>
        <w:t>Build all 11 images; fix whatever has bit-rotted</w:t>
      </w:r>
    </w:p>
    <w:p>
      <w:pPr>
        <w:pStyle w:val="ListBullet"/>
        <w:spacing w:after="40"/>
      </w:pPr>
      <w:r>
        <w:rPr>
          <w:sz w:val="19"/>
        </w:rPr>
        <w:t>Push to GHCR and record real digests in IMAGE_DIGESTS.tsv, replacing the not-built placeholders</w:t>
      </w:r>
    </w:p>
    <w:p>
      <w:pPr>
        <w:pStyle w:val="ListBullet"/>
        <w:spacing w:after="40"/>
      </w:pPr>
      <w:r>
        <w:rPr>
          <w:sz w:val="19"/>
        </w:rPr>
        <w:t>Reference images by digest in nextflow.config, never by tag</w:t>
      </w:r>
    </w:p>
    <w:p>
      <w:pPr>
        <w:pStyle w:val="ListBullet"/>
        <w:spacing w:after="40"/>
      </w:pPr>
      <w:r>
        <w:rPr>
          <w:sz w:val="19"/>
        </w:rPr>
        <w:t>Add the containers job to CI</w:t>
      </w:r>
    </w:p>
    <w:p>
      <w:pPr>
        <w:pStyle w:val="ListBullet"/>
        <w:spacing w:after="40"/>
      </w:pPr>
      <w:r>
        <w:rPr>
          <w:sz w:val="19"/>
        </w:rPr>
        <w:t>Verify a full run on a host with no MAFFT, IQ-TREE or TreeTime installed</w:t>
      </w:r>
    </w:p>
    <w:p>
      <w:pPr>
        <w:spacing w:before="80" w:after="80"/>
        <w:ind w:left="173"/>
        <w:pBdr>
          <w:left w:val="single" w:sz="18" w:color="007017"/>
        </w:pBdr>
      </w:pPr>
      <w:r>
        <w:rPr>
          <w:b/>
          <w:color w:val="007017"/>
          <w:sz w:val="17"/>
        </w:rPr>
        <w:t xml:space="preserve">DONE WHEN  </w:t>
      </w:r>
      <w:r>
        <w:rPr>
          <w:sz w:val="18"/>
        </w:rPr>
        <w:t>docker profile completes an end-to-end run on a clean host and IMAGE_DIGESTS.tsv contains real digests.</w:t>
      </w:r>
    </w:p>
    <w:p>
      <w:pPr>
        <w:spacing w:after="80"/>
        <w:ind w:left="173"/>
      </w:pPr>
      <w:r>
        <w:rPr>
          <w:b/>
          <w:color w:val="8A6100"/>
          <w:sz w:val="17"/>
        </w:rPr>
        <w:t xml:space="preserve">Risk.  </w:t>
      </w:r>
      <w:r>
        <w:rPr>
          <w:sz w:val="18"/>
        </w:rPr>
        <w:t>PhiPack builds from a pinned commit with no package or tarball; if that source moves, vendor it.</w:t>
      </w:r>
    </w:p>
    <w:p>
      <w:pPr>
        <w:spacing w:before="280" w:after="60"/>
      </w:pPr>
      <w:r>
        <w:rPr>
          <w:b/>
          <w:color w:val="162E51"/>
          <w:sz w:val="24"/>
        </w:rPr>
        <w:t>Sprint 3 · Orchestrate the new stages</w:t>
      </w:r>
      <w:r>
        <w:rPr>
          <w:color w:val="565C65"/>
          <w:sz w:val="18"/>
        </w:rPr>
        <w:t xml:space="preserve">   (weeks 5–6)</w:t>
      </w:r>
    </w:p>
    <w:p>
      <w:pPr>
        <w:spacing w:after="80"/>
      </w:pPr>
      <w:r>
        <w:rPr>
          <w:b/>
          <w:sz w:val="19"/>
        </w:rPr>
        <w:t xml:space="preserve">Goal.  </w:t>
      </w:r>
      <w:r>
        <w:rPr>
          <w:i/>
          <w:sz w:val="19"/>
        </w:rPr>
        <w:t>The six modules built after the audit are reachable only from the CLI. Bring them into Nextflow.</w:t>
      </w:r>
    </w:p>
    <w:p>
      <w:pPr>
        <w:pStyle w:val="ListBullet"/>
        <w:spacing w:after="40"/>
      </w:pPr>
      <w:r>
        <w:rPr>
          <w:sz w:val="19"/>
        </w:rPr>
        <w:t>Add processes for surveillance_metrics, lineage_outcomes, clade_growth, dh3, stage5_driver and report_card</w:t>
      </w:r>
    </w:p>
    <w:p>
      <w:pPr>
        <w:pStyle w:val="ListBullet"/>
        <w:spacing w:after="40"/>
      </w:pPr>
      <w:r>
        <w:rPr>
          <w:sz w:val="19"/>
        </w:rPr>
        <w:t>Wire channel dependencies so the D.H1 gate remains upstream of every scored output</w:t>
      </w:r>
    </w:p>
    <w:p>
      <w:pPr>
        <w:pStyle w:val="ListBullet"/>
        <w:spacing w:after="40"/>
      </w:pPr>
      <w:r>
        <w:rPr>
          <w:sz w:val="19"/>
        </w:rPr>
        <w:t>Add the smoke-e2e CI job: demo corpus through stage5 and report-card</w:t>
      </w:r>
    </w:p>
    <w:p>
      <w:pPr>
        <w:pStyle w:val="ListBullet"/>
        <w:spacing w:after="40"/>
      </w:pPr>
      <w:r>
        <w:rPr>
          <w:sz w:val="19"/>
        </w:rPr>
        <w:t>Add mypy to CI</w:t>
      </w:r>
    </w:p>
    <w:p>
      <w:pPr>
        <w:spacing w:before="80" w:after="80"/>
        <w:ind w:left="173"/>
        <w:pBdr>
          <w:left w:val="single" w:sz="18" w:color="007017"/>
        </w:pBdr>
      </w:pPr>
      <w:r>
        <w:rPr>
          <w:b/>
          <w:color w:val="007017"/>
          <w:sz w:val="17"/>
        </w:rPr>
        <w:t xml:space="preserve">DONE WHEN  </w:t>
      </w:r>
      <w:r>
        <w:rPr>
          <w:sz w:val="18"/>
        </w:rPr>
        <w:t>nextflow run main.nf --pathogen fmdv produces a report card, and -resume skips completed work.</w:t>
      </w:r>
    </w:p>
    <w:p>
      <w:pPr>
        <w:spacing w:before="280" w:after="60"/>
      </w:pPr>
      <w:r>
        <w:rPr>
          <w:b/>
          <w:color w:val="162E51"/>
          <w:sz w:val="24"/>
        </w:rPr>
        <w:t>Sprint 4 · Production hardening of the service</w:t>
      </w:r>
      <w:r>
        <w:rPr>
          <w:color w:val="565C65"/>
          <w:sz w:val="18"/>
        </w:rPr>
        <w:t xml:space="preserve">   (weeks 7–8)</w:t>
      </w:r>
    </w:p>
    <w:p>
      <w:pPr>
        <w:spacing w:after="80"/>
      </w:pPr>
      <w:r>
        <w:rPr>
          <w:b/>
          <w:sz w:val="19"/>
        </w:rPr>
        <w:t xml:space="preserve">Goal.  </w:t>
      </w:r>
      <w:r>
        <w:rPr>
          <w:i/>
          <w:sz w:val="19"/>
        </w:rPr>
        <w:t>Make the read-only service deployable and keep the console unreachable.</w:t>
      </w:r>
    </w:p>
    <w:p>
      <w:pPr>
        <w:pStyle w:val="ListBullet"/>
        <w:spacing w:after="40"/>
      </w:pPr>
      <w:r>
        <w:rPr>
          <w:sz w:val="19"/>
        </w:rPr>
        <w:t>Replace OpenAccessBackend with an enforced backend on web.backend; no unauthenticated route</w:t>
      </w:r>
    </w:p>
    <w:p>
      <w:pPr>
        <w:pStyle w:val="ListBullet"/>
        <w:spacing w:after="40"/>
      </w:pPr>
      <w:r>
        <w:rPr>
          <w:sz w:val="19"/>
        </w:rPr>
        <w:t>Configure TLS and HSTS in nginx.conf; add rate limiting</w:t>
      </w:r>
    </w:p>
    <w:p>
      <w:pPr>
        <w:pStyle w:val="ListBullet"/>
        <w:spacing w:after="40"/>
      </w:pPr>
      <w:r>
        <w:rPr>
          <w:sz w:val="19"/>
        </w:rPr>
        <w:t>Persist job history so an audit survives a restart</w:t>
      </w:r>
    </w:p>
    <w:p>
      <w:pPr>
        <w:pStyle w:val="ListBullet"/>
        <w:spacing w:after="40"/>
      </w:pPr>
      <w:r>
        <w:rPr>
          <w:sz w:val="19"/>
        </w:rPr>
        <w:t>Add a Prometheus metrics endpoint</w:t>
      </w:r>
    </w:p>
    <w:p>
      <w:pPr>
        <w:pStyle w:val="ListBullet"/>
        <w:spacing w:after="40"/>
      </w:pPr>
      <w:r>
        <w:rPr>
          <w:sz w:val="19"/>
        </w:rPr>
        <w:t>Assert in CI that web.runner cannot bind a non-loopback address</w:t>
      </w:r>
    </w:p>
    <w:p>
      <w:pPr>
        <w:spacing w:before="80" w:after="80"/>
        <w:ind w:left="173"/>
        <w:pBdr>
          <w:left w:val="single" w:sz="18" w:color="007017"/>
        </w:pBdr>
      </w:pPr>
      <w:r>
        <w:rPr>
          <w:b/>
          <w:color w:val="007017"/>
          <w:sz w:val="17"/>
        </w:rPr>
        <w:t xml:space="preserve">DONE WHEN  </w:t>
      </w:r>
      <w:r>
        <w:rPr>
          <w:sz w:val="18"/>
        </w:rPr>
        <w:t>The read-only service passes an unauthenticated-access test suite and the console binding is CI-enforced.</w:t>
      </w:r>
    </w:p>
    <w:p>
      <w:pPr>
        <w:spacing w:after="80"/>
        <w:ind w:left="173"/>
      </w:pPr>
      <w:r>
        <w:rPr>
          <w:b/>
          <w:color w:val="8A6100"/>
          <w:sz w:val="17"/>
        </w:rPr>
        <w:t xml:space="preserve">Risk.  </w:t>
      </w:r>
      <w:r>
        <w:rPr>
          <w:sz w:val="18"/>
        </w:rPr>
        <w:t>Authentication choice depends on institutional identity infrastructure; confirm with ICAR-NIVEDI IT before building.</w:t>
      </w:r>
    </w:p>
    <w:p>
      <w:pPr>
        <w:spacing w:before="280" w:after="60"/>
      </w:pPr>
      <w:r>
        <w:rPr>
          <w:b/>
          <w:color w:val="162E51"/>
          <w:sz w:val="24"/>
        </w:rPr>
        <w:t>Sprint 5 · Second and third pathogens</w:t>
      </w:r>
      <w:r>
        <w:rPr>
          <w:color w:val="565C65"/>
          <w:sz w:val="18"/>
        </w:rPr>
        <w:t xml:space="preserve">   (weeks 9–10)</w:t>
      </w:r>
    </w:p>
    <w:p>
      <w:pPr>
        <w:spacing w:after="80"/>
      </w:pPr>
      <w:r>
        <w:rPr>
          <w:b/>
          <w:sz w:val="19"/>
        </w:rPr>
        <w:t xml:space="preserve">Goal.  </w:t>
      </w:r>
      <w:r>
        <w:rPr>
          <w:i/>
          <w:sz w:val="19"/>
        </w:rPr>
        <w:t>Prove the framework is not FMDV-shaped by provisioning LSDV and PPRV.</w:t>
      </w:r>
    </w:p>
    <w:p>
      <w:pPr>
        <w:pStyle w:val="ListBullet"/>
        <w:spacing w:after="40"/>
      </w:pPr>
      <w:r>
        <w:rPr>
          <w:sz w:val="19"/>
        </w:rPr>
        <w:t>Complete lsdv.yaml and pprv.yaml: reference, gene coordinates, lineage field, generation time, clock prior</w:t>
      </w:r>
    </w:p>
    <w:p>
      <w:pPr>
        <w:pStyle w:val="ListBullet"/>
        <w:spacing w:after="40"/>
      </w:pPr>
      <w:r>
        <w:rPr>
          <w:sz w:val="19"/>
        </w:rPr>
        <w:t>Run acquisition through D.H1 for both</w:t>
      </w:r>
    </w:p>
    <w:p>
      <w:pPr>
        <w:pStyle w:val="ListBullet"/>
        <w:spacing w:after="40"/>
      </w:pPr>
      <w:r>
        <w:rPr>
          <w:sz w:val="19"/>
        </w:rPr>
        <w:t>Record each verdict in the ledger whatever it is; INSUFFICIENT_DATA is a result</w:t>
      </w:r>
    </w:p>
    <w:p>
      <w:pPr>
        <w:pStyle w:val="ListBullet"/>
        <w:spacing w:after="40"/>
      </w:pPr>
      <w:r>
        <w:rPr>
          <w:sz w:val="19"/>
        </w:rPr>
        <w:t>Handle the LSDV scale difference: ~150 kb against FMDV's 8.2 kb</w:t>
      </w:r>
    </w:p>
    <w:p>
      <w:pPr>
        <w:spacing w:before="80" w:after="80"/>
        <w:ind w:left="173"/>
        <w:pBdr>
          <w:left w:val="single" w:sz="18" w:color="007017"/>
        </w:pBdr>
      </w:pPr>
      <w:r>
        <w:rPr>
          <w:b/>
          <w:color w:val="007017"/>
          <w:sz w:val="17"/>
        </w:rPr>
        <w:t xml:space="preserve">DONE WHEN  </w:t>
      </w:r>
      <w:r>
        <w:rPr>
          <w:sz w:val="18"/>
        </w:rPr>
        <w:t>Three pathogens have a ledger entry produced by the same unmodified pipeline.</w:t>
      </w:r>
    </w:p>
    <w:p>
      <w:pPr>
        <w:spacing w:after="80"/>
        <w:ind w:left="173"/>
      </w:pPr>
      <w:r>
        <w:rPr>
          <w:b/>
          <w:color w:val="8A6100"/>
          <w:sz w:val="17"/>
        </w:rPr>
        <w:t xml:space="preserve">Risk.  </w:t>
      </w:r>
      <w:r>
        <w:rPr>
          <w:sz w:val="18"/>
        </w:rPr>
        <w:t>LSDV is a large dsDNA genome; alignment and phylogenetics costs are an order of magnitude higher. Reserve HPC time.</w:t>
      </w:r>
    </w:p>
    <w:p>
      <w:pPr>
        <w:spacing w:before="280" w:after="60"/>
      </w:pPr>
      <w:r>
        <w:rPr>
          <w:b/>
          <w:color w:val="162E51"/>
          <w:sz w:val="24"/>
        </w:rPr>
        <w:t>Sprint 6 · Surveillance layer completeness</w:t>
      </w:r>
      <w:r>
        <w:rPr>
          <w:color w:val="565C65"/>
          <w:sz w:val="18"/>
        </w:rPr>
        <w:t xml:space="preserve">   (weeks 11–12)</w:t>
      </w:r>
    </w:p>
    <w:p>
      <w:pPr>
        <w:spacing w:after="80"/>
      </w:pPr>
      <w:r>
        <w:rPr>
          <w:b/>
          <w:sz w:val="19"/>
        </w:rPr>
        <w:t xml:space="preserve">Goal.  </w:t>
      </w:r>
      <w:r>
        <w:rPr>
          <w:i/>
          <w:sz w:val="19"/>
        </w:rPr>
        <w:t>Make the early-warning layer defensible rather than merely implemented.</w:t>
      </w:r>
    </w:p>
    <w:p>
      <w:pPr>
        <w:pStyle w:val="ListBullet"/>
        <w:spacing w:after="40"/>
      </w:pPr>
      <w:r>
        <w:rPr>
          <w:sz w:val="19"/>
        </w:rPr>
        <w:t>Calibrate CUSUM and EWMA on real windowed data; the moving-block bootstrap must reflect real autocorrelation</w:t>
      </w:r>
    </w:p>
    <w:p>
      <w:pPr>
        <w:pStyle w:val="ListBullet"/>
        <w:spacing w:after="40"/>
      </w:pPr>
      <w:r>
        <w:rPr>
          <w:sz w:val="19"/>
        </w:rPr>
        <w:t>Report achieved ARL against the nominal target</w:t>
      </w:r>
    </w:p>
    <w:p>
      <w:pPr>
        <w:pStyle w:val="ListBullet"/>
        <w:spacing w:after="40"/>
      </w:pPr>
      <w:r>
        <w:rPr>
          <w:sz w:val="19"/>
        </w:rPr>
        <w:t>Complete M1–M4 comparison on real corpora with LRT for nested pairs and AUC/AIC for M3 against M2</w:t>
      </w:r>
    </w:p>
    <w:p>
      <w:pPr>
        <w:pStyle w:val="ListBullet"/>
        <w:spacing w:after="40"/>
      </w:pPr>
      <w:r>
        <w:rPr>
          <w:sz w:val="19"/>
        </w:rPr>
        <w:t>Ensure every blocked section of the report card names the check that blocked it</w:t>
      </w:r>
    </w:p>
    <w:p>
      <w:pPr>
        <w:spacing w:before="80" w:after="80"/>
        <w:ind w:left="173"/>
        <w:pBdr>
          <w:left w:val="single" w:sz="18" w:color="007017"/>
        </w:pBdr>
      </w:pPr>
      <w:r>
        <w:rPr>
          <w:b/>
          <w:color w:val="007017"/>
          <w:sz w:val="17"/>
        </w:rPr>
        <w:t xml:space="preserve">DONE WHEN  </w:t>
      </w:r>
      <w:r>
        <w:rPr>
          <w:sz w:val="18"/>
        </w:rPr>
        <w:t>A report card on real data carries either a scored result or a named reason it is blocked, with no silent gaps.</w:t>
      </w:r>
    </w:p>
    <w:p>
      <w:pPr>
        <w:spacing w:before="280" w:after="60"/>
      </w:pPr>
      <w:r>
        <w:rPr>
          <w:b/>
          <w:color w:val="162E51"/>
          <w:sz w:val="24"/>
        </w:rPr>
        <w:t>Sprint 7 · Validation and calibration</w:t>
      </w:r>
      <w:r>
        <w:rPr>
          <w:color w:val="565C65"/>
          <w:sz w:val="18"/>
        </w:rPr>
        <w:t xml:space="preserve">   (weeks 13–14)</w:t>
      </w:r>
    </w:p>
    <w:p>
      <w:pPr>
        <w:spacing w:after="80"/>
      </w:pPr>
      <w:r>
        <w:rPr>
          <w:b/>
          <w:sz w:val="19"/>
        </w:rPr>
        <w:t xml:space="preserve">Goal.  </w:t>
      </w:r>
      <w:r>
        <w:rPr>
          <w:i/>
          <w:sz w:val="19"/>
        </w:rPr>
        <w:t>Establish whether the composite score means anything.</w:t>
      </w:r>
    </w:p>
    <w:p>
      <w:pPr>
        <w:pStyle w:val="ListBullet"/>
        <w:spacing w:after="40"/>
      </w:pPr>
      <w:r>
        <w:rPr>
          <w:sz w:val="19"/>
        </w:rPr>
        <w:t>Temporal holdout: fit on early windows, evaluate on later ones, never the reverse</w:t>
      </w:r>
    </w:p>
    <w:p>
      <w:pPr>
        <w:pStyle w:val="ListBullet"/>
        <w:spacing w:after="40"/>
      </w:pPr>
      <w:r>
        <w:rPr>
          <w:sz w:val="19"/>
        </w:rPr>
        <w:t>Calibration curve and Brier score for the composite</w:t>
      </w:r>
    </w:p>
    <w:p>
      <w:pPr>
        <w:pStyle w:val="ListBullet"/>
        <w:spacing w:after="40"/>
      </w:pPr>
      <w:r>
        <w:rPr>
          <w:sz w:val="19"/>
        </w:rPr>
        <w:t>Bootstrap confidence intervals on every reported weight</w:t>
      </w:r>
    </w:p>
    <w:p>
      <w:pPr>
        <w:pStyle w:val="ListBullet"/>
        <w:spacing w:after="40"/>
      </w:pPr>
      <w:r>
        <w:rPr>
          <w:sz w:val="19"/>
        </w:rPr>
        <w:t>Negative controls: shuffled labels must not produce signal</w:t>
      </w:r>
    </w:p>
    <w:p>
      <w:pPr>
        <w:pStyle w:val="ListBullet"/>
        <w:spacing w:after="40"/>
      </w:pPr>
      <w:r>
        <w:rPr>
          <w:sz w:val="19"/>
        </w:rPr>
        <w:t>Sensitivity analysis over window width, baseline length and the outcome threshold</w:t>
      </w:r>
    </w:p>
    <w:p>
      <w:pPr>
        <w:spacing w:before="80" w:after="80"/>
        <w:ind w:left="173"/>
        <w:pBdr>
          <w:left w:val="single" w:sz="18" w:color="007017"/>
        </w:pBdr>
      </w:pPr>
      <w:r>
        <w:rPr>
          <w:b/>
          <w:color w:val="007017"/>
          <w:sz w:val="17"/>
        </w:rPr>
        <w:t xml:space="preserve">DONE WHEN  </w:t>
      </w:r>
      <w:r>
        <w:rPr>
          <w:sz w:val="18"/>
        </w:rPr>
        <w:t>A validation report states the score's discrimination and calibration with intervals, and the sensitivity analysis shows which parameters the conclusions actually depend on.</w:t>
      </w:r>
    </w:p>
    <w:p>
      <w:pPr>
        <w:spacing w:after="80"/>
        <w:ind w:left="173"/>
      </w:pPr>
      <w:r>
        <w:rPr>
          <w:b/>
          <w:color w:val="8A6100"/>
          <w:sz w:val="17"/>
        </w:rPr>
        <w:t xml:space="preserve">Risk.  </w:t>
      </w:r>
      <w:r>
        <w:rPr>
          <w:sz w:val="18"/>
        </w:rPr>
        <w:t>A well-run validation may show the score does not discriminate. That is a finding and must be published as one.</w:t>
      </w:r>
    </w:p>
    <w:p>
      <w:pPr>
        <w:spacing w:before="280" w:after="60"/>
      </w:pPr>
      <w:r>
        <w:rPr>
          <w:b/>
          <w:color w:val="162E51"/>
          <w:sz w:val="24"/>
        </w:rPr>
        <w:t>Sprint 8 · Deployment and release</w:t>
      </w:r>
      <w:r>
        <w:rPr>
          <w:color w:val="565C65"/>
          <w:sz w:val="18"/>
        </w:rPr>
        <w:t xml:space="preserve">   (weeks 15–16)</w:t>
      </w:r>
    </w:p>
    <w:p>
      <w:pPr>
        <w:spacing w:after="80"/>
      </w:pPr>
      <w:r>
        <w:rPr>
          <w:b/>
          <w:sz w:val="19"/>
        </w:rPr>
        <w:t xml:space="preserve">Goal.  </w:t>
      </w:r>
      <w:r>
        <w:rPr>
          <w:i/>
          <w:sz w:val="19"/>
        </w:rPr>
        <w:t>Ship it.</w:t>
      </w:r>
    </w:p>
    <w:p>
      <w:pPr>
        <w:pStyle w:val="ListBullet"/>
        <w:spacing w:after="40"/>
      </w:pPr>
      <w:r>
        <w:rPr>
          <w:sz w:val="19"/>
        </w:rPr>
        <w:t>Deploy the compose stack to staging: proxy, read-only service, database, artifact volume</w:t>
      </w:r>
    </w:p>
    <w:p>
      <w:pPr>
        <w:pStyle w:val="ListBullet"/>
        <w:spacing w:after="40"/>
      </w:pPr>
      <w:r>
        <w:rPr>
          <w:sz w:val="19"/>
        </w:rPr>
        <w:t>Back up the testing ledger independently of regenerable artifacts; test a restore</w:t>
      </w:r>
    </w:p>
    <w:p>
      <w:pPr>
        <w:pStyle w:val="ListBullet"/>
        <w:spacing w:after="40"/>
      </w:pPr>
      <w:r>
        <w:rPr>
          <w:sz w:val="19"/>
        </w:rPr>
        <w:t>Configure alerting on run failure</w:t>
      </w:r>
    </w:p>
    <w:p>
      <w:pPr>
        <w:pStyle w:val="ListBullet"/>
        <w:spacing w:after="40"/>
      </w:pPr>
      <w:r>
        <w:rPr>
          <w:sz w:val="19"/>
        </w:rPr>
        <w:t>Accessibility pass: WCAG AA contrast across all five skins, added to CI</w:t>
      </w:r>
    </w:p>
    <w:p>
      <w:pPr>
        <w:pStyle w:val="ListBullet"/>
        <w:spacing w:after="40"/>
      </w:pPr>
      <w:r>
        <w:rPr>
          <w:sz w:val="19"/>
        </w:rPr>
        <w:t>Tag 1.0.0; publish images by digest, sdist and wheel, and the provenance record</w:t>
      </w:r>
    </w:p>
    <w:p>
      <w:pPr>
        <w:spacing w:before="80" w:after="80"/>
        <w:ind w:left="173"/>
        <w:pBdr>
          <w:left w:val="single" w:sz="18" w:color="007017"/>
        </w:pBdr>
      </w:pPr>
      <w:r>
        <w:rPr>
          <w:b/>
          <w:color w:val="007017"/>
          <w:sz w:val="17"/>
        </w:rPr>
        <w:t xml:space="preserve">DONE WHEN  </w:t>
      </w:r>
      <w:r>
        <w:rPr>
          <w:sz w:val="18"/>
        </w:rPr>
        <w:t>A release is reproducible on a clean host from the triple (commit, config, accession list) alone.</w:t>
      </w:r>
    </w:p>
    <w:p>
      <w:r>
        <w:br w:type="page"/>
      </w:r>
    </w:p>
    <w:p>
      <w:pPr>
        <w:spacing w:before="360" w:after="140"/>
        <w:pBdr>
          <w:bottom w:val="single" w:sz="12" w:color="162E51"/>
        </w:pBdr>
      </w:pPr>
      <w:r>
        <w:rPr>
          <w:b/>
          <w:color w:val="162E51"/>
          <w:sz w:val="32"/>
        </w:rPr>
        <w:t>12.  Risk register</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3024"/>
            <w:shd w:val="clear" w:fill="162E51"/>
          </w:tcPr>
          <w:p>
            <w:r/>
            <w:r>
              <w:rPr>
                <w:b/>
                <w:color w:val="FFFFFF"/>
                <w:sz w:val="17"/>
              </w:rPr>
              <w:t>Risk</w:t>
            </w:r>
          </w:p>
        </w:tc>
        <w:tc>
          <w:tcPr>
            <w:tcW w:type="dxa" w:w="2736"/>
            <w:shd w:val="clear" w:fill="162E51"/>
          </w:tcPr>
          <w:p>
            <w:r/>
            <w:r>
              <w:rPr>
                <w:b/>
                <w:color w:val="FFFFFF"/>
                <w:sz w:val="17"/>
              </w:rPr>
              <w:t>Impact</w:t>
            </w:r>
          </w:p>
        </w:tc>
        <w:tc>
          <w:tcPr>
            <w:tcW w:type="dxa" w:w="432"/>
            <w:shd w:val="clear" w:fill="162E51"/>
          </w:tcPr>
          <w:p>
            <w:r/>
            <w:r>
              <w:rPr>
                <w:b/>
                <w:color w:val="FFFFFF"/>
                <w:sz w:val="17"/>
              </w:rPr>
              <w:t>L</w:t>
            </w:r>
          </w:p>
        </w:tc>
        <w:tc>
          <w:tcPr>
            <w:tcW w:type="dxa" w:w="3456"/>
            <w:shd w:val="clear" w:fill="162E51"/>
          </w:tcPr>
          <w:p>
            <w:r/>
            <w:r>
              <w:rPr>
                <w:b/>
                <w:color w:val="FFFFFF"/>
                <w:sz w:val="17"/>
              </w:rPr>
              <w:t>Mitigation</w:t>
            </w:r>
          </w:p>
        </w:tc>
      </w:tr>
      <w:tr>
        <w:tc>
          <w:tcPr>
            <w:tcW w:type="dxa" w:w="3024"/>
          </w:tcPr>
          <w:p>
            <w:r/>
            <w:r>
              <w:rPr>
                <w:sz w:val="17"/>
              </w:rPr>
              <w:t>Tip-state classification is noisier on real alignments than on synthetic data</w:t>
            </w:r>
          </w:p>
        </w:tc>
        <w:tc>
          <w:tcPr>
            <w:tcW w:type="dxa" w:w="2736"/>
          </w:tcPr>
          <w:p>
            <w:r/>
            <w:r>
              <w:rPr>
                <w:sz w:val="17"/>
              </w:rPr>
              <w:t>Sprint 1 slips and every later sprint slips with it</w:t>
            </w:r>
          </w:p>
        </w:tc>
        <w:tc>
          <w:tcPr>
            <w:tcW w:type="dxa" w:w="432"/>
          </w:tcPr>
          <w:p>
            <w:r/>
            <w:r>
              <w:rPr>
                <w:sz w:val="17"/>
              </w:rPr>
              <w:t>M</w:t>
            </w:r>
          </w:p>
        </w:tc>
        <w:tc>
          <w:tcPr>
            <w:tcW w:type="dxa" w:w="3456"/>
          </w:tcPr>
          <w:p>
            <w:r/>
            <w:r>
              <w:rPr>
                <w:sz w:val="17"/>
              </w:rPr>
              <w:t>Calibrate thresholds against manually curated positions; budget the task inside Sprint 1</w:t>
            </w:r>
          </w:p>
        </w:tc>
      </w:tr>
      <w:tr>
        <w:tc>
          <w:tcPr>
            <w:tcW w:type="dxa" w:w="3024"/>
          </w:tcPr>
          <w:p>
            <w:r/>
            <w:r>
              <w:rPr>
                <w:sz w:val="17"/>
              </w:rPr>
              <w:t>The composite score does not discriminate under holdout</w:t>
            </w:r>
          </w:p>
        </w:tc>
        <w:tc>
          <w:tcPr>
            <w:tcW w:type="dxa" w:w="2736"/>
          </w:tcPr>
          <w:p>
            <w:r/>
            <w:r>
              <w:rPr>
                <w:sz w:val="17"/>
              </w:rPr>
              <w:t>The central claim of the framework is unsupported</w:t>
            </w:r>
          </w:p>
        </w:tc>
        <w:tc>
          <w:tcPr>
            <w:tcW w:type="dxa" w:w="432"/>
          </w:tcPr>
          <w:p>
            <w:r/>
            <w:r>
              <w:rPr>
                <w:sz w:val="17"/>
              </w:rPr>
              <w:t>M</w:t>
            </w:r>
          </w:p>
        </w:tc>
        <w:tc>
          <w:tcPr>
            <w:tcW w:type="dxa" w:w="3456"/>
          </w:tcPr>
          <w:p>
            <w:r/>
            <w:r>
              <w:rPr>
                <w:sz w:val="17"/>
              </w:rPr>
              <w:t>Sprint 7 is designed to find this out early and honestly; a negative result is publishable</w:t>
            </w:r>
          </w:p>
        </w:tc>
      </w:tr>
      <w:tr>
        <w:tc>
          <w:tcPr>
            <w:tcW w:type="dxa" w:w="3024"/>
          </w:tcPr>
          <w:p>
            <w:r/>
            <w:r>
              <w:rPr>
                <w:sz w:val="17"/>
              </w:rPr>
              <w:t>The console is exposed to a network</w:t>
            </w:r>
          </w:p>
        </w:tc>
        <w:tc>
          <w:tcPr>
            <w:tcW w:type="dxa" w:w="2736"/>
          </w:tcPr>
          <w:p>
            <w:r/>
            <w:r>
              <w:rPr>
                <w:sz w:val="17"/>
              </w:rPr>
              <w:t>Remote command execution on the analysis host</w:t>
            </w:r>
          </w:p>
        </w:tc>
        <w:tc>
          <w:tcPr>
            <w:tcW w:type="dxa" w:w="432"/>
          </w:tcPr>
          <w:p>
            <w:r/>
            <w:r>
              <w:rPr>
                <w:sz w:val="17"/>
              </w:rPr>
              <w:t>L</w:t>
            </w:r>
          </w:p>
        </w:tc>
        <w:tc>
          <w:tcPr>
            <w:tcW w:type="dxa" w:w="3456"/>
          </w:tcPr>
          <w:p>
            <w:r/>
            <w:r>
              <w:rPr>
                <w:sz w:val="17"/>
              </w:rPr>
              <w:t>127.0.0.1 binding, whitelist-only argv, no shell; CI assertion added in Sprint 4</w:t>
            </w:r>
          </w:p>
        </w:tc>
      </w:tr>
      <w:tr>
        <w:tc>
          <w:tcPr>
            <w:tcW w:type="dxa" w:w="3024"/>
          </w:tcPr>
          <w:p>
            <w:r/>
            <w:r>
              <w:rPr>
                <w:sz w:val="17"/>
              </w:rPr>
              <w:t>The ledger is lost or rewritten</w:t>
            </w:r>
          </w:p>
        </w:tc>
        <w:tc>
          <w:tcPr>
            <w:tcW w:type="dxa" w:w="2736"/>
          </w:tcPr>
          <w:p>
            <w:r/>
            <w:r>
              <w:rPr>
                <w:sz w:val="17"/>
              </w:rPr>
              <w:t>Provenance for every scientific claim is destroyed</w:t>
            </w:r>
          </w:p>
        </w:tc>
        <w:tc>
          <w:tcPr>
            <w:tcW w:type="dxa" w:w="432"/>
          </w:tcPr>
          <w:p>
            <w:r/>
            <w:r>
              <w:rPr>
                <w:sz w:val="17"/>
              </w:rPr>
              <w:t>L</w:t>
            </w:r>
          </w:p>
        </w:tc>
        <w:tc>
          <w:tcPr>
            <w:tcW w:type="dxa" w:w="3456"/>
          </w:tcPr>
          <w:p>
            <w:r/>
            <w:r>
              <w:rPr>
                <w:sz w:val="17"/>
              </w:rPr>
              <w:t>Append-only by design; independent backup and a tested restore in Sprint 8</w:t>
            </w:r>
          </w:p>
        </w:tc>
      </w:tr>
      <w:tr>
        <w:tc>
          <w:tcPr>
            <w:tcW w:type="dxa" w:w="3024"/>
          </w:tcPr>
          <w:p>
            <w:r/>
            <w:r>
              <w:rPr>
                <w:sz w:val="17"/>
              </w:rPr>
              <w:t>PhiPack's pinned commit becomes unreachable</w:t>
            </w:r>
          </w:p>
        </w:tc>
        <w:tc>
          <w:tcPr>
            <w:tcW w:type="dxa" w:w="2736"/>
          </w:tcPr>
          <w:p>
            <w:r/>
            <w:r>
              <w:rPr>
                <w:sz w:val="17"/>
              </w:rPr>
              <w:t>Recombination screening cannot be rebuilt</w:t>
            </w:r>
          </w:p>
        </w:tc>
        <w:tc>
          <w:tcPr>
            <w:tcW w:type="dxa" w:w="432"/>
          </w:tcPr>
          <w:p>
            <w:r/>
            <w:r>
              <w:rPr>
                <w:sz w:val="17"/>
              </w:rPr>
              <w:t>M</w:t>
            </w:r>
          </w:p>
        </w:tc>
        <w:tc>
          <w:tcPr>
            <w:tcW w:type="dxa" w:w="3456"/>
          </w:tcPr>
          <w:p>
            <w:r/>
            <w:r>
              <w:rPr>
                <w:sz w:val="17"/>
              </w:rPr>
              <w:t>Vendor the source into the repository during Sprint 2</w:t>
            </w:r>
          </w:p>
        </w:tc>
      </w:tr>
      <w:tr>
        <w:tc>
          <w:tcPr>
            <w:tcW w:type="dxa" w:w="3024"/>
          </w:tcPr>
          <w:p>
            <w:r/>
            <w:r>
              <w:rPr>
                <w:sz w:val="17"/>
              </w:rPr>
              <w:t>LSDV compute cost exceeds available capacity</w:t>
            </w:r>
          </w:p>
        </w:tc>
        <w:tc>
          <w:tcPr>
            <w:tcW w:type="dxa" w:w="2736"/>
          </w:tcPr>
          <w:p>
            <w:r/>
            <w:r>
              <w:rPr>
                <w:sz w:val="17"/>
              </w:rPr>
              <w:t>Sprint 5 delivers one pathogen instead of two</w:t>
            </w:r>
          </w:p>
        </w:tc>
        <w:tc>
          <w:tcPr>
            <w:tcW w:type="dxa" w:w="432"/>
          </w:tcPr>
          <w:p>
            <w:r/>
            <w:r>
              <w:rPr>
                <w:sz w:val="17"/>
              </w:rPr>
              <w:t>M</w:t>
            </w:r>
          </w:p>
        </w:tc>
        <w:tc>
          <w:tcPr>
            <w:tcW w:type="dxa" w:w="3456"/>
          </w:tcPr>
          <w:p>
            <w:r/>
            <w:r>
              <w:rPr>
                <w:sz w:val="17"/>
              </w:rPr>
              <w:t>slurm and awsbatch profiles already exist; reserve HPC time in advance</w:t>
            </w:r>
          </w:p>
        </w:tc>
      </w:tr>
      <w:tr>
        <w:tc>
          <w:tcPr>
            <w:tcW w:type="dxa" w:w="3024"/>
          </w:tcPr>
          <w:p>
            <w:r/>
            <w:r>
              <w:rPr>
                <w:sz w:val="17"/>
              </w:rPr>
              <w:t>Demo data is mistaken for real results</w:t>
            </w:r>
          </w:p>
        </w:tc>
        <w:tc>
          <w:tcPr>
            <w:tcW w:type="dxa" w:w="2736"/>
          </w:tcPr>
          <w:p>
            <w:r/>
            <w:r>
              <w:rPr>
                <w:sz w:val="17"/>
              </w:rPr>
              <w:t>A synthetic number reaches a publication</w:t>
            </w:r>
          </w:p>
        </w:tc>
        <w:tc>
          <w:tcPr>
            <w:tcW w:type="dxa" w:w="432"/>
          </w:tcPr>
          <w:p>
            <w:r/>
            <w:r>
              <w:rPr>
                <w:sz w:val="17"/>
              </w:rPr>
              <w:t>L</w:t>
            </w:r>
          </w:p>
        </w:tc>
        <w:tc>
          <w:tcPr>
            <w:tcW w:type="dxa" w:w="3456"/>
          </w:tcPr>
          <w:p>
            <w:r/>
            <w:r>
              <w:rPr>
                <w:sz w:val="17"/>
              </w:rPr>
              <w:t>authoritative:false on every synthetic payload, watermarked in the UI; keep both</w:t>
            </w:r>
          </w:p>
        </w:tc>
      </w:tr>
      <w:tr>
        <w:tc>
          <w:tcPr>
            <w:tcW w:type="dxa" w:w="3024"/>
          </w:tcPr>
          <w:p>
            <w:r/>
            <w:r>
              <w:rPr>
                <w:sz w:val="17"/>
              </w:rPr>
              <w:t>Public metadata quality limits several pathogens</w:t>
            </w:r>
          </w:p>
        </w:tc>
        <w:tc>
          <w:tcPr>
            <w:tcW w:type="dxa" w:w="2736"/>
          </w:tcPr>
          <w:p>
            <w:r/>
            <w:r>
              <w:rPr>
                <w:sz w:val="17"/>
              </w:rPr>
              <w:t>Some pathogens never clear the Appendix C floor</w:t>
            </w:r>
          </w:p>
        </w:tc>
        <w:tc>
          <w:tcPr>
            <w:tcW w:type="dxa" w:w="432"/>
          </w:tcPr>
          <w:p>
            <w:r/>
            <w:r>
              <w:rPr>
                <w:sz w:val="17"/>
              </w:rPr>
              <w:t>H</w:t>
            </w:r>
          </w:p>
        </w:tc>
        <w:tc>
          <w:tcPr>
            <w:tcW w:type="dxa" w:w="3456"/>
          </w:tcPr>
          <w:p>
            <w:r/>
            <w:r>
              <w:rPr>
                <w:sz w:val="17"/>
              </w:rPr>
              <w:t>Report INSUFFICIENT_DATA as a result; do not lower the floor to obtain an answer</w:t>
            </w:r>
          </w:p>
        </w:tc>
      </w:tr>
    </w:tbl>
    <w:p>
      <w:pPr>
        <w:spacing w:after="40"/>
      </w:pPr>
    </w:p>
    <w:p>
      <w:pPr>
        <w:spacing w:before="360" w:after="140"/>
        <w:pBdr>
          <w:bottom w:val="single" w:sz="12" w:color="162E51"/>
        </w:pBdr>
      </w:pPr>
      <w:r>
        <w:rPr>
          <w:b/>
          <w:color w:val="162E51"/>
          <w:sz w:val="32"/>
        </w:rPr>
        <w:t>13.  Production readiness checklist</w:t>
      </w:r>
    </w:p>
    <w:tbl>
      <w:tblPr>
        <w:tblStyle w:val="TableGrid"/>
        <w:tblW w:type="auto" w:w="0"/>
        <w:jc w:val="center"/>
        <w:tblLook w:firstColumn="1" w:firstRow="1" w:lastColumn="0" w:lastRow="0" w:noHBand="0" w:noVBand="1" w:val="04A0"/>
      </w:tblPr>
      <w:tblGrid>
        <w:gridCol w:w="4896"/>
        <w:gridCol w:w="4896"/>
      </w:tblGrid>
      <w:tr>
        <w:tc>
          <w:tcPr>
            <w:tcW w:type="dxa" w:w="6192"/>
            <w:shd w:val="clear" w:fill="162E51"/>
          </w:tcPr>
          <w:p>
            <w:r/>
            <w:r>
              <w:rPr>
                <w:b/>
                <w:color w:val="FFFFFF"/>
                <w:sz w:val="17"/>
              </w:rPr>
              <w:t>Item</w:t>
            </w:r>
          </w:p>
        </w:tc>
        <w:tc>
          <w:tcPr>
            <w:tcW w:type="dxa" w:w="3456"/>
            <w:shd w:val="clear" w:fill="162E51"/>
          </w:tcPr>
          <w:p>
            <w:r/>
            <w:r>
              <w:rPr>
                <w:b/>
                <w:color w:val="FFFFFF"/>
                <w:sz w:val="17"/>
              </w:rPr>
              <w:t>Status</w:t>
            </w:r>
          </w:p>
        </w:tc>
      </w:tr>
      <w:tr>
        <w:tc>
          <w:tcPr>
            <w:tcW w:type="dxa" w:w="6192"/>
          </w:tcPr>
          <w:p>
            <w:r/>
            <w:r>
              <w:rPr>
                <w:sz w:val="17"/>
              </w:rPr>
              <w:t>Tests pass with coverage above the gate</w:t>
            </w:r>
          </w:p>
        </w:tc>
        <w:tc>
          <w:tcPr>
            <w:tcW w:type="dxa" w:w="3456"/>
          </w:tcPr>
          <w:p>
            <w:r/>
            <w:r>
              <w:rPr>
                <w:sz w:val="17"/>
              </w:rPr>
              <w:t>YES — 659 pass, 4 skipped, 94%</w:t>
            </w:r>
          </w:p>
        </w:tc>
      </w:tr>
      <w:tr>
        <w:tc>
          <w:tcPr>
            <w:tcW w:type="dxa" w:w="6192"/>
          </w:tcPr>
          <w:p>
            <w:r/>
            <w:r>
              <w:rPr>
                <w:sz w:val="17"/>
              </w:rPr>
              <w:t>Lint clean</w:t>
            </w:r>
          </w:p>
        </w:tc>
        <w:tc>
          <w:tcPr>
            <w:tcW w:type="dxa" w:w="3456"/>
          </w:tcPr>
          <w:p>
            <w:r/>
            <w:r>
              <w:rPr>
                <w:sz w:val="17"/>
              </w:rPr>
              <w:t>YES — ruff, zero findings</w:t>
            </w:r>
          </w:p>
        </w:tc>
      </w:tr>
      <w:tr>
        <w:tc>
          <w:tcPr>
            <w:tcW w:type="dxa" w:w="6192"/>
          </w:tcPr>
          <w:p>
            <w:r/>
            <w:r>
              <w:rPr>
                <w:sz w:val="17"/>
              </w:rPr>
              <w:t>The scientific gate is fail-closed and CI proves it</w:t>
            </w:r>
          </w:p>
        </w:tc>
        <w:tc>
          <w:tcPr>
            <w:tcW w:type="dxa" w:w="3456"/>
          </w:tcPr>
          <w:p>
            <w:r/>
            <w:r>
              <w:rPr>
                <w:sz w:val="17"/>
              </w:rPr>
              <w:t>YES — score exits 3, asserted in CI</w:t>
            </w:r>
          </w:p>
        </w:tc>
      </w:tr>
      <w:tr>
        <w:tc>
          <w:tcPr>
            <w:tcW w:type="dxa" w:w="6192"/>
          </w:tcPr>
          <w:p>
            <w:r/>
            <w:r>
              <w:rPr>
                <w:sz w:val="17"/>
              </w:rPr>
              <w:t>Non-circularity lint is itself tested against a known-bad input</w:t>
            </w:r>
          </w:p>
        </w:tc>
        <w:tc>
          <w:tcPr>
            <w:tcW w:type="dxa" w:w="3456"/>
          </w:tcPr>
          <w:p>
            <w:r/>
            <w:r>
              <w:rPr>
                <w:sz w:val="17"/>
              </w:rPr>
              <w:t>YES</w:t>
            </w:r>
          </w:p>
        </w:tc>
      </w:tr>
      <w:tr>
        <w:tc>
          <w:tcPr>
            <w:tcW w:type="dxa" w:w="6192"/>
          </w:tcPr>
          <w:p>
            <w:r/>
            <w:r>
              <w:rPr>
                <w:sz w:val="17"/>
              </w:rPr>
              <w:t>Pipeline runs end to end on synthetic data</w:t>
            </w:r>
          </w:p>
        </w:tc>
        <w:tc>
          <w:tcPr>
            <w:tcW w:type="dxa" w:w="3456"/>
          </w:tcPr>
          <w:p>
            <w:r/>
            <w:r>
              <w:rPr>
                <w:sz w:val="17"/>
              </w:rPr>
              <w:t>YES — 43 windows scored, CUSUM ARL 200.3</w:t>
            </w:r>
          </w:p>
        </w:tc>
      </w:tr>
      <w:tr>
        <w:tc>
          <w:tcPr>
            <w:tcW w:type="dxa" w:w="6192"/>
          </w:tcPr>
          <w:p>
            <w:r/>
            <w:r>
              <w:rPr>
                <w:sz w:val="17"/>
              </w:rPr>
              <w:t>Pipeline scores on real data</w:t>
            </w:r>
          </w:p>
        </w:tc>
        <w:tc>
          <w:tcPr>
            <w:tcW w:type="dxa" w:w="3456"/>
          </w:tcPr>
          <w:p>
            <w:r/>
            <w:r>
              <w:rPr>
                <w:sz w:val="17"/>
              </w:rPr>
              <w:t>NO — Sprint 1</w:t>
            </w:r>
          </w:p>
        </w:tc>
      </w:tr>
      <w:tr>
        <w:tc>
          <w:tcPr>
            <w:tcW w:type="dxa" w:w="6192"/>
          </w:tcPr>
          <w:p>
            <w:r/>
            <w:r>
              <w:rPr>
                <w:sz w:val="17"/>
              </w:rPr>
              <w:t>Container images built and digest-pinned</w:t>
            </w:r>
          </w:p>
        </w:tc>
        <w:tc>
          <w:tcPr>
            <w:tcW w:type="dxa" w:w="3456"/>
          </w:tcPr>
          <w:p>
            <w:r/>
            <w:r>
              <w:rPr>
                <w:sz w:val="17"/>
              </w:rPr>
              <w:t>NO — Sprint 2</w:t>
            </w:r>
          </w:p>
        </w:tc>
      </w:tr>
      <w:tr>
        <w:tc>
          <w:tcPr>
            <w:tcW w:type="dxa" w:w="6192"/>
          </w:tcPr>
          <w:p>
            <w:r/>
            <w:r>
              <w:rPr>
                <w:sz w:val="17"/>
              </w:rPr>
              <w:t>New stages orchestrated in Nextflow</w:t>
            </w:r>
          </w:p>
        </w:tc>
        <w:tc>
          <w:tcPr>
            <w:tcW w:type="dxa" w:w="3456"/>
          </w:tcPr>
          <w:p>
            <w:r/>
            <w:r>
              <w:rPr>
                <w:sz w:val="17"/>
              </w:rPr>
              <w:t>NO — Sprint 3</w:t>
            </w:r>
          </w:p>
        </w:tc>
      </w:tr>
      <w:tr>
        <w:tc>
          <w:tcPr>
            <w:tcW w:type="dxa" w:w="6192"/>
          </w:tcPr>
          <w:p>
            <w:r/>
            <w:r>
              <w:rPr>
                <w:sz w:val="17"/>
              </w:rPr>
              <w:t>Authentication enforced on the deployable service</w:t>
            </w:r>
          </w:p>
        </w:tc>
        <w:tc>
          <w:tcPr>
            <w:tcW w:type="dxa" w:w="3456"/>
          </w:tcPr>
          <w:p>
            <w:r/>
            <w:r>
              <w:rPr>
                <w:sz w:val="17"/>
              </w:rPr>
              <w:t>NO — Sprint 4</w:t>
            </w:r>
          </w:p>
        </w:tc>
      </w:tr>
      <w:tr>
        <w:tc>
          <w:tcPr>
            <w:tcW w:type="dxa" w:w="6192"/>
          </w:tcPr>
          <w:p>
            <w:r/>
            <w:r>
              <w:rPr>
                <w:sz w:val="17"/>
              </w:rPr>
              <w:t>TLS configured</w:t>
            </w:r>
          </w:p>
        </w:tc>
        <w:tc>
          <w:tcPr>
            <w:tcW w:type="dxa" w:w="3456"/>
          </w:tcPr>
          <w:p>
            <w:r/>
            <w:r>
              <w:rPr>
                <w:sz w:val="17"/>
              </w:rPr>
              <w:t>NO — Sprint 4</w:t>
            </w:r>
          </w:p>
        </w:tc>
      </w:tr>
      <w:tr>
        <w:tc>
          <w:tcPr>
            <w:tcW w:type="dxa" w:w="6192"/>
          </w:tcPr>
          <w:p>
            <w:r/>
            <w:r>
              <w:rPr>
                <w:sz w:val="17"/>
              </w:rPr>
              <w:t>Audit log persists across restart</w:t>
            </w:r>
          </w:p>
        </w:tc>
        <w:tc>
          <w:tcPr>
            <w:tcW w:type="dxa" w:w="3456"/>
          </w:tcPr>
          <w:p>
            <w:r/>
            <w:r>
              <w:rPr>
                <w:sz w:val="17"/>
              </w:rPr>
              <w:t>NO — Sprint 4</w:t>
            </w:r>
          </w:p>
        </w:tc>
      </w:tr>
      <w:tr>
        <w:tc>
          <w:tcPr>
            <w:tcW w:type="dxa" w:w="6192"/>
          </w:tcPr>
          <w:p>
            <w:r/>
            <w:r>
              <w:rPr>
                <w:sz w:val="17"/>
              </w:rPr>
              <w:t>More than one pathogen provisioned</w:t>
            </w:r>
          </w:p>
        </w:tc>
        <w:tc>
          <w:tcPr>
            <w:tcW w:type="dxa" w:w="3456"/>
          </w:tcPr>
          <w:p>
            <w:r/>
            <w:r>
              <w:rPr>
                <w:sz w:val="17"/>
              </w:rPr>
              <w:t>NO — Sprint 5</w:t>
            </w:r>
          </w:p>
        </w:tc>
      </w:tr>
      <w:tr>
        <w:tc>
          <w:tcPr>
            <w:tcW w:type="dxa" w:w="6192"/>
          </w:tcPr>
          <w:p>
            <w:r/>
            <w:r>
              <w:rPr>
                <w:sz w:val="17"/>
              </w:rPr>
              <w:t>Score validated on held-out data</w:t>
            </w:r>
          </w:p>
        </w:tc>
        <w:tc>
          <w:tcPr>
            <w:tcW w:type="dxa" w:w="3456"/>
          </w:tcPr>
          <w:p>
            <w:r/>
            <w:r>
              <w:rPr>
                <w:sz w:val="17"/>
              </w:rPr>
              <w:t>NO — Sprint 7</w:t>
            </w:r>
          </w:p>
        </w:tc>
      </w:tr>
      <w:tr>
        <w:tc>
          <w:tcPr>
            <w:tcW w:type="dxa" w:w="6192"/>
          </w:tcPr>
          <w:p>
            <w:r/>
            <w:r>
              <w:rPr>
                <w:sz w:val="17"/>
              </w:rPr>
              <w:t>Ledger backed up with a tested restore</w:t>
            </w:r>
          </w:p>
        </w:tc>
        <w:tc>
          <w:tcPr>
            <w:tcW w:type="dxa" w:w="3456"/>
          </w:tcPr>
          <w:p>
            <w:r/>
            <w:r>
              <w:rPr>
                <w:sz w:val="17"/>
              </w:rPr>
              <w:t>NO — Sprint 8</w:t>
            </w:r>
          </w:p>
        </w:tc>
      </w:tr>
    </w:tbl>
    <w:p>
      <w:pPr>
        <w:spacing w:after="40"/>
      </w:pPr>
    </w:p>
    <w:p>
      <w:r>
        <w:rPr>
          <w:b w:val="0"/>
          <w:i w:val="0"/>
          <w:sz w:val="20"/>
        </w:rPr>
      </w:r>
    </w:p>
    <w:p>
      <w:r>
        <w:rPr>
          <w:b w:val="0"/>
          <w:i/>
          <w:color w:val="565C65"/>
          <w:sz w:val="17"/>
        </w:rPr>
        <w:t>Prepared for ICAR-NIVEDI. Current-state figures were measured from the repository on 3 September 2026 and should be re-measured before the document is reissued.</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