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Cover Letter</w:t>
      </w:r>
      <w:bookmarkStart w:id="0" w:name="_GoBack"/>
      <w:bookmarkEnd w:id="0"/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</w:r>
    </w:p>
    <w:p>
      <w:pPr>
        <w:pStyle w:val="Normal"/>
        <w:jc w:val="left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ecember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24</w:t>
      </w:r>
      <w:r>
        <w:rPr>
          <w:rFonts w:cs="Calibri" w:ascii="Calibri" w:hAnsi="Calibri" w:asciiTheme="minorHAnsi" w:cstheme="minorHAnsi" w:hAnsiTheme="minorHAnsi"/>
          <w:sz w:val="22"/>
          <w:szCs w:val="22"/>
          <w:vertAlign w:val="superscript"/>
        </w:rPr>
        <w:t>th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,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2019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Dear Nucleic Acid Research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Editor,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Default"/>
        <w:jc w:val="both"/>
        <w:rPr/>
      </w:pPr>
      <w:r>
        <w:rPr>
          <w:sz w:val="22"/>
          <w:szCs w:val="22"/>
        </w:rPr>
        <w:t>We wish to submit an original research article entitled “</w:t>
      </w:r>
      <w:r>
        <w:rPr>
          <w:i/>
          <w:sz w:val="22"/>
          <w:szCs w:val="22"/>
        </w:rPr>
        <w:t>Network based multifactorial modelling microRNA-target interaction</w:t>
      </w:r>
      <w:r>
        <w:rPr>
          <w:sz w:val="22"/>
          <w:szCs w:val="22"/>
        </w:rPr>
        <w:t xml:space="preserve">”, by Selcen Ari Yuka </w:t>
      </w:r>
      <w:r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Dr. Alper Yilmaz, for consideration by Nucleic Acid Research. We confirm that this work is original and has not been published elsewhere, nor is it currently under consideration for publication elsewhere. </w:t>
      </w:r>
      <w:r>
        <w:rPr>
          <w:rFonts w:cs="Calibri" w:cstheme="minorHAnsi"/>
          <w:sz w:val="22"/>
          <w:szCs w:val="22"/>
        </w:rPr>
        <w:t xml:space="preserve">In this paper, we report network model of miRNA and target mRNA interactions </w:t>
      </w:r>
      <w:r>
        <w:rPr>
          <w:rFonts w:cs="Calibri" w:cstheme="minorHAnsi"/>
          <w:sz w:val="22"/>
          <w:szCs w:val="22"/>
        </w:rPr>
        <w:t xml:space="preserve">in order to calculate cascading effects of mRNA expression level changes </w:t>
      </w:r>
      <w:r>
        <w:rPr>
          <w:rFonts w:eastAsia="Calibri" w:cs="Calibri" w:cstheme="minorHAnsi"/>
          <w:color w:val="000000"/>
          <w:sz w:val="22"/>
          <w:szCs w:val="22"/>
          <w:lang w:val="en-GB" w:eastAsia="en-GB"/>
        </w:rPr>
        <w:t xml:space="preserve">in context of </w:t>
      </w:r>
      <w:r>
        <w:rPr>
          <w:rFonts w:cs="Calibri" w:cstheme="minorHAnsi"/>
          <w:sz w:val="22"/>
          <w:szCs w:val="22"/>
        </w:rPr>
        <w:t>competing endogenous behaviours.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jc w:val="both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This study has been one of the first attempts to thoroughly assess miRNA:mRNA interactions in 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sz w:val="22"/>
          <w:szCs w:val="22"/>
        </w:rPr>
        <w:t>whole network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. Previous work approached the problem in a limited fashion;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one miRNA interacted with more than one mRNA, one mRNA which is targeted by various miRNA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or </w:t>
      </w:r>
      <w:r>
        <w:rPr>
          <w:rFonts w:eastAsia="MS Mincho" w:cs="Calibri" w:ascii="Calibri" w:hAnsi="Calibri" w:asciiTheme="minorHAnsi" w:cstheme="minorHAnsi" w:hAnsiTheme="minorHAnsi"/>
          <w:sz w:val="22"/>
          <w:szCs w:val="22"/>
          <w:lang w:val="en-US"/>
        </w:rPr>
        <w:t xml:space="preserve">several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miRNA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s targeting multiple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mRNA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.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Our approach not only reveal broader effect of mRNA changes but also allow screening the network for critical genes that perturb the network drastically.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Our approach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lays the groundwork for future research where researchers can </w:t>
      </w:r>
      <w:r>
        <w:rPr>
          <w:rFonts w:eastAsia="MS Mincho"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analyze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large miRNA:mRNA networks comprised of ceRNA expression level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s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and miRNA:mRNA interaction data.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 xml:space="preserve">We believe that this manuscript is appropriate for publication by Nucleic Acid Research because it </w:t>
      </w:r>
      <w:r>
        <w:rPr>
          <w:rFonts w:eastAsia="MS Mincho" w:cs="Calibri" w:cstheme="minorHAnsi" w:ascii="Calibri" w:hAnsi="Calibri"/>
          <w:sz w:val="22"/>
          <w:szCs w:val="22"/>
          <w:lang w:val="en-US"/>
        </w:rPr>
        <w:t>provides</w:t>
      </w:r>
      <w:r>
        <w:rPr>
          <w:rFonts w:cs="Calibri" w:cstheme="minorHAnsi" w:ascii="Calibri" w:hAnsi="Calibri"/>
          <w:sz w:val="22"/>
          <w:szCs w:val="22"/>
        </w:rPr>
        <w:t xml:space="preserve"> computational methods </w:t>
      </w:r>
      <w:r>
        <w:rPr>
          <w:rFonts w:cs="Calibri" w:cstheme="minorHAnsi" w:ascii="Calibri" w:hAnsi="Calibri"/>
          <w:sz w:val="22"/>
          <w:szCs w:val="22"/>
        </w:rPr>
        <w:t>that facilitate</w:t>
      </w:r>
      <w:r>
        <w:rPr>
          <w:rFonts w:cs="Calibri" w:cstheme="minorHAnsi" w:ascii="Calibri" w:hAnsi="Calibri"/>
          <w:sz w:val="22"/>
          <w:szCs w:val="22"/>
        </w:rPr>
        <w:t xml:space="preserve"> </w:t>
      </w:r>
      <w:r>
        <w:rPr>
          <w:rFonts w:eastAsia="MS Mincho" w:cs="Calibri" w:cstheme="minorHAnsi" w:ascii="Calibri" w:hAnsi="Calibri"/>
          <w:sz w:val="22"/>
          <w:szCs w:val="22"/>
          <w:lang w:val="en-US"/>
        </w:rPr>
        <w:t>understanding of</w:t>
      </w:r>
      <w:r>
        <w:rPr>
          <w:rFonts w:cs="Calibri" w:cstheme="minorHAnsi" w:ascii="Calibri" w:hAnsi="Calibri"/>
          <w:sz w:val="22"/>
          <w:szCs w:val="22"/>
        </w:rPr>
        <w:t xml:space="preserve"> biological regulatory elements and </w:t>
      </w:r>
      <w:r>
        <w:rPr>
          <w:rFonts w:eastAsia="MS Mincho" w:cs="Calibri" w:cstheme="minorHAnsi" w:ascii="Calibri" w:hAnsi="Calibri"/>
          <w:sz w:val="22"/>
          <w:szCs w:val="22"/>
          <w:lang w:val="en-US"/>
        </w:rPr>
        <w:t xml:space="preserve">coincide </w:t>
      </w:r>
      <w:r>
        <w:rPr>
          <w:rFonts w:cs="Calibri" w:cstheme="minorHAnsi" w:ascii="Calibri" w:hAnsi="Calibri"/>
          <w:sz w:val="22"/>
          <w:szCs w:val="22"/>
        </w:rPr>
        <w:t>with “</w:t>
      </w:r>
      <w:r>
        <w:rPr>
          <w:rFonts w:cs="Calibri" w:cstheme="minorHAnsi" w:ascii="Calibri" w:hAnsi="Calibri"/>
          <w:i/>
          <w:sz w:val="22"/>
          <w:szCs w:val="22"/>
        </w:rPr>
        <w:t>Computational Biology</w:t>
      </w:r>
      <w:r>
        <w:rPr>
          <w:rFonts w:cs="Calibri" w:cstheme="minorHAnsi" w:ascii="Calibri" w:hAnsi="Calibri"/>
          <w:sz w:val="22"/>
          <w:szCs w:val="22"/>
        </w:rPr>
        <w:t xml:space="preserve">” scope of Nucleic Acid Research.  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Thank you for your consideration!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Sincerely,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Assist.Prof.Dr. Alper YILMAZ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Department of Bioengineering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Faculty of Chemical and Metallurgical Engineering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Yildiz Technical University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Esenler, Istanbul/TURKEY 34210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Phone: +90.212.383-4627 (office)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alyilmaz@yildiz.edu.tr</w:t>
      </w:r>
    </w:p>
    <w:sectPr>
      <w:headerReference w:type="default" r:id="rId2"/>
      <w:type w:val="nextPage"/>
      <w:pgSz w:w="12240" w:h="15840"/>
      <w:pgMar w:left="1080" w:right="720" w:header="274" w:top="180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harterBT-Bold">
    <w:charset w:val="01"/>
    <w:family w:val="roman"/>
    <w:pitch w:val="variable"/>
  </w:font>
  <w:font w:name="Charter B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</w:t>
    </w:r>
    <w:r>
      <w:rPr/>
      <w:tab/>
      <w:t xml:space="preserve">                                                      </w:t>
    </w:r>
  </w:p>
</w:hdr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e1aed"/>
    <w:pPr>
      <w:widowControl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ptersChar" w:customStyle="1">
    <w:name w:val="Chapters Char"/>
    <w:basedOn w:val="DefaultParagraphFont"/>
    <w:link w:val="Chapters"/>
    <w:qFormat/>
    <w:rsid w:val="006f0acc"/>
    <w:rPr>
      <w:rFonts w:ascii="CharterBT-Bold" w:hAnsi="CharterBT-Bold" w:eastAsia="Times New Roman" w:cs="CharterBT-Bold"/>
      <w:b/>
      <w:bCs/>
      <w:sz w:val="60"/>
      <w:szCs w:val="35"/>
      <w:lang w:eastAsia="tr-TR"/>
    </w:rPr>
  </w:style>
  <w:style w:type="character" w:styleId="MainTitleChar" w:customStyle="1">
    <w:name w:val="MainTitle Char"/>
    <w:basedOn w:val="DefaultParagraphFont"/>
    <w:link w:val="MainTitle"/>
    <w:qFormat/>
    <w:rsid w:val="006f0acc"/>
    <w:rPr>
      <w:rFonts w:ascii="Charter BT" w:hAnsi="Charter BT" w:eastAsia="Times New Roman" w:cs="CharterBT-Bold"/>
      <w:b/>
      <w:bCs/>
      <w:sz w:val="24"/>
      <w:szCs w:val="35"/>
      <w:lang w:eastAsia="tr-TR"/>
    </w:rPr>
  </w:style>
  <w:style w:type="character" w:styleId="StBilgiChar" w:customStyle="1">
    <w:name w:val="Üst Bilgi Char"/>
    <w:basedOn w:val="DefaultParagraphFont"/>
    <w:link w:val="stBilgi"/>
    <w:uiPriority w:val="99"/>
    <w:qFormat/>
    <w:rsid w:val="004e1aed"/>
    <w:rPr>
      <w:rFonts w:ascii="Cambria" w:hAnsi="Cambria" w:eastAsia="MS Mincho" w:cs="Times New Roman"/>
      <w:sz w:val="24"/>
      <w:szCs w:val="24"/>
      <w:lang w:val="en-US"/>
    </w:rPr>
  </w:style>
  <w:style w:type="character" w:styleId="InternetLink">
    <w:name w:val="Internet Link"/>
    <w:basedOn w:val="DefaultParagraphFont"/>
    <w:uiPriority w:val="99"/>
    <w:unhideWhenUsed/>
    <w:rsid w:val="004e1aed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hapters" w:customStyle="1">
    <w:name w:val="Chapters"/>
    <w:basedOn w:val="Normal"/>
    <w:link w:val="ChaptersChar"/>
    <w:qFormat/>
    <w:rsid w:val="006f0acc"/>
    <w:pPr>
      <w:pBdr>
        <w:bottom w:val="single" w:sz="4" w:space="1" w:color="000000"/>
      </w:pBdr>
      <w:spacing w:before="120" w:after="0"/>
      <w:jc w:val="right"/>
    </w:pPr>
    <w:rPr>
      <w:rFonts w:ascii="CharterBT-Bold" w:hAnsi="CharterBT-Bold" w:eastAsia="Times New Roman" w:cs="CharterBT-Bold"/>
      <w:b/>
      <w:bCs/>
      <w:sz w:val="60"/>
      <w:szCs w:val="35"/>
      <w:lang w:val="tr-TR" w:eastAsia="tr-TR"/>
    </w:rPr>
  </w:style>
  <w:style w:type="paragraph" w:styleId="MainTitle" w:customStyle="1">
    <w:name w:val="MainTitle"/>
    <w:basedOn w:val="Normal"/>
    <w:link w:val="MainTitleChar"/>
    <w:qFormat/>
    <w:rsid w:val="006f0acc"/>
    <w:pPr>
      <w:spacing w:lineRule="auto" w:line="360" w:before="120" w:after="120"/>
    </w:pPr>
    <w:rPr>
      <w:rFonts w:ascii="Charter BT" w:hAnsi="Charter BT" w:eastAsia="Times New Roman" w:cs="CharterBT-Bold"/>
      <w:b/>
      <w:bCs/>
      <w:szCs w:val="35"/>
      <w:lang w:val="tr-TR" w:eastAsia="tr-T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4e1aed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Default" w:customStyle="1">
    <w:name w:val="Default"/>
    <w:qFormat/>
    <w:rsid w:val="004e1aed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LibreOffice/6.3.3.2$Linux_X86_64 LibreOffice_project/30$Build-2</Application>
  <Pages>1</Pages>
  <Words>250</Words>
  <Characters>1541</Characters>
  <CharactersWithSpaces>1858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2019-12-23T13:44:00Z</dcterms:created>
  <dc:creator>Selcen Arı</dc:creator>
  <dc:description/>
  <dc:language>en-US</dc:language>
  <cp:lastModifiedBy/>
  <dcterms:modified xsi:type="dcterms:W3CDTF">2019-12-24T16:06:51Z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