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2"/>
        </w:rPr>
        <w:t>KÖK NEDEN ANALİZİ RAPORU</w:t>
      </w:r>
    </w:p>
    <w:p/>
    <w:p>
      <w:pPr>
        <w:jc w:val="center"/>
      </w:pPr>
      <w:r>
        <w:rPr>
          <w:i/>
          <w:color w:val="2E6DA4"/>
          <w:sz w:val="28"/>
        </w:rPr>
        <w:t>HSG245 Metodolojisi ile Hazırlanmıştır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392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GİZLİ - SADECE YETKİLİ PERSONELİN ERİŞİMİNE AÇIKTIR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Referans No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Tarih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Lokasyon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Olay Tipi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2"/>
              </w:rPr>
              <w:t>OLAY ÖZETİ</w:t>
            </w:r>
          </w:p>
        </w:tc>
      </w:tr>
      <w:tr>
        <w:tc>
          <w:tcPr>
            <w:tcW w:type="dxa" w:w="9360"/>
            <w:shd w:val="clear" w:color="auto"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444444"/>
                <w:sz w:val="20"/>
              </w:rPr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1. YÖNETİCİ ÖZETİ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1.1 Olay Özeti</w:t>
      </w:r>
    </w:p>
    <w:p/>
    <w:p>
      <w:pPr>
        <w:spacing w:before="200" w:after="80"/>
      </w:pPr>
      <w:r>
        <w:rPr>
          <w:b/>
          <w:color w:val="2E6DA4"/>
          <w:sz w:val="24"/>
        </w:rPr>
        <w:t>1.2 Temel Bulgular</w:t>
      </w:r>
    </w:p>
    <w:p/>
    <w:p>
      <w:pPr>
        <w:spacing w:before="200" w:after="80"/>
      </w:pPr>
      <w:r>
        <w:rPr>
          <w:b/>
          <w:color w:val="2E6DA4"/>
          <w:sz w:val="24"/>
        </w:rPr>
        <w:t>1.3 Kritik Kök Nedenler</w:t>
      </w:r>
    </w:p>
    <w:p/>
    <w:p>
      <w:pPr>
        <w:spacing w:before="200" w:after="80"/>
      </w:pPr>
      <w:r>
        <w:rPr>
          <w:b/>
          <w:color w:val="2E6DA4"/>
          <w:sz w:val="24"/>
        </w:rPr>
        <w:t>1.4 Acil Eylemler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2. OLAY BİLGİLERİ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2.1 Detaylı Bilgi Tablosu</w:t>
      </w:r>
    </w:p>
    <w:p>
      <w:pPr>
        <w:spacing w:before="200" w:after="80"/>
      </w:pPr>
      <w:r>
        <w:rPr>
          <w:b/>
          <w:color w:val="2E6DA4"/>
          <w:sz w:val="24"/>
        </w:rPr>
        <w:t>2.2 Olay Detayları</w:t>
      </w:r>
    </w:p>
    <w:p/>
    <w:p>
      <w:pPr>
        <w:spacing w:before="200" w:after="80"/>
      </w:pPr>
      <w:r>
        <w:rPr>
          <w:b/>
          <w:color w:val="2E6DA4"/>
          <w:sz w:val="24"/>
        </w:rPr>
        <w:t>2.3 Kronolojik Olay Akışı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3. ANALİZ YÖNTEMİ - HSG245 / 5 WHY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3.1 HSG245 Metodolojisi</w:t>
      </w:r>
    </w:p>
    <w:p>
      <w:pPr>
        <w:spacing w:before="80" w:after="160"/>
      </w:pPr>
      <w:r>
        <w:rPr>
          <w:b w:val="0"/>
          <w:i w:val="0"/>
          <w:color w:val="444444"/>
          <w:sz w:val="22"/>
        </w:rPr>
      </w:r>
    </w:p>
    <w:p>
      <w:pPr>
        <w:spacing w:before="200" w:after="80"/>
      </w:pPr>
      <w:r>
        <w:rPr>
          <w:b/>
          <w:color w:val="2E6DA4"/>
          <w:sz w:val="24"/>
        </w:rPr>
        <w:t>3.2 5-Why Tekniği</w:t>
      </w:r>
    </w:p>
    <w:p>
      <w:pPr>
        <w:spacing w:before="80" w:after="160"/>
      </w:pPr>
      <w:r>
        <w:rPr>
          <w:b w:val="0"/>
          <w:i w:val="0"/>
          <w:color w:val="444444"/>
          <w:sz w:val="22"/>
        </w:rPr>
      </w:r>
    </w:p>
    <w:p>
      <w:pPr>
        <w:spacing w:before="200" w:after="80"/>
      </w:pPr>
      <w:r>
        <w:rPr>
          <w:b/>
          <w:color w:val="2E6DA4"/>
          <w:sz w:val="24"/>
        </w:rPr>
        <w:t>3.3 Kod Sistemi</w:t>
      </w:r>
    </w:p>
    <w:p/>
    <w:p>
      <w:pPr>
        <w:spacing w:before="200" w:after="80"/>
      </w:pPr>
      <w:r>
        <w:rPr>
          <w:b/>
          <w:color w:val="2E6DA4"/>
          <w:sz w:val="24"/>
        </w:rPr>
        <w:t>3.4 Analiz Ekibi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7. KATKIDA BULUNAN FAKTÖRLER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8. DÜZELTİCİ VE ÖNLEYİCİ FAALİYETLER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9. CIKARILAN DERSLER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10. SONUC VE ONERILER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4"/>
        </w:rPr>
        <w:t>10.1 Genel Değerlendirme</w:t>
      </w:r>
    </w:p>
    <w:p>
      <w:pPr>
        <w:spacing w:before="80" w:after="160"/>
      </w:pPr>
      <w:r>
        <w:rPr>
          <w:b w:val="0"/>
          <w:i w:val="0"/>
          <w:color w:val="444444"/>
          <w:sz w:val="22"/>
        </w:rPr>
      </w:r>
    </w:p>
    <w:p>
      <w:pPr>
        <w:spacing w:before="200" w:after="80"/>
      </w:pPr>
      <w:r>
        <w:rPr>
          <w:b/>
          <w:color w:val="2E6DA4"/>
          <w:sz w:val="24"/>
        </w:rPr>
        <w:t>10.2 Kısa Vadeli Önlemler (1-2 Ay)</w:t>
      </w:r>
    </w:p>
    <w:p/>
    <w:p>
      <w:pPr>
        <w:spacing w:before="200" w:after="80"/>
      </w:pPr>
      <w:r>
        <w:rPr>
          <w:b/>
          <w:color w:val="2E6DA4"/>
          <w:sz w:val="24"/>
        </w:rPr>
        <w:t>10.3 Uzun Vadeli İyileştirmeler (3-12 Ay)</w:t>
      </w:r>
    </w:p>
    <w:p/>
    <w:p>
      <w:pPr>
        <w:spacing w:before="200" w:after="80"/>
      </w:pPr>
      <w:r>
        <w:rPr>
          <w:b/>
          <w:color w:val="2E6DA4"/>
          <w:sz w:val="24"/>
        </w:rPr>
        <w:t>10.4 Mevcut vs Hedef Karşılaştırması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11. ONAY VE IMZA SAYFASI</w:t>
            </w:r>
          </w:p>
        </w:tc>
      </w:tr>
    </w:tbl>
    <w:p>
      <w:pPr>
        <w:spacing w:after="12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İsim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Ünvan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İmza / Tarih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HAZIRLAYAN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Uzmanı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Kök Neden Analisti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INCELEYEN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Departman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ONAYLAYAN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Tesis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Genel Operasyon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