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INC-20260422-154148</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22.04.2026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KMO Kesim-8 Projesi, AK05 Bölge, Güney Eksen Orta Aks</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Yüksekten Düşme - Ciddi Yaralanma</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18 yaşındaki panel kalıpçı, 9 metre yükseklikte enleme kirişi kalıp montajı sırasında emniyet kemeri bağlantısı yapmadan çalışırken ayağı kayarak düşmüş ve ciddi yaralanmıştır. Sabit supervizyon eksikliği ve sistematik denetim mekanizmasının olmaması kazanın temel nedenidir.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16 Nisan 2026 tarihinde saat 14:27'de, KMO Kesim-8 Projesi AK05 bölgesinde enleme kirişi kalıp montajı çalışması sırasında, 18 yaşındaki panel kalıpçı Muhammet Ali Demir yaklaşık 9 metre yükseklikten dolgu toprak zemine düşmüştür. Çalışma alanında uygun ankraj noktası mevcut olmasına rağmen, çalışan emniyet kemeri bağlantısı yapmamıştır. Ayağının kayması sonucu dengesini kaybeden çalışan, emniyet kemeri olmadığı için düşüşü engelleyememiştir. Kolunda açık kırık, kalça ve bel/sırt bölgesinde şiddetli ağrı meydana gelmiştir.</w:t>
      </w:r>
    </w:p>
    <w:p>
      <w:pPr>
        <w:spacing w:before="80" w:after="120"/>
      </w:pPr>
      <w:r>
        <w:rPr>
          <w:b w:val="0"/>
          <w:i w:val="0"/>
          <w:color w:val="444444"/>
          <w:sz w:val="18"/>
        </w:rPr>
        <w:t>Kaza anında ekip tarafından acil bildirim yapılmış, 112 ve acil durum prosedürü devreye alınmıştır. Saat 14:26'da ambulans çağrısı yapılmış, 14:50'de ambulans olay yerine ulaşmıştır. Yaralı hastaneye sevk edilmiş, triyaj ve radyolojik inceleme yapılmıştır. 17 Nisan 2026 tarihinde kol kırığı nedeniyle ameliyat olmuş, yoğun bakım izlemi başlatılmıştır. Kalça bölgesi için ikinci müdahale planlaması beklenmeye alınmıştır.</w:t>
      </w:r>
    </w:p>
    <w:p/>
    <w:p>
      <w:pPr>
        <w:spacing w:before="200" w:after="80"/>
      </w:pPr>
      <w:r>
        <w:rPr>
          <w:b/>
          <w:color w:val="2E6DA4"/>
          <w:sz w:val="22"/>
        </w:rPr>
        <w:t>1.2 Temel Bulgular</w:t>
      </w:r>
    </w:p>
    <w:p>
      <w:pPr>
        <w:spacing w:before="40" w:after="40"/>
      </w:pPr>
      <w:r>
        <w:rPr>
          <w:color w:val="444444"/>
          <w:sz w:val="20"/>
        </w:rPr>
        <w:t xml:space="preserve">  Çalışma alanında emniyet kemeri için uygun ankraj noktası mevcut olmasına rağmen çalışan bağlantı yapmamıştır</w:t>
      </w:r>
    </w:p>
    <w:p>
      <w:pPr>
        <w:spacing w:before="40" w:after="40"/>
      </w:pPr>
      <w:r>
        <w:rPr>
          <w:color w:val="444444"/>
          <w:sz w:val="20"/>
        </w:rPr>
        <w:t xml:space="preserve">  Sabit supervizor/formen/ekip başı gözetiminin yeterli olmadığı ve ankraj bağlantısının uzaktan tespit edilmesinin zor olduğu belirlenmiştir</w:t>
      </w:r>
    </w:p>
    <w:p>
      <w:pPr>
        <w:spacing w:before="40" w:after="40"/>
      </w:pPr>
      <w:r>
        <w:rPr>
          <w:color w:val="444444"/>
          <w:sz w:val="20"/>
        </w:rPr>
        <w:t xml:space="preserve">  Yüksekte çalışma için yazılı kontrol prosedürü ve sistematik denetim mekanizması tasarlanmamıştır</w:t>
      </w:r>
    </w:p>
    <w:p>
      <w:pPr>
        <w:spacing w:before="40" w:after="40"/>
      </w:pPr>
      <w:r>
        <w:rPr>
          <w:color w:val="444444"/>
          <w:sz w:val="20"/>
        </w:rPr>
        <w:t xml:space="preserve">  Risk analiz çıktılarının operasyonel kontrol katmanlarına transferinde eksiklik bulunmaktadır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yüksekte çalışma alanlarında acil güvenlik denetimi yapılması ve emniyet kemeri bağlantılarının kontrol edilmesi</w:t>
            </w:r>
          </w:p>
        </w:tc>
        <w:tc>
          <w:tcPr>
            <w:tcW w:type="dxa" w:w="3120"/>
            <w:shd w:val="clear" w:color="auto" w:fill="F5F5F5"/>
            <w:tcMar>
              <w:top w:w="80" w:type="dxa"/>
              <w:bottom w:w="80" w:type="dxa"/>
              <w:left w:w="120" w:type="dxa"/>
              <w:right w:w="120" w:type="dxa"/>
            </w:tcMar>
          </w:tcPr>
          <w:p>
            <w:r>
              <w:rPr>
                <w:sz w:val="20"/>
              </w:rPr>
              <w:t>Saha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Yüksekte çalışmalarda sabit supervizör görevlendirmesi ve gözetim protokolünün uygulanması</w:t>
            </w:r>
          </w:p>
        </w:tc>
        <w:tc>
          <w:tcPr>
            <w:tcW w:type="dxa" w:w="3120"/>
            <w:shd w:val="clear" w:color="auto" w:fill="FFFFFF"/>
            <w:tcMar>
              <w:top w:w="80" w:type="dxa"/>
              <w:bottom w:w="80" w:type="dxa"/>
              <w:left w:w="120" w:type="dxa"/>
              <w:right w:w="120" w:type="dxa"/>
            </w:tcMar>
          </w:tcPr>
          <w:p>
            <w:r>
              <w:rPr>
                <w:sz w:val="20"/>
              </w:rPr>
              <w:t>İSG Yöneticisi</w:t>
            </w:r>
          </w:p>
        </w:tc>
        <w:tc>
          <w:tcPr>
            <w:tcW w:type="dxa" w:w="3120"/>
            <w:shd w:val="clear" w:color="auto" w:fill="FFFFFF"/>
            <w:tcMar>
              <w:top w:w="80" w:type="dxa"/>
              <w:bottom w:w="80" w:type="dxa"/>
              <w:left w:w="120" w:type="dxa"/>
              <w:right w:w="120" w:type="dxa"/>
            </w:tcMar>
          </w:tcPr>
          <w:p>
            <w:r>
              <w:rPr>
                <w:sz w:val="20"/>
              </w:rPr>
              <w:t>Devam ediyor</w:t>
            </w:r>
          </w:p>
        </w:tc>
      </w:tr>
      <w:tr>
        <w:tc>
          <w:tcPr>
            <w:tcW w:type="dxa" w:w="3120"/>
            <w:shd w:val="clear" w:color="auto" w:fill="F5F5F5"/>
            <w:tcMar>
              <w:top w:w="80" w:type="dxa"/>
              <w:bottom w:w="80" w:type="dxa"/>
              <w:left w:w="120" w:type="dxa"/>
              <w:right w:w="120" w:type="dxa"/>
            </w:tcMar>
          </w:tcPr>
          <w:p>
            <w:r>
              <w:rPr>
                <w:sz w:val="20"/>
              </w:rPr>
              <w:t>Tüm çalışanlara acil emniyet kemeri kullanımı ve ankraj bağlantısı eğitiminin verilmesi</w:t>
            </w:r>
          </w:p>
        </w:tc>
        <w:tc>
          <w:tcPr>
            <w:tcW w:type="dxa" w:w="3120"/>
            <w:shd w:val="clear" w:color="auto" w:fill="F5F5F5"/>
            <w:tcMar>
              <w:top w:w="80" w:type="dxa"/>
              <w:bottom w:w="80" w:type="dxa"/>
              <w:left w:w="120" w:type="dxa"/>
              <w:right w:w="120" w:type="dxa"/>
            </w:tcMar>
          </w:tcPr>
          <w:p>
            <w:r>
              <w:rPr>
                <w:sz w:val="20"/>
              </w:rPr>
              <w:t>Eğitim Koordinatörü</w:t>
            </w:r>
          </w:p>
        </w:tc>
        <w:tc>
          <w:tcPr>
            <w:tcW w:type="dxa" w:w="3120"/>
            <w:shd w:val="clear" w:color="auto" w:fill="F5F5F5"/>
            <w:tcMar>
              <w:top w:w="80" w:type="dxa"/>
              <w:bottom w:w="80" w:type="dxa"/>
              <w:left w:w="120" w:type="dxa"/>
              <w:right w:w="120" w:type="dxa"/>
            </w:tcMar>
          </w:tcPr>
          <w:p>
            <w:r>
              <w:rPr>
                <w:sz w:val="20"/>
              </w:rPr>
              <w:t>Planlandı</w:t>
            </w:r>
          </w:p>
        </w:tc>
      </w:tr>
      <w:tr>
        <w:tc>
          <w:tcPr>
            <w:tcW w:type="dxa" w:w="3120"/>
            <w:shd w:val="clear" w:color="auto" w:fill="FFFFFF"/>
            <w:tcMar>
              <w:top w:w="80" w:type="dxa"/>
              <w:bottom w:w="80" w:type="dxa"/>
              <w:left w:w="120" w:type="dxa"/>
              <w:right w:w="120" w:type="dxa"/>
            </w:tcMar>
          </w:tcPr>
          <w:p>
            <w:r>
              <w:rPr>
                <w:sz w:val="20"/>
              </w:rPr>
              <w:t>Kaza bölgesinde çalışmaların durdurulması ve güvenlik önlemlerinin yeniden değerlendirilmesi</w:t>
            </w:r>
          </w:p>
        </w:tc>
        <w:tc>
          <w:tcPr>
            <w:tcW w:type="dxa" w:w="3120"/>
            <w:shd w:val="clear" w:color="auto" w:fill="FFFFFF"/>
            <w:tcMar>
              <w:top w:w="80" w:type="dxa"/>
              <w:bottom w:w="80" w:type="dxa"/>
              <w:left w:w="120" w:type="dxa"/>
              <w:right w:w="120" w:type="dxa"/>
            </w:tcMar>
          </w:tcPr>
          <w:p>
            <w:r>
              <w:rPr>
                <w:sz w:val="20"/>
              </w:rPr>
              <w:t>Proje Müdürü</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INC-20260422-154148</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16.04.2026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14:27</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KMO Kesim-8 Projesi, AK05 Bölge</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Güney Eksen Orta Aks, Enleme Kirişi Kalıp Montaj Alanı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Muhammet Ali Demir (18 yaş, Panel Kalıpçı)</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Enleme Kirişi Kalıp Sistemi, Emniyet Kemeri (EN 361/353/362)</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Beton Kalıp Malzemeleri</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Gündüz - Yeterli Doğal Aydınlatma</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Baret, Çelik Burunlu Ayakkabı, Emniyet Kemeri (Zimmetli ancak bağlantı yapılmamış)</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Yüksekten Düşme Kazası</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Ciddi Yaralanma - Açık Kırık ve Şiddetli Ağrı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1</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Majör Yaralanma - Ameliyat Gerektiren</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Çalışma Ekibi Üyeleri</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Evet - 112 Ambulans</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Yatış - Ameliyat ve Yoğun Bakım İzlemi</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08:00</w:t>
            </w:r>
          </w:p>
        </w:tc>
        <w:tc>
          <w:tcPr>
            <w:tcW w:type="dxa" w:w="4680"/>
            <w:shd w:val="clear" w:color="auto" w:fill="D6E4F0"/>
            <w:tcMar>
              <w:top w:w="80" w:type="dxa"/>
              <w:bottom w:w="80" w:type="dxa"/>
              <w:left w:w="120" w:type="dxa"/>
              <w:right w:w="120" w:type="dxa"/>
            </w:tcMar>
          </w:tcPr>
          <w:p>
            <w:r>
              <w:rPr>
                <w:sz w:val="20"/>
              </w:rPr>
              <w:t>İş izni ve işbaşı toplantısı gerçekleştirildi, günlük çalışma planı paylaşıldı</w:t>
            </w:r>
          </w:p>
        </w:tc>
      </w:tr>
      <w:tr>
        <w:tc>
          <w:tcPr>
            <w:tcW w:type="dxa" w:w="4680"/>
            <w:shd w:val="clear" w:color="auto" w:fill="FFFFFF"/>
            <w:tcMar>
              <w:top w:w="80" w:type="dxa"/>
              <w:bottom w:w="80" w:type="dxa"/>
              <w:left w:w="120" w:type="dxa"/>
              <w:right w:w="120" w:type="dxa"/>
            </w:tcMar>
          </w:tcPr>
          <w:p>
            <w:r>
              <w:rPr>
                <w:b/>
                <w:color w:val="1B3A5C"/>
                <w:sz w:val="20"/>
              </w:rPr>
              <w:t>10:40</w:t>
            </w:r>
          </w:p>
        </w:tc>
        <w:tc>
          <w:tcPr>
            <w:tcW w:type="dxa" w:w="4680"/>
            <w:shd w:val="clear" w:color="auto" w:fill="FFFFFF"/>
            <w:tcMar>
              <w:top w:w="80" w:type="dxa"/>
              <w:bottom w:w="80" w:type="dxa"/>
              <w:left w:w="120" w:type="dxa"/>
              <w:right w:w="120" w:type="dxa"/>
            </w:tcMar>
          </w:tcPr>
          <w:p>
            <w:r>
              <w:rPr>
                <w:sz w:val="20"/>
              </w:rPr>
              <w:t>Enleme kirişi malzeme taşıma ve kalıp montajı çalışmasına başlandı</w:t>
            </w:r>
          </w:p>
        </w:tc>
      </w:tr>
      <w:tr>
        <w:tc>
          <w:tcPr>
            <w:tcW w:type="dxa" w:w="4680"/>
            <w:shd w:val="clear" w:color="auto" w:fill="D6E4F0"/>
            <w:tcMar>
              <w:top w:w="80" w:type="dxa"/>
              <w:bottom w:w="80" w:type="dxa"/>
              <w:left w:w="120" w:type="dxa"/>
              <w:right w:w="120" w:type="dxa"/>
            </w:tcMar>
          </w:tcPr>
          <w:p>
            <w:r>
              <w:rPr>
                <w:b/>
                <w:color w:val="1B3A5C"/>
                <w:sz w:val="20"/>
              </w:rPr>
              <w:t>11:00</w:t>
            </w:r>
          </w:p>
        </w:tc>
        <w:tc>
          <w:tcPr>
            <w:tcW w:type="dxa" w:w="4680"/>
            <w:shd w:val="clear" w:color="auto" w:fill="D6E4F0"/>
            <w:tcMar>
              <w:top w:w="80" w:type="dxa"/>
              <w:bottom w:w="80" w:type="dxa"/>
              <w:left w:w="120" w:type="dxa"/>
              <w:right w:w="120" w:type="dxa"/>
            </w:tcMar>
          </w:tcPr>
          <w:p>
            <w:r>
              <w:rPr>
                <w:sz w:val="20"/>
              </w:rPr>
              <w:t>Kalıp montaj çalışması devam ediyor, yüksekte çalışma faaliyeti sürüyor</w:t>
            </w:r>
          </w:p>
        </w:tc>
      </w:tr>
      <w:tr>
        <w:tc>
          <w:tcPr>
            <w:tcW w:type="dxa" w:w="4680"/>
            <w:shd w:val="clear" w:color="auto" w:fill="FFFFFF"/>
            <w:tcMar>
              <w:top w:w="80" w:type="dxa"/>
              <w:bottom w:w="80" w:type="dxa"/>
              <w:left w:w="120" w:type="dxa"/>
              <w:right w:w="120" w:type="dxa"/>
            </w:tcMar>
          </w:tcPr>
          <w:p>
            <w:r>
              <w:rPr>
                <w:b/>
                <w:color w:val="1B3A5C"/>
                <w:sz w:val="20"/>
              </w:rPr>
              <w:t>12:00</w:t>
            </w:r>
          </w:p>
        </w:tc>
        <w:tc>
          <w:tcPr>
            <w:tcW w:type="dxa" w:w="4680"/>
            <w:shd w:val="clear" w:color="auto" w:fill="FFFFFF"/>
            <w:tcMar>
              <w:top w:w="80" w:type="dxa"/>
              <w:bottom w:w="80" w:type="dxa"/>
              <w:left w:w="120" w:type="dxa"/>
              <w:right w:w="120" w:type="dxa"/>
            </w:tcMar>
          </w:tcPr>
          <w:p>
            <w:r>
              <w:rPr>
                <w:sz w:val="20"/>
              </w:rPr>
              <w:t>Öğle molası verildi, çalışanlar dinlenme alanına çekildi</w:t>
            </w:r>
          </w:p>
        </w:tc>
      </w:tr>
      <w:tr>
        <w:tc>
          <w:tcPr>
            <w:tcW w:type="dxa" w:w="4680"/>
            <w:shd w:val="clear" w:color="auto" w:fill="D6E4F0"/>
            <w:tcMar>
              <w:top w:w="80" w:type="dxa"/>
              <w:bottom w:w="80" w:type="dxa"/>
              <w:left w:w="120" w:type="dxa"/>
              <w:right w:w="120" w:type="dxa"/>
            </w:tcMar>
          </w:tcPr>
          <w:p>
            <w:r>
              <w:rPr>
                <w:b/>
                <w:color w:val="1B3A5C"/>
                <w:sz w:val="20"/>
              </w:rPr>
              <w:t>13:00</w:t>
            </w:r>
          </w:p>
        </w:tc>
        <w:tc>
          <w:tcPr>
            <w:tcW w:type="dxa" w:w="4680"/>
            <w:shd w:val="clear" w:color="auto" w:fill="D6E4F0"/>
            <w:tcMar>
              <w:top w:w="80" w:type="dxa"/>
              <w:bottom w:w="80" w:type="dxa"/>
              <w:left w:w="120" w:type="dxa"/>
              <w:right w:w="120" w:type="dxa"/>
            </w:tcMar>
          </w:tcPr>
          <w:p>
            <w:r>
              <w:rPr>
                <w:sz w:val="20"/>
              </w:rPr>
              <w:t>Öğle sonrası işe dönüş, enleme kirişi montajına devam edildi</w:t>
            </w:r>
          </w:p>
        </w:tc>
      </w:tr>
      <w:tr>
        <w:tc>
          <w:tcPr>
            <w:tcW w:type="dxa" w:w="4680"/>
            <w:shd w:val="clear" w:color="auto" w:fill="FFFFFF"/>
            <w:tcMar>
              <w:top w:w="80" w:type="dxa"/>
              <w:bottom w:w="80" w:type="dxa"/>
              <w:left w:w="120" w:type="dxa"/>
              <w:right w:w="120" w:type="dxa"/>
            </w:tcMar>
          </w:tcPr>
          <w:p>
            <w:r>
              <w:rPr>
                <w:b/>
                <w:color w:val="1B3A5C"/>
                <w:sz w:val="20"/>
              </w:rPr>
              <w:t>14:25</w:t>
            </w:r>
          </w:p>
        </w:tc>
        <w:tc>
          <w:tcPr>
            <w:tcW w:type="dxa" w:w="4680"/>
            <w:shd w:val="clear" w:color="auto" w:fill="FFFFFF"/>
            <w:tcMar>
              <w:top w:w="80" w:type="dxa"/>
              <w:bottom w:w="80" w:type="dxa"/>
              <w:left w:w="120" w:type="dxa"/>
              <w:right w:w="120" w:type="dxa"/>
            </w:tcMar>
          </w:tcPr>
          <w:p>
            <w:r>
              <w:rPr>
                <w:sz w:val="20"/>
              </w:rPr>
              <w:t>Çalışan 9 metre yükseklikte montaj çalışması yaparken ayağı kaydı</w:t>
            </w:r>
          </w:p>
        </w:tc>
      </w:tr>
      <w:tr>
        <w:tc>
          <w:tcPr>
            <w:tcW w:type="dxa" w:w="4680"/>
            <w:shd w:val="clear" w:color="auto" w:fill="D6E4F0"/>
            <w:tcMar>
              <w:top w:w="80" w:type="dxa"/>
              <w:bottom w:w="80" w:type="dxa"/>
              <w:left w:w="120" w:type="dxa"/>
              <w:right w:w="120" w:type="dxa"/>
            </w:tcMar>
          </w:tcPr>
          <w:p>
            <w:r>
              <w:rPr>
                <w:b/>
                <w:color w:val="1B3A5C"/>
                <w:sz w:val="20"/>
              </w:rPr>
              <w:t>14:26</w:t>
            </w:r>
          </w:p>
        </w:tc>
        <w:tc>
          <w:tcPr>
            <w:tcW w:type="dxa" w:w="4680"/>
            <w:shd w:val="clear" w:color="auto" w:fill="D6E4F0"/>
            <w:tcMar>
              <w:top w:w="80" w:type="dxa"/>
              <w:bottom w:w="80" w:type="dxa"/>
              <w:left w:w="120" w:type="dxa"/>
              <w:right w:w="120" w:type="dxa"/>
            </w:tcMar>
          </w:tcPr>
          <w:p>
            <w:r>
              <w:rPr>
                <w:sz w:val="20"/>
              </w:rPr>
              <w:t>112 ambulans ve acil ekip çağrısı yapıldı, ilk müdahale başlatıldı</w:t>
            </w:r>
          </w:p>
        </w:tc>
      </w:tr>
      <w:tr>
        <w:tc>
          <w:tcPr>
            <w:tcW w:type="dxa" w:w="4680"/>
            <w:shd w:val="clear" w:color="auto" w:fill="FFFFFF"/>
            <w:tcMar>
              <w:top w:w="80" w:type="dxa"/>
              <w:bottom w:w="80" w:type="dxa"/>
              <w:left w:w="120" w:type="dxa"/>
              <w:right w:w="120" w:type="dxa"/>
            </w:tcMar>
          </w:tcPr>
          <w:p>
            <w:r>
              <w:rPr>
                <w:b/>
                <w:color w:val="1B3A5C"/>
                <w:sz w:val="20"/>
              </w:rPr>
              <w:t>14:27</w:t>
            </w:r>
          </w:p>
        </w:tc>
        <w:tc>
          <w:tcPr>
            <w:tcW w:type="dxa" w:w="4680"/>
            <w:shd w:val="clear" w:color="auto" w:fill="FFFFFF"/>
            <w:tcMar>
              <w:top w:w="80" w:type="dxa"/>
              <w:bottom w:w="80" w:type="dxa"/>
              <w:left w:w="120" w:type="dxa"/>
              <w:right w:w="120" w:type="dxa"/>
            </w:tcMar>
          </w:tcPr>
          <w:p>
            <w:r>
              <w:rPr>
                <w:sz w:val="20"/>
              </w:rPr>
              <w:t>Yüksekten düşme kazası gerçekleşti, çalışan zemine düştü</w:t>
            </w:r>
          </w:p>
        </w:tc>
      </w:tr>
      <w:tr>
        <w:tc>
          <w:tcPr>
            <w:tcW w:type="dxa" w:w="4680"/>
            <w:shd w:val="clear" w:color="auto" w:fill="D6E4F0"/>
            <w:tcMar>
              <w:top w:w="80" w:type="dxa"/>
              <w:bottom w:w="80" w:type="dxa"/>
              <w:left w:w="120" w:type="dxa"/>
              <w:right w:w="120" w:type="dxa"/>
            </w:tcMar>
          </w:tcPr>
          <w:p>
            <w:r>
              <w:rPr>
                <w:b/>
                <w:color w:val="1B3A5C"/>
                <w:sz w:val="20"/>
              </w:rPr>
              <w:t>14:50</w:t>
            </w:r>
          </w:p>
        </w:tc>
        <w:tc>
          <w:tcPr>
            <w:tcW w:type="dxa" w:w="4680"/>
            <w:shd w:val="clear" w:color="auto" w:fill="D6E4F0"/>
            <w:tcMar>
              <w:top w:w="80" w:type="dxa"/>
              <w:bottom w:w="80" w:type="dxa"/>
              <w:left w:w="120" w:type="dxa"/>
              <w:right w:w="120" w:type="dxa"/>
            </w:tcMar>
          </w:tcPr>
          <w:p>
            <w:r>
              <w:rPr>
                <w:sz w:val="20"/>
              </w:rPr>
              <w:t>Ambulans olay yerine ulaştı, yaralıya ilk müdahale yapıldı</w:t>
            </w:r>
          </w:p>
        </w:tc>
      </w:tr>
      <w:tr>
        <w:tc>
          <w:tcPr>
            <w:tcW w:type="dxa" w:w="4680"/>
            <w:shd w:val="clear" w:color="auto" w:fill="FFFFFF"/>
            <w:tcMar>
              <w:top w:w="80" w:type="dxa"/>
              <w:bottom w:w="80" w:type="dxa"/>
              <w:left w:w="120" w:type="dxa"/>
              <w:right w:w="120" w:type="dxa"/>
            </w:tcMar>
          </w:tcPr>
          <w:p>
            <w:r>
              <w:rPr>
                <w:b/>
                <w:color w:val="1B3A5C"/>
                <w:sz w:val="20"/>
              </w:rPr>
              <w:t>15:00+</w:t>
            </w:r>
          </w:p>
        </w:tc>
        <w:tc>
          <w:tcPr>
            <w:tcW w:type="dxa" w:w="4680"/>
            <w:shd w:val="clear" w:color="auto" w:fill="FFFFFF"/>
            <w:tcMar>
              <w:top w:w="80" w:type="dxa"/>
              <w:bottom w:w="80" w:type="dxa"/>
              <w:left w:w="120" w:type="dxa"/>
              <w:right w:w="120" w:type="dxa"/>
            </w:tcMar>
          </w:tcPr>
          <w:p>
            <w:r>
              <w:rPr>
                <w:sz w:val="20"/>
              </w:rPr>
              <w:t>Hastaneye sevk, triyaj, radyolojik inceleme ve yoğun bakım izlemi başlatıldı</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Ciddi Yaralanma - Kolda açık kırık, kalça ve bel/sırt bölgesinde şiddetli ağrı, ameliyat ve yoğun bakım gerektiren durum</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Ölümcül veya Kalıcı Sakatlık - 9 metre yükseklikten düşme potansiyel olarak ölümcül sonuçlar doğurabilirdi</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Araştırma - RIDDOR Raporlanabilir Olay</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her dalda sistematik olarak uygulanmıştır. İlk 'Neden?' sorusu, doğrudan nedeni sorgularken, sonraki sorular bir önceki yanıtın temel nedenini araştırmıştır. Örneğin, birinci dalda 'Neden çalışan emniyet kemeri bağlantısı yapmadı?' sorusu, 'sabit supervizyon eksikliği' yanıtını vermiş; ikinci seviyede 'Neden sabit supervizyon sağlanmadı?' sorusu, 'gözetim görevinin atanmaması' yanıtını ortaya çıkarmıştır. Bu şekilde, beş seviye boyunca ilerleyerek, 'sistematik denetim mekanizmasının tasarlanmaması' gibi organizasyonel kök nedenlere ulaşılmıştır. Her dal, farklı bir başlangıç noktasından hareket etmesine rağmen, benzer organizasyonel zayıflıklara işaret etmiştir. Bu yakınsama, kök nedenlerin doğruluğunu güçlendirmektedir.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İnsan Faktörü</w:t>
            </w:r>
          </w:p>
        </w:tc>
        <w:tc>
          <w:tcPr>
            <w:tcW w:type="dxa" w:w="4680"/>
            <w:shd w:val="clear" w:color="auto" w:fill="F5F5F5"/>
            <w:tcMar>
              <w:top w:w="80" w:type="dxa"/>
              <w:bottom w:w="80" w:type="dxa"/>
              <w:left w:w="120" w:type="dxa"/>
              <w:right w:w="120" w:type="dxa"/>
            </w:tcMar>
          </w:tcPr>
          <w:p>
            <w:r>
              <w:rPr>
                <w:b w:val="0"/>
                <w:color w:val="444444"/>
                <w:sz w:val="20"/>
              </w:rPr>
              <w:t>Bilgi eksikliği, beceri yetersizliği, dikkatsizlik, yorgunluk, prosedür uygulamama gibi bireysel faktörler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 kaynak tahsisi sorunları</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Ekipman arızası, tasarım hatası, fiziksel yük, ergonomi sorunları, iş planlaması eksiklikleri</w:t>
            </w:r>
          </w:p>
        </w:tc>
      </w:tr>
      <w:tr>
        <w:tc>
          <w:tcPr>
            <w:tcW w:type="dxa" w:w="4680"/>
            <w:shd w:val="clear" w:color="auto" w:fill="FFFFFF"/>
            <w:tcMar>
              <w:top w:w="80" w:type="dxa"/>
              <w:bottom w:w="80" w:type="dxa"/>
              <w:left w:w="120" w:type="dxa"/>
              <w:right w:w="120" w:type="dxa"/>
            </w:tcMar>
          </w:tcPr>
          <w:p>
            <w:r>
              <w:rPr>
                <w:b/>
                <w:color w:val="1B3A5C"/>
                <w:sz w:val="20"/>
              </w:rPr>
              <w:t>Çevresel Faktör</w:t>
            </w:r>
          </w:p>
        </w:tc>
        <w:tc>
          <w:tcPr>
            <w:tcW w:type="dxa" w:w="4680"/>
            <w:shd w:val="clear" w:color="auto" w:fill="FFFFFF"/>
            <w:tcMar>
              <w:top w:w="80" w:type="dxa"/>
              <w:bottom w:w="80" w:type="dxa"/>
              <w:left w:w="120" w:type="dxa"/>
              <w:right w:w="120" w:type="dxa"/>
            </w:tcMar>
          </w:tcPr>
          <w:p>
            <w:r>
              <w:rPr>
                <w:b w:val="0"/>
                <w:color w:val="444444"/>
                <w:sz w:val="20"/>
              </w:rPr>
              <w:t>Hava koşulları, aydınlatma, gürültü, sıcaklık, alan düzeni, zemin koşulları</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İSG Yöneticisi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Saha Müdürü</w:t>
            </w:r>
          </w:p>
        </w:tc>
        <w:tc>
          <w:tcPr>
            <w:tcW w:type="dxa" w:w="3120"/>
            <w:shd w:val="clear" w:color="auto" w:fill="FFFFFF"/>
            <w:tcMar>
              <w:top w:w="80" w:type="dxa"/>
              <w:bottom w:w="80" w:type="dxa"/>
              <w:left w:w="120" w:type="dxa"/>
              <w:right w:w="120" w:type="dxa"/>
            </w:tcMar>
          </w:tcPr>
          <w:p>
            <w:r>
              <w:rPr>
                <w:sz w:val="20"/>
              </w:rPr>
              <w:t>Operasyonel Temsilci</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İnşaat Teknik Uzmanı</w:t>
            </w:r>
          </w:p>
        </w:tc>
        <w:tc>
          <w:tcPr>
            <w:tcW w:type="dxa" w:w="3120"/>
            <w:shd w:val="clear" w:color="auto" w:fill="F5F5F5"/>
            <w:tcMar>
              <w:top w:w="80" w:type="dxa"/>
              <w:bottom w:w="80" w:type="dxa"/>
              <w:left w:w="120" w:type="dxa"/>
              <w:right w:w="120" w:type="dxa"/>
            </w:tcMar>
          </w:tcPr>
          <w:p>
            <w:r>
              <w:rPr>
                <w:sz w:val="20"/>
              </w:rPr>
              <w:t>Teknik Danışman</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Yüksekte Çalışma Uzmanı</w:t>
            </w:r>
          </w:p>
        </w:tc>
        <w:tc>
          <w:tcPr>
            <w:tcW w:type="dxa" w:w="3120"/>
            <w:shd w:val="clear" w:color="auto" w:fill="FFFFFF"/>
            <w:tcMar>
              <w:top w:w="80" w:type="dxa"/>
              <w:bottom w:w="80" w:type="dxa"/>
              <w:left w:w="120" w:type="dxa"/>
              <w:right w:w="120" w:type="dxa"/>
            </w:tcMar>
          </w:tcPr>
          <w:p>
            <w:r>
              <w:rPr>
                <w:sz w:val="20"/>
              </w:rPr>
              <w:t>Özel Alan Uzmanı</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İnsan Kaynakları Temsilcisi</w:t>
            </w:r>
          </w:p>
        </w:tc>
        <w:tc>
          <w:tcPr>
            <w:tcW w:type="dxa" w:w="3120"/>
            <w:shd w:val="clear" w:color="auto" w:fill="F5F5F5"/>
            <w:tcMar>
              <w:top w:w="80" w:type="dxa"/>
              <w:bottom w:w="80" w:type="dxa"/>
              <w:left w:w="120" w:type="dxa"/>
              <w:right w:w="120" w:type="dxa"/>
            </w:tcMar>
          </w:tcPr>
          <w:p>
            <w:r>
              <w:rPr>
                <w:sz w:val="20"/>
              </w:rPr>
              <w:t>İK Koordinatörü</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Tıbbi/İş Sağlığı Danışmanı</w:t>
            </w:r>
          </w:p>
        </w:tc>
        <w:tc>
          <w:tcPr>
            <w:tcW w:type="dxa" w:w="3120"/>
            <w:shd w:val="clear" w:color="auto" w:fill="FFFFFF"/>
            <w:tcMar>
              <w:top w:w="80" w:type="dxa"/>
              <w:bottom w:w="80" w:type="dxa"/>
              <w:left w:w="120" w:type="dxa"/>
              <w:right w:w="120" w:type="dxa"/>
            </w:tcMar>
          </w:tcPr>
          <w:p>
            <w:r>
              <w:rPr>
                <w:sz w:val="20"/>
              </w:rPr>
              <w:t>Sağlık Uzmanı</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Kalıp/İskele Mühendisi</w:t>
            </w:r>
          </w:p>
        </w:tc>
        <w:tc>
          <w:tcPr>
            <w:tcW w:type="dxa" w:w="3120"/>
            <w:shd w:val="clear" w:color="auto" w:fill="F5F5F5"/>
            <w:tcMar>
              <w:top w:w="80" w:type="dxa"/>
              <w:bottom w:w="80" w:type="dxa"/>
              <w:left w:w="120" w:type="dxa"/>
              <w:right w:w="120" w:type="dxa"/>
            </w:tcMar>
          </w:tcPr>
          <w:p>
            <w:r>
              <w:rPr>
                <w:sz w:val="20"/>
              </w:rPr>
              <w:t>Yapısal Güvenlik Uzmanı</w:t>
            </w:r>
          </w:p>
        </w:tc>
        <w:tc>
          <w:tcPr>
            <w:tcW w:type="dxa" w:w="3120"/>
            <w:shd w:val="clear" w:color="auto" w:fill="F5F5F5"/>
            <w:tcMar>
              <w:top w:w="80" w:type="dxa"/>
              <w:bottom w:w="80" w:type="dxa"/>
              <w:left w:w="120" w:type="dxa"/>
              <w:right w:w="120" w:type="dxa"/>
            </w:tcMar>
          </w:tcPr>
          <w:p>
            <w:r>
              <w:rPr>
                <w:sz w:val="20"/>
              </w:rPr>
              <w:t>22.04.2026</w:t>
            </w:r>
          </w:p>
        </w:tc>
      </w:tr>
      <w:tr>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Eğitim ve Gelişim Sorumlusu</w:t>
            </w:r>
          </w:p>
        </w:tc>
        <w:tc>
          <w:tcPr>
            <w:tcW w:type="dxa" w:w="3120"/>
            <w:shd w:val="clear" w:color="auto" w:fill="FFFFFF"/>
            <w:tcMar>
              <w:top w:w="80" w:type="dxa"/>
              <w:bottom w:w="80" w:type="dxa"/>
              <w:left w:w="120" w:type="dxa"/>
              <w:right w:w="120" w:type="dxa"/>
            </w:tcMar>
          </w:tcPr>
          <w:p>
            <w:r>
              <w:rPr>
                <w:sz w:val="20"/>
              </w:rPr>
              <w:t>22.04.2026</w:t>
            </w:r>
          </w:p>
        </w:tc>
      </w:tr>
      <w:tr>
        <w:tc>
          <w:tcPr>
            <w:tcW w:type="dxa" w:w="3120"/>
            <w:shd w:val="clear" w:color="auto" w:fill="F5F5F5"/>
            <w:tcMar>
              <w:top w:w="80" w:type="dxa"/>
              <w:bottom w:w="80" w:type="dxa"/>
              <w:left w:w="120" w:type="dxa"/>
              <w:right w:w="120" w:type="dxa"/>
            </w:tcMar>
          </w:tcPr>
          <w:p>
            <w:r>
              <w:rPr>
                <w:sz w:val="20"/>
              </w:rPr>
              <w:t>Hukuk/Uyum Görevlisi</w:t>
            </w:r>
          </w:p>
        </w:tc>
        <w:tc>
          <w:tcPr>
            <w:tcW w:type="dxa" w:w="3120"/>
            <w:shd w:val="clear" w:color="auto" w:fill="F5F5F5"/>
            <w:tcMar>
              <w:top w:w="80" w:type="dxa"/>
              <w:bottom w:w="80" w:type="dxa"/>
              <w:left w:w="120" w:type="dxa"/>
              <w:right w:w="120" w:type="dxa"/>
            </w:tcMar>
          </w:tcPr>
          <w:p>
            <w:r>
              <w:rPr>
                <w:sz w:val="20"/>
              </w:rPr>
              <w:t>Yasal Uyum Danışmanı</w:t>
            </w:r>
          </w:p>
        </w:tc>
        <w:tc>
          <w:tcPr>
            <w:tcW w:type="dxa" w:w="3120"/>
            <w:shd w:val="clear" w:color="auto" w:fill="F5F5F5"/>
            <w:tcMar>
              <w:top w:w="80" w:type="dxa"/>
              <w:bottom w:w="80" w:type="dxa"/>
              <w:left w:w="120" w:type="dxa"/>
              <w:right w:w="120" w:type="dxa"/>
            </w:tcMar>
          </w:tcPr>
          <w:p>
            <w:r>
              <w:rPr>
                <w:sz w:val="20"/>
              </w:rPr>
              <w:t>22.04.2026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EMNİYET KEMERİ BAĞLANTISININ YAPILMAMASI VE DENETİM EKSİKLİĞİ</w:t>
            </w:r>
          </w:p>
        </w:tc>
      </w:tr>
    </w:tbl>
    <w:p/>
    <w:p>
      <w:pPr>
        <w:spacing w:before="200" w:after="80"/>
      </w:pPr>
      <w:r>
        <w:rPr>
          <w:b/>
          <w:color w:val="2E6DA4"/>
          <w:sz w:val="22"/>
        </w:rPr>
        <w:t>4.1 Başlangıç Durumu ve Doğrudan Neden</w:t>
      </w:r>
    </w:p>
    <w:p>
      <w:pPr>
        <w:spacing w:before="80" w:after="120"/>
      </w:pPr>
      <w:r>
        <w:rPr>
          <w:b w:val="0"/>
          <w:i w:val="0"/>
          <w:color w:val="444444"/>
          <w:sz w:val="18"/>
        </w:rPr>
        <w:t>Çalışma alanında emniyet kemeri bağlantısı için uygun ankraj noktası mevcut olmasına ve çalışanın zimmetinde EN 361/353/362 standardında emniyet kemeri bulunmasına rağmen, 9 metre yükseklikte enleme kirişi kalıp montajı sırasında çalışan ankraj noktasına bağlantı yapmamıştır. Bu durum, yüksekten düşme riskine karşı temel koruyucu önlemin devre dışı kalmasına neden olmuştur. Saha genelinde İSG personeli ve çoklu ekipler bulunmasına rağmen, çalışma noktasında sabit supervizör/formen/ekip başı gözetiminin yeterli olmadığı tespit edilmiştir.</w:t>
      </w:r>
    </w:p>
    <w:p>
      <w:pPr>
        <w:spacing w:before="80" w:after="160"/>
      </w:pPr>
      <w:r>
        <w:rPr>
          <w:b/>
          <w:i w:val="0"/>
          <w:color w:val="444444"/>
          <w:sz w:val="18"/>
        </w:rPr>
        <w:t>Uygun ankraj noktası mevcut olmasına rağmen emniyet kemeri bağlantısı yapılmadan yüksekte çalışma</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çalışan mevcut ankraj noktasına emniyet kemeri bağlantısını yapmadı?</w:t>
              <w:br/>
              <w:t>YANIT: Saha genelinde İSG personeli bulunmasına rağmen çalışma alanında sabit supervizör/formen/ekip başı denetimi yeterli olmadığı için prosedür uygulaması gözetim altında tutulmamıştır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sabit supervizör/formen/ekip başı denetimi yeterli düzeyde sağlanmadı?</w:t>
              <w:br/>
              <w:t>YANIT: Enleme kirişi montaj alanında yüksekte çalışma protokolü kapsamında sabit denetim görevinin belirlenmesi, atanması ve uygulanmasında başarısız olunmuştur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sabit denetim görevinin belirlenmesi ve uygulanmasında başarısız olundu?</w:t>
              <w:br/>
              <w:t>YANIT: Proje yönetimi protokol gerekliliklerini operasyonel seviyede tam olarak uygulamadı ve ankraj bağlantı kontrolü için uzaktan denetimin yetersiz olduğu göz ardı edildi</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protokol gereklilikleri operasyonel sürece tam entegre edilemedi?</w:t>
              <w:br/>
              <w:t>YANIT: Protokol yazılı olarak mevcut olsa da günlük operasyonel iş akışına gömülmemiş, aktif izleme mekanizması ve uyum doğrulama sistemi kurulmamıştır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sistem tasarımı, personel tahsisi ve kontrol mekanizmaları kurumsallaştırılamadı?</w:t>
              <w:br/>
              <w:t>YANIT: Sistematik gözlem ve denetim mekanizması tasarlanmamış, frontline supervizyon kapasitesi yetersiz kalmış ve operasyonel prosedürü destekleyen kişi tahsisi yapılmamıştır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Sistematik Denetim ve Frontline Supervizyon Mekanizmasının Eksikliği</w:t>
            </w:r>
          </w:p>
        </w:tc>
      </w:tr>
      <w:tr>
        <w:tc>
          <w:tcPr>
            <w:tcW w:type="dxa" w:w="9360"/>
            <w:shd w:val="clear" w:color="auto" w:fill="F5F5F5"/>
            <w:tcMar>
              <w:top w:w="100" w:type="dxa"/>
              <w:bottom w:w="100" w:type="dxa"/>
              <w:left w:w="140" w:type="dxa"/>
              <w:right w:w="140" w:type="dxa"/>
            </w:tcMar>
          </w:tcPr>
          <w:p>
            <w:r>
              <w:rPr>
                <w:color w:val="444444"/>
                <w:sz w:val="20"/>
              </w:rPr>
              <w:t>Proje yönetimi, yüksekte çalışma protokolünün operasyonel uygulanabilirliğini sağlamak için gerekli sistem tasarımı, personel tahsisi ve kontrol mekanizmalarını kurumsallaştıramamıştır. Ankraj bağlantısının doğrulanması için yazılı prosedürler mevcut olsa da, günlük operasyonda bu kontrollerin sistematik olarak izlenip doğrulanması için bir denetim ve audit sistemi kurulmamıştır. Çalışma anında supervizör/formen/ekip başı sabit varlığının yeterli olmadığı tespit edilmiş, ancak bu boşluğu kapatacak alternatif kontrol mekanizmaları tasarlanmamıştır. Saha genelinde İSG personeli mevcut olmasına rağmen, formen/ekip başı seviyesinde sürekli fiziksel varlık ve aktif alan gözlemi sağlanmamıştır. Risk değerlendirme dokümanındaki kontroller teknik olarak hazır olsa da, bu kontrollerin günlük kullanımını sağlayan operasyonel denetim sistemi ve sorumlu supervizyon kapasitesi eksik kalmıştır.</w:t>
            </w:r>
          </w:p>
        </w:tc>
      </w:tr>
    </w:tbl>
    <w:p/>
    <w:p>
      <w:pPr>
        <w:spacing w:before="200" w:after="80"/>
      </w:pPr>
      <w:r>
        <w:rPr>
          <w:b/>
          <w:color w:val="2E6DA4"/>
          <w:sz w:val="22"/>
        </w:rPr>
        <w:t>4.4 Organizasyonel Faktörler</w:t>
      </w:r>
    </w:p>
    <w:p>
      <w:pPr>
        <w:pStyle w:val="ListBullet"/>
        <w:spacing w:before="40" w:after="40"/>
      </w:pPr>
      <w:r>
        <w:rPr>
          <w:color w:val="444444"/>
          <w:sz w:val="20"/>
        </w:rPr>
        <w:t>Yüksekte çalışma protokolünün operasyonel iş süreçlerine sistematik entegrasyonunun sağlanamaması ve günlük iş akışında kontrol noktalarının tanımlanmaması</w:t>
      </w:r>
    </w:p>
    <w:p>
      <w:pPr>
        <w:pStyle w:val="ListBullet"/>
        <w:spacing w:before="40" w:after="40"/>
      </w:pPr>
      <w:r>
        <w:rPr>
          <w:color w:val="444444"/>
          <w:sz w:val="20"/>
        </w:rPr>
        <w:t>Sabit gözlem denetimi mekanizmasının gerçekleştirilmesi için belirli görevlendirme, zaman tahsisi ve sorumlu kişilerin tanımlanmaması</w:t>
      </w:r>
    </w:p>
    <w:p>
      <w:pPr>
        <w:pStyle w:val="ListBullet"/>
        <w:spacing w:before="40" w:after="40"/>
      </w:pPr>
      <w:r>
        <w:rPr>
          <w:color w:val="444444"/>
          <w:sz w:val="20"/>
        </w:rPr>
        <w:t>Ankraj bağlantısı gibi kritik kontrollerin sistematik izlenmesi için audit ve monitoring sisteminin tasarlanmaması</w:t>
      </w:r>
    </w:p>
    <w:p>
      <w:pPr>
        <w:pStyle w:val="ListBullet"/>
        <w:spacing w:before="40" w:after="40"/>
      </w:pPr>
      <w:r>
        <w:rPr>
          <w:color w:val="444444"/>
          <w:sz w:val="20"/>
        </w:rPr>
        <w:t>Frontline formen/ekip başı seviyesinde sürekli fiziksel varlık ve aktif alan gözlemi kapasitesinin yetersiz kalması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YAZILI PROSEDÜRÜN SAHA UYGULAMASINA TRANSFERİNDE BAŞARISIZLIK</w:t>
            </w:r>
          </w:p>
        </w:tc>
      </w:tr>
    </w:tbl>
    <w:p/>
    <w:p>
      <w:pPr>
        <w:spacing w:before="200" w:after="80"/>
      </w:pPr>
      <w:r>
        <w:rPr>
          <w:b/>
          <w:color w:val="2E6DA4"/>
          <w:sz w:val="22"/>
        </w:rPr>
        <w:t>5.1 Başlangıç Durumu ve Doğrudan Neden</w:t>
      </w:r>
    </w:p>
    <w:p>
      <w:pPr>
        <w:spacing w:before="80" w:after="120"/>
      </w:pPr>
      <w:r>
        <w:rPr>
          <w:b w:val="0"/>
          <w:i w:val="0"/>
          <w:color w:val="444444"/>
          <w:sz w:val="18"/>
        </w:rPr>
        <w:t>Emniyet kemeri EN 361/353/362 standardında zimmet kayıtlı olmasına ve çalışana teslim edilmiş olmasına rağmen, yüksekte çalışma sırasında emniyet kemeri ile ankraja bağlanma prosedürü uygulanmamıştır. Çalışma alanında uygun ankraj noktası mevcut olmasına rağmen, çalışanın bağlantı yapıp yapmadığını kontrol eden sabit ve etkin denetim mekanizması eksik kalmıştır. Ankraj bağlantısının uzaktan denetiminin zor olduğu bilinmesine rağmen, bu zorluğu aşacak alternatif kontrol mekanizmaları uygulanmamıştır.</w:t>
      </w:r>
    </w:p>
    <w:p>
      <w:pPr>
        <w:spacing w:before="80" w:after="160"/>
      </w:pPr>
      <w:r>
        <w:rPr>
          <w:b/>
          <w:i w:val="0"/>
          <w:color w:val="444444"/>
          <w:sz w:val="18"/>
        </w:rPr>
        <w:t>Zimmet kayıtlı emniyet kemerinin yüksekte çalışma sırasında ankraja bağlanmaması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uygun ankraj noktası mevcutken emniyet kemeri bağlantısı yapılmadı?</w:t>
              <w:br/>
              <w:t>YANIT: Çalışma alanında sabit ve etkin denetim mekanizması eksik olmuş, supervizör/formen/ekip başının sürekli varlığı sağlanmamış ve prosedür uygulaması gözetim altında tutulmamıştır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sabit denetim mekanizması oluşturulmadı?</w:t>
              <w:br/>
              <w:t>YANIT: Organizasyonel planlama eksikliği nedeniyle yüksekte çalışma alanında riskin düzeyine göre kaynak tahsisi yapılmamış ve spesifik çalışma noktasında sürekli denetçi atanmamıştır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risk düzeyine göre gözetim kaynağı tahsisi yapılmadı?</w:t>
              <w:br/>
              <w:t>YANIT: Yüksek tehlikeli işin özgün risk profili yönetim düzeyinde sistematik olarak analiz edilip gözetim kaynağı tahsisine yansıtılmamıştır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risk analiz çıktıları operasyonel yönetime aktarılmadı?</w:t>
              <w:br/>
              <w:t>YANIT: Risk analiz çıktılarından belirlenen kontrol önlemleri yönetim sistemine ve günlük iş planlamasına entegre edilmemiş, yazılı operasyonel prosedüre dönüştürülmemiştir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yazılı prosedür saha seviyesinde uygulanmadı?</w:t>
              <w:br/>
              <w:t>YANIT: Yazılı prosedürün varlığına rağmen saha seviyesinde uygulanmasının ve uyumunun sistematik olarak izlenmemesi, operasyonel alanlarda sistematik kontrol ve denetim mekanizmasının olmaması</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Yazılı Prosedürün Saha Uygulamasında Sistematik İzleme ve Uyum Doğrulama Eksikliği</w:t>
            </w:r>
          </w:p>
        </w:tc>
      </w:tr>
      <w:tr>
        <w:tc>
          <w:tcPr>
            <w:tcW w:type="dxa" w:w="9360"/>
            <w:shd w:val="clear" w:color="auto" w:fill="F5F5F5"/>
            <w:tcMar>
              <w:top w:w="100" w:type="dxa"/>
              <w:bottom w:w="100" w:type="dxa"/>
              <w:left w:w="140" w:type="dxa"/>
              <w:right w:w="140" w:type="dxa"/>
            </w:tcMar>
          </w:tcPr>
          <w:p>
            <w:r>
              <w:rPr>
                <w:color w:val="444444"/>
                <w:sz w:val="20"/>
              </w:rPr>
              <w:t>Risk analiz çıktılarından yazılı prosedüre ve günlük iş planlamasına aktarılan sabit supervizör/formen/ekip başı görevlendirilmesi kontrol önlemi, enleme kirişi montajı operasyonunda uygulanmamıştır. Yazılı prosedürün varlığına rağmen saha seviyesinde uygulanmasının ve uyumunun sistematik olarak izlenmemesi temel sorundur. Çalışma anında supervizör/formen/ekip başı sabit varlığının yeterli olmadığı tespit edilmesi, prosedürün kağıt üzerinde kalması ancak sahada gerçek denetim ve gözlem yapılmaması anlamına gelmektedir. Yazılı iş planlaması hazırlanmış olmasına rağmen, bu planın operasyonel alanlarda sistematik kontrol ve denetim mekanizması olmadan kalması problemin temelini oluşturmaktadır. Saha düzeyinde sabit supervizör/formen/ekip başının fiziki mevcudiyetinin ve sürekli gözlem görevinin yeterli düzeyde sağlanmamış olması da uygulamama sebebidir.</w:t>
            </w:r>
          </w:p>
        </w:tc>
      </w:tr>
    </w:tbl>
    <w:p/>
    <w:p>
      <w:pPr>
        <w:spacing w:before="200" w:after="80"/>
      </w:pPr>
      <w:r>
        <w:rPr>
          <w:b/>
          <w:color w:val="2E6DA4"/>
          <w:sz w:val="22"/>
        </w:rPr>
        <w:t>5.4 Organizasyonel Faktörler</w:t>
      </w:r>
    </w:p>
    <w:p>
      <w:pPr>
        <w:pStyle w:val="ListBullet"/>
        <w:spacing w:before="40" w:after="40"/>
      </w:pPr>
      <w:r>
        <w:rPr>
          <w:color w:val="444444"/>
          <w:sz w:val="20"/>
        </w:rPr>
        <w:t>Risk analiz çıktılarının operasyonel prosedür ve görev dağılım formlarına dönüştürülmesinde başarısızlık ve yazılı planın saha uygulamasına transferinde kopukluk</w:t>
      </w:r>
    </w:p>
    <w:p>
      <w:pPr>
        <w:pStyle w:val="ListBullet"/>
        <w:spacing w:before="40" w:after="40"/>
      </w:pPr>
      <w:r>
        <w:rPr>
          <w:color w:val="444444"/>
          <w:sz w:val="20"/>
        </w:rPr>
        <w:t>Yazılı prosedürlerin saha seviyesinde uygulanmasını ve uyumunu doğrulayan sistematik audit ve monitoring mekanizmasının tasarlanmaması</w:t>
      </w:r>
    </w:p>
    <w:p>
      <w:pPr>
        <w:pStyle w:val="ListBullet"/>
        <w:spacing w:before="40" w:after="40"/>
      </w:pPr>
      <w:r>
        <w:rPr>
          <w:color w:val="444444"/>
          <w:sz w:val="20"/>
        </w:rPr>
        <w:t>Toolbox kayıtları ve görev dağılım formları hazırlanmasına rağmen operasyonel alanlarda gerçek zamanlı kontrol ve uyum izleme sisteminin olmaması</w:t>
      </w:r>
    </w:p>
    <w:p>
      <w:pPr>
        <w:pStyle w:val="ListBullet"/>
        <w:spacing w:before="40" w:after="40"/>
      </w:pPr>
      <w:r>
        <w:rPr>
          <w:color w:val="444444"/>
          <w:sz w:val="20"/>
        </w:rPr>
        <w:t>Saha düzeyinde sabit supervizör/formen/ekip başının fiziki mevcudiyeti ve sürekli gözlem görevinin yeterli düzeyde sağlanmaması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YAZILI KONTROL PROSEDÜRÜ VE ÇİFT-DENETİM MEKANİZMASININ TASARLANMAMASI</w:t>
            </w:r>
          </w:p>
        </w:tc>
      </w:tr>
    </w:tbl>
    <w:p/>
    <w:p>
      <w:pPr>
        <w:spacing w:before="200" w:after="80"/>
      </w:pPr>
      <w:r>
        <w:rPr>
          <w:b/>
          <w:color w:val="2E6DA4"/>
          <w:sz w:val="22"/>
        </w:rPr>
        <w:t>6.1 Başlangıç Durumu ve Doğrudan Neden</w:t>
      </w:r>
    </w:p>
    <w:p>
      <w:pPr>
        <w:spacing w:before="80" w:after="120"/>
      </w:pPr>
      <w:r>
        <w:rPr>
          <w:b w:val="0"/>
          <w:i w:val="0"/>
          <w:color w:val="444444"/>
          <w:sz w:val="18"/>
        </w:rPr>
        <w:t>Yüksekte çalışma alanında sabit supervizör/formen/ekip başı gözetiminin yeterli olmadığı ve çalışanın emniyet kemeri bağlanmamasının anında tespit edilemediği belirlenmiştir. Panel kalıpçının ayağı kalıp montajı sırasında kaymış ve mevcut ankraj noktasına rağmen emniyet kemeri bağlantısı olmadığı için dengesini yitirerek yüksekten düşmüştür. Çalışma alanında sabit supervizör/formen/ekip başı varlığının yeterli olmadığı ve kaza noktasında bağlantının uzaktan kontrol edilemeyeceği ifade edilmiştir.</w:t>
      </w:r>
    </w:p>
    <w:p>
      <w:pPr>
        <w:spacing w:before="80" w:after="160"/>
      </w:pPr>
      <w:r>
        <w:rPr>
          <w:b/>
          <w:i w:val="0"/>
          <w:color w:val="444444"/>
          <w:sz w:val="18"/>
        </w:rPr>
        <w:t>Yetersiz gözetim nedeniyle emniyet kemeri bağlanmamasının anında tespit edilememesi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ayak kayması düşüşe dönüştü?</w:t>
              <w:br/>
              <w:t>YANIT: Mevcut ankraj noktasına rağmen çalışan emniyet kemeri bağlantısını yapmamış, ayak kayması durumunda stabilizasyon sağlanamamıştır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emniyet kemeri bağlantısı yapılmadı?</w:t>
              <w:br/>
              <w:t>YANIT: Çalışma alanında sabit supervizör/formen/ekip başı varlığı yeterli olmadığı için sistem düzeyinde kontrol eksikliği oluşmuş, iş prosedürü ve kontrol mekanizmaları emniyet kemeri bağlantısının zorunlu kılınması ve denetlenmesini sağlayacak şekilde tasarlanmamıştır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sabit gözetim ve denetim mekanizmaları tasarlanmadı?</w:t>
              <w:br/>
              <w:t>YANIT: Görev başında kalıcı ve sürekli denetim görevlendirmesi yapılmamış, ankraj bağlantısı uzaktan kontrolünün zorluğu karşısında alternatif çözümler sistemleştirilmemiş ve görev tanımı ile sorumluluk belirlenmemiştir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gözetim sorumluluğu net olarak tanımlanmadı?</w:t>
              <w:br/>
              <w:t>YANIT: Proje yönetim hiyerarşisinde emniyet kemeri bağlantısının doğrulanması ve gözetim sorumluluğu net olarak tanımlanmadığı için yazılı görev tanımları ve standart prosedür belgeleri oluşturulmamıştır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yazılı kontrol prosedürü tasarlanmadı?</w:t>
              <w:br/>
              <w:t>YANIT: Emniyet kemeri bağlantısını uzaktan doğrulamak veya çift-denetim yapmak için yazılı standart prosedür oluşturulmamış, sistematik denetim ve audit mekanizması tasarlanmamış ve çift-kontrol mekanizması belirlenmemiştir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Yazılı Kontrol Prosedürü ve Sistematik Audit Mekanizmasının Tasarlanmaması</w:t>
            </w:r>
          </w:p>
        </w:tc>
      </w:tr>
      <w:tr>
        <w:tc>
          <w:tcPr>
            <w:tcW w:type="dxa" w:w="9360"/>
            <w:shd w:val="clear" w:color="auto" w:fill="F5F5F5"/>
            <w:tcMar>
              <w:top w:w="100" w:type="dxa"/>
              <w:bottom w:w="100" w:type="dxa"/>
              <w:left w:w="140" w:type="dxa"/>
              <w:right w:w="140" w:type="dxa"/>
            </w:tcMar>
          </w:tcPr>
          <w:p>
            <w:r>
              <w:rPr>
                <w:color w:val="444444"/>
                <w:sz w:val="20"/>
              </w:rPr>
              <w:t>Proje yönetim sistemi, yüksekte çalışma alanlarında emniyet kemeri bağlantısını doğrulamak için yazılı bir kontrol prosedürü tasarlamakta başarısız olmuştur. Emniyet kemeri bağlantısını uzaktan doğrulamak veya çift-denetim yapmak için yazılı bir standart prosedürün varlığından bahsedilmemektedir. Kaza noktasında bağlantı kontrolünün zor olması, prosedürel bir sistemin olmadığını göstermektedir. Saha genelinde İSG personeli ve ekipler olmasına rağmen, emniyet kemeri bağlantısının uygulamada doğrulanıp doğrulanmadığını kontrol eden ve uzaktan görsel olarak teyit eden bir sistematik denetim ve audit mekanizması tasarlanmamıştır. Supervizör/formen/ekip başı sabit varlığının yeterli olmadığı bulgusu, ad-hoc denetimin yetersizliğini göstermektedir. Yüksekte çalışmanın kritik önemi göz önüne alındığında, bağlantı kontrol görevinin iki bağımsız kişi tarafından doğrulanması gereken çift-kontrol mekanizması belirlenmiş değildir.</w:t>
            </w:r>
          </w:p>
        </w:tc>
      </w:tr>
    </w:tbl>
    <w:p/>
    <w:p>
      <w:pPr>
        <w:spacing w:before="200" w:after="80"/>
      </w:pPr>
      <w:r>
        <w:rPr>
          <w:b/>
          <w:color w:val="2E6DA4"/>
          <w:sz w:val="22"/>
        </w:rPr>
        <w:t>6.4 Organizasyonel Faktörler</w:t>
      </w:r>
    </w:p>
    <w:p>
      <w:pPr>
        <w:pStyle w:val="ListBullet"/>
        <w:spacing w:before="40" w:after="40"/>
      </w:pPr>
      <w:r>
        <w:rPr>
          <w:color w:val="444444"/>
          <w:sz w:val="20"/>
        </w:rPr>
        <w:t>Yüksekte çalışma alanlarında emniyet kemeri bağlantısını doğrulamak için yazılı standart prosedür ve kontrol listesinin oluşturulmaması</w:t>
      </w:r>
    </w:p>
    <w:p>
      <w:pPr>
        <w:pStyle w:val="ListBullet"/>
        <w:spacing w:before="40" w:after="40"/>
      </w:pPr>
      <w:r>
        <w:rPr>
          <w:color w:val="444444"/>
          <w:sz w:val="20"/>
        </w:rPr>
        <w:t>Emniyet kemeri bağlantısının uygulamada doğrulanıp doğrulanmadığını kontrol eden sistematik denetim ve audit mekanizmasının tasarlanmaması</w:t>
      </w:r>
    </w:p>
    <w:p>
      <w:pPr>
        <w:pStyle w:val="ListBullet"/>
        <w:spacing w:before="40" w:after="40"/>
      </w:pPr>
      <w:r>
        <w:rPr>
          <w:color w:val="444444"/>
          <w:sz w:val="20"/>
        </w:rPr>
        <w:t>Ankraj bağlantısının uzaktan tespit edilmesinin zor olduğu durumlarda alternatif kontrol yöntemlerinin sistemleştirilmemesi</w:t>
      </w:r>
    </w:p>
    <w:p>
      <w:pPr>
        <w:pStyle w:val="ListBullet"/>
        <w:spacing w:before="40" w:after="40"/>
      </w:pPr>
      <w:r>
        <w:rPr>
          <w:color w:val="444444"/>
          <w:sz w:val="20"/>
        </w:rPr>
        <w:t>Kritik güvenlik kontrollerinde çift-denetim prosedürünün ve iki bağımsız kişi tarafından doğrulama mekanizmasının belirlenmemesi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E6DA4"/>
            <w:tcMar>
              <w:top w:w="120" w:type="dxa"/>
              <w:bottom w:w="120" w:type="dxa"/>
              <w:left w:w="160" w:type="dxa"/>
              <w:right w:w="160" w:type="dxa"/>
            </w:tcMar>
          </w:tcPr>
          <w:p>
            <w:r>
              <w:rPr>
                <w:b/>
                <w:color w:val="FFFFFF"/>
                <w:sz w:val="22"/>
              </w:rPr>
              <w:t>KRİTİK FAKTÖR 4 - PROJE RİSK DEĞERLENDİRMESİNDE SABİT SUPERVİZYON GEREKLİLİĞİNİN TANIMLANMAMASI</w:t>
            </w:r>
          </w:p>
        </w:tc>
      </w:tr>
    </w:tbl>
    <w:p/>
    <w:p>
      <w:pPr>
        <w:spacing w:before="200" w:after="80"/>
      </w:pPr>
      <w:r>
        <w:rPr>
          <w:b/>
          <w:color w:val="2E6DA4"/>
          <w:sz w:val="22"/>
        </w:rPr>
        <w:t>7.1 Başlangıç Durumu ve Doğrudan Neden</w:t>
      </w:r>
    </w:p>
    <w:p>
      <w:pPr>
        <w:spacing w:before="80" w:after="120"/>
      </w:pPr>
      <w:r>
        <w:rPr>
          <w:b w:val="0"/>
          <w:i w:val="0"/>
          <w:color w:val="444444"/>
          <w:sz w:val="18"/>
        </w:rPr>
        <w:t>Çalışan, ayağının kaymış olması nedeniyle dengesini kaybetmiş, yüksekten düşme riski fark edilmemiş veya göz ardı edilmiştir. Çalışma alanındaki dolgu toprak zemin kaydırıcı koşullar oluşturacak şekilde hazırlanmamış ve düzenli olarak kontrol edilmemiştir. Zemin hazırlığı protokolünün eksikliği, rutin kontrol mekanizmasının olmayışı ve işletme sorumluluk tanımının belirsizliği nedeniyle çalışma ortamı güvenliği sağlanamamıştır.</w:t>
      </w:r>
    </w:p>
    <w:p>
      <w:pPr>
        <w:spacing w:before="80" w:after="160"/>
      </w:pPr>
      <w:r>
        <w:rPr>
          <w:b/>
          <w:i w:val="0"/>
          <w:color w:val="444444"/>
          <w:sz w:val="18"/>
        </w:rPr>
        <w:t>Ayak kayması nedeniyle denge kaybı ve yüksekten düşme riskinin fark edilmemesi</w:t>
      </w:r>
    </w:p>
    <w:p>
      <w:pPr>
        <w:spacing w:before="200" w:after="80"/>
      </w:pPr>
      <w:r>
        <w:rPr>
          <w:b/>
          <w:color w:val="2E6DA4"/>
          <w:sz w:val="22"/>
        </w:rPr>
        <w:t>7.2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ayak kayması denge kaybına neden oldu?</w:t>
              <w:br/>
              <w:t>YANIT: Çalışma alanında zemin kaydırıcı koşullar oluşturacak şekilde hazırlanmamış ve kontrol edilmemiş, kaydırıcı zemin koşulları denge kaybına neden olmuştur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zemin kaydırıcı koşullar oluşturacak şekilde hazırlanmadı?</w:t>
              <w:br/>
              <w:t>YANIT: Zemin hazırlığı protokolü eksik, rutin kontrol mekanizması olmamış ve işletme sorumluluk tanımı belirsiz kalmıştır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sorumluluk tanımı ve kontrol prosedürü tasarlanmadı?</w:t>
              <w:br/>
              <w:t>YANIT: Çalışanın ankraj bağlantısını yapıp yapmadığını kontrol eden sabit supervizyon mekanizması eksik, zemin ve ortam kontrolü prosedürü operasyonel olarak uygulanabilir şekilde tanımlanmamıştır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sabit supervizyon rolü tasarlanmadı?</w:t>
              <w:br/>
              <w:t>YANIT: Emniyet kemeri-ankraj bağlantısı uyumunun denetimini yapacak sabit supervizyon rolü tasarlanmamış, ekip başlarına bu görevin önem derecesi açıkça iletilmemiştir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sabit supervizyon proje planlamasına entegre edilmedi?</w:t>
              <w:br/>
              <w:t>YANIT: Projenin başlangıçta yapılan risk değerlendirmesinde sabit supervizyon ve KKD kontrol sorumluluğu kritik bir güvenlik mimarı unsuru olarak tanımlanmamış, proje planlamasında sistematik mekanizma oluşturulmamıştır</w:t>
            </w:r>
          </w:p>
        </w:tc>
      </w:tr>
    </w:tbl>
    <w:p/>
    <w:p>
      <w:pPr>
        <w:spacing w:before="200" w:after="80"/>
      </w:pPr>
      <w:r>
        <w:rPr>
          <w:b/>
          <w:color w:val="2E6DA4"/>
          <w:sz w:val="22"/>
        </w:rPr>
        <w:t>7.3 Kök Neden</w:t>
      </w:r>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KOK NEDEN 4: Proje Risk Değerlendirmesinde Sabit Supervizyon Gereksiniminin Tanımlanmaması</w:t>
            </w:r>
          </w:p>
        </w:tc>
      </w:tr>
      <w:tr>
        <w:tc>
          <w:tcPr>
            <w:tcW w:type="dxa" w:w="9360"/>
            <w:shd w:val="clear" w:color="auto" w:fill="F5F5F5"/>
            <w:tcMar>
              <w:top w:w="100" w:type="dxa"/>
              <w:bottom w:w="100" w:type="dxa"/>
              <w:left w:w="140" w:type="dxa"/>
              <w:right w:w="140" w:type="dxa"/>
            </w:tcMar>
          </w:tcPr>
          <w:p>
            <w:r>
              <w:rPr>
                <w:color w:val="444444"/>
                <w:sz w:val="20"/>
              </w:rPr>
              <w:t>KMO Kesim-8 projesindeki yüksekte çalışma faaliyetleri için sabit supervizyon ve KKD kontrol sorumluluğunun proje İSG planı ve risk değerlendirme sürecine entegre edilmemesinin nedeni, projenin başlangıçta yapılan risk değerlendirmesinde bu kritik kontrol katmanının gerekli bir güvenlik mimarı unsuru olarak tanımlanmamasıdır. Çalışma anında supervizör/formen/ekip başı sabit varlığının yeterli olmadığı tespit edilmiş ve kaza noktasında çalışanın ankraj bağlantısını uzaktan tespit etmenin zor olduğu belirtilmiştir. Proje planlamasında 9 metre yükseklikte enleme kirişi montajı gibi kritik yüksek riskli görevler için gereken devamlı, sabit gözlemin ve KKD uyumunun canlı kontrolünün sistematik mekanizması oluşturulmamıştır. Bu, operasyonel seviyede sorundan ziyade, proje başlangıcındaki risk analiz sürecine dayanan planlama eksikliğidir.</w:t>
            </w:r>
          </w:p>
        </w:tc>
      </w:tr>
    </w:tbl>
    <w:p/>
    <w:p>
      <w:pPr>
        <w:spacing w:before="200" w:after="80"/>
      </w:pPr>
      <w:r>
        <w:rPr>
          <w:b/>
          <w:color w:val="2E6DA4"/>
          <w:sz w:val="22"/>
        </w:rPr>
        <w:t>7.4 Organizasyonel Faktörler</w:t>
      </w:r>
    </w:p>
    <w:p>
      <w:pPr>
        <w:pStyle w:val="ListBullet"/>
        <w:spacing w:before="40" w:after="40"/>
      </w:pPr>
      <w:r>
        <w:rPr>
          <w:color w:val="444444"/>
          <w:sz w:val="20"/>
        </w:rPr>
        <w:t>Proje başlangıcında yapılan risk değerlendirmesinde sabit supervizyon ve KKD kontrol sorumluluğunun kritik güvenlik mimarı unsuru olarak tanımlanmaması</w:t>
      </w:r>
    </w:p>
    <w:p>
      <w:pPr>
        <w:pStyle w:val="ListBullet"/>
        <w:spacing w:before="40" w:after="40"/>
      </w:pPr>
      <w:r>
        <w:rPr>
          <w:color w:val="444444"/>
          <w:sz w:val="20"/>
        </w:rPr>
        <w:t>Yüksek riskli görevler için gereken devamlı sabit gözlem ve KKD uyumunun canlı kontrolü için sistematik mekanizmanın proje planlamasında oluşturulmaması</w:t>
      </w:r>
    </w:p>
    <w:p>
      <w:pPr>
        <w:pStyle w:val="ListBullet"/>
        <w:spacing w:before="40" w:after="40"/>
      </w:pPr>
      <w:r>
        <w:rPr>
          <w:color w:val="444444"/>
          <w:sz w:val="20"/>
        </w:rPr>
        <w:t>Risk analiz sürecinin operasyonel kontrol katmanlarına transferinde başarısızlık ve proje İSG planına entegrasyon eksikliği</w:t>
      </w:r>
    </w:p>
    <w:p>
      <w:pPr>
        <w:pStyle w:val="ListBullet"/>
        <w:spacing w:before="40" w:after="40"/>
      </w:pPr>
      <w:r>
        <w:rPr>
          <w:color w:val="444444"/>
          <w:sz w:val="20"/>
        </w:rPr>
        <w:t>Kritik yüksekte çalışma faaliyetleri için özel gözetim gereksinimlerinin proje başlangıcında belirlenmemesi ve kaynak planlamasına yansıtılmaması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5 - KRİTİK KKD UYUM NOKTALARI İÇİN YAZILI DENETİM LİSTESİ VE ÖN-START KONTROL PROSEDÜRÜNÜN EKSİKLİĞİ</w:t>
            </w:r>
          </w:p>
        </w:tc>
      </w:tr>
    </w:tbl>
    <w:p/>
    <w:p>
      <w:pPr>
        <w:spacing w:before="200" w:after="80"/>
      </w:pPr>
      <w:r>
        <w:rPr>
          <w:b/>
          <w:color w:val="2E6DA4"/>
          <w:sz w:val="22"/>
        </w:rPr>
        <w:t>8.1 Başlangıç Durumu ve Doğrudan Neden</w:t>
      </w:r>
    </w:p>
    <w:p>
      <w:pPr>
        <w:spacing w:before="80" w:after="120"/>
      </w:pPr>
      <w:r>
        <w:rPr>
          <w:b w:val="0"/>
          <w:i w:val="0"/>
          <w:color w:val="444444"/>
          <w:sz w:val="18"/>
        </w:rPr>
        <w:t>9 metre yükseklikte kalıp montajı işi için emniyet kemeri bağlantı prosedürünün etkinliği denetim altında tutulmamış ve kontrol mekanizmaları uygulanmamıştır. Çalışanın ankraj bağlantısını uzaktan tespit etmenin zor olduğu belirtilmiş, ancak bu zorluğu aşacak kontrol mekanizmaları tasarlanmamıştır. Yüksekte çalışma sırasında KKD uygulamasının ve denetiminin yetersiz olması, emniyet kemeri bağlantısının yapılmamasına neden olmuştur.</w:t>
      </w:r>
    </w:p>
    <w:p>
      <w:pPr>
        <w:spacing w:before="80" w:after="160"/>
      </w:pPr>
      <w:r>
        <w:rPr>
          <w:b/>
          <w:i w:val="0"/>
          <w:color w:val="444444"/>
          <w:sz w:val="18"/>
        </w:rPr>
        <w:t>Emniyet kemeri bağlantı prosedürünün denetim altında tutulmaması</w:t>
      </w:r>
    </w:p>
    <w:p>
      <w:pPr>
        <w:spacing w:before="200" w:after="80"/>
      </w:pPr>
      <w:r>
        <w:rPr>
          <w:b/>
          <w:color w:val="2E6DA4"/>
          <w:sz w:val="22"/>
        </w:rPr>
        <w:t>8.2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Neden emniyet kemeri bağlantısı yapılmadı?</w:t>
              <w:br/>
              <w:t>YANIT: Yüksekte çalışma sırasında KKD uygulamasının ve denetiminin yetersiz olması, çalışma noktasında sabit supervizör olmayışı ve gerçek zamanlı denetim yapılamaması</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Neden sabit supervizör bulunması zorunlu kılınmadı?</w:t>
              <w:br/>
              <w:t>YANIT: Proje yönetimi iş organizasyonu prosedürlerini yüksek risk işlerin gerektirdiği gözetim düzeyine göre yapılandırmamış, mevcut gözetim düzenlemesi yüksekten çalışmalar için yetersiz kalmıştır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Neden sabit supervizyon operasyonel prosedüre entegre edilmedi?</w:t>
              <w:br/>
              <w:t>YANIT: Sabit supervizyon mekanizması eksik, gerçek zamanlı KKD denetimi sistematize edilmemiş ve operasyonel prosedürlerde yüksek risk işleri için zorunlu gözlem ve uyum kontrol mekanizması yer almamaktadır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sistemik kontrole entegre edilmedi?</w:t>
              <w:br/>
              <w:t>YANIT: Yüksek riskli faaliyetlerde sabit supervizyon ve KKD uyum denetimi uzaktan tespit zorluğu gerekçesiyle sistemik kontrole entegre edilmemiş, dinamik risk yönetimi prosedürü gerçek zamanlı müdahale mekanizması zorunlu kılmamıştır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Neden yazılı denetim listesi ve ön-start kontrol prosedürü entegre edilmedi?</w:t>
              <w:br/>
              <w:t>YANIT: Ankraj bağlantısı gibi kritik KKD uyum noktaları için yazılı denetim listesi, ön-start kontrol prosedürü ve doğrudan gözlemleme yetki tanımı sisteme entegre edilmemiş, gerçek zamanlı müdahale otoritesi tanımlanmamıştır</w:t>
            </w:r>
          </w:p>
        </w:tc>
      </w:tr>
    </w:tbl>
    <w:p/>
    <w:p>
      <w:pPr>
        <w:spacing w:before="200" w:after="80"/>
      </w:pPr>
      <w:r>
        <w:rPr>
          <w:b/>
          <w:color w:val="2E6DA4"/>
          <w:sz w:val="22"/>
        </w:rPr>
        <w:t>8.3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5: Kritik KKD Uyum Noktaları İçin Yazılı Denetim Listesi ve Gerçek Zamanlı Müdahale Otoritesinin Tanımlanmaması</w:t>
            </w:r>
          </w:p>
        </w:tc>
      </w:tr>
      <w:tr>
        <w:tc>
          <w:tcPr>
            <w:tcW w:type="dxa" w:w="9360"/>
            <w:shd w:val="clear" w:color="auto" w:fill="F5F5F5"/>
            <w:tcMar>
              <w:top w:w="100" w:type="dxa"/>
              <w:bottom w:w="100" w:type="dxa"/>
              <w:left w:w="140" w:type="dxa"/>
              <w:right w:w="140" w:type="dxa"/>
            </w:tcMar>
          </w:tcPr>
          <w:p>
            <w:r>
              <w:rPr>
                <w:color w:val="444444"/>
                <w:sz w:val="20"/>
              </w:rPr>
              <w:t>Yükseklik riskli çalışmalarda ankraj bağlantısı gibi kritik KKD uyum noktaları için yazılı denetim listesinin, ön-start kontrol prosedürünün ve doğrudan gözlemleme yetki tanımının sisteme entegre edilmemesi, organizasyonun kritik kontrol noktalarındaki uyumun doğrulanması için bir mekanizma tasarlamadığını gösterir. Kaza anında supervizörlerin sabit varlığının yeterli olmadığı ve ankraj bağlantısının uzaktan tespit edilmesinin zor olduğu belirtilmiştir. Bu, operasyonel seviyede gerçek zamanlı müdahale otoritesi ve denetim sisteminin tanımlanmamadığını ifade eder. Çalışanın emniyet kemeri bağlantısını yapmaması tespit edilememiş ve bu kritik kontrolün atlanması engellenememiştir. İSG personeli saha genelinde hazır olmasına rağmen, yükseklik riskli çalışmalarda ankraj bağlantısı gibi kritik KKD uyum kontrol noktaları için yazılı denetim listesi, ön-start kontrol prosedürü veya doğrudan gözlemleme yetki tanımı sisteme entegre edilmemiş ve supervizörlerin bu işler başlangıcında ve esnasında gerçek zamanlı müdahale otoritesi belirlenmiş değildir.</w:t>
            </w:r>
          </w:p>
        </w:tc>
      </w:tr>
    </w:tbl>
    <w:p/>
    <w:p>
      <w:pPr>
        <w:spacing w:before="200" w:after="80"/>
      </w:pPr>
      <w:r>
        <w:rPr>
          <w:b/>
          <w:color w:val="2E6DA4"/>
          <w:sz w:val="22"/>
        </w:rPr>
        <w:t>8.4 Organizasyonel Faktörler</w:t>
      </w:r>
    </w:p>
    <w:p>
      <w:pPr>
        <w:pStyle w:val="ListBullet"/>
        <w:spacing w:before="40" w:after="40"/>
      </w:pPr>
      <w:r>
        <w:rPr>
          <w:color w:val="444444"/>
          <w:sz w:val="20"/>
        </w:rPr>
        <w:t>Yükseklik riskli çalışmalarda ankraj bağlantısı gibi kritik KKD uyum noktaları için yazılı denetim listesi ve ön-start kontrol prosedürünün sisteme entegre edilmemesi</w:t>
      </w:r>
    </w:p>
    <w:p>
      <w:pPr>
        <w:pStyle w:val="ListBullet"/>
        <w:spacing w:before="40" w:after="40"/>
      </w:pPr>
      <w:r>
        <w:rPr>
          <w:color w:val="444444"/>
          <w:sz w:val="20"/>
        </w:rPr>
        <w:t>Doğrudan gözlemleme yetki tanımının ve supervizörlerin gerçek zamanlı müdahale otoritesinin belirlenmemesi</w:t>
      </w:r>
    </w:p>
    <w:p>
      <w:pPr>
        <w:pStyle w:val="ListBullet"/>
        <w:spacing w:before="40" w:after="40"/>
      </w:pPr>
      <w:r>
        <w:rPr>
          <w:color w:val="444444"/>
          <w:sz w:val="20"/>
        </w:rPr>
        <w:t>Kritik kontrol noktalarındaki uyumun doğrulanması için sistematik mekanizmanın tasarlanmaması ve operasyonel seviyede denetim sisteminin tanımlanmaması</w:t>
      </w:r>
    </w:p>
    <w:p>
      <w:pPr>
        <w:pStyle w:val="ListBullet"/>
        <w:spacing w:before="40" w:after="40"/>
      </w:pPr>
      <w:r>
        <w:rPr>
          <w:color w:val="444444"/>
          <w:sz w:val="20"/>
        </w:rPr>
        <w:t>İSG personeli saha genelinde hazır olmasına rağmen kritik KKD uyum kontrol noktalarında gerçek zamanlı müdahale ve denetim sisteminin işletilmemesi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5. META KÖK NEDEN ANALİZİ</w:t>
            </w:r>
          </w:p>
        </w:tc>
      </w:tr>
    </w:tbl>
    <w:p>
      <w:pPr>
        <w:spacing w:after="120"/>
      </w:pPr>
    </w:p>
    <w:p>
      <w:pPr>
        <w:spacing w:before="200" w:after="80"/>
      </w:pPr>
      <w:r>
        <w:rPr>
          <w:b/>
          <w:color w:val="2E6DA4"/>
          <w:sz w:val="22"/>
        </w:rPr>
        <w:t>5.1 Stratejik Kök Neden (Tüm Dalların Ortak Paydası)</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Tehlike Kontrol Önlemlerinin İzlenmesi, Doğrulanması ve Kontrolü Sürecindeki Organizasyonel Eksiklik</w:t>
            </w:r>
          </w:p>
        </w:tc>
      </w:tr>
      <w:tr>
        <w:tc>
          <w:tcPr>
            <w:tcW w:type="dxa" w:w="9360"/>
            <w:shd w:val="clear" w:color="auto" w:fill="F5F5F5"/>
            <w:tcMar>
              <w:top w:w="100" w:type="dxa"/>
              <w:bottom w:w="100" w:type="dxa"/>
              <w:left w:w="140" w:type="dxa"/>
              <w:right w:w="140" w:type="dxa"/>
            </w:tcMar>
          </w:tcPr>
          <w:p>
            <w:r>
              <w:rPr>
                <w:color w:val="444444"/>
                <w:sz w:val="20"/>
              </w:rPr>
              <w:t>Tüm kök nedenlerin ortak paydası, organizasyonun risk yönetim sisteminde yüksekten düşme gibi kritik tehlikelere karşı tasarlanmış teknik kontrol önlemlerinin operasyonel seviyede sistematik izleme, denetim ve uyum doğrulama mekanizmasını kurumsallaştırmamasıdır. Organizasyon, emniyet kemeri, ankraj noktaları ve KKD gibi teknik kontrolleri tanımlamış ve sağlamış olmasına rağmen, bu kontrollerin günlük operasyonda gerçekten uygulanıp uygulanmadığını doğrulayan sistematik mekanizmaları tasarlamamıştır. Proje başlangıcında risk analiz sürecine bu mekanizmaları operasyonel güvenlik mimarı unsurları olarak entegre etmemiş ve sonuç olarak saha düzeyinde gerçek zamanlı supervizyon ve monitoring sistemi oluşturulmamıştır. Bu meta kök neden, beş farklı dalın tamamında ortaya çıkan ortak temayı temsil etmektedir: yazılı prosedürlerin varlığına rağmen, bu prosedürlerin saha seviyesinde uygulanmasını ve uyumunu sağlayan sistematik kontrol ve denetim mekanizmalarının eksikliği. Risk analiz çıktılarının operasyonel kontrol katmanlarına transferinde başarısızlık, proje seviyesinde iş planlamasının yetersizliği ve kritik kontrol noktalarında gerçek zamanlı müdahale otoritesinin tanımlanmaması bu meta kök nedenin farklı yansımalarıdır.</w:t>
            </w:r>
          </w:p>
        </w:tc>
      </w:tr>
    </w:tbl>
    <w:p/>
    <w:p>
      <w:pPr>
        <w:spacing w:before="200" w:after="80"/>
      </w:pPr>
      <w:r>
        <w:rPr>
          <w:b/>
          <w:color w:val="2E6DA4"/>
          <w:sz w:val="22"/>
        </w:rPr>
        <w:t>5.2 Sentezlenen Kök Nedenler</w:t>
      </w:r>
    </w:p>
    <w:p>
      <w:pPr>
        <w:spacing w:before="80" w:after="160"/>
      </w:pPr>
      <w:r>
        <w:rPr>
          <w:b w:val="0"/>
          <w:i w:val="0"/>
          <w:color w:val="444444"/>
          <w:sz w:val="18"/>
        </w:rPr>
        <w:t>Bu meta kök neden, analizdeki 4 dalın ortak paydasından türetilmiş üst düzey bir sistemik zayıflığı ifade eder.</w:t>
      </w:r>
    </w:p>
    <w:p>
      <w:pPr>
        <w:spacing w:before="200" w:after="80"/>
      </w:pPr>
      <w:r>
        <w:rPr>
          <w:b/>
          <w:color w:val="2E6DA4"/>
          <w:sz w:val="22"/>
        </w:rPr>
        <w:t>5.3 Sistemik Zayıflık</w:t>
      </w:r>
    </w:p>
    <w:p>
      <w:pPr>
        <w:spacing w:before="80" w:after="160"/>
      </w:pPr>
      <w:r>
        <w:rPr>
          <w:b w:val="0"/>
          <w:i w:val="0"/>
          <w:color w:val="444444"/>
          <w:sz w:val="18"/>
        </w:rPr>
        <w:t>Organizasyonun risk yönetim sisteminde planlama ve dokümantasyon aşamalarını tamamlamasına rağmen, bu planların operasyonel uygulamaya dönüşmesini ve uyumun doğrulanmasını sağlayan sistematik mekanizmaları tasarlamaması ve kurumsallaştırmaması</w:t>
      </w:r>
    </w:p>
    <w:p>
      <w:pPr>
        <w:spacing w:before="200" w:after="80"/>
      </w:pPr>
      <w:r>
        <w:rPr>
          <w:b/>
          <w:color w:val="2E6DA4"/>
          <w:sz w:val="22"/>
        </w:rPr>
        <w:t>5.4 Stratejik Sonuçlar ve Etkiler</w:t>
      </w:r>
    </w:p>
    <w:p>
      <w:pPr>
        <w:pStyle w:val="ListBullet"/>
        <w:spacing w:before="40" w:after="40"/>
      </w:pPr>
      <w:r>
        <w:rPr>
          <w:color w:val="C0392B"/>
          <w:sz w:val="20"/>
        </w:rPr>
        <w:t>Organizasyonun güvenlik yönetim sistemi, kağıt üzerinde kapsamlı görünmesine rağmen operasyonel etkinliği düşük kalmakta ve kritik kontrollerin uygulanmasını garanti edememektedir</w:t>
      </w:r>
    </w:p>
    <w:p>
      <w:pPr>
        <w:pStyle w:val="ListBullet"/>
        <w:spacing w:before="40" w:after="40"/>
      </w:pPr>
      <w:r>
        <w:rPr>
          <w:color w:val="C0392B"/>
          <w:sz w:val="20"/>
        </w:rPr>
        <w:t>Proje planlama süreçlerinde risk analiz çıktılarının operasyonel kontrol katmanlarına transferi sistematik olarak sağlanmamakta ve kaynak tahsisi yetersiz kalmaktadır</w:t>
      </w:r>
    </w:p>
    <w:p>
      <w:pPr>
        <w:pStyle w:val="ListBullet"/>
        <w:spacing w:before="40" w:after="40"/>
      </w:pPr>
      <w:r>
        <w:rPr>
          <w:color w:val="C0392B"/>
          <w:sz w:val="20"/>
        </w:rPr>
        <w:t>Saha seviyesinde gerçek zamanlı supervizyon ve monitoring kapasitesi yetersiz olup, kritik güvenlik kontrollerinin uygulanması bireysel inisiyatife bırakılmaktadır</w:t>
      </w:r>
    </w:p>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SİSTEMSEL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Gözetim ve Denetim Eksikliği</w:t>
            </w:r>
          </w:p>
        </w:tc>
        <w:tc>
          <w:tcPr>
            <w:tcW w:type="dxa" w:w="3120"/>
            <w:shd w:val="clear" w:color="auto" w:fill="F5F5F5"/>
            <w:tcMar>
              <w:top w:w="80" w:type="dxa"/>
              <w:bottom w:w="80" w:type="dxa"/>
              <w:left w:w="120" w:type="dxa"/>
              <w:right w:w="120" w:type="dxa"/>
            </w:tcMar>
          </w:tcPr>
          <w:p>
            <w:r>
              <w:rPr>
                <w:b w:val="0"/>
                <w:color w:val="444444"/>
                <w:sz w:val="20"/>
              </w:rPr>
              <w:t>Yüksekte çalışma alanlarında sabit supervizör/formen/ekip başı gözetiminin yeterli olmaması ve ankraj bağlantısının uzaktan tespit edilmesinin zor olması nedeniyle kritik kontrollerin uygulanmasının doğrulanamaması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Prosedür Uygulama Boşluğu</w:t>
            </w:r>
          </w:p>
        </w:tc>
        <w:tc>
          <w:tcPr>
            <w:tcW w:type="dxa" w:w="3120"/>
            <w:shd w:val="clear" w:color="auto" w:fill="FFFFFF"/>
            <w:tcMar>
              <w:top w:w="80" w:type="dxa"/>
              <w:bottom w:w="80" w:type="dxa"/>
              <w:left w:w="120" w:type="dxa"/>
              <w:right w:w="120" w:type="dxa"/>
            </w:tcMar>
          </w:tcPr>
          <w:p>
            <w:r>
              <w:rPr>
                <w:b w:val="0"/>
                <w:color w:val="444444"/>
                <w:sz w:val="20"/>
              </w:rPr>
              <w:t>Yazılı prosedürlerin ve iş planlamasının varlığına rağmen saha seviyesinde uygulanmasının ve uyumunun sistematik olarak izlenmemesi ve doğrulanmaması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Risk Değerlendirme Derinliği</w:t>
            </w:r>
          </w:p>
        </w:tc>
        <w:tc>
          <w:tcPr>
            <w:tcW w:type="dxa" w:w="3120"/>
            <w:shd w:val="clear" w:color="auto" w:fill="F5F5F5"/>
            <w:tcMar>
              <w:top w:w="80" w:type="dxa"/>
              <w:bottom w:w="80" w:type="dxa"/>
              <w:left w:w="120" w:type="dxa"/>
              <w:right w:w="120" w:type="dxa"/>
            </w:tcMar>
          </w:tcPr>
          <w:p>
            <w:r>
              <w:rPr>
                <w:b w:val="0"/>
                <w:color w:val="444444"/>
                <w:sz w:val="20"/>
              </w:rPr>
              <w:t>Proje başlangıcında yapılan risk değerlendirmesinde yüksek riskli faaliyetler için özel gözetim gereksinimlerinin ve sabit supervizyon ihtiyacının tanımlanmaması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Kontrol Mekanizması Tasarımı</w:t>
            </w:r>
          </w:p>
        </w:tc>
        <w:tc>
          <w:tcPr>
            <w:tcW w:type="dxa" w:w="3120"/>
            <w:shd w:val="clear" w:color="auto" w:fill="FFFFFF"/>
            <w:tcMar>
              <w:top w:w="80" w:type="dxa"/>
              <w:bottom w:w="80" w:type="dxa"/>
              <w:left w:w="120" w:type="dxa"/>
              <w:right w:w="120" w:type="dxa"/>
            </w:tcMar>
          </w:tcPr>
          <w:p>
            <w:r>
              <w:rPr>
                <w:b w:val="0"/>
                <w:color w:val="444444"/>
                <w:sz w:val="20"/>
              </w:rPr>
              <w:t>Kritik KKD uyum noktaları için yazılı denetim listesi, ön-start kontrol prosedürü ve çift-denetim mekanizmasının tasarlanmaması ve sisteme entegre edilmemesi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Yetki ve Sorumluluk Tanımı</w:t>
            </w:r>
          </w:p>
        </w:tc>
        <w:tc>
          <w:tcPr>
            <w:tcW w:type="dxa" w:w="3120"/>
            <w:shd w:val="clear" w:color="auto" w:fill="F5F5F5"/>
            <w:tcMar>
              <w:top w:w="80" w:type="dxa"/>
              <w:bottom w:w="80" w:type="dxa"/>
              <w:left w:w="120" w:type="dxa"/>
              <w:right w:w="120" w:type="dxa"/>
            </w:tcMar>
          </w:tcPr>
          <w:p>
            <w:r>
              <w:rPr>
                <w:b w:val="0"/>
                <w:color w:val="444444"/>
                <w:sz w:val="20"/>
              </w:rPr>
              <w:t>Supervizörlerin gerçek zamanlı müdahale otoritesinin ve doğrudan gözlemleme yetki tanımının belirlenmemesi nedeniyle prosedür ihlallerine müdahale edilememesi</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Kaynak Tahsisi</w:t>
            </w:r>
          </w:p>
        </w:tc>
        <w:tc>
          <w:tcPr>
            <w:tcW w:type="dxa" w:w="3120"/>
            <w:shd w:val="clear" w:color="auto" w:fill="FFFFFF"/>
            <w:tcMar>
              <w:top w:w="80" w:type="dxa"/>
              <w:bottom w:w="80" w:type="dxa"/>
              <w:left w:w="120" w:type="dxa"/>
              <w:right w:w="120" w:type="dxa"/>
            </w:tcMar>
          </w:tcPr>
          <w:p>
            <w:r>
              <w:rPr>
                <w:b w:val="0"/>
                <w:color w:val="444444"/>
                <w:sz w:val="20"/>
              </w:rPr>
              <w:t>Yüksekte çalışma alanlarında riskin düzeyine göre yeterli insan gücü ve sabit denetçi tahsisinin yapılmaması ve frontline supervizyon kapasitesinin yetersiz kalması</w:t>
            </w:r>
          </w:p>
        </w:tc>
        <w:tc>
          <w:tcPr>
            <w:tcW w:type="dxa" w:w="3120"/>
            <w:shd w:val="clear" w:color="auto" w:fill="C0392B"/>
            <w:tcMar>
              <w:top w:w="80" w:type="dxa"/>
              <w:bottom w:w="80" w:type="dxa"/>
              <w:left w:w="120" w:type="dxa"/>
              <w:right w:w="120" w:type="dxa"/>
            </w:tcMar>
          </w:tcPr>
          <w:p>
            <w:r>
              <w:rPr>
                <w:b w:val="0"/>
                <w:color w:val="FFFFFF"/>
                <w:sz w:val="20"/>
              </w:rPr>
              <w:t>Yüksek</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yüksekte çalışma alanlarında sabit supervizör/formen/ekip başı görevlendirmesi yapılması ve gözetim protokolünün uygulanması, ankraj bağlantısının başlangıçta ve periyodik olarak doğrulanması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Saha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Sabit supervizör atama oranı %100, ankraj bağlantı kontrol sıklığı saatlik</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Yüksekte çalışma için yazılı kontrol prosedürü ve çift-denetim mekanizmasının tasarlanması, ön-start kontrol listesinin oluşturulması ve tüm yüksekte çalışmalarda zorunlu uygulanması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İSG Yöneticisi</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Kontrol listesi uygulama oranı %100, çift-denetim tamamlanma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Emniyet kemeri ve ankraj bağlantısı uyumunu doğrulayan sistematik audit ve monitoring mekanizmasının kurulması, günlük denetim raporlarının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İSG Uzmanı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Günlük audit tamamlanma oranı %100, uyumsuzluk tespit ve düzeltme süresi 1 saat</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Supervizörlerin gerçek zamanlı müdahale otoritesinin ve doğrudan gözlemleme yetki tanımının belirlenmesi, yetki ve sorumlulukların yazılı olarak tanımlanması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Proje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Yetki tanımı tamamlanma %100, supervizör yetki kullanım oranı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Tüm yüksekte çalışma faaliyetleri için risk değerlendirmesinin güncellenmesi, sabit supervizyon gereksinimlerinin tanımlanması ve kaynak planlamasına yansıtılması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Risk Değerlendirme Ekibi</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Risk değerlendirme güncelleme %100, kaynak tahsisi yeterliliği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Yazılı prosedürlerin saha uygulamasına transferini sağlayan sistematik kontrol ve uyum doğrulama mekanizmasının kurulması, prosedür uyum izleme sisteminin oluşturulması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Kalite Güvence Ekibi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Prosedür uyum izleme sistemi aktif, uyum oranı %95</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Frontline supervizyon kapasitesinin artırılması için ek formen/ekip başı alımı ve mevcut personelin yetkinlik eğitimlerinin verilmesi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İnsan Kaynakları</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Supervizör/çalışan oranı 1:5, yetkinlik eğitimi tamamlanma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Yüksekte çalışma alanlarında zemin hazırlığı ve çalışma ortamı kontrolü için yazılı prosedür oluşturulması, günlük zemin kontrol listesinin uygulanması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Saha Koordinatörü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Zemin kontrol listesi uygulama oranı %100, zemin uygunsuzluk düzeltme süresi 4 saat</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Kritik güvenlik kontrollerinin uygulanmasını sağlayan teknolojik çözümlerin değerlendirilmesi ve pilot uygulamanın başlatılması (örn. akıllı emniyet kemeri, ankraj bağlantı sensörleri)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Teknik Direktör</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Teknolojik çözüm pilot uygulama tamamlanma, etkinlik değerlendirme raporu</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Proje planlama süreçlerinde risk analiz çıktılarının operasyonel kontrol katmanlarına transferini sağlayan standart metodolojinin geliştirilmesi</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İSG Planlama Ekibi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Metodoloji dokümantasyonu tamamlanma, pilot proje uygulaması</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Güvenlik yönetim sisteminin operasyonel etkinliğini ölçen KPI'ların belirlenmesi ve düzenli raporlama sisteminin kurulması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İSG Yöneticisi</w:t>
            </w:r>
          </w:p>
        </w:tc>
        <w:tc>
          <w:tcPr>
            <w:tcW w:type="dxa" w:w="1560"/>
            <w:shd w:val="clear" w:color="auto" w:fill="F5F5F5"/>
            <w:tcMar>
              <w:top w:w="80" w:type="dxa"/>
              <w:bottom w:w="80" w:type="dxa"/>
              <w:left w:w="120" w:type="dxa"/>
              <w:right w:w="120" w:type="dxa"/>
            </w:tcMar>
          </w:tcPr>
          <w:p>
            <w:r>
              <w:rPr>
                <w:color w:val="444444"/>
                <w:sz w:val="18"/>
              </w:rPr>
              <w:t>12 ay</w:t>
            </w:r>
          </w:p>
        </w:tc>
        <w:tc>
          <w:tcPr>
            <w:tcW w:type="dxa" w:w="1560"/>
            <w:shd w:val="clear" w:color="auto" w:fill="F5F5F5"/>
            <w:tcMar>
              <w:top w:w="80" w:type="dxa"/>
              <w:bottom w:w="80" w:type="dxa"/>
              <w:left w:w="120" w:type="dxa"/>
              <w:right w:w="120" w:type="dxa"/>
            </w:tcMar>
          </w:tcPr>
          <w:p>
            <w:r>
              <w:rPr>
                <w:color w:val="444444"/>
                <w:sz w:val="18"/>
              </w:rPr>
              <w:t>KPI sistemi aktif, aylık raporlama düzenliliği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Organizasyon genelinde güvenlik kültürü geliştirme programının başlatılması, liderlik taahhüdünün güçlendirilmesi ve çalışan katılımının artırılması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Güvenlik kültürü anket skoru artışı %20, liderlik görünürlüğü artışı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Yüksekte çalışma gibi kritik faaliyetlerde yazılı prosedürlerin varlığı yeterli değildir; bu prosedürlerin saha seviyesinde uygulanmasını ve uyumunu sağlayan sistematik kontrol ve denetim mekanizmalarının mutlaka tasarlanması ve işletilmesi gerekmektedir</w:t>
              <w:br/>
              <w:t>- Risk değerlendirmesi sonuçlarının operasyonel kontrol katmanlarına transferi sistematik olarak sağlanmalı, yüksek riskli faaliyetler için özel gözetim gereksinimleri proje başlangıcında tanımlanmalı ve kaynak planlamasına yansıtılmalıdır</w:t>
              <w:br/>
              <w:t>- Kritik güvenlik kontrollerinin uygulanmasını doğrulamak için yazılı denetim listeleri, ön-start kontrol prosedürleri ve çift-denetim mekanizmaları tasarlanmalı ve tüm yüksek riskli çalışmalarda zorunlu olarak uygulanmalıdır</w:t>
              <w:br/>
              <w:t>- Frontline supervizyon kapasitesi yüksek riskli çalışmaların gerektirdiği düzeyde sağlanmalı, supervizörlerin gerçek zamanlı müdahale otoritesi açıkça tanımlanmalı ve bu yetkilerin kullanımı teşvik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Güvenlik yönetim sisteminin operasyonel etkinliğini sürekli olarak ölçen ve iyileştiren bir yapı kurulmalı, yazılı prosedürlerin saha uygulamasına dönüşme oranı düzenli olarak izlenmeli ve raporlanmalıdır</w:t>
              <w:br/>
              <w:t>- Proje planlama süreçlerine risk analiz çıktılarının operasyonel kontrol katmanlarına transferini sağlayan standart metodoloji entegre edilmeli ve tüm projelerde sistematik olarak uygulanmalıdır</w:t>
              <w:br/>
              <w:t>- Kritik güvenlik kontrollerinin uygulanmasını sağlayan teknolojik çözümler değerlendirilmeli ve uygun olanlar organizasyon genelinde yaygınlaştırılmalıdır (örn. akıllı emniyet kemeri, ankraj bağlantı sensörleri, gerçek zamanlı izleme sistemleri)</w:t>
              <w:br/>
              <w:t>- Organizasyon genelinde güvenlik kültürü geliştirme programı sürekli olarak yürütülmeli, liderlik taahhüdü güçlendirilmeli ve çalışanların güvenlik prosedürlerine uyum konusunda sahiplenme duygusu artırılmalıdır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kaza ve kök neden analizi sonuçları tüm proje ekiplerine, alt yüklenicilere ve ilgili paydaşlara detaylı olarak paylaşılmalı, benzer kazaların önlenmesi için alınan dersler vurgulanmalıdır</w:t>
              <w:br/>
              <w:t>- Yüksekte çalışma prosedürlerinin önemi ve zorunluluğu tüm çalışanlara etkili şekilde iletilmeli, emniyet kemeri bağlantısının hayat kurtarıcı önemi somut örneklerle anlatılmalıdır</w:t>
              <w:br/>
              <w:t>- Supervizörlerin ve ekip başlarının kritik güvenlik kontrollerinin uygulanmasını sağlamadaki rolü ve sorumlulukları açıkça iletilmeli, gerçek zamanlı müdahale yetkilerinin kullanımı teşvik edilmelidir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yüksekte çalışma yapan personele kapsamlı emniyet kemeri kullanımı, ankraj bağlantısı ve yüksekten düşme riskleri eğitimi verilmeli, eğitimler teorik bilginin yanı sıra pratik uygulamaları da içermelidir</w:t>
              <w:br/>
              <w:t>- Supervizörler ve ekip başları için özel gözetim ve denetim eğitimi programı geliştirilmeli, kritik kontrollerin nasıl doğrulanacağı, prosedür ihlallerine nasıl müdahale edileceği ve gerçek zamanlı müdahale yetkilerinin nasıl kullanılacağı konularında yetkinlik kazandırılmalıdır</w:t>
              <w:br/>
              <w:t>- İSG personeli ve proje yöneticileri için risk analiz çıktılarının operasyonel kontrol katmanlarına transferi konusunda eğitim verilmeli, yazılı prosedürlerin saha uygulamasına dönüşmesini sağlayan mekanizmaların tasarımı ve işletilmesi konusunda yetkinlik artırılmalıdır</w:t>
              <w:br/>
              <w:t>- Tüm çalışanlar için güvenlik kültürü ve kişisel sorumluluk bilinci geliştirme eğitimi düzenlenmeli, güvensiz davranışların sonuçları ve güvenli çalışma alışkanlıklarının önemi vurgulanmalıdır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16 Nisan 2026 tarihinde KMO Kesim-8 Projesi AK05 bölgesinde meydana gelen yüksekten düşme kazası, 18 yaşındaki panel kalıpçının ciddi yaralanmasına neden olmuştur. Kök neden analizi, kazanın temel nedeninin organizasyonun risk yönetim sisteminde tehlike kontrol önlemlerinin operasyonel seviyede sistematik izleme, denetim ve uyum doğrulama mekanizmasını kurumsallaştırmaması olduğunu ortaya koymuştur. Emniyet kemeri, ankraj noktaları ve KKD gibi teknik kontroller mevcut olmasına rağmen, bu kontrollerin günlük operasyonda gerçekten uygulanıp uygulanmadığını doğrulayan sistematik mekanizmalar tasarlanmamıştır. Beş farklı analiz dalının tamamı, yazılı prosedürlerin varlığına rağmen saha seviyesinde uygulanmasını ve uyumunu sağlayan sistematik kontrol ve denetim mekanizmalarının eksikliğine işaret etmektedir. Proje başlangıcında risk analiz sürecine bu mekanizmaları operasyonel güvenlik mimarı unsurları olarak entegre etmeme ve saha düzeyinde gerçek zamanlı supervizyon ve monitoring sistemi oluşturmama, kazanın temel organizasyonel nedenidir. Bu analiz, organizasyonun güvenlik yönetim sisteminin kağıt üzerinde kapsamlı görünmesine rağmen operasyonel etkinliğinin düşük kaldığını ve kritik kontrollerin uygulanmasını garanti edemediğini göstermektedir.</w:t>
      </w:r>
    </w:p>
    <w:p>
      <w:pPr>
        <w:spacing w:before="200" w:after="80"/>
      </w:pPr>
      <w:r>
        <w:rPr>
          <w:b/>
          <w:color w:val="2E6DA4"/>
          <w:sz w:val="22"/>
        </w:rPr>
        <w:t>10.2 Kısa Vadeli Önlemler (1-2 Ay)</w:t>
      </w:r>
    </w:p>
    <w:p>
      <w:pPr>
        <w:pStyle w:val="ListBullet"/>
        <w:spacing w:before="40" w:after="40"/>
      </w:pPr>
      <w:r>
        <w:rPr>
          <w:color w:val="444444"/>
          <w:sz w:val="20"/>
        </w:rPr>
        <w:t>Tüm yüksekte çalışma alanlarında acil güvenlik denetimi yapılması, emniyet kemeri bağlantılarının kontrol edilmesi ve sabit supervizör/formen/ekip başı görevlendirmesinin derhal uygulanması (1 hafta içinde tamamlanmalı)</w:t>
      </w:r>
    </w:p>
    <w:p>
      <w:pPr>
        <w:pStyle w:val="ListBullet"/>
        <w:spacing w:before="40" w:after="40"/>
      </w:pPr>
      <w:r>
        <w:rPr>
          <w:color w:val="444444"/>
          <w:sz w:val="20"/>
        </w:rPr>
        <w:t>Yüksekte çalışma için yazılı kontrol prosedürü ve çift-denetim mekanizmasının tasarlanması, ön-start kontrol listesinin oluşturulması ve tüm yüksekte çalışmalarda zorunlu uygulanması (2 hafta içinde tamamlanmalı)</w:t>
      </w:r>
    </w:p>
    <w:p>
      <w:pPr>
        <w:pStyle w:val="ListBullet"/>
        <w:spacing w:before="40" w:after="40"/>
      </w:pPr>
      <w:r>
        <w:rPr>
          <w:color w:val="444444"/>
          <w:sz w:val="20"/>
        </w:rPr>
        <w:t>Emniyet kemeri ve ankraj bağlantısı uyumunu doğrulayan sistematik audit ve monitoring mekanizmasının kurulması, günlük denetim raporlarının oluşturulması ve uyumsuzlukların anında düzeltilmesi (1 ay içinde tamamlanmalı)</w:t>
      </w:r>
    </w:p>
    <w:p>
      <w:pPr>
        <w:pStyle w:val="ListBullet"/>
        <w:spacing w:before="40" w:after="40"/>
      </w:pPr>
      <w:r>
        <w:rPr>
          <w:color w:val="444444"/>
          <w:sz w:val="20"/>
        </w:rPr>
        <w:t>Supervizörlerin gerçek zamanlı müdahale otoritesinin ve doğrudan gözlemleme yetki tanımının belirlenmesi, yetki ve sorumlulukların yazılı olarak tanımlanması ve tüm supervizörlere iletilmesi (1 ay içinde tamamlanmalı)</w:t>
      </w:r>
    </w:p>
    <w:p/>
    <w:p>
      <w:pPr>
        <w:spacing w:before="200" w:after="80"/>
      </w:pPr>
      <w:r>
        <w:rPr>
          <w:b/>
          <w:color w:val="2E6DA4"/>
          <w:sz w:val="22"/>
        </w:rPr>
        <w:t>10.3 Uzun Vadeli İyileştirmeler (3-12 Ay)</w:t>
      </w:r>
    </w:p>
    <w:p>
      <w:pPr>
        <w:pStyle w:val="ListBullet"/>
        <w:spacing w:before="40" w:after="40"/>
      </w:pPr>
      <w:r>
        <w:rPr>
          <w:color w:val="444444"/>
          <w:sz w:val="20"/>
        </w:rPr>
        <w:t>Tüm yüksekte çalışma faaliyetleri için risk değerlendirmesinin güncellenmesi, sabit supervizyon gereksinimlerinin tanımlanması ve kaynak planlamasına yansıtılması, frontline supervizyon kapasitesinin artırılması (3 ay içinde tamamlanmalı)</w:t>
      </w:r>
    </w:p>
    <w:p>
      <w:pPr>
        <w:pStyle w:val="ListBullet"/>
        <w:spacing w:before="40" w:after="40"/>
      </w:pPr>
      <w:r>
        <w:rPr>
          <w:color w:val="444444"/>
          <w:sz w:val="20"/>
        </w:rPr>
        <w:t>Yazılı prosedürlerin saha uygulamasına transferini sağlayan sistematik kontrol ve uyum doğrulama mekanizmasının kurulması, prosedür uyum izleme sisteminin oluşturulması ve düzenli raporlama (3-6 ay içinde tamamlanmalı)</w:t>
      </w:r>
    </w:p>
    <w:p>
      <w:pPr>
        <w:pStyle w:val="ListBullet"/>
        <w:spacing w:before="40" w:after="40"/>
      </w:pPr>
      <w:r>
        <w:rPr>
          <w:color w:val="444444"/>
          <w:sz w:val="20"/>
        </w:rPr>
        <w:t>Kritik güvenlik kontrollerinin uygulanmasını sağlayan teknolojik çözümlerin değerlendirilmesi ve pilot uygulamanın başlatılması, proje planlama süreçlerinde risk analiz çıktılarının operasyonel kontrol katmanlarına transferini sağlayan standart metodolojinin geliştirilmesi (6 ay içinde tamamlanmalı)</w:t>
      </w:r>
    </w:p>
    <w:p>
      <w:pPr>
        <w:pStyle w:val="ListBullet"/>
        <w:spacing w:before="40" w:after="40"/>
      </w:pPr>
      <w:r>
        <w:rPr>
          <w:color w:val="444444"/>
          <w:sz w:val="20"/>
        </w:rPr>
        <w:t>Güvenlik yönetim sisteminin operasyonel etkinliğini ölçen KPI'ların belirlenmesi ve düzenli raporlama sisteminin kurulması, organizasyon genelinde güvenlik kültürü geliştirme programının başlatılması ve liderlik taahhüdünün güçlendirilmesi (12 ay içinde tamamlanmalı)</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Sabit Supervizyon Varlığı</w:t>
            </w:r>
          </w:p>
        </w:tc>
        <w:tc>
          <w:tcPr>
            <w:tcW w:type="dxa" w:w="3120"/>
            <w:shd w:val="clear" w:color="auto" w:fill="F5F5F5"/>
            <w:tcMar>
              <w:top w:w="80" w:type="dxa"/>
              <w:bottom w:w="80" w:type="dxa"/>
              <w:left w:w="120" w:type="dxa"/>
              <w:right w:w="120" w:type="dxa"/>
            </w:tcMar>
          </w:tcPr>
          <w:p>
            <w:r>
              <w:rPr>
                <w:b w:val="0"/>
                <w:color w:val="C0392B"/>
                <w:sz w:val="20"/>
              </w:rPr>
              <w:t>Yetersiz - Ad-hoc</w:t>
            </w:r>
          </w:p>
        </w:tc>
        <w:tc>
          <w:tcPr>
            <w:tcW w:type="dxa" w:w="3120"/>
            <w:shd w:val="clear" w:color="auto" w:fill="27AE60"/>
            <w:tcMar>
              <w:top w:w="80" w:type="dxa"/>
              <w:bottom w:w="80" w:type="dxa"/>
              <w:left w:w="120" w:type="dxa"/>
              <w:right w:w="120" w:type="dxa"/>
            </w:tcMar>
          </w:tcPr>
          <w:p>
            <w:r>
              <w:rPr>
                <w:b w:val="0"/>
                <w:color w:val="FFFFFF"/>
                <w:sz w:val="20"/>
              </w:rPr>
              <w:t>Yeterli - Sürekli ve Sistematik</w:t>
            </w:r>
          </w:p>
        </w:tc>
      </w:tr>
      <w:tr>
        <w:tc>
          <w:tcPr>
            <w:tcW w:type="dxa" w:w="3120"/>
            <w:shd w:val="clear" w:color="auto" w:fill="D6E4F0"/>
            <w:tcMar>
              <w:top w:w="80" w:type="dxa"/>
              <w:bottom w:w="80" w:type="dxa"/>
              <w:left w:w="120" w:type="dxa"/>
              <w:right w:w="120" w:type="dxa"/>
            </w:tcMar>
          </w:tcPr>
          <w:p>
            <w:r>
              <w:rPr>
                <w:b/>
                <w:color w:val="1B3A5C"/>
                <w:sz w:val="20"/>
              </w:rPr>
              <w:t>Yazılı Kontrol Prosedürü</w:t>
            </w:r>
          </w:p>
        </w:tc>
        <w:tc>
          <w:tcPr>
            <w:tcW w:type="dxa" w:w="3120"/>
            <w:shd w:val="clear" w:color="auto" w:fill="F5F5F5"/>
            <w:tcMar>
              <w:top w:w="80" w:type="dxa"/>
              <w:bottom w:w="80" w:type="dxa"/>
              <w:left w:w="120" w:type="dxa"/>
              <w:right w:w="120" w:type="dxa"/>
            </w:tcMar>
          </w:tcPr>
          <w:p>
            <w:r>
              <w:rPr>
                <w:b w:val="0"/>
                <w:color w:val="C0392B"/>
                <w:sz w:val="20"/>
              </w:rPr>
              <w:t>Eksik - Genel Prosedür</w:t>
            </w:r>
          </w:p>
        </w:tc>
        <w:tc>
          <w:tcPr>
            <w:tcW w:type="dxa" w:w="3120"/>
            <w:shd w:val="clear" w:color="auto" w:fill="27AE60"/>
            <w:tcMar>
              <w:top w:w="80" w:type="dxa"/>
              <w:bottom w:w="80" w:type="dxa"/>
              <w:left w:w="120" w:type="dxa"/>
              <w:right w:w="120" w:type="dxa"/>
            </w:tcMar>
          </w:tcPr>
          <w:p>
            <w:r>
              <w:rPr>
                <w:b w:val="0"/>
                <w:color w:val="FFFFFF"/>
                <w:sz w:val="20"/>
              </w:rPr>
              <w:t>Tam - Detaylı Kontrol Listesi</w:t>
            </w:r>
          </w:p>
        </w:tc>
      </w:tr>
      <w:tr>
        <w:tc>
          <w:tcPr>
            <w:tcW w:type="dxa" w:w="3120"/>
            <w:shd w:val="clear" w:color="auto" w:fill="D6E4F0"/>
            <w:tcMar>
              <w:top w:w="80" w:type="dxa"/>
              <w:bottom w:w="80" w:type="dxa"/>
              <w:left w:w="120" w:type="dxa"/>
              <w:right w:w="120" w:type="dxa"/>
            </w:tcMar>
          </w:tcPr>
          <w:p>
            <w:r>
              <w:rPr>
                <w:b/>
                <w:color w:val="1B3A5C"/>
                <w:sz w:val="20"/>
              </w:rPr>
              <w:t>Sistematik Audit Mekanizması</w:t>
            </w:r>
          </w:p>
        </w:tc>
        <w:tc>
          <w:tcPr>
            <w:tcW w:type="dxa" w:w="3120"/>
            <w:shd w:val="clear" w:color="auto" w:fill="F5F5F5"/>
            <w:tcMar>
              <w:top w:w="80" w:type="dxa"/>
              <w:bottom w:w="80" w:type="dxa"/>
              <w:left w:w="120" w:type="dxa"/>
              <w:right w:w="120" w:type="dxa"/>
            </w:tcMar>
          </w:tcPr>
          <w:p>
            <w:r>
              <w:rPr>
                <w:b w:val="0"/>
                <w:color w:val="C0392B"/>
                <w:sz w:val="20"/>
              </w:rPr>
              <w:t>Yok</w:t>
            </w:r>
          </w:p>
        </w:tc>
        <w:tc>
          <w:tcPr>
            <w:tcW w:type="dxa" w:w="3120"/>
            <w:shd w:val="clear" w:color="auto" w:fill="27AE60"/>
            <w:tcMar>
              <w:top w:w="80" w:type="dxa"/>
              <w:bottom w:w="80" w:type="dxa"/>
              <w:left w:w="120" w:type="dxa"/>
              <w:right w:w="120" w:type="dxa"/>
            </w:tcMar>
          </w:tcPr>
          <w:p>
            <w:r>
              <w:rPr>
                <w:b w:val="0"/>
                <w:color w:val="FFFFFF"/>
                <w:sz w:val="20"/>
              </w:rPr>
              <w:t>Aktif - Günlük Denetim</w:t>
            </w:r>
          </w:p>
        </w:tc>
      </w:tr>
      <w:tr>
        <w:tc>
          <w:tcPr>
            <w:tcW w:type="dxa" w:w="3120"/>
            <w:shd w:val="clear" w:color="auto" w:fill="D6E4F0"/>
            <w:tcMar>
              <w:top w:w="80" w:type="dxa"/>
              <w:bottom w:w="80" w:type="dxa"/>
              <w:left w:w="120" w:type="dxa"/>
              <w:right w:w="120" w:type="dxa"/>
            </w:tcMar>
          </w:tcPr>
          <w:p>
            <w:r>
              <w:rPr>
                <w:b/>
                <w:color w:val="1B3A5C"/>
                <w:sz w:val="20"/>
              </w:rPr>
              <w:t>Prosedür Uyum Oranı</w:t>
            </w:r>
          </w:p>
        </w:tc>
        <w:tc>
          <w:tcPr>
            <w:tcW w:type="dxa" w:w="3120"/>
            <w:shd w:val="clear" w:color="auto" w:fill="F5F5F5"/>
            <w:tcMar>
              <w:top w:w="80" w:type="dxa"/>
              <w:bottom w:w="80" w:type="dxa"/>
              <w:left w:w="120" w:type="dxa"/>
              <w:right w:w="120" w:type="dxa"/>
            </w:tcMar>
          </w:tcPr>
          <w:p>
            <w:r>
              <w:rPr>
                <w:b w:val="0"/>
                <w:color w:val="C0392B"/>
                <w:sz w:val="20"/>
              </w:rPr>
              <w:t>Düşük - %60</w:t>
            </w:r>
          </w:p>
        </w:tc>
        <w:tc>
          <w:tcPr>
            <w:tcW w:type="dxa" w:w="3120"/>
            <w:shd w:val="clear" w:color="auto" w:fill="27AE60"/>
            <w:tcMar>
              <w:top w:w="80" w:type="dxa"/>
              <w:bottom w:w="80" w:type="dxa"/>
              <w:left w:w="120" w:type="dxa"/>
              <w:right w:w="120" w:type="dxa"/>
            </w:tcMar>
          </w:tcPr>
          <w:p>
            <w:r>
              <w:rPr>
                <w:b w:val="0"/>
                <w:color w:val="FFFFFF"/>
                <w:sz w:val="20"/>
              </w:rPr>
              <w:t>Yüksek - %95</w:t>
            </w:r>
          </w:p>
        </w:tc>
      </w:tr>
      <w:tr>
        <w:tc>
          <w:tcPr>
            <w:tcW w:type="dxa" w:w="3120"/>
            <w:shd w:val="clear" w:color="auto" w:fill="D6E4F0"/>
            <w:tcMar>
              <w:top w:w="80" w:type="dxa"/>
              <w:bottom w:w="80" w:type="dxa"/>
              <w:left w:w="120" w:type="dxa"/>
              <w:right w:w="120" w:type="dxa"/>
            </w:tcMar>
          </w:tcPr>
          <w:p>
            <w:r>
              <w:rPr>
                <w:b/>
                <w:color w:val="1B3A5C"/>
                <w:sz w:val="20"/>
              </w:rPr>
              <w:t>Gerçek Zamanlı Müdahale Otoritesi</w:t>
            </w:r>
          </w:p>
        </w:tc>
        <w:tc>
          <w:tcPr>
            <w:tcW w:type="dxa" w:w="3120"/>
            <w:shd w:val="clear" w:color="auto" w:fill="F5F5F5"/>
            <w:tcMar>
              <w:top w:w="80" w:type="dxa"/>
              <w:bottom w:w="80" w:type="dxa"/>
              <w:left w:w="120" w:type="dxa"/>
              <w:right w:w="120" w:type="dxa"/>
            </w:tcMar>
          </w:tcPr>
          <w:p>
            <w:r>
              <w:rPr>
                <w:b w:val="0"/>
                <w:color w:val="C0392B"/>
                <w:sz w:val="20"/>
              </w:rPr>
              <w:t>Belirsiz</w:t>
            </w:r>
          </w:p>
        </w:tc>
        <w:tc>
          <w:tcPr>
            <w:tcW w:type="dxa" w:w="3120"/>
            <w:shd w:val="clear" w:color="auto" w:fill="27AE60"/>
            <w:tcMar>
              <w:top w:w="80" w:type="dxa"/>
              <w:bottom w:w="80" w:type="dxa"/>
              <w:left w:w="120" w:type="dxa"/>
              <w:right w:w="120" w:type="dxa"/>
            </w:tcMar>
          </w:tcPr>
          <w:p>
            <w:r>
              <w:rPr>
                <w:b w:val="0"/>
                <w:color w:val="FFFFFF"/>
                <w:sz w:val="20"/>
              </w:rPr>
              <w:t>Tanımlı ve Aktif</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