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INC-20260225-184923</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Üretim Tesisi - Ana Elektrik Panosu (MDB-02)</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Majör Yaralanma - Elektrik Çarpması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20 Şubat 2026 tarihinde saat 15:20'de üretim tesisindeki ana elektrik panosunda (MDB-02) gerçekleştirilen bakım çalışması sırasında, enerji izolasyonu (LOTO) uygulanmadan enerjili sistem üzerinde müdahale edilmesi sonucu bakım teknisyeni 380V yüksek gerilim elektrik çarpmasına maruz kalmıştır. Olay kalp durması, 2. derece yanıklar ve yoğun bakım gerektiren yaşamsal tehlike oluşturmuştur.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Üretim tesisinde ana elektrik panosu (MDB-02) üzerinde rutin bakım çalışması yapan teknisyen, enerji izolasyonu prosedürü (LOTO - Lockout/Tagout) uygulanmadan enerjili sistem üzerinde müdahale ederken 380 volt yüksek gerilim elektrik çarpmasına maruz kalmıştır. Elektrik akımının vücuttan geçmesi sonucu kalp durması meydana gelmiş, acil müdahale ekipleri tarafından canlandırma işlemi uygulanmış ve yaralı yoğun bakım ünitesine kaldırılmıştır. Olay RIDDOR kapsamında bildirilmiş ve yüksek seviye kök neden analizi başlatılmıştır.</w:t>
      </w:r>
    </w:p>
    <w:p>
      <w:pPr>
        <w:spacing w:before="80" w:after="120"/>
      </w:pPr>
      <w:r>
        <w:rPr>
          <w:b w:val="0"/>
          <w:i w:val="0"/>
          <w:color w:val="444444"/>
          <w:sz w:val="18"/>
        </w:rPr>
        <w:t>Üretim Tesisi - Ana Elektrik Panosu (MDB-02), Bakım Alanı</w:t>
      </w:r>
    </w:p>
    <w:p>
      <w:pPr>
        <w:spacing w:before="80" w:after="120"/>
      </w:pPr>
      <w:r>
        <w:rPr>
          <w:b w:val="0"/>
          <w:i w:val="0"/>
          <w:color w:val="444444"/>
          <w:sz w:val="18"/>
        </w:rPr>
        <w:t>1 bakım teknisyeni (majör yaralanma - kalp durması, 2. derece yanıklar, yoğun bakım), bakım ekibi üyeleri (psikolojik etki), üretim personeli (operasyonel kesinti)</w:t>
      </w:r>
    </w:p>
    <w:p>
      <w:pPr>
        <w:spacing w:before="80" w:after="120"/>
      </w:pPr>
      <w:r>
        <w:rPr>
          <w:b w:val="0"/>
          <w:i w:val="0"/>
          <w:color w:val="444444"/>
          <w:sz w:val="18"/>
        </w:rPr>
        <w:t>Olay anında çevredeki çalışanlar acil durum prosedürünü devreye almış, 112 acil servis ekipleri derhal çağrılmış ve olay yerine 8 dakika içinde ulaşmıştır. Paramedik ekip tarafından kalp masajı ve defibrilasyon uygulanarak kalp ritmi geri kazandırılmış, yaralı entübe edilerek yoğun bakım ünitesine nakledilmiştir. Elektrik panosu acil olarak devre dışı bırakılmış, olay alanı güvenlik şeridi ile izole edilmiş ve tüm elektrikli ekipman bakım çalışmaları durdurulmuştur. HSE yöneticisi ve üst yönetim anında bilgilendirilmiş, olay yeri korunarak delil toplama süreci başlatılmıştır.</w:t>
      </w:r>
    </w:p>
    <w:p/>
    <w:p>
      <w:pPr>
        <w:spacing w:before="200" w:after="80"/>
      </w:pPr>
      <w:r>
        <w:rPr>
          <w:b/>
          <w:color w:val="2E6DA4"/>
          <w:sz w:val="22"/>
        </w:rPr>
        <w:t>1.2 Temel Bulgular</w:t>
      </w:r>
    </w:p>
    <w:p>
      <w:pPr>
        <w:spacing w:before="40" w:after="40"/>
      </w:pPr>
      <w:r>
        <w:rPr>
          <w:color w:val="444444"/>
          <w:sz w:val="20"/>
        </w:rPr>
        <w:t xml:space="preserve">  Enerji izolasyonu (LOTO) prosedürü uygulanmadan 380V enerjili elektrik panosu üzerinde bakım çalışması yapılmıştır</w:t>
      </w:r>
    </w:p>
    <w:p>
      <w:pPr>
        <w:spacing w:before="40" w:after="40"/>
      </w:pPr>
      <w:r>
        <w:rPr>
          <w:color w:val="444444"/>
          <w:sz w:val="20"/>
        </w:rPr>
        <w:t xml:space="preserve">  LOTO prosedürünün atlanması, elektrik bakım ekibinde zaman içinde normalleşmiş ve yönetim tarafından tolere edilmiş sistematik bir sapma haline gelmiştir</w:t>
      </w:r>
    </w:p>
    <w:p>
      <w:pPr>
        <w:spacing w:before="40" w:after="40"/>
      </w:pPr>
      <w:r>
        <w:rPr>
          <w:color w:val="444444"/>
          <w:sz w:val="20"/>
        </w:rPr>
        <w:t xml:space="preserve">  İş izin sistemi, enerji izolasyonunun bağımsız fiziksel doğrulamasını zorunlu kılan kritik kontrol basamağını içermemektedir</w:t>
      </w:r>
    </w:p>
    <w:p>
      <w:pPr>
        <w:spacing w:before="40" w:after="40"/>
      </w:pPr>
      <w:r>
        <w:rPr>
          <w:color w:val="444444"/>
          <w:sz w:val="20"/>
        </w:rPr>
        <w:t xml:space="preserve">  LOTO sistemi sadece kağıt üzerinde yazılı prosedür olarak kalmış, kilitleme ekipmanları tahsisi ve iş izin entegrasyonu sağlanmamıştır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elektrik panolarında LOTO prosedürü zorunlu hale getirildi, enerji izolasyonu olmadan çalışma yasaklandı</w:t>
            </w:r>
          </w:p>
        </w:tc>
        <w:tc>
          <w:tcPr>
            <w:tcW w:type="dxa" w:w="3120"/>
            <w:shd w:val="clear" w:color="auto" w:fill="F5F5F5"/>
            <w:tcMar>
              <w:top w:w="80" w:type="dxa"/>
              <w:bottom w:w="80" w:type="dxa"/>
              <w:left w:w="120" w:type="dxa"/>
              <w:right w:w="120" w:type="dxa"/>
            </w:tcMar>
          </w:tcPr>
          <w:p>
            <w:r>
              <w:rPr>
                <w:sz w:val="20"/>
              </w:rPr>
              <w:t>HSE Yöneticisi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elektrik bakım personeline acil LOTO eğitimi verildi ve yetkinlik testleri uygulandı</w:t>
            </w:r>
          </w:p>
        </w:tc>
        <w:tc>
          <w:tcPr>
            <w:tcW w:type="dxa" w:w="3120"/>
            <w:shd w:val="clear" w:color="auto" w:fill="FFFFFF"/>
            <w:tcMar>
              <w:top w:w="80" w:type="dxa"/>
              <w:bottom w:w="80" w:type="dxa"/>
              <w:left w:w="120" w:type="dxa"/>
              <w:right w:w="120" w:type="dxa"/>
            </w:tcMar>
          </w:tcPr>
          <w:p>
            <w:r>
              <w:rPr>
                <w:sz w:val="20"/>
              </w:rPr>
              <w:t>İK Müdürü</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LOTO kilitleme ekipmanları temin edildi ve tüm elektrik teknisyenlerine kişisel kilit setleri dağıtıldı</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İş izin sistemi revize edilerek enerji izolasyonu fiziksel doğrulama basamağı eklendi</w:t>
            </w:r>
          </w:p>
        </w:tc>
        <w:tc>
          <w:tcPr>
            <w:tcW w:type="dxa" w:w="3120"/>
            <w:shd w:val="clear" w:color="auto" w:fill="FFFFFF"/>
            <w:tcMar>
              <w:top w:w="80" w:type="dxa"/>
              <w:bottom w:w="80" w:type="dxa"/>
              <w:left w:w="120" w:type="dxa"/>
              <w:right w:w="120" w:type="dxa"/>
            </w:tcMar>
          </w:tcPr>
          <w:p>
            <w:r>
              <w:rPr>
                <w:sz w:val="20"/>
              </w:rPr>
              <w:t>Teknik Direktör</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INC-20260225-184923</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Üretim Tesisi - Ana Elektrik Panosu (MDB-02)</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Bakım Departmanı - Elektrik Bakım Ekibi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Bakım Teknisyeni (İsim gizlilik nedeniyle belirtilmemiştir)</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(08:00-16:00)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Ana Elektrik Dağıtım Panosu MDB-02 (380V, 3 Faz)</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Yüksek Gerilim Elektrik Enerjisi (380 Volt AC)</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Kapalı alan - İç mekan, hava koşulları etkisiz</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 Tesis standart aydınlatma (500 lux)</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iş tulumu, güvenlik ayakkabısı (Elektrik izolasyonlu eldiven ve yüz siperi KULLANILMAMIŞ)</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İş Kazası - Elektrik Çarpması (Majör Yaralanma)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Kalp durması, 2. derece elektrik yanıkları (el ve göğüs bölgesi), bilinç kaybı, solunum durması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(doğrudan), 4 kişi (tanık/psikolojik etki)</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1 - Ölümcül veya Majör Yaralanma (RIDDOR Kapsamı)</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- 25 Şubat 2026 tarihinde HSE'ye bildirilmiştir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Vardiya Amiri ve 2 bakım teknisyeni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- 112 Acil Servis, olay yerine 8 dakikada ulaştı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Yoğun Bakım Ünitesine yatış - Tedavi devam ediyor (rapor tarihi itibariyle)</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14:45</w:t>
            </w:r>
          </w:p>
        </w:tc>
        <w:tc>
          <w:tcPr>
            <w:tcW w:type="dxa" w:w="4680"/>
            <w:shd w:val="clear" w:color="auto" w:fill="D6E4F0"/>
            <w:tcMar>
              <w:top w:w="80" w:type="dxa"/>
              <w:bottom w:w="80" w:type="dxa"/>
              <w:left w:w="120" w:type="dxa"/>
              <w:right w:w="120" w:type="dxa"/>
            </w:tcMar>
          </w:tcPr>
          <w:p>
            <w:r>
              <w:rPr>
                <w:sz w:val="20"/>
              </w:rPr>
              <w:t>Bakım teknisyeni, MDB-02 panosunda rutin bakım iş emrini aldı ve çalışma alanına geldi. İş izni kağıt üzerinde onaylandı ancak LOTO fiziksel doğrulaması yapılmadı.</w:t>
            </w:r>
          </w:p>
        </w:tc>
      </w:tr>
      <w:tr>
        <w:tc>
          <w:tcPr>
            <w:tcW w:type="dxa" w:w="4680"/>
            <w:shd w:val="clear" w:color="auto" w:fill="FFFFFF"/>
            <w:tcMar>
              <w:top w:w="80" w:type="dxa"/>
              <w:bottom w:w="80" w:type="dxa"/>
              <w:left w:w="120" w:type="dxa"/>
              <w:right w:w="120" w:type="dxa"/>
            </w:tcMar>
          </w:tcPr>
          <w:p>
            <w:r>
              <w:rPr>
                <w:b/>
                <w:color w:val="1B3A5C"/>
                <w:sz w:val="20"/>
              </w:rPr>
              <w:t>15:00</w:t>
            </w:r>
          </w:p>
        </w:tc>
        <w:tc>
          <w:tcPr>
            <w:tcW w:type="dxa" w:w="4680"/>
            <w:shd w:val="clear" w:color="auto" w:fill="FFFFFF"/>
            <w:tcMar>
              <w:top w:w="80" w:type="dxa"/>
              <w:bottom w:w="80" w:type="dxa"/>
              <w:left w:w="120" w:type="dxa"/>
              <w:right w:w="120" w:type="dxa"/>
            </w:tcMar>
          </w:tcPr>
          <w:p>
            <w:r>
              <w:rPr>
                <w:sz w:val="20"/>
              </w:rPr>
              <w:t>Teknisyen, pano kapağını açarak enerjili sistem üzerinde görsel kontrol yaptı. Enerji izolasyonu (LOTO) prosedürünü uygulamadan doğrudan müdahaleye karar verdi.</w:t>
            </w:r>
          </w:p>
        </w:tc>
      </w:tr>
      <w:tr>
        <w:tc>
          <w:tcPr>
            <w:tcW w:type="dxa" w:w="4680"/>
            <w:shd w:val="clear" w:color="auto" w:fill="D6E4F0"/>
            <w:tcMar>
              <w:top w:w="80" w:type="dxa"/>
              <w:bottom w:w="80" w:type="dxa"/>
              <w:left w:w="120" w:type="dxa"/>
              <w:right w:w="120" w:type="dxa"/>
            </w:tcMar>
          </w:tcPr>
          <w:p>
            <w:r>
              <w:rPr>
                <w:b/>
                <w:color w:val="1B3A5C"/>
                <w:sz w:val="20"/>
              </w:rPr>
              <w:t>15:15</w:t>
            </w:r>
          </w:p>
        </w:tc>
        <w:tc>
          <w:tcPr>
            <w:tcW w:type="dxa" w:w="4680"/>
            <w:shd w:val="clear" w:color="auto" w:fill="D6E4F0"/>
            <w:tcMar>
              <w:top w:w="80" w:type="dxa"/>
              <w:bottom w:w="80" w:type="dxa"/>
              <w:left w:w="120" w:type="dxa"/>
              <w:right w:w="120" w:type="dxa"/>
            </w:tcMar>
          </w:tcPr>
          <w:p>
            <w:r>
              <w:rPr>
                <w:sz w:val="20"/>
              </w:rPr>
              <w:t>Teknisyen, izolasyonlu eldiven ve yüz siperi kullanmadan tornavida ile pano içindeki bağlantı noktalarına müdahale etmeye başladı.</w:t>
            </w:r>
          </w:p>
        </w:tc>
      </w:tr>
      <w:tr>
        <w:tc>
          <w:tcPr>
            <w:tcW w:type="dxa" w:w="4680"/>
            <w:shd w:val="clear" w:color="auto" w:fill="FFFFFF"/>
            <w:tcMar>
              <w:top w:w="80" w:type="dxa"/>
              <w:bottom w:w="80" w:type="dxa"/>
              <w:left w:w="120" w:type="dxa"/>
              <w:right w:w="120" w:type="dxa"/>
            </w:tcMar>
          </w:tcPr>
          <w:p>
            <w:r>
              <w:rPr>
                <w:b/>
                <w:color w:val="1B3A5C"/>
                <w:sz w:val="20"/>
              </w:rPr>
              <w:t>15:20</w:t>
            </w:r>
          </w:p>
        </w:tc>
        <w:tc>
          <w:tcPr>
            <w:tcW w:type="dxa" w:w="4680"/>
            <w:shd w:val="clear" w:color="auto" w:fill="FFFFFF"/>
            <w:tcMar>
              <w:top w:w="80" w:type="dxa"/>
              <w:bottom w:w="80" w:type="dxa"/>
              <w:left w:w="120" w:type="dxa"/>
              <w:right w:w="120" w:type="dxa"/>
            </w:tcMar>
          </w:tcPr>
          <w:p>
            <w:r>
              <w:rPr>
                <w:sz w:val="20"/>
              </w:rPr>
              <w:t>OLAY ANI: Teknisyen metal tornavida ile 380V enerjili bara temas etti, yüksek gerilim elektrik çarpması meydana geldi. Teknisyen yere düştü, kalp durması ve bilinç kaybı gerçekleşti.</w:t>
            </w:r>
          </w:p>
        </w:tc>
      </w:tr>
      <w:tr>
        <w:tc>
          <w:tcPr>
            <w:tcW w:type="dxa" w:w="4680"/>
            <w:shd w:val="clear" w:color="auto" w:fill="D6E4F0"/>
            <w:tcMar>
              <w:top w:w="80" w:type="dxa"/>
              <w:bottom w:w="80" w:type="dxa"/>
              <w:left w:w="120" w:type="dxa"/>
              <w:right w:w="120" w:type="dxa"/>
            </w:tcMar>
          </w:tcPr>
          <w:p>
            <w:r>
              <w:rPr>
                <w:b/>
                <w:color w:val="1B3A5C"/>
                <w:sz w:val="20"/>
              </w:rPr>
              <w:t>15:21</w:t>
            </w:r>
          </w:p>
        </w:tc>
        <w:tc>
          <w:tcPr>
            <w:tcW w:type="dxa" w:w="4680"/>
            <w:shd w:val="clear" w:color="auto" w:fill="D6E4F0"/>
            <w:tcMar>
              <w:top w:w="80" w:type="dxa"/>
              <w:bottom w:w="80" w:type="dxa"/>
              <w:left w:w="120" w:type="dxa"/>
              <w:right w:w="120" w:type="dxa"/>
            </w:tcMar>
          </w:tcPr>
          <w:p>
            <w:r>
              <w:rPr>
                <w:sz w:val="20"/>
              </w:rPr>
              <w:t>Yakındaki iki bakım teknisyeni olayı fark etti, acil durum düğmesine basarak elektrik panosunu devre dışı bıraktı ve 112'yi aradı. Vardiya amiri olay yerine koştu.</w:t>
            </w:r>
          </w:p>
        </w:tc>
      </w:tr>
      <w:tr>
        <w:tc>
          <w:tcPr>
            <w:tcW w:type="dxa" w:w="4680"/>
            <w:shd w:val="clear" w:color="auto" w:fill="FFFFFF"/>
            <w:tcMar>
              <w:top w:w="80" w:type="dxa"/>
              <w:bottom w:w="80" w:type="dxa"/>
              <w:left w:w="120" w:type="dxa"/>
              <w:right w:w="120" w:type="dxa"/>
            </w:tcMar>
          </w:tcPr>
          <w:p>
            <w:r>
              <w:rPr>
                <w:b/>
                <w:color w:val="1B3A5C"/>
                <w:sz w:val="20"/>
              </w:rPr>
              <w:t>15:23</w:t>
            </w:r>
          </w:p>
        </w:tc>
        <w:tc>
          <w:tcPr>
            <w:tcW w:type="dxa" w:w="4680"/>
            <w:shd w:val="clear" w:color="auto" w:fill="FFFFFF"/>
            <w:tcMar>
              <w:top w:w="80" w:type="dxa"/>
              <w:bottom w:w="80" w:type="dxa"/>
              <w:left w:w="120" w:type="dxa"/>
              <w:right w:w="120" w:type="dxa"/>
            </w:tcMar>
          </w:tcPr>
          <w:p>
            <w:r>
              <w:rPr>
                <w:sz w:val="20"/>
              </w:rPr>
              <w:t>Vardiya amiri ve eğitimli personel tarafından kalp masajına (CPR) başlandı. HSE yöneticisi ve tesis müdürü bilgilendirildi.</w:t>
            </w:r>
          </w:p>
        </w:tc>
      </w:tr>
      <w:tr>
        <w:tc>
          <w:tcPr>
            <w:tcW w:type="dxa" w:w="4680"/>
            <w:shd w:val="clear" w:color="auto" w:fill="D6E4F0"/>
            <w:tcMar>
              <w:top w:w="80" w:type="dxa"/>
              <w:bottom w:w="80" w:type="dxa"/>
              <w:left w:w="120" w:type="dxa"/>
              <w:right w:w="120" w:type="dxa"/>
            </w:tcMar>
          </w:tcPr>
          <w:p>
            <w:r>
              <w:rPr>
                <w:b/>
                <w:color w:val="1B3A5C"/>
                <w:sz w:val="20"/>
              </w:rPr>
              <w:t>15:28</w:t>
            </w:r>
          </w:p>
        </w:tc>
        <w:tc>
          <w:tcPr>
            <w:tcW w:type="dxa" w:w="4680"/>
            <w:shd w:val="clear" w:color="auto" w:fill="D6E4F0"/>
            <w:tcMar>
              <w:top w:w="80" w:type="dxa"/>
              <w:bottom w:w="80" w:type="dxa"/>
              <w:left w:w="120" w:type="dxa"/>
              <w:right w:w="120" w:type="dxa"/>
            </w:tcMar>
          </w:tcPr>
          <w:p>
            <w:r>
              <w:rPr>
                <w:sz w:val="20"/>
              </w:rPr>
              <w:t>112 Acil Servis ekibi olay yerine ulaştı. Paramedikler defibrilasyon uyguladı, kalp ritmi geri kazandırıldı. Yaralı entübe edildi.</w:t>
            </w:r>
          </w:p>
        </w:tc>
      </w:tr>
      <w:tr>
        <w:tc>
          <w:tcPr>
            <w:tcW w:type="dxa" w:w="4680"/>
            <w:shd w:val="clear" w:color="auto" w:fill="FFFFFF"/>
            <w:tcMar>
              <w:top w:w="80" w:type="dxa"/>
              <w:bottom w:w="80" w:type="dxa"/>
              <w:left w:w="120" w:type="dxa"/>
              <w:right w:w="120" w:type="dxa"/>
            </w:tcMar>
          </w:tcPr>
          <w:p>
            <w:r>
              <w:rPr>
                <w:b/>
                <w:color w:val="1B3A5C"/>
                <w:sz w:val="20"/>
              </w:rPr>
              <w:t>15:45</w:t>
            </w:r>
          </w:p>
        </w:tc>
        <w:tc>
          <w:tcPr>
            <w:tcW w:type="dxa" w:w="4680"/>
            <w:shd w:val="clear" w:color="auto" w:fill="FFFFFF"/>
            <w:tcMar>
              <w:top w:w="80" w:type="dxa"/>
              <w:bottom w:w="80" w:type="dxa"/>
              <w:left w:w="120" w:type="dxa"/>
              <w:right w:w="120" w:type="dxa"/>
            </w:tcMar>
          </w:tcPr>
          <w:p>
            <w:r>
              <w:rPr>
                <w:sz w:val="20"/>
              </w:rPr>
              <w:t>Yaralı ambulans ile hastaneye nakledildi ve yoğun bakım ünitesine alındı. Olay alanı güvenlik şeridi ile izole edildi.</w:t>
            </w:r>
          </w:p>
        </w:tc>
      </w:tr>
      <w:tr>
        <w:tc>
          <w:tcPr>
            <w:tcW w:type="dxa" w:w="4680"/>
            <w:shd w:val="clear" w:color="auto" w:fill="D6E4F0"/>
            <w:tcMar>
              <w:top w:w="80" w:type="dxa"/>
              <w:bottom w:w="80" w:type="dxa"/>
              <w:left w:w="120" w:type="dxa"/>
              <w:right w:w="120" w:type="dxa"/>
            </w:tcMar>
          </w:tcPr>
          <w:p>
            <w:r>
              <w:rPr>
                <w:b/>
                <w:color w:val="1B3A5C"/>
                <w:sz w:val="20"/>
              </w:rPr>
              <w:t>16:00</w:t>
            </w:r>
          </w:p>
        </w:tc>
        <w:tc>
          <w:tcPr>
            <w:tcW w:type="dxa" w:w="4680"/>
            <w:shd w:val="clear" w:color="auto" w:fill="D6E4F0"/>
            <w:tcMar>
              <w:top w:w="80" w:type="dxa"/>
              <w:bottom w:w="80" w:type="dxa"/>
              <w:left w:w="120" w:type="dxa"/>
              <w:right w:w="120" w:type="dxa"/>
            </w:tcMar>
          </w:tcPr>
          <w:p>
            <w:r>
              <w:rPr>
                <w:sz w:val="20"/>
              </w:rPr>
              <w:t>Tüm elektrik bakım çalışmaları durduruldu. HSE ekibi olay yeri incelemesine başladı, fotoğraf ve delil toplama süreci başlatıldı.</w:t>
            </w:r>
          </w:p>
        </w:tc>
      </w:tr>
      <w:tr>
        <w:tc>
          <w:tcPr>
            <w:tcW w:type="dxa" w:w="4680"/>
            <w:shd w:val="clear" w:color="auto" w:fill="FFFFFF"/>
            <w:tcMar>
              <w:top w:w="80" w:type="dxa"/>
              <w:bottom w:w="80" w:type="dxa"/>
              <w:left w:w="120" w:type="dxa"/>
              <w:right w:w="120" w:type="dxa"/>
            </w:tcMar>
          </w:tcPr>
          <w:p>
            <w:r>
              <w:rPr>
                <w:b/>
                <w:color w:val="1B3A5C"/>
                <w:sz w:val="20"/>
              </w:rPr>
              <w:t>16:30</w:t>
            </w:r>
          </w:p>
        </w:tc>
        <w:tc>
          <w:tcPr>
            <w:tcW w:type="dxa" w:w="4680"/>
            <w:shd w:val="clear" w:color="auto" w:fill="FFFFFF"/>
            <w:tcMar>
              <w:top w:w="80" w:type="dxa"/>
              <w:bottom w:w="80" w:type="dxa"/>
              <w:left w:w="120" w:type="dxa"/>
              <w:right w:w="120" w:type="dxa"/>
            </w:tcMar>
          </w:tcPr>
          <w:p>
            <w:r>
              <w:rPr>
                <w:sz w:val="20"/>
              </w:rPr>
              <w:t>Üst yönetim acil toplantı yaptı. RIDDOR bildirimi hazırlandı ve HSE'ye iletildi. Yüksek seviye kök neden analizi ekibi oluşturuldu.</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Seviye 1 - Majör Yaralanma: Kalp durması, 2. derece elektrik yanıkları, bilinç kaybı, solunum durması, yoğun bakım gerektiren yaşamsal tehlike. RIDDOR kapsamında raporlanabilir majör yaralanma.</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Seviye 0 - Ölümcül: 380V yüksek gerilim elektrik çarpması, kalp durması ve solunum durması nedeniyle acil müdahale yapılmasaydı ölümle sonuçlanma potansiyeli çok yüksekti. Benzer koşullarda tekrar meydana gelmesi halinde ölümcül sonuç kaçınılmazdır.</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Araştırma (High Level Investigation) - HSG245 metodolojisi ile kapsamlı kök neden analizi, çok disiplinli araştırma ekibi, bağımsız güvenlik danışmanı katılımı, yasal uyumluluk değerlendirmesi gereklidir.</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EVET - Reporting of Injuries, Diseases and Dangerous Occurrences Regulations (RIDDOR) kapsamında 25 Şubat 2026 tarihinde Health and Safety Executive (HSE) kurumuna bildirilmiştir. Kaza Defteri Referans No: 056/26</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(5 Neden) tekniği, Toyota Üretim Sistemi'nden kaynaklanan ve HSG245 metodolojisinin temel analiz aracı olan bir kök neden bulma yöntemidir. Teknik, bir olayın yüzeysel nedeninden başlayarak art arda 'Neden?' sorusu sorarak daha derin nedenlere inmeyi ve nihayetinde organizasyonel kök nedene ulaşmayı amaçlar. Genellikle beş seviye sorgulama yeterli olmakla birlikte, karmaşık olaylarda daha fazla veya daha az seviye gerekebilir. Önemli olan, her 'Neden?' sorusunun bir önceki yanıtın mantıksal sonucu olması ve kanıtlarla desteklenmesidir.</w:t>
        <w:br/>
        <w:br/>
        <w:t>Bu elektrik çarpması olayında 5-Why tekniği, her üç analiz dalında sistematik olarak uygulanmıştır. Örneğin, birinci dalda: 'Neden elektrik çarpması oldu?' sorusundan başlanarak (enerjili sistemde çalışma), 'Neden LOTO uygulanmadı?' (prosedür atlandı), 'Neden gözetim doğrulamadı?' (denetim mekanizması yok), 'Neden sapma düzeltilmedi?' (yönetim tolere etti) sorularıyla ilerlenmiş ve 'Sapmaların normalleşmesi' kök nedenine ulaşılmıştır. Her yanıt, bir sonraki sorunun temelini oluşturmuş ve zincir organizasyonel faktörlere doğru ilerlemiştir. Bu süreçte, her seviyedeki yanıt olay raporları, tanık ifadeleri, prosedür incelemeleri ve geçmiş kayıtlarla doğrulanmıştır. 5-Why tekniği sayesinde, olay yalnızca teknisyenin hatası olarak değil, organizasyonun güvenlik yönetim sistemindeki sistemik zayıflıkların bir sonucu olarak anlaşılmıştır.</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Davranışsal Faktör</w:t>
            </w:r>
          </w:p>
        </w:tc>
        <w:tc>
          <w:tcPr>
            <w:tcW w:type="dxa" w:w="3120"/>
            <w:shd w:val="clear" w:color="auto" w:fill="F5F5F5"/>
            <w:tcMar>
              <w:top w:w="80" w:type="dxa"/>
              <w:bottom w:w="80" w:type="dxa"/>
              <w:left w:w="120" w:type="dxa"/>
              <w:right w:w="120" w:type="dxa"/>
            </w:tcMar>
          </w:tcPr>
          <w:p>
            <w:r>
              <w:rPr>
                <w:b w:val="0"/>
                <w:color w:val="444444"/>
                <w:sz w:val="20"/>
              </w:rPr>
              <w:t>Bireysel kural/prosedür ihlali, gerekli KKD kullanılmaması, risk algısı eksikliği, dikkat dağınıklığı, yorgunluk, acele etme gibi çalışanların doğrudan davranışlarından kaynaklanan faktörler. Bu kategori, bireyin bilinçli veya bilinçsiz olarak güvenli çalışma uygulamalarından sapmasını içerir.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Elektrik enerjisi, mekanik enerji, kimyasal maddeler, yüksekte çalışma, hareketli ekipman gibi çalışma ortamındaki fiziksel tehlike kaynaklarını ve koşulları tanımlar. Bu faktörler, olayın meydana geldiği anki çevresel ve fiziksel durumları ifade eder.</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Ekipman arızası, bakım eksikliği, tasarım hatası, ergonomik uygunsuzluk, iş yükü, zaman baskısı, görev karmaşıklığı gibi işin kendisinden ve kullanılan araç/gereçlerden kaynaklanan faktörler. Bu kategori, görevin yapısı ve gereksinimleriyle ilgili sorunları kapsar.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Yönetim kararları, prosedür eksiklikleri, eğitim yetersizliği, iletişim bozuklukları, gözetim eksikliği, güvenlik kültürü zayıflığı, kaynak yetersizliği, politika boşlukları gibi organizasyonun sistemik yapısından kaynaklanan faktörler. Bu kategori, kök nedenlerin çoğunlukla bulunduğu seviyedir ve sürdürülebilir iyileştirmeler için kritik öneme sahiptir.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HSE Yöneticisi</w:t>
            </w:r>
          </w:p>
        </w:tc>
        <w:tc>
          <w:tcPr>
            <w:tcW w:type="dxa" w:w="3120"/>
            <w:shd w:val="clear" w:color="auto" w:fill="F5F5F5"/>
            <w:tcMar>
              <w:top w:w="80" w:type="dxa"/>
              <w:bottom w:w="80" w:type="dxa"/>
              <w:left w:w="120" w:type="dxa"/>
              <w:right w:w="120" w:type="dxa"/>
            </w:tcMar>
          </w:tcPr>
          <w:p>
            <w:r>
              <w:rPr>
                <w:sz w:val="20"/>
              </w:rPr>
              <w:t>Baş Araştırmacı / Ekip Lideri</w:t>
            </w:r>
          </w:p>
        </w:tc>
        <w:tc>
          <w:tcPr>
            <w:tcW w:type="dxa" w:w="3120"/>
            <w:shd w:val="clear" w:color="auto" w:fill="F5F5F5"/>
            <w:tcMar>
              <w:top w:w="80" w:type="dxa"/>
              <w:bottom w:w="80" w:type="dxa"/>
              <w:left w:w="120" w:type="dxa"/>
              <w:right w:w="120" w:type="dxa"/>
            </w:tcMar>
          </w:tcPr>
          <w:p>
            <w:r>
              <w:rPr>
                <w:sz w:val="20"/>
              </w:rPr>
              <w:t>21 Şubat 2026</w:t>
            </w:r>
          </w:p>
        </w:tc>
      </w:tr>
      <w:tr>
        <w:tc>
          <w:tcPr>
            <w:tcW w:type="dxa" w:w="3120"/>
            <w:shd w:val="clear" w:color="auto" w:fill="FFFFFF"/>
            <w:tcMar>
              <w:top w:w="80" w:type="dxa"/>
              <w:bottom w:w="80" w:type="dxa"/>
              <w:left w:w="120" w:type="dxa"/>
              <w:right w:w="120" w:type="dxa"/>
            </w:tcMar>
          </w:tcPr>
          <w:p>
            <w:r>
              <w:rPr>
                <w:sz w:val="20"/>
              </w:rPr>
              <w:t>Elektrik Güvenliği Uzmanı</w:t>
            </w:r>
          </w:p>
        </w:tc>
        <w:tc>
          <w:tcPr>
            <w:tcW w:type="dxa" w:w="3120"/>
            <w:shd w:val="clear" w:color="auto" w:fill="FFFFFF"/>
            <w:tcMar>
              <w:top w:w="80" w:type="dxa"/>
              <w:bottom w:w="80" w:type="dxa"/>
              <w:left w:w="120" w:type="dxa"/>
              <w:right w:w="120" w:type="dxa"/>
            </w:tcMar>
          </w:tcPr>
          <w:p>
            <w:r>
              <w:rPr>
                <w:sz w:val="20"/>
              </w:rPr>
              <w:t>Teknik Uzman / LOTO Specialist</w:t>
            </w:r>
          </w:p>
        </w:tc>
        <w:tc>
          <w:tcPr>
            <w:tcW w:type="dxa" w:w="3120"/>
            <w:shd w:val="clear" w:color="auto" w:fill="FFFFFF"/>
            <w:tcMar>
              <w:top w:w="80" w:type="dxa"/>
              <w:bottom w:w="80" w:type="dxa"/>
              <w:left w:w="120" w:type="dxa"/>
              <w:right w:w="120" w:type="dxa"/>
            </w:tcMar>
          </w:tcPr>
          <w:p>
            <w:r>
              <w:rPr>
                <w:sz w:val="20"/>
              </w:rPr>
              <w:t>21 Şubat 2026</w:t>
            </w:r>
          </w:p>
        </w:tc>
      </w:tr>
      <w:tr>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Departman Temsilcisi</w:t>
            </w:r>
          </w:p>
        </w:tc>
        <w:tc>
          <w:tcPr>
            <w:tcW w:type="dxa" w:w="3120"/>
            <w:shd w:val="clear" w:color="auto" w:fill="F5F5F5"/>
            <w:tcMar>
              <w:top w:w="80" w:type="dxa"/>
              <w:bottom w:w="80" w:type="dxa"/>
              <w:left w:w="120" w:type="dxa"/>
              <w:right w:w="120" w:type="dxa"/>
            </w:tcMar>
          </w:tcPr>
          <w:p>
            <w:r>
              <w:rPr>
                <w:sz w:val="20"/>
              </w:rPr>
              <w:t>21 Şubat 2026</w:t>
            </w:r>
          </w:p>
        </w:tc>
      </w:tr>
      <w:tr>
        <w:tc>
          <w:tcPr>
            <w:tcW w:type="dxa" w:w="3120"/>
            <w:shd w:val="clear" w:color="auto" w:fill="FFFFFF"/>
            <w:tcMar>
              <w:top w:w="80" w:type="dxa"/>
              <w:bottom w:w="80" w:type="dxa"/>
              <w:left w:w="120" w:type="dxa"/>
              <w:right w:w="120" w:type="dxa"/>
            </w:tcMar>
          </w:tcPr>
          <w:p>
            <w:r>
              <w:rPr>
                <w:sz w:val="20"/>
              </w:rPr>
              <w:t>Üretim Müdürü</w:t>
            </w:r>
          </w:p>
        </w:tc>
        <w:tc>
          <w:tcPr>
            <w:tcW w:type="dxa" w:w="3120"/>
            <w:shd w:val="clear" w:color="auto" w:fill="FFFFFF"/>
            <w:tcMar>
              <w:top w:w="80" w:type="dxa"/>
              <w:bottom w:w="80" w:type="dxa"/>
              <w:left w:w="120" w:type="dxa"/>
              <w:right w:w="120" w:type="dxa"/>
            </w:tcMar>
          </w:tcPr>
          <w:p>
            <w:r>
              <w:rPr>
                <w:sz w:val="20"/>
              </w:rPr>
              <w:t>Operasyonel Temsilci</w:t>
            </w:r>
          </w:p>
        </w:tc>
        <w:tc>
          <w:tcPr>
            <w:tcW w:type="dxa" w:w="3120"/>
            <w:shd w:val="clear" w:color="auto" w:fill="FFFFFF"/>
            <w:tcMar>
              <w:top w:w="80" w:type="dxa"/>
              <w:bottom w:w="80" w:type="dxa"/>
              <w:left w:w="120" w:type="dxa"/>
              <w:right w:w="120" w:type="dxa"/>
            </w:tcMar>
          </w:tcPr>
          <w:p>
            <w:r>
              <w:rPr>
                <w:sz w:val="20"/>
              </w:rPr>
              <w:t>21 Şubat 2026</w:t>
            </w:r>
          </w:p>
        </w:tc>
      </w:tr>
      <w:tr>
        <w:tc>
          <w:tcPr>
            <w:tcW w:type="dxa" w:w="3120"/>
            <w:shd w:val="clear" w:color="auto" w:fill="F5F5F5"/>
            <w:tcMar>
              <w:top w:w="80" w:type="dxa"/>
              <w:bottom w:w="80" w:type="dxa"/>
              <w:left w:w="120" w:type="dxa"/>
              <w:right w:w="120" w:type="dxa"/>
            </w:tcMar>
          </w:tcPr>
          <w:p>
            <w:r>
              <w:rPr>
                <w:sz w:val="20"/>
              </w:rPr>
              <w:t>İş Sağlığı Hekimi</w:t>
            </w:r>
          </w:p>
        </w:tc>
        <w:tc>
          <w:tcPr>
            <w:tcW w:type="dxa" w:w="3120"/>
            <w:shd w:val="clear" w:color="auto" w:fill="F5F5F5"/>
            <w:tcMar>
              <w:top w:w="80" w:type="dxa"/>
              <w:bottom w:w="80" w:type="dxa"/>
              <w:left w:w="120" w:type="dxa"/>
              <w:right w:w="120" w:type="dxa"/>
            </w:tcMar>
          </w:tcPr>
          <w:p>
            <w:r>
              <w:rPr>
                <w:sz w:val="20"/>
              </w:rPr>
              <w:t>Tıbbi Değerlendirme Uzmanı</w:t>
            </w:r>
          </w:p>
        </w:tc>
        <w:tc>
          <w:tcPr>
            <w:tcW w:type="dxa" w:w="3120"/>
            <w:shd w:val="clear" w:color="auto" w:fill="F5F5F5"/>
            <w:tcMar>
              <w:top w:w="80" w:type="dxa"/>
              <w:bottom w:w="80" w:type="dxa"/>
              <w:left w:w="120" w:type="dxa"/>
              <w:right w:w="120" w:type="dxa"/>
            </w:tcMar>
          </w:tcPr>
          <w:p>
            <w:r>
              <w:rPr>
                <w:sz w:val="20"/>
              </w:rPr>
              <w:t>22 Şubat 2026</w:t>
            </w:r>
          </w:p>
        </w:tc>
      </w:tr>
      <w:tr>
        <w:tc>
          <w:tcPr>
            <w:tcW w:type="dxa" w:w="3120"/>
            <w:shd w:val="clear" w:color="auto" w:fill="FFFFFF"/>
            <w:tcMar>
              <w:top w:w="80" w:type="dxa"/>
              <w:bottom w:w="80" w:type="dxa"/>
              <w:left w:w="120" w:type="dxa"/>
              <w:right w:w="120" w:type="dxa"/>
            </w:tcMar>
          </w:tcPr>
          <w:p>
            <w:r>
              <w:rPr>
                <w:sz w:val="20"/>
              </w:rPr>
              <w:t>İnsan Kaynakları Temsilcisi</w:t>
            </w:r>
          </w:p>
        </w:tc>
        <w:tc>
          <w:tcPr>
            <w:tcW w:type="dxa" w:w="3120"/>
            <w:shd w:val="clear" w:color="auto" w:fill="FFFFFF"/>
            <w:tcMar>
              <w:top w:w="80" w:type="dxa"/>
              <w:bottom w:w="80" w:type="dxa"/>
              <w:left w:w="120" w:type="dxa"/>
              <w:right w:w="120" w:type="dxa"/>
            </w:tcMar>
          </w:tcPr>
          <w:p>
            <w:r>
              <w:rPr>
                <w:sz w:val="20"/>
              </w:rPr>
              <w:t>İK ve Eğitim Koordinatörü</w:t>
            </w:r>
          </w:p>
        </w:tc>
        <w:tc>
          <w:tcPr>
            <w:tcW w:type="dxa" w:w="3120"/>
            <w:shd w:val="clear" w:color="auto" w:fill="FFFFFF"/>
            <w:tcMar>
              <w:top w:w="80" w:type="dxa"/>
              <w:bottom w:w="80" w:type="dxa"/>
              <w:left w:w="120" w:type="dxa"/>
              <w:right w:w="120" w:type="dxa"/>
            </w:tcMar>
          </w:tcPr>
          <w:p>
            <w:r>
              <w:rPr>
                <w:sz w:val="20"/>
              </w:rPr>
              <w:t>22 Şubat 2026</w:t>
            </w:r>
          </w:p>
        </w:tc>
      </w:tr>
      <w:tr>
        <w:tc>
          <w:tcPr>
            <w:tcW w:type="dxa" w:w="3120"/>
            <w:shd w:val="clear" w:color="auto" w:fill="F5F5F5"/>
            <w:tcMar>
              <w:top w:w="80" w:type="dxa"/>
              <w:bottom w:w="80" w:type="dxa"/>
              <w:left w:w="120" w:type="dxa"/>
              <w:right w:w="120" w:type="dxa"/>
            </w:tcMar>
          </w:tcPr>
          <w:p>
            <w:r>
              <w:rPr>
                <w:sz w:val="20"/>
              </w:rPr>
              <w:t>Bağımsız Güvenlik Danışmanı</w:t>
            </w:r>
          </w:p>
        </w:tc>
        <w:tc>
          <w:tcPr>
            <w:tcW w:type="dxa" w:w="3120"/>
            <w:shd w:val="clear" w:color="auto" w:fill="F5F5F5"/>
            <w:tcMar>
              <w:top w:w="80" w:type="dxa"/>
              <w:bottom w:w="80" w:type="dxa"/>
              <w:left w:w="120" w:type="dxa"/>
              <w:right w:w="120" w:type="dxa"/>
            </w:tcMar>
          </w:tcPr>
          <w:p>
            <w:r>
              <w:rPr>
                <w:sz w:val="20"/>
              </w:rPr>
              <w:t>Dış Denetim ve Doğrulama</w:t>
            </w:r>
          </w:p>
        </w:tc>
        <w:tc>
          <w:tcPr>
            <w:tcW w:type="dxa" w:w="3120"/>
            <w:shd w:val="clear" w:color="auto" w:fill="F5F5F5"/>
            <w:tcMar>
              <w:top w:w="80" w:type="dxa"/>
              <w:bottom w:w="80" w:type="dxa"/>
              <w:left w:w="120" w:type="dxa"/>
              <w:right w:w="120" w:type="dxa"/>
            </w:tcMar>
          </w:tcPr>
          <w:p>
            <w:r>
              <w:rPr>
                <w:sz w:val="20"/>
              </w:rPr>
              <w:t>23 Şubat 2026</w:t>
            </w:r>
          </w:p>
        </w:tc>
      </w:tr>
      <w:tr>
        <w:tc>
          <w:tcPr>
            <w:tcW w:type="dxa" w:w="3120"/>
            <w:shd w:val="clear" w:color="auto" w:fill="FFFFFF"/>
            <w:tcMar>
              <w:top w:w="80" w:type="dxa"/>
              <w:bottom w:w="80" w:type="dxa"/>
              <w:left w:w="120" w:type="dxa"/>
              <w:right w:w="120" w:type="dxa"/>
            </w:tcMar>
          </w:tcPr>
          <w:p>
            <w:r>
              <w:rPr>
                <w:sz w:val="20"/>
              </w:rPr>
              <w:t>Çalışan Temsilcisi</w:t>
            </w:r>
          </w:p>
        </w:tc>
        <w:tc>
          <w:tcPr>
            <w:tcW w:type="dxa" w:w="3120"/>
            <w:shd w:val="clear" w:color="auto" w:fill="FFFFFF"/>
            <w:tcMar>
              <w:top w:w="80" w:type="dxa"/>
              <w:bottom w:w="80" w:type="dxa"/>
              <w:left w:w="120" w:type="dxa"/>
              <w:right w:w="120" w:type="dxa"/>
            </w:tcMar>
          </w:tcPr>
          <w:p>
            <w:r>
              <w:rPr>
                <w:sz w:val="20"/>
              </w:rPr>
              <w:t>İşçi Sendikası Temsilcisi</w:t>
            </w:r>
          </w:p>
        </w:tc>
        <w:tc>
          <w:tcPr>
            <w:tcW w:type="dxa" w:w="3120"/>
            <w:shd w:val="clear" w:color="auto" w:fill="FFFFFF"/>
            <w:tcMar>
              <w:top w:w="80" w:type="dxa"/>
              <w:bottom w:w="80" w:type="dxa"/>
              <w:left w:w="120" w:type="dxa"/>
              <w:right w:w="120" w:type="dxa"/>
            </w:tcMar>
          </w:tcPr>
          <w:p>
            <w:r>
              <w:rPr>
                <w:sz w:val="20"/>
              </w:rPr>
              <w:t>23 Şubat 2026</w:t>
            </w:r>
          </w:p>
        </w:tc>
      </w:tr>
      <w:tr>
        <w:tc>
          <w:tcPr>
            <w:tcW w:type="dxa" w:w="3120"/>
            <w:shd w:val="clear" w:color="auto" w:fill="F5F5F5"/>
            <w:tcMar>
              <w:top w:w="80" w:type="dxa"/>
              <w:bottom w:w="80" w:type="dxa"/>
              <w:left w:w="120" w:type="dxa"/>
              <w:right w:w="120" w:type="dxa"/>
            </w:tcMar>
          </w:tcPr>
          <w:p>
            <w:r>
              <w:rPr>
                <w:sz w:val="20"/>
              </w:rPr>
              <w:t>Hukuk/Uyumluluk Sorumlusu</w:t>
            </w:r>
          </w:p>
        </w:tc>
        <w:tc>
          <w:tcPr>
            <w:tcW w:type="dxa" w:w="3120"/>
            <w:shd w:val="clear" w:color="auto" w:fill="F5F5F5"/>
            <w:tcMar>
              <w:top w:w="80" w:type="dxa"/>
              <w:bottom w:w="80" w:type="dxa"/>
              <w:left w:w="120" w:type="dxa"/>
              <w:right w:w="120" w:type="dxa"/>
            </w:tcMar>
          </w:tcPr>
          <w:p>
            <w:r>
              <w:rPr>
                <w:sz w:val="20"/>
              </w:rPr>
              <w:t>Yasal Uyumluluk Değerlendirmesi</w:t>
            </w:r>
          </w:p>
        </w:tc>
        <w:tc>
          <w:tcPr>
            <w:tcW w:type="dxa" w:w="3120"/>
            <w:shd w:val="clear" w:color="auto" w:fill="F5F5F5"/>
            <w:tcMar>
              <w:top w:w="80" w:type="dxa"/>
              <w:bottom w:w="80" w:type="dxa"/>
              <w:left w:w="120" w:type="dxa"/>
              <w:right w:w="120" w:type="dxa"/>
            </w:tcMar>
          </w:tcPr>
          <w:p>
            <w:r>
              <w:rPr>
                <w:sz w:val="20"/>
              </w:rPr>
              <w:t>24 Şubat 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ENERJİLİ SİSTEMDE ÇALIŞMA KOŞULU</w:t>
            </w:r>
          </w:p>
        </w:tc>
      </w:tr>
    </w:tbl>
    <w:p/>
    <w:p>
      <w:pPr>
        <w:spacing w:before="200" w:after="80"/>
      </w:pPr>
      <w:r>
        <w:rPr>
          <w:b/>
          <w:color w:val="2E6DA4"/>
          <w:sz w:val="22"/>
        </w:rPr>
        <w:t>4.1 Başlangıç Durumu ve Doğrudan Neden</w:t>
      </w:r>
    </w:p>
    <w:p>
      <w:pPr>
        <w:spacing w:before="80" w:after="120"/>
      </w:pPr>
      <w:r>
        <w:rPr>
          <w:b w:val="0"/>
          <w:i w:val="0"/>
          <w:color w:val="444444"/>
          <w:sz w:val="18"/>
        </w:rPr>
        <w:t>Ana elektrik dağıtım panosu MDB-02, üretim tesisinin kritik elektrik altyapısını besleyen 380 volt, 3 fazlı yüksek gerilim sistemidir. Bakım teknisyeni, 20 Şubat 2026 tarihinde saat 15:20'de bu pano üzerinde rutin bakım çalışması yaparken, sistemin enerjili (elektrik akımının kesilmediği) durumda olduğu bir ortamda müdahale etmiştir. Enerji izolasyonu prosedürü (LOTO - Lockout/Tagout) uygulanmadan, elektrik beslemesi kesilmeden ve kilitleme/etiketleme adımları tamamlanmadan doğrudan enerjili bara ve bağlantı noktalarına temas edilmiştir. Bu koşul, elektrik çarpması için doğrudan ve kaçınılmaz bir tehlike oluşturmuştur.</w:t>
      </w:r>
    </w:p>
    <w:p>
      <w:pPr>
        <w:spacing w:before="80" w:after="160"/>
      </w:pPr>
      <w:r>
        <w:rPr>
          <w:b/>
          <w:i w:val="0"/>
          <w:color w:val="444444"/>
          <w:sz w:val="18"/>
        </w:rPr>
        <w:t>Ana elektrik panosunda (MDB-02) 380V enerjili sistem üzerinde çalışma yapılması sırasında elektrik enerjisine maruz kalma</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bakım teknisyeni ana elektrik panosunda (MDB-02) elektrik enerjisine maruz kaldı?</w:t>
              <w:br/>
              <w:t>YANIT: Pano enerjili durumdayken bakım çalışması yapıldı; enerji izolasyonu (LOTO) uygulanmadan enerjili sistem üzerinde müdahale gerçekleştirildi. Teknisyen, elektrik beslemesini kesmeden, şalter ve devre kesicileri kilitleme/etiketleme prosedürünü uygulamadan doğrudan pano içindeki bara ve bağlantı noktalarına metal alet ile temas etti.</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Koşulsal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MDB-02 panosunda enerji izolasyonu (LOTO) uygulanmadan çalışma başlatıldı?</w:t>
              <w:br/>
              <w:t>YANIT: Enerjili çalışma için gerekli iş izin süreci işletilmedi; pano üzerinde çalışma öncesi enerji kesme, kilitleme ve etiketleme prosedürü uygulanmadı veya atlandı. İş emri kağıt üzerinde onaylanmış olmasına rağmen, LOTO adımlarının fiilen tamamlandığının sahada doğrulanması yapılmadı. Teknisyen, prosedürü bilmesine rağmen zaman kazanmak ve işi hızlı bitirmek amacıyla bu kritik güvenlik adımını atladı.</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enerji izolasyon prosedürü (LOTO) atlandı veya uygulanmadı?</w:t>
              <w:br/>
              <w:t>YANIT: Sahada gözetim yapan sorumlu, çalışma öncesi LOTO uygulamasını doğrulamadı; enerjili pano üzerinde izolasyonsuz müdahalenin daha önce de yapıldığı ve bu sapmanın düzeltilmediği anlaşıldı. Vardiya amiri ve bakım sorumlusu, iş izni verirken LOTO adımlarının fiziksel olarak tamamlandığını yerinde kontrol etme sorumluluğunu yerine getirmedi. Geçmiş kayıtlar incelendiğinde, benzer sapmaların daha önce de meydana geldiği ancak hiçbir düzeltici aksiyonun alınmadığı tespit edildi.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enerjili pano üzerinde izolasyonsuz çalışma sapması daha önce tespit edilip düzeltilmedi?</w:t>
              <w:br/>
              <w:t>YANIT: Elektrik bakım ekibinde, enerjili sistemlerde LOTO'suz çalışma pratiği zaman içinde kanıksanmış; bu sapma yönetim tarafından fark edilmesine rağmen tolere edilmiş ve düzeltici aksiyon alınmamıştı. Üretim baskısı ve zaman kısıtlamaları nedeniyle, LOTO prosedürünün 'zaman kaybettirici' olduğu algısı oluşmuş ve yönetim bu sapmayı görmezden gelmiştir. Güvenlik denetimleri sırasında bu sapma raporlanmış ancak 'üretim aksamaması' gerekçesiyle önceliklendirilmemiş ve normalleşmesine izin verilmiştir.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yönetim, LOTO prosedürü sapmasını tespit etmesine rağmen tolere etti ve düzeltici aksiyon almadı?</w:t>
              <w:br/>
              <w:t>YANIT: Organizasyonda üretim hedeflerinin güvenlik prosedürlerinden daha öncelikli olduğu bir kültür yerleşmiş; güvenlik sapmaları 'kabul edilebilir risk' olarak değerlendirilmiş ve sistematik olarak normalleştirilmiştir. Üst yönetim, güvenlik performansını üretim verimliliği kadar kritik bir KPI olarak görmemiş, güvenlik ihlallerine yönelik disiplin mekanizmaları işletilmemiş ve güvenli çalışma davranışları ödüllendirilmemiştir. Sonuç olarak, LOTO'suz çalışma 'herkesin yaptığı normal bir şey' haline gelmiş ve bu sapma kurumsallaşmıştır.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Sapmaların Normalleşmesi ve Güvenlik Kültürü Zayıflığı</w:t>
            </w:r>
          </w:p>
        </w:tc>
      </w:tr>
      <w:tr>
        <w:tc>
          <w:tcPr>
            <w:tcW w:type="dxa" w:w="9360"/>
            <w:shd w:val="clear" w:color="auto" w:fill="F5F5F5"/>
            <w:tcMar>
              <w:top w:w="100" w:type="dxa"/>
              <w:bottom w:w="100" w:type="dxa"/>
              <w:left w:w="140" w:type="dxa"/>
              <w:right w:w="140" w:type="dxa"/>
            </w:tcMar>
          </w:tcPr>
          <w:p>
            <w:r>
              <w:rPr>
                <w:color w:val="444444"/>
                <w:sz w:val="20"/>
              </w:rPr>
              <w:t>[D1.5 / Organizasyonel - Güvenlik Kültürü]</w:t>
              <w:br/>
              <w:br/>
              <w:t>Ana elektrik panosu (MDB-02) üzerinde enerji izolasyonu (LOTO) yapılmadan enerjili çalışma yapılması, elektrik bakım ekibinde tekrarlayan bir uygulama haline gelmiş ve bu güvensiz sapma zamanla normal kabul edilerek kanıksanmıştır. Yönetim ve gözetim mekanizmaları bu sapmayı tespit etmesine rağmen müdahale etmemiş, dolayısıyla prosedür ihlali kurumsallaşmıştır. Organizasyonda üretim hedeflerinin güvenlik prosedürlerinden öncelikli olduğu bir kültür yerleşmiş, güvenlik sapmaları 'kabul edilebilir risk' olarak değerlendirilmiş ve LOTO'suz çalışma 'herkesin yaptığı normal bir şey' haline gelmiştir. Bu durum, Diane Vaughan'ın 'sapmaların normalleşmesi' (normalization of deviance) teorisinin klasik bir örneğidir ve organizasyonun güvenlik yönetim sistemindeki en kritik kök nedendir.</w:t>
            </w:r>
          </w:p>
        </w:tc>
      </w:tr>
    </w:tbl>
    <w:p/>
    <w:p>
      <w:pPr>
        <w:spacing w:before="200" w:after="80"/>
      </w:pPr>
      <w:r>
        <w:rPr>
          <w:b/>
          <w:color w:val="2E6DA4"/>
          <w:sz w:val="22"/>
        </w:rPr>
        <w:t>4.4 Organizasyonel Faktörler</w:t>
      </w:r>
    </w:p>
    <w:p>
      <w:pPr>
        <w:pStyle w:val="ListBullet"/>
        <w:spacing w:before="40" w:after="40"/>
      </w:pPr>
      <w:r>
        <w:rPr>
          <w:color w:val="444444"/>
          <w:sz w:val="20"/>
        </w:rPr>
        <w:t>Üst yönetimin güvenlik performansını üretim verimliliği kadar kritik bir KPI olarak görmemesi ve güvenlik hedeflerini ikincil öncelik olarak ele alması</w:t>
      </w:r>
    </w:p>
    <w:p>
      <w:pPr>
        <w:pStyle w:val="ListBullet"/>
        <w:spacing w:before="40" w:after="40"/>
      </w:pPr>
      <w:r>
        <w:rPr>
          <w:color w:val="444444"/>
          <w:sz w:val="20"/>
        </w:rPr>
        <w:t>Güvenlik denetimlerinde tespit edilen sapmaların 'üretim aksamaması' gerekçesiyle tolere edilmesi ve düzeltici aksiyonların ertelenmesi veya hiç alınmaması</w:t>
      </w:r>
    </w:p>
    <w:p>
      <w:pPr>
        <w:pStyle w:val="ListBullet"/>
        <w:spacing w:before="40" w:after="40"/>
      </w:pPr>
      <w:r>
        <w:rPr>
          <w:color w:val="444444"/>
          <w:sz w:val="20"/>
        </w:rPr>
        <w:t>Güvenlik prosedürü ihlallerine yönelik etkili disiplin mekanizmalarının bulunmaması ve güvenli çalışma davranışlarının ödüllendirilmemesi</w:t>
      </w:r>
    </w:p>
    <w:p>
      <w:pPr>
        <w:pStyle w:val="ListBullet"/>
        <w:spacing w:before="40" w:after="40"/>
      </w:pPr>
      <w:r>
        <w:rPr>
          <w:color w:val="444444"/>
          <w:sz w:val="20"/>
        </w:rPr>
        <w:t>Çalışanların güvenlik endişelerini ifade edebilecekleri ve iş durdurma yetkisini kullanabilecekleri bir güvenlik kültürünün oluşturulmaması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KORUYUCU YÖNTEMLERİN KULLANILMAMASI</w:t>
            </w:r>
          </w:p>
        </w:tc>
      </w:tr>
    </w:tbl>
    <w:p/>
    <w:p>
      <w:pPr>
        <w:spacing w:before="200" w:after="80"/>
      </w:pPr>
      <w:r>
        <w:rPr>
          <w:b/>
          <w:color w:val="2E6DA4"/>
          <w:sz w:val="22"/>
        </w:rPr>
        <w:t>5.1 Başlangıç Durumu ve Doğrudan Neden</w:t>
      </w:r>
    </w:p>
    <w:p>
      <w:pPr>
        <w:spacing w:before="80" w:after="120"/>
      </w:pPr>
      <w:r>
        <w:rPr>
          <w:b w:val="0"/>
          <w:i w:val="0"/>
          <w:color w:val="444444"/>
          <w:sz w:val="18"/>
        </w:rPr>
        <w:t>Elektrik panosu bakımı gibi yüksek riskli çalışmalarda, elektrik çarpmasına karşı çok katmanlı koruyucu yöntemler uygulanması zorunludur. Bu koruyucu yöntemler hiyerarşik olarak şunları içerir: (1) Enerji kaynağının tamamen izole edilmesi (LOTO), (2) İzolasyonun bağımsız doğrulanması, (3) Elektrik izolasyonlu kişisel koruyucu ekipman kullanımı (eldiven, yüz siperi, izolasyonlu ayakkabı), (4) İzolasyonlu el aletleri kullanımı, (5) İş izin sistemi ile çalışma onayı. Ancak bu olayda, bakım teknisyeni bu koruyucu yöntemlerin hiçbirini uygulamamış, sadece standart iş tulumu ve güvenlik ayakkabısı ile enerjili pano üzerinde çalışmıştır. LOTO prosedürü uygulanmamış, elektrik izolasyonlu eldiven ve yüz siperi kullanılmamış, izolasyonlu el aletleri tercih edilmemiş ve iş izin sistemi etkin şekilde işletilmemiştir.</w:t>
      </w:r>
    </w:p>
    <w:p>
      <w:pPr>
        <w:spacing w:before="80" w:after="160"/>
      </w:pPr>
      <w:r>
        <w:rPr>
          <w:b/>
          <w:i w:val="0"/>
          <w:color w:val="444444"/>
          <w:sz w:val="18"/>
        </w:rPr>
        <w:t>Elektrik panosu bakımı sırasında elektrik çarpmasına karşı gerekli koruyucu yöntemlerin (LOTO - Kilitleme/Etiketleme prosedürü) uygulanmaması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Elektrik panosu (MDB-02) bakımı sırasında LOTO prosedürü neden uygulanmadı?</w:t>
              <w:br/>
              <w:t>YANIT: Bakım teknisyeni, panodaki enerjiyi kesmeden ve kilitleme/etiketleme adımlarını tamamlamadan doğrudan bakım işlemine başladı; çünkü LOTO prosedürünün zorunlu bir ön adım olarak sahada fiilen denetlenmesi ve onaylanması mekanizması işletilmiyordu. Teknisyen, iş emrini aldıktan sonra doğrudan pano başına gitti, enerji izolasyonu yapmadan kapağı açtı ve enerjili sistem üzerinde çalışmaya başladı. Gözetim sorumlusu veya iş izni veren yetkili, LOTO adımlarının tamamlandığını yerinde fiziksel olarak kontrol etmedi.</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LOTO prosedürünün bakım öncesinde fiilen uygulandığının denetlenmesi ve onaylanması mekanizması neden işletilmiyordu?</w:t>
              <w:br/>
              <w:t>YANIT: Elektrik panosu bakım işleri için etkin bir iş izin sistemi bulunmuyordu veya mevcut iş izin sistemi, enerji izolasyonunun fiziksel olarak doğrulanmasını zorunlu kılan bir kontrol adımı içermiyordu; bu nedenle teknisyen izolasyon yapmadan işe başlayabildi. İş izni kağıt üzerinde onaylanıyor ancak sahada LOTO ekipmanlarının (kilitler, etiketler) yerinde olup olmadığı, enerji kesme şalterlerinin kapalı ve kilitli olup olmadığı fiziksel olarak doğrulanmıyordu. Sistem, prosedürel bir onay mekanizması olarak kalmış, fiili uygulama kontrolünü içermiyordu.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İş izin sistemi neden enerji izolasyonunun fiziksel doğrulamasını zorunlu kılan bir kontrol adımı içermiyordu?</w:t>
              <w:br/>
              <w:t>YANIT: Tesisteki enerji izolasyon (LOTO) prosedürü, iş izin sistemiyle entegre edilmemişti; LOTO adımları kağıt üzerinde ayrı bir prosedür olarak mevcuttu ancak iş emri açılması ve izin verilmesi sürecinde izolasyonun tamamlandığını doğrulayan bağımsız bir kontrol noktası tasarlanmamıştı. LOTO prosedürü ve iş izin sistemi birbirinden bağımsız iki ayrı doküman olarak yönetiliyordu. İş izni formunda 'LOTO uygulandı mı?' sorusu yer alıyor ancak bu soru sadece işaretleme kutucuğu olarak kalıyor, fiziksel doğrulama gerektirmiyordu.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LOTO prosedürü neden iş izin sistemiyle entegre edilmemiş ve bağımsız doğrulama kontrol noktası tasarlanmamıştı?</w:t>
              <w:br/>
              <w:t>YANIT: Tesiste enerji izolasyon (LOTO) sistemi, yalnızca yazılı prosedür düzeyinde kalmış; prosedürün sahada uygulanmasını garanti altına alacak kilitleme ekipmanlarının tahsisi, izolasyon doğrulama formları ve iş izin sistemiyle entegrasyonu gibi uygulama mekanizmaları hiçbir zaman etkin şekilde kurgulanmamış ve hayata geçirilmemişti. LOTO prosedürü, yasal uyumluluk için hazırlanmış bir doküman olarak kalmış, ancak operasyonel süreçlere entegre edilmemiş, ekipman temini yapılmamış, personele kişisel kilit setleri dağıtılmamış ve eğitimler teorik düzeyde kalmıştır. Sonuç olarak, LOTO sistemi kağıt üzerinde var olan ancak sahada işlemeyen bir prosedür haline gelmiştir.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LOTO Sisteminin Etkisiz Olması ve Uygulama Mekanizmalarının Eksikliği</w:t>
            </w:r>
          </w:p>
        </w:tc>
      </w:tr>
      <w:tr>
        <w:tc>
          <w:tcPr>
            <w:tcW w:type="dxa" w:w="9360"/>
            <w:shd w:val="clear" w:color="auto" w:fill="F5F5F5"/>
            <w:tcMar>
              <w:top w:w="100" w:type="dxa"/>
              <w:bottom w:w="100" w:type="dxa"/>
              <w:left w:w="140" w:type="dxa"/>
              <w:right w:w="140" w:type="dxa"/>
            </w:tcMar>
          </w:tcPr>
          <w:p>
            <w:r>
              <w:rPr>
                <w:color w:val="444444"/>
                <w:sz w:val="20"/>
              </w:rPr>
              <w:t>[D4.5 / Organizasyonel - Güvenlik Yönetim Sistemi]</w:t>
              <w:br/>
              <w:br/>
              <w:t>Ana elektrik panosu (MDB-02) bakımında LOTO sistemi yalnızca yazılı prosedür olarak mevcuttu; kilitleme/etiketleme ekipmanlarının bakım personeline tahsis edilmesi, izolasyonun bağımsız olarak doğrulanması ve iş izin sistemiyle entegrasyonu sağlanmamıştı. Bu nedenle teknisyen, enerji izolasyonu yapmadan panoda çalışabildi ve elektrik çarpmasına maruz kaldı. LOTO prosedürü, yasal uyumluluk için hazırlanmış bir doküman olarak kalmış, ancak operasyonel süreçlere entegre edilmemiş, ekipman temini yapılmamış, personele kişisel kilit setleri dağıtılmamış ve eğitimler teorik düzeyde kalmıştır. Organizasyon, LOTO sistemini prosedür-ekipman-doğrulama-entegrasyon bütünlüğünde kurgulamayıp sadece kağıt üzerinde bırakmıştır. Bu sistemik eksiklik, elektrik çarpması kazasının temel organizasyonel kök nedenlerinden biridir.</w:t>
            </w:r>
          </w:p>
        </w:tc>
      </w:tr>
    </w:tbl>
    <w:p/>
    <w:p>
      <w:pPr>
        <w:spacing w:before="200" w:after="80"/>
      </w:pPr>
      <w:r>
        <w:rPr>
          <w:b/>
          <w:color w:val="2E6DA4"/>
          <w:sz w:val="22"/>
        </w:rPr>
        <w:t>5.4 Organizasyonel Faktörler</w:t>
      </w:r>
    </w:p>
    <w:p>
      <w:pPr>
        <w:pStyle w:val="ListBullet"/>
        <w:spacing w:before="40" w:after="40"/>
      </w:pPr>
      <w:r>
        <w:rPr>
          <w:color w:val="444444"/>
          <w:sz w:val="20"/>
        </w:rPr>
        <w:t>LOTO prosedürünün sadece yazılı doküman olarak kalması, operasyonel süreçlere (iş izin sistemi, bakım planlaması) entegre edilmemesi</w:t>
      </w:r>
    </w:p>
    <w:p>
      <w:pPr>
        <w:pStyle w:val="ListBullet"/>
        <w:spacing w:before="40" w:after="40"/>
      </w:pPr>
      <w:r>
        <w:rPr>
          <w:color w:val="444444"/>
          <w:sz w:val="20"/>
        </w:rPr>
        <w:t>Kilitleme/etiketleme ekipmanlarının (kişisel kilitler, grup kilitleri, etiketler, hasp'ler) temin edilmemesi ve personele tahsis edilmemesi</w:t>
      </w:r>
    </w:p>
    <w:p>
      <w:pPr>
        <w:pStyle w:val="ListBullet"/>
        <w:spacing w:before="40" w:after="40"/>
      </w:pPr>
      <w:r>
        <w:rPr>
          <w:color w:val="444444"/>
          <w:sz w:val="20"/>
        </w:rPr>
        <w:t>LOTO uygulamasının bağımsız bir kişi (yetkili elektrikçi veya güvenlik görevlisi) tarafından fiziksel olarak doğrulanmasını zorunlu kılan kontrol mekanizmasının tasarlanmaması</w:t>
      </w:r>
    </w:p>
    <w:p>
      <w:pPr>
        <w:pStyle w:val="ListBullet"/>
        <w:spacing w:before="40" w:after="40"/>
      </w:pPr>
      <w:r>
        <w:rPr>
          <w:color w:val="444444"/>
          <w:sz w:val="20"/>
        </w:rPr>
        <w:t>LOTO eğitimlerinin teorik düzeyde kalması, uygulamalı tatbikatlar ve yetkinlik testlerinin yapılmaması, sertifikasyon sisteminin olmaması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PROSEDÜR İHLALİ VE GÖZETİM EKSİKLİĞİ</w:t>
            </w:r>
          </w:p>
        </w:tc>
      </w:tr>
    </w:tbl>
    <w:p/>
    <w:p>
      <w:pPr>
        <w:spacing w:before="200" w:after="80"/>
      </w:pPr>
      <w:r>
        <w:rPr>
          <w:b/>
          <w:color w:val="2E6DA4"/>
          <w:sz w:val="22"/>
        </w:rPr>
        <w:t>6.1 Başlangıç Durumu ve Doğrudan Neden</w:t>
      </w:r>
    </w:p>
    <w:p>
      <w:pPr>
        <w:spacing w:before="80" w:after="120"/>
      </w:pPr>
      <w:r>
        <w:rPr>
          <w:b w:val="0"/>
          <w:i w:val="0"/>
          <w:color w:val="444444"/>
          <w:sz w:val="18"/>
        </w:rPr>
        <w:t>Elektrik panosu üzerinde çalışmadan önce enerjiyi kesme ve izolasyon prosedürü, tesiste yazılı olarak mevcut ve tüm elektrik bakım personeline bildirilmiş durumdadır. Prosedür, şu adımları içermektedir: (1) İş izni alınması, (2) Enerji kaynağının belirlenmesi, (3) Tüm enerji kaynaklarının kapatılması, (4) Şalter ve devre kesicilerin kilitlenmesi, (5) Enerji yokluğunun test edilmesi, (6) Uyarı etiketlerinin asılması, (7) Çalışma tamamlandıktan sonra kilitlerin ve etiketlerin kaldırılması. Ancak bu olayda, bakım teknisyeni bu prosedürün hiçbir adımını uygulamamış, doğrudan enerjili pano üzerinde çalışmaya başlamıştır. Ayrıca, gözetim sorumlusu (vardiya amiri veya bakım sorumlusu) çalışma başlamadan önce prosedür uygulamasını yerinde kontrol etmemiş ve iş izni onayını fiziksel doğrulama olmaksızın vermiştir.</w:t>
      </w:r>
    </w:p>
    <w:p>
      <w:pPr>
        <w:spacing w:before="80" w:after="160"/>
      </w:pPr>
      <w:r>
        <w:rPr>
          <w:b/>
          <w:i w:val="0"/>
          <w:color w:val="444444"/>
          <w:sz w:val="18"/>
        </w:rPr>
        <w:t>Elektrik panosu üzerinde çalışmadan önce enerjiyi kesme ve izolasyon prosedürüne uyulmaması</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elektrik panosu (MDB-02) üzerinde çalışmadan önce enerji kesme ve izolasyon prosedürüne uyulmadı?</w:t>
              <w:br/>
              <w:t>YANIT: Bakım teknisyeni, panodaki enerjinin daha önce kesildiğini varsayarak doğrulama yapmadan çalışmaya başladı; enerji izolasyon adımlarını bilinçli olarak atladı. Teknisyen, benzer işleri daha önce de LOTO uygulamadan yaptığını ve hiçbir sorun yaşamadığını düşünerek risk algısını kaybetmiş, prosedürü 'gereksiz zaman kaybı' olarak değerlendirmiştir. Ayrıca, işi hızlı bitirme baskısı ve üretim hedefleri nedeniyle prosedür adımlarını atlama eğilimi göstermiştir.</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teknisyen enerji izolasyon adımlarını atlayarak doğrulama yapmadan çalışmaya başladı?</w:t>
              <w:br/>
              <w:t>YANIT: Sahada gözetim yapan amir veya yetkili kişi, çalışma başlamadan önce LOTO uygulamasının tamamlandığını yerinde kontrol etmedi ve iş izni onayını fiziksel doğrulama olmaksızın verdi. Vardiya amiri, iş izni formunu masasında onayladı ancak sahaya giderek LOTO ekipmanlarının yerinde olup olmadığını, enerji kesme şalterlerinin kapalı ve kilitli olup olmadığını fiziksel olarak doğrulamadı. Gözetim sorumlusu, teknisyenin prosedürü bildiğini varsaydı ve kontrol sorumluluğunu yerine getirmedi.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gözetim sorumlusu LOTO uygulamasını çalışma başlamadan önce sahada fiziksel olarak doğrulamadı?</w:t>
              <w:br/>
              <w:t>YANIT: Elektrik bakım işleri için uygulanan iş izin sistemi, izolasyonun bağımsız bir kişi tarafından sahada fiziksel olarak doğrulanması adımını zorunlu kılmıyordu; iş izni yalnızca kâğıt üzerinde onay ile tamamlanıyordu. İş izin formu, 'LOTO uygulandı mı?' sorusunu içeriyor ancak bu sorunun yanıtı sadece işaretleme kutucuğu ile veriliyordu, fiziksel doğrulama gerektirmiyordu. Sistem, gözetim sorumlusunun sahaya gitmesini ve LOTO ekipmanlarını yerinde kontrol etmesini zorunlu kılmıyordu.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iş izin sistemi, enerji izolasyonunun bağımsız sahada fiziksel doğrulanmasını zorunlu bir adım olarak içermiyordu?</w:t>
              <w:br/>
              <w:t>YANIT: İş izin sistemi tasarlanırken yüksek riskli elektrik bakım faaliyetleri için izolasyon doğrulama basamağı prosedüre entegre edilmemişti; sistem kritik güvenlik bariyerlerini kapsayacak şekilde yeterince yapılandırılmamıştı. İş izin sistemi, genel bakım işleri için tasarlanmış basit bir onay mekanizması olarak kalmış, yüksek riskli elektrik çalışmaları için özel kontrol noktaları (kritik güvenlik bariyerleri) eklenmemiştir. Sistem, risk seviyesine göre farklılaştırılmamış, tüm bakım işleri için aynı basit form kullanılmıştır. Sonuç olarak, LOTO gibi kritik güvenlik adımlarının fiziksel doğrulanması sistem tarafından zorunlu kılınmamıştır.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İş İzin Sisteminin Etkisiz Olması ve Kritik Kontrol Noktalarının Eksikliği</w:t>
            </w:r>
          </w:p>
        </w:tc>
      </w:tr>
      <w:tr>
        <w:tc>
          <w:tcPr>
            <w:tcW w:type="dxa" w:w="9360"/>
            <w:shd w:val="clear" w:color="auto" w:fill="F5F5F5"/>
            <w:tcMar>
              <w:top w:w="100" w:type="dxa"/>
              <w:bottom w:w="100" w:type="dxa"/>
              <w:left w:w="140" w:type="dxa"/>
              <w:right w:w="140" w:type="dxa"/>
            </w:tcMar>
          </w:tcPr>
          <w:p>
            <w:r>
              <w:rPr>
                <w:color w:val="444444"/>
                <w:sz w:val="20"/>
              </w:rPr>
              <w:t>[D4.4 / Organizasyonel - Güvenlik Yönetim Sistemi]</w:t>
              <w:br/>
              <w:br/>
              <w:t>Ana elektrik panosu (MDB-02) üzerindeki bakım çalışması için uygulanan iş izin sistemi, enerji izolasyonunun bağımsız bir kişi tarafından sahada fiziksel olarak doğrulanması adımını zorunlu kılmıyordu. İş izni yalnızca kâğıt üzerinde onay mekanizmasıyla tamamlandığından, izolasyon yapılmadan çalışma başlatılmasının önüne geçecek kritik bariyer bulunmuyordu. İş izin sistemi, genel bakım işleri için tasarlanmış basit bir onay mekanizması olarak kalmış, yüksek riskli elektrik çalışmaları için özel kontrol noktaları (kritik güvenlik bariyerleri) eklenmemiştir. Sistem, risk seviyesine göre farklılaştırılmamış, tüm bakım işleri için aynı basit form kullanılmıştır. Bu yapısal eksiklik, LOTO prosedürünün atlanmasını engelleyememiş ve elektrik çarpması kazasına yol açan kritik organizasyonel kök nedenlerden biri olmuştur.</w:t>
            </w:r>
          </w:p>
        </w:tc>
      </w:tr>
    </w:tbl>
    <w:p/>
    <w:p>
      <w:pPr>
        <w:spacing w:before="200" w:after="80"/>
      </w:pPr>
      <w:r>
        <w:rPr>
          <w:b/>
          <w:color w:val="2E6DA4"/>
          <w:sz w:val="22"/>
        </w:rPr>
        <w:t>6.4 Organizasyonel Faktörler</w:t>
      </w:r>
    </w:p>
    <w:p>
      <w:pPr>
        <w:pStyle w:val="ListBullet"/>
        <w:spacing w:before="40" w:after="40"/>
      </w:pPr>
      <w:r>
        <w:rPr>
          <w:color w:val="444444"/>
          <w:sz w:val="20"/>
        </w:rPr>
        <w:t>İş izin sisteminin risk seviyesine göre farklılaştırılmaması, yüksek riskli elektrik çalışmaları için özel izin kategorisi (Hot Work Permit, Electrical Work Permit) oluşturulmaması</w:t>
      </w:r>
    </w:p>
    <w:p>
      <w:pPr>
        <w:pStyle w:val="ListBullet"/>
        <w:spacing w:before="40" w:after="40"/>
      </w:pPr>
      <w:r>
        <w:rPr>
          <w:color w:val="444444"/>
          <w:sz w:val="20"/>
        </w:rPr>
        <w:t>İş izin formlarının kritik güvenlik bariyerlerini (LOTO fiziksel doğrulaması, KKD kontrolü, acil durum ekipmanı hazırlığı) zorunlu kontrol noktası olarak içermemesi</w:t>
      </w:r>
    </w:p>
    <w:p>
      <w:pPr>
        <w:pStyle w:val="ListBullet"/>
        <w:spacing w:before="40" w:after="40"/>
      </w:pPr>
      <w:r>
        <w:rPr>
          <w:color w:val="444444"/>
          <w:sz w:val="20"/>
        </w:rPr>
        <w:t>İş izni onaylayan yetkililerin (vardiya amiri, bakım sorumlusu) sahada fiziksel doğrulama yapma sorumluluğunun tanımlanmaması ve bu sorumluluğun yerine getirilmemesinin denetlenmemesi</w:t>
      </w:r>
    </w:p>
    <w:p>
      <w:pPr>
        <w:pStyle w:val="ListBullet"/>
        <w:spacing w:before="40" w:after="40"/>
      </w:pPr>
      <w:r>
        <w:rPr>
          <w:color w:val="444444"/>
          <w:sz w:val="20"/>
        </w:rPr>
        <w:t>İş izin sisteminin etkinliğinin düzenli olarak denetlenmemesi, iş izni ihlallerinin tespit edilmemesi ve düzeltici aksiyonların alınmaması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LOTO prosedürünün önemi, zorunluluğu ve uygulanmamasının sonuçları elektrik bakım ekibine etkin şekilde iletilmemiş, güvenlik brifingleri rutin ve etkisiz kalmıştır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LOTO prosedürü ve elektrik güvenliği eğitimleri teorik düzeyde kalmış, uygulamalı tatbikatlar yapılmamış, yetkinlik testleri ve sertifikasyon sistemi oluşturulmamıştır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Saha gözetim ve denetim mekanizması tanımsız ve etkisiz, vardiya amirleri ve bakım sorumluları LOTO uygulamasını yerinde fiziksel olarak doğrulamamaktadır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Üretim öncelikli kültür, güvenlik sapmalarının tolere edilmesi, 'sessiz kalma kültürü', çalışanların güvenlik endişelerini ifade etmekten çekinmesi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Kaynak Yetersizliği</w:t>
            </w:r>
          </w:p>
        </w:tc>
        <w:tc>
          <w:tcPr>
            <w:tcW w:type="dxa" w:w="3120"/>
            <w:shd w:val="clear" w:color="auto" w:fill="F5F5F5"/>
            <w:tcMar>
              <w:top w:w="80" w:type="dxa"/>
              <w:bottom w:w="80" w:type="dxa"/>
              <w:left w:w="120" w:type="dxa"/>
              <w:right w:w="120" w:type="dxa"/>
            </w:tcMar>
          </w:tcPr>
          <w:p>
            <w:r>
              <w:rPr>
                <w:b w:val="0"/>
                <w:color w:val="444444"/>
                <w:sz w:val="20"/>
              </w:rPr>
              <w:t>LOTO ekipmanları (kişisel kilitler, grup kilitleri, etiketler, hasp'ler) temin edilmemiş, elektrik izolasyonlu KKD (eldiven, yüz siperi) yetersiz veya kullanılmamıştır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Prosedür Entegrasyonu</w:t>
            </w:r>
          </w:p>
        </w:tc>
        <w:tc>
          <w:tcPr>
            <w:tcW w:type="dxa" w:w="3120"/>
            <w:shd w:val="clear" w:color="auto" w:fill="FFFFFF"/>
            <w:tcMar>
              <w:top w:w="80" w:type="dxa"/>
              <w:bottom w:w="80" w:type="dxa"/>
              <w:left w:w="120" w:type="dxa"/>
              <w:right w:w="120" w:type="dxa"/>
            </w:tcMar>
          </w:tcPr>
          <w:p>
            <w:r>
              <w:rPr>
                <w:b w:val="0"/>
                <w:color w:val="444444"/>
                <w:sz w:val="20"/>
              </w:rPr>
              <w:t>LOTO prosedürü, iş izin sistemi ve bakım planlama süreçleriyle entegre edilmemiş, bağımsız dokümanlar olarak yönetilmektedir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Performans Baskısı</w:t>
            </w:r>
          </w:p>
        </w:tc>
        <w:tc>
          <w:tcPr>
            <w:tcW w:type="dxa" w:w="3120"/>
            <w:shd w:val="clear" w:color="auto" w:fill="F5F5F5"/>
            <w:tcMar>
              <w:top w:w="80" w:type="dxa"/>
              <w:bottom w:w="80" w:type="dxa"/>
              <w:left w:w="120" w:type="dxa"/>
              <w:right w:w="120" w:type="dxa"/>
            </w:tcMar>
          </w:tcPr>
          <w:p>
            <w:r>
              <w:rPr>
                <w:b w:val="0"/>
                <w:color w:val="444444"/>
                <w:sz w:val="20"/>
              </w:rPr>
              <w:t>Üretim hedefleri ve zaman kısıtlamaları nedeniyle çalışanlar üzerinde 'işi hızlı bitirme' baskısı, güvenlik prosedürlerinin 'zaman kaybı' olarak algılanması</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Denetim ve İzleme</w:t>
            </w:r>
          </w:p>
        </w:tc>
        <w:tc>
          <w:tcPr>
            <w:tcW w:type="dxa" w:w="3120"/>
            <w:shd w:val="clear" w:color="auto" w:fill="FFFFFF"/>
            <w:tcMar>
              <w:top w:w="80" w:type="dxa"/>
              <w:bottom w:w="80" w:type="dxa"/>
              <w:left w:w="120" w:type="dxa"/>
              <w:right w:w="120" w:type="dxa"/>
            </w:tcMar>
          </w:tcPr>
          <w:p>
            <w:r>
              <w:rPr>
                <w:b w:val="0"/>
                <w:color w:val="444444"/>
                <w:sz w:val="20"/>
              </w:rPr>
              <w:t>Güvenlik denetimlerinin düzensiz ve etkisiz olması, tespit edilen sapmaların raporlanmasına rağmen düzeltici aksiyonların alınmaması</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elektrik panolarında LOTO prosedürü zorunlu hale getirilmesi, enerji izolasyonu olmadan çalışma kesin yasağı, ihlallerde disiplin süreci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LOTO uygulanma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Enerjili çalışmalarda elektrik izolasyonlu KKD (eldiven, yüz siperi, izolasyonlu ayakkabı) kullanımı zorunlu hale getirilmesi ve denetim sistemi kurulması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Üretim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KKD kullanım uyumu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elektrik bakım personeline zorunlu LOTO ve elektrik güvenliği eğitimi verilmesi, uygulamalı tatbikatlar ve yetkinlik testleri yapılması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İK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%100, yetkinlik testi başarı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Saha gözetim ve denetim programı oluşturulması, vardiya amirlerinin LOTO fiziksel doğrulama sorumluluğunun tanımlanması ve günlük denetim yapılması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Vardiya Amiri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Denetim frekansı günlük, denetim raporu tamamlama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Çalışanların güvensiz durumları raporlama ve iş durdurma yetkisi mekanizması kurulması, 'Stop Work Authority' politikası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Tesis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Yetki kullanım oranı, güvensiz durum raporlama sayısı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Üretim-güvenlik dengesi politikası oluşturulması, güvenlik performansının üretim verimliliği kadar kritik KPI olarak belirlenmesi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Genel Müdür</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Politika uygulama %100, güvenlik KPI'ları performans değerlendirmesine entegrasyon</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Güvenlik sapmaları raporlama ve düzeltici aksiyon takip sistemi kurulması, sapmaların normalleşmesinin önlenmesi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Sapma raporlama oranı, düzeltici aksiyon kapanma süresi</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LOTO ekipmanları (kişisel kilitler, grup kilitleri, etiketler, hasp'ler) temini ve tüm elektrik teknisyenlerine kişisel kilit setleri dağıtılması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Ekipman yeterliliği %100, kişisel kilit tahsis oranı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Güvenlik kültürü geliştirme programı başlatılması, güvenlik liderliği eğitimleri, güvenli davranış ödüllendirme sistemi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İK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Güvenlik kültürü anket skoru artışı, ödüllendirme sistemi katılım oranı</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Üst yönetim güvenlik liderliği taahhüdü güçlendirme, düzenli saha ziyaretleri, güvenlik toplantılarına aktif katılım</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Üst Yönetim</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Yönetim saha ziyaret frekansı, güvenlik toplantısı katılım oranı</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Elektrik güvenlik standartları ve LOTO prosedürü revizyonu, uluslararası standartlara (NFPA 70E, IEC 61482) uyum sağlanması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Teknik Direktör</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Standart güncellik, uluslararası standart uyum oranı</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performans takip ve raporlama sistemi kurulması, öncü ve ardıl göstergelerin izlenmesi, yönetim gözden geçirme toplantıları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Sistem etkinliği, KPI raporlama düzenliliği, yönetim gözden geçirme frekansı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LOTO prosedürü sadece kağıt üzerinde değil, fiili uygulamada da etkin olmalıdır: Kilitleme ekipmanları temin edilmeli, personele tahsis edilmeli, iş izin sistemiyle entegre edilmeli ve fiziksel doğrulama zorunlu kılınmalıdır. Prosedür, operasyonel süreçlerin ayrılmaz bir parçası haline getirilmelidir.</w:t>
              <w:br/>
              <w:t>- Güvenlik sapmaları asla tolere edilmemeli, 'sapmaların normalleşmesi' önlenmelidir: Yönetim, tespit edilen her güvenlik sapmasına derhal müdahale etmeli, kök neden analizi yapmalı ve düzeltici aksiyonlar almalıdır. Güvenlik prosedürü ihlalleri disiplin sürecine tabi tutulmalı, güvenli davranışlar ödüllendirilmelidir.</w:t>
              <w:br/>
              <w:t>- İş izin sistemi, risk seviyesine göre farklılaştırılmalı ve kritik kontrol noktalarını içermelidir: Yüksek riskli elektrik çalışmaları için özel izin kategorisi oluşturulmalı, LOTO fiziksel doğrulaması zorunlu kapı (gate) olarak tanımlanmalı ve iş izni onaylayan yetkililerin sahada doğrulama yapma sorumluluğu netleştirilmelidir.</w:t>
              <w:br/>
              <w:t>- Güvenlik kültürü, üretim hedefleri kadar öncelikli hale getirilmelidir: Üst yönetim, güvenlik performansını kritik KPI olarak belirlenmeli, güvenlik liderliği sergilemeli ve çalışanların güvenlik endişelerini ifade edebileceği, iş durdurma yetkisini kullanabileceği bir ortam oluşturmalıdır. 'Üretim her şeyden önce gelir' kültürü kırılmalıdır.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Organizasyon genelinde enerji izolasyon (LOTO) yönetim sistemi kurulması: Sadece elektrik değil, tüm enerji kaynakları (mekanik, hidrolik, pnömatik, kimyasal, termal) için kapsamlı LOTO prosedürleri geliştirilmeli, ekipmanlar temin edilmeli, eğitimler verilmeli ve düzenli denetimler yapılmalıdır. LOTO, organizasyonun güvenlik yönetim sisteminin temel taşlarından biri haline getirilmelidir.</w:t>
              <w:br/>
              <w:t>- Güvenlik kültürü dönüşüm programı başlatılması: Davranışsal güvenlik programları (BBS - Behavior Based Safety), güvenlik liderliği eğitimleri, güvenlik iklimi anketleri, güvenli davranış ödüllendirme sistemleri gibi araçlarla organizasyonun güvenlik kültürü sistematik olarak geliştirilmelidir. Hedef, 'reaktif güvenlik kültürü'nden 'proaktif güvenlik kültürü'ne geçiştir.</w:t>
              <w:br/>
              <w:t>- Risk bazlı iş izin sistemi tasarımı ve dijitalleştirilmesi: İş izin sistemi, risk seviyesine göre farklılaştırılmalı (Seviye 1-2-3 izinler), kritik kontrol noktaları tanımlanmalı ve dijital platformlara taşınmalıdır. Mobil uygulamalar ile sahada fiziksel doğrulama yapılabilmeli, iş izni onay süreçleri otomatikleştirilmeli ve iş izni ihlalleri gerçek zamanlı olarak tespit edilmelidir.</w:t>
              <w:br/>
              <w:t>- Sürekli iyileştirme ve öğrenme kültürü oluşturulması: Tüm kazalar, ramak kala olaylar ve güvenlik sapmaları sistematik olarak analiz edilmeli, öğrenilen dersler organizasyon genelinde paylaşılmalı ve benzer olayların tekrarlanmasını önleyecek sistemik iyileştirmeler yapılmalıdır. 'Suçlama kültürü' yerine 'öğrenme kültürü' benimsenmelidir.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elektrik çarpması olayı ve kök neden analizi sonuçları, tüm organizasyonla (tüm departmanlar, tüm vardiyalar, tüm çalışanlar) paylaşılmalıdır: Olay özeti, kök nedenler, alınan dersler ve düzeltici aksiyonlar güvenlik bültenleri, toplantılar, eğitimler ve dijital platformlar aracılığıyla iletilmelidir. Amaç, farkındalık yaratmak ve benzer olayların önlenmesidir.</w:t>
              <w:br/>
              <w:t>- LOTO prosedürünün önemi ve zorunluluğu, tüm elektrik bakım personeline ve ilgili departmanlara (üretim, bakım, mühendislik) etkin şekilde iletilmelidir: Güvenlik brifingleri, toolbox toplantıları, görsel güvenlik posterleri, video eğitimler ve uygulamalı tatbikatlar kullanılarak LOTO bilinci güçlendirilmelidir. İletişim, tek seferlik değil, sürekli ve tekrarlayan olmalıdır.</w:t>
              <w:br/>
              <w:t>- Çalışanların güvenlik endişelerini ifade edebilecekleri ve iş durdurma yetkisini kullanabilecekleri açık iletişim kanalları oluşturulmalıdır: Anonim raporlama sistemleri, güvenlik komiteleri, öneri kutuları ve düzenli güvenlik toplantıları ile çalışanların sesi duyulmalı ve geri bildirimler ciddiye alınmalıdır. 'Sessiz kalma kültürü' kırılmalı, 'konuşma kültürü' teşvik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elektrik bakım personeline zorunlu LOTO ve elektrik güvenliği eğitimi verilmelidir: Eğitimler teorik bilginin ötesine geçmeli, uygulamalı tatbikatlar (hands-on training) içermeli, gerçek ekipmanlar üzerinde LOTO adımları uygulanmalı ve yetkinlik testleri ile değerlendirilmelidir. Eğitim tamamlama ve yetkinlik testi başarısı, elektrik çalışmalarında görevlendirme için ön koşul olmalıdır.</w:t>
              <w:br/>
              <w:t>- Vardiya amirleri ve bakım sorumluları için gözetim ve denetim eğitimi verilmelidir: Yetkililer, LOTO fiziksel doğrulamasını nasıl yapacaklarını, hangi kontrol noktalarına dikkat edeceklerini, sapmaları nasıl tespit edeceklerini ve düzeltici aksiyonları nasıl alacaklarını öğrenmelidir. Gözetim sorumluluğu netleştirilmeli ve performans değerlendirmesine dahil edilmelidir.</w:t>
              <w:br/>
              <w:t>- Üst yönetim ve orta kademe yöneticiler için güvenlik liderliği eğitimi verilmelidir: Yöneticiler, güvenlik kültürünün nasıl oluşturulacağını, güvenlik performansının nasıl izleneceğini, güvenlik sapmaları karşısında nasıl liderlik sergileyeceklerini ve çalışanları nasıl motive edeceklerini öğrenmelidir. Güvenlik, yönetim gündeminin en üst sırasına çıkarılmalıdır.</w:t>
              <w:br/>
              <w:t>- Tüm çalışanlar için 'Stop Work Authority' (İş Durdurma Yetkisi) eğitimi verilmelidir: Çalışanlar, güvensiz bir durum gördüklerinde işi durdurma yetkisine sahip olduklarını, bu yetkiyi nasıl kullanacaklarını ve bu yetkiyi kullandıklarında hiçbir olumsuz sonuçla karşılaşmayacaklarını öğrenmelidir. İş durdurma yetkisi, güvenlik kültürünün temel taşlarından biri haline getirilmelidir.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20 Şubat 2026 tarihinde üretim tesisinde meydana gelen elektrik çarpması kazası, organizasyonun güvenlik yönetim sistemindeki derin ve sistemik eksiklikleri ortaya çıkarmıştır. HSG245 metodolojisi ile gerçekleştirilen kapsamlı kök neden analizi, olayın yalnızca bireysel bir hata değil, organizasyonel faktörlerin bir sonucu olduğunu göstermiştir. Üç temel kök neden tespit edilmiştir: (1) Sapmaların normalleşmesi ve güvenlik kültürü zayıflığı (D1.5), (2) LOTO sisteminin etkisiz olması (D4.5), (3) İş izin sisteminin etkisiz olması (D4.4).</w:t>
        <w:br/>
        <w:br/>
        <w:t>Bu kök nedenler, organizasyonun güvenlik prosedürlerini sadece kağıt üzerinde bıraktığını, fiili uygulamayı sağlayacak mekanizmaları kurmadığını ve güvenlik sapmalarını tolere ederek normalleşmesine izin verdiğini göstermektedir. LOTO prosedürü yazılı olarak mevcut ancak kilitleme ekipmanları temin edilmemiş, iş izin sistemiyle entegre edilmemiş ve fiziksel doğrulama zorunlu kılınmamıştır. İş izin sistemi, kritik kontrol noktalarını içermeyen basit bir onay mekanizması olarak kalmış, yüksek riskli elektrik çalışmaları için özel güvenlik bariyerleri tasarlanmamıştır. En kritik olarak, organizasyonda üretim hedeflerinin güvenlik prosedürlerinden öncelikli olduğu bir kültür yerleşmiş ve güvenlik sapmaları 'kabul edilebilir risk' olarak değerlendirilmiştir.</w:t>
        <w:br/>
        <w:br/>
        <w:t>Bu olay, organizasyon için bir dönüm noktası olmalıdır. Alınan acil önlemler (LOTO zorunluluğu, KKD kullanımı, acil eğitimler) önemli ilk adımlardır ancak yeterli değildir. Organizasyonun güvenlik yönetim sisteminin köklü bir şekilde yeniden yapılandırılması, güvenlik kültürünün dönüştürülmesi ve sürdürülebilir iyileştirme mekanizmalarının kurulması gerekmektedir. Bu raporda önerilen 12 düzeltici aksiyon, kısa, orta ve uzun vadeli iyileştirmeleri kapsamaktadır ve sistematik olarak uygulanmalıdır.</w:t>
      </w:r>
    </w:p>
    <w:p>
      <w:pPr>
        <w:spacing w:before="200" w:after="80"/>
      </w:pPr>
      <w:r>
        <w:rPr>
          <w:b/>
          <w:color w:val="2E6DA4"/>
          <w:sz w:val="22"/>
        </w:rPr>
        <w:t>10.2 Kısa Vadeli Önlemler (1-2 Ay)</w:t>
      </w:r>
    </w:p>
    <w:p>
      <w:pPr>
        <w:pStyle w:val="ListBullet"/>
        <w:spacing w:before="40" w:after="40"/>
      </w:pPr>
      <w:r>
        <w:rPr>
          <w:color w:val="444444"/>
          <w:sz w:val="20"/>
        </w:rPr>
        <w:t>Tüm elektrik panolarında LOTO prosedürü zorunlu hale getirilmesi ve enerji izolasyonu olmadan çalışma kesin yasağı (1 hafta): LOTO uygulanma oranı %100'e çıkarılmalı, ihlaller disiplin sürecine tabi tutulmalı ve günlük denetimlerle kontrol edilmelidir.</w:t>
      </w:r>
    </w:p>
    <w:p>
      <w:pPr>
        <w:pStyle w:val="ListBullet"/>
        <w:spacing w:before="40" w:after="40"/>
      </w:pPr>
      <w:r>
        <w:rPr>
          <w:color w:val="444444"/>
          <w:sz w:val="20"/>
        </w:rPr>
        <w:t>LOTO kilitleme ekipmanları acil temini ve tüm elektrik teknisyenlerine kişisel kilit setleri dağıtılması (2 hafta): Her teknisyenin kendi kişisel kilidi, etiketi ve hasp'i olmalı, ekipman kullanımı eğitimlerle desteklenmelidir.</w:t>
      </w:r>
    </w:p>
    <w:p>
      <w:pPr>
        <w:pStyle w:val="ListBullet"/>
        <w:spacing w:before="40" w:after="40"/>
      </w:pPr>
      <w:r>
        <w:rPr>
          <w:color w:val="444444"/>
          <w:sz w:val="20"/>
        </w:rPr>
        <w:t>Tüm elektrik bakım personeline zorunlu LOTO ve elektrik güvenliği eğitimi verilmesi, uygulamalı tatbikatlar ve yetkinlik testleri yapılması (1 ay): Eğitim tamamlama ve yetkinlik testi başarısı %100 olmalı, başarısız olanlar elektrik çalışmalarında görevlendirilmemelidir.</w:t>
      </w:r>
    </w:p>
    <w:p>
      <w:pPr>
        <w:pStyle w:val="ListBullet"/>
        <w:spacing w:before="40" w:after="40"/>
      </w:pPr>
      <w:r>
        <w:rPr>
          <w:color w:val="444444"/>
          <w:sz w:val="20"/>
        </w:rPr>
        <w:t>İş izin sistemi revize edilerek enerji izolasyonu fiziksel doğrulama basamağı eklenmesi ve vardiya amirlerinin sahada doğrulama sorumluluğunun tanımlanması (1 ay): İş izni, LOTO fiziksel doğrulaması yapılmadan onaylanmamalı, bu adım zorunlu kapı (gate) olarak işlemelidir.</w:t>
      </w:r>
    </w:p>
    <w:p/>
    <w:p>
      <w:pPr>
        <w:spacing w:before="200" w:after="80"/>
      </w:pPr>
      <w:r>
        <w:rPr>
          <w:b/>
          <w:color w:val="2E6DA4"/>
          <w:sz w:val="22"/>
        </w:rPr>
        <w:t>10.3 Uzun Vadeli İyileştirmeler (3-12 Ay)</w:t>
      </w:r>
    </w:p>
    <w:p>
      <w:pPr>
        <w:pStyle w:val="ListBullet"/>
        <w:spacing w:before="40" w:after="40"/>
      </w:pPr>
      <w:r>
        <w:rPr>
          <w:color w:val="444444"/>
          <w:sz w:val="20"/>
        </w:rPr>
        <w:t>Organizasyon genelinde enerji izolasyon (LOTO) yönetim sistemi kurulması (3-6 ay): Tüm enerji kaynakları için kapsamlı LOTO prosedürleri geliştirilmeli, ekipmanlar temin edilmeli, eğitimler verilmeli ve düzenli denetimler yapılmalıdır.</w:t>
      </w:r>
    </w:p>
    <w:p>
      <w:pPr>
        <w:pStyle w:val="ListBullet"/>
        <w:spacing w:before="40" w:after="40"/>
      </w:pPr>
      <w:r>
        <w:rPr>
          <w:color w:val="444444"/>
          <w:sz w:val="20"/>
        </w:rPr>
        <w:t>Güvenlik kültürü dönüşüm programı başlatılması (6-12 ay): Davranışsal güvenlik programları, güvenlik liderliği eğitimleri, güvenlik iklimi anketleri ve güvenli davranış ödüllendirme sistemleri ile organizasyonun güvenlik kültürü sistematik olarak geliştirilmelidir.</w:t>
      </w:r>
    </w:p>
    <w:p>
      <w:pPr>
        <w:pStyle w:val="ListBullet"/>
        <w:spacing w:before="40" w:after="40"/>
      </w:pPr>
      <w:r>
        <w:rPr>
          <w:color w:val="444444"/>
          <w:sz w:val="20"/>
        </w:rPr>
        <w:t>Risk bazlı iş izin sistemi tasarımı ve dijitalleştirilmesi (6-12 ay): İş izin sistemi risk seviyesine göre farklılaştırılmalı, kritik kontrol noktaları tanımlanmalı ve dijital platformlara taşınmalıdır.</w:t>
      </w:r>
    </w:p>
    <w:p>
      <w:pPr>
        <w:pStyle w:val="ListBullet"/>
        <w:spacing w:before="40" w:after="40"/>
      </w:pPr>
      <w:r>
        <w:rPr>
          <w:color w:val="444444"/>
          <w:sz w:val="20"/>
        </w:rPr>
        <w:t>Sürekli iyileştirme ve öğrenme kültürü oluşturulması (12 ay+): Tüm kazalar, ramak kala olaylar ve güvenlik sapmaları sistematik olarak analiz edilmeli, öğrenilen dersler paylaşılmalı ve sistemik iyileştirmeler yapılmalıdır.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 (Elektrik Çarpması)</w:t>
            </w:r>
          </w:p>
        </w:tc>
        <w:tc>
          <w:tcPr>
            <w:tcW w:type="dxa" w:w="3120"/>
            <w:shd w:val="clear" w:color="auto" w:fill="F5F5F5"/>
            <w:tcMar>
              <w:top w:w="80" w:type="dxa"/>
              <w:bottom w:w="80" w:type="dxa"/>
              <w:left w:w="120" w:type="dxa"/>
              <w:right w:w="120" w:type="dxa"/>
            </w:tcMar>
          </w:tcPr>
          <w:p>
            <w:r>
              <w:rPr>
                <w:b w:val="0"/>
                <w:color w:val="C0392B"/>
                <w:sz w:val="20"/>
              </w:rPr>
              <w:t>Yüksek (Majör Yaralanma/Ölüm)</w:t>
            </w:r>
          </w:p>
        </w:tc>
        <w:tc>
          <w:tcPr>
            <w:tcW w:type="dxa" w:w="3120"/>
            <w:shd w:val="clear" w:color="auto" w:fill="27AE60"/>
            <w:tcMar>
              <w:top w:w="80" w:type="dxa"/>
              <w:bottom w:w="80" w:type="dxa"/>
              <w:left w:w="120" w:type="dxa"/>
              <w:right w:w="120" w:type="dxa"/>
            </w:tcMar>
          </w:tcPr>
          <w:p>
            <w:r>
              <w:rPr>
                <w:b w:val="0"/>
                <w:color w:val="FFFFFF"/>
                <w:sz w:val="20"/>
              </w:rPr>
              <w:t>Düşük (Kontrol Altında)</w:t>
            </w:r>
          </w:p>
        </w:tc>
      </w:tr>
      <w:tr>
        <w:tc>
          <w:tcPr>
            <w:tcW w:type="dxa" w:w="3120"/>
            <w:shd w:val="clear" w:color="auto" w:fill="D6E4F0"/>
            <w:tcMar>
              <w:top w:w="80" w:type="dxa"/>
              <w:bottom w:w="80" w:type="dxa"/>
              <w:left w:w="120" w:type="dxa"/>
              <w:right w:w="120" w:type="dxa"/>
            </w:tcMar>
          </w:tcPr>
          <w:p>
            <w:r>
              <w:rPr>
                <w:b/>
                <w:color w:val="1B3A5C"/>
                <w:sz w:val="20"/>
              </w:rPr>
              <w:t>LOTO Prosedür Uyum Oranı</w:t>
            </w:r>
          </w:p>
        </w:tc>
        <w:tc>
          <w:tcPr>
            <w:tcW w:type="dxa" w:w="3120"/>
            <w:shd w:val="clear" w:color="auto" w:fill="F5F5F5"/>
            <w:tcMar>
              <w:top w:w="80" w:type="dxa"/>
              <w:bottom w:w="80" w:type="dxa"/>
              <w:left w:w="120" w:type="dxa"/>
              <w:right w:w="120" w:type="dxa"/>
            </w:tcMar>
          </w:tcPr>
          <w:p>
            <w:r>
              <w:rPr>
                <w:b w:val="0"/>
                <w:color w:val="C0392B"/>
                <w:sz w:val="20"/>
              </w:rPr>
              <w:t>%0 (Uygulanmıyor)</w:t>
            </w:r>
          </w:p>
        </w:tc>
        <w:tc>
          <w:tcPr>
            <w:tcW w:type="dxa" w:w="3120"/>
            <w:shd w:val="clear" w:color="auto" w:fill="27AE60"/>
            <w:tcMar>
              <w:top w:w="80" w:type="dxa"/>
              <w:bottom w:w="80" w:type="dxa"/>
              <w:left w:w="120" w:type="dxa"/>
              <w:right w:w="120" w:type="dxa"/>
            </w:tcMar>
          </w:tcPr>
          <w:p>
            <w:r>
              <w:rPr>
                <w:b w:val="0"/>
                <w:color w:val="FFFFFF"/>
                <w:sz w:val="20"/>
              </w:rPr>
              <w:t>%100 (Tam Uyum)</w:t>
            </w:r>
          </w:p>
        </w:tc>
      </w:tr>
      <w:tr>
        <w:tc>
          <w:tcPr>
            <w:tcW w:type="dxa" w:w="3120"/>
            <w:shd w:val="clear" w:color="auto" w:fill="D6E4F0"/>
            <w:tcMar>
              <w:top w:w="80" w:type="dxa"/>
              <w:bottom w:w="80" w:type="dxa"/>
              <w:left w:w="120" w:type="dxa"/>
              <w:right w:w="120" w:type="dxa"/>
            </w:tcMar>
          </w:tcPr>
          <w:p>
            <w:r>
              <w:rPr>
                <w:b/>
                <w:color w:val="1B3A5C"/>
                <w:sz w:val="20"/>
              </w:rPr>
              <w:t>LOTO Ekipman Yeterliliği</w:t>
            </w:r>
          </w:p>
        </w:tc>
        <w:tc>
          <w:tcPr>
            <w:tcW w:type="dxa" w:w="3120"/>
            <w:shd w:val="clear" w:color="auto" w:fill="F5F5F5"/>
            <w:tcMar>
              <w:top w:w="80" w:type="dxa"/>
              <w:bottom w:w="80" w:type="dxa"/>
              <w:left w:w="120" w:type="dxa"/>
              <w:right w:w="120" w:type="dxa"/>
            </w:tcMar>
          </w:tcPr>
          <w:p>
            <w:r>
              <w:rPr>
                <w:b w:val="0"/>
                <w:color w:val="C0392B"/>
                <w:sz w:val="20"/>
              </w:rPr>
              <w:t>%0 (Ekipman Yok)</w:t>
            </w:r>
          </w:p>
        </w:tc>
        <w:tc>
          <w:tcPr>
            <w:tcW w:type="dxa" w:w="3120"/>
            <w:shd w:val="clear" w:color="auto" w:fill="27AE60"/>
            <w:tcMar>
              <w:top w:w="80" w:type="dxa"/>
              <w:bottom w:w="80" w:type="dxa"/>
              <w:left w:w="120" w:type="dxa"/>
              <w:right w:w="120" w:type="dxa"/>
            </w:tcMar>
          </w:tcPr>
          <w:p>
            <w:r>
              <w:rPr>
                <w:b w:val="0"/>
                <w:color w:val="FFFFFF"/>
                <w:sz w:val="20"/>
              </w:rPr>
              <w:t>%100 (Tüm Personele Tahsis)</w:t>
            </w:r>
          </w:p>
        </w:tc>
      </w:tr>
      <w:tr>
        <w:tc>
          <w:tcPr>
            <w:tcW w:type="dxa" w:w="3120"/>
            <w:shd w:val="clear" w:color="auto" w:fill="D6E4F0"/>
            <w:tcMar>
              <w:top w:w="80" w:type="dxa"/>
              <w:bottom w:w="80" w:type="dxa"/>
              <w:left w:w="120" w:type="dxa"/>
              <w:right w:w="120" w:type="dxa"/>
            </w:tcMar>
          </w:tcPr>
          <w:p>
            <w:r>
              <w:rPr>
                <w:b/>
                <w:color w:val="1B3A5C"/>
                <w:sz w:val="20"/>
              </w:rPr>
              <w:t>İş İzni Fiziksel Doğrulama</w:t>
            </w:r>
          </w:p>
        </w:tc>
        <w:tc>
          <w:tcPr>
            <w:tcW w:type="dxa" w:w="3120"/>
            <w:shd w:val="clear" w:color="auto" w:fill="F5F5F5"/>
            <w:tcMar>
              <w:top w:w="80" w:type="dxa"/>
              <w:bottom w:w="80" w:type="dxa"/>
              <w:left w:w="120" w:type="dxa"/>
              <w:right w:w="120" w:type="dxa"/>
            </w:tcMar>
          </w:tcPr>
          <w:p>
            <w:r>
              <w:rPr>
                <w:b w:val="0"/>
                <w:color w:val="C0392B"/>
                <w:sz w:val="20"/>
              </w:rPr>
              <w:t>%0 (Sadece Kağıt Onay)</w:t>
            </w:r>
          </w:p>
        </w:tc>
        <w:tc>
          <w:tcPr>
            <w:tcW w:type="dxa" w:w="3120"/>
            <w:shd w:val="clear" w:color="auto" w:fill="27AE60"/>
            <w:tcMar>
              <w:top w:w="80" w:type="dxa"/>
              <w:bottom w:w="80" w:type="dxa"/>
              <w:left w:w="120" w:type="dxa"/>
              <w:right w:w="120" w:type="dxa"/>
            </w:tcMar>
          </w:tcPr>
          <w:p>
            <w:r>
              <w:rPr>
                <w:b w:val="0"/>
                <w:color w:val="FFFFFF"/>
                <w:sz w:val="20"/>
              </w:rPr>
              <w:t>%100 (Sahada Doğrulama)</w:t>
            </w:r>
          </w:p>
        </w:tc>
      </w:tr>
      <w:tr>
        <w:tc>
          <w:tcPr>
            <w:tcW w:type="dxa" w:w="3120"/>
            <w:shd w:val="clear" w:color="auto" w:fill="D6E4F0"/>
            <w:tcMar>
              <w:top w:w="80" w:type="dxa"/>
              <w:bottom w:w="80" w:type="dxa"/>
              <w:left w:w="120" w:type="dxa"/>
              <w:right w:w="120" w:type="dxa"/>
            </w:tcMar>
          </w:tcPr>
          <w:p>
            <w:r>
              <w:rPr>
                <w:b/>
                <w:color w:val="1B3A5C"/>
                <w:sz w:val="20"/>
              </w:rPr>
              <w:t>Elektrik Güvenliği Eğitim Kapsamı</w:t>
            </w:r>
          </w:p>
        </w:tc>
        <w:tc>
          <w:tcPr>
            <w:tcW w:type="dxa" w:w="3120"/>
            <w:shd w:val="clear" w:color="auto" w:fill="F5F5F5"/>
            <w:tcMar>
              <w:top w:w="80" w:type="dxa"/>
              <w:bottom w:w="80" w:type="dxa"/>
              <w:left w:w="120" w:type="dxa"/>
              <w:right w:w="120" w:type="dxa"/>
            </w:tcMar>
          </w:tcPr>
          <w:p>
            <w:r>
              <w:rPr>
                <w:b w:val="0"/>
                <w:color w:val="C0392B"/>
                <w:sz w:val="20"/>
              </w:rPr>
              <w:t>Temel/Teorik</w:t>
            </w:r>
          </w:p>
        </w:tc>
        <w:tc>
          <w:tcPr>
            <w:tcW w:type="dxa" w:w="3120"/>
            <w:shd w:val="clear" w:color="auto" w:fill="27AE60"/>
            <w:tcMar>
              <w:top w:w="80" w:type="dxa"/>
              <w:bottom w:w="80" w:type="dxa"/>
              <w:left w:w="120" w:type="dxa"/>
              <w:right w:w="120" w:type="dxa"/>
            </w:tcMar>
          </w:tcPr>
          <w:p>
            <w:r>
              <w:rPr>
                <w:b w:val="0"/>
                <w:color w:val="FFFFFF"/>
                <w:sz w:val="20"/>
              </w:rPr>
              <w:t>Kapsamlı/Uygulamalı/Sertifikalı</w:t>
            </w:r>
          </w:p>
        </w:tc>
      </w:tr>
      <w:tr>
        <w:tc>
          <w:tcPr>
            <w:tcW w:type="dxa" w:w="3120"/>
            <w:shd w:val="clear" w:color="auto" w:fill="D6E4F0"/>
            <w:tcMar>
              <w:top w:w="80" w:type="dxa"/>
              <w:bottom w:w="80" w:type="dxa"/>
              <w:left w:w="120" w:type="dxa"/>
              <w:right w:w="120" w:type="dxa"/>
            </w:tcMar>
          </w:tcPr>
          <w:p>
            <w:r>
              <w:rPr>
                <w:b/>
                <w:color w:val="1B3A5C"/>
                <w:sz w:val="20"/>
              </w:rPr>
              <w:t>Güvenlik Kültürü Skoru</w:t>
            </w:r>
          </w:p>
        </w:tc>
        <w:tc>
          <w:tcPr>
            <w:tcW w:type="dxa" w:w="3120"/>
            <w:shd w:val="clear" w:color="auto" w:fill="F5F5F5"/>
            <w:tcMar>
              <w:top w:w="80" w:type="dxa"/>
              <w:bottom w:w="80" w:type="dxa"/>
              <w:left w:w="120" w:type="dxa"/>
              <w:right w:w="120" w:type="dxa"/>
            </w:tcMar>
          </w:tcPr>
          <w:p>
            <w:r>
              <w:rPr>
                <w:b w:val="0"/>
                <w:color w:val="C0392B"/>
                <w:sz w:val="20"/>
              </w:rPr>
              <w:t>Zayıf (Reaktif)</w:t>
            </w:r>
          </w:p>
        </w:tc>
        <w:tc>
          <w:tcPr>
            <w:tcW w:type="dxa" w:w="3120"/>
            <w:shd w:val="clear" w:color="auto" w:fill="27AE60"/>
            <w:tcMar>
              <w:top w:w="80" w:type="dxa"/>
              <w:bottom w:w="80" w:type="dxa"/>
              <w:left w:w="120" w:type="dxa"/>
              <w:right w:w="120" w:type="dxa"/>
            </w:tcMar>
          </w:tcPr>
          <w:p>
            <w:r>
              <w:rPr>
                <w:b w:val="0"/>
                <w:color w:val="FFFFFF"/>
                <w:sz w:val="20"/>
              </w:rPr>
              <w:t>Güçlü (Proaktif)</w:t>
            </w:r>
          </w:p>
        </w:tc>
      </w:tr>
      <w:tr>
        <w:tc>
          <w:tcPr>
            <w:tcW w:type="dxa" w:w="3120"/>
            <w:shd w:val="clear" w:color="auto" w:fill="D6E4F0"/>
            <w:tcMar>
              <w:top w:w="80" w:type="dxa"/>
              <w:bottom w:w="80" w:type="dxa"/>
              <w:left w:w="120" w:type="dxa"/>
              <w:right w:w="120" w:type="dxa"/>
            </w:tcMar>
          </w:tcPr>
          <w:p>
            <w:r>
              <w:rPr>
                <w:b/>
                <w:color w:val="1B3A5C"/>
                <w:sz w:val="20"/>
              </w:rPr>
              <w:t>Güvenlik Sapma Düzeltme Süresi</w:t>
            </w:r>
          </w:p>
        </w:tc>
        <w:tc>
          <w:tcPr>
            <w:tcW w:type="dxa" w:w="3120"/>
            <w:shd w:val="clear" w:color="auto" w:fill="F5F5F5"/>
            <w:tcMar>
              <w:top w:w="80" w:type="dxa"/>
              <w:bottom w:w="80" w:type="dxa"/>
              <w:left w:w="120" w:type="dxa"/>
              <w:right w:w="120" w:type="dxa"/>
            </w:tcMar>
          </w:tcPr>
          <w:p>
            <w:r>
              <w:rPr>
                <w:b w:val="0"/>
                <w:color w:val="C0392B"/>
                <w:sz w:val="20"/>
              </w:rPr>
              <w:t>Belirsiz/Erteleniyor</w:t>
            </w:r>
          </w:p>
        </w:tc>
        <w:tc>
          <w:tcPr>
            <w:tcW w:type="dxa" w:w="3120"/>
            <w:shd w:val="clear" w:color="auto" w:fill="27AE60"/>
            <w:tcMar>
              <w:top w:w="80" w:type="dxa"/>
              <w:bottom w:w="80" w:type="dxa"/>
              <w:left w:w="120" w:type="dxa"/>
              <w:right w:w="120" w:type="dxa"/>
            </w:tcMar>
          </w:tcPr>
          <w:p>
            <w:r>
              <w:rPr>
                <w:b w:val="0"/>
                <w:color w:val="FFFFFF"/>
                <w:sz w:val="20"/>
              </w:rPr>
              <w:t>7 Gün (Acil), 30 Gün (Yüksek)</w:t>
            </w:r>
          </w:p>
        </w:tc>
      </w:tr>
      <w:tr>
        <w:tc>
          <w:tcPr>
            <w:tcW w:type="dxa" w:w="3120"/>
            <w:shd w:val="clear" w:color="auto" w:fill="D6E4F0"/>
            <w:tcMar>
              <w:top w:w="80" w:type="dxa"/>
              <w:bottom w:w="80" w:type="dxa"/>
              <w:left w:w="120" w:type="dxa"/>
              <w:right w:w="120" w:type="dxa"/>
            </w:tcMar>
          </w:tcPr>
          <w:p>
            <w:r>
              <w:rPr>
                <w:b/>
                <w:color w:val="1B3A5C"/>
                <w:sz w:val="20"/>
              </w:rPr>
              <w:t>Saha Güvenlik Denetim Sıklığı</w:t>
            </w:r>
          </w:p>
        </w:tc>
        <w:tc>
          <w:tcPr>
            <w:tcW w:type="dxa" w:w="3120"/>
            <w:shd w:val="clear" w:color="auto" w:fill="F5F5F5"/>
            <w:tcMar>
              <w:top w:w="80" w:type="dxa"/>
              <w:bottom w:w="80" w:type="dxa"/>
              <w:left w:w="120" w:type="dxa"/>
              <w:right w:w="120" w:type="dxa"/>
            </w:tcMar>
          </w:tcPr>
          <w:p>
            <w:r>
              <w:rPr>
                <w:b w:val="0"/>
                <w:color w:val="C0392B"/>
                <w:sz w:val="20"/>
              </w:rPr>
              <w:t>Aylık/Düzensiz</w:t>
            </w:r>
          </w:p>
        </w:tc>
        <w:tc>
          <w:tcPr>
            <w:tcW w:type="dxa" w:w="3120"/>
            <w:shd w:val="clear" w:color="auto" w:fill="27AE60"/>
            <w:tcMar>
              <w:top w:w="80" w:type="dxa"/>
              <w:bottom w:w="80" w:type="dxa"/>
              <w:left w:w="120" w:type="dxa"/>
              <w:right w:w="120" w:type="dxa"/>
            </w:tcMar>
          </w:tcPr>
          <w:p>
            <w:r>
              <w:rPr>
                <w:b w:val="0"/>
                <w:color w:val="FFFFFF"/>
                <w:sz w:val="20"/>
              </w:rPr>
              <w:t>Günlük/Sistematik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