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TRANS-2026-001-DOOR</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18.03.2026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Green Transfo Fabrikası - Sarmal Kapılı Kapalı Alan Girişi</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Ekipman Hasarı - Forklift Sarmal Kapı Çarpışması</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1 aylık tecrübeli forklift operatörü, paletli yük taşıma sırasında geri manevra yaparken otomatik kapanan sarmal kapıya çarpmıştır. Operatör kapının 60 saniye sonra otomatik kapanacağını ve stop tuşu ile durdurulabileceğini bilmiyordu, forklift kabininin üst kısmı hasar gördü.</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Green Transfo fabrikasında forklift operatörü, sarmal kapıyı manuel olarak açarak kapalı alana girmiş, paletli yükü kaldırmış ve geri manevrayla çıkmak isterken kapı otomatik olarak kapanmaya başlamıştır. Operatör geri görüş açısında olmayan kapının kapandığını fark edememiş ve forklift kabininin üst kısmı sarmal kapıya çarparak hasar görmüştür.</w:t>
      </w:r>
    </w:p>
    <w:p>
      <w:pPr>
        <w:spacing w:before="80" w:after="120"/>
      </w:pPr>
      <w:r>
        <w:rPr>
          <w:b w:val="0"/>
          <w:i w:val="0"/>
          <w:color w:val="444444"/>
          <w:sz w:val="18"/>
        </w:rPr>
        <w:t>Green Transfo Fabrikası, sarmal kapılı kapalı alan giriş noktası</w:t>
      </w:r>
    </w:p>
    <w:p>
      <w:pPr>
        <w:spacing w:before="80" w:after="120"/>
      </w:pPr>
      <w:r>
        <w:rPr>
          <w:b w:val="0"/>
          <w:i w:val="0"/>
          <w:color w:val="444444"/>
          <w:sz w:val="18"/>
        </w:rPr>
        <w:t>1 aylık fabrika tecrübesine sahip forklift operatörü (kişisel yaralanma olmadı, sadece ekipman hasarı)</w:t>
      </w:r>
    </w:p>
    <w:p>
      <w:pPr>
        <w:spacing w:before="80" w:after="120"/>
      </w:pPr>
      <w:r>
        <w:rPr>
          <w:b w:val="0"/>
          <w:i w:val="0"/>
          <w:color w:val="444444"/>
          <w:sz w:val="18"/>
        </w:rPr>
        <w:t>Operatör çarpma anında forklift durdurmuş, olay malzeme hasarlı olarak kaydedilmiştir. Kişisel yaralanma olmamış, forklift kabininin üst kısmında çarpma hasarı tespit edilmiştir. Olay kaza defterine 077/26 referans numarası ile 18.03.26 tarihinde kaydedilmiştir.</w:t>
      </w:r>
    </w:p>
    <w:p/>
    <w:p>
      <w:pPr>
        <w:spacing w:before="200" w:after="80"/>
      </w:pPr>
      <w:r>
        <w:rPr>
          <w:b/>
          <w:color w:val="2E6DA4"/>
          <w:sz w:val="22"/>
        </w:rPr>
        <w:t>1.2 Temel Bulgular</w:t>
      </w:r>
    </w:p>
    <w:p>
      <w:pPr>
        <w:spacing w:before="40" w:after="40"/>
      </w:pPr>
      <w:r>
        <w:rPr>
          <w:color w:val="444444"/>
          <w:sz w:val="20"/>
        </w:rPr>
        <w:t xml:space="preserve">  Sarmal kapı kullanımı ve forklift manevraları için yazılı çalışma talimatı mevcut değildi</w:t>
      </w:r>
    </w:p>
    <w:p>
      <w:pPr>
        <w:spacing w:before="40" w:after="40"/>
      </w:pPr>
      <w:r>
        <w:rPr>
          <w:color w:val="444444"/>
          <w:sz w:val="20"/>
        </w:rPr>
        <w:t xml:space="preserve">  Yeni operatöre sarmal kapı otomatik kapanma sistemi ve stop tuşu kullanımı hakkında eğitim verilmemişti</w:t>
      </w:r>
    </w:p>
    <w:p>
      <w:pPr>
        <w:spacing w:before="40" w:after="40"/>
      </w:pPr>
      <w:r>
        <w:rPr>
          <w:color w:val="444444"/>
          <w:sz w:val="20"/>
        </w:rPr>
        <w:t xml:space="preserve">  Kapı üzerinde ve giriş noktalarında otomatik kapanma süresi ve stop tuşu kullanımını anlatan uyarı levhası bulunmuyordu</w:t>
      </w:r>
    </w:p>
    <w:p>
      <w:pPr>
        <w:spacing w:before="40" w:after="40"/>
      </w:pPr>
      <w:r>
        <w:rPr>
          <w:color w:val="444444"/>
          <w:sz w:val="20"/>
        </w:rPr>
        <w:t xml:space="preserve">  Forklift-sarmal kapı etkileşimi için görev bazlı risk değerlendirmesi yapılmamıştı</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Sarmal kapı giriş noktalarına otomatik kapanma süresi ve stop tuşu kullanımını anlatan uyarı levhaları asıldı</w:t>
            </w:r>
          </w:p>
        </w:tc>
        <w:tc>
          <w:tcPr>
            <w:tcW w:type="dxa" w:w="3120"/>
            <w:shd w:val="clear" w:color="auto" w:fill="F5F5F5"/>
            <w:tcMar>
              <w:top w:w="80" w:type="dxa"/>
              <w:bottom w:w="80" w:type="dxa"/>
              <w:left w:w="120" w:type="dxa"/>
              <w:right w:w="120" w:type="dxa"/>
            </w:tcMar>
          </w:tcPr>
          <w:p>
            <w:r>
              <w:rPr>
                <w:sz w:val="20"/>
              </w:rPr>
              <w:t>HSE Uzmanı</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Tüm forklift operatörlerine sarmal kapı sistemi hakkında acil bilgilendirme yapıldı</w:t>
            </w:r>
          </w:p>
        </w:tc>
        <w:tc>
          <w:tcPr>
            <w:tcW w:type="dxa" w:w="3120"/>
            <w:shd w:val="clear" w:color="auto" w:fill="FFFFFF"/>
            <w:tcMar>
              <w:top w:w="80" w:type="dxa"/>
              <w:bottom w:w="80" w:type="dxa"/>
              <w:left w:w="120" w:type="dxa"/>
              <w:right w:w="120" w:type="dxa"/>
            </w:tcMar>
          </w:tcPr>
          <w:p>
            <w:r>
              <w:rPr>
                <w:sz w:val="20"/>
              </w:rPr>
              <w:t>Vardiya Amiri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Hasarlı forklift kabini bakıma alındı ve onarım süreci başlatıldı</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Devam ediyor</w:t>
            </w:r>
          </w:p>
        </w:tc>
      </w:tr>
      <w:tr>
        <w:tc>
          <w:tcPr>
            <w:tcW w:type="dxa" w:w="3120"/>
            <w:shd w:val="clear" w:color="auto" w:fill="FFFFFF"/>
            <w:tcMar>
              <w:top w:w="80" w:type="dxa"/>
              <w:bottom w:w="80" w:type="dxa"/>
              <w:left w:w="120" w:type="dxa"/>
              <w:right w:w="120" w:type="dxa"/>
            </w:tcMar>
          </w:tcPr>
          <w:p>
            <w:r>
              <w:rPr>
                <w:sz w:val="20"/>
              </w:rPr>
              <w:t>Orta seviye kök neden analizi için araştırma ekibi oluşturuldu</w:t>
            </w:r>
          </w:p>
        </w:tc>
        <w:tc>
          <w:tcPr>
            <w:tcW w:type="dxa" w:w="3120"/>
            <w:shd w:val="clear" w:color="auto" w:fill="FFFFFF"/>
            <w:tcMar>
              <w:top w:w="80" w:type="dxa"/>
              <w:bottom w:w="80" w:type="dxa"/>
              <w:left w:w="120" w:type="dxa"/>
              <w:right w:w="120" w:type="dxa"/>
            </w:tcMar>
          </w:tcPr>
          <w:p>
            <w:r>
              <w:rPr>
                <w:sz w:val="20"/>
              </w:rPr>
              <w:t>HSE Yöneticisi</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TRANS-2026-001-DOOR</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18.03.2026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14:35</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Green Transfo Fabrikası</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Sarmal Kapılı Kapalı Alan Giriş Noktası</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Forklift Operatörü (1 ay fabrika tecrübesi)</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Forklift (kabin tipi) ve Sarmal Kapı (otomatik kapanma sistemi)</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Paletli yük</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Kış şartları (kapı 60 saniye otomatik kapanma modunda)</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Normal</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forklift operatörü KKD</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Ekipman Hasarı - Çarpışma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Kişisel yaralanma yok, sadece ekipman hasarı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(operatör - yaralanma olmadı)</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Orta - Forklift kabini üst kısmı hasar gördü</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Operatörün kendisi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Uygulanamaz</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T+0:00</w:t>
            </w:r>
          </w:p>
        </w:tc>
        <w:tc>
          <w:tcPr>
            <w:tcW w:type="dxa" w:w="4680"/>
            <w:shd w:val="clear" w:color="auto" w:fill="D6E4F0"/>
            <w:tcMar>
              <w:top w:w="80" w:type="dxa"/>
              <w:bottom w:w="80" w:type="dxa"/>
              <w:left w:w="120" w:type="dxa"/>
              <w:right w:w="120" w:type="dxa"/>
            </w:tcMar>
          </w:tcPr>
          <w:p>
            <w:r>
              <w:rPr>
                <w:sz w:val="20"/>
              </w:rPr>
              <w:t>Operatör forklift ile sarmal kapı önüne geldi, paletli yük almak için hazırlık yaptı</w:t>
            </w:r>
          </w:p>
        </w:tc>
      </w:tr>
      <w:tr>
        <w:tc>
          <w:tcPr>
            <w:tcW w:type="dxa" w:w="4680"/>
            <w:shd w:val="clear" w:color="auto" w:fill="FFFFFF"/>
            <w:tcMar>
              <w:top w:w="80" w:type="dxa"/>
              <w:bottom w:w="80" w:type="dxa"/>
              <w:left w:w="120" w:type="dxa"/>
              <w:right w:w="120" w:type="dxa"/>
            </w:tcMar>
          </w:tcPr>
          <w:p>
            <w:r>
              <w:rPr>
                <w:b/>
                <w:color w:val="1B3A5C"/>
                <w:sz w:val="20"/>
              </w:rPr>
              <w:t>T+0:30</w:t>
            </w:r>
          </w:p>
        </w:tc>
        <w:tc>
          <w:tcPr>
            <w:tcW w:type="dxa" w:w="4680"/>
            <w:shd w:val="clear" w:color="auto" w:fill="FFFFFF"/>
            <w:tcMar>
              <w:top w:w="80" w:type="dxa"/>
              <w:bottom w:w="80" w:type="dxa"/>
              <w:left w:w="120" w:type="dxa"/>
              <w:right w:w="120" w:type="dxa"/>
            </w:tcMar>
          </w:tcPr>
          <w:p>
            <w:r>
              <w:rPr>
                <w:sz w:val="20"/>
              </w:rPr>
              <w:t>Operatör forkliftten indi ve sarmal kapıyı manuel olarak açtı</w:t>
            </w:r>
          </w:p>
        </w:tc>
      </w:tr>
      <w:tr>
        <w:tc>
          <w:tcPr>
            <w:tcW w:type="dxa" w:w="4680"/>
            <w:shd w:val="clear" w:color="auto" w:fill="D6E4F0"/>
            <w:tcMar>
              <w:top w:w="80" w:type="dxa"/>
              <w:bottom w:w="80" w:type="dxa"/>
              <w:left w:w="120" w:type="dxa"/>
              <w:right w:w="120" w:type="dxa"/>
            </w:tcMar>
          </w:tcPr>
          <w:p>
            <w:r>
              <w:rPr>
                <w:b/>
                <w:color w:val="1B3A5C"/>
                <w:sz w:val="20"/>
              </w:rPr>
              <w:t>T+1:00</w:t>
            </w:r>
          </w:p>
        </w:tc>
        <w:tc>
          <w:tcPr>
            <w:tcW w:type="dxa" w:w="4680"/>
            <w:shd w:val="clear" w:color="auto" w:fill="D6E4F0"/>
            <w:tcMar>
              <w:top w:w="80" w:type="dxa"/>
              <w:bottom w:w="80" w:type="dxa"/>
              <w:left w:w="120" w:type="dxa"/>
              <w:right w:w="120" w:type="dxa"/>
            </w:tcMar>
          </w:tcPr>
          <w:p>
            <w:r>
              <w:rPr>
                <w:sz w:val="20"/>
              </w:rPr>
              <w:t>Operatör forklift ile kapalı alana girdi ve paletli yükü kaldırdı</w:t>
            </w:r>
          </w:p>
        </w:tc>
      </w:tr>
      <w:tr>
        <w:tc>
          <w:tcPr>
            <w:tcW w:type="dxa" w:w="4680"/>
            <w:shd w:val="clear" w:color="auto" w:fill="FFFFFF"/>
            <w:tcMar>
              <w:top w:w="80" w:type="dxa"/>
              <w:bottom w:w="80" w:type="dxa"/>
              <w:left w:w="120" w:type="dxa"/>
              <w:right w:w="120" w:type="dxa"/>
            </w:tcMar>
          </w:tcPr>
          <w:p>
            <w:r>
              <w:rPr>
                <w:b/>
                <w:color w:val="1B3A5C"/>
                <w:sz w:val="20"/>
              </w:rPr>
              <w:t>T+2:00</w:t>
            </w:r>
          </w:p>
        </w:tc>
        <w:tc>
          <w:tcPr>
            <w:tcW w:type="dxa" w:w="4680"/>
            <w:shd w:val="clear" w:color="auto" w:fill="FFFFFF"/>
            <w:tcMar>
              <w:top w:w="80" w:type="dxa"/>
              <w:bottom w:w="80" w:type="dxa"/>
              <w:left w:w="120" w:type="dxa"/>
              <w:right w:w="120" w:type="dxa"/>
            </w:tcMar>
          </w:tcPr>
          <w:p>
            <w:r>
              <w:rPr>
                <w:sz w:val="20"/>
              </w:rPr>
              <w:t>Operatör forklift kabinine bindi ve geri manevra yapmaya başladı</w:t>
            </w:r>
          </w:p>
        </w:tc>
      </w:tr>
      <w:tr>
        <w:tc>
          <w:tcPr>
            <w:tcW w:type="dxa" w:w="4680"/>
            <w:shd w:val="clear" w:color="auto" w:fill="D6E4F0"/>
            <w:tcMar>
              <w:top w:w="80" w:type="dxa"/>
              <w:bottom w:w="80" w:type="dxa"/>
              <w:left w:w="120" w:type="dxa"/>
              <w:right w:w="120" w:type="dxa"/>
            </w:tcMar>
          </w:tcPr>
          <w:p>
            <w:r>
              <w:rPr>
                <w:b/>
                <w:color w:val="1B3A5C"/>
                <w:sz w:val="20"/>
              </w:rPr>
              <w:t>T+2:30</w:t>
            </w:r>
          </w:p>
        </w:tc>
        <w:tc>
          <w:tcPr>
            <w:tcW w:type="dxa" w:w="4680"/>
            <w:shd w:val="clear" w:color="auto" w:fill="D6E4F0"/>
            <w:tcMar>
              <w:top w:w="80" w:type="dxa"/>
              <w:bottom w:w="80" w:type="dxa"/>
              <w:left w:w="120" w:type="dxa"/>
              <w:right w:w="120" w:type="dxa"/>
            </w:tcMar>
          </w:tcPr>
          <w:p>
            <w:r>
              <w:rPr>
                <w:sz w:val="20"/>
              </w:rPr>
              <w:t>Sarmal kapı otomatik kapanma zamanlaması tamamlandı (60 saniye) ve kapı kapanmaya başladı</w:t>
            </w:r>
          </w:p>
        </w:tc>
      </w:tr>
      <w:tr>
        <w:tc>
          <w:tcPr>
            <w:tcW w:type="dxa" w:w="4680"/>
            <w:shd w:val="clear" w:color="auto" w:fill="FFFFFF"/>
            <w:tcMar>
              <w:top w:w="80" w:type="dxa"/>
              <w:bottom w:w="80" w:type="dxa"/>
              <w:left w:w="120" w:type="dxa"/>
              <w:right w:w="120" w:type="dxa"/>
            </w:tcMar>
          </w:tcPr>
          <w:p>
            <w:r>
              <w:rPr>
                <w:b/>
                <w:color w:val="1B3A5C"/>
                <w:sz w:val="20"/>
              </w:rPr>
              <w:t>T+2:45</w:t>
            </w:r>
          </w:p>
        </w:tc>
        <w:tc>
          <w:tcPr>
            <w:tcW w:type="dxa" w:w="4680"/>
            <w:shd w:val="clear" w:color="auto" w:fill="FFFFFF"/>
            <w:tcMar>
              <w:top w:w="80" w:type="dxa"/>
              <w:bottom w:w="80" w:type="dxa"/>
              <w:left w:w="120" w:type="dxa"/>
              <w:right w:w="120" w:type="dxa"/>
            </w:tcMar>
          </w:tcPr>
          <w:p>
            <w:r>
              <w:rPr>
                <w:sz w:val="20"/>
              </w:rPr>
              <w:t>Forklift kabininin üst kısmı kapanan sarmal kapıya çarptı (OLAY ANI)</w:t>
            </w:r>
          </w:p>
        </w:tc>
      </w:tr>
      <w:tr>
        <w:tc>
          <w:tcPr>
            <w:tcW w:type="dxa" w:w="4680"/>
            <w:shd w:val="clear" w:color="auto" w:fill="D6E4F0"/>
            <w:tcMar>
              <w:top w:w="80" w:type="dxa"/>
              <w:bottom w:w="80" w:type="dxa"/>
              <w:left w:w="120" w:type="dxa"/>
              <w:right w:w="120" w:type="dxa"/>
            </w:tcMar>
          </w:tcPr>
          <w:p>
            <w:r>
              <w:rPr>
                <w:b/>
                <w:color w:val="1B3A5C"/>
                <w:sz w:val="20"/>
              </w:rPr>
              <w:t>T+2:50</w:t>
            </w:r>
          </w:p>
        </w:tc>
        <w:tc>
          <w:tcPr>
            <w:tcW w:type="dxa" w:w="4680"/>
            <w:shd w:val="clear" w:color="auto" w:fill="D6E4F0"/>
            <w:tcMar>
              <w:top w:w="80" w:type="dxa"/>
              <w:bottom w:w="80" w:type="dxa"/>
              <w:left w:w="120" w:type="dxa"/>
              <w:right w:w="120" w:type="dxa"/>
            </w:tcMar>
          </w:tcPr>
          <w:p>
            <w:r>
              <w:rPr>
                <w:sz w:val="20"/>
              </w:rPr>
              <w:t>Operatör çarpışmayı fark etti ve forklift durdurdu</w:t>
            </w:r>
          </w:p>
        </w:tc>
      </w:tr>
      <w:tr>
        <w:tc>
          <w:tcPr>
            <w:tcW w:type="dxa" w:w="4680"/>
            <w:shd w:val="clear" w:color="auto" w:fill="FFFFFF"/>
            <w:tcMar>
              <w:top w:w="80" w:type="dxa"/>
              <w:bottom w:w="80" w:type="dxa"/>
              <w:left w:w="120" w:type="dxa"/>
              <w:right w:w="120" w:type="dxa"/>
            </w:tcMar>
          </w:tcPr>
          <w:p>
            <w:r>
              <w:rPr>
                <w:b/>
                <w:color w:val="1B3A5C"/>
                <w:sz w:val="20"/>
              </w:rPr>
              <w:t>T+3:00</w:t>
            </w:r>
          </w:p>
        </w:tc>
        <w:tc>
          <w:tcPr>
            <w:tcW w:type="dxa" w:w="4680"/>
            <w:shd w:val="clear" w:color="auto" w:fill="FFFFFF"/>
            <w:tcMar>
              <w:top w:w="80" w:type="dxa"/>
              <w:bottom w:w="80" w:type="dxa"/>
              <w:left w:w="120" w:type="dxa"/>
              <w:right w:w="120" w:type="dxa"/>
            </w:tcMar>
          </w:tcPr>
          <w:p>
            <w:r>
              <w:rPr>
                <w:sz w:val="20"/>
              </w:rPr>
              <w:t>Olay vardiya amirine bildirildi ve malzeme hasarlı olarak kaydedildi</w:t>
            </w:r>
          </w:p>
        </w:tc>
      </w:tr>
      <w:tr>
        <w:tc>
          <w:tcPr>
            <w:tcW w:type="dxa" w:w="4680"/>
            <w:shd w:val="clear" w:color="auto" w:fill="D6E4F0"/>
            <w:tcMar>
              <w:top w:w="80" w:type="dxa"/>
              <w:bottom w:w="80" w:type="dxa"/>
              <w:left w:w="120" w:type="dxa"/>
              <w:right w:w="120" w:type="dxa"/>
            </w:tcMar>
          </w:tcPr>
          <w:p>
            <w:r>
              <w:rPr>
                <w:b/>
                <w:color w:val="1B3A5C"/>
                <w:sz w:val="20"/>
              </w:rPr>
              <w:t>14:35</w:t>
            </w:r>
          </w:p>
        </w:tc>
        <w:tc>
          <w:tcPr>
            <w:tcW w:type="dxa" w:w="4680"/>
            <w:shd w:val="clear" w:color="auto" w:fill="D6E4F0"/>
            <w:tcMar>
              <w:top w:w="80" w:type="dxa"/>
              <w:bottom w:w="80" w:type="dxa"/>
              <w:left w:w="120" w:type="dxa"/>
              <w:right w:w="120" w:type="dxa"/>
            </w:tcMar>
          </w:tcPr>
          <w:p>
            <w:r>
              <w:rPr>
                <w:sz w:val="20"/>
              </w:rPr>
              <w:t>Olay resmi olarak kaza defterine kaydedildi (Ref: 077/26)</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Sadece ekipman hasarı - Forklift kabininin üst kısmında çarpma hasarı. Kişisel yaralanma olmadı.</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Yüksek potansiyel risk - Operatör kabinde olduğu için ciddi yaralanma veya ölümcül kaza riski mevcuttu. Kapının hızlı kapanması durumunda operatör sıkışabilir veya kabinden fırlatılabilirdi.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Orta Seviye Araştırma - Ekipman hasarı ve yüksek potansiyel risk nedeniyle kapsamlı kök neden analizi gerekli</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her doğrudan neden için 'Neden bu oldu?' sorusunu sistematik olarak sorarak daha derin nedenlere inmeyi sağlar. Bu olayda her dal için 4-5 seviye 'Neden?' sorusu sorulmuş ve her yanıt bir sonraki seviyenin sorusunu oluşturmuştur. Örneğin birinci dalda: Operatör bilmiyordu (Neden 1) → Eğitim verilmedi (Neden 2) → Yazılı talimat yoktu (Neden 3) → Prosedür hazırlanmadı (Neden 4) → Standart prosedür mevcut değil (Kök Neden). Teknik, yüzeysel nedenleri aşarak sistemik ve organizasyonel kök nedenlere ulaşmayı sağlamıştır. Her 'Neden?' sorusu, bir önceki yanıtın altında yatan daha temel nedeni ortaya çıkarmış ve böylece düzeltici eylemlerin gerçek kaynaklara odaklanması sağlanmıştır.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Davranışsal Faktör</w:t>
            </w:r>
          </w:p>
        </w:tc>
        <w:tc>
          <w:tcPr>
            <w:tcW w:type="dxa" w:w="4680"/>
            <w:shd w:val="clear" w:color="auto" w:fill="F5F5F5"/>
            <w:tcMar>
              <w:top w:w="80" w:type="dxa"/>
              <w:bottom w:w="80" w:type="dxa"/>
              <w:left w:w="120" w:type="dxa"/>
              <w:right w:w="120" w:type="dxa"/>
            </w:tcMar>
          </w:tcPr>
          <w:p>
            <w:r>
              <w:rPr>
                <w:b w:val="0"/>
                <w:color w:val="444444"/>
                <w:sz w:val="20"/>
              </w:rPr>
              <w:t>Çalışanın bilgi eksikliği, prosedür anlaşılmaması, dikkatsizlik, risk algısı yetersizliği gibi bireysel davranış kaynaklı faktörler</w:t>
            </w:r>
          </w:p>
        </w:tc>
      </w:tr>
      <w:tr>
        <w:tc>
          <w:tcPr>
            <w:tcW w:type="dxa" w:w="4680"/>
            <w:shd w:val="clear" w:color="auto" w:fill="FFFFFF"/>
            <w:tcMar>
              <w:top w:w="80" w:type="dxa"/>
              <w:bottom w:w="80" w:type="dxa"/>
              <w:left w:w="120" w:type="dxa"/>
              <w:right w:w="120" w:type="dxa"/>
            </w:tcMar>
          </w:tcPr>
          <w:p>
            <w:r>
              <w:rPr>
                <w:b/>
                <w:color w:val="1B3A5C"/>
                <w:sz w:val="20"/>
              </w:rPr>
              <w:t>Koşulsal Faktör</w:t>
            </w:r>
          </w:p>
        </w:tc>
        <w:tc>
          <w:tcPr>
            <w:tcW w:type="dxa" w:w="4680"/>
            <w:shd w:val="clear" w:color="auto" w:fill="FFFFFF"/>
            <w:tcMar>
              <w:top w:w="80" w:type="dxa"/>
              <w:bottom w:w="80" w:type="dxa"/>
              <w:left w:w="120" w:type="dxa"/>
              <w:right w:w="120" w:type="dxa"/>
            </w:tcMar>
          </w:tcPr>
          <w:p>
            <w:r>
              <w:rPr>
                <w:b w:val="0"/>
                <w:color w:val="444444"/>
                <w:sz w:val="20"/>
              </w:rPr>
              <w:t>Ekipman durumu, işaretleme eksikliği, fiziksel çevre koşulları, tasarım hataları gibi çalışma ortamı kaynaklı faktörler</w:t>
            </w:r>
          </w:p>
        </w:tc>
      </w:tr>
      <w:tr>
        <w:tc>
          <w:tcPr>
            <w:tcW w:type="dxa" w:w="4680"/>
            <w:shd w:val="clear" w:color="auto" w:fill="F5F5F5"/>
            <w:tcMar>
              <w:top w:w="80" w:type="dxa"/>
              <w:bottom w:w="80" w:type="dxa"/>
              <w:left w:w="120" w:type="dxa"/>
              <w:right w:w="120" w:type="dxa"/>
            </w:tcMar>
          </w:tcPr>
          <w:p>
            <w:r>
              <w:rPr>
                <w:b/>
                <w:color w:val="1B3A5C"/>
                <w:sz w:val="20"/>
              </w:rPr>
              <w:t>Kişisel Faktör</w:t>
            </w:r>
          </w:p>
        </w:tc>
        <w:tc>
          <w:tcPr>
            <w:tcW w:type="dxa" w:w="4680"/>
            <w:shd w:val="clear" w:color="auto" w:fill="F5F5F5"/>
            <w:tcMar>
              <w:top w:w="80" w:type="dxa"/>
              <w:bottom w:w="80" w:type="dxa"/>
              <w:left w:w="120" w:type="dxa"/>
              <w:right w:w="120" w:type="dxa"/>
            </w:tcMar>
          </w:tcPr>
          <w:p>
            <w:r>
              <w:rPr>
                <w:b w:val="0"/>
                <w:color w:val="444444"/>
                <w:sz w:val="20"/>
              </w:rPr>
              <w:t>Eğitim yetersizliği, beceri eksikliği, koçluk yapılmaması, yetkinlik değerlendirmesi eksikliği gibi bireysel kapasite kaynaklı faktörler</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Prosedür eksikliği, risk değerlendirmesi yetersizliği, yönetim sistemi zafiyeti, politika yokluğu gibi kurumsal sistem kaynaklı faktörler</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HSE Yöneticisi</w:t>
            </w:r>
          </w:p>
        </w:tc>
        <w:tc>
          <w:tcPr>
            <w:tcW w:type="dxa" w:w="3120"/>
            <w:shd w:val="clear" w:color="auto" w:fill="F5F5F5"/>
            <w:tcMar>
              <w:top w:w="80" w:type="dxa"/>
              <w:bottom w:w="80" w:type="dxa"/>
              <w:left w:w="120" w:type="dxa"/>
              <w:right w:w="120" w:type="dxa"/>
            </w:tcMar>
          </w:tcPr>
          <w:p>
            <w:r>
              <w:rPr>
                <w:sz w:val="20"/>
              </w:rPr>
              <w:t>Baş Araştırmacı ve Analiz Lideri</w:t>
            </w:r>
          </w:p>
        </w:tc>
        <w:tc>
          <w:tcPr>
            <w:tcW w:type="dxa" w:w="3120"/>
            <w:shd w:val="clear" w:color="auto" w:fill="F5F5F5"/>
            <w:tcMar>
              <w:top w:w="80" w:type="dxa"/>
              <w:bottom w:w="80" w:type="dxa"/>
              <w:left w:w="120" w:type="dxa"/>
              <w:right w:w="120" w:type="dxa"/>
            </w:tcMar>
          </w:tcPr>
          <w:p>
            <w:r>
              <w:rPr>
                <w:sz w:val="20"/>
              </w:rPr>
              <w:t>18.03.2026</w:t>
            </w:r>
          </w:p>
        </w:tc>
      </w:tr>
      <w:tr>
        <w:tc>
          <w:tcPr>
            <w:tcW w:type="dxa" w:w="3120"/>
            <w:shd w:val="clear" w:color="auto" w:fill="FFFFFF"/>
            <w:tcMar>
              <w:top w:w="80" w:type="dxa"/>
              <w:bottom w:w="80" w:type="dxa"/>
              <w:left w:w="120" w:type="dxa"/>
              <w:right w:w="120" w:type="dxa"/>
            </w:tcMar>
          </w:tcPr>
          <w:p>
            <w:r>
              <w:rPr>
                <w:sz w:val="20"/>
              </w:rPr>
              <w:t>Operasyon Müdürü</w:t>
            </w:r>
          </w:p>
        </w:tc>
        <w:tc>
          <w:tcPr>
            <w:tcW w:type="dxa" w:w="3120"/>
            <w:shd w:val="clear" w:color="auto" w:fill="FFFFFF"/>
            <w:tcMar>
              <w:top w:w="80" w:type="dxa"/>
              <w:bottom w:w="80" w:type="dxa"/>
              <w:left w:w="120" w:type="dxa"/>
              <w:right w:w="120" w:type="dxa"/>
            </w:tcMar>
          </w:tcPr>
          <w:p>
            <w:r>
              <w:rPr>
                <w:sz w:val="20"/>
              </w:rPr>
              <w:t>Departman Temsilcisi ve Süreç Uzmanı</w:t>
            </w:r>
          </w:p>
        </w:tc>
        <w:tc>
          <w:tcPr>
            <w:tcW w:type="dxa" w:w="3120"/>
            <w:shd w:val="clear" w:color="auto" w:fill="FFFFFF"/>
            <w:tcMar>
              <w:top w:w="80" w:type="dxa"/>
              <w:bottom w:w="80" w:type="dxa"/>
              <w:left w:w="120" w:type="dxa"/>
              <w:right w:w="120" w:type="dxa"/>
            </w:tcMar>
          </w:tcPr>
          <w:p>
            <w:r>
              <w:rPr>
                <w:sz w:val="20"/>
              </w:rPr>
              <w:t>18.03.2026</w:t>
            </w:r>
          </w:p>
        </w:tc>
      </w:tr>
      <w:tr>
        <w:tc>
          <w:tcPr>
            <w:tcW w:type="dxa" w:w="3120"/>
            <w:shd w:val="clear" w:color="auto" w:fill="F5F5F5"/>
            <w:tcMar>
              <w:top w:w="80" w:type="dxa"/>
              <w:bottom w:w="80" w:type="dxa"/>
              <w:left w:w="120" w:type="dxa"/>
              <w:right w:w="120" w:type="dxa"/>
            </w:tcMar>
          </w:tcPr>
          <w:p>
            <w:r>
              <w:rPr>
                <w:sz w:val="20"/>
              </w:rPr>
              <w:t>Eğitim Koordinatörü</w:t>
            </w:r>
          </w:p>
        </w:tc>
        <w:tc>
          <w:tcPr>
            <w:tcW w:type="dxa" w:w="3120"/>
            <w:shd w:val="clear" w:color="auto" w:fill="F5F5F5"/>
            <w:tcMar>
              <w:top w:w="80" w:type="dxa"/>
              <w:bottom w:w="80" w:type="dxa"/>
              <w:left w:w="120" w:type="dxa"/>
              <w:right w:w="120" w:type="dxa"/>
            </w:tcMar>
          </w:tcPr>
          <w:p>
            <w:r>
              <w:rPr>
                <w:sz w:val="20"/>
              </w:rPr>
              <w:t>Eğitim Sistemi ve Yetkinlik Değerlendirme Uzmanı</w:t>
            </w:r>
          </w:p>
        </w:tc>
        <w:tc>
          <w:tcPr>
            <w:tcW w:type="dxa" w:w="3120"/>
            <w:shd w:val="clear" w:color="auto" w:fill="F5F5F5"/>
            <w:tcMar>
              <w:top w:w="80" w:type="dxa"/>
              <w:bottom w:w="80" w:type="dxa"/>
              <w:left w:w="120" w:type="dxa"/>
              <w:right w:w="120" w:type="dxa"/>
            </w:tcMar>
          </w:tcPr>
          <w:p>
            <w:r>
              <w:rPr>
                <w:sz w:val="20"/>
              </w:rPr>
              <w:t>18.03.2026</w:t>
            </w:r>
          </w:p>
        </w:tc>
      </w:tr>
      <w:tr>
        <w:tc>
          <w:tcPr>
            <w:tcW w:type="dxa" w:w="3120"/>
            <w:shd w:val="clear" w:color="auto" w:fill="FFFFFF"/>
            <w:tcMar>
              <w:top w:w="80" w:type="dxa"/>
              <w:bottom w:w="80" w:type="dxa"/>
              <w:left w:w="120" w:type="dxa"/>
              <w:right w:w="120" w:type="dxa"/>
            </w:tcMar>
          </w:tcPr>
          <w:p>
            <w:r>
              <w:rPr>
                <w:sz w:val="20"/>
              </w:rPr>
              <w:t>Forklift Süpervizörü</w:t>
            </w:r>
          </w:p>
        </w:tc>
        <w:tc>
          <w:tcPr>
            <w:tcW w:type="dxa" w:w="3120"/>
            <w:shd w:val="clear" w:color="auto" w:fill="FFFFFF"/>
            <w:tcMar>
              <w:top w:w="80" w:type="dxa"/>
              <w:bottom w:w="80" w:type="dxa"/>
              <w:left w:w="120" w:type="dxa"/>
              <w:right w:w="120" w:type="dxa"/>
            </w:tcMar>
          </w:tcPr>
          <w:p>
            <w:r>
              <w:rPr>
                <w:sz w:val="20"/>
              </w:rPr>
              <w:t>Operasyonel Tanık ve Forklift Operasyonları Uzmanı</w:t>
            </w:r>
          </w:p>
        </w:tc>
        <w:tc>
          <w:tcPr>
            <w:tcW w:type="dxa" w:w="3120"/>
            <w:shd w:val="clear" w:color="auto" w:fill="FFFFFF"/>
            <w:tcMar>
              <w:top w:w="80" w:type="dxa"/>
              <w:bottom w:w="80" w:type="dxa"/>
              <w:left w:w="120" w:type="dxa"/>
              <w:right w:w="120" w:type="dxa"/>
            </w:tcMar>
          </w:tcPr>
          <w:p>
            <w:r>
              <w:rPr>
                <w:sz w:val="20"/>
              </w:rPr>
              <w:t>18.03.2026</w:t>
            </w:r>
          </w:p>
        </w:tc>
      </w:tr>
      <w:tr>
        <w:tc>
          <w:tcPr>
            <w:tcW w:type="dxa" w:w="3120"/>
            <w:shd w:val="clear" w:color="auto" w:fill="F5F5F5"/>
            <w:tcMar>
              <w:top w:w="80" w:type="dxa"/>
              <w:bottom w:w="80" w:type="dxa"/>
              <w:left w:w="120" w:type="dxa"/>
              <w:right w:w="120" w:type="dxa"/>
            </w:tcMar>
          </w:tcPr>
          <w:p>
            <w:r>
              <w:rPr>
                <w:sz w:val="20"/>
              </w:rPr>
              <w:t>Bakım/Teknik Uzman</w:t>
            </w:r>
          </w:p>
        </w:tc>
        <w:tc>
          <w:tcPr>
            <w:tcW w:type="dxa" w:w="3120"/>
            <w:shd w:val="clear" w:color="auto" w:fill="F5F5F5"/>
            <w:tcMar>
              <w:top w:w="80" w:type="dxa"/>
              <w:bottom w:w="80" w:type="dxa"/>
              <w:left w:w="120" w:type="dxa"/>
              <w:right w:w="120" w:type="dxa"/>
            </w:tcMar>
          </w:tcPr>
          <w:p>
            <w:r>
              <w:rPr>
                <w:sz w:val="20"/>
              </w:rPr>
              <w:t>Ekipman ve Sarmal Kapı Sistemi Teknik Uzmanı</w:t>
            </w:r>
          </w:p>
        </w:tc>
        <w:tc>
          <w:tcPr>
            <w:tcW w:type="dxa" w:w="3120"/>
            <w:shd w:val="clear" w:color="auto" w:fill="F5F5F5"/>
            <w:tcMar>
              <w:top w:w="80" w:type="dxa"/>
              <w:bottom w:w="80" w:type="dxa"/>
              <w:left w:w="120" w:type="dxa"/>
              <w:right w:w="120" w:type="dxa"/>
            </w:tcMar>
          </w:tcPr>
          <w:p>
            <w:r>
              <w:rPr>
                <w:sz w:val="20"/>
              </w:rPr>
              <w:t>18.03.2026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PROSEDÜR BİLGİSİ EKSİKLİĞİ</w:t>
            </w:r>
          </w:p>
        </w:tc>
      </w:tr>
    </w:tbl>
    <w:p/>
    <w:p>
      <w:pPr>
        <w:spacing w:before="200" w:after="80"/>
      </w:pPr>
      <w:r>
        <w:rPr>
          <w:b/>
          <w:color w:val="2E6DA4"/>
          <w:sz w:val="22"/>
        </w:rPr>
        <w:t>4.1 Başlangıç Durumu ve Doğrudan Neden</w:t>
      </w:r>
    </w:p>
    <w:p>
      <w:pPr>
        <w:spacing w:before="80" w:after="120"/>
      </w:pPr>
      <w:r>
        <w:rPr>
          <w:b w:val="0"/>
          <w:i w:val="0"/>
          <w:color w:val="444444"/>
          <w:sz w:val="18"/>
        </w:rPr>
        <w:t>Operatör, sarmal kapının 60 saniye sonra otomatik olarak kapanacağını ve açık tutmak için kumanda panelindeki 'stop' tuşuna basılması gerektiğini bilmiyordu. Bu bilgi eksikliği, operatörün geri manevra sırasında kapının kapanma ihtimalini öngörmemesine ve gerekli önlemleri almamasına neden oldu. Operatör kapıyı manuel olarak açtıktan sonra, kapının açık kalacağını varsaymış ve yük alma işlemini tamamlayıp geri dönerken kapının otomatik kapanma mekanizmasının devreye girdiğini fark edememiştir.</w:t>
      </w:r>
    </w:p>
    <w:p>
      <w:pPr>
        <w:spacing w:before="80" w:after="160"/>
      </w:pPr>
      <w:r>
        <w:rPr>
          <w:b/>
          <w:i w:val="0"/>
          <w:color w:val="444444"/>
          <w:sz w:val="18"/>
        </w:rPr>
        <w:t>Operatör sarmal kapının otomatik kapanma mekanizması ve stop tuşu kullanımı hakkında bilgi sahibi değildi</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Operatör neden sarmal kapının 60 saniye sonra otomatik kapanacağını ve 'stop' tuşuyla açık tutulması gerektiğini bilmiyordu?</w:t>
              <w:br/>
              <w:t>YANIT: Operatöre sarmal kapı sistemi, otomatik kapanma mekanizması ve kumanda panelindeki 'stop' tuşu hakkında herhangi bir eğitim verilmemişti. Yeni çalışan olarak işe başladığında bu kritik bilgi kendisine aktarılmamıştır.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Operatöre neden sarmal kapı sistemi hakkında eğitim verilmemişti?</w:t>
              <w:br/>
              <w:t>YANIT: Fabrikada yeni çalışanlara sarmal kapı kullanımı ve forklift manevraları hakkında yazılı çalışma talimatı ve kapsamlı bir işe başlama eğitim programı bulunmuyordu. Ayrıca kapı üzerinde ve giriş noktalarında otomatik kapanma zamanı ve stop tuşunu anlatan bilgilendirici levha da yoktu.</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sarmal kapı kullanımına ilişkin yazılı çalışma talimatı, bilgilendirici levha ve eğitim programı oluşturulmamıştı?</w:t>
              <w:br/>
              <w:t>YANIT: Sarmal kapı ile forklift operasyonlarının etkileşimini kapsayan görev bazlı bir prosedür veya talimat dokümanı hiç hazırlanmamıştı. Bu nedenle ne eğitim içeriği ne de sahada uyarıcı levha tasarlanabilmişti.</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sarmal kapı-forklift etkileşimini kapsayan yazılı bir prosedür veya çalışma talimatı hiç hazırlanmamıştı?</w:t>
              <w:br/>
              <w:t>YANIT: Kuruluş, sarmal kapının otomatik kapanma özelliği ile forklift geri manevra operasyonunun kesiştiği bu göreve yönelik bir standart çalışma prosedürü (SOP) geliştirmemişti. Görev için gerekli yazılı prosedür mevcut değildi ve bu sistemik eksiklik tüm diğer kontrol önlemlerinin de oluşturulamamasına neden olmuştur.</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Sarmal Kapı-Forklift Etkileşimi İçin Standart Prosedür Mevcut Değil</w:t>
            </w:r>
          </w:p>
        </w:tc>
      </w:tr>
      <w:tr>
        <w:tc>
          <w:tcPr>
            <w:tcW w:type="dxa" w:w="9360"/>
            <w:shd w:val="clear" w:color="auto" w:fill="F5F5F5"/>
            <w:tcMar>
              <w:top w:w="100" w:type="dxa"/>
              <w:bottom w:w="100" w:type="dxa"/>
              <w:left w:w="140" w:type="dxa"/>
              <w:right w:w="140" w:type="dxa"/>
            </w:tcMar>
          </w:tcPr>
          <w:p>
            <w:r>
              <w:rPr>
                <w:color w:val="444444"/>
                <w:sz w:val="20"/>
              </w:rPr>
              <w:t>Sarmal kapının otomatik kapanma mekanizması ile forklift geri manevra operasyonunun etkileşimini tanımlayan, 'stop' tuşu kullanımını ve kapı açık tutma prosedürünü içeren yazılı bir çalışma talimatı veya standart operasyon prosedürü hiç oluşturulmamıştı. Bu temel prosedür eksikliği, tüm diğer kontrol önlemlerinin de hayata geçirilememesine neden olmuştur. Prosedür olmadan ne eğitim içeriği tasarlanabilmiş ne de sahada bilgilendirici levhalar yerleştirilebilmiştir. Organizasyonun bu göreve özgü yazılı bir standart geliştirmemesi, operatörlerin kritik güvenlik bilgilerine erişememesine ve benzer olayların tekrarlanma riskinin yüksek kalmasına yol açmıştır.</w:t>
            </w:r>
          </w:p>
        </w:tc>
      </w:tr>
    </w:tbl>
    <w:p/>
    <w:p>
      <w:pPr>
        <w:spacing w:before="200" w:after="80"/>
      </w:pPr>
      <w:r>
        <w:rPr>
          <w:b/>
          <w:color w:val="2E6DA4"/>
          <w:sz w:val="22"/>
        </w:rPr>
        <w:t>4.4 Organizasyonel Faktörler</w:t>
      </w:r>
    </w:p>
    <w:p>
      <w:pPr>
        <w:pStyle w:val="ListBullet"/>
        <w:spacing w:before="40" w:after="40"/>
      </w:pPr>
      <w:r>
        <w:rPr>
          <w:color w:val="444444"/>
          <w:sz w:val="20"/>
        </w:rPr>
        <w:t>Sarmal kapı ve forklift etkileşimi için görev bazlı standart operasyon prosedürü (SOP) hiç oluşturulmamıştır</w:t>
      </w:r>
    </w:p>
    <w:p>
      <w:pPr>
        <w:pStyle w:val="ListBullet"/>
        <w:spacing w:before="40" w:after="40"/>
      </w:pPr>
      <w:r>
        <w:rPr>
          <w:color w:val="444444"/>
          <w:sz w:val="20"/>
        </w:rPr>
        <w:t>Otomatik kapanma mekanizması, stop tuşu kullanımı ve güvenli manevra adımlarını içeren yazılı talimat mevcut değildir</w:t>
      </w:r>
    </w:p>
    <w:p>
      <w:pPr>
        <w:pStyle w:val="ListBullet"/>
        <w:spacing w:before="40" w:after="40"/>
      </w:pPr>
      <w:r>
        <w:rPr>
          <w:color w:val="444444"/>
          <w:sz w:val="20"/>
        </w:rPr>
        <w:t>Prosedür eksikliği nedeniyle eğitim içeriği ve sahada bilgilendirici levhalar tasarlanamamıştır</w:t>
      </w:r>
    </w:p>
    <w:p>
      <w:pPr>
        <w:pStyle w:val="ListBullet"/>
        <w:spacing w:before="40" w:after="40"/>
      </w:pPr>
      <w:r>
        <w:rPr>
          <w:color w:val="444444"/>
          <w:sz w:val="20"/>
        </w:rPr>
        <w:t>Yeni çalışanların bu kritik bilgilere erişimi için sistemik bir mekanizma bulunmamaktadır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SAHA KOÇLUĞU VE MENTORLUK EKSİKLİĞİ</w:t>
            </w:r>
          </w:p>
        </w:tc>
      </w:tr>
    </w:tbl>
    <w:p/>
    <w:p>
      <w:pPr>
        <w:spacing w:before="200" w:after="80"/>
      </w:pPr>
      <w:r>
        <w:rPr>
          <w:b/>
          <w:color w:val="2E6DA4"/>
          <w:sz w:val="22"/>
        </w:rPr>
        <w:t>5.1 Başlangıç Durumu ve Doğrudan Neden</w:t>
      </w:r>
    </w:p>
    <w:p>
      <w:pPr>
        <w:spacing w:before="80" w:after="120"/>
      </w:pPr>
      <w:r>
        <w:rPr>
          <w:b w:val="0"/>
          <w:i w:val="0"/>
          <w:color w:val="444444"/>
          <w:sz w:val="18"/>
        </w:rPr>
        <w:t>1 aylık fabrika tecrübesine sahip yeni forklift operatörü, geri manevra yaparken kapanmakta olan sarmal kapıyı görüş alanında olmadığı için fark edememiştir. Operatör, sarmal kapının otomatik kapanma özelliğini bilmediği için kapının kapanma ihtimaline karşı herhangi bir önlem almamış ve çevresel tehlikeyi algılayamamıştır. Yeni çalışan olarak alana özgü ekipman ve sistemler hakkında pratik deneyim kazanmadan bağımsız çalışmaya başlatılmış olması, bu tehlike farkındalığı eksikliğinin temel nedenidir.</w:t>
      </w:r>
    </w:p>
    <w:p>
      <w:pPr>
        <w:spacing w:before="80" w:after="160"/>
      </w:pPr>
      <w:r>
        <w:rPr>
          <w:b/>
          <w:i w:val="0"/>
          <w:color w:val="444444"/>
          <w:sz w:val="18"/>
        </w:rPr>
        <w:t>Operatör geri manevra yaparken kapanan sarmal kapıyı görüş alanında olmadığı için fark edemedi</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Operatör geri manevra yaparken kapanmakta olan sarmal kapıyı neden fark edemedi?</w:t>
              <w:br/>
              <w:t>YANIT: Operatör, sarmal kapının 60 saniye sonra otomatik olarak kapanma özelliğini bilmiyordu ve kapının açık kalması için 'stop' tuşuna basması gerektiğinden habersizdi. Bu nedenle kapının kapanma ihtimaline karşı herhangi bir önlem almadı ve geri manevra sırasında dikkatini bu yöne çevirmedi.</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Operatör neden sarmal kapının otomatik kapanma mekanizmasını ve stop tuşu kullanımını bilmiyordu?</w:t>
              <w:br/>
              <w:t>YANIT: 1 aylık fabrika tecrübesine sahip yeni çalışan olan operatöre sarmal kapı sistemi, otomatik kapanma mekanizması ve stop tuşu kullanımı hakkında herhangi bir eğitim verilmemişti. Yeni başlayan bir operatör olarak bu kritik bilgilere erişimi sağlanmamıştır.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Yeni operatöre neden sarmal kapı sistemi ve otomatik kapanma mekanizması hakkında eğitim verilmemişti?</w:t>
              <w:br/>
              <w:t>YANIT: Operatörün sahada çalışmaya başlamadan önce alana özgü ekipman ve sistemler (sarmal kapı otomatik kapanma, stop tuşu kullanımı) konusunda pratik yetkinlik kazanmasını sağlayacak bir saha koçluğu veya mentorluk süreci uygulanmamıştı. Teorik eğitim yerine sahada deneyimli bir çalışan eşliğinde öğrenme fırsatı verilmemişti.</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Yeni operatöre neden alana özgü ekipmanlar konusunda saha koçluğu veya mentorluk sağlanmamıştı?</w:t>
              <w:br/>
              <w:t>YANIT: Yeni çalışanların forklift operasyonları sırasında etkileşime girecekleri tesis ekipmanlarını (sarmal kapı sistemi gibi) tanımaları ve güvenli kullanım becerisi kazanmaları için yapılandırılmış bir saha koçluğu/mentorluk programı bulunmuyordu. Operatör deneyimli bir çalışan eşliğinde sahada yönlendirilmeden bağımsız çalışmaya başlatılmıştı.</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Yeni Operatörler İçin Yapılandırılmış Saha Koçluğu Programı Bulunmaması</w:t>
            </w:r>
          </w:p>
        </w:tc>
      </w:tr>
      <w:tr>
        <w:tc>
          <w:tcPr>
            <w:tcW w:type="dxa" w:w="9360"/>
            <w:shd w:val="clear" w:color="auto" w:fill="F5F5F5"/>
            <w:tcMar>
              <w:top w:w="100" w:type="dxa"/>
              <w:bottom w:w="100" w:type="dxa"/>
              <w:left w:w="140" w:type="dxa"/>
              <w:right w:w="140" w:type="dxa"/>
            </w:tcMar>
          </w:tcPr>
          <w:p>
            <w:r>
              <w:rPr>
                <w:color w:val="444444"/>
                <w:sz w:val="20"/>
              </w:rPr>
              <w:t>1 aylık fabrika tecrübesine sahip yeni forklift operatörüne, sarmal kapı otomatik kapanma sistemi ve stop tuşu kullanımı gibi alana özgü kritik ekipman bilgilerini öğrenmesi için sahada deneyimli bir çalışan eşliğinde koçluk veya mentorluk sağlanmamıştır. Operatör bu saha koçluğu olmadan bağımsız çalışmaya başlatılmış ve kapının otomatik kapanacağını bilmediği için geri manevra sırasında çarpışma meydana gelmiştir. Yeni çalışanların forklift operasyonları sırasında etkileşime girecekleri tesis ekipmanlarını tanımaları ve güvenli kullanım becerisi kazanmaları için yapılandırılmış bir mentorluk programı bulunmaması, operatörlerin kritik güvenlik bilgilerini sahada pratik olarak öğrenme fırsatını ortadan kaldırmıştır.</w:t>
            </w:r>
          </w:p>
        </w:tc>
      </w:tr>
    </w:tbl>
    <w:p/>
    <w:p>
      <w:pPr>
        <w:spacing w:before="200" w:after="80"/>
      </w:pPr>
      <w:r>
        <w:rPr>
          <w:b/>
          <w:color w:val="2E6DA4"/>
          <w:sz w:val="22"/>
        </w:rPr>
        <w:t>5.4 Organizasyonel Faktörler</w:t>
      </w:r>
    </w:p>
    <w:p>
      <w:pPr>
        <w:pStyle w:val="ListBullet"/>
        <w:spacing w:before="40" w:after="40"/>
      </w:pPr>
      <w:r>
        <w:rPr>
          <w:color w:val="444444"/>
          <w:sz w:val="20"/>
        </w:rPr>
        <w:t>Yeni forklift operatörleri için yapılandırılmış saha koçluğu veya mentorluk programı mevcut değildir</w:t>
      </w:r>
    </w:p>
    <w:p>
      <w:pPr>
        <w:pStyle w:val="ListBullet"/>
        <w:spacing w:before="40" w:after="40"/>
      </w:pPr>
      <w:r>
        <w:rPr>
          <w:color w:val="444444"/>
          <w:sz w:val="20"/>
        </w:rPr>
        <w:t>Operatörler deneyimli çalışan eşliğinde sahada yönlendirilmeden bağımsız çalışmaya başlatılmaktadır</w:t>
      </w:r>
    </w:p>
    <w:p>
      <w:pPr>
        <w:pStyle w:val="ListBullet"/>
        <w:spacing w:before="40" w:after="40"/>
      </w:pPr>
      <w:r>
        <w:rPr>
          <w:color w:val="444444"/>
          <w:sz w:val="20"/>
        </w:rPr>
        <w:t>Alana özgü ekipman ve sistemler (sarmal kapı gibi) hakkında pratik öğrenme süreci tanımlanmamıştır</w:t>
      </w:r>
    </w:p>
    <w:p>
      <w:pPr>
        <w:pStyle w:val="ListBullet"/>
        <w:spacing w:before="40" w:after="40"/>
      </w:pPr>
      <w:r>
        <w:rPr>
          <w:color w:val="444444"/>
          <w:sz w:val="20"/>
        </w:rPr>
        <w:t>Yeni çalışanların yetkinlik kazanması için birebir koçluk mekanizması bulunmamaktadır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RİSK DEĞERLENDİRMESİ VE UYARI SİSTEMİ YETERSİZLİĞİ</w:t>
            </w:r>
          </w:p>
        </w:tc>
      </w:tr>
    </w:tbl>
    <w:p/>
    <w:p>
      <w:pPr>
        <w:spacing w:before="200" w:after="80"/>
      </w:pPr>
      <w:r>
        <w:rPr>
          <w:b/>
          <w:color w:val="2E6DA4"/>
          <w:sz w:val="22"/>
        </w:rPr>
        <w:t>6.1 Başlangıç Durumu ve Doğrudan Neden</w:t>
      </w:r>
    </w:p>
    <w:p>
      <w:pPr>
        <w:spacing w:before="80" w:after="120"/>
      </w:pPr>
      <w:r>
        <w:rPr>
          <w:b w:val="0"/>
          <w:i w:val="0"/>
          <w:color w:val="444444"/>
          <w:sz w:val="18"/>
        </w:rPr>
        <w:t>Sarmal kapının otomatik kapanma süresi ve stop tuşu kullanımı hakkında çalışma alanında uyarıcı levha veya bilgilendirici işaret bulunmuyordu. Kapı üzerinde ve giriş noktalarında, kapının 60 saniye sonra otomatik kapanacağını ve açık tutmak için stop tuşuna basılması gerektiğini belirten herhangi bir yazılı talimat veya uyarı levhası hiç hazırlanmamış ve asılmamıştı. Bu durum, operatörlerin sahada görsel olarak bilgilendirilmemesine ve kritik güvenlik bilgilerine erişememesine neden olmuştur.</w:t>
      </w:r>
    </w:p>
    <w:p>
      <w:pPr>
        <w:spacing w:before="80" w:after="160"/>
      </w:pPr>
      <w:r>
        <w:rPr>
          <w:b/>
          <w:i w:val="0"/>
          <w:color w:val="444444"/>
          <w:sz w:val="18"/>
        </w:rPr>
        <w:t>Sarmal kapının otomatik kapanma süresi ve stop tuşu kullanımı hakkında çalışma alanında uyarıcı levha veya bilgilendirici işaret bulunmuyordu</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Sarmal kapının otomatik kapanma süresi ve stop tuşu kullanımı hakkında çalışma alanında neden uyarıcı levha veya bilgilendirici işaret bulunmuyordu?</w:t>
              <w:br/>
              <w:t>YANIT: Sarmal kapı giriş noktalarında ve kapı üzerinde, kapının 60 saniye sonra otomatik kapanacağını ve açık tutmak için stop tuşuna basılması gerektiğini belirten herhangi bir yazılı talimat veya uyarı levhası hiç hazırlanmamış ve asılmamıştı. Görsel uyarı sistemi tasarlanmamıştır.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Sarmal kapı kullanımına ilişkin yazılı çalışma talimatı ve uyarı levhası neden hiç hazırlanmamıştı?</w:t>
              <w:br/>
              <w:t>YANIT: Sarmal kapının otomatik kapanma mekanizmasının forklift operasyonları sırasında oluşturabileceği çarpışma riski, bir tehlike olarak tanımlanmamıştı. Özellikle geri manevra yapan forkliftlerin kapının kapanma zamanlamasıyla çakışma senaryosu değerlendirilmemişti.</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Sarmal kapının otomatik kapanma mekanizmasının forklift geri manevrasıyla çakışma riski neden bir tehlike olarak tanımlanmamıştı?</w:t>
              <w:br/>
              <w:t>YANIT: Forklift operasyonları ile sarmal kapı sistemi arasındaki etkileşime yönelik görev bazlı bir risk değerlendirmesi (iş tehlike analizi) yapılmamıştı. Kış şartları nedeniyle 60 saniyelik otomatik kapanma süresinin forklift yükleme-boşaltma çevrim süresiyle uyumu hiç analiz edilmemişti.</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Forklift operasyonları ile sarmal kapı otomatik kapanma sistemi arasındaki etkileşime yönelik görev bazlı risk değerlendirmesi neden yapılmamıştı?</w:t>
              <w:br/>
              <w:t>YANIT: Sarmal kapı geçiş noktalarında forklift manevraları için spesifik bir risk değerlendirme süreci planlanmamıştı. Kapının kış aylarında otomatik kapanma moduna alınması bir operasyonel değişiklik olmasına rağmen, bu değişikliğin forklift trafiği üzerindeki etkisi değerlendirilmemişti.</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Forklift-Sarmal Kapı Etkileşimi İçin Görev Bazlı Risk Değerlendirmesi Yapılmaması</w:t>
            </w:r>
          </w:p>
        </w:tc>
      </w:tr>
      <w:tr>
        <w:tc>
          <w:tcPr>
            <w:tcW w:type="dxa" w:w="9360"/>
            <w:shd w:val="clear" w:color="auto" w:fill="F5F5F5"/>
            <w:tcMar>
              <w:top w:w="100" w:type="dxa"/>
              <w:bottom w:w="100" w:type="dxa"/>
              <w:left w:w="140" w:type="dxa"/>
              <w:right w:w="140" w:type="dxa"/>
            </w:tcMar>
          </w:tcPr>
          <w:p>
            <w:r>
              <w:rPr>
                <w:color w:val="444444"/>
                <w:sz w:val="20"/>
              </w:rPr>
              <w:t>Sarmal kapının kış şartları nedeniyle 60 saniyelik otomatik kapanma moduna alınmasının forklift geri manevra operasyonlarıyla etkileşim riski, görev bazlı bir tehlike analizi (JHA) ile değerlendirilmemişti. Bu nedenle kapı geçiş noktalarında uyarı levhası, yazılı talimat ve operatör bilgilendirmesi gibi kontrol önlemleri hiç tanımlanmadı. Kapının kış aylarında otomatik kapanma moduna alınması bir operasyonel değişiklik olmasına rağmen, bu değişikliğin forklift trafiği üzerindeki etkisi analiz edilmemiş ve çarpışma senaryosu öngörülmemiştir. Risk değerlendirmesi yapılmadığı için tehlike tanımlanamamış, kontrol önlemleri belirlenememiş ve görsel uyarı sistemi tasarlanamamıştır.</w:t>
            </w:r>
          </w:p>
        </w:tc>
      </w:tr>
    </w:tbl>
    <w:p/>
    <w:p>
      <w:pPr>
        <w:spacing w:before="200" w:after="80"/>
      </w:pPr>
      <w:r>
        <w:rPr>
          <w:b/>
          <w:color w:val="2E6DA4"/>
          <w:sz w:val="22"/>
        </w:rPr>
        <w:t>6.4 Organizasyonel Faktörler</w:t>
      </w:r>
    </w:p>
    <w:p>
      <w:pPr>
        <w:pStyle w:val="ListBullet"/>
        <w:spacing w:before="40" w:after="40"/>
      </w:pPr>
      <w:r>
        <w:rPr>
          <w:color w:val="444444"/>
          <w:sz w:val="20"/>
        </w:rPr>
        <w:t>Sarmal kapı geçiş noktalarında forklift manevraları için görev bazlı risk değerlendirmesi (JHA) yapılmamıştır</w:t>
      </w:r>
    </w:p>
    <w:p>
      <w:pPr>
        <w:pStyle w:val="ListBullet"/>
        <w:spacing w:before="40" w:after="40"/>
      </w:pPr>
      <w:r>
        <w:rPr>
          <w:color w:val="444444"/>
          <w:sz w:val="20"/>
        </w:rPr>
        <w:t>Otomatik kapanma moduna geçiş operasyonel değişiklik olarak değerlendirilmemiş ve etki analizi yapılmamıştır</w:t>
      </w:r>
    </w:p>
    <w:p>
      <w:pPr>
        <w:pStyle w:val="ListBullet"/>
        <w:spacing w:before="40" w:after="40"/>
      </w:pPr>
      <w:r>
        <w:rPr>
          <w:color w:val="444444"/>
          <w:sz w:val="20"/>
        </w:rPr>
        <w:t>Forklift-sarmal kapı etkileşiminin çarpışma riski tehlike olarak tanımlanmamıştır</w:t>
      </w:r>
    </w:p>
    <w:p>
      <w:pPr>
        <w:pStyle w:val="ListBullet"/>
        <w:spacing w:before="40" w:after="40"/>
      </w:pPr>
      <w:r>
        <w:rPr>
          <w:color w:val="444444"/>
          <w:sz w:val="20"/>
        </w:rPr>
        <w:t>Risk değerlendirmesi eksikliği nedeniyle kontrol önlemleri (uyarı levhası, talimat, eğitim) belirlenememiştir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Prosedür Eksikliği</w:t>
            </w:r>
          </w:p>
        </w:tc>
        <w:tc>
          <w:tcPr>
            <w:tcW w:type="dxa" w:w="3120"/>
            <w:shd w:val="clear" w:color="auto" w:fill="F5F5F5"/>
            <w:tcMar>
              <w:top w:w="80" w:type="dxa"/>
              <w:bottom w:w="80" w:type="dxa"/>
              <w:left w:w="120" w:type="dxa"/>
              <w:right w:w="120" w:type="dxa"/>
            </w:tcMar>
          </w:tcPr>
          <w:p>
            <w:r>
              <w:rPr>
                <w:b w:val="0"/>
                <w:color w:val="444444"/>
                <w:sz w:val="20"/>
              </w:rPr>
              <w:t>Sarmal kapı kullanımı ve forklift manevraları için yazılı çalışma talimatı mevcut değildi, operatörler standart adımları bilmiyordu</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Yeni operatöre sarmal kapı otomatik kapanma sistemi ve stop tuşu kullanımı hakkında eğitim verilmemişti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Saha Koçluğu Eksikliği</w:t>
            </w:r>
          </w:p>
        </w:tc>
        <w:tc>
          <w:tcPr>
            <w:tcW w:type="dxa" w:w="3120"/>
            <w:shd w:val="clear" w:color="auto" w:fill="F5F5F5"/>
            <w:tcMar>
              <w:top w:w="80" w:type="dxa"/>
              <w:bottom w:w="80" w:type="dxa"/>
              <w:left w:w="120" w:type="dxa"/>
              <w:right w:w="120" w:type="dxa"/>
            </w:tcMar>
          </w:tcPr>
          <w:p>
            <w:r>
              <w:rPr>
                <w:b w:val="0"/>
                <w:color w:val="444444"/>
                <w:sz w:val="20"/>
              </w:rPr>
              <w:t>Operatör deneyimli bir çalışan eşliğinde sahada yönlendirilmeden bağımsız çalışmaya başlatılmıştı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Görsel Uyarı Sistemi Yokluğu</w:t>
            </w:r>
          </w:p>
        </w:tc>
        <w:tc>
          <w:tcPr>
            <w:tcW w:type="dxa" w:w="3120"/>
            <w:shd w:val="clear" w:color="auto" w:fill="FFFFFF"/>
            <w:tcMar>
              <w:top w:w="80" w:type="dxa"/>
              <w:bottom w:w="80" w:type="dxa"/>
              <w:left w:w="120" w:type="dxa"/>
              <w:right w:w="120" w:type="dxa"/>
            </w:tcMar>
          </w:tcPr>
          <w:p>
            <w:r>
              <w:rPr>
                <w:b w:val="0"/>
                <w:color w:val="444444"/>
                <w:sz w:val="20"/>
              </w:rPr>
              <w:t>Kapı üzerinde ve giriş noktalarında otomatik kapanma süresi ve stop tuşu kullanımını anlatan uyarı levhası bulunmuyordu</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5F5F5"/>
            <w:tcMar>
              <w:top w:w="80" w:type="dxa"/>
              <w:bottom w:w="80" w:type="dxa"/>
              <w:left w:w="120" w:type="dxa"/>
              <w:right w:w="120" w:type="dxa"/>
            </w:tcMar>
          </w:tcPr>
          <w:p>
            <w:r>
              <w:rPr>
                <w:b/>
                <w:color w:val="444444"/>
                <w:sz w:val="20"/>
              </w:rPr>
              <w:t>Risk Değerlendirmesi Yetersizliği</w:t>
            </w:r>
          </w:p>
        </w:tc>
        <w:tc>
          <w:tcPr>
            <w:tcW w:type="dxa" w:w="3120"/>
            <w:shd w:val="clear" w:color="auto" w:fill="F5F5F5"/>
            <w:tcMar>
              <w:top w:w="80" w:type="dxa"/>
              <w:bottom w:w="80" w:type="dxa"/>
              <w:left w:w="120" w:type="dxa"/>
              <w:right w:w="120" w:type="dxa"/>
            </w:tcMar>
          </w:tcPr>
          <w:p>
            <w:r>
              <w:rPr>
                <w:b w:val="0"/>
                <w:color w:val="444444"/>
                <w:sz w:val="20"/>
              </w:rPr>
              <w:t>Forklift-sarmal kapı etkileşimi için görev bazlı risk değerlendirmesi yapılmamıştı, çarpışma senaryosu öngörülmemişti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Operasyonel Değişiklik Yönetimi</w:t>
            </w:r>
          </w:p>
        </w:tc>
        <w:tc>
          <w:tcPr>
            <w:tcW w:type="dxa" w:w="3120"/>
            <w:shd w:val="clear" w:color="auto" w:fill="FFFFFF"/>
            <w:tcMar>
              <w:top w:w="80" w:type="dxa"/>
              <w:bottom w:w="80" w:type="dxa"/>
              <w:left w:w="120" w:type="dxa"/>
              <w:right w:w="120" w:type="dxa"/>
            </w:tcMar>
          </w:tcPr>
          <w:p>
            <w:r>
              <w:rPr>
                <w:b w:val="0"/>
                <w:color w:val="444444"/>
                <w:sz w:val="20"/>
              </w:rPr>
              <w:t>Kapının kış aylarında otomatik kapanma moduna alınması bir değişiklik olarak değerlendirilmemiş ve etki analizi yapılmamıştı</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Sarmal kapı kullanımı ve forklift manevraları için detaylı yazılı çalışma talimatı (SOP) hazırlanması - otomatik kapanma mekanizması, stop tuşu kullanımı, güvenli manevra adımları içerecek</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Operasyon Müdürü &amp; HSE Yöneticisi</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SOP onay ve yayın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Sarmal kapı giriş noktalarına ve kapı üzerine otomatik kapanma süresi (60 saniye) ve stop tuşu kullanımını anlatan görsel uyarı levhaları yerleştirilmesi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HSE Uzmanı</w:t>
            </w:r>
          </w:p>
        </w:tc>
        <w:tc>
          <w:tcPr>
            <w:tcW w:type="dxa" w:w="1560"/>
            <w:shd w:val="clear" w:color="auto" w:fill="FFFFFF"/>
            <w:tcMar>
              <w:top w:w="80" w:type="dxa"/>
              <w:bottom w:w="80" w:type="dxa"/>
              <w:left w:w="120" w:type="dxa"/>
              <w:right w:w="120" w:type="dxa"/>
            </w:tcMar>
          </w:tcPr>
          <w:p>
            <w:r>
              <w:rPr>
                <w:color w:val="444444"/>
                <w:sz w:val="18"/>
              </w:rPr>
              <w:t>3 gün</w:t>
            </w:r>
          </w:p>
        </w:tc>
        <w:tc>
          <w:tcPr>
            <w:tcW w:type="dxa" w:w="1560"/>
            <w:shd w:val="clear" w:color="auto" w:fill="FFFFFF"/>
            <w:tcMar>
              <w:top w:w="80" w:type="dxa"/>
              <w:bottom w:w="80" w:type="dxa"/>
              <w:left w:w="120" w:type="dxa"/>
              <w:right w:w="120" w:type="dxa"/>
            </w:tcMar>
          </w:tcPr>
          <w:p>
            <w:r>
              <w:rPr>
                <w:color w:val="444444"/>
                <w:sz w:val="18"/>
              </w:rPr>
              <w:t>Levha yerleştirme tamamlanma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Tüm forklift operatörlerine sarmal kapı sistemi, otomatik kapanma mekanizması ve stop tuşu kullanımı hakkında zorunlu eğitim verilmesi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Eğitim Koordinatörü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Eğitim tamamlama oranı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Yeni forklift operatörleri için yapılandırılmış saha koçluğu/mentorluk programı oluşturulması - deneyimli operatör eşliğinde minimum 2 hafta sahada yönlendirme</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Forklift Süpervizörü &amp; İK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Mentorluk programı tamamlama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Forklift-sarmal kapı etkileşimi için görev bazlı risk değerlendirmesi (JHA) yapılması ve kontrol önlemleri belirlenmesi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Yöneticisi &amp; Operasyon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Risk değerlendirmesi tamamlanma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Operasyonel değişiklik yönetimi prosedürü oluşturulması - kış aylarında otomatik kapanma modu gibi değişikliklerin etki analizi yapılarak uygulanması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Operasyon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Değişiklik yönetimi prosedürü onay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Yeni çalışanlar için işe başlama eğitim programı revizyonu - alana özgü ekipman ve sistemler (sarmal kapı gibi) hakkında detaylı bilgilendirme eklenmesi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Eğitim Koordinatörü &amp; İK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Eğitim programı revizyon tamamlanma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Sarmal kapı otomatik kapanma süresinin forklift yükleme-boşaltma çevrim süresiyle uyumunun analiz edilmesi ve gerekirse süre ayarının yapılması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Teknik Uzman &amp; Operasyon Müdürü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Süre optimizasyonu tamamlanma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Forklift operatörleri için yetkinlik değerlendirme sistemi kurulması - sarmal kapı kullanımı dahil tüm kritik görevler için pratik test</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Forklift Süpervizörü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Yetkinlik değerlendirme sistemi kurulum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Sarmal kapı geçiş noktalarında forklift trafiği için güvenlik denetim programı oluşturulması - haftalık gözlem ve sapma raporlama</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Uzmanı &amp; Vardiya Amiri</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Denetim frekansı haftalık</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Sarmal kapı sistemine sesli uyarı mekanizması eklenmesi - kapı kapanmaya başladığında operatörleri uyaracak alarm sistemi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Teknik Uzman &amp; Bakım Müdürü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Sesli uyarı sistemi kurulum %100</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Tüm tesis ekipmanları için operatör etkileşim noktalarının haritalanması ve risk değerlendirmesi yapılması - benzer tehlikelerin belirlenmesi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HSE Yöneticisi</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Ekipman etkileşim haritası tamamlanma %100</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Yeni operatörler işe başlamadan önce mutlaka alana özgü tüm ekipman ve sistemler hakkında detaylı bilgilendirilmeli ve deneyimli bir çalışan eşliğinde sahada koçluk almalıdır. Teorik eğitim yeterli değildir, pratik öğrenme süreci sağlanmalıdır.</w:t>
              <w:br/>
              <w:t>- Otomatik kapanma mekanizması gibi kritik güvenlik sistemleri olan ekipmanlar için mutlaka görsel uyarı levhaları yerleştirilmeli ve operatörler bu sistemler hakkında bilgilendirilmelidir. Görsel uyarılar, operatörlerin sahada hızlı bilgi edinmesini sağlar.</w:t>
              <w:br/>
              <w:t>- Forklift gibi hareketli ekipmanların tesis sistemleriyle (kapı, asansör, konveyör vb.) etkileşim noktaları için mutlaka görev bazlı risk değerlendirmesi yapılmalı ve kontrol önlemleri belirlenmelidir. Etkileşim noktaları yüksek risk taşır.</w:t>
              <w:br/>
              <w:t>- Operasyonel değişiklikler (mevsimsel ayarlar, mod değişiklikleri vb.) uygulanmadan önce mutlaka etki analizi yapılmalı ve operatörler bilgilendirilmelidir. Değişiklik yönetimi süreci kurulmalıdır.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Tüm görevler için standart operasyon prosedürleri (SOP) oluşturulmalı ve düzenli olarak güncellenmelidir. Prosedürler, operatörlerin güvenli çalışma adımlarını bilmesini sağlayan temel dokümanlardır ve eksik olmamalıdır.</w:t>
              <w:br/>
              <w:t>- Yeni çalışanlar için kapsamlı işe başlama eğitim programı ve yapılandırılmış mentorluk sistemi kurulmalıdır. Yeni operatörler bağımsız çalışmaya başlamadan önce yetkinlik kazanmalı ve pratik deneyim edinmelidir.</w:t>
              <w:br/>
              <w:t>- Tüm tesis ekipmanları için operatör etkileşim noktaları haritalanmalı ve her nokta için risk değerlendirmesi yapılmalıdır. Benzer tehlikeler önceden belirlenmeli ve önleyici tedbirler alınmalıdır.</w:t>
              <w:br/>
              <w:t>- Güvenlik kültürü güçlendirilmeli ve operatörlerin tehlike raporlama, iş durdurma yetkisi ve güvenlik önerileri sunma konusunda cesaretlendirilmesi sağlanmalıdır. Proaktif güvenlik yaklaşımı benimsenmelidir.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Bu olay ve alınan dersler tüm forklift operatörlerine ve ilgili departmanlara paylaşılmalıdır. Benzer olayların önlenmesi için bilgi paylaşımı kritiktir.</w:t>
              <w:br/>
              <w:t>- Sarmal kapı kullanımı ve otomatik kapanma mekanizması hakkında tüm operatörlere düzenli hatırlatmalar yapılmalı ve güvenlik toplantılarında bu konu vurgulanmalıdır.</w:t>
              <w:br/>
              <w:t>- Yeni çalışanların işe başlama sürecinde alana özgü ekipman ve sistemler hakkında detaylı bilgilendirme yapılmalı ve sorularını sorabilecekleri bir iletişim kanalı oluşturulmalıdır.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forklift operatörlerine sarmal kapı sistemi, otomatik kapanma mekanizması ve stop tuşu kullanımı hakkında zorunlu eğitim verilmelidir. Eğitim içeriği pratik uygulamalar içermelidir.</w:t>
              <w:br/>
              <w:t>- Yeni operatörler için yapılandırılmış saha koçluğu programı oluşturulmalı ve deneyimli operatör eşliğinde minimum 2 hafta sahada yönlendirme sağlanmalıdır. Koçluk süreci sonunda yetkinlik değerlendirmesi yapılmalıdır.</w:t>
              <w:br/>
              <w:t>- Operasyonel değişiklik yönetimi ve risk değerlendirmesi konularında yönetici ve süpervizörlere eğitim verilmelidir. Değişikliklerin güvenlik etkilerini analiz edebilme yetkinliği kazandırılmalıdır.</w:t>
              <w:br/>
              <w:t>- Forklift operatörleri için yıllık yenileme eğitimleri düzenlenmeli ve tesis ekipmanları ile etkileşim noktaları konusu her yıl tekrar edilmelidir. Sürekli eğitim sağlanmalıdır.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Bu kök neden analizi, Green Transfo fabrikasında meydana gelen forklift-sarmal kapı çarpışması olayının temel nedenlerini ortaya çıkarmıştır. Analiz sonucunda üç ana kök neden belirlenmiştir: (1) Sarmal kapı-forklift etkileşimi için standart prosedür mevcut olmaması, (2) Yeni operatörler için yapılandırılmış saha koçluğu programı bulunmaması, (3) Forklift-sarmal kapı etkileşimi için görev bazlı risk değerlendirmesi yapılmaması.</w:t>
        <w:br/>
        <w:br/>
        <w:t>Olay, kişisel yaralanma olmadan sadece ekipman hasarıyla sonuçlanmış olsa da, potansiyel olarak ciddi yaralanma veya ölümcül kaza riski taşımaktaydı. Operatörün kabinde olması ve kapının hızlı kapanma ihtimali, yüksek bir risk senaryosu oluşturmaktaydı. Bu nedenle olayın orta seviye araştırma ile kapsamlı bir şekilde analiz edilmesi ve sistemik kök nedenlerin belirlenmesi kritik önem taşımaktadır.</w:t>
        <w:br/>
        <w:br/>
        <w:t>Analiz, organizasyonun prosedür geliştirme, risk değerlendirmesi ve yeni çalışan eğitimi konularında sistemik eksiklikleri olduğunu göstermiştir. Bu eksiklikler, operatörlerin kritik güvenlik bilgilerine erişememesine ve güvenli çalışma becerilerini kazanamamasına neden olmaktadır. Düzeltici eylemlerin uygulanması ile bu sistemik sorunlar giderilecek ve benzer olayların tekrarlanma riski minimize edilecektir.</w:t>
      </w:r>
    </w:p>
    <w:p>
      <w:pPr>
        <w:spacing w:before="200" w:after="80"/>
      </w:pPr>
      <w:r>
        <w:rPr>
          <w:b/>
          <w:color w:val="2E6DA4"/>
          <w:sz w:val="22"/>
        </w:rPr>
        <w:t>10.2 Kısa Vadeli Önlemler (1-2 Ay)</w:t>
      </w:r>
    </w:p>
    <w:p>
      <w:pPr>
        <w:pStyle w:val="ListBullet"/>
        <w:spacing w:before="40" w:after="40"/>
      </w:pPr>
      <w:r>
        <w:rPr>
          <w:color w:val="444444"/>
          <w:sz w:val="20"/>
        </w:rPr>
        <w:t>Sarmal kapı giriş noktalarına ve kapı üzerine otomatik kapanma süresi ve stop tuşu kullanımını anlatan görsel uyarı levhaları acilen yerleştirilmelidir (3 gün içinde). Bu levhalar operatörlerin sahada hızlı bilgi edinmesini sağlayacaktır.</w:t>
      </w:r>
    </w:p>
    <w:p>
      <w:pPr>
        <w:pStyle w:val="ListBullet"/>
        <w:spacing w:before="40" w:after="40"/>
      </w:pPr>
      <w:r>
        <w:rPr>
          <w:color w:val="444444"/>
          <w:sz w:val="20"/>
        </w:rPr>
        <w:t>Tüm forklift operatörlerine sarmal kapı sistemi hakkında acil bilgilendirme toplantısı düzenlenmeli ve stop tuşu kullanımı gösterilmelidir (1 hafta içinde). Operatörler bu kritik bilgiyi hemen edinmelidir.</w:t>
      </w:r>
    </w:p>
    <w:p>
      <w:pPr>
        <w:pStyle w:val="ListBullet"/>
        <w:spacing w:before="40" w:after="40"/>
      </w:pPr>
      <w:r>
        <w:rPr>
          <w:color w:val="444444"/>
          <w:sz w:val="20"/>
        </w:rPr>
        <w:t>Sarmal kapı kullanımı ve forklift manevraları için detaylı yazılı çalışma talimatı (SOP) hazırlanmalı ve tüm operatörlere dağıtılmalıdır (1 hafta içinde). SOP, standart güvenli çalışma adımlarını tanımlayacaktır.</w:t>
      </w:r>
    </w:p>
    <w:p>
      <w:pPr>
        <w:pStyle w:val="ListBullet"/>
        <w:spacing w:before="40" w:after="40"/>
      </w:pPr>
      <w:r>
        <w:rPr>
          <w:color w:val="444444"/>
          <w:sz w:val="20"/>
        </w:rPr>
        <w:t>Forklift-sarmal kapı etkileşimi için görev bazlı risk değerlendirmesi (JHA) acilen yapılmalı ve kontrol önlemleri belirlenmelidir (2 hafta içinde). Risk değerlendirmesi, potansiyel tehlikeleri önceden belirlemeyi sağlayacaktır.</w:t>
      </w:r>
    </w:p>
    <w:p/>
    <w:p>
      <w:pPr>
        <w:spacing w:before="200" w:after="80"/>
      </w:pPr>
      <w:r>
        <w:rPr>
          <w:b/>
          <w:color w:val="2E6DA4"/>
          <w:sz w:val="22"/>
        </w:rPr>
        <w:t>10.3 Uzun Vadeli İyileştirmeler (3-12 Ay)</w:t>
      </w:r>
    </w:p>
    <w:p>
      <w:pPr>
        <w:pStyle w:val="ListBullet"/>
        <w:spacing w:before="40" w:after="40"/>
      </w:pPr>
      <w:r>
        <w:rPr>
          <w:color w:val="444444"/>
          <w:sz w:val="20"/>
        </w:rPr>
        <w:t>Yeni forklift operatörleri için yapılandırılmış saha koçluğu/mentorluk programı oluşturulmalı ve deneyimli operatör eşliğinde minimum 2 hafta sahada yönlendirme süreci tanımlanmalıdır (1 ay içinde). Bu program, yeni çalışanların güvenli çalışma becerilerini kazanmasını sağlayacaktır.</w:t>
      </w:r>
    </w:p>
    <w:p>
      <w:pPr>
        <w:pStyle w:val="ListBullet"/>
        <w:spacing w:before="40" w:after="40"/>
      </w:pPr>
      <w:r>
        <w:rPr>
          <w:color w:val="444444"/>
          <w:sz w:val="20"/>
        </w:rPr>
        <w:t>Operasyonel değişiklik yönetimi prosedürü oluşturulmalı ve tüm değişikliklerin (mevsimsel ayarlar, mod değişiklikleri vb.) etki analizi yapılarak uygulanması sağlanmalıdır (1 ay içinde). Değişiklik yönetimi, beklenmeyen riskleri önleyecektir.</w:t>
      </w:r>
    </w:p>
    <w:p>
      <w:pPr>
        <w:pStyle w:val="ListBullet"/>
        <w:spacing w:before="40" w:after="40"/>
      </w:pPr>
      <w:r>
        <w:rPr>
          <w:color w:val="444444"/>
          <w:sz w:val="20"/>
        </w:rPr>
        <w:t>Yeni çalışanlar için işe başlama eğitim programı revize edilmeli ve alana özgü tüm ekipman ve sistemler hakkında detaylı bilgilendirme eklenmeli, pratik uygulamalar içermelidir (1 ay içinde). Kapsamlı eğitim programı, yeni çalışanların hızlı yetkinlik kazanmasını sağlayacaktır.</w:t>
      </w:r>
    </w:p>
    <w:p>
      <w:pPr>
        <w:pStyle w:val="ListBullet"/>
        <w:spacing w:before="40" w:after="40"/>
      </w:pPr>
      <w:r>
        <w:rPr>
          <w:color w:val="444444"/>
          <w:sz w:val="20"/>
        </w:rPr>
        <w:t>Tüm tesis ekipmanları için operatör etkileşim noktaları haritalanmalı ve her nokta için risk değerlendirmesi yapılmalıdır (6 ay içinde). Bu çalışma, benzer tehlikelerin önceden belirlenmesini ve önleyici tedbirlerin alınmasını sağlayacaktır.</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Prosedür Varlığı</w:t>
            </w:r>
          </w:p>
        </w:tc>
        <w:tc>
          <w:tcPr>
            <w:tcW w:type="dxa" w:w="3120"/>
            <w:shd w:val="clear" w:color="auto" w:fill="F5F5F5"/>
            <w:tcMar>
              <w:top w:w="80" w:type="dxa"/>
              <w:bottom w:w="80" w:type="dxa"/>
              <w:left w:w="120" w:type="dxa"/>
              <w:right w:w="120" w:type="dxa"/>
            </w:tcMar>
          </w:tcPr>
          <w:p>
            <w:r>
              <w:rPr>
                <w:b w:val="0"/>
                <w:color w:val="C0392B"/>
                <w:sz w:val="20"/>
              </w:rPr>
              <w:t>Sarmal kapı-forklift etkileşimi için yazılı prosedür yok</w:t>
            </w:r>
          </w:p>
        </w:tc>
        <w:tc>
          <w:tcPr>
            <w:tcW w:type="dxa" w:w="3120"/>
            <w:shd w:val="clear" w:color="auto" w:fill="27AE60"/>
            <w:tcMar>
              <w:top w:w="80" w:type="dxa"/>
              <w:bottom w:w="80" w:type="dxa"/>
              <w:left w:w="120" w:type="dxa"/>
              <w:right w:w="120" w:type="dxa"/>
            </w:tcMar>
          </w:tcPr>
          <w:p>
            <w:r>
              <w:rPr>
                <w:b w:val="0"/>
                <w:color w:val="FFFFFF"/>
                <w:sz w:val="20"/>
              </w:rPr>
              <w:t>Detaylı SOP mevcut ve tüm operatörler tarafından biliniyor</w:t>
            </w:r>
          </w:p>
        </w:tc>
      </w:tr>
      <w:tr>
        <w:tc>
          <w:tcPr>
            <w:tcW w:type="dxa" w:w="3120"/>
            <w:shd w:val="clear" w:color="auto" w:fill="D6E4F0"/>
            <w:tcMar>
              <w:top w:w="80" w:type="dxa"/>
              <w:bottom w:w="80" w:type="dxa"/>
              <w:left w:w="120" w:type="dxa"/>
              <w:right w:w="120" w:type="dxa"/>
            </w:tcMar>
          </w:tcPr>
          <w:p>
            <w:r>
              <w:rPr>
                <w:b/>
                <w:color w:val="1B3A5C"/>
                <w:sz w:val="20"/>
              </w:rPr>
              <w:t>Yeni Çalışan Eğitimi</w:t>
            </w:r>
          </w:p>
        </w:tc>
        <w:tc>
          <w:tcPr>
            <w:tcW w:type="dxa" w:w="3120"/>
            <w:shd w:val="clear" w:color="auto" w:fill="F5F5F5"/>
            <w:tcMar>
              <w:top w:w="80" w:type="dxa"/>
              <w:bottom w:w="80" w:type="dxa"/>
              <w:left w:w="120" w:type="dxa"/>
              <w:right w:w="120" w:type="dxa"/>
            </w:tcMar>
          </w:tcPr>
          <w:p>
            <w:r>
              <w:rPr>
                <w:b w:val="0"/>
                <w:color w:val="C0392B"/>
                <w:sz w:val="20"/>
              </w:rPr>
              <w:t>Saha koçluğu yok, teorik eğitim yetersiz</w:t>
            </w:r>
          </w:p>
        </w:tc>
        <w:tc>
          <w:tcPr>
            <w:tcW w:type="dxa" w:w="3120"/>
            <w:shd w:val="clear" w:color="auto" w:fill="27AE60"/>
            <w:tcMar>
              <w:top w:w="80" w:type="dxa"/>
              <w:bottom w:w="80" w:type="dxa"/>
              <w:left w:w="120" w:type="dxa"/>
              <w:right w:w="120" w:type="dxa"/>
            </w:tcMar>
          </w:tcPr>
          <w:p>
            <w:r>
              <w:rPr>
                <w:b w:val="0"/>
                <w:color w:val="FFFFFF"/>
                <w:sz w:val="20"/>
              </w:rPr>
              <w:t>Yapılandırılmış mentorluk programı ve 2 hafta sahada koçluk</w:t>
            </w:r>
          </w:p>
        </w:tc>
      </w:tr>
      <w:tr>
        <w:tc>
          <w:tcPr>
            <w:tcW w:type="dxa" w:w="3120"/>
            <w:shd w:val="clear" w:color="auto" w:fill="D6E4F0"/>
            <w:tcMar>
              <w:top w:w="80" w:type="dxa"/>
              <w:bottom w:w="80" w:type="dxa"/>
              <w:left w:w="120" w:type="dxa"/>
              <w:right w:w="120" w:type="dxa"/>
            </w:tcMar>
          </w:tcPr>
          <w:p>
            <w:r>
              <w:rPr>
                <w:b/>
                <w:color w:val="1B3A5C"/>
                <w:sz w:val="20"/>
              </w:rPr>
              <w:t>Görsel Uyarı Sistemi</w:t>
            </w:r>
          </w:p>
        </w:tc>
        <w:tc>
          <w:tcPr>
            <w:tcW w:type="dxa" w:w="3120"/>
            <w:shd w:val="clear" w:color="auto" w:fill="F5F5F5"/>
            <w:tcMar>
              <w:top w:w="80" w:type="dxa"/>
              <w:bottom w:w="80" w:type="dxa"/>
              <w:left w:w="120" w:type="dxa"/>
              <w:right w:w="120" w:type="dxa"/>
            </w:tcMar>
          </w:tcPr>
          <w:p>
            <w:r>
              <w:rPr>
                <w:b w:val="0"/>
                <w:color w:val="C0392B"/>
                <w:sz w:val="20"/>
              </w:rPr>
              <w:t>Kapı üzerinde ve giriş noktalarında uyarı levhası yok</w:t>
            </w:r>
          </w:p>
        </w:tc>
        <w:tc>
          <w:tcPr>
            <w:tcW w:type="dxa" w:w="3120"/>
            <w:shd w:val="clear" w:color="auto" w:fill="27AE60"/>
            <w:tcMar>
              <w:top w:w="80" w:type="dxa"/>
              <w:bottom w:w="80" w:type="dxa"/>
              <w:left w:w="120" w:type="dxa"/>
              <w:right w:w="120" w:type="dxa"/>
            </w:tcMar>
          </w:tcPr>
          <w:p>
            <w:r>
              <w:rPr>
                <w:b w:val="0"/>
                <w:color w:val="FFFFFF"/>
                <w:sz w:val="20"/>
              </w:rPr>
              <w:t>Tüm giriş noktalarında görsel uyarı levhaları mevcut</w:t>
            </w:r>
          </w:p>
        </w:tc>
      </w:tr>
      <w:tr>
        <w:tc>
          <w:tcPr>
            <w:tcW w:type="dxa" w:w="3120"/>
            <w:shd w:val="clear" w:color="auto" w:fill="D6E4F0"/>
            <w:tcMar>
              <w:top w:w="80" w:type="dxa"/>
              <w:bottom w:w="80" w:type="dxa"/>
              <w:left w:w="120" w:type="dxa"/>
              <w:right w:w="120" w:type="dxa"/>
            </w:tcMar>
          </w:tcPr>
          <w:p>
            <w:r>
              <w:rPr>
                <w:b/>
                <w:color w:val="1B3A5C"/>
                <w:sz w:val="20"/>
              </w:rPr>
              <w:t>Risk Değerlendirmesi</w:t>
            </w:r>
          </w:p>
        </w:tc>
        <w:tc>
          <w:tcPr>
            <w:tcW w:type="dxa" w:w="3120"/>
            <w:shd w:val="clear" w:color="auto" w:fill="F5F5F5"/>
            <w:tcMar>
              <w:top w:w="80" w:type="dxa"/>
              <w:bottom w:w="80" w:type="dxa"/>
              <w:left w:w="120" w:type="dxa"/>
              <w:right w:w="120" w:type="dxa"/>
            </w:tcMar>
          </w:tcPr>
          <w:p>
            <w:r>
              <w:rPr>
                <w:b w:val="0"/>
                <w:color w:val="C0392B"/>
                <w:sz w:val="20"/>
              </w:rPr>
              <w:t>Forklift-sarmal kapı etkileşimi için JHA yapılmamış</w:t>
            </w:r>
          </w:p>
        </w:tc>
        <w:tc>
          <w:tcPr>
            <w:tcW w:type="dxa" w:w="3120"/>
            <w:shd w:val="clear" w:color="auto" w:fill="27AE60"/>
            <w:tcMar>
              <w:top w:w="80" w:type="dxa"/>
              <w:bottom w:w="80" w:type="dxa"/>
              <w:left w:w="120" w:type="dxa"/>
              <w:right w:w="120" w:type="dxa"/>
            </w:tcMar>
          </w:tcPr>
          <w:p>
            <w:r>
              <w:rPr>
                <w:b w:val="0"/>
                <w:color w:val="FFFFFF"/>
                <w:sz w:val="20"/>
              </w:rPr>
              <w:t>Görev bazlı JHA tamamlanmış ve kontrol önlemleri uygulanıyor</w:t>
            </w:r>
          </w:p>
        </w:tc>
      </w:tr>
      <w:tr>
        <w:tc>
          <w:tcPr>
            <w:tcW w:type="dxa" w:w="3120"/>
            <w:shd w:val="clear" w:color="auto" w:fill="D6E4F0"/>
            <w:tcMar>
              <w:top w:w="80" w:type="dxa"/>
              <w:bottom w:w="80" w:type="dxa"/>
              <w:left w:w="120" w:type="dxa"/>
              <w:right w:w="120" w:type="dxa"/>
            </w:tcMar>
          </w:tcPr>
          <w:p>
            <w:r>
              <w:rPr>
                <w:b/>
                <w:color w:val="1B3A5C"/>
                <w:sz w:val="20"/>
              </w:rPr>
              <w:t>Operatör Bilgi Düzeyi</w:t>
            </w:r>
          </w:p>
        </w:tc>
        <w:tc>
          <w:tcPr>
            <w:tcW w:type="dxa" w:w="3120"/>
            <w:shd w:val="clear" w:color="auto" w:fill="F5F5F5"/>
            <w:tcMar>
              <w:top w:w="80" w:type="dxa"/>
              <w:bottom w:w="80" w:type="dxa"/>
              <w:left w:w="120" w:type="dxa"/>
              <w:right w:w="120" w:type="dxa"/>
            </w:tcMar>
          </w:tcPr>
          <w:p>
            <w:r>
              <w:rPr>
                <w:b w:val="0"/>
                <w:color w:val="C0392B"/>
                <w:sz w:val="20"/>
              </w:rPr>
              <w:t>Operatörler otomatik kapanma ve stop tuşu bilmiyor</w:t>
            </w:r>
          </w:p>
        </w:tc>
        <w:tc>
          <w:tcPr>
            <w:tcW w:type="dxa" w:w="3120"/>
            <w:shd w:val="clear" w:color="auto" w:fill="27AE60"/>
            <w:tcMar>
              <w:top w:w="80" w:type="dxa"/>
              <w:bottom w:w="80" w:type="dxa"/>
              <w:left w:w="120" w:type="dxa"/>
              <w:right w:w="120" w:type="dxa"/>
            </w:tcMar>
          </w:tcPr>
          <w:p>
            <w:r>
              <w:rPr>
                <w:b w:val="0"/>
                <w:color w:val="FFFFFF"/>
                <w:sz w:val="20"/>
              </w:rPr>
              <w:t>Tüm operatörler eğitimli ve yetkin, %100 bilgi düzeyi</w:t>
            </w:r>
          </w:p>
        </w:tc>
      </w:tr>
      <w:tr>
        <w:tc>
          <w:tcPr>
            <w:tcW w:type="dxa" w:w="3120"/>
            <w:shd w:val="clear" w:color="auto" w:fill="D6E4F0"/>
            <w:tcMar>
              <w:top w:w="80" w:type="dxa"/>
              <w:bottom w:w="80" w:type="dxa"/>
              <w:left w:w="120" w:type="dxa"/>
              <w:right w:w="120" w:type="dxa"/>
            </w:tcMar>
          </w:tcPr>
          <w:p>
            <w:r>
              <w:rPr>
                <w:b/>
                <w:color w:val="1B3A5C"/>
                <w:sz w:val="20"/>
              </w:rPr>
              <w:t>Değişiklik Yönetimi</w:t>
            </w:r>
          </w:p>
        </w:tc>
        <w:tc>
          <w:tcPr>
            <w:tcW w:type="dxa" w:w="3120"/>
            <w:shd w:val="clear" w:color="auto" w:fill="F5F5F5"/>
            <w:tcMar>
              <w:top w:w="80" w:type="dxa"/>
              <w:bottom w:w="80" w:type="dxa"/>
              <w:left w:w="120" w:type="dxa"/>
              <w:right w:w="120" w:type="dxa"/>
            </w:tcMar>
          </w:tcPr>
          <w:p>
            <w:r>
              <w:rPr>
                <w:b w:val="0"/>
                <w:color w:val="C0392B"/>
                <w:sz w:val="20"/>
              </w:rPr>
              <w:t>Operasyonel değişiklikler etki analizi yapılmadan uygulanıyor</w:t>
            </w:r>
          </w:p>
        </w:tc>
        <w:tc>
          <w:tcPr>
            <w:tcW w:type="dxa" w:w="3120"/>
            <w:shd w:val="clear" w:color="auto" w:fill="27AE60"/>
            <w:tcMar>
              <w:top w:w="80" w:type="dxa"/>
              <w:bottom w:w="80" w:type="dxa"/>
              <w:left w:w="120" w:type="dxa"/>
              <w:right w:w="120" w:type="dxa"/>
            </w:tcMar>
          </w:tcPr>
          <w:p>
            <w:r>
              <w:rPr>
                <w:b w:val="0"/>
                <w:color w:val="FFFFFF"/>
                <w:sz w:val="20"/>
              </w:rPr>
              <w:t>Tüm değişiklikler etki analizi ile yönetiliyor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