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MPT Test Sahası, MPT Bölgesi</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Ramak Kala (Near Miss) - Kritik Ekipman Hasarı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MPT Test Sahası'nda sarmal kapının üst mekanizmasından metal parça koparak çalışanın 2 metre yakınına düştü. Yaralanma olmadı ancak potansiyel ölümcül yaralanma riski taşıyan kritik ramak kala olayı gerçekleşti.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20 Ocak 2026 tarihinde saat 09:10'da MPT Test Sahası'nda bulunan sarmal kapının kapatılması işlemi sırasında, kapının üst mekanizmasından anormal sesler gelmiştir. Sesler devam ederken işlem durdurulmamış ve kısa süre sonra üst mekanizmadan bir metal parça koparak yaklaşık 3-4 metre yükseklikten düşmüştür. Parça, test sahasında çalışan personelin 2 metre yakınına isabet etmiştir. Olay sırasında herhangi bir yaralanma meydana gelmemiş ancak parçanın baş veya omuz bölgesine isabet etmesi halinde ölümcül veya ciddi yaralanma potansiyeli taşıyan kritik bir ramak kala olayı yaşanmıştır.</w:t>
      </w:r>
    </w:p>
    <w:p>
      <w:pPr>
        <w:spacing w:before="80" w:after="120"/>
      </w:pPr>
      <w:r>
        <w:rPr>
          <w:b w:val="0"/>
          <w:i w:val="0"/>
          <w:color w:val="444444"/>
          <w:sz w:val="18"/>
        </w:rPr>
        <w:t>MPT Test Sahası, MPT Bölgesi - Sarmal kapı üst mekanizması bölgesi</w:t>
      </w:r>
    </w:p>
    <w:p>
      <w:pPr>
        <w:spacing w:before="80" w:after="120"/>
      </w:pPr>
      <w:r>
        <w:rPr>
          <w:b w:val="0"/>
          <w:i w:val="0"/>
          <w:color w:val="444444"/>
          <w:sz w:val="18"/>
        </w:rPr>
        <w:t>Test sahasında görevli çalışan personel (isim belirtilmemiş), vardiya arkadaşları (2 tanık), Bölge Sorumlusu: Hakan Sevil</w:t>
      </w:r>
    </w:p>
    <w:p>
      <w:pPr>
        <w:spacing w:before="80" w:after="120"/>
      </w:pPr>
      <w:r>
        <w:rPr>
          <w:b w:val="0"/>
          <w:i w:val="0"/>
          <w:color w:val="444444"/>
          <w:sz w:val="18"/>
        </w:rPr>
        <w:t>Olay anında çalışan güvenli mesafeye çekilmiş, kapı mekanizması derhal durdurulmuş ve vardiya amirine rapor edilmiştir. Güvenlik ekibi ve bölge sorumlusu olay yerine gelmiş, kapı kullanım dışı bırakılarak alternatif giriş/çıkış yolu belirlenmiştir. Kopan parça inceleme için ayrılmış ve tüm sarmal kapılar acil periyodik kontrole alınmıştır.</w:t>
      </w:r>
    </w:p>
    <w:p/>
    <w:p>
      <w:pPr>
        <w:spacing w:before="200" w:after="80"/>
      </w:pPr>
      <w:r>
        <w:rPr>
          <w:b/>
          <w:color w:val="2E6DA4"/>
          <w:sz w:val="22"/>
        </w:rPr>
        <w:t>1.2 Temel Bulgular</w:t>
      </w:r>
    </w:p>
    <w:p>
      <w:pPr>
        <w:spacing w:before="40" w:after="40"/>
      </w:pPr>
      <w:r>
        <w:rPr>
          <w:color w:val="444444"/>
          <w:sz w:val="20"/>
        </w:rPr>
        <w:t xml:space="preserve">  Sarmal kapı üst mekanizması için sistematik periyodik bakım planı mevcut değildi ve son detaylı bakım tarihi belirsizdi</w:t>
      </w:r>
    </w:p>
    <w:p>
      <w:pPr>
        <w:spacing w:before="40" w:after="40"/>
      </w:pPr>
      <w:r>
        <w:rPr>
          <w:color w:val="444444"/>
          <w:sz w:val="20"/>
        </w:rPr>
        <w:t xml:space="preserve">  Risk değerlendirmesinde üst mekanizmadan parça kopması ve düşme senaryosu hiç değerlendirilmemişti</w:t>
      </w:r>
    </w:p>
    <w:p>
      <w:pPr>
        <w:spacing w:before="40" w:after="40"/>
      </w:pPr>
      <w:r>
        <w:rPr>
          <w:color w:val="444444"/>
          <w:sz w:val="20"/>
        </w:rPr>
        <w:t xml:space="preserve">  Kapı güvenlik sensörleri mekanik arıza tespiti yapamıyordu ve çoklu koruma katmanları sistematik olarak izlenmiyordu</w:t>
      </w:r>
    </w:p>
    <w:p>
      <w:pPr>
        <w:spacing w:before="40" w:after="40"/>
      </w:pPr>
      <w:r>
        <w:rPr>
          <w:color w:val="444444"/>
          <w:sz w:val="20"/>
        </w:rPr>
        <w:t xml:space="preserve">  Anormal ses duyulmasına rağmen işlem durdurulmadı - çalışanlara 'sesli uyarı = tehlike' farkındalığı kazandırılmamıştı</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Sarmal kapı kullanım dışı bırakıldı ve alternatif giriş/çıkış yolu devreye alındı</w:t>
            </w:r>
          </w:p>
        </w:tc>
        <w:tc>
          <w:tcPr>
            <w:tcW w:type="dxa" w:w="3120"/>
            <w:shd w:val="clear" w:color="auto" w:fill="F5F5F5"/>
            <w:tcMar>
              <w:top w:w="80" w:type="dxa"/>
              <w:bottom w:w="80" w:type="dxa"/>
              <w:left w:w="120" w:type="dxa"/>
              <w:right w:w="120" w:type="dxa"/>
            </w:tcMar>
          </w:tcPr>
          <w:p>
            <w:r>
              <w:rPr>
                <w:sz w:val="20"/>
              </w:rPr>
              <w:t>Bölge Sorumlusu</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Kopan parça emniyet ekibi tarafından inceleme için ayrıldı</w:t>
            </w:r>
          </w:p>
        </w:tc>
        <w:tc>
          <w:tcPr>
            <w:tcW w:type="dxa" w:w="3120"/>
            <w:shd w:val="clear" w:color="auto" w:fill="FFFFFF"/>
            <w:tcMar>
              <w:top w:w="80" w:type="dxa"/>
              <w:bottom w:w="80" w:type="dxa"/>
              <w:left w:w="120" w:type="dxa"/>
              <w:right w:w="120" w:type="dxa"/>
            </w:tcMar>
          </w:tcPr>
          <w:p>
            <w:r>
              <w:rPr>
                <w:sz w:val="20"/>
              </w:rPr>
              <w:t>Güvenlik Ekibi</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sarmal kapılar acil periyodik kontrole alındı</w:t>
            </w:r>
          </w:p>
        </w:tc>
        <w:tc>
          <w:tcPr>
            <w:tcW w:type="dxa" w:w="3120"/>
            <w:shd w:val="clear" w:color="auto" w:fill="F5F5F5"/>
            <w:tcMar>
              <w:top w:w="80" w:type="dxa"/>
              <w:bottom w:w="80" w:type="dxa"/>
              <w:left w:w="120" w:type="dxa"/>
              <w:right w:w="120" w:type="dxa"/>
            </w:tcMar>
          </w:tcPr>
          <w:p>
            <w:r>
              <w:rPr>
                <w:sz w:val="20"/>
              </w:rPr>
              <w:t>Bakım Ekibi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Olay RIDDOR kapsamında raporlandı ve kaza defterine kaydedildi</w:t>
            </w:r>
          </w:p>
        </w:tc>
        <w:tc>
          <w:tcPr>
            <w:tcW w:type="dxa" w:w="3120"/>
            <w:shd w:val="clear" w:color="auto" w:fill="FFFFFF"/>
            <w:tcMar>
              <w:top w:w="80" w:type="dxa"/>
              <w:bottom w:w="80" w:type="dxa"/>
              <w:left w:w="120" w:type="dxa"/>
              <w:right w:w="120" w:type="dxa"/>
            </w:tcMar>
          </w:tcPr>
          <w:p>
            <w:r>
              <w:rPr>
                <w:sz w:val="20"/>
              </w:rPr>
              <w:t>HSE Yetkilisi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02-26</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20.01.2026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09:10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MPT Test Sahası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MPT Bölgesi - Test Aktivitesi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Test sahası personeli (isim belirtilmemiş)</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Sabah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Sarmal kapı üst mekanizması</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Metal bağlantı parçası (üst mekanizma bileşeni)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Belirtilmemiş (kapalı alan)</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Normal iç mekan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test sahası KKD (detay belirtilmemiş)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Ramak Kala (Near Miss) - Kritik</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Yaralanma yok / Ekipman hasarlı (sarmal kapı üst mekanizması)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(potansiyel risk altında)</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Potansiyel Seviye 1 - Ölümcül veya ciddi yaralanma riski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Vardiya arkadaşları (2 kişi)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 (yaralanma olmadı)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Gerekli değil</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09:05</w:t>
            </w:r>
          </w:p>
        </w:tc>
        <w:tc>
          <w:tcPr>
            <w:tcW w:type="dxa" w:w="4680"/>
            <w:shd w:val="clear" w:color="auto" w:fill="D6E4F0"/>
            <w:tcMar>
              <w:top w:w="80" w:type="dxa"/>
              <w:bottom w:w="80" w:type="dxa"/>
              <w:left w:w="120" w:type="dxa"/>
              <w:right w:w="120" w:type="dxa"/>
            </w:tcMar>
          </w:tcPr>
          <w:p>
            <w:r>
              <w:rPr>
                <w:sz w:val="20"/>
              </w:rPr>
              <w:t>Çalışan test sahasına giriş yaptı ve normal çalışma koşulları mevcuttu</w:t>
            </w:r>
          </w:p>
        </w:tc>
      </w:tr>
      <w:tr>
        <w:tc>
          <w:tcPr>
            <w:tcW w:type="dxa" w:w="4680"/>
            <w:shd w:val="clear" w:color="auto" w:fill="FFFFFF"/>
            <w:tcMar>
              <w:top w:w="80" w:type="dxa"/>
              <w:bottom w:w="80" w:type="dxa"/>
              <w:left w:w="120" w:type="dxa"/>
              <w:right w:w="120" w:type="dxa"/>
            </w:tcMar>
          </w:tcPr>
          <w:p>
            <w:r>
              <w:rPr>
                <w:b/>
                <w:color w:val="1B3A5C"/>
                <w:sz w:val="20"/>
              </w:rPr>
              <w:t>09:08</w:t>
            </w:r>
          </w:p>
        </w:tc>
        <w:tc>
          <w:tcPr>
            <w:tcW w:type="dxa" w:w="4680"/>
            <w:shd w:val="clear" w:color="auto" w:fill="FFFFFF"/>
            <w:tcMar>
              <w:top w:w="80" w:type="dxa"/>
              <w:bottom w:w="80" w:type="dxa"/>
              <w:left w:w="120" w:type="dxa"/>
              <w:right w:w="120" w:type="dxa"/>
            </w:tcMar>
          </w:tcPr>
          <w:p>
            <w:r>
              <w:rPr>
                <w:sz w:val="20"/>
              </w:rPr>
              <w:t>Sarmal kapının kapatılması işlemi başlatıldı</w:t>
            </w:r>
          </w:p>
        </w:tc>
      </w:tr>
      <w:tr>
        <w:tc>
          <w:tcPr>
            <w:tcW w:type="dxa" w:w="4680"/>
            <w:shd w:val="clear" w:color="auto" w:fill="D6E4F0"/>
            <w:tcMar>
              <w:top w:w="80" w:type="dxa"/>
              <w:bottom w:w="80" w:type="dxa"/>
              <w:left w:w="120" w:type="dxa"/>
              <w:right w:w="120" w:type="dxa"/>
            </w:tcMar>
          </w:tcPr>
          <w:p>
            <w:r>
              <w:rPr>
                <w:b/>
                <w:color w:val="1B3A5C"/>
                <w:sz w:val="20"/>
              </w:rPr>
              <w:t>09:09</w:t>
            </w:r>
          </w:p>
        </w:tc>
        <w:tc>
          <w:tcPr>
            <w:tcW w:type="dxa" w:w="4680"/>
            <w:shd w:val="clear" w:color="auto" w:fill="D6E4F0"/>
            <w:tcMar>
              <w:top w:w="80" w:type="dxa"/>
              <w:bottom w:w="80" w:type="dxa"/>
              <w:left w:w="120" w:type="dxa"/>
              <w:right w:w="120" w:type="dxa"/>
            </w:tcMar>
          </w:tcPr>
          <w:p>
            <w:r>
              <w:rPr>
                <w:sz w:val="20"/>
              </w:rPr>
              <w:t>Kapı üst mekanizmasından anormal sesler duyulmaya başladı</w:t>
            </w:r>
          </w:p>
        </w:tc>
      </w:tr>
      <w:tr>
        <w:tc>
          <w:tcPr>
            <w:tcW w:type="dxa" w:w="4680"/>
            <w:shd w:val="clear" w:color="auto" w:fill="FFFFFF"/>
            <w:tcMar>
              <w:top w:w="80" w:type="dxa"/>
              <w:bottom w:w="80" w:type="dxa"/>
              <w:left w:w="120" w:type="dxa"/>
              <w:right w:w="120" w:type="dxa"/>
            </w:tcMar>
          </w:tcPr>
          <w:p>
            <w:r>
              <w:rPr>
                <w:b/>
                <w:color w:val="1B3A5C"/>
                <w:sz w:val="20"/>
              </w:rPr>
              <w:t>09:10</w:t>
            </w:r>
          </w:p>
        </w:tc>
        <w:tc>
          <w:tcPr>
            <w:tcW w:type="dxa" w:w="4680"/>
            <w:shd w:val="clear" w:color="auto" w:fill="FFFFFF"/>
            <w:tcMar>
              <w:top w:w="80" w:type="dxa"/>
              <w:bottom w:w="80" w:type="dxa"/>
              <w:left w:w="120" w:type="dxa"/>
              <w:right w:w="120" w:type="dxa"/>
            </w:tcMar>
          </w:tcPr>
          <w:p>
            <w:r>
              <w:rPr>
                <w:sz w:val="20"/>
              </w:rPr>
              <w:t>Anormal sesler devam etti, çalışan sesi fark etti ancak işlem durdurulmadı</w:t>
            </w:r>
          </w:p>
        </w:tc>
      </w:tr>
      <w:tr>
        <w:tc>
          <w:tcPr>
            <w:tcW w:type="dxa" w:w="4680"/>
            <w:shd w:val="clear" w:color="auto" w:fill="D6E4F0"/>
            <w:tcMar>
              <w:top w:w="80" w:type="dxa"/>
              <w:bottom w:w="80" w:type="dxa"/>
              <w:left w:w="120" w:type="dxa"/>
              <w:right w:w="120" w:type="dxa"/>
            </w:tcMar>
          </w:tcPr>
          <w:p>
            <w:r>
              <w:rPr>
                <w:b/>
                <w:color w:val="1B3A5C"/>
                <w:sz w:val="20"/>
              </w:rPr>
              <w:t>09:10:15</w:t>
            </w:r>
          </w:p>
        </w:tc>
        <w:tc>
          <w:tcPr>
            <w:tcW w:type="dxa" w:w="4680"/>
            <w:shd w:val="clear" w:color="auto" w:fill="D6E4F0"/>
            <w:tcMar>
              <w:top w:w="80" w:type="dxa"/>
              <w:bottom w:w="80" w:type="dxa"/>
              <w:left w:w="120" w:type="dxa"/>
              <w:right w:w="120" w:type="dxa"/>
            </w:tcMar>
          </w:tcPr>
          <w:p>
            <w:r>
              <w:rPr>
                <w:sz w:val="20"/>
              </w:rPr>
              <w:t>Metal parça üst mekanizmadan koptu ve düşmeye başladı</w:t>
            </w:r>
          </w:p>
        </w:tc>
      </w:tr>
      <w:tr>
        <w:tc>
          <w:tcPr>
            <w:tcW w:type="dxa" w:w="4680"/>
            <w:shd w:val="clear" w:color="auto" w:fill="FFFFFF"/>
            <w:tcMar>
              <w:top w:w="80" w:type="dxa"/>
              <w:bottom w:w="80" w:type="dxa"/>
              <w:left w:w="120" w:type="dxa"/>
              <w:right w:w="120" w:type="dxa"/>
            </w:tcMar>
          </w:tcPr>
          <w:p>
            <w:r>
              <w:rPr>
                <w:b/>
                <w:color w:val="1B3A5C"/>
                <w:sz w:val="20"/>
              </w:rPr>
              <w:t>09:10:16</w:t>
            </w:r>
          </w:p>
        </w:tc>
        <w:tc>
          <w:tcPr>
            <w:tcW w:type="dxa" w:w="4680"/>
            <w:shd w:val="clear" w:color="auto" w:fill="FFFFFF"/>
            <w:tcMar>
              <w:top w:w="80" w:type="dxa"/>
              <w:bottom w:w="80" w:type="dxa"/>
              <w:left w:w="120" w:type="dxa"/>
              <w:right w:w="120" w:type="dxa"/>
            </w:tcMar>
          </w:tcPr>
          <w:p>
            <w:r>
              <w:rPr>
                <w:sz w:val="20"/>
              </w:rPr>
              <w:t>Parça çalışanın 2 metre yakınına düştü - kritik ramak kala anı</w:t>
            </w:r>
          </w:p>
        </w:tc>
      </w:tr>
      <w:tr>
        <w:tc>
          <w:tcPr>
            <w:tcW w:type="dxa" w:w="4680"/>
            <w:shd w:val="clear" w:color="auto" w:fill="D6E4F0"/>
            <w:tcMar>
              <w:top w:w="80" w:type="dxa"/>
              <w:bottom w:w="80" w:type="dxa"/>
              <w:left w:w="120" w:type="dxa"/>
              <w:right w:w="120" w:type="dxa"/>
            </w:tcMar>
          </w:tcPr>
          <w:p>
            <w:r>
              <w:rPr>
                <w:b/>
                <w:color w:val="1B3A5C"/>
                <w:sz w:val="20"/>
              </w:rPr>
              <w:t>09:10:20</w:t>
            </w:r>
          </w:p>
        </w:tc>
        <w:tc>
          <w:tcPr>
            <w:tcW w:type="dxa" w:w="4680"/>
            <w:shd w:val="clear" w:color="auto" w:fill="D6E4F0"/>
            <w:tcMar>
              <w:top w:w="80" w:type="dxa"/>
              <w:bottom w:w="80" w:type="dxa"/>
              <w:left w:w="120" w:type="dxa"/>
              <w:right w:w="120" w:type="dxa"/>
            </w:tcMar>
          </w:tcPr>
          <w:p>
            <w:r>
              <w:rPr>
                <w:sz w:val="20"/>
              </w:rPr>
              <w:t>Çalışan durumu fark etti ve güvenli mesafeye çekildi</w:t>
            </w:r>
          </w:p>
        </w:tc>
      </w:tr>
      <w:tr>
        <w:tc>
          <w:tcPr>
            <w:tcW w:type="dxa" w:w="4680"/>
            <w:shd w:val="clear" w:color="auto" w:fill="FFFFFF"/>
            <w:tcMar>
              <w:top w:w="80" w:type="dxa"/>
              <w:bottom w:w="80" w:type="dxa"/>
              <w:left w:w="120" w:type="dxa"/>
              <w:right w:w="120" w:type="dxa"/>
            </w:tcMar>
          </w:tcPr>
          <w:p>
            <w:r>
              <w:rPr>
                <w:b/>
                <w:color w:val="1B3A5C"/>
                <w:sz w:val="20"/>
              </w:rPr>
              <w:t>09:11</w:t>
            </w:r>
          </w:p>
        </w:tc>
        <w:tc>
          <w:tcPr>
            <w:tcW w:type="dxa" w:w="4680"/>
            <w:shd w:val="clear" w:color="auto" w:fill="FFFFFF"/>
            <w:tcMar>
              <w:top w:w="80" w:type="dxa"/>
              <w:bottom w:w="80" w:type="dxa"/>
              <w:left w:w="120" w:type="dxa"/>
              <w:right w:w="120" w:type="dxa"/>
            </w:tcMar>
          </w:tcPr>
          <w:p>
            <w:r>
              <w:rPr>
                <w:sz w:val="20"/>
              </w:rPr>
              <w:t>Kapı mekanizması durduruldu</w:t>
            </w:r>
          </w:p>
        </w:tc>
      </w:tr>
      <w:tr>
        <w:tc>
          <w:tcPr>
            <w:tcW w:type="dxa" w:w="4680"/>
            <w:shd w:val="clear" w:color="auto" w:fill="D6E4F0"/>
            <w:tcMar>
              <w:top w:w="80" w:type="dxa"/>
              <w:bottom w:w="80" w:type="dxa"/>
              <w:left w:w="120" w:type="dxa"/>
              <w:right w:w="120" w:type="dxa"/>
            </w:tcMar>
          </w:tcPr>
          <w:p>
            <w:r>
              <w:rPr>
                <w:b/>
                <w:color w:val="1B3A5C"/>
                <w:sz w:val="20"/>
              </w:rPr>
              <w:t>09:15</w:t>
            </w:r>
          </w:p>
        </w:tc>
        <w:tc>
          <w:tcPr>
            <w:tcW w:type="dxa" w:w="4680"/>
            <w:shd w:val="clear" w:color="auto" w:fill="D6E4F0"/>
            <w:tcMar>
              <w:top w:w="80" w:type="dxa"/>
              <w:bottom w:w="80" w:type="dxa"/>
              <w:left w:w="120" w:type="dxa"/>
              <w:right w:w="120" w:type="dxa"/>
            </w:tcMar>
          </w:tcPr>
          <w:p>
            <w:r>
              <w:rPr>
                <w:sz w:val="20"/>
              </w:rPr>
              <w:t>Olay vardiya amirine rapor edildi</w:t>
            </w:r>
          </w:p>
        </w:tc>
      </w:tr>
      <w:tr>
        <w:tc>
          <w:tcPr>
            <w:tcW w:type="dxa" w:w="4680"/>
            <w:shd w:val="clear" w:color="auto" w:fill="FFFFFF"/>
            <w:tcMar>
              <w:top w:w="80" w:type="dxa"/>
              <w:bottom w:w="80" w:type="dxa"/>
              <w:left w:w="120" w:type="dxa"/>
              <w:right w:w="120" w:type="dxa"/>
            </w:tcMar>
          </w:tcPr>
          <w:p>
            <w:r>
              <w:rPr>
                <w:b/>
                <w:color w:val="1B3A5C"/>
                <w:sz w:val="20"/>
              </w:rPr>
              <w:t>09:30</w:t>
            </w:r>
          </w:p>
        </w:tc>
        <w:tc>
          <w:tcPr>
            <w:tcW w:type="dxa" w:w="4680"/>
            <w:shd w:val="clear" w:color="auto" w:fill="FFFFFF"/>
            <w:tcMar>
              <w:top w:w="80" w:type="dxa"/>
              <w:bottom w:w="80" w:type="dxa"/>
              <w:left w:w="120" w:type="dxa"/>
              <w:right w:w="120" w:type="dxa"/>
            </w:tcMar>
          </w:tcPr>
          <w:p>
            <w:r>
              <w:rPr>
                <w:sz w:val="20"/>
              </w:rPr>
              <w:t>Güvenlik ekibi ve bölge sorumlusu (Hakan Sevil) olay yerine geldi</w:t>
            </w:r>
          </w:p>
        </w:tc>
      </w:tr>
      <w:tr>
        <w:tc>
          <w:tcPr>
            <w:tcW w:type="dxa" w:w="4680"/>
            <w:shd w:val="clear" w:color="auto" w:fill="D6E4F0"/>
            <w:tcMar>
              <w:top w:w="80" w:type="dxa"/>
              <w:bottom w:w="80" w:type="dxa"/>
              <w:left w:w="120" w:type="dxa"/>
              <w:right w:w="120" w:type="dxa"/>
            </w:tcMar>
          </w:tcPr>
          <w:p>
            <w:r>
              <w:rPr>
                <w:b/>
                <w:color w:val="1B3A5C"/>
                <w:sz w:val="20"/>
              </w:rPr>
              <w:t>10:00</w:t>
            </w:r>
          </w:p>
        </w:tc>
        <w:tc>
          <w:tcPr>
            <w:tcW w:type="dxa" w:w="4680"/>
            <w:shd w:val="clear" w:color="auto" w:fill="D6E4F0"/>
            <w:tcMar>
              <w:top w:w="80" w:type="dxa"/>
              <w:bottom w:w="80" w:type="dxa"/>
              <w:left w:w="120" w:type="dxa"/>
              <w:right w:w="120" w:type="dxa"/>
            </w:tcMar>
          </w:tcPr>
          <w:p>
            <w:r>
              <w:rPr>
                <w:sz w:val="20"/>
              </w:rPr>
              <w:t>Kapı kullanım dışı bırakıldı, alternatif giriş/çıkış yolu belirlendi, kopan parça inceleme için ayrıldı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Fiili zarar: Yaralanma olmadı. Ekipman hasarı: Sarmal kapı üst mekanizması hasarlı, metal parça koptu. Hafif çevre/zemin hasarı.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zarar: Parça baş bölgesine düşseydi kafatası kırığı, iç kanama veya ölüm. Omuz/sırt bölgesine isabet halinde omurga hasarı, felç veya kalıcı sakatlık. Ağır yaralanma, uzun süreli iş göremezlik ve psikolojik travma riski çok yüksekti. Sadece 2 metre mesafe farkı ile ölümcül sonuç önlendi.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A (Yüksek) - Potansiyel ölüm veya ciddi yaralanma riski nedeniyle kapsamlı araştırma gerekli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yüzeysel nedenlerinden derin organizasyonel kök nedenlere ulaşmak için sistematik sorgulama yöntemidir. Her 'Neden?' sorusu bir önceki yanıtın altında yatan nedeni araştırır. Bu olayda teknik şu şekilde uygulanmıştır:</w:t>
        <w:br/>
        <w:br/>
        <w:t>Örnek (Dal 1): 'Çalışan neden anormal sese rağmen işlemi durdurmadı?' → 'Çünkü sesli uyarı = tehlike farkındalığı oluşturulmamıştı' → 'Neden oluşturulmamıştı?' → 'Çünkü prosedürde acil durdurma talimatı yoktu' → 'Neden yoktu?' → 'Çünkü risk değerlendirmesinde parça düşme senaryosu değerlendirilmemişti' → 'Neden değerlendirilmemişti?' → 'Çünkü bakım sistemi yetersiz olduğu için tehlike tespit edilememiş ve risk değerlendirmesine girdi sağlanamamıştı' (KÖK NEDEN: D6.1 Bakım Stratejisi Yetersiz).</w:t>
        <w:br/>
        <w:br/>
        <w:t>Her dalda 4-5 seviye sorgulama yapılmış, her yanıt kanıtlarla desteklenmiş ve nihai kök nedenler organizasyonel kategoride (D kodları) belirlenmiştir.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tehlike algısı eksikliği, dikkatsizlik, yorgunluk gibi bireysel davranış faktörleri</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arızası, tasarım hatası, uyarı sistemi eksikliği, fiziksel yük, ergonomi sorunları, malzeme kusuru</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Prosedür eksikliği, iş talimatı yetersizliği, görev planlaması hatası, ekipman seçimi uygunsuzluğu</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Risk değerlendirmesi yetersizliği, bakım stratejisi eksikliği, eğitim sistemi zayıflığı, yönetim kararları, politika yetersizlikleri, denetim/izleme sistemi boşlukları</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Yetkilisi</w:t>
            </w:r>
          </w:p>
        </w:tc>
        <w:tc>
          <w:tcPr>
            <w:tcW w:type="dxa" w:w="3120"/>
            <w:shd w:val="clear" w:color="auto" w:fill="F5F5F5"/>
            <w:tcMar>
              <w:top w:w="80" w:type="dxa"/>
              <w:bottom w:w="80" w:type="dxa"/>
              <w:left w:w="120" w:type="dxa"/>
              <w:right w:w="120" w:type="dxa"/>
            </w:tcMar>
          </w:tcPr>
          <w:p>
            <w:r>
              <w:rPr>
                <w:sz w:val="20"/>
              </w:rPr>
              <w:t>Baş Araştırmacı ve Rapor Yazarı</w:t>
            </w:r>
          </w:p>
        </w:tc>
        <w:tc>
          <w:tcPr>
            <w:tcW w:type="dxa" w:w="3120"/>
            <w:shd w:val="clear" w:color="auto" w:fill="F5F5F5"/>
            <w:tcMar>
              <w:top w:w="80" w:type="dxa"/>
              <w:bottom w:w="80" w:type="dxa"/>
              <w:left w:w="120" w:type="dxa"/>
              <w:right w:w="120" w:type="dxa"/>
            </w:tcMar>
          </w:tcPr>
          <w:p>
            <w:r>
              <w:rPr>
                <w:sz w:val="20"/>
              </w:rPr>
              <w:t>21.01.2026</w:t>
            </w:r>
          </w:p>
        </w:tc>
      </w:tr>
      <w:tr>
        <w:tc>
          <w:tcPr>
            <w:tcW w:type="dxa" w:w="3120"/>
            <w:shd w:val="clear" w:color="auto" w:fill="FFFFFF"/>
            <w:tcMar>
              <w:top w:w="80" w:type="dxa"/>
              <w:bottom w:w="80" w:type="dxa"/>
              <w:left w:w="120" w:type="dxa"/>
              <w:right w:w="120" w:type="dxa"/>
            </w:tcMar>
          </w:tcPr>
          <w:p>
            <w:r>
              <w:rPr>
                <w:sz w:val="20"/>
              </w:rPr>
              <w:t>Hakan Sevil</w:t>
            </w:r>
          </w:p>
        </w:tc>
        <w:tc>
          <w:tcPr>
            <w:tcW w:type="dxa" w:w="3120"/>
            <w:shd w:val="clear" w:color="auto" w:fill="FFFFFF"/>
            <w:tcMar>
              <w:top w:w="80" w:type="dxa"/>
              <w:bottom w:w="80" w:type="dxa"/>
              <w:left w:w="120" w:type="dxa"/>
              <w:right w:w="120" w:type="dxa"/>
            </w:tcMar>
          </w:tcPr>
          <w:p>
            <w:r>
              <w:rPr>
                <w:sz w:val="20"/>
              </w:rPr>
              <w:t>Bölge Sorumlusu ve Olay Raporlayıcı</w:t>
            </w:r>
          </w:p>
        </w:tc>
        <w:tc>
          <w:tcPr>
            <w:tcW w:type="dxa" w:w="3120"/>
            <w:shd w:val="clear" w:color="auto" w:fill="FFFFFF"/>
            <w:tcMar>
              <w:top w:w="80" w:type="dxa"/>
              <w:bottom w:w="80" w:type="dxa"/>
              <w:left w:w="120" w:type="dxa"/>
              <w:right w:w="120" w:type="dxa"/>
            </w:tcMar>
          </w:tcPr>
          <w:p>
            <w:r>
              <w:rPr>
                <w:sz w:val="20"/>
              </w:rPr>
              <w:t>19.03.2026</w:t>
            </w:r>
          </w:p>
        </w:tc>
      </w:tr>
      <w:tr>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Teknik Uzman - Sarmal Kapı Sistemleri</w:t>
            </w:r>
          </w:p>
        </w:tc>
        <w:tc>
          <w:tcPr>
            <w:tcW w:type="dxa" w:w="3120"/>
            <w:shd w:val="clear" w:color="auto" w:fill="F5F5F5"/>
            <w:tcMar>
              <w:top w:w="80" w:type="dxa"/>
              <w:bottom w:w="80" w:type="dxa"/>
              <w:left w:w="120" w:type="dxa"/>
              <w:right w:w="120" w:type="dxa"/>
            </w:tcMar>
          </w:tcPr>
          <w:p>
            <w:r>
              <w:rPr>
                <w:sz w:val="20"/>
              </w:rPr>
              <w:t>21.01.2026</w:t>
            </w:r>
          </w:p>
        </w:tc>
      </w:tr>
      <w:tr>
        <w:tc>
          <w:tcPr>
            <w:tcW w:type="dxa" w:w="3120"/>
            <w:shd w:val="clear" w:color="auto" w:fill="FFFFFF"/>
            <w:tcMar>
              <w:top w:w="80" w:type="dxa"/>
              <w:bottom w:w="80" w:type="dxa"/>
              <w:left w:w="120" w:type="dxa"/>
              <w:right w:w="120" w:type="dxa"/>
            </w:tcMar>
          </w:tcPr>
          <w:p>
            <w:r>
              <w:rPr>
                <w:sz w:val="20"/>
              </w:rPr>
              <w:t>Üretim/Test Müdürü</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21.01.2026</w:t>
            </w:r>
          </w:p>
        </w:tc>
      </w:tr>
      <w:tr>
        <w:tc>
          <w:tcPr>
            <w:tcW w:type="dxa" w:w="3120"/>
            <w:shd w:val="clear" w:color="auto" w:fill="F5F5F5"/>
            <w:tcMar>
              <w:top w:w="80" w:type="dxa"/>
              <w:bottom w:w="80" w:type="dxa"/>
              <w:left w:w="120" w:type="dxa"/>
              <w:right w:w="120" w:type="dxa"/>
            </w:tcMar>
          </w:tcPr>
          <w:p>
            <w:r>
              <w:rPr>
                <w:sz w:val="20"/>
              </w:rPr>
              <w:t>Risk Değerlendirme Uzmanı</w:t>
            </w:r>
          </w:p>
        </w:tc>
        <w:tc>
          <w:tcPr>
            <w:tcW w:type="dxa" w:w="3120"/>
            <w:shd w:val="clear" w:color="auto" w:fill="F5F5F5"/>
            <w:tcMar>
              <w:top w:w="80" w:type="dxa"/>
              <w:bottom w:w="80" w:type="dxa"/>
              <w:left w:w="120" w:type="dxa"/>
              <w:right w:w="120" w:type="dxa"/>
            </w:tcMar>
          </w:tcPr>
          <w:p>
            <w:r>
              <w:rPr>
                <w:sz w:val="20"/>
              </w:rPr>
              <w:t>Risk Analizi Uzmanı</w:t>
            </w:r>
          </w:p>
        </w:tc>
        <w:tc>
          <w:tcPr>
            <w:tcW w:type="dxa" w:w="3120"/>
            <w:shd w:val="clear" w:color="auto" w:fill="F5F5F5"/>
            <w:tcMar>
              <w:top w:w="80" w:type="dxa"/>
              <w:bottom w:w="80" w:type="dxa"/>
              <w:left w:w="120" w:type="dxa"/>
              <w:right w:w="120" w:type="dxa"/>
            </w:tcMar>
          </w:tcPr>
          <w:p>
            <w:r>
              <w:rPr>
                <w:sz w:val="20"/>
              </w:rPr>
              <w:t>22.01.2026</w:t>
            </w:r>
          </w:p>
        </w:tc>
      </w:tr>
      <w:tr>
        <w:tc>
          <w:tcPr>
            <w:tcW w:type="dxa" w:w="3120"/>
            <w:shd w:val="clear" w:color="auto" w:fill="FFFFFF"/>
            <w:tcMar>
              <w:top w:w="80" w:type="dxa"/>
              <w:bottom w:w="80" w:type="dxa"/>
              <w:left w:w="120" w:type="dxa"/>
              <w:right w:w="120" w:type="dxa"/>
            </w:tcMar>
          </w:tcPr>
          <w:p>
            <w:r>
              <w:rPr>
                <w:sz w:val="20"/>
              </w:rPr>
              <w:t>Vardiya Amiri</w:t>
            </w:r>
          </w:p>
        </w:tc>
        <w:tc>
          <w:tcPr>
            <w:tcW w:type="dxa" w:w="3120"/>
            <w:shd w:val="clear" w:color="auto" w:fill="FFFFFF"/>
            <w:tcMar>
              <w:top w:w="80" w:type="dxa"/>
              <w:bottom w:w="80" w:type="dxa"/>
              <w:left w:w="120" w:type="dxa"/>
              <w:right w:w="120" w:type="dxa"/>
            </w:tcMar>
          </w:tcPr>
          <w:p>
            <w:r>
              <w:rPr>
                <w:sz w:val="20"/>
              </w:rPr>
              <w:t>Operasyonel Tanık ve Süreç Bilgisi</w:t>
            </w:r>
          </w:p>
        </w:tc>
        <w:tc>
          <w:tcPr>
            <w:tcW w:type="dxa" w:w="3120"/>
            <w:shd w:val="clear" w:color="auto" w:fill="FFFFFF"/>
            <w:tcMar>
              <w:top w:w="80" w:type="dxa"/>
              <w:bottom w:w="80" w:type="dxa"/>
              <w:left w:w="120" w:type="dxa"/>
              <w:right w:w="120" w:type="dxa"/>
            </w:tcMar>
          </w:tcPr>
          <w:p>
            <w:r>
              <w:rPr>
                <w:sz w:val="20"/>
              </w:rPr>
              <w:t>20.01.2026</w:t>
            </w:r>
          </w:p>
        </w:tc>
      </w:tr>
      <w:tr>
        <w:tc>
          <w:tcPr>
            <w:tcW w:type="dxa" w:w="3120"/>
            <w:shd w:val="clear" w:color="auto" w:fill="F5F5F5"/>
            <w:tcMar>
              <w:top w:w="80" w:type="dxa"/>
              <w:bottom w:w="80" w:type="dxa"/>
              <w:left w:w="120" w:type="dxa"/>
              <w:right w:w="120" w:type="dxa"/>
            </w:tcMar>
          </w:tcPr>
          <w:p>
            <w:r>
              <w:rPr>
                <w:sz w:val="20"/>
              </w:rPr>
              <w:t>Çalışan Temsilcisi</w:t>
            </w:r>
          </w:p>
        </w:tc>
        <w:tc>
          <w:tcPr>
            <w:tcW w:type="dxa" w:w="3120"/>
            <w:shd w:val="clear" w:color="auto" w:fill="F5F5F5"/>
            <w:tcMar>
              <w:top w:w="80" w:type="dxa"/>
              <w:bottom w:w="80" w:type="dxa"/>
              <w:left w:w="120" w:type="dxa"/>
              <w:right w:w="120" w:type="dxa"/>
            </w:tcMar>
          </w:tcPr>
          <w:p>
            <w:r>
              <w:rPr>
                <w:sz w:val="20"/>
              </w:rPr>
              <w:t>İşçi Sağlığı ve Güvenliği Temsilcisi</w:t>
            </w:r>
          </w:p>
        </w:tc>
        <w:tc>
          <w:tcPr>
            <w:tcW w:type="dxa" w:w="3120"/>
            <w:shd w:val="clear" w:color="auto" w:fill="F5F5F5"/>
            <w:tcMar>
              <w:top w:w="80" w:type="dxa"/>
              <w:bottom w:w="80" w:type="dxa"/>
              <w:left w:w="120" w:type="dxa"/>
              <w:right w:w="120" w:type="dxa"/>
            </w:tcMar>
          </w:tcPr>
          <w:p>
            <w:r>
              <w:rPr>
                <w:sz w:val="20"/>
              </w:rPr>
              <w:t>21.01.2026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Çevresel Tehlikelerin Fark Edilmemesi</w:t>
            </w:r>
          </w:p>
        </w:tc>
      </w:tr>
    </w:tbl>
    <w:p/>
    <w:p>
      <w:pPr>
        <w:spacing w:before="200" w:after="80"/>
      </w:pPr>
      <w:r>
        <w:rPr>
          <w:b/>
          <w:color w:val="2E6DA4"/>
          <w:sz w:val="22"/>
        </w:rPr>
        <w:t>4.1 Başlangıç Durumu ve Doğrudan Neden</w:t>
      </w:r>
    </w:p>
    <w:p>
      <w:pPr>
        <w:spacing w:before="80" w:after="120"/>
      </w:pPr>
      <w:r>
        <w:rPr>
          <w:b w:val="0"/>
          <w:i w:val="0"/>
          <w:color w:val="444444"/>
          <w:sz w:val="18"/>
        </w:rPr>
        <w:t>MPT Test Sahası'nda sarmal kapının kapatılması işlemi sırasında, çalışan kapının üst mekanizmasından gelen anormal sesleri duymuştur. Normal koşullarda bu tür sesler ekipman arızasının veya yaklaşan bir tehlikenin erken uyarı işaretidir ve işlemin derhal durdurulması gerekir. Ancak çalışan bu sesleri tehlike olarak algılamamış ve kapı kapatma işlemine devam etmiştir. Kısa süre sonra üst mekanizmadan metal parça koparak çalışanın 2 metre yakınına düşmüştür. Bu davranış, tehlike algısı eksikliği ve 'sesli uyarı = tehlike' farkındalığının oluşturulmamış olmasından kaynaklanmaktadır.</w:t>
      </w:r>
    </w:p>
    <w:p>
      <w:pPr>
        <w:spacing w:before="80" w:after="160"/>
      </w:pPr>
      <w:r>
        <w:rPr>
          <w:b/>
          <w:i w:val="0"/>
          <w:color w:val="444444"/>
          <w:sz w:val="18"/>
        </w:rPr>
        <w:t>Çalışan sarmal kapı üst mekanizmasından gelen anormal sesleri duymasına rağmen tehlike olarak algılamadı ve kapı kapatma işlemine devam etti (Kod: A4.2 - Çevresel Tehlikelerin Fark Edilmemesi)</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Çalışan sarmal kapı üst mekanizmasından gelen anormal sesleri duymasına rağmen neden tehlike olarak algılamadı ve kapı kapatma işlemine devam etti?</w:t>
              <w:br/>
              <w:t>YANIT: Çalışana sarmal kapı kullanımı sırasında anormal ses veya titreşim gibi belirtilerin tehlike işareti olduğu ve bu durumda işlemin derhal durdurulması gerektiği öğretilmemişti. 'Sesli uyarı = tehlike' farkındalığı oluşturulmamıştı. Çalışan sesi duydu ancak bunun kritik bir uyarı olduğunu bilmediği için işleme devam etti.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Çalışana neden anormal ses durumunda işlemi durdurma refleksi kazandırılmamıştı?</w:t>
              <w:br/>
              <w:t>YANIT: Sarmal kapı kullanım prosedüründe 'anormal ses duyulması halinde acil durdurma' talimatı bulunmuyordu ve çalışanlara bu spesifik tehlike senaryosuna yönelik bir eğitim verilmemişti. Prosedür sadece normal çalışma adımlarını içeriyor, anormal durumlara ilişkin acil müdahale talimatları eksikti.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kullanım prosedüründe neden anormal ses/titreşim durumunda acil durdurma talimatı yer almıyordu?</w:t>
              <w:br/>
              <w:t>YANIT: Sarmal kapı için yapılan risk değerlendirmesinde üst mekanizmadan parça kopması ve düşmesi senaryosu hiç değerlendirilmemişti. Dolayısıyla bu tehlikeye yönelik kontrol önlemleri (prosedür adımları, eğitim gereksinimleri, acil müdahale talimatları) tanımlanmamıştı. Risk değerlendirmesinde olmayan bir tehlike için prosedür geliştirilemez.</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risk değerlendirmesinde neden üst mekanizmadan parça kopması/düşmesi senaryosu değerlendirilmemişti?</w:t>
              <w:br/>
              <w:t>YANIT: Sarmal kapı üst mekanizmasının aşınma/gevşeme sonucu parça düşürme tehlikesi, periyodik bakım ve kontrol sistemi yetersiz olduğu için tespit edilememiş ve risk değerlendirmesine girdi olarak sunulamamıştı. Kapı güvenlik sensörlerinde mekanik arıza tespiti bulunmuyordu, son detaylı bakım tarihi belirsizdi ve üst mekanizma kontrolü bakım kapsamında yer almıyordu. Bakım sistemi tehlikeyi tespit edemediği için risk değerlendirmesi de bu senaryoyu kapsayamadı.</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Bakım Stratejisi Yetersiz (D6.1)</w:t>
            </w:r>
          </w:p>
        </w:tc>
      </w:tr>
      <w:tr>
        <w:tc>
          <w:tcPr>
            <w:tcW w:type="dxa" w:w="9360"/>
            <w:shd w:val="clear" w:color="auto" w:fill="F5F5F5"/>
            <w:tcMar>
              <w:top w:w="100" w:type="dxa"/>
              <w:bottom w:w="100" w:type="dxa"/>
              <w:left w:w="140" w:type="dxa"/>
              <w:right w:w="140" w:type="dxa"/>
            </w:tcMar>
          </w:tcPr>
          <w:p>
            <w:r>
              <w:rPr>
                <w:color w:val="444444"/>
                <w:sz w:val="20"/>
              </w:rPr>
              <w:t>MPT Test sahasındaki sarmal kapının üst mekanizması için sistematik bir periyodik bakım planı mevcut değildi. Üst mekanizma bağlantı elemanlarının aşınma/gevşeme kontrolü bakım kapsamına alınmamıştı, kapı güvenlik sensörlerinde mekanik arıza tespiti bulunmuyordu ve son detaylı bakım tarihi belirsizdi. Bu nedenle metal parçadaki aşınma ve gevşeme tespit edilememiş, parça koparak 3-4 metre yükseklikten düşmüş ve çalışanın 2 metre yakınına isabet etmiştir. Bakım stratejisinin yokluğu, hem tehlikenin fiziksel olarak oluşmasına hem de risk değerlendirmesine girdi sağlanamamasına ve dolayısıyla prosedür/eğitim eksikliklerine yol açan temel kök nedendir.</w:t>
            </w:r>
          </w:p>
        </w:tc>
      </w:tr>
    </w:tbl>
    <w:p/>
    <w:p>
      <w:pPr>
        <w:spacing w:before="200" w:after="80"/>
      </w:pPr>
      <w:r>
        <w:rPr>
          <w:b/>
          <w:color w:val="2E6DA4"/>
          <w:sz w:val="22"/>
        </w:rPr>
        <w:t>4.4 Organizasyonel Faktörler</w:t>
      </w:r>
    </w:p>
    <w:p>
      <w:pPr>
        <w:pStyle w:val="ListBullet"/>
        <w:spacing w:before="40" w:after="40"/>
      </w:pPr>
      <w:r>
        <w:rPr>
          <w:color w:val="444444"/>
          <w:sz w:val="20"/>
        </w:rPr>
        <w:t>Sarmal kapı üst mekanizması için sistematik periyodik bakım planı tanımlanmamış ve son detaylı bakım tarihi belirsiz durumda</w:t>
      </w:r>
    </w:p>
    <w:p>
      <w:pPr>
        <w:pStyle w:val="ListBullet"/>
        <w:spacing w:before="40" w:after="40"/>
      </w:pPr>
      <w:r>
        <w:rPr>
          <w:color w:val="444444"/>
          <w:sz w:val="20"/>
        </w:rPr>
        <w:t>Üst mekanizma bağlantı elemanlarının torque doğrulama, aşınma ölçümü ve bağlantı bütünlüğü kontrolleri bakım kapsamı dışında bırakılmış</w:t>
      </w:r>
    </w:p>
    <w:p>
      <w:pPr>
        <w:pStyle w:val="ListBullet"/>
        <w:spacing w:before="40" w:after="40"/>
      </w:pPr>
      <w:r>
        <w:rPr>
          <w:color w:val="444444"/>
          <w:sz w:val="20"/>
        </w:rPr>
        <w:t>Kapı güvenlik sensörlerinde mekanik arıza veya parça gevşemesi tespiti yapacak izleme fonksiyonu bulunmuyor</w:t>
      </w:r>
    </w:p>
    <w:p>
      <w:pPr>
        <w:pStyle w:val="ListBullet"/>
        <w:spacing w:before="40" w:after="40"/>
      </w:pPr>
      <w:r>
        <w:rPr>
          <w:color w:val="444444"/>
          <w:sz w:val="20"/>
        </w:rPr>
        <w:t>Bakım sistemi yetersiz olduğu için parça düşme tehlikesi risk değerlendirmesine girdi olarak sunulamamış ve prosedür/eğitim eksiklikleri ortaya çıkmış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Uygun Olmayan veya Yetersiz Ekipman</w:t>
            </w:r>
          </w:p>
        </w:tc>
      </w:tr>
    </w:tbl>
    <w:p/>
    <w:p>
      <w:pPr>
        <w:spacing w:before="200" w:after="80"/>
      </w:pPr>
      <w:r>
        <w:rPr>
          <w:b/>
          <w:color w:val="2E6DA4"/>
          <w:sz w:val="22"/>
        </w:rPr>
        <w:t>5.1 Başlangıç Durumu ve Doğrudan Neden</w:t>
      </w:r>
    </w:p>
    <w:p>
      <w:pPr>
        <w:spacing w:before="80" w:after="120"/>
      </w:pPr>
      <w:r>
        <w:rPr>
          <w:b w:val="0"/>
          <w:i w:val="0"/>
          <w:color w:val="444444"/>
          <w:sz w:val="18"/>
        </w:rPr>
        <w:t>Sarmal kapının üst mekanizmasında bulunan metal parça bağlantısı, uzun süreli kullanım ve yüksek kullanım sıklığı nedeniyle aşınma ve gevşeme yaşamıştır. Normal koşullarda bu tür mekanik bağlantı elemanları periyodik bakım ve kontrol süreçlerinde incelenmeli, aşınma durumu ölçülmeli ve gerekirse değiştirilmelidir. Ancak bu sarmal kapının üst mekanizması için sistematik bir bakım planı mevcut olmadığından, metal parçadaki aşınma ve gevşeme tespit edilememiştir. Sonuç olarak parça bütünlüğünü kaybetmiş ve normal kullanım sırasında beklenmedik şekilde koparak 3-4 metre yükseklikten düşmüştür.</w:t>
      </w:r>
    </w:p>
    <w:p>
      <w:pPr>
        <w:spacing w:before="80" w:after="160"/>
      </w:pPr>
      <w:r>
        <w:rPr>
          <w:b/>
          <w:i w:val="0"/>
          <w:color w:val="444444"/>
          <w:sz w:val="18"/>
        </w:rPr>
        <w:t>Sarmal kapı üst mekanizmasındaki metal parça bağlantısı aşınma/gevşeme nedeniyle bütünlüğünü kaybetmiş durumda olup, normal kullanım sırasında beklenmedik şekilde koparak düştü (Kod: B2.1 - Uygun Olmayan veya Yetersiz Ekipman)</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 üst mekanizmasındaki metal parça bağlantısı neden aşınarak koptu?</w:t>
              <w:br/>
              <w:t>YANIT: Sarmal kapı üst mekanizmasının periyodik bakım sistemi yetersizdi. Metal parça bağlantısındaki aşınma ve gevşeme periyodik kontroller sırasında tespit edilememiş, son detaylı bakım tarihi bile belirsiz durumdaydı. Kapı yüksek kullanım sıklığına sahip olmasına rağmen üst mekanizma bağlantı elemanlarının durumu hiç izlenmemişti.</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Üst mekanizmadaki aşınma ve gevşeme neden periyodik kontrollerde tespit edilemedi?</w:t>
              <w:br/>
              <w:t>YANIT: Sarmal kapı bakım programında üst mekanizma bağlantı noktalarının detaylı kontrolü (torque doğrulama, aşınma ölçümü, bağlantı bütünlüğü incelemesi) kapsam dışı bırakılmıştı. Mevcut kontroller sadece kapı çalışma prensibine odaklanıyor, mekanik bağlantı elemanlarının durumunu içermiyordu. Bakım ekibi üst mekanizmayı kontrol etme talimatı almamıştı.</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bakım programı neden üst mekanizma bağlantı noktalarının detaylı kontrolünü kapsamıyordu?</w:t>
              <w:br/>
              <w:t>YANIT: Risk değerlendirmesinde sarmal kapıdan parça kopması/düşmesi senaryosu hiç değerlendirilmemişti. Kapı yüksek kullanım sıklığına rağmen üst mekanizma bağlantı elemanlarının aşınma riski tanımlanmadığından, bakım kapsamına dahil edilmemişti. Risk değerlendirmesinde tanımlanmayan tehlikeler için bakım kontrolleri planlanmaz.</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üst mekanizmasından parça düşme senaryosu neden risk değerlendirmesinde tanımlanmadı?</w:t>
              <w:br/>
              <w:t>YANIT: MPT Test Sahası sarmal kapısı için yapılan risk değerlendirmesinde, kapının yüksek kullanım sıklığına bağlı mekanik aşınma tehlikesi ve üst mekanizmadan parça kopma/düşme tehlikesi belirlenmemişti. Raporda açıkça 'düşen parça senaryosu değerlendirilmemiş' ifadesi yer almaktadır. Risk değerlendirmesi kapsamlı ve detaylı yapılmamış, sadece temel operasyonel riskler ele alınmıştır.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Risk Değerlendirmesi Yetersiz - Genel Planlama (D4.1)</w:t>
            </w:r>
          </w:p>
        </w:tc>
      </w:tr>
      <w:tr>
        <w:tc>
          <w:tcPr>
            <w:tcW w:type="dxa" w:w="9360"/>
            <w:shd w:val="clear" w:color="auto" w:fill="F5F5F5"/>
            <w:tcMar>
              <w:top w:w="100" w:type="dxa"/>
              <w:bottom w:w="100" w:type="dxa"/>
              <w:left w:w="140" w:type="dxa"/>
              <w:right w:w="140" w:type="dxa"/>
            </w:tcMar>
          </w:tcPr>
          <w:p>
            <w:r>
              <w:rPr>
                <w:color w:val="444444"/>
                <w:sz w:val="20"/>
              </w:rPr>
              <w:t>MPT Test Sahası sarmal kapısı için yapılan risk değerlendirmesinde, kapının yüksek kullanım sıklığına bağlı üst mekanizma bağlantı elemanlarının aşınma/gevşeme tehlikesi ve parça koparak düşme senaryosu hiç tanımlanmamıştır. Bu nedenle bakım kapsamına üst mekanizma detaylı kontrolü dahil edilmemiş, aşınma tespit edilememiş ve metal parça koparak çalışanın 2 metre yakınına düşmüştür. Risk değerlendirmesi planlama aşamasında yetersiz kalmış, tehlike tanımlanmadığı için kontrol önlemleri (bakım, prosedür, eğitim) de planlanamamıştır. Bu klasik bir planlama aşaması risk değerlendirme yetersizliğidir.</w:t>
            </w:r>
          </w:p>
        </w:tc>
      </w:tr>
    </w:tbl>
    <w:p/>
    <w:p>
      <w:pPr>
        <w:spacing w:before="200" w:after="80"/>
      </w:pPr>
      <w:r>
        <w:rPr>
          <w:b/>
          <w:color w:val="2E6DA4"/>
          <w:sz w:val="22"/>
        </w:rPr>
        <w:t>5.4 Organizasyonel Faktörler</w:t>
      </w:r>
    </w:p>
    <w:p>
      <w:pPr>
        <w:pStyle w:val="ListBullet"/>
        <w:spacing w:before="40" w:after="40"/>
      </w:pPr>
      <w:r>
        <w:rPr>
          <w:color w:val="444444"/>
          <w:sz w:val="20"/>
        </w:rPr>
        <w:t>Sarmal kapı risk değerlendirmesinde üst mekanizmadan parça kopma/düşme senaryosu hiç değerlendirilmemiş</w:t>
      </w:r>
    </w:p>
    <w:p>
      <w:pPr>
        <w:pStyle w:val="ListBullet"/>
        <w:spacing w:before="40" w:after="40"/>
      </w:pPr>
      <w:r>
        <w:rPr>
          <w:color w:val="444444"/>
          <w:sz w:val="20"/>
        </w:rPr>
        <w:t>Kapının yüksek kullanım sıklığına bağlı mekanik aşınma tehlikesi risk matrisinde tanımlanmamış</w:t>
      </w:r>
    </w:p>
    <w:p>
      <w:pPr>
        <w:pStyle w:val="ListBullet"/>
        <w:spacing w:before="40" w:after="40"/>
      </w:pPr>
      <w:r>
        <w:rPr>
          <w:color w:val="444444"/>
          <w:sz w:val="20"/>
        </w:rPr>
        <w:t>Risk değerlendirmesi kapsamlı ve detaylı yapılmamış, sadece temel operasyonel riskler ele alınmış</w:t>
      </w:r>
    </w:p>
    <w:p>
      <w:pPr>
        <w:pStyle w:val="ListBullet"/>
        <w:spacing w:before="40" w:after="40"/>
      </w:pPr>
      <w:r>
        <w:rPr>
          <w:color w:val="444444"/>
          <w:sz w:val="20"/>
        </w:rPr>
        <w:t>Tehlike tanımlanmadığı için bakım kontrolleri, prosedür adımları ve eğitim gereksinimleri planlanamamış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Hatalı veya Eksik Uyarı/Alarm Sistemleri</w:t>
            </w:r>
          </w:p>
        </w:tc>
      </w:tr>
    </w:tbl>
    <w:p/>
    <w:p>
      <w:pPr>
        <w:spacing w:before="200" w:after="80"/>
      </w:pPr>
      <w:r>
        <w:rPr>
          <w:b/>
          <w:color w:val="2E6DA4"/>
          <w:sz w:val="22"/>
        </w:rPr>
        <w:t>6.1 Başlangıç Durumu ve Doğrudan Neden</w:t>
      </w:r>
    </w:p>
    <w:p>
      <w:pPr>
        <w:spacing w:before="80" w:after="120"/>
      </w:pPr>
      <w:r>
        <w:rPr>
          <w:b w:val="0"/>
          <w:i w:val="0"/>
          <w:color w:val="444444"/>
          <w:sz w:val="18"/>
        </w:rPr>
        <w:t>Sarmal kapının güvenlik sensörleri, kapı hareket engeli algılama (kişi veya nesne sıkışması) için tasarlanmış temel bir güvenlik sistemidir. Ancak bu sensörler sadece kapı hareketini engelleyen fiziksel engelleri algılayabilmekte, üst mekanizmadaki parça gevşemesi, bağlantı aşınması veya kopma gibi mekanik bütünlük arızalarını tespit edecek bir izleme fonksiyonuna sahip değildir. Olay sırasında anormal ses ve titreşim başladığında sistem otomatik müdahale etmemiş, mekanik arıza tespiti yapamamıştır. Bu durum, sarmal kapının kritik koruma katmanlarının (sensör kapsamı, mekanik bütünlük izleme, periyodik üst mekanizma kontrolü) sistematik olarak izlenmediğini göstermektedir.</w:t>
      </w:r>
    </w:p>
    <w:p>
      <w:pPr>
        <w:spacing w:before="80" w:after="160"/>
      </w:pPr>
      <w:r>
        <w:rPr>
          <w:b/>
          <w:i w:val="0"/>
          <w:color w:val="444444"/>
          <w:sz w:val="18"/>
        </w:rPr>
        <w:t>Sarmal kapı güvenlik sensörleri mekanik arıza veya parça kopma durumunu tespit edip işlemi otomatik olarak durduracak sisteme sahip değildi (Kod: B1.5 - Hatalı veya Eksik Uyarı/Alarm Sistemleri)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Sarmal kapının güvenlik sensörleri neden mekanik arıza veya parça kopma durumunu tespit edip işlemi otomatik olarak durduracak sisteme sahip değildi?</w:t>
              <w:br/>
              <w:t>YANIT: Sarmal kapının güvenlik sensörleri yalnızca kapı hareket engeli algılama (kişi/nesne sıkışması) için tasarlanmış olup, üst mekanizmadaki parça gevşemesi, bağlantı aşınması veya kopma gibi mekanik bütünlük arızalarını algılayacak bir izleme fonksiyonu bulunmuyordu. Sensör sistemi temel güvenlik gereksinimlerini karşılıyor ancak ileri seviye mekanik arıza tespiti yapamıyordu.</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Sarmal kapı üst mekanizmasındaki parça gevşemesi ve aşınma neden mevcut kontrol sistemleri tarafından tespit edilemedi?</w:t>
              <w:br/>
              <w:t>YANIT: Sarmal kapının üst mekanizması için periyodik bakım/kontrol kapsamında bağlantı elemanlarının aşınma durumu, gevşeme kontrolü ve mekanik bütünlük incelemesi yapılmıyordu. Raporda son detaylı bakım tarihinin belirsiz olduğu ve üst mekanizma kontrolünün bakım sistemine dahil edilmediği tespit edilmiştir. Sensör sistemi yetersiz olduğunda periyodik bakım devreye girmeliydi ancak o da eksikti.</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Sarmal kapı üst mekanizmasının bağlantı elemanları ve mekanik bütünlüğü neden periyodik bakım/kontrol kapsamına alınmamıştı?</w:t>
              <w:br/>
              <w:t>YANIT: Sarmal kapı için düşen parça senaryosu risk değerlendirmesinde hiç değerlendirilmemişti. Kapının yüksek kullanım sıklığına rağmen üst mekanizmadaki aşınma riski tanımlanmadığından, bu bölgenin bakım ve izleme kapsamına dahil edilmesi gereği ortaya konmamıştı. Risk değerlendirmesinde olmayan tehlikeler için ne sensör kapsamı genişletilir ne de bakım kontrolleri planlanır.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Sarmal kapı üst mekanizmasındaki aşınma/gevşeme riski neden hiçbir zaman izleme ve kontrol kapsamına alınmadı?</w:t>
              <w:br/>
              <w:t>YANIT: Sarmal kapının kritik koruma katmanları (üst mekanizma bağlantı bütünlüğü, parça kopma riski, güvenlik sensörlerinin kapsam yeterliliği) sistematik olarak izlenmiyordu. Kapı güvenlik sensörlerinin mekanik arıza tespiti yapamadığı, üst mekanizmanın bakım kayıtlarının belirsiz olduğu ve anormal ses gibi erken uyarı işaretlerinin periyodik kontrollerle yakalanamadığı durumlar, mevcut bariyer yönetim sisteminin bu ekipmanı kapsamadığını göstermektedir. Birden fazla bağımsız koruma katmanı aynı anda işlevsiz kalmış ve bu durum tespit edilememiştir.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Bariyer Yönetimi Yetersiz (D4.10)</w:t>
            </w:r>
          </w:p>
        </w:tc>
      </w:tr>
      <w:tr>
        <w:tc>
          <w:tcPr>
            <w:tcW w:type="dxa" w:w="9360"/>
            <w:shd w:val="clear" w:color="auto" w:fill="F5F5F5"/>
            <w:tcMar>
              <w:top w:w="100" w:type="dxa"/>
              <w:bottom w:w="100" w:type="dxa"/>
              <w:left w:w="140" w:type="dxa"/>
              <w:right w:w="140" w:type="dxa"/>
            </w:tcMar>
          </w:tcPr>
          <w:p>
            <w:r>
              <w:rPr>
                <w:color w:val="444444"/>
                <w:sz w:val="20"/>
              </w:rPr>
              <w:t>MPT Test sahasındaki sarmal kapının kritik koruma katmanları (üst mekanizma bağlantı bütünlüğü, parça kopma riski, güvenlik sensörlerinin mekanik arıza algılama kapsamı) sistematik bir bariyer yönetim sistemi içinde izlenmiyordu. Güvenlik sensörlerinin sadece engel algılama ile sınırlı kalması, üst mekanizmanın bakım/kontrol kapsamı dışında bırakılması ve parça aşınma/gevşeme durumunun hiçbir izleme mekanizmasıyla takip edilmemesi, birden fazla bağımsız koruma katmanının aynı anda işlevsiz hale geldiğinin tespit edilemediğini ortaya koymaktadır. Bu klasik bir bariyer yönetimi yetersizliğidir: güvenlik sensörü, periyodik bakım ve görsel/işitsel kontrol gibi çoklu koruma katmanları eşzamanlı olarak yetersiz kalmış ve mevcut izleme sistemi bu durumu yakalayamamıştır.</w:t>
            </w:r>
          </w:p>
        </w:tc>
      </w:tr>
    </w:tbl>
    <w:p/>
    <w:p>
      <w:pPr>
        <w:spacing w:before="200" w:after="80"/>
      </w:pPr>
      <w:r>
        <w:rPr>
          <w:b/>
          <w:color w:val="2E6DA4"/>
          <w:sz w:val="22"/>
        </w:rPr>
        <w:t>6.4 Organizasyonel Faktörler</w:t>
      </w:r>
    </w:p>
    <w:p>
      <w:pPr>
        <w:pStyle w:val="ListBullet"/>
        <w:spacing w:before="40" w:after="40"/>
      </w:pPr>
      <w:r>
        <w:rPr>
          <w:color w:val="444444"/>
          <w:sz w:val="20"/>
        </w:rPr>
        <w:t>Sarmal kapının kritik koruma katmanları (sensör kapsamı, mekanik bütünlük izleme, periyodik üst mekanizma kontrolü) sistematik olarak izlenmiyor</w:t>
      </w:r>
    </w:p>
    <w:p>
      <w:pPr>
        <w:pStyle w:val="ListBullet"/>
        <w:spacing w:before="40" w:after="40"/>
      </w:pPr>
      <w:r>
        <w:rPr>
          <w:color w:val="444444"/>
          <w:sz w:val="20"/>
        </w:rPr>
        <w:t>Güvenlik sensörleri sadece engel algılama ile sınırlı, mekanik arıza tespiti fonksiyonu yok</w:t>
      </w:r>
    </w:p>
    <w:p>
      <w:pPr>
        <w:pStyle w:val="ListBullet"/>
        <w:spacing w:before="40" w:after="40"/>
      </w:pPr>
      <w:r>
        <w:rPr>
          <w:color w:val="444444"/>
          <w:sz w:val="20"/>
        </w:rPr>
        <w:t>Üst mekanizma bakım/kontrol kapsamı dışında bırakılmış, parça aşınma/gevşeme durumu hiçbir mekanizmayla takip edilmiyor</w:t>
      </w:r>
    </w:p>
    <w:p>
      <w:pPr>
        <w:pStyle w:val="ListBullet"/>
        <w:spacing w:before="40" w:after="40"/>
      </w:pPr>
      <w:r>
        <w:rPr>
          <w:color w:val="444444"/>
          <w:sz w:val="20"/>
        </w:rPr>
        <w:t>Birden fazla bağımsız koruma katmanı (sensör, bakım, görsel kontrol) aynı anda işlevsiz hale gelmiş ve bu durum mevcut izleme sistemi tarafından tespit edilememiş</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[D9.5] Güvenlik Performans Programı (SPP) İzleme/Denetim Yetersiz</w:t>
            </w:r>
          </w:p>
        </w:tc>
      </w:tr>
      <w:tr>
        <w:tc>
          <w:tcPr>
            <w:tcW w:type="dxa" w:w="9360"/>
            <w:shd w:val="clear" w:color="auto" w:fill="F5F5F5"/>
            <w:tcMar>
              <w:top w:w="100" w:type="dxa"/>
              <w:bottom w:w="100" w:type="dxa"/>
              <w:left w:w="140" w:type="dxa"/>
              <w:right w:w="140" w:type="dxa"/>
            </w:tcMar>
          </w:tcPr>
          <w:p>
            <w:r>
              <w:rPr>
                <w:color w:val="444444"/>
                <w:sz w:val="20"/>
              </w:rPr>
              <w:t>MPT Test sahası kritik ekipmanları için sistematik izleme ve doğrulama mekanizması bulunmuyordu. Sarmal kapı gibi yüksek kullanım sıklığına sahip kritik ekipmanların bakım planlarının yeterliliği, risk değerlendirmelerinin güncelliği ve bariyer performanslarının sürekliliği hiçbir periyodik denetim/audit sürecine tabi değildi. Bu nedenle bakım stratejisindeki eksiklikler (D6.1), risk değerlendirmesindeki boşluklar (D4.1) ve bariyer yönetimindeki zayıflıklar (D4.10) tespit edilememiş ve düzeltici aksiyonlar alınamamıştır.</w:t>
              <w:br/>
              <w:br/>
              <w:t>D9.5 kodu seçildi çünkü tüm alt nedenlerin (D6.1, D4.1, D4.10) ortak paydası 'sistematik izleme ve doğrulama eksikliği'dir. Bakım stratejisi yetersiz olabilir, risk değerlendirmesi eksik yapılabilir, bariyer yönetimi zayıf olabilir - ancak bunların hiçbiri tespit edilememiştir çünkü bu sistemlerin performansını izleyen, denetleyen ve düzelten üst-seviye bir monitoring/audit mekanizması yoktur. Bu sistem-seviyesi bir zayıflıktır: organizasyon, kritik ekipman yönetim süreçlerinin etkinliğini sistematik olarak doğrulama yeteneğinden yoksundur. Bu, kişi-seviyesi bir gözetim eksikliği değil, kurumsal düzeyde bir compliance tracking ve audit sistemi boşluğudur.</w:t>
            </w:r>
          </w:p>
        </w:tc>
      </w:tr>
    </w:tbl>
    <w:p/>
    <w:p>
      <w:pPr>
        <w:spacing w:before="200" w:after="80"/>
      </w:pPr>
      <w:r>
        <w:rPr>
          <w:b/>
          <w:color w:val="2E6DA4"/>
          <w:sz w:val="22"/>
        </w:rPr>
        <w:t>5.2 Sentezlenen Kök Nedenler</w:t>
      </w:r>
    </w:p>
    <w:p>
      <w:pPr>
        <w:spacing w:before="80" w:after="160"/>
      </w:pPr>
      <w:r>
        <w:rPr>
          <w:b w:val="0"/>
          <w:i w:val="0"/>
          <w:color w:val="444444"/>
          <w:sz w:val="18"/>
        </w:rPr>
        <w:t>Bu meta kök neden aşağıdaki 3 kök nedeni birleştirerek üst-seviye sistemik zayıflığı ortaya koymuştur:</w:t>
        <w:br/>
        <w:br/>
        <w:t xml:space="preserve">  • D6.1</w:t>
        <w:br/>
        <w:t xml:space="preserve">  • D4.1</w:t>
        <w:br/>
        <w:t xml:space="preserve">  • D4.10</w:t>
      </w:r>
    </w:p>
    <w:p>
      <w:pPr>
        <w:spacing w:before="200" w:after="80"/>
      </w:pPr>
      <w:r>
        <w:rPr>
          <w:b/>
          <w:color w:val="2E6DA4"/>
          <w:sz w:val="22"/>
        </w:rPr>
        <w:t>5.3 Sistemik Zayıflık</w:t>
      </w:r>
    </w:p>
    <w:p>
      <w:pPr>
        <w:spacing w:before="80" w:after="160"/>
      </w:pPr>
      <w:r>
        <w:rPr>
          <w:b w:val="0"/>
          <w:i w:val="0"/>
          <w:color w:val="444444"/>
          <w:sz w:val="18"/>
        </w:rPr>
        <w:t>Kritik ekipman yönetim süreçlerinin (bakım, risk değerlendirmesi, bariyer yönetimi) etkinliğini sistematik olarak doğrulayan, izleyen ve düzelten üst-seviye bir monitoring/audit mekanizması mevcut değil. Organizasyon, yönetim sistemlerinin performansını periyodik olarak değerlendirme ve iyileştirme yeteneğinden yoksun.</w:t>
      </w:r>
    </w:p>
    <w:p>
      <w:pPr>
        <w:spacing w:before="200" w:after="80"/>
      </w:pPr>
      <w:r>
        <w:rPr>
          <w:b/>
          <w:color w:val="2E6DA4"/>
          <w:sz w:val="22"/>
        </w:rPr>
        <w:t>5.4 Stratejik Sonuçlar ve Etkiler</w:t>
      </w:r>
    </w:p>
    <w:p>
      <w:pPr>
        <w:pStyle w:val="ListBullet"/>
        <w:spacing w:before="40" w:after="40"/>
      </w:pPr>
      <w:r>
        <w:rPr>
          <w:color w:val="C0392B"/>
          <w:sz w:val="20"/>
        </w:rPr>
        <w:t>Kritik ekipman yönetim süreçlerinin performansını izleyen kurumsal düzeyde bir SPP izleme/denetim sistemi kurulmalı</w:t>
      </w:r>
    </w:p>
    <w:p>
      <w:pPr>
        <w:pStyle w:val="ListBullet"/>
        <w:spacing w:before="40" w:after="40"/>
      </w:pPr>
      <w:r>
        <w:rPr>
          <w:color w:val="C0392B"/>
          <w:sz w:val="20"/>
        </w:rPr>
        <w:t>Bakım planlarının yeterliliği, risk değerlendirmelerinin güncelliği ve bariyer performanslarının sürekliliği periyodik audit sürecine tabi tutulmalı</w:t>
      </w:r>
    </w:p>
    <w:p>
      <w:pPr>
        <w:pStyle w:val="ListBullet"/>
        <w:spacing w:before="40" w:after="40"/>
      </w:pPr>
      <w:r>
        <w:rPr>
          <w:color w:val="C0392B"/>
          <w:sz w:val="20"/>
        </w:rPr>
        <w:t>Yönetim sistemlerinin etkinliğini ölçen KPI'lar tanımlanmalı ve üst yönetime düzenli raporlama yapılmalı</w:t>
      </w:r>
    </w:p>
    <w:p>
      <w:pPr>
        <w:pStyle w:val="ListBullet"/>
        <w:spacing w:before="40" w:after="40"/>
      </w:pPr>
      <w:r>
        <w:rPr>
          <w:color w:val="C0392B"/>
          <w:sz w:val="20"/>
        </w:rPr>
        <w:t>Compliance tracking ve düzeltici aksiyon takip sistemi kurularak, tespit edilen eksikliklerin kapatılması garanti altına alınmalı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Prosedür Eksikliği</w:t>
            </w:r>
          </w:p>
        </w:tc>
        <w:tc>
          <w:tcPr>
            <w:tcW w:type="dxa" w:w="3120"/>
            <w:shd w:val="clear" w:color="auto" w:fill="F5F5F5"/>
            <w:tcMar>
              <w:top w:w="80" w:type="dxa"/>
              <w:bottom w:w="80" w:type="dxa"/>
              <w:left w:w="120" w:type="dxa"/>
              <w:right w:w="120" w:type="dxa"/>
            </w:tcMar>
          </w:tcPr>
          <w:p>
            <w:r>
              <w:rPr>
                <w:b w:val="0"/>
                <w:color w:val="444444"/>
                <w:sz w:val="20"/>
              </w:rPr>
              <w:t>Sarmal kapı kullanım prosedüründe 'anormal ses duyulması halinde acil durdurma' talimatı bulunmuyordu. Çalışanlara anormal durumlarda nasıl müdahale edecekleri konusunda net talimat verilmemişti.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Çalışanlara sarmal kapı kullanımı sırasında anormal ses veya titreşim gibi belirtilerin tehlike işareti olduğu ve işlemin derhal durdurulması gerektiği öğretilmemişti. 'Sesli uyarı = tehlike' farkındalığı oluşturulmamıştı.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Ekipman Tasarım Eksikliği</w:t>
            </w:r>
          </w:p>
        </w:tc>
        <w:tc>
          <w:tcPr>
            <w:tcW w:type="dxa" w:w="3120"/>
            <w:shd w:val="clear" w:color="auto" w:fill="F5F5F5"/>
            <w:tcMar>
              <w:top w:w="80" w:type="dxa"/>
              <w:bottom w:w="80" w:type="dxa"/>
              <w:left w:w="120" w:type="dxa"/>
              <w:right w:w="120" w:type="dxa"/>
            </w:tcMar>
          </w:tcPr>
          <w:p>
            <w:r>
              <w:rPr>
                <w:b w:val="0"/>
                <w:color w:val="444444"/>
                <w:sz w:val="20"/>
              </w:rPr>
              <w:t>Sarmal kapı güvenlik sensörleri sadece engel algılama (kişi/nesne sıkışması) için tasarlanmış olup, üst mekanizmadaki parça gevşemesi veya kopma gibi mekanik bütünlük arızalarını algılayacak izleme fonksiyonu bulunmuyordu.</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Bakım Kayıt Sistemi Yetersizliği</w:t>
            </w:r>
          </w:p>
        </w:tc>
        <w:tc>
          <w:tcPr>
            <w:tcW w:type="dxa" w:w="3120"/>
            <w:shd w:val="clear" w:color="auto" w:fill="FFFFFF"/>
            <w:tcMar>
              <w:top w:w="80" w:type="dxa"/>
              <w:bottom w:w="80" w:type="dxa"/>
              <w:left w:w="120" w:type="dxa"/>
              <w:right w:w="120" w:type="dxa"/>
            </w:tcMar>
          </w:tcPr>
          <w:p>
            <w:r>
              <w:rPr>
                <w:b w:val="0"/>
                <w:color w:val="444444"/>
                <w:sz w:val="20"/>
              </w:rPr>
              <w:t>Sarmal kapının son detaylı bakım tarihi belirsizdi. Bakım kayıtları sistematik olarak tutulmuyordu ve üst mekanizma kontrollerinin yapılıp yapılmadığı izlenemiyordu.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Anormal ses gibi erken uyarı işaretlerinin nasıl raporlanacağı ve kime bildirileceği konusunda net bir iletişim kanalı tanımlanmamıştı. Çalışanlar anormal durumları bildirme konusunda teşvik edilmiyordu.</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Kültürel Faktörler</w:t>
            </w:r>
          </w:p>
        </w:tc>
        <w:tc>
          <w:tcPr>
            <w:tcW w:type="dxa" w:w="3120"/>
            <w:shd w:val="clear" w:color="auto" w:fill="FFFFFF"/>
            <w:tcMar>
              <w:top w:w="80" w:type="dxa"/>
              <w:bottom w:w="80" w:type="dxa"/>
              <w:left w:w="120" w:type="dxa"/>
              <w:right w:w="120" w:type="dxa"/>
            </w:tcMar>
          </w:tcPr>
          <w:p>
            <w:r>
              <w:rPr>
                <w:b w:val="0"/>
                <w:color w:val="444444"/>
                <w:sz w:val="20"/>
              </w:rPr>
              <w:t>Üretim/test sürekliliği öncelikli kültür nedeniyle, anormal sesler gibi küçük sorunlar göz ardı edilme eğilimindeydi. 'Çalışıyorsa dokunma' zihniyeti hakimdi.</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sarmal kapılar için kapsamlı bakım planı oluşturulması: Üst mekanizma bağlantı elemanlarının torque doğrulama, aşınma ölçümü ve bağlantı bütünlüğü kontrolleri bakım kapsamına dahil edilmeli. Bakım periyodu ve kontrol prosedürleri tanımlanmalı.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Bakım planı tamamlanma oranı %100, ilk bakım döngüsü 1 ay içinde başlatılmalı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Sarmal kapı risk değerlendirmesi revize edilmeli: Üst mekanizmadan parça kopma/düşme senaryosu, yüksek kullanım sıklığına bağlı mekanik aşınma tehlikesi ve uzun vadeli yorulma kırılması riskleri risk matrisine eklenmelidir. Kontrol önlemleri (bakım, prosedür, eğitim) tanımlanmalıdır.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3 hafta</w:t>
            </w:r>
          </w:p>
        </w:tc>
        <w:tc>
          <w:tcPr>
            <w:tcW w:type="dxa" w:w="1560"/>
            <w:shd w:val="clear" w:color="auto" w:fill="FFFFFF"/>
            <w:tcMar>
              <w:top w:w="80" w:type="dxa"/>
              <w:bottom w:w="80" w:type="dxa"/>
              <w:left w:w="120" w:type="dxa"/>
              <w:right w:w="120" w:type="dxa"/>
            </w:tcMar>
          </w:tcPr>
          <w:p>
            <w:r>
              <w:rPr>
                <w:color w:val="444444"/>
                <w:sz w:val="18"/>
              </w:rPr>
              <w:t>Risk değerlendirmesi revizyon tamamlanma %100, tüm sarmal kapılar kapsanmalı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Sarmal kapı kullanım prosedürü güncellenmeli: 'Anormal ses/titreşim duyulması halinde işlemi derhal durdur, güvenli mesafeye çekil ve vardiya amirine bildir' talimatı prosedüre eklenmelidir. Acil müdahale adımları detaylandırılmalıdır.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Üretim/Test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güncelleme %100, tüm çalışanlara duyuru yapılmalı</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Sarmal kapı güvenlik sensörleri yükseltilmeli: Mekanik arıza tespiti (titreşim sensörü, akustik izleme, torque izleme) yapabilen ileri seviye sensör sistemi kurulmalıdır. Anormal durumlarda otomatik durdurma fonksiyonu eklenmelidir.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Teknik Direktör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Sensör sistemi kurulum %100, test ve devreye alma tamamlanmalı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çalışanlara 'Anormal Ses/Titreşim = Tehlike' farkındalık eğitimi verilmeli: Sarmal kapı ve diğer kritik ekipmanlarda anormal belirtilerin nasıl tanınacağı, işlemin nasıl durdurulacağı ve nasıl raporlanacağı konusunda pratik eğitim düzenlenmelidir.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İK Müdürü / 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Eğitim tamamlama oranı %100, tüm vardiyalar kapsanmalı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Kritik ekipman bariyer yönetim sistemi kurulmalı: Sarmal kapı ve benzeri kritik ekipmanlar için koruma katmanları (sensör, bakım, prosedür, eğitim) tanımlanmalı ve her katmanın performansı sistematik olarak izlenmelidir. Bir katmanın yetersiz kaldığı tespit edildiğinde diğer katmanlar güçlendirilmelidir.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Yöneticisi / Teknik Direktör</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Bariyer yönetim sistemi kurulum %100, kritik ekipman envanteri tamamlanmalı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Bakım kayıt sistemi iyileştirilmeli: Tüm sarmal kapılar için bakım geçmişi, kontrol sonuçları ve aşınma ölçümleri dijital ortamda sistematik olarak kaydedilmelidir. Bakım periyodu yaklaştığında otomatik hatırlatma sistemi kurulmalıdır.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Bakım Müdürü / IT Departmanı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Dijital bakım kayıt sistemi kurulum %100, tüm ekipmanlar sisteme dahil edilmeli</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Kritik ekipman SPP izleme/denetim sistemi kurulmalı: Bakım planlarının yeterliliği, risk değerlendirmelerinin güncelliği ve bariyer performanslarının sürekliliği periyodik audit sürecine tabi tutulmalıdır. Üst yönetime düzenli raporlama yapılmalıdır.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Yöneticisi / Genel Müdür</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SPP izleme sistemi kurulum %100, ilk audit döngüsü 3 ay içinde başlatılmalı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Anormal durum raporlama kültürü geliştirilmeli: Çalışanlar anormal ses, titreşim, koku gibi erken uyarı işaretlerini raporlamaya teşvik edilmelidir. Raporlama kanalları basitleştirilmeli ve raporlayan çalışanlar ödüllendirilmelidir.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İK Müdürü / Üretim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Anormal durum raporlama sayısı artışı, çalışan katılım oranı %80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Benzer ekipmanlar (diğer sarmal kapılar, asansörler, vinçler) için acil güvenlik kontrolü yapılmalı: Üst mekanizma bağlantı elemanları, güvenlik sensörleri ve bakım kayıtları kontrol edilmelidir. Benzer riskler tespit edilirse acil önlemler alınmalıdır.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 / HSE Yöneticisi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Ekipman kontrol tamamlanma %100, tespit edilen riskler için aksiyon planı oluşturulmalı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Liderlik taahhüdü güçlendirilmeli: Üst yönetim kritik ekipman güvenliği konusunda görünür liderlik sergilemelidir. Saha ziyaretleri, güvenlik toplantıları ve çalışanlarla doğrudan iletişim artırılmalıdır.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Genel Müdür / Üst Yönetim</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Liderlik saha ziyareti sıklığı aylık, güvenlik toplantısı katılım oranı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KPI'ları tanımlanmalı: Bakım planı uyum oranı, risk değerlendirmesi güncellik oranı, bariyer performans skoru gibi KPI'lar tanımlanmalı ve üst yönetime aylık raporlanmalıdır.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KPI dashboard kurulum %100, aylık raporlama düzenli yapılmalı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ekipmanlarda anormal ses, titreşim veya koku gibi erken uyarı işaretleri fark edildiğinde işlem derhal durdurulmalı, güvenli mesafeye çekilmeli ve yetkili personele bildirilmelidir. 'Sesli uyarı = tehlike' refleksi tüm çalışanlara kazandırılmalıdır.</w:t>
              <w:br/>
              <w:t>- Yüksek kullanım sıklığına sahip kritik ekipmanlar için kapsamlı risk değerlendirmesi yapılmalı, sadece operasyonel riskler değil, uzun vadeli mekanik aşınma, yorulma kırılması ve bağlantı gevşemesi gibi tehlikeler de değerlendirilmelidir.</w:t>
              <w:br/>
              <w:t>- Kritik ekipmanlar için çoklu koruma katmanları (sensör, bakım, prosedür, eğitim) tanımlanmalı ve her katmanın performansı sistematik olarak izlenmelidir. Bir katmanın yetersiz kaldığı tespit edildiğinde diğer katmanlar güçlendirilmelidir.</w:t>
              <w:br/>
              <w:t>- Bakım planları sadece operasyonel çalışma prensibini değil, mekanik bağlantı elemanlarının durumunu da kapsamalıdır. Üst mekanizma, bağlantı noktaları, torque değerleri ve aşınma durumu periyodik olarak kontrol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Kritik ekipman yönetim süreçlerinin (bakım, risk değerlendirmesi, bariyer yönetimi) etkinliğini sistematik olarak doğrulayan kurumsal düzeyde bir SPP izleme/denetim sistemi kurulmalıdır. Periyodik audit, compliance tracking ve düzeltici aksiyon takip mekanizmaları oluşturulmalıdır.</w:t>
              <w:br/>
              <w:t>- Anormal durum raporlama kültürü geliştirilmeli, çalışanlar erken uyarı işaretlerini raporlamaya teşvik edilmelidir. Raporlama kanalları basitleştirilmeli, raporlayan çalışanlar ödüllendirilmeli ve hiçbir zaman cezalandırılmamalıdır.</w:t>
              <w:br/>
              <w:t>- Kritik ekipmanlar için dijital bakım kayıt sistemi kurulmalı, bakım geçmişi, kontrol sonuçları ve aşınma ölçümleri sistematik olarak kaydedilmelidir. Bakım periyodu yaklaştığında otomatik hatırlatma ve gecikmelerde eskalasyon mekanizması oluşturulmalıdır.</w:t>
              <w:br/>
              <w:t>- Güvenlik sensörü teknolojisi sürekli geliştirilmeli, sadece engel algılama değil, mekanik arıza tespiti (titreşim, akustik, torque izleme) yapabilen ileri seviye sistemler kritik ekipmanlara entegre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ramak kala olayı tüm çalışanlara duyurulmalı, olay detayları, kök nedenler ve alınan dersler paylaşılmalıdır. Benzer olayların önlenmesi için farkındalık artırılmalıdır.</w:t>
              <w:br/>
              <w:t>- Sarmal kapı ve benzer kritik ekipmanlarda anormal durum tespit edildiğinde nasıl hareket edileceği konusunda görsel talimatlar (posterler, etiketler) ekipman yakınına asılmalıdır.</w:t>
              <w:br/>
              <w:t>- Vardiya devir-teslim toplantılarında kritik ekipman durumu ve anormal belirtiler düzenli olarak konuşulmalı, bilgi paylaşımı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çalışanlara 'Anormal Ses/Titreşim = Tehlike' farkındalık eğitimi verilmelidir. Eğitim teorik bilginin yanı sıra pratik senaryolar (simülasyon, rol yapma) içermelidir.</w:t>
              <w:br/>
              <w:t>- Bakım personeline kritik ekipman üst mekanizma kontrolü eğitimi verilmelidir. Torque doğrulama, aşınma ölçümü, bağlantı bütünlüğü incelemesi gibi teknik beceriler kazandırılmalıdır.</w:t>
              <w:br/>
              <w:t>- Risk değerlendirme ekibine uzun vadeli mekanik tehlikeler (aşınma, yorulma kırılması, bağlantı gevşemesi) değerlendirme eğitimi verilmelidir. Sadece operasyonel riskler değil, ekipman yaşam döngüsü riskleri de ele alınmalıdır.</w:t>
              <w:br/>
              <w:t>- Yönetim ekibine bariyer yönetimi ve SPP izleme/denetim sistemi eğitimi verilmelidir. Kritik ekipman koruma katmanlarının nasıl tanımlanacağı ve performansının nasıl izleneceği öğretilmelidir.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20 Ocak 2026 tarihinde MPT Test Sahası'nda meydana gelen sarmal kapı düşen parça olayı, potansiyel ölümcül yaralanma riski taşıyan kritik bir ramak kala olayıdır. Olay sırasında herhangi bir yaralanma meydana gelmemiş olsa da, metal parçanın çalışanın sadece 2 metre yakınına düşmesi, şans faktörünün kritik rol oynadığını göstermektedir. Parça baş veya omuz bölgesine isabet etseydi, kafatası kırığı, omurga hasarı, iç kanama veya ölüm gibi ağır sonuçlar ortaya çıkabilirdi.</w:t>
        <w:br/>
        <w:br/>
        <w:t>Kök neden analizi, olayın üç temel organizasyonel nedene dayandığını ortaya koymuştur: (1) Bakım stratejisi yetersizliği - üst mekanizma için sistematik bakım planı mevcut değildi, (2) Risk değerlendirmesi yetersizliği - parça düşme senaryosu hiç değerlendirilmemişti, (3) Bariyer yönetimi yetersizliği - çoklu koruma katmanları sistematik olarak izlenmiyordu. Bu üç kök nedenin ortak paydası ise 'SPP izleme/denetim yetersizliği'dir: kritik ekipman yönetim süreçlerinin etkinliğini sistematik olarak doğrulayan bir mekanizma mevcut değildi.</w:t>
        <w:br/>
        <w:br/>
        <w:t>Bu analiz, olayın sadece teknik bir ekipman arızası veya bireysel bir hata olmadığını, sistemik organizasyonel zayıflıkların sonucu olduğunu göstermektedir. Düzeltici aksiyonlar bu sistemik zayıflıkları ele almalı, sadece sarmal kapıyı değil, tüm kritik ekipman yönetim süreçlerini iyileştirmelidir.</w:t>
      </w:r>
    </w:p>
    <w:p>
      <w:pPr>
        <w:spacing w:before="200" w:after="80"/>
      </w:pPr>
      <w:r>
        <w:rPr>
          <w:b/>
          <w:color w:val="2E6DA4"/>
          <w:sz w:val="22"/>
        </w:rPr>
        <w:t>10.2 Kısa Vadeli Önlemler (1-2 Ay)</w:t>
      </w:r>
    </w:p>
    <w:p>
      <w:pPr>
        <w:pStyle w:val="ListBullet"/>
        <w:spacing w:before="40" w:after="40"/>
      </w:pPr>
      <w:r>
        <w:rPr>
          <w:color w:val="444444"/>
          <w:sz w:val="20"/>
        </w:rPr>
        <w:t>Tüm sarmal kapılar için acil güvenlik kontrolü yapılmalı, üst mekanizma bağlantı elemanları incelenmeli ve aşınma/gevşeme tespit edilirse derhal değiştirilmelidir. (1 hafta)</w:t>
      </w:r>
    </w:p>
    <w:p>
      <w:pPr>
        <w:pStyle w:val="ListBullet"/>
        <w:spacing w:before="40" w:after="40"/>
      </w:pPr>
      <w:r>
        <w:rPr>
          <w:color w:val="444444"/>
          <w:sz w:val="20"/>
        </w:rPr>
        <w:t>Sarmal kapı kullanım prosedürü güncellenmeli, 'anormal ses/titreşim halinde işlemi durdur' talimatı eklenmelidir. Tüm çalışanlara duyuru yapılmalıdır. (1 hafta)</w:t>
      </w:r>
    </w:p>
    <w:p>
      <w:pPr>
        <w:pStyle w:val="ListBullet"/>
        <w:spacing w:before="40" w:after="40"/>
      </w:pPr>
      <w:r>
        <w:rPr>
          <w:color w:val="444444"/>
          <w:sz w:val="20"/>
        </w:rPr>
        <w:t>Tüm sarmal kapılar için kapsamlı bakım planı oluşturulmalı, üst mekanizma kontrolleri bakım kapsamına dahil edilmelidir. İlk bakım döngüsü 1 ay içinde başlatılmalıdır. (2 hafta)</w:t>
      </w:r>
    </w:p>
    <w:p>
      <w:pPr>
        <w:pStyle w:val="ListBullet"/>
        <w:spacing w:before="40" w:after="40"/>
      </w:pPr>
      <w:r>
        <w:rPr>
          <w:color w:val="444444"/>
          <w:sz w:val="20"/>
        </w:rPr>
        <w:t>Sarmal kapı risk değerlendirmesi revize edilmeli, parça düşme senaryosu ve mekanik aşınma tehlikeleri risk matrisine eklenmelidir. (3 hafta)</w:t>
      </w:r>
    </w:p>
    <w:p/>
    <w:p>
      <w:pPr>
        <w:spacing w:before="200" w:after="80"/>
      </w:pPr>
      <w:r>
        <w:rPr>
          <w:b/>
          <w:color w:val="2E6DA4"/>
          <w:sz w:val="22"/>
        </w:rPr>
        <w:t>10.3 Uzun Vadeli İyileştirmeler (3-12 Ay)</w:t>
      </w:r>
    </w:p>
    <w:p>
      <w:pPr>
        <w:pStyle w:val="ListBullet"/>
        <w:spacing w:before="40" w:after="40"/>
      </w:pPr>
      <w:r>
        <w:rPr>
          <w:color w:val="444444"/>
          <w:sz w:val="20"/>
        </w:rPr>
        <w:t>Sarmal kapı güvenlik sensörleri yükseltilmeli, mekanik arıza tespiti (titreşim, akustik, torque izleme) yapabilen ileri seviye sensör sistemi kurulmalıdır. (2 ay)</w:t>
      </w:r>
    </w:p>
    <w:p>
      <w:pPr>
        <w:pStyle w:val="ListBullet"/>
        <w:spacing w:before="40" w:after="40"/>
      </w:pPr>
      <w:r>
        <w:rPr>
          <w:color w:val="444444"/>
          <w:sz w:val="20"/>
        </w:rPr>
        <w:t>Kritik ekipman bariyer yönetim sistemi kurulmalı, koruma katmanları tanımlanmalı ve her katmanın performansı sistematik olarak izlenmelidir. (2 ay)</w:t>
      </w:r>
    </w:p>
    <w:p>
      <w:pPr>
        <w:pStyle w:val="ListBullet"/>
        <w:spacing w:before="40" w:after="40"/>
      </w:pPr>
      <w:r>
        <w:rPr>
          <w:color w:val="444444"/>
          <w:sz w:val="20"/>
        </w:rPr>
        <w:t>Bakım kayıt sistemi iyileştirilmeli, dijital ortamda sistematik kayıt ve otomatik hatırlatma sistemi kurulmalıdır. (3 ay)</w:t>
      </w:r>
    </w:p>
    <w:p>
      <w:pPr>
        <w:pStyle w:val="ListBullet"/>
        <w:spacing w:before="40" w:after="40"/>
      </w:pPr>
      <w:r>
        <w:rPr>
          <w:color w:val="444444"/>
          <w:sz w:val="20"/>
        </w:rPr>
        <w:t>Kritik ekipman SPP izleme/denetim sistemi kurulmalı, bakım planları, risk değerlendirmeleri ve bariyer performansları periyodik audit sürecine tabi tutulmalıdır. (3 ay)</w:t>
      </w:r>
    </w:p>
    <w:p>
      <w:pPr>
        <w:pStyle w:val="ListBullet"/>
        <w:spacing w:before="40" w:after="40"/>
      </w:pPr>
      <w:r>
        <w:rPr>
          <w:color w:val="444444"/>
          <w:sz w:val="20"/>
        </w:rPr>
        <w:t>Anormal durum raporlama kültürü geliştirilmeli, çalışanlar erken uyarı işaretlerini raporlamaya teşvik edilmelidir. (3 ay)</w:t>
      </w:r>
    </w:p>
    <w:p>
      <w:pPr>
        <w:pStyle w:val="ListBullet"/>
        <w:spacing w:before="40" w:after="40"/>
      </w:pPr>
      <w:r>
        <w:rPr>
          <w:color w:val="444444"/>
          <w:sz w:val="20"/>
        </w:rPr>
        <w:t>Güvenlik performans KPI'ları tanımlanmalı ve üst yönetime aylık raporlanmalıdır. (6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Risk Seviyesi</w:t>
            </w:r>
          </w:p>
        </w:tc>
        <w:tc>
          <w:tcPr>
            <w:tcW w:type="dxa" w:w="3120"/>
            <w:shd w:val="clear" w:color="auto" w:fill="F5F5F5"/>
            <w:tcMar>
              <w:top w:w="80" w:type="dxa"/>
              <w:bottom w:w="80" w:type="dxa"/>
              <w:left w:w="120" w:type="dxa"/>
              <w:right w:w="120" w:type="dxa"/>
            </w:tcMar>
          </w:tcPr>
          <w:p>
            <w:r>
              <w:rPr>
                <w:b w:val="0"/>
                <w:color w:val="C0392B"/>
                <w:sz w:val="20"/>
              </w:rPr>
              <w:t>Çok Yüksek (Potansiyel ölüm)</w:t>
            </w:r>
          </w:p>
        </w:tc>
        <w:tc>
          <w:tcPr>
            <w:tcW w:type="dxa" w:w="3120"/>
            <w:shd w:val="clear" w:color="auto" w:fill="27AE60"/>
            <w:tcMar>
              <w:top w:w="80" w:type="dxa"/>
              <w:bottom w:w="80" w:type="dxa"/>
              <w:left w:w="120" w:type="dxa"/>
              <w:right w:w="120" w:type="dxa"/>
            </w:tcMar>
          </w:tcPr>
          <w:p>
            <w:r>
              <w:rPr>
                <w:b w:val="0"/>
                <w:color w:val="FFFFFF"/>
                <w:sz w:val="20"/>
              </w:rPr>
              <w:t>Düşük (Kontrol altında)</w:t>
            </w:r>
          </w:p>
        </w:tc>
      </w:tr>
      <w:tr>
        <w:tc>
          <w:tcPr>
            <w:tcW w:type="dxa" w:w="3120"/>
            <w:shd w:val="clear" w:color="auto" w:fill="D6E4F0"/>
            <w:tcMar>
              <w:top w:w="80" w:type="dxa"/>
              <w:bottom w:w="80" w:type="dxa"/>
              <w:left w:w="120" w:type="dxa"/>
              <w:right w:w="120" w:type="dxa"/>
            </w:tcMar>
          </w:tcPr>
          <w:p>
            <w:r>
              <w:rPr>
                <w:b/>
                <w:color w:val="1B3A5C"/>
                <w:sz w:val="20"/>
              </w:rPr>
              <w:t>Bakım Planı Kapsamı</w:t>
            </w:r>
          </w:p>
        </w:tc>
        <w:tc>
          <w:tcPr>
            <w:tcW w:type="dxa" w:w="3120"/>
            <w:shd w:val="clear" w:color="auto" w:fill="F5F5F5"/>
            <w:tcMar>
              <w:top w:w="80" w:type="dxa"/>
              <w:bottom w:w="80" w:type="dxa"/>
              <w:left w:w="120" w:type="dxa"/>
              <w:right w:w="120" w:type="dxa"/>
            </w:tcMar>
          </w:tcPr>
          <w:p>
            <w:r>
              <w:rPr>
                <w:b w:val="0"/>
                <w:color w:val="C0392B"/>
                <w:sz w:val="20"/>
              </w:rPr>
              <w:t>Yetersiz (Üst mekanizma kapsam dışı)</w:t>
            </w:r>
          </w:p>
        </w:tc>
        <w:tc>
          <w:tcPr>
            <w:tcW w:type="dxa" w:w="3120"/>
            <w:shd w:val="clear" w:color="auto" w:fill="27AE60"/>
            <w:tcMar>
              <w:top w:w="80" w:type="dxa"/>
              <w:bottom w:w="80" w:type="dxa"/>
              <w:left w:w="120" w:type="dxa"/>
              <w:right w:w="120" w:type="dxa"/>
            </w:tcMar>
          </w:tcPr>
          <w:p>
            <w:r>
              <w:rPr>
                <w:b w:val="0"/>
                <w:color w:val="FFFFFF"/>
                <w:sz w:val="20"/>
              </w:rPr>
              <w:t>Kapsamlı (Tüm kritik bileşenler dahil)</w:t>
            </w:r>
          </w:p>
        </w:tc>
      </w:tr>
      <w:tr>
        <w:tc>
          <w:tcPr>
            <w:tcW w:type="dxa" w:w="3120"/>
            <w:shd w:val="clear" w:color="auto" w:fill="D6E4F0"/>
            <w:tcMar>
              <w:top w:w="80" w:type="dxa"/>
              <w:bottom w:w="80" w:type="dxa"/>
              <w:left w:w="120" w:type="dxa"/>
              <w:right w:w="120" w:type="dxa"/>
            </w:tcMar>
          </w:tcPr>
          <w:p>
            <w:r>
              <w:rPr>
                <w:b/>
                <w:color w:val="1B3A5C"/>
                <w:sz w:val="20"/>
              </w:rPr>
              <w:t>Risk Değerlendirmesi Güncelliği</w:t>
            </w:r>
          </w:p>
        </w:tc>
        <w:tc>
          <w:tcPr>
            <w:tcW w:type="dxa" w:w="3120"/>
            <w:shd w:val="clear" w:color="auto" w:fill="F5F5F5"/>
            <w:tcMar>
              <w:top w:w="80" w:type="dxa"/>
              <w:bottom w:w="80" w:type="dxa"/>
              <w:left w:w="120" w:type="dxa"/>
              <w:right w:w="120" w:type="dxa"/>
            </w:tcMar>
          </w:tcPr>
          <w:p>
            <w:r>
              <w:rPr>
                <w:b w:val="0"/>
                <w:color w:val="C0392B"/>
                <w:sz w:val="20"/>
              </w:rPr>
              <w:t>Eksik (Parça düşme senaryosu yok)</w:t>
            </w:r>
          </w:p>
        </w:tc>
        <w:tc>
          <w:tcPr>
            <w:tcW w:type="dxa" w:w="3120"/>
            <w:shd w:val="clear" w:color="auto" w:fill="27AE60"/>
            <w:tcMar>
              <w:top w:w="80" w:type="dxa"/>
              <w:bottom w:w="80" w:type="dxa"/>
              <w:left w:w="120" w:type="dxa"/>
              <w:right w:w="120" w:type="dxa"/>
            </w:tcMar>
          </w:tcPr>
          <w:p>
            <w:r>
              <w:rPr>
                <w:b w:val="0"/>
                <w:color w:val="FFFFFF"/>
                <w:sz w:val="20"/>
              </w:rPr>
              <w:t>Güncel ve kapsamlı (Tüm senaryolar dahil)</w:t>
            </w:r>
          </w:p>
        </w:tc>
      </w:tr>
      <w:tr>
        <w:tc>
          <w:tcPr>
            <w:tcW w:type="dxa" w:w="3120"/>
            <w:shd w:val="clear" w:color="auto" w:fill="D6E4F0"/>
            <w:tcMar>
              <w:top w:w="80" w:type="dxa"/>
              <w:bottom w:w="80" w:type="dxa"/>
              <w:left w:w="120" w:type="dxa"/>
              <w:right w:w="120" w:type="dxa"/>
            </w:tcMar>
          </w:tcPr>
          <w:p>
            <w:r>
              <w:rPr>
                <w:b/>
                <w:color w:val="1B3A5C"/>
                <w:sz w:val="20"/>
              </w:rPr>
              <w:t>Bariyer Yönetimi</w:t>
            </w:r>
          </w:p>
        </w:tc>
        <w:tc>
          <w:tcPr>
            <w:tcW w:type="dxa" w:w="3120"/>
            <w:shd w:val="clear" w:color="auto" w:fill="F5F5F5"/>
            <w:tcMar>
              <w:top w:w="80" w:type="dxa"/>
              <w:bottom w:w="80" w:type="dxa"/>
              <w:left w:w="120" w:type="dxa"/>
              <w:right w:w="120" w:type="dxa"/>
            </w:tcMar>
          </w:tcPr>
          <w:p>
            <w:r>
              <w:rPr>
                <w:b w:val="0"/>
                <w:color w:val="C0392B"/>
                <w:sz w:val="20"/>
              </w:rPr>
              <w:t>Yok (Koruma katmanları izlenmiyor)</w:t>
            </w:r>
          </w:p>
        </w:tc>
        <w:tc>
          <w:tcPr>
            <w:tcW w:type="dxa" w:w="3120"/>
            <w:shd w:val="clear" w:color="auto" w:fill="27AE60"/>
            <w:tcMar>
              <w:top w:w="80" w:type="dxa"/>
              <w:bottom w:w="80" w:type="dxa"/>
              <w:left w:w="120" w:type="dxa"/>
              <w:right w:w="120" w:type="dxa"/>
            </w:tcMar>
          </w:tcPr>
          <w:p>
            <w:r>
              <w:rPr>
                <w:b w:val="0"/>
                <w:color w:val="FFFFFF"/>
                <w:sz w:val="20"/>
              </w:rPr>
              <w:t>Etkin (Tüm katmanlar sistematik izleniyor)</w:t>
            </w:r>
          </w:p>
        </w:tc>
      </w:tr>
      <w:tr>
        <w:tc>
          <w:tcPr>
            <w:tcW w:type="dxa" w:w="3120"/>
            <w:shd w:val="clear" w:color="auto" w:fill="D6E4F0"/>
            <w:tcMar>
              <w:top w:w="80" w:type="dxa"/>
              <w:bottom w:w="80" w:type="dxa"/>
              <w:left w:w="120" w:type="dxa"/>
              <w:right w:w="120" w:type="dxa"/>
            </w:tcMar>
          </w:tcPr>
          <w:p>
            <w:r>
              <w:rPr>
                <w:b/>
                <w:color w:val="1B3A5C"/>
                <w:sz w:val="20"/>
              </w:rPr>
              <w:t>Güvenlik Sensörü Kapsamı</w:t>
            </w:r>
          </w:p>
        </w:tc>
        <w:tc>
          <w:tcPr>
            <w:tcW w:type="dxa" w:w="3120"/>
            <w:shd w:val="clear" w:color="auto" w:fill="F5F5F5"/>
            <w:tcMar>
              <w:top w:w="80" w:type="dxa"/>
              <w:bottom w:w="80" w:type="dxa"/>
              <w:left w:w="120" w:type="dxa"/>
              <w:right w:w="120" w:type="dxa"/>
            </w:tcMar>
          </w:tcPr>
          <w:p>
            <w:r>
              <w:rPr>
                <w:b w:val="0"/>
                <w:color w:val="C0392B"/>
                <w:sz w:val="20"/>
              </w:rPr>
              <w:t>Temel (Sadece engel algılama)</w:t>
            </w:r>
          </w:p>
        </w:tc>
        <w:tc>
          <w:tcPr>
            <w:tcW w:type="dxa" w:w="3120"/>
            <w:shd w:val="clear" w:color="auto" w:fill="27AE60"/>
            <w:tcMar>
              <w:top w:w="80" w:type="dxa"/>
              <w:bottom w:w="80" w:type="dxa"/>
              <w:left w:w="120" w:type="dxa"/>
              <w:right w:w="120" w:type="dxa"/>
            </w:tcMar>
          </w:tcPr>
          <w:p>
            <w:r>
              <w:rPr>
                <w:b w:val="0"/>
                <w:color w:val="FFFFFF"/>
                <w:sz w:val="20"/>
              </w:rPr>
              <w:t>İleri seviye (Mekanik arıza tespiti)</w:t>
            </w:r>
          </w:p>
        </w:tc>
      </w:tr>
      <w:tr>
        <w:tc>
          <w:tcPr>
            <w:tcW w:type="dxa" w:w="3120"/>
            <w:shd w:val="clear" w:color="auto" w:fill="D6E4F0"/>
            <w:tcMar>
              <w:top w:w="80" w:type="dxa"/>
              <w:bottom w:w="80" w:type="dxa"/>
              <w:left w:w="120" w:type="dxa"/>
              <w:right w:w="120" w:type="dxa"/>
            </w:tcMar>
          </w:tcPr>
          <w:p>
            <w:r>
              <w:rPr>
                <w:b/>
                <w:color w:val="1B3A5C"/>
                <w:sz w:val="20"/>
              </w:rPr>
              <w:t>SPP İzleme/Denetim</w:t>
            </w:r>
          </w:p>
        </w:tc>
        <w:tc>
          <w:tcPr>
            <w:tcW w:type="dxa" w:w="3120"/>
            <w:shd w:val="clear" w:color="auto" w:fill="F5F5F5"/>
            <w:tcMar>
              <w:top w:w="80" w:type="dxa"/>
              <w:bottom w:w="80" w:type="dxa"/>
              <w:left w:w="120" w:type="dxa"/>
              <w:right w:w="120" w:type="dxa"/>
            </w:tcMar>
          </w:tcPr>
          <w:p>
            <w:r>
              <w:rPr>
                <w:b w:val="0"/>
                <w:color w:val="C0392B"/>
                <w:sz w:val="20"/>
              </w:rPr>
              <w:t>Yok (Sistemik izleme mevcut değil)</w:t>
            </w:r>
          </w:p>
        </w:tc>
        <w:tc>
          <w:tcPr>
            <w:tcW w:type="dxa" w:w="3120"/>
            <w:shd w:val="clear" w:color="auto" w:fill="27AE60"/>
            <w:tcMar>
              <w:top w:w="80" w:type="dxa"/>
              <w:bottom w:w="80" w:type="dxa"/>
              <w:left w:w="120" w:type="dxa"/>
              <w:right w:w="120" w:type="dxa"/>
            </w:tcMar>
          </w:tcPr>
          <w:p>
            <w:r>
              <w:rPr>
                <w:b w:val="0"/>
                <w:color w:val="FFFFFF"/>
                <w:sz w:val="20"/>
              </w:rPr>
              <w:t>Etkin (Periyodik audit ve raporlama)</w:t>
            </w:r>
          </w:p>
        </w:tc>
      </w:tr>
      <w:tr>
        <w:tc>
          <w:tcPr>
            <w:tcW w:type="dxa" w:w="3120"/>
            <w:shd w:val="clear" w:color="auto" w:fill="D6E4F0"/>
            <w:tcMar>
              <w:top w:w="80" w:type="dxa"/>
              <w:bottom w:w="80" w:type="dxa"/>
              <w:left w:w="120" w:type="dxa"/>
              <w:right w:w="120" w:type="dxa"/>
            </w:tcMar>
          </w:tcPr>
          <w:p>
            <w:r>
              <w:rPr>
                <w:b/>
                <w:color w:val="1B3A5C"/>
                <w:sz w:val="20"/>
              </w:rPr>
              <w:t>Çalışan Farkındalığı</w:t>
            </w:r>
          </w:p>
        </w:tc>
        <w:tc>
          <w:tcPr>
            <w:tcW w:type="dxa" w:w="3120"/>
            <w:shd w:val="clear" w:color="auto" w:fill="F5F5F5"/>
            <w:tcMar>
              <w:top w:w="80" w:type="dxa"/>
              <w:bottom w:w="80" w:type="dxa"/>
              <w:left w:w="120" w:type="dxa"/>
              <w:right w:w="120" w:type="dxa"/>
            </w:tcMar>
          </w:tcPr>
          <w:p>
            <w:r>
              <w:rPr>
                <w:b w:val="0"/>
                <w:color w:val="C0392B"/>
                <w:sz w:val="20"/>
              </w:rPr>
              <w:t>Düşük (Anormal ses = tehlike bilinci yok)</w:t>
            </w:r>
          </w:p>
        </w:tc>
        <w:tc>
          <w:tcPr>
            <w:tcW w:type="dxa" w:w="3120"/>
            <w:shd w:val="clear" w:color="auto" w:fill="27AE60"/>
            <w:tcMar>
              <w:top w:w="80" w:type="dxa"/>
              <w:bottom w:w="80" w:type="dxa"/>
              <w:left w:w="120" w:type="dxa"/>
              <w:right w:w="120" w:type="dxa"/>
            </w:tcMar>
          </w:tcPr>
          <w:p>
            <w:r>
              <w:rPr>
                <w:b w:val="0"/>
                <w:color w:val="FFFFFF"/>
                <w:sz w:val="20"/>
              </w:rPr>
              <w:t>Yüksek (Tüm çalışanlar eğitimli)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