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02-26</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20.01.2026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MPT Test Sahası, MPT Bölgesi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Ramak Kala (Near Miss) - Kritik Potansiyel Ölüm Riski</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MPT Test Sahası sarmal kapısının kapatılması sırasında üst mekanizmadan kopan metal parça, çalışanın 2 metre yakınına düştü. Yaralanma olmadı ancak potansiyel ölümcül sonuç riski taşıyan kritik ramak kala olayı. Anormal sesler duyulmasına rağmen işlem durdurulmadı.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20 Ocak 2026 tarihinde saat 09:10'da MPT Test Sahası'nda bulunan sarmal kapının kapatılması işlemi sırasında, kapının üst mekanizmasından anormal sesler gelmeye başladı. Sesler devam ederken işlem durdurulmadı ve kısa süre sonra üst mekanizmadan bir metal parça koparak test sahasında çalışan personelin yaklaşık 2 metre yakınına düştü. Herhangi bir yaralanma meydana gelmedi ancak parçanın baş veya omuz bölgesine düşmesi halinde ölümcül veya ciddi yaralanmaya neden olabilecek kritik bir ramak kala olayı yaşandı.</w:t>
      </w:r>
    </w:p>
    <w:p>
      <w:pPr>
        <w:spacing w:before="80" w:after="120"/>
      </w:pPr>
      <w:r>
        <w:rPr>
          <w:b w:val="0"/>
          <w:i w:val="0"/>
          <w:color w:val="444444"/>
          <w:sz w:val="18"/>
        </w:rPr>
        <w:t>MPT Test Sahası, MPT Bölgesi - Sarmal kapı üst mekanizması</w:t>
      </w:r>
    </w:p>
    <w:p>
      <w:pPr>
        <w:spacing w:before="80" w:after="120"/>
      </w:pPr>
      <w:r>
        <w:rPr>
          <w:b w:val="0"/>
          <w:i w:val="0"/>
          <w:color w:val="444444"/>
          <w:sz w:val="18"/>
        </w:rPr>
        <w:t>Test sahasında görev yapan çalışan (isim belirtilmemiş), vardiya arkadaşları (2 tanık), Bölge Sorumlusu: Hakan Sevil</w:t>
      </w:r>
    </w:p>
    <w:p>
      <w:pPr>
        <w:spacing w:before="80" w:after="120"/>
      </w:pPr>
      <w:r>
        <w:rPr>
          <w:b w:val="0"/>
          <w:i w:val="0"/>
          <w:color w:val="444444"/>
          <w:sz w:val="18"/>
        </w:rPr>
        <w:t>Olay anında çalışan güvenli mesafeye çekildi ve kapı mekanizması durduruldu. Vardiya amirine rapor edildi, güvenlik ekibi ve bölge sorumlusu olay yerine geldi. Kapı kullanım dışı bırakılarak alternatif giriş/çıkış yolu belirlendi. Kopan parça inceleme için ayrıldı ve tüm sarmal kapılar periyodik kontrole alındı. Olay RIDDOR kapsamında 22.03.26 tarihinde raporlandı.</w:t>
      </w:r>
    </w:p>
    <w:p/>
    <w:p>
      <w:pPr>
        <w:spacing w:before="200" w:after="80"/>
      </w:pPr>
      <w:r>
        <w:rPr>
          <w:b/>
          <w:color w:val="2E6DA4"/>
          <w:sz w:val="22"/>
        </w:rPr>
        <w:t>1.2 Temel Bulgular</w:t>
      </w:r>
    </w:p>
    <w:p>
      <w:pPr>
        <w:spacing w:before="40" w:after="40"/>
      </w:pPr>
      <w:r>
        <w:rPr>
          <w:color w:val="444444"/>
          <w:sz w:val="20"/>
        </w:rPr>
        <w:t xml:space="preserve">  Sarmal kapı üst mekanizması bağlantı elemanlarına yönelik periyodik muayene programı mevcut değildi veya bu kritik bileşenleri kapsamıyordu</w:t>
      </w:r>
    </w:p>
    <w:p>
      <w:pPr>
        <w:spacing w:before="40" w:after="40"/>
      </w:pPr>
      <w:r>
        <w:rPr>
          <w:color w:val="444444"/>
          <w:sz w:val="20"/>
        </w:rPr>
        <w:t xml:space="preserve">  Risk değerlendirmesinde düşen parça senaryosu hiç değerlendirilmemiş, üst mekanizma aşınma/gevşeme tehlikesi tanımlanmamıştı</w:t>
      </w:r>
    </w:p>
    <w:p>
      <w:pPr>
        <w:spacing w:before="40" w:after="40"/>
      </w:pPr>
      <w:r>
        <w:rPr>
          <w:color w:val="444444"/>
          <w:sz w:val="20"/>
        </w:rPr>
        <w:t xml:space="preserve">  Sarmal kapı kullanım prosedüründe anormal ses/titreşim durumunda acil durdurma talimatı bulunmuyordu</w:t>
      </w:r>
    </w:p>
    <w:p>
      <w:pPr>
        <w:spacing w:before="40" w:after="40"/>
      </w:pPr>
      <w:r>
        <w:rPr>
          <w:color w:val="444444"/>
          <w:sz w:val="20"/>
        </w:rPr>
        <w:t xml:space="preserve">  Çalışanlara anormal ses = tehlike farkındalığı eğitimi verilmemişti, işlem durdurma refleksi gelişmemişti</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Sarmal kapı kullanım dışı bırakıldı ve alternatif giriş/çıkış yolu devreye alındı</w:t>
            </w:r>
          </w:p>
        </w:tc>
        <w:tc>
          <w:tcPr>
            <w:tcW w:type="dxa" w:w="3120"/>
            <w:shd w:val="clear" w:color="auto" w:fill="F5F5F5"/>
            <w:tcMar>
              <w:top w:w="80" w:type="dxa"/>
              <w:bottom w:w="80" w:type="dxa"/>
              <w:left w:w="120" w:type="dxa"/>
              <w:right w:w="120" w:type="dxa"/>
            </w:tcMar>
          </w:tcPr>
          <w:p>
            <w:r>
              <w:rPr>
                <w:sz w:val="20"/>
              </w:rPr>
              <w:t>Bölge Sorumlusu</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Kopan parça teknik inceleme için ayrıldı, hasar analizi başlatıldı</w:t>
            </w:r>
          </w:p>
        </w:tc>
        <w:tc>
          <w:tcPr>
            <w:tcW w:type="dxa" w:w="3120"/>
            <w:shd w:val="clear" w:color="auto" w:fill="FFFFFF"/>
            <w:tcMar>
              <w:top w:w="80" w:type="dxa"/>
              <w:bottom w:w="80" w:type="dxa"/>
              <w:left w:w="120" w:type="dxa"/>
              <w:right w:w="120" w:type="dxa"/>
            </w:tcMar>
          </w:tcPr>
          <w:p>
            <w:r>
              <w:rPr>
                <w:sz w:val="20"/>
              </w:rPr>
              <w:t>Güvenlik Ekibi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sarmal kapılar acil görsel ve mekanik kontrole alındı</w:t>
            </w:r>
          </w:p>
        </w:tc>
        <w:tc>
          <w:tcPr>
            <w:tcW w:type="dxa" w:w="3120"/>
            <w:shd w:val="clear" w:color="auto" w:fill="F5F5F5"/>
            <w:tcMar>
              <w:top w:w="80" w:type="dxa"/>
              <w:bottom w:w="80" w:type="dxa"/>
              <w:left w:w="120" w:type="dxa"/>
              <w:right w:w="120" w:type="dxa"/>
            </w:tcMar>
          </w:tcPr>
          <w:p>
            <w:r>
              <w:rPr>
                <w:sz w:val="20"/>
              </w:rPr>
              <w:t>Bakım Ekibi</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Olay RIDDOR kapsamında raporlandı ve kaza defterine kaydedildi</w:t>
            </w:r>
          </w:p>
        </w:tc>
        <w:tc>
          <w:tcPr>
            <w:tcW w:type="dxa" w:w="3120"/>
            <w:shd w:val="clear" w:color="auto" w:fill="FFFFFF"/>
            <w:tcMar>
              <w:top w:w="80" w:type="dxa"/>
              <w:bottom w:w="80" w:type="dxa"/>
              <w:left w:w="120" w:type="dxa"/>
              <w:right w:w="120" w:type="dxa"/>
            </w:tcMar>
          </w:tcPr>
          <w:p>
            <w:r>
              <w:rPr>
                <w:sz w:val="20"/>
              </w:rPr>
              <w:t>H&amp;S Officer</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02-26</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20.01.2026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09:10 (Sabah Vardiyası)</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MPT Test Sahası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MPT Bölgesi - Test Aktivitesi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İsim belirtilmemiş (Test Sahası Personeli)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Sabah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Sarmal Kapı - Üst Mekanizma</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Metal Parça (Bağlantı Elemanı)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Belirtilmemiş</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Ramak Kala (Near Miss) - Kritik Potansiyel Ölüm Riski</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Yaralanma yok / Ekipman hasarı var</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çalışan (potansiyel risk altında)</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Potansiyel Seviye 1 - Ölümcül veya Ciddi Yaralanma Riski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arkadaşları (2 kişi)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(yaralanma olmadı)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Gerekli değil</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09:05</w:t>
            </w:r>
          </w:p>
        </w:tc>
        <w:tc>
          <w:tcPr>
            <w:tcW w:type="dxa" w:w="4680"/>
            <w:shd w:val="clear" w:color="auto" w:fill="D6E4F0"/>
            <w:tcMar>
              <w:top w:w="80" w:type="dxa"/>
              <w:bottom w:w="80" w:type="dxa"/>
              <w:left w:w="120" w:type="dxa"/>
              <w:right w:w="120" w:type="dxa"/>
            </w:tcMar>
          </w:tcPr>
          <w:p>
            <w:r>
              <w:rPr>
                <w:sz w:val="20"/>
              </w:rPr>
              <w:t>Çalışan test sahasına giriş yaptı, normal operasyon koşulları</w:t>
            </w:r>
          </w:p>
        </w:tc>
      </w:tr>
      <w:tr>
        <w:tc>
          <w:tcPr>
            <w:tcW w:type="dxa" w:w="4680"/>
            <w:shd w:val="clear" w:color="auto" w:fill="FFFFFF"/>
            <w:tcMar>
              <w:top w:w="80" w:type="dxa"/>
              <w:bottom w:w="80" w:type="dxa"/>
              <w:left w:w="120" w:type="dxa"/>
              <w:right w:w="120" w:type="dxa"/>
            </w:tcMar>
          </w:tcPr>
          <w:p>
            <w:r>
              <w:rPr>
                <w:b/>
                <w:color w:val="1B3A5C"/>
                <w:sz w:val="20"/>
              </w:rPr>
              <w:t>09:08</w:t>
            </w:r>
          </w:p>
        </w:tc>
        <w:tc>
          <w:tcPr>
            <w:tcW w:type="dxa" w:w="4680"/>
            <w:shd w:val="clear" w:color="auto" w:fill="FFFFFF"/>
            <w:tcMar>
              <w:top w:w="80" w:type="dxa"/>
              <w:bottom w:w="80" w:type="dxa"/>
              <w:left w:w="120" w:type="dxa"/>
              <w:right w:w="120" w:type="dxa"/>
            </w:tcMar>
          </w:tcPr>
          <w:p>
            <w:r>
              <w:rPr>
                <w:sz w:val="20"/>
              </w:rPr>
              <w:t>Sarmal kapının kapatılması işlemi başlatıldı</w:t>
            </w:r>
          </w:p>
        </w:tc>
      </w:tr>
      <w:tr>
        <w:tc>
          <w:tcPr>
            <w:tcW w:type="dxa" w:w="4680"/>
            <w:shd w:val="clear" w:color="auto" w:fill="D6E4F0"/>
            <w:tcMar>
              <w:top w:w="80" w:type="dxa"/>
              <w:bottom w:w="80" w:type="dxa"/>
              <w:left w:w="120" w:type="dxa"/>
              <w:right w:w="120" w:type="dxa"/>
            </w:tcMar>
          </w:tcPr>
          <w:p>
            <w:r>
              <w:rPr>
                <w:b/>
                <w:color w:val="1B3A5C"/>
                <w:sz w:val="20"/>
              </w:rPr>
              <w:t>09:09</w:t>
            </w:r>
          </w:p>
        </w:tc>
        <w:tc>
          <w:tcPr>
            <w:tcW w:type="dxa" w:w="4680"/>
            <w:shd w:val="clear" w:color="auto" w:fill="D6E4F0"/>
            <w:tcMar>
              <w:top w:w="80" w:type="dxa"/>
              <w:bottom w:w="80" w:type="dxa"/>
              <w:left w:w="120" w:type="dxa"/>
              <w:right w:w="120" w:type="dxa"/>
            </w:tcMar>
          </w:tcPr>
          <w:p>
            <w:r>
              <w:rPr>
                <w:sz w:val="20"/>
              </w:rPr>
              <w:t>Kapı üst mekanizmasından anormal sesler duyulmaya başladı</w:t>
            </w:r>
          </w:p>
        </w:tc>
      </w:tr>
      <w:tr>
        <w:tc>
          <w:tcPr>
            <w:tcW w:type="dxa" w:w="4680"/>
            <w:shd w:val="clear" w:color="auto" w:fill="FFFFFF"/>
            <w:tcMar>
              <w:top w:w="80" w:type="dxa"/>
              <w:bottom w:w="80" w:type="dxa"/>
              <w:left w:w="120" w:type="dxa"/>
              <w:right w:w="120" w:type="dxa"/>
            </w:tcMar>
          </w:tcPr>
          <w:p>
            <w:r>
              <w:rPr>
                <w:b/>
                <w:color w:val="1B3A5C"/>
                <w:sz w:val="20"/>
              </w:rPr>
              <w:t>09:10</w:t>
            </w:r>
          </w:p>
        </w:tc>
        <w:tc>
          <w:tcPr>
            <w:tcW w:type="dxa" w:w="4680"/>
            <w:shd w:val="clear" w:color="auto" w:fill="FFFFFF"/>
            <w:tcMar>
              <w:top w:w="80" w:type="dxa"/>
              <w:bottom w:w="80" w:type="dxa"/>
              <w:left w:w="120" w:type="dxa"/>
              <w:right w:w="120" w:type="dxa"/>
            </w:tcMar>
          </w:tcPr>
          <w:p>
            <w:r>
              <w:rPr>
                <w:sz w:val="20"/>
              </w:rPr>
              <w:t>Anormal sesler devam etti, çalışan sesi fark etti ancak işlem durdurulmadı</w:t>
            </w:r>
          </w:p>
        </w:tc>
      </w:tr>
      <w:tr>
        <w:tc>
          <w:tcPr>
            <w:tcW w:type="dxa" w:w="4680"/>
            <w:shd w:val="clear" w:color="auto" w:fill="D6E4F0"/>
            <w:tcMar>
              <w:top w:w="80" w:type="dxa"/>
              <w:bottom w:w="80" w:type="dxa"/>
              <w:left w:w="120" w:type="dxa"/>
              <w:right w:w="120" w:type="dxa"/>
            </w:tcMar>
          </w:tcPr>
          <w:p>
            <w:r>
              <w:rPr>
                <w:b/>
                <w:color w:val="1B3A5C"/>
                <w:sz w:val="20"/>
              </w:rPr>
              <w:t>09:10:15</w:t>
            </w:r>
          </w:p>
        </w:tc>
        <w:tc>
          <w:tcPr>
            <w:tcW w:type="dxa" w:w="4680"/>
            <w:shd w:val="clear" w:color="auto" w:fill="D6E4F0"/>
            <w:tcMar>
              <w:top w:w="80" w:type="dxa"/>
              <w:bottom w:w="80" w:type="dxa"/>
              <w:left w:w="120" w:type="dxa"/>
              <w:right w:w="120" w:type="dxa"/>
            </w:tcMar>
          </w:tcPr>
          <w:p>
            <w:r>
              <w:rPr>
                <w:sz w:val="20"/>
              </w:rPr>
              <w:t>Metal parça üst mekanizmadan koptu ve düştü</w:t>
            </w:r>
          </w:p>
        </w:tc>
      </w:tr>
      <w:tr>
        <w:tc>
          <w:tcPr>
            <w:tcW w:type="dxa" w:w="4680"/>
            <w:shd w:val="clear" w:color="auto" w:fill="FFFFFF"/>
            <w:tcMar>
              <w:top w:w="80" w:type="dxa"/>
              <w:bottom w:w="80" w:type="dxa"/>
              <w:left w:w="120" w:type="dxa"/>
              <w:right w:w="120" w:type="dxa"/>
            </w:tcMar>
          </w:tcPr>
          <w:p>
            <w:r>
              <w:rPr>
                <w:b/>
                <w:color w:val="1B3A5C"/>
                <w:sz w:val="20"/>
              </w:rPr>
              <w:t>09:10:16</w:t>
            </w:r>
          </w:p>
        </w:tc>
        <w:tc>
          <w:tcPr>
            <w:tcW w:type="dxa" w:w="4680"/>
            <w:shd w:val="clear" w:color="auto" w:fill="FFFFFF"/>
            <w:tcMar>
              <w:top w:w="80" w:type="dxa"/>
              <w:bottom w:w="80" w:type="dxa"/>
              <w:left w:w="120" w:type="dxa"/>
              <w:right w:w="120" w:type="dxa"/>
            </w:tcMar>
          </w:tcPr>
          <w:p>
            <w:r>
              <w:rPr>
                <w:sz w:val="20"/>
              </w:rPr>
              <w:t>Parça çalışanın 2 metre yakınına düştü - kritik ramak kala anı</w:t>
            </w:r>
          </w:p>
        </w:tc>
      </w:tr>
      <w:tr>
        <w:tc>
          <w:tcPr>
            <w:tcW w:type="dxa" w:w="4680"/>
            <w:shd w:val="clear" w:color="auto" w:fill="D6E4F0"/>
            <w:tcMar>
              <w:top w:w="80" w:type="dxa"/>
              <w:bottom w:w="80" w:type="dxa"/>
              <w:left w:w="120" w:type="dxa"/>
              <w:right w:w="120" w:type="dxa"/>
            </w:tcMar>
          </w:tcPr>
          <w:p>
            <w:r>
              <w:rPr>
                <w:b/>
                <w:color w:val="1B3A5C"/>
                <w:sz w:val="20"/>
              </w:rPr>
              <w:t>09:10:20</w:t>
            </w:r>
          </w:p>
        </w:tc>
        <w:tc>
          <w:tcPr>
            <w:tcW w:type="dxa" w:w="4680"/>
            <w:shd w:val="clear" w:color="auto" w:fill="D6E4F0"/>
            <w:tcMar>
              <w:top w:w="80" w:type="dxa"/>
              <w:bottom w:w="80" w:type="dxa"/>
              <w:left w:w="120" w:type="dxa"/>
              <w:right w:w="120" w:type="dxa"/>
            </w:tcMar>
          </w:tcPr>
          <w:p>
            <w:r>
              <w:rPr>
                <w:sz w:val="20"/>
              </w:rPr>
              <w:t>Çalışan durumu fark etti ve güvenli mesafeye çekildi</w:t>
            </w:r>
          </w:p>
        </w:tc>
      </w:tr>
      <w:tr>
        <w:tc>
          <w:tcPr>
            <w:tcW w:type="dxa" w:w="4680"/>
            <w:shd w:val="clear" w:color="auto" w:fill="FFFFFF"/>
            <w:tcMar>
              <w:top w:w="80" w:type="dxa"/>
              <w:bottom w:w="80" w:type="dxa"/>
              <w:left w:w="120" w:type="dxa"/>
              <w:right w:w="120" w:type="dxa"/>
            </w:tcMar>
          </w:tcPr>
          <w:p>
            <w:r>
              <w:rPr>
                <w:b/>
                <w:color w:val="1B3A5C"/>
                <w:sz w:val="20"/>
              </w:rPr>
              <w:t>09:11</w:t>
            </w:r>
          </w:p>
        </w:tc>
        <w:tc>
          <w:tcPr>
            <w:tcW w:type="dxa" w:w="4680"/>
            <w:shd w:val="clear" w:color="auto" w:fill="FFFFFF"/>
            <w:tcMar>
              <w:top w:w="80" w:type="dxa"/>
              <w:bottom w:w="80" w:type="dxa"/>
              <w:left w:w="120" w:type="dxa"/>
              <w:right w:w="120" w:type="dxa"/>
            </w:tcMar>
          </w:tcPr>
          <w:p>
            <w:r>
              <w:rPr>
                <w:sz w:val="20"/>
              </w:rPr>
              <w:t>Kapı mekanizması durduruldu</w:t>
            </w:r>
          </w:p>
        </w:tc>
      </w:tr>
      <w:tr>
        <w:tc>
          <w:tcPr>
            <w:tcW w:type="dxa" w:w="4680"/>
            <w:shd w:val="clear" w:color="auto" w:fill="D6E4F0"/>
            <w:tcMar>
              <w:top w:w="80" w:type="dxa"/>
              <w:bottom w:w="80" w:type="dxa"/>
              <w:left w:w="120" w:type="dxa"/>
              <w:right w:w="120" w:type="dxa"/>
            </w:tcMar>
          </w:tcPr>
          <w:p>
            <w:r>
              <w:rPr>
                <w:b/>
                <w:color w:val="1B3A5C"/>
                <w:sz w:val="20"/>
              </w:rPr>
              <w:t>09:15</w:t>
            </w:r>
          </w:p>
        </w:tc>
        <w:tc>
          <w:tcPr>
            <w:tcW w:type="dxa" w:w="4680"/>
            <w:shd w:val="clear" w:color="auto" w:fill="D6E4F0"/>
            <w:tcMar>
              <w:top w:w="80" w:type="dxa"/>
              <w:bottom w:w="80" w:type="dxa"/>
              <w:left w:w="120" w:type="dxa"/>
              <w:right w:w="120" w:type="dxa"/>
            </w:tcMar>
          </w:tcPr>
          <w:p>
            <w:r>
              <w:rPr>
                <w:sz w:val="20"/>
              </w:rPr>
              <w:t>Olay vardiya amirine rapor edildi</w:t>
            </w:r>
          </w:p>
        </w:tc>
      </w:tr>
      <w:tr>
        <w:tc>
          <w:tcPr>
            <w:tcW w:type="dxa" w:w="4680"/>
            <w:shd w:val="clear" w:color="auto" w:fill="FFFFFF"/>
            <w:tcMar>
              <w:top w:w="80" w:type="dxa"/>
              <w:bottom w:w="80" w:type="dxa"/>
              <w:left w:w="120" w:type="dxa"/>
              <w:right w:w="120" w:type="dxa"/>
            </w:tcMar>
          </w:tcPr>
          <w:p>
            <w:r>
              <w:rPr>
                <w:b/>
                <w:color w:val="1B3A5C"/>
                <w:sz w:val="20"/>
              </w:rPr>
              <w:t>09:30</w:t>
            </w:r>
          </w:p>
        </w:tc>
        <w:tc>
          <w:tcPr>
            <w:tcW w:type="dxa" w:w="4680"/>
            <w:shd w:val="clear" w:color="auto" w:fill="FFFFFF"/>
            <w:tcMar>
              <w:top w:w="80" w:type="dxa"/>
              <w:bottom w:w="80" w:type="dxa"/>
              <w:left w:w="120" w:type="dxa"/>
              <w:right w:w="120" w:type="dxa"/>
            </w:tcMar>
          </w:tcPr>
          <w:p>
            <w:r>
              <w:rPr>
                <w:sz w:val="20"/>
              </w:rPr>
              <w:t>Güvenlik ekibi ve bölge sorumlusu (Hakan Sevil) olay yerine geldi</w:t>
            </w:r>
          </w:p>
        </w:tc>
      </w:tr>
      <w:tr>
        <w:tc>
          <w:tcPr>
            <w:tcW w:type="dxa" w:w="4680"/>
            <w:shd w:val="clear" w:color="auto" w:fill="D6E4F0"/>
            <w:tcMar>
              <w:top w:w="80" w:type="dxa"/>
              <w:bottom w:w="80" w:type="dxa"/>
              <w:left w:w="120" w:type="dxa"/>
              <w:right w:w="120" w:type="dxa"/>
            </w:tcMar>
          </w:tcPr>
          <w:p>
            <w:r>
              <w:rPr>
                <w:b/>
                <w:color w:val="1B3A5C"/>
                <w:sz w:val="20"/>
              </w:rPr>
              <w:t>10:00</w:t>
            </w:r>
          </w:p>
        </w:tc>
        <w:tc>
          <w:tcPr>
            <w:tcW w:type="dxa" w:w="4680"/>
            <w:shd w:val="clear" w:color="auto" w:fill="D6E4F0"/>
            <w:tcMar>
              <w:top w:w="80" w:type="dxa"/>
              <w:bottom w:w="80" w:type="dxa"/>
              <w:left w:w="120" w:type="dxa"/>
              <w:right w:w="120" w:type="dxa"/>
            </w:tcMar>
          </w:tcPr>
          <w:p>
            <w:r>
              <w:rPr>
                <w:sz w:val="20"/>
              </w:rPr>
              <w:t>Kapı kullanım dışı bırakıldı, alternatif giriş/çıkış yolu belirlendi, kopan parça inceleme için ayrıldı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Fiili zarar: Yaralanma olmadı, sadece ekipman hasarı (sarmal kapı üst mekanizması, kopan metal parça)</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Potansiyel zarar: Seviye 1 - Ölümcül veya Ciddi Yaralanma. Parça baş bölgesine düşseydi kafatası kırığı, iç kanama, ölüm; omuz/sırt bölgesine düşseydi omurga hasarı, felç, kalıcı sakatlık riski. 2 metre mesafe farkı hayat kurtardı.</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Seviye A (Yüksek) - Potansiyel ölüm/ciddi yaralanma riski nedeniyle kapsamlı araştırma gerekli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Toyota Üretim Sistemi'nden kaynaklanan ve HSG245 tarafından iş güvenliği araştırmalarına uyarlanan sistematik bir sorgulama yöntemidir. Bu olayda teknik şu şekilde uygulanmıştır: Her dal için doğrudan neden (immediate cause) belirlendi ve 'Bu neden oldu?' sorusu 5 kez soruldu. Birinci Why: Olayın kendisi (parça neden düştü?). İkinci Why: Doğrudan teknik/davranışsal neden (aşınma neden tespit edilemedi? / prosedür neden eksikti? / çalışan neden fark etmedi?). Üçüncü Why: Sistem/süreç eksikliği (muayene programı neden yetersizdi? / prosedür neden bu senaryoyu kapsamıyordu? / eğitim neden verilmemişti?). Dördüncü Why: Planlama/organizasyon eksikliği (risk değerlendirmesi neden bu tehlikeyi tanımlamadı?). Beşinci Why: Kök organizasyonel neden (bakım stratejisi neden yoktu? / risk değerlendirmesi neden yetersizdi? / prosedür geliştirme süreci neden saha gerçekliğiyle örtüşmüyordu?). Her yanıt HSG245 kod sistemiyle etiketlendi (A: İnsan Faktörü, B: İş/Görev Faktörü, C: Ekipman Faktörü, D: Organizasyonel Faktör). Zincir, organizasyonel seviyeye (D kodları) ulaşana kadar devam etti. Üç dalın kök nedenleri sentezlenerek meta kök neden (D6.1 - Bakım Stratejisi Yetersiz) belirlendi.</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prosedür anlaşılmaması, tehlike farkındalığı eksikliği gibi bireysel faktörler</w:t>
            </w:r>
          </w:p>
        </w:tc>
      </w:tr>
      <w:tr>
        <w:tc>
          <w:tcPr>
            <w:tcW w:type="dxa" w:w="4680"/>
            <w:shd w:val="clear" w:color="auto" w:fill="FFFFFF"/>
            <w:tcMar>
              <w:top w:w="80" w:type="dxa"/>
              <w:bottom w:w="80" w:type="dxa"/>
              <w:left w:w="120" w:type="dxa"/>
              <w:right w:w="120" w:type="dxa"/>
            </w:tcMar>
          </w:tcPr>
          <w:p>
            <w:r>
              <w:rPr>
                <w:b/>
                <w:color w:val="1B3A5C"/>
                <w:sz w:val="20"/>
              </w:rPr>
              <w:t>İş/Görev Faktörü</w:t>
            </w:r>
          </w:p>
        </w:tc>
        <w:tc>
          <w:tcPr>
            <w:tcW w:type="dxa" w:w="4680"/>
            <w:shd w:val="clear" w:color="auto" w:fill="FFFFFF"/>
            <w:tcMar>
              <w:top w:w="80" w:type="dxa"/>
              <w:bottom w:w="80" w:type="dxa"/>
              <w:left w:w="120" w:type="dxa"/>
              <w:right w:w="120" w:type="dxa"/>
            </w:tcMar>
          </w:tcPr>
          <w:p>
            <w:r>
              <w:rPr>
                <w:b w:val="0"/>
                <w:color w:val="444444"/>
                <w:sz w:val="20"/>
              </w:rPr>
              <w:t>Ekipman uygunsuzluğu, araç yetersizliği, fiziksel yük, ergonomi sorunları, görev tasarımı hataları</w:t>
            </w:r>
          </w:p>
        </w:tc>
      </w:tr>
      <w:tr>
        <w:tc>
          <w:tcPr>
            <w:tcW w:type="dxa" w:w="4680"/>
            <w:shd w:val="clear" w:color="auto" w:fill="F5F5F5"/>
            <w:tcMar>
              <w:top w:w="80" w:type="dxa"/>
              <w:bottom w:w="80" w:type="dxa"/>
              <w:left w:w="120" w:type="dxa"/>
              <w:right w:w="120" w:type="dxa"/>
            </w:tcMar>
          </w:tcPr>
          <w:p>
            <w:r>
              <w:rPr>
                <w:b/>
                <w:color w:val="1B3A5C"/>
                <w:sz w:val="20"/>
              </w:rPr>
              <w:t>Ekipman/Malzeme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malzeme kusuru, bakım eksikliği, aşınma, yıpranma</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risk değerlendirmesi yetersizliği, eğitim eksikliği, iletişim bozukluğu, yönetim kararları, politika yetersizlikleri, bakım stratejisi yokluğu, gözetim eksikliği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Baş Araştırmacı / HSE Uzmanı</w:t>
            </w:r>
          </w:p>
        </w:tc>
        <w:tc>
          <w:tcPr>
            <w:tcW w:type="dxa" w:w="3120"/>
            <w:shd w:val="clear" w:color="auto" w:fill="F5F5F5"/>
            <w:tcMar>
              <w:top w:w="80" w:type="dxa"/>
              <w:bottom w:w="80" w:type="dxa"/>
              <w:left w:w="120" w:type="dxa"/>
              <w:right w:w="120" w:type="dxa"/>
            </w:tcMar>
          </w:tcPr>
          <w:p>
            <w:r>
              <w:rPr>
                <w:sz w:val="20"/>
              </w:rPr>
              <w:t>22.03.26</w:t>
            </w:r>
          </w:p>
        </w:tc>
      </w:tr>
      <w:tr>
        <w:tc>
          <w:tcPr>
            <w:tcW w:type="dxa" w:w="3120"/>
            <w:shd w:val="clear" w:color="auto" w:fill="FFFFFF"/>
            <w:tcMar>
              <w:top w:w="80" w:type="dxa"/>
              <w:bottom w:w="80" w:type="dxa"/>
              <w:left w:w="120" w:type="dxa"/>
              <w:right w:w="120" w:type="dxa"/>
            </w:tcMar>
          </w:tcPr>
          <w:p>
            <w:r>
              <w:rPr>
                <w:sz w:val="20"/>
              </w:rPr>
              <w:t>Site Manager</w:t>
            </w:r>
          </w:p>
        </w:tc>
        <w:tc>
          <w:tcPr>
            <w:tcW w:type="dxa" w:w="3120"/>
            <w:shd w:val="clear" w:color="auto" w:fill="FFFFFF"/>
            <w:tcMar>
              <w:top w:w="80" w:type="dxa"/>
              <w:bottom w:w="80" w:type="dxa"/>
              <w:left w:w="120" w:type="dxa"/>
              <w:right w:w="120" w:type="dxa"/>
            </w:tcMar>
          </w:tcPr>
          <w:p>
            <w:r>
              <w:rPr>
                <w:sz w:val="20"/>
              </w:rPr>
              <w:t>Tesis Yöneticisi / Departman Temsilcisi</w:t>
            </w:r>
          </w:p>
        </w:tc>
        <w:tc>
          <w:tcPr>
            <w:tcW w:type="dxa" w:w="3120"/>
            <w:shd w:val="clear" w:color="auto" w:fill="FFFFFF"/>
            <w:tcMar>
              <w:top w:w="80" w:type="dxa"/>
              <w:bottom w:w="80" w:type="dxa"/>
              <w:left w:w="120" w:type="dxa"/>
              <w:right w:w="120" w:type="dxa"/>
            </w:tcMar>
          </w:tcPr>
          <w:p>
            <w:r>
              <w:rPr>
                <w:sz w:val="20"/>
              </w:rPr>
              <w:t>22.03.26</w:t>
            </w:r>
          </w:p>
        </w:tc>
      </w:tr>
      <w:tr>
        <w:tc>
          <w:tcPr>
            <w:tcW w:type="dxa" w:w="3120"/>
            <w:shd w:val="clear" w:color="auto" w:fill="F5F5F5"/>
            <w:tcMar>
              <w:top w:w="80" w:type="dxa"/>
              <w:bottom w:w="80" w:type="dxa"/>
              <w:left w:w="120" w:type="dxa"/>
              <w:right w:w="120" w:type="dxa"/>
            </w:tcMar>
          </w:tcPr>
          <w:p>
            <w:r>
              <w:rPr>
                <w:sz w:val="20"/>
              </w:rPr>
              <w:t>Mechanical Engineering Expert</w:t>
            </w:r>
          </w:p>
        </w:tc>
        <w:tc>
          <w:tcPr>
            <w:tcW w:type="dxa" w:w="3120"/>
            <w:shd w:val="clear" w:color="auto" w:fill="F5F5F5"/>
            <w:tcMar>
              <w:top w:w="80" w:type="dxa"/>
              <w:bottom w:w="80" w:type="dxa"/>
              <w:left w:w="120" w:type="dxa"/>
              <w:right w:w="120" w:type="dxa"/>
            </w:tcMar>
          </w:tcPr>
          <w:p>
            <w:r>
              <w:rPr>
                <w:sz w:val="20"/>
              </w:rPr>
              <w:t>Mekanik Mühendislik Uzmanı / Teknik Danışman</w:t>
            </w:r>
          </w:p>
        </w:tc>
        <w:tc>
          <w:tcPr>
            <w:tcW w:type="dxa" w:w="3120"/>
            <w:shd w:val="clear" w:color="auto" w:fill="F5F5F5"/>
            <w:tcMar>
              <w:top w:w="80" w:type="dxa"/>
              <w:bottom w:w="80" w:type="dxa"/>
              <w:left w:w="120" w:type="dxa"/>
              <w:right w:w="120" w:type="dxa"/>
            </w:tcMar>
          </w:tcPr>
          <w:p>
            <w:r>
              <w:rPr>
                <w:sz w:val="20"/>
              </w:rPr>
              <w:t>22.03.26</w:t>
            </w:r>
          </w:p>
        </w:tc>
      </w:tr>
      <w:tr>
        <w:tc>
          <w:tcPr>
            <w:tcW w:type="dxa" w:w="3120"/>
            <w:shd w:val="clear" w:color="auto" w:fill="FFFFFF"/>
            <w:tcMar>
              <w:top w:w="80" w:type="dxa"/>
              <w:bottom w:w="80" w:type="dxa"/>
              <w:left w:w="120" w:type="dxa"/>
              <w:right w:w="120" w:type="dxa"/>
            </w:tcMar>
          </w:tcPr>
          <w:p>
            <w:r>
              <w:rPr>
                <w:sz w:val="20"/>
              </w:rPr>
              <w:t>Maintenance Manager</w:t>
            </w:r>
          </w:p>
        </w:tc>
        <w:tc>
          <w:tcPr>
            <w:tcW w:type="dxa" w:w="3120"/>
            <w:shd w:val="clear" w:color="auto" w:fill="FFFFFF"/>
            <w:tcMar>
              <w:top w:w="80" w:type="dxa"/>
              <w:bottom w:w="80" w:type="dxa"/>
              <w:left w:w="120" w:type="dxa"/>
              <w:right w:w="120" w:type="dxa"/>
            </w:tcMar>
          </w:tcPr>
          <w:p>
            <w:r>
              <w:rPr>
                <w:sz w:val="20"/>
              </w:rPr>
              <w:t>Bakım Müdürü / Ekipman Sorumlusu</w:t>
            </w:r>
          </w:p>
        </w:tc>
        <w:tc>
          <w:tcPr>
            <w:tcW w:type="dxa" w:w="3120"/>
            <w:shd w:val="clear" w:color="auto" w:fill="FFFFFF"/>
            <w:tcMar>
              <w:top w:w="80" w:type="dxa"/>
              <w:bottom w:w="80" w:type="dxa"/>
              <w:left w:w="120" w:type="dxa"/>
              <w:right w:w="120" w:type="dxa"/>
            </w:tcMar>
          </w:tcPr>
          <w:p>
            <w:r>
              <w:rPr>
                <w:sz w:val="20"/>
              </w:rPr>
              <w:t>22.03.26</w:t>
            </w:r>
          </w:p>
        </w:tc>
      </w:tr>
      <w:tr>
        <w:tc>
          <w:tcPr>
            <w:tcW w:type="dxa" w:w="3120"/>
            <w:shd w:val="clear" w:color="auto" w:fill="F5F5F5"/>
            <w:tcMar>
              <w:top w:w="80" w:type="dxa"/>
              <w:bottom w:w="80" w:type="dxa"/>
              <w:left w:w="120" w:type="dxa"/>
              <w:right w:w="120" w:type="dxa"/>
            </w:tcMar>
          </w:tcPr>
          <w:p>
            <w:r>
              <w:rPr>
                <w:sz w:val="20"/>
              </w:rPr>
              <w:t>Operations Manager</w:t>
            </w:r>
          </w:p>
        </w:tc>
        <w:tc>
          <w:tcPr>
            <w:tcW w:type="dxa" w:w="3120"/>
            <w:shd w:val="clear" w:color="auto" w:fill="F5F5F5"/>
            <w:tcMar>
              <w:top w:w="80" w:type="dxa"/>
              <w:bottom w:w="80" w:type="dxa"/>
              <w:left w:w="120" w:type="dxa"/>
              <w:right w:w="120" w:type="dxa"/>
            </w:tcMar>
          </w:tcPr>
          <w:p>
            <w:r>
              <w:rPr>
                <w:sz w:val="20"/>
              </w:rPr>
              <w:t>Operasyon Müdürü / Süreç Sorumlusu</w:t>
            </w:r>
          </w:p>
        </w:tc>
        <w:tc>
          <w:tcPr>
            <w:tcW w:type="dxa" w:w="3120"/>
            <w:shd w:val="clear" w:color="auto" w:fill="F5F5F5"/>
            <w:tcMar>
              <w:top w:w="80" w:type="dxa"/>
              <w:bottom w:w="80" w:type="dxa"/>
              <w:left w:w="120" w:type="dxa"/>
              <w:right w:w="120" w:type="dxa"/>
            </w:tcMar>
          </w:tcPr>
          <w:p>
            <w:r>
              <w:rPr>
                <w:sz w:val="20"/>
              </w:rPr>
              <w:t>22.03.26</w:t>
            </w:r>
          </w:p>
        </w:tc>
      </w:tr>
      <w:tr>
        <w:tc>
          <w:tcPr>
            <w:tcW w:type="dxa" w:w="3120"/>
            <w:shd w:val="clear" w:color="auto" w:fill="FFFFFF"/>
            <w:tcMar>
              <w:top w:w="80" w:type="dxa"/>
              <w:bottom w:w="80" w:type="dxa"/>
              <w:left w:w="120" w:type="dxa"/>
              <w:right w:w="120" w:type="dxa"/>
            </w:tcMar>
          </w:tcPr>
          <w:p>
            <w:r>
              <w:rPr>
                <w:sz w:val="20"/>
              </w:rPr>
              <w:t>H&amp;S Representative</w:t>
            </w:r>
          </w:p>
        </w:tc>
        <w:tc>
          <w:tcPr>
            <w:tcW w:type="dxa" w:w="3120"/>
            <w:shd w:val="clear" w:color="auto" w:fill="FFFFFF"/>
            <w:tcMar>
              <w:top w:w="80" w:type="dxa"/>
              <w:bottom w:w="80" w:type="dxa"/>
              <w:left w:w="120" w:type="dxa"/>
              <w:right w:w="120" w:type="dxa"/>
            </w:tcMar>
          </w:tcPr>
          <w:p>
            <w:r>
              <w:rPr>
                <w:sz w:val="20"/>
              </w:rPr>
              <w:t>İSG Temsilcisi / Çalışan Temsilcisi</w:t>
            </w:r>
          </w:p>
        </w:tc>
        <w:tc>
          <w:tcPr>
            <w:tcW w:type="dxa" w:w="3120"/>
            <w:shd w:val="clear" w:color="auto" w:fill="FFFFFF"/>
            <w:tcMar>
              <w:top w:w="80" w:type="dxa"/>
              <w:bottom w:w="80" w:type="dxa"/>
              <w:left w:w="120" w:type="dxa"/>
              <w:right w:w="120" w:type="dxa"/>
            </w:tcMar>
          </w:tcPr>
          <w:p>
            <w:r>
              <w:rPr>
                <w:sz w:val="20"/>
              </w:rPr>
              <w:t>22.03.26</w:t>
            </w:r>
          </w:p>
        </w:tc>
      </w:tr>
      <w:tr>
        <w:tc>
          <w:tcPr>
            <w:tcW w:type="dxa" w:w="3120"/>
            <w:shd w:val="clear" w:color="auto" w:fill="F5F5F5"/>
            <w:tcMar>
              <w:top w:w="80" w:type="dxa"/>
              <w:bottom w:w="80" w:type="dxa"/>
              <w:left w:w="120" w:type="dxa"/>
              <w:right w:w="120" w:type="dxa"/>
            </w:tcMar>
          </w:tcPr>
          <w:p>
            <w:r>
              <w:rPr>
                <w:sz w:val="20"/>
              </w:rPr>
              <w:t>Technical Specialist - Overhead Equipment</w:t>
            </w:r>
          </w:p>
        </w:tc>
        <w:tc>
          <w:tcPr>
            <w:tcW w:type="dxa" w:w="3120"/>
            <w:shd w:val="clear" w:color="auto" w:fill="F5F5F5"/>
            <w:tcMar>
              <w:top w:w="80" w:type="dxa"/>
              <w:bottom w:w="80" w:type="dxa"/>
              <w:left w:w="120" w:type="dxa"/>
              <w:right w:w="120" w:type="dxa"/>
            </w:tcMar>
          </w:tcPr>
          <w:p>
            <w:r>
              <w:rPr>
                <w:sz w:val="20"/>
              </w:rPr>
              <w:t>Havai Ekipman Teknik Uzmanı</w:t>
            </w:r>
          </w:p>
        </w:tc>
        <w:tc>
          <w:tcPr>
            <w:tcW w:type="dxa" w:w="3120"/>
            <w:shd w:val="clear" w:color="auto" w:fill="F5F5F5"/>
            <w:tcMar>
              <w:top w:w="80" w:type="dxa"/>
              <w:bottom w:w="80" w:type="dxa"/>
              <w:left w:w="120" w:type="dxa"/>
              <w:right w:w="120" w:type="dxa"/>
            </w:tcMar>
          </w:tcPr>
          <w:p>
            <w:r>
              <w:rPr>
                <w:sz w:val="20"/>
              </w:rPr>
              <w:t>22.03.26</w:t>
            </w:r>
          </w:p>
        </w:tc>
      </w:tr>
      <w:tr>
        <w:tc>
          <w:tcPr>
            <w:tcW w:type="dxa" w:w="3120"/>
            <w:shd w:val="clear" w:color="auto" w:fill="FFFFFF"/>
            <w:tcMar>
              <w:top w:w="80" w:type="dxa"/>
              <w:bottom w:w="80" w:type="dxa"/>
              <w:left w:w="120" w:type="dxa"/>
              <w:right w:w="120" w:type="dxa"/>
            </w:tcMar>
          </w:tcPr>
          <w:p>
            <w:r>
              <w:rPr>
                <w:sz w:val="20"/>
              </w:rPr>
              <w:t>Human Factors Specialist</w:t>
            </w:r>
          </w:p>
        </w:tc>
        <w:tc>
          <w:tcPr>
            <w:tcW w:type="dxa" w:w="3120"/>
            <w:shd w:val="clear" w:color="auto" w:fill="FFFFFF"/>
            <w:tcMar>
              <w:top w:w="80" w:type="dxa"/>
              <w:bottom w:w="80" w:type="dxa"/>
              <w:left w:w="120" w:type="dxa"/>
              <w:right w:w="120" w:type="dxa"/>
            </w:tcMar>
          </w:tcPr>
          <w:p>
            <w:r>
              <w:rPr>
                <w:sz w:val="20"/>
              </w:rPr>
              <w:t>İnsan Faktörleri Uzmanı / Davranış Analisti</w:t>
            </w:r>
          </w:p>
        </w:tc>
        <w:tc>
          <w:tcPr>
            <w:tcW w:type="dxa" w:w="3120"/>
            <w:shd w:val="clear" w:color="auto" w:fill="FFFFFF"/>
            <w:tcMar>
              <w:top w:w="80" w:type="dxa"/>
              <w:bottom w:w="80" w:type="dxa"/>
              <w:left w:w="120" w:type="dxa"/>
              <w:right w:w="120" w:type="dxa"/>
            </w:tcMar>
          </w:tcPr>
          <w:p>
            <w:r>
              <w:rPr>
                <w:sz w:val="20"/>
              </w:rPr>
              <w:t>22.03.26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EKIPMAN KOŞULU VE BAKIM EKSİKLİĞİ</w:t>
            </w:r>
          </w:p>
        </w:tc>
      </w:tr>
    </w:tbl>
    <w:p/>
    <w:p>
      <w:pPr>
        <w:spacing w:before="200" w:after="80"/>
      </w:pPr>
      <w:r>
        <w:rPr>
          <w:b/>
          <w:color w:val="2E6DA4"/>
          <w:sz w:val="22"/>
        </w:rPr>
        <w:t>4.1 Başlangıç Durumu ve Doğrudan Neden</w:t>
      </w:r>
    </w:p>
    <w:p>
      <w:pPr>
        <w:spacing w:before="80" w:after="120"/>
      </w:pPr>
      <w:r>
        <w:rPr>
          <w:b w:val="0"/>
          <w:i w:val="0"/>
          <w:color w:val="444444"/>
          <w:sz w:val="18"/>
        </w:rPr>
        <w:t>Sarmal kapı MPT Test Sahası'nda yüksek kullanım sıklığıyla çalışan kritik bir ekipmandır. Kapının üst mekanizması, kapı hareketini sağlayan motor, kasnak, bağlantı elemanları ve ray sisteminden oluşmaktadır. Olay günü kapı normal çalışma koşullarında kapatılmaya başlandığında, üst mekanizmadan anormal sesler gelmeye başlamıştır. Bu sesler, metal parçaların birbirine sürtünmesi veya gevşek bağlantı elemanlarının titreşimi sonucu oluşan mekanik uyarı sinyalleridir. Ancak bu uyarı sinyalleri göz ardı edilmiş ve işlem devam ettirilmiştir. Kısa süre sonra üst mekanizmada bulunan bir metal bağlantı parçası, aşınma ve gevşeme nedeniyle yerinden koparak 3-4 metre yükseklikten test sahasında çalışan personelin 2 metre yakınına düşmüştür. Parçanın düşme yörüngesi şans faktörüyle çalışandan uzak olmuş, aksi takdirde baş veya omuz bölgesine isabet halinde ölümcül veya ciddi yaralanma meydana gelebilirdi.</w:t>
      </w:r>
    </w:p>
    <w:p>
      <w:pPr>
        <w:spacing w:before="80" w:after="160"/>
      </w:pPr>
      <w:r>
        <w:rPr>
          <w:b/>
          <w:i w:val="0"/>
          <w:color w:val="444444"/>
          <w:sz w:val="18"/>
        </w:rPr>
        <w:t>Sarmal kapı üst mekanizmasında metal parçanın bağlantı noktasında aşınma ve gevşeme nedeniyle beklenmeyen ekipman arızası oluştu ve parça koparak düştü</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 kapatılırken üst mekanizmadan kopan metal parça neden çalışanın 2 metre yakınına düştü?</w:t>
              <w:br/>
              <w:t>YANIT: Sarmal kapı üst mekanizmasında metal parçanın bağlantı noktasında aşınma/gevşeme nedeniyle beklenmeyen ekipman arızası oluştu ve parça koparak düştü. Raporda 'kapının üst mekanizmasından anormal sesler gelmiştir. Seslerin hemen ardından, kapının üst bölümünde yer alan bir parçanın yerinden koparak düştüğü tespit edilmiştir' ve 'Metal parça bağlantısı: Aşınma/gevşeme tespit edilememiş' ifadeleri mevcut.</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üst mekanizmasındaki metal parçanın bağlantı noktasında aşınma/gevşeme neden tespit edilemedi?</w:t>
              <w:br/>
              <w:t>YANIT: Sarmal kapı üst mekanizmasına yönelik periyodik muayene/kontrol programı yetersizdi; bağlantı elemanlarındaki aşınma ve gevşeme durumu düzenli olarak kontrol edilmiyordu. Bakım kayıtlarında son detaylı bakım tarihi belirsizdi ve üst mekanizma kritik bileşenleri muayene kapsamında değildi.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üst mekanizmasına yönelik periyodik muayene/kontrol programı neden yetersizdi?</w:t>
              <w:br/>
              <w:t>YANIT: Sarmal kapının bakım kayıtlarında son detaylı bakım tarihi belirsizdi ve üst mekanizma bağlantı noktaları muayene programına dahil edilmemişti; kapı kullanım sıklığının yüksek olmasına rağmen aşınma riski muayene planlamasına yansıtılmamıştı. Yüksek frekanslı kullanım nedeniyle artan mekanik stres ve aşınma riski, bakım periyotlarının belirlenmesinde dikkate alınmamıştı.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Üst mekanizma bağlantı noktaları neden muayene programına dahil edilmemişti ve yüksek kullanım sıklığına rağmen aşınma riski neden muayene planlamasına yansıtılmamıştı?</w:t>
              <w:br/>
              <w:t>YANIT: Sarmal kapı için risk değerlendirmesinde düşen parça senaryosu hiç değerlendirilmemişti; üst mekanizma bağlantı elemanlarının aşınarak kopma riski tanımlanmadığı için bu bölge muayene/kalibrasyon kapsamına alınmamıştı. Risk değerlendirmesi sadece kapının çalışma prensibini değerlendirmiş, üst mekanizma bileşenlerinin zaman içinde aşınma ve gevşeme riskini göz ardı etmiştir.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 üst mekanizmasından parça kopma/düşme senaryosu neden risk değerlendirmesinde tanımlanmamış ve muayene kapsamına alınmamıştı?</w:t>
              <w:br/>
              <w:t>YANIT: Sarmal kapı üst mekanizması bağlantı elemanlarına yönelik muayene/kontrol programı mevcut değildi veya bu kritik bileşenleri kapsamıyordu; boru hattı et kalınlığı ölçümü gibi mekanik aşınma tespitine benzer şekilde, bağlantı noktalarının periyodik NDT/görsel muayenesi yapılmıyordu. Kritik ekipman için proaktif bakım stratejisi geliştirilmemişti.</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Muayene ve Kalibrasyon Programı Yetersizliği</w:t>
            </w:r>
          </w:p>
        </w:tc>
      </w:tr>
      <w:tr>
        <w:tc>
          <w:tcPr>
            <w:tcW w:type="dxa" w:w="9360"/>
            <w:shd w:val="clear" w:color="auto" w:fill="F5F5F5"/>
            <w:tcMar>
              <w:top w:w="100" w:type="dxa"/>
              <w:bottom w:w="100" w:type="dxa"/>
              <w:left w:w="140" w:type="dxa"/>
              <w:right w:w="140" w:type="dxa"/>
            </w:tcMar>
          </w:tcPr>
          <w:p>
            <w:r>
              <w:rPr>
                <w:color w:val="444444"/>
                <w:sz w:val="20"/>
              </w:rPr>
              <w:t>Sarmal kapı üst mekanizmasındaki bağlantı elemanlarının aşınma ve gevşeme durumunu tespit edecek periyodik muayene programı mevcut değildi veya bu kritik bileşenleri kapsamıyordu. Yüksek kullanım sıklığına rağmen üst mekanizma bağlantı noktalarına yönelik görsel veya mekanik muayene hiç yapılmadığından, metal parçadaki ilerleyen aşınma ve gevşeme zamanında tespit edilemedi ve parça koparak düştü. Bakım kayıtlarında son detaylı bakım tarihi belirsizdi ve kapının çalışma prensibi normal bulunmuş olsa da, üst mekanizma parçası sorunlu çıkmıştır; bu da muayene programının bu spesifik bileşeni atladığını doğrulamaktadır. Boru hattı et kalınlığı ölçümü gibi mekanik aşınma tespitine benzer şekilde, bağlantı noktalarının periyodik NDT (Non-Destructive Testing) veya görsel muayenesi yapılmıyordu.</w:t>
            </w:r>
          </w:p>
        </w:tc>
      </w:tr>
    </w:tbl>
    <w:p/>
    <w:p>
      <w:pPr>
        <w:spacing w:before="200" w:after="80"/>
      </w:pPr>
      <w:r>
        <w:rPr>
          <w:b/>
          <w:color w:val="2E6DA4"/>
          <w:sz w:val="22"/>
        </w:rPr>
        <w:t>4.4 Organizasyonel Faktörler</w:t>
      </w:r>
    </w:p>
    <w:p>
      <w:pPr>
        <w:pStyle w:val="ListBullet"/>
        <w:spacing w:before="40" w:after="40"/>
      </w:pPr>
      <w:r>
        <w:rPr>
          <w:color w:val="444444"/>
          <w:sz w:val="20"/>
        </w:rPr>
        <w:t>Sarmal kapı üst mekanizması için spesifik muayene programı tanımlanmamış veya bu kritik bileşenler muayene kapsamına alınmamıştır</w:t>
      </w:r>
    </w:p>
    <w:p>
      <w:pPr>
        <w:pStyle w:val="ListBullet"/>
        <w:spacing w:before="40" w:after="40"/>
      </w:pPr>
      <w:r>
        <w:rPr>
          <w:color w:val="444444"/>
          <w:sz w:val="20"/>
        </w:rPr>
        <w:t>Yüksek kullanım sıklığına sahip kritik ekipman için risk bazlı muayene periyodu belirlenmemiş, aşınma riski muayene planlamasına yansıtılmamıştır</w:t>
      </w:r>
    </w:p>
    <w:p>
      <w:pPr>
        <w:pStyle w:val="ListBullet"/>
        <w:spacing w:before="40" w:after="40"/>
      </w:pPr>
      <w:r>
        <w:rPr>
          <w:color w:val="444444"/>
          <w:sz w:val="20"/>
        </w:rPr>
        <w:t>Bakım kayıtları eksik veya güncel değildir; son detaylı bakım tarihi belirsizdir ve bağlantı elemanlarının durumu kayıt altına alınmamıştır</w:t>
      </w:r>
    </w:p>
    <w:p>
      <w:pPr>
        <w:pStyle w:val="ListBullet"/>
        <w:spacing w:before="40" w:after="40"/>
      </w:pPr>
      <w:r>
        <w:rPr>
          <w:color w:val="444444"/>
          <w:sz w:val="20"/>
        </w:rPr>
        <w:t>Mekanik aşınma tespiti için NDT veya görsel muayene teknikleri üst mekanizma bağlantı noktalarına uygulanmamaktadır; proaktif bakım yerine reaktif bakım yaklaşımı benimsenmiştir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RİSK DEĞERLENDİRMESİ VE PROSEDÜR EKSİKLİĞİ</w:t>
            </w:r>
          </w:p>
        </w:tc>
      </w:tr>
    </w:tbl>
    <w:p/>
    <w:p>
      <w:pPr>
        <w:spacing w:before="200" w:after="80"/>
      </w:pPr>
      <w:r>
        <w:rPr>
          <w:b/>
          <w:color w:val="2E6DA4"/>
          <w:sz w:val="22"/>
        </w:rPr>
        <w:t>5.1 Başlangıç Durumu ve Doğrudan Neden</w:t>
      </w:r>
    </w:p>
    <w:p>
      <w:pPr>
        <w:spacing w:before="80" w:after="120"/>
      </w:pPr>
      <w:r>
        <w:rPr>
          <w:b w:val="0"/>
          <w:i w:val="0"/>
          <w:color w:val="444444"/>
          <w:sz w:val="18"/>
        </w:rPr>
        <w:t>MPT Test Sahası sarmal kapısı için mevcut risk değerlendirmesi ve kullanım prosedürü, kapının normal çalışma koşullarını kapsamaktadır. Ancak operasyon sırasında karşılaşılabilecek mekanik arıza belirtileri (anormal ses, titreşim, parça gevşemesi) ve bu durumlarda uygulanması gereken acil durdurma adımları prosedürde yer almamaktadır. Olay günü çalışan, kapı kapatma işlemi sırasında üst mekanizmadan gelen anormal sesleri duymuş ancak bu seslerin tehlike işareti olduğunu algılayamamış ve işlemi durdurmamıştır. Prosedürde 'anormal ses duyulduğunda işlemi derhal durdur' gibi bir talimat bulunmadığından, çalışan ne yapması gerektiğine dair yazılı bir referansa sahip değildi. Risk değerlendirmesinde sarmal kapı üst mekanizmasından parça kopması ve düşmesi senaryosu hiç değerlendirilmemişti; bu nedenle ne prosedüre anormal ses durumunda acil durdurma talimatı eklenmiş ne de periyodik üst mekanizma kontrol programı oluşturulmuştur.</w:t>
      </w:r>
    </w:p>
    <w:p>
      <w:pPr>
        <w:spacing w:before="80" w:after="160"/>
      </w:pPr>
      <w:r>
        <w:rPr>
          <w:b/>
          <w:i w:val="0"/>
          <w:color w:val="444444"/>
          <w:sz w:val="18"/>
        </w:rPr>
        <w:t>Anormal ses duyulması durumunda işlemin durdurulması gerektiği prosedürde belirtilmemiş veya çalışan tarafından anlaşılmamış; kapı kapatma işlemi anormal seslere rağmen devam ettirildi</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kapının üst mekanizmasından kopan metal parça neden çalışanın 2 metre yakınına düştü?</w:t>
              <w:br/>
              <w:t>YANIT: Anormal ses duyulması durumunda işlemin durdurulması gerektiği prosedürde belirtilmemiş veya çalışan tarafından anlaşılmamış; kapı kapatma işlemi anormal seslere rağmen devam ettirildi ve parça koparak düştü. Raporda 'Anormal ses duyulmasına rağmen işlem durdurulmadı (kritik hata)' ve 'Sarmal kapı kullanım prosedüründe anormal ses durumunda acil durdurma talimatı yok' ifadeleri mevcut.</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kullanım prosedüründe anormal ses duyulduğunda işlemin durdurulması gerektiği neden belirtilmemiş?</w:t>
              <w:br/>
              <w:t>YANIT: Sarmal kapı kullanım prosedürü, mekanik arıza belirtileri (anormal ses, titreşim) karşısında acil durdurma talimatı içerecek şekilde tasarlanmamış; prosedür sadece normal çalışma koşullarını kapsıyor. Operasyon sırasında karşılaşılabilecek anormal durumlar ve acil müdahale adımları prosedürde tanımlanmamıştır.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kullanım prosedürü neden mekanik arıza belirtilerine karşı acil durdurma talimatı içerecek şekilde tasarlanmamış?</w:t>
              <w:br/>
              <w:t>YANIT: Sarmal kapı üst mekanizmasından parça kopması ve düşmesi senaryosu risk değerlendirmesinde hiç değerlendirilmemiş; bu nedenle prosedüre anormal ses/arıza belirtisi durumunda durdurma adımı eklenmemiş. Risk değerlendirmesi bu tehlikeyi tanımlamadığı için prosedür geliştirme sürecine bu senaryo dahil edilmemiştir.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 üst mekanizmasından parça kopması ve düşmesi senaryosu neden risk değerlendirmesinde değerlendirilmemiş?</w:t>
              <w:br/>
              <w:t>YANIT: Sarmal kapının yüksek kullanım sıklığına bağlı aşınma riski ve üst mekanizma bağlantı elemanlarının gevşeme/kopma tehlikesi, risk değerlendirmesi sırasında tehlike olarak tanımlanmamış. Risk değerlendirmesi kapının çalışma prensibini değerlendirmiş ancak zaman içinde oluşabilecek mekanik bozulma ve parça düşme senaryosunu göz ardı etmiştir.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kapının yüksek kullanım sıklığına bağlı aşınma ve üst mekanizma parça kopma tehlikesi neden risk değerlendirmesinde tehlike olarak tanımlanmamış?</w:t>
              <w:br/>
              <w:t>YANIT: MPT test sahası sarmal kapısı için yapılan risk değerlendirmesinde, kapı mekanizmasının hareketli parçalarından kaynaklanan düşen nesne tehlikesi (üst mekanizma aşınması, bağlantı gevşemesi, parça kopması) belirlenmemiş ve bu senaryo için kontrol önlemleri planlanmamış. Risk değerlendirmesi planlama aşamasında yetersiz kalmış, ekipman yaşam döngüsü boyunca oluşabilecek tehlikeler tanımlanmamıştır.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Risk Değerlendirmesi Yetersizliği - Genel Planlama</w:t>
            </w:r>
          </w:p>
        </w:tc>
      </w:tr>
      <w:tr>
        <w:tc>
          <w:tcPr>
            <w:tcW w:type="dxa" w:w="9360"/>
            <w:shd w:val="clear" w:color="auto" w:fill="F5F5F5"/>
            <w:tcMar>
              <w:top w:w="100" w:type="dxa"/>
              <w:bottom w:w="100" w:type="dxa"/>
              <w:left w:w="140" w:type="dxa"/>
              <w:right w:w="140" w:type="dxa"/>
            </w:tcMar>
          </w:tcPr>
          <w:p>
            <w:r>
              <w:rPr>
                <w:color w:val="444444"/>
                <w:sz w:val="20"/>
              </w:rPr>
              <w:t>MPT test sahası sarmal kapısı için yapılan risk değerlendirmesinde, kapının yüksek kullanım sıklığına bağlı üst mekanizma aşınması ve bağlantı elemanlarının gevşemesiyle parça kopup düşmesi tehlikesi tanımlanmamıştır. Bu nedenle ne prosedüre anormal ses durumunda acil durdurma talimatı eklenmiş ne de periyodik üst mekanizma kontrol programı oluşturulmuştur. Risk değerlendirmesi sadece kapının normal çalışma koşullarını değerlendirmiş, ekipman yaşam döngüsü boyunca oluşabilecek mekanik bozulma ve parça düşme senaryolarını göz ardı etmiştir. Raporda açıkça 'Risk değerlendirmesi: Düşen parça senaryosu değerlendirilmemiş' bulgusu yer almaktadır. Tehlikelerin planlama aşamasında tanımlanmaması, ne prosedürel kontrol (anormal seste durdurma) ne de teknik kontrol (periyodik üst mekanizma muayenesi) planlanmasına yol açmıştır.</w:t>
            </w:r>
          </w:p>
        </w:tc>
      </w:tr>
    </w:tbl>
    <w:p/>
    <w:p>
      <w:pPr>
        <w:spacing w:before="200" w:after="80"/>
      </w:pPr>
      <w:r>
        <w:rPr>
          <w:b/>
          <w:color w:val="2E6DA4"/>
          <w:sz w:val="22"/>
        </w:rPr>
        <w:t>5.4 Organizasyonel Faktörler</w:t>
      </w:r>
    </w:p>
    <w:p>
      <w:pPr>
        <w:pStyle w:val="ListBullet"/>
        <w:spacing w:before="40" w:after="40"/>
      </w:pPr>
      <w:r>
        <w:rPr>
          <w:color w:val="444444"/>
          <w:sz w:val="20"/>
        </w:rPr>
        <w:t>Risk değerlendirmesi sarmal kapı üst mekanizmasından parça kopması ve düşmesi senaryosunu hiç değerlendirmemiş, bu tehlike tanımlanmamıştır</w:t>
      </w:r>
    </w:p>
    <w:p>
      <w:pPr>
        <w:pStyle w:val="ListBullet"/>
        <w:spacing w:before="40" w:after="40"/>
      </w:pPr>
      <w:r>
        <w:rPr>
          <w:color w:val="444444"/>
          <w:sz w:val="20"/>
        </w:rPr>
        <w:t>Yüksek kullanım sıklığına bağlı aşınma riski ve bağlantı elemanlarının gevşeme/kopma tehlikesi risk değerlendirmesinde yer almamaktadır</w:t>
      </w:r>
    </w:p>
    <w:p>
      <w:pPr>
        <w:pStyle w:val="ListBullet"/>
        <w:spacing w:before="40" w:after="40"/>
      </w:pPr>
      <w:r>
        <w:rPr>
          <w:color w:val="444444"/>
          <w:sz w:val="20"/>
        </w:rPr>
        <w:t>Risk değerlendirmesi ekipman yaşam döngüsü perspektifiyle yapılmamış, zaman içinde oluşabilecek mekanik bozulma senaryoları göz ardı edilmiştir</w:t>
      </w:r>
    </w:p>
    <w:p>
      <w:pPr>
        <w:pStyle w:val="ListBullet"/>
        <w:spacing w:before="40" w:after="40"/>
      </w:pPr>
      <w:r>
        <w:rPr>
          <w:color w:val="444444"/>
          <w:sz w:val="20"/>
        </w:rPr>
        <w:t>Düşen nesne tehlikesi (üst mekanizma parçaları) için kontrol önlemleri (prosedürel, teknik, eğitim) planlanmamış ve uygulanmamıştır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PROSEDÜR GELİŞTİRME VE EĞİTİM YETERSİZLİĞİ</w:t>
            </w:r>
          </w:p>
        </w:tc>
      </w:tr>
    </w:tbl>
    <w:p/>
    <w:p>
      <w:pPr>
        <w:spacing w:before="200" w:after="80"/>
      </w:pPr>
      <w:r>
        <w:rPr>
          <w:b/>
          <w:color w:val="2E6DA4"/>
          <w:sz w:val="22"/>
        </w:rPr>
        <w:t>6.1 Başlangıç Durumu ve Doğrudan Neden</w:t>
      </w:r>
    </w:p>
    <w:p>
      <w:pPr>
        <w:spacing w:before="80" w:after="120"/>
      </w:pPr>
      <w:r>
        <w:rPr>
          <w:b w:val="0"/>
          <w:i w:val="0"/>
          <w:color w:val="444444"/>
          <w:sz w:val="18"/>
        </w:rPr>
        <w:t>Sarmal kapı kullanım prosedürü mevcut ancak saha gerçekleriyle uyumsuz ve yetersiz geliştirilmiştir. Prosedür, kapının normal çalışma koşullarında nasıl kullanılacağını açıklamakta ancak operasyon sırasında karşılaşılabilecek mekanik arıza belirtilerini (anormal ses, titreşim, parça gevşemesi) ve bu durumlarda uygulanması gereken acil durdurma adımlarını içermemektedir. Olay günü çalışan, kapı kapatma işlemi sırasında üst mekanizmadan gelen anormal sesleri duymuş ancak bu sesleri tehlike işareti olarak algılayamamış ve durumsal farkındalık gösterememiştir. Çalışana anormal ses, titreşim veya mekanik uyarı durumlarında işlemi derhal durdurma eğitimi verilmemişti; 'sesli uyarı = tehlike' farkındalığı oluşturulmamıştı. Prosedür geliştirme sürecinde sarmal kapının operasyon sırasındaki gerçek risk senaryoları (parça kopması, mekanik bozulma belirtileri) saha pratiğiyle eşleştirilerek değerlendirilmemişti; prosedür teorik düzeyde kalmış, saha gerçekliğiyle örtüşmüyordu.</w:t>
      </w:r>
    </w:p>
    <w:p>
      <w:pPr>
        <w:spacing w:before="80" w:after="160"/>
      </w:pPr>
      <w:r>
        <w:rPr>
          <w:b/>
          <w:i w:val="0"/>
          <w:color w:val="444444"/>
          <w:sz w:val="18"/>
        </w:rPr>
        <w:t>Çalışan sarmal kapı mekanizmasından gelen anormal sesleri tehlike işareti olarak algılayamadı ve durumsal farkındalık gösteremedi; işlemi durdurup güvenli mesafeye çekilmedi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 kapatılırken üst mekanizmadan kopan metal parça neden çalışanın 2 metre yakınına düştü?</w:t>
              <w:br/>
              <w:t>YANIT: Çalışan sarmal kapı mekanizmasından gelen anormal sesleri tehlike işareti olarak algılayamadı ve durumsal farkındalık gösteremedi; işlemi durdurup güvenli mesafeye çekilmedi. Raporda '09:09 - Kapı üst mekanizmasından anormal sesler duyulmaya başladı' ve '09:10 - Anormal sesler devam etti, çalışan sesi fark etti ama işlem devam etti' ve 'Ses = Tehlike refleksi gelişmemiş' ifadeleri mevcut.</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Çalışan neden anormal sesleri tehlike işareti olarak algılayamadı ve işlemi durdurmadı?</w:t>
              <w:br/>
              <w:t>YANIT: Çalışana anormal ses, titreşim veya mekanik uyarı durumlarında işlemi derhal durdurma eğitimi verilmemişti; 'sesli uyarı = tehlike' farkındalığı oluşturulmamıştı. Çalışan anormal sesi duydu ancak bunun kritik bir tehlike işareti olduğunu bilmiyordu ve işlem durdurma refleksi gelişmemişti.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Çalışana neden anormal ses/titreşim durumunda acil durdurma eğitimi verilmemişti?</w:t>
              <w:br/>
              <w:t>YANIT: Sarmal kapı kullanım prosedüründe anormal ses durumunda acil durdurma talimatı bulunmuyordu; dolayısıyla bu senaryoya yönelik bir eğitim içeriği de tasarlanmamıştı. Prosedür bu senaryoyu kapsamadığı için eğitim programına da dahil edilmemiştir.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 kullanım prosedüründe neden anormal ses durumunda acil durdurma talimatı bulunmuyordu?</w:t>
              <w:br/>
              <w:t>YANIT: Sarmal kapı kullanım prosedürü, mekanik arıza belirtileri (anormal ses, titreşim, parça gevşemesi) gibi operasyon sırasında karşılaşılabilecek tehlike senaryolarını kapsayacak şekilde geliştirilmemişti; prosedür saha gerçekleriyle uyumsuzdu. Prosedür sadece normal çalışma koşullarını tanımlıyor, anormal durumlar ve acil müdahale adımlarını içermiyordu.</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 kullanım prosedürü neden mekanik arıza belirtilerini ve acil durdurma adımlarını kapsayacak şekilde geliştirilmemişti?</w:t>
              <w:br/>
              <w:t>YANIT: Prosedür geliştirme sürecinde sarmal kapının operasyon sırasındaki gerçek risk senaryoları (parça kopması, mekanik bozulma belirtileri) saha pratiğiyle eşleştirilerek değerlendirilmemişti; prosedür teorik düzeyde kalmış, saha gerçekliğiyle örtüşmüyordu. Prosedür geliştirme süreci saha gözlemleri, operatör geri bildirimleri ve geçmiş olay analizleriyle desteklenmemişti.</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Prosedür Geliştirme Yetersizliği</w:t>
            </w:r>
          </w:p>
        </w:tc>
      </w:tr>
      <w:tr>
        <w:tc>
          <w:tcPr>
            <w:tcW w:type="dxa" w:w="9360"/>
            <w:shd w:val="clear" w:color="auto" w:fill="F5F5F5"/>
            <w:tcMar>
              <w:top w:w="100" w:type="dxa"/>
              <w:bottom w:w="100" w:type="dxa"/>
              <w:left w:w="140" w:type="dxa"/>
              <w:right w:w="140" w:type="dxa"/>
            </w:tcMar>
          </w:tcPr>
          <w:p>
            <w:r>
              <w:rPr>
                <w:color w:val="444444"/>
                <w:sz w:val="20"/>
              </w:rPr>
              <w:t>Sarmal kapı kullanım prosedürü, operasyon sırasında karşılaşılabilecek mekanik arıza belirtilerini (anormal ses, titreşim, parça gevşemesi) ve bu durumlarda uygulanması gereken acil durdurma adımlarını içerecek şekilde geliştirilmemişti. Prosedür saha gerçekleriyle uyumsuz olduğundan, çalışanlar anormal ses duyduklarında ne yapmaları gerektiğine dair yazılı bir referansa sahip değildi. Raporda açıkça belirtildiği üzere sarmal kapı kullanım prosedüründe 'anormal ses durumunda acil durdurma talimatı yok' ve 'çalışma öncesi kapı mekanizması görsel/işitsel kontrol yapılmıyor' bulguları mevcuttur. Prosedür var ancak saha koşullarını yansıtmıyor; prosedür geliştirme süreci saha pratiğiyle eşleştirilerek yapılmamış, teorik düzeyde kalmıştır. Operatör geri bildirimleri, saha gözlemleri ve geçmiş olay analizleri prosedür geliştirme sürecine entegre edilmemiştir.</w:t>
            </w:r>
          </w:p>
        </w:tc>
      </w:tr>
    </w:tbl>
    <w:p/>
    <w:p>
      <w:pPr>
        <w:spacing w:before="200" w:after="80"/>
      </w:pPr>
      <w:r>
        <w:rPr>
          <w:b/>
          <w:color w:val="2E6DA4"/>
          <w:sz w:val="22"/>
        </w:rPr>
        <w:t>6.4 Organizasyonel Faktörler</w:t>
      </w:r>
    </w:p>
    <w:p>
      <w:pPr>
        <w:pStyle w:val="ListBullet"/>
        <w:spacing w:before="40" w:after="40"/>
      </w:pPr>
      <w:r>
        <w:rPr>
          <w:color w:val="444444"/>
          <w:sz w:val="20"/>
        </w:rPr>
        <w:t>Sarmal kapı kullanım prosedürü mekanik arıza belirtileri (anormal ses, titreşim, parça gevşemesi) ve acil durdurma adımlarını içermemektedir</w:t>
      </w:r>
    </w:p>
    <w:p>
      <w:pPr>
        <w:pStyle w:val="ListBullet"/>
        <w:spacing w:before="40" w:after="40"/>
      </w:pPr>
      <w:r>
        <w:rPr>
          <w:color w:val="444444"/>
          <w:sz w:val="20"/>
        </w:rPr>
        <w:t>Prosedür geliştirme süreci saha gerçekleriyle eşleştirilerek yapılmamış, operatör geri bildirimleri ve saha gözlemleri dikkate alınmamıştır</w:t>
      </w:r>
    </w:p>
    <w:p>
      <w:pPr>
        <w:pStyle w:val="ListBullet"/>
        <w:spacing w:before="40" w:after="40"/>
      </w:pPr>
      <w:r>
        <w:rPr>
          <w:color w:val="444444"/>
          <w:sz w:val="20"/>
        </w:rPr>
        <w:t>Çalışma öncesi kapı mekanizması görsel/işitsel kontrol prosedürü tanımlanmamış, anormal durum tespiti için ön kontrol adımları eklenmemiştir</w:t>
      </w:r>
    </w:p>
    <w:p>
      <w:pPr>
        <w:pStyle w:val="ListBullet"/>
        <w:spacing w:before="40" w:after="40"/>
      </w:pPr>
      <w:r>
        <w:rPr>
          <w:color w:val="444444"/>
          <w:sz w:val="20"/>
        </w:rPr>
        <w:t>Prosedür sadece normal çalışma koşullarını kapsamakta, anormal durumlar ve acil müdahale senaryoları prosedürde yer almamaktadır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[D6.1] Bakım Stratejisi Yetersizliği - Kritik Ekipman Yaşam Döngüsü Yönetimi Eksikliği</w:t>
            </w:r>
          </w:p>
        </w:tc>
      </w:tr>
      <w:tr>
        <w:tc>
          <w:tcPr>
            <w:tcW w:type="dxa" w:w="9360"/>
            <w:shd w:val="clear" w:color="auto" w:fill="F5F5F5"/>
            <w:tcMar>
              <w:top w:w="100" w:type="dxa"/>
              <w:bottom w:w="100" w:type="dxa"/>
              <w:left w:w="140" w:type="dxa"/>
              <w:right w:w="140" w:type="dxa"/>
            </w:tcMar>
          </w:tcPr>
          <w:p>
            <w:r>
              <w:rPr>
                <w:color w:val="444444"/>
                <w:sz w:val="20"/>
              </w:rPr>
              <w:t>MPT test sahası sarmal kapısı için kritik mekanik bileşenlerin (üst mekanizma bağlantı elemanları) aşınma ve gevşeme risklerini kapsayan sistematik bir bakım stratejisi geliştirilmemişti. Yüksek kullanım sıklığına sahip kritik ekipman için risk bazlı bakım planlaması yapılmadığından, ne periyodik muayene programı oluşturulmuş ne operasyonel risk değerlendirmesinde bu tehlike tanımlanmış ne de prosedürde erken uyarı belirtilerine yönelik talimatlar eklenmiştir. Bu meta kök neden, üç alt kök nedeni de tetikleyen temel sistemik zayıflıktır: kritik ekipman için proaktif bakım stratejisinin yokluğu.</w:t>
              <w:br/>
              <w:br/>
              <w:t>Bakım stratejisi, bir ekipmanın yaşam döngüsü boyunca güvenli ve güvenilir çalışmasını sağlamak için gerekli tüm faaliyetleri (risk değerlendirmesi, muayene programı, prosedür geliştirme, eğitim, yedek parça yönetimi, performans izleme) kapsayan üst düzey bir plandır. Bu olayda, sarmal kapı için böyle bir strateji geliştirilmemişti. Ekipman sadece arızalandığında müdahale edilen reaktif bir yaklaşımla yönetiliyordu. Proaktif bakım stratejisi olsaydı: (1) Ekipman bazlı tehlike analizi yapılır, üst mekanizma parça düşme riski tanımlanırdı (D4.1'i önlerdi), (2) Risk bazlı muayene programı oluşturulur, bağlantı elemanları periyodik kontrole alınırdı (D6.3'ü önlerdi), (3) Operasyonel prosedürlere mekanik arıza belirtileri (anormal ses) ve acil durdurma adımları entegre edilirdi (D9.2'yi önlerdi).</w:t>
              <w:br/>
              <w:br/>
              <w:t>Bu meta kök neden, organizasyonun ekipman yönetimi felsefesindeki temel zayıflığı göstermektedir: Ekipman yaşam döngüsü yönetimi stratejik değil, operasyonel düzeyde ele alınmaktadır. Kritik ekipman belirlenmemiş, bu ekipmanlara yönelik özel yönetim planları oluşturulmamıştır. Bakım, muayene, risk değerlendirmesi ve prosedür geliştirme faaliyetleri birbirinden bağımsız yürütülmekte, entegre bir ekipman yönetimi sistemi kurulmamıştır.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3 kök nedeni birleştirerek üst-seviye sistemik zayıflığı ortaya koymuştur:</w:t>
        <w:br/>
        <w:br/>
        <w:t xml:space="preserve">  • D6.3</w:t>
        <w:br/>
        <w:t xml:space="preserve">  • D4.1</w:t>
        <w:br/>
        <w:t xml:space="preserve">  • D9.2</w:t>
      </w:r>
    </w:p>
    <w:p>
      <w:pPr>
        <w:spacing w:before="200" w:after="80"/>
      </w:pPr>
      <w:r>
        <w:rPr>
          <w:b/>
          <w:color w:val="2E6DA4"/>
          <w:sz w:val="22"/>
        </w:rPr>
        <w:t>5.3 Sistemik Zayıflık</w:t>
      </w:r>
    </w:p>
    <w:p>
      <w:pPr>
        <w:spacing w:before="80" w:after="160"/>
      </w:pPr>
      <w:r>
        <w:rPr>
          <w:b w:val="0"/>
          <w:i w:val="0"/>
          <w:color w:val="444444"/>
          <w:sz w:val="18"/>
        </w:rPr>
        <w:t>Kritik ekipman için proaktif, risk bazlı, yaşam döngüsü perspektifiyle entegre bakım stratejisi geliştirilmemiş; bakım, muayene, risk değerlendirmesi ve prosedür geliştirme faaliyetleri birbirinden bağımsız ve reaktif yaklaşımla yürütülmektedir</w:t>
      </w:r>
    </w:p>
    <w:p>
      <w:pPr>
        <w:spacing w:before="200" w:after="80"/>
      </w:pPr>
      <w:r>
        <w:rPr>
          <w:b/>
          <w:color w:val="2E6DA4"/>
          <w:sz w:val="22"/>
        </w:rPr>
        <w:t>5.4 Stratejik Sonuçlar ve Etkiler</w:t>
      </w:r>
    </w:p>
    <w:p>
      <w:pPr>
        <w:pStyle w:val="ListBullet"/>
        <w:spacing w:before="40" w:after="40"/>
      </w:pPr>
      <w:r>
        <w:rPr>
          <w:color w:val="C0392B"/>
          <w:sz w:val="20"/>
        </w:rPr>
        <w:t>Organizasyonun ekipman yönetimi felsefesi reaktif yaklaşımdan proaktif yaklaşıma dönüştürülmeli, kritik ekipman belirlenmeli ve bunlara yönelik özel yönetim planları oluşturulmalıdır</w:t>
      </w:r>
    </w:p>
    <w:p>
      <w:pPr>
        <w:pStyle w:val="ListBullet"/>
        <w:spacing w:before="40" w:after="40"/>
      </w:pPr>
      <w:r>
        <w:rPr>
          <w:color w:val="C0392B"/>
          <w:sz w:val="20"/>
        </w:rPr>
        <w:t>Bakım, muayene, risk değerlendirmesi ve prosedür geliştirme faaliyetleri entegre edilmeli, ekipman yaşam döngüsü yönetimi sistemi kurulmalıdır</w:t>
      </w:r>
    </w:p>
    <w:p>
      <w:pPr>
        <w:pStyle w:val="ListBullet"/>
        <w:spacing w:before="40" w:after="40"/>
      </w:pPr>
      <w:r>
        <w:rPr>
          <w:color w:val="C0392B"/>
          <w:sz w:val="20"/>
        </w:rPr>
        <w:t>Benzer kritik ekipmanlarda (diğer sarmal kapılar, havai vinçler, asansörler, basınçlı kaplar) aynı stratejik eksiklik mevcut olabilir, tüm kritik ekipmanlar için bakım stratejisi geliştirilmelidir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Anormal ses duyulduğunda işlem durdurma gerekliliği çalışanlara etkin şekilde iletilmemiş, 'sesli uyarı = tehlike' farkındalığı oluşturulmamıştır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Çalışanlara anormal ses, titreşim veya mekanik uyarı durumlarında işlemi derhal durdurma eğitimi verilmemiş, durumsal farkındalık geliştirilmemiştir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Sarmal kapı kullanımı sırasında gözetim ve denetim mekanizması tanımsız, çalışanların prosedüre uyumu ve anormal durum tespiti izlenmemiştir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Operasyonel süreklilik öncelikli kültür, anormal seslere rağmen işlemin durdurulmamasına ve güvenlik sapmalarına tolere edilmesine yol açmıştır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Kayıt Tutma Eksikliği</w:t>
            </w:r>
          </w:p>
        </w:tc>
        <w:tc>
          <w:tcPr>
            <w:tcW w:type="dxa" w:w="3120"/>
            <w:shd w:val="clear" w:color="auto" w:fill="F5F5F5"/>
            <w:tcMar>
              <w:top w:w="80" w:type="dxa"/>
              <w:bottom w:w="80" w:type="dxa"/>
              <w:left w:w="120" w:type="dxa"/>
              <w:right w:w="120" w:type="dxa"/>
            </w:tcMar>
          </w:tcPr>
          <w:p>
            <w:r>
              <w:rPr>
                <w:b w:val="0"/>
                <w:color w:val="444444"/>
                <w:sz w:val="20"/>
              </w:rPr>
              <w:t>Bakım kayıtları eksik veya güncel değil, son detaylı bakım tarihi belirsiz, bağlantı elemanlarının durumu kayıt altına alınmamıştır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Ekipman Tasarımı</w:t>
            </w:r>
          </w:p>
        </w:tc>
        <w:tc>
          <w:tcPr>
            <w:tcW w:type="dxa" w:w="3120"/>
            <w:shd w:val="clear" w:color="auto" w:fill="FFFFFF"/>
            <w:tcMar>
              <w:top w:w="80" w:type="dxa"/>
              <w:bottom w:w="80" w:type="dxa"/>
              <w:left w:w="120" w:type="dxa"/>
              <w:right w:w="120" w:type="dxa"/>
            </w:tcMar>
          </w:tcPr>
          <w:p>
            <w:r>
              <w:rPr>
                <w:b w:val="0"/>
                <w:color w:val="444444"/>
                <w:sz w:val="20"/>
              </w:rPr>
              <w:t>Sarmal kapı güvenlik sensörleri mekanik arıza tespiti yapmıyor, anormal ses/titreşim durumunda otomatik durdurma mekanizması bulunmamaktadır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Sarmal kapı üst mekanizması acil detaylı muayeneye alınması, tüm bağlantı elemanlarının NDT/görsel muayenesi yapılması ve hasar tespit edilen parçaların değiştirilmesi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Muayene tamamlanma %100, hasarlı parça değişim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sarmal kapılar (MPT ve diğer bölgeler) acil güvenlik kontrolüne alınması, üst mekanizma bağlantı elemanlarının durumunun değerlendirilmesi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Ekibi</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Tüm sarmal kapılar kontrol edildi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Sarmal kapı kullanım prosedürüne 'anormal ses/titreşim durumunda işlemi derhal durdur ve güvenli mesafeye çekil' talimatının eklenmesi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güncelleme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Sarmal kapı kullanım öncesi görsel/işitsel kontrol prosedürü oluşturulması ve uygulanması (çalışma öncesi kapı mekanizması kontrolü)</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Operasyon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Ön kontrol prosedürü uygulama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Çalışanlara 'anormal ses = tehlike' farkındalık eğitimi verilmesi, işlem durdurma refleksi geliştirilmesi (tüm sarmal kapı kullanıcıları)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Eğitim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%100, farkındalık testi geçme %95</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Sarmal kapı üst mekanizması için risk bazlı periyodik muayene programı oluşturulması (bağlantı elemanları, NDT/görsel muayene, muayene sıklığı)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Muayene programı oluşturma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MPT test sahası sarmal kapısı için risk değerlendirmesi güncellenmesi, düşen parça senaryosu ve kontrol önlemlerinin eklenmesi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Risk değerlendirmesi güncelleme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Kritik ekipman belirleme ve sınıflandırma sistemi kurulması (sarmal kapılar, havai vinçler, asansörler, basınçlı kaplar)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Teknik Direktör</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Kritik ekipman listesi oluşturma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Kritik ekipmanlar için entegre bakım stratejisi geliştirilmesi (risk değerlendirmesi, muayene, prosedür, eğitim entegrasyonu)</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Bakım stratejisi belgeleri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Sarmal kapı güvenlik sensörü sistemi iyileştirmesi, anormal ses/titreşim tespiti ve otomatik durdurma mekanizması eklenmesi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Teknik Müdür</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Güvenlik sistemi kurulum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Bakım kayıt sistemi iyileştirmesi, tüm muayene ve bakım faaliyetlerinin dijital ortamda kayıt altına alınması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Dijital kayıt sistemi kullanım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Prosedür geliştirme süreci revizyonu, saha gözlemleri ve operatör geri bildirimlerinin prosedür geliştirmeye entegrasyonu</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Operasyon Müdürü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Prosedür geliştirme süreci dokümantasyonu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Anormal ses, titreşim veya mekanik uyarı duyulduğunda işlemi derhal durdurun ve güvenli mesafeye çekilin. 'Sesli uyarı = tehlike' refleksini geliştirin ve hiçbir anormal durumu göz ardı etmeyin.</w:t>
              <w:br/>
              <w:t>- Kritik ekipman kullanımı öncesi mutlaka görsel ve işitsel ön kontrol yapın. Kapı mekanizmasını gözle inceleyin, anormal ses veya titreşim olup olmadığını dinleyin, şüpheli durumlarda kullanmayın.</w:t>
              <w:br/>
              <w:t>- Sarmal kapı üst mekanizması gibi 'görünmeyen' kritik bileşenleri periyodik muayene kapsamına alın. Sadece ana bileşenleri değil, bağlantı elemanları, cıvata/somun bağlantıları gibi küçük ama kritik parçaları da düzenli kontrol edin.</w:t>
              <w:br/>
              <w:t>- Risk değerlendirmesini ekipman yaşam döngüsü perspektifiyle yapın. Sadece normal çalışma koşullarını değil, ekipmanın zaman içinde aşınması, bozulması ve parça düşme senaryolarını da değerlendirin.</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Kritik ekipman için proaktif, risk bazlı, entegre bakım stratejisi geliştirin. Bakım, muayene, risk değerlendirmesi ve prosedür geliştirme faaliyetlerini birbirinden bağımsız değil, entegre bir sistem olarak yönetin.</w:t>
              <w:br/>
              <w:t>- Prosedür geliştirme sürecini saha gerçekliğiyle eşleştirin. Operatör geri bildirimlerini, saha gözlemlerini ve geçmiş olay analizlerini prosedür geliştirme sürecine entegre edin, prosedürleri sürekli güncelleyin.</w:t>
              <w:br/>
              <w:t>- Ekipman güvenlik sensörü sistemlerini iyileştirin. Anormal ses/titreşim tespiti ve otomatik durdurma mekanizmaları ekleyerek, insan faktörüne bağımlılığı azaltın ve teknik kontrolleri güçlendirin.</w:t>
              <w:br/>
              <w:t>- Organizasyonun ekipman yönetimi felsefesini reaktif yaklaşımdan proaktif yaklaşıma dönüştürün. Kritik ekipman belirleyin, bunlara yönelik özel yönetim planları oluşturun ve ekipman yaşam döngüsü yönetimi sistemi kurun.</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Olay tüm çalışanlara (özellikle sarmal kapı kullanıcılarına) derhal duyurulmalı, anormal ses = tehlike mesajı güçlü şekilde iletilmelidir</w:t>
              <w:br/>
              <w:t>- Güncellenen prosedürler ve yeni ön kontrol gereksinimleri tüm ilgili personele eğitim ve toolbox meeting ile aktarılmalıdır</w:t>
              <w:br/>
              <w:t>- Benzer ekipman kullanan diğer bölgelere (diğer test sahaları, üretim hatları) olay raporu ve öğrenilen dersler paylaşılmalıdır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sarmal kapı kullanıcılarına 'anormal ses = tehlike' farkındalık eğitimi verilmeli, işlem durdurma refleksi geliştirilmelidir</w:t>
              <w:br/>
              <w:t>- Çalışma öncesi görsel/işitsel kontrol prosedürü eğitimi verilmeli, pratik uygulamalar yaptırılmalıdır</w:t>
              <w:br/>
              <w:t>- Bakım personeline üst mekanizma bağlantı elemanları muayene teknikleri (NDT, görsel muayene, sıkma torku kontrolü) eğitimi verilmelidir</w:t>
              <w:br/>
              <w:t>- Risk değerlendirme ekiplerine ekipman yaşam döngüsü perspektifiyle risk değerlendirme eğitimi verilmelidir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20 Ocak 2026 tarihinde MPT Test Sahası'nda meydana gelen sarmal kapı düşen parça olayı, potansiyel ölümcül sonuç riski taşıyan kritik bir ramak kala olayıdır. Olay sırasında herhangi bir yaralanma meydana gelmemiş olsa da, kopan metal parçanın çalışanın sadece 2 metre yakınına düşmesi, şans faktörünün hayat kurtardığını göstermektedir. Parça baş veya omur bölgesine düşseydi, kafatası kırığı, iç kanama, omurga hasarı veya ölüm gibi ağır sonuçlar meydana gelebilirdi. Bu nedenle olay, Seviye 1 (Ölümcül veya Ciddi Yaralanma Riski) olarak sınıflandırılmış ve kapsamlı kök neden analizi gerçekleştirilmiştir.</w:t>
        <w:br/>
        <w:br/>
        <w:t>Kök neden analizi, olayın üç temel organizasyonel nedenden kaynaklandığını ortaya koymuştur: (1) Muayene ve kalibrasyon programı yetersizliği - sarmal kapı üst mekanizması bağlantı elemanlarına yönelik periyodik muayene programı mevcut değildi, (2) Risk değerlendirmesi yetersizliği - düşen parça senaryosu risk değerlendirmesinde hiç tanımlanmamıştı, (3) Prosedür geliştirme yetersizliği - anormal ses durumunda acil durdurma talimatı prosedürde bulunmuyordu. Bu üç kök neden, daha üst düzey bir meta kök nedenden kaynaklanmaktadır: Kritik ekipman için proaktif, risk bazlı, entegre bakım stratejisi geliştirilmemişti.</w:t>
        <w:br/>
        <w:br/>
        <w:t>Olay, organizasyonun ekipman yönetimi felsefesindeki temel zayıflığı gözler önüne sermiştir. Ekipman yaşam döngüsü yönetimi stratejik değil, operasyonel düzeyde ele alınmaktadır. Kritik ekipman belirlenmemiş, bu ekipmanlara yönelik özel yönetim planları oluşturulmamıştır. Bakım, muayene, risk değerlendirmesi ve prosedür geliştirme faaliyetleri birbirinden bağımsız yürütülmekte, entegre bir ekipman yönetimi sistemi kurulmamıştır. Bu sistemik zayıflık, sadece sarmal kapıda değil, benzer kritik ekipmanlarda (havai vinçler, asansörler, basınçlı kaplar) da mevcut olabilir ve acil önlem alınmazsa benzer olaylar tekrarlayabilir.</w:t>
        <w:br/>
        <w:br/>
        <w:t>Olayın ardından alınan acil önlemler (kapının kullanım dışı bırakılması, tüm sarmal kapıların kontrole alınması, prosedür güncellenmesi) olumludur ancak yeterli değildir. Uzun vadeli iyileştirmeler için organizasyonun ekipman yönetimi yaklaşımını köklü şekilde değiştirmesi, proaktif ve entegre bir sistem kurması gerekmektedir.</w:t>
      </w:r>
    </w:p>
    <w:p>
      <w:pPr>
        <w:spacing w:before="200" w:after="80"/>
      </w:pPr>
      <w:r>
        <w:rPr>
          <w:b/>
          <w:color w:val="2E6DA4"/>
          <w:sz w:val="22"/>
        </w:rPr>
        <w:t>10.2 Kısa Vadeli Önlemler (1-2 Ay)</w:t>
      </w:r>
    </w:p>
    <w:p>
      <w:pPr>
        <w:pStyle w:val="ListBullet"/>
        <w:spacing w:before="40" w:after="40"/>
      </w:pPr>
      <w:r>
        <w:rPr>
          <w:color w:val="444444"/>
          <w:sz w:val="20"/>
        </w:rPr>
        <w:t>Sarmal kapı üst mekanizması acil detaylı muayeneye alınmalı, tüm bağlantı elemanlarının NDT/görsel muayenesi yapılmalı ve hasar tespit edilen parçalar değiştirilmelidir (1 hafta içinde tamamlanmalı)</w:t>
      </w:r>
    </w:p>
    <w:p>
      <w:pPr>
        <w:pStyle w:val="ListBullet"/>
        <w:spacing w:before="40" w:after="40"/>
      </w:pPr>
      <w:r>
        <w:rPr>
          <w:color w:val="444444"/>
          <w:sz w:val="20"/>
        </w:rPr>
        <w:t>Tüm sarmal kapılar (MPT ve diğer bölgeler) acil güvenlik kontrolüne alınmalı, üst mekanizma bağlantı elemanlarının durumu değerlendirilmeli ve risk tespit edilen kapılar kullanım dışı bırakılmalıdır (2 hafta içinde tamamlanmalı)</w:t>
      </w:r>
    </w:p>
    <w:p>
      <w:pPr>
        <w:pStyle w:val="ListBullet"/>
        <w:spacing w:before="40" w:after="40"/>
      </w:pPr>
      <w:r>
        <w:rPr>
          <w:color w:val="444444"/>
          <w:sz w:val="20"/>
        </w:rPr>
        <w:t>Sarmal kapı kullanım prosedürüne 'anormal ses/titreşim durumunda işlemi derhal durdur ve güvenli mesafeye çekil' talimatı eklenmelidir (1 hafta içinde tamamlanmalı)</w:t>
      </w:r>
    </w:p>
    <w:p>
      <w:pPr>
        <w:pStyle w:val="ListBullet"/>
        <w:spacing w:before="40" w:after="40"/>
      </w:pPr>
      <w:r>
        <w:rPr>
          <w:color w:val="444444"/>
          <w:sz w:val="20"/>
        </w:rPr>
        <w:t>Tüm sarmal kapı kullanıcılarına 'anormal ses = tehlike' farkındalık eğitimi verilmeli, işlem durdurma refleksi geliştirilmelidir (1 ay içinde tamamlanmalı)</w:t>
      </w:r>
    </w:p>
    <w:p/>
    <w:p>
      <w:pPr>
        <w:spacing w:before="200" w:after="80"/>
      </w:pPr>
      <w:r>
        <w:rPr>
          <w:b/>
          <w:color w:val="2E6DA4"/>
          <w:sz w:val="22"/>
        </w:rPr>
        <w:t>10.3 Uzun Vadeli İyileştirmeler (3-12 Ay)</w:t>
      </w:r>
    </w:p>
    <w:p>
      <w:pPr>
        <w:pStyle w:val="ListBullet"/>
        <w:spacing w:before="40" w:after="40"/>
      </w:pPr>
      <w:r>
        <w:rPr>
          <w:color w:val="444444"/>
          <w:sz w:val="20"/>
        </w:rPr>
        <w:t>Kritik ekipman belirleme ve sınıflandırma sistemi kurulmalı (sarmal kapılar, havai vinçler, asansörler, basınçlı kaplar), her kritik ekipman için özel yönetim planları oluşturulmalıdır (3 ay içinde tamamlanmalı)</w:t>
      </w:r>
    </w:p>
    <w:p>
      <w:pPr>
        <w:pStyle w:val="ListBullet"/>
        <w:spacing w:before="40" w:after="40"/>
      </w:pPr>
      <w:r>
        <w:rPr>
          <w:color w:val="444444"/>
          <w:sz w:val="20"/>
        </w:rPr>
        <w:t>Kritik ekipmanlar için entegre bakım stratejisi geliştirilmeli (risk değerlendirmesi, muayene, prosedür, eğitim entegrasyonu), proaktif bakım yaklaşımı benimsenmelidir (3-6 ay içinde tamamlanmalı)</w:t>
      </w:r>
    </w:p>
    <w:p>
      <w:pPr>
        <w:pStyle w:val="ListBullet"/>
        <w:spacing w:before="40" w:after="40"/>
      </w:pPr>
      <w:r>
        <w:rPr>
          <w:color w:val="444444"/>
          <w:sz w:val="20"/>
        </w:rPr>
        <w:t>Sarmal kapı güvenlik sensörü sistemi iyileştirilmeli, anormal ses/titreşim tespiti ve otomatik durdurma mekanizması eklenmelidir (3-6 ay içinde tamamlanmalı)</w:t>
      </w:r>
    </w:p>
    <w:p>
      <w:pPr>
        <w:pStyle w:val="ListBullet"/>
        <w:spacing w:before="40" w:after="40"/>
      </w:pPr>
      <w:r>
        <w:rPr>
          <w:color w:val="444444"/>
          <w:sz w:val="20"/>
        </w:rPr>
        <w:t>Prosedür geliştirme süreci revize edilmeli, saha gözlemleri ve operatör geri bildirimlerinin prosedür geliştirmeye entegrasyonu sağlanmalıdır (6-12 ay içinde tamamlanmalı)</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Kritik - Potansiyel Ölüm</w:t>
            </w:r>
          </w:p>
        </w:tc>
        <w:tc>
          <w:tcPr>
            <w:tcW w:type="dxa" w:w="3120"/>
            <w:shd w:val="clear" w:color="auto" w:fill="27AE60"/>
            <w:tcMar>
              <w:top w:w="80" w:type="dxa"/>
              <w:bottom w:w="80" w:type="dxa"/>
              <w:left w:w="120" w:type="dxa"/>
              <w:right w:w="120" w:type="dxa"/>
            </w:tcMar>
          </w:tcPr>
          <w:p>
            <w:r>
              <w:rPr>
                <w:b w:val="0"/>
                <w:color w:val="FFFFFF"/>
                <w:sz w:val="20"/>
              </w:rPr>
              <w:t>Düşük - Kontrol Altında</w:t>
            </w:r>
          </w:p>
        </w:tc>
      </w:tr>
      <w:tr>
        <w:tc>
          <w:tcPr>
            <w:tcW w:type="dxa" w:w="3120"/>
            <w:shd w:val="clear" w:color="auto" w:fill="D6E4F0"/>
            <w:tcMar>
              <w:top w:w="80" w:type="dxa"/>
              <w:bottom w:w="80" w:type="dxa"/>
              <w:left w:w="120" w:type="dxa"/>
              <w:right w:w="120" w:type="dxa"/>
            </w:tcMar>
          </w:tcPr>
          <w:p>
            <w:r>
              <w:rPr>
                <w:b/>
                <w:color w:val="1B3A5C"/>
                <w:sz w:val="20"/>
              </w:rPr>
              <w:t>Muayene Kapsamı</w:t>
            </w:r>
          </w:p>
        </w:tc>
        <w:tc>
          <w:tcPr>
            <w:tcW w:type="dxa" w:w="3120"/>
            <w:shd w:val="clear" w:color="auto" w:fill="F5F5F5"/>
            <w:tcMar>
              <w:top w:w="80" w:type="dxa"/>
              <w:bottom w:w="80" w:type="dxa"/>
              <w:left w:w="120" w:type="dxa"/>
              <w:right w:w="120" w:type="dxa"/>
            </w:tcMar>
          </w:tcPr>
          <w:p>
            <w:r>
              <w:rPr>
                <w:b w:val="0"/>
                <w:color w:val="C0392B"/>
                <w:sz w:val="20"/>
              </w:rPr>
              <w:t>Üst mekanizma bağlantı elemanları kapsam dışı</w:t>
            </w:r>
          </w:p>
        </w:tc>
        <w:tc>
          <w:tcPr>
            <w:tcW w:type="dxa" w:w="3120"/>
            <w:shd w:val="clear" w:color="auto" w:fill="27AE60"/>
            <w:tcMar>
              <w:top w:w="80" w:type="dxa"/>
              <w:bottom w:w="80" w:type="dxa"/>
              <w:left w:w="120" w:type="dxa"/>
              <w:right w:w="120" w:type="dxa"/>
            </w:tcMar>
          </w:tcPr>
          <w:p>
            <w:r>
              <w:rPr>
                <w:b w:val="0"/>
                <w:color w:val="FFFFFF"/>
                <w:sz w:val="20"/>
              </w:rPr>
              <w:t>Tüm kritik bileşenler periyodik muayenede</w:t>
            </w:r>
          </w:p>
        </w:tc>
      </w:tr>
      <w:tr>
        <w:tc>
          <w:tcPr>
            <w:tcW w:type="dxa" w:w="3120"/>
            <w:shd w:val="clear" w:color="auto" w:fill="D6E4F0"/>
            <w:tcMar>
              <w:top w:w="80" w:type="dxa"/>
              <w:bottom w:w="80" w:type="dxa"/>
              <w:left w:w="120" w:type="dxa"/>
              <w:right w:w="120" w:type="dxa"/>
            </w:tcMar>
          </w:tcPr>
          <w:p>
            <w:r>
              <w:rPr>
                <w:b/>
                <w:color w:val="1B3A5C"/>
                <w:sz w:val="20"/>
              </w:rPr>
              <w:t>Risk Değerlendirmesi</w:t>
            </w:r>
          </w:p>
        </w:tc>
        <w:tc>
          <w:tcPr>
            <w:tcW w:type="dxa" w:w="3120"/>
            <w:shd w:val="clear" w:color="auto" w:fill="F5F5F5"/>
            <w:tcMar>
              <w:top w:w="80" w:type="dxa"/>
              <w:bottom w:w="80" w:type="dxa"/>
              <w:left w:w="120" w:type="dxa"/>
              <w:right w:w="120" w:type="dxa"/>
            </w:tcMar>
          </w:tcPr>
          <w:p>
            <w:r>
              <w:rPr>
                <w:b w:val="0"/>
                <w:color w:val="C0392B"/>
                <w:sz w:val="20"/>
              </w:rPr>
              <w:t>Düşen parça senaryosu tanımsız</w:t>
            </w:r>
          </w:p>
        </w:tc>
        <w:tc>
          <w:tcPr>
            <w:tcW w:type="dxa" w:w="3120"/>
            <w:shd w:val="clear" w:color="auto" w:fill="27AE60"/>
            <w:tcMar>
              <w:top w:w="80" w:type="dxa"/>
              <w:bottom w:w="80" w:type="dxa"/>
              <w:left w:w="120" w:type="dxa"/>
              <w:right w:w="120" w:type="dxa"/>
            </w:tcMar>
          </w:tcPr>
          <w:p>
            <w:r>
              <w:rPr>
                <w:b w:val="0"/>
                <w:color w:val="FFFFFF"/>
                <w:sz w:val="20"/>
              </w:rPr>
              <w:t>Tüm yaşam döngüsü senaryoları tanımlı</w:t>
            </w:r>
          </w:p>
        </w:tc>
      </w:tr>
      <w:tr>
        <w:tc>
          <w:tcPr>
            <w:tcW w:type="dxa" w:w="3120"/>
            <w:shd w:val="clear" w:color="auto" w:fill="D6E4F0"/>
            <w:tcMar>
              <w:top w:w="80" w:type="dxa"/>
              <w:bottom w:w="80" w:type="dxa"/>
              <w:left w:w="120" w:type="dxa"/>
              <w:right w:w="120" w:type="dxa"/>
            </w:tcMar>
          </w:tcPr>
          <w:p>
            <w:r>
              <w:rPr>
                <w:b/>
                <w:color w:val="1B3A5C"/>
                <w:sz w:val="20"/>
              </w:rPr>
              <w:t>Prosedür Kalitesi</w:t>
            </w:r>
          </w:p>
        </w:tc>
        <w:tc>
          <w:tcPr>
            <w:tcW w:type="dxa" w:w="3120"/>
            <w:shd w:val="clear" w:color="auto" w:fill="F5F5F5"/>
            <w:tcMar>
              <w:top w:w="80" w:type="dxa"/>
              <w:bottom w:w="80" w:type="dxa"/>
              <w:left w:w="120" w:type="dxa"/>
              <w:right w:w="120" w:type="dxa"/>
            </w:tcMar>
          </w:tcPr>
          <w:p>
            <w:r>
              <w:rPr>
                <w:b w:val="0"/>
                <w:color w:val="C0392B"/>
                <w:sz w:val="20"/>
              </w:rPr>
              <w:t>Anormal durum talimatları yok</w:t>
            </w:r>
          </w:p>
        </w:tc>
        <w:tc>
          <w:tcPr>
            <w:tcW w:type="dxa" w:w="3120"/>
            <w:shd w:val="clear" w:color="auto" w:fill="27AE60"/>
            <w:tcMar>
              <w:top w:w="80" w:type="dxa"/>
              <w:bottom w:w="80" w:type="dxa"/>
              <w:left w:w="120" w:type="dxa"/>
              <w:right w:w="120" w:type="dxa"/>
            </w:tcMar>
          </w:tcPr>
          <w:p>
            <w:r>
              <w:rPr>
                <w:b w:val="0"/>
                <w:color w:val="FFFFFF"/>
                <w:sz w:val="20"/>
              </w:rPr>
              <w:t>Tüm anormal durumlar prosedürde</w:t>
            </w:r>
          </w:p>
        </w:tc>
      </w:tr>
      <w:tr>
        <w:tc>
          <w:tcPr>
            <w:tcW w:type="dxa" w:w="3120"/>
            <w:shd w:val="clear" w:color="auto" w:fill="D6E4F0"/>
            <w:tcMar>
              <w:top w:w="80" w:type="dxa"/>
              <w:bottom w:w="80" w:type="dxa"/>
              <w:left w:w="120" w:type="dxa"/>
              <w:right w:w="120" w:type="dxa"/>
            </w:tcMar>
          </w:tcPr>
          <w:p>
            <w:r>
              <w:rPr>
                <w:b/>
                <w:color w:val="1B3A5C"/>
                <w:sz w:val="20"/>
              </w:rPr>
              <w:t>Çalışan Farkındalığı</w:t>
            </w:r>
          </w:p>
        </w:tc>
        <w:tc>
          <w:tcPr>
            <w:tcW w:type="dxa" w:w="3120"/>
            <w:shd w:val="clear" w:color="auto" w:fill="F5F5F5"/>
            <w:tcMar>
              <w:top w:w="80" w:type="dxa"/>
              <w:bottom w:w="80" w:type="dxa"/>
              <w:left w:w="120" w:type="dxa"/>
              <w:right w:w="120" w:type="dxa"/>
            </w:tcMar>
          </w:tcPr>
          <w:p>
            <w:r>
              <w:rPr>
                <w:b w:val="0"/>
                <w:color w:val="C0392B"/>
                <w:sz w:val="20"/>
              </w:rPr>
              <w:t>Anormal ses = tehlike refleksi yok</w:t>
            </w:r>
          </w:p>
        </w:tc>
        <w:tc>
          <w:tcPr>
            <w:tcW w:type="dxa" w:w="3120"/>
            <w:shd w:val="clear" w:color="auto" w:fill="27AE60"/>
            <w:tcMar>
              <w:top w:w="80" w:type="dxa"/>
              <w:bottom w:w="80" w:type="dxa"/>
              <w:left w:w="120" w:type="dxa"/>
              <w:right w:w="120" w:type="dxa"/>
            </w:tcMar>
          </w:tcPr>
          <w:p>
            <w:r>
              <w:rPr>
                <w:b w:val="0"/>
                <w:color w:val="FFFFFF"/>
                <w:sz w:val="20"/>
              </w:rPr>
              <w:t>Tüm çalışanlar farkındalık eğitimli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