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OIL-2026-015-FIRE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çalıştırıldı, 20 dakika sonra yoğun duman çıktı ve cihazın iç aksamında yanma tespit edildi. İlk olaydan sonra HAZOP/LOPA tavsiyeleri ile belirlenen interlock sistemi ve emniyet sensörü sahada uygulanmamıştı.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14:45'te vardiyada görevli yağcı, yağ tasfiye cihazını çalıştırmadan önce hat vanasını açmayı unutarak cihazı ON konumuna aldı. Yaklaşık 20 dakika sonra vardiya değişiminde yeni personel cihazdan yoğun duman çıktığını fark etti ve derhal müdahale edildi. Olaydan 24 saat sonra yapılan detaylı incelemede cihazın iç aksamında yanma hasarı tespit edildi.</w:t>
      </w:r>
    </w:p>
    <w:p>
      <w:pPr>
        <w:spacing w:before="80" w:after="120"/>
      </w:pPr>
      <w:r>
        <w:rPr>
          <w:b w:val="0"/>
          <w:i w:val="0"/>
          <w:color w:val="444444"/>
          <w:sz w:val="18"/>
        </w:rPr>
        <w:t>Yağ tasfiye cihazı bölgesi, üretim tesisi</w:t>
      </w:r>
    </w:p>
    <w:p>
      <w:pPr>
        <w:spacing w:before="80" w:after="120"/>
      </w:pPr>
      <w:r>
        <w:rPr>
          <w:b w:val="0"/>
          <w:i w:val="0"/>
          <w:color w:val="444444"/>
          <w:sz w:val="18"/>
        </w:rPr>
        <w:t>3 yıl kıdemli yağcı (cihazı çalıştıran), vardiya değişiminde yeni görevli yağcı (dumanı fark eden), yangın söndürme ekibi</w:t>
      </w:r>
    </w:p>
    <w:p>
      <w:pPr>
        <w:spacing w:before="80" w:after="120"/>
      </w:pPr>
      <w:r>
        <w:rPr>
          <w:b w:val="0"/>
          <w:i w:val="0"/>
          <w:color w:val="444444"/>
          <w:sz w:val="18"/>
        </w:rPr>
        <w:t>Duman fark edilir edilmez cihaz derhal kapatıldı ve yangın söndürme ekibi çağrılarak müdahale yapıldı. Olay bölgesi güvenli hale getirildi ve 24 saat sonra cihaz sökülerek detaylı kontrol gerçekleştirildi. Yanma hasarı onaylandı ve ekipman devre dışı bırakıldı.</w:t>
      </w:r>
    </w:p>
    <w:p/>
    <w:p>
      <w:pPr>
        <w:spacing w:before="200" w:after="80"/>
      </w:pPr>
      <w:r>
        <w:rPr>
          <w:b/>
          <w:color w:val="2E6DA4"/>
          <w:sz w:val="22"/>
        </w:rPr>
        <w:t>1.2 Temel Bulgular</w:t>
      </w:r>
    </w:p>
    <w:p>
      <w:pPr>
        <w:spacing w:before="40" w:after="40"/>
      </w:pPr>
      <w:r>
        <w:rPr>
          <w:color w:val="444444"/>
          <w:sz w:val="20"/>
        </w:rPr>
        <w:t xml:space="preserve">  İlk olaydan sonra HAZOP/LOPA analizleri tamamlanmış ve tedbirler onaylanmış ancak sahada uygulanmamış</w:t>
      </w:r>
    </w:p>
    <w:p>
      <w:pPr>
        <w:spacing w:before="40" w:after="40"/>
      </w:pPr>
      <w:r>
        <w:rPr>
          <w:color w:val="444444"/>
          <w:sz w:val="20"/>
        </w:rPr>
        <w:t xml:space="preserve">  PLC interlock sistemi ve SE-2100 emniyet sensörü kağıt üzerinde onaylanmış fakat fiziksel olarak kurulmamış</w:t>
      </w:r>
    </w:p>
    <w:p>
      <w:pPr>
        <w:spacing w:before="40" w:after="40"/>
      </w:pPr>
      <w:r>
        <w:rPr>
          <w:color w:val="444444"/>
          <w:sz w:val="20"/>
        </w:rPr>
        <w:t xml:space="preserve">  Yazılı prosedür (SOP v2.1) hazırlanmış ve eğitim verilmiş ancak sistematik uygulama takibi yapılmamış</w:t>
      </w:r>
    </w:p>
    <w:p>
      <w:pPr>
        <w:spacing w:before="40" w:after="40"/>
      </w:pPr>
      <w:r>
        <w:rPr>
          <w:color w:val="444444"/>
          <w:sz w:val="20"/>
        </w:rPr>
        <w:t xml:space="preserve">  Yönetim onaylı güvenlik iyileştirmelerinin sahada gerçekleştirilip gerçekleştirilmediğini doğrulayan mekanizma bulunmuyor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Yağ tasfiye cihazı derhal kapatıldı ve devre dışı bırakıldı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Yangın söndürme ekibi müdahale etti ve bölge güvenli hale getirildi</w:t>
            </w:r>
          </w:p>
        </w:tc>
        <w:tc>
          <w:tcPr>
            <w:tcW w:type="dxa" w:w="3120"/>
            <w:shd w:val="clear" w:color="auto" w:fill="FFFFFF"/>
            <w:tcMar>
              <w:top w:w="80" w:type="dxa"/>
              <w:bottom w:w="80" w:type="dxa"/>
              <w:left w:w="120" w:type="dxa"/>
              <w:right w:w="120" w:type="dxa"/>
            </w:tcMar>
          </w:tcPr>
          <w:p>
            <w:r>
              <w:rPr>
                <w:sz w:val="20"/>
              </w:rPr>
              <w:t>Yangın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Cihaz sökülüp detaylı hasar tespiti yapıldı</w:t>
            </w:r>
          </w:p>
        </w:tc>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vardiyalara acil güvenlik bildirimi yapıldı</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OIL-2026-015-FIRE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14:45 (cihaz çalıştırıldı), 15:05-15:10 (duman tespit edildi)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bölgesi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3 yıl kıdemli yağcı (başka vardiya)</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değişimi sırasında tespit)</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Yağ (akış olmadan ısıtma)</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Kişisel yaralanma yok, ekipman iç aksamında yanma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4 - Sadece ekipman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 yeni görevli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(yangın söndürme ekibi çağrıldı)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14:45</w:t>
            </w:r>
          </w:p>
        </w:tc>
        <w:tc>
          <w:tcPr>
            <w:tcW w:type="dxa" w:w="4680"/>
            <w:shd w:val="clear" w:color="auto" w:fill="D6E4F0"/>
            <w:tcMar>
              <w:top w:w="80" w:type="dxa"/>
              <w:bottom w:w="80" w:type="dxa"/>
              <w:left w:w="120" w:type="dxa"/>
              <w:right w:w="120" w:type="dxa"/>
            </w:tcMar>
          </w:tcPr>
          <w:p>
            <w:r>
              <w:rPr>
                <w:sz w:val="20"/>
              </w:rPr>
              <w:t>Yağcı yağ tasfiye cihazını hat vanası açmadan ON konumuna aldı</w:t>
            </w:r>
          </w:p>
        </w:tc>
      </w:tr>
      <w:tr>
        <w:tc>
          <w:tcPr>
            <w:tcW w:type="dxa" w:w="4680"/>
            <w:shd w:val="clear" w:color="auto" w:fill="FFFFFF"/>
            <w:tcMar>
              <w:top w:w="80" w:type="dxa"/>
              <w:bottom w:w="80" w:type="dxa"/>
              <w:left w:w="120" w:type="dxa"/>
              <w:right w:w="120" w:type="dxa"/>
            </w:tcMar>
          </w:tcPr>
          <w:p>
            <w:r>
              <w:rPr>
                <w:b/>
                <w:color w:val="1B3A5C"/>
                <w:sz w:val="20"/>
              </w:rPr>
              <w:t>14:45</w:t>
            </w:r>
          </w:p>
        </w:tc>
        <w:tc>
          <w:tcPr>
            <w:tcW w:type="dxa" w:w="4680"/>
            <w:shd w:val="clear" w:color="auto" w:fill="FFFFFF"/>
            <w:tcMar>
              <w:top w:w="80" w:type="dxa"/>
              <w:bottom w:w="80" w:type="dxa"/>
              <w:left w:w="120" w:type="dxa"/>
              <w:right w:w="120" w:type="dxa"/>
            </w:tcMar>
          </w:tcPr>
          <w:p>
            <w:r>
              <w:rPr>
                <w:sz w:val="20"/>
              </w:rPr>
              <w:t>Çalışan cihazın normal çalıştığını düşünerek alandan ayrıldı</w:t>
            </w:r>
          </w:p>
        </w:tc>
      </w:tr>
      <w:tr>
        <w:tc>
          <w:tcPr>
            <w:tcW w:type="dxa" w:w="4680"/>
            <w:shd w:val="clear" w:color="auto" w:fill="D6E4F0"/>
            <w:tcMar>
              <w:top w:w="80" w:type="dxa"/>
              <w:bottom w:w="80" w:type="dxa"/>
              <w:left w:w="120" w:type="dxa"/>
              <w:right w:w="120" w:type="dxa"/>
            </w:tcMar>
          </w:tcPr>
          <w:p>
            <w:r>
              <w:rPr>
                <w:b/>
                <w:color w:val="1B3A5C"/>
                <w:sz w:val="20"/>
              </w:rPr>
              <w:t>14:45-15:05</w:t>
            </w:r>
          </w:p>
        </w:tc>
        <w:tc>
          <w:tcPr>
            <w:tcW w:type="dxa" w:w="4680"/>
            <w:shd w:val="clear" w:color="auto" w:fill="D6E4F0"/>
            <w:tcMar>
              <w:top w:w="80" w:type="dxa"/>
              <w:bottom w:w="80" w:type="dxa"/>
              <w:left w:w="120" w:type="dxa"/>
              <w:right w:w="120" w:type="dxa"/>
            </w:tcMar>
          </w:tcPr>
          <w:p>
            <w:r>
              <w:rPr>
                <w:sz w:val="20"/>
              </w:rPr>
              <w:t>Cihaz yağ akışı olmadan yaklaşık 20 dakika çalıştı</w:t>
            </w:r>
          </w:p>
        </w:tc>
      </w:tr>
      <w:tr>
        <w:tc>
          <w:tcPr>
            <w:tcW w:type="dxa" w:w="4680"/>
            <w:shd w:val="clear" w:color="auto" w:fill="FFFFFF"/>
            <w:tcMar>
              <w:top w:w="80" w:type="dxa"/>
              <w:bottom w:w="80" w:type="dxa"/>
              <w:left w:w="120" w:type="dxa"/>
              <w:right w:w="120" w:type="dxa"/>
            </w:tcMar>
          </w:tcPr>
          <w:p>
            <w:r>
              <w:rPr>
                <w:b/>
                <w:color w:val="1B3A5C"/>
                <w:sz w:val="20"/>
              </w:rPr>
              <w:t>15:05-15:10</w:t>
            </w:r>
          </w:p>
        </w:tc>
        <w:tc>
          <w:tcPr>
            <w:tcW w:type="dxa" w:w="4680"/>
            <w:shd w:val="clear" w:color="auto" w:fill="FFFFFF"/>
            <w:tcMar>
              <w:top w:w="80" w:type="dxa"/>
              <w:bottom w:w="80" w:type="dxa"/>
              <w:left w:w="120" w:type="dxa"/>
              <w:right w:w="120" w:type="dxa"/>
            </w:tcMar>
          </w:tcPr>
          <w:p>
            <w:r>
              <w:rPr>
                <w:sz w:val="20"/>
              </w:rPr>
              <w:t>Vardiya değişimi sırasında yeni personel cihazdan yoğun duman çıktığını fark etti</w:t>
            </w:r>
          </w:p>
        </w:tc>
      </w:tr>
      <w:tr>
        <w:tc>
          <w:tcPr>
            <w:tcW w:type="dxa" w:w="4680"/>
            <w:shd w:val="clear" w:color="auto" w:fill="D6E4F0"/>
            <w:tcMar>
              <w:top w:w="80" w:type="dxa"/>
              <w:bottom w:w="80" w:type="dxa"/>
              <w:left w:w="120" w:type="dxa"/>
              <w:right w:w="120" w:type="dxa"/>
            </w:tcMar>
          </w:tcPr>
          <w:p>
            <w:r>
              <w:rPr>
                <w:b/>
                <w:color w:val="1B3A5C"/>
                <w:sz w:val="20"/>
              </w:rPr>
              <w:t>15:05-15:10</w:t>
            </w:r>
          </w:p>
        </w:tc>
        <w:tc>
          <w:tcPr>
            <w:tcW w:type="dxa" w:w="4680"/>
            <w:shd w:val="clear" w:color="auto" w:fill="D6E4F0"/>
            <w:tcMar>
              <w:top w:w="80" w:type="dxa"/>
              <w:bottom w:w="80" w:type="dxa"/>
              <w:left w:w="120" w:type="dxa"/>
              <w:right w:w="120" w:type="dxa"/>
            </w:tcMar>
          </w:tcPr>
          <w:p>
            <w:r>
              <w:rPr>
                <w:sz w:val="20"/>
              </w:rPr>
              <w:t>Durum derhal bildirildi, cihaz kapatıldı, yangın söndürme ekibi çağrıldı</w:t>
            </w:r>
          </w:p>
        </w:tc>
      </w:tr>
      <w:tr>
        <w:tc>
          <w:tcPr>
            <w:tcW w:type="dxa" w:w="4680"/>
            <w:shd w:val="clear" w:color="auto" w:fill="FFFFFF"/>
            <w:tcMar>
              <w:top w:w="80" w:type="dxa"/>
              <w:bottom w:w="80" w:type="dxa"/>
              <w:left w:w="120" w:type="dxa"/>
              <w:right w:w="120" w:type="dxa"/>
            </w:tcMar>
          </w:tcPr>
          <w:p>
            <w:r>
              <w:rPr>
                <w:b/>
                <w:color w:val="1B3A5C"/>
                <w:sz w:val="20"/>
              </w:rPr>
              <w:t>15:10-15:30</w:t>
            </w:r>
          </w:p>
        </w:tc>
        <w:tc>
          <w:tcPr>
            <w:tcW w:type="dxa" w:w="4680"/>
            <w:shd w:val="clear" w:color="auto" w:fill="FFFFFF"/>
            <w:tcMar>
              <w:top w:w="80" w:type="dxa"/>
              <w:bottom w:w="80" w:type="dxa"/>
              <w:left w:w="120" w:type="dxa"/>
              <w:right w:w="120" w:type="dxa"/>
            </w:tcMar>
          </w:tcPr>
          <w:p>
            <w:r>
              <w:rPr>
                <w:sz w:val="20"/>
              </w:rPr>
              <w:t>Yangın söndürme ekibi müdahale etti, bölge güvenli hale getirildi</w:t>
            </w:r>
          </w:p>
        </w:tc>
      </w:tr>
      <w:tr>
        <w:tc>
          <w:tcPr>
            <w:tcW w:type="dxa" w:w="4680"/>
            <w:shd w:val="clear" w:color="auto" w:fill="D6E4F0"/>
            <w:tcMar>
              <w:top w:w="80" w:type="dxa"/>
              <w:bottom w:w="80" w:type="dxa"/>
              <w:left w:w="120" w:type="dxa"/>
              <w:right w:w="120" w:type="dxa"/>
            </w:tcMar>
          </w:tcPr>
          <w:p>
            <w:r>
              <w:rPr>
                <w:b/>
                <w:color w:val="1B3A5C"/>
                <w:sz w:val="20"/>
              </w:rPr>
              <w:t>+24 saat</w:t>
            </w:r>
          </w:p>
        </w:tc>
        <w:tc>
          <w:tcPr>
            <w:tcW w:type="dxa" w:w="4680"/>
            <w:shd w:val="clear" w:color="auto" w:fill="D6E4F0"/>
            <w:tcMar>
              <w:top w:w="80" w:type="dxa"/>
              <w:bottom w:w="80" w:type="dxa"/>
              <w:left w:w="120" w:type="dxa"/>
              <w:right w:w="120" w:type="dxa"/>
            </w:tcMar>
          </w:tcPr>
          <w:p>
            <w:r>
              <w:rPr>
                <w:sz w:val="20"/>
              </w:rPr>
              <w:t>Cihaz söküldü, detaylı kontrol yapıldı, iç aksamda yanma onaylandı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Ekipman iç aksamında yanma hasarı, kişisel yaralanma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Kontrol edilmeseydi büyük yangın, personel yaralanması, tesis hasarı riski yüksek</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tekrarlayan olay nedeniyle yüksek öncelikli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art arda 'neden' sorusu sorarak kök nedene ulaşmayı sağlar. Bu olayda üç farklı dal analiz edilmiştir. Birinci dalda operatörün prosedür ihlalinden başlayarak sistematik izleme eksikliğine, ikinci dalda operatörün tehlikeyi fark etmemesinden yönetimin bilinen sapmaları tolere etmesine, üçüncü dalda ise interlock sisteminin bulunmamasından risk kontrollerinin uygulanmamasına ulaşılmıştır. Her 'neden' sorusu bir önceki yanıtın altında yatan sistematik faktörü ortaya çıkarmıştır. Teknik, yüzeysel nedenleri aşarak organizasyonel düzeydeki sistemik boşlukları belirlemeyi başarmıştır. Özellikle ilk olaydan sonra alınan tedbirlerin kağıt üzerinde kalması ve sahada uygulanmaması, 5-Why zincirinin her aşamasında vurgulanmıştır.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Bireysel kural ihlali, çevresel tehlikelerin fark edilmemesi, prosedür uygulanmaması gibi insan davranışına dayalı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Uygun ekipman bulunmaması, interlock sistemi eksikliği, emniyet sensörü yokluğu gibi fiziksel koşul faktörleri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tasarımı, iş yükü, görev karmaşıklığı gibi iş ve görev ile ilgili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İzleme/denetim yetersizliği, yönetimin sapmaları tolere etmesi, risk kontrollerinin uygulanmaması gibi sistem ve yönetim düzeyindeki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Tesis Müdürü</w:t>
            </w:r>
          </w:p>
        </w:tc>
        <w:tc>
          <w:tcPr>
            <w:tcW w:type="dxa" w:w="3120"/>
            <w:shd w:val="clear" w:color="auto" w:fill="FFFFFF"/>
            <w:tcMar>
              <w:top w:w="80" w:type="dxa"/>
              <w:bottom w:w="80" w:type="dxa"/>
              <w:left w:w="120" w:type="dxa"/>
              <w:right w:w="120" w:type="dxa"/>
            </w:tcMar>
          </w:tcPr>
          <w:p>
            <w:r>
              <w:rPr>
                <w:sz w:val="20"/>
              </w:rPr>
              <w:t>Yönetim Temsilcisi</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Risk Analizi Uzmanı</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Ekipman Teknik Uzmanı</w:t>
            </w:r>
          </w:p>
        </w:tc>
        <w:tc>
          <w:tcPr>
            <w:tcW w:type="dxa" w:w="3120"/>
            <w:shd w:val="clear" w:color="auto" w:fill="FFFFFF"/>
            <w:tcMar>
              <w:top w:w="80" w:type="dxa"/>
              <w:bottom w:w="80" w:type="dxa"/>
              <w:left w:w="120" w:type="dxa"/>
              <w:right w:w="120" w:type="dxa"/>
            </w:tcMar>
          </w:tcPr>
          <w:p>
            <w:r>
              <w:rPr>
                <w:sz w:val="20"/>
              </w:rPr>
              <w:t>Ekipman Uzmanı</w:t>
            </w:r>
          </w:p>
        </w:tc>
        <w:tc>
          <w:tcPr>
            <w:tcW w:type="dxa" w:w="3120"/>
            <w:shd w:val="clear" w:color="auto" w:fill="FFFFFF"/>
            <w:tcMar>
              <w:top w:w="80" w:type="dxa"/>
              <w:bottom w:w="80" w:type="dxa"/>
              <w:left w:w="120" w:type="dxa"/>
              <w:right w:w="120" w:type="dxa"/>
            </w:tcMar>
          </w:tcPr>
          <w:p>
            <w:r>
              <w:rPr>
                <w:sz w:val="20"/>
              </w:rPr>
              <w:t>16.03.2026</w:t>
            </w:r>
          </w:p>
        </w:tc>
      </w:tr>
      <w:tr>
        <w:tc>
          <w:tcPr>
            <w:tcW w:type="dxa" w:w="3120"/>
            <w:shd w:val="clear" w:color="auto" w:fill="F5F5F5"/>
            <w:tcMar>
              <w:top w:w="80" w:type="dxa"/>
              <w:bottom w:w="80" w:type="dxa"/>
              <w:left w:w="120" w:type="dxa"/>
              <w:right w:w="120" w:type="dxa"/>
            </w:tcMar>
          </w:tcPr>
          <w:p>
            <w:r>
              <w:rPr>
                <w:sz w:val="20"/>
              </w:rPr>
              <w:t>İnsan Faktörleri Uzmanı</w:t>
            </w:r>
          </w:p>
        </w:tc>
        <w:tc>
          <w:tcPr>
            <w:tcW w:type="dxa" w:w="3120"/>
            <w:shd w:val="clear" w:color="auto" w:fill="F5F5F5"/>
            <w:tcMar>
              <w:top w:w="80" w:type="dxa"/>
              <w:bottom w:w="80" w:type="dxa"/>
              <w:left w:w="120" w:type="dxa"/>
              <w:right w:w="120" w:type="dxa"/>
            </w:tcMar>
          </w:tcPr>
          <w:p>
            <w:r>
              <w:rPr>
                <w:sz w:val="20"/>
              </w:rPr>
              <w:t>Davranış Analisti</w:t>
            </w:r>
          </w:p>
        </w:tc>
        <w:tc>
          <w:tcPr>
            <w:tcW w:type="dxa" w:w="3120"/>
            <w:shd w:val="clear" w:color="auto" w:fill="F5F5F5"/>
            <w:tcMar>
              <w:top w:w="80" w:type="dxa"/>
              <w:bottom w:w="80" w:type="dxa"/>
              <w:left w:w="120" w:type="dxa"/>
              <w:right w:w="120" w:type="dxa"/>
            </w:tcMar>
          </w:tcPr>
          <w:p>
            <w:r>
              <w:rPr>
                <w:sz w:val="20"/>
              </w:rPr>
              <w:t>16.03.2026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BİREYSEL KURAL İHLALİ VE SİSTEMATİK İZLEME EKSİKLİĞİ</w:t>
            </w:r>
          </w:p>
        </w:tc>
      </w:tr>
    </w:tbl>
    <w:p/>
    <w:p>
      <w:pPr>
        <w:spacing w:before="200" w:after="80"/>
      </w:pPr>
      <w:r>
        <w:rPr>
          <w:b/>
          <w:color w:val="2E6DA4"/>
          <w:sz w:val="22"/>
        </w:rPr>
        <w:t>4.1 Başlangıç Durumu ve Doğrudan Neden</w:t>
      </w:r>
    </w:p>
    <w:p>
      <w:pPr>
        <w:spacing w:before="80" w:after="120"/>
      </w:pPr>
      <w:r>
        <w:rPr>
          <w:b w:val="0"/>
          <w:i w:val="0"/>
          <w:color w:val="444444"/>
          <w:sz w:val="18"/>
        </w:rPr>
        <w:t>Yağcı, yağ tasfiye cihazını çalıştırmadan önce hat vanasını açma prosedürünü ihlal ederek cihazı doğrudan ON konumuna almış ve yağ akışı olmadan çalışır halde bırakmıştır. İlk olaydan sonra HAZOP/LOPA tavsiyeleri doğrultusunda yazılı çalışma prosedürü (SOP v2.1) hazırlanmış ve tüm vardiyalara sertifikalı eğitim verilmiş olmasına rağmen, operatör hat vanası açma adımını atlayarak prosedürü ihlal etmiştir. Bu durum, sadece bireysel bir hata değil, aynı zamanda ilk olaydan sonra tasarlanan önleyici bariyerlerin sahada çalışır durumda olmadığını gösteren sistemik bir sorundur.</w:t>
      </w:r>
    </w:p>
    <w:p>
      <w:pPr>
        <w:spacing w:before="80" w:after="160"/>
      </w:pPr>
      <w:r>
        <w:rPr>
          <w:b/>
          <w:i w:val="0"/>
          <w:color w:val="444444"/>
          <w:sz w:val="18"/>
        </w:rPr>
        <w:t>Yağcı hat vanasını açmadan cihazı çalıştırdı ve prosedürü ihlal etti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neden hat vanasını açmadan cihazı ON konumuna aldı?</w:t>
              <w:br/>
              <w:t>YANIT: İlk olaydan sonra HAZOP/LOPA tavsiyeleri doğrultusunda hazırlanan yazılı çalışma prosedürü (SOP v2.1) ve verilen sertifikalı eğitime rağmen, yağcı hat vanası açma adımını atlayarak prosedürü ihlal etti. Operatör prosedürün kritik adımlarını uygulamadı.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Prosedür ihlali neden cihazın yağsız çalışarak yanmasına yol açtı?</w:t>
              <w:br/>
              <w:t>YANIT: İlk olaydan sonra HAZOP önerisi üzerine PLC entegrasyonu ile interlock sistemi kurulmuş ve yağ akışı olmadan ısıtmayı engelleyen emniyet sensörü (SE-2100) monte edilmiş olmasına rağmen, bu tedbirlerin fiilen sahada devreye alınmadığı veya çalışır durumda olmadığı tespit edildi. Rapor açıkça HAZOP tavsiyelerinin uygulanmadığını ve alınan tedbirlerin sahada gerçekleştirilmediğini belirtmektedir.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İlk olaydan sonra onaylanan ve kurulduğu belirtilen interlock, emniyet sensörü ve prosedürel tedbirler neden sahada fiilen çalışır durumda değildi?</w:t>
              <w:br/>
              <w:t>YANIT: Yönetim sistemi düzeyinde, HAZOP/LOPA çıktılarının ve HSE Manager ile Plant Manager tarafından imzalanan aksiyon planlarının sahada gerçekten uygulanıp uygulanmadığını doğrulayan sistematik bir izleme, denetim veya tamamlanma doğrulama mekanizması bulunmuyordu. Kağıt üzerinde onaylanan tedbirlerin sahada hayata geçirilip geçirilmediği hiç kontrol edilmedi.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HAZOP önerilerinin sahada uygulanıp uygulanmadığını doğrulayan sistematik bir izleme/denetim süreci neden yoktu?</w:t>
              <w:br/>
              <w:t>YANIT: Organizasyonda, güvenlik kritik aksiyonların (interlock devreye alma, sensör fonksiyon testi, SOP uyum kontrolü) tamamlanmasını ve işlerliğini sistematik olarak takip eden bir uygunluk doğrulama ve denetim programı hiç tasarlanmamıştı. Bu nedenle kağıt üzerinde tamamlandı görünen tedbirler sahada hiçbir zaman doğrulanmadı ve aynı kök neden ikinci kez kazaya yol açtı.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Güvenlik kritik aksiyonların tamamlanmasını takip eden uygunluk doğrulama ve denetim programı neden hiç tasarlanmamıştı?</w:t>
              <w:br/>
              <w:t>YANIT: Organizasyon, risk değerlendirme ve aksiyon planlama sürecini analiz ve yönetim onayı aşamasında tamamlanmış kabul etmiş; tanımlanan kontrollerin sahada fiziksel olarak kurulup çalışır hale getirildiğini doğrulayacak sistematik bir uygulama kontrol ve izleme süreci hiç oluşturulmamıştır. Bu sistemik boşluk, aynı kök nedenin tekrar kazaya yol açmasına neden olmuştur.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Sistematik İzleme ve Denetim Mekanizması Eksikliği</w:t>
            </w:r>
          </w:p>
        </w:tc>
      </w:tr>
      <w:tr>
        <w:tc>
          <w:tcPr>
            <w:tcW w:type="dxa" w:w="9360"/>
            <w:shd w:val="clear" w:color="auto" w:fill="F5F5F5"/>
            <w:tcMar>
              <w:top w:w="100" w:type="dxa"/>
              <w:bottom w:w="100" w:type="dxa"/>
              <w:left w:w="140" w:type="dxa"/>
              <w:right w:w="140" w:type="dxa"/>
            </w:tcMar>
          </w:tcPr>
          <w:p>
            <w:r>
              <w:rPr>
                <w:color w:val="444444"/>
                <w:sz w:val="20"/>
              </w:rPr>
              <w:t>İlk olaydan sonra HAZOP/LOPA analizleri tamamlanmış, interlock sistemi, emniyet sensörü, yazılı prosedür ve eğitim gibi tedbirler kağıt üzerinde onaylanmış olmasına rağmen, bu tedbirlerin sahada fiilen devreye alınıp alınmadığını ve çalışır durumda olduğunu doğrulayan sistematik bir uygunluk izleme, denetim ve tamamlanma doğrulama süreci bulunmuyordu. Organizasyon, güvenlik kritik aksiyonların tamamlanmasını ve işlerliğini takip eden bir uygunluk doğrulama ve denetim programı hiç tasarlamamıştı. Bu sistemik boşluk nedeniyle kağıt üzerinde tamamlandı görünen tedbirler sahada hiçbir zaman doğrulanmadı ve aynı kök neden (yağ akışı olmadan ısıtma) ikinci kez kazaya yol açtı.</w:t>
            </w:r>
          </w:p>
        </w:tc>
      </w:tr>
    </w:tbl>
    <w:p/>
    <w:p>
      <w:pPr>
        <w:spacing w:before="200" w:after="80"/>
      </w:pPr>
      <w:r>
        <w:rPr>
          <w:b/>
          <w:color w:val="2E6DA4"/>
          <w:sz w:val="22"/>
        </w:rPr>
        <w:t>4.4 Organizasyonel Faktörler</w:t>
      </w:r>
    </w:p>
    <w:p>
      <w:pPr>
        <w:pStyle w:val="ListBullet"/>
        <w:spacing w:before="40" w:after="40"/>
      </w:pPr>
      <w:r>
        <w:rPr>
          <w:color w:val="444444"/>
          <w:sz w:val="20"/>
        </w:rPr>
        <w:t>HAZOP/LOPA önerilerinin sahada uygulanıp uygulanmadığını doğrulayan sistematik izleme süreci bulunmuyor</w:t>
      </w:r>
    </w:p>
    <w:p>
      <w:pPr>
        <w:pStyle w:val="ListBullet"/>
        <w:spacing w:before="40" w:after="40"/>
      </w:pPr>
      <w:r>
        <w:rPr>
          <w:color w:val="444444"/>
          <w:sz w:val="20"/>
        </w:rPr>
        <w:t>Güvenlik kritik aksiyonların (interlock devreye alma, sensör fonksiyon testi) tamamlanmasını takip eden uygunluk doğrulama programı tasarlanmamış</w:t>
      </w:r>
    </w:p>
    <w:p>
      <w:pPr>
        <w:pStyle w:val="ListBullet"/>
        <w:spacing w:before="40" w:after="40"/>
      </w:pPr>
      <w:r>
        <w:rPr>
          <w:color w:val="444444"/>
          <w:sz w:val="20"/>
        </w:rPr>
        <w:t>Yönetim onaylı aksiyon planlarının sahada gerçekleştirildiğini kontrol eden denetim mekanizması yok</w:t>
      </w:r>
    </w:p>
    <w:p>
      <w:pPr>
        <w:pStyle w:val="ListBullet"/>
        <w:spacing w:before="40" w:after="40"/>
      </w:pPr>
      <w:r>
        <w:rPr>
          <w:color w:val="444444"/>
          <w:sz w:val="20"/>
        </w:rPr>
        <w:t>Risk kontrol tedbirlerinin kağıt üzerinde mi yoksa sahada mı uygulandığını ayırt eden bir doğrulama sistemi eksik</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ÇEVRESEL TEHLİKELERİN FARK EDİLMEMESİ VE YÖNETİM TOLERANSI</w:t>
            </w:r>
          </w:p>
        </w:tc>
      </w:tr>
    </w:tbl>
    <w:p/>
    <w:p>
      <w:pPr>
        <w:spacing w:before="200" w:after="80"/>
      </w:pPr>
      <w:r>
        <w:rPr>
          <w:b/>
          <w:color w:val="2E6DA4"/>
          <w:sz w:val="22"/>
        </w:rPr>
        <w:t>5.1 Başlangıç Durumu ve Doğrudan Neden</w:t>
      </w:r>
    </w:p>
    <w:p>
      <w:pPr>
        <w:spacing w:before="80" w:after="120"/>
      </w:pPr>
      <w:r>
        <w:rPr>
          <w:b w:val="0"/>
          <w:i w:val="0"/>
          <w:color w:val="444444"/>
          <w:sz w:val="18"/>
        </w:rPr>
        <w:t>Operatör, cihazı çalıştırdıktan sonra cihazın normal çalışıp çalışmadığını kontrol etmeden ve yağ akışının olmadığını fark etmeden alandan ayrılmıştır. Çalışan, cihazın normal çalışması gerektiğini düşünerek alandan ayrılmış ve cihaz yağ akışı olmadan yaklaşık 20 dakika çalışmaya devam etmiştir. Bu durum, operatörün çalıştırma sonrası doğrulama adımını gerçekleştirmediğini ve ilk olaydan sonra hazırlanan prosedürdeki sıralı adımları (vana aç, akış doğrula, cihazı çalıştır) uygulamadığını göstermektedir. Aynı zamanda yönetimin onayladığı HAZOP önerilerinin sahada uygulanmadığını bilecek konumda olmasına rağmen bu eksikliği tolere ettiğini ortaya koymaktadır.</w:t>
      </w:r>
    </w:p>
    <w:p>
      <w:pPr>
        <w:spacing w:before="80" w:after="160"/>
      </w:pPr>
      <w:r>
        <w:rPr>
          <w:b/>
          <w:i w:val="0"/>
          <w:color w:val="444444"/>
          <w:sz w:val="18"/>
        </w:rPr>
        <w:t>Operatör cihazı çalıştırdıktan sonra yağ akışını doğrulamadan alandan ayrıldı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cihazı çalıştırdıktan sonra neden cihazın normal çalışıp çalışmadığını kontrol etmeden ve yağ akışının olmadığını fark etmeden alandan ayrıldı?</w:t>
              <w:br/>
              <w:t>YANIT: Operatör, hat vanasını açmayı unuttuğunun farkında değildi ve cihazın normal çalıştığını varsayarak alandan ayrıldı. Çalıştırma sonrası yağ akışını doğrulama adımını gerçekleştirmedi ve prosedürün kritik kontrol noktalarını atladı.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çalıştırma sonrası yağ akışını doğrulama adımını gerçekleştirmedi?</w:t>
              <w:br/>
              <w:t>YANIT: İlk olaydan sonra hazırlanan yazılı çalışma prosedürü (SOP v2.1) ve verilen sertifikalı eğitime rağmen, operatör prosedürdeki sıralı adımları (vana aç, akış doğrula, cihazı çalıştır) uygulamadı. Bu durum, ilk olaydan sonra alınan tüm HAZOP tavsiyelerinin sahada fiilen uygulanmadığını göstermektedir.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İlk olaydan sonra alınan HAZOP tavsiyeleri (interlock, emniyet sensörü, PLC entegrasyonu) neden sahada fiilen uygulanmamıştı?</w:t>
              <w:br/>
              <w:t>YANIT: Raporda açıkça belirtildiği üzere, ilk olaydan sonra kararlaştırılan tüm önleyici tedbirler (PLC interlock, SE-2100 emniyet sensörü, hat vanası açılmadan ısıtmayı engelleyen güvenlik sistemi) kağıt üzerinde onaylanmış olmasına rağmen cihaza fiziksel olarak kurulmamıştı. Aynı kök neden (HAZOP tavsiyeleri uygulanmamış) ikinci olayda da tekrarlandı.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HSE Manager ve Plant Manager tarafından imzalanmış HAZOP önerilerinin sahada uygulanıp uygulanmadığı neden takip edilmedi ve doğrulanmadı?</w:t>
              <w:br/>
              <w:t>YANIT: Yönetim, HAZOP/LOPA çalışmasını tamamlamış ve önerileri onaylamış olmasına rağmen, bu önerilerin sahada gerçekleştirildiğini doğrulamadan sistemi işletmeye devam ettirmiştir. Yönetim seviyesinde, onaylanan güvenlik iyileştirmelerinin uygulanmasının takip edilmemesi ve aynı kazanın tekrarına rağmen hareketsiz kalınması, bilinen bir eksikliğin tolere edildiğini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Yönetim neden onayladığı güvenlik iyileştirmelerinin sahada uygulanmadığını bilecek konumda olmasına rağmen bu eksikliği tolere etti?</w:t>
              <w:br/>
              <w:t>YANIT: HSE Manager ve Plant Manager önerileri bizzat imzalamış, dolayısıyla uygulanması gereken tedbirlerin farkındadır ve bunların hayata geçirilmediğini bilecek konumdadır. Yönetim, ilk olaydan sonra belirlenen kritik güvenlik tedbirlerinin sahada kurulmadığını görmezden gelmiş ve aynı kök nedenle ikinci bir olayın meydana gelmesine zemin hazırlamıştır. Bu durum bilinçli bir yönetim toleransını göstermektedir.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Yönetimin Bilinen Güvenlik Sapmalarını Tolere Etmesi</w:t>
            </w:r>
          </w:p>
        </w:tc>
      </w:tr>
      <w:tr>
        <w:tc>
          <w:tcPr>
            <w:tcW w:type="dxa" w:w="9360"/>
            <w:shd w:val="clear" w:color="auto" w:fill="F5F5F5"/>
            <w:tcMar>
              <w:top w:w="100" w:type="dxa"/>
              <w:bottom w:w="100" w:type="dxa"/>
              <w:left w:w="140" w:type="dxa"/>
              <w:right w:w="140" w:type="dxa"/>
            </w:tcMar>
          </w:tcPr>
          <w:p>
            <w:r>
              <w:rPr>
                <w:color w:val="444444"/>
                <w:sz w:val="20"/>
              </w:rPr>
              <w:t>HSE Manager ve Plant Manager, ilk yağ tasfiye cihazı yanması olayından sonra HAZOP/LOPA önerilerini (PLC interlock, SE-2100 emniyet sensörü, hat vanası güvenlik kilidi) resmi olarak onaylamış ve imzalamış olmalarına rağmen, bu tedbirlerin cihaza fiziksel olarak kurulup kurulmadığını doğrulamamıştır. Yönetim, onayladığı güvenlik iyileştirmelerinin sahada uygulanmadığını bilecek konumda olmasına rağmen bu eksikliği tolere etmiş ve aynı kök nedenle ikinci bir yanma olayının meydana gelmesine zemin hazırlamıştır. Yönetim önerileri bizzat onaylamış, dolayısıyla uygulanması gereken tedbirlerin farkındadır ve bunların hayata geçirilmediğini bilecek konumdadır. Bu durum bilinçli bir yönetim toleransını ve güvenlik taahhüdünün yetersizliğini göstermektedir.</w:t>
            </w:r>
          </w:p>
        </w:tc>
      </w:tr>
    </w:tbl>
    <w:p/>
    <w:p>
      <w:pPr>
        <w:spacing w:before="200" w:after="80"/>
      </w:pPr>
      <w:r>
        <w:rPr>
          <w:b/>
          <w:color w:val="2E6DA4"/>
          <w:sz w:val="22"/>
        </w:rPr>
        <w:t>5.4 Organizasyonel Faktörler</w:t>
      </w:r>
    </w:p>
    <w:p>
      <w:pPr>
        <w:pStyle w:val="ListBullet"/>
        <w:spacing w:before="40" w:after="40"/>
      </w:pPr>
      <w:r>
        <w:rPr>
          <w:color w:val="444444"/>
          <w:sz w:val="20"/>
        </w:rPr>
        <w:t>Yönetim, HAZOP/LOPA önerilerini imzalamış ancak sahada uygulanıp uygulanmadığını takip etmemiş</w:t>
      </w:r>
    </w:p>
    <w:p>
      <w:pPr>
        <w:pStyle w:val="ListBullet"/>
        <w:spacing w:before="40" w:after="40"/>
      </w:pPr>
      <w:r>
        <w:rPr>
          <w:color w:val="444444"/>
          <w:sz w:val="20"/>
        </w:rPr>
        <w:t>İlk olaydan sonra belirlenen kritik güvenlik tedbirlerinin kurulmadığı bilinmesine rağmen görmezden gelinmiş</w:t>
      </w:r>
    </w:p>
    <w:p>
      <w:pPr>
        <w:pStyle w:val="ListBullet"/>
        <w:spacing w:before="40" w:after="40"/>
      </w:pPr>
      <w:r>
        <w:rPr>
          <w:color w:val="444444"/>
          <w:sz w:val="20"/>
        </w:rPr>
        <w:t>Onaylanan güvenlik iyileştirmelerinin sahada gerçekleştirildiğini doğrulama sorumluluğu yerine getirilmemiş</w:t>
      </w:r>
    </w:p>
    <w:p>
      <w:pPr>
        <w:pStyle w:val="ListBullet"/>
        <w:spacing w:before="40" w:after="40"/>
      </w:pPr>
      <w:r>
        <w:rPr>
          <w:color w:val="444444"/>
          <w:sz w:val="20"/>
        </w:rPr>
        <w:t>Aynı kök nedenle ikinci bir olayın meydana gelmesine rağmen yönetim seviyesinde hareketsiz kalınması bilinen sapmaların tolere edildiğini gösteriyor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UYGUN EKİPMAN BULUNMAMASI VE RİSK KONTROLLERİNİN UYGULANMAMASI</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cihazında, yağ akışı olmadığında ısıtma sistemini otomatik olarak devre dışı bırakacak interlock sistemi olay anında mevcut değildi. Raporda açıkça 'Hat vanası açılmadığında ısıtmayı devre dışı bırakacak güvenlik sistemi: HALA YOK!' ve 'İnterlock: HALA YOK!' ifadeleri belirtilmiştir. İlk olaydan sonra HAZOP/LOPA analizleri tamamlanmış ve interlock sistemi (PLC entegrasyonu) ile emniyet sensörü (SE-2100) kurulumu önerilmiş olmasına rağmen, bu tedbirler ikinci olay anında sahada fiilen uygulanmamıştı. Tesisdeki diğer cihazlarda emniyet sensörleri bulunmasına rağmen bu cihazda bulunmaması, risk kontrollerinin uygulanmaması sorununu ortaya koymaktadır.</w:t>
      </w:r>
    </w:p>
    <w:p>
      <w:pPr>
        <w:spacing w:before="80" w:after="160"/>
      </w:pPr>
      <w:r>
        <w:rPr>
          <w:b/>
          <w:i w:val="0"/>
          <w:color w:val="444444"/>
          <w:sz w:val="18"/>
        </w:rPr>
        <w:t>Yağ akışı olmadığında ısıtmayı engelleyen interlock sistemi cihazda mevcut değildi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olmadığında ısıtma sistemini otomatik olarak devre dışı bırakacak interlock sistemi olay anında neden mevcut değildi?</w:t>
              <w:br/>
              <w:t>YANIT: İlk olaydan sonra HAZOP/LOPA analizleri tamamlanmış ve interlock sistemi (PLC entegrasyonu) ile emniyet sensörü (SE-2100) kurulumu önerilmiş olmasına rağmen, bu tedbirler ikinci olay anında sahada fiilen uygulanmamıştı. Kağıt üzerinde onaylanmış tedbirler fiziksel olarak kurulmamıştı.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HAZOP/LOPA tavsiyeleri tamamlanıp onaylanmış olmasına rağmen interlock ve emniyet sensörü kurulumu neden sahada gerçekleştirilmemişti?</w:t>
              <w:br/>
              <w:t>YANIT: Raporda açıkça belirtildiği üzere 'ilk olaydan sonra alınan tedbirlerin uygulanmadığı tespit edildi'. HSE Manager ve Plant Manager tarafından imzalanmış yönetim onayına rağmen, HAZOP önerilerinin sahada hayata geçirilmesi için uygulama takibi yapılmamıştı. Risk kontrolleri planlanmış ancak uygulamaya geçirilmemişti.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Yönetim onaylı HAZOP önerilerinin sahada uygulanıp uygulanmadığını takip eden bir süreç neden işletilmedi?</w:t>
              <w:br/>
              <w:t>YANIT: Tesiste HAZOP/LOPA gibi risk analizi çıktılarının sahada uygulamaya dönüştürülmesini izleyen, tamamlanma durumunu doğrulayan ve gecikmeleri raporlayan sistematik bir aksiyon takip mekanizması bulunmuyordu. Risk değerlendirme süreci analiz ve onay aşamasında tamamlanmış kabul edilmişti.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Risk analizi önerilerinin uygulamaya dönüşümünü izleyen sistematik bir aksiyon takip mekanizması neden oluşturulmamıştı?</w:t>
              <w:br/>
              <w:t>YANIT: Organizasyon, risk değerlendirme sürecini analiz ve onay aşamasında tamamlanmış kabul etmiş; tanımlanan kontrollerin (interlock, sensör, prosedür) sahada fiziksel olarak devreye alınmasını doğrulayacak bir uygulama kontrol süreci tasarlamamıştı. Bu durum, aynı kök nedenin ikinci kez kazaya yol açmasına neden oldu.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Tanımlanan risk kontrollerinin sahada fiziksel olarak devreye alınmasını doğrulayacak uygulama kontrol süreci neden tasarlanmamıştı?</w:t>
              <w:br/>
              <w:t>YANIT: Organizasyonda risk yönetimi süreci, risk analizi ve aksiyon planlama ile sınırlı kalmış; belirlenen kontrollerin sahada kurulup çalışır hale getirildiğini doğrulayan bir uygulama ve izleme aşaması hiç oluşturulmamıştır. Risk kontrolleri JHA/HAZOP analizinde tanımlanmış ancak sahada uygulanmamıştır. Bu bir uygulama başarısızlığıdır, planlama değil.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Risk Kontrollerinin Sahada Uygulanmaması</w:t>
            </w:r>
          </w:p>
        </w:tc>
      </w:tr>
      <w:tr>
        <w:tc>
          <w:tcPr>
            <w:tcW w:type="dxa" w:w="9360"/>
            <w:shd w:val="clear" w:color="auto" w:fill="F5F5F5"/>
            <w:tcMar>
              <w:top w:w="100" w:type="dxa"/>
              <w:bottom w:w="100" w:type="dxa"/>
              <w:left w:w="140" w:type="dxa"/>
              <w:right w:w="140" w:type="dxa"/>
            </w:tcMar>
          </w:tcPr>
          <w:p>
            <w:r>
              <w:rPr>
                <w:color w:val="444444"/>
                <w:sz w:val="20"/>
              </w:rPr>
              <w:t>HAZOP/LOPA analizlerinde tanımlanan, yönetim tarafından onaylanan ve sahaya kurulması kararlaştırılan interlock sistemi (PLC entegrasyonu) ile emniyet sensörü (SE-2100) gibi kritik risk kontrolleri, ikinci olay anında sahada fiilen uygulanmamıştı. Kontroller planlanmış ancak uygulamaya geçirilmemişti. Risk analizi yapılmış, prosedür yazılmış, yönetim onaylamış ancak sahada interlock ve sensör kurulumu gerçekleştirilmemiştir. Organizasyon, risk değerlendirme sürecini analiz ve onay aşamasında tamamlanmış kabul etmiş; tanımlanan kontrollerin sahada fiziksel olarak devreye alınmasını doğrulayacak bir uygulama kontrol süreci tasarlamamıştır. Bu durum tam olarak bir uygulama başarısızlığıdır ve aynı kök nedenin ikinci kez kazaya yol açmasına neden olmuştur.</w:t>
            </w:r>
          </w:p>
        </w:tc>
      </w:tr>
    </w:tbl>
    <w:p/>
    <w:p>
      <w:pPr>
        <w:spacing w:before="200" w:after="80"/>
      </w:pPr>
      <w:r>
        <w:rPr>
          <w:b/>
          <w:color w:val="2E6DA4"/>
          <w:sz w:val="22"/>
        </w:rPr>
        <w:t>6.4 Organizasyonel Faktörler</w:t>
      </w:r>
    </w:p>
    <w:p>
      <w:pPr>
        <w:pStyle w:val="ListBullet"/>
        <w:spacing w:before="40" w:after="40"/>
      </w:pPr>
      <w:r>
        <w:rPr>
          <w:color w:val="444444"/>
          <w:sz w:val="20"/>
        </w:rPr>
        <w:t>HAZOP/LOPA analizlerinde tanımlanan kritik risk kontrolleri (interlock, emniyet sensörü) sahada kurulmamış</w:t>
      </w:r>
    </w:p>
    <w:p>
      <w:pPr>
        <w:pStyle w:val="ListBullet"/>
        <w:spacing w:before="40" w:after="40"/>
      </w:pPr>
      <w:r>
        <w:rPr>
          <w:color w:val="444444"/>
          <w:sz w:val="20"/>
        </w:rPr>
        <w:t>Risk kontrolleri planlanmış ve onaylanmış ancak fiziksel uygulamaya geçirilmemiş</w:t>
      </w:r>
    </w:p>
    <w:p>
      <w:pPr>
        <w:pStyle w:val="ListBullet"/>
        <w:spacing w:before="40" w:after="40"/>
      </w:pPr>
      <w:r>
        <w:rPr>
          <w:color w:val="444444"/>
          <w:sz w:val="20"/>
        </w:rPr>
        <w:t>Risk yönetimi süreci analiz ve planlama ile sınırlı kalmış, uygulama ve doğrulama aşaması oluşturulmamış</w:t>
      </w:r>
    </w:p>
    <w:p>
      <w:pPr>
        <w:pStyle w:val="ListBullet"/>
        <w:spacing w:before="40" w:after="40"/>
      </w:pPr>
      <w:r>
        <w:rPr>
          <w:color w:val="444444"/>
          <w:sz w:val="20"/>
        </w:rPr>
        <w:t>Tanımlanan kontrollerin sahada devreye alınmasını doğrulayan bir uygulama kontrol süreci tasarlanmamış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İzleme ve Denetim Eksikliği</w:t>
            </w:r>
          </w:p>
        </w:tc>
        <w:tc>
          <w:tcPr>
            <w:tcW w:type="dxa" w:w="3120"/>
            <w:shd w:val="clear" w:color="auto" w:fill="F5F5F5"/>
            <w:tcMar>
              <w:top w:w="80" w:type="dxa"/>
              <w:bottom w:w="80" w:type="dxa"/>
              <w:left w:w="120" w:type="dxa"/>
              <w:right w:w="120" w:type="dxa"/>
            </w:tcMar>
          </w:tcPr>
          <w:p>
            <w:r>
              <w:rPr>
                <w:b w:val="0"/>
                <w:color w:val="444444"/>
                <w:sz w:val="20"/>
              </w:rPr>
              <w:t>HAZOP/LOPA önerilerinin sahada uygulanıp uygulanmadığını doğrulayan sistematik izleme ve denetim mekanizması bulunmuyor</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FFFFF"/>
            <w:tcMar>
              <w:top w:w="80" w:type="dxa"/>
              <w:bottom w:w="80" w:type="dxa"/>
              <w:left w:w="120" w:type="dxa"/>
              <w:right w:w="120" w:type="dxa"/>
            </w:tcMar>
          </w:tcPr>
          <w:p>
            <w:r>
              <w:rPr>
                <w:b/>
                <w:color w:val="444444"/>
                <w:sz w:val="20"/>
              </w:rPr>
              <w:t>Yönetim Taahhüdü Yetersizliği</w:t>
            </w:r>
          </w:p>
        </w:tc>
        <w:tc>
          <w:tcPr>
            <w:tcW w:type="dxa" w:w="3120"/>
            <w:shd w:val="clear" w:color="auto" w:fill="FFFFFF"/>
            <w:tcMar>
              <w:top w:w="80" w:type="dxa"/>
              <w:bottom w:w="80" w:type="dxa"/>
              <w:left w:w="120" w:type="dxa"/>
              <w:right w:w="120" w:type="dxa"/>
            </w:tcMar>
          </w:tcPr>
          <w:p>
            <w:r>
              <w:rPr>
                <w:b w:val="0"/>
                <w:color w:val="444444"/>
                <w:sz w:val="20"/>
              </w:rPr>
              <w:t>Yönetim onayladığı güvenlik tedbirlerinin sahada uygulanıp uygulanmadığını takip etmemiş ve bilinen sapmaları tolere etmiş</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5F5F5"/>
            <w:tcMar>
              <w:top w:w="80" w:type="dxa"/>
              <w:bottom w:w="80" w:type="dxa"/>
              <w:left w:w="120" w:type="dxa"/>
              <w:right w:w="120" w:type="dxa"/>
            </w:tcMar>
          </w:tcPr>
          <w:p>
            <w:r>
              <w:rPr>
                <w:b/>
                <w:color w:val="444444"/>
                <w:sz w:val="20"/>
              </w:rPr>
              <w:t>Risk Kontrol Uygulama Başarısızlığı</w:t>
            </w:r>
          </w:p>
        </w:tc>
        <w:tc>
          <w:tcPr>
            <w:tcW w:type="dxa" w:w="3120"/>
            <w:shd w:val="clear" w:color="auto" w:fill="F5F5F5"/>
            <w:tcMar>
              <w:top w:w="80" w:type="dxa"/>
              <w:bottom w:w="80" w:type="dxa"/>
              <w:left w:w="120" w:type="dxa"/>
              <w:right w:w="120" w:type="dxa"/>
            </w:tcMar>
          </w:tcPr>
          <w:p>
            <w:r>
              <w:rPr>
                <w:b w:val="0"/>
                <w:color w:val="444444"/>
                <w:sz w:val="20"/>
              </w:rPr>
              <w:t>Risk analizlerinde tanımlanan kritik kontroller (interlock, emniyet sensörü) sahada fiziksel olarak kurulmamış</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FFFFF"/>
            <w:tcMar>
              <w:top w:w="80" w:type="dxa"/>
              <w:bottom w:w="80" w:type="dxa"/>
              <w:left w:w="120" w:type="dxa"/>
              <w:right w:w="120" w:type="dxa"/>
            </w:tcMar>
          </w:tcPr>
          <w:p>
            <w:r>
              <w:rPr>
                <w:b/>
                <w:color w:val="444444"/>
                <w:sz w:val="20"/>
              </w:rPr>
              <w:t>Aksiyon Takip Sistemi Eksikliği</w:t>
            </w:r>
          </w:p>
        </w:tc>
        <w:tc>
          <w:tcPr>
            <w:tcW w:type="dxa" w:w="3120"/>
            <w:shd w:val="clear" w:color="auto" w:fill="FFFFFF"/>
            <w:tcMar>
              <w:top w:w="80" w:type="dxa"/>
              <w:bottom w:w="80" w:type="dxa"/>
              <w:left w:w="120" w:type="dxa"/>
              <w:right w:w="120" w:type="dxa"/>
            </w:tcMar>
          </w:tcPr>
          <w:p>
            <w:r>
              <w:rPr>
                <w:b w:val="0"/>
                <w:color w:val="444444"/>
                <w:sz w:val="20"/>
              </w:rPr>
              <w:t>Risk analizi çıktılarının sahada uygulamaya dönüştürülmesini izleyen sistematik bir aksiyon takip mekanizması yok</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 Denetimi Yetersizliği</w:t>
            </w:r>
          </w:p>
        </w:tc>
        <w:tc>
          <w:tcPr>
            <w:tcW w:type="dxa" w:w="3120"/>
            <w:shd w:val="clear" w:color="auto" w:fill="F5F5F5"/>
            <w:tcMar>
              <w:top w:w="80" w:type="dxa"/>
              <w:bottom w:w="80" w:type="dxa"/>
              <w:left w:w="120" w:type="dxa"/>
              <w:right w:w="120" w:type="dxa"/>
            </w:tcMar>
          </w:tcPr>
          <w:p>
            <w:r>
              <w:rPr>
                <w:b w:val="0"/>
                <w:color w:val="444444"/>
                <w:sz w:val="20"/>
              </w:rPr>
              <w:t>Yazılı prosedür (SOP v2.1) hazırlanmış ve eğitim verilmiş ancak sahada uygulanıp uygulanmadığı denetlenmiyor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Tekrarlayan Olay Analizi Eksikliği</w:t>
            </w:r>
          </w:p>
        </w:tc>
        <w:tc>
          <w:tcPr>
            <w:tcW w:type="dxa" w:w="3120"/>
            <w:shd w:val="clear" w:color="auto" w:fill="FFFFFF"/>
            <w:tcMar>
              <w:top w:w="80" w:type="dxa"/>
              <w:bottom w:w="80" w:type="dxa"/>
              <w:left w:w="120" w:type="dxa"/>
              <w:right w:w="120" w:type="dxa"/>
            </w:tcMar>
          </w:tcPr>
          <w:p>
            <w:r>
              <w:rPr>
                <w:b w:val="0"/>
                <w:color w:val="444444"/>
                <w:sz w:val="20"/>
              </w:rPr>
              <w:t>İlk olaydan sonra alınan tedbirlerin etkinliği değerlendirilmemiş ve aynı kök neden ikinci kez kazaya yol açmış</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Güvenlik Kültürü Zayıflığı</w:t>
            </w:r>
          </w:p>
        </w:tc>
        <w:tc>
          <w:tcPr>
            <w:tcW w:type="dxa" w:w="3120"/>
            <w:shd w:val="clear" w:color="auto" w:fill="F5F5F5"/>
            <w:tcMar>
              <w:top w:w="80" w:type="dxa"/>
              <w:bottom w:w="80" w:type="dxa"/>
              <w:left w:w="120" w:type="dxa"/>
              <w:right w:w="120" w:type="dxa"/>
            </w:tcMar>
          </w:tcPr>
          <w:p>
            <w:r>
              <w:rPr>
                <w:b w:val="0"/>
                <w:color w:val="444444"/>
                <w:sz w:val="20"/>
              </w:rPr>
              <w:t>Onaylanan güvenlik tedbirlerinin uygulanmaması ve yönetimin bu durumu tolere etmesi güvenlik kültürünü olumsuz etkiliyor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HAZOP/LOPA önerilerinin sahada fiziksel olarak kurulması ve fonksiyon testlerinin tamamlanması (PLC interlock, SE-2100 emniyet sensörü, hat vanası güvenlik kilidi)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ekipman kurulumu %100 tamamlanma</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Kurulacak interlock ve emniyet sensörlerinin fonksiyon testlerinin yapılması ve test sonuçlarının belgelenmesi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Fonksiyon testi başarı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Risk kontrol tedbirlerinin sahada uygulanıp uygulanmadığını doğrulayan sistematik bir izleme ve denetim programının tasarlanması ve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Denetim programı kurulumu ve ilk denetim tamamlanma</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HAZOP/LOPA aksiyon takip sistemi kurulması: tüm önerilerin durumu, sorumlusu, tamamlanma tarihi ve doğrulama yönteminin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Aksiyon takip sistemi aktif kullanım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Yönetim seviyesinde aylık güvenlik aksiyon takip toplantıları düzenlenmesi ve kritik aksiyonların sahada uygulanma durumunun raporlanması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Aylık toplantı düzenli gerçekleşme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Tüm yağ tasfiye cihazı operatörlerine güncellenen SOP v2.1 prosedürü ve yeni güvenlik sistemleri (interlock, sensör) hakkında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Sahada prosedür uyum denetimi programı oluşturulması: haftalık rastgele denetimler ve uyumsuzluk raporlama sistemi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Vardiya Amiri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Haftalık denetim gerçekleşme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Tesisteki tüm kritik ekipmanların HAZOP/LOPA önerilerinin sahada uygulama durumunun kapsamlı denetimi (gap analizi)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Tüm kritik ekipman denetim tamamlanma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Risk kontrol uygulama doğrulama prosedürü oluşturulması: her risk kontrol tedbiri için sahada fiziksel doğrulama ve imza sistemi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Prosedür uygulanma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Yönetim güvenlik taahhüdü programı: üst yönetimin aylık saha güvenlik turları ve kritik ekipman kontrolleri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Aylık saha turu gerçekleşme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kültürü geliştirme programı: bilinen sapmaların raporlanması ve düzeltilmesi için teşvik sistemi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Sapma raporlama oranı artışı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Tekrarlayan olay analizi prosedürü oluşturulması: benzer olayların kök neden analizlerinin karşılaştırılması ve sistemik sorunların belirlenmesi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Tekrarlayan olay azalma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Risk analizi önerileri sadece kağıt üzerinde onaylanmamalı, sahada fiziksel olarak kurulup fonksiyon testleri tamamlanmalı ve belgelenmelidir. Her öneri için 'planlama-uygulama-doğrulama-belgeleme' döngüsü tamamlanmalıdır.</w:t>
              <w:br/>
              <w:t>- Yönetim, onayladığı güvenlik tedbirlerinin sahada gerçekten uygulanıp uygulanmadığını sistematik olarak takip etmeli ve doğrulamalıdır. Yönetim taahhüdü sadece imza ile değil, sahada görünür liderlik ve takip ile gösterilmelidir.</w:t>
              <w:br/>
              <w:t>- HAZOP/LOPA gibi risk analizlerinin çıktıları için kapsamlı bir aksiyon takip sistemi kurulmalı, her önerinin durumu, sorumlusu, tamamlanma tarihi ve doğrulama yöntemi net olarak tanımlanmalıdır.</w:t>
              <w:br/>
              <w:t>- İlk olaydan sonra alınan tedbirlerin etkinliği düzenli olarak değerlendirilmeli, benzer olayların tekrarı durumunda sistemik sorunlar araştırılmalı ve düzeltilmelidir. Tekrarlayan olaylar, organizasyonel düzeyde ciddi bir sorun olduğunu gösterir.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Organizasyonda risk yönetimi sürecini sadece analiz ve planlama ile sınırlamak yerine, uygulama ve doğrulama aşamalarını da içeren kapsamlı bir sistem oluşturulmalıdır. Risk kontrol döngüsü 'tanımla-planla-uygula-doğrula-izle' şeklinde tamamlanmalıdır.</w:t>
              <w:br/>
              <w:t>- Güvenlik kritik aksiyonların tamamlanmasını ve işlerliğini sistematik olarak takip eden bir uygunluk doğrulama ve denetim programı tasarlanmalı ve sürekli iyileştirme yaklaşımı ile geliştirilmelidir. Bu program, sadece kağıt üzerinde değil sahada gerçek durumu yansıtmalıdır.</w:t>
              <w:br/>
              <w:t>- Yönetim seviyesinde güvenlik taahhüdünü güçlendirmek için düzenli saha turları, kritik ekipman kontrolleri ve güvenlik performans takip toplantıları kurumsal kültürün bir parçası haline getirilmelidir. Yönetim, güvenlik sorumluluğunu sadece HSE departmanına bırakmamalı, aktif rol almalıdır.</w:t>
              <w:br/>
              <w:t>- Güvenlik kültürünü geliştirmek için bilinen sapmaların raporlanması ve düzeltilmesi teşvik edilmeli, sapmaları tolere eden yaklaşım tamamen ortadan kaldırılmalıdır. Çalışanlar, güvenlik endişelerini rahatça dile getirebilmeli ve yönetim bu endişeleri ciddiye almalıdır.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olayın detayları ve kök nedenleri tüm tesislerde paylaşılmalı, benzer ekipmanların durumu acilen kontrol edilmelidir. Diğer tesislerde de aynı sorunun olup olmadığı araştırılmalı ve önleyici tedbirler alınmalıdır.</w:t>
              <w:br/>
              <w:t>- HAZOP/LOPA önerilerinin sahada uygulanma durumu düzenli olarak tüm paydaşlara raporlanmalı, gecikme veya uygulanmama durumları şeffaf bir şekilde paylaşılmalıdır. Şeffaflık, güvenlik kültürünün temel taşıdır.</w:t>
              <w:br/>
              <w:t>- Yönetim, güvenlik taahhüdünü güçlendirmek için düzenli güvenlik iletişimi yapmalı ve alınan tedbirlerin sahada nasıl uygulandığını çalışanlara göstermelidir. İletişim tek yönlü değil, çift yönlü olmalı ve çalışan geri bildirimleri dikkate alınmalıdır.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yağ tasfiye cihazı güvenli çalışma prosedürü (SOP v2.1) ve yeni kurulan güvenlik sistemleri (interlock, emniyet sensörü) hakkında kapsamlı eğitim verilmeli, eğitim etkinliği sahada gözlem ile doğrulanmalıdır. Eğitim sadece teorik değil, uygulamalı olmalıdır.</w:t>
              <w:br/>
              <w:t>- Vardiya amirleri ve süpervizörler için prosedür uyum denetimi eğitimi verilmeli, sahada düzenli denetim yapma becerileri geliştirilmelidir. Liderler, güvenlik standartlarını korumada aktif rol almalıdır.</w:t>
              <w:br/>
              <w:t>- Yönetim seviyesinde güvenlik liderliği ve aksiyon takibi eğitimi verilmeli, yöneticilerin güvenlik sorumluluklarını yerine getirme kapasiteleri artırılmalıdır. Yönetim, güvenlik konusunda rol model olmalıdır.</w:t>
              <w:br/>
              <w:t>- Tüm çalışanlara risk analizi süreçleri ve önerilerin sahada nasıl uygulanması gerektiği konusunda farkındalık eğitimi verilmeli, herkesin risk yönetimi sürecindeki rolü netleştirilmelidir. Güvenlik, sadece HSE departmanının değil, herkesin sorumluluğudur.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yağ tasfiye cihazında meydana gelen ikinci yanma olayının sadece bireysel bir hata değil, organizasyonel düzeyde sistemik sorunların sonucu olduğunu açıkça ortaya koymuştur. İlk olaydan sonra kapsamlı HAZOP/LOPA analizleri tamamlanmış, kritik güvenlik tedbirleri (PLC interlock, SE-2100 emniyet sensörü, yazılı prosedür, eğitim programı) belirlenmiş ve yönetim tarafından resmi olarak onaylanmıştır. Ancak ikinci olay, bu tedbirlerin sahada fiilen uygulanmadığını acı bir şekilde göstermiştir. Analiz, üç temel kök neden belirlemiştir: sistematik izleme ve denetim mekanizması eksikliği, yönetimin bilinen güvenlik sapmalarını tolere etmesi ve risk kontrollerinin sahada uygulanmaması. Bu kök nedenler, organizasyonun risk yönetimi sürecinin sadece analiz ve planlama aşamasında kaldığını, uygulama ve doğrulama aşamalarının hiç gerçekleşmediğini göstermektedir. Yönetim, onayladığı güvenlik tedbirlerinin sahada gerçekleştirilip gerçekleştirilmediğini takip etmemiş ve bilinen eksiklikleri tolere etmiştir. Bu durum, güvenlik taahhüdünün yetersizliğini ve güvenlik kültürünün zayıflığını ortaya koymaktadır. Aynı kök nedenle ikinci bir olayın meydana gelmesi, organizasyonun ilk olaydan ders almadığını ve sistemik sorunları çözmediğini göstermektedir. Acil ve kapsamlı düzeltici faaliyetler gereklidir.</w:t>
      </w:r>
    </w:p>
    <w:p>
      <w:pPr>
        <w:spacing w:before="200" w:after="80"/>
      </w:pPr>
      <w:r>
        <w:rPr>
          <w:b/>
          <w:color w:val="2E6DA4"/>
          <w:sz w:val="22"/>
        </w:rPr>
        <w:t>10.2 Kısa Vadeli Önlemler (1-2 Ay)</w:t>
      </w:r>
    </w:p>
    <w:p>
      <w:pPr>
        <w:pStyle w:val="ListBullet"/>
        <w:spacing w:before="40" w:after="40"/>
      </w:pPr>
      <w:r>
        <w:rPr>
          <w:color w:val="444444"/>
          <w:sz w:val="20"/>
        </w:rPr>
        <w:t>Tüm HAZOP/LOPA önerilerinin (PLC interlock, SE-2100 emniyet sensörü, hat vanası güvenlik kilidi) 1 hafta içinde sahada fiziksel olarak kurulması ve fonksiyon testlerinin tamamlanması. Bu tedbirler acil önceliklidir ve gecikme kabul edilemez.</w:t>
      </w:r>
    </w:p>
    <w:p>
      <w:pPr>
        <w:pStyle w:val="ListBullet"/>
        <w:spacing w:before="40" w:after="40"/>
      </w:pPr>
      <w:r>
        <w:rPr>
          <w:color w:val="444444"/>
          <w:sz w:val="20"/>
        </w:rPr>
        <w:t>Risk kontrol tedbirlerinin sahada uygulanıp uygulanmadığını doğrulayan sistematik bir izleme ve denetim programının 2 hafta içinde tasarlanması ve uygulanması. Bu program, kağıt üzerinde değil sahada gerçek durumu yansıtmalıdır.</w:t>
      </w:r>
    </w:p>
    <w:p>
      <w:pPr>
        <w:pStyle w:val="ListBullet"/>
        <w:spacing w:before="40" w:after="40"/>
      </w:pPr>
      <w:r>
        <w:rPr>
          <w:color w:val="444444"/>
          <w:sz w:val="20"/>
        </w:rPr>
        <w:t>HAZOP/LOPA aksiyon takip sisteminin 2 hafta içinde kurulması: tüm önerilerin durumu, sorumlusu, tamamlanma tarihi ve doğrulama yönteminin net olarak tanımlanması. Her aksiyon için 'planlama-uygulama-doğrulama-belgeleme' döngüsü tamamlanmalıdır.</w:t>
      </w:r>
    </w:p>
    <w:p>
      <w:pPr>
        <w:pStyle w:val="ListBullet"/>
        <w:spacing w:before="40" w:after="40"/>
      </w:pPr>
      <w:r>
        <w:rPr>
          <w:color w:val="444444"/>
          <w:sz w:val="20"/>
        </w:rPr>
        <w:t>Tüm yağ tasfiye cihazı operatörlerine güncellenen SOP v2.1 prosedürü ve yeni güvenlik sistemleri hakkında 1 ay içinde zorunlu eğitim verilmesi ve eğitim etkinliğinin sahada gözlem ile doğrulanması.</w:t>
      </w:r>
    </w:p>
    <w:p/>
    <w:p>
      <w:pPr>
        <w:spacing w:before="200" w:after="80"/>
      </w:pPr>
      <w:r>
        <w:rPr>
          <w:b/>
          <w:color w:val="2E6DA4"/>
          <w:sz w:val="22"/>
        </w:rPr>
        <w:t>10.3 Uzun Vadeli İyileştirmeler (3-12 Ay)</w:t>
      </w:r>
    </w:p>
    <w:p>
      <w:pPr>
        <w:pStyle w:val="ListBullet"/>
        <w:spacing w:before="40" w:after="40"/>
      </w:pPr>
      <w:r>
        <w:rPr>
          <w:color w:val="444444"/>
          <w:sz w:val="20"/>
        </w:rPr>
        <w:t>Organizasyonda risk yönetimi sürecini sadece analiz ve planlama ile sınırlamak yerine, uygulama ve doğrulama aşamalarını da içeren kapsamlı bir sistem oluşturulması (3-6 ay). Risk kontrol döngüsü 'tanımla-planla-uygula-doğrula-izle' şeklinde tamamlanmalıdır.</w:t>
      </w:r>
    </w:p>
    <w:p>
      <w:pPr>
        <w:pStyle w:val="ListBullet"/>
        <w:spacing w:before="40" w:after="40"/>
      </w:pPr>
      <w:r>
        <w:rPr>
          <w:color w:val="444444"/>
          <w:sz w:val="20"/>
        </w:rPr>
        <w:t>Güvenlik kritik aksiyonların tamamlanmasını ve işlerliğini sistematik olarak takip eden bir uygunluk doğrulama ve denetim programının tasarlanması ve sürekli iyileştirme yaklaşımı ile geliştirilmesi (3-6 ay). Bu program kurumsal kültürün bir parçası haline getirilmelidir.</w:t>
      </w:r>
    </w:p>
    <w:p>
      <w:pPr>
        <w:pStyle w:val="ListBullet"/>
        <w:spacing w:before="40" w:after="40"/>
      </w:pPr>
      <w:r>
        <w:rPr>
          <w:color w:val="444444"/>
          <w:sz w:val="20"/>
        </w:rPr>
        <w:t>Yönetim seviyesinde güvenlik taahhüdünü güçlendirmek için düzenli saha turları, kritik ekipman kontrolleri ve güvenlik performans takip toplantılarının kurumsal kültürün bir parçası haline getirilmesi (6-12 ay). Yönetim, güvenlik liderliğini görünür şekilde göstermelidir.</w:t>
      </w:r>
    </w:p>
    <w:p>
      <w:pPr>
        <w:pStyle w:val="ListBullet"/>
        <w:spacing w:before="40" w:after="40"/>
      </w:pPr>
      <w:r>
        <w:rPr>
          <w:color w:val="444444"/>
          <w:sz w:val="20"/>
        </w:rPr>
        <w:t>Güvenlik kültürünü geliştirmek için bilinen sapmaların raporlanması ve düzeltilmesi teşvik edilmeli, sapmaları tolere eden yaklaşımın tamamen ortadan kaldırılması (6-12 ay). Çalışanlar, güvenlik endişelerini rahatça dile getirebilmeli ve yönetim bu endişeleri ciddiye almalıdır.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Kontrol Uygulama Oranı</w:t>
            </w:r>
          </w:p>
        </w:tc>
        <w:tc>
          <w:tcPr>
            <w:tcW w:type="dxa" w:w="3120"/>
            <w:shd w:val="clear" w:color="auto" w:fill="F5F5F5"/>
            <w:tcMar>
              <w:top w:w="80" w:type="dxa"/>
              <w:bottom w:w="80" w:type="dxa"/>
              <w:left w:w="120" w:type="dxa"/>
              <w:right w:w="120" w:type="dxa"/>
            </w:tcMar>
          </w:tcPr>
          <w:p>
            <w:r>
              <w:rPr>
                <w:b w:val="0"/>
                <w:color w:val="C0392B"/>
                <w:sz w:val="20"/>
              </w:rPr>
              <w:t>Kağıt üzerinde %100, sahada %0</w:t>
            </w:r>
          </w:p>
        </w:tc>
        <w:tc>
          <w:tcPr>
            <w:tcW w:type="dxa" w:w="3120"/>
            <w:shd w:val="clear" w:color="auto" w:fill="27AE60"/>
            <w:tcMar>
              <w:top w:w="80" w:type="dxa"/>
              <w:bottom w:w="80" w:type="dxa"/>
              <w:left w:w="120" w:type="dxa"/>
              <w:right w:w="120" w:type="dxa"/>
            </w:tcMar>
          </w:tcPr>
          <w:p>
            <w:r>
              <w:rPr>
                <w:b w:val="0"/>
                <w:color w:val="FFFFFF"/>
                <w:sz w:val="20"/>
              </w:rPr>
              <w:t>Sahada doğrulanmış %100</w:t>
            </w:r>
          </w:p>
        </w:tc>
      </w:tr>
      <w:tr>
        <w:tc>
          <w:tcPr>
            <w:tcW w:type="dxa" w:w="3120"/>
            <w:shd w:val="clear" w:color="auto" w:fill="D6E4F0"/>
            <w:tcMar>
              <w:top w:w="80" w:type="dxa"/>
              <w:bottom w:w="80" w:type="dxa"/>
              <w:left w:w="120" w:type="dxa"/>
              <w:right w:w="120" w:type="dxa"/>
            </w:tcMar>
          </w:tcPr>
          <w:p>
            <w:r>
              <w:rPr>
                <w:b/>
                <w:color w:val="1B3A5C"/>
                <w:sz w:val="20"/>
              </w:rPr>
              <w:t>HAZOP Önerisi Takip Sistemi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Aktif ve sistematik</w:t>
            </w:r>
          </w:p>
        </w:tc>
      </w:tr>
      <w:tr>
        <w:tc>
          <w:tcPr>
            <w:tcW w:type="dxa" w:w="3120"/>
            <w:shd w:val="clear" w:color="auto" w:fill="D6E4F0"/>
            <w:tcMar>
              <w:top w:w="80" w:type="dxa"/>
              <w:bottom w:w="80" w:type="dxa"/>
              <w:left w:w="120" w:type="dxa"/>
              <w:right w:w="120" w:type="dxa"/>
            </w:tcMar>
          </w:tcPr>
          <w:p>
            <w:r>
              <w:rPr>
                <w:b/>
                <w:color w:val="1B3A5C"/>
                <w:sz w:val="20"/>
              </w:rPr>
              <w:t>Yönetim Denetim Sıklığı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Aylık düzenli</w:t>
            </w:r>
          </w:p>
        </w:tc>
      </w:tr>
      <w:tr>
        <w:tc>
          <w:tcPr>
            <w:tcW w:type="dxa" w:w="3120"/>
            <w:shd w:val="clear" w:color="auto" w:fill="D6E4F0"/>
            <w:tcMar>
              <w:top w:w="80" w:type="dxa"/>
              <w:bottom w:w="80" w:type="dxa"/>
              <w:left w:w="120" w:type="dxa"/>
              <w:right w:w="120" w:type="dxa"/>
            </w:tcMar>
          </w:tcPr>
          <w:p>
            <w:r>
              <w:rPr>
                <w:b/>
                <w:color w:val="1B3A5C"/>
                <w:sz w:val="20"/>
              </w:rPr>
              <w:t>Prosedür Uyum Denetimi</w:t>
            </w:r>
          </w:p>
        </w:tc>
        <w:tc>
          <w:tcPr>
            <w:tcW w:type="dxa" w:w="3120"/>
            <w:shd w:val="clear" w:color="auto" w:fill="F5F5F5"/>
            <w:tcMar>
              <w:top w:w="80" w:type="dxa"/>
              <w:bottom w:w="80" w:type="dxa"/>
              <w:left w:w="120" w:type="dxa"/>
              <w:right w:w="120" w:type="dxa"/>
            </w:tcMar>
          </w:tcPr>
          <w:p>
            <w:r>
              <w:rPr>
                <w:b w:val="0"/>
                <w:color w:val="C0392B"/>
                <w:sz w:val="20"/>
              </w:rPr>
              <w:t>Rastgele ve düzensiz</w:t>
            </w:r>
          </w:p>
        </w:tc>
        <w:tc>
          <w:tcPr>
            <w:tcW w:type="dxa" w:w="3120"/>
            <w:shd w:val="clear" w:color="auto" w:fill="27AE60"/>
            <w:tcMar>
              <w:top w:w="80" w:type="dxa"/>
              <w:bottom w:w="80" w:type="dxa"/>
              <w:left w:w="120" w:type="dxa"/>
              <w:right w:w="120" w:type="dxa"/>
            </w:tcMar>
          </w:tcPr>
          <w:p>
            <w:r>
              <w:rPr>
                <w:b w:val="0"/>
                <w:color w:val="FFFFFF"/>
                <w:sz w:val="20"/>
              </w:rPr>
              <w:t>Haftalık sistematik</w:t>
            </w:r>
          </w:p>
        </w:tc>
      </w:tr>
      <w:tr>
        <w:tc>
          <w:tcPr>
            <w:tcW w:type="dxa" w:w="3120"/>
            <w:shd w:val="clear" w:color="auto" w:fill="D6E4F0"/>
            <w:tcMar>
              <w:top w:w="80" w:type="dxa"/>
              <w:bottom w:w="80" w:type="dxa"/>
              <w:left w:w="120" w:type="dxa"/>
              <w:right w:w="120" w:type="dxa"/>
            </w:tcMar>
          </w:tcPr>
          <w:p>
            <w:r>
              <w:rPr>
                <w:b/>
                <w:color w:val="1B3A5C"/>
                <w:sz w:val="20"/>
              </w:rPr>
              <w:t>Güvenlik Kültürü Seviyesi</w:t>
            </w:r>
          </w:p>
        </w:tc>
        <w:tc>
          <w:tcPr>
            <w:tcW w:type="dxa" w:w="3120"/>
            <w:shd w:val="clear" w:color="auto" w:fill="F5F5F5"/>
            <w:tcMar>
              <w:top w:w="80" w:type="dxa"/>
              <w:bottom w:w="80" w:type="dxa"/>
              <w:left w:w="120" w:type="dxa"/>
              <w:right w:w="120" w:type="dxa"/>
            </w:tcMar>
          </w:tcPr>
          <w:p>
            <w:r>
              <w:rPr>
                <w:b w:val="0"/>
                <w:color w:val="C0392B"/>
                <w:sz w:val="20"/>
              </w:rPr>
              <w:t>Zayıf (sapma toleransı var)</w:t>
            </w:r>
          </w:p>
        </w:tc>
        <w:tc>
          <w:tcPr>
            <w:tcW w:type="dxa" w:w="3120"/>
            <w:shd w:val="clear" w:color="auto" w:fill="27AE60"/>
            <w:tcMar>
              <w:top w:w="80" w:type="dxa"/>
              <w:bottom w:w="80" w:type="dxa"/>
              <w:left w:w="120" w:type="dxa"/>
              <w:right w:w="120" w:type="dxa"/>
            </w:tcMar>
          </w:tcPr>
          <w:p>
            <w:r>
              <w:rPr>
                <w:b w:val="0"/>
                <w:color w:val="FFFFFF"/>
                <w:sz w:val="20"/>
              </w:rPr>
              <w:t>Güçlü (sıfır tolerans)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