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OIL-2026-002-FIRE</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14.03.2026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Yağ Tasfiye Cihazı Çalışma Alanı</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Ekipman Hasarı - Yangın</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Yağ tasfiye cihazı, hat vanası açılmadan devreye alınması sonucu iç aksamında yanma hasarı meydana gelmiştir. Cihaz, yağ akışı sağlanmadan ısıtma sisteminin çalıştırılması nedeniyle hasar görmüş, yaklaşık 15-20 dakika sonra vardiya değişiminde duman fark edilmiştir.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Saat 15:20'de görevli yağcı, yağ tasfiye cihazını normal çalışma prosedürüne aykırı olarak devreye almıştır. Cihazın devreye alınması sırasında öncelikle hat vanasının açılması gerekirken, operatör bu adımı atlamış ve cihazı doğrudan 'ON' konumuna getirmiştir. Yağ akışı olmadan çalışan ısıtma sistemi, cihazın iç aksamında yanma hasarına neden olmuştur. Vardiya değişimi sırasında yeni görevli yağcı tarafından cihazdan çıkan duman fark edilmiş ve acil müdahale başlatılmıştır.</w:t>
      </w:r>
    </w:p>
    <w:p>
      <w:pPr>
        <w:spacing w:before="80" w:after="120"/>
      </w:pPr>
      <w:r>
        <w:rPr>
          <w:b w:val="0"/>
          <w:i w:val="0"/>
          <w:color w:val="444444"/>
          <w:sz w:val="18"/>
        </w:rPr>
        <w:t>Yağ tasfiye cihazı çalışma alanı, üretim tesisi</w:t>
      </w:r>
    </w:p>
    <w:p>
      <w:pPr>
        <w:spacing w:before="80" w:after="120"/>
      </w:pPr>
      <w:r>
        <w:rPr>
          <w:b w:val="0"/>
          <w:i w:val="0"/>
          <w:color w:val="444444"/>
          <w:sz w:val="18"/>
        </w:rPr>
        <w:t>Kişisel yaralanma olmamıştır. Yağ tasfiye cihazı iç aksamında ciddi hasar meydana gelmiştir. Olay, 4 yıl kıdemli tecrübeli yağcı tarafından gerçekleştirilmiş, vardiya değişiminde göreve başlayan yeni yağcı tarafından tespit edilmiştir.</w:t>
      </w:r>
    </w:p>
    <w:p>
      <w:pPr>
        <w:spacing w:before="80" w:after="120"/>
      </w:pPr>
      <w:r>
        <w:rPr>
          <w:b w:val="0"/>
          <w:i w:val="0"/>
          <w:color w:val="444444"/>
          <w:sz w:val="18"/>
        </w:rPr>
        <w:t>Durum tespit edilir edilmez ilgili yönetim ve teknik personele bildirim yapılmıştır. Cihaz derhal kapatılmış ve güvenli müdahale için soğumaya bırakılmıştır. Olaydan yaklaşık 12 saat sonra cihaz sökülerek detaylı inceleme gerçekleştirilmiş ve iç aksamdaki yanma hasarının boyutu tespit edilmiştir. Alan güvenliği sağlanmış ve benzer cihazlarda acil kontroller başlatılmıştır.</w:t>
      </w:r>
    </w:p>
    <w:p/>
    <w:p>
      <w:pPr>
        <w:spacing w:before="200" w:after="80"/>
      </w:pPr>
      <w:r>
        <w:rPr>
          <w:b/>
          <w:color w:val="2E6DA4"/>
          <w:sz w:val="22"/>
        </w:rPr>
        <w:t>1.2 Temel Bulgular</w:t>
      </w:r>
    </w:p>
    <w:p>
      <w:pPr>
        <w:spacing w:before="40" w:after="40"/>
      </w:pPr>
      <w:r>
        <w:rPr>
          <w:color w:val="444444"/>
          <w:sz w:val="20"/>
        </w:rPr>
        <w:t xml:space="preserve">  Yağ tasfiye cihazının güvenli devreye alma prosedürünü tanımlayan yazılı talimat mevcut değildir</w:t>
      </w:r>
    </w:p>
    <w:p>
      <w:pPr>
        <w:spacing w:before="40" w:after="40"/>
      </w:pPr>
      <w:r>
        <w:rPr>
          <w:color w:val="444444"/>
          <w:sz w:val="20"/>
        </w:rPr>
        <w:t xml:space="preserve">  Cihazda yağ akışı olmadan ısıtmayı engelleyecek interlock veya emniyet sensörü bulunmamaktadır</w:t>
      </w:r>
    </w:p>
    <w:p>
      <w:pPr>
        <w:spacing w:before="40" w:after="40"/>
      </w:pPr>
      <w:r>
        <w:rPr>
          <w:color w:val="444444"/>
          <w:sz w:val="20"/>
        </w:rPr>
        <w:t xml:space="preserve">  Tesisteki diğer iki benzer cihazda emniyet sensörleri mevcutken bu cihazda yoktur</w:t>
      </w:r>
    </w:p>
    <w:p>
      <w:pPr>
        <w:spacing w:before="40" w:after="40"/>
      </w:pPr>
      <w:r>
        <w:rPr>
          <w:color w:val="444444"/>
          <w:sz w:val="20"/>
        </w:rPr>
        <w:t xml:space="preserve">  Çalışma alanında doğru devreye alma sırası ve riskleri belirten uyarı levhası bulunmamaktadır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Hasarlı cihazın kapatılması ve izolasyonu</w:t>
            </w:r>
          </w:p>
        </w:tc>
        <w:tc>
          <w:tcPr>
            <w:tcW w:type="dxa" w:w="3120"/>
            <w:shd w:val="clear" w:color="auto" w:fill="F5F5F5"/>
            <w:tcMar>
              <w:top w:w="80" w:type="dxa"/>
              <w:bottom w:w="80" w:type="dxa"/>
              <w:left w:w="120" w:type="dxa"/>
              <w:right w:w="120" w:type="dxa"/>
            </w:tcMar>
          </w:tcPr>
          <w:p>
            <w:r>
              <w:rPr>
                <w:sz w:val="20"/>
              </w:rPr>
              <w:t>Vardiya Amiri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Tesisteki tüm yağ tasfiye cihazlarının acil güvenlik kontrolü</w:t>
            </w:r>
          </w:p>
        </w:tc>
        <w:tc>
          <w:tcPr>
            <w:tcW w:type="dxa" w:w="3120"/>
            <w:shd w:val="clear" w:color="auto" w:fill="FFFFFF"/>
            <w:tcMar>
              <w:top w:w="80" w:type="dxa"/>
              <w:bottom w:w="80" w:type="dxa"/>
              <w:left w:w="120" w:type="dxa"/>
              <w:right w:w="120" w:type="dxa"/>
            </w:tcMar>
          </w:tcPr>
          <w:p>
            <w:r>
              <w:rPr>
                <w:sz w:val="20"/>
              </w:rPr>
              <w:t>Bakım Müdürü</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Tüm yağcı personeline acil güvenlik brifingi verilmesi</w:t>
            </w:r>
          </w:p>
        </w:tc>
        <w:tc>
          <w:tcPr>
            <w:tcW w:type="dxa" w:w="3120"/>
            <w:shd w:val="clear" w:color="auto" w:fill="F5F5F5"/>
            <w:tcMar>
              <w:top w:w="80" w:type="dxa"/>
              <w:bottom w:w="80" w:type="dxa"/>
              <w:left w:w="120" w:type="dxa"/>
              <w:right w:w="120" w:type="dxa"/>
            </w:tcMar>
          </w:tcPr>
          <w:p>
            <w:r>
              <w:rPr>
                <w:sz w:val="20"/>
              </w:rPr>
              <w:t>HSE Yöneticisi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Benzer cihazlarda geçici uyarı levhalarının asılması</w:t>
            </w:r>
          </w:p>
        </w:tc>
        <w:tc>
          <w:tcPr>
            <w:tcW w:type="dxa" w:w="3120"/>
            <w:shd w:val="clear" w:color="auto" w:fill="FFFFFF"/>
            <w:tcMar>
              <w:top w:w="80" w:type="dxa"/>
              <w:bottom w:w="80" w:type="dxa"/>
              <w:left w:w="120" w:type="dxa"/>
              <w:right w:w="120" w:type="dxa"/>
            </w:tcMar>
          </w:tcPr>
          <w:p>
            <w:r>
              <w:rPr>
                <w:sz w:val="20"/>
              </w:rPr>
              <w:t>Operasyon Müdürü</w:t>
            </w:r>
          </w:p>
        </w:tc>
        <w:tc>
          <w:tcPr>
            <w:tcW w:type="dxa" w:w="3120"/>
            <w:shd w:val="clear" w:color="auto" w:fill="FFFFFF"/>
            <w:tcMar>
              <w:top w:w="80" w:type="dxa"/>
              <w:bottom w:w="80" w:type="dxa"/>
              <w:left w:w="120" w:type="dxa"/>
              <w:right w:w="120" w:type="dxa"/>
            </w:tcMar>
          </w:tcPr>
          <w:p>
            <w:r>
              <w:rPr>
                <w:sz w:val="20"/>
              </w:rPr>
              <w:t>Devam ediyor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OIL-2026-002-FIRE</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14.03.2026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15:20 (Devreye alma) / 15:35-15:40 (Tespit)</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Yağ Tasfiye Cihazı Çalışma Alanı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Yağ İşleme Ünitesi</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4 Yıl Kıdemli Tecrübeli Yağcı</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(Vardiya Değişim Saati)</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Yağ Tasfiye Cihazı (Interlock/Sensör Yok)</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Endüstriyel Yağ</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Normal İç Mekan Koşulları</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Yeterli</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KKD Mevcut</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Ekipman Hasarı - Yangın/Yanma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Sadece Ekipman Hasarı (Kişisel Yaralanma Yok)</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0 (Yaralanma Yok)</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Seviye 4 - Sadece Ekipman Hasarı</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Vardiya Değişiminde Göreve Başlayan Yağcı</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İlgili Değil</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15:20</w:t>
            </w:r>
          </w:p>
        </w:tc>
        <w:tc>
          <w:tcPr>
            <w:tcW w:type="dxa" w:w="4680"/>
            <w:shd w:val="clear" w:color="auto" w:fill="D6E4F0"/>
            <w:tcMar>
              <w:top w:w="80" w:type="dxa"/>
              <w:bottom w:w="80" w:type="dxa"/>
              <w:left w:w="120" w:type="dxa"/>
              <w:right w:w="120" w:type="dxa"/>
            </w:tcMar>
          </w:tcPr>
          <w:p>
            <w:r>
              <w:rPr>
                <w:sz w:val="20"/>
              </w:rPr>
              <w:t>Görevli yağcı yağ tasfiye cihazını 'ON' konumuna aldı (hat vanası açılmadan)</w:t>
            </w:r>
          </w:p>
        </w:tc>
      </w:tr>
      <w:tr>
        <w:tc>
          <w:tcPr>
            <w:tcW w:type="dxa" w:w="4680"/>
            <w:shd w:val="clear" w:color="auto" w:fill="FFFFFF"/>
            <w:tcMar>
              <w:top w:w="80" w:type="dxa"/>
              <w:bottom w:w="80" w:type="dxa"/>
              <w:left w:w="120" w:type="dxa"/>
              <w:right w:w="120" w:type="dxa"/>
            </w:tcMar>
          </w:tcPr>
          <w:p>
            <w:r>
              <w:rPr>
                <w:b/>
                <w:color w:val="1B3A5C"/>
                <w:sz w:val="20"/>
              </w:rPr>
              <w:t>15:20</w:t>
            </w:r>
          </w:p>
        </w:tc>
        <w:tc>
          <w:tcPr>
            <w:tcW w:type="dxa" w:w="4680"/>
            <w:shd w:val="clear" w:color="auto" w:fill="FFFFFF"/>
            <w:tcMar>
              <w:top w:w="80" w:type="dxa"/>
              <w:bottom w:w="80" w:type="dxa"/>
              <w:left w:w="120" w:type="dxa"/>
              <w:right w:w="120" w:type="dxa"/>
            </w:tcMar>
          </w:tcPr>
          <w:p>
            <w:r>
              <w:rPr>
                <w:sz w:val="20"/>
              </w:rPr>
              <w:t>Operatör hat vanasını açmadan alandan ayrıldı, cihaz yağ akışı olmadan ısınmaya başladı</w:t>
            </w:r>
          </w:p>
        </w:tc>
      </w:tr>
      <w:tr>
        <w:tc>
          <w:tcPr>
            <w:tcW w:type="dxa" w:w="4680"/>
            <w:shd w:val="clear" w:color="auto" w:fill="D6E4F0"/>
            <w:tcMar>
              <w:top w:w="80" w:type="dxa"/>
              <w:bottom w:w="80" w:type="dxa"/>
              <w:left w:w="120" w:type="dxa"/>
              <w:right w:w="120" w:type="dxa"/>
            </w:tcMar>
          </w:tcPr>
          <w:p>
            <w:r>
              <w:rPr>
                <w:b/>
                <w:color w:val="1B3A5C"/>
                <w:sz w:val="20"/>
              </w:rPr>
              <w:t>15:35-15:40</w:t>
            </w:r>
          </w:p>
        </w:tc>
        <w:tc>
          <w:tcPr>
            <w:tcW w:type="dxa" w:w="4680"/>
            <w:shd w:val="clear" w:color="auto" w:fill="D6E4F0"/>
            <w:tcMar>
              <w:top w:w="80" w:type="dxa"/>
              <w:bottom w:w="80" w:type="dxa"/>
              <w:left w:w="120" w:type="dxa"/>
              <w:right w:w="120" w:type="dxa"/>
            </w:tcMar>
          </w:tcPr>
          <w:p>
            <w:r>
              <w:rPr>
                <w:sz w:val="20"/>
              </w:rPr>
              <w:t>Vardiya değişimi gerçekleşti, ilk yağcı vardiyadan ayrıldı</w:t>
            </w:r>
          </w:p>
        </w:tc>
      </w:tr>
      <w:tr>
        <w:tc>
          <w:tcPr>
            <w:tcW w:type="dxa" w:w="4680"/>
            <w:shd w:val="clear" w:color="auto" w:fill="FFFFFF"/>
            <w:tcMar>
              <w:top w:w="80" w:type="dxa"/>
              <w:bottom w:w="80" w:type="dxa"/>
              <w:left w:w="120" w:type="dxa"/>
              <w:right w:w="120" w:type="dxa"/>
            </w:tcMar>
          </w:tcPr>
          <w:p>
            <w:r>
              <w:rPr>
                <w:b/>
                <w:color w:val="1B3A5C"/>
                <w:sz w:val="20"/>
              </w:rPr>
              <w:t>15:35-15:40</w:t>
            </w:r>
          </w:p>
        </w:tc>
        <w:tc>
          <w:tcPr>
            <w:tcW w:type="dxa" w:w="4680"/>
            <w:shd w:val="clear" w:color="auto" w:fill="FFFFFF"/>
            <w:tcMar>
              <w:top w:w="80" w:type="dxa"/>
              <w:bottom w:w="80" w:type="dxa"/>
              <w:left w:w="120" w:type="dxa"/>
              <w:right w:w="120" w:type="dxa"/>
            </w:tcMar>
          </w:tcPr>
          <w:p>
            <w:r>
              <w:rPr>
                <w:sz w:val="20"/>
              </w:rPr>
              <w:t>Yeni yağcı göreve başladı ve cihazdan duman çıktığını fark etti</w:t>
            </w:r>
          </w:p>
        </w:tc>
      </w:tr>
      <w:tr>
        <w:tc>
          <w:tcPr>
            <w:tcW w:type="dxa" w:w="4680"/>
            <w:shd w:val="clear" w:color="auto" w:fill="D6E4F0"/>
            <w:tcMar>
              <w:top w:w="80" w:type="dxa"/>
              <w:bottom w:w="80" w:type="dxa"/>
              <w:left w:w="120" w:type="dxa"/>
              <w:right w:w="120" w:type="dxa"/>
            </w:tcMar>
          </w:tcPr>
          <w:p>
            <w:r>
              <w:rPr>
                <w:b/>
                <w:color w:val="1B3A5C"/>
                <w:sz w:val="20"/>
              </w:rPr>
              <w:t>15:40</w:t>
            </w:r>
          </w:p>
        </w:tc>
        <w:tc>
          <w:tcPr>
            <w:tcW w:type="dxa" w:w="4680"/>
            <w:shd w:val="clear" w:color="auto" w:fill="D6E4F0"/>
            <w:tcMar>
              <w:top w:w="80" w:type="dxa"/>
              <w:bottom w:w="80" w:type="dxa"/>
              <w:left w:w="120" w:type="dxa"/>
              <w:right w:w="120" w:type="dxa"/>
            </w:tcMar>
          </w:tcPr>
          <w:p>
            <w:r>
              <w:rPr>
                <w:sz w:val="20"/>
              </w:rPr>
              <w:t>Durum derhal ilgili yönetim ve teknik personele bildirildi</w:t>
            </w:r>
          </w:p>
        </w:tc>
      </w:tr>
      <w:tr>
        <w:tc>
          <w:tcPr>
            <w:tcW w:type="dxa" w:w="4680"/>
            <w:shd w:val="clear" w:color="auto" w:fill="FFFFFF"/>
            <w:tcMar>
              <w:top w:w="80" w:type="dxa"/>
              <w:bottom w:w="80" w:type="dxa"/>
              <w:left w:w="120" w:type="dxa"/>
              <w:right w:w="120" w:type="dxa"/>
            </w:tcMar>
          </w:tcPr>
          <w:p>
            <w:r>
              <w:rPr>
                <w:b/>
                <w:color w:val="1B3A5C"/>
                <w:sz w:val="20"/>
              </w:rPr>
              <w:t>15:45</w:t>
            </w:r>
          </w:p>
        </w:tc>
        <w:tc>
          <w:tcPr>
            <w:tcW w:type="dxa" w:w="4680"/>
            <w:shd w:val="clear" w:color="auto" w:fill="FFFFFF"/>
            <w:tcMar>
              <w:top w:w="80" w:type="dxa"/>
              <w:bottom w:w="80" w:type="dxa"/>
              <w:left w:w="120" w:type="dxa"/>
              <w:right w:w="120" w:type="dxa"/>
            </w:tcMar>
          </w:tcPr>
          <w:p>
            <w:r>
              <w:rPr>
                <w:sz w:val="20"/>
              </w:rPr>
              <w:t>Cihaz kapatıldı ve güvenli müdahale için soğumaya bırakıldı</w:t>
            </w:r>
          </w:p>
        </w:tc>
      </w:tr>
      <w:tr>
        <w:tc>
          <w:tcPr>
            <w:tcW w:type="dxa" w:w="4680"/>
            <w:shd w:val="clear" w:color="auto" w:fill="D6E4F0"/>
            <w:tcMar>
              <w:top w:w="80" w:type="dxa"/>
              <w:bottom w:w="80" w:type="dxa"/>
              <w:left w:w="120" w:type="dxa"/>
              <w:right w:w="120" w:type="dxa"/>
            </w:tcMar>
          </w:tcPr>
          <w:p>
            <w:r>
              <w:rPr>
                <w:b/>
                <w:color w:val="1B3A5C"/>
                <w:sz w:val="20"/>
              </w:rPr>
              <w:t>+12 saat</w:t>
            </w:r>
          </w:p>
        </w:tc>
        <w:tc>
          <w:tcPr>
            <w:tcW w:type="dxa" w:w="4680"/>
            <w:shd w:val="clear" w:color="auto" w:fill="D6E4F0"/>
            <w:tcMar>
              <w:top w:w="80" w:type="dxa"/>
              <w:bottom w:w="80" w:type="dxa"/>
              <w:left w:w="120" w:type="dxa"/>
              <w:right w:w="120" w:type="dxa"/>
            </w:tcMar>
          </w:tcPr>
          <w:p>
            <w:r>
              <w:rPr>
                <w:sz w:val="20"/>
              </w:rPr>
              <w:t>Cihaz söküldü, iç kısım detaylı incelendi, iç aksamda yanma hasarı tespit edildi</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Seviye 4: Sadece Ekipman Hasarı - Yağ tasfiye cihazı iç aksamında ciddi yanma hasarı meydana gelmiştir. Kişisel yaralanma olmamıştır.</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Seviye 2-3: Potansiyel Ciddi Yaralanma veya Yangın - Eğer olay zamanında tespit edilmeseydi, cihazın tamamen yanması ve çevresine yayılma riski bulunmaktaydı. Operatörün olay anında yakında olması durumunda ciddi yanık riski mevcuttu.</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Orta Seviye Araştırma - Ekipman hasarı ve yüksek potansiyel risk nedeniyle detaylı kök neden analizi gereklidir. RIDDOR bildirimi gerekli değildir ancak kaza defterine kaydedilmiştir (Ref: 073/26).</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bir olayın yüzeysel nedenlerinden organizasyonel kök nedenlere ulaşmak için sistematik olarak 'Neden?' sorusunu en az beş kez soran bir analiz yöntemidir. Bu teknik, Toyota Production System'den kaynaklanır ve basit ama güçlü bir araçtır. Her 'Neden?' sorusu, bir önceki yanıtın altında yatan nedeni araştırır ve böylece neden-sonuç zinciri derinleşir. Beşinci 'Neden?' genellikle organizasyonel veya sistemik bir kök nedene ulaşır.</w:t>
        <w:br/>
        <w:br/>
        <w:t>Bu olay analizinde, 5-Why tekniği üç farklı dal için uygulanmıştır: Birinci dalda, 'Operatör neden vanayı açmadan cihazı çalıştırdı?' sorusundan başlanarak, yazılı talimat yokluğuna, oradan prosedür oluşturma sürecindeki sistemik eksikliğe ulaşılmıştır (D9.1 - Prosedür Mevcut Değil). İkinci dalda, 'Cihazda neden emniyet sensörü yok?' sorusundan başlanarak, risk analizi aksiyonlarının takip edilmemesine ulaşılmıştır (D9.5 - İzleme/Denetim Yetersiz). Üçüncü dalda, 'Neden uyarı levhası yok?' sorusundan başlanarak, risk analizlerinde cihaz bazlı farklılıkların değerlendirilmemesine ulaşılmıştır (D5.7 - Risk Analizi Eksikliği). Her dalda, neden-sonuç ilişkileri olay raporundaki somut kanıtlarla doğrulanmıştır.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Davranışsal Faktörler</w:t>
            </w:r>
          </w:p>
        </w:tc>
        <w:tc>
          <w:tcPr>
            <w:tcW w:type="dxa" w:w="4680"/>
            <w:shd w:val="clear" w:color="auto" w:fill="F5F5F5"/>
            <w:tcMar>
              <w:top w:w="80" w:type="dxa"/>
              <w:bottom w:w="80" w:type="dxa"/>
              <w:left w:w="120" w:type="dxa"/>
              <w:right w:w="120" w:type="dxa"/>
            </w:tcMar>
          </w:tcPr>
          <w:p>
            <w:r>
              <w:rPr>
                <w:b w:val="0"/>
                <w:color w:val="444444"/>
                <w:sz w:val="20"/>
              </w:rPr>
              <w:t>Bireysel eylemler, operatör hataları, prosedür ihlalleri, bilgi eksikliği, beceri yetersizliği, dikkatsizlik, yorgunluk gibi insan kaynaklı doğrudan nedenler. Örnek: A2.8 - Proses kontrol hataları, operatörün yanlış işlem yapması.</w:t>
            </w:r>
          </w:p>
        </w:tc>
      </w:tr>
      <w:tr>
        <w:tc>
          <w:tcPr>
            <w:tcW w:type="dxa" w:w="4680"/>
            <w:shd w:val="clear" w:color="auto" w:fill="FFFFFF"/>
            <w:tcMar>
              <w:top w:w="80" w:type="dxa"/>
              <w:bottom w:w="80" w:type="dxa"/>
              <w:left w:w="120" w:type="dxa"/>
              <w:right w:w="120" w:type="dxa"/>
            </w:tcMar>
          </w:tcPr>
          <w:p>
            <w:r>
              <w:rPr>
                <w:b/>
                <w:color w:val="1B3A5C"/>
                <w:sz w:val="20"/>
              </w:rPr>
              <w:t>Koşulsal Faktörler</w:t>
            </w:r>
          </w:p>
        </w:tc>
        <w:tc>
          <w:tcPr>
            <w:tcW w:type="dxa" w:w="4680"/>
            <w:shd w:val="clear" w:color="auto" w:fill="FFFFFF"/>
            <w:tcMar>
              <w:top w:w="80" w:type="dxa"/>
              <w:bottom w:w="80" w:type="dxa"/>
              <w:left w:w="120" w:type="dxa"/>
              <w:right w:w="120" w:type="dxa"/>
            </w:tcMar>
          </w:tcPr>
          <w:p>
            <w:r>
              <w:rPr>
                <w:b w:val="0"/>
                <w:color w:val="444444"/>
                <w:sz w:val="20"/>
              </w:rPr>
              <w:t>Fiziksel koşullar, ekipman durumu, tasarım hataları, bakım eksiklikleri, uyarı sistemi arızaları, etiketleme sorunları gibi çevresel ve teknik doğrudan nedenler. Örnek: B1.5 - Uyarı/alarm sistemleri arızalı veya eksik, B4.6 - Zayıf/okunamaz etiketleme.</w:t>
            </w:r>
          </w:p>
        </w:tc>
      </w:tr>
      <w:tr>
        <w:tc>
          <w:tcPr>
            <w:tcW w:type="dxa" w:w="4680"/>
            <w:shd w:val="clear" w:color="auto" w:fill="F5F5F5"/>
            <w:tcMar>
              <w:top w:w="80" w:type="dxa"/>
              <w:bottom w:w="80" w:type="dxa"/>
              <w:left w:w="120" w:type="dxa"/>
              <w:right w:w="120" w:type="dxa"/>
            </w:tcMar>
          </w:tcPr>
          <w:p>
            <w:r>
              <w:rPr>
                <w:b/>
                <w:color w:val="1B3A5C"/>
                <w:sz w:val="20"/>
              </w:rPr>
              <w:t>İş/Görev Organizasyonu Faktörleri</w:t>
            </w:r>
          </w:p>
        </w:tc>
        <w:tc>
          <w:tcPr>
            <w:tcW w:type="dxa" w:w="4680"/>
            <w:shd w:val="clear" w:color="auto" w:fill="F5F5F5"/>
            <w:tcMar>
              <w:top w:w="80" w:type="dxa"/>
              <w:bottom w:w="80" w:type="dxa"/>
              <w:left w:w="120" w:type="dxa"/>
              <w:right w:w="120" w:type="dxa"/>
            </w:tcMar>
          </w:tcPr>
          <w:p>
            <w:r>
              <w:rPr>
                <w:b w:val="0"/>
                <w:color w:val="444444"/>
                <w:sz w:val="20"/>
              </w:rPr>
              <w:t>İş planlaması, görev tasarımı, iş yükü, zaman baskısı, kaynak yetersizliği, ekip koordinasyonu gibi operasyonel organizasyon eksiklikleri. Bu faktörler genellikle orta seviye nedenlerdir.</w:t>
            </w:r>
          </w:p>
        </w:tc>
      </w:tr>
      <w:tr>
        <w:tc>
          <w:tcPr>
            <w:tcW w:type="dxa" w:w="4680"/>
            <w:shd w:val="clear" w:color="auto" w:fill="FFFFFF"/>
            <w:tcMar>
              <w:top w:w="80" w:type="dxa"/>
              <w:bottom w:w="80" w:type="dxa"/>
              <w:left w:w="120" w:type="dxa"/>
              <w:right w:w="120" w:type="dxa"/>
            </w:tcMar>
          </w:tcPr>
          <w:p>
            <w:r>
              <w:rPr>
                <w:b/>
                <w:color w:val="1B3A5C"/>
                <w:sz w:val="20"/>
              </w:rPr>
              <w:t>Organizasyonel/Yönetim Sistemi Faktörleri</w:t>
            </w:r>
          </w:p>
        </w:tc>
        <w:tc>
          <w:tcPr>
            <w:tcW w:type="dxa" w:w="4680"/>
            <w:shd w:val="clear" w:color="auto" w:fill="FFFFFF"/>
            <w:tcMar>
              <w:top w:w="80" w:type="dxa"/>
              <w:bottom w:w="80" w:type="dxa"/>
              <w:left w:w="120" w:type="dxa"/>
              <w:right w:w="120" w:type="dxa"/>
            </w:tcMar>
          </w:tcPr>
          <w:p>
            <w:r>
              <w:rPr>
                <w:b w:val="0"/>
                <w:color w:val="444444"/>
                <w:sz w:val="20"/>
              </w:rPr>
              <w:t>Prosedür eksikliği, risk analizi yetersizliği, eğitim eksikliği, denetim yetersizliği, yönetim kararları, politika eksiklikleri, güvenlik kültürü zayıflıkları gibi sistem düzeyinde kök nedenler. Örnek: D9.1 - Prosedür mevcut değil, D9.5 - İzleme/denetim yetersiz, D5.7 - Risk analizi eksikliği.</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HSE Yöneticisi</w:t>
            </w:r>
          </w:p>
        </w:tc>
        <w:tc>
          <w:tcPr>
            <w:tcW w:type="dxa" w:w="3120"/>
            <w:shd w:val="clear" w:color="auto" w:fill="F5F5F5"/>
            <w:tcMar>
              <w:top w:w="80" w:type="dxa"/>
              <w:bottom w:w="80" w:type="dxa"/>
              <w:left w:w="120" w:type="dxa"/>
              <w:right w:w="120" w:type="dxa"/>
            </w:tcMar>
          </w:tcPr>
          <w:p>
            <w:r>
              <w:rPr>
                <w:sz w:val="20"/>
              </w:rPr>
              <w:t>Baş Araştırmacı ve Analiz Lideri</w:t>
            </w:r>
          </w:p>
        </w:tc>
        <w:tc>
          <w:tcPr>
            <w:tcW w:type="dxa" w:w="3120"/>
            <w:shd w:val="clear" w:color="auto" w:fill="F5F5F5"/>
            <w:tcMar>
              <w:top w:w="80" w:type="dxa"/>
              <w:bottom w:w="80" w:type="dxa"/>
              <w:left w:w="120" w:type="dxa"/>
              <w:right w:w="120" w:type="dxa"/>
            </w:tcMar>
          </w:tcPr>
          <w:p>
            <w:r>
              <w:rPr>
                <w:sz w:val="20"/>
              </w:rPr>
              <w:t>14.03.2026</w:t>
            </w:r>
          </w:p>
        </w:tc>
      </w:tr>
      <w:tr>
        <w:tc>
          <w:tcPr>
            <w:tcW w:type="dxa" w:w="3120"/>
            <w:shd w:val="clear" w:color="auto" w:fill="FFFFFF"/>
            <w:tcMar>
              <w:top w:w="80" w:type="dxa"/>
              <w:bottom w:w="80" w:type="dxa"/>
              <w:left w:w="120" w:type="dxa"/>
              <w:right w:w="120" w:type="dxa"/>
            </w:tcMar>
          </w:tcPr>
          <w:p>
            <w:r>
              <w:rPr>
                <w:sz w:val="20"/>
              </w:rPr>
              <w:t>Operasyon Müdürü</w:t>
            </w:r>
          </w:p>
        </w:tc>
        <w:tc>
          <w:tcPr>
            <w:tcW w:type="dxa" w:w="3120"/>
            <w:shd w:val="clear" w:color="auto" w:fill="FFFFFF"/>
            <w:tcMar>
              <w:top w:w="80" w:type="dxa"/>
              <w:bottom w:w="80" w:type="dxa"/>
              <w:left w:w="120" w:type="dxa"/>
              <w:right w:w="120" w:type="dxa"/>
            </w:tcMar>
          </w:tcPr>
          <w:p>
            <w:r>
              <w:rPr>
                <w:sz w:val="20"/>
              </w:rPr>
              <w:t>Departman Temsilcisi ve Süreç Uzmanı</w:t>
            </w:r>
          </w:p>
        </w:tc>
        <w:tc>
          <w:tcPr>
            <w:tcW w:type="dxa" w:w="3120"/>
            <w:shd w:val="clear" w:color="auto" w:fill="FFFFFF"/>
            <w:tcMar>
              <w:top w:w="80" w:type="dxa"/>
              <w:bottom w:w="80" w:type="dxa"/>
              <w:left w:w="120" w:type="dxa"/>
              <w:right w:w="120" w:type="dxa"/>
            </w:tcMar>
          </w:tcPr>
          <w:p>
            <w:r>
              <w:rPr>
                <w:sz w:val="20"/>
              </w:rPr>
              <w:t>14.03.2026</w:t>
            </w:r>
          </w:p>
        </w:tc>
      </w:tr>
      <w:tr>
        <w:tc>
          <w:tcPr>
            <w:tcW w:type="dxa" w:w="3120"/>
            <w:shd w:val="clear" w:color="auto" w:fill="F5F5F5"/>
            <w:tcMar>
              <w:top w:w="80" w:type="dxa"/>
              <w:bottom w:w="80" w:type="dxa"/>
              <w:left w:w="120" w:type="dxa"/>
              <w:right w:w="120" w:type="dxa"/>
            </w:tcMar>
          </w:tcPr>
          <w:p>
            <w:r>
              <w:rPr>
                <w:sz w:val="20"/>
              </w:rPr>
              <w:t>Bakım Mühendisi</w:t>
            </w:r>
          </w:p>
        </w:tc>
        <w:tc>
          <w:tcPr>
            <w:tcW w:type="dxa" w:w="3120"/>
            <w:shd w:val="clear" w:color="auto" w:fill="F5F5F5"/>
            <w:tcMar>
              <w:top w:w="80" w:type="dxa"/>
              <w:bottom w:w="80" w:type="dxa"/>
              <w:left w:w="120" w:type="dxa"/>
              <w:right w:w="120" w:type="dxa"/>
            </w:tcMar>
          </w:tcPr>
          <w:p>
            <w:r>
              <w:rPr>
                <w:sz w:val="20"/>
              </w:rPr>
              <w:t>Teknik Uzman ve Ekipman Değerlendirmesi</w:t>
            </w:r>
          </w:p>
        </w:tc>
        <w:tc>
          <w:tcPr>
            <w:tcW w:type="dxa" w:w="3120"/>
            <w:shd w:val="clear" w:color="auto" w:fill="F5F5F5"/>
            <w:tcMar>
              <w:top w:w="80" w:type="dxa"/>
              <w:bottom w:w="80" w:type="dxa"/>
              <w:left w:w="120" w:type="dxa"/>
              <w:right w:w="120" w:type="dxa"/>
            </w:tcMar>
          </w:tcPr>
          <w:p>
            <w:r>
              <w:rPr>
                <w:sz w:val="20"/>
              </w:rPr>
              <w:t>14.03.2026</w:t>
            </w:r>
          </w:p>
        </w:tc>
      </w:tr>
      <w:tr>
        <w:tc>
          <w:tcPr>
            <w:tcW w:type="dxa" w:w="3120"/>
            <w:shd w:val="clear" w:color="auto" w:fill="FFFFFF"/>
            <w:tcMar>
              <w:top w:w="80" w:type="dxa"/>
              <w:bottom w:w="80" w:type="dxa"/>
              <w:left w:w="120" w:type="dxa"/>
              <w:right w:w="120" w:type="dxa"/>
            </w:tcMar>
          </w:tcPr>
          <w:p>
            <w:r>
              <w:rPr>
                <w:sz w:val="20"/>
              </w:rPr>
              <w:t>Proses Güvenliği Mühendisi</w:t>
            </w:r>
          </w:p>
        </w:tc>
        <w:tc>
          <w:tcPr>
            <w:tcW w:type="dxa" w:w="3120"/>
            <w:shd w:val="clear" w:color="auto" w:fill="FFFFFF"/>
            <w:tcMar>
              <w:top w:w="80" w:type="dxa"/>
              <w:bottom w:w="80" w:type="dxa"/>
              <w:left w:w="120" w:type="dxa"/>
              <w:right w:w="120" w:type="dxa"/>
            </w:tcMar>
          </w:tcPr>
          <w:p>
            <w:r>
              <w:rPr>
                <w:sz w:val="20"/>
              </w:rPr>
              <w:t>Risk Analizi ve HAZOP/LOPA Uzmanı</w:t>
            </w:r>
          </w:p>
        </w:tc>
        <w:tc>
          <w:tcPr>
            <w:tcW w:type="dxa" w:w="3120"/>
            <w:shd w:val="clear" w:color="auto" w:fill="FFFFFF"/>
            <w:tcMar>
              <w:top w:w="80" w:type="dxa"/>
              <w:bottom w:w="80" w:type="dxa"/>
              <w:left w:w="120" w:type="dxa"/>
              <w:right w:w="120" w:type="dxa"/>
            </w:tcMar>
          </w:tcPr>
          <w:p>
            <w:r>
              <w:rPr>
                <w:sz w:val="20"/>
              </w:rPr>
              <w:t>15.03.2026</w:t>
            </w:r>
          </w:p>
        </w:tc>
      </w:tr>
      <w:tr>
        <w:tc>
          <w:tcPr>
            <w:tcW w:type="dxa" w:w="3120"/>
            <w:shd w:val="clear" w:color="auto" w:fill="F5F5F5"/>
            <w:tcMar>
              <w:top w:w="80" w:type="dxa"/>
              <w:bottom w:w="80" w:type="dxa"/>
              <w:left w:w="120" w:type="dxa"/>
              <w:right w:w="120" w:type="dxa"/>
            </w:tcMar>
          </w:tcPr>
          <w:p>
            <w:r>
              <w:rPr>
                <w:sz w:val="20"/>
              </w:rPr>
              <w:t>Ekipman Teknik Uzmanı</w:t>
            </w:r>
          </w:p>
        </w:tc>
        <w:tc>
          <w:tcPr>
            <w:tcW w:type="dxa" w:w="3120"/>
            <w:shd w:val="clear" w:color="auto" w:fill="F5F5F5"/>
            <w:tcMar>
              <w:top w:w="80" w:type="dxa"/>
              <w:bottom w:w="80" w:type="dxa"/>
              <w:left w:w="120" w:type="dxa"/>
              <w:right w:w="120" w:type="dxa"/>
            </w:tcMar>
          </w:tcPr>
          <w:p>
            <w:r>
              <w:rPr>
                <w:sz w:val="20"/>
              </w:rPr>
              <w:t>Yağ Tasfiye Cihazı Uzmanı</w:t>
            </w:r>
          </w:p>
        </w:tc>
        <w:tc>
          <w:tcPr>
            <w:tcW w:type="dxa" w:w="3120"/>
            <w:shd w:val="clear" w:color="auto" w:fill="F5F5F5"/>
            <w:tcMar>
              <w:top w:w="80" w:type="dxa"/>
              <w:bottom w:w="80" w:type="dxa"/>
              <w:left w:w="120" w:type="dxa"/>
              <w:right w:w="120" w:type="dxa"/>
            </w:tcMar>
          </w:tcPr>
          <w:p>
            <w:r>
              <w:rPr>
                <w:sz w:val="20"/>
              </w:rPr>
              <w:t>15.03.2026</w:t>
            </w:r>
          </w:p>
        </w:tc>
      </w:tr>
      <w:tr>
        <w:tc>
          <w:tcPr>
            <w:tcW w:type="dxa" w:w="3120"/>
            <w:shd w:val="clear" w:color="auto" w:fill="FFFFFF"/>
            <w:tcMar>
              <w:top w:w="80" w:type="dxa"/>
              <w:bottom w:w="80" w:type="dxa"/>
              <w:left w:w="120" w:type="dxa"/>
              <w:right w:w="120" w:type="dxa"/>
            </w:tcMar>
          </w:tcPr>
          <w:p>
            <w:r>
              <w:rPr>
                <w:sz w:val="20"/>
              </w:rPr>
              <w:t>Eğitim Koordinatörü</w:t>
            </w:r>
          </w:p>
        </w:tc>
        <w:tc>
          <w:tcPr>
            <w:tcW w:type="dxa" w:w="3120"/>
            <w:shd w:val="clear" w:color="auto" w:fill="FFFFFF"/>
            <w:tcMar>
              <w:top w:w="80" w:type="dxa"/>
              <w:bottom w:w="80" w:type="dxa"/>
              <w:left w:w="120" w:type="dxa"/>
              <w:right w:w="120" w:type="dxa"/>
            </w:tcMar>
          </w:tcPr>
          <w:p>
            <w:r>
              <w:rPr>
                <w:sz w:val="20"/>
              </w:rPr>
              <w:t>Personel Eğitim ve Yetkinlik Değerlendirmesi</w:t>
            </w:r>
          </w:p>
        </w:tc>
        <w:tc>
          <w:tcPr>
            <w:tcW w:type="dxa" w:w="3120"/>
            <w:shd w:val="clear" w:color="auto" w:fill="FFFFFF"/>
            <w:tcMar>
              <w:top w:w="80" w:type="dxa"/>
              <w:bottom w:w="80" w:type="dxa"/>
              <w:left w:w="120" w:type="dxa"/>
              <w:right w:w="120" w:type="dxa"/>
            </w:tcMar>
          </w:tcPr>
          <w:p>
            <w:r>
              <w:rPr>
                <w:sz w:val="20"/>
              </w:rPr>
              <w:t>16.03.2026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OPERATÖR PROSEDÜR İHLALİ VE YAZI TALIMAT YOKLUĞU</w:t>
            </w:r>
          </w:p>
        </w:tc>
      </w:tr>
    </w:tbl>
    <w:p/>
    <w:p>
      <w:pPr>
        <w:spacing w:before="200" w:after="80"/>
      </w:pPr>
      <w:r>
        <w:rPr>
          <w:b/>
          <w:color w:val="2E6DA4"/>
          <w:sz w:val="22"/>
        </w:rPr>
        <w:t>4.1 Başlangıç Durumu ve Doğrudan Neden</w:t>
      </w:r>
    </w:p>
    <w:p>
      <w:pPr>
        <w:spacing w:before="80" w:after="120"/>
      </w:pPr>
      <w:r>
        <w:rPr>
          <w:b w:val="0"/>
          <w:i w:val="0"/>
          <w:color w:val="444444"/>
          <w:sz w:val="18"/>
        </w:rPr>
        <w:t>Yağ tasfiye cihazının güvenli devreye alınması için belirli bir sıra izlenmesi gerekmektedir: önce hat vanası açılmalı, yağ akışı sağlanmalı, ardından cihaz 'ON' konumuna getirilmelidir. Bu sıralama, cihazın iç aksamının yağ akışı olmadan ısınmasını ve yanmasını önlemek için kritik öneme sahiptir. Ancak 14.03.2026 tarihinde saat 15:20'de görevli 4 yıl kıdemli tecrübeli yağcı, bu sıralamayı takip etmemiş, hat vanasını açmadan doğrudan cihazı 'ON' konumuna getirmiştir. Operatör, cihazı devreye aldıktan sonra hat vanasını açmadan alandan ayrılmış ve yaklaşık 15-20 dakika boyunca cihaz yağ akışı olmadan çalışmaya devam etmiştir. Bu süre zarfında cihazın ısıtma sistemi aktif olmuş ancak soğutma için gerekli yağ akışı sağlanmadığından iç aksamda aşırı ısınma ve yanma meydana gelmiştir.</w:t>
      </w:r>
    </w:p>
    <w:p>
      <w:pPr>
        <w:spacing w:before="80" w:after="160"/>
      </w:pPr>
      <w:r>
        <w:rPr>
          <w:b/>
          <w:i w:val="0"/>
          <w:color w:val="444444"/>
          <w:sz w:val="18"/>
        </w:rPr>
        <w:t>Operatör, yağ tasfiye cihazını devreye alırken normal çalışma sırasını takip etmemiş; cihazı 'ON' konumuna aldıktan sonra hat vanasını açmadan alandan ayrılmıştır (A2.8 - Proses Kontrol Hataları).</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Yağcı neden hat vanasını açmadan cihazı 'ON' konumuna alıp alandan ayrıldı?</w:t>
              <w:br/>
              <w:t>YANIT: Yağ tasfiye cihazının güvenli devreye alma sırasını (önce vana aç, sonra cihazı çalıştır) belirten yazılı bir çalışma talimatı veya prosedür mevcut değildi. Operatör, doğru sırayı hafızasına ve 4 yıllık tecrübesine dayanarak uygulamak zorundaydı. Tecrübeli personel olmasına rağmen, yazılı bir referans olmadığı için kritik adımı atlamıştır. İnsan hafızası yanılabilir ve özellikle rutin işlerde adım atlanması riski yüksektir.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Yazılı talimat olmadığı halde neden tecrübeli personelin hafızasına güvenildi?</w:t>
              <w:br/>
              <w:t>YANIT: Cihazın devreye alma adımlarını tanımlayan, sıralamayı ve kritik uyarıları içeren yazılı bir iş talimatı veya kontrol listesi hiç oluşturulmamıştı. Ayrıca çalışma alanında doğru devreye alma sırasını ve hatalı kullanım risklerini gösteren uyarıcı veya bilgilendirici levha da bulunmuyordu. Organizasyon, bu kritik işlem için prosedürel bir bariyer oluşturmamış, tamamen operatörün bireysel bilgisine güvenmiştir. Bu durum, sistemik bir güvenlik açığıdır.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bu cihaz için yazılı devreye alma talimatı ve uyarı levhası hiç oluşturulmadı?</w:t>
              <w:br/>
              <w:t>YANIT: Tesiste HAZOP/LOPA gibi teknik risk analizleri yapılmış olmasına rağmen, bu spesifik yağ tasfiye cihazı için 'yağ akışı sağlanmadan cihaz çalıştırılması' senaryosuna karşı prosedürel kontrol ihtiyacı belirlenmemiş veya prosedür yazımına dönüştürülmemişti. Tesisteki diğer iki benzer cihazda interlock/sensör bulunmasına rağmen bu cihaz için ne mühendislik kontrolü (interlock/sensör) ne de prosedürel kontrol (yazılı talimat) sağlanmıştı. Risk analizi sonuçları, bu cihaz için aksiyona dönüştürülmemiştir.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bu cihazda interlock/sensör de yoktu, yazılı prosedür de yoktu?</w:t>
              <w:br/>
              <w:t>YANIT: Bu spesifik yağ tasfiye cihazı için güvenli devreye alma işlemini tanımlayan standart bir prosedür veya talimat hiç yazılmamıştı. Mühendislik kontrolü (interlock/sensör) bulunmayan bu cihazda, prosedürel bariyerin de olmaması, operatörü tamamen bireysel hafızaya bağımlı bırakmıştır. Organizasyonda, kritik ekipmanlar için prosedür yazma ve güvenlik bariyerleri oluşturma sürecinde sistemik bir eksiklik bulunmaktadır. Bu cihaz, güvenlik yönetim sisteminin kapsamı dışında kalmıştır.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Organizasyonda kritik ekipmanlar için prosedür yazma süreci neden sistemik olarak işlemiyor?</w:t>
              <w:br/>
              <w:t>YANIT: Kuruluşta, kritik ekipmanların belirlenmesi, risk değerlendirmesi yapılması ve bu risklere karşı uygun güvenlik bariyerlerinin (mühendislik kontrolleri, prosedürler, eğitimler, uyarı levhaları) sistematik olarak oluşturulmasını sağlayan bir yönetim süreci tam olarak işletilmemektedir. Prosedür yazma ihtiyacı, reaktif olarak değil proaktif olarak belirlenmeli ve tüm kritik ekipmanlar için standart hale getirilmelidir. Bu olayda, prosedür hiç yazılmamış olması, sistemik bir yönetim eksikliğini göstermektedir.</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Görev İçin Standart/Uygulama/Prosedür (SPP) Mevcut Değil</w:t>
            </w:r>
          </w:p>
        </w:tc>
      </w:tr>
      <w:tr>
        <w:tc>
          <w:tcPr>
            <w:tcW w:type="dxa" w:w="9360"/>
            <w:shd w:val="clear" w:color="auto" w:fill="F5F5F5"/>
            <w:tcMar>
              <w:top w:w="100" w:type="dxa"/>
              <w:bottom w:w="100" w:type="dxa"/>
              <w:left w:w="140" w:type="dxa"/>
              <w:right w:w="140" w:type="dxa"/>
            </w:tcMar>
          </w:tcPr>
          <w:p>
            <w:r>
              <w:rPr>
                <w:color w:val="444444"/>
                <w:sz w:val="20"/>
              </w:rPr>
              <w:t>Yağ tasfiye cihazının güvenli devreye alma sırasını (önce hat vanası açılmalı, yağ akışı sağlanmalı, sonra cihaz çalıştırılmalı) tanımlayan yazılı bir iş talimatı, prosedür veya kontrol listesi hiç oluşturulmamıştır. Ayrıca çalışma alanında doğru devreye alma sırası ve hatalı kullanım risklerini belirten uyarıcı veya bilgilendirici levha da bulunmamaktadır. Bu cihazda interlock veya emniyet sensörü de mevcut olmadığından, prosedürel bariyer tek koruma katmanı olması gerekirken o da yoktur. Olay raporu açıkça belirtmektedir: 'İlgili işin güvenli yürütülmesine yönelik yazılı talimat VERİLMEMİŞ' ve 'Güvenli devreye alma sırasına dair yazılı talimat YOK' ve 'Cihazın doğru devreye alma sırası ve hatalı kullanım riskleriyle ilgili çalışma alanında levha YOK'. Tesisteki diğer iki benzer cihazda interlock/sensör bulunmasına rağmen bu cihazda mühendislik kontrolü yoktur. Bu durumda prosedürel kontrol tek bariyer olmalıydı ancak o da hiç oluşturulmamıştır.</w:t>
            </w:r>
          </w:p>
        </w:tc>
      </w:tr>
    </w:tbl>
    <w:p/>
    <w:p>
      <w:pPr>
        <w:spacing w:before="200" w:after="80"/>
      </w:pPr>
      <w:r>
        <w:rPr>
          <w:b/>
          <w:color w:val="2E6DA4"/>
          <w:sz w:val="22"/>
        </w:rPr>
        <w:t>4.4 Organizasyonel Faktörler</w:t>
      </w:r>
    </w:p>
    <w:p>
      <w:pPr>
        <w:pStyle w:val="ListBullet"/>
        <w:spacing w:before="40" w:after="40"/>
      </w:pPr>
      <w:r>
        <w:rPr>
          <w:color w:val="444444"/>
          <w:sz w:val="20"/>
        </w:rPr>
        <w:t>Kritik ekipmanlar için prosedür yazma ve güvenlik bariyerleri oluşturma sürecinde sistemik eksiklik bulunmaktadır. Organizasyonda, hangi ekipmanların kritik olduğunu belirleme, risk değerlendirmesi yapma ve uygun kontrolleri uygulama konusunda standart bir süreç işletilmemektedir.</w:t>
      </w:r>
    </w:p>
    <w:p>
      <w:pPr>
        <w:pStyle w:val="ListBullet"/>
        <w:spacing w:before="40" w:after="40"/>
      </w:pPr>
      <w:r>
        <w:rPr>
          <w:color w:val="444444"/>
          <w:sz w:val="20"/>
        </w:rPr>
        <w:t>Risk analizi sonuçlarının (HAZOP/LOPA) operasyonel prosedürlere dönüştürülmesi konusunda zayıflık vardır. Teknik risk analizleri yapılmış olmasına rağmen, bu analizlerden çıkan aksiyonlar (prosedür yazma, uyarı levhası asma, interlock montajı) sistematik olarak takip edilmemekte ve uygulanmamaktadır.</w:t>
      </w:r>
    </w:p>
    <w:p>
      <w:pPr>
        <w:pStyle w:val="ListBullet"/>
        <w:spacing w:before="40" w:after="40"/>
      </w:pPr>
      <w:r>
        <w:rPr>
          <w:color w:val="444444"/>
          <w:sz w:val="20"/>
        </w:rPr>
        <w:t>Benzer ekipmanlarda farklı güvenlik standartları uygulanmaktadır. Tesiste üç benzer yağ tasfiye cihazı bulunmakta, ikisinde emniyet sensörleri mevcutken birinde yoktur. Bu tutarsızlık, güvenlik yönetim sisteminin tüm ekipmanları eşit şekilde kapsamadığını göstermektedir.</w:t>
      </w:r>
    </w:p>
    <w:p>
      <w:pPr>
        <w:pStyle w:val="ListBullet"/>
        <w:spacing w:before="40" w:after="40"/>
      </w:pPr>
      <w:r>
        <w:rPr>
          <w:color w:val="444444"/>
          <w:sz w:val="20"/>
        </w:rPr>
        <w:t>Operatörlerin kritik işlemler için sadece hafızalarına güvenmeleri beklenmektedir. Yazılı talimat, kontrol listesi veya görsel uyarılar gibi destekleyici araçlar sağlanmamaktadır. Bu durum, insan hatasına karşı savunmasızlığı artırmaktadır ve 'Swiss Cheese Model'e göre tüm güvenlik katmanlarının aynı anda delinmesine yol açmaktadır.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EMNİYET SİSTEMİ EKSİKLİĞİ VE DENETİM YETERSİZLİĞİ</w:t>
            </w:r>
          </w:p>
        </w:tc>
      </w:tr>
    </w:tbl>
    <w:p/>
    <w:p>
      <w:pPr>
        <w:spacing w:before="200" w:after="80"/>
      </w:pPr>
      <w:r>
        <w:rPr>
          <w:b/>
          <w:color w:val="2E6DA4"/>
          <w:sz w:val="22"/>
        </w:rPr>
        <w:t>5.1 Başlangıç Durumu ve Doğrudan Neden</w:t>
      </w:r>
    </w:p>
    <w:p>
      <w:pPr>
        <w:spacing w:before="80" w:after="120"/>
      </w:pPr>
      <w:r>
        <w:rPr>
          <w:b w:val="0"/>
          <w:i w:val="0"/>
          <w:color w:val="444444"/>
          <w:sz w:val="18"/>
        </w:rPr>
        <w:t>Yağ tasfiye cihazları, yağ akışı olmadan çalıştırıldığında iç aksamlarının aşırı ısınması ve yanması riski taşıyan kritik ekipmanlardır. Bu riski önlemek için mühendislik kontrolleri (interlock sistemleri veya emniyet sensörleri) kullanılması endüstri standardıdır. Tesiste bulunan üç yağ tasfiye cihazından ikisinde, yağ akışı sağlanmadığında ısıtma işlemini otomatik olarak engelleyen emniyet sensörleri veya interlock sistemleri mevcuttur. Ancak kaza geçiren üçüncü cihazda bu emniyet sistemleri bulunmamaktadır. Bu durum, aynı fonksiyonu gören ve aynı riski taşıyan ekipmanlarda farklı güvenlik standartlarının uygulandığını göstermektedir. Olay raporunda açıkça belirtilmiştir: 'Yağ akışı sağlanmadan ısıtmayı devre dışı bırakacak sensör: YOK (bu cihazda)' ve 'İnterlock sistemi: YOK (bu cihazda)'. Ayrıca 'Tesisteki diğer iki benzer cihaz: Yağ akışı sağlanmadığında ısıtma işlemini başlatmayan emniyet sensörleri veya interlock sistemi VAR'.</w:t>
      </w:r>
    </w:p>
    <w:p>
      <w:pPr>
        <w:spacing w:before="80" w:after="160"/>
      </w:pPr>
      <w:r>
        <w:rPr>
          <w:b/>
          <w:i w:val="0"/>
          <w:color w:val="444444"/>
          <w:sz w:val="18"/>
        </w:rPr>
        <w:t>Yağ tasfiye cihazında, yağ akışı sağlanmadan ısıtma işlemini engelleyecek emniyet sensörü veya interlock sistemi bulunmamaktadır (B1.5 - Uyarı/Alarm Sistemleri Arızalı veya Eksik).</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Yağ tasfiye cihazında yağ akışı sağlanmadan ısıtmayı engelleyecek emniyet sensörü veya interlock sistemi neden bulunmuyordu?</w:t>
              <w:br/>
              <w:t>YANIT: Tesisteki diğer iki benzer cihazda bu emniyet sistemleri mevcut olmasına rağmen, kaza geçiren cihaz için aynı koruma standardı uygulanmamıştır. Cihazlar arasında emniyet seviyesi farklılığı giderilmemiştir. Bu durum, güvenlik yönetim sisteminin tüm benzer ekipmanları eşit şekilde kapsamadığını ve bazı ekipmanların güvenlik standartlarının altında kaldığını göstermektedir. Aynı riski taşıyan ekipmanlarda farklı koruma seviyeleri bulunması, sistemik bir tutarsızlıktır.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Tesisteki diğer iki benzer cihazda interlock/sensör varken, bu cihazda neden aynı emniyet standardı sağlanmamıştır?</w:t>
              <w:br/>
              <w:t>YANIT: Teknik risk analizleri (HAZOP/LOPA) yapılmış olmasına rağmen, bu analizlerde 'yağ akışı olmadan ısıtma başlatılması' senaryosu bu spesifik cihaz için kritik bir tehlike olarak yeterince değerlendirilmemiş veya gerekli interlock/sensör aksiyonu bu cihaza uygulanmamıştır. Risk analizi sonuçları, tüm benzer ekipmanlara tutarlı şekilde uygulanmamıştır. Diğer iki cihaza uygulanan emniyet önlemleri, bu cihaz için de geçerli olması gerekirken, bu cihaz analiz kapsamında gözden kaçmış veya düşük öncelikli olarak değerlendirilmiştir.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HAZOP/LOPA analizlerinde bu cihaz için 'yağ akışsız ısıtma' senaryosu tespit edilmiş olmasına rağmen, neden gerekli mühendislik kontrolü (interlock/sensör) bu cihaza uygulanmamıştır?</w:t>
              <w:br/>
              <w:t>YANIT: Risk analizinden çıkan aksiyonların sahada eksiksiz uygulanıp uygulanmadığını takip eden sistematik bir izleme ve doğrulama mekanizması bulunmamaktadır. Diğer iki cihaza uygulanan kontroller bu cihaza taşınmamış ve bu eksiklik tespit edilememiştir. Risk analizi yapılmış olması yeterli değildir; analiz sonuçlarının sahada uygulandığını doğrulayan bir takip sistemi gereklidir. Bu sistemin olmaması, risk yönetimi sürecinde kritik bir boşluktur.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Risk analizi aksiyonlarının sahada uygulanıp uygulanmadığını doğrulayan sistematik bir izleme/denetim mekanizması neden yoktur?</w:t>
              <w:br/>
              <w:t>YANIT: Kuruluşta, HAZOP/LOPA gibi teknik risk analizlerinden çıkan emniyet aksiyonlarının (interlock, sensör gibi mühendislik kontrolleri) tüm ilgili ekipmanlara eksiksiz uygulandığını sistematik olarak denetleyen ve takip eden bir uygunluk doğrulama süreci tasarlanmamıştır. Risk yönetimi süreci, analiz aşamasında kalmakta, uygulama ve doğrulama aşamalarında zayıf kalmaktadır. Bu durum, risk analizlerinin etkinliğini azaltmakta ve güvenlik açıklarının devam etmesine neden olmaktadır.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Risk analizi sonuçlarının uygulanmasını takip eden bir süreç neden tasarlanmamıştır?</w:t>
              <w:br/>
              <w:t>YANIT: Organizasyonda, risk yönetimi döngüsünün (Plan-Do-Check-Act) 'Check' ve 'Act' aşamaları sistematik olarak işletilmemektedir. Risk analizleri yapılmakta (Plan), bazı aksiyonlar uygulanmakta (Do), ancak tüm aksiyonların eksiksiz uygulandığını doğrulama (Check) ve eksiklikleri giderme (Act) aşamaları zayıftır. Bu durum, güvenlik yönetim sisteminin olgunluk seviyesinin düşük olduğunu göstermektedir. Proaktif güvenlik yönetimi yerine reaktif yaklaşım hakimdir.</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İzleme/Denetim Yetersiz</w:t>
            </w:r>
          </w:p>
        </w:tc>
      </w:tr>
      <w:tr>
        <w:tc>
          <w:tcPr>
            <w:tcW w:type="dxa" w:w="9360"/>
            <w:shd w:val="clear" w:color="auto" w:fill="F5F5F5"/>
            <w:tcMar>
              <w:top w:w="100" w:type="dxa"/>
              <w:bottom w:w="100" w:type="dxa"/>
              <w:left w:w="140" w:type="dxa"/>
              <w:right w:w="140" w:type="dxa"/>
            </w:tcMar>
          </w:tcPr>
          <w:p>
            <w:r>
              <w:rPr>
                <w:color w:val="444444"/>
                <w:sz w:val="20"/>
              </w:rPr>
              <w:t>HAZOP/LOPA analizlerinden çıkan emniyet aksiyonlarının (interlock/sensör montajı gibi) tüm ilgili ekipmanlara eksiksiz uygulandığını sistematik olarak doğrulayan bir denetim ve uygunluk takip süreci mevcut değildir. Bu nedenle tesisteki diğer iki benzer cihazda bulunan yağ akışı emniyet sensörü/interlock sistemi, kaza geçiren cihaza uygulanmamış ve bu eksiklik tespit edilememiştir. Olay raporu, tesiste üç benzer cihaz bulunduğunu, ikisinde interlock/sensör olduğunu ancak kaza geçiren cihazda bu korumanın olmadığını ortaya koymaktadır. Ayrıca HAZOP/LOPA analizlerinin yapıldığı belirtilmektedir. Bu durum, risk analizinin yapılmış olmasına rağmen çıkan aksiyonların tüm ekipmanlara tutarlı şekilde uygulanıp uygulanmadığını denetleyen sistematik bir izleme mekanizmasının bulunmadığını göstermektedir. Risk yönetimi döngüsünün 'Check' aşaması zayıftır.</w:t>
            </w:r>
          </w:p>
        </w:tc>
      </w:tr>
    </w:tbl>
    <w:p/>
    <w:p>
      <w:pPr>
        <w:spacing w:before="200" w:after="80"/>
      </w:pPr>
      <w:r>
        <w:rPr>
          <w:b/>
          <w:color w:val="2E6DA4"/>
          <w:sz w:val="22"/>
        </w:rPr>
        <w:t>5.4 Organizasyonel Faktörler</w:t>
      </w:r>
    </w:p>
    <w:p>
      <w:pPr>
        <w:pStyle w:val="ListBullet"/>
        <w:spacing w:before="40" w:after="40"/>
      </w:pPr>
      <w:r>
        <w:rPr>
          <w:color w:val="444444"/>
          <w:sz w:val="20"/>
        </w:rPr>
        <w:t>Risk analizi sonuçlarının uygulanmasını takip eden sistematik bir süreç bulunmamaktadır. HAZOP/LOPA analizleri yapılmakta ancak çıkan aksiyonların tamamlanıp tamamlanmadığı, tüm ilgili ekipmanlara uygulanıp uygulanmadığı düzenli olarak denetlenmemektedir. Aksiyon takip sistemi zayıf veya eksiktir.</w:t>
      </w:r>
    </w:p>
    <w:p>
      <w:pPr>
        <w:pStyle w:val="ListBullet"/>
        <w:spacing w:before="40" w:after="40"/>
      </w:pPr>
      <w:r>
        <w:rPr>
          <w:color w:val="444444"/>
          <w:sz w:val="20"/>
        </w:rPr>
        <w:t>Benzer ekipmanlar arasında güvenlik standartlarının tutarlılığını sağlayan bir mekanizma yoktur. Aynı fonksiyonu gören ve aynı riski taşıyan ekipmanların hepsinde aynı güvenlik önlemlerinin bulunduğunu garanti eden bir süreç işletilmemektedir. Bu durum, bazı ekipmanların güvenlik açıklarıyla çalışmasına neden olmaktadır.</w:t>
      </w:r>
    </w:p>
    <w:p>
      <w:pPr>
        <w:pStyle w:val="ListBullet"/>
        <w:spacing w:before="40" w:after="40"/>
      </w:pPr>
      <w:r>
        <w:rPr>
          <w:color w:val="444444"/>
          <w:sz w:val="20"/>
        </w:rPr>
        <w:t>Güvenlik denetimleri ve uygunluk kontrolleri yeterince kapsamlı ve sistematik değildir. Ekipman bazlı güvenlik bariyerlerinin (interlock, sensör, prosedür, eğitim) eksiksiz olup olmadığını kontrol eden düzenli denetimler yapılmamaktadır. Denetimler reaktif olarak (olay sonrası) yapılmakta, proaktif olarak (olay öncesi) yapılmamaktadır.</w:t>
      </w:r>
    </w:p>
    <w:p>
      <w:pPr>
        <w:pStyle w:val="ListBullet"/>
        <w:spacing w:before="40" w:after="40"/>
      </w:pPr>
      <w:r>
        <w:rPr>
          <w:color w:val="444444"/>
          <w:sz w:val="20"/>
        </w:rPr>
        <w:t>Risk yönetimi döngüsünün (Plan-Do-Check-Act) tüm aşamaları etkin şekilde işletilmemektedir. Özellikle 'Check' (doğrulama) ve 'Act' (iyileştirme) aşamaları zayıftır. Bu durum, güvenlik yönetim sisteminin olgunluk seviyesinin düşük olduğunu ve sürekli iyileştirme kültürünün tam olarak yerleşmediğini göstermektedir.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UYARI SİSTEMLERİ YOKLUĞU VE RİSK ANALİZİ EKSİKLİĞİ</w:t>
            </w:r>
          </w:p>
        </w:tc>
      </w:tr>
    </w:tbl>
    <w:p/>
    <w:p>
      <w:pPr>
        <w:spacing w:before="200" w:after="80"/>
      </w:pPr>
      <w:r>
        <w:rPr>
          <w:b/>
          <w:color w:val="2E6DA4"/>
          <w:sz w:val="22"/>
        </w:rPr>
        <w:t>6.1 Başlangıç Durumu ve Doğrudan Neden</w:t>
      </w:r>
    </w:p>
    <w:p>
      <w:pPr>
        <w:spacing w:before="80" w:after="120"/>
      </w:pPr>
      <w:r>
        <w:rPr>
          <w:b w:val="0"/>
          <w:i w:val="0"/>
          <w:color w:val="444444"/>
          <w:sz w:val="18"/>
        </w:rPr>
        <w:t>Kritik ekipmanlarda, operatörlere doğru çalışma prosedürlerini hatırlatmak ve hatalı kullanım risklerini bildirmek için görsel uyarı levhaları ve bilgilendirici işaretlemeler kullanılması, endüstri güvenlik standartlarının temel bir parçasıdır. Özellikle yanlış sırayla yapıldığında ciddi hasara veya kazaya yol açabilecek işlemler için, çalışma alanında net ve görünür uyarı levhaları bulunması gerekir. Yağ tasfiye cihazının devreye alınması, kritik bir sıralama gerektiren bir işlemdir: önce hat vanası açılmalı, yağ akışı sağlanmalı, sonra cihaz çalıştırılmalıdır. Bu sıralamaya uyulmaması, cihazın iç aksamının yanmasına neden olabilir. Ancak olay raporunda açıkça belirtildiği üzere, cihazın bulunduğu çalışma alanında doğru devreye alma sırası ve hatalı kullanım risklerini belirten herhangi bir uyarıcı veya bilgilendirici levha bulunmamaktadır. Raporda: 'Uyarıcı/bilgilendirici levha: Cihazın doğru devreye alma sırası ve hatalı kullanım riskleriyle ilgili çalışma alanında levha YOK' ifadesi yer almaktadır.</w:t>
      </w:r>
    </w:p>
    <w:p>
      <w:pPr>
        <w:spacing w:before="80" w:after="160"/>
      </w:pPr>
      <w:r>
        <w:rPr>
          <w:b/>
          <w:i w:val="0"/>
          <w:color w:val="444444"/>
          <w:sz w:val="18"/>
        </w:rPr>
        <w:t>Yağ tasfiye cihazının bulunduğu çalışma alanında, doğru devreye alma sırası ve hatalı kullanım risklerini belirten uyarıcı veya bilgilendirici levha bulunmamaktadır (B4.6 - Zayıf/Okunamaz Etiketleme/İşaretleme).</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Yağ tasfiye cihazının çalışma alanında doğru devreye alma sırası ve hatalı kullanım risklerini belirten uyarıcı/bilgilendirici levha neden bulunmuyordu?</w:t>
              <w:br/>
              <w:t>YANIT: Cihazın devreye alma prosedürüne ilişkin operatör hatası risklerini görsel olarak hatırlatacak bir uyarı levhası ihtiyacı hiçbir zaman belirlenmemiş ve bu gereklilik tanımlanmamıştı. Organizasyon, bu cihaz için görsel uyarı ve bilgilendirme ihtiyacını değerlendirmemiş, sadece operatörün bilgisine güvenmiştir. Uyarı levhası, insan hatasına karşı basit ama etkili bir bariyerdir ve eksikliği, güvenlik katmanlarından birinin olmaması anlamına gelir.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Cihazın devreye alma sırasındaki operatör hatası riski ve buna yönelik görsel uyarı ihtiyacı neden belirlenmemişti?</w:t>
              <w:br/>
              <w:t>YANIT: Tesiste aynı işlevi gören diğer iki benzer cihazda yağ akışı sağlanmadan ısıtmayı engelleyen emniyet sensörleri/interlock sistemi mevcut olmasına rağmen, bu cihazda söz konusu güvenlik bariyerlerinin bulunmadığı ve bunun yarattığı ek risk (operatörün hatalı sırayla çalıştırma ihtimali) teknik risk analizlerinde yeterince değerlendirilmemişti. Diğer iki cihazda mühendislik kontrolü (interlock) olduğu için operatör hatası riski düşüktür, ancak bu cihazda mühendislik kontrolü olmadığı için operatör hatası riski yüksektir. Bu farklılık, risk değerlendirmesinde dikkate alınmamıştır.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Tesisteki diğer iki cihazda interlock/sensör varken bu cihazda bulunmaması ve bunun yarattığı ek riskin teknik risk analizlerinde neden yeterince değerlendirilmemişti?</w:t>
              <w:br/>
              <w:t>YANIT: HAZOP/LOPA analizlerinin yapıldığı tespit edilmiş olmasına rağmen, bu spesifik cihazın interlock/sensör eksikliğinin yarattığı senaryo — yani yağ akışı olmadan ısıtıcının çalışması ve iç aksamın yanması — analiz kapsamında kritik bir sapma olarak ele alınmamış veya bu sapma için yeterli koruma katmanı (uyarı levhası, yazılı talimat, interlock) öngörülmemişti. Risk analizi, cihaz bazında farklılaşan güvenlik bariyerlerini değerlendirmemiş, genel bir yaklaşım benimsemiştir. Bu durum, risk analizinin derinliğinin ve kapsamının yetersiz olduğunu göstermektedir.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HAZOP/LOPA analizlerinde bu cihaza özgü 'yağ akışı olmadan ısıtıcının çalıştırılması' senaryosu neden kritik bir sapma olarak yeterince ele alınmamıştı?</w:t>
              <w:br/>
              <w:t>YANIT: Teknik risk analizleri sırasında, aynı fonksiyondaki diğer iki cihazda interlock/sensör bulunması nedeniyle bu risk genel olarak kontrol altında kabul edilmiş; ancak üçüncü cihazın bu güvenlik bariyerinden yoksun olduğu gerçeği analiz sürecinde gözden kaçmış ve cihaz bazında farklılaşan koruma seviyesi ayrıca değerlendirilmemişti. Risk analizi ekibi, benzer ekipmanları tek bir grup olarak değerlendirmiş, her birinin bireysel güvenlik bariyerlerini detaylı olarak incelememiştir. Bu durum, risk analizinin kalitesinin ve detay seviyesinin yetersiz olduğunu göstermektedir.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Risk analizi ekibi neden benzer ekipmanların her birinin bireysel güvenlik bariyerlerini detaylı olarak incelemedi?</w:t>
              <w:br/>
              <w:t>YANIT: Teknik risk analizlerinin (HAZOP/LOPA) metodolojisi ve kapsamı, cihaz bazında farklılaşan güvenlik bariyerlerini sistematik olarak değerlendirmeyi içermemektedir. Risk analizi, genel proses akışı ve tipik senaryolar üzerine odaklanmakta, her bir ekipmanın bireysel özelliklerini ve güvenlik bariyerlerini detaylı olarak incelememektedir. Bu durum, risk analizinin eksik kaldığı alanları ortaya çıkarmakta ve bazı kritik senaryoların gözden kaçmasına neden olmaktadır. Risk analizi metodolojisinin gözden geçirilmesi ve geliştirilmesi gerekmektedir.</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Teknik Risk Analizlerinin (HAZOP/LOPA) Eksikliği</w:t>
            </w:r>
          </w:p>
        </w:tc>
      </w:tr>
      <w:tr>
        <w:tc>
          <w:tcPr>
            <w:tcW w:type="dxa" w:w="9360"/>
            <w:shd w:val="clear" w:color="auto" w:fill="F5F5F5"/>
            <w:tcMar>
              <w:top w:w="100" w:type="dxa"/>
              <w:bottom w:w="100" w:type="dxa"/>
              <w:left w:w="140" w:type="dxa"/>
              <w:right w:w="140" w:type="dxa"/>
            </w:tcMar>
          </w:tcPr>
          <w:p>
            <w:r>
              <w:rPr>
                <w:color w:val="444444"/>
                <w:sz w:val="20"/>
              </w:rPr>
              <w:t>Tesiste HAZOP/LOPA analizleri yapılmış olmasına rağmen, yağ tasfiye cihazının interlock/emniyet sensörü bulunmayan tek cihaz olması nedeniyle ortaya çıkan kritik senaryo — yağ akışı sağlanmadan ısıtıcının devreye alınması — bu analizlerde yeterli derinlikte ele alınmamıştır. Diğer iki benzer cihazda mevcut olan güvenlik bariyerlerinin bu cihazda bulunmadığı farklılığı analiz kapsamında değerlendirilmediğinden, ne interlock retrofiti ne yazılı talimat ne de uyarı levhası gibi telafi edici önlemler tanımlanmıştır. Olay raporu, HAZOP/LOPA yapıldığını ancak bu cihazda interlock/sensör bulunmadığını ve diğer iki cihazda bu korumaların mevcut olduğunu açıkça belirtmektedir. Bu durum, analizlerin yapılmış olmasına rağmen bu spesifik cihazın korumasız senaryosunun kritik bir sapma olarak kapsamda bırakıldığını göstermektedir. Risk analizi, cihaz bazında farklılaşan güvenlik bariyerlerini sistematik olarak değerlendirmemiş ve bu eksiklik, olayın temel nedenlerinden biri olmuştur.</w:t>
            </w:r>
          </w:p>
        </w:tc>
      </w:tr>
    </w:tbl>
    <w:p/>
    <w:p>
      <w:pPr>
        <w:spacing w:before="200" w:after="80"/>
      </w:pPr>
      <w:r>
        <w:rPr>
          <w:b/>
          <w:color w:val="2E6DA4"/>
          <w:sz w:val="22"/>
        </w:rPr>
        <w:t>6.4 Organizasyonel Faktörler</w:t>
      </w:r>
    </w:p>
    <w:p>
      <w:pPr>
        <w:pStyle w:val="ListBullet"/>
        <w:spacing w:before="40" w:after="40"/>
      </w:pPr>
      <w:r>
        <w:rPr>
          <w:color w:val="444444"/>
          <w:sz w:val="20"/>
        </w:rPr>
        <w:t>Teknik risk analizlerinin (HAZOP/LOPA) metodolojisi ve kapsamı, cihaz bazında farklılaşan güvenlik bariyerlerini sistematik olarak değerlendirmeyi içermemektedir. Risk analizleri, genel proses akışı ve tipik senaryolar üzerine odaklanmakta, her bir ekipmanın bireysel özelliklerini detaylı olarak incelememektedir. Bu durum, bazı kritik senaryoların gözden kaçmasına neden olmaktadır.</w:t>
      </w:r>
    </w:p>
    <w:p>
      <w:pPr>
        <w:pStyle w:val="ListBullet"/>
        <w:spacing w:before="40" w:after="40"/>
      </w:pPr>
      <w:r>
        <w:rPr>
          <w:color w:val="444444"/>
          <w:sz w:val="20"/>
        </w:rPr>
        <w:t>Risk analizi ekipleri, benzer ekipmanları tek bir grup olarak değerlendirmekte, her birinin bireysel güvenlik bariyerlerini (interlock, sensör, prosedür, uyarı levhası) ayrı ayrı incelememektedir. Bu yaklaşım, bazı ekipmanlarda güvenlik açıklarının fark edilmemesine yol açmaktadır. Cihaz bazında detaylı güvenlik bariyer analizi yapılması gerekmektedir.</w:t>
      </w:r>
    </w:p>
    <w:p>
      <w:pPr>
        <w:pStyle w:val="ListBullet"/>
        <w:spacing w:before="40" w:after="40"/>
      </w:pPr>
      <w:r>
        <w:rPr>
          <w:color w:val="444444"/>
          <w:sz w:val="20"/>
        </w:rPr>
        <w:t>Risk analizi sonuçlarından çıkan telafi edici önlemler (prosedür yazma, uyarı levhası asma, eğitim verme) sistematik olarak tanımlanmamakta ve uygulanmamaktadır. Mühendislik kontrolü (interlock/sensör) olmayan ekipmanlarda, prosedürel ve idari kontrollerin güçlendirilmesi gerekirken bu yapılmamaktadır. Risk hiyerarşisi (mühendislik kontrolü &gt; idari kontroller &gt; KKD) doğru uygulanmamaktadır.</w:t>
      </w:r>
    </w:p>
    <w:p>
      <w:pPr>
        <w:pStyle w:val="ListBullet"/>
        <w:spacing w:before="40" w:after="40"/>
      </w:pPr>
      <w:r>
        <w:rPr>
          <w:color w:val="444444"/>
          <w:sz w:val="20"/>
        </w:rPr>
        <w:t>Risk analizlerinin kalitesi ve detay seviyesi yeterli değildir. Analizler, yüzeysel kalmakta ve kritik senaryoları kaçırmaktadır. Risk analizi ekiplerinin yetkinliği, metodoloji bilgisi ve analiz süresi yetersiz olabilir. Risk analizlerinin bağımsız olarak gözden geçirilmesi ve doğrulanması gerekmektedir.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Prosedür Yokluğu</w:t>
            </w:r>
          </w:p>
        </w:tc>
        <w:tc>
          <w:tcPr>
            <w:tcW w:type="dxa" w:w="3120"/>
            <w:shd w:val="clear" w:color="auto" w:fill="F5F5F5"/>
            <w:tcMar>
              <w:top w:w="80" w:type="dxa"/>
              <w:bottom w:w="80" w:type="dxa"/>
              <w:left w:w="120" w:type="dxa"/>
              <w:right w:w="120" w:type="dxa"/>
            </w:tcMar>
          </w:tcPr>
          <w:p>
            <w:r>
              <w:rPr>
                <w:b w:val="0"/>
                <w:color w:val="444444"/>
                <w:sz w:val="20"/>
              </w:rPr>
              <w:t>Yağ tasfiye cihazının güvenli devreye alma prosedürünü tanımlayan yazılı talimat hiç oluşturulmamıştır. Operatörler kritik işlemleri sadece hafızalarına güvenerek yapmaktadırlar.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Görsel Uyarı Eksikliği</w:t>
            </w:r>
          </w:p>
        </w:tc>
        <w:tc>
          <w:tcPr>
            <w:tcW w:type="dxa" w:w="3120"/>
            <w:shd w:val="clear" w:color="auto" w:fill="FFFFFF"/>
            <w:tcMar>
              <w:top w:w="80" w:type="dxa"/>
              <w:bottom w:w="80" w:type="dxa"/>
              <w:left w:w="120" w:type="dxa"/>
              <w:right w:w="120" w:type="dxa"/>
            </w:tcMar>
          </w:tcPr>
          <w:p>
            <w:r>
              <w:rPr>
                <w:b w:val="0"/>
                <w:color w:val="444444"/>
                <w:sz w:val="20"/>
              </w:rPr>
              <w:t>Çalışma alanında doğru devreye alma sırası ve hatalı kullanım risklerini belirten uyarıcı veya bilgilendirici levha bulunmamaktadır. Görsel hatırlatıcılar mevcut değildir.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Mühendislik Kontrolü Eksikliği</w:t>
            </w:r>
          </w:p>
        </w:tc>
        <w:tc>
          <w:tcPr>
            <w:tcW w:type="dxa" w:w="3120"/>
            <w:shd w:val="clear" w:color="auto" w:fill="F5F5F5"/>
            <w:tcMar>
              <w:top w:w="80" w:type="dxa"/>
              <w:bottom w:w="80" w:type="dxa"/>
              <w:left w:w="120" w:type="dxa"/>
              <w:right w:w="120" w:type="dxa"/>
            </w:tcMar>
          </w:tcPr>
          <w:p>
            <w:r>
              <w:rPr>
                <w:b w:val="0"/>
                <w:color w:val="444444"/>
                <w:sz w:val="20"/>
              </w:rPr>
              <w:t>Cihazda yağ akışı olmadan ısıtmayı engelleyecek interlock veya emniyet sensörü bulunmamaktadır. Tesisteki diğer iki benzer cihazda bu sistemler mevcutken bu cihazda yoktur.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Güvenlik Standartlarında Tutarsızlık</w:t>
            </w:r>
          </w:p>
        </w:tc>
        <w:tc>
          <w:tcPr>
            <w:tcW w:type="dxa" w:w="3120"/>
            <w:shd w:val="clear" w:color="auto" w:fill="FFFFFF"/>
            <w:tcMar>
              <w:top w:w="80" w:type="dxa"/>
              <w:bottom w:w="80" w:type="dxa"/>
              <w:left w:w="120" w:type="dxa"/>
              <w:right w:w="120" w:type="dxa"/>
            </w:tcMar>
          </w:tcPr>
          <w:p>
            <w:r>
              <w:rPr>
                <w:b w:val="0"/>
                <w:color w:val="444444"/>
                <w:sz w:val="20"/>
              </w:rPr>
              <w:t>Aynı fonksiyonu gören üç benzer cihazdan ikisinde emniyet sistemleri varken birinde yoktur. Benzer ekipmanlarda farklı güvenlik seviyeleri uygulanmaktadır.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Risk Analizi Aksiyonlarının Takip Edilmemesi</w:t>
            </w:r>
          </w:p>
        </w:tc>
        <w:tc>
          <w:tcPr>
            <w:tcW w:type="dxa" w:w="3120"/>
            <w:shd w:val="clear" w:color="auto" w:fill="F5F5F5"/>
            <w:tcMar>
              <w:top w:w="80" w:type="dxa"/>
              <w:bottom w:w="80" w:type="dxa"/>
              <w:left w:w="120" w:type="dxa"/>
              <w:right w:w="120" w:type="dxa"/>
            </w:tcMar>
          </w:tcPr>
          <w:p>
            <w:r>
              <w:rPr>
                <w:b w:val="0"/>
                <w:color w:val="444444"/>
                <w:sz w:val="20"/>
              </w:rPr>
              <w:t>HAZOP/LOPA analizlerinden çıkan emniyet aksiyonlarının tüm ekipmanlara eksiksiz uygulandığını doğrulayan sistematik bir denetim süreci bulunmamaktadır.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Cihaz Bazlı Risk Değerlendirmesi Eksikliği</w:t>
            </w:r>
          </w:p>
        </w:tc>
        <w:tc>
          <w:tcPr>
            <w:tcW w:type="dxa" w:w="3120"/>
            <w:shd w:val="clear" w:color="auto" w:fill="FFFFFF"/>
            <w:tcMar>
              <w:top w:w="80" w:type="dxa"/>
              <w:bottom w:w="80" w:type="dxa"/>
              <w:left w:w="120" w:type="dxa"/>
              <w:right w:w="120" w:type="dxa"/>
            </w:tcMar>
          </w:tcPr>
          <w:p>
            <w:r>
              <w:rPr>
                <w:b w:val="0"/>
                <w:color w:val="444444"/>
                <w:sz w:val="20"/>
              </w:rPr>
              <w:t>Risk analizleri, benzer ekipmanları tek grup olarak değerlendirmekte, her birinin bireysel güvenlik bariyerlerini detaylı incelememektedir. Cihaz bazında farklılaşan koruma seviyeleri gözden kaçmaktadır.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Telafi Edici Önlemlerin Tanımlanmaması</w:t>
            </w:r>
          </w:p>
        </w:tc>
        <w:tc>
          <w:tcPr>
            <w:tcW w:type="dxa" w:w="3120"/>
            <w:shd w:val="clear" w:color="auto" w:fill="F5F5F5"/>
            <w:tcMar>
              <w:top w:w="80" w:type="dxa"/>
              <w:bottom w:w="80" w:type="dxa"/>
              <w:left w:w="120" w:type="dxa"/>
              <w:right w:w="120" w:type="dxa"/>
            </w:tcMar>
          </w:tcPr>
          <w:p>
            <w:r>
              <w:rPr>
                <w:b w:val="0"/>
                <w:color w:val="444444"/>
                <w:sz w:val="20"/>
              </w:rPr>
              <w:t>Mühendislik kontrolü olmayan ekipmanlarda, prosedürel ve idari kontrollerin güçlendirilmesi gerekirken bu yapılmamaktadır. Risk hiyerarşisi doğru uygulanmamaktadır.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Proaktif Denetim Eksikliği</w:t>
            </w:r>
          </w:p>
        </w:tc>
        <w:tc>
          <w:tcPr>
            <w:tcW w:type="dxa" w:w="3120"/>
            <w:shd w:val="clear" w:color="auto" w:fill="FFFFFF"/>
            <w:tcMar>
              <w:top w:w="80" w:type="dxa"/>
              <w:bottom w:w="80" w:type="dxa"/>
              <w:left w:w="120" w:type="dxa"/>
              <w:right w:w="120" w:type="dxa"/>
            </w:tcMar>
          </w:tcPr>
          <w:p>
            <w:r>
              <w:rPr>
                <w:b w:val="0"/>
                <w:color w:val="444444"/>
                <w:sz w:val="20"/>
              </w:rPr>
              <w:t>Güvenlik denetimleri reaktif olarak (olay sonrası) yapılmakta, proaktif olarak (olay öncesi) yapılmamaktadır. Potansiyel tehlikeler önceden tespit edilememektedir.</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Yağ tasfiye cihazı için detaylı yazılı devreye alma prosedürü ve kontrol listesi oluşturulması, tüm operatörlere dağıtılması ve zorunlu hale getirilmesi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Operasyon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Prosedür tamamlanma ve dağıtım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Kaza geçiren yağ tasfiye cihazına yağ akışı emniyet sensörü/interlock sistemi montajı yapılması (diğer iki cihazla aynı standarda getirilmesi)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İnterlock sistemi montaj tamamlanma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Tüm yağ tasfiye cihazlarının çalışma alanlarına doğru devreye alma sırası ve hatalı kullanım risklerini belirten uyarı levhalarının asılması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Uyarı levhası asılma oranı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Tüm yağcı personeline yağ tasfiye cihazı güvenli devreye alma prosedürü zorunlu eğitimi verilmesi ve yetkinlik değerlendirmesi yapılması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Eğitim Koordinatörü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Eğitim tamamlama ve yetkinlik sınav başarı oranı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Tesisteki tüm benzer ekipmanların güvenlik bariyerlerinin (interlock, sensör, prosedür, uyarı levhası) envanterinin çıkarılması ve tutarlılık analizi yapılması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Proses Güvenliği Mühendisi</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Envanter tamamlanma ve tutarsızlık tespit oranı</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Benzer ekipmanlarda tespit edilen güvenlik standartları tutarsızlıklarının giderilmesi için aksiyon planı oluşturulması ve uygulanması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Operasyon Müdürü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Aksiyon planı tamamlanma oranı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HAZOP/LOPA analiz sonuçlarından çıkan emniyet aksiyonlarının takip ve doğrulama prosedürü oluşturulması ve uygulanması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Proses Güvenliği Ekibi Lideri</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Aksiyon takip sistemi kurulumu ve kullanım oranı</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Kritik ekipmanlar için cihaz bazlı detaylı güvenlik bariyer analizi metodolojisi geliştirilmesi ve HAZOP/LOPA prosedürüne entegre edilmesi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Proses Güvenliği Mühendisi</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Metodoloji geliştirme ve prosedür revizyonu tamamlanma</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Mühendislik kontrolü olmayan kritik ekipmanlarda telafi edici önlemler (prosedür, uyarı, eğitim) tanımlama ve uygulama prosedürü oluşturulması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Prosedür oluşturma ve uygulama oranı</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Proaktif güvenlik denetim programı oluşturulması (ekipman güvenlik bariyerleri, prosedür uyumu, uyarı levhaları kontrolü)</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Yöneticisi</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Denetim programı oluşturma ve ilk denetim tamamlanma</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Risk yönetimi döngüsü (Plan-Do-Check-Act) etkinliğinin değerlendirilmesi ve iyileştirme planı oluşturulması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Proses Güvenliği Ekibi Lideri</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Değerlendirme tamamlanma ve iyileştirme planı onayı</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Risk analizi ekiplerinin yetkinlik değerlendirmesi yapılması ve gerekli eğitimlerin verilmesi (HAZOP/LOPA metodolojisi, cihaz bazlı analiz)</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Eğitim Koordinatörü</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Yetkinlik değerlendirmesi ve eğitim tamamlanma oranı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Kritik ekipmanlar için mutlaka yazılı iş talimatları ve kontrol listeleri oluşturulmalıdır. Operatörlerin sadece hafızalarına güvenmesi beklenmemelidir. Yazılı prosedürler, insan hatasına karşı önemli bir bariyerdir ve standart uygulamaların yerleşmesini sağlar. Prosedürler, adım adım açık ve net olmalı, kritik uyarılar vurgulanmalıdır.</w:t>
              <w:br/>
              <w:t>- Çalışma alanlarında görsel uyarı levhaları ve bilgilendirici işaretlemeler kullanılmalıdır. Özellikle yanlış sırayla yapıldığında ciddi hasara veya kazaya yol açabilecek işlemler için, net ve görünür uyarılar bulunmalıdır. Görsel hatırlatıcılar, operatörlere kritik adımları hatırlatmak için etkili araçlardır.</w:t>
              <w:br/>
              <w:t>- Benzer ekipmanlarda güvenlik standartları tutarlı olmalıdır. Aynı fonksiyonu gören ve aynı riski taşıyan ekipmanların hepsinde aynı güvenlik önlemleri (interlock, sensör, prosedür, uyarı levhası) bulunmalıdır. Güvenlik standartlarında tutarsızlık, bazı ekipmanların güvenlik açıklarıyla çalışmasına neden olur.</w:t>
              <w:br/>
              <w:t>- Mühendislik kontrolü (interlock/sensör) olmayan ekipmanlarda, prosedürel ve idari kontroller güçlendirilmelidir. Risk hiyerarşisine göre, mühendislik kontrolleri en etkili bariyerlerdir, ancak bunlar mevcut değilse telafi edici önlemler (prosedür, eğitim, denetim) mutlaka uygulanmalıdır. 'Defense in depth' (derinlemesine savunma) prensibi her zaman göz önünde bulundurulmalıdır.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Risk yönetimi döngüsünün (Plan-Do-Check-Act) tüm aşamaları sistematik olarak işletilmelidir. Risk analizleri yapmak yeterli değildir, analiz sonuçlarının sahada eksiksiz uygulandığını doğrulama (Check) ve eksiklikleri giderme (Act) aşamaları da güçlendirilmelidir. Aksiyon takip sistemleri kurulmalı ve düzenli olarak gözden geçirilmelidir.</w:t>
              <w:br/>
              <w:t>- Proaktif güvenlik denetim ve uygunluk kontrol programları oluşturulmalıdır. Güvenlik eksiklikleri, bir olay meydana gelmeden önce tespit edilmeli ve giderilmelidir. Reaktif yaklaşım yerine proaktif yaklaşım benimsenmelidir. Düzenli denetimler, ekipman güvenlik bariyerlerini, prosedür uyumunu ve uyarı levhalarını kontrol etmelidir.</w:t>
              <w:br/>
              <w:t>- Teknik risk analizlerinin (HAZOP/LOPA) metodolojisi ve kapsamı geliştirilmelidir. Risk analizleri, sadece genel proses akışı üzerine değil, cihaz bazında detaylı güvenlik bariyer analizi yapmalıdır. Her bir ekipmanın bireysel özellikleri ve güvenlik bariyerleri sistematik olarak değerlendirilmelidir. Risk analizi ekiplerinin yetkinliği artırılmalı ve analizler bağımsız olarak gözden geçirilmelidir.</w:t>
              <w:br/>
              <w:t>- Güvenlik yönetim sisteminin olgunluk seviyesi artırılmalı ve sürekli iyileştirme kültürü yerleştirilmelidir. Güvenlik, sadece kurallara uyum olarak değil, proaktif risk yönetimi ve sürekli öğrenme olarak görülmelidir. Olay sonrası analizler, sadece suçlu bulmak için değil, sistemik eksiklikleri tespit etmek ve iyileştirmek için kullanılmalıdır.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Bu olay ve kök neden analizi sonuçları, tüm operasyon, bakım ve HSE personeline detaylı olarak paylaşılmalıdır. Benzer ekipmanların bulunduğu diğer bölümlere ve tesislere de bilgilendirme yapılmalıdır. Olay, bir öğrenme fırsatı olarak kullanılmalı ve benzer olayların tekrarlanması önlenmelidir.</w:t>
              <w:br/>
              <w:t>- Düzeltici aksiyonların uygulanma süreci ve sonuçları düzenli olarak tüm paydaşlara raporlanmalıdır. Şeffaflık ve hesap verebilirlik sağlanmalıdır. Aksiyon takip toplantıları düzenli olarak yapılmalı ve ilerleme durumu izlenmelidir.</w:t>
              <w:br/>
              <w:t>- Güvenlik brifingleri ve toolbox toplantılarında bu olay örnek vaka olarak kullanılmalı, operatörlere prosedür uyumunun önemi ve insan hatasının sonuçları anlatılmalıdır. Güvenlik kültürü güçlendirilmeli ve herkesin güvenlik sorumluluğu vurgulanmalıdır.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yağcı personeline yağ tasfiye cihazı güvenli devreye alma prosedürü zorunlu eğitimi verilmeli ve yetkinlik değerlendirmesi yapılmalıdır. Eğitim, sadece teorik bilgi vermekle kalmamalı, pratik uygulamalar ve simülasyonlar içermelidir. Eğitim sonrası yetkinlik sınavı yapılmalı ve başarılı olanlar sertifikalandırılmalıdır.</w:t>
              <w:br/>
              <w:t>- Yeni işe başlayan personel için kapsamlı oryantasyon eğitimi programı oluşturulmalı ve kritik ekipmanların güvenli kullanımı detaylı olarak anlatılmalıdır. Yeni personel, deneyimli bir mentor eşliğinde belirli bir süre çalışmalı ve bağımsız çalışma yetkisi ancak yetkinlik değerlendirmesi sonrası verilmelidir.</w:t>
              <w:br/>
              <w:t>- Risk analizi ekiplerine HAZOP/LOPA metodolojisi, cihaz bazlı detaylı analiz teknikleri ve güvenlik bariyer değerlendirmesi konularında ileri seviye eğitimler verilmelidir. Risk analizi kalitesinin artırılması için ekip yetkinliği kritik öneme sahiptir. Dış uzmanlardan destek alınabilir ve sertifikasyon programları uygulanabilir.</w:t>
              <w:br/>
              <w:t>- Tüm operasyon ve bakım personeline 'insan faktörleri ve hata yönetimi' eğitimi verilmelidir. İnsan hatasının kaçınılmaz olduğu, ancak sistemik bariyerlerle önlenebileceği anlatılmalıdır. Güvenlik kültürü, sadece kurallara uyum değil, proaktif risk yönetimi ve sürekli öğrenme olarak benimsenmelidir.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14 Mart 2026 tarihinde meydana gelen yağ tasfiye cihazı yanması olayı, organizasyonda güvenlik yönetim sisteminin çeşitli katmanlarında sistemik eksikliklerin bulunduğunu ortaya çıkarmıştır. Olay, yüzeyde bir operatör hatası gibi görünse de, kök neden analizi üç temel organizasyonel eksikliği tespit etmiştir: (1) Kritik ekipman için yazılı prosedür ve görsel uyarıların hiç oluşturulmamış olması, (2) Risk analizi sonuçlarının sahada eksiksiz uygulandığını doğrulayan sistematik denetim sürecinin bulunmaması, (3) Teknik risk analizlerinin cihaz bazında detaylı güvenlik bariyer değerlendirmesi yapmaması.</w:t>
        <w:br/>
        <w:br/>
        <w:t>Bu üç kök neden, birbirleriyle ilişkili ve birbirini güçlendiren sistemik sorunlardır. Prosedür yokluğu, operatörü hafızasına güvenmeye zorlamış ve insan hatasına karşı savunmasızlığı artırmıştır. Denetim yetersizliği, benzer ekipmanlarda farklı güvenlik standartlarının uygulanmasına ve bazı ekipmanların güvenlik açıklarıyla çalışmasına neden olmuştur. Risk analizi eksikliği ise, kritik senaryoların gözden kaçmasına ve gerekli güvenlik bariyerlerinin tanımlanmamasına yol açmıştır. Sonuç olarak, kaza geçiren yağ tasfiye cihazı, ne mühendislik kontrolü (interlock/sensör), ne prosedürel bariyer (yazılı talimat), ne de görsel uyarı (levha) olmadan çalışmaktaydı. Bu durum, 'Swiss Cheese Model'e göre tüm güvenlik katmanlarının aynı anda delinmesi anlamına gelir ve kazaya doğrudan yol açmıştır.</w:t>
        <w:br/>
        <w:br/>
        <w:t>Olumlu olan nokta, olayda kişisel yaralanma meydana gelmemiş olmasıdır. Ancak potansiyel zarar seviyesi çok daha yüksekti. Eğer olay zamanında tespit edilmeseydi, cihazın tamamen yanması ve çevresine yayılma riski bulunmaktaydı. Operatörün olay anında yakında olması durumunda ciddi yanık riski mevcuttu. Bu nedenle, olay 'Seviye 4: Sadece Ekipman Hasarı' olarak sınıflandırılmış olsa da, potansiyel olarak 'Seviye 2-3: Ciddi Yaralanma veya Yangın' seviyesinde bir olaydı. Bu durum, acil ve kapsamlı düzeltici aksiyonların gerekliliğini vurgulamaktadır.</w:t>
        <w:br/>
        <w:br/>
        <w:t>Bu raporda önerilen 12 düzeltici aksiyon, hem acil (1-2 hafta) hem de uzun vadeli (6-12 ay) önlemleri içermektedir. Acil aksiyonlar, benzer bir olayın tekrarlanmasını önlemeye odaklanmaktadır: prosedür yazılması, interlock montajı, uyarı levhaları asılması ve personel eğitimi. Uzun vadeli aksiyonlar ise, sistemik eksiklikleri gidermeye ve güvenlik yönetim sisteminin olgunluk seviyesini artırmaya odaklanmaktadır: risk analizi metodolojisinin geliştirilmesi, aksiyon takip sisteminin kurulması, proaktif denetim programının oluşturulması ve güvenlik kültürünün güçlendirilmesi. Tüm aksiyonların zamanında ve eksiksiz uygulanması, üst yönetimin kararlılığına ve tüm paydaşların işbirliğine bağlıdır.</w:t>
      </w:r>
    </w:p>
    <w:p>
      <w:pPr>
        <w:spacing w:before="200" w:after="80"/>
      </w:pPr>
      <w:r>
        <w:rPr>
          <w:b/>
          <w:color w:val="2E6DA4"/>
          <w:sz w:val="22"/>
        </w:rPr>
        <w:t>10.2 Kısa Vadeli Önlemler (1-2 Ay)</w:t>
      </w:r>
    </w:p>
    <w:p>
      <w:pPr>
        <w:pStyle w:val="ListBullet"/>
        <w:spacing w:before="40" w:after="40"/>
      </w:pPr>
      <w:r>
        <w:rPr>
          <w:color w:val="444444"/>
          <w:sz w:val="20"/>
        </w:rPr>
        <w:t>Kaza geçiren yağ tasfiye cihazına acilen yağ akışı emniyet sensörü/interlock sistemi monte edilmesi ve diğer iki cihazla aynı güvenlik standardına getirilmesi (2 hafta içinde tamamlanmalıdır). Bu, mühendislik kontrolü bariyerini sağlayacak ve operatör hatasına karşı en etkili korumayı oluşturacaktır.</w:t>
      </w:r>
    </w:p>
    <w:p>
      <w:pPr>
        <w:pStyle w:val="ListBullet"/>
        <w:spacing w:before="40" w:after="40"/>
      </w:pPr>
      <w:r>
        <w:rPr>
          <w:color w:val="444444"/>
          <w:sz w:val="20"/>
        </w:rPr>
        <w:t>Tüm yağ tasfiye cihazları için detaylı yazılı devreye alma prosedürü ve kontrol listesi oluşturulması, tüm operatörlere dağıtılması ve zorunlu hale getirilmesi (1 hafta içinde tamamlanmalıdır). Prosedür, adım adım açık ve net olmalı, kritik uyarılar vurgulanmalıdır. Kontrol listesi, her devreye alma işleminde kullanılmalı ve imzalanmalıdır.</w:t>
      </w:r>
    </w:p>
    <w:p>
      <w:pPr>
        <w:pStyle w:val="ListBullet"/>
        <w:spacing w:before="40" w:after="40"/>
      </w:pPr>
      <w:r>
        <w:rPr>
          <w:color w:val="444444"/>
          <w:sz w:val="20"/>
        </w:rPr>
        <w:t>Tüm yağ tasfiye cihazlarının çalışma alanlarına doğru devreye alma sırası ve hatalı kullanım risklerini belirten uyarı levhalarının asılması (1 hafta içinde tamamlanmalıdır). Levhalar, görünür, okunabilir ve anlaşılır olmalıdır. Görsel semboller ve renkler kullanılarak dikkat çekilmelidir.</w:t>
      </w:r>
    </w:p>
    <w:p>
      <w:pPr>
        <w:pStyle w:val="ListBullet"/>
        <w:spacing w:before="40" w:after="40"/>
      </w:pPr>
      <w:r>
        <w:rPr>
          <w:color w:val="444444"/>
          <w:sz w:val="20"/>
        </w:rPr>
        <w:t>Tüm yağcı personeline yağ tasfiye cihazı güvenli devreye alma prosedürü zorunlu eğitimi verilmesi ve yetkinlik değerlendirmesi yapılması (2 hafta içinde tamamlanmalıdır). Eğitim, teorik bilgi, pratik uygulama ve simülasyon içermelidir. Eğitim sonrası yetkinlik sınavı yapılmalı ve başarılı olanlar sertifikalandırılmalıdır. Başarısız olanlar tekrar eğitim almalıdır.</w:t>
      </w:r>
    </w:p>
    <w:p/>
    <w:p>
      <w:pPr>
        <w:spacing w:before="200" w:after="80"/>
      </w:pPr>
      <w:r>
        <w:rPr>
          <w:b/>
          <w:color w:val="2E6DA4"/>
          <w:sz w:val="22"/>
        </w:rPr>
        <w:t>10.3 Uzun Vadeli İyileştirmeler (3-12 Ay)</w:t>
      </w:r>
    </w:p>
    <w:p>
      <w:pPr>
        <w:pStyle w:val="ListBullet"/>
        <w:spacing w:before="40" w:after="40"/>
      </w:pPr>
      <w:r>
        <w:rPr>
          <w:color w:val="444444"/>
          <w:sz w:val="20"/>
        </w:rPr>
        <w:t>Tesisteki tüm benzer ekipmanların güvenlik bariyerlerinin (interlock, sensör, prosedür, uyarı levhası) envanterinin çıkarılması ve tutarlılık analizi yapılması (1 ay içinde tamamlanmalıdır). Tespit edilen tutarsızlıklar için aksiyon planı oluşturulmalı ve 2 ay içinde uygulanmalıdır. Tüm benzer ekipmanlarda aynı güvenlik standartları sağlanmalıdır.</w:t>
      </w:r>
    </w:p>
    <w:p>
      <w:pPr>
        <w:pStyle w:val="ListBullet"/>
        <w:spacing w:before="40" w:after="40"/>
      </w:pPr>
      <w:r>
        <w:rPr>
          <w:color w:val="444444"/>
          <w:sz w:val="20"/>
        </w:rPr>
        <w:t>HAZOP/LOPA analiz sonuçlarından çıkan emniyet aksiyonlarının takip ve doğrulama prosedürü oluşturulması ve uygulanması (1 ay içinde tamamlanmalıdır). Aksiyon takip sistemi kurulmalı, her aksiyonun sorumlusu, tamamlanma tarihi ve durumu düzenli olarak izlenmelidir. Risk yönetimi döngüsünün 'Check' aşaması güçlendirilmelidir.</w:t>
      </w:r>
    </w:p>
    <w:p>
      <w:pPr>
        <w:pStyle w:val="ListBullet"/>
        <w:spacing w:before="40" w:after="40"/>
      </w:pPr>
      <w:r>
        <w:rPr>
          <w:color w:val="444444"/>
          <w:sz w:val="20"/>
        </w:rPr>
        <w:t>Kritik ekipmanlar için cihaz bazlı detaylı güvenlik bariyer analizi metodolojisi geliştirilmesi ve HAZOP/LOPA prosedürüne entegre edilmesi (2 ay içinde tamamlanmalıdır). Risk analizleri, sadece genel proses akışı değil, her bir ekipmanın bireysel güvenlik bariyerlerini sistematik olarak değerlendirmelidir. Risk analizi ekiplerine bu konuda eğitim verilmelidir.</w:t>
      </w:r>
    </w:p>
    <w:p>
      <w:pPr>
        <w:pStyle w:val="ListBullet"/>
        <w:spacing w:before="40" w:after="40"/>
      </w:pPr>
      <w:r>
        <w:rPr>
          <w:color w:val="444444"/>
          <w:sz w:val="20"/>
        </w:rPr>
        <w:t>Proaktif güvenlik denetim programı oluşturulması ve uygulanması (3 ay içinde başlamalıdır). Denetim programı, ekipman güvenlik bariyerlerini, prosedür uyumunu, uyarı levhalarını ve personel yetkinliğini düzenli olarak kontrol etmelidir. Denetim bulguları raporlanmalı ve eksiklikler için aksiyon planı oluşturulmalıdır. Proaktif yaklaşım, reaktif yaklaşımın yerini almalıdır.</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Prosedür Durumu</w:t>
            </w:r>
          </w:p>
        </w:tc>
        <w:tc>
          <w:tcPr>
            <w:tcW w:type="dxa" w:w="3120"/>
            <w:shd w:val="clear" w:color="auto" w:fill="F5F5F5"/>
            <w:tcMar>
              <w:top w:w="80" w:type="dxa"/>
              <w:bottom w:w="80" w:type="dxa"/>
              <w:left w:w="120" w:type="dxa"/>
              <w:right w:w="120" w:type="dxa"/>
            </w:tcMar>
          </w:tcPr>
          <w:p>
            <w:r>
              <w:rPr>
                <w:b w:val="0"/>
                <w:color w:val="C0392B"/>
                <w:sz w:val="20"/>
              </w:rPr>
              <w:t>Yazılı prosedür yok, operatörler hafızalarına güveniyor</w:t>
            </w:r>
          </w:p>
        </w:tc>
        <w:tc>
          <w:tcPr>
            <w:tcW w:type="dxa" w:w="3120"/>
            <w:shd w:val="clear" w:color="auto" w:fill="27AE60"/>
            <w:tcMar>
              <w:top w:w="80" w:type="dxa"/>
              <w:bottom w:w="80" w:type="dxa"/>
              <w:left w:w="120" w:type="dxa"/>
              <w:right w:w="120" w:type="dxa"/>
            </w:tcMar>
          </w:tcPr>
          <w:p>
            <w:r>
              <w:rPr>
                <w:b w:val="0"/>
                <w:color w:val="FFFFFF"/>
                <w:sz w:val="20"/>
              </w:rPr>
              <w:t>Detaylı yazılı prosedür ve kontrol listesi mevcut, zorunlu kullanım</w:t>
            </w:r>
          </w:p>
        </w:tc>
      </w:tr>
      <w:tr>
        <w:tc>
          <w:tcPr>
            <w:tcW w:type="dxa" w:w="3120"/>
            <w:shd w:val="clear" w:color="auto" w:fill="D6E4F0"/>
            <w:tcMar>
              <w:top w:w="80" w:type="dxa"/>
              <w:bottom w:w="80" w:type="dxa"/>
              <w:left w:w="120" w:type="dxa"/>
              <w:right w:w="120" w:type="dxa"/>
            </w:tcMar>
          </w:tcPr>
          <w:p>
            <w:r>
              <w:rPr>
                <w:b/>
                <w:color w:val="1B3A5C"/>
                <w:sz w:val="20"/>
              </w:rPr>
              <w:t>Mühendislik Kontrolü</w:t>
            </w:r>
          </w:p>
        </w:tc>
        <w:tc>
          <w:tcPr>
            <w:tcW w:type="dxa" w:w="3120"/>
            <w:shd w:val="clear" w:color="auto" w:fill="F5F5F5"/>
            <w:tcMar>
              <w:top w:w="80" w:type="dxa"/>
              <w:bottom w:w="80" w:type="dxa"/>
              <w:left w:w="120" w:type="dxa"/>
              <w:right w:w="120" w:type="dxa"/>
            </w:tcMar>
          </w:tcPr>
          <w:p>
            <w:r>
              <w:rPr>
                <w:b w:val="0"/>
                <w:color w:val="C0392B"/>
                <w:sz w:val="20"/>
              </w:rPr>
              <w:t>İnterlock/sensör yok (1/3 cihazda)</w:t>
            </w:r>
          </w:p>
        </w:tc>
        <w:tc>
          <w:tcPr>
            <w:tcW w:type="dxa" w:w="3120"/>
            <w:shd w:val="clear" w:color="auto" w:fill="27AE60"/>
            <w:tcMar>
              <w:top w:w="80" w:type="dxa"/>
              <w:bottom w:w="80" w:type="dxa"/>
              <w:left w:w="120" w:type="dxa"/>
              <w:right w:w="120" w:type="dxa"/>
            </w:tcMar>
          </w:tcPr>
          <w:p>
            <w:r>
              <w:rPr>
                <w:b w:val="0"/>
                <w:color w:val="FFFFFF"/>
                <w:sz w:val="20"/>
              </w:rPr>
              <w:t>Tüm cihazlarda interlock/sensör mevcut (%100)</w:t>
            </w:r>
          </w:p>
        </w:tc>
      </w:tr>
      <w:tr>
        <w:tc>
          <w:tcPr>
            <w:tcW w:type="dxa" w:w="3120"/>
            <w:shd w:val="clear" w:color="auto" w:fill="D6E4F0"/>
            <w:tcMar>
              <w:top w:w="80" w:type="dxa"/>
              <w:bottom w:w="80" w:type="dxa"/>
              <w:left w:w="120" w:type="dxa"/>
              <w:right w:w="120" w:type="dxa"/>
            </w:tcMar>
          </w:tcPr>
          <w:p>
            <w:r>
              <w:rPr>
                <w:b/>
                <w:color w:val="1B3A5C"/>
                <w:sz w:val="20"/>
              </w:rPr>
              <w:t>Görsel Uyarılar</w:t>
            </w:r>
          </w:p>
        </w:tc>
        <w:tc>
          <w:tcPr>
            <w:tcW w:type="dxa" w:w="3120"/>
            <w:shd w:val="clear" w:color="auto" w:fill="F5F5F5"/>
            <w:tcMar>
              <w:top w:w="80" w:type="dxa"/>
              <w:bottom w:w="80" w:type="dxa"/>
              <w:left w:w="120" w:type="dxa"/>
              <w:right w:w="120" w:type="dxa"/>
            </w:tcMar>
          </w:tcPr>
          <w:p>
            <w:r>
              <w:rPr>
                <w:b w:val="0"/>
                <w:color w:val="C0392B"/>
                <w:sz w:val="20"/>
              </w:rPr>
              <w:t>Uyarı levhası yok</w:t>
            </w:r>
          </w:p>
        </w:tc>
        <w:tc>
          <w:tcPr>
            <w:tcW w:type="dxa" w:w="3120"/>
            <w:shd w:val="clear" w:color="auto" w:fill="27AE60"/>
            <w:tcMar>
              <w:top w:w="80" w:type="dxa"/>
              <w:bottom w:w="80" w:type="dxa"/>
              <w:left w:w="120" w:type="dxa"/>
              <w:right w:w="120" w:type="dxa"/>
            </w:tcMar>
          </w:tcPr>
          <w:p>
            <w:r>
              <w:rPr>
                <w:b w:val="0"/>
                <w:color w:val="FFFFFF"/>
                <w:sz w:val="20"/>
              </w:rPr>
              <w:t>Tüm cihazlarda net ve görünür uyarı levhaları mevcut</w:t>
            </w:r>
          </w:p>
        </w:tc>
      </w:tr>
      <w:tr>
        <w:tc>
          <w:tcPr>
            <w:tcW w:type="dxa" w:w="3120"/>
            <w:shd w:val="clear" w:color="auto" w:fill="D6E4F0"/>
            <w:tcMar>
              <w:top w:w="80" w:type="dxa"/>
              <w:bottom w:w="80" w:type="dxa"/>
              <w:left w:w="120" w:type="dxa"/>
              <w:right w:w="120" w:type="dxa"/>
            </w:tcMar>
          </w:tcPr>
          <w:p>
            <w:r>
              <w:rPr>
                <w:b/>
                <w:color w:val="1B3A5C"/>
                <w:sz w:val="20"/>
              </w:rPr>
              <w:t>Güvenlik Standartları Tutarlılığı</w:t>
            </w:r>
          </w:p>
        </w:tc>
        <w:tc>
          <w:tcPr>
            <w:tcW w:type="dxa" w:w="3120"/>
            <w:shd w:val="clear" w:color="auto" w:fill="F5F5F5"/>
            <w:tcMar>
              <w:top w:w="80" w:type="dxa"/>
              <w:bottom w:w="80" w:type="dxa"/>
              <w:left w:w="120" w:type="dxa"/>
              <w:right w:w="120" w:type="dxa"/>
            </w:tcMar>
          </w:tcPr>
          <w:p>
            <w:r>
              <w:rPr>
                <w:b w:val="0"/>
                <w:color w:val="C0392B"/>
                <w:sz w:val="20"/>
              </w:rPr>
              <w:t>Benzer cihazlarda farklı güvenlik seviyeleri (2/3 cihazda interlock var, 1/3'te yok)</w:t>
            </w:r>
          </w:p>
        </w:tc>
        <w:tc>
          <w:tcPr>
            <w:tcW w:type="dxa" w:w="3120"/>
            <w:shd w:val="clear" w:color="auto" w:fill="27AE60"/>
            <w:tcMar>
              <w:top w:w="80" w:type="dxa"/>
              <w:bottom w:w="80" w:type="dxa"/>
              <w:left w:w="120" w:type="dxa"/>
              <w:right w:w="120" w:type="dxa"/>
            </w:tcMar>
          </w:tcPr>
          <w:p>
            <w:r>
              <w:rPr>
                <w:b w:val="0"/>
                <w:color w:val="FFFFFF"/>
                <w:sz w:val="20"/>
              </w:rPr>
              <w:t>Tüm benzer cihazlarda aynı güvenlik standartları (%100 tutarlılık)</w:t>
            </w:r>
          </w:p>
        </w:tc>
      </w:tr>
      <w:tr>
        <w:tc>
          <w:tcPr>
            <w:tcW w:type="dxa" w:w="3120"/>
            <w:shd w:val="clear" w:color="auto" w:fill="D6E4F0"/>
            <w:tcMar>
              <w:top w:w="80" w:type="dxa"/>
              <w:bottom w:w="80" w:type="dxa"/>
              <w:left w:w="120" w:type="dxa"/>
              <w:right w:w="120" w:type="dxa"/>
            </w:tcMar>
          </w:tcPr>
          <w:p>
            <w:r>
              <w:rPr>
                <w:b/>
                <w:color w:val="1B3A5C"/>
                <w:sz w:val="20"/>
              </w:rPr>
              <w:t>Risk Analizi Aksiyon Takibi</w:t>
            </w:r>
          </w:p>
        </w:tc>
        <w:tc>
          <w:tcPr>
            <w:tcW w:type="dxa" w:w="3120"/>
            <w:shd w:val="clear" w:color="auto" w:fill="F5F5F5"/>
            <w:tcMar>
              <w:top w:w="80" w:type="dxa"/>
              <w:bottom w:w="80" w:type="dxa"/>
              <w:left w:w="120" w:type="dxa"/>
              <w:right w:w="120" w:type="dxa"/>
            </w:tcMar>
          </w:tcPr>
          <w:p>
            <w:r>
              <w:rPr>
                <w:b w:val="0"/>
                <w:color w:val="C0392B"/>
                <w:sz w:val="20"/>
              </w:rPr>
              <w:t>Sistematik takip yok, bazı aksiyonlar uygulanmamış</w:t>
            </w:r>
          </w:p>
        </w:tc>
        <w:tc>
          <w:tcPr>
            <w:tcW w:type="dxa" w:w="3120"/>
            <w:shd w:val="clear" w:color="auto" w:fill="27AE60"/>
            <w:tcMar>
              <w:top w:w="80" w:type="dxa"/>
              <w:bottom w:w="80" w:type="dxa"/>
              <w:left w:w="120" w:type="dxa"/>
              <w:right w:w="120" w:type="dxa"/>
            </w:tcMar>
          </w:tcPr>
          <w:p>
            <w:r>
              <w:rPr>
                <w:b w:val="0"/>
                <w:color w:val="FFFFFF"/>
                <w:sz w:val="20"/>
              </w:rPr>
              <w:t>Aksiyon takip sistemi mevcut, tüm aksiyonlar izleniyor ve doğrulanıyor</w:t>
            </w:r>
          </w:p>
        </w:tc>
      </w:tr>
      <w:tr>
        <w:tc>
          <w:tcPr>
            <w:tcW w:type="dxa" w:w="3120"/>
            <w:shd w:val="clear" w:color="auto" w:fill="D6E4F0"/>
            <w:tcMar>
              <w:top w:w="80" w:type="dxa"/>
              <w:bottom w:w="80" w:type="dxa"/>
              <w:left w:w="120" w:type="dxa"/>
              <w:right w:w="120" w:type="dxa"/>
            </w:tcMar>
          </w:tcPr>
          <w:p>
            <w:r>
              <w:rPr>
                <w:b/>
                <w:color w:val="1B3A5C"/>
                <w:sz w:val="20"/>
              </w:rPr>
              <w:t>Güvenlik Denetim Yaklaşımı</w:t>
            </w:r>
          </w:p>
        </w:tc>
        <w:tc>
          <w:tcPr>
            <w:tcW w:type="dxa" w:w="3120"/>
            <w:shd w:val="clear" w:color="auto" w:fill="F5F5F5"/>
            <w:tcMar>
              <w:top w:w="80" w:type="dxa"/>
              <w:bottom w:w="80" w:type="dxa"/>
              <w:left w:w="120" w:type="dxa"/>
              <w:right w:w="120" w:type="dxa"/>
            </w:tcMar>
          </w:tcPr>
          <w:p>
            <w:r>
              <w:rPr>
                <w:b w:val="0"/>
                <w:color w:val="C0392B"/>
                <w:sz w:val="20"/>
              </w:rPr>
              <w:t>Reaktif (olay sonrası)</w:t>
            </w:r>
          </w:p>
        </w:tc>
        <w:tc>
          <w:tcPr>
            <w:tcW w:type="dxa" w:w="3120"/>
            <w:shd w:val="clear" w:color="auto" w:fill="27AE60"/>
            <w:tcMar>
              <w:top w:w="80" w:type="dxa"/>
              <w:bottom w:w="80" w:type="dxa"/>
              <w:left w:w="120" w:type="dxa"/>
              <w:right w:w="120" w:type="dxa"/>
            </w:tcMar>
          </w:tcPr>
          <w:p>
            <w:r>
              <w:rPr>
                <w:b w:val="0"/>
                <w:color w:val="FFFFFF"/>
                <w:sz w:val="20"/>
              </w:rPr>
              <w:t>Proaktif (düzenli denetimler, olay öncesi tespit)</w:t>
            </w:r>
          </w:p>
        </w:tc>
      </w:tr>
      <w:tr>
        <w:tc>
          <w:tcPr>
            <w:tcW w:type="dxa" w:w="3120"/>
            <w:shd w:val="clear" w:color="auto" w:fill="D6E4F0"/>
            <w:tcMar>
              <w:top w:w="80" w:type="dxa"/>
              <w:bottom w:w="80" w:type="dxa"/>
              <w:left w:w="120" w:type="dxa"/>
              <w:right w:w="120" w:type="dxa"/>
            </w:tcMar>
          </w:tcPr>
          <w:p>
            <w:r>
              <w:rPr>
                <w:b/>
                <w:color w:val="1B3A5C"/>
                <w:sz w:val="20"/>
              </w:rPr>
              <w:t>Personel Eğitim ve Yetkinlik</w:t>
            </w:r>
          </w:p>
        </w:tc>
        <w:tc>
          <w:tcPr>
            <w:tcW w:type="dxa" w:w="3120"/>
            <w:shd w:val="clear" w:color="auto" w:fill="F5F5F5"/>
            <w:tcMar>
              <w:top w:w="80" w:type="dxa"/>
              <w:bottom w:w="80" w:type="dxa"/>
              <w:left w:w="120" w:type="dxa"/>
              <w:right w:w="120" w:type="dxa"/>
            </w:tcMar>
          </w:tcPr>
          <w:p>
            <w:r>
              <w:rPr>
                <w:b w:val="0"/>
                <w:color w:val="C0392B"/>
                <w:sz w:val="20"/>
              </w:rPr>
              <w:t>Temel eğitim, yetkinlik değerlendirmesi yok</w:t>
            </w:r>
          </w:p>
        </w:tc>
        <w:tc>
          <w:tcPr>
            <w:tcW w:type="dxa" w:w="3120"/>
            <w:shd w:val="clear" w:color="auto" w:fill="27AE60"/>
            <w:tcMar>
              <w:top w:w="80" w:type="dxa"/>
              <w:bottom w:w="80" w:type="dxa"/>
              <w:left w:w="120" w:type="dxa"/>
              <w:right w:w="120" w:type="dxa"/>
            </w:tcMar>
          </w:tcPr>
          <w:p>
            <w:r>
              <w:rPr>
                <w:b w:val="0"/>
                <w:color w:val="FFFFFF"/>
                <w:sz w:val="20"/>
              </w:rPr>
              <w:t>Kapsamlı eğitim, yetkinlik sınavı ve sertifikasyon zorunlu</w:t>
            </w:r>
          </w:p>
        </w:tc>
      </w:tr>
      <w:tr>
        <w:tc>
          <w:tcPr>
            <w:tcW w:type="dxa" w:w="3120"/>
            <w:shd w:val="clear" w:color="auto" w:fill="D6E4F0"/>
            <w:tcMar>
              <w:top w:w="80" w:type="dxa"/>
              <w:bottom w:w="80" w:type="dxa"/>
              <w:left w:w="120" w:type="dxa"/>
              <w:right w:w="120" w:type="dxa"/>
            </w:tcMar>
          </w:tcPr>
          <w:p>
            <w:r>
              <w:rPr>
                <w:b/>
                <w:color w:val="1B3A5C"/>
                <w:sz w:val="20"/>
              </w:rPr>
              <w:t>Risk Yönetimi Döngüsü Olgunluğu</w:t>
            </w:r>
          </w:p>
        </w:tc>
        <w:tc>
          <w:tcPr>
            <w:tcW w:type="dxa" w:w="3120"/>
            <w:shd w:val="clear" w:color="auto" w:fill="F5F5F5"/>
            <w:tcMar>
              <w:top w:w="80" w:type="dxa"/>
              <w:bottom w:w="80" w:type="dxa"/>
              <w:left w:w="120" w:type="dxa"/>
              <w:right w:w="120" w:type="dxa"/>
            </w:tcMar>
          </w:tcPr>
          <w:p>
            <w:r>
              <w:rPr>
                <w:b w:val="0"/>
                <w:color w:val="C0392B"/>
                <w:sz w:val="20"/>
              </w:rPr>
              <w:t>Düşük (Plan-Do aşamaları var, Check-Act zayıf)</w:t>
            </w:r>
          </w:p>
        </w:tc>
        <w:tc>
          <w:tcPr>
            <w:tcW w:type="dxa" w:w="3120"/>
            <w:shd w:val="clear" w:color="auto" w:fill="27AE60"/>
            <w:tcMar>
              <w:top w:w="80" w:type="dxa"/>
              <w:bottom w:w="80" w:type="dxa"/>
              <w:left w:w="120" w:type="dxa"/>
              <w:right w:w="120" w:type="dxa"/>
            </w:tcMar>
          </w:tcPr>
          <w:p>
            <w:r>
              <w:rPr>
                <w:b w:val="0"/>
                <w:color w:val="FFFFFF"/>
                <w:sz w:val="20"/>
              </w:rPr>
              <w:t>Yüksek (Tüm aşamalar sistematik olarak işletiliyor)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