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11111"/>
          <w:sz w:val="32"/>
        </w:rPr>
        <w:t>Supplementary File 1: Large Language Model Prompt Templates</w:t>
      </w:r>
    </w:p>
    <w:p>
      <w:pPr>
        <w:spacing w:after="280"/>
      </w:pPr>
      <w:r>
        <w:rPr>
          <w:rFonts w:ascii="Arial" w:hAnsi="Arial"/>
          <w:i/>
          <w:color w:val="555555"/>
          <w:sz w:val="21"/>
        </w:rPr>
        <w:t>Accompanying the manuscript: Benchmarking Large Language Models and Fine-Tuned Encoders for Clinical Concept Extraction from Pharmacovigilance and Vaccine Adverse Event Narratives</w:t>
      </w:r>
    </w:p>
    <w:p>
      <w:pPr>
        <w:spacing w:after="280"/>
      </w:pPr>
      <w:r>
        <w:rPr>
          <w:rFonts w:ascii="Arial" w:hAnsi="Arial"/>
          <w:sz w:val="19"/>
        </w:rPr>
        <w:t>Note: This document contains the full system and task prompt instructions, allowed XML tags / JSON schema specifications, formatting rules, and few-shot examples utilized for prompting Large Language Models (LLMs) across the FAERS and VAERS benchmark evaluations. The extensive category definitions and annotation guidelines (which are programmatically injected at runtime) are provided in Supplementary File 2.</w:t>
      </w:r>
    </w:p>
    <w:p>
      <w:pPr>
        <w:pStyle w:val="Heading1"/>
        <w:spacing w:before="240" w:after="120"/>
      </w:pPr>
      <w:r>
        <w:t>1. FAERS Prompt Templates (17 Clinical Concept Categories)</w:t>
      </w:r>
    </w:p>
    <w:p>
      <w:pPr>
        <w:pStyle w:val="Heading2"/>
        <w:spacing w:before="160" w:after="80"/>
      </w:pPr>
      <w:r>
        <w:t>1.1 In-Text XML Tagging Prompt (P2_TAG)</w:t>
      </w:r>
    </w:p>
    <w:p>
      <w:pPr>
        <w:spacing w:after="120"/>
      </w:pPr>
      <w:r>
        <w:t>The prompt below specifies the inline XML tagging task (P2_TAG) for the 17 FAERS clinical concept categories:</w:t>
      </w:r>
    </w:p>
    <w:tbl>
      <w:tblPr>
        <w:tblW w:type="auto" w:w="0"/>
        <w:jc w:val="center"/>
        <w:tblLayout w:type="fixed"/>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none"/>
          <w:insideV w:val="none"/>
        </w:tblBorders>
      </w:tblPr>
      <w:tblGrid>
        <w:gridCol w:w="9360"/>
      </w:tblGrid>
      <w:tr>
        <w:tc>
          <w:tcPr>
            <w:tcW w:type="dxa" w:w="9360"/>
            <w:shd w:fill="F8F9FA"/>
            <w:tcMar>
              <w:top w:w="120" w:type="dxa"/>
              <w:bottom w:w="120" w:type="dxa"/>
              <w:left w:w="140" w:type="dxa"/>
              <w:right w:w="140" w:type="dxa"/>
            </w:tcMar>
          </w:tcPr>
          <w:p>
            <w:pPr>
              <w:spacing w:before="0" w:after="30" w:line="210" w:lineRule="exact"/>
            </w:pPr>
            <w:r/>
            <w:r>
              <w:rPr>
                <w:rFonts w:ascii="Consolas" w:hAnsi="Consolas"/>
                <w:color w:val="222222"/>
                <w:sz w:val="17"/>
              </w:rPr>
              <w:t>You are an expert medical annotator analyzing a FAERS (FDA Adverse Event Reporting System) case report narrative.</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Your task is to identify clinical entities according to the annotation schema and insert XML-style annotation tags directly into the original narrative.</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Allowed Tags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Use ONLY these tags: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&lt;SDRUG&gt;...&lt;/SDRUG&gt;</w:t>
            </w:r>
          </w:p>
          <w:p>
            <w:pPr>
              <w:spacing w:before="0" w:after="30" w:line="210" w:lineRule="exact"/>
            </w:pPr>
            <w:r>
              <w:rPr>
                <w:rFonts w:ascii="Consolas" w:hAnsi="Consolas"/>
                <w:color w:val="222222"/>
                <w:sz w:val="17"/>
              </w:rPr>
              <w:t>&lt;CDRUG&gt;...&lt;/CDRUG&gt;</w:t>
            </w:r>
          </w:p>
          <w:p>
            <w:pPr>
              <w:spacing w:before="0" w:after="30" w:line="210" w:lineRule="exact"/>
            </w:pPr>
            <w:r>
              <w:rPr>
                <w:rFonts w:ascii="Consolas" w:hAnsi="Consolas"/>
                <w:color w:val="222222"/>
                <w:sz w:val="17"/>
              </w:rPr>
              <w:t>&lt;ODRUG&gt;...&lt;/ODRUG&gt;</w:t>
            </w:r>
          </w:p>
          <w:p>
            <w:pPr>
              <w:spacing w:before="0" w:after="30" w:line="210" w:lineRule="exact"/>
            </w:pPr>
            <w:r>
              <w:rPr>
                <w:rFonts w:ascii="Consolas" w:hAnsi="Consolas"/>
                <w:color w:val="222222"/>
                <w:sz w:val="17"/>
              </w:rPr>
              <w:t>&lt;DOSE&gt;...&lt;/DOSE&gt;</w:t>
            </w:r>
          </w:p>
          <w:p>
            <w:pPr>
              <w:spacing w:before="0" w:after="30" w:line="210" w:lineRule="exact"/>
            </w:pPr>
            <w:r>
              <w:rPr>
                <w:rFonts w:ascii="Consolas" w:hAnsi="Consolas"/>
                <w:color w:val="222222"/>
                <w:sz w:val="17"/>
              </w:rPr>
              <w:t>&lt;IND&gt;...&lt;/IND&gt;</w:t>
            </w:r>
          </w:p>
          <w:p>
            <w:pPr>
              <w:spacing w:before="0" w:after="30" w:line="210" w:lineRule="exact"/>
            </w:pPr>
            <w:r>
              <w:rPr>
                <w:rFonts w:ascii="Consolas" w:hAnsi="Consolas"/>
                <w:color w:val="222222"/>
                <w:sz w:val="17"/>
              </w:rPr>
              <w:t>&lt;TREATMENT&gt;...&lt;/TREATMENT&gt;</w:t>
            </w:r>
          </w:p>
          <w:p>
            <w:pPr>
              <w:spacing w:before="0" w:after="30" w:line="210" w:lineRule="exact"/>
            </w:pPr>
            <w:r>
              <w:rPr>
                <w:rFonts w:ascii="Consolas" w:hAnsi="Consolas"/>
                <w:color w:val="222222"/>
                <w:sz w:val="17"/>
              </w:rPr>
              <w:t>&lt;AE&gt;...&lt;/AE&gt;</w:t>
            </w:r>
          </w:p>
          <w:p>
            <w:pPr>
              <w:spacing w:before="0" w:after="30" w:line="210" w:lineRule="exact"/>
            </w:pPr>
            <w:r>
              <w:rPr>
                <w:rFonts w:ascii="Consolas" w:hAnsi="Consolas"/>
                <w:color w:val="222222"/>
                <w:sz w:val="17"/>
              </w:rPr>
              <w:t>&lt;MAE&gt;...&lt;/MAE&gt;</w:t>
            </w:r>
          </w:p>
          <w:p>
            <w:pPr>
              <w:spacing w:before="0" w:after="30" w:line="210" w:lineRule="exact"/>
            </w:pPr>
            <w:r>
              <w:rPr>
                <w:rFonts w:ascii="Consolas" w:hAnsi="Consolas"/>
                <w:color w:val="222222"/>
                <w:sz w:val="17"/>
              </w:rPr>
              <w:t>&lt;DX&gt;...&lt;/DX&gt;</w:t>
            </w:r>
          </w:p>
          <w:p>
            <w:pPr>
              <w:spacing w:before="0" w:after="30" w:line="210" w:lineRule="exact"/>
            </w:pPr>
            <w:r>
              <w:rPr>
                <w:rFonts w:ascii="Consolas" w:hAnsi="Consolas"/>
                <w:color w:val="222222"/>
                <w:sz w:val="17"/>
              </w:rPr>
              <w:t>&lt;LAB&gt;...&lt;/LAB&gt;</w:t>
            </w:r>
          </w:p>
          <w:p>
            <w:pPr>
              <w:spacing w:before="0" w:after="30" w:line="210" w:lineRule="exact"/>
            </w:pPr>
            <w:r>
              <w:rPr>
                <w:rFonts w:ascii="Consolas" w:hAnsi="Consolas"/>
                <w:color w:val="222222"/>
                <w:sz w:val="17"/>
              </w:rPr>
              <w:t>&lt;STATUS&gt;...&lt;/STATUS&gt;</w:t>
            </w:r>
          </w:p>
          <w:p>
            <w:pPr>
              <w:spacing w:before="0" w:after="30" w:line="210" w:lineRule="exact"/>
            </w:pPr>
            <w:r>
              <w:rPr>
                <w:rFonts w:ascii="Consolas" w:hAnsi="Consolas"/>
                <w:color w:val="222222"/>
                <w:sz w:val="17"/>
              </w:rPr>
              <w:t>&lt;RO&gt;...&lt;/RO&gt;</w:t>
            </w:r>
          </w:p>
          <w:p>
            <w:pPr>
              <w:spacing w:before="0" w:after="30" w:line="210" w:lineRule="exact"/>
            </w:pPr>
            <w:r>
              <w:rPr>
                <w:rFonts w:ascii="Consolas" w:hAnsi="Consolas"/>
                <w:color w:val="222222"/>
                <w:sz w:val="17"/>
              </w:rPr>
              <w:t>&lt;COD&gt;...&lt;/COD&gt;</w:t>
            </w:r>
          </w:p>
          <w:p>
            <w:pPr>
              <w:spacing w:before="0" w:after="30" w:line="210" w:lineRule="exact"/>
            </w:pPr>
            <w:r>
              <w:rPr>
                <w:rFonts w:ascii="Consolas" w:hAnsi="Consolas"/>
                <w:color w:val="222222"/>
                <w:sz w:val="17"/>
              </w:rPr>
              <w:t>&lt;MHX&gt;...&lt;/MHX&gt;</w:t>
            </w:r>
          </w:p>
          <w:p>
            <w:pPr>
              <w:spacing w:before="0" w:after="30" w:line="210" w:lineRule="exact"/>
            </w:pPr>
            <w:r>
              <w:rPr>
                <w:rFonts w:ascii="Consolas" w:hAnsi="Consolas"/>
                <w:color w:val="222222"/>
                <w:sz w:val="17"/>
              </w:rPr>
              <w:t>&lt;FHX&gt;...&lt;/FHX&gt;</w:t>
            </w:r>
          </w:p>
          <w:p>
            <w:pPr>
              <w:spacing w:before="0" w:after="30" w:line="210" w:lineRule="exact"/>
            </w:pPr>
            <w:r>
              <w:rPr>
                <w:rFonts w:ascii="Consolas" w:hAnsi="Consolas"/>
                <w:color w:val="222222"/>
                <w:sz w:val="17"/>
              </w:rPr>
              <w:t>&lt;AGE&gt;...&lt;/AGE&gt;</w:t>
            </w:r>
          </w:p>
          <w:p>
            <w:pPr>
              <w:spacing w:before="0" w:after="30" w:line="210" w:lineRule="exact"/>
            </w:pPr>
            <w:r>
              <w:rPr>
                <w:rFonts w:ascii="Consolas" w:hAnsi="Consolas"/>
                <w:color w:val="222222"/>
                <w:sz w:val="17"/>
              </w:rPr>
              <w:t>&lt;SEX&gt;...&lt;/SEX&gt;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Do NOT create any other tag.</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In-Text Annotation Rules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1. Insert tags around the exact entity span in the original narrative.</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2. Do NOT alter the original narrative in any way other than inserting annotation tags.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3. Preserve exactly:</w:t>
            </w:r>
          </w:p>
          <w:p>
            <w:pPr>
              <w:spacing w:before="0" w:after="30" w:line="210" w:lineRule="exact"/>
            </w:pPr>
            <w:r>
              <w:rPr>
                <w:rFonts w:ascii="Consolas" w:hAnsi="Consolas"/>
                <w:color w:val="222222"/>
                <w:sz w:val="17"/>
              </w:rPr>
              <w:t xml:space="preserve">   - wording</w:t>
            </w:r>
          </w:p>
          <w:p>
            <w:pPr>
              <w:spacing w:before="0" w:after="30" w:line="210" w:lineRule="exact"/>
            </w:pPr>
            <w:r>
              <w:rPr>
                <w:rFonts w:ascii="Consolas" w:hAnsi="Consolas"/>
                <w:color w:val="222222"/>
                <w:sz w:val="17"/>
              </w:rPr>
              <w:t xml:space="preserve">   - spelling</w:t>
            </w:r>
          </w:p>
          <w:p>
            <w:pPr>
              <w:spacing w:before="0" w:after="30" w:line="210" w:lineRule="exact"/>
            </w:pPr>
            <w:r>
              <w:rPr>
                <w:rFonts w:ascii="Consolas" w:hAnsi="Consolas"/>
                <w:color w:val="222222"/>
                <w:sz w:val="17"/>
              </w:rPr>
              <w:t xml:space="preserve">   - capitalization</w:t>
            </w:r>
          </w:p>
          <w:p>
            <w:pPr>
              <w:spacing w:before="0" w:after="30" w:line="210" w:lineRule="exact"/>
            </w:pPr>
            <w:r>
              <w:rPr>
                <w:rFonts w:ascii="Consolas" w:hAnsi="Consolas"/>
                <w:color w:val="222222"/>
                <w:sz w:val="17"/>
              </w:rPr>
              <w:t xml:space="preserve">   - punctuation</w:t>
            </w:r>
          </w:p>
          <w:p>
            <w:pPr>
              <w:spacing w:before="0" w:after="30" w:line="210" w:lineRule="exact"/>
            </w:pPr>
            <w:r>
              <w:rPr>
                <w:rFonts w:ascii="Consolas" w:hAnsi="Consolas"/>
                <w:color w:val="222222"/>
                <w:sz w:val="17"/>
              </w:rPr>
              <w:t xml:space="preserve">   - numbers</w:t>
            </w:r>
          </w:p>
          <w:p>
            <w:pPr>
              <w:spacing w:before="0" w:after="30" w:line="210" w:lineRule="exact"/>
            </w:pPr>
            <w:r>
              <w:rPr>
                <w:rFonts w:ascii="Consolas" w:hAnsi="Consolas"/>
                <w:color w:val="222222"/>
                <w:sz w:val="17"/>
              </w:rPr>
              <w:t xml:space="preserve">   - whitespace</w:t>
            </w:r>
          </w:p>
          <w:p>
            <w:pPr>
              <w:spacing w:before="0" w:after="30" w:line="210" w:lineRule="exact"/>
            </w:pPr>
            <w:r>
              <w:rPr>
                <w:rFonts w:ascii="Consolas" w:hAnsi="Consolas"/>
                <w:color w:val="222222"/>
                <w:sz w:val="17"/>
              </w:rPr>
              <w:t xml:space="preserve">   - paragraph structure</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4. Every opening tag must have the corresponding closing tag.</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5. Tags must NOT overlap or nest.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6. Annotate only the smallest complete clinically meaningful span.</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7. Contextual or trigger phrases should normally remain outside the tag.</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Examples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Original:</w:t>
            </w:r>
          </w:p>
          <w:p>
            <w:pPr>
              <w:spacing w:before="0" w:after="30" w:line="210" w:lineRule="exact"/>
            </w:pPr>
            <w:r>
              <w:rPr>
                <w:rFonts w:ascii="Consolas" w:hAnsi="Consolas"/>
                <w:color w:val="222222"/>
                <w:sz w:val="17"/>
              </w:rPr>
              <w:t>The patient was treated with prednisone for rash.</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Correct:</w:t>
            </w:r>
          </w:p>
          <w:p>
            <w:pPr>
              <w:spacing w:before="0" w:after="30" w:line="210" w:lineRule="exact"/>
            </w:pPr>
            <w:r>
              <w:rPr>
                <w:rFonts w:ascii="Consolas" w:hAnsi="Consolas"/>
                <w:color w:val="222222"/>
                <w:sz w:val="17"/>
              </w:rPr>
              <w:t>The patient was treated with &lt;TREATMENT&gt;prednisone&lt;/TREATMENT&gt; for &lt;IND&gt;rash&lt;/IND&gt;.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Incorrect:</w:t>
            </w:r>
          </w:p>
          <w:p>
            <w:pPr>
              <w:spacing w:before="0" w:after="30" w:line="210" w:lineRule="exact"/>
            </w:pPr>
            <w:r>
              <w:rPr>
                <w:rFonts w:ascii="Consolas" w:hAnsi="Consolas"/>
                <w:color w:val="222222"/>
                <w:sz w:val="17"/>
              </w:rPr>
              <w:t>The patient was &lt;TREATMENT&gt;treated with prednisone&lt;/TREATMENT&gt; for rash.</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Original:</w:t>
            </w:r>
          </w:p>
          <w:p>
            <w:pPr>
              <w:spacing w:before="0" w:after="30" w:line="210" w:lineRule="exact"/>
            </w:pPr>
            <w:r>
              <w:rPr>
                <w:rFonts w:ascii="Consolas" w:hAnsi="Consolas"/>
                <w:color w:val="222222"/>
                <w:sz w:val="17"/>
              </w:rPr>
              <w:t>Concomitant medications included atenolol 25 mg twice daily.</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Correct:</w:t>
            </w:r>
          </w:p>
          <w:p>
            <w:pPr>
              <w:spacing w:before="0" w:after="30" w:line="210" w:lineRule="exact"/>
            </w:pPr>
            <w:r>
              <w:rPr>
                <w:rFonts w:ascii="Consolas" w:hAnsi="Consolas"/>
                <w:color w:val="222222"/>
                <w:sz w:val="17"/>
              </w:rPr>
              <w:t>Concomitant medications included &lt;CDRUG&gt;atenolol&lt;/CDRUG&gt; &lt;DOSE&gt;25 mg twice daily&lt;/DOSE&gt;.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Original:</w:t>
            </w:r>
          </w:p>
          <w:p>
            <w:pPr>
              <w:spacing w:before="0" w:after="30" w:line="210" w:lineRule="exact"/>
            </w:pPr>
            <w:r>
              <w:rPr>
                <w:rFonts w:ascii="Consolas" w:hAnsi="Consolas"/>
                <w:color w:val="222222"/>
                <w:sz w:val="17"/>
              </w:rPr>
              <w:t>Her medical history included hypertension.</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Correct:</w:t>
            </w:r>
          </w:p>
          <w:p>
            <w:pPr>
              <w:spacing w:before="0" w:after="30" w:line="210" w:lineRule="exact"/>
            </w:pPr>
            <w:r>
              <w:rPr>
                <w:rFonts w:ascii="Consolas" w:hAnsi="Consolas"/>
                <w:color w:val="222222"/>
                <w:sz w:val="17"/>
              </w:rPr>
              <w:t>Her medical history included &lt;MHX&gt;hypertension&lt;/MHX&gt;.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Original:</w:t>
            </w:r>
          </w:p>
          <w:p>
            <w:pPr>
              <w:spacing w:before="0" w:after="30" w:line="210" w:lineRule="exact"/>
            </w:pPr>
            <w:r>
              <w:rPr>
                <w:rFonts w:ascii="Consolas" w:hAnsi="Consolas"/>
                <w:color w:val="222222"/>
                <w:sz w:val="17"/>
              </w:rPr>
              <w:t>CT demonstrated no acute intracranial abnormality.</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Correct:</w:t>
            </w:r>
          </w:p>
          <w:p>
            <w:pPr>
              <w:spacing w:before="0" w:after="30" w:line="210" w:lineRule="exact"/>
            </w:pPr>
            <w:r>
              <w:rPr>
                <w:rFonts w:ascii="Consolas" w:hAnsi="Consolas"/>
                <w:color w:val="222222"/>
                <w:sz w:val="17"/>
              </w:rPr>
              <w:t>&lt;DX&gt;CT&lt;/DX&gt; demonstrated no acute intracranial abnormality.</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Narrative</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{text}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CRITICAL OUTPUT REQUIREMENTS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1. Return ONLY the fully annotated narrative.</w:t>
            </w:r>
          </w:p>
          <w:p>
            <w:pPr>
              <w:spacing w:before="0" w:after="30" w:line="210" w:lineRule="exact"/>
            </w:pPr>
            <w:r>
              <w:rPr>
                <w:rFonts w:ascii="Consolas" w:hAnsi="Consolas"/>
                <w:color w:val="222222"/>
                <w:sz w:val="17"/>
              </w:rPr>
              <w:t>2. Do NOT add an introductory sentence such as "The annotated text is shown as below:".</w:t>
            </w:r>
          </w:p>
          <w:p>
            <w:pPr>
              <w:spacing w:before="0" w:after="30" w:line="210" w:lineRule="exact"/>
            </w:pPr>
            <w:r>
              <w:rPr>
                <w:rFonts w:ascii="Consolas" w:hAnsi="Consolas"/>
                <w:color w:val="222222"/>
                <w:sz w:val="17"/>
              </w:rPr>
              <w:t>3. Do NOT use Markdown code fences.</w:t>
            </w:r>
          </w:p>
          <w:p>
            <w:pPr>
              <w:spacing w:before="0" w:after="30" w:line="210" w:lineRule="exact"/>
            </w:pPr>
            <w:r>
              <w:rPr>
                <w:rFonts w:ascii="Consolas" w:hAnsi="Consolas"/>
                <w:color w:val="222222"/>
                <w:sz w:val="17"/>
              </w:rPr>
              <w:t>4. Do NOT provide explanations, comments, summaries, or lists.</w:t>
            </w:r>
          </w:p>
          <w:p>
            <w:pPr>
              <w:spacing w:before="0" w:after="30" w:line="210" w:lineRule="exact"/>
            </w:pPr>
            <w:r>
              <w:rPr>
                <w:rFonts w:ascii="Consolas" w:hAnsi="Consolas"/>
                <w:color w:val="222222"/>
                <w:sz w:val="17"/>
              </w:rPr>
              <w:t>5. Apart from the inserted annotation tags, every character of the original narrative must remain unchanged.</w:t>
            </w:r>
          </w:p>
        </w:tc>
      </w:tr>
    </w:tbl>
    <w:p>
      <w:pPr>
        <w:pStyle w:val="Heading2"/>
        <w:spacing w:before="280" w:after="80"/>
      </w:pPr>
      <w:r>
        <w:t>1.2 Structured JSON Schema Prompt (P1_JSON)</w:t>
      </w:r>
    </w:p>
    <w:p>
      <w:pPr>
        <w:spacing w:after="120"/>
      </w:pPr>
      <w:r>
        <w:t>The prompt below specifies the structured JSON schema task (P1_JSON) for the 17 FAERS clinical concept categories:</w:t>
      </w:r>
    </w:p>
    <w:tbl>
      <w:tblPr>
        <w:tblW w:type="auto" w:w="0"/>
        <w:jc w:val="center"/>
        <w:tblLayout w:type="fixed"/>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none"/>
          <w:insideV w:val="none"/>
        </w:tblBorders>
      </w:tblPr>
      <w:tblGrid>
        <w:gridCol w:w="9360"/>
      </w:tblGrid>
      <w:tr>
        <w:tc>
          <w:tcPr>
            <w:tcW w:type="dxa" w:w="9360"/>
            <w:shd w:fill="F8F9FA"/>
            <w:tcMar>
              <w:top w:w="120" w:type="dxa"/>
              <w:bottom w:w="120" w:type="dxa"/>
              <w:left w:w="140" w:type="dxa"/>
              <w:right w:w="140" w:type="dxa"/>
            </w:tcMar>
          </w:tcPr>
          <w:p>
            <w:pPr>
              <w:spacing w:before="0" w:after="30" w:line="210" w:lineRule="exact"/>
            </w:pPr>
            <w:r/>
            <w:r>
              <w:rPr>
                <w:rFonts w:ascii="Consolas" w:hAnsi="Consolas"/>
                <w:color w:val="222222"/>
                <w:sz w:val="17"/>
              </w:rPr>
              <w:t>You are an expert medical annotator analyzing a FAERS (FDA Adverse Event Reporting System) case report narrative.</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Your task is to identify clinical entities in the narrative according to the annotation schema and return the annotations as structured JSON.</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JSON Output Schema</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Return exactly one JSON object containing all 17 keys below:</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w:t>
            </w:r>
          </w:p>
          <w:p>
            <w:pPr>
              <w:spacing w:before="0" w:after="30" w:line="210" w:lineRule="exact"/>
            </w:pPr>
            <w:r>
              <w:rPr>
                <w:rFonts w:ascii="Consolas" w:hAnsi="Consolas"/>
                <w:color w:val="222222"/>
                <w:sz w:val="17"/>
              </w:rPr>
              <w:t xml:space="preserve">  "sdrug": [],</w:t>
            </w:r>
          </w:p>
          <w:p>
            <w:pPr>
              <w:spacing w:before="0" w:after="30" w:line="210" w:lineRule="exact"/>
            </w:pPr>
            <w:r>
              <w:rPr>
                <w:rFonts w:ascii="Consolas" w:hAnsi="Consolas"/>
                <w:color w:val="222222"/>
                <w:sz w:val="17"/>
              </w:rPr>
              <w:t xml:space="preserve">  "cdrug": [],</w:t>
            </w:r>
          </w:p>
          <w:p>
            <w:pPr>
              <w:spacing w:before="0" w:after="30" w:line="210" w:lineRule="exact"/>
            </w:pPr>
            <w:r>
              <w:rPr>
                <w:rFonts w:ascii="Consolas" w:hAnsi="Consolas"/>
                <w:color w:val="222222"/>
                <w:sz w:val="17"/>
              </w:rPr>
              <w:t xml:space="preserve">  "odrug": [],</w:t>
            </w:r>
          </w:p>
          <w:p>
            <w:pPr>
              <w:spacing w:before="0" w:after="30" w:line="210" w:lineRule="exact"/>
            </w:pPr>
            <w:r>
              <w:rPr>
                <w:rFonts w:ascii="Consolas" w:hAnsi="Consolas"/>
                <w:color w:val="222222"/>
                <w:sz w:val="17"/>
              </w:rPr>
              <w:t xml:space="preserve">  "dose": [],</w:t>
            </w:r>
          </w:p>
          <w:p>
            <w:pPr>
              <w:spacing w:before="0" w:after="30" w:line="210" w:lineRule="exact"/>
            </w:pPr>
            <w:r>
              <w:rPr>
                <w:rFonts w:ascii="Consolas" w:hAnsi="Consolas"/>
                <w:color w:val="222222"/>
                <w:sz w:val="17"/>
              </w:rPr>
              <w:t xml:space="preserve">  "ind": [],</w:t>
            </w:r>
          </w:p>
          <w:p>
            <w:pPr>
              <w:spacing w:before="0" w:after="30" w:line="210" w:lineRule="exact"/>
            </w:pPr>
            <w:r>
              <w:rPr>
                <w:rFonts w:ascii="Consolas" w:hAnsi="Consolas"/>
                <w:color w:val="222222"/>
                <w:sz w:val="17"/>
              </w:rPr>
              <w:t xml:space="preserve">  "treatment": [],</w:t>
            </w:r>
          </w:p>
          <w:p>
            <w:pPr>
              <w:spacing w:before="0" w:after="30" w:line="210" w:lineRule="exact"/>
            </w:pPr>
            <w:r>
              <w:rPr>
                <w:rFonts w:ascii="Consolas" w:hAnsi="Consolas"/>
                <w:color w:val="222222"/>
                <w:sz w:val="17"/>
              </w:rPr>
              <w:t xml:space="preserve">  "ae": [],</w:t>
            </w:r>
          </w:p>
          <w:p>
            <w:pPr>
              <w:spacing w:before="0" w:after="30" w:line="210" w:lineRule="exact"/>
            </w:pPr>
            <w:r>
              <w:rPr>
                <w:rFonts w:ascii="Consolas" w:hAnsi="Consolas"/>
                <w:color w:val="222222"/>
                <w:sz w:val="17"/>
              </w:rPr>
              <w:t xml:space="preserve">  "mae": [],</w:t>
            </w:r>
          </w:p>
          <w:p>
            <w:pPr>
              <w:spacing w:before="0" w:after="30" w:line="210" w:lineRule="exact"/>
            </w:pPr>
            <w:r>
              <w:rPr>
                <w:rFonts w:ascii="Consolas" w:hAnsi="Consolas"/>
                <w:color w:val="222222"/>
                <w:sz w:val="17"/>
              </w:rPr>
              <w:t xml:space="preserve">  "dx": [],</w:t>
            </w:r>
          </w:p>
          <w:p>
            <w:pPr>
              <w:spacing w:before="0" w:after="30" w:line="210" w:lineRule="exact"/>
            </w:pPr>
            <w:r>
              <w:rPr>
                <w:rFonts w:ascii="Consolas" w:hAnsi="Consolas"/>
                <w:color w:val="222222"/>
                <w:sz w:val="17"/>
              </w:rPr>
              <w:t xml:space="preserve">  "lab": [],</w:t>
            </w:r>
          </w:p>
          <w:p>
            <w:pPr>
              <w:spacing w:before="0" w:after="30" w:line="210" w:lineRule="exact"/>
            </w:pPr>
            <w:r>
              <w:rPr>
                <w:rFonts w:ascii="Consolas" w:hAnsi="Consolas"/>
                <w:color w:val="222222"/>
                <w:sz w:val="17"/>
              </w:rPr>
              <w:t xml:space="preserve">  "status": [],</w:t>
            </w:r>
          </w:p>
          <w:p>
            <w:pPr>
              <w:spacing w:before="0" w:after="30" w:line="210" w:lineRule="exact"/>
            </w:pPr>
            <w:r>
              <w:rPr>
                <w:rFonts w:ascii="Consolas" w:hAnsi="Consolas"/>
                <w:color w:val="222222"/>
                <w:sz w:val="17"/>
              </w:rPr>
              <w:t xml:space="preserve">  "ro": [],</w:t>
            </w:r>
          </w:p>
          <w:p>
            <w:pPr>
              <w:spacing w:before="0" w:after="30" w:line="210" w:lineRule="exact"/>
            </w:pPr>
            <w:r>
              <w:rPr>
                <w:rFonts w:ascii="Consolas" w:hAnsi="Consolas"/>
                <w:color w:val="222222"/>
                <w:sz w:val="17"/>
              </w:rPr>
              <w:t xml:space="preserve">  "cod": [],</w:t>
            </w:r>
          </w:p>
          <w:p>
            <w:pPr>
              <w:spacing w:before="0" w:after="30" w:line="210" w:lineRule="exact"/>
            </w:pPr>
            <w:r>
              <w:rPr>
                <w:rFonts w:ascii="Consolas" w:hAnsi="Consolas"/>
                <w:color w:val="222222"/>
                <w:sz w:val="17"/>
              </w:rPr>
              <w:t xml:space="preserve">  "mhx": [],</w:t>
            </w:r>
          </w:p>
          <w:p>
            <w:pPr>
              <w:spacing w:before="0" w:after="30" w:line="210" w:lineRule="exact"/>
            </w:pPr>
            <w:r>
              <w:rPr>
                <w:rFonts w:ascii="Consolas" w:hAnsi="Consolas"/>
                <w:color w:val="222222"/>
                <w:sz w:val="17"/>
              </w:rPr>
              <w:t xml:space="preserve">  "fhx": [],</w:t>
            </w:r>
          </w:p>
          <w:p>
            <w:pPr>
              <w:spacing w:before="0" w:after="30" w:line="210" w:lineRule="exact"/>
            </w:pPr>
            <w:r>
              <w:rPr>
                <w:rFonts w:ascii="Consolas" w:hAnsi="Consolas"/>
                <w:color w:val="222222"/>
                <w:sz w:val="17"/>
              </w:rPr>
              <w:t xml:space="preserve">  "age": [],</w:t>
            </w:r>
          </w:p>
          <w:p>
            <w:pPr>
              <w:spacing w:before="0" w:after="30" w:line="210" w:lineRule="exact"/>
            </w:pPr>
            <w:r>
              <w:rPr>
                <w:rFonts w:ascii="Consolas" w:hAnsi="Consolas"/>
                <w:color w:val="222222"/>
                <w:sz w:val="17"/>
              </w:rPr>
              <w:t xml:space="preserve">  "sex": []</w:t>
            </w:r>
          </w:p>
          <w:p>
            <w:pPr>
              <w:spacing w:before="0" w:after="30" w:line="210" w:lineRule="exact"/>
            </w:pPr>
            <w:r>
              <w:rPr>
                <w:rFonts w:ascii="Consolas" w:hAnsi="Consolas"/>
                <w:color w:val="222222"/>
                <w:sz w:val="17"/>
              </w:rPr>
              <w: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Each detected entity must be represented as: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w:t>
            </w:r>
          </w:p>
          <w:p>
            <w:pPr>
              <w:spacing w:before="0" w:after="30" w:line="210" w:lineRule="exact"/>
            </w:pPr>
            <w:r>
              <w:rPr>
                <w:rFonts w:ascii="Consolas" w:hAnsi="Consolas"/>
                <w:color w:val="222222"/>
                <w:sz w:val="17"/>
              </w:rPr>
              <w:t xml:space="preserve">  "text": "exact substring from narrative",</w:t>
            </w:r>
          </w:p>
          <w:p>
            <w:pPr>
              <w:spacing w:before="0" w:after="30" w:line="210" w:lineRule="exact"/>
            </w:pPr>
            <w:r>
              <w:rPr>
                <w:rFonts w:ascii="Consolas" w:hAnsi="Consolas"/>
                <w:color w:val="222222"/>
                <w:sz w:val="17"/>
              </w:rPr>
              <w:t xml:space="preserve">  "start": 0,</w:t>
            </w:r>
          </w:p>
          <w:p>
            <w:pPr>
              <w:spacing w:before="0" w:after="30" w:line="210" w:lineRule="exact"/>
            </w:pPr>
            <w:r>
              <w:rPr>
                <w:rFonts w:ascii="Consolas" w:hAnsi="Consolas"/>
                <w:color w:val="222222"/>
                <w:sz w:val="17"/>
              </w:rPr>
              <w:t xml:space="preserve">  "end": 0</w:t>
            </w:r>
          </w:p>
          <w:p>
            <w:pPr>
              <w:spacing w:before="0" w:after="30" w:line="210" w:lineRule="exact"/>
            </w:pPr>
            <w:r>
              <w:rPr>
                <w:rFonts w:ascii="Consolas" w:hAnsi="Consolas"/>
                <w:color w:val="222222"/>
                <w:sz w:val="17"/>
              </w:rPr>
              <w: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Rules for "text", "start", and "end"</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"text" MUST be copied verbatim from the narrative.</w:t>
            </w:r>
          </w:p>
          <w:p>
            <w:pPr>
              <w:spacing w:before="0" w:after="30" w:line="210" w:lineRule="exact"/>
            </w:pPr>
            <w:r>
              <w:rPr>
                <w:rFonts w:ascii="Consolas" w:hAnsi="Consolas"/>
                <w:color w:val="222222"/>
                <w:sz w:val="17"/>
              </w:rPr>
              <w:t>- "start" MUST be the 0-based character offset of the first character of "text" in the supplied narrative.</w:t>
            </w:r>
          </w:p>
          <w:p>
            <w:pPr>
              <w:spacing w:before="0" w:after="30" w:line="210" w:lineRule="exact"/>
            </w:pPr>
            <w:r>
              <w:rPr>
                <w:rFonts w:ascii="Consolas" w:hAnsi="Consolas"/>
                <w:color w:val="222222"/>
                <w:sz w:val="17"/>
              </w:rPr>
              <w:t>- "end" MUST be the 0-based exclusive character offset immediately after the last character of "text".</w:t>
            </w:r>
          </w:p>
          <w:p>
            <w:pPr>
              <w:spacing w:before="0" w:after="30" w:line="210" w:lineRule="exact"/>
            </w:pPr>
            <w:r>
              <w:rPr>
                <w:rFonts w:ascii="Consolas" w:hAnsi="Consolas"/>
                <w:color w:val="222222"/>
                <w:sz w:val="17"/>
              </w:rPr>
              <w:t>- The intended relationship is: narrative[start:end] == text.</w:t>
            </w:r>
          </w:p>
          <w:p>
            <w:pPr>
              <w:spacing w:before="0" w:after="30" w:line="210" w:lineRule="exact"/>
            </w:pPr>
            <w:r>
              <w:rPr>
                <w:rFonts w:ascii="Consolas" w:hAnsi="Consolas"/>
                <w:color w:val="222222"/>
                <w:sz w:val="17"/>
              </w:rPr>
              <w:t>- Count every character exactly as it appears in the supplied narrative, including spaces, punctuation, and newline characters.</w:t>
            </w:r>
          </w:p>
          <w:p>
            <w:pPr>
              <w:spacing w:before="0" w:after="30" w:line="210" w:lineRule="exact"/>
            </w:pPr>
            <w:r>
              <w:rPr>
                <w:rFonts w:ascii="Consolas" w:hAnsi="Consolas"/>
                <w:color w:val="222222"/>
                <w:sz w:val="17"/>
              </w:rPr>
              <w:t>- Do not normalize, rewrite, expand, abbreviate, or correct the text.</w:t>
            </w:r>
          </w:p>
          <w:p>
            <w:pPr>
              <w:spacing w:before="0" w:after="30" w:line="210" w:lineRule="exact"/>
            </w:pPr>
            <w:r>
              <w:rPr>
                <w:rFonts w:ascii="Consolas" w:hAnsi="Consolas"/>
                <w:color w:val="222222"/>
                <w:sz w:val="17"/>
              </w:rPr>
              <w:t>- Do not include unnecessary contextual words around the entity.</w:t>
            </w:r>
          </w:p>
          <w:p>
            <w:pPr>
              <w:spacing w:before="0" w:after="30" w:line="210" w:lineRule="exact"/>
            </w:pPr>
            <w:r>
              <w:rPr>
                <w:rFonts w:ascii="Consolas" w:hAnsi="Consolas"/>
                <w:color w:val="222222"/>
                <w:sz w:val="17"/>
              </w:rPr>
              <w:t>- If the same entity text occurs multiple times, use the offsets of the specific occurrence being annotated.</w:t>
            </w:r>
          </w:p>
          <w:p>
            <w:pPr>
              <w:spacing w:before="0" w:after="30" w:line="210" w:lineRule="exact"/>
            </w:pPr>
            <w:r>
              <w:rPr>
                <w:rFonts w:ascii="Consolas" w:hAnsi="Consolas"/>
                <w:color w:val="222222"/>
                <w:sz w:val="17"/>
              </w:rPr>
              <w:t>- Each explicit occurrence must be represented separately.</w:t>
            </w:r>
          </w:p>
          <w:p>
            <w:pPr>
              <w:spacing w:before="0" w:after="30" w:line="210" w:lineRule="exact"/>
            </w:pPr>
            <w:r>
              <w:rPr>
                <w:rFonts w:ascii="Consolas" w:hAnsi="Consolas"/>
                <w:color w:val="222222"/>
                <w:sz w:val="17"/>
              </w:rPr>
              <w:t>- Within each category, order entities by ascending "start", then ascending "end".</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Completeness and Ordering Rules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Include every supported entity occurrence found in the narrative.</w:t>
            </w:r>
          </w:p>
          <w:p>
            <w:pPr>
              <w:spacing w:before="0" w:after="30" w:line="210" w:lineRule="exact"/>
            </w:pPr>
            <w:r>
              <w:rPr>
                <w:rFonts w:ascii="Consolas" w:hAnsi="Consolas"/>
                <w:color w:val="222222"/>
                <w:sz w:val="17"/>
              </w:rPr>
              <w:t>- Repeated occurrences must be returned as separate objects.</w:t>
            </w:r>
          </w:p>
          <w:p>
            <w:pPr>
              <w:spacing w:before="0" w:after="30" w:line="210" w:lineRule="exact"/>
            </w:pPr>
            <w:r>
              <w:rPr>
                <w:rFonts w:ascii="Consolas" w:hAnsi="Consolas"/>
                <w:color w:val="222222"/>
                <w:sz w:val="17"/>
              </w:rPr>
              <w:t>- Do not collapse repeated mentions into a single object.</w:t>
            </w:r>
          </w:p>
          <w:p>
            <w:pPr>
              <w:spacing w:before="0" w:after="30" w:line="210" w:lineRule="exact"/>
            </w:pPr>
            <w:r>
              <w:rPr>
                <w:rFonts w:ascii="Consolas" w:hAnsi="Consolas"/>
                <w:color w:val="222222"/>
                <w:sz w:val="17"/>
              </w:rPr>
              <w:t>- If a category has no entities, return an empty list.</w:t>
            </w:r>
          </w:p>
          <w:p>
            <w:pPr>
              <w:spacing w:before="0" w:after="30" w:line="210" w:lineRule="exact"/>
            </w:pPr>
            <w:r>
              <w:rPr>
                <w:rFonts w:ascii="Consolas" w:hAnsi="Consolas"/>
                <w:color w:val="222222"/>
                <w:sz w:val="17"/>
              </w:rPr>
              <w:t>- Return all 17 keys, even when their values are empty lists.</w:t>
            </w:r>
          </w:p>
          <w:p>
            <w:pPr>
              <w:spacing w:before="0" w:after="30" w:line="210" w:lineRule="exact"/>
            </w:pPr>
            <w:r>
              <w:rPr>
                <w:rFonts w:ascii="Consolas" w:hAnsi="Consolas"/>
                <w:color w:val="222222"/>
                <w:sz w:val="17"/>
              </w:rPr>
              <w:t>- Do not return duplicate objects for the same occurrence.</w:t>
            </w:r>
          </w:p>
          <w:p>
            <w:pPr>
              <w:spacing w:before="0" w:after="30" w:line="210" w:lineRule="exact"/>
            </w:pPr>
            <w:r>
              <w:rPr>
                <w:rFonts w:ascii="Consolas" w:hAnsi="Consolas"/>
                <w:color w:val="222222"/>
                <w:sz w:val="17"/>
              </w:rPr>
              <w:t>- Within each category list, order annotations by ascending "start", then ascending "end".</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Narrative</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{text}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CRITICAL OUTPUT REQUIREMENTS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1. Return ONLY valid JSON.</w:t>
            </w:r>
          </w:p>
          <w:p>
            <w:pPr>
              <w:spacing w:before="0" w:after="30" w:line="210" w:lineRule="exact"/>
            </w:pPr>
            <w:r>
              <w:rPr>
                <w:rFonts w:ascii="Consolas" w:hAnsi="Consolas"/>
                <w:color w:val="222222"/>
                <w:sz w:val="17"/>
              </w:rPr>
              <w:t>2. Do NOT use Markdown code fences.</w:t>
            </w:r>
          </w:p>
          <w:p>
            <w:pPr>
              <w:spacing w:before="0" w:after="30" w:line="210" w:lineRule="exact"/>
            </w:pPr>
            <w:r>
              <w:rPr>
                <w:rFonts w:ascii="Consolas" w:hAnsi="Consolas"/>
                <w:color w:val="222222"/>
                <w:sz w:val="17"/>
              </w:rPr>
              <w:t>3. Do NOT include ```json or ```.</w:t>
            </w:r>
          </w:p>
          <w:p>
            <w:pPr>
              <w:spacing w:before="0" w:after="30" w:line="210" w:lineRule="exact"/>
            </w:pPr>
            <w:r>
              <w:rPr>
                <w:rFonts w:ascii="Consolas" w:hAnsi="Consolas"/>
                <w:color w:val="222222"/>
                <w:sz w:val="17"/>
              </w:rPr>
              <w:t>4. Do NOT include explanations, headings, comments, or conversational text.</w:t>
            </w:r>
          </w:p>
          <w:p>
            <w:pPr>
              <w:spacing w:before="0" w:after="30" w:line="210" w:lineRule="exact"/>
            </w:pPr>
            <w:r>
              <w:rPr>
                <w:rFonts w:ascii="Consolas" w:hAnsi="Consolas"/>
                <w:color w:val="222222"/>
                <w:sz w:val="17"/>
              </w:rPr>
              <w:t>5. The first character of the response must be "{".</w:t>
            </w:r>
          </w:p>
          <w:p>
            <w:pPr>
              <w:spacing w:before="0" w:after="30" w:line="210" w:lineRule="exact"/>
            </w:pPr>
            <w:r>
              <w:rPr>
                <w:rFonts w:ascii="Consolas" w:hAnsi="Consolas"/>
                <w:color w:val="222222"/>
                <w:sz w:val="17"/>
              </w:rPr>
              <w:t>6. The final character of the response must be "}".</w:t>
            </w:r>
          </w:p>
        </w:tc>
      </w:tr>
    </w:tbl>
    <w:p>
      <w:pPr>
        <w:pStyle w:val="Heading1"/>
        <w:spacing w:before="320" w:after="120"/>
      </w:pPr>
      <w:r>
        <w:t>2. VAERS Prompt Templates (14 Clinical Concept Categories)</w:t>
      </w:r>
    </w:p>
    <w:p>
      <w:pPr>
        <w:pStyle w:val="Heading2"/>
        <w:spacing w:before="160" w:after="80"/>
      </w:pPr>
      <w:r>
        <w:t>2.1 In-Text XML Tagging Prompt (P2_TAG_VAERS)</w:t>
      </w:r>
    </w:p>
    <w:p>
      <w:pPr>
        <w:spacing w:after="120"/>
      </w:pPr>
      <w:r>
        <w:t>The prompt below specifies the inline XML tagging task (P2_TAG_VAERS) for the 14 VAERS clinical concept categories:</w:t>
      </w:r>
    </w:p>
    <w:tbl>
      <w:tblPr>
        <w:tblW w:type="auto" w:w="0"/>
        <w:jc w:val="center"/>
        <w:tblLayout w:type="fixed"/>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none"/>
          <w:insideV w:val="none"/>
        </w:tblBorders>
      </w:tblPr>
      <w:tblGrid>
        <w:gridCol w:w="9360"/>
      </w:tblGrid>
      <w:tr>
        <w:tc>
          <w:tcPr>
            <w:tcW w:type="dxa" w:w="9360"/>
            <w:shd w:fill="F8F9FA"/>
            <w:tcMar>
              <w:top w:w="120" w:type="dxa"/>
              <w:bottom w:w="120" w:type="dxa"/>
              <w:left w:w="140" w:type="dxa"/>
              <w:right w:w="140" w:type="dxa"/>
            </w:tcMar>
          </w:tcPr>
          <w:p>
            <w:pPr>
              <w:spacing w:before="0" w:after="30" w:line="210" w:lineRule="exact"/>
            </w:pPr>
            <w:r/>
            <w:r>
              <w:rPr>
                <w:rFonts w:ascii="Consolas" w:hAnsi="Consolas"/>
                <w:color w:val="222222"/>
                <w:sz w:val="17"/>
              </w:rPr>
              <w:t>You are an expert medical annotator analyzing a VAERS (Vaccine Adverse Event Reporting System) case report narrative.</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Your task is to identify clinical and contextual entities according to the annotation schema and insert XML-style annotation tags directly into the original narrative.</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Allowed Tags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Use ONLY these tags: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&lt;SYM&gt;...&lt;/SYM&gt;</w:t>
            </w:r>
          </w:p>
          <w:p>
            <w:pPr>
              <w:spacing w:before="0" w:after="30" w:line="210" w:lineRule="exact"/>
            </w:pPr>
            <w:r>
              <w:rPr>
                <w:rFonts w:ascii="Consolas" w:hAnsi="Consolas"/>
                <w:color w:val="222222"/>
                <w:sz w:val="17"/>
              </w:rPr>
              <w:t>&lt;SDX&gt;...&lt;/SDX&gt;</w:t>
            </w:r>
          </w:p>
          <w:p>
            <w:pPr>
              <w:spacing w:before="0" w:after="30" w:line="210" w:lineRule="exact"/>
            </w:pPr>
            <w:r>
              <w:rPr>
                <w:rFonts w:ascii="Consolas" w:hAnsi="Consolas"/>
                <w:color w:val="222222"/>
                <w:sz w:val="17"/>
              </w:rPr>
              <w:t>&lt;PDX&gt;...&lt;/PDX&gt;</w:t>
            </w:r>
          </w:p>
          <w:p>
            <w:pPr>
              <w:spacing w:before="0" w:after="30" w:line="210" w:lineRule="exact"/>
            </w:pPr>
            <w:r>
              <w:rPr>
                <w:rFonts w:ascii="Consolas" w:hAnsi="Consolas"/>
                <w:color w:val="222222"/>
                <w:sz w:val="17"/>
              </w:rPr>
              <w:t>&lt;DX&gt;...&lt;/DX&gt;</w:t>
            </w:r>
          </w:p>
          <w:p>
            <w:pPr>
              <w:spacing w:before="0" w:after="30" w:line="210" w:lineRule="exact"/>
            </w:pPr>
            <w:r>
              <w:rPr>
                <w:rFonts w:ascii="Consolas" w:hAnsi="Consolas"/>
                <w:color w:val="222222"/>
                <w:sz w:val="17"/>
              </w:rPr>
              <w:t>&lt;VAX&gt;...&lt;/VAX&gt;</w:t>
            </w:r>
          </w:p>
          <w:p>
            <w:pPr>
              <w:spacing w:before="0" w:after="30" w:line="210" w:lineRule="exact"/>
            </w:pPr>
            <w:r>
              <w:rPr>
                <w:rFonts w:ascii="Consolas" w:hAnsi="Consolas"/>
                <w:color w:val="222222"/>
                <w:sz w:val="17"/>
              </w:rPr>
              <w:t>&lt;MHX&gt;...&lt;/MHX&gt;</w:t>
            </w:r>
          </w:p>
          <w:p>
            <w:pPr>
              <w:spacing w:before="0" w:after="30" w:line="210" w:lineRule="exact"/>
            </w:pPr>
            <w:r>
              <w:rPr>
                <w:rFonts w:ascii="Consolas" w:hAnsi="Consolas"/>
                <w:color w:val="222222"/>
                <w:sz w:val="17"/>
              </w:rPr>
              <w:t>&lt;FHX&gt;...&lt;/FHX&gt;</w:t>
            </w:r>
          </w:p>
          <w:p>
            <w:pPr>
              <w:spacing w:before="0" w:after="30" w:line="210" w:lineRule="exact"/>
            </w:pPr>
            <w:r>
              <w:rPr>
                <w:rFonts w:ascii="Consolas" w:hAnsi="Consolas"/>
                <w:color w:val="222222"/>
                <w:sz w:val="17"/>
              </w:rPr>
              <w:t>&lt;LAB&gt;...&lt;/LAB&gt;</w:t>
            </w:r>
          </w:p>
          <w:p>
            <w:pPr>
              <w:spacing w:before="0" w:after="30" w:line="210" w:lineRule="exact"/>
            </w:pPr>
            <w:r>
              <w:rPr>
                <w:rFonts w:ascii="Consolas" w:hAnsi="Consolas"/>
                <w:color w:val="222222"/>
                <w:sz w:val="17"/>
              </w:rPr>
              <w:t>&lt;TEMPO&gt;...&lt;/TEMPO&gt;</w:t>
            </w:r>
          </w:p>
          <w:p>
            <w:pPr>
              <w:spacing w:before="0" w:after="30" w:line="210" w:lineRule="exact"/>
            </w:pPr>
            <w:r>
              <w:rPr>
                <w:rFonts w:ascii="Consolas" w:hAnsi="Consolas"/>
                <w:color w:val="222222"/>
                <w:sz w:val="17"/>
              </w:rPr>
              <w:t>&lt;DOSE&gt;...&lt;/DOSE&gt;</w:t>
            </w:r>
          </w:p>
          <w:p>
            <w:pPr>
              <w:spacing w:before="0" w:after="30" w:line="210" w:lineRule="exact"/>
            </w:pPr>
            <w:r>
              <w:rPr>
                <w:rFonts w:ascii="Consolas" w:hAnsi="Consolas"/>
                <w:color w:val="222222"/>
                <w:sz w:val="17"/>
              </w:rPr>
              <w:t>&lt;STATUS&gt;...&lt;/STATUS&gt;</w:t>
            </w:r>
          </w:p>
          <w:p>
            <w:pPr>
              <w:spacing w:before="0" w:after="30" w:line="210" w:lineRule="exact"/>
            </w:pPr>
            <w:r>
              <w:rPr>
                <w:rFonts w:ascii="Consolas" w:hAnsi="Consolas"/>
                <w:color w:val="222222"/>
                <w:sz w:val="17"/>
              </w:rPr>
              <w:t>&lt;TX&gt;...&lt;/TX&gt;</w:t>
            </w:r>
          </w:p>
          <w:p>
            <w:pPr>
              <w:spacing w:before="0" w:after="30" w:line="210" w:lineRule="exact"/>
            </w:pPr>
            <w:r>
              <w:rPr>
                <w:rFonts w:ascii="Consolas" w:hAnsi="Consolas"/>
                <w:color w:val="222222"/>
                <w:sz w:val="17"/>
              </w:rPr>
              <w:t>&lt;AGE&gt;...&lt;/AGE&gt;</w:t>
            </w:r>
          </w:p>
          <w:p>
            <w:pPr>
              <w:spacing w:before="0" w:after="30" w:line="210" w:lineRule="exact"/>
            </w:pPr>
            <w:r>
              <w:rPr>
                <w:rFonts w:ascii="Consolas" w:hAnsi="Consolas"/>
                <w:color w:val="222222"/>
                <w:sz w:val="17"/>
              </w:rPr>
              <w:t>&lt;SEX&gt;...&lt;/SEX&gt;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Do NOT create any other tag.</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In-Text Annotation Rules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1. Insert tags around the exact entity span in the original narrative.</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2. Do NOT alter the original narrative in any way other than inserting annotation tags.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3. Preserve exactly:</w:t>
            </w:r>
          </w:p>
          <w:p>
            <w:pPr>
              <w:spacing w:before="0" w:after="30" w:line="210" w:lineRule="exact"/>
            </w:pPr>
            <w:r>
              <w:rPr>
                <w:rFonts w:ascii="Consolas" w:hAnsi="Consolas"/>
                <w:color w:val="222222"/>
                <w:sz w:val="17"/>
              </w:rPr>
              <w:t xml:space="preserve">   - wording</w:t>
            </w:r>
          </w:p>
          <w:p>
            <w:pPr>
              <w:spacing w:before="0" w:after="30" w:line="210" w:lineRule="exact"/>
            </w:pPr>
            <w:r>
              <w:rPr>
                <w:rFonts w:ascii="Consolas" w:hAnsi="Consolas"/>
                <w:color w:val="222222"/>
                <w:sz w:val="17"/>
              </w:rPr>
              <w:t xml:space="preserve">   - spelling</w:t>
            </w:r>
          </w:p>
          <w:p>
            <w:pPr>
              <w:spacing w:before="0" w:after="30" w:line="210" w:lineRule="exact"/>
            </w:pPr>
            <w:r>
              <w:rPr>
                <w:rFonts w:ascii="Consolas" w:hAnsi="Consolas"/>
                <w:color w:val="222222"/>
                <w:sz w:val="17"/>
              </w:rPr>
              <w:t xml:space="preserve">   - capitalization</w:t>
            </w:r>
          </w:p>
          <w:p>
            <w:pPr>
              <w:spacing w:before="0" w:after="30" w:line="210" w:lineRule="exact"/>
            </w:pPr>
            <w:r>
              <w:rPr>
                <w:rFonts w:ascii="Consolas" w:hAnsi="Consolas"/>
                <w:color w:val="222222"/>
                <w:sz w:val="17"/>
              </w:rPr>
              <w:t xml:space="preserve">   - punctuation</w:t>
            </w:r>
          </w:p>
          <w:p>
            <w:pPr>
              <w:spacing w:before="0" w:after="30" w:line="210" w:lineRule="exact"/>
            </w:pPr>
            <w:r>
              <w:rPr>
                <w:rFonts w:ascii="Consolas" w:hAnsi="Consolas"/>
                <w:color w:val="222222"/>
                <w:sz w:val="17"/>
              </w:rPr>
              <w:t xml:space="preserve">   - numbers</w:t>
            </w:r>
          </w:p>
          <w:p>
            <w:pPr>
              <w:spacing w:before="0" w:after="30" w:line="210" w:lineRule="exact"/>
            </w:pPr>
            <w:r>
              <w:rPr>
                <w:rFonts w:ascii="Consolas" w:hAnsi="Consolas"/>
                <w:color w:val="222222"/>
                <w:sz w:val="17"/>
              </w:rPr>
              <w:t xml:space="preserve">   - whitespace</w:t>
            </w:r>
          </w:p>
          <w:p>
            <w:pPr>
              <w:spacing w:before="0" w:after="30" w:line="210" w:lineRule="exact"/>
            </w:pPr>
            <w:r>
              <w:rPr>
                <w:rFonts w:ascii="Consolas" w:hAnsi="Consolas"/>
                <w:color w:val="222222"/>
                <w:sz w:val="17"/>
              </w:rPr>
              <w:t xml:space="preserve">   - paragraph structure</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4. Every opening tag must have the corresponding closing tag.</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5. Tags must NOT overlap or nest.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6. Annotate only the smallest complete clinically meaningful span.</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7. Contextual or trigger phrases should normally remain outside the tag.</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Examples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Original:</w:t>
            </w:r>
          </w:p>
          <w:p>
            <w:pPr>
              <w:spacing w:before="0" w:after="30" w:line="210" w:lineRule="exact"/>
            </w:pPr>
            <w:r>
              <w:rPr>
                <w:rFonts w:ascii="Consolas" w:hAnsi="Consolas"/>
                <w:color w:val="222222"/>
                <w:sz w:val="17"/>
              </w:rPr>
              <w:t>A 45-year-old female received the second dose of Pfizer COVID-19 vaccine and developed fever and headache the next day.</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Correct:</w:t>
            </w:r>
          </w:p>
          <w:p>
            <w:pPr>
              <w:spacing w:before="0" w:after="30" w:line="210" w:lineRule="exact"/>
            </w:pPr>
            <w:r>
              <w:rPr>
                <w:rFonts w:ascii="Consolas" w:hAnsi="Consolas"/>
                <w:color w:val="222222"/>
                <w:sz w:val="17"/>
              </w:rPr>
              <w:t>A &lt;AGE&gt;45-year-old&lt;/AGE&gt; &lt;SEX&gt;female&lt;/SEX&gt; received the &lt;DOSE&gt;second dose&lt;/DOSE&gt; of &lt;VAX&gt;Pfizer COVID-19 vaccine&lt;/VAX&gt; and developed &lt;SYM&gt;fever&lt;/SYM&gt; and &lt;SYM&gt;headache&lt;/SYM&gt; &lt;TEMPO&gt;the next day&lt;/TEMPO&gt;.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Original:</w:t>
            </w:r>
          </w:p>
          <w:p>
            <w:pPr>
              <w:spacing w:before="0" w:after="30" w:line="210" w:lineRule="exact"/>
            </w:pPr>
            <w:r>
              <w:rPr>
                <w:rFonts w:ascii="Consolas" w:hAnsi="Consolas"/>
                <w:color w:val="222222"/>
                <w:sz w:val="17"/>
              </w:rPr>
              <w:t>She was diagnosed with myocarditis and treated with ibuprofen.</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Correct:</w:t>
            </w:r>
          </w:p>
          <w:p>
            <w:pPr>
              <w:spacing w:before="0" w:after="30" w:line="210" w:lineRule="exact"/>
            </w:pPr>
            <w:r>
              <w:rPr>
                <w:rFonts w:ascii="Consolas" w:hAnsi="Consolas"/>
                <w:color w:val="222222"/>
                <w:sz w:val="17"/>
              </w:rPr>
              <w:t>She was diagnosed with &lt;SDX&gt;myocarditis&lt;/SDX&gt; and treated with &lt;TX&gt;ibuprofen&lt;/TX&gt;.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Original:</w:t>
            </w:r>
          </w:p>
          <w:p>
            <w:pPr>
              <w:spacing w:before="0" w:after="30" w:line="210" w:lineRule="exact"/>
            </w:pPr>
            <w:r>
              <w:rPr>
                <w:rFonts w:ascii="Consolas" w:hAnsi="Consolas"/>
                <w:color w:val="222222"/>
                <w:sz w:val="17"/>
              </w:rPr>
              <w:t>The emergency physician was concerned for possible myocarditis.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Correct:</w:t>
            </w:r>
          </w:p>
          <w:p>
            <w:pPr>
              <w:spacing w:before="0" w:after="30" w:line="210" w:lineRule="exact"/>
            </w:pPr>
            <w:r>
              <w:rPr>
                <w:rFonts w:ascii="Consolas" w:hAnsi="Consolas"/>
                <w:color w:val="222222"/>
                <w:sz w:val="17"/>
              </w:rPr>
              <w:t>The emergency physician was concerned for possible &lt;PDX&gt;myocarditis&lt;/PDX&gt;.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Original:</w:t>
            </w:r>
          </w:p>
          <w:p>
            <w:pPr>
              <w:spacing w:before="0" w:after="30" w:line="210" w:lineRule="exact"/>
            </w:pPr>
            <w:r>
              <w:rPr>
                <w:rFonts w:ascii="Consolas" w:hAnsi="Consolas"/>
                <w:color w:val="222222"/>
                <w:sz w:val="17"/>
              </w:rPr>
              <w:t>Past medical history included asthma.</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Correct:</w:t>
            </w:r>
          </w:p>
          <w:p>
            <w:pPr>
              <w:spacing w:before="0" w:after="30" w:line="210" w:lineRule="exact"/>
            </w:pPr>
            <w:r>
              <w:rPr>
                <w:rFonts w:ascii="Consolas" w:hAnsi="Consolas"/>
                <w:color w:val="222222"/>
                <w:sz w:val="17"/>
              </w:rPr>
              <w:t>Past medical history included &lt;MHX&gt;asthma&lt;/MHX&gt;.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Original:</w:t>
            </w:r>
          </w:p>
          <w:p>
            <w:pPr>
              <w:spacing w:before="0" w:after="30" w:line="210" w:lineRule="exact"/>
            </w:pPr>
            <w:r>
              <w:rPr>
                <w:rFonts w:ascii="Consolas" w:hAnsi="Consolas"/>
                <w:color w:val="222222"/>
                <w:sz w:val="17"/>
              </w:rPr>
              <w:t>Temperature was 39.1 C and heart rate was 112 bpm.</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Correct:</w:t>
            </w:r>
          </w:p>
          <w:p>
            <w:pPr>
              <w:spacing w:before="0" w:after="30" w:line="210" w:lineRule="exact"/>
            </w:pPr>
            <w:r>
              <w:rPr>
                <w:rFonts w:ascii="Consolas" w:hAnsi="Consolas"/>
                <w:color w:val="222222"/>
                <w:sz w:val="17"/>
              </w:rPr>
              <w:t>&lt;LAB&gt;Temperature was 39.1 C&lt;/LAB&gt; and &lt;LAB&gt;heart rate was 112 bpm&lt;/LAB&gt;.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Original:</w:t>
            </w:r>
          </w:p>
          <w:p>
            <w:pPr>
              <w:spacing w:before="0" w:after="30" w:line="210" w:lineRule="exact"/>
            </w:pPr>
            <w:r>
              <w:rPr>
                <w:rFonts w:ascii="Consolas" w:hAnsi="Consolas"/>
                <w:color w:val="222222"/>
                <w:sz w:val="17"/>
              </w:rPr>
              <w:t>Symptoms resolved after two days and the patient was discharged home.</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Correct:</w:t>
            </w:r>
          </w:p>
          <w:p>
            <w:pPr>
              <w:spacing w:before="0" w:after="30" w:line="210" w:lineRule="exact"/>
            </w:pPr>
            <w:r>
              <w:rPr>
                <w:rFonts w:ascii="Consolas" w:hAnsi="Consolas"/>
                <w:color w:val="222222"/>
                <w:sz w:val="17"/>
              </w:rPr>
              <w:t>Symptoms &lt;STATUS&gt;resolved&lt;/STATUS&gt; &lt;TEMPO&gt;after two days&lt;/TEMPO&gt; and the patient was &lt;STATUS&gt;discharged home&lt;/STATUS&gt;.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Narrative</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{text}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CRITICAL OUTPUT REQUIREMENTS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1. Return ONLY the fully annotated narrative.</w:t>
            </w:r>
          </w:p>
          <w:p>
            <w:pPr>
              <w:spacing w:before="0" w:after="30" w:line="210" w:lineRule="exact"/>
            </w:pPr>
            <w:r>
              <w:rPr>
                <w:rFonts w:ascii="Consolas" w:hAnsi="Consolas"/>
                <w:color w:val="222222"/>
                <w:sz w:val="17"/>
              </w:rPr>
              <w:t>2. Do NOT add an introductory sentence such as "The annotated text is shown as below:".</w:t>
            </w:r>
          </w:p>
          <w:p>
            <w:pPr>
              <w:spacing w:before="0" w:after="30" w:line="210" w:lineRule="exact"/>
            </w:pPr>
            <w:r>
              <w:rPr>
                <w:rFonts w:ascii="Consolas" w:hAnsi="Consolas"/>
                <w:color w:val="222222"/>
                <w:sz w:val="17"/>
              </w:rPr>
              <w:t>3. Do NOT use Markdown code fences.</w:t>
            </w:r>
          </w:p>
          <w:p>
            <w:pPr>
              <w:spacing w:before="0" w:after="30" w:line="210" w:lineRule="exact"/>
            </w:pPr>
            <w:r>
              <w:rPr>
                <w:rFonts w:ascii="Consolas" w:hAnsi="Consolas"/>
                <w:color w:val="222222"/>
                <w:sz w:val="17"/>
              </w:rPr>
              <w:t>4. Do NOT provide explanations, comments, summaries, or lists.</w:t>
            </w:r>
          </w:p>
          <w:p>
            <w:pPr>
              <w:spacing w:before="0" w:after="30" w:line="210" w:lineRule="exact"/>
            </w:pPr>
            <w:r>
              <w:rPr>
                <w:rFonts w:ascii="Consolas" w:hAnsi="Consolas"/>
                <w:color w:val="222222"/>
                <w:sz w:val="17"/>
              </w:rPr>
              <w:t>5. Apart from the inserted annotation tags, every character of the original narrative must remain unchanged.</w:t>
            </w:r>
          </w:p>
        </w:tc>
      </w:tr>
    </w:tbl>
    <w:p>
      <w:pPr>
        <w:pStyle w:val="Heading2"/>
        <w:spacing w:before="280" w:after="80"/>
      </w:pPr>
      <w:r>
        <w:t>2.2 Structured JSON Schema Prompt (P1_JSON_VAERS)</w:t>
      </w:r>
    </w:p>
    <w:p>
      <w:pPr>
        <w:spacing w:after="120"/>
      </w:pPr>
      <w:r>
        <w:t>The prompt below specifies the structured JSON schema task (P1_JSON_VAERS) for the 14 VAERS clinical concept categories:</w:t>
      </w:r>
    </w:p>
    <w:tbl>
      <w:tblPr>
        <w:tblW w:type="auto" w:w="0"/>
        <w:jc w:val="center"/>
        <w:tblLayout w:type="fixed"/>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none"/>
          <w:insideV w:val="none"/>
        </w:tblBorders>
      </w:tblPr>
      <w:tblGrid>
        <w:gridCol w:w="9360"/>
      </w:tblGrid>
      <w:tr>
        <w:tc>
          <w:tcPr>
            <w:tcW w:type="dxa" w:w="9360"/>
            <w:shd w:fill="F8F9FA"/>
            <w:tcMar>
              <w:top w:w="120" w:type="dxa"/>
              <w:bottom w:w="120" w:type="dxa"/>
              <w:left w:w="140" w:type="dxa"/>
              <w:right w:w="140" w:type="dxa"/>
            </w:tcMar>
          </w:tcPr>
          <w:p>
            <w:pPr>
              <w:spacing w:before="0" w:after="30" w:line="210" w:lineRule="exact"/>
            </w:pPr>
            <w:r/>
            <w:r>
              <w:rPr>
                <w:rFonts w:ascii="Consolas" w:hAnsi="Consolas"/>
                <w:color w:val="222222"/>
                <w:sz w:val="17"/>
              </w:rPr>
              <w:t>You are an expert medical annotator analyzing a VAERS (Vaccine Adverse Event Reporting System) case report narrative.</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Your task is to identify clinical and contextual entities in the narrative according to the annotation schema and return the annotations as structured JSON.</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JSON Output Schema</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Return exactly one JSON object containing all 14 keys below:</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w:t>
            </w:r>
          </w:p>
          <w:p>
            <w:pPr>
              <w:spacing w:before="0" w:after="30" w:line="210" w:lineRule="exact"/>
            </w:pPr>
            <w:r>
              <w:rPr>
                <w:rFonts w:ascii="Consolas" w:hAnsi="Consolas"/>
                <w:color w:val="222222"/>
                <w:sz w:val="17"/>
              </w:rPr>
              <w:t xml:space="preserve">  "sym": [],</w:t>
            </w:r>
          </w:p>
          <w:p>
            <w:pPr>
              <w:spacing w:before="0" w:after="30" w:line="210" w:lineRule="exact"/>
            </w:pPr>
            <w:r>
              <w:rPr>
                <w:rFonts w:ascii="Consolas" w:hAnsi="Consolas"/>
                <w:color w:val="222222"/>
                <w:sz w:val="17"/>
              </w:rPr>
              <w:t xml:space="preserve">  "sdx": [],</w:t>
            </w:r>
          </w:p>
          <w:p>
            <w:pPr>
              <w:spacing w:before="0" w:after="30" w:line="210" w:lineRule="exact"/>
            </w:pPr>
            <w:r>
              <w:rPr>
                <w:rFonts w:ascii="Consolas" w:hAnsi="Consolas"/>
                <w:color w:val="222222"/>
                <w:sz w:val="17"/>
              </w:rPr>
              <w:t xml:space="preserve">  "pdx": [],</w:t>
            </w:r>
          </w:p>
          <w:p>
            <w:pPr>
              <w:spacing w:before="0" w:after="30" w:line="210" w:lineRule="exact"/>
            </w:pPr>
            <w:r>
              <w:rPr>
                <w:rFonts w:ascii="Consolas" w:hAnsi="Consolas"/>
                <w:color w:val="222222"/>
                <w:sz w:val="17"/>
              </w:rPr>
              <w:t xml:space="preserve">  "dx": [],</w:t>
            </w:r>
          </w:p>
          <w:p>
            <w:pPr>
              <w:spacing w:before="0" w:after="30" w:line="210" w:lineRule="exact"/>
            </w:pPr>
            <w:r>
              <w:rPr>
                <w:rFonts w:ascii="Consolas" w:hAnsi="Consolas"/>
                <w:color w:val="222222"/>
                <w:sz w:val="17"/>
              </w:rPr>
              <w:t xml:space="preserve">  "vax": [],</w:t>
            </w:r>
          </w:p>
          <w:p>
            <w:pPr>
              <w:spacing w:before="0" w:after="30" w:line="210" w:lineRule="exact"/>
            </w:pPr>
            <w:r>
              <w:rPr>
                <w:rFonts w:ascii="Consolas" w:hAnsi="Consolas"/>
                <w:color w:val="222222"/>
                <w:sz w:val="17"/>
              </w:rPr>
              <w:t xml:space="preserve">  "mhx": [],</w:t>
            </w:r>
          </w:p>
          <w:p>
            <w:pPr>
              <w:spacing w:before="0" w:after="30" w:line="210" w:lineRule="exact"/>
            </w:pPr>
            <w:r>
              <w:rPr>
                <w:rFonts w:ascii="Consolas" w:hAnsi="Consolas"/>
                <w:color w:val="222222"/>
                <w:sz w:val="17"/>
              </w:rPr>
              <w:t xml:space="preserve">  "fhx": [],</w:t>
            </w:r>
          </w:p>
          <w:p>
            <w:pPr>
              <w:spacing w:before="0" w:after="30" w:line="210" w:lineRule="exact"/>
            </w:pPr>
            <w:r>
              <w:rPr>
                <w:rFonts w:ascii="Consolas" w:hAnsi="Consolas"/>
                <w:color w:val="222222"/>
                <w:sz w:val="17"/>
              </w:rPr>
              <w:t xml:space="preserve">  "lab": [],</w:t>
            </w:r>
          </w:p>
          <w:p>
            <w:pPr>
              <w:spacing w:before="0" w:after="30" w:line="210" w:lineRule="exact"/>
            </w:pPr>
            <w:r>
              <w:rPr>
                <w:rFonts w:ascii="Consolas" w:hAnsi="Consolas"/>
                <w:color w:val="222222"/>
                <w:sz w:val="17"/>
              </w:rPr>
              <w:t xml:space="preserve">  "tempo": [],</w:t>
            </w:r>
          </w:p>
          <w:p>
            <w:pPr>
              <w:spacing w:before="0" w:after="30" w:line="210" w:lineRule="exact"/>
            </w:pPr>
            <w:r>
              <w:rPr>
                <w:rFonts w:ascii="Consolas" w:hAnsi="Consolas"/>
                <w:color w:val="222222"/>
                <w:sz w:val="17"/>
              </w:rPr>
              <w:t xml:space="preserve">  "dose": [],</w:t>
            </w:r>
          </w:p>
          <w:p>
            <w:pPr>
              <w:spacing w:before="0" w:after="30" w:line="210" w:lineRule="exact"/>
            </w:pPr>
            <w:r>
              <w:rPr>
                <w:rFonts w:ascii="Consolas" w:hAnsi="Consolas"/>
                <w:color w:val="222222"/>
                <w:sz w:val="17"/>
              </w:rPr>
              <w:t xml:space="preserve">  "status": [],</w:t>
            </w:r>
          </w:p>
          <w:p>
            <w:pPr>
              <w:spacing w:before="0" w:after="30" w:line="210" w:lineRule="exact"/>
            </w:pPr>
            <w:r>
              <w:rPr>
                <w:rFonts w:ascii="Consolas" w:hAnsi="Consolas"/>
                <w:color w:val="222222"/>
                <w:sz w:val="17"/>
              </w:rPr>
              <w:t xml:space="preserve">  "tx": [],</w:t>
            </w:r>
          </w:p>
          <w:p>
            <w:pPr>
              <w:spacing w:before="0" w:after="30" w:line="210" w:lineRule="exact"/>
            </w:pPr>
            <w:r>
              <w:rPr>
                <w:rFonts w:ascii="Consolas" w:hAnsi="Consolas"/>
                <w:color w:val="222222"/>
                <w:sz w:val="17"/>
              </w:rPr>
              <w:t xml:space="preserve">  "age": [],</w:t>
            </w:r>
          </w:p>
          <w:p>
            <w:pPr>
              <w:spacing w:before="0" w:after="30" w:line="210" w:lineRule="exact"/>
            </w:pPr>
            <w:r>
              <w:rPr>
                <w:rFonts w:ascii="Consolas" w:hAnsi="Consolas"/>
                <w:color w:val="222222"/>
                <w:sz w:val="17"/>
              </w:rPr>
              <w:t xml:space="preserve">  "sex": []</w:t>
            </w:r>
          </w:p>
          <w:p>
            <w:pPr>
              <w:spacing w:before="0" w:after="30" w:line="210" w:lineRule="exact"/>
            </w:pPr>
            <w:r>
              <w:rPr>
                <w:rFonts w:ascii="Consolas" w:hAnsi="Consolas"/>
                <w:color w:val="222222"/>
                <w:sz w:val="17"/>
              </w:rPr>
              <w: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Each detected entity must be represented as: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w:t>
            </w:r>
          </w:p>
          <w:p>
            <w:pPr>
              <w:spacing w:before="0" w:after="30" w:line="210" w:lineRule="exact"/>
            </w:pPr>
            <w:r>
              <w:rPr>
                <w:rFonts w:ascii="Consolas" w:hAnsi="Consolas"/>
                <w:color w:val="222222"/>
                <w:sz w:val="17"/>
              </w:rPr>
              <w:t xml:space="preserve">  "text": "exact substring from narrative",</w:t>
            </w:r>
          </w:p>
          <w:p>
            <w:pPr>
              <w:spacing w:before="0" w:after="30" w:line="210" w:lineRule="exact"/>
            </w:pPr>
            <w:r>
              <w:rPr>
                <w:rFonts w:ascii="Consolas" w:hAnsi="Consolas"/>
                <w:color w:val="222222"/>
                <w:sz w:val="17"/>
              </w:rPr>
              <w:t xml:space="preserve">  "start": 0,</w:t>
            </w:r>
          </w:p>
          <w:p>
            <w:pPr>
              <w:spacing w:before="0" w:after="30" w:line="210" w:lineRule="exact"/>
            </w:pPr>
            <w:r>
              <w:rPr>
                <w:rFonts w:ascii="Consolas" w:hAnsi="Consolas"/>
                <w:color w:val="222222"/>
                <w:sz w:val="17"/>
              </w:rPr>
              <w:t xml:space="preserve">  "end": 0</w:t>
            </w:r>
          </w:p>
          <w:p>
            <w:pPr>
              <w:spacing w:before="0" w:after="30" w:line="210" w:lineRule="exact"/>
            </w:pPr>
            <w:r>
              <w:rPr>
                <w:rFonts w:ascii="Consolas" w:hAnsi="Consolas"/>
                <w:color w:val="222222"/>
                <w:sz w:val="17"/>
              </w:rPr>
              <w: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Rules for "text", "start", and "end"</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"text" MUST be copied verbatim from the narrative.</w:t>
            </w:r>
          </w:p>
          <w:p>
            <w:pPr>
              <w:spacing w:before="0" w:after="30" w:line="210" w:lineRule="exact"/>
            </w:pPr>
            <w:r>
              <w:rPr>
                <w:rFonts w:ascii="Consolas" w:hAnsi="Consolas"/>
                <w:color w:val="222222"/>
                <w:sz w:val="17"/>
              </w:rPr>
              <w:t>- "start" MUST be the 0-based character offset of the first character of "text" in the supplied narrative.</w:t>
            </w:r>
          </w:p>
          <w:p>
            <w:pPr>
              <w:spacing w:before="0" w:after="30" w:line="210" w:lineRule="exact"/>
            </w:pPr>
            <w:r>
              <w:rPr>
                <w:rFonts w:ascii="Consolas" w:hAnsi="Consolas"/>
                <w:color w:val="222222"/>
                <w:sz w:val="17"/>
              </w:rPr>
              <w:t>- "end" MUST be the 0-based exclusive character offset immediately after the last character of "text".</w:t>
            </w:r>
          </w:p>
          <w:p>
            <w:pPr>
              <w:spacing w:before="0" w:after="30" w:line="210" w:lineRule="exact"/>
            </w:pPr>
            <w:r>
              <w:rPr>
                <w:rFonts w:ascii="Consolas" w:hAnsi="Consolas"/>
                <w:color w:val="222222"/>
                <w:sz w:val="17"/>
              </w:rPr>
              <w:t>- The intended relationship is: narrative[start:end] == text.</w:t>
            </w:r>
          </w:p>
          <w:p>
            <w:pPr>
              <w:spacing w:before="0" w:after="30" w:line="210" w:lineRule="exact"/>
            </w:pPr>
            <w:r>
              <w:rPr>
                <w:rFonts w:ascii="Consolas" w:hAnsi="Consolas"/>
                <w:color w:val="222222"/>
                <w:sz w:val="17"/>
              </w:rPr>
              <w:t>- Count every character exactly as it appears in the supplied narrative, including spaces, punctuation, and newline characters.</w:t>
            </w:r>
          </w:p>
          <w:p>
            <w:pPr>
              <w:spacing w:before="0" w:after="30" w:line="210" w:lineRule="exact"/>
            </w:pPr>
            <w:r>
              <w:rPr>
                <w:rFonts w:ascii="Consolas" w:hAnsi="Consolas"/>
                <w:color w:val="222222"/>
                <w:sz w:val="17"/>
              </w:rPr>
              <w:t>- Do not normalize, rewrite, expand, abbreviate, or correct the text.</w:t>
            </w:r>
          </w:p>
          <w:p>
            <w:pPr>
              <w:spacing w:before="0" w:after="30" w:line="210" w:lineRule="exact"/>
            </w:pPr>
            <w:r>
              <w:rPr>
                <w:rFonts w:ascii="Consolas" w:hAnsi="Consolas"/>
                <w:color w:val="222222"/>
                <w:sz w:val="17"/>
              </w:rPr>
              <w:t>- Do not include unnecessary contextual words around the entity.</w:t>
            </w:r>
          </w:p>
          <w:p>
            <w:pPr>
              <w:spacing w:before="0" w:after="30" w:line="210" w:lineRule="exact"/>
            </w:pPr>
            <w:r>
              <w:rPr>
                <w:rFonts w:ascii="Consolas" w:hAnsi="Consolas"/>
                <w:color w:val="222222"/>
                <w:sz w:val="17"/>
              </w:rPr>
              <w:t>- If the same entity text occurs multiple times, use the offsets of the specific occurrence being annotated.</w:t>
            </w:r>
          </w:p>
          <w:p>
            <w:pPr>
              <w:spacing w:before="0" w:after="30" w:line="210" w:lineRule="exact"/>
            </w:pPr>
            <w:r>
              <w:rPr>
                <w:rFonts w:ascii="Consolas" w:hAnsi="Consolas"/>
                <w:color w:val="222222"/>
                <w:sz w:val="17"/>
              </w:rPr>
              <w:t>- Each explicit occurrence must be represented separately.</w:t>
            </w:r>
          </w:p>
          <w:p>
            <w:pPr>
              <w:spacing w:before="0" w:after="30" w:line="210" w:lineRule="exact"/>
            </w:pPr>
            <w:r>
              <w:rPr>
                <w:rFonts w:ascii="Consolas" w:hAnsi="Consolas"/>
                <w:color w:val="222222"/>
                <w:sz w:val="17"/>
              </w:rPr>
              <w:t>- Within each category, order entities by ascending "start", then ascending "end".</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Completeness and Ordering Rules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Include every supported entity occurrence found in the narrative.</w:t>
            </w:r>
          </w:p>
          <w:p>
            <w:pPr>
              <w:spacing w:before="0" w:after="30" w:line="210" w:lineRule="exact"/>
            </w:pPr>
            <w:r>
              <w:rPr>
                <w:rFonts w:ascii="Consolas" w:hAnsi="Consolas"/>
                <w:color w:val="222222"/>
                <w:sz w:val="17"/>
              </w:rPr>
              <w:t>- Repeated occurrences must be returned as separate objects.</w:t>
            </w:r>
          </w:p>
          <w:p>
            <w:pPr>
              <w:spacing w:before="0" w:after="30" w:line="210" w:lineRule="exact"/>
            </w:pPr>
            <w:r>
              <w:rPr>
                <w:rFonts w:ascii="Consolas" w:hAnsi="Consolas"/>
                <w:color w:val="222222"/>
                <w:sz w:val="17"/>
              </w:rPr>
              <w:t>- Do not collapse repeated mentions into a single object.</w:t>
            </w:r>
          </w:p>
          <w:p>
            <w:pPr>
              <w:spacing w:before="0" w:after="30" w:line="210" w:lineRule="exact"/>
            </w:pPr>
            <w:r>
              <w:rPr>
                <w:rFonts w:ascii="Consolas" w:hAnsi="Consolas"/>
                <w:color w:val="222222"/>
                <w:sz w:val="17"/>
              </w:rPr>
              <w:t>- If a category has no entities, return an empty list.</w:t>
            </w:r>
          </w:p>
          <w:p>
            <w:pPr>
              <w:spacing w:before="0" w:after="30" w:line="210" w:lineRule="exact"/>
            </w:pPr>
            <w:r>
              <w:rPr>
                <w:rFonts w:ascii="Consolas" w:hAnsi="Consolas"/>
                <w:color w:val="222222"/>
                <w:sz w:val="17"/>
              </w:rPr>
              <w:t>- Return all 14 keys, even when their values are empty lists.</w:t>
            </w:r>
          </w:p>
          <w:p>
            <w:pPr>
              <w:spacing w:before="0" w:after="30" w:line="210" w:lineRule="exact"/>
            </w:pPr>
            <w:r>
              <w:rPr>
                <w:rFonts w:ascii="Consolas" w:hAnsi="Consolas"/>
                <w:color w:val="222222"/>
                <w:sz w:val="17"/>
              </w:rPr>
              <w:t>- Do not return duplicate objects for the same occurrence.</w:t>
            </w:r>
          </w:p>
          <w:p>
            <w:pPr>
              <w:spacing w:before="0" w:after="30" w:line="210" w:lineRule="exact"/>
            </w:pPr>
            <w:r>
              <w:rPr>
                <w:rFonts w:ascii="Consolas" w:hAnsi="Consolas"/>
                <w:color w:val="222222"/>
                <w:sz w:val="17"/>
              </w:rPr>
              <w:t>- Within each category list, order annotations by ascending "start", then ascending "end".</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Narrative</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{text}</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 CRITICAL OUTPUT REQUIREMENTS</w:t>
            </w:r>
          </w:p>
          <w:p>
            <w:pPr>
              <w:spacing w:before="0" w:after="30" w:line="210" w:lineRule="exact"/>
            </w:pPr>
            <w:r>
              <w:rPr>
                <w:rFonts w:ascii="Consolas" w:hAnsi="Consolas"/>
                <w:color w:val="222222"/>
                <w:sz w:val="17"/>
              </w:rPr>
            </w:r>
          </w:p>
          <w:p>
            <w:pPr>
              <w:spacing w:before="0" w:after="30" w:line="210" w:lineRule="exact"/>
            </w:pPr>
            <w:r>
              <w:rPr>
                <w:rFonts w:ascii="Consolas" w:hAnsi="Consolas"/>
                <w:color w:val="222222"/>
                <w:sz w:val="17"/>
              </w:rPr>
              <w:t>1. Return ONLY valid JSON.</w:t>
            </w:r>
          </w:p>
          <w:p>
            <w:pPr>
              <w:spacing w:before="0" w:after="30" w:line="210" w:lineRule="exact"/>
            </w:pPr>
            <w:r>
              <w:rPr>
                <w:rFonts w:ascii="Consolas" w:hAnsi="Consolas"/>
                <w:color w:val="222222"/>
                <w:sz w:val="17"/>
              </w:rPr>
              <w:t>2. Do NOT use Markdown code fences.</w:t>
            </w:r>
          </w:p>
          <w:p>
            <w:pPr>
              <w:spacing w:before="0" w:after="30" w:line="210" w:lineRule="exact"/>
            </w:pPr>
            <w:r>
              <w:rPr>
                <w:rFonts w:ascii="Consolas" w:hAnsi="Consolas"/>
                <w:color w:val="222222"/>
                <w:sz w:val="17"/>
              </w:rPr>
              <w:t>3. Do NOT include ```json or ```.</w:t>
            </w:r>
          </w:p>
          <w:p>
            <w:pPr>
              <w:spacing w:before="0" w:after="30" w:line="210" w:lineRule="exact"/>
            </w:pPr>
            <w:r>
              <w:rPr>
                <w:rFonts w:ascii="Consolas" w:hAnsi="Consolas"/>
                <w:color w:val="222222"/>
                <w:sz w:val="17"/>
              </w:rPr>
              <w:t>4. Do NOT include explanations, headings, comments, or conversational text.</w:t>
            </w:r>
          </w:p>
          <w:p>
            <w:pPr>
              <w:spacing w:before="0" w:after="30" w:line="210" w:lineRule="exact"/>
            </w:pPr>
            <w:r>
              <w:rPr>
                <w:rFonts w:ascii="Consolas" w:hAnsi="Consolas"/>
                <w:color w:val="222222"/>
                <w:sz w:val="17"/>
              </w:rPr>
              <w:t>5. The first character of the response must be "{".</w:t>
            </w:r>
          </w:p>
          <w:p>
            <w:pPr>
              <w:spacing w:before="0" w:after="30" w:line="210" w:lineRule="exact"/>
            </w:pPr>
            <w:r>
              <w:rPr>
                <w:rFonts w:ascii="Consolas" w:hAnsi="Consolas"/>
                <w:color w:val="222222"/>
                <w:sz w:val="17"/>
              </w:rPr>
              <w:t>6. The final character of the response must be "}".</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