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0DE" w:rsidRPr="0028687D" w:rsidRDefault="001C30DE" w:rsidP="00DB5FFB">
      <w:pPr>
        <w:pStyle w:val="Heading1"/>
        <w:spacing w:after="240"/>
        <w:jc w:val="center"/>
      </w:pPr>
      <w:r w:rsidRPr="0028687D">
        <w:t xml:space="preserve">Appendix </w:t>
      </w:r>
      <w:r w:rsidR="000F574E" w:rsidRPr="0028687D">
        <w:t>C</w:t>
      </w:r>
      <w:r w:rsidRPr="0028687D">
        <w:t xml:space="preserve">: Annotation Guidelines for </w:t>
      </w:r>
      <w:r w:rsidR="003F3EC3">
        <w:t>Clinical Features</w:t>
      </w:r>
    </w:p>
    <w:p w:rsidR="001C30DE" w:rsidRPr="0028687D" w:rsidRDefault="001C30DE" w:rsidP="001C30DE">
      <w:pPr>
        <w:rPr>
          <w:rStyle w:val="de23c19de48c"/>
          <w:rFonts w:asciiTheme="minorHAnsi" w:hAnsiTheme="minorHAnsi"/>
        </w:rPr>
      </w:pPr>
      <w:bookmarkStart w:id="0" w:name="_Toc472582239"/>
      <w:r w:rsidRPr="0028687D">
        <w:rPr>
          <w:rFonts w:asciiTheme="minorHAnsi" w:hAnsiTheme="minorHAnsi"/>
        </w:rPr>
        <w:t>The primary goal for the annotation of safety surveillance reports is extracting information that can be used by medical officers for routine safety monitoring. Extracted information can be used to create case summaries, provide clinical timelines, and supply structured MedDRA codes from the unstructured narrative to assist in automated datamining methods. Our annotation model has been constructed around these tasks, an</w:t>
      </w:r>
      <w:bookmarkStart w:id="1" w:name="_GoBack"/>
      <w:bookmarkEnd w:id="1"/>
      <w:r w:rsidRPr="0028687D">
        <w:rPr>
          <w:rFonts w:asciiTheme="minorHAnsi" w:hAnsiTheme="minorHAnsi"/>
        </w:rPr>
        <w:t xml:space="preserve">d consists of 11 Clinical Feature types, 8 Temporal Feature types and 3 temporal modifiers. </w:t>
      </w:r>
      <w:r w:rsidRPr="0028687D">
        <w:rPr>
          <w:rStyle w:val="de23c19de48c"/>
          <w:rFonts w:asciiTheme="minorHAnsi" w:hAnsiTheme="minorHAnsi"/>
        </w:rPr>
        <w:t>This section explains the rules that must be followed by a medical expert during the annotation process both clinical and temporal feature types.</w:t>
      </w:r>
    </w:p>
    <w:p w:rsidR="001C30DE" w:rsidRPr="0028687D" w:rsidRDefault="001C30DE" w:rsidP="0028687D">
      <w:pPr>
        <w:pStyle w:val="Heading2"/>
      </w:pPr>
      <w:bookmarkStart w:id="2" w:name="_Toc370642455"/>
      <w:r w:rsidRPr="0028687D">
        <w:t>Clinical Feature Annotation in VAERS</w:t>
      </w:r>
      <w:bookmarkEnd w:id="2"/>
      <w:r w:rsidRPr="0028687D">
        <w:t xml:space="preserve"> </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Annotators are required to annotate a set of eleven domain features in the post-market free-text narrative: </w:t>
      </w:r>
      <w:r w:rsidRPr="0028687D">
        <w:rPr>
          <w:rFonts w:asciiTheme="minorHAnsi" w:hAnsiTheme="minorHAnsi"/>
        </w:rPr>
        <w:t xml:space="preserve">Primary Diagnosis, Secondary Diagnosis, Rule-out Diagnosis, Symptom, Cause of Death, Laboratory Finding, Family History, Medical History, Patient Status, Drug Product and Vaccine Product which are described in the following sections. </w:t>
      </w:r>
      <w:r w:rsidRPr="0028687D">
        <w:rPr>
          <w:rFonts w:asciiTheme="minorHAnsi" w:eastAsia="Times New Roman" w:hAnsiTheme="minorHAnsi"/>
        </w:rPr>
        <w:t>However, a</w:t>
      </w:r>
      <w:r w:rsidRPr="0028687D">
        <w:rPr>
          <w:rFonts w:asciiTheme="minorHAnsi" w:hAnsiTheme="minorHAnsi"/>
        </w:rPr>
        <w:t>s you read through a report you will find that due to the presence or absence of trigger words, the same clinical feature may be need to be tagged with different tag types. To assign the proper tag to a clinical feature use the following rules:</w:t>
      </w:r>
    </w:p>
    <w:p w:rsidR="001C30DE" w:rsidRPr="0028687D" w:rsidRDefault="001C30DE" w:rsidP="001C30DE">
      <w:pPr>
        <w:pStyle w:val="ListParagraph"/>
        <w:numPr>
          <w:ilvl w:val="0"/>
          <w:numId w:val="2"/>
        </w:numPr>
        <w:rPr>
          <w:rFonts w:asciiTheme="minorHAnsi" w:hAnsiTheme="minorHAnsi"/>
          <w:sz w:val="22"/>
        </w:rPr>
      </w:pPr>
      <w:r w:rsidRPr="0028687D">
        <w:rPr>
          <w:rFonts w:asciiTheme="minorHAnsi" w:hAnsiTheme="minorHAnsi"/>
          <w:sz w:val="22"/>
        </w:rPr>
        <w:t xml:space="preserve">Use the hierarchy of Feature Tag types as follows: (greatest) Medical/Family History, Cause of Death, Rule-Out Diagnosis, Primary diagnosis, Secondary Diagnosis, Symptom (least). </w:t>
      </w:r>
    </w:p>
    <w:p w:rsidR="001C30DE" w:rsidRPr="0028687D" w:rsidRDefault="001C30DE" w:rsidP="001C30DE">
      <w:pPr>
        <w:pStyle w:val="ListParagraph"/>
        <w:numPr>
          <w:ilvl w:val="0"/>
          <w:numId w:val="2"/>
        </w:numPr>
        <w:rPr>
          <w:rFonts w:asciiTheme="minorHAnsi" w:hAnsiTheme="minorHAnsi"/>
          <w:sz w:val="22"/>
        </w:rPr>
      </w:pPr>
      <w:r w:rsidRPr="0028687D">
        <w:rPr>
          <w:rFonts w:asciiTheme="minorHAnsi" w:hAnsiTheme="minorHAnsi"/>
          <w:sz w:val="22"/>
        </w:rPr>
        <w:t xml:space="preserve">You should keep tag types moving forward, but </w:t>
      </w:r>
      <w:r w:rsidRPr="0028687D">
        <w:rPr>
          <w:rFonts w:asciiTheme="minorHAnsi" w:hAnsiTheme="minorHAnsi"/>
          <w:sz w:val="22"/>
          <w:u w:val="single"/>
        </w:rPr>
        <w:t>not</w:t>
      </w:r>
      <w:r w:rsidRPr="0028687D">
        <w:rPr>
          <w:rFonts w:asciiTheme="minorHAnsi" w:hAnsiTheme="minorHAnsi"/>
          <w:sz w:val="22"/>
        </w:rPr>
        <w:t xml:space="preserve"> backwards, in text. </w:t>
      </w:r>
    </w:p>
    <w:p w:rsidR="001C30DE" w:rsidRPr="0028687D" w:rsidRDefault="001C30DE" w:rsidP="001C30DE">
      <w:pPr>
        <w:rPr>
          <w:rFonts w:asciiTheme="minorHAnsi" w:hAnsiTheme="minorHAnsi"/>
        </w:rPr>
      </w:pPr>
      <w:r w:rsidRPr="0028687D">
        <w:rPr>
          <w:rFonts w:asciiTheme="minorHAnsi" w:hAnsiTheme="minorHAnsi"/>
        </w:rPr>
        <w:t xml:space="preserve">Under these rules, if a specific feature is first tagged as a primary diagnosis, then further mentions of this feature should keep the primary diagnosis tag even if the trigger words are not present in the sentence. In contrast, if a feature is first tagged as a symptom then later a trigger word makes that feature a primary diagnosis, the second mention should be a primary diagnosis (in conjunction with the hierarchy of tag types) while the first mention should stay tagged as a symptom (in conjunction with not keeping tags in previous text). </w:t>
      </w:r>
    </w:p>
    <w:p w:rsidR="001C30DE" w:rsidRPr="0028687D" w:rsidRDefault="001C30DE" w:rsidP="0028687D">
      <w:pPr>
        <w:pStyle w:val="Heading3"/>
      </w:pPr>
      <w:r w:rsidRPr="0028687D">
        <w:t>Primary Diagnosis</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Medical terms that appear next to inflections of the trigger words “diagnosis” or “DX” are annotated as </w:t>
      </w:r>
      <w:proofErr w:type="spellStart"/>
      <w:r w:rsidRPr="0028687D">
        <w:rPr>
          <w:rFonts w:asciiTheme="minorHAnsi" w:eastAsia="Times New Roman" w:hAnsiTheme="minorHAnsi"/>
        </w:rPr>
        <w:t>pDx</w:t>
      </w:r>
      <w:proofErr w:type="spellEnd"/>
      <w:r w:rsidRPr="0028687D">
        <w:rPr>
          <w:rFonts w:asciiTheme="minorHAnsi" w:eastAsia="Times New Roman" w:hAnsiTheme="minorHAnsi"/>
        </w:rPr>
        <w:t>.</w:t>
      </w:r>
      <w:r w:rsidRPr="0028687D">
        <w:rPr>
          <w:rFonts w:asciiTheme="minorHAnsi" w:eastAsia="Times New Roman" w:hAnsiTheme="minorHAnsi"/>
          <w:color w:val="000000"/>
        </w:rPr>
        <w:t xml:space="preserve">  </w:t>
      </w:r>
    </w:p>
    <w:p w:rsidR="001C30DE" w:rsidRPr="0028687D" w:rsidRDefault="001C30DE" w:rsidP="001C30DE">
      <w:pPr>
        <w:spacing w:after="0"/>
        <w:rPr>
          <w:rFonts w:asciiTheme="minorHAnsi" w:eastAsia="Times New Roman" w:hAnsiTheme="minorHAnsi"/>
          <w:i/>
          <w:color w:val="000000"/>
        </w:rPr>
      </w:pP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 xml:space="preserve">On 20-APR-2010, he came with chest pain and was diagnosed with coronary heart disease on 06-MAY-2010. </w:t>
      </w:r>
      <w:r w:rsidRPr="0028687D">
        <w:rPr>
          <w:rFonts w:asciiTheme="minorHAnsi" w:eastAsia="Times New Roman" w:hAnsiTheme="minorHAnsi"/>
          <w:color w:val="000000"/>
          <w:sz w:val="22"/>
        </w:rPr>
        <w:t xml:space="preserve">The phrase, “coronary heart disease” is annotated as </w:t>
      </w:r>
      <w:proofErr w:type="spellStart"/>
      <w:r w:rsidRPr="0028687D">
        <w:rPr>
          <w:rFonts w:asciiTheme="minorHAnsi" w:eastAsia="Times New Roman" w:hAnsiTheme="minorHAnsi"/>
          <w:color w:val="000000"/>
          <w:sz w:val="22"/>
        </w:rPr>
        <w:t>pDx</w:t>
      </w:r>
      <w:proofErr w:type="spellEnd"/>
      <w:r w:rsidRPr="0028687D">
        <w:rPr>
          <w:rFonts w:asciiTheme="minorHAnsi" w:eastAsia="Times New Roman" w:hAnsiTheme="minorHAnsi"/>
          <w:color w:val="000000"/>
          <w:sz w:val="22"/>
        </w:rPr>
        <w:t>.</w:t>
      </w:r>
    </w:p>
    <w:p w:rsidR="001C30DE" w:rsidRPr="0028687D" w:rsidRDefault="001C30DE" w:rsidP="001C30DE">
      <w:pPr>
        <w:pStyle w:val="ListParagraph"/>
        <w:spacing w:after="0"/>
        <w:ind w:left="360"/>
        <w:rPr>
          <w:rFonts w:asciiTheme="minorHAnsi" w:eastAsia="Times New Roman" w:hAnsiTheme="minorHAnsi"/>
          <w:sz w:val="22"/>
        </w:rPr>
      </w:pPr>
    </w:p>
    <w:p w:rsidR="001C30DE" w:rsidRPr="0028687D" w:rsidRDefault="001C30DE" w:rsidP="0028687D">
      <w:pPr>
        <w:pStyle w:val="Heading3"/>
      </w:pPr>
      <w:r w:rsidRPr="0028687D">
        <w:t xml:space="preserve">Second Level Diagnosis or Secondary Diagnosis </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Medical terms that appear next to inflections of the trigger words “develop”, “experience”, “state”, or “suggest” are annotated as </w:t>
      </w:r>
      <w:proofErr w:type="spellStart"/>
      <w:r w:rsidRPr="0028687D">
        <w:rPr>
          <w:rFonts w:asciiTheme="minorHAnsi" w:eastAsia="Times New Roman" w:hAnsiTheme="minorHAnsi"/>
        </w:rPr>
        <w:t>sDx</w:t>
      </w:r>
      <w:proofErr w:type="spellEnd"/>
      <w:r w:rsidRPr="0028687D">
        <w:rPr>
          <w:rFonts w:asciiTheme="minorHAnsi" w:eastAsia="Times New Roman" w:hAnsiTheme="minorHAnsi"/>
        </w:rPr>
        <w:t>.</w:t>
      </w:r>
    </w:p>
    <w:p w:rsidR="001C30DE" w:rsidRPr="0028687D" w:rsidRDefault="001C30DE" w:rsidP="001C30DE">
      <w:pPr>
        <w:spacing w:after="0"/>
        <w:rPr>
          <w:rFonts w:asciiTheme="minorHAnsi" w:eastAsia="Times New Roman" w:hAnsiTheme="minorHAnsi"/>
          <w:i/>
          <w:color w:val="000000"/>
        </w:rPr>
      </w:pP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 xml:space="preserve">On 16-MAY-2010, the patient developed pneumonia aspiration and arrhythmia. </w:t>
      </w:r>
      <w:r w:rsidRPr="0028687D">
        <w:rPr>
          <w:rFonts w:asciiTheme="minorHAnsi" w:eastAsia="Times New Roman" w:hAnsiTheme="minorHAnsi"/>
          <w:color w:val="000000"/>
          <w:sz w:val="22"/>
        </w:rPr>
        <w:t xml:space="preserve">The phrases, “pneumonia aspiration” and “arrhythmia” are each annotated as </w:t>
      </w:r>
      <w:proofErr w:type="spellStart"/>
      <w:r w:rsidRPr="0028687D">
        <w:rPr>
          <w:rFonts w:asciiTheme="minorHAnsi" w:eastAsia="Times New Roman" w:hAnsiTheme="minorHAnsi"/>
          <w:color w:val="000000"/>
          <w:sz w:val="22"/>
        </w:rPr>
        <w:t>sDx</w:t>
      </w:r>
      <w:proofErr w:type="spellEnd"/>
      <w:r w:rsidRPr="0028687D">
        <w:rPr>
          <w:rFonts w:asciiTheme="minorHAnsi" w:eastAsia="Times New Roman" w:hAnsiTheme="minorHAnsi"/>
          <w:color w:val="000000"/>
          <w:sz w:val="22"/>
        </w:rPr>
        <w:t>.</w:t>
      </w:r>
    </w:p>
    <w:p w:rsidR="001C30DE" w:rsidRPr="0028687D" w:rsidRDefault="001C30DE" w:rsidP="001C30DE">
      <w:pPr>
        <w:spacing w:after="0"/>
        <w:rPr>
          <w:rFonts w:asciiTheme="minorHAnsi" w:eastAsia="Times New Roman" w:hAnsiTheme="minorHAnsi"/>
          <w:color w:val="000000"/>
        </w:rPr>
      </w:pP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The patient experienced the symptoms of dizziness, nausea, and vertigo.</w:t>
      </w:r>
      <w:r w:rsidRPr="0028687D">
        <w:rPr>
          <w:rFonts w:asciiTheme="minorHAnsi" w:eastAsia="Times New Roman" w:hAnsiTheme="minorHAnsi"/>
          <w:color w:val="000000"/>
          <w:sz w:val="22"/>
        </w:rPr>
        <w:t xml:space="preserve"> The phrases, “dizziness”, “nausea”, and “vertigo” should each be annotated as </w:t>
      </w:r>
      <w:proofErr w:type="spellStart"/>
      <w:r w:rsidRPr="0028687D">
        <w:rPr>
          <w:rFonts w:asciiTheme="minorHAnsi" w:eastAsia="Times New Roman" w:hAnsiTheme="minorHAnsi"/>
          <w:color w:val="000000"/>
          <w:sz w:val="22"/>
        </w:rPr>
        <w:t>sDx</w:t>
      </w:r>
      <w:proofErr w:type="spellEnd"/>
      <w:r w:rsidRPr="0028687D">
        <w:rPr>
          <w:rFonts w:asciiTheme="minorHAnsi" w:eastAsia="Times New Roman" w:hAnsiTheme="minorHAnsi"/>
          <w:color w:val="000000"/>
          <w:sz w:val="22"/>
        </w:rPr>
        <w:t xml:space="preserve"> as the trigger word “experienced” overrides the narrative use of the word “symptoms”.  </w:t>
      </w:r>
    </w:p>
    <w:p w:rsidR="001C30DE" w:rsidRPr="0028687D" w:rsidRDefault="001C30DE" w:rsidP="001C30DE">
      <w:pPr>
        <w:pStyle w:val="ListParagraph"/>
        <w:spacing w:after="0"/>
        <w:rPr>
          <w:rFonts w:asciiTheme="minorHAnsi" w:eastAsia="Times New Roman" w:hAnsiTheme="minorHAnsi"/>
          <w:color w:val="000000"/>
          <w:sz w:val="22"/>
        </w:rPr>
      </w:pPr>
      <w:r w:rsidRPr="0028687D">
        <w:rPr>
          <w:rFonts w:asciiTheme="minorHAnsi" w:eastAsia="Times New Roman" w:hAnsiTheme="minorHAnsi"/>
          <w:color w:val="000000"/>
          <w:sz w:val="22"/>
        </w:rPr>
        <w:t xml:space="preserve"> </w:t>
      </w:r>
    </w:p>
    <w:p w:rsidR="001C30DE" w:rsidRPr="0028687D" w:rsidRDefault="001C30DE" w:rsidP="0028687D">
      <w:pPr>
        <w:pStyle w:val="Heading3"/>
      </w:pPr>
      <w:r w:rsidRPr="0028687D">
        <w:t>Rule-Out Diagnosis</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Medical terms that appear next to inflections of the trigger words “r/o”, “ruled out”, “rule out”, or “no evidence of” are annotated as R/O.  </w:t>
      </w: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 xml:space="preserve">Final diagnoses were left thigh DVT, &lt;Pulmonary embolism&gt; ruled out, iron deficiency anemia, and obstructive sleep apnea.” </w:t>
      </w:r>
      <w:r w:rsidRPr="0028687D">
        <w:rPr>
          <w:rFonts w:asciiTheme="minorHAnsi" w:eastAsia="Times New Roman" w:hAnsiTheme="minorHAnsi"/>
          <w:color w:val="000000"/>
          <w:sz w:val="22"/>
        </w:rPr>
        <w:t xml:space="preserve">The phrase, “Pulmonary embolism” is annotated as R/O. </w:t>
      </w:r>
    </w:p>
    <w:p w:rsidR="001C30DE" w:rsidRPr="0028687D" w:rsidRDefault="001C30DE" w:rsidP="001C30DE">
      <w:pPr>
        <w:pStyle w:val="ListParagraph"/>
        <w:spacing w:after="0"/>
        <w:rPr>
          <w:rFonts w:asciiTheme="minorHAnsi" w:eastAsia="Times New Roman" w:hAnsiTheme="minorHAnsi"/>
          <w:color w:val="000000"/>
          <w:sz w:val="22"/>
        </w:rPr>
      </w:pPr>
    </w:p>
    <w:p w:rsidR="001C30DE" w:rsidRPr="0028687D" w:rsidRDefault="001C30DE" w:rsidP="0028687D">
      <w:pPr>
        <w:pStyle w:val="Heading3"/>
      </w:pPr>
      <w:r w:rsidRPr="0028687D">
        <w:t>Symptom</w:t>
      </w:r>
    </w:p>
    <w:p w:rsidR="001C30DE" w:rsidRPr="0028687D" w:rsidRDefault="001C30DE" w:rsidP="001C30DE">
      <w:pPr>
        <w:spacing w:after="0"/>
        <w:rPr>
          <w:rFonts w:asciiTheme="minorHAnsi" w:hAnsiTheme="minorHAnsi"/>
          <w:shd w:val="clear" w:color="auto" w:fill="FFFFFF"/>
        </w:rPr>
      </w:pPr>
      <w:r w:rsidRPr="0028687D">
        <w:rPr>
          <w:rFonts w:asciiTheme="minorHAnsi" w:eastAsia="Times New Roman" w:hAnsiTheme="minorHAnsi"/>
        </w:rPr>
        <w:t>Any</w:t>
      </w:r>
      <w:r w:rsidRPr="0028687D" w:rsidDel="000E4A2D">
        <w:rPr>
          <w:rFonts w:asciiTheme="minorHAnsi" w:eastAsia="Times New Roman" w:hAnsiTheme="minorHAnsi"/>
        </w:rPr>
        <w:t xml:space="preserve"> </w:t>
      </w:r>
      <w:r w:rsidRPr="0028687D">
        <w:rPr>
          <w:rFonts w:asciiTheme="minorHAnsi" w:eastAsia="Times New Roman" w:hAnsiTheme="minorHAnsi"/>
        </w:rPr>
        <w:t>medical terms describing an adverse event that do not fall under any of the above categories are annotated as SYM</w:t>
      </w:r>
      <w:r w:rsidRPr="0028687D" w:rsidDel="000E4A2D">
        <w:rPr>
          <w:rFonts w:asciiTheme="minorHAnsi" w:eastAsia="Times New Roman" w:hAnsiTheme="minorHAnsi"/>
        </w:rPr>
        <w:t>.</w:t>
      </w:r>
      <w:r w:rsidRPr="0028687D">
        <w:rPr>
          <w:rFonts w:asciiTheme="minorHAnsi" w:eastAsia="Times New Roman" w:hAnsiTheme="minorHAnsi"/>
        </w:rPr>
        <w:t xml:space="preserve"> </w:t>
      </w:r>
      <w:r w:rsidRPr="0028687D">
        <w:rPr>
          <w:rFonts w:asciiTheme="minorHAnsi" w:hAnsiTheme="minorHAnsi"/>
          <w:shd w:val="clear" w:color="auto" w:fill="FFFFFF"/>
        </w:rPr>
        <w:t xml:space="preserve">The resolution of specific symptoms should be tagged SYM as opposed to the general phrase “symptoms resolved” which will be tagged as STATUS.  </w:t>
      </w:r>
    </w:p>
    <w:p w:rsidR="001C30DE" w:rsidRPr="0028687D" w:rsidDel="000E4A2D" w:rsidRDefault="001C30DE" w:rsidP="001C30DE">
      <w:pPr>
        <w:spacing w:after="0"/>
        <w:rPr>
          <w:rFonts w:asciiTheme="minorHAnsi" w:eastAsia="Times New Roman" w:hAnsiTheme="minorHAnsi"/>
        </w:rPr>
      </w:pPr>
    </w:p>
    <w:p w:rsidR="001C30DE" w:rsidRPr="0028687D" w:rsidRDefault="001C30DE" w:rsidP="001C30DE">
      <w:pPr>
        <w:pStyle w:val="ListParagraph"/>
        <w:numPr>
          <w:ilvl w:val="0"/>
          <w:numId w:val="3"/>
        </w:numPr>
        <w:spacing w:after="0"/>
        <w:rPr>
          <w:rFonts w:asciiTheme="minorHAnsi" w:hAnsiTheme="minorHAnsi"/>
          <w:sz w:val="22"/>
          <w:shd w:val="clear" w:color="auto" w:fill="FFFFFF"/>
        </w:rPr>
      </w:pPr>
      <w:r w:rsidRPr="0028687D" w:rsidDel="000E4A2D">
        <w:rPr>
          <w:rFonts w:asciiTheme="minorHAnsi" w:hAnsiTheme="minorHAnsi"/>
          <w:i/>
          <w:sz w:val="22"/>
          <w:shd w:val="clear" w:color="auto" w:fill="FFFFFF"/>
        </w:rPr>
        <w:t>Patient had a sudden drop in blood pressure with brief unresponsiveness when he was returned to his unit</w:t>
      </w:r>
      <w:r w:rsidRPr="0028687D">
        <w:rPr>
          <w:rFonts w:asciiTheme="minorHAnsi" w:hAnsiTheme="minorHAnsi"/>
          <w:i/>
          <w:sz w:val="22"/>
          <w:shd w:val="clear" w:color="auto" w:fill="FFFFFF"/>
        </w:rPr>
        <w:t xml:space="preserve">. </w:t>
      </w:r>
      <w:r w:rsidRPr="0028687D">
        <w:rPr>
          <w:rFonts w:asciiTheme="minorHAnsi" w:hAnsiTheme="minorHAnsi"/>
          <w:sz w:val="22"/>
          <w:shd w:val="clear" w:color="auto" w:fill="FFFFFF"/>
        </w:rPr>
        <w:t xml:space="preserve">The phrases, </w:t>
      </w:r>
      <w:r w:rsidRPr="0028687D" w:rsidDel="000E4A2D">
        <w:rPr>
          <w:rFonts w:asciiTheme="minorHAnsi" w:hAnsiTheme="minorHAnsi"/>
          <w:sz w:val="22"/>
          <w:shd w:val="clear" w:color="auto" w:fill="FFFFFF"/>
        </w:rPr>
        <w:t>“</w:t>
      </w:r>
      <w:r w:rsidRPr="0028687D">
        <w:rPr>
          <w:rFonts w:asciiTheme="minorHAnsi" w:hAnsiTheme="minorHAnsi"/>
          <w:sz w:val="22"/>
          <w:shd w:val="clear" w:color="auto" w:fill="FFFFFF"/>
        </w:rPr>
        <w:t>s</w:t>
      </w:r>
      <w:r w:rsidRPr="0028687D" w:rsidDel="000E4A2D">
        <w:rPr>
          <w:rFonts w:asciiTheme="minorHAnsi" w:hAnsiTheme="minorHAnsi"/>
          <w:sz w:val="22"/>
          <w:shd w:val="clear" w:color="auto" w:fill="FFFFFF"/>
        </w:rPr>
        <w:t>udden drop in blood pressure</w:t>
      </w:r>
      <w:r w:rsidRPr="0028687D">
        <w:rPr>
          <w:rFonts w:asciiTheme="minorHAnsi" w:hAnsiTheme="minorHAnsi"/>
          <w:sz w:val="22"/>
          <w:shd w:val="clear" w:color="auto" w:fill="FFFFFF"/>
        </w:rPr>
        <w:t>” and</w:t>
      </w:r>
      <w:r w:rsidRPr="0028687D" w:rsidDel="000E4A2D">
        <w:rPr>
          <w:rFonts w:asciiTheme="minorHAnsi" w:hAnsiTheme="minorHAnsi"/>
          <w:sz w:val="22"/>
          <w:shd w:val="clear" w:color="auto" w:fill="FFFFFF"/>
        </w:rPr>
        <w:t xml:space="preserve"> </w:t>
      </w:r>
      <w:r w:rsidRPr="0028687D">
        <w:rPr>
          <w:rFonts w:asciiTheme="minorHAnsi" w:hAnsiTheme="minorHAnsi"/>
          <w:sz w:val="22"/>
          <w:shd w:val="clear" w:color="auto" w:fill="FFFFFF"/>
        </w:rPr>
        <w:t>“</w:t>
      </w:r>
      <w:r w:rsidRPr="0028687D" w:rsidDel="000E4A2D">
        <w:rPr>
          <w:rFonts w:asciiTheme="minorHAnsi" w:hAnsiTheme="minorHAnsi"/>
          <w:sz w:val="22"/>
          <w:shd w:val="clear" w:color="auto" w:fill="FFFFFF"/>
        </w:rPr>
        <w:t xml:space="preserve">brief unresponsiveness” </w:t>
      </w:r>
      <w:r w:rsidRPr="0028687D">
        <w:rPr>
          <w:rFonts w:asciiTheme="minorHAnsi" w:hAnsiTheme="minorHAnsi"/>
          <w:sz w:val="22"/>
          <w:shd w:val="clear" w:color="auto" w:fill="FFFFFF"/>
        </w:rPr>
        <w:t>are</w:t>
      </w:r>
      <w:r w:rsidRPr="0028687D" w:rsidDel="000E4A2D">
        <w:rPr>
          <w:rFonts w:asciiTheme="minorHAnsi" w:hAnsiTheme="minorHAnsi"/>
          <w:sz w:val="22"/>
          <w:shd w:val="clear" w:color="auto" w:fill="FFFFFF"/>
        </w:rPr>
        <w:t xml:space="preserve"> </w:t>
      </w:r>
      <w:r w:rsidRPr="0028687D">
        <w:rPr>
          <w:rFonts w:asciiTheme="minorHAnsi" w:hAnsiTheme="minorHAnsi"/>
          <w:sz w:val="22"/>
          <w:shd w:val="clear" w:color="auto" w:fill="FFFFFF"/>
        </w:rPr>
        <w:t xml:space="preserve">each </w:t>
      </w:r>
      <w:r w:rsidRPr="0028687D" w:rsidDel="000E4A2D">
        <w:rPr>
          <w:rFonts w:asciiTheme="minorHAnsi" w:hAnsiTheme="minorHAnsi"/>
          <w:sz w:val="22"/>
          <w:shd w:val="clear" w:color="auto" w:fill="FFFFFF"/>
        </w:rPr>
        <w:t xml:space="preserve">annotated as SYM. </w:t>
      </w:r>
    </w:p>
    <w:p w:rsidR="001C30DE" w:rsidRPr="0028687D" w:rsidRDefault="001C30DE" w:rsidP="001C30DE">
      <w:pPr>
        <w:pStyle w:val="ListParagraph"/>
        <w:numPr>
          <w:ilvl w:val="0"/>
          <w:numId w:val="3"/>
        </w:numPr>
        <w:spacing w:after="0"/>
        <w:rPr>
          <w:rFonts w:asciiTheme="minorHAnsi" w:hAnsiTheme="minorHAnsi"/>
          <w:sz w:val="22"/>
          <w:shd w:val="clear" w:color="auto" w:fill="FFFFFF"/>
        </w:rPr>
      </w:pPr>
      <w:r w:rsidRPr="0028687D">
        <w:rPr>
          <w:rFonts w:asciiTheme="minorHAnsi" w:hAnsiTheme="minorHAnsi"/>
          <w:i/>
          <w:sz w:val="22"/>
          <w:shd w:val="clear" w:color="auto" w:fill="FFFFFF"/>
        </w:rPr>
        <w:t xml:space="preserve">It is an expected reaction for a vaccine PREVENAR 13 and for vaccine INFLUVAC it is unexpected reaction and rarely reported. </w:t>
      </w:r>
      <w:r w:rsidRPr="0028687D">
        <w:rPr>
          <w:rFonts w:asciiTheme="minorHAnsi" w:hAnsiTheme="minorHAnsi"/>
          <w:sz w:val="22"/>
          <w:shd w:val="clear" w:color="auto" w:fill="FFFFFF"/>
        </w:rPr>
        <w:t xml:space="preserve">The phrase “expected reaction for PREVENAR 13” and “INFLUVAC unexpected reaction” should be annotated as SYM. Additionally, both “PREVENAR 13” and “INFLUVAC” should be annotated as VAX. </w:t>
      </w:r>
    </w:p>
    <w:p w:rsidR="001C30DE" w:rsidRDefault="001C30DE" w:rsidP="001C30DE">
      <w:pPr>
        <w:pStyle w:val="ListParagraph"/>
        <w:numPr>
          <w:ilvl w:val="0"/>
          <w:numId w:val="3"/>
        </w:numPr>
        <w:spacing w:after="0"/>
        <w:rPr>
          <w:rFonts w:asciiTheme="minorHAnsi" w:hAnsiTheme="minorHAnsi"/>
          <w:sz w:val="22"/>
          <w:shd w:val="clear" w:color="auto" w:fill="FFFFFF"/>
        </w:rPr>
      </w:pPr>
      <w:r w:rsidRPr="0028687D">
        <w:rPr>
          <w:rFonts w:asciiTheme="minorHAnsi" w:hAnsiTheme="minorHAnsi"/>
          <w:i/>
          <w:sz w:val="22"/>
          <w:shd w:val="clear" w:color="auto" w:fill="FFFFFF"/>
        </w:rPr>
        <w:t xml:space="preserve">Patient reported allergy to PCN. </w:t>
      </w:r>
      <w:r w:rsidRPr="0028687D">
        <w:rPr>
          <w:rFonts w:asciiTheme="minorHAnsi" w:hAnsiTheme="minorHAnsi"/>
          <w:sz w:val="22"/>
          <w:shd w:val="clear" w:color="auto" w:fill="FFFFFF"/>
        </w:rPr>
        <w:t xml:space="preserve">The phrase “allergy to PCN” should be reported as a symptom. Additionally, “PCN” should be annotated as </w:t>
      </w:r>
      <w:proofErr w:type="spellStart"/>
      <w:r w:rsidRPr="0028687D">
        <w:rPr>
          <w:rFonts w:asciiTheme="minorHAnsi" w:hAnsiTheme="minorHAnsi"/>
          <w:sz w:val="22"/>
          <w:shd w:val="clear" w:color="auto" w:fill="FFFFFF"/>
        </w:rPr>
        <w:t>Tx</w:t>
      </w:r>
      <w:proofErr w:type="spellEnd"/>
      <w:r w:rsidRPr="0028687D">
        <w:rPr>
          <w:rFonts w:asciiTheme="minorHAnsi" w:hAnsiTheme="minorHAnsi"/>
          <w:sz w:val="22"/>
          <w:shd w:val="clear" w:color="auto" w:fill="FFFFFF"/>
        </w:rPr>
        <w:t xml:space="preserve">. </w:t>
      </w:r>
    </w:p>
    <w:p w:rsidR="0028687D" w:rsidRPr="0028687D" w:rsidRDefault="0028687D" w:rsidP="0028687D">
      <w:pPr>
        <w:pStyle w:val="ListParagraph"/>
        <w:spacing w:after="0"/>
        <w:ind w:left="540"/>
        <w:rPr>
          <w:rFonts w:asciiTheme="minorHAnsi" w:hAnsiTheme="minorHAnsi"/>
          <w:sz w:val="22"/>
          <w:shd w:val="clear" w:color="auto" w:fill="FFFFFF"/>
        </w:rPr>
      </w:pPr>
    </w:p>
    <w:p w:rsidR="001C30DE" w:rsidRPr="0028687D" w:rsidRDefault="001C30DE" w:rsidP="0028687D">
      <w:pPr>
        <w:pStyle w:val="Heading3"/>
        <w:rPr>
          <w:shd w:val="clear" w:color="auto" w:fill="FFFFFF"/>
        </w:rPr>
      </w:pPr>
      <w:r w:rsidRPr="0028687D">
        <w:rPr>
          <w:shd w:val="clear" w:color="auto" w:fill="FFFFFF"/>
        </w:rPr>
        <w:t>Laboratory Finding</w:t>
      </w:r>
    </w:p>
    <w:p w:rsidR="001C30DE" w:rsidRPr="0028687D" w:rsidRDefault="001C30DE" w:rsidP="001C30DE">
      <w:pPr>
        <w:spacing w:after="0"/>
        <w:rPr>
          <w:rFonts w:asciiTheme="minorHAnsi" w:hAnsiTheme="minorHAnsi"/>
          <w:shd w:val="clear" w:color="auto" w:fill="FFFFFF"/>
        </w:rPr>
      </w:pPr>
      <w:r w:rsidRPr="0028687D">
        <w:rPr>
          <w:rFonts w:asciiTheme="minorHAnsi" w:hAnsiTheme="minorHAnsi"/>
          <w:shd w:val="clear" w:color="auto" w:fill="FFFFFF"/>
        </w:rPr>
        <w:t xml:space="preserve">Phrases that describe the name of or denote the results of a laboratory, diagnostic, or general test are annotated as LAB. This includes non-descriptive tests such as “physical exam” or “blood work”. Text that indicates a result should be edited to contain </w:t>
      </w:r>
      <w:r w:rsidRPr="0028687D">
        <w:rPr>
          <w:rFonts w:asciiTheme="minorHAnsi" w:hAnsiTheme="minorHAnsi"/>
          <w:u w:val="single"/>
          <w:shd w:val="clear" w:color="auto" w:fill="FFFFFF"/>
        </w:rPr>
        <w:t>only</w:t>
      </w:r>
      <w:r w:rsidRPr="0028687D">
        <w:rPr>
          <w:rFonts w:asciiTheme="minorHAnsi" w:hAnsiTheme="minorHAnsi"/>
          <w:shd w:val="clear" w:color="auto" w:fill="FFFFFF"/>
        </w:rPr>
        <w:t xml:space="preserve"> the name of the LAB and the resulting modifier (e.g. increased, decreased, changed, or not reported).  Specific laboratory values or the name of a test followed by a numeric value should </w:t>
      </w:r>
      <w:r w:rsidRPr="0028687D">
        <w:rPr>
          <w:rFonts w:asciiTheme="minorHAnsi" w:hAnsiTheme="minorHAnsi"/>
          <w:u w:val="single"/>
          <w:shd w:val="clear" w:color="auto" w:fill="FFFFFF"/>
        </w:rPr>
        <w:t>not</w:t>
      </w:r>
      <w:r w:rsidRPr="0028687D">
        <w:rPr>
          <w:rFonts w:asciiTheme="minorHAnsi" w:hAnsiTheme="minorHAnsi"/>
          <w:shd w:val="clear" w:color="auto" w:fill="FFFFFF"/>
        </w:rPr>
        <w:t xml:space="preserve"> be tagged as LAB; these annotations are beyond the scopes of the current study and have been excluded from the protocol. Some laboratory results are better described as symptoms and should be annotated as SYM using the annotator’s best judgment. </w:t>
      </w:r>
    </w:p>
    <w:p w:rsidR="001C30DE" w:rsidRPr="0028687D" w:rsidRDefault="001C30DE" w:rsidP="001C30DE">
      <w:pPr>
        <w:spacing w:after="0"/>
        <w:rPr>
          <w:rFonts w:asciiTheme="minorHAnsi" w:hAnsiTheme="minorHAnsi"/>
          <w:shd w:val="clear" w:color="auto" w:fill="FFFFFF"/>
        </w:rPr>
      </w:pPr>
    </w:p>
    <w:p w:rsidR="001C30DE" w:rsidRPr="0028687D" w:rsidRDefault="001C30DE" w:rsidP="001C30DE">
      <w:pPr>
        <w:pStyle w:val="ListParagraph"/>
        <w:numPr>
          <w:ilvl w:val="0"/>
          <w:numId w:val="3"/>
        </w:numPr>
        <w:spacing w:after="0"/>
        <w:rPr>
          <w:rFonts w:asciiTheme="minorHAnsi" w:hAnsiTheme="minorHAnsi"/>
          <w:sz w:val="22"/>
          <w:shd w:val="clear" w:color="auto" w:fill="FFFFFF"/>
        </w:rPr>
      </w:pPr>
      <w:r w:rsidRPr="0028687D">
        <w:rPr>
          <w:rFonts w:asciiTheme="minorHAnsi" w:hAnsiTheme="minorHAnsi"/>
          <w:i/>
          <w:sz w:val="22"/>
          <w:shd w:val="clear" w:color="auto" w:fill="FFFFFF"/>
        </w:rPr>
        <w:t>Elevated muscle enzyme level (</w:t>
      </w:r>
      <w:proofErr w:type="spellStart"/>
      <w:r w:rsidRPr="0028687D">
        <w:rPr>
          <w:rFonts w:asciiTheme="minorHAnsi" w:hAnsiTheme="minorHAnsi"/>
          <w:i/>
          <w:sz w:val="22"/>
          <w:shd w:val="clear" w:color="auto" w:fill="FFFFFF"/>
        </w:rPr>
        <w:t>creatine</w:t>
      </w:r>
      <w:proofErr w:type="spellEnd"/>
      <w:r w:rsidRPr="0028687D">
        <w:rPr>
          <w:rFonts w:asciiTheme="minorHAnsi" w:hAnsiTheme="minorHAnsi"/>
          <w:i/>
          <w:sz w:val="22"/>
          <w:shd w:val="clear" w:color="auto" w:fill="FFFFFF"/>
        </w:rPr>
        <w:t xml:space="preserve"> phosphokinase, aldolase, and serum glutamic </w:t>
      </w:r>
      <w:proofErr w:type="spellStart"/>
      <w:r w:rsidRPr="0028687D">
        <w:rPr>
          <w:rFonts w:asciiTheme="minorHAnsi" w:hAnsiTheme="minorHAnsi"/>
          <w:i/>
          <w:sz w:val="22"/>
          <w:shd w:val="clear" w:color="auto" w:fill="FFFFFF"/>
        </w:rPr>
        <w:t>oxaloacetic</w:t>
      </w:r>
      <w:proofErr w:type="spellEnd"/>
      <w:r w:rsidRPr="0028687D">
        <w:rPr>
          <w:rFonts w:asciiTheme="minorHAnsi" w:hAnsiTheme="minorHAnsi"/>
          <w:i/>
          <w:sz w:val="22"/>
          <w:shd w:val="clear" w:color="auto" w:fill="FFFFFF"/>
        </w:rPr>
        <w:t xml:space="preserve"> transaminase) suggested a myopathy. </w:t>
      </w:r>
      <w:r w:rsidRPr="0028687D">
        <w:rPr>
          <w:rFonts w:asciiTheme="minorHAnsi" w:hAnsiTheme="minorHAnsi"/>
          <w:sz w:val="22"/>
          <w:shd w:val="clear" w:color="auto" w:fill="FFFFFF"/>
        </w:rPr>
        <w:t xml:space="preserve">The phrases “Elevated muscle enzyme levels”, “Elevated </w:t>
      </w:r>
      <w:proofErr w:type="spellStart"/>
      <w:r w:rsidRPr="0028687D">
        <w:rPr>
          <w:rFonts w:asciiTheme="minorHAnsi" w:hAnsiTheme="minorHAnsi"/>
          <w:sz w:val="22"/>
          <w:shd w:val="clear" w:color="auto" w:fill="FFFFFF"/>
        </w:rPr>
        <w:t>creatine</w:t>
      </w:r>
      <w:proofErr w:type="spellEnd"/>
      <w:r w:rsidRPr="0028687D">
        <w:rPr>
          <w:rFonts w:asciiTheme="minorHAnsi" w:hAnsiTheme="minorHAnsi"/>
          <w:sz w:val="22"/>
          <w:shd w:val="clear" w:color="auto" w:fill="FFFFFF"/>
        </w:rPr>
        <w:t xml:space="preserve"> phosphokinase”, “Elevated aldolase”, and “Elevated serum glutamic </w:t>
      </w:r>
      <w:proofErr w:type="spellStart"/>
      <w:r w:rsidRPr="0028687D">
        <w:rPr>
          <w:rFonts w:asciiTheme="minorHAnsi" w:hAnsiTheme="minorHAnsi"/>
          <w:sz w:val="22"/>
          <w:shd w:val="clear" w:color="auto" w:fill="FFFFFF"/>
        </w:rPr>
        <w:t>oxaloacetic</w:t>
      </w:r>
      <w:proofErr w:type="spellEnd"/>
      <w:r w:rsidRPr="0028687D">
        <w:rPr>
          <w:rFonts w:asciiTheme="minorHAnsi" w:hAnsiTheme="minorHAnsi"/>
          <w:sz w:val="22"/>
          <w:shd w:val="clear" w:color="auto" w:fill="FFFFFF"/>
        </w:rPr>
        <w:t xml:space="preserve"> transaminase” should be tagged as LAB. The latter three tags are produced by editing the Feature Text to include only the name and result of the test. “Myopathy” would be tagged as SYM. </w:t>
      </w:r>
    </w:p>
    <w:p w:rsidR="001C30DE" w:rsidRPr="0028687D" w:rsidRDefault="001C30DE" w:rsidP="001C30DE">
      <w:pPr>
        <w:pStyle w:val="ListParagraph"/>
        <w:numPr>
          <w:ilvl w:val="0"/>
          <w:numId w:val="3"/>
        </w:numPr>
        <w:spacing w:after="0"/>
        <w:rPr>
          <w:rFonts w:asciiTheme="minorHAnsi" w:hAnsiTheme="minorHAnsi"/>
          <w:sz w:val="22"/>
          <w:shd w:val="clear" w:color="auto" w:fill="FFFFFF"/>
        </w:rPr>
      </w:pPr>
      <w:r w:rsidRPr="0028687D">
        <w:rPr>
          <w:rFonts w:asciiTheme="minorHAnsi" w:hAnsiTheme="minorHAnsi"/>
          <w:i/>
          <w:sz w:val="22"/>
          <w:shd w:val="clear" w:color="auto" w:fill="FFFFFF"/>
        </w:rPr>
        <w:lastRenderedPageBreak/>
        <w:t xml:space="preserve">The patient visited the ophthalmologist on 13-OCT-2008, who during the examination saw in the &lt;campimetry&gt; a &lt;right homonymy </w:t>
      </w:r>
      <w:proofErr w:type="spellStart"/>
      <w:r w:rsidRPr="0028687D">
        <w:rPr>
          <w:rFonts w:asciiTheme="minorHAnsi" w:hAnsiTheme="minorHAnsi"/>
          <w:i/>
          <w:sz w:val="22"/>
          <w:shd w:val="clear" w:color="auto" w:fill="FFFFFF"/>
        </w:rPr>
        <w:t>hemianopsy</w:t>
      </w:r>
      <w:proofErr w:type="spellEnd"/>
      <w:r w:rsidRPr="0028687D">
        <w:rPr>
          <w:rFonts w:asciiTheme="minorHAnsi" w:hAnsiTheme="minorHAnsi"/>
          <w:i/>
          <w:sz w:val="22"/>
          <w:shd w:val="clear" w:color="auto" w:fill="FFFFFF"/>
        </w:rPr>
        <w:t>&gt; with &lt;macular conservation&gt;.</w:t>
      </w:r>
      <w:r w:rsidRPr="0028687D">
        <w:rPr>
          <w:rFonts w:asciiTheme="minorHAnsi" w:hAnsiTheme="minorHAnsi"/>
          <w:sz w:val="22"/>
          <w:shd w:val="clear" w:color="auto" w:fill="FFFFFF"/>
        </w:rPr>
        <w:t xml:space="preserve"> The diagnostic instrument “campimetry” should be tagged as a LAB.  The findings “right homonymy </w:t>
      </w:r>
      <w:proofErr w:type="spellStart"/>
      <w:r w:rsidRPr="0028687D">
        <w:rPr>
          <w:rFonts w:asciiTheme="minorHAnsi" w:hAnsiTheme="minorHAnsi"/>
          <w:sz w:val="22"/>
          <w:shd w:val="clear" w:color="auto" w:fill="FFFFFF"/>
        </w:rPr>
        <w:t>hemianopsy</w:t>
      </w:r>
      <w:proofErr w:type="spellEnd"/>
      <w:r w:rsidRPr="0028687D">
        <w:rPr>
          <w:rFonts w:asciiTheme="minorHAnsi" w:hAnsiTheme="minorHAnsi"/>
          <w:sz w:val="22"/>
          <w:shd w:val="clear" w:color="auto" w:fill="FFFFFF"/>
        </w:rPr>
        <w:t>” and “macular conservation” should be considered as symptoms and tagged SYM.</w:t>
      </w:r>
    </w:p>
    <w:p w:rsidR="001C30DE" w:rsidRPr="0028687D" w:rsidRDefault="001C30DE" w:rsidP="001C30DE">
      <w:pPr>
        <w:pStyle w:val="ListParagraph"/>
        <w:numPr>
          <w:ilvl w:val="0"/>
          <w:numId w:val="3"/>
        </w:numPr>
        <w:spacing w:after="0"/>
        <w:rPr>
          <w:rFonts w:asciiTheme="minorHAnsi" w:hAnsiTheme="minorHAnsi"/>
          <w:sz w:val="22"/>
          <w:shd w:val="clear" w:color="auto" w:fill="FFFFFF"/>
        </w:rPr>
      </w:pPr>
      <w:r w:rsidRPr="0028687D">
        <w:rPr>
          <w:rFonts w:asciiTheme="minorHAnsi" w:hAnsiTheme="minorHAnsi"/>
          <w:i/>
          <w:sz w:val="22"/>
          <w:shd w:val="clear" w:color="auto" w:fill="FFFFFF"/>
        </w:rPr>
        <w:t xml:space="preserve">WBC: 114, RBC: 315, HGB, 9.6: HCT: 28.7, PLT: 38.1, CRP: 5.54, </w:t>
      </w:r>
      <w:proofErr w:type="spellStart"/>
      <w:r w:rsidRPr="0028687D">
        <w:rPr>
          <w:rFonts w:asciiTheme="minorHAnsi" w:hAnsiTheme="minorHAnsi"/>
          <w:i/>
          <w:sz w:val="22"/>
          <w:shd w:val="clear" w:color="auto" w:fill="FFFFFF"/>
        </w:rPr>
        <w:t>sIL</w:t>
      </w:r>
      <w:proofErr w:type="spellEnd"/>
      <w:r w:rsidRPr="0028687D">
        <w:rPr>
          <w:rFonts w:asciiTheme="minorHAnsi" w:hAnsiTheme="minorHAnsi"/>
          <w:i/>
          <w:sz w:val="22"/>
          <w:shd w:val="clear" w:color="auto" w:fill="FFFFFF"/>
        </w:rPr>
        <w:t>: 1960; 23 June 2012: WBC: 138, RBC: 321, HGB: 9.7, HCT: 30.0, PLT: 49.5.</w:t>
      </w:r>
      <w:r w:rsidRPr="0028687D">
        <w:rPr>
          <w:rFonts w:asciiTheme="minorHAnsi" w:hAnsiTheme="minorHAnsi"/>
          <w:sz w:val="22"/>
          <w:shd w:val="clear" w:color="auto" w:fill="FFFFFF"/>
        </w:rPr>
        <w:t xml:space="preserve"> This presents a list of lab values and the names of laboratory tests should </w:t>
      </w:r>
      <w:r w:rsidRPr="0028687D">
        <w:rPr>
          <w:rFonts w:asciiTheme="minorHAnsi" w:hAnsiTheme="minorHAnsi"/>
          <w:sz w:val="22"/>
          <w:u w:val="single"/>
          <w:shd w:val="clear" w:color="auto" w:fill="FFFFFF"/>
        </w:rPr>
        <w:t>not</w:t>
      </w:r>
      <w:r w:rsidRPr="0028687D">
        <w:rPr>
          <w:rFonts w:asciiTheme="minorHAnsi" w:hAnsiTheme="minorHAnsi"/>
          <w:sz w:val="22"/>
          <w:shd w:val="clear" w:color="auto" w:fill="FFFFFF"/>
        </w:rPr>
        <w:t xml:space="preserve"> be annotated. </w:t>
      </w:r>
    </w:p>
    <w:p w:rsidR="001C30DE" w:rsidRPr="0028687D" w:rsidRDefault="001C30DE" w:rsidP="001C30DE">
      <w:pPr>
        <w:pStyle w:val="ListParagraph"/>
        <w:spacing w:after="0"/>
        <w:rPr>
          <w:rFonts w:asciiTheme="minorHAnsi" w:hAnsiTheme="minorHAnsi"/>
          <w:sz w:val="22"/>
          <w:shd w:val="clear" w:color="auto" w:fill="FFFFFF"/>
        </w:rPr>
      </w:pPr>
    </w:p>
    <w:p w:rsidR="001C30DE" w:rsidRPr="0028687D" w:rsidRDefault="001C30DE" w:rsidP="0028687D">
      <w:pPr>
        <w:pStyle w:val="Heading3"/>
        <w:rPr>
          <w:shd w:val="clear" w:color="auto" w:fill="FFFFFF"/>
        </w:rPr>
      </w:pPr>
      <w:r w:rsidRPr="0028687D">
        <w:rPr>
          <w:shd w:val="clear" w:color="auto" w:fill="FFFFFF"/>
        </w:rPr>
        <w:t xml:space="preserve">Patient Status  </w:t>
      </w:r>
    </w:p>
    <w:p w:rsidR="001C30DE" w:rsidRPr="0028687D" w:rsidRDefault="001C30DE" w:rsidP="001C30DE">
      <w:pPr>
        <w:spacing w:after="0"/>
        <w:rPr>
          <w:rFonts w:asciiTheme="minorHAnsi" w:hAnsiTheme="minorHAnsi"/>
          <w:shd w:val="clear" w:color="auto" w:fill="FFFFFF"/>
        </w:rPr>
      </w:pPr>
      <w:r w:rsidRPr="0028687D">
        <w:rPr>
          <w:rFonts w:asciiTheme="minorHAnsi" w:hAnsiTheme="minorHAnsi"/>
          <w:shd w:val="clear" w:color="auto" w:fill="FFFFFF"/>
        </w:rPr>
        <w:t>Phrases that describe a patient’s condition are annotated as STATUS. This includes hospital admissions, discharges, returns to hospitalization, and death statements, as well as general outcome descriptions such as “without any improvement”, “condition deteriorated”, “recovered without sequelae”, or “no response to treatment”. If provided, details of the hospitalization should be included in the annotation (e.g. “admitted to pediatric emergency room”).</w:t>
      </w:r>
    </w:p>
    <w:p w:rsidR="001C30DE" w:rsidRPr="0028687D" w:rsidRDefault="001C30DE" w:rsidP="001C30DE">
      <w:pPr>
        <w:spacing w:after="0"/>
        <w:rPr>
          <w:rFonts w:asciiTheme="minorHAnsi" w:hAnsiTheme="minorHAnsi"/>
          <w:shd w:val="clear" w:color="auto" w:fill="FFFFFF"/>
        </w:rPr>
      </w:pPr>
    </w:p>
    <w:p w:rsidR="001C30DE" w:rsidRDefault="001C30DE" w:rsidP="001C30DE">
      <w:pPr>
        <w:spacing w:after="0"/>
        <w:rPr>
          <w:rFonts w:asciiTheme="minorHAnsi" w:hAnsiTheme="minorHAnsi"/>
          <w:shd w:val="clear" w:color="auto" w:fill="FFFFFF"/>
        </w:rPr>
      </w:pPr>
      <w:r w:rsidRPr="0028687D">
        <w:rPr>
          <w:rFonts w:asciiTheme="minorHAnsi" w:hAnsiTheme="minorHAnsi"/>
          <w:shd w:val="clear" w:color="auto" w:fill="FFFFFF"/>
        </w:rPr>
        <w:t>General phrases such as “</w:t>
      </w:r>
      <w:r w:rsidRPr="0028687D">
        <w:rPr>
          <w:rFonts w:asciiTheme="minorHAnsi" w:hAnsiTheme="minorHAnsi"/>
        </w:rPr>
        <w:t>treatment was ongoing</w:t>
      </w:r>
      <w:r w:rsidRPr="0028687D">
        <w:rPr>
          <w:rFonts w:asciiTheme="minorHAnsi" w:hAnsiTheme="minorHAnsi"/>
          <w:shd w:val="clear" w:color="auto" w:fill="FFFFFF"/>
        </w:rPr>
        <w:t xml:space="preserve">”, “hospitalization continued” or “symptoms resolved” are also tagged STATUS. Phrases containing the word “outcome” will usually contain a STATUS tag. It is important to note that time statements referencing hospitalization (e.g. during hospitalization) should </w:t>
      </w:r>
      <w:r w:rsidRPr="0028687D">
        <w:rPr>
          <w:rFonts w:asciiTheme="minorHAnsi" w:hAnsiTheme="minorHAnsi"/>
          <w:u w:val="single"/>
          <w:shd w:val="clear" w:color="auto" w:fill="FFFFFF"/>
        </w:rPr>
        <w:t>not</w:t>
      </w:r>
      <w:r w:rsidRPr="0028687D">
        <w:rPr>
          <w:rFonts w:asciiTheme="minorHAnsi" w:hAnsiTheme="minorHAnsi"/>
          <w:shd w:val="clear" w:color="auto" w:fill="FFFFFF"/>
        </w:rPr>
        <w:t xml:space="preserve"> be annotated as these will be tagged as temporal features.  </w:t>
      </w:r>
    </w:p>
    <w:p w:rsidR="0028687D" w:rsidRPr="0028687D" w:rsidRDefault="0028687D" w:rsidP="001C30DE">
      <w:pPr>
        <w:spacing w:after="0"/>
        <w:rPr>
          <w:rFonts w:asciiTheme="minorHAnsi" w:hAnsiTheme="minorHAnsi"/>
          <w:shd w:val="clear" w:color="auto" w:fill="FFFFFF"/>
        </w:rPr>
      </w:pPr>
    </w:p>
    <w:p w:rsidR="001C30DE" w:rsidRPr="0028687D" w:rsidRDefault="001C30DE" w:rsidP="0028687D">
      <w:pPr>
        <w:pStyle w:val="Heading3"/>
      </w:pPr>
      <w:r w:rsidRPr="0028687D">
        <w:t xml:space="preserve">Cause of Death </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Medical terms that appear next to inflections of the trigger words “cause of death” or “COD” are annotated as </w:t>
      </w:r>
      <w:proofErr w:type="spellStart"/>
      <w:r w:rsidRPr="0028687D">
        <w:rPr>
          <w:rFonts w:asciiTheme="minorHAnsi" w:eastAsia="Times New Roman" w:hAnsiTheme="minorHAnsi"/>
        </w:rPr>
        <w:t>CoD</w:t>
      </w:r>
      <w:proofErr w:type="spellEnd"/>
      <w:r w:rsidRPr="0028687D">
        <w:rPr>
          <w:rFonts w:asciiTheme="minorHAnsi" w:eastAsia="Times New Roman" w:hAnsiTheme="minorHAnsi"/>
        </w:rPr>
        <w:t xml:space="preserve">. This tag should </w:t>
      </w:r>
      <w:r w:rsidRPr="0028687D">
        <w:rPr>
          <w:rFonts w:asciiTheme="minorHAnsi" w:eastAsia="Times New Roman" w:hAnsiTheme="minorHAnsi"/>
          <w:u w:val="single"/>
        </w:rPr>
        <w:t>not</w:t>
      </w:r>
      <w:r w:rsidRPr="0028687D">
        <w:rPr>
          <w:rFonts w:asciiTheme="minorHAnsi" w:eastAsia="Times New Roman" w:hAnsiTheme="minorHAnsi"/>
        </w:rPr>
        <w:t xml:space="preserve"> be used to annotate all death statements.</w:t>
      </w:r>
    </w:p>
    <w:p w:rsidR="001C30DE" w:rsidRPr="0028687D" w:rsidRDefault="001C30DE" w:rsidP="001C30DE">
      <w:pPr>
        <w:pStyle w:val="ListParagraph"/>
        <w:spacing w:after="0"/>
        <w:rPr>
          <w:rFonts w:asciiTheme="minorHAnsi" w:eastAsia="Times New Roman" w:hAnsiTheme="minorHAnsi"/>
          <w:color w:val="000000"/>
          <w:sz w:val="22"/>
        </w:rPr>
      </w:pP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The ultimate cause of the subject's death was due to myocardial infarction.</w:t>
      </w:r>
      <w:r w:rsidRPr="0028687D">
        <w:rPr>
          <w:rFonts w:asciiTheme="minorHAnsi" w:eastAsia="Times New Roman" w:hAnsiTheme="minorHAnsi"/>
          <w:color w:val="000000"/>
          <w:sz w:val="22"/>
        </w:rPr>
        <w:t xml:space="preserve"> The phrase, “Myocardial Infarction” is annotated as </w:t>
      </w:r>
      <w:proofErr w:type="spellStart"/>
      <w:r w:rsidRPr="0028687D">
        <w:rPr>
          <w:rFonts w:asciiTheme="minorHAnsi" w:eastAsia="Times New Roman" w:hAnsiTheme="minorHAnsi"/>
          <w:color w:val="000000"/>
          <w:sz w:val="22"/>
        </w:rPr>
        <w:t>CoD</w:t>
      </w:r>
      <w:proofErr w:type="spellEnd"/>
      <w:r w:rsidRPr="0028687D">
        <w:rPr>
          <w:rFonts w:asciiTheme="minorHAnsi" w:eastAsia="Times New Roman" w:hAnsiTheme="minorHAnsi"/>
          <w:color w:val="000000"/>
          <w:sz w:val="22"/>
        </w:rPr>
        <w:t xml:space="preserve"> while the phrase “death” should be tagged as STATUS. </w:t>
      </w:r>
    </w:p>
    <w:p w:rsidR="001C30DE" w:rsidRPr="0028687D" w:rsidRDefault="001C30DE" w:rsidP="001C30DE">
      <w:pPr>
        <w:pStyle w:val="ListParagraph"/>
        <w:spacing w:after="0"/>
        <w:rPr>
          <w:rFonts w:asciiTheme="minorHAnsi" w:eastAsia="Times New Roman" w:hAnsiTheme="minorHAnsi"/>
          <w:sz w:val="22"/>
        </w:rPr>
      </w:pPr>
    </w:p>
    <w:p w:rsidR="001C30DE" w:rsidRPr="0028687D" w:rsidRDefault="001C30DE" w:rsidP="0028687D">
      <w:pPr>
        <w:pStyle w:val="Heading3"/>
      </w:pPr>
      <w:r w:rsidRPr="0028687D">
        <w:t>Family History</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Medical terms that appear next to inflections of</w:t>
      </w:r>
      <w:r w:rsidRPr="0028687D" w:rsidDel="000C3592">
        <w:rPr>
          <w:rFonts w:asciiTheme="minorHAnsi" w:eastAsia="Times New Roman" w:hAnsiTheme="minorHAnsi"/>
        </w:rPr>
        <w:t xml:space="preserve"> </w:t>
      </w:r>
      <w:r w:rsidRPr="0028687D">
        <w:rPr>
          <w:rFonts w:asciiTheme="minorHAnsi" w:eastAsia="Times New Roman" w:hAnsiTheme="minorHAnsi"/>
        </w:rPr>
        <w:t>the trigger words “Family History” or “</w:t>
      </w:r>
      <w:proofErr w:type="spellStart"/>
      <w:r w:rsidRPr="0028687D">
        <w:rPr>
          <w:rFonts w:asciiTheme="minorHAnsi" w:eastAsia="Times New Roman" w:hAnsiTheme="minorHAnsi"/>
        </w:rPr>
        <w:t>FHx</w:t>
      </w:r>
      <w:proofErr w:type="spellEnd"/>
      <w:r w:rsidRPr="0028687D">
        <w:rPr>
          <w:rFonts w:asciiTheme="minorHAnsi" w:eastAsia="Times New Roman" w:hAnsiTheme="minorHAnsi"/>
        </w:rPr>
        <w:t xml:space="preserve">” are annotated as </w:t>
      </w:r>
      <w:proofErr w:type="spellStart"/>
      <w:r w:rsidRPr="0028687D">
        <w:rPr>
          <w:rFonts w:asciiTheme="minorHAnsi" w:eastAsia="Times New Roman" w:hAnsiTheme="minorHAnsi"/>
        </w:rPr>
        <w:t>FHx</w:t>
      </w:r>
      <w:proofErr w:type="spellEnd"/>
      <w:r w:rsidRPr="0028687D">
        <w:rPr>
          <w:rFonts w:asciiTheme="minorHAnsi" w:eastAsia="Times New Roman" w:hAnsiTheme="minorHAnsi"/>
        </w:rPr>
        <w:t xml:space="preserve">. In addition, references to medical conditions associated with a specific family member will also be tagged as </w:t>
      </w:r>
      <w:proofErr w:type="spellStart"/>
      <w:r w:rsidRPr="0028687D">
        <w:rPr>
          <w:rFonts w:asciiTheme="minorHAnsi" w:eastAsia="Times New Roman" w:hAnsiTheme="minorHAnsi"/>
        </w:rPr>
        <w:t>FHx</w:t>
      </w:r>
      <w:proofErr w:type="spellEnd"/>
      <w:r w:rsidRPr="0028687D">
        <w:rPr>
          <w:rFonts w:asciiTheme="minorHAnsi" w:eastAsia="Times New Roman" w:hAnsiTheme="minorHAnsi"/>
        </w:rPr>
        <w:t>. The specific family member should be included if the information is provided.</w:t>
      </w:r>
    </w:p>
    <w:p w:rsidR="001C30DE" w:rsidRPr="0028687D" w:rsidRDefault="001C30DE" w:rsidP="001C30DE">
      <w:pPr>
        <w:spacing w:after="0"/>
        <w:rPr>
          <w:rFonts w:asciiTheme="minorHAnsi" w:eastAsia="Times New Roman" w:hAnsiTheme="minorHAnsi"/>
          <w:i/>
          <w:color w:val="000000"/>
        </w:rPr>
      </w:pP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 xml:space="preserve">Family history included cerebral hemorrhage and hypertension (father), coronary artery bypass (sisters), and coronary artery disease, coronary artery bypass graft (mother). </w:t>
      </w:r>
      <w:r w:rsidRPr="0028687D">
        <w:rPr>
          <w:rFonts w:asciiTheme="minorHAnsi" w:eastAsia="Times New Roman" w:hAnsiTheme="minorHAnsi"/>
          <w:color w:val="000000"/>
          <w:sz w:val="22"/>
        </w:rPr>
        <w:t xml:space="preserve">The phrases, “cerebral hemorrhage father”, “hypertension father”, “coronary artery bypass sisters”, “coronary artery disease mother”, and “coronary artery bypass graft mother” are each annotated as </w:t>
      </w:r>
      <w:proofErr w:type="spellStart"/>
      <w:r w:rsidRPr="0028687D">
        <w:rPr>
          <w:rFonts w:asciiTheme="minorHAnsi" w:eastAsia="Times New Roman" w:hAnsiTheme="minorHAnsi"/>
          <w:color w:val="000000"/>
          <w:sz w:val="22"/>
        </w:rPr>
        <w:t>FHx</w:t>
      </w:r>
      <w:proofErr w:type="spellEnd"/>
      <w:r w:rsidRPr="0028687D">
        <w:rPr>
          <w:rFonts w:asciiTheme="minorHAnsi" w:eastAsia="Times New Roman" w:hAnsiTheme="minorHAnsi"/>
          <w:color w:val="000000"/>
          <w:sz w:val="22"/>
        </w:rPr>
        <w:t xml:space="preserve">. </w:t>
      </w:r>
    </w:p>
    <w:p w:rsidR="001C30DE" w:rsidRPr="0028687D" w:rsidRDefault="001C30DE" w:rsidP="001C30DE">
      <w:pPr>
        <w:pStyle w:val="ListParagraph"/>
        <w:spacing w:after="0"/>
        <w:rPr>
          <w:rFonts w:asciiTheme="minorHAnsi" w:eastAsia="Times New Roman" w:hAnsiTheme="minorHAnsi"/>
          <w:color w:val="000000"/>
          <w:sz w:val="22"/>
        </w:rPr>
      </w:pPr>
    </w:p>
    <w:p w:rsidR="001C30DE" w:rsidRPr="0028687D" w:rsidRDefault="001C30DE" w:rsidP="0028687D">
      <w:pPr>
        <w:pStyle w:val="Heading3"/>
      </w:pPr>
      <w:r w:rsidRPr="0028687D">
        <w:lastRenderedPageBreak/>
        <w:t>Medical History</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Medical terms that appear next to inflections of the trigger words “Medical History” or “</w:t>
      </w:r>
      <w:proofErr w:type="spellStart"/>
      <w:r w:rsidRPr="0028687D">
        <w:rPr>
          <w:rFonts w:asciiTheme="minorHAnsi" w:eastAsia="Times New Roman" w:hAnsiTheme="minorHAnsi"/>
        </w:rPr>
        <w:t>MHx</w:t>
      </w:r>
      <w:proofErr w:type="spellEnd"/>
      <w:r w:rsidRPr="0028687D">
        <w:rPr>
          <w:rFonts w:asciiTheme="minorHAnsi" w:eastAsia="Times New Roman" w:hAnsiTheme="minorHAnsi"/>
        </w:rPr>
        <w:t xml:space="preserve">” are annotated as </w:t>
      </w:r>
      <w:proofErr w:type="spellStart"/>
      <w:r w:rsidRPr="0028687D">
        <w:rPr>
          <w:rFonts w:asciiTheme="minorHAnsi" w:eastAsia="Times New Roman" w:hAnsiTheme="minorHAnsi"/>
        </w:rPr>
        <w:t>MHx</w:t>
      </w:r>
      <w:proofErr w:type="spellEnd"/>
      <w:r w:rsidRPr="0028687D">
        <w:rPr>
          <w:rFonts w:asciiTheme="minorHAnsi" w:eastAsia="Times New Roman" w:hAnsiTheme="minorHAnsi"/>
        </w:rPr>
        <w:t xml:space="preserve">. The absence of medical history should also be tagged (e.g. “Medical History not reported”, “No medical history”, etc.). </w:t>
      </w: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 xml:space="preserve">The patient had a medical history of depression, high blood pressure and high cholesterol. </w:t>
      </w:r>
      <w:r w:rsidRPr="0028687D">
        <w:rPr>
          <w:rFonts w:asciiTheme="minorHAnsi" w:eastAsia="Times New Roman" w:hAnsiTheme="minorHAnsi"/>
          <w:color w:val="000000"/>
          <w:sz w:val="22"/>
        </w:rPr>
        <w:t xml:space="preserve">The phrases, “depression”, “high blood pressure” and “high cholesterol” are each annotated as </w:t>
      </w:r>
      <w:proofErr w:type="spellStart"/>
      <w:r w:rsidRPr="0028687D">
        <w:rPr>
          <w:rFonts w:asciiTheme="minorHAnsi" w:eastAsia="Times New Roman" w:hAnsiTheme="minorHAnsi"/>
          <w:color w:val="000000"/>
          <w:sz w:val="22"/>
        </w:rPr>
        <w:t>MHx</w:t>
      </w:r>
      <w:proofErr w:type="spellEnd"/>
      <w:r w:rsidRPr="0028687D">
        <w:rPr>
          <w:rFonts w:asciiTheme="minorHAnsi" w:eastAsia="Times New Roman" w:hAnsiTheme="minorHAnsi"/>
          <w:color w:val="000000"/>
          <w:sz w:val="22"/>
        </w:rPr>
        <w:t>.</w:t>
      </w: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The patient reported no relevant medical history.</w:t>
      </w:r>
      <w:r w:rsidRPr="0028687D">
        <w:rPr>
          <w:rFonts w:asciiTheme="minorHAnsi" w:eastAsia="Times New Roman" w:hAnsiTheme="minorHAnsi"/>
          <w:color w:val="000000"/>
          <w:sz w:val="22"/>
        </w:rPr>
        <w:t xml:space="preserve"> The word “relevant” should be removed from the phrase “no relevant medical history”. The final Feature Text will read “no medical history”.</w:t>
      </w:r>
    </w:p>
    <w:p w:rsidR="001C30DE" w:rsidRPr="0028687D" w:rsidRDefault="001C30DE" w:rsidP="001C30DE">
      <w:pPr>
        <w:spacing w:after="0"/>
        <w:rPr>
          <w:rFonts w:asciiTheme="minorHAnsi" w:eastAsia="Times New Roman" w:hAnsiTheme="minorHAnsi"/>
        </w:rPr>
      </w:pPr>
    </w:p>
    <w:p w:rsidR="001C30DE" w:rsidRPr="0028687D" w:rsidRDefault="001C30DE" w:rsidP="0028687D">
      <w:pPr>
        <w:pStyle w:val="Heading3"/>
      </w:pPr>
      <w:r w:rsidRPr="0028687D">
        <w:t>Drug Product</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Any drug name, class, or acronym that appears in a narrative is annotated as </w:t>
      </w:r>
      <w:proofErr w:type="spellStart"/>
      <w:r w:rsidRPr="0028687D">
        <w:rPr>
          <w:rFonts w:asciiTheme="minorHAnsi" w:eastAsia="Times New Roman" w:hAnsiTheme="minorHAnsi"/>
        </w:rPr>
        <w:t>Tx</w:t>
      </w:r>
      <w:proofErr w:type="spellEnd"/>
      <w:r w:rsidRPr="0028687D">
        <w:rPr>
          <w:rFonts w:asciiTheme="minorHAnsi" w:eastAsia="Times New Roman" w:hAnsiTheme="minorHAnsi"/>
        </w:rPr>
        <w:t xml:space="preserve">. The drug manufacturer, dose, specifications (e.g. </w:t>
      </w:r>
      <w:proofErr w:type="gramStart"/>
      <w:r w:rsidRPr="0028687D">
        <w:rPr>
          <w:rFonts w:asciiTheme="minorHAnsi" w:eastAsia="Times New Roman" w:hAnsiTheme="minorHAnsi"/>
        </w:rPr>
        <w:t>adults</w:t>
      </w:r>
      <w:proofErr w:type="gramEnd"/>
      <w:r w:rsidRPr="0028687D">
        <w:rPr>
          <w:rFonts w:asciiTheme="minorHAnsi" w:eastAsia="Times New Roman" w:hAnsiTheme="minorHAnsi"/>
        </w:rPr>
        <w:t xml:space="preserve"> vs child), and route of administration are </w:t>
      </w:r>
      <w:r w:rsidRPr="0028687D">
        <w:rPr>
          <w:rFonts w:asciiTheme="minorHAnsi" w:eastAsia="Times New Roman" w:hAnsiTheme="minorHAnsi"/>
          <w:u w:val="single"/>
        </w:rPr>
        <w:t>not</w:t>
      </w:r>
      <w:r w:rsidRPr="0028687D">
        <w:rPr>
          <w:rFonts w:asciiTheme="minorHAnsi" w:eastAsia="Times New Roman" w:hAnsiTheme="minorHAnsi"/>
        </w:rPr>
        <w:t xml:space="preserve"> to be annotated; </w:t>
      </w:r>
      <w:r w:rsidRPr="0028687D">
        <w:rPr>
          <w:rFonts w:asciiTheme="minorHAnsi" w:hAnsiTheme="minorHAnsi"/>
          <w:shd w:val="clear" w:color="auto" w:fill="FFFFFF"/>
        </w:rPr>
        <w:t>these annotations are beyond the scopes of the current study and have been excluded from the protocol.</w:t>
      </w:r>
      <w:r w:rsidRPr="0028687D">
        <w:rPr>
          <w:rFonts w:asciiTheme="minorHAnsi" w:eastAsia="Times New Roman" w:hAnsiTheme="minorHAnsi"/>
        </w:rPr>
        <w:t xml:space="preserve"> If both the brand and generic name are given, each should be tagged separately. Lack of a given drug should also be tagged (e.g. “No other concomitant medications”). </w:t>
      </w:r>
    </w:p>
    <w:p w:rsidR="001C30DE" w:rsidRPr="0028687D" w:rsidRDefault="001C30DE" w:rsidP="001C30DE">
      <w:pPr>
        <w:spacing w:after="0"/>
        <w:rPr>
          <w:rFonts w:asciiTheme="minorHAnsi" w:eastAsia="Times New Roman" w:hAnsiTheme="minorHAnsi"/>
        </w:rPr>
      </w:pP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The word “treatment” should not be annotated for this tag type if another word precedes it (e.g. tag “antibiotic” </w:t>
      </w:r>
      <w:r w:rsidRPr="0028687D">
        <w:rPr>
          <w:rFonts w:asciiTheme="minorHAnsi" w:eastAsia="Times New Roman" w:hAnsiTheme="minorHAnsi"/>
          <w:u w:val="single"/>
        </w:rPr>
        <w:t>not</w:t>
      </w:r>
      <w:r w:rsidRPr="0028687D">
        <w:rPr>
          <w:rFonts w:asciiTheme="minorHAnsi" w:eastAsia="Times New Roman" w:hAnsiTheme="minorHAnsi"/>
        </w:rPr>
        <w:t xml:space="preserve"> “antibiotic treatment” although the absence of a treatment (e.g. “no treatment given”) </w:t>
      </w:r>
      <w:r w:rsidRPr="0028687D">
        <w:rPr>
          <w:rFonts w:asciiTheme="minorHAnsi" w:eastAsia="Times New Roman" w:hAnsiTheme="minorHAnsi"/>
          <w:u w:val="single"/>
        </w:rPr>
        <w:t>should</w:t>
      </w:r>
      <w:r w:rsidRPr="0028687D">
        <w:rPr>
          <w:rFonts w:asciiTheme="minorHAnsi" w:eastAsia="Times New Roman" w:hAnsiTheme="minorHAnsi"/>
        </w:rPr>
        <w:t xml:space="preserve"> be annotated. If the name of a drug appears as part of another tag’s Feature Text (e.g. the SYM: “allergy to penicillin”) the drug product should additionally be annotated TX. The drug name will thus appear in two annotations, once in the original tag type, and once as an individual TX tag. </w:t>
      </w:r>
    </w:p>
    <w:p w:rsidR="001C30DE" w:rsidRPr="0028687D" w:rsidRDefault="001C30DE" w:rsidP="001C30DE">
      <w:pPr>
        <w:spacing w:after="0"/>
        <w:rPr>
          <w:rFonts w:asciiTheme="minorHAnsi" w:eastAsia="Times New Roman" w:hAnsiTheme="minorHAnsi"/>
          <w:color w:val="000000"/>
        </w:rPr>
      </w:pPr>
      <w:r w:rsidRPr="0028687D">
        <w:rPr>
          <w:rFonts w:asciiTheme="minorHAnsi" w:eastAsia="Times New Roman" w:hAnsiTheme="minorHAnsi"/>
        </w:rPr>
        <w:t xml:space="preserve"> </w:t>
      </w:r>
    </w:p>
    <w:p w:rsidR="001C30DE" w:rsidRPr="0028687D" w:rsidRDefault="001C30DE" w:rsidP="001C30DE">
      <w:pPr>
        <w:pStyle w:val="ListParagraph"/>
        <w:numPr>
          <w:ilvl w:val="0"/>
          <w:numId w:val="3"/>
        </w:numPr>
        <w:spacing w:after="0"/>
        <w:rPr>
          <w:rFonts w:asciiTheme="minorHAnsi" w:eastAsia="Times New Roman" w:hAnsiTheme="minorHAnsi"/>
          <w:color w:val="000000"/>
          <w:sz w:val="22"/>
        </w:rPr>
      </w:pPr>
      <w:r w:rsidRPr="0028687D">
        <w:rPr>
          <w:rFonts w:asciiTheme="minorHAnsi" w:eastAsia="Times New Roman" w:hAnsiTheme="minorHAnsi"/>
          <w:i/>
          <w:color w:val="000000"/>
          <w:sz w:val="22"/>
        </w:rPr>
        <w:t>“The patient was treated with Atenolol, Prozac (fluoxetine hydrochloride), Cogentin (</w:t>
      </w:r>
      <w:proofErr w:type="spellStart"/>
      <w:r w:rsidRPr="0028687D">
        <w:rPr>
          <w:rFonts w:asciiTheme="minorHAnsi" w:eastAsia="Times New Roman" w:hAnsiTheme="minorHAnsi"/>
          <w:i/>
          <w:color w:val="000000"/>
          <w:sz w:val="22"/>
        </w:rPr>
        <w:t>benzatropine</w:t>
      </w:r>
      <w:proofErr w:type="spellEnd"/>
      <w:r w:rsidRPr="0028687D">
        <w:rPr>
          <w:rFonts w:asciiTheme="minorHAnsi" w:eastAsia="Times New Roman" w:hAnsiTheme="minorHAnsi"/>
          <w:i/>
          <w:color w:val="000000"/>
          <w:sz w:val="22"/>
        </w:rPr>
        <w:t xml:space="preserve"> </w:t>
      </w:r>
      <w:proofErr w:type="spellStart"/>
      <w:r w:rsidRPr="0028687D">
        <w:rPr>
          <w:rFonts w:asciiTheme="minorHAnsi" w:eastAsia="Times New Roman" w:hAnsiTheme="minorHAnsi"/>
          <w:i/>
          <w:color w:val="000000"/>
          <w:sz w:val="22"/>
        </w:rPr>
        <w:t>mesilate</w:t>
      </w:r>
      <w:proofErr w:type="spellEnd"/>
      <w:r w:rsidRPr="0028687D">
        <w:rPr>
          <w:rFonts w:asciiTheme="minorHAnsi" w:eastAsia="Times New Roman" w:hAnsiTheme="minorHAnsi"/>
          <w:i/>
          <w:color w:val="000000"/>
          <w:sz w:val="22"/>
        </w:rPr>
        <w:t xml:space="preserve">) from 12-MAY-2010 to 15-MAY-2010.” </w:t>
      </w:r>
      <w:r w:rsidRPr="0028687D">
        <w:rPr>
          <w:rFonts w:asciiTheme="minorHAnsi" w:eastAsia="Times New Roman" w:hAnsiTheme="minorHAnsi"/>
          <w:color w:val="000000"/>
          <w:sz w:val="22"/>
        </w:rPr>
        <w:t>The phrases, “Atenolol”, “Prozac”, “fluoxetine hydrochloride”, “Cogentin”, and “</w:t>
      </w:r>
      <w:proofErr w:type="spellStart"/>
      <w:r w:rsidRPr="0028687D">
        <w:rPr>
          <w:rFonts w:asciiTheme="minorHAnsi" w:eastAsia="Times New Roman" w:hAnsiTheme="minorHAnsi"/>
          <w:color w:val="000000"/>
          <w:sz w:val="22"/>
        </w:rPr>
        <w:t>benzatropine</w:t>
      </w:r>
      <w:proofErr w:type="spellEnd"/>
      <w:r w:rsidRPr="0028687D">
        <w:rPr>
          <w:rFonts w:asciiTheme="minorHAnsi" w:eastAsia="Times New Roman" w:hAnsiTheme="minorHAnsi"/>
          <w:color w:val="000000"/>
          <w:sz w:val="22"/>
        </w:rPr>
        <w:t xml:space="preserve"> </w:t>
      </w:r>
      <w:proofErr w:type="spellStart"/>
      <w:r w:rsidRPr="0028687D">
        <w:rPr>
          <w:rFonts w:asciiTheme="minorHAnsi" w:eastAsia="Times New Roman" w:hAnsiTheme="minorHAnsi"/>
          <w:color w:val="000000"/>
          <w:sz w:val="22"/>
        </w:rPr>
        <w:t>mesilate</w:t>
      </w:r>
      <w:proofErr w:type="spellEnd"/>
      <w:r w:rsidRPr="0028687D">
        <w:rPr>
          <w:rFonts w:asciiTheme="minorHAnsi" w:eastAsia="Times New Roman" w:hAnsiTheme="minorHAnsi"/>
          <w:color w:val="000000"/>
          <w:sz w:val="22"/>
        </w:rPr>
        <w:t xml:space="preserve">” are each annotated as </w:t>
      </w:r>
      <w:proofErr w:type="spellStart"/>
      <w:r w:rsidRPr="0028687D">
        <w:rPr>
          <w:rFonts w:asciiTheme="minorHAnsi" w:eastAsia="Times New Roman" w:hAnsiTheme="minorHAnsi"/>
          <w:color w:val="000000"/>
          <w:sz w:val="22"/>
        </w:rPr>
        <w:t>Tx</w:t>
      </w:r>
      <w:proofErr w:type="spellEnd"/>
      <w:r w:rsidRPr="0028687D">
        <w:rPr>
          <w:rFonts w:asciiTheme="minorHAnsi" w:eastAsia="Times New Roman" w:hAnsiTheme="minorHAnsi"/>
          <w:color w:val="000000"/>
          <w:sz w:val="22"/>
        </w:rPr>
        <w:t xml:space="preserve">. </w:t>
      </w:r>
    </w:p>
    <w:p w:rsidR="001C30DE" w:rsidRPr="0028687D" w:rsidDel="000E4A2D" w:rsidRDefault="001C30DE" w:rsidP="001C30DE">
      <w:pPr>
        <w:pStyle w:val="ListParagraph"/>
        <w:spacing w:after="0"/>
        <w:rPr>
          <w:rFonts w:asciiTheme="minorHAnsi" w:hAnsiTheme="minorHAnsi"/>
          <w:sz w:val="22"/>
          <w:shd w:val="clear" w:color="auto" w:fill="FFFFFF"/>
        </w:rPr>
      </w:pPr>
    </w:p>
    <w:p w:rsidR="001C30DE" w:rsidRPr="0028687D" w:rsidRDefault="001C30DE" w:rsidP="0028687D">
      <w:pPr>
        <w:pStyle w:val="Heading3"/>
        <w:rPr>
          <w:rFonts w:eastAsia="Calibri"/>
          <w:shd w:val="clear" w:color="auto" w:fill="FFFFFF"/>
        </w:rPr>
      </w:pPr>
      <w:r w:rsidRPr="0028687D">
        <w:t>Vaccine Product</w:t>
      </w: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Any vaccine names that appear in a narrative are annotated as </w:t>
      </w:r>
      <w:r w:rsidRPr="0028687D" w:rsidDel="000E4A2D">
        <w:rPr>
          <w:rFonts w:asciiTheme="minorHAnsi" w:eastAsia="Times New Roman" w:hAnsiTheme="minorHAnsi"/>
        </w:rPr>
        <w:t>VAX.</w:t>
      </w:r>
      <w:r w:rsidRPr="0028687D">
        <w:rPr>
          <w:rFonts w:asciiTheme="minorHAnsi" w:eastAsia="Times New Roman" w:hAnsiTheme="minorHAnsi"/>
        </w:rPr>
        <w:t xml:space="preserve"> Vaccine manufacturer, specifications (e.g. </w:t>
      </w:r>
      <w:proofErr w:type="gramStart"/>
      <w:r w:rsidRPr="0028687D">
        <w:rPr>
          <w:rFonts w:asciiTheme="minorHAnsi" w:eastAsia="Times New Roman" w:hAnsiTheme="minorHAnsi"/>
        </w:rPr>
        <w:t>adults</w:t>
      </w:r>
      <w:proofErr w:type="gramEnd"/>
      <w:r w:rsidRPr="0028687D">
        <w:rPr>
          <w:rFonts w:asciiTheme="minorHAnsi" w:eastAsia="Times New Roman" w:hAnsiTheme="minorHAnsi"/>
        </w:rPr>
        <w:t xml:space="preserve"> vs child), expiration dates, batch numbers, and injection site location (e.g. in left arm) should </w:t>
      </w:r>
      <w:r w:rsidRPr="0028687D">
        <w:rPr>
          <w:rFonts w:asciiTheme="minorHAnsi" w:eastAsia="Times New Roman" w:hAnsiTheme="minorHAnsi"/>
          <w:u w:val="single"/>
        </w:rPr>
        <w:t>not</w:t>
      </w:r>
      <w:r w:rsidRPr="0028687D">
        <w:rPr>
          <w:rFonts w:asciiTheme="minorHAnsi" w:eastAsia="Times New Roman" w:hAnsiTheme="minorHAnsi"/>
        </w:rPr>
        <w:t xml:space="preserve"> be annotated; </w:t>
      </w:r>
      <w:r w:rsidRPr="0028687D">
        <w:rPr>
          <w:rFonts w:asciiTheme="minorHAnsi" w:hAnsiTheme="minorHAnsi"/>
          <w:shd w:val="clear" w:color="auto" w:fill="FFFFFF"/>
        </w:rPr>
        <w:t>these annotations are beyond the scopes of the current study and have been excluded from the protocol.</w:t>
      </w:r>
      <w:r w:rsidRPr="0028687D">
        <w:rPr>
          <w:rFonts w:asciiTheme="minorHAnsi" w:eastAsia="Times New Roman" w:hAnsiTheme="minorHAnsi"/>
        </w:rPr>
        <w:t xml:space="preserve"> Modifiers such as “vaccine”, “live”, and “vaccine recombinant” should be annotated. Specific vaccine strains should be annotated as VAX. </w:t>
      </w:r>
    </w:p>
    <w:p w:rsidR="001C30DE" w:rsidRPr="0028687D" w:rsidRDefault="001C30DE" w:rsidP="001C30DE">
      <w:pPr>
        <w:spacing w:after="0"/>
        <w:rPr>
          <w:rFonts w:asciiTheme="minorHAnsi" w:eastAsia="Times New Roman" w:hAnsiTheme="minorHAnsi"/>
        </w:rPr>
      </w:pPr>
    </w:p>
    <w:p w:rsidR="001C30DE" w:rsidRPr="0028687D" w:rsidRDefault="001C30DE" w:rsidP="001C30DE">
      <w:pPr>
        <w:spacing w:after="0"/>
        <w:rPr>
          <w:rFonts w:asciiTheme="minorHAnsi" w:eastAsia="Times New Roman" w:hAnsiTheme="minorHAnsi"/>
        </w:rPr>
      </w:pPr>
      <w:r w:rsidRPr="0028687D">
        <w:rPr>
          <w:rFonts w:asciiTheme="minorHAnsi" w:eastAsia="Times New Roman" w:hAnsiTheme="minorHAnsi"/>
        </w:rPr>
        <w:t xml:space="preserve">The general phrase “vaccinated” should </w:t>
      </w:r>
      <w:r w:rsidRPr="0028687D">
        <w:rPr>
          <w:rFonts w:asciiTheme="minorHAnsi" w:eastAsia="Times New Roman" w:hAnsiTheme="minorHAnsi"/>
          <w:u w:val="single"/>
        </w:rPr>
        <w:t>not</w:t>
      </w:r>
      <w:r w:rsidRPr="0028687D">
        <w:rPr>
          <w:rFonts w:asciiTheme="minorHAnsi" w:eastAsia="Times New Roman" w:hAnsiTheme="minorHAnsi"/>
        </w:rPr>
        <w:t xml:space="preserve"> be annotated. If the name of a vaccine appears as part of another tags Feature Text (e.g. the SYM: “allergy to FLUVAX”) the vaccine product should additionally be annotated VAX. The drug name will thus appear in two annotations, once in the original tag type, and once as an individual VAX tag.</w:t>
      </w:r>
    </w:p>
    <w:p w:rsidR="001C30DE" w:rsidRPr="0028687D" w:rsidDel="000E4A2D" w:rsidRDefault="001C30DE" w:rsidP="001C30DE">
      <w:pPr>
        <w:spacing w:after="0"/>
        <w:rPr>
          <w:rFonts w:asciiTheme="minorHAnsi" w:hAnsiTheme="minorHAnsi"/>
          <w:shd w:val="clear" w:color="auto" w:fill="FFFFFF"/>
        </w:rPr>
      </w:pPr>
    </w:p>
    <w:p w:rsidR="001C30DE" w:rsidRPr="0028687D" w:rsidRDefault="001C30DE" w:rsidP="001C30DE">
      <w:pPr>
        <w:pStyle w:val="ListParagraph"/>
        <w:numPr>
          <w:ilvl w:val="0"/>
          <w:numId w:val="3"/>
        </w:numPr>
        <w:spacing w:after="0"/>
        <w:rPr>
          <w:rFonts w:asciiTheme="minorHAnsi" w:hAnsiTheme="minorHAnsi"/>
          <w:color w:val="000000"/>
          <w:sz w:val="22"/>
        </w:rPr>
      </w:pPr>
      <w:r w:rsidRPr="0028687D" w:rsidDel="000E4A2D">
        <w:rPr>
          <w:rFonts w:asciiTheme="minorHAnsi" w:hAnsiTheme="minorHAnsi"/>
          <w:i/>
          <w:color w:val="000000"/>
          <w:sz w:val="22"/>
        </w:rPr>
        <w:t xml:space="preserve">A </w:t>
      </w:r>
      <w:proofErr w:type="gramStart"/>
      <w:r w:rsidRPr="0028687D" w:rsidDel="000E4A2D">
        <w:rPr>
          <w:rFonts w:asciiTheme="minorHAnsi" w:hAnsiTheme="minorHAnsi"/>
          <w:i/>
          <w:color w:val="000000"/>
          <w:sz w:val="22"/>
        </w:rPr>
        <w:t>33 year-old</w:t>
      </w:r>
      <w:proofErr w:type="gramEnd"/>
      <w:r w:rsidRPr="0028687D" w:rsidDel="000E4A2D">
        <w:rPr>
          <w:rFonts w:asciiTheme="minorHAnsi" w:hAnsiTheme="minorHAnsi"/>
          <w:i/>
          <w:color w:val="000000"/>
          <w:sz w:val="22"/>
        </w:rPr>
        <w:t xml:space="preserve"> male subject received the following vaccines on 8 March 2009: </w:t>
      </w:r>
      <w:r w:rsidRPr="0028687D">
        <w:rPr>
          <w:rFonts w:asciiTheme="minorHAnsi" w:hAnsiTheme="minorHAnsi"/>
          <w:i/>
          <w:color w:val="000000"/>
          <w:sz w:val="22"/>
        </w:rPr>
        <w:t>&lt;</w:t>
      </w:r>
      <w:r w:rsidRPr="0028687D" w:rsidDel="000E4A2D">
        <w:rPr>
          <w:rFonts w:asciiTheme="minorHAnsi" w:hAnsiTheme="minorHAnsi"/>
          <w:i/>
          <w:color w:val="000000"/>
          <w:sz w:val="22"/>
        </w:rPr>
        <w:t>ACAM2000</w:t>
      </w:r>
      <w:r w:rsidRPr="0028687D">
        <w:rPr>
          <w:rFonts w:asciiTheme="minorHAnsi" w:hAnsiTheme="minorHAnsi"/>
          <w:i/>
          <w:color w:val="000000"/>
          <w:sz w:val="22"/>
        </w:rPr>
        <w:t>?</w:t>
      </w:r>
      <w:r w:rsidRPr="0028687D" w:rsidDel="000E4A2D">
        <w:rPr>
          <w:rFonts w:asciiTheme="minorHAnsi" w:hAnsiTheme="minorHAnsi"/>
          <w:i/>
          <w:color w:val="000000"/>
          <w:sz w:val="22"/>
        </w:rPr>
        <w:t xml:space="preserve"> (lot number not reported); and </w:t>
      </w:r>
      <w:r w:rsidRPr="0028687D">
        <w:rPr>
          <w:rFonts w:asciiTheme="minorHAnsi" w:hAnsiTheme="minorHAnsi"/>
          <w:i/>
          <w:color w:val="000000"/>
          <w:sz w:val="22"/>
        </w:rPr>
        <w:t>&lt;</w:t>
      </w:r>
      <w:r w:rsidRPr="0028687D" w:rsidDel="000E4A2D">
        <w:rPr>
          <w:rFonts w:asciiTheme="minorHAnsi" w:hAnsiTheme="minorHAnsi"/>
          <w:i/>
          <w:color w:val="000000"/>
          <w:sz w:val="22"/>
        </w:rPr>
        <w:t>anthrax vaccine</w:t>
      </w:r>
      <w:r w:rsidRPr="0028687D">
        <w:rPr>
          <w:rFonts w:asciiTheme="minorHAnsi" w:hAnsiTheme="minorHAnsi"/>
          <w:i/>
          <w:color w:val="000000"/>
          <w:sz w:val="22"/>
        </w:rPr>
        <w:t>&gt;</w:t>
      </w:r>
      <w:r w:rsidRPr="0028687D" w:rsidDel="000E4A2D">
        <w:rPr>
          <w:rFonts w:asciiTheme="minorHAnsi" w:hAnsiTheme="minorHAnsi"/>
          <w:i/>
          <w:color w:val="000000"/>
          <w:sz w:val="22"/>
        </w:rPr>
        <w:t xml:space="preserve"> (other manufacturer and lot number not reported)</w:t>
      </w:r>
      <w:r w:rsidRPr="0028687D">
        <w:rPr>
          <w:rFonts w:asciiTheme="minorHAnsi" w:hAnsiTheme="minorHAnsi"/>
          <w:i/>
          <w:color w:val="000000"/>
          <w:sz w:val="22"/>
        </w:rPr>
        <w:t xml:space="preserve">. </w:t>
      </w:r>
      <w:r w:rsidRPr="0028687D">
        <w:rPr>
          <w:rFonts w:asciiTheme="minorHAnsi" w:hAnsiTheme="minorHAnsi"/>
          <w:color w:val="000000"/>
          <w:sz w:val="22"/>
        </w:rPr>
        <w:t xml:space="preserve">The phrases, </w:t>
      </w:r>
      <w:r w:rsidRPr="0028687D" w:rsidDel="000E4A2D">
        <w:rPr>
          <w:rFonts w:asciiTheme="minorHAnsi" w:hAnsiTheme="minorHAnsi"/>
          <w:color w:val="000000"/>
          <w:sz w:val="22"/>
        </w:rPr>
        <w:t xml:space="preserve">“ACAM2000” and “anthrax vaccine” </w:t>
      </w:r>
      <w:r w:rsidRPr="0028687D">
        <w:rPr>
          <w:rFonts w:asciiTheme="minorHAnsi" w:hAnsiTheme="minorHAnsi"/>
          <w:color w:val="000000"/>
          <w:sz w:val="22"/>
        </w:rPr>
        <w:t>are</w:t>
      </w:r>
      <w:r w:rsidRPr="0028687D" w:rsidDel="000E4A2D">
        <w:rPr>
          <w:rFonts w:asciiTheme="minorHAnsi" w:hAnsiTheme="minorHAnsi"/>
          <w:color w:val="000000"/>
          <w:sz w:val="22"/>
        </w:rPr>
        <w:t xml:space="preserve"> </w:t>
      </w:r>
      <w:r w:rsidRPr="0028687D">
        <w:rPr>
          <w:rFonts w:asciiTheme="minorHAnsi" w:hAnsiTheme="minorHAnsi"/>
          <w:color w:val="000000"/>
          <w:sz w:val="22"/>
        </w:rPr>
        <w:t xml:space="preserve">each </w:t>
      </w:r>
      <w:r w:rsidRPr="0028687D" w:rsidDel="000E4A2D">
        <w:rPr>
          <w:rFonts w:asciiTheme="minorHAnsi" w:hAnsiTheme="minorHAnsi"/>
          <w:color w:val="000000"/>
          <w:sz w:val="22"/>
        </w:rPr>
        <w:t xml:space="preserve">annotated as VAX. </w:t>
      </w:r>
    </w:p>
    <w:p w:rsidR="001C30DE" w:rsidRPr="0028687D" w:rsidRDefault="0028687D" w:rsidP="001C30DE">
      <w:pPr>
        <w:pStyle w:val="ListParagraph"/>
        <w:numPr>
          <w:ilvl w:val="0"/>
          <w:numId w:val="3"/>
        </w:numPr>
        <w:spacing w:after="0"/>
        <w:rPr>
          <w:rFonts w:asciiTheme="minorHAnsi" w:hAnsiTheme="minorHAnsi"/>
          <w:color w:val="000000"/>
          <w:sz w:val="22"/>
        </w:rPr>
      </w:pPr>
      <w:r>
        <w:rPr>
          <w:rFonts w:asciiTheme="minorHAnsi" w:hAnsiTheme="minorHAnsi"/>
          <w:i/>
          <w:color w:val="000000"/>
          <w:sz w:val="22"/>
        </w:rPr>
        <w:lastRenderedPageBreak/>
        <w:t xml:space="preserve"> </w:t>
      </w:r>
      <w:proofErr w:type="gramStart"/>
      <w:r w:rsidR="001C30DE" w:rsidRPr="0028687D">
        <w:rPr>
          <w:rFonts w:asciiTheme="minorHAnsi" w:hAnsiTheme="minorHAnsi"/>
          <w:i/>
          <w:color w:val="000000"/>
          <w:sz w:val="22"/>
        </w:rPr>
        <w:t>A</w:t>
      </w:r>
      <w:proofErr w:type="gramEnd"/>
      <w:r w:rsidR="001C30DE" w:rsidRPr="0028687D">
        <w:rPr>
          <w:rFonts w:asciiTheme="minorHAnsi" w:hAnsiTheme="minorHAnsi"/>
          <w:i/>
          <w:color w:val="000000"/>
          <w:sz w:val="22"/>
        </w:rPr>
        <w:t xml:space="preserve"> 18-year-old female patient who received &lt;TWINRIX&gt; Adult (batch number AHABB118AA, expiry date unknown).</w:t>
      </w:r>
      <w:r w:rsidR="001C30DE" w:rsidRPr="0028687D">
        <w:rPr>
          <w:rFonts w:asciiTheme="minorHAnsi" w:hAnsiTheme="minorHAnsi"/>
          <w:color w:val="000000"/>
          <w:sz w:val="22"/>
        </w:rPr>
        <w:t xml:space="preserve"> Neither the “Adult” nor the batch number should be annotated. </w:t>
      </w:r>
    </w:p>
    <w:p w:rsidR="001C30DE" w:rsidRPr="0028687D" w:rsidRDefault="0028687D" w:rsidP="001C30DE">
      <w:pPr>
        <w:rPr>
          <w:rFonts w:asciiTheme="minorHAnsi" w:hAnsiTheme="minorHAnsi"/>
        </w:rPr>
      </w:pPr>
      <w:r>
        <w:rPr>
          <w:rFonts w:asciiTheme="minorHAnsi" w:hAnsiTheme="minorHAnsi"/>
        </w:rPr>
        <w:t xml:space="preserve"> </w:t>
      </w:r>
    </w:p>
    <w:p w:rsidR="001C30DE" w:rsidRPr="0028687D" w:rsidRDefault="001C30DE" w:rsidP="0028687D">
      <w:pPr>
        <w:pStyle w:val="Heading2"/>
      </w:pPr>
      <w:bookmarkStart w:id="3" w:name="_Toc370642456"/>
      <w:bookmarkStart w:id="4" w:name="_Toc473032540"/>
      <w:bookmarkStart w:id="5" w:name="_Toc473722560"/>
      <w:bookmarkEnd w:id="0"/>
      <w:r w:rsidRPr="0028687D">
        <w:t>Reduction of Feature Text Annotations</w:t>
      </w:r>
      <w:bookmarkEnd w:id="3"/>
    </w:p>
    <w:p w:rsidR="001C30DE" w:rsidRPr="0028687D" w:rsidRDefault="001C30DE" w:rsidP="001C30DE">
      <w:pPr>
        <w:rPr>
          <w:rFonts w:asciiTheme="minorHAnsi" w:hAnsiTheme="minorHAnsi"/>
        </w:rPr>
      </w:pPr>
      <w:r w:rsidRPr="0028687D">
        <w:rPr>
          <w:rFonts w:asciiTheme="minorHAnsi" w:hAnsiTheme="minorHAnsi"/>
        </w:rPr>
        <w:t xml:space="preserve">Clinical Features form the base of our annotation task and are divided into 11 different feature types: Primary Diagnosis, Secondary Diagnosis, Rule-out Diagnosis, Symptom, Cause of Death, Laboratory Finding, Family History, Medical History, Patient Status, Drug Product and Vaccine Product. </w:t>
      </w:r>
    </w:p>
    <w:p w:rsidR="001C30DE" w:rsidRPr="0028687D" w:rsidRDefault="001C30DE" w:rsidP="001C30DE">
      <w:pPr>
        <w:rPr>
          <w:rFonts w:asciiTheme="minorHAnsi" w:hAnsiTheme="minorHAnsi"/>
        </w:rPr>
      </w:pPr>
      <w:r w:rsidRPr="0028687D">
        <w:rPr>
          <w:rFonts w:asciiTheme="minorHAnsi" w:hAnsiTheme="minorHAnsi"/>
        </w:rPr>
        <w:t xml:space="preserve">As clinical </w:t>
      </w:r>
      <w:proofErr w:type="gramStart"/>
      <w:r w:rsidRPr="0028687D">
        <w:rPr>
          <w:rFonts w:asciiTheme="minorHAnsi" w:hAnsiTheme="minorHAnsi"/>
        </w:rPr>
        <w:t>features</w:t>
      </w:r>
      <w:proofErr w:type="gramEnd"/>
      <w:r w:rsidRPr="0028687D">
        <w:rPr>
          <w:rFonts w:asciiTheme="minorHAnsi" w:hAnsiTheme="minorHAnsi"/>
        </w:rPr>
        <w:t xml:space="preserve"> both serve as the building blocks for case summarization and allow the mapping of standardized terminologies to the free text, it is important to balance the amount of detail in an annotation with concept clarity. While our annotation model includes adjectives, anatomical modifiers, negations, and syntactic headings within a single annotation; the amount of text within a single annotation may require the reduction of </w:t>
      </w:r>
      <w:r w:rsidRPr="0028687D">
        <w:rPr>
          <w:rFonts w:asciiTheme="minorHAnsi" w:hAnsiTheme="minorHAnsi"/>
          <w:i/>
        </w:rPr>
        <w:t>Feature Text</w:t>
      </w:r>
      <w:r w:rsidRPr="0028687D">
        <w:rPr>
          <w:rFonts w:asciiTheme="minorHAnsi" w:hAnsiTheme="minorHAnsi"/>
        </w:rPr>
        <w:t xml:space="preserve"> by removing unnecessary grammatical context from within the annotation. The following subsections address how to reduce Feature Text annotations and provide examples.  It is important to note that while words may be </w:t>
      </w:r>
      <w:r w:rsidRPr="0028687D">
        <w:rPr>
          <w:rFonts w:asciiTheme="minorHAnsi" w:hAnsiTheme="minorHAnsi"/>
          <w:i/>
        </w:rPr>
        <w:t>removed</w:t>
      </w:r>
      <w:r w:rsidRPr="0028687D">
        <w:rPr>
          <w:rFonts w:asciiTheme="minorHAnsi" w:hAnsiTheme="minorHAnsi"/>
        </w:rPr>
        <w:t xml:space="preserve"> when editing the Feature Text, words should </w:t>
      </w:r>
      <w:r w:rsidRPr="0028687D">
        <w:rPr>
          <w:rFonts w:asciiTheme="minorHAnsi" w:hAnsiTheme="minorHAnsi"/>
          <w:u w:val="single"/>
        </w:rPr>
        <w:t>not</w:t>
      </w:r>
      <w:r w:rsidRPr="0028687D">
        <w:rPr>
          <w:rFonts w:asciiTheme="minorHAnsi" w:hAnsiTheme="minorHAnsi"/>
        </w:rPr>
        <w:t xml:space="preserve"> be changed or added to improve grammatical clarity, e.g. by converting plurals to the singular form.</w:t>
      </w:r>
    </w:p>
    <w:p w:rsidR="001C30DE" w:rsidRPr="0028687D" w:rsidRDefault="001C30DE" w:rsidP="0028687D">
      <w:pPr>
        <w:pStyle w:val="Heading3"/>
      </w:pPr>
      <w:r w:rsidRPr="0028687D">
        <w:t>Eliminated Feature Text</w:t>
      </w:r>
    </w:p>
    <w:p w:rsidR="001C30DE" w:rsidRPr="0028687D" w:rsidRDefault="001C30DE" w:rsidP="001C30DE">
      <w:pPr>
        <w:pStyle w:val="ListParagraph"/>
        <w:numPr>
          <w:ilvl w:val="0"/>
          <w:numId w:val="6"/>
        </w:numPr>
        <w:rPr>
          <w:rFonts w:asciiTheme="minorHAnsi" w:hAnsiTheme="minorHAnsi"/>
          <w:sz w:val="22"/>
        </w:rPr>
      </w:pPr>
      <w:r w:rsidRPr="0028687D">
        <w:rPr>
          <w:rFonts w:asciiTheme="minorHAnsi" w:hAnsiTheme="minorHAnsi"/>
          <w:sz w:val="22"/>
        </w:rPr>
        <w:t>Most Punctuation should not be annotated. This includes periods at the end of sentences, quotations, and parentheses. One exception to this rule is that hyphens which are part of a noun phrase should be included. For example, in the phrase, “</w:t>
      </w:r>
      <w:r w:rsidRPr="0028687D">
        <w:rPr>
          <w:rFonts w:asciiTheme="minorHAnsi" w:hAnsiTheme="minorHAnsi"/>
          <w:i/>
          <w:sz w:val="22"/>
        </w:rPr>
        <w:t xml:space="preserve">The patient was diagnosed with, ‘poison-ivy’- </w:t>
      </w:r>
      <w:proofErr w:type="spellStart"/>
      <w:r w:rsidRPr="0028687D">
        <w:rPr>
          <w:rFonts w:asciiTheme="minorHAnsi" w:hAnsiTheme="minorHAnsi"/>
          <w:i/>
          <w:sz w:val="22"/>
        </w:rPr>
        <w:t>sxs</w:t>
      </w:r>
      <w:proofErr w:type="spellEnd"/>
      <w:r w:rsidRPr="0028687D">
        <w:rPr>
          <w:rFonts w:asciiTheme="minorHAnsi" w:hAnsiTheme="minorHAnsi"/>
          <w:i/>
          <w:sz w:val="22"/>
        </w:rPr>
        <w:t xml:space="preserve"> fully resolved after receiving a ‘steroid shot’- no other medical complications,”</w:t>
      </w:r>
      <w:r w:rsidRPr="0028687D">
        <w:rPr>
          <w:rFonts w:asciiTheme="minorHAnsi" w:hAnsiTheme="minorHAnsi"/>
          <w:sz w:val="22"/>
        </w:rPr>
        <w:t xml:space="preserve"> the quotation marks are omitted surrounding the Feature text, “poison-ivy” and, “steroid shot” tag while the hyphen is kept in the Feature Text, “poison-ivy”. </w:t>
      </w:r>
    </w:p>
    <w:p w:rsidR="001C30DE" w:rsidRPr="0028687D" w:rsidRDefault="001C30DE" w:rsidP="001C30DE">
      <w:pPr>
        <w:pStyle w:val="ListParagraph"/>
        <w:numPr>
          <w:ilvl w:val="0"/>
          <w:numId w:val="5"/>
        </w:numPr>
        <w:rPr>
          <w:rFonts w:asciiTheme="minorHAnsi" w:hAnsiTheme="minorHAnsi"/>
          <w:sz w:val="22"/>
        </w:rPr>
      </w:pPr>
      <w:r w:rsidRPr="0028687D">
        <w:rPr>
          <w:rFonts w:asciiTheme="minorHAnsi" w:hAnsiTheme="minorHAnsi"/>
          <w:sz w:val="22"/>
        </w:rPr>
        <w:t>The noun markers, “</w:t>
      </w:r>
      <w:r w:rsidRPr="0028687D">
        <w:rPr>
          <w:rFonts w:asciiTheme="minorHAnsi" w:hAnsiTheme="minorHAnsi"/>
          <w:bCs/>
          <w:sz w:val="22"/>
        </w:rPr>
        <w:t xml:space="preserve">a”, “an”, </w:t>
      </w:r>
      <w:r w:rsidRPr="0028687D">
        <w:rPr>
          <w:rFonts w:asciiTheme="minorHAnsi" w:hAnsiTheme="minorHAnsi"/>
          <w:sz w:val="22"/>
        </w:rPr>
        <w:t>and “</w:t>
      </w:r>
      <w:r w:rsidRPr="0028687D">
        <w:rPr>
          <w:rFonts w:asciiTheme="minorHAnsi" w:hAnsiTheme="minorHAnsi"/>
          <w:bCs/>
          <w:sz w:val="22"/>
        </w:rPr>
        <w:t>the</w:t>
      </w:r>
      <w:r w:rsidRPr="0028687D">
        <w:rPr>
          <w:rFonts w:asciiTheme="minorHAnsi" w:hAnsiTheme="minorHAnsi"/>
          <w:sz w:val="22"/>
        </w:rPr>
        <w:t xml:space="preserve">” as well as any pronouns such as “him”, “her”, or “the patient” should </w:t>
      </w:r>
      <w:r w:rsidRPr="0028687D">
        <w:rPr>
          <w:rFonts w:asciiTheme="minorHAnsi" w:hAnsiTheme="minorHAnsi"/>
          <w:sz w:val="22"/>
          <w:u w:val="single"/>
        </w:rPr>
        <w:t>not</w:t>
      </w:r>
      <w:r w:rsidRPr="0028687D">
        <w:rPr>
          <w:rFonts w:asciiTheme="minorHAnsi" w:hAnsiTheme="minorHAnsi"/>
          <w:sz w:val="22"/>
        </w:rPr>
        <w:t xml:space="preserve"> be included in the Feature Text. If possible, surrounding text/sentences should be used to clarify the pronoun “it” (e.g. if the report contained, “</w:t>
      </w:r>
      <w:proofErr w:type="spellStart"/>
      <w:r w:rsidRPr="0028687D">
        <w:rPr>
          <w:rFonts w:asciiTheme="minorHAnsi" w:hAnsiTheme="minorHAnsi"/>
          <w:i/>
          <w:sz w:val="22"/>
        </w:rPr>
        <w:t>pt</w:t>
      </w:r>
      <w:proofErr w:type="spellEnd"/>
      <w:r w:rsidRPr="0028687D">
        <w:rPr>
          <w:rFonts w:asciiTheme="minorHAnsi" w:hAnsiTheme="minorHAnsi"/>
          <w:i/>
          <w:sz w:val="22"/>
        </w:rPr>
        <w:t xml:space="preserve"> reported nausea in the morning. Later that day it went away</w:t>
      </w:r>
      <w:r w:rsidRPr="0028687D">
        <w:rPr>
          <w:rFonts w:asciiTheme="minorHAnsi" w:hAnsiTheme="minorHAnsi"/>
          <w:sz w:val="22"/>
        </w:rPr>
        <w:t>” both “nausea” and “nausea went away” should be annotated).</w:t>
      </w:r>
    </w:p>
    <w:p w:rsidR="001C30DE" w:rsidRPr="0028687D" w:rsidRDefault="001C30DE" w:rsidP="001C30DE">
      <w:pPr>
        <w:pStyle w:val="ListParagraph"/>
        <w:numPr>
          <w:ilvl w:val="0"/>
          <w:numId w:val="5"/>
        </w:numPr>
        <w:rPr>
          <w:rFonts w:asciiTheme="minorHAnsi" w:hAnsiTheme="minorHAnsi"/>
          <w:sz w:val="22"/>
        </w:rPr>
      </w:pPr>
      <w:r w:rsidRPr="0028687D">
        <w:rPr>
          <w:rFonts w:asciiTheme="minorHAnsi" w:hAnsiTheme="minorHAnsi"/>
          <w:sz w:val="22"/>
        </w:rPr>
        <w:t>Auxiliary verbs such as “can”, “could”, “will”, “would”, “sh</w:t>
      </w:r>
      <w:r w:rsidR="004A0437">
        <w:rPr>
          <w:rFonts w:asciiTheme="minorHAnsi" w:hAnsiTheme="minorHAnsi"/>
          <w:sz w:val="22"/>
        </w:rPr>
        <w:t>all”, “should”, “may”, “might”,</w:t>
      </w:r>
      <w:r w:rsidRPr="0028687D">
        <w:rPr>
          <w:rFonts w:asciiTheme="minorHAnsi" w:hAnsiTheme="minorHAnsi"/>
          <w:sz w:val="22"/>
        </w:rPr>
        <w:t xml:space="preserve"> “must”, “have”, “has”, “had”, “do”, “does”, “did”, “be”, “am”, “is”, “are”, “was”, “were”, “been”, and “being” should not be annotated unless required to for clarity in the case of a negation. For example, in the phrase, </w:t>
      </w:r>
      <w:r w:rsidRPr="0028687D">
        <w:rPr>
          <w:rFonts w:asciiTheme="minorHAnsi" w:hAnsiTheme="minorHAnsi"/>
          <w:i/>
          <w:sz w:val="22"/>
        </w:rPr>
        <w:t xml:space="preserve">“the patient had an injection site reaction but </w:t>
      </w:r>
      <w:r w:rsidRPr="0028687D">
        <w:rPr>
          <w:rFonts w:asciiTheme="minorHAnsi" w:hAnsiTheme="minorHAnsi"/>
          <w:i/>
          <w:sz w:val="22"/>
          <w:shd w:val="clear" w:color="auto" w:fill="FFFFFF"/>
        </w:rPr>
        <w:t>did not experience anaphylaxis,</w:t>
      </w:r>
      <w:r w:rsidRPr="0028687D">
        <w:rPr>
          <w:rFonts w:asciiTheme="minorHAnsi" w:hAnsiTheme="minorHAnsi"/>
          <w:sz w:val="22"/>
        </w:rPr>
        <w:t xml:space="preserve">” the auxiliary verb “had” should </w:t>
      </w:r>
      <w:r w:rsidRPr="0028687D">
        <w:rPr>
          <w:rFonts w:asciiTheme="minorHAnsi" w:hAnsiTheme="minorHAnsi"/>
          <w:sz w:val="22"/>
          <w:u w:val="single"/>
        </w:rPr>
        <w:t>not</w:t>
      </w:r>
      <w:r w:rsidRPr="0028687D">
        <w:rPr>
          <w:rFonts w:asciiTheme="minorHAnsi" w:hAnsiTheme="minorHAnsi"/>
          <w:sz w:val="22"/>
        </w:rPr>
        <w:t xml:space="preserve"> be included in the “injection site reaction” annotation; while the auxiliary verb “did” should be included in the negated “did not experience anaphylaxis”.   </w:t>
      </w:r>
    </w:p>
    <w:p w:rsidR="001C30DE" w:rsidRPr="0028687D" w:rsidRDefault="001C30DE" w:rsidP="001C30DE">
      <w:pPr>
        <w:pStyle w:val="ListParagraph"/>
        <w:numPr>
          <w:ilvl w:val="0"/>
          <w:numId w:val="5"/>
        </w:numPr>
        <w:rPr>
          <w:rFonts w:asciiTheme="minorHAnsi" w:hAnsiTheme="minorHAnsi"/>
          <w:sz w:val="22"/>
        </w:rPr>
      </w:pPr>
      <w:r w:rsidRPr="0028687D">
        <w:rPr>
          <w:rFonts w:asciiTheme="minorHAnsi" w:hAnsiTheme="minorHAnsi"/>
          <w:sz w:val="22"/>
        </w:rPr>
        <w:t xml:space="preserve">Hypothetical or conditional phrases should </w:t>
      </w:r>
      <w:r w:rsidRPr="0028687D">
        <w:rPr>
          <w:rFonts w:asciiTheme="minorHAnsi" w:hAnsiTheme="minorHAnsi"/>
          <w:sz w:val="22"/>
          <w:u w:val="single"/>
        </w:rPr>
        <w:t>not</w:t>
      </w:r>
      <w:r w:rsidRPr="0028687D">
        <w:rPr>
          <w:rFonts w:asciiTheme="minorHAnsi" w:hAnsiTheme="minorHAnsi"/>
          <w:sz w:val="22"/>
        </w:rPr>
        <w:t xml:space="preserve"> be annotated (e.g. don’t annotate “heart palpitations worsen” or “return to ER” in the phrase “if heart palpitations worsen return to the ER”). </w:t>
      </w:r>
    </w:p>
    <w:p w:rsidR="001C30DE" w:rsidRPr="0028687D" w:rsidRDefault="001C30DE" w:rsidP="001C30DE">
      <w:pPr>
        <w:rPr>
          <w:rFonts w:asciiTheme="minorHAnsi" w:hAnsiTheme="minorHAnsi"/>
        </w:rPr>
      </w:pPr>
    </w:p>
    <w:p w:rsidR="001C30DE" w:rsidRPr="0028687D" w:rsidRDefault="001C30DE" w:rsidP="0028687D">
      <w:pPr>
        <w:pStyle w:val="Heading3"/>
      </w:pPr>
      <w:r w:rsidRPr="0028687D">
        <w:lastRenderedPageBreak/>
        <w:t xml:space="preserve">Text in Parentheses </w:t>
      </w:r>
    </w:p>
    <w:p w:rsidR="001C30DE" w:rsidRPr="0028687D" w:rsidRDefault="001C30DE" w:rsidP="001C30DE">
      <w:pPr>
        <w:rPr>
          <w:rFonts w:asciiTheme="minorHAnsi" w:hAnsiTheme="minorHAnsi"/>
        </w:rPr>
      </w:pPr>
      <w:r w:rsidRPr="0028687D">
        <w:rPr>
          <w:rFonts w:asciiTheme="minorHAnsi" w:hAnsiTheme="minorHAnsi"/>
        </w:rPr>
        <w:t xml:space="preserve">Often a drug or acronym will list a clinical feature with more information included in parentheses. If this information also belongs to a feature </w:t>
      </w:r>
      <w:r w:rsidR="004A0437" w:rsidRPr="0028687D">
        <w:rPr>
          <w:rFonts w:asciiTheme="minorHAnsi" w:hAnsiTheme="minorHAnsi"/>
        </w:rPr>
        <w:t>type,</w:t>
      </w:r>
      <w:r w:rsidRPr="0028687D">
        <w:rPr>
          <w:rFonts w:asciiTheme="minorHAnsi" w:hAnsiTheme="minorHAnsi"/>
        </w:rPr>
        <w:t xml:space="preserve"> then both should be tagged as separate features.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 xml:space="preserve">After performing a computed tomography (CAT) scan…. </w:t>
      </w:r>
      <w:r w:rsidRPr="0028687D">
        <w:rPr>
          <w:rFonts w:asciiTheme="minorHAnsi" w:hAnsiTheme="minorHAnsi"/>
          <w:sz w:val="22"/>
          <w:shd w:val="clear" w:color="auto" w:fill="FFFFFF"/>
        </w:rPr>
        <w:t xml:space="preserve">In this example the name of the diagnostic test, “computed tomography scan” as well as the acronym, “CAT scan” will both be tagged separately. In conjunction with the punctuation rule, the parenthesis should be removed from the feature text.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This case was reported by a physician and described the occurrence of suspected systemic lupus erythematosus in a 16-year-old female subject who was vaccinated with CERVARIX (GlaxoSmithKline).</w:t>
      </w:r>
      <w:r w:rsidRPr="0028687D">
        <w:rPr>
          <w:rFonts w:asciiTheme="minorHAnsi" w:hAnsiTheme="minorHAnsi"/>
          <w:sz w:val="22"/>
          <w:shd w:val="clear" w:color="auto" w:fill="FFFFFF"/>
        </w:rPr>
        <w:t xml:space="preserve"> In this example, the manufacturer of the vaccine (GlaxoSmithKline) is not considered relevant and the text inside the </w:t>
      </w:r>
      <w:r w:rsidRPr="0028687D">
        <w:rPr>
          <w:rFonts w:asciiTheme="minorHAnsi" w:hAnsiTheme="minorHAnsi"/>
          <w:sz w:val="22"/>
        </w:rPr>
        <w:t xml:space="preserve">parentheses should </w:t>
      </w:r>
      <w:r w:rsidRPr="0028687D">
        <w:rPr>
          <w:rFonts w:asciiTheme="minorHAnsi" w:hAnsiTheme="minorHAnsi"/>
          <w:sz w:val="22"/>
          <w:u w:val="single"/>
        </w:rPr>
        <w:t>not</w:t>
      </w:r>
      <w:r w:rsidRPr="0028687D">
        <w:rPr>
          <w:rFonts w:asciiTheme="minorHAnsi" w:hAnsiTheme="minorHAnsi"/>
          <w:sz w:val="22"/>
        </w:rPr>
        <w:t xml:space="preserve"> be annotated.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A subcutaneous dose of PREVENAR (other manufacturer, batch number unknown, site of administration not reported….</w:t>
      </w:r>
      <w:r w:rsidRPr="0028687D">
        <w:rPr>
          <w:rFonts w:asciiTheme="minorHAnsi" w:hAnsiTheme="minorHAnsi"/>
          <w:sz w:val="22"/>
          <w:shd w:val="clear" w:color="auto" w:fill="FFFFFF"/>
        </w:rPr>
        <w:t xml:space="preserve"> In this example the information inside the </w:t>
      </w:r>
      <w:r w:rsidRPr="0028687D">
        <w:rPr>
          <w:rFonts w:asciiTheme="minorHAnsi" w:hAnsiTheme="minorHAnsi"/>
          <w:sz w:val="22"/>
        </w:rPr>
        <w:t xml:space="preserve">parentheses is not considered relevant and should </w:t>
      </w:r>
      <w:r w:rsidRPr="0028687D">
        <w:rPr>
          <w:rFonts w:asciiTheme="minorHAnsi" w:hAnsiTheme="minorHAnsi"/>
          <w:sz w:val="22"/>
          <w:u w:val="single"/>
        </w:rPr>
        <w:t>not</w:t>
      </w:r>
      <w:r w:rsidRPr="0028687D">
        <w:rPr>
          <w:rFonts w:asciiTheme="minorHAnsi" w:hAnsiTheme="minorHAnsi"/>
          <w:sz w:val="22"/>
        </w:rPr>
        <w:t xml:space="preserve"> be annotated.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Elevated muscle enzyme level (</w:t>
      </w:r>
      <w:proofErr w:type="spellStart"/>
      <w:r w:rsidRPr="0028687D">
        <w:rPr>
          <w:rFonts w:asciiTheme="minorHAnsi" w:hAnsiTheme="minorHAnsi"/>
          <w:i/>
          <w:sz w:val="22"/>
          <w:shd w:val="clear" w:color="auto" w:fill="FFFFFF"/>
        </w:rPr>
        <w:t>creatine</w:t>
      </w:r>
      <w:proofErr w:type="spellEnd"/>
      <w:r w:rsidRPr="0028687D">
        <w:rPr>
          <w:rFonts w:asciiTheme="minorHAnsi" w:hAnsiTheme="minorHAnsi"/>
          <w:i/>
          <w:sz w:val="22"/>
          <w:shd w:val="clear" w:color="auto" w:fill="FFFFFF"/>
        </w:rPr>
        <w:t xml:space="preserve"> phosphokinase, aldolase, and serum glutamic </w:t>
      </w:r>
      <w:proofErr w:type="spellStart"/>
      <w:r w:rsidRPr="0028687D">
        <w:rPr>
          <w:rFonts w:asciiTheme="minorHAnsi" w:hAnsiTheme="minorHAnsi"/>
          <w:i/>
          <w:sz w:val="22"/>
          <w:shd w:val="clear" w:color="auto" w:fill="FFFFFF"/>
        </w:rPr>
        <w:t>oxaloacetic</w:t>
      </w:r>
      <w:proofErr w:type="spellEnd"/>
      <w:r w:rsidRPr="0028687D">
        <w:rPr>
          <w:rFonts w:asciiTheme="minorHAnsi" w:hAnsiTheme="minorHAnsi"/>
          <w:i/>
          <w:sz w:val="22"/>
          <w:shd w:val="clear" w:color="auto" w:fill="FFFFFF"/>
        </w:rPr>
        <w:t xml:space="preserve"> transaminase) suggested a myopathy.</w:t>
      </w:r>
      <w:r w:rsidRPr="0028687D">
        <w:rPr>
          <w:rFonts w:asciiTheme="minorHAnsi" w:hAnsiTheme="minorHAnsi"/>
          <w:sz w:val="22"/>
          <w:shd w:val="clear" w:color="auto" w:fill="FFFFFF"/>
        </w:rPr>
        <w:t xml:space="preserve"> In this example the specific enzyme levels that are elevated are considered important and should be annotated. This sentence would produce the following </w:t>
      </w:r>
      <w:r w:rsidRPr="0028687D">
        <w:rPr>
          <w:rFonts w:asciiTheme="minorHAnsi" w:hAnsiTheme="minorHAnsi"/>
          <w:sz w:val="22"/>
          <w:u w:val="single"/>
          <w:shd w:val="clear" w:color="auto" w:fill="FFFFFF"/>
        </w:rPr>
        <w:t>four</w:t>
      </w:r>
      <w:r w:rsidRPr="0028687D">
        <w:rPr>
          <w:rFonts w:asciiTheme="minorHAnsi" w:hAnsiTheme="minorHAnsi"/>
          <w:sz w:val="22"/>
          <w:shd w:val="clear" w:color="auto" w:fill="FFFFFF"/>
        </w:rPr>
        <w:t xml:space="preserve"> tags: “Elevated muscle enzyme level”, “Elevated </w:t>
      </w:r>
      <w:proofErr w:type="spellStart"/>
      <w:r w:rsidRPr="0028687D">
        <w:rPr>
          <w:rFonts w:asciiTheme="minorHAnsi" w:hAnsiTheme="minorHAnsi"/>
          <w:sz w:val="22"/>
          <w:shd w:val="clear" w:color="auto" w:fill="FFFFFF"/>
        </w:rPr>
        <w:t>creatine</w:t>
      </w:r>
      <w:proofErr w:type="spellEnd"/>
      <w:r w:rsidRPr="0028687D">
        <w:rPr>
          <w:rFonts w:asciiTheme="minorHAnsi" w:hAnsiTheme="minorHAnsi"/>
          <w:sz w:val="22"/>
          <w:shd w:val="clear" w:color="auto" w:fill="FFFFFF"/>
        </w:rPr>
        <w:t xml:space="preserve"> phosphokinase”, “Elevated aldolase”, and “Elevated serum glutamic </w:t>
      </w:r>
      <w:proofErr w:type="spellStart"/>
      <w:r w:rsidRPr="0028687D">
        <w:rPr>
          <w:rFonts w:asciiTheme="minorHAnsi" w:hAnsiTheme="minorHAnsi"/>
          <w:sz w:val="22"/>
          <w:shd w:val="clear" w:color="auto" w:fill="FFFFFF"/>
        </w:rPr>
        <w:t>oxaloacetic</w:t>
      </w:r>
      <w:proofErr w:type="spellEnd"/>
      <w:r w:rsidRPr="0028687D">
        <w:rPr>
          <w:rFonts w:asciiTheme="minorHAnsi" w:hAnsiTheme="minorHAnsi"/>
          <w:sz w:val="22"/>
          <w:shd w:val="clear" w:color="auto" w:fill="FFFFFF"/>
        </w:rPr>
        <w:t xml:space="preserve"> transaminase”.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This case represents the first association of Good Syndrome (GS) (with thymoma and immunodeficiency) and polymyositis.</w:t>
      </w:r>
      <w:r w:rsidRPr="0028687D">
        <w:rPr>
          <w:rFonts w:asciiTheme="minorHAnsi" w:hAnsiTheme="minorHAnsi"/>
          <w:sz w:val="22"/>
          <w:shd w:val="clear" w:color="auto" w:fill="FFFFFF"/>
        </w:rPr>
        <w:t xml:space="preserve"> In this </w:t>
      </w:r>
      <w:proofErr w:type="gramStart"/>
      <w:r w:rsidRPr="0028687D">
        <w:rPr>
          <w:rFonts w:asciiTheme="minorHAnsi" w:hAnsiTheme="minorHAnsi"/>
          <w:sz w:val="22"/>
          <w:shd w:val="clear" w:color="auto" w:fill="FFFFFF"/>
        </w:rPr>
        <w:t>example</w:t>
      </w:r>
      <w:proofErr w:type="gramEnd"/>
      <w:r w:rsidRPr="0028687D">
        <w:rPr>
          <w:rFonts w:asciiTheme="minorHAnsi" w:hAnsiTheme="minorHAnsi"/>
          <w:sz w:val="22"/>
          <w:shd w:val="clear" w:color="auto" w:fill="FFFFFF"/>
        </w:rPr>
        <w:t xml:space="preserve"> both “Good Syndrome” and “GS” should be annotated. </w:t>
      </w:r>
    </w:p>
    <w:p w:rsidR="001C30DE" w:rsidRPr="0028687D" w:rsidRDefault="001C30DE" w:rsidP="0028687D">
      <w:pPr>
        <w:pStyle w:val="Heading3"/>
      </w:pPr>
      <w:r w:rsidRPr="0028687D">
        <w:t>Inclusive Feature Text Annotation</w:t>
      </w:r>
    </w:p>
    <w:p w:rsidR="001C30DE" w:rsidRPr="0028687D" w:rsidRDefault="001C30DE" w:rsidP="001C30DE">
      <w:pPr>
        <w:rPr>
          <w:rFonts w:asciiTheme="minorHAnsi" w:hAnsiTheme="minorHAnsi"/>
        </w:rPr>
      </w:pPr>
      <w:r w:rsidRPr="0028687D">
        <w:rPr>
          <w:rFonts w:asciiTheme="minorHAnsi" w:hAnsiTheme="minorHAnsi"/>
        </w:rPr>
        <w:t xml:space="preserve">Clinical Features will be used for inclusion within the case summary and therefore any available clinical information including adjectives, anatomical modifiers, negations, and syntactic headings should be included within a single event tag.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rPr>
        <w:t>The patient was diagnosed with coronary heart disease.</w:t>
      </w:r>
      <w:r w:rsidRPr="0028687D">
        <w:rPr>
          <w:rFonts w:asciiTheme="minorHAnsi" w:hAnsiTheme="minorHAnsi"/>
          <w:sz w:val="22"/>
        </w:rPr>
        <w:t xml:space="preserve"> The clinical concept of, “coronary heart disease,” is annotated as opposed to simply annotating the “disease” concept.</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rPr>
        <w:t>The patient reported a history of severe asthma as a child.</w:t>
      </w:r>
      <w:r w:rsidRPr="0028687D">
        <w:rPr>
          <w:rFonts w:asciiTheme="minorHAnsi" w:hAnsiTheme="minorHAnsi"/>
          <w:sz w:val="22"/>
        </w:rPr>
        <w:t xml:space="preserve"> The modifier, “severe” is included in, “severe asthma”.</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rPr>
        <w:t>The patient experienced dizziness but no nausea.</w:t>
      </w:r>
      <w:r w:rsidRPr="0028687D">
        <w:rPr>
          <w:rFonts w:asciiTheme="minorHAnsi" w:hAnsiTheme="minorHAnsi"/>
          <w:sz w:val="22"/>
        </w:rPr>
        <w:t xml:space="preserve"> The negation, “no” is included in the tag, “no nausea”.</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A left deltoid muscle biopsy specimen revealed inflammatory myopathy without inclusive bodies.</w:t>
      </w:r>
      <w:r w:rsidRPr="0028687D">
        <w:rPr>
          <w:rFonts w:asciiTheme="minorHAnsi" w:hAnsiTheme="minorHAnsi"/>
          <w:sz w:val="22"/>
          <w:shd w:val="clear" w:color="auto" w:fill="FFFFFF"/>
        </w:rPr>
        <w:t xml:space="preserve"> The whole concept of, “inflammatory myopathy without inclusive bodies” is included instead of only, “inflammatory myopathy”. </w:t>
      </w:r>
    </w:p>
    <w:p w:rsidR="001C30DE" w:rsidRPr="0028687D" w:rsidRDefault="001C30DE" w:rsidP="001C30DE">
      <w:pPr>
        <w:rPr>
          <w:rFonts w:asciiTheme="minorHAnsi" w:hAnsiTheme="minorHAnsi"/>
        </w:rPr>
      </w:pPr>
    </w:p>
    <w:p w:rsidR="001C30DE" w:rsidRPr="0028687D" w:rsidRDefault="001C30DE" w:rsidP="0028687D">
      <w:pPr>
        <w:pStyle w:val="Heading3"/>
      </w:pPr>
      <w:r w:rsidRPr="0028687D">
        <w:lastRenderedPageBreak/>
        <w:t xml:space="preserve">Modifiers </w:t>
      </w:r>
    </w:p>
    <w:p w:rsidR="001C30DE" w:rsidRPr="0028687D" w:rsidRDefault="001C30DE" w:rsidP="001C30DE">
      <w:pPr>
        <w:rPr>
          <w:rFonts w:asciiTheme="minorHAnsi" w:hAnsiTheme="minorHAnsi"/>
        </w:rPr>
      </w:pPr>
      <w:r w:rsidRPr="0028687D">
        <w:rPr>
          <w:rFonts w:asciiTheme="minorHAnsi" w:hAnsiTheme="minorHAnsi"/>
        </w:rPr>
        <w:t>While modifiers should be included as part of clinical feature annotations it can be occasionally be difficult to decide if certain modifiers should be included in the clinical concept. This section goes over the inclusion criteria of some of these more difficult modifiers.</w:t>
      </w:r>
    </w:p>
    <w:p w:rsidR="001C30DE" w:rsidRPr="0028687D" w:rsidRDefault="001C30DE" w:rsidP="001C30DE">
      <w:pPr>
        <w:pStyle w:val="ListParagraph"/>
        <w:numPr>
          <w:ilvl w:val="0"/>
          <w:numId w:val="4"/>
        </w:numPr>
        <w:rPr>
          <w:rFonts w:asciiTheme="minorHAnsi" w:hAnsiTheme="minorHAnsi"/>
          <w:sz w:val="22"/>
        </w:rPr>
      </w:pPr>
      <w:r w:rsidRPr="0028687D">
        <w:rPr>
          <w:rFonts w:asciiTheme="minorHAnsi" w:hAnsiTheme="minorHAnsi"/>
          <w:sz w:val="22"/>
        </w:rPr>
        <w:t xml:space="preserve">Include modifiers that indicate the onset or conclusion of a medical event. This includes inflections of the words, “started”, “began”, “continued”, “resolved”, “became”, etc. </w:t>
      </w:r>
    </w:p>
    <w:p w:rsidR="001C30DE" w:rsidRPr="0028687D" w:rsidRDefault="001C30DE" w:rsidP="001C30DE">
      <w:pPr>
        <w:pStyle w:val="ListParagraph"/>
        <w:numPr>
          <w:ilvl w:val="0"/>
          <w:numId w:val="4"/>
        </w:numPr>
        <w:rPr>
          <w:rFonts w:asciiTheme="minorHAnsi" w:hAnsiTheme="minorHAnsi"/>
          <w:sz w:val="22"/>
        </w:rPr>
      </w:pPr>
      <w:r w:rsidRPr="0028687D">
        <w:rPr>
          <w:rFonts w:asciiTheme="minorHAnsi" w:hAnsiTheme="minorHAnsi"/>
          <w:sz w:val="22"/>
        </w:rPr>
        <w:t xml:space="preserve">Include the inflections of the word, “felt” in phrases such as, “felt tiered” or feeling sick”. </w:t>
      </w:r>
    </w:p>
    <w:p w:rsidR="001C30DE" w:rsidRPr="0028687D" w:rsidRDefault="001C30DE" w:rsidP="001C30DE">
      <w:pPr>
        <w:pStyle w:val="ListParagraph"/>
        <w:numPr>
          <w:ilvl w:val="0"/>
          <w:numId w:val="4"/>
        </w:numPr>
        <w:rPr>
          <w:rFonts w:asciiTheme="minorHAnsi" w:hAnsiTheme="minorHAnsi"/>
          <w:sz w:val="22"/>
        </w:rPr>
      </w:pPr>
      <w:r w:rsidRPr="0028687D">
        <w:rPr>
          <w:rFonts w:asciiTheme="minorHAnsi" w:hAnsiTheme="minorHAnsi"/>
          <w:sz w:val="22"/>
        </w:rPr>
        <w:t xml:space="preserve">Include descriptions such as, “clinically significant”, “medically significant”, or “disabling”. </w:t>
      </w:r>
    </w:p>
    <w:p w:rsidR="001C30DE" w:rsidRPr="0028687D" w:rsidRDefault="001C30DE" w:rsidP="001C30DE">
      <w:pPr>
        <w:pStyle w:val="ListParagraph"/>
        <w:numPr>
          <w:ilvl w:val="0"/>
          <w:numId w:val="4"/>
        </w:numPr>
        <w:rPr>
          <w:rFonts w:asciiTheme="minorHAnsi" w:hAnsiTheme="minorHAnsi"/>
          <w:sz w:val="22"/>
        </w:rPr>
      </w:pPr>
      <w:r w:rsidRPr="0028687D">
        <w:rPr>
          <w:rFonts w:asciiTheme="minorHAnsi" w:hAnsiTheme="minorHAnsi"/>
          <w:sz w:val="22"/>
        </w:rPr>
        <w:t>Include subjective descriptions in full, e.g. “hand hurt like hell”, “too tired to work”, etc.</w:t>
      </w:r>
    </w:p>
    <w:p w:rsidR="001C30DE" w:rsidRPr="0028687D" w:rsidRDefault="001C30DE" w:rsidP="001C30DE">
      <w:pPr>
        <w:pStyle w:val="ListParagraph"/>
        <w:numPr>
          <w:ilvl w:val="0"/>
          <w:numId w:val="4"/>
        </w:numPr>
        <w:rPr>
          <w:rFonts w:asciiTheme="minorHAnsi" w:hAnsiTheme="minorHAnsi"/>
          <w:sz w:val="22"/>
        </w:rPr>
      </w:pPr>
      <w:r w:rsidRPr="0028687D">
        <w:rPr>
          <w:rFonts w:asciiTheme="minorHAnsi" w:hAnsiTheme="minorHAnsi"/>
          <w:sz w:val="22"/>
        </w:rPr>
        <w:t xml:space="preserve">Include phrases denoting uncertainty, e.g. annotate, “possible anaphylaxis” instead of only annotating “anaphylaxis”) </w:t>
      </w:r>
    </w:p>
    <w:p w:rsidR="001C30DE" w:rsidRPr="0028687D" w:rsidRDefault="001C30DE" w:rsidP="001C30DE">
      <w:pPr>
        <w:pStyle w:val="ListParagraph"/>
        <w:numPr>
          <w:ilvl w:val="0"/>
          <w:numId w:val="4"/>
        </w:numPr>
        <w:rPr>
          <w:rFonts w:asciiTheme="minorHAnsi" w:hAnsiTheme="minorHAnsi"/>
          <w:sz w:val="22"/>
        </w:rPr>
      </w:pPr>
      <w:r w:rsidRPr="0028687D">
        <w:rPr>
          <w:rFonts w:asciiTheme="minorHAnsi" w:hAnsiTheme="minorHAnsi"/>
          <w:sz w:val="22"/>
        </w:rPr>
        <w:t xml:space="preserve">Do </w:t>
      </w:r>
      <w:r w:rsidRPr="0028687D">
        <w:rPr>
          <w:rFonts w:asciiTheme="minorHAnsi" w:hAnsiTheme="minorHAnsi"/>
          <w:sz w:val="22"/>
          <w:u w:val="single"/>
        </w:rPr>
        <w:t>not</w:t>
      </w:r>
      <w:r w:rsidRPr="0028687D">
        <w:rPr>
          <w:rFonts w:asciiTheme="minorHAnsi" w:hAnsiTheme="minorHAnsi"/>
          <w:sz w:val="22"/>
        </w:rPr>
        <w:t xml:space="preserve"> include overly general modifiers, e.g. do not include the word, “routine” in the phrase, “routine blood work”.)</w:t>
      </w:r>
    </w:p>
    <w:p w:rsidR="001C30DE" w:rsidRPr="0028687D" w:rsidRDefault="001C30DE" w:rsidP="0028687D">
      <w:pPr>
        <w:pStyle w:val="Heading3"/>
      </w:pPr>
      <w:r w:rsidRPr="0028687D">
        <w:t xml:space="preserve">Associated Features </w:t>
      </w:r>
    </w:p>
    <w:p w:rsidR="001C30DE" w:rsidRPr="0028687D" w:rsidRDefault="001C30DE" w:rsidP="001C30DE">
      <w:pPr>
        <w:rPr>
          <w:rFonts w:asciiTheme="minorHAnsi" w:hAnsiTheme="minorHAnsi"/>
        </w:rPr>
      </w:pPr>
      <w:r w:rsidRPr="0028687D">
        <w:rPr>
          <w:rFonts w:asciiTheme="minorHAnsi" w:hAnsiTheme="minorHAnsi"/>
        </w:rPr>
        <w:t xml:space="preserve">Within a sentence, clinical features may be associated with other features that modify, describe, or expand upon an initial feature. These are usually sentences that follow the pattern, “Medical condition with [feature 1] and [feature 2]”. Each feature should be annotated separately and should have the tag type of the parent medical condition. Some clinical judgment is required on the part of the annotator to determine if the features are integral to the whole medical concept and should be included in a single annotation or if the features are complications of the initial feature and should be annotated separately.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 xml:space="preserve">The patient visited the ophthalmologist on 13-OCT-2008, who during the examination saw in the campimetry a right homonymy </w:t>
      </w:r>
      <w:proofErr w:type="spellStart"/>
      <w:r w:rsidRPr="0028687D">
        <w:rPr>
          <w:rFonts w:asciiTheme="minorHAnsi" w:hAnsiTheme="minorHAnsi"/>
          <w:i/>
          <w:sz w:val="22"/>
          <w:shd w:val="clear" w:color="auto" w:fill="FFFFFF"/>
        </w:rPr>
        <w:t>hemianopsy</w:t>
      </w:r>
      <w:proofErr w:type="spellEnd"/>
      <w:r w:rsidRPr="0028687D">
        <w:rPr>
          <w:rFonts w:asciiTheme="minorHAnsi" w:hAnsiTheme="minorHAnsi"/>
          <w:i/>
          <w:sz w:val="22"/>
          <w:shd w:val="clear" w:color="auto" w:fill="FFFFFF"/>
        </w:rPr>
        <w:t xml:space="preserve"> with macular conservation.</w:t>
      </w:r>
      <w:r w:rsidRPr="0028687D">
        <w:rPr>
          <w:rFonts w:asciiTheme="minorHAnsi" w:hAnsiTheme="minorHAnsi"/>
          <w:sz w:val="22"/>
          <w:shd w:val="clear" w:color="auto" w:fill="FFFFFF"/>
        </w:rPr>
        <w:t xml:space="preserve"> Although the phrases “right homonymy </w:t>
      </w:r>
      <w:proofErr w:type="spellStart"/>
      <w:r w:rsidRPr="0028687D">
        <w:rPr>
          <w:rFonts w:asciiTheme="minorHAnsi" w:hAnsiTheme="minorHAnsi"/>
          <w:sz w:val="22"/>
          <w:shd w:val="clear" w:color="auto" w:fill="FFFFFF"/>
        </w:rPr>
        <w:t>hemianopsy</w:t>
      </w:r>
      <w:proofErr w:type="spellEnd"/>
      <w:r w:rsidRPr="0028687D">
        <w:rPr>
          <w:rFonts w:asciiTheme="minorHAnsi" w:hAnsiTheme="minorHAnsi"/>
          <w:sz w:val="22"/>
          <w:shd w:val="clear" w:color="auto" w:fill="FFFFFF"/>
        </w:rPr>
        <w:t>” and “macular conservation” are associated, each should be tagged separately.</w:t>
      </w:r>
    </w:p>
    <w:p w:rsidR="001C30DE" w:rsidRPr="0028687D" w:rsidRDefault="001C30DE" w:rsidP="001C30DE">
      <w:pPr>
        <w:pStyle w:val="ListParagraph"/>
        <w:ind w:left="540"/>
        <w:rPr>
          <w:rFonts w:asciiTheme="minorHAnsi" w:hAnsiTheme="minorHAnsi"/>
          <w:sz w:val="22"/>
        </w:rPr>
      </w:pPr>
    </w:p>
    <w:p w:rsidR="001C30DE" w:rsidRPr="0028687D" w:rsidRDefault="001C30DE" w:rsidP="0028687D">
      <w:pPr>
        <w:pStyle w:val="Heading3"/>
      </w:pPr>
      <w:r w:rsidRPr="0028687D">
        <w:t>Trigger Words</w:t>
      </w:r>
    </w:p>
    <w:p w:rsidR="001C30DE" w:rsidRPr="0028687D" w:rsidRDefault="001C30DE" w:rsidP="001C30DE">
      <w:pPr>
        <w:rPr>
          <w:rFonts w:asciiTheme="minorHAnsi" w:hAnsiTheme="minorHAnsi"/>
        </w:rPr>
      </w:pPr>
      <w:r w:rsidRPr="0028687D">
        <w:rPr>
          <w:rFonts w:asciiTheme="minorHAnsi" w:hAnsiTheme="minorHAnsi"/>
        </w:rPr>
        <w:t>Many of the clinical feature types are defined using trigger word such as, “diagnosed”, “experienced”, or “developed”. Trigger words should</w:t>
      </w:r>
      <w:r w:rsidRPr="0028687D">
        <w:rPr>
          <w:rFonts w:asciiTheme="minorHAnsi" w:hAnsiTheme="minorHAnsi"/>
          <w:u w:val="single"/>
        </w:rPr>
        <w:t xml:space="preserve"> not</w:t>
      </w:r>
      <w:r w:rsidRPr="0028687D">
        <w:rPr>
          <w:rFonts w:asciiTheme="minorHAnsi" w:hAnsiTheme="minorHAnsi"/>
        </w:rPr>
        <w:t xml:space="preserve"> be included at the start of annotations but </w:t>
      </w:r>
      <w:r w:rsidRPr="0028687D">
        <w:rPr>
          <w:rFonts w:asciiTheme="minorHAnsi" w:hAnsiTheme="minorHAnsi"/>
          <w:u w:val="single"/>
        </w:rPr>
        <w:t>should</w:t>
      </w:r>
      <w:r w:rsidRPr="0028687D">
        <w:rPr>
          <w:rFonts w:asciiTheme="minorHAnsi" w:hAnsiTheme="minorHAnsi"/>
        </w:rPr>
        <w:t xml:space="preserve"> be included if in the middle of an annotation. One exception to this rule is when there is an explicit statement regarding an absence of information related to a trigger word (e.g. “No medical history provided” or “no diagnosis reported”).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 xml:space="preserve">Three years after the resection of the thymoma, the patient developed recurrent thrush. </w:t>
      </w:r>
      <w:r w:rsidRPr="0028687D">
        <w:rPr>
          <w:rFonts w:asciiTheme="minorHAnsi" w:hAnsiTheme="minorHAnsi"/>
          <w:sz w:val="22"/>
          <w:shd w:val="clear" w:color="auto" w:fill="FFFFFF"/>
        </w:rPr>
        <w:t xml:space="preserve">The trigger word, “developed” should </w:t>
      </w:r>
      <w:r w:rsidRPr="0028687D">
        <w:rPr>
          <w:rFonts w:asciiTheme="minorHAnsi" w:hAnsiTheme="minorHAnsi"/>
          <w:sz w:val="22"/>
          <w:u w:val="single"/>
          <w:shd w:val="clear" w:color="auto" w:fill="FFFFFF"/>
        </w:rPr>
        <w:t>not</w:t>
      </w:r>
      <w:r w:rsidRPr="0028687D">
        <w:rPr>
          <w:rFonts w:asciiTheme="minorHAnsi" w:hAnsiTheme="minorHAnsi"/>
          <w:sz w:val="22"/>
          <w:shd w:val="clear" w:color="auto" w:fill="FFFFFF"/>
        </w:rPr>
        <w:t xml:space="preserve"> be included in the annotation.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The patient did not experience anaphylaxis.</w:t>
      </w:r>
      <w:r w:rsidRPr="0028687D">
        <w:rPr>
          <w:rFonts w:asciiTheme="minorHAnsi" w:hAnsiTheme="minorHAnsi"/>
          <w:sz w:val="22"/>
        </w:rPr>
        <w:t xml:space="preserve"> The trigger word “experience” is included in the annotation. Note that the auxiliary verb “did” is also included in the annotation. </w:t>
      </w:r>
    </w:p>
    <w:p w:rsidR="001C30DE" w:rsidRPr="0028687D" w:rsidRDefault="001C30DE" w:rsidP="0028687D">
      <w:pPr>
        <w:pStyle w:val="Heading3"/>
      </w:pPr>
      <w:r w:rsidRPr="0028687D">
        <w:lastRenderedPageBreak/>
        <w:t>Feature Text Correction</w:t>
      </w:r>
    </w:p>
    <w:p w:rsidR="001C30DE" w:rsidRPr="0028687D" w:rsidRDefault="001C30DE" w:rsidP="001C30DE">
      <w:pPr>
        <w:rPr>
          <w:rFonts w:asciiTheme="minorHAnsi" w:hAnsiTheme="minorHAnsi"/>
        </w:rPr>
      </w:pPr>
      <w:r w:rsidRPr="0028687D">
        <w:rPr>
          <w:rFonts w:asciiTheme="minorHAnsi" w:hAnsiTheme="minorHAnsi"/>
        </w:rPr>
        <w:t xml:space="preserve">Sometimes, </w:t>
      </w:r>
      <w:proofErr w:type="gramStart"/>
      <w:r w:rsidRPr="0028687D">
        <w:rPr>
          <w:rFonts w:asciiTheme="minorHAnsi" w:hAnsiTheme="minorHAnsi"/>
        </w:rPr>
        <w:t>in order to</w:t>
      </w:r>
      <w:proofErr w:type="gramEnd"/>
      <w:r w:rsidRPr="0028687D">
        <w:rPr>
          <w:rFonts w:asciiTheme="minorHAnsi" w:hAnsiTheme="minorHAnsi"/>
        </w:rPr>
        <w:t xml:space="preserve"> address other rules, a span of highlighted text needs to be edited, e.g. when a modifier occurs at the beginning or end of a list, or when punctuation is in the middle of a descriptive noun. Although the highlighted text span will contain more information, the Feature Text section of the annotation should be made as concise as possible while preserving the language in the narrative. When correcting the feature text, words should </w:t>
      </w:r>
      <w:r w:rsidRPr="0028687D">
        <w:rPr>
          <w:rFonts w:asciiTheme="minorHAnsi" w:hAnsiTheme="minorHAnsi"/>
          <w:u w:val="single"/>
        </w:rPr>
        <w:t>not</w:t>
      </w:r>
      <w:r w:rsidRPr="0028687D">
        <w:rPr>
          <w:rFonts w:asciiTheme="minorHAnsi" w:hAnsiTheme="minorHAnsi"/>
        </w:rPr>
        <w:t xml:space="preserve"> be changed to improve grammatical clarity, e.g. by changing plurals to the singular form.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 xml:space="preserve">We were told that the ER&lt; </w:t>
      </w:r>
      <w:proofErr w:type="spellStart"/>
      <w:r w:rsidRPr="0028687D">
        <w:rPr>
          <w:rFonts w:asciiTheme="minorHAnsi" w:hAnsiTheme="minorHAnsi"/>
          <w:i/>
          <w:sz w:val="22"/>
          <w:shd w:val="clear" w:color="auto" w:fill="FFFFFF"/>
        </w:rPr>
        <w:t>EkG</w:t>
      </w:r>
      <w:proofErr w:type="spellEnd"/>
      <w:r w:rsidRPr="0028687D">
        <w:rPr>
          <w:rFonts w:asciiTheme="minorHAnsi" w:hAnsiTheme="minorHAnsi"/>
          <w:i/>
          <w:sz w:val="22"/>
          <w:shd w:val="clear" w:color="auto" w:fill="FFFFFF"/>
        </w:rPr>
        <w:t>&gt; showed a &lt;prolonged QT- interval</w:t>
      </w:r>
      <w:r w:rsidRPr="0028687D">
        <w:rPr>
          <w:rFonts w:asciiTheme="minorHAnsi" w:hAnsiTheme="minorHAnsi"/>
          <w:sz w:val="22"/>
          <w:shd w:val="clear" w:color="auto" w:fill="FFFFFF"/>
        </w:rPr>
        <w:t xml:space="preserve">&gt;. The hyphen in, “prolonged QT-interval” should be removed in the feature annotation box. The resulting feature text annotation should read, “prolonged QT interval”.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 xml:space="preserve">The pharmacist reported that there was some question as to whether the &lt;swelling at the </w:t>
      </w:r>
      <w:proofErr w:type="spellStart"/>
      <w:r w:rsidRPr="0028687D">
        <w:rPr>
          <w:rFonts w:asciiTheme="minorHAnsi" w:hAnsiTheme="minorHAnsi"/>
          <w:i/>
          <w:sz w:val="22"/>
          <w:shd w:val="clear" w:color="auto" w:fill="FFFFFF"/>
        </w:rPr>
        <w:t>Twinrix</w:t>
      </w:r>
      <w:proofErr w:type="spellEnd"/>
      <w:r w:rsidRPr="0028687D">
        <w:rPr>
          <w:rFonts w:asciiTheme="minorHAnsi" w:hAnsiTheme="minorHAnsi"/>
          <w:i/>
          <w:sz w:val="22"/>
          <w:shd w:val="clear" w:color="auto" w:fill="FFFFFF"/>
        </w:rPr>
        <w:t xml:space="preserve"> injection site&gt; represented a &lt;hematoma&gt;.</w:t>
      </w:r>
      <w:r w:rsidRPr="0028687D">
        <w:rPr>
          <w:rFonts w:asciiTheme="minorHAnsi" w:hAnsiTheme="minorHAnsi"/>
          <w:sz w:val="22"/>
          <w:shd w:val="clear" w:color="auto" w:fill="FFFFFF"/>
        </w:rPr>
        <w:t xml:space="preserve"> The resulting feature text annotation should read, “swelling at the injection site” as opposed to, “swelling at injection site” or, “injection site swelling”.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&lt;No rigidity of the neck&gt; &lt;nor meningeal signs&gt;.</w:t>
      </w:r>
      <w:r w:rsidRPr="0028687D">
        <w:rPr>
          <w:rFonts w:asciiTheme="minorHAnsi" w:hAnsiTheme="minorHAnsi"/>
          <w:sz w:val="22"/>
          <w:shd w:val="clear" w:color="auto" w:fill="FFFFFF"/>
        </w:rPr>
        <w:t xml:space="preserve"> The annotation should </w:t>
      </w:r>
      <w:r w:rsidRPr="0028687D">
        <w:rPr>
          <w:rFonts w:asciiTheme="minorHAnsi" w:hAnsiTheme="minorHAnsi"/>
          <w:sz w:val="22"/>
          <w:u w:val="single"/>
          <w:shd w:val="clear" w:color="auto" w:fill="FFFFFF"/>
        </w:rPr>
        <w:t>not</w:t>
      </w:r>
      <w:r w:rsidRPr="0028687D">
        <w:rPr>
          <w:rFonts w:asciiTheme="minorHAnsi" w:hAnsiTheme="minorHAnsi"/>
          <w:sz w:val="22"/>
          <w:shd w:val="clear" w:color="auto" w:fill="FFFFFF"/>
        </w:rPr>
        <w:t xml:space="preserve"> be, “no meningeal signs”. The word, “nor” should remain in the Feature Text. </w:t>
      </w:r>
    </w:p>
    <w:p w:rsidR="001C30DE" w:rsidRPr="0028687D" w:rsidRDefault="001C30DE" w:rsidP="0028687D">
      <w:pPr>
        <w:pStyle w:val="Heading3"/>
      </w:pPr>
      <w:r w:rsidRPr="0028687D">
        <w:t>Annotating Lists</w:t>
      </w:r>
    </w:p>
    <w:p w:rsidR="001C30DE" w:rsidRPr="0028687D" w:rsidRDefault="001C30DE" w:rsidP="001C30DE">
      <w:pPr>
        <w:rPr>
          <w:rFonts w:asciiTheme="minorHAnsi" w:hAnsiTheme="minorHAnsi"/>
        </w:rPr>
      </w:pPr>
      <w:r w:rsidRPr="0028687D">
        <w:rPr>
          <w:rFonts w:asciiTheme="minorHAnsi" w:hAnsiTheme="minorHAnsi"/>
        </w:rPr>
        <w:t xml:space="preserve">Each item in a list should be annotated separately. Modifiers from before or after the list should be included which may involve Feature Text correction. </w:t>
      </w:r>
    </w:p>
    <w:p w:rsidR="001C30DE"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&lt;Hypotonic-</w:t>
      </w:r>
      <w:proofErr w:type="spellStart"/>
      <w:r w:rsidRPr="0028687D">
        <w:rPr>
          <w:rFonts w:asciiTheme="minorHAnsi" w:hAnsiTheme="minorHAnsi"/>
          <w:i/>
          <w:sz w:val="22"/>
          <w:shd w:val="clear" w:color="auto" w:fill="FFFFFF"/>
        </w:rPr>
        <w:t>hyporesponsive</w:t>
      </w:r>
      <w:proofErr w:type="spellEnd"/>
      <w:r w:rsidRPr="0028687D">
        <w:rPr>
          <w:rFonts w:asciiTheme="minorHAnsi" w:hAnsiTheme="minorHAnsi"/>
          <w:i/>
          <w:sz w:val="22"/>
          <w:shd w:val="clear" w:color="auto" w:fill="FFFFFF"/>
        </w:rPr>
        <w:t xml:space="preserve"> episode&gt; is a </w:t>
      </w:r>
      <w:proofErr w:type="gramStart"/>
      <w:r w:rsidRPr="0028687D">
        <w:rPr>
          <w:rFonts w:asciiTheme="minorHAnsi" w:hAnsiTheme="minorHAnsi"/>
          <w:i/>
          <w:sz w:val="22"/>
          <w:shd w:val="clear" w:color="auto" w:fill="FFFFFF"/>
        </w:rPr>
        <w:t>drop in</w:t>
      </w:r>
      <w:proofErr w:type="gramEnd"/>
      <w:r w:rsidRPr="0028687D">
        <w:rPr>
          <w:rFonts w:asciiTheme="minorHAnsi" w:hAnsiTheme="minorHAnsi"/>
          <w:i/>
          <w:sz w:val="22"/>
          <w:shd w:val="clear" w:color="auto" w:fill="FFFFFF"/>
        </w:rPr>
        <w:t xml:space="preserve"> pressure accompanied by &lt;decreased muscle tone&gt;, &lt;pallor&gt;, &lt;altered consciousness&gt; and &lt;drowsiness&gt;.  </w:t>
      </w:r>
      <w:r w:rsidRPr="0028687D">
        <w:rPr>
          <w:rFonts w:asciiTheme="minorHAnsi" w:hAnsiTheme="minorHAnsi"/>
          <w:sz w:val="22"/>
          <w:shd w:val="clear" w:color="auto" w:fill="FFFFFF"/>
        </w:rPr>
        <w:t xml:space="preserve">Each item in the list is annotated separately. </w:t>
      </w:r>
    </w:p>
    <w:p w:rsidR="005E640C" w:rsidRPr="0028687D" w:rsidRDefault="001C30DE" w:rsidP="004A0437">
      <w:pPr>
        <w:pStyle w:val="ListParagraph"/>
        <w:numPr>
          <w:ilvl w:val="0"/>
          <w:numId w:val="3"/>
        </w:numPr>
        <w:rPr>
          <w:rFonts w:asciiTheme="minorHAnsi" w:hAnsiTheme="minorHAnsi"/>
          <w:sz w:val="22"/>
        </w:rPr>
      </w:pPr>
      <w:r w:rsidRPr="0028687D">
        <w:rPr>
          <w:rFonts w:asciiTheme="minorHAnsi" w:hAnsiTheme="minorHAnsi"/>
          <w:i/>
          <w:sz w:val="22"/>
          <w:shd w:val="clear" w:color="auto" w:fill="FFFFFF"/>
        </w:rPr>
        <w:t>A booster dose of &lt;diphtheria, &lt;tetanus and &lt;polio vaccines&gt;&gt;&gt; was given on 12/11/93.</w:t>
      </w:r>
      <w:r w:rsidRPr="0028687D">
        <w:rPr>
          <w:rFonts w:asciiTheme="minorHAnsi" w:hAnsiTheme="minorHAnsi"/>
          <w:sz w:val="22"/>
          <w:shd w:val="clear" w:color="auto" w:fill="FFFFFF"/>
        </w:rPr>
        <w:t xml:space="preserve">  The modifier, “vaccines” at the end of the list should be included for each vaccine in the list. The feature text for the final annotations will be, “diphtheria vaccines”, “tetanus vaccines”, and “polio vaccines.”</w:t>
      </w:r>
      <w:bookmarkStart w:id="6" w:name="_Clinical_Feature_Annotation"/>
      <w:bookmarkEnd w:id="4"/>
      <w:bookmarkEnd w:id="5"/>
      <w:bookmarkEnd w:id="6"/>
    </w:p>
    <w:sectPr w:rsidR="005E640C" w:rsidRPr="00286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D7C90"/>
    <w:multiLevelType w:val="hybridMultilevel"/>
    <w:tmpl w:val="E6EC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81CBF"/>
    <w:multiLevelType w:val="hybridMultilevel"/>
    <w:tmpl w:val="71DC8D54"/>
    <w:lvl w:ilvl="0" w:tplc="6612609A">
      <w:start w:val="1"/>
      <w:numFmt w:val="decimal"/>
      <w:lvlText w:val="(%1)"/>
      <w:lvlJc w:val="left"/>
      <w:pPr>
        <w:ind w:left="648" w:hanging="4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2D046D"/>
    <w:multiLevelType w:val="hybridMultilevel"/>
    <w:tmpl w:val="F1C0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F4135"/>
    <w:multiLevelType w:val="hybridMultilevel"/>
    <w:tmpl w:val="827EAF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6F494E"/>
    <w:multiLevelType w:val="hybridMultilevel"/>
    <w:tmpl w:val="E0443EEA"/>
    <w:lvl w:ilvl="0" w:tplc="84D439C2">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16031D"/>
    <w:multiLevelType w:val="hybridMultilevel"/>
    <w:tmpl w:val="17F0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ACC"/>
    <w:rsid w:val="000F574E"/>
    <w:rsid w:val="0011515D"/>
    <w:rsid w:val="001C30DE"/>
    <w:rsid w:val="0028687D"/>
    <w:rsid w:val="003F3EC3"/>
    <w:rsid w:val="00422ACC"/>
    <w:rsid w:val="004A0437"/>
    <w:rsid w:val="005E640C"/>
    <w:rsid w:val="007370DE"/>
    <w:rsid w:val="00DB5FFB"/>
    <w:rsid w:val="00E6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89B5"/>
  <w15:chartTrackingRefBased/>
  <w15:docId w15:val="{6AF3EFFC-9C02-475A-91B6-03589D92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22ACC"/>
    <w:rPr>
      <w:rFonts w:ascii="Calibri" w:eastAsia="Calibri" w:hAnsi="Calibri" w:cs="Times New Roman"/>
    </w:rPr>
  </w:style>
  <w:style w:type="paragraph" w:styleId="Heading1">
    <w:name w:val="heading 1"/>
    <w:basedOn w:val="Normal"/>
    <w:next w:val="Normal"/>
    <w:link w:val="Heading1Char"/>
    <w:uiPriority w:val="9"/>
    <w:qFormat/>
    <w:rsid w:val="00422ACC"/>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28687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868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ACC"/>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28687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8687D"/>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link w:val="ListParagraphChar"/>
    <w:uiPriority w:val="34"/>
    <w:qFormat/>
    <w:rsid w:val="001C30DE"/>
    <w:pPr>
      <w:ind w:left="720"/>
      <w:contextualSpacing/>
    </w:pPr>
    <w:rPr>
      <w:rFonts w:ascii="Times New Roman" w:hAnsi="Times New Roman"/>
      <w:sz w:val="24"/>
    </w:rPr>
  </w:style>
  <w:style w:type="character" w:customStyle="1" w:styleId="ListParagraphChar">
    <w:name w:val="List Paragraph Char"/>
    <w:link w:val="ListParagraph"/>
    <w:uiPriority w:val="34"/>
    <w:rsid w:val="001C30DE"/>
    <w:rPr>
      <w:rFonts w:ascii="Times New Roman" w:eastAsia="Calibri" w:hAnsi="Times New Roman" w:cs="Times New Roman"/>
      <w:sz w:val="24"/>
    </w:rPr>
  </w:style>
  <w:style w:type="character" w:customStyle="1" w:styleId="de23c19de48c">
    <w:name w:val="de_23c19de48c"/>
    <w:rsid w:val="001C3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3178</Words>
  <Characters>18118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US FDA</Company>
  <LinksUpToDate>false</LinksUpToDate>
  <CharactersWithSpaces>21254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Matthew *</dc:creator>
  <cp:keywords/>
  <dc:description/>
  <cp:lastModifiedBy>Foster, Matthew *</cp:lastModifiedBy>
  <cp:revision>6</cp:revision>
  <dcterms:created xsi:type="dcterms:W3CDTF">2018-02-27T22:44:00Z</dcterms:created>
  <dcterms:modified xsi:type="dcterms:W3CDTF">2018-05-24T21:06:00Z</dcterms:modified>
</cp:coreProperties>
</file>