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40845684"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Heritage Research Center,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1096BBE9" w:rsidR="00BA0836" w:rsidRDefault="00BA0836" w:rsidP="00BA0836">
      <w:pPr>
        <w:autoSpaceDE w:val="0"/>
        <w:autoSpaceDN w:val="0"/>
        <w:adjustRightInd w:val="0"/>
        <w:spacing w:after="0" w:line="240" w:lineRule="auto"/>
        <w:jc w:val="both"/>
      </w:pPr>
      <w:r>
        <w:t xml:space="preserve">Initially proposed by </w:t>
      </w:r>
      <w:hyperlink w:anchor="_ENREF_36" w:tooltip="Kelley, 1947 #9719" w:history="1">
        <w:r w:rsidR="00177324" w:rsidRPr="00177324">
          <w:rPr>
            <w:rStyle w:val="Hyperlink"/>
          </w:rPr>
          <w:fldChar w:fldCharType="begin"/>
        </w:r>
        <w:r w:rsidR="00177324" w:rsidRPr="00177324">
          <w:rPr>
            <w:rStyle w:val="Hyperlink"/>
          </w:rPr>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177324" w:rsidRPr="00177324">
          <w:rPr>
            <w:rStyle w:val="Hyperlink"/>
          </w:rPr>
          <w:fldChar w:fldCharType="separate"/>
        </w:r>
        <w:r w:rsidR="00177324" w:rsidRPr="00177324">
          <w:rPr>
            <w:rStyle w:val="Hyperlink"/>
          </w:rPr>
          <w:t>Kelley (1947)</w:t>
        </w:r>
        <w:r w:rsidR="00177324" w:rsidRPr="00177324">
          <w:rPr>
            <w:rStyle w:val="Hyperlink"/>
          </w:rPr>
          <w:fldChar w:fldCharType="end"/>
        </w:r>
      </w:hyperlink>
      <w:r>
        <w:t xml:space="preserve"> and later revised by </w:t>
      </w:r>
      <w:hyperlink w:anchor="_ENREF_31" w:tooltip="Jelks, 1962 #8309" w:history="1">
        <w:r w:rsidR="00177324" w:rsidRPr="00177324">
          <w:rPr>
            <w:rStyle w:val="Hyperlink"/>
          </w:rPr>
          <w:fldChar w:fldCharType="begin"/>
        </w:r>
        <w:r w:rsidR="00177324" w:rsidRPr="00177324">
          <w:rPr>
            <w:rStyle w:val="Hyperlink"/>
          </w:rPr>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177324" w:rsidRPr="00177324">
          <w:rPr>
            <w:rStyle w:val="Hyperlink"/>
          </w:rPr>
          <w:fldChar w:fldCharType="separate"/>
        </w:r>
        <w:r w:rsidR="00177324" w:rsidRPr="00177324">
          <w:rPr>
            <w:rStyle w:val="Hyperlink"/>
          </w:rPr>
          <w:t>Jelks (1962)</w:t>
        </w:r>
        <w:r w:rsidR="00177324" w:rsidRPr="00177324">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F3443D">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723" w:history="1">
        <w:r w:rsidR="00177324" w:rsidRPr="00177324">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F3443D">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8" w:tooltip="Spielmann, 1991 #11341" w:history="1">
        <w:r w:rsidR="00177324" w:rsidRPr="00177324">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F3443D">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2" w:tooltip="Johnson, 1994 #9548" w:history="1">
        <w:r w:rsidR="00177324" w:rsidRPr="00177324">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F3443D">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717" w:history="1">
        <w:r w:rsidR="00177324" w:rsidRPr="00177324">
          <w:rPr>
            <w:rStyle w:val="Hyperlink"/>
          </w:rPr>
          <w:t>Arnn III 2012</w:t>
        </w:r>
      </w:hyperlink>
      <w:r w:rsidR="003E2252">
        <w:rPr>
          <w:noProof/>
        </w:rPr>
        <w:t xml:space="preserve">; </w:t>
      </w:r>
      <w:hyperlink w:anchor="_ENREF_13" w:tooltip="Collins, 1995 #9723" w:history="1">
        <w:r w:rsidR="00177324" w:rsidRPr="00177324">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F3443D">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717" w:history="1">
        <w:r w:rsidR="00177324" w:rsidRPr="00177324">
          <w:rPr>
            <w:rStyle w:val="Hyperlink"/>
          </w:rPr>
          <w:t>Arnn III 2012</w:t>
        </w:r>
      </w:hyperlink>
      <w:r w:rsidR="00256DFA">
        <w:rPr>
          <w:noProof/>
        </w:rPr>
        <w:t xml:space="preserve">; </w:t>
      </w:r>
      <w:hyperlink w:anchor="_ENREF_23" w:tooltip="Ferguson, 2010 #6116" w:history="1">
        <w:r w:rsidR="00177324" w:rsidRPr="00177324">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F3443D">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177324" w:rsidRPr="00177324">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F3443D">
        <w:instrText xml:space="preserve"> ADDIN EN.CITE &lt;EndNote&gt;&lt;Cite&gt;&lt;Author&gt;Lohse&lt;/Author&gt;&lt;Year&gt;2009&lt;/Year&gt;&lt;RecNum&gt;11342&lt;/RecNum&gt;&lt;DisplayText&gt;(Lohse 2009)&lt;/DisplayText&gt;&lt;record&gt;&lt;rec-number&gt;11342&lt;/rec-number&gt;&lt;foreign-keys&gt;&lt;key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2" w:tooltip="Lohse, 2009 #11342" w:history="1">
        <w:r w:rsidR="00177324" w:rsidRPr="00177324">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2C3ACA83"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443D">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61" w:tooltip="Selden Jr., 2022 #11064" w:history="1">
        <w:r w:rsidR="00177324" w:rsidRPr="00177324">
          <w:rPr>
            <w:rStyle w:val="Hyperlink"/>
          </w:rPr>
          <w:t>Selden Jr. and Dockall 2022</w:t>
        </w:r>
      </w:hyperlink>
      <w:r w:rsidR="00F329B7">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85394A">
        <w:t xml:space="preserve">(in/out) </w:t>
      </w:r>
      <w:r w:rsidR="005C43F2">
        <w:t xml:space="preserve">burial context </w:t>
      </w:r>
      <w:r w:rsidR="005C43F2">
        <w:fldChar w:fldCharType="begin"/>
      </w:r>
      <w:r w:rsidR="00F3443D">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5" w:tooltip="Selden Jr, 2021 #9551" w:history="1">
        <w:r w:rsidR="00177324" w:rsidRPr="00177324">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F3443D">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9" w:tooltip="Suhm, 1962 #7795" w:history="1">
        <w:r w:rsidR="00177324" w:rsidRPr="00177324">
          <w:rPr>
            <w:rStyle w:val="Hyperlink"/>
          </w:rPr>
          <w:t>Suhm and Jelks 1962</w:t>
        </w:r>
      </w:hyperlink>
      <w:r w:rsidR="00256DFA">
        <w:rPr>
          <w:noProof/>
        </w:rPr>
        <w:t xml:space="preserve">; </w:t>
      </w:r>
      <w:hyperlink w:anchor="_ENREF_71" w:tooltip="Turner, 2011 #3154" w:history="1">
        <w:r w:rsidR="00177324" w:rsidRPr="00177324">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443D">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9" w:tooltip="Selden Jr., 2021 #8031" w:history="1">
        <w:r w:rsidR="00177324" w:rsidRPr="00177324">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3443D">
        <w:instrText xml:space="preserve"> ADDIN EN.CITE </w:instrText>
      </w:r>
      <w:r w:rsidR="00F3443D">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3443D">
        <w:instrText xml:space="preserve"> ADDIN EN.CITE.DATA </w:instrText>
      </w:r>
      <w:r w:rsidR="00F3443D">
        <w:fldChar w:fldCharType="end"/>
      </w:r>
      <w:r w:rsidR="00151B9F">
        <w:fldChar w:fldCharType="separate"/>
      </w:r>
      <w:r w:rsidR="009216ED">
        <w:rPr>
          <w:noProof/>
        </w:rPr>
        <w:t>(</w:t>
      </w:r>
      <w:hyperlink w:anchor="_ENREF_41" w:tooltip="LaVere, 1998 #39" w:history="1">
        <w:r w:rsidR="00177324" w:rsidRPr="00177324">
          <w:rPr>
            <w:rStyle w:val="Hyperlink"/>
          </w:rPr>
          <w:t>LaVere 1998</w:t>
        </w:r>
      </w:hyperlink>
      <w:r w:rsidR="009216ED">
        <w:rPr>
          <w:noProof/>
        </w:rPr>
        <w:t xml:space="preserve">; </w:t>
      </w:r>
      <w:hyperlink w:anchor="_ENREF_45" w:tooltip="Newkumet, 1988 #11339" w:history="1">
        <w:r w:rsidR="00177324" w:rsidRPr="00177324">
          <w:rPr>
            <w:rStyle w:val="Hyperlink"/>
          </w:rPr>
          <w:t>Newkumet and Meredith 1988</w:t>
        </w:r>
      </w:hyperlink>
      <w:r w:rsidR="009216ED">
        <w:rPr>
          <w:noProof/>
        </w:rPr>
        <w:t xml:space="preserve">; </w:t>
      </w:r>
      <w:hyperlink w:anchor="_ENREF_49" w:tooltip="Perttula, 1992 #36" w:history="1">
        <w:r w:rsidR="00177324" w:rsidRPr="00177324">
          <w:rPr>
            <w:rStyle w:val="Hyperlink"/>
          </w:rPr>
          <w:t>Perttula 1992</w:t>
        </w:r>
      </w:hyperlink>
      <w:r w:rsidR="009216ED">
        <w:rPr>
          <w:noProof/>
        </w:rPr>
        <w:t xml:space="preserve">, </w:t>
      </w:r>
      <w:hyperlink w:anchor="_ENREF_50" w:tooltip="Perttula, 1993 #2162" w:history="1">
        <w:r w:rsidR="00177324" w:rsidRPr="00177324">
          <w:rPr>
            <w:rStyle w:val="Hyperlink"/>
          </w:rPr>
          <w:t>1993</w:t>
        </w:r>
      </w:hyperlink>
      <w:r w:rsidR="009216ED">
        <w:rPr>
          <w:noProof/>
        </w:rPr>
        <w:t>)</w:t>
      </w:r>
      <w:r w:rsidR="00151B9F">
        <w:fldChar w:fldCharType="end"/>
      </w:r>
      <w:r w:rsidR="00151B9F">
        <w:t>.</w:t>
      </w:r>
      <w:r w:rsidR="00C54710">
        <w:t xml:space="preserve"> In outline, Perdiz arrow points possess a:</w:t>
      </w:r>
    </w:p>
    <w:p w14:paraId="7B580B8F" w14:textId="77777777" w:rsidR="00C54710" w:rsidRDefault="00C54710" w:rsidP="00C54710">
      <w:pPr>
        <w:autoSpaceDE w:val="0"/>
        <w:autoSpaceDN w:val="0"/>
        <w:adjustRightInd w:val="0"/>
        <w:spacing w:after="0" w:line="240" w:lineRule="auto"/>
        <w:jc w:val="both"/>
      </w:pPr>
    </w:p>
    <w:p w14:paraId="7BC076E4" w14:textId="6863DB50" w:rsidR="00DB58E2" w:rsidRDefault="00C54710" w:rsidP="009C6541">
      <w:pPr>
        <w:autoSpaceDE w:val="0"/>
        <w:autoSpaceDN w:val="0"/>
        <w:adjustRightInd w:val="0"/>
        <w:spacing w:after="0" w:line="240" w:lineRule="auto"/>
        <w:ind w:left="576" w:right="576"/>
        <w:jc w:val="both"/>
      </w:pPr>
      <w:r>
        <w:t xml:space="preserve">[t]riangular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[w]orkmanship generally good, sometimes exceedingly fine with minutely serrated blade edges </w:t>
      </w:r>
      <w:r w:rsidR="009C6541">
        <w:fldChar w:fldCharType="begin"/>
      </w:r>
      <w:r w:rsidR="00F3443D">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70" w:tooltip="Suhm, 1954 #5769" w:history="1">
        <w:r w:rsidR="00177324" w:rsidRPr="00177324">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7777777" w:rsidR="00DB58E2" w:rsidRDefault="00DB58E2" w:rsidP="003E7486">
      <w:pPr>
        <w:autoSpaceDE w:val="0"/>
        <w:autoSpaceDN w:val="0"/>
        <w:adjustRightInd w:val="0"/>
        <w:spacing w:after="0" w:line="240" w:lineRule="auto"/>
        <w:jc w:val="both"/>
      </w:pPr>
    </w:p>
    <w:p w14:paraId="43F8349A" w14:textId="0545828A"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8C576C">
        <w:t>support</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399B0DFC"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then</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32D424C8"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bookmarkStart w:id="0" w:name="_GoBack"/>
      <w:bookmarkEnd w:id="0"/>
      <w:r>
        <w:t xml:space="preserve">. Size and shape were calculated using the method of log-shape ratios proposed by </w:t>
      </w:r>
      <w:hyperlink w:anchor="_ENREF_44" w:tooltip="Mosimann, 1970 #11298" w:history="1">
        <w:r w:rsidR="00177324" w:rsidRPr="00177324">
          <w:rPr>
            <w:rStyle w:val="Hyperlink"/>
          </w:rPr>
          <w:fldChar w:fldCharType="begin"/>
        </w:r>
        <w:r w:rsidR="00177324" w:rsidRPr="00177324">
          <w:rPr>
            <w:rStyle w:val="Hyperlink"/>
          </w:rPr>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177324" w:rsidRPr="00177324">
          <w:rPr>
            <w:rStyle w:val="Hyperlink"/>
          </w:rPr>
          <w:fldChar w:fldCharType="separate"/>
        </w:r>
        <w:r w:rsidR="00177324" w:rsidRPr="00177324">
          <w:rPr>
            <w:rStyle w:val="Hyperlink"/>
          </w:rPr>
          <w:t>Mosimann (1970)</w:t>
        </w:r>
        <w:r w:rsidR="00177324" w:rsidRPr="00177324">
          <w:rPr>
            <w:rStyle w:val="Hyperlink"/>
          </w:rPr>
          <w:fldChar w:fldCharType="end"/>
        </w:r>
      </w:hyperlink>
      <w:r>
        <w:t>,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177324">
        <w:instrText xml:space="preserve"> ADDIN EN.CITE </w:instrText>
      </w:r>
      <w:r w:rsidR="00177324">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177324">
        <w:instrText xml:space="preserve"> ADDIN EN.CITE.DATA </w:instrText>
      </w:r>
      <w:r w:rsidR="00177324">
        <w:fldChar w:fldCharType="end"/>
      </w:r>
      <w:r w:rsidR="00177324">
        <w:fldChar w:fldCharType="separate"/>
      </w:r>
      <w:r w:rsidR="00177324">
        <w:rPr>
          <w:noProof/>
        </w:rPr>
        <w:t>(</w:t>
      </w:r>
      <w:hyperlink w:anchor="_ENREF_22" w:tooltip="Falsetti, 1993 #11344" w:history="1">
        <w:r w:rsidR="00177324" w:rsidRPr="00177324">
          <w:rPr>
            <w:rStyle w:val="Hyperlink"/>
          </w:rPr>
          <w:t>Falsetti et al. 1993</w:t>
        </w:r>
      </w:hyperlink>
      <w:r w:rsidR="00177324">
        <w:rPr>
          <w:noProof/>
        </w:rPr>
        <w:t xml:space="preserve">; </w:t>
      </w:r>
      <w:hyperlink w:anchor="_ENREF_34" w:tooltip="Jungers, 1995 #11343" w:history="1">
        <w:r w:rsidR="00177324" w:rsidRPr="00177324">
          <w:rPr>
            <w:rStyle w:val="Hyperlink"/>
          </w:rPr>
          <w:t>Jungers et al. 1995</w:t>
        </w:r>
      </w:hyperlink>
      <w:r w:rsidR="00177324">
        <w:rPr>
          <w:noProof/>
        </w:rPr>
        <w:t xml:space="preserve">; </w:t>
      </w:r>
      <w:hyperlink w:anchor="_ENREF_40" w:tooltip="Klingenberg, 2016 #11299" w:history="1">
        <w:r w:rsidR="00177324" w:rsidRPr="00177324">
          <w:rPr>
            <w:rStyle w:val="Hyperlink"/>
          </w:rPr>
          <w:t>Klingenberg 2016</w:t>
        </w:r>
      </w:hyperlink>
      <w:r w:rsidR="00177324">
        <w:rPr>
          <w:noProof/>
        </w:rPr>
        <w:t xml:space="preserve">; </w:t>
      </w:r>
      <w:hyperlink w:anchor="_ENREF_52" w:tooltip="Rohlf, 1990 #8590" w:history="1">
        <w:r w:rsidR="00177324" w:rsidRPr="00177324">
          <w:rPr>
            <w:rStyle w:val="Hyperlink"/>
          </w:rPr>
          <w:t>Rohlf 1990</w:t>
        </w:r>
      </w:hyperlink>
      <w:r w:rsidR="00177324">
        <w:rPr>
          <w:noProof/>
        </w:rPr>
        <w:t>)</w:t>
      </w:r>
      <w:r w:rsidR="00177324">
        <w:fldChar w:fldCharType="end"/>
      </w:r>
      <w:r>
        <w:t>.</w:t>
      </w:r>
    </w:p>
    <w:p w14:paraId="0E1D3947" w14:textId="77777777" w:rsidR="00BE5FAF" w:rsidRDefault="00BE5FAF" w:rsidP="00FD46CC">
      <w:pPr>
        <w:autoSpaceDE w:val="0"/>
        <w:autoSpaceDN w:val="0"/>
        <w:adjustRightInd w:val="0"/>
        <w:spacing w:after="0" w:line="240" w:lineRule="auto"/>
        <w:jc w:val="both"/>
      </w:pPr>
    </w:p>
    <w:p w14:paraId="2F298789" w14:textId="04CB0594"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 xml:space="preserve">If a significant difference between the small size classes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011DBBC6" w14:textId="77777777" w:rsidR="00BE5FAF" w:rsidRDefault="00BE5FAF"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378B3F2E"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3443D">
        <w:instrText xml:space="preserve"> ADDIN EN.CITE </w:instrText>
      </w:r>
      <w:r w:rsidR="00F3443D">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3443D">
        <w:instrText xml:space="preserve"> ADDIN EN.CITE.DATA </w:instrText>
      </w:r>
      <w:r w:rsidR="00F3443D">
        <w:fldChar w:fldCharType="end"/>
      </w:r>
      <w:r>
        <w:fldChar w:fldCharType="separate"/>
      </w:r>
      <w:r>
        <w:rPr>
          <w:noProof/>
        </w:rPr>
        <w:t>(</w:t>
      </w:r>
      <w:hyperlink w:anchor="_ENREF_37" w:tooltip="Kendall, 1981 #8106" w:history="1">
        <w:r w:rsidR="00177324" w:rsidRPr="00177324">
          <w:rPr>
            <w:rStyle w:val="Hyperlink"/>
          </w:rPr>
          <w:t>Kendall 1981</w:t>
        </w:r>
      </w:hyperlink>
      <w:r>
        <w:rPr>
          <w:noProof/>
        </w:rPr>
        <w:t xml:space="preserve">, </w:t>
      </w:r>
      <w:hyperlink w:anchor="_ENREF_38" w:tooltip="Kendall, 1984 #8598" w:history="1">
        <w:r w:rsidR="00177324" w:rsidRPr="00177324">
          <w:rPr>
            <w:rStyle w:val="Hyperlink"/>
          </w:rPr>
          <w:t>1984</w:t>
        </w:r>
      </w:hyperlink>
      <w:r>
        <w:rPr>
          <w:noProof/>
        </w:rPr>
        <w:t xml:space="preserve">; </w:t>
      </w:r>
      <w:hyperlink w:anchor="_ENREF_66" w:tooltip="Slice, 2001 #8394" w:history="1">
        <w:r w:rsidR="00177324" w:rsidRPr="00177324">
          <w:rPr>
            <w:rStyle w:val="Hyperlink"/>
          </w:rPr>
          <w:t>Slice 2001</w:t>
        </w:r>
      </w:hyperlink>
      <w:r>
        <w:rPr>
          <w:noProof/>
        </w:rPr>
        <w:t>)</w:t>
      </w:r>
      <w:r>
        <w:fldChar w:fldCharType="end"/>
      </w:r>
      <w:r>
        <w:t xml:space="preserve">, achieved through generalized Procrustes superimposition </w:t>
      </w:r>
      <w:r>
        <w:fldChar w:fldCharType="begin"/>
      </w:r>
      <w:r w:rsidR="00F3443D">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4" w:tooltip="Rohlf, 1990 #8536" w:history="1">
        <w:r w:rsidR="00177324" w:rsidRPr="00177324">
          <w:rPr>
            <w:rStyle w:val="Hyperlink"/>
          </w:rPr>
          <w:t>Rohlf and Slice 1990</w:t>
        </w:r>
      </w:hyperlink>
      <w:r>
        <w:rPr>
          <w:noProof/>
        </w:rPr>
        <w:t>)</w:t>
      </w:r>
      <w:r>
        <w:fldChar w:fldCharType="end"/>
      </w:r>
      <w:r>
        <w:t xml:space="preserve"> </w:t>
      </w:r>
      <w:r>
        <w:lastRenderedPageBreak/>
        <w:t xml:space="preserve">performed in R 4.1.3 </w:t>
      </w:r>
      <w:r>
        <w:fldChar w:fldCharType="begin"/>
      </w:r>
      <w:r w:rsidR="00F3443D">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1" w:tooltip="R Core Development Team, 2022 #8584" w:history="1">
        <w:r w:rsidR="00177324" w:rsidRPr="00177324">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3443D">
        <w:instrText xml:space="preserve"> ADDIN EN.CITE </w:instrText>
      </w:r>
      <w:r w:rsidR="00F3443D">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3443D">
        <w:instrText xml:space="preserve"> ADDIN EN.CITE.DATA </w:instrText>
      </w:r>
      <w:r w:rsidR="00F3443D">
        <w:fldChar w:fldCharType="end"/>
      </w:r>
      <w:r w:rsidR="003725C1">
        <w:fldChar w:fldCharType="separate"/>
      </w:r>
      <w:r w:rsidR="00256DFA">
        <w:rPr>
          <w:noProof/>
        </w:rPr>
        <w:t>(</w:t>
      </w:r>
      <w:hyperlink w:anchor="_ENREF_4" w:tooltip="Adams, 2013 #8576" w:history="1">
        <w:r w:rsidR="00177324" w:rsidRPr="00177324">
          <w:rPr>
            <w:rStyle w:val="Hyperlink"/>
          </w:rPr>
          <w:t>Adams and Otárola-Castillo 2013</w:t>
        </w:r>
      </w:hyperlink>
      <w:r w:rsidR="00256DFA">
        <w:rPr>
          <w:noProof/>
        </w:rPr>
        <w:t xml:space="preserve">; </w:t>
      </w:r>
      <w:hyperlink w:anchor="_ENREF_9" w:tooltip="Baken, 2021 #9752" w:history="1">
        <w:r w:rsidR="00177324" w:rsidRPr="00177324">
          <w:rPr>
            <w:rStyle w:val="Hyperlink"/>
          </w:rPr>
          <w:t>Baken et al. 2021</w:t>
        </w:r>
      </w:hyperlink>
      <w:r w:rsidR="00256DFA">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3443D">
        <w:instrText xml:space="preserve"> ADDIN EN.CITE </w:instrText>
      </w:r>
      <w:r w:rsidR="00F3443D">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3443D">
        <w:instrText xml:space="preserve"> ADDIN EN.CITE.DATA </w:instrText>
      </w:r>
      <w:r w:rsidR="00F3443D">
        <w:fldChar w:fldCharType="end"/>
      </w:r>
      <w:r w:rsidR="003725C1">
        <w:fldChar w:fldCharType="separate"/>
      </w:r>
      <w:r w:rsidR="003725C1">
        <w:rPr>
          <w:noProof/>
        </w:rPr>
        <w:t>(</w:t>
      </w:r>
      <w:hyperlink w:anchor="_ENREF_3" w:tooltip="Adams, 2015 #8557" w:history="1">
        <w:r w:rsidR="00177324" w:rsidRPr="00177324">
          <w:rPr>
            <w:rStyle w:val="Hyperlink"/>
          </w:rPr>
          <w:t>Adams and Collyer 2015</w:t>
        </w:r>
      </w:hyperlink>
      <w:r w:rsidR="003725C1">
        <w:rPr>
          <w:noProof/>
        </w:rPr>
        <w:t xml:space="preserve">; </w:t>
      </w:r>
      <w:hyperlink w:anchor="_ENREF_16" w:tooltip="Collyer, 2018 #8604" w:history="1">
        <w:r w:rsidR="00177324" w:rsidRPr="00177324">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F3443D">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7" w:tooltip="Gower, 1975 #5707" w:history="1">
        <w:r w:rsidR="00177324" w:rsidRPr="00177324">
          <w:rPr>
            <w:rStyle w:val="Hyperlink"/>
          </w:rPr>
          <w:t>Gower 1975</w:t>
        </w:r>
      </w:hyperlink>
      <w:r w:rsidR="003725C1">
        <w:rPr>
          <w:noProof/>
        </w:rPr>
        <w:t xml:space="preserve">; </w:t>
      </w:r>
      <w:hyperlink w:anchor="_ENREF_54" w:tooltip="Rohlf, 1990 #8536" w:history="1">
        <w:r w:rsidR="00177324" w:rsidRPr="00177324">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3443D">
        <w:instrText xml:space="preserve"> ADDIN EN.CITE </w:instrText>
      </w:r>
      <w:r w:rsidR="00F3443D">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3443D">
        <w:instrText xml:space="preserve"> ADDIN EN.CITE.DATA </w:instrText>
      </w:r>
      <w:r w:rsidR="00F3443D">
        <w:fldChar w:fldCharType="end"/>
      </w:r>
      <w:r w:rsidR="003725C1">
        <w:fldChar w:fldCharType="separate"/>
      </w:r>
      <w:r w:rsidR="003725C1">
        <w:rPr>
          <w:noProof/>
        </w:rPr>
        <w:t>(</w:t>
      </w:r>
      <w:hyperlink w:anchor="_ENREF_53" w:tooltip="Rohlf, 1999 #8522" w:history="1">
        <w:r w:rsidR="00177324" w:rsidRPr="00177324">
          <w:rPr>
            <w:rStyle w:val="Hyperlink"/>
          </w:rPr>
          <w:t>Rohlf 1999</w:t>
        </w:r>
      </w:hyperlink>
      <w:r w:rsidR="003725C1">
        <w:rPr>
          <w:noProof/>
        </w:rPr>
        <w:t xml:space="preserve">; </w:t>
      </w:r>
      <w:hyperlink w:anchor="_ENREF_66" w:tooltip="Slice, 2001 #8394" w:history="1">
        <w:r w:rsidR="00177324" w:rsidRPr="00177324">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4FDC27B5"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F3443D">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3" w:tooltip="Jolliffe, 2002 #8554" w:history="1">
        <w:r w:rsidR="00177324" w:rsidRPr="00177324">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F3443D">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9" w:tooltip="Klingenberg, 2013 #8533" w:history="1">
        <w:r w:rsidR="00177324" w:rsidRPr="00177324">
          <w:rPr>
            <w:rStyle w:val="Hyperlink"/>
          </w:rPr>
          <w:t>Klingenberg 2013</w:t>
        </w:r>
      </w:hyperlink>
      <w:r w:rsidR="00256DFA">
        <w:rPr>
          <w:noProof/>
        </w:rPr>
        <w:t xml:space="preserve">; </w:t>
      </w:r>
      <w:hyperlink w:anchor="_ENREF_64" w:tooltip="Sherratt, 2014 #8531" w:history="1">
        <w:r w:rsidR="00177324" w:rsidRPr="00177324">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28100311"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F3443D">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6" w:tooltip="Goodall, 1991 #7046" w:history="1">
        <w:r w:rsidR="00177324" w:rsidRPr="00177324">
          <w:rPr>
            <w:rStyle w:val="Hyperlink"/>
          </w:rPr>
          <w:t>Goodall 1991</w:t>
        </w:r>
      </w:hyperlink>
      <w:r>
        <w:rPr>
          <w:noProof/>
        </w:rPr>
        <w:t>)</w:t>
      </w:r>
      <w:r>
        <w:fldChar w:fldCharType="end"/>
      </w:r>
      <w:r>
        <w:t xml:space="preserve"> were run that enlist effect-sizes (zscores) computed as standard deviates of the generated sampling distributions </w:t>
      </w:r>
      <w:r>
        <w:fldChar w:fldCharType="begin"/>
      </w:r>
      <w:r w:rsidR="00F3443D">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60" w:history="1">
        <w:r w:rsidR="00177324" w:rsidRPr="00177324">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3443D">
        <w:instrText xml:space="preserve"> ADDIN EN.CITE </w:instrText>
      </w:r>
      <w:r w:rsidR="00F3443D">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3443D">
        <w:instrText xml:space="preserve"> ADDIN EN.CITE.DATA </w:instrText>
      </w:r>
      <w:r w:rsidR="00F3443D">
        <w:fldChar w:fldCharType="end"/>
      </w:r>
      <w:r>
        <w:fldChar w:fldCharType="separate"/>
      </w:r>
      <w:r>
        <w:rPr>
          <w:noProof/>
        </w:rPr>
        <w:t>(</w:t>
      </w:r>
      <w:hyperlink w:anchor="_ENREF_3" w:tooltip="Adams, 2015 #8557" w:history="1">
        <w:r w:rsidR="00177324" w:rsidRPr="00177324">
          <w:rPr>
            <w:rStyle w:val="Hyperlink"/>
          </w:rPr>
          <w:t>Adams and Collyer 2015</w:t>
        </w:r>
      </w:hyperlink>
      <w:r>
        <w:rPr>
          <w:noProof/>
        </w:rPr>
        <w:t xml:space="preserve">; </w:t>
      </w:r>
      <w:hyperlink w:anchor="_ENREF_16" w:tooltip="Collyer, 2018 #8604" w:history="1">
        <w:r w:rsidR="00177324" w:rsidRPr="00177324">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F3443D">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95" w:history="1">
        <w:r w:rsidR="00177324" w:rsidRPr="00177324">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25EBD12A"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3443D">
        <w:instrText xml:space="preserve"> ADDIN EN.CITE </w:instrText>
      </w:r>
      <w:r w:rsidR="00F3443D">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3443D">
        <w:instrText xml:space="preserve"> ADDIN EN.CITE.DATA </w:instrText>
      </w:r>
      <w:r w:rsidR="00F3443D">
        <w:fldChar w:fldCharType="end"/>
      </w:r>
      <w:r>
        <w:fldChar w:fldCharType="separate"/>
      </w:r>
      <w:r w:rsidR="00256DFA">
        <w:rPr>
          <w:noProof/>
        </w:rPr>
        <w:t>(</w:t>
      </w:r>
      <w:hyperlink w:anchor="_ENREF_1" w:tooltip="Adams, 2007 #8352" w:history="1">
        <w:r w:rsidR="00177324" w:rsidRPr="00177324">
          <w:rPr>
            <w:rStyle w:val="Hyperlink"/>
          </w:rPr>
          <w:t>Adams and Collyer 2007</w:t>
        </w:r>
      </w:hyperlink>
      <w:r w:rsidR="00256DFA">
        <w:rPr>
          <w:noProof/>
        </w:rPr>
        <w:t xml:space="preserve">, </w:t>
      </w:r>
      <w:hyperlink w:anchor="_ENREF_2" w:tooltip="Adams, 2009 #8561" w:history="1">
        <w:r w:rsidR="00177324" w:rsidRPr="00177324">
          <w:rPr>
            <w:rStyle w:val="Hyperlink"/>
          </w:rPr>
          <w:t>2009</w:t>
        </w:r>
      </w:hyperlink>
      <w:r w:rsidR="00256DFA">
        <w:rPr>
          <w:noProof/>
        </w:rPr>
        <w:t xml:space="preserve">; </w:t>
      </w:r>
      <w:hyperlink w:anchor="_ENREF_14" w:tooltip="Collyer, 2007 #8580" w:history="1">
        <w:r w:rsidR="00177324" w:rsidRPr="00177324">
          <w:rPr>
            <w:rStyle w:val="Hyperlink"/>
          </w:rPr>
          <w:t>Collyer and Adams 2007</w:t>
        </w:r>
      </w:hyperlink>
      <w:r w:rsidR="00256DFA">
        <w:rPr>
          <w:noProof/>
        </w:rPr>
        <w:t xml:space="preserve">, </w:t>
      </w:r>
      <w:hyperlink w:anchor="_ENREF_15" w:tooltip="Collyer, 2013 #8544" w:history="1">
        <w:r w:rsidR="00177324" w:rsidRPr="00177324">
          <w:rPr>
            <w:rStyle w:val="Hyperlink"/>
          </w:rPr>
          <w:t>2013</w:t>
        </w:r>
      </w:hyperlink>
      <w:r w:rsidR="00256DFA">
        <w:rPr>
          <w:noProof/>
        </w:rPr>
        <w:t xml:space="preserve">; </w:t>
      </w:r>
      <w:hyperlink w:anchor="_ENREF_18" w:tooltip="Collyer, 2015 #8560" w:history="1">
        <w:r w:rsidR="00177324" w:rsidRPr="00177324">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3443D">
        <w:instrText xml:space="preserve"> ADDIN EN.CITE </w:instrText>
      </w:r>
      <w:r w:rsidR="00F3443D">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3443D">
        <w:instrText xml:space="preserve"> ADDIN EN.CITE.DATA </w:instrText>
      </w:r>
      <w:r w:rsidR="00F3443D">
        <w:fldChar w:fldCharType="end"/>
      </w:r>
      <w:r>
        <w:fldChar w:fldCharType="separate"/>
      </w:r>
      <w:r w:rsidR="00256DFA">
        <w:rPr>
          <w:noProof/>
        </w:rPr>
        <w:t>(</w:t>
      </w:r>
      <w:hyperlink w:anchor="_ENREF_17" w:tooltip="Collyer, 2020 #11301" w:history="1">
        <w:r w:rsidR="00177324" w:rsidRPr="00177324">
          <w:rPr>
            <w:rStyle w:val="Hyperlink"/>
          </w:rPr>
          <w:t>Collyer and Adams 2020</w:t>
        </w:r>
      </w:hyperlink>
      <w:r w:rsidR="00256DFA">
        <w:rPr>
          <w:noProof/>
        </w:rPr>
        <w:t xml:space="preserve">; </w:t>
      </w:r>
      <w:hyperlink w:anchor="_ENREF_24" w:tooltip="Foote, 1993 #7049" w:history="1">
        <w:r w:rsidR="00177324" w:rsidRPr="00177324">
          <w:rPr>
            <w:rStyle w:val="Hyperlink"/>
          </w:rPr>
          <w:t>Foote 1993</w:t>
        </w:r>
      </w:hyperlink>
      <w:r w:rsidR="00256DFA">
        <w:rPr>
          <w:noProof/>
        </w:rPr>
        <w:t xml:space="preserve">; </w:t>
      </w:r>
      <w:hyperlink w:anchor="_ENREF_72" w:tooltip="Zelditch, 2004 #5703" w:history="1">
        <w:r w:rsidR="00177324" w:rsidRPr="00177324">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w:t>
      </w:r>
      <w:r w:rsidR="003E1195">
        <w:lastRenderedPageBreak/>
        <w:t xml:space="preserve">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base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with g</w:t>
      </w:r>
      <w:r w:rsidR="001E5765">
        <w:rPr>
          <w:b/>
        </w:rPr>
        <w:t>ray circles</w:t>
      </w:r>
      <w:r w:rsidR="00827B7F">
        <w:rPr>
          <w:b/>
        </w:rPr>
        <w:t xml:space="preserve"> representing north_L; orange triangles, north_S; tan </w:t>
      </w:r>
      <w:r w:rsidR="008670F3">
        <w:rPr>
          <w:b/>
        </w:rPr>
        <w:t>+</w:t>
      </w:r>
      <w:r w:rsidR="00827B7F">
        <w:rPr>
          <w:b/>
        </w:rPr>
        <w:t>, south_L; and black X, south_S.</w:t>
      </w:r>
    </w:p>
    <w:p w14:paraId="388A80CC" w14:textId="77777777" w:rsidR="001E48D8" w:rsidRDefault="001E48D8" w:rsidP="006C3803">
      <w:pPr>
        <w:autoSpaceDE w:val="0"/>
        <w:autoSpaceDN w:val="0"/>
        <w:adjustRightInd w:val="0"/>
        <w:spacing w:after="0" w:line="240" w:lineRule="auto"/>
        <w:jc w:val="both"/>
        <w:rPr>
          <w:b/>
        </w:rPr>
      </w:pPr>
    </w:p>
    <w:p w14:paraId="347BEE92" w14:textId="1718ED52" w:rsidR="001E48D8" w:rsidRDefault="001E48D8" w:rsidP="006C3803">
      <w:pPr>
        <w:autoSpaceDE w:val="0"/>
        <w:autoSpaceDN w:val="0"/>
        <w:adjustRightInd w:val="0"/>
        <w:spacing w:after="0" w:line="240" w:lineRule="auto"/>
        <w:jc w:val="both"/>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w:t>
      </w:r>
      <w:r>
        <w:lastRenderedPageBreak/>
        <w:t>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3A96CA2E"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18D29091"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F3443D">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340" w:history="1">
        <w:r w:rsidR="00177324" w:rsidRPr="00177324">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4D5E6FD6"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3443D">
        <w:instrText xml:space="preserve"> ADDIN EN.CITE </w:instrText>
      </w:r>
      <w:r w:rsidR="00F3443D">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3443D">
        <w:instrText xml:space="preserve"> ADDIN EN.CITE.DATA </w:instrText>
      </w:r>
      <w:r w:rsidR="00F3443D">
        <w:fldChar w:fldCharType="end"/>
      </w:r>
      <w:r w:rsidRPr="00B609E2">
        <w:fldChar w:fldCharType="separate"/>
      </w:r>
      <w:r w:rsidRPr="00B609E2">
        <w:rPr>
          <w:noProof/>
        </w:rPr>
        <w:t>(</w:t>
      </w:r>
      <w:hyperlink w:anchor="_ENREF_12" w:tooltip="Clark, 1986 #9725" w:history="1">
        <w:r w:rsidR="00177324" w:rsidRPr="00177324">
          <w:rPr>
            <w:rStyle w:val="Hyperlink"/>
          </w:rPr>
          <w:t>Clark 1986</w:t>
        </w:r>
      </w:hyperlink>
      <w:r w:rsidRPr="00B609E2">
        <w:rPr>
          <w:noProof/>
        </w:rPr>
        <w:t xml:space="preserve">; </w:t>
      </w:r>
      <w:hyperlink w:anchor="_ENREF_29" w:tooltip="Hardin, 1979 #9726" w:history="1">
        <w:r w:rsidR="00177324" w:rsidRPr="00177324">
          <w:rPr>
            <w:rStyle w:val="Hyperlink"/>
          </w:rPr>
          <w:t>Hardin 1979</w:t>
        </w:r>
      </w:hyperlink>
      <w:r w:rsidRPr="00B609E2">
        <w:rPr>
          <w:noProof/>
        </w:rPr>
        <w:t xml:space="preserve">; </w:t>
      </w:r>
      <w:hyperlink w:anchor="_ENREF_65" w:tooltip="Sinopoli, 1988 #7137" w:history="1">
        <w:r w:rsidR="00177324" w:rsidRPr="00177324">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3443D">
        <w:instrText xml:space="preserve"> ADDIN EN.CITE </w:instrText>
      </w:r>
      <w:r w:rsidR="00F3443D">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3443D">
        <w:instrText xml:space="preserve"> ADDIN EN.CITE.DATA </w:instrText>
      </w:r>
      <w:r w:rsidR="00F3443D">
        <w:fldChar w:fldCharType="end"/>
      </w:r>
      <w:r w:rsidR="00992A8B">
        <w:fldChar w:fldCharType="separate"/>
      </w:r>
      <w:r w:rsidR="00256DFA">
        <w:rPr>
          <w:noProof/>
        </w:rPr>
        <w:t>(</w:t>
      </w:r>
      <w:hyperlink w:anchor="_ENREF_56" w:tooltip="Selden Jr., 2018 #7927" w:history="1">
        <w:r w:rsidR="00177324" w:rsidRPr="00177324">
          <w:rPr>
            <w:rStyle w:val="Hyperlink"/>
          </w:rPr>
          <w:t>Selden Jr. 2018a</w:t>
        </w:r>
      </w:hyperlink>
      <w:r w:rsidR="00256DFA">
        <w:rPr>
          <w:noProof/>
        </w:rPr>
        <w:t xml:space="preserve">, </w:t>
      </w:r>
      <w:hyperlink w:anchor="_ENREF_57" w:tooltip="Selden Jr., 2018 #8074" w:history="1">
        <w:r w:rsidR="00177324" w:rsidRPr="00177324">
          <w:rPr>
            <w:rStyle w:val="Hyperlink"/>
          </w:rPr>
          <w:t>2018b</w:t>
        </w:r>
      </w:hyperlink>
      <w:r w:rsidR="00256DFA">
        <w:rPr>
          <w:noProof/>
        </w:rPr>
        <w:t xml:space="preserve">, </w:t>
      </w:r>
      <w:hyperlink w:anchor="_ENREF_58" w:tooltip="Selden Jr., 2019 #8370" w:history="1">
        <w:r w:rsidR="00177324" w:rsidRPr="00177324">
          <w:rPr>
            <w:rStyle w:val="Hyperlink"/>
          </w:rPr>
          <w:t>2019</w:t>
        </w:r>
      </w:hyperlink>
      <w:r w:rsidR="00256DFA">
        <w:rPr>
          <w:noProof/>
        </w:rPr>
        <w:t xml:space="preserve">, </w:t>
      </w:r>
      <w:hyperlink w:anchor="_ENREF_60" w:tooltip="Selden Jr., 2021 #8312" w:history="1">
        <w:r w:rsidR="00177324" w:rsidRPr="00177324">
          <w:rPr>
            <w:rStyle w:val="Hyperlink"/>
          </w:rPr>
          <w:t>2021b</w:t>
        </w:r>
      </w:hyperlink>
      <w:r w:rsidR="00256DFA">
        <w:rPr>
          <w:noProof/>
        </w:rPr>
        <w:t xml:space="preserve">; </w:t>
      </w:r>
      <w:hyperlink w:anchor="_ENREF_62" w:tooltip="Selden Jr., 2020 #8322" w:history="1">
        <w:r w:rsidR="00177324" w:rsidRPr="00177324">
          <w:rPr>
            <w:rStyle w:val="Hyperlink"/>
          </w:rPr>
          <w:t>Selden Jr. et al. 2020</w:t>
        </w:r>
      </w:hyperlink>
      <w:r w:rsidR="00256DFA">
        <w:rPr>
          <w:noProof/>
        </w:rPr>
        <w:t xml:space="preserve">; </w:t>
      </w:r>
      <w:hyperlink w:anchor="_ENREF_63" w:tooltip="Selden Jr., 2018 #8158" w:history="1">
        <w:r w:rsidR="00177324" w:rsidRPr="00177324">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F3443D">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0" w:tooltip="Hodder, 1982 #9727" w:history="1">
        <w:r w:rsidR="00177324" w:rsidRPr="00177324">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0756C5D"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F3443D">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177324" w:rsidRPr="00177324">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F3443D">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9" w:history="1">
        <w:r w:rsidR="00177324" w:rsidRPr="00177324">
          <w:rPr>
            <w:rStyle w:val="Hyperlink"/>
          </w:rPr>
          <w:t>Arnold III 1991</w:t>
        </w:r>
      </w:hyperlink>
      <w:r w:rsidRPr="00B609E2">
        <w:rPr>
          <w:noProof/>
        </w:rPr>
        <w:t>)</w:t>
      </w:r>
      <w:r w:rsidRPr="00B609E2">
        <w:fldChar w:fldCharType="end"/>
      </w:r>
      <w:r w:rsidRPr="00B609E2">
        <w:t xml:space="preserve">. Further, relative dimensional standardization may </w:t>
      </w:r>
      <w:r w:rsidRPr="00B609E2">
        <w:lastRenderedPageBreak/>
        <w:t xml:space="preserve">imply a smaller number of production units when contrasted with larger units </w:t>
      </w:r>
      <w:r w:rsidRPr="00B609E2">
        <w:fldChar w:fldCharType="begin"/>
      </w:r>
      <w:r w:rsidR="00F3443D">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177324" w:rsidRPr="00177324">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3443D">
        <w:instrText xml:space="preserve"> ADDIN EN.CITE </w:instrText>
      </w:r>
      <w:r w:rsidR="00F3443D">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3443D">
        <w:instrText xml:space="preserve"> ADDIN EN.CITE.DATA </w:instrText>
      </w:r>
      <w:r w:rsidR="00F3443D">
        <w:fldChar w:fldCharType="end"/>
      </w:r>
      <w:r w:rsidRPr="00B609E2">
        <w:fldChar w:fldCharType="separate"/>
      </w:r>
      <w:r w:rsidRPr="00B609E2">
        <w:rPr>
          <w:noProof/>
        </w:rPr>
        <w:t>(</w:t>
      </w:r>
      <w:hyperlink w:anchor="_ENREF_11" w:tooltip="Chase, 1991 #9712" w:history="1">
        <w:r w:rsidR="00177324" w:rsidRPr="00177324">
          <w:rPr>
            <w:rStyle w:val="Hyperlink"/>
          </w:rPr>
          <w:t>Chase 1991</w:t>
        </w:r>
      </w:hyperlink>
      <w:r w:rsidRPr="00B609E2">
        <w:rPr>
          <w:noProof/>
        </w:rPr>
        <w:t xml:space="preserve">; </w:t>
      </w:r>
      <w:hyperlink w:anchor="_ENREF_20" w:tooltip="Dibble, 1989 #9713" w:history="1">
        <w:r w:rsidR="00177324" w:rsidRPr="00177324">
          <w:rPr>
            <w:rStyle w:val="Hyperlink"/>
          </w:rPr>
          <w:t>Dibble 1989</w:t>
        </w:r>
      </w:hyperlink>
      <w:r w:rsidRPr="00B609E2">
        <w:rPr>
          <w:noProof/>
        </w:rPr>
        <w:t xml:space="preserve">; </w:t>
      </w:r>
      <w:hyperlink w:anchor="_ENREF_43" w:tooltip="Monnier, 2006 #6494" w:history="1">
        <w:r w:rsidR="00177324" w:rsidRPr="00177324">
          <w:rPr>
            <w:rStyle w:val="Hyperlink"/>
          </w:rPr>
          <w:t>Monnier 2006</w:t>
        </w:r>
      </w:hyperlink>
      <w:r w:rsidRPr="00B609E2">
        <w:rPr>
          <w:noProof/>
        </w:rPr>
        <w:t xml:space="preserve">; </w:t>
      </w:r>
      <w:hyperlink w:anchor="_ENREF_46" w:tooltip="Nowell, 2002 #9714" w:history="1">
        <w:r w:rsidR="00177324" w:rsidRPr="00177324">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F3443D">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5" w:tooltip="Keller, 1996 #9715" w:history="1">
        <w:r w:rsidR="00177324" w:rsidRPr="00177324">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0BDD922F"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 xml:space="preserve">Toyah craft specialization, in which—following </w:t>
      </w:r>
      <w:hyperlink w:anchor="_ENREF_21" w:tooltip="Evans, 1978 #11340" w:history="1">
        <w:r w:rsidR="00177324" w:rsidRPr="00177324">
          <w:rPr>
            <w:rStyle w:val="Hyperlink"/>
          </w:rPr>
          <w:fldChar w:fldCharType="begin"/>
        </w:r>
        <w:r w:rsidR="00177324" w:rsidRPr="00177324">
          <w:rPr>
            <w:rStyle w:val="Hyperlink"/>
          </w:rPr>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177324" w:rsidRPr="00177324">
          <w:rPr>
            <w:rStyle w:val="Hyperlink"/>
          </w:rPr>
          <w:fldChar w:fldCharType="separate"/>
        </w:r>
        <w:r w:rsidR="00177324" w:rsidRPr="00177324">
          <w:rPr>
            <w:rStyle w:val="Hyperlink"/>
          </w:rPr>
          <w:t>Evans (1978)</w:t>
        </w:r>
        <w:r w:rsidR="00177324" w:rsidRPr="00177324">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2660601A"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1EE9132D" w:rsidR="00407290" w:rsidRDefault="00407290"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3A2BAEF7"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resharpen bifacially will guarantee a minimum of 5 extra trips per knife to a quarry site. Thus, if it were 50 miles to a </w:t>
      </w:r>
      <w:r w:rsidR="000332F6" w:rsidRPr="000332F6">
        <w:lastRenderedPageBreak/>
        <w:t>quarry, the bevelling of one knife would save a minimum of 500 miles of walking</w:t>
      </w:r>
      <w:r>
        <w:t xml:space="preserve"> </w:t>
      </w:r>
      <w:r>
        <w:fldChar w:fldCharType="begin"/>
      </w:r>
      <w:r w:rsidR="00177324">
        <w:instrText xml:space="preserve"> ADDIN EN.CITE &lt;EndNote&gt;&lt;Cite&gt;&lt;Author&gt;Sollberger&lt;/Author&gt;&lt;Year&gt;1971&lt;/Year&gt;&lt;RecNum&gt;11346&lt;/RecNum&gt;&lt;DisplayText&gt;(Sollberger 1971)&lt;/DisplayText&gt;&lt;record&gt;&lt;rec-number&gt;11346&lt;/rec-number&gt;&lt;foreign-keys&gt;&lt;key app="EN" db-id="epweswpdytws08ea2scvx29ha2fvtp5pse0p" timestamp="1650192296" guid="fa254ca0-31e5-4896-9ce3-67180d314b76"&gt;11346&lt;/key&gt;&lt;/foreign-keys&gt;&lt;ref-type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Pr>
          <w:noProof/>
        </w:rPr>
        <w:t>(</w:t>
      </w:r>
      <w:hyperlink w:anchor="_ENREF_67" w:tooltip="Sollberger, 1971 #11346" w:history="1">
        <w:r w:rsidR="00177324" w:rsidRPr="00177324">
          <w:rPr>
            <w:rStyle w:val="Hyperlink"/>
          </w:rPr>
          <w:t>Sollberger 1971</w:t>
        </w:r>
      </w:hyperlink>
      <w:r>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4381FFD8"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66B2801D"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w:t>
      </w:r>
      <w:r w:rsidR="00883C9E">
        <w:t xml:space="preserve">was proven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627F53F4"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F3443D">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7" w:tooltip="O'Brien, 1999 #8236" w:history="1">
        <w:r w:rsidR="00177324" w:rsidRPr="00177324">
          <w:rPr>
            <w:rStyle w:val="Hyperlink"/>
          </w:rPr>
          <w:t>sensu O'Brien and Lyman 1999</w:t>
        </w:r>
      </w:hyperlink>
      <w:r w:rsidR="0062277C">
        <w:rPr>
          <w:noProof/>
        </w:rPr>
        <w:t>)</w:t>
      </w:r>
      <w:r w:rsidR="0062277C">
        <w:fldChar w:fldCharType="end"/>
      </w:r>
      <w:r>
        <w:t xml:space="preserve">, where those attributes are expected to differ. Further work will be </w:t>
      </w:r>
      <w:r w:rsidR="005C4B47">
        <w:t>necessary</w:t>
      </w:r>
      <w:r>
        <w:t xml:space="preserve"> to </w:t>
      </w:r>
      <w:r w:rsidR="005C4B47">
        <w:t>assess</w:t>
      </w:r>
      <w:r>
        <w:t xml:space="preserve"> whether the approach yields similar results for general contexts outside of burials.</w:t>
      </w:r>
    </w:p>
    <w:p w14:paraId="149CBAA7" w14:textId="461FA2D2" w:rsidR="009C1C00" w:rsidRDefault="00B80CD9" w:rsidP="002F52C2">
      <w:pPr>
        <w:autoSpaceDE w:val="0"/>
        <w:autoSpaceDN w:val="0"/>
        <w:adjustRightInd w:val="0"/>
        <w:spacing w:after="0" w:line="240" w:lineRule="auto"/>
        <w:jc w:val="both"/>
      </w:pPr>
      <w:r>
        <w:lastRenderedPageBreak/>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F3443D">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8" w:history="1">
        <w:r w:rsidR="00177324" w:rsidRPr="00177324">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w:t>
      </w:r>
      <w:r w:rsidRPr="00A2278B">
        <w:lastRenderedPageBreak/>
        <w:t xml:space="preserve">Perdiz arrow points from Caddo burials at the Morse Mound site. Thanks also to John E. Dockall, Michael J. Shott, Lauren N. Butaric, David K. Thulman,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Center for Preservation Technology and Training, as well as grants from the Caddo Nation of Oklahoma, National Forests and Grasslands in Texas (15-PA-11081300-033) and the United States Forest Service (20-PA-11081300-074). Additional support for this project was provided by the Heritage Research Center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0C373D6D"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3443D">
        <w:instrText xml:space="preserve"> ADDIN EN.CITE </w:instrText>
      </w:r>
      <w:r w:rsidR="00F3443D">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3443D">
        <w:instrText xml:space="preserve"> ADDIN EN.CITE.DATA </w:instrText>
      </w:r>
      <w:r w:rsidR="00F3443D">
        <w:fldChar w:fldCharType="end"/>
      </w:r>
      <w:r w:rsidR="00FD46CC">
        <w:fldChar w:fldCharType="separate"/>
      </w:r>
      <w:r w:rsidR="005E19D9">
        <w:rPr>
          <w:noProof/>
        </w:rPr>
        <w:t xml:space="preserve">(sensu </w:t>
      </w:r>
      <w:hyperlink w:anchor="_ENREF_25" w:tooltip="Gandrud, 2014 #8302" w:history="1">
        <w:r w:rsidR="00177324" w:rsidRPr="00177324">
          <w:rPr>
            <w:rStyle w:val="Hyperlink"/>
          </w:rPr>
          <w:t>Gandrud 2014</w:t>
        </w:r>
      </w:hyperlink>
      <w:r w:rsidR="005E19D9">
        <w:rPr>
          <w:noProof/>
        </w:rPr>
        <w:t xml:space="preserve">; </w:t>
      </w:r>
      <w:hyperlink w:anchor="_ENREF_28" w:tooltip="Gray, 2019 #8316" w:history="1">
        <w:r w:rsidR="00177324" w:rsidRPr="00177324">
          <w:rPr>
            <w:rStyle w:val="Hyperlink"/>
          </w:rPr>
          <w:t>Gray and Marwick 2019</w:t>
        </w:r>
      </w:hyperlink>
      <w:r w:rsidR="005E19D9">
        <w:rPr>
          <w:noProof/>
        </w:rPr>
        <w:t xml:space="preserve">; </w:t>
      </w:r>
      <w:hyperlink w:anchor="_ENREF_48" w:tooltip="Peng, 2011 #8317" w:history="1">
        <w:r w:rsidR="00177324" w:rsidRPr="00177324">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37881E98" w14:textId="77777777" w:rsidR="00177324" w:rsidRPr="00177324" w:rsidRDefault="003E7486" w:rsidP="00177324">
      <w:pPr>
        <w:pStyle w:val="EndNoteBibliography"/>
        <w:ind w:left="720" w:hanging="720"/>
      </w:pPr>
      <w:r>
        <w:fldChar w:fldCharType="begin"/>
      </w:r>
      <w:r>
        <w:instrText xml:space="preserve"> ADDIN EN.REFLIST </w:instrText>
      </w:r>
      <w:r>
        <w:fldChar w:fldCharType="separate"/>
      </w:r>
      <w:bookmarkStart w:id="1" w:name="_ENREF_1"/>
      <w:r w:rsidR="00177324" w:rsidRPr="00177324">
        <w:t>Adams, Dean C., and Michael L. Collyer</w:t>
      </w:r>
    </w:p>
    <w:p w14:paraId="3BB832F1" w14:textId="77777777" w:rsidR="00177324" w:rsidRPr="00177324" w:rsidRDefault="00177324" w:rsidP="00177324">
      <w:pPr>
        <w:pStyle w:val="EndNoteBibliography"/>
        <w:ind w:left="720" w:hanging="720"/>
      </w:pPr>
      <w:r w:rsidRPr="00177324">
        <w:tab/>
        <w:t>2007</w:t>
      </w:r>
      <w:r w:rsidRPr="00177324">
        <w:tab/>
        <w:t xml:space="preserve">Analysis of Character Divergence along Environmental Gradients and other Covariates. </w:t>
      </w:r>
      <w:r w:rsidRPr="00177324">
        <w:rPr>
          <w:i/>
        </w:rPr>
        <w:t>Evolution</w:t>
      </w:r>
      <w:r w:rsidRPr="00177324">
        <w:t xml:space="preserve"> 61(3):510-515.</w:t>
      </w:r>
    </w:p>
    <w:bookmarkEnd w:id="1"/>
    <w:p w14:paraId="6B6FB528" w14:textId="77777777" w:rsidR="00177324" w:rsidRPr="00177324" w:rsidRDefault="00177324" w:rsidP="00177324">
      <w:pPr>
        <w:pStyle w:val="EndNoteBibliography"/>
        <w:spacing w:after="0"/>
      </w:pPr>
    </w:p>
    <w:p w14:paraId="1EC66AEB" w14:textId="77777777" w:rsidR="00177324" w:rsidRPr="00177324" w:rsidRDefault="00177324" w:rsidP="00177324">
      <w:pPr>
        <w:pStyle w:val="EndNoteBibliography"/>
        <w:ind w:left="720" w:hanging="720"/>
      </w:pPr>
      <w:bookmarkStart w:id="2" w:name="_ENREF_2"/>
      <w:r w:rsidRPr="00177324">
        <w:tab/>
        <w:t>2009</w:t>
      </w:r>
      <w:r w:rsidRPr="00177324">
        <w:tab/>
        <w:t xml:space="preserve">A General Framework for the Analysis of Phenotypic Trajectories in Evolutionary Studies. </w:t>
      </w:r>
      <w:r w:rsidRPr="00177324">
        <w:rPr>
          <w:i/>
        </w:rPr>
        <w:t>Evolution</w:t>
      </w:r>
      <w:r w:rsidRPr="00177324">
        <w:t xml:space="preserve"> 63(5):1143-1154.</w:t>
      </w:r>
    </w:p>
    <w:bookmarkEnd w:id="2"/>
    <w:p w14:paraId="57FA28DC" w14:textId="77777777" w:rsidR="00177324" w:rsidRPr="00177324" w:rsidRDefault="00177324" w:rsidP="00177324">
      <w:pPr>
        <w:pStyle w:val="EndNoteBibliography"/>
        <w:spacing w:after="0"/>
      </w:pPr>
    </w:p>
    <w:p w14:paraId="6510C521" w14:textId="77777777" w:rsidR="00177324" w:rsidRPr="00177324" w:rsidRDefault="00177324" w:rsidP="00177324">
      <w:pPr>
        <w:pStyle w:val="EndNoteBibliography"/>
        <w:ind w:left="720" w:hanging="720"/>
      </w:pPr>
      <w:bookmarkStart w:id="3" w:name="_ENREF_3"/>
      <w:r w:rsidRPr="00177324">
        <w:tab/>
        <w:t>2015</w:t>
      </w:r>
      <w:r w:rsidRPr="00177324">
        <w:tab/>
        <w:t xml:space="preserve">Permutation Tests for Phylogenetic Comparative Analyses of High-Dimensional Shape Data: What you Shuffle Matters. </w:t>
      </w:r>
      <w:r w:rsidRPr="00177324">
        <w:rPr>
          <w:i/>
        </w:rPr>
        <w:t>Evolution</w:t>
      </w:r>
      <w:r w:rsidRPr="00177324">
        <w:t xml:space="preserve"> 69(3):823-829.</w:t>
      </w:r>
    </w:p>
    <w:bookmarkEnd w:id="3"/>
    <w:p w14:paraId="4BCE3DC6" w14:textId="77777777" w:rsidR="00177324" w:rsidRPr="00177324" w:rsidRDefault="00177324" w:rsidP="00177324">
      <w:pPr>
        <w:pStyle w:val="EndNoteBibliography"/>
        <w:spacing w:after="0"/>
      </w:pPr>
    </w:p>
    <w:p w14:paraId="13C79373" w14:textId="77777777" w:rsidR="00177324" w:rsidRPr="00177324" w:rsidRDefault="00177324" w:rsidP="00177324">
      <w:pPr>
        <w:pStyle w:val="EndNoteBibliography"/>
        <w:ind w:left="720" w:hanging="720"/>
      </w:pPr>
      <w:bookmarkStart w:id="4" w:name="_ENREF_4"/>
      <w:r w:rsidRPr="00177324">
        <w:t>Adams, Dean C., and Erik Otárola-Castillo</w:t>
      </w:r>
    </w:p>
    <w:p w14:paraId="578FDED1" w14:textId="77777777" w:rsidR="00177324" w:rsidRPr="00177324" w:rsidRDefault="00177324" w:rsidP="00177324">
      <w:pPr>
        <w:pStyle w:val="EndNoteBibliography"/>
        <w:ind w:left="720" w:hanging="720"/>
      </w:pPr>
      <w:r w:rsidRPr="00177324">
        <w:tab/>
        <w:t>2013</w:t>
      </w:r>
      <w:r w:rsidRPr="00177324">
        <w:tab/>
        <w:t xml:space="preserve">geomorph: An R Package for the Collection and Analysis of Geometric Morphometric Shape Data. </w:t>
      </w:r>
      <w:r w:rsidRPr="00177324">
        <w:rPr>
          <w:i/>
        </w:rPr>
        <w:t>Methods in Ecology and Evolution</w:t>
      </w:r>
      <w:r w:rsidRPr="00177324">
        <w:t xml:space="preserve"> 4(4):393-399.</w:t>
      </w:r>
    </w:p>
    <w:bookmarkEnd w:id="4"/>
    <w:p w14:paraId="23E001F1" w14:textId="77777777" w:rsidR="00177324" w:rsidRPr="00177324" w:rsidRDefault="00177324" w:rsidP="00177324">
      <w:pPr>
        <w:pStyle w:val="EndNoteBibliography"/>
        <w:spacing w:after="0"/>
      </w:pPr>
    </w:p>
    <w:p w14:paraId="09F1203B" w14:textId="77777777" w:rsidR="00177324" w:rsidRPr="00177324" w:rsidRDefault="00177324" w:rsidP="00177324">
      <w:pPr>
        <w:pStyle w:val="EndNoteBibliography"/>
        <w:ind w:left="720" w:hanging="720"/>
      </w:pPr>
      <w:bookmarkStart w:id="5" w:name="_ENREF_5"/>
      <w:r w:rsidRPr="00177324">
        <w:t>Anderson, Marti J., and Cajo J. F. Ter Braak</w:t>
      </w:r>
    </w:p>
    <w:p w14:paraId="1157E5C1" w14:textId="77777777" w:rsidR="00177324" w:rsidRPr="00177324" w:rsidRDefault="00177324" w:rsidP="00177324">
      <w:pPr>
        <w:pStyle w:val="EndNoteBibliography"/>
        <w:ind w:left="720" w:hanging="720"/>
      </w:pPr>
      <w:r w:rsidRPr="00177324">
        <w:tab/>
        <w:t>2003</w:t>
      </w:r>
      <w:r w:rsidRPr="00177324">
        <w:tab/>
        <w:t xml:space="preserve">Permutation Tests for Multi-Factoral Analysis of Variance. </w:t>
      </w:r>
      <w:r w:rsidRPr="00177324">
        <w:rPr>
          <w:i/>
        </w:rPr>
        <w:t>Journal of Statistical Computation and Simulation</w:t>
      </w:r>
      <w:r w:rsidRPr="00177324">
        <w:t xml:space="preserve"> 73(2):85-113.</w:t>
      </w:r>
    </w:p>
    <w:bookmarkEnd w:id="5"/>
    <w:p w14:paraId="05C76D52" w14:textId="77777777" w:rsidR="00177324" w:rsidRPr="00177324" w:rsidRDefault="00177324" w:rsidP="00177324">
      <w:pPr>
        <w:pStyle w:val="EndNoteBibliography"/>
        <w:spacing w:after="0"/>
      </w:pPr>
    </w:p>
    <w:p w14:paraId="42EE678B" w14:textId="77777777" w:rsidR="00177324" w:rsidRPr="00177324" w:rsidRDefault="00177324" w:rsidP="00177324">
      <w:pPr>
        <w:pStyle w:val="EndNoteBibliography"/>
        <w:ind w:left="720" w:hanging="720"/>
      </w:pPr>
      <w:bookmarkStart w:id="6" w:name="_ENREF_6"/>
      <w:r w:rsidRPr="00177324">
        <w:t>Arnn III, John Wesley</w:t>
      </w:r>
    </w:p>
    <w:p w14:paraId="607A71DC" w14:textId="77777777" w:rsidR="00177324" w:rsidRPr="00177324" w:rsidRDefault="00177324" w:rsidP="00177324">
      <w:pPr>
        <w:pStyle w:val="EndNoteBibliography"/>
        <w:ind w:left="720" w:hanging="720"/>
      </w:pPr>
      <w:r w:rsidRPr="00177324">
        <w:tab/>
        <w:t>2012</w:t>
      </w:r>
      <w:r w:rsidRPr="00177324">
        <w:tab/>
      </w:r>
      <w:r w:rsidRPr="00177324">
        <w:rPr>
          <w:i/>
        </w:rPr>
        <w:t xml:space="preserve">Land </w:t>
      </w:r>
      <w:r w:rsidRPr="00177324">
        <w:rPr>
          <w:i/>
        </w:rPr>
        <w:lastRenderedPageBreak/>
        <w:t>of the Tejas: Native American Identity and Interaction in Texas, A.D. 1300 - 1700</w:t>
      </w:r>
      <w:r w:rsidRPr="00177324">
        <w:t>. The University of Texas Press, Austin.</w:t>
      </w:r>
    </w:p>
    <w:bookmarkEnd w:id="6"/>
    <w:p w14:paraId="3C702FFF" w14:textId="77777777" w:rsidR="00177324" w:rsidRPr="00177324" w:rsidRDefault="00177324" w:rsidP="00177324">
      <w:pPr>
        <w:pStyle w:val="EndNoteBibliography"/>
        <w:spacing w:after="0"/>
      </w:pPr>
    </w:p>
    <w:p w14:paraId="664A2E38" w14:textId="77777777" w:rsidR="00177324" w:rsidRPr="00177324" w:rsidRDefault="00177324" w:rsidP="00177324">
      <w:pPr>
        <w:pStyle w:val="EndNoteBibliography"/>
        <w:ind w:left="720" w:hanging="720"/>
      </w:pPr>
      <w:bookmarkStart w:id="7" w:name="_ENREF_7"/>
      <w:r w:rsidRPr="00177324">
        <w:t>Arnold III, Philip J.</w:t>
      </w:r>
    </w:p>
    <w:p w14:paraId="0B4739E9" w14:textId="77777777" w:rsidR="00177324" w:rsidRPr="00177324" w:rsidRDefault="00177324" w:rsidP="00177324">
      <w:pPr>
        <w:pStyle w:val="EndNoteBibliography"/>
        <w:ind w:left="720" w:hanging="720"/>
      </w:pPr>
      <w:r w:rsidRPr="00177324">
        <w:tab/>
        <w:t>1991</w:t>
      </w:r>
      <w:r w:rsidRPr="00177324">
        <w:tab/>
        <w:t xml:space="preserve">Dimensional Standardization and Production Scale in Mesoamerican Ceramics. </w:t>
      </w:r>
      <w:r w:rsidRPr="00177324">
        <w:rPr>
          <w:i/>
        </w:rPr>
        <w:t>Latin American Antiquity</w:t>
      </w:r>
      <w:r w:rsidRPr="00177324">
        <w:t xml:space="preserve"> 2(4):363-370.</w:t>
      </w:r>
    </w:p>
    <w:bookmarkEnd w:id="7"/>
    <w:p w14:paraId="03F807C2" w14:textId="77777777" w:rsidR="00177324" w:rsidRPr="00177324" w:rsidRDefault="00177324" w:rsidP="00177324">
      <w:pPr>
        <w:pStyle w:val="EndNoteBibliography"/>
        <w:spacing w:after="0"/>
      </w:pPr>
    </w:p>
    <w:p w14:paraId="205F13FF" w14:textId="77777777" w:rsidR="00177324" w:rsidRPr="00177324" w:rsidRDefault="00177324" w:rsidP="00177324">
      <w:pPr>
        <w:pStyle w:val="EndNoteBibliography"/>
        <w:ind w:left="720" w:hanging="720"/>
      </w:pPr>
      <w:bookmarkStart w:id="8" w:name="_ENREF_8"/>
      <w:r w:rsidRPr="00177324">
        <w:t>Aynesworth, K. H.</w:t>
      </w:r>
    </w:p>
    <w:p w14:paraId="562F5DBB" w14:textId="77777777" w:rsidR="00177324" w:rsidRPr="00177324" w:rsidRDefault="00177324" w:rsidP="00177324">
      <w:pPr>
        <w:pStyle w:val="EndNoteBibliography"/>
        <w:ind w:left="720" w:hanging="720"/>
      </w:pPr>
      <w:r w:rsidRPr="00177324">
        <w:tab/>
        <w:t>1936</w:t>
      </w:r>
      <w:r w:rsidRPr="00177324">
        <w:tab/>
        <w:t xml:space="preserve">Flint Arrowhead Wounds of Bones as Shown in Skeletons in Central Texas. </w:t>
      </w:r>
      <w:r w:rsidRPr="00177324">
        <w:rPr>
          <w:i/>
        </w:rPr>
        <w:t>Central Texas Archeological Society</w:t>
      </w:r>
      <w:r w:rsidRPr="00177324">
        <w:t xml:space="preserve"> 2:74-79.</w:t>
      </w:r>
    </w:p>
    <w:bookmarkEnd w:id="8"/>
    <w:p w14:paraId="0EF990FC" w14:textId="77777777" w:rsidR="00177324" w:rsidRPr="00177324" w:rsidRDefault="00177324" w:rsidP="00177324">
      <w:pPr>
        <w:pStyle w:val="EndNoteBibliography"/>
        <w:spacing w:after="0"/>
      </w:pPr>
    </w:p>
    <w:p w14:paraId="07E38DA9" w14:textId="77777777" w:rsidR="00177324" w:rsidRPr="00177324" w:rsidRDefault="00177324" w:rsidP="00177324">
      <w:pPr>
        <w:pStyle w:val="EndNoteBibliography"/>
        <w:ind w:left="720" w:hanging="720"/>
      </w:pPr>
      <w:bookmarkStart w:id="9" w:name="_ENREF_9"/>
      <w:r w:rsidRPr="00177324">
        <w:t>Baken, Erica K., Michael L. Collyer, Antigoni Kaliontzopoulou, and Dean C. Adams</w:t>
      </w:r>
    </w:p>
    <w:p w14:paraId="0037E49A" w14:textId="77777777" w:rsidR="00177324" w:rsidRPr="00177324" w:rsidRDefault="00177324" w:rsidP="00177324">
      <w:pPr>
        <w:pStyle w:val="EndNoteBibliography"/>
        <w:ind w:left="720" w:hanging="720"/>
      </w:pPr>
      <w:r w:rsidRPr="00177324">
        <w:tab/>
        <w:t>2021</w:t>
      </w:r>
      <w:r w:rsidRPr="00177324">
        <w:tab/>
        <w:t xml:space="preserve">geomorph v4.0 and gmShiny: Enhanced analytics and a new graphical interface for a comprehensive morphometric experience. </w:t>
      </w:r>
      <w:r w:rsidRPr="00177324">
        <w:rPr>
          <w:i/>
        </w:rPr>
        <w:t>Methods in Ecology and Evolution</w:t>
      </w:r>
      <w:r w:rsidRPr="00177324">
        <w:t>.</w:t>
      </w:r>
    </w:p>
    <w:bookmarkEnd w:id="9"/>
    <w:p w14:paraId="5243CB40" w14:textId="77777777" w:rsidR="00177324" w:rsidRPr="00177324" w:rsidRDefault="00177324" w:rsidP="00177324">
      <w:pPr>
        <w:pStyle w:val="EndNoteBibliography"/>
        <w:spacing w:after="0"/>
      </w:pPr>
    </w:p>
    <w:p w14:paraId="62F0D32D" w14:textId="77777777" w:rsidR="00177324" w:rsidRPr="00177324" w:rsidRDefault="00177324" w:rsidP="00177324">
      <w:pPr>
        <w:pStyle w:val="EndNoteBibliography"/>
        <w:ind w:left="720" w:hanging="720"/>
      </w:pPr>
      <w:bookmarkStart w:id="10" w:name="_ENREF_10"/>
      <w:r w:rsidRPr="00177324">
        <w:t>Carpenter, Stephen M.</w:t>
      </w:r>
    </w:p>
    <w:p w14:paraId="1AF38234" w14:textId="77777777" w:rsidR="00177324" w:rsidRPr="00177324" w:rsidRDefault="00177324" w:rsidP="00177324">
      <w:pPr>
        <w:pStyle w:val="EndNoteBibliography"/>
        <w:ind w:left="720" w:hanging="720"/>
      </w:pPr>
      <w:r w:rsidRPr="00177324">
        <w:tab/>
        <w:t>2017</w:t>
      </w:r>
      <w:r w:rsidRPr="00177324">
        <w:tab/>
        <w:t xml:space="preserve">The Toyah Complex of South and Central Texas: Long-Range Mobility and the Emergence of Dual Economies. </w:t>
      </w:r>
      <w:r w:rsidRPr="00177324">
        <w:rPr>
          <w:i/>
        </w:rPr>
        <w:t>Plains Anthropologist</w:t>
      </w:r>
      <w:r w:rsidRPr="00177324">
        <w:t xml:space="preserve"> 62(242):133-156.</w:t>
      </w:r>
    </w:p>
    <w:bookmarkEnd w:id="10"/>
    <w:p w14:paraId="6BA511B9" w14:textId="77777777" w:rsidR="00177324" w:rsidRPr="00177324" w:rsidRDefault="00177324" w:rsidP="00177324">
      <w:pPr>
        <w:pStyle w:val="EndNoteBibliography"/>
        <w:spacing w:after="0"/>
      </w:pPr>
    </w:p>
    <w:p w14:paraId="11606BB1" w14:textId="77777777" w:rsidR="00177324" w:rsidRPr="00177324" w:rsidRDefault="00177324" w:rsidP="00177324">
      <w:pPr>
        <w:pStyle w:val="EndNoteBibliography"/>
        <w:ind w:left="720" w:hanging="720"/>
      </w:pPr>
      <w:bookmarkStart w:id="11" w:name="_ENREF_11"/>
      <w:r w:rsidRPr="00177324">
        <w:t>Chase, Philip G</w:t>
      </w:r>
    </w:p>
    <w:p w14:paraId="4FDBDAAA" w14:textId="77777777" w:rsidR="00177324" w:rsidRPr="00177324" w:rsidRDefault="00177324" w:rsidP="00177324">
      <w:pPr>
        <w:pStyle w:val="EndNoteBibliography"/>
        <w:ind w:left="720" w:hanging="720"/>
      </w:pPr>
      <w:r w:rsidRPr="00177324">
        <w:tab/>
        <w:t>1991</w:t>
      </w:r>
      <w:r w:rsidRPr="00177324">
        <w:tab/>
        <w:t xml:space="preserve">Symbols and Paleolithic artifacts: Style, standardization, and the imposition of arbitrary form. </w:t>
      </w:r>
      <w:r w:rsidRPr="00177324">
        <w:rPr>
          <w:i/>
        </w:rPr>
        <w:t>Journal of Anthropological Archaeology</w:t>
      </w:r>
      <w:r w:rsidRPr="00177324">
        <w:t xml:space="preserve"> 10(3):193-214.</w:t>
      </w:r>
    </w:p>
    <w:bookmarkEnd w:id="11"/>
    <w:p w14:paraId="55AC6551" w14:textId="77777777" w:rsidR="00177324" w:rsidRPr="00177324" w:rsidRDefault="00177324" w:rsidP="00177324">
      <w:pPr>
        <w:pStyle w:val="EndNoteBibliography"/>
        <w:spacing w:after="0"/>
      </w:pPr>
    </w:p>
    <w:p w14:paraId="108262E9" w14:textId="77777777" w:rsidR="00177324" w:rsidRPr="00177324" w:rsidRDefault="00177324" w:rsidP="00177324">
      <w:pPr>
        <w:pStyle w:val="EndNoteBibliography"/>
        <w:ind w:left="720" w:hanging="720"/>
      </w:pPr>
      <w:bookmarkStart w:id="12" w:name="_ENREF_12"/>
      <w:r w:rsidRPr="00177324">
        <w:t>Clark, John E</w:t>
      </w:r>
    </w:p>
    <w:p w14:paraId="6470C496" w14:textId="77777777" w:rsidR="00177324" w:rsidRPr="00177324" w:rsidRDefault="00177324" w:rsidP="00177324">
      <w:pPr>
        <w:pStyle w:val="EndNoteBibliography"/>
        <w:ind w:left="720" w:hanging="720"/>
      </w:pPr>
      <w:r w:rsidRPr="00177324">
        <w:tab/>
        <w:t>1986</w:t>
      </w:r>
      <w:r w:rsidRPr="00177324">
        <w:tab/>
        <w:t xml:space="preserve">From mountains to molehills: A critical review of Teotihuacan's obsidian industry. </w:t>
      </w:r>
      <w:r w:rsidRPr="00177324">
        <w:rPr>
          <w:i/>
        </w:rPr>
        <w:t>Research in economic anthropology, supplement</w:t>
      </w:r>
      <w:r w:rsidRPr="00177324">
        <w:t xml:space="preserve"> 2(1986):23-74.</w:t>
      </w:r>
    </w:p>
    <w:bookmarkEnd w:id="12"/>
    <w:p w14:paraId="10EF5C2C" w14:textId="77777777" w:rsidR="00177324" w:rsidRPr="00177324" w:rsidRDefault="00177324" w:rsidP="00177324">
      <w:pPr>
        <w:pStyle w:val="EndNoteBibliography"/>
        <w:spacing w:after="0"/>
      </w:pPr>
    </w:p>
    <w:p w14:paraId="758B369F" w14:textId="77777777" w:rsidR="00177324" w:rsidRPr="00177324" w:rsidRDefault="00177324" w:rsidP="00177324">
      <w:pPr>
        <w:pStyle w:val="EndNoteBibliography"/>
        <w:ind w:left="720" w:hanging="720"/>
      </w:pPr>
      <w:bookmarkStart w:id="13" w:name="_ENREF_13"/>
      <w:r w:rsidRPr="00177324">
        <w:t>Collins, Michael B.</w:t>
      </w:r>
    </w:p>
    <w:p w14:paraId="313C6801" w14:textId="77777777" w:rsidR="00177324" w:rsidRPr="00177324" w:rsidRDefault="00177324" w:rsidP="00177324">
      <w:pPr>
        <w:pStyle w:val="EndNoteBibliography"/>
        <w:ind w:left="720" w:hanging="720"/>
      </w:pPr>
      <w:r w:rsidRPr="00177324">
        <w:tab/>
        <w:t>1995</w:t>
      </w:r>
      <w:r w:rsidRPr="00177324">
        <w:tab/>
        <w:t xml:space="preserve">Forty Years of Archaeology in Central Texas. </w:t>
      </w:r>
      <w:r w:rsidRPr="00177324">
        <w:rPr>
          <w:i/>
        </w:rPr>
        <w:t>Bulletin of the Texas Archeological Society</w:t>
      </w:r>
      <w:r w:rsidRPr="00177324">
        <w:t xml:space="preserve"> 66:361-400.</w:t>
      </w:r>
    </w:p>
    <w:bookmarkEnd w:id="13"/>
    <w:p w14:paraId="320112BC" w14:textId="77777777" w:rsidR="00177324" w:rsidRPr="00177324" w:rsidRDefault="00177324" w:rsidP="00177324">
      <w:pPr>
        <w:pStyle w:val="EndNoteBibliography"/>
        <w:spacing w:after="0"/>
      </w:pPr>
    </w:p>
    <w:p w14:paraId="0732CC1A" w14:textId="77777777" w:rsidR="00177324" w:rsidRPr="00177324" w:rsidRDefault="00177324" w:rsidP="00177324">
      <w:pPr>
        <w:pStyle w:val="EndNoteBibliography"/>
        <w:ind w:left="720" w:hanging="720"/>
      </w:pPr>
      <w:bookmarkStart w:id="14" w:name="_ENREF_14"/>
      <w:r w:rsidRPr="00177324">
        <w:t>Collyer, Michael L., and Dean C. Adams</w:t>
      </w:r>
    </w:p>
    <w:p w14:paraId="43FA7FC0" w14:textId="77777777" w:rsidR="00177324" w:rsidRPr="00177324" w:rsidRDefault="00177324" w:rsidP="00177324">
      <w:pPr>
        <w:pStyle w:val="EndNoteBibliography"/>
        <w:ind w:left="720" w:hanging="720"/>
      </w:pPr>
      <w:r w:rsidRPr="00177324">
        <w:tab/>
        <w:t>2007</w:t>
      </w:r>
      <w:r w:rsidRPr="00177324">
        <w:tab/>
        <w:t>Analysis of Two-State Multivariate Phenotypic</w:t>
      </w:r>
      <w:r w:rsidRPr="00177324">
        <w:lastRenderedPageBreak/>
        <w:t xml:space="preserve"> Change in Ecological Studies. </w:t>
      </w:r>
      <w:r w:rsidRPr="00177324">
        <w:rPr>
          <w:i/>
        </w:rPr>
        <w:t>Ecology</w:t>
      </w:r>
      <w:r w:rsidRPr="00177324">
        <w:t xml:space="preserve"> 88(3):683-692.</w:t>
      </w:r>
    </w:p>
    <w:bookmarkEnd w:id="14"/>
    <w:p w14:paraId="3558C308" w14:textId="77777777" w:rsidR="00177324" w:rsidRPr="00177324" w:rsidRDefault="00177324" w:rsidP="00177324">
      <w:pPr>
        <w:pStyle w:val="EndNoteBibliography"/>
        <w:spacing w:after="0"/>
      </w:pPr>
    </w:p>
    <w:p w14:paraId="27BE8AC6" w14:textId="77777777" w:rsidR="00177324" w:rsidRPr="00177324" w:rsidRDefault="00177324" w:rsidP="00177324">
      <w:pPr>
        <w:pStyle w:val="EndNoteBibliography"/>
        <w:ind w:left="720" w:hanging="720"/>
      </w:pPr>
      <w:bookmarkStart w:id="15" w:name="_ENREF_15"/>
      <w:r w:rsidRPr="00177324">
        <w:tab/>
        <w:t>2013</w:t>
      </w:r>
      <w:r w:rsidRPr="00177324">
        <w:tab/>
        <w:t xml:space="preserve">Phenotypic Trajectory Analysis: Comparison of Shape Change Patterns in Evolution and Ecology. </w:t>
      </w:r>
      <w:r w:rsidRPr="00177324">
        <w:rPr>
          <w:i/>
        </w:rPr>
        <w:t>Hystrix</w:t>
      </w:r>
      <w:r w:rsidRPr="00177324">
        <w:t xml:space="preserve"> 24(1):75-83.</w:t>
      </w:r>
    </w:p>
    <w:bookmarkEnd w:id="15"/>
    <w:p w14:paraId="1AA6FDFD" w14:textId="77777777" w:rsidR="00177324" w:rsidRPr="00177324" w:rsidRDefault="00177324" w:rsidP="00177324">
      <w:pPr>
        <w:pStyle w:val="EndNoteBibliography"/>
        <w:spacing w:after="0"/>
      </w:pPr>
    </w:p>
    <w:p w14:paraId="7C3EACC4" w14:textId="77777777" w:rsidR="00177324" w:rsidRPr="00177324" w:rsidRDefault="00177324" w:rsidP="00177324">
      <w:pPr>
        <w:pStyle w:val="EndNoteBibliography"/>
        <w:ind w:left="720" w:hanging="720"/>
      </w:pPr>
      <w:bookmarkStart w:id="16" w:name="_ENREF_16"/>
      <w:r w:rsidRPr="00177324">
        <w:tab/>
        <w:t>2018</w:t>
      </w:r>
      <w:r w:rsidRPr="00177324">
        <w:tab/>
        <w:t xml:space="preserve">RRPP: An R Package for Fitting Linear Models to High-Dimensional Data using Residual Randomization. </w:t>
      </w:r>
      <w:r w:rsidRPr="00177324">
        <w:rPr>
          <w:i/>
        </w:rPr>
        <w:t>Methods in Ecology and Evolution</w:t>
      </w:r>
      <w:r w:rsidRPr="00177324">
        <w:t xml:space="preserve"> 9(7):1772-1779.</w:t>
      </w:r>
    </w:p>
    <w:bookmarkEnd w:id="16"/>
    <w:p w14:paraId="6A0B33AE" w14:textId="77777777" w:rsidR="00177324" w:rsidRPr="00177324" w:rsidRDefault="00177324" w:rsidP="00177324">
      <w:pPr>
        <w:pStyle w:val="EndNoteBibliography"/>
        <w:spacing w:after="0"/>
      </w:pPr>
    </w:p>
    <w:p w14:paraId="44C318ED" w14:textId="77777777" w:rsidR="00177324" w:rsidRPr="00177324" w:rsidRDefault="00177324" w:rsidP="00177324">
      <w:pPr>
        <w:pStyle w:val="EndNoteBibliography"/>
        <w:ind w:left="720" w:hanging="720"/>
      </w:pPr>
      <w:bookmarkStart w:id="17" w:name="_ENREF_17"/>
      <w:r w:rsidRPr="00177324">
        <w:tab/>
        <w:t>2020</w:t>
      </w:r>
      <w:r w:rsidRPr="00177324">
        <w:tab/>
        <w:t xml:space="preserve">Phylogenetically aligned component analysis. </w:t>
      </w:r>
      <w:r w:rsidRPr="00177324">
        <w:rPr>
          <w:i/>
        </w:rPr>
        <w:t>Methods in Ecology and Evolution</w:t>
      </w:r>
      <w:r w:rsidRPr="00177324">
        <w:t xml:space="preserve"> 12(2):359-372.</w:t>
      </w:r>
    </w:p>
    <w:bookmarkEnd w:id="17"/>
    <w:p w14:paraId="15E9BBB6" w14:textId="77777777" w:rsidR="00177324" w:rsidRPr="00177324" w:rsidRDefault="00177324" w:rsidP="00177324">
      <w:pPr>
        <w:pStyle w:val="EndNoteBibliography"/>
        <w:spacing w:after="0"/>
      </w:pPr>
    </w:p>
    <w:p w14:paraId="2F1DED4F" w14:textId="77777777" w:rsidR="00177324" w:rsidRPr="00177324" w:rsidRDefault="00177324" w:rsidP="00177324">
      <w:pPr>
        <w:pStyle w:val="EndNoteBibliography"/>
        <w:ind w:left="720" w:hanging="720"/>
      </w:pPr>
      <w:bookmarkStart w:id="18" w:name="_ENREF_18"/>
      <w:r w:rsidRPr="00177324">
        <w:t>Collyer, Michael L., David J. Sekora, and Dean C. Adams</w:t>
      </w:r>
    </w:p>
    <w:p w14:paraId="2CC8975F" w14:textId="77777777" w:rsidR="00177324" w:rsidRPr="00177324" w:rsidRDefault="00177324" w:rsidP="00177324">
      <w:pPr>
        <w:pStyle w:val="EndNoteBibliography"/>
        <w:ind w:left="720" w:hanging="720"/>
      </w:pPr>
      <w:r w:rsidRPr="00177324">
        <w:tab/>
        <w:t>2015</w:t>
      </w:r>
      <w:r w:rsidRPr="00177324">
        <w:tab/>
        <w:t xml:space="preserve">A Method for Analysis of Phenotypic Change for Phenotypes Described by High-Dimensional Data. </w:t>
      </w:r>
      <w:r w:rsidRPr="00177324">
        <w:rPr>
          <w:i/>
        </w:rPr>
        <w:t>Heredity</w:t>
      </w:r>
      <w:r w:rsidRPr="00177324">
        <w:t xml:space="preserve"> 115(4):357-365.</w:t>
      </w:r>
    </w:p>
    <w:bookmarkEnd w:id="18"/>
    <w:p w14:paraId="5E974743" w14:textId="77777777" w:rsidR="00177324" w:rsidRPr="00177324" w:rsidRDefault="00177324" w:rsidP="00177324">
      <w:pPr>
        <w:pStyle w:val="EndNoteBibliography"/>
        <w:spacing w:after="0"/>
      </w:pPr>
    </w:p>
    <w:p w14:paraId="49621BDC" w14:textId="77777777" w:rsidR="00177324" w:rsidRPr="00177324" w:rsidRDefault="00177324" w:rsidP="00177324">
      <w:pPr>
        <w:pStyle w:val="EndNoteBibliography"/>
        <w:ind w:left="720" w:hanging="720"/>
      </w:pPr>
      <w:bookmarkStart w:id="19" w:name="_ENREF_19"/>
      <w:r w:rsidRPr="00177324">
        <w:t>Costin, Cathy L.</w:t>
      </w:r>
    </w:p>
    <w:p w14:paraId="79D39E9C" w14:textId="77777777" w:rsidR="00177324" w:rsidRPr="00177324" w:rsidRDefault="00177324" w:rsidP="00177324">
      <w:pPr>
        <w:pStyle w:val="EndNoteBibliography"/>
        <w:ind w:left="720" w:hanging="720"/>
      </w:pPr>
      <w:r w:rsidRPr="00177324">
        <w:tab/>
        <w:t>2005</w:t>
      </w:r>
      <w:r w:rsidRPr="00177324">
        <w:tab/>
        <w:t>Craft Production</w:t>
      </w:r>
      <w:r w:rsidRPr="00177324">
        <w:rPr>
          <w:i/>
        </w:rPr>
        <w:t>.</w:t>
      </w:r>
      <w:r w:rsidRPr="00177324">
        <w:t xml:space="preserve"> In </w:t>
      </w:r>
      <w:r w:rsidRPr="00177324">
        <w:rPr>
          <w:i/>
        </w:rPr>
        <w:t>Handbook of Archaeological Methods</w:t>
      </w:r>
      <w:r w:rsidRPr="00177324">
        <w:t>, edited by Jerbert D. G. Maschner, pp. 1034-1107. AltaMira, Walnut Creek.</w:t>
      </w:r>
    </w:p>
    <w:bookmarkEnd w:id="19"/>
    <w:p w14:paraId="230D8A24" w14:textId="77777777" w:rsidR="00177324" w:rsidRPr="00177324" w:rsidRDefault="00177324" w:rsidP="00177324">
      <w:pPr>
        <w:pStyle w:val="EndNoteBibliography"/>
        <w:spacing w:after="0"/>
      </w:pPr>
    </w:p>
    <w:p w14:paraId="1CE772D1" w14:textId="77777777" w:rsidR="00177324" w:rsidRPr="00177324" w:rsidRDefault="00177324" w:rsidP="00177324">
      <w:pPr>
        <w:pStyle w:val="EndNoteBibliography"/>
        <w:ind w:left="720" w:hanging="720"/>
      </w:pPr>
      <w:bookmarkStart w:id="20" w:name="_ENREF_20"/>
      <w:r w:rsidRPr="00177324">
        <w:t>Dibble, Harold L</w:t>
      </w:r>
    </w:p>
    <w:p w14:paraId="405B3F71" w14:textId="77777777" w:rsidR="00177324" w:rsidRPr="00177324" w:rsidRDefault="00177324" w:rsidP="00177324">
      <w:pPr>
        <w:pStyle w:val="EndNoteBibliography"/>
        <w:ind w:left="720" w:hanging="720"/>
      </w:pPr>
      <w:r w:rsidRPr="00177324">
        <w:tab/>
        <w:t>1989</w:t>
      </w:r>
      <w:r w:rsidRPr="00177324">
        <w:tab/>
        <w:t xml:space="preserve">The implications of stone tool types for the presence of language during the Lower and Middle Palaeolithic. </w:t>
      </w:r>
      <w:r w:rsidRPr="00177324">
        <w:rPr>
          <w:i/>
        </w:rPr>
        <w:t>The human revolution: Behavioural and biological perspectives on the origins of modern humans</w:t>
      </w:r>
      <w:r w:rsidRPr="00177324">
        <w:t xml:space="preserve"> 1:415-431.</w:t>
      </w:r>
    </w:p>
    <w:bookmarkEnd w:id="20"/>
    <w:p w14:paraId="489B6732" w14:textId="77777777" w:rsidR="00177324" w:rsidRPr="00177324" w:rsidRDefault="00177324" w:rsidP="00177324">
      <w:pPr>
        <w:pStyle w:val="EndNoteBibliography"/>
        <w:spacing w:after="0"/>
      </w:pPr>
    </w:p>
    <w:p w14:paraId="0D44E6E4" w14:textId="77777777" w:rsidR="00177324" w:rsidRPr="00177324" w:rsidRDefault="00177324" w:rsidP="00177324">
      <w:pPr>
        <w:pStyle w:val="EndNoteBibliography"/>
        <w:ind w:left="720" w:hanging="720"/>
      </w:pPr>
      <w:bookmarkStart w:id="21" w:name="_ENREF_21"/>
      <w:r w:rsidRPr="00177324">
        <w:t>Evans, Robert K.</w:t>
      </w:r>
    </w:p>
    <w:p w14:paraId="7F0FE9C2" w14:textId="77777777" w:rsidR="00177324" w:rsidRPr="00177324" w:rsidRDefault="00177324" w:rsidP="00177324">
      <w:pPr>
        <w:pStyle w:val="EndNoteBibliography"/>
        <w:ind w:left="720" w:hanging="720"/>
      </w:pPr>
      <w:r w:rsidRPr="00177324">
        <w:tab/>
        <w:t>1978</w:t>
      </w:r>
      <w:r w:rsidRPr="00177324">
        <w:tab/>
        <w:t>Early Craft Specialization: An Example from the Balkan Chalcolithic</w:t>
      </w:r>
      <w:r w:rsidRPr="00177324">
        <w:rPr>
          <w:i/>
        </w:rPr>
        <w:t>.</w:t>
      </w:r>
      <w:r w:rsidRPr="00177324">
        <w:t xml:space="preserve"> In </w:t>
      </w:r>
      <w:r w:rsidRPr="00177324">
        <w:rPr>
          <w:i/>
        </w:rPr>
        <w:t>Social Archaeology: Beyond Subsistence and Dating</w:t>
      </w:r>
      <w:r w:rsidRPr="00177324">
        <w:t>, edited by C. L. Redman, M. J. Berman, E. V. Curtin, W. T. Langhorne Jr., N. M. Versaggi, and J. C. Wanser, pp. 113-129. Academic Press, New York.</w:t>
      </w:r>
    </w:p>
    <w:bookmarkEnd w:id="21"/>
    <w:p w14:paraId="10792D27" w14:textId="77777777" w:rsidR="00177324" w:rsidRPr="00177324" w:rsidRDefault="00177324" w:rsidP="00177324">
      <w:pPr>
        <w:pStyle w:val="EndNoteBibliography"/>
        <w:spacing w:after="0"/>
      </w:pPr>
    </w:p>
    <w:p w14:paraId="2A9C3735" w14:textId="77777777" w:rsidR="00177324" w:rsidRPr="00177324" w:rsidRDefault="00177324" w:rsidP="00177324">
      <w:pPr>
        <w:pStyle w:val="EndNoteBibliography"/>
        <w:ind w:left="720" w:hanging="720"/>
      </w:pPr>
      <w:bookmarkStart w:id="22" w:name="_ENREF_22"/>
      <w:r w:rsidRPr="00177324">
        <w:t>Falsetti, Anthony B., William L. Jungers, and Theodore M. Colle</w:t>
      </w:r>
    </w:p>
    <w:p w14:paraId="71D90B63" w14:textId="77777777" w:rsidR="00177324" w:rsidRPr="00177324" w:rsidRDefault="00177324" w:rsidP="00177324">
      <w:pPr>
        <w:pStyle w:val="EndNoteBibliography"/>
        <w:ind w:left="720" w:hanging="720"/>
      </w:pPr>
      <w:r w:rsidRPr="00177324">
        <w:tab/>
        <w:t>1993</w:t>
      </w:r>
      <w:r w:rsidRPr="00177324">
        <w:tab/>
        <w:t xml:space="preserve">Morphometrics of the callitrichid forelimb: A case study in size and shape. </w:t>
      </w:r>
      <w:r w:rsidRPr="00177324">
        <w:rPr>
          <w:i/>
        </w:rPr>
        <w:t>International Journal of Primatology</w:t>
      </w:r>
      <w:r w:rsidRPr="00177324">
        <w:t xml:space="preserve"> 14(4):551-572.</w:t>
      </w:r>
    </w:p>
    <w:bookmarkEnd w:id="22"/>
    <w:p w14:paraId="69EA3679" w14:textId="77777777" w:rsidR="00177324" w:rsidRPr="00177324" w:rsidRDefault="00177324" w:rsidP="00177324">
      <w:pPr>
        <w:pStyle w:val="EndNoteBibliography"/>
        <w:spacing w:after="0"/>
      </w:pPr>
    </w:p>
    <w:p w14:paraId="6CA48AF1" w14:textId="77777777" w:rsidR="00177324" w:rsidRPr="00177324" w:rsidRDefault="00177324" w:rsidP="00177324">
      <w:pPr>
        <w:pStyle w:val="EndNoteBibliography"/>
        <w:ind w:left="720" w:hanging="720"/>
      </w:pPr>
      <w:bookmarkStart w:id="23" w:name="_ENREF_23"/>
      <w:r w:rsidRPr="00177324">
        <w:t>Ferguson, Jeffrey R., Timothy K. Perttula, and Michael D. Glas</w:t>
      </w:r>
      <w:r w:rsidRPr="00177324">
        <w:lastRenderedPageBreak/>
        <w:t>cock</w:t>
      </w:r>
    </w:p>
    <w:p w14:paraId="1F1CFDBA" w14:textId="77777777" w:rsidR="00177324" w:rsidRPr="00177324" w:rsidRDefault="00177324" w:rsidP="00177324">
      <w:pPr>
        <w:pStyle w:val="EndNoteBibliography"/>
        <w:ind w:left="720" w:hanging="720"/>
      </w:pPr>
      <w:r w:rsidRPr="00177324">
        <w:tab/>
        <w:t>2010</w:t>
      </w:r>
      <w:r w:rsidRPr="00177324">
        <w:tab/>
        <w:t>Dividing Up the Caddo Cultural Landscape: Small-Scale Analysis of a Large Ceramic INAA Database</w:t>
      </w:r>
      <w:r w:rsidRPr="00177324">
        <w:rPr>
          <w:i/>
        </w:rPr>
        <w:t>.</w:t>
      </w:r>
      <w:r w:rsidRPr="00177324">
        <w:t xml:space="preserve"> In </w:t>
      </w:r>
      <w:r w:rsidRPr="00177324">
        <w:rPr>
          <w:i/>
        </w:rPr>
        <w:t>Studies on the Instrumental Neutron Activation Analysis of Woodland and Caddo Tradition Ceramics from Eastern Texas</w:t>
      </w:r>
      <w:r w:rsidRPr="00177324">
        <w:t>, Vol Special Publication No. 17, edited by Timothy K. Perttula. Friends of Northeast Texas Archaeology, Austin and Pittsburg.</w:t>
      </w:r>
    </w:p>
    <w:bookmarkEnd w:id="23"/>
    <w:p w14:paraId="199C2255" w14:textId="77777777" w:rsidR="00177324" w:rsidRPr="00177324" w:rsidRDefault="00177324" w:rsidP="00177324">
      <w:pPr>
        <w:pStyle w:val="EndNoteBibliography"/>
        <w:spacing w:after="0"/>
      </w:pPr>
    </w:p>
    <w:p w14:paraId="78B73615" w14:textId="77777777" w:rsidR="00177324" w:rsidRPr="00177324" w:rsidRDefault="00177324" w:rsidP="00177324">
      <w:pPr>
        <w:pStyle w:val="EndNoteBibliography"/>
        <w:ind w:left="720" w:hanging="720"/>
      </w:pPr>
      <w:bookmarkStart w:id="24" w:name="_ENREF_24"/>
      <w:r w:rsidRPr="00177324">
        <w:t>Foote, M.</w:t>
      </w:r>
    </w:p>
    <w:p w14:paraId="2717D88B" w14:textId="77777777" w:rsidR="00177324" w:rsidRPr="00177324" w:rsidRDefault="00177324" w:rsidP="00177324">
      <w:pPr>
        <w:pStyle w:val="EndNoteBibliography"/>
        <w:ind w:left="720" w:hanging="720"/>
      </w:pPr>
      <w:r w:rsidRPr="00177324">
        <w:tab/>
        <w:t>1993</w:t>
      </w:r>
      <w:r w:rsidRPr="00177324">
        <w:tab/>
        <w:t xml:space="preserve">Contributions of Individual Taxa to Overall Morphological Disparity. </w:t>
      </w:r>
      <w:r w:rsidRPr="00177324">
        <w:rPr>
          <w:i/>
        </w:rPr>
        <w:t>Paleobiology</w:t>
      </w:r>
      <w:r w:rsidRPr="00177324">
        <w:t xml:space="preserve"> 19(4):403-419.</w:t>
      </w:r>
    </w:p>
    <w:bookmarkEnd w:id="24"/>
    <w:p w14:paraId="67B14190" w14:textId="77777777" w:rsidR="00177324" w:rsidRPr="00177324" w:rsidRDefault="00177324" w:rsidP="00177324">
      <w:pPr>
        <w:pStyle w:val="EndNoteBibliography"/>
        <w:spacing w:after="0"/>
      </w:pPr>
    </w:p>
    <w:p w14:paraId="5BA3EB39" w14:textId="77777777" w:rsidR="00177324" w:rsidRPr="00177324" w:rsidRDefault="00177324" w:rsidP="00177324">
      <w:pPr>
        <w:pStyle w:val="EndNoteBibliography"/>
        <w:ind w:left="720" w:hanging="720"/>
      </w:pPr>
      <w:bookmarkStart w:id="25" w:name="_ENREF_25"/>
      <w:r w:rsidRPr="00177324">
        <w:t>Gandrud, Christopher</w:t>
      </w:r>
    </w:p>
    <w:p w14:paraId="6E2DA9CB" w14:textId="77777777" w:rsidR="00177324" w:rsidRPr="00177324" w:rsidRDefault="00177324" w:rsidP="00177324">
      <w:pPr>
        <w:pStyle w:val="EndNoteBibliography"/>
        <w:ind w:left="720" w:hanging="720"/>
      </w:pPr>
      <w:r w:rsidRPr="00177324">
        <w:tab/>
        <w:t>2014</w:t>
      </w:r>
      <w:r w:rsidRPr="00177324">
        <w:tab/>
      </w:r>
      <w:r w:rsidRPr="00177324">
        <w:rPr>
          <w:i/>
        </w:rPr>
        <w:t>Reproducible Research with R and RStudio</w:t>
      </w:r>
      <w:r w:rsidRPr="00177324">
        <w:t>. The R Series. CRC Press, London.</w:t>
      </w:r>
    </w:p>
    <w:bookmarkEnd w:id="25"/>
    <w:p w14:paraId="383BC5B0" w14:textId="77777777" w:rsidR="00177324" w:rsidRPr="00177324" w:rsidRDefault="00177324" w:rsidP="00177324">
      <w:pPr>
        <w:pStyle w:val="EndNoteBibliography"/>
        <w:spacing w:after="0"/>
      </w:pPr>
    </w:p>
    <w:p w14:paraId="46703FA8" w14:textId="77777777" w:rsidR="00177324" w:rsidRPr="00177324" w:rsidRDefault="00177324" w:rsidP="00177324">
      <w:pPr>
        <w:pStyle w:val="EndNoteBibliography"/>
        <w:ind w:left="720" w:hanging="720"/>
      </w:pPr>
      <w:bookmarkStart w:id="26" w:name="_ENREF_26"/>
      <w:r w:rsidRPr="00177324">
        <w:t>Goodall, Colin</w:t>
      </w:r>
    </w:p>
    <w:p w14:paraId="47C9813D" w14:textId="77777777" w:rsidR="00177324" w:rsidRPr="00177324" w:rsidRDefault="00177324" w:rsidP="00177324">
      <w:pPr>
        <w:pStyle w:val="EndNoteBibliography"/>
        <w:ind w:left="720" w:hanging="720"/>
      </w:pPr>
      <w:r w:rsidRPr="00177324">
        <w:tab/>
        <w:t>1991</w:t>
      </w:r>
      <w:r w:rsidRPr="00177324">
        <w:tab/>
        <w:t xml:space="preserve">Procrustes Methods in the Statistical Analysis of Shape. </w:t>
      </w:r>
      <w:r w:rsidRPr="00177324">
        <w:rPr>
          <w:i/>
        </w:rPr>
        <w:t>Journal of the Royal Statistical Society. Series B (Methodological)</w:t>
      </w:r>
      <w:r w:rsidRPr="00177324">
        <w:t xml:space="preserve"> 53(2):285-339.</w:t>
      </w:r>
    </w:p>
    <w:bookmarkEnd w:id="26"/>
    <w:p w14:paraId="1756937C" w14:textId="77777777" w:rsidR="00177324" w:rsidRPr="00177324" w:rsidRDefault="00177324" w:rsidP="00177324">
      <w:pPr>
        <w:pStyle w:val="EndNoteBibliography"/>
        <w:spacing w:after="0"/>
      </w:pPr>
    </w:p>
    <w:p w14:paraId="04DC7749" w14:textId="77777777" w:rsidR="00177324" w:rsidRPr="00177324" w:rsidRDefault="00177324" w:rsidP="00177324">
      <w:pPr>
        <w:pStyle w:val="EndNoteBibliography"/>
        <w:ind w:left="720" w:hanging="720"/>
      </w:pPr>
      <w:bookmarkStart w:id="27" w:name="_ENREF_27"/>
      <w:r w:rsidRPr="00177324">
        <w:t>Gower, J. C.</w:t>
      </w:r>
    </w:p>
    <w:p w14:paraId="54821C34" w14:textId="77777777" w:rsidR="00177324" w:rsidRPr="00177324" w:rsidRDefault="00177324" w:rsidP="00177324">
      <w:pPr>
        <w:pStyle w:val="EndNoteBibliography"/>
        <w:ind w:left="720" w:hanging="720"/>
      </w:pPr>
      <w:r w:rsidRPr="00177324">
        <w:tab/>
        <w:t>1975</w:t>
      </w:r>
      <w:r w:rsidRPr="00177324">
        <w:tab/>
        <w:t xml:space="preserve">Generalized Procrustes Analysis. </w:t>
      </w:r>
      <w:r w:rsidRPr="00177324">
        <w:rPr>
          <w:i/>
        </w:rPr>
        <w:t>Psychometrika</w:t>
      </w:r>
      <w:r w:rsidRPr="00177324">
        <w:t xml:space="preserve"> 40(1):33-51.</w:t>
      </w:r>
    </w:p>
    <w:bookmarkEnd w:id="27"/>
    <w:p w14:paraId="4E89AAF8" w14:textId="77777777" w:rsidR="00177324" w:rsidRPr="00177324" w:rsidRDefault="00177324" w:rsidP="00177324">
      <w:pPr>
        <w:pStyle w:val="EndNoteBibliography"/>
        <w:spacing w:after="0"/>
      </w:pPr>
    </w:p>
    <w:p w14:paraId="2C0414C6" w14:textId="77777777" w:rsidR="00177324" w:rsidRPr="00177324" w:rsidRDefault="00177324" w:rsidP="00177324">
      <w:pPr>
        <w:pStyle w:val="EndNoteBibliography"/>
        <w:ind w:left="720" w:hanging="720"/>
      </w:pPr>
      <w:bookmarkStart w:id="28" w:name="_ENREF_28"/>
      <w:r w:rsidRPr="00177324">
        <w:t>Gray, Charles T., and Ben Marwick</w:t>
      </w:r>
    </w:p>
    <w:p w14:paraId="450AD67E" w14:textId="77777777" w:rsidR="00177324" w:rsidRPr="00177324" w:rsidRDefault="00177324" w:rsidP="00177324">
      <w:pPr>
        <w:pStyle w:val="EndNoteBibliography"/>
        <w:ind w:left="720" w:hanging="720"/>
      </w:pPr>
      <w:r w:rsidRPr="00177324">
        <w:tab/>
        <w:t>2019</w:t>
      </w:r>
      <w:r w:rsidRPr="00177324">
        <w:tab/>
        <w:t>Truth, Proof, and Reproducibility: There’s No Counter-Attack for the Codeless</w:t>
      </w:r>
      <w:r w:rsidRPr="00177324">
        <w:rPr>
          <w:i/>
        </w:rPr>
        <w:t>.</w:t>
      </w:r>
      <w:r w:rsidRPr="00177324">
        <w:t xml:space="preserve"> In </w:t>
      </w:r>
      <w:r w:rsidRPr="00177324">
        <w:rPr>
          <w:i/>
        </w:rPr>
        <w:t>Statistics and Data Science</w:t>
      </w:r>
      <w:r w:rsidRPr="00177324">
        <w:t>, pp. 111-129. Communications in Computer and Information Science.</w:t>
      </w:r>
    </w:p>
    <w:bookmarkEnd w:id="28"/>
    <w:p w14:paraId="09BF7B4A" w14:textId="77777777" w:rsidR="00177324" w:rsidRPr="00177324" w:rsidRDefault="00177324" w:rsidP="00177324">
      <w:pPr>
        <w:pStyle w:val="EndNoteBibliography"/>
        <w:spacing w:after="0"/>
      </w:pPr>
    </w:p>
    <w:p w14:paraId="466B5E60" w14:textId="77777777" w:rsidR="00177324" w:rsidRPr="00177324" w:rsidRDefault="00177324" w:rsidP="00177324">
      <w:pPr>
        <w:pStyle w:val="EndNoteBibliography"/>
        <w:ind w:left="720" w:hanging="720"/>
      </w:pPr>
      <w:bookmarkStart w:id="29" w:name="_ENREF_29"/>
      <w:r w:rsidRPr="00177324">
        <w:t>Hardin, Margaret A</w:t>
      </w:r>
    </w:p>
    <w:p w14:paraId="3557A85C" w14:textId="77777777" w:rsidR="00177324" w:rsidRPr="00177324" w:rsidRDefault="00177324" w:rsidP="00177324">
      <w:pPr>
        <w:pStyle w:val="EndNoteBibliography"/>
        <w:ind w:left="720" w:hanging="720"/>
      </w:pPr>
      <w:r w:rsidRPr="00177324">
        <w:tab/>
        <w:t>1979</w:t>
      </w:r>
      <w:r w:rsidRPr="00177324">
        <w:tab/>
        <w:t xml:space="preserve">The cognitive basis of productivity in a decorative art style: implications of an ethnographic study for archaeologists’ taxonomies. </w:t>
      </w:r>
      <w:r w:rsidRPr="00177324">
        <w:rPr>
          <w:i/>
        </w:rPr>
        <w:t>Ethnoarchaeology: Implications of ethnography for archaeology</w:t>
      </w:r>
      <w:r w:rsidRPr="00177324">
        <w:t>:75-101.</w:t>
      </w:r>
    </w:p>
    <w:bookmarkEnd w:id="29"/>
    <w:p w14:paraId="59217764" w14:textId="77777777" w:rsidR="00177324" w:rsidRPr="00177324" w:rsidRDefault="00177324" w:rsidP="00177324">
      <w:pPr>
        <w:pStyle w:val="EndNoteBibliography"/>
        <w:spacing w:after="0"/>
      </w:pPr>
    </w:p>
    <w:p w14:paraId="0EFE7155" w14:textId="77777777" w:rsidR="00177324" w:rsidRPr="00177324" w:rsidRDefault="00177324" w:rsidP="00177324">
      <w:pPr>
        <w:pStyle w:val="EndNoteBibliography"/>
        <w:ind w:left="720" w:hanging="720"/>
      </w:pPr>
      <w:bookmarkStart w:id="30" w:name="_ENREF_30"/>
      <w:r w:rsidRPr="00177324">
        <w:t>Hodder, Ian, and Colin Renfrew</w:t>
      </w:r>
    </w:p>
    <w:p w14:paraId="78FEB8A1" w14:textId="77777777" w:rsidR="00177324" w:rsidRPr="00177324" w:rsidRDefault="00177324" w:rsidP="00177324">
      <w:pPr>
        <w:pStyle w:val="EndNoteBibliography"/>
        <w:ind w:left="720" w:hanging="720"/>
      </w:pPr>
      <w:r w:rsidRPr="00177324">
        <w:tab/>
        <w:t>1982</w:t>
      </w:r>
      <w:r w:rsidRPr="00177324">
        <w:tab/>
      </w:r>
      <w:r w:rsidRPr="00177324">
        <w:rPr>
          <w:i/>
        </w:rPr>
        <w:t>Symbols in action: ethnoarchaeological studies of material culture</w:t>
      </w:r>
      <w:r w:rsidRPr="00177324">
        <w:t>. Cam</w:t>
      </w:r>
      <w:r w:rsidRPr="00177324">
        <w:lastRenderedPageBreak/>
        <w:t>bridge University Press.</w:t>
      </w:r>
    </w:p>
    <w:bookmarkEnd w:id="30"/>
    <w:p w14:paraId="4FF852F2" w14:textId="77777777" w:rsidR="00177324" w:rsidRPr="00177324" w:rsidRDefault="00177324" w:rsidP="00177324">
      <w:pPr>
        <w:pStyle w:val="EndNoteBibliography"/>
        <w:spacing w:after="0"/>
      </w:pPr>
    </w:p>
    <w:p w14:paraId="15752A65" w14:textId="77777777" w:rsidR="00177324" w:rsidRPr="00177324" w:rsidRDefault="00177324" w:rsidP="00177324">
      <w:pPr>
        <w:pStyle w:val="EndNoteBibliography"/>
        <w:ind w:left="720" w:hanging="720"/>
      </w:pPr>
      <w:bookmarkStart w:id="31" w:name="_ENREF_31"/>
      <w:r w:rsidRPr="00177324">
        <w:t>Jelks, Edward B.</w:t>
      </w:r>
    </w:p>
    <w:p w14:paraId="7DC7DDFA" w14:textId="77777777" w:rsidR="00177324" w:rsidRPr="00177324" w:rsidRDefault="00177324" w:rsidP="00177324">
      <w:pPr>
        <w:pStyle w:val="EndNoteBibliography"/>
        <w:ind w:left="720" w:hanging="720"/>
      </w:pPr>
      <w:r w:rsidRPr="00177324">
        <w:tab/>
        <w:t>1962</w:t>
      </w:r>
      <w:r w:rsidRPr="00177324">
        <w:tab/>
      </w:r>
      <w:r w:rsidRPr="00177324">
        <w:rPr>
          <w:i/>
        </w:rPr>
        <w:t>The Kyle Site: A Stratified Central Texas Aspect Site in Hill Country, Texas</w:t>
      </w:r>
      <w:r w:rsidRPr="00177324">
        <w:t>. Submitted to The University of Texas, Department of Anthropology, Archaeology Series, No. 5, Austin, Texas.</w:t>
      </w:r>
    </w:p>
    <w:bookmarkEnd w:id="31"/>
    <w:p w14:paraId="29C9DE78" w14:textId="77777777" w:rsidR="00177324" w:rsidRPr="00177324" w:rsidRDefault="00177324" w:rsidP="00177324">
      <w:pPr>
        <w:pStyle w:val="EndNoteBibliography"/>
        <w:spacing w:after="0"/>
      </w:pPr>
    </w:p>
    <w:p w14:paraId="7EA2990D" w14:textId="77777777" w:rsidR="00177324" w:rsidRPr="00177324" w:rsidRDefault="00177324" w:rsidP="00177324">
      <w:pPr>
        <w:pStyle w:val="EndNoteBibliography"/>
        <w:ind w:left="720" w:hanging="720"/>
      </w:pPr>
      <w:bookmarkStart w:id="32" w:name="_ENREF_32"/>
      <w:r w:rsidRPr="00177324">
        <w:t>Johnson, LeRoy</w:t>
      </w:r>
    </w:p>
    <w:p w14:paraId="46886816" w14:textId="77777777" w:rsidR="00177324" w:rsidRPr="00177324" w:rsidRDefault="00177324" w:rsidP="00177324">
      <w:pPr>
        <w:pStyle w:val="EndNoteBibliography"/>
        <w:ind w:left="720" w:hanging="720"/>
      </w:pPr>
      <w:r w:rsidRPr="00177324">
        <w:tab/>
        <w:t>1994</w:t>
      </w:r>
      <w:r w:rsidRPr="00177324">
        <w:tab/>
      </w:r>
      <w:r w:rsidRPr="00177324">
        <w:rPr>
          <w:i/>
        </w:rPr>
        <w:t>The Life and Times of Toyah-Culture Folk: The Buckhollow Encampment Site 41KM16, Kimble County, Texas</w:t>
      </w:r>
      <w:r w:rsidRPr="00177324">
        <w:t>. Submitted to Texas Department of Transportation and Office of the State Archeologist Report 38. Austin, Texas.</w:t>
      </w:r>
    </w:p>
    <w:bookmarkEnd w:id="32"/>
    <w:p w14:paraId="047AE9C5" w14:textId="77777777" w:rsidR="00177324" w:rsidRPr="00177324" w:rsidRDefault="00177324" w:rsidP="00177324">
      <w:pPr>
        <w:pStyle w:val="EndNoteBibliography"/>
        <w:spacing w:after="0"/>
      </w:pPr>
    </w:p>
    <w:p w14:paraId="617A8289" w14:textId="77777777" w:rsidR="00177324" w:rsidRPr="00177324" w:rsidRDefault="00177324" w:rsidP="00177324">
      <w:pPr>
        <w:pStyle w:val="EndNoteBibliography"/>
        <w:ind w:left="720" w:hanging="720"/>
      </w:pPr>
      <w:bookmarkStart w:id="33" w:name="_ENREF_33"/>
      <w:r w:rsidRPr="00177324">
        <w:t>Jolliffe, Ian T.</w:t>
      </w:r>
    </w:p>
    <w:p w14:paraId="67697816" w14:textId="77777777" w:rsidR="00177324" w:rsidRPr="00177324" w:rsidRDefault="00177324" w:rsidP="00177324">
      <w:pPr>
        <w:pStyle w:val="EndNoteBibliography"/>
        <w:ind w:left="720" w:hanging="720"/>
      </w:pPr>
      <w:r w:rsidRPr="00177324">
        <w:tab/>
        <w:t>2002</w:t>
      </w:r>
      <w:r w:rsidRPr="00177324">
        <w:tab/>
      </w:r>
      <w:r w:rsidRPr="00177324">
        <w:rPr>
          <w:i/>
        </w:rPr>
        <w:t>Principal Component Analysis</w:t>
      </w:r>
      <w:r w:rsidRPr="00177324">
        <w:t>. Springer, New York.</w:t>
      </w:r>
    </w:p>
    <w:bookmarkEnd w:id="33"/>
    <w:p w14:paraId="71141654" w14:textId="77777777" w:rsidR="00177324" w:rsidRPr="00177324" w:rsidRDefault="00177324" w:rsidP="00177324">
      <w:pPr>
        <w:pStyle w:val="EndNoteBibliography"/>
        <w:spacing w:after="0"/>
      </w:pPr>
    </w:p>
    <w:p w14:paraId="42FDF3BB" w14:textId="77777777" w:rsidR="00177324" w:rsidRPr="00177324" w:rsidRDefault="00177324" w:rsidP="00177324">
      <w:pPr>
        <w:pStyle w:val="EndNoteBibliography"/>
        <w:ind w:left="720" w:hanging="720"/>
      </w:pPr>
      <w:bookmarkStart w:id="34" w:name="_ENREF_34"/>
      <w:r w:rsidRPr="00177324">
        <w:t>Jungers, William L., Anthony B. Falsetti, and Christine E. Wall</w:t>
      </w:r>
    </w:p>
    <w:p w14:paraId="6D9D6374" w14:textId="77777777" w:rsidR="00177324" w:rsidRPr="00177324" w:rsidRDefault="00177324" w:rsidP="00177324">
      <w:pPr>
        <w:pStyle w:val="EndNoteBibliography"/>
        <w:ind w:left="720" w:hanging="720"/>
      </w:pPr>
      <w:r w:rsidRPr="00177324">
        <w:tab/>
        <w:t>1995</w:t>
      </w:r>
      <w:r w:rsidRPr="00177324">
        <w:tab/>
        <w:t xml:space="preserve">Shape, relative size, and size-adjustments in morphometrics. </w:t>
      </w:r>
      <w:r w:rsidRPr="00177324">
        <w:rPr>
          <w:i/>
        </w:rPr>
        <w:t>American Journal of Physical Anthropology</w:t>
      </w:r>
      <w:r w:rsidRPr="00177324">
        <w:t xml:space="preserve"> 38(S21):137-161.</w:t>
      </w:r>
    </w:p>
    <w:bookmarkEnd w:id="34"/>
    <w:p w14:paraId="12DE6A3F" w14:textId="77777777" w:rsidR="00177324" w:rsidRPr="00177324" w:rsidRDefault="00177324" w:rsidP="00177324">
      <w:pPr>
        <w:pStyle w:val="EndNoteBibliography"/>
        <w:spacing w:after="0"/>
      </w:pPr>
    </w:p>
    <w:p w14:paraId="5583B96A" w14:textId="77777777" w:rsidR="00177324" w:rsidRPr="00177324" w:rsidRDefault="00177324" w:rsidP="00177324">
      <w:pPr>
        <w:pStyle w:val="EndNoteBibliography"/>
        <w:ind w:left="720" w:hanging="720"/>
      </w:pPr>
      <w:bookmarkStart w:id="35" w:name="_ENREF_35"/>
      <w:r w:rsidRPr="00177324">
        <w:t>Keller, Charles M, and Janet Dixon Keller</w:t>
      </w:r>
    </w:p>
    <w:p w14:paraId="24F4E3AD" w14:textId="77777777" w:rsidR="00177324" w:rsidRPr="00177324" w:rsidRDefault="00177324" w:rsidP="00177324">
      <w:pPr>
        <w:pStyle w:val="EndNoteBibliography"/>
        <w:ind w:left="720" w:hanging="720"/>
      </w:pPr>
      <w:r w:rsidRPr="00177324">
        <w:tab/>
        <w:t>1996</w:t>
      </w:r>
      <w:r w:rsidRPr="00177324">
        <w:tab/>
      </w:r>
      <w:r w:rsidRPr="00177324">
        <w:rPr>
          <w:i/>
        </w:rPr>
        <w:t>Cognition and tool use: The blacksmith at work</w:t>
      </w:r>
      <w:r w:rsidRPr="00177324">
        <w:t>. Cambridge University Press.</w:t>
      </w:r>
    </w:p>
    <w:bookmarkEnd w:id="35"/>
    <w:p w14:paraId="64287582" w14:textId="77777777" w:rsidR="00177324" w:rsidRPr="00177324" w:rsidRDefault="00177324" w:rsidP="00177324">
      <w:pPr>
        <w:pStyle w:val="EndNoteBibliography"/>
        <w:spacing w:after="0"/>
      </w:pPr>
    </w:p>
    <w:p w14:paraId="1179C5DE" w14:textId="77777777" w:rsidR="00177324" w:rsidRPr="00177324" w:rsidRDefault="00177324" w:rsidP="00177324">
      <w:pPr>
        <w:pStyle w:val="EndNoteBibliography"/>
        <w:ind w:left="720" w:hanging="720"/>
      </w:pPr>
      <w:bookmarkStart w:id="36" w:name="_ENREF_36"/>
      <w:r w:rsidRPr="00177324">
        <w:t>Kelley, J. Charles</w:t>
      </w:r>
    </w:p>
    <w:p w14:paraId="66C2EE4E" w14:textId="77777777" w:rsidR="00177324" w:rsidRPr="00177324" w:rsidRDefault="00177324" w:rsidP="00177324">
      <w:pPr>
        <w:pStyle w:val="EndNoteBibliography"/>
        <w:ind w:left="720" w:hanging="720"/>
      </w:pPr>
      <w:r w:rsidRPr="00177324">
        <w:tab/>
        <w:t>1947</w:t>
      </w:r>
      <w:r w:rsidRPr="00177324">
        <w:tab/>
        <w:t xml:space="preserve">The Cultural Affiliations and Chronological Position of the Clear Fork Focus. </w:t>
      </w:r>
      <w:r w:rsidRPr="00177324">
        <w:rPr>
          <w:i/>
        </w:rPr>
        <w:t>American Antiquity</w:t>
      </w:r>
      <w:r w:rsidRPr="00177324">
        <w:t xml:space="preserve"> 13(2):97-109.</w:t>
      </w:r>
    </w:p>
    <w:bookmarkEnd w:id="36"/>
    <w:p w14:paraId="44225A2A" w14:textId="77777777" w:rsidR="00177324" w:rsidRPr="00177324" w:rsidRDefault="00177324" w:rsidP="00177324">
      <w:pPr>
        <w:pStyle w:val="EndNoteBibliography"/>
        <w:spacing w:after="0"/>
      </w:pPr>
    </w:p>
    <w:p w14:paraId="48F956BF" w14:textId="77777777" w:rsidR="00177324" w:rsidRPr="00177324" w:rsidRDefault="00177324" w:rsidP="00177324">
      <w:pPr>
        <w:pStyle w:val="EndNoteBibliography"/>
        <w:ind w:left="720" w:hanging="720"/>
      </w:pPr>
      <w:bookmarkStart w:id="37" w:name="_ENREF_37"/>
      <w:r w:rsidRPr="00177324">
        <w:t>Kendall, David G.</w:t>
      </w:r>
    </w:p>
    <w:p w14:paraId="2C1135BA" w14:textId="77777777" w:rsidR="00177324" w:rsidRPr="00177324" w:rsidRDefault="00177324" w:rsidP="00177324">
      <w:pPr>
        <w:pStyle w:val="EndNoteBibliography"/>
        <w:ind w:left="720" w:hanging="720"/>
      </w:pPr>
      <w:r w:rsidRPr="00177324">
        <w:tab/>
        <w:t>1981</w:t>
      </w:r>
      <w:r w:rsidRPr="00177324">
        <w:tab/>
        <w:t>The Statistics of Shape</w:t>
      </w:r>
      <w:r w:rsidRPr="00177324">
        <w:rPr>
          <w:i/>
        </w:rPr>
        <w:t>.</w:t>
      </w:r>
      <w:r w:rsidRPr="00177324">
        <w:t xml:space="preserve"> In </w:t>
      </w:r>
      <w:r w:rsidRPr="00177324">
        <w:rPr>
          <w:i/>
        </w:rPr>
        <w:t>Interpreting Multivariate Data</w:t>
      </w:r>
      <w:r w:rsidRPr="00177324">
        <w:t>, edited by Vic Barnett, pp. 75-80. Wiley, New York.</w:t>
      </w:r>
    </w:p>
    <w:bookmarkEnd w:id="37"/>
    <w:p w14:paraId="59248C4E" w14:textId="77777777" w:rsidR="00177324" w:rsidRPr="00177324" w:rsidRDefault="00177324" w:rsidP="00177324">
      <w:pPr>
        <w:pStyle w:val="EndNoteBibliography"/>
        <w:spacing w:after="0"/>
      </w:pPr>
    </w:p>
    <w:p w14:paraId="7585967C" w14:textId="77777777" w:rsidR="00177324" w:rsidRPr="00177324" w:rsidRDefault="00177324" w:rsidP="00177324">
      <w:pPr>
        <w:pStyle w:val="EndNoteBibliography"/>
        <w:ind w:left="720" w:hanging="720"/>
      </w:pPr>
      <w:bookmarkStart w:id="38" w:name="_ENREF_38"/>
      <w:r w:rsidRPr="00177324">
        <w:tab/>
        <w:t>1984</w:t>
      </w:r>
      <w:r w:rsidRPr="00177324">
        <w:tab/>
        <w:t xml:space="preserve">Shape Manifolds, Procrustean Metrics, and Complex Projective Spaces. </w:t>
      </w:r>
      <w:r w:rsidRPr="00177324">
        <w:rPr>
          <w:i/>
        </w:rPr>
        <w:t>Bulletin of the London Mathematical Society</w:t>
      </w:r>
      <w:r w:rsidRPr="00177324">
        <w:t xml:space="preserve"> 16(2):81-121.</w:t>
      </w:r>
    </w:p>
    <w:bookmarkEnd w:id="38"/>
    <w:p w14:paraId="71E19783" w14:textId="77777777" w:rsidR="00177324" w:rsidRPr="00177324" w:rsidRDefault="00177324" w:rsidP="00177324">
      <w:pPr>
        <w:pStyle w:val="EndNoteBibliography"/>
        <w:spacing w:after="0"/>
      </w:pPr>
    </w:p>
    <w:p w14:paraId="6E2FE1EF" w14:textId="77777777" w:rsidR="00177324" w:rsidRPr="00177324" w:rsidRDefault="00177324" w:rsidP="00177324">
      <w:pPr>
        <w:pStyle w:val="EndNoteBibliography"/>
        <w:ind w:left="720" w:hanging="720"/>
      </w:pPr>
      <w:bookmarkStart w:id="39" w:name="_ENREF_39"/>
      <w:r w:rsidRPr="00177324">
        <w:t>Klingenberg, Ch</w:t>
      </w:r>
      <w:r w:rsidRPr="00177324">
        <w:lastRenderedPageBreak/>
        <w:t>ristian Peter</w:t>
      </w:r>
    </w:p>
    <w:p w14:paraId="769B7341" w14:textId="77777777" w:rsidR="00177324" w:rsidRPr="00177324" w:rsidRDefault="00177324" w:rsidP="00177324">
      <w:pPr>
        <w:pStyle w:val="EndNoteBibliography"/>
        <w:ind w:left="720" w:hanging="720"/>
      </w:pPr>
      <w:r w:rsidRPr="00177324">
        <w:tab/>
        <w:t>2013</w:t>
      </w:r>
      <w:r w:rsidRPr="00177324">
        <w:tab/>
        <w:t xml:space="preserve">Visualizations in Geometric Morphometrics: How to Read and How to Make Graphs Showing Shape Changes. </w:t>
      </w:r>
      <w:r w:rsidRPr="00177324">
        <w:rPr>
          <w:i/>
        </w:rPr>
        <w:t>Hystrix</w:t>
      </w:r>
      <w:r w:rsidRPr="00177324">
        <w:t xml:space="preserve"> 24:15-24.</w:t>
      </w:r>
    </w:p>
    <w:bookmarkEnd w:id="39"/>
    <w:p w14:paraId="7F7A6565" w14:textId="77777777" w:rsidR="00177324" w:rsidRPr="00177324" w:rsidRDefault="00177324" w:rsidP="00177324">
      <w:pPr>
        <w:pStyle w:val="EndNoteBibliography"/>
        <w:spacing w:after="0"/>
      </w:pPr>
    </w:p>
    <w:p w14:paraId="22173B38" w14:textId="77777777" w:rsidR="00177324" w:rsidRPr="00177324" w:rsidRDefault="00177324" w:rsidP="00177324">
      <w:pPr>
        <w:pStyle w:val="EndNoteBibliography"/>
        <w:ind w:left="720" w:hanging="720"/>
      </w:pPr>
      <w:bookmarkStart w:id="40" w:name="_ENREF_40"/>
      <w:r w:rsidRPr="00177324">
        <w:tab/>
        <w:t>2016</w:t>
      </w:r>
      <w:r w:rsidRPr="00177324">
        <w:tab/>
        <w:t xml:space="preserve">Size, shape, and form: concepts of allometry in geometric morphometrics. </w:t>
      </w:r>
      <w:r w:rsidRPr="00177324">
        <w:rPr>
          <w:i/>
        </w:rPr>
        <w:t>Dev Genes Evol</w:t>
      </w:r>
      <w:r w:rsidRPr="00177324">
        <w:t xml:space="preserve"> 226(3):113-137.</w:t>
      </w:r>
    </w:p>
    <w:bookmarkEnd w:id="40"/>
    <w:p w14:paraId="07E5C019" w14:textId="77777777" w:rsidR="00177324" w:rsidRPr="00177324" w:rsidRDefault="00177324" w:rsidP="00177324">
      <w:pPr>
        <w:pStyle w:val="EndNoteBibliography"/>
        <w:spacing w:after="0"/>
      </w:pPr>
    </w:p>
    <w:p w14:paraId="70CA0509" w14:textId="77777777" w:rsidR="00177324" w:rsidRPr="00177324" w:rsidRDefault="00177324" w:rsidP="00177324">
      <w:pPr>
        <w:pStyle w:val="EndNoteBibliography"/>
        <w:ind w:left="720" w:hanging="720"/>
      </w:pPr>
      <w:bookmarkStart w:id="41" w:name="_ENREF_41"/>
      <w:r w:rsidRPr="00177324">
        <w:t>LaVere, David</w:t>
      </w:r>
    </w:p>
    <w:p w14:paraId="7E7B857A" w14:textId="77777777" w:rsidR="00177324" w:rsidRPr="00177324" w:rsidRDefault="00177324" w:rsidP="00177324">
      <w:pPr>
        <w:pStyle w:val="EndNoteBibliography"/>
        <w:ind w:left="720" w:hanging="720"/>
      </w:pPr>
      <w:r w:rsidRPr="00177324">
        <w:tab/>
        <w:t>1998</w:t>
      </w:r>
      <w:r w:rsidRPr="00177324">
        <w:tab/>
      </w:r>
      <w:r w:rsidRPr="00177324">
        <w:rPr>
          <w:i/>
        </w:rPr>
        <w:t>The Indians of Texas</w:t>
      </w:r>
      <w:r w:rsidRPr="00177324">
        <w:t>. Texas A&amp;M University Press, College Station.</w:t>
      </w:r>
    </w:p>
    <w:bookmarkEnd w:id="41"/>
    <w:p w14:paraId="56EFC91E" w14:textId="77777777" w:rsidR="00177324" w:rsidRPr="00177324" w:rsidRDefault="00177324" w:rsidP="00177324">
      <w:pPr>
        <w:pStyle w:val="EndNoteBibliography"/>
        <w:spacing w:after="0"/>
      </w:pPr>
    </w:p>
    <w:p w14:paraId="434717CF" w14:textId="77777777" w:rsidR="00177324" w:rsidRPr="00177324" w:rsidRDefault="00177324" w:rsidP="00177324">
      <w:pPr>
        <w:pStyle w:val="EndNoteBibliography"/>
        <w:ind w:left="720" w:hanging="720"/>
      </w:pPr>
      <w:bookmarkStart w:id="42" w:name="_ENREF_42"/>
      <w:r w:rsidRPr="00177324">
        <w:t>Lohse, Jon C.</w:t>
      </w:r>
    </w:p>
    <w:p w14:paraId="7B06BC1B" w14:textId="77777777" w:rsidR="00177324" w:rsidRPr="00177324" w:rsidRDefault="00177324" w:rsidP="00177324">
      <w:pPr>
        <w:pStyle w:val="EndNoteBibliography"/>
        <w:ind w:left="720" w:hanging="720"/>
      </w:pPr>
      <w:r w:rsidRPr="00177324">
        <w:tab/>
        <w:t>2009</w:t>
      </w:r>
      <w:r w:rsidRPr="00177324">
        <w:tab/>
      </w:r>
      <w:r w:rsidRPr="00177324">
        <w:rPr>
          <w:i/>
        </w:rPr>
        <w:t>Archaeological investigations on the Herd Ranch in Western Menard County, Texas</w:t>
      </w:r>
      <w:r w:rsidRPr="00177324">
        <w:t>. Submitted to Texas State University, San Marcos.</w:t>
      </w:r>
    </w:p>
    <w:bookmarkEnd w:id="42"/>
    <w:p w14:paraId="4DF6B302" w14:textId="77777777" w:rsidR="00177324" w:rsidRPr="00177324" w:rsidRDefault="00177324" w:rsidP="00177324">
      <w:pPr>
        <w:pStyle w:val="EndNoteBibliography"/>
        <w:spacing w:after="0"/>
      </w:pPr>
    </w:p>
    <w:p w14:paraId="486F84F6" w14:textId="77777777" w:rsidR="00177324" w:rsidRPr="00177324" w:rsidRDefault="00177324" w:rsidP="00177324">
      <w:pPr>
        <w:pStyle w:val="EndNoteBibliography"/>
        <w:ind w:left="720" w:hanging="720"/>
      </w:pPr>
      <w:bookmarkStart w:id="43" w:name="_ENREF_43"/>
      <w:r w:rsidRPr="00177324">
        <w:t>Monnier, Gilliane</w:t>
      </w:r>
    </w:p>
    <w:p w14:paraId="0B65580B" w14:textId="77777777" w:rsidR="00177324" w:rsidRPr="00177324" w:rsidRDefault="00177324" w:rsidP="00177324">
      <w:pPr>
        <w:pStyle w:val="EndNoteBibliography"/>
        <w:ind w:left="720" w:hanging="720"/>
      </w:pPr>
      <w:r w:rsidRPr="00177324">
        <w:tab/>
        <w:t>2006</w:t>
      </w:r>
      <w:r w:rsidRPr="00177324">
        <w:tab/>
        <w:t xml:space="preserve">Testing Retouched Flake Tool Standardization During the Middle Paleolithic: Patterns and Implications. </w:t>
      </w:r>
      <w:r w:rsidRPr="00177324">
        <w:rPr>
          <w:i/>
        </w:rPr>
        <w:t>Transitions Before the Transition: Evolution and Stability in the Middle Stone Age</w:t>
      </w:r>
      <w:r w:rsidRPr="00177324">
        <w:t>:57-83.</w:t>
      </w:r>
    </w:p>
    <w:bookmarkEnd w:id="43"/>
    <w:p w14:paraId="7F2648D4" w14:textId="77777777" w:rsidR="00177324" w:rsidRPr="00177324" w:rsidRDefault="00177324" w:rsidP="00177324">
      <w:pPr>
        <w:pStyle w:val="EndNoteBibliography"/>
        <w:spacing w:after="0"/>
      </w:pPr>
    </w:p>
    <w:p w14:paraId="71150058" w14:textId="77777777" w:rsidR="00177324" w:rsidRPr="00177324" w:rsidRDefault="00177324" w:rsidP="00177324">
      <w:pPr>
        <w:pStyle w:val="EndNoteBibliography"/>
        <w:ind w:left="720" w:hanging="720"/>
      </w:pPr>
      <w:bookmarkStart w:id="44" w:name="_ENREF_44"/>
      <w:r w:rsidRPr="00177324">
        <w:t>Mosimann, James E.</w:t>
      </w:r>
    </w:p>
    <w:p w14:paraId="7EC10371" w14:textId="77777777" w:rsidR="00177324" w:rsidRPr="00177324" w:rsidRDefault="00177324" w:rsidP="00177324">
      <w:pPr>
        <w:pStyle w:val="EndNoteBibliography"/>
        <w:ind w:left="720" w:hanging="720"/>
      </w:pPr>
      <w:r w:rsidRPr="00177324">
        <w:tab/>
        <w:t>1970</w:t>
      </w:r>
      <w:r w:rsidRPr="00177324">
        <w:tab/>
        <w:t xml:space="preserve">Size Allometry: Size and Shape Variables with Characterizations of the Lognormal and Generalized Gamma Distributions. </w:t>
      </w:r>
      <w:r w:rsidRPr="00177324">
        <w:rPr>
          <w:i/>
        </w:rPr>
        <w:t>Journal of the American Statistical Association</w:t>
      </w:r>
      <w:r w:rsidRPr="00177324">
        <w:t xml:space="preserve"> 65(330):930-945.</w:t>
      </w:r>
    </w:p>
    <w:bookmarkEnd w:id="44"/>
    <w:p w14:paraId="2974AEE1" w14:textId="77777777" w:rsidR="00177324" w:rsidRPr="00177324" w:rsidRDefault="00177324" w:rsidP="00177324">
      <w:pPr>
        <w:pStyle w:val="EndNoteBibliography"/>
        <w:spacing w:after="0"/>
      </w:pPr>
    </w:p>
    <w:p w14:paraId="62B2A378" w14:textId="77777777" w:rsidR="00177324" w:rsidRPr="00177324" w:rsidRDefault="00177324" w:rsidP="00177324">
      <w:pPr>
        <w:pStyle w:val="EndNoteBibliography"/>
        <w:ind w:left="720" w:hanging="720"/>
      </w:pPr>
      <w:bookmarkStart w:id="45" w:name="_ENREF_45"/>
      <w:r w:rsidRPr="00177324">
        <w:t>Newkumet, Vynola Beaver, and Howard L. Meredith</w:t>
      </w:r>
    </w:p>
    <w:p w14:paraId="426C32B1" w14:textId="77777777" w:rsidR="00177324" w:rsidRPr="00177324" w:rsidRDefault="00177324" w:rsidP="00177324">
      <w:pPr>
        <w:pStyle w:val="EndNoteBibliography"/>
        <w:ind w:left="720" w:hanging="720"/>
      </w:pPr>
      <w:r w:rsidRPr="00177324">
        <w:tab/>
        <w:t>1988</w:t>
      </w:r>
      <w:r w:rsidRPr="00177324">
        <w:tab/>
      </w:r>
      <w:r w:rsidRPr="00177324">
        <w:rPr>
          <w:i/>
        </w:rPr>
        <w:t>Hasinai: A Traditional History of the Caddo Confederacy</w:t>
      </w:r>
      <w:r w:rsidRPr="00177324">
        <w:t>. Texas A&amp;M University Press, College Station.</w:t>
      </w:r>
    </w:p>
    <w:bookmarkEnd w:id="45"/>
    <w:p w14:paraId="23B198F4" w14:textId="77777777" w:rsidR="00177324" w:rsidRPr="00177324" w:rsidRDefault="00177324" w:rsidP="00177324">
      <w:pPr>
        <w:pStyle w:val="EndNoteBibliography"/>
        <w:spacing w:after="0"/>
      </w:pPr>
    </w:p>
    <w:p w14:paraId="5BF30BD0" w14:textId="77777777" w:rsidR="00177324" w:rsidRPr="00177324" w:rsidRDefault="00177324" w:rsidP="00177324">
      <w:pPr>
        <w:pStyle w:val="EndNoteBibliography"/>
        <w:ind w:left="720" w:hanging="720"/>
      </w:pPr>
      <w:bookmarkStart w:id="46" w:name="_ENREF_46"/>
      <w:r w:rsidRPr="00177324">
        <w:t>Nowell, April</w:t>
      </w:r>
    </w:p>
    <w:p w14:paraId="5B9F1480" w14:textId="77777777" w:rsidR="00177324" w:rsidRPr="00177324" w:rsidRDefault="00177324" w:rsidP="00177324">
      <w:pPr>
        <w:pStyle w:val="EndNoteBibliography"/>
        <w:ind w:left="720" w:hanging="720"/>
      </w:pPr>
      <w:r w:rsidRPr="00177324">
        <w:tab/>
        <w:t>2002</w:t>
      </w:r>
      <w:r w:rsidRPr="00177324">
        <w:tab/>
        <w:t xml:space="preserve">Coincidental factors of handaxe morphology. </w:t>
      </w:r>
      <w:r w:rsidRPr="00177324">
        <w:rPr>
          <w:i/>
        </w:rPr>
        <w:t>Behavioral and Brain Sciences</w:t>
      </w:r>
      <w:r w:rsidRPr="00177324">
        <w:t xml:space="preserve"> 25(3):413-414.</w:t>
      </w:r>
    </w:p>
    <w:bookmarkEnd w:id="46"/>
    <w:p w14:paraId="041EBCB7" w14:textId="77777777" w:rsidR="00177324" w:rsidRPr="00177324" w:rsidRDefault="00177324" w:rsidP="00177324">
      <w:pPr>
        <w:pStyle w:val="EndNoteBibliography"/>
        <w:spacing w:after="0"/>
      </w:pPr>
    </w:p>
    <w:p w14:paraId="1B6C9448" w14:textId="77777777" w:rsidR="00177324" w:rsidRPr="00177324" w:rsidRDefault="00177324" w:rsidP="00177324">
      <w:pPr>
        <w:pStyle w:val="EndNoteBibliography"/>
        <w:ind w:left="720" w:hanging="720"/>
      </w:pPr>
      <w:bookmarkStart w:id="47" w:name="_ENREF_47"/>
      <w:r w:rsidRPr="00177324">
        <w:t>O'Brien, Michael J., and R. Lee Lyman</w:t>
      </w:r>
    </w:p>
    <w:p w14:paraId="291EC483" w14:textId="77777777" w:rsidR="00177324" w:rsidRPr="00177324" w:rsidRDefault="00177324" w:rsidP="00177324">
      <w:pPr>
        <w:pStyle w:val="EndNoteBibliography"/>
        <w:ind w:left="720" w:hanging="720"/>
      </w:pPr>
      <w:r w:rsidRPr="00177324">
        <w:tab/>
        <w:t>1999</w:t>
      </w:r>
      <w:r w:rsidRPr="00177324">
        <w:tab/>
      </w:r>
      <w:r w:rsidRPr="00177324">
        <w:rPr>
          <w:i/>
        </w:rPr>
        <w:t>Seriation, Str</w:t>
      </w:r>
      <w:r w:rsidRPr="00177324">
        <w:rPr>
          <w:i/>
        </w:rPr>
        <w:lastRenderedPageBreak/>
        <w:t>atigraphy, and Index Fossils: The Backbone of Archaeological Dating</w:t>
      </w:r>
      <w:r w:rsidRPr="00177324">
        <w:t>. Kluwer Academic/Plenum Publishers, New York.</w:t>
      </w:r>
    </w:p>
    <w:bookmarkEnd w:id="47"/>
    <w:p w14:paraId="04540D36" w14:textId="77777777" w:rsidR="00177324" w:rsidRPr="00177324" w:rsidRDefault="00177324" w:rsidP="00177324">
      <w:pPr>
        <w:pStyle w:val="EndNoteBibliography"/>
        <w:spacing w:after="0"/>
      </w:pPr>
    </w:p>
    <w:p w14:paraId="2C47E620" w14:textId="77777777" w:rsidR="00177324" w:rsidRPr="00177324" w:rsidRDefault="00177324" w:rsidP="00177324">
      <w:pPr>
        <w:pStyle w:val="EndNoteBibliography"/>
        <w:ind w:left="720" w:hanging="720"/>
      </w:pPr>
      <w:bookmarkStart w:id="48" w:name="_ENREF_48"/>
      <w:r w:rsidRPr="00177324">
        <w:t>Peng, Roger D.</w:t>
      </w:r>
    </w:p>
    <w:p w14:paraId="7DAE12DC" w14:textId="77777777" w:rsidR="00177324" w:rsidRPr="00177324" w:rsidRDefault="00177324" w:rsidP="00177324">
      <w:pPr>
        <w:pStyle w:val="EndNoteBibliography"/>
        <w:ind w:left="720" w:hanging="720"/>
      </w:pPr>
      <w:r w:rsidRPr="00177324">
        <w:tab/>
        <w:t>2011</w:t>
      </w:r>
      <w:r w:rsidRPr="00177324">
        <w:tab/>
        <w:t xml:space="preserve">Reproducible Research in Computational Science. </w:t>
      </w:r>
      <w:r w:rsidRPr="00177324">
        <w:rPr>
          <w:i/>
        </w:rPr>
        <w:t>Science</w:t>
      </w:r>
      <w:r w:rsidRPr="00177324">
        <w:t xml:space="preserve"> 334(6060):1226-1227.</w:t>
      </w:r>
    </w:p>
    <w:bookmarkEnd w:id="48"/>
    <w:p w14:paraId="698B59D3" w14:textId="77777777" w:rsidR="00177324" w:rsidRPr="00177324" w:rsidRDefault="00177324" w:rsidP="00177324">
      <w:pPr>
        <w:pStyle w:val="EndNoteBibliography"/>
        <w:spacing w:after="0"/>
      </w:pPr>
    </w:p>
    <w:p w14:paraId="3E0F2016" w14:textId="77777777" w:rsidR="00177324" w:rsidRPr="00177324" w:rsidRDefault="00177324" w:rsidP="00177324">
      <w:pPr>
        <w:pStyle w:val="EndNoteBibliography"/>
        <w:ind w:left="720" w:hanging="720"/>
      </w:pPr>
      <w:bookmarkStart w:id="49" w:name="_ENREF_49"/>
      <w:r w:rsidRPr="00177324">
        <w:t>Perttula, Timothy K.</w:t>
      </w:r>
    </w:p>
    <w:p w14:paraId="3DBB5422" w14:textId="77777777" w:rsidR="00177324" w:rsidRPr="00177324" w:rsidRDefault="00177324" w:rsidP="00177324">
      <w:pPr>
        <w:pStyle w:val="EndNoteBibliography"/>
        <w:ind w:left="720" w:hanging="720"/>
      </w:pPr>
      <w:r w:rsidRPr="00177324">
        <w:tab/>
        <w:t>1992</w:t>
      </w:r>
      <w:r w:rsidRPr="00177324">
        <w:tab/>
      </w:r>
      <w:r w:rsidRPr="00177324">
        <w:rPr>
          <w:i/>
        </w:rPr>
        <w:t>"The Caddo Nation": Archaeological and Ethnohistoric Perspectives</w:t>
      </w:r>
      <w:r w:rsidRPr="00177324">
        <w:t>. University of Texas Press, Austin.</w:t>
      </w:r>
    </w:p>
    <w:bookmarkEnd w:id="49"/>
    <w:p w14:paraId="0839EE88" w14:textId="77777777" w:rsidR="00177324" w:rsidRPr="00177324" w:rsidRDefault="00177324" w:rsidP="00177324">
      <w:pPr>
        <w:pStyle w:val="EndNoteBibliography"/>
        <w:spacing w:after="0"/>
      </w:pPr>
    </w:p>
    <w:p w14:paraId="676B7243" w14:textId="77777777" w:rsidR="00177324" w:rsidRPr="00177324" w:rsidRDefault="00177324" w:rsidP="00177324">
      <w:pPr>
        <w:pStyle w:val="EndNoteBibliography"/>
        <w:ind w:left="720" w:hanging="720"/>
      </w:pPr>
      <w:bookmarkStart w:id="50" w:name="_ENREF_50"/>
      <w:r w:rsidRPr="00177324">
        <w:tab/>
        <w:t>1993</w:t>
      </w:r>
      <w:r w:rsidRPr="00177324">
        <w:tab/>
        <w:t>Kee-Oh-Na-Wah'-Wah: The Effects of European Contact on the Caddoan Indians of Texas, Louisiana, Arkansas and Oklahoma</w:t>
      </w:r>
      <w:r w:rsidRPr="00177324">
        <w:rPr>
          <w:i/>
        </w:rPr>
        <w:t>.</w:t>
      </w:r>
      <w:r w:rsidRPr="00177324">
        <w:t xml:space="preserve"> In </w:t>
      </w:r>
      <w:r w:rsidRPr="00177324">
        <w:rPr>
          <w:i/>
        </w:rPr>
        <w:t>Ethnohistory and Archaeology: Approaches to Postcontact Change in the Americas</w:t>
      </w:r>
      <w:r w:rsidRPr="00177324">
        <w:t>, edited by J. D.  Rogers, and S. M. Wilson, pp. pp. 89-109. Plenum Press, New York.</w:t>
      </w:r>
    </w:p>
    <w:bookmarkEnd w:id="50"/>
    <w:p w14:paraId="719FB462" w14:textId="77777777" w:rsidR="00177324" w:rsidRPr="00177324" w:rsidRDefault="00177324" w:rsidP="00177324">
      <w:pPr>
        <w:pStyle w:val="EndNoteBibliography"/>
        <w:spacing w:after="0"/>
      </w:pPr>
    </w:p>
    <w:p w14:paraId="77775A71" w14:textId="77777777" w:rsidR="00177324" w:rsidRPr="00177324" w:rsidRDefault="00177324" w:rsidP="00177324">
      <w:pPr>
        <w:pStyle w:val="EndNoteBibliography"/>
        <w:ind w:left="720" w:hanging="720"/>
      </w:pPr>
      <w:bookmarkStart w:id="51" w:name="_ENREF_51"/>
      <w:r w:rsidRPr="00177324">
        <w:t>R Core Development Team</w:t>
      </w:r>
    </w:p>
    <w:p w14:paraId="77106DC3" w14:textId="77777777" w:rsidR="00177324" w:rsidRPr="00177324" w:rsidRDefault="00177324" w:rsidP="00177324">
      <w:pPr>
        <w:pStyle w:val="EndNoteBibliography"/>
        <w:ind w:left="720" w:hanging="720"/>
      </w:pPr>
      <w:r w:rsidRPr="00177324">
        <w:tab/>
        <w:t>2022</w:t>
      </w:r>
      <w:r w:rsidRPr="00177324">
        <w:tab/>
      </w:r>
      <w:r w:rsidRPr="00177324">
        <w:rPr>
          <w:i/>
        </w:rPr>
        <w:t>R: A Language and Environment for Statistical Computing. Electronic resource,</w:t>
      </w:r>
      <w:r w:rsidRPr="00177324">
        <w:t>, Vol. July 15, 2020. R Foundation for Statistical Computing, Vienna, Austria.</w:t>
      </w:r>
    </w:p>
    <w:bookmarkEnd w:id="51"/>
    <w:p w14:paraId="2BA753DA" w14:textId="77777777" w:rsidR="00177324" w:rsidRPr="00177324" w:rsidRDefault="00177324" w:rsidP="00177324">
      <w:pPr>
        <w:pStyle w:val="EndNoteBibliography"/>
        <w:spacing w:after="0"/>
      </w:pPr>
    </w:p>
    <w:p w14:paraId="73707B51" w14:textId="77777777" w:rsidR="00177324" w:rsidRPr="00177324" w:rsidRDefault="00177324" w:rsidP="00177324">
      <w:pPr>
        <w:pStyle w:val="EndNoteBibliography"/>
        <w:ind w:left="720" w:hanging="720"/>
      </w:pPr>
      <w:bookmarkStart w:id="52" w:name="_ENREF_52"/>
      <w:r w:rsidRPr="00177324">
        <w:t>Rohlf, F. James</w:t>
      </w:r>
    </w:p>
    <w:p w14:paraId="1EAFBDA8" w14:textId="77777777" w:rsidR="00177324" w:rsidRPr="00177324" w:rsidRDefault="00177324" w:rsidP="00177324">
      <w:pPr>
        <w:pStyle w:val="EndNoteBibliography"/>
        <w:ind w:left="720" w:hanging="720"/>
      </w:pPr>
      <w:r w:rsidRPr="00177324">
        <w:tab/>
        <w:t>1990</w:t>
      </w:r>
      <w:r w:rsidRPr="00177324">
        <w:tab/>
        <w:t xml:space="preserve">Morphometrics. </w:t>
      </w:r>
      <w:r w:rsidRPr="00177324">
        <w:rPr>
          <w:i/>
        </w:rPr>
        <w:t>Annual Review of Ecology and Systematics</w:t>
      </w:r>
      <w:r w:rsidRPr="00177324">
        <w:t xml:space="preserve"> 21(1):299-316.</w:t>
      </w:r>
    </w:p>
    <w:bookmarkEnd w:id="52"/>
    <w:p w14:paraId="754FFC3A" w14:textId="77777777" w:rsidR="00177324" w:rsidRPr="00177324" w:rsidRDefault="00177324" w:rsidP="00177324">
      <w:pPr>
        <w:pStyle w:val="EndNoteBibliography"/>
        <w:spacing w:after="0"/>
      </w:pPr>
    </w:p>
    <w:p w14:paraId="351001F7" w14:textId="77777777" w:rsidR="00177324" w:rsidRPr="00177324" w:rsidRDefault="00177324" w:rsidP="00177324">
      <w:pPr>
        <w:pStyle w:val="EndNoteBibliography"/>
        <w:ind w:left="720" w:hanging="720"/>
      </w:pPr>
      <w:bookmarkStart w:id="53" w:name="_ENREF_53"/>
      <w:r w:rsidRPr="00177324">
        <w:tab/>
        <w:t>1999</w:t>
      </w:r>
      <w:r w:rsidRPr="00177324">
        <w:tab/>
        <w:t xml:space="preserve">Shape Statistics: Procrustes Superimpositions and Tangent Spaces. </w:t>
      </w:r>
      <w:r w:rsidRPr="00177324">
        <w:rPr>
          <w:i/>
        </w:rPr>
        <w:t>Journal of Classification</w:t>
      </w:r>
      <w:r w:rsidRPr="00177324">
        <w:t xml:space="preserve"> 16(2):197-223.</w:t>
      </w:r>
    </w:p>
    <w:bookmarkEnd w:id="53"/>
    <w:p w14:paraId="1ADA960B" w14:textId="77777777" w:rsidR="00177324" w:rsidRPr="00177324" w:rsidRDefault="00177324" w:rsidP="00177324">
      <w:pPr>
        <w:pStyle w:val="EndNoteBibliography"/>
        <w:spacing w:after="0"/>
      </w:pPr>
    </w:p>
    <w:p w14:paraId="731C7547" w14:textId="77777777" w:rsidR="00177324" w:rsidRPr="00177324" w:rsidRDefault="00177324" w:rsidP="00177324">
      <w:pPr>
        <w:pStyle w:val="EndNoteBibliography"/>
        <w:ind w:left="720" w:hanging="720"/>
      </w:pPr>
      <w:bookmarkStart w:id="54" w:name="_ENREF_54"/>
      <w:r w:rsidRPr="00177324">
        <w:t>Rohlf, F. James, and Dennis E. Slice</w:t>
      </w:r>
    </w:p>
    <w:p w14:paraId="235260C8" w14:textId="77777777" w:rsidR="00177324" w:rsidRPr="00177324" w:rsidRDefault="00177324" w:rsidP="00177324">
      <w:pPr>
        <w:pStyle w:val="EndNoteBibliography"/>
        <w:ind w:left="720" w:hanging="720"/>
      </w:pPr>
      <w:r w:rsidRPr="00177324">
        <w:tab/>
        <w:t>1990</w:t>
      </w:r>
      <w:r w:rsidRPr="00177324">
        <w:tab/>
        <w:t xml:space="preserve">Extensions of the Procrustes Method for the Optimal Superimposition of Landmarks. </w:t>
      </w:r>
      <w:r w:rsidRPr="00177324">
        <w:rPr>
          <w:i/>
        </w:rPr>
        <w:t>Systematic Zoology</w:t>
      </w:r>
      <w:r w:rsidRPr="00177324">
        <w:t xml:space="preserve"> 39(1):40-59.</w:t>
      </w:r>
    </w:p>
    <w:bookmarkEnd w:id="54"/>
    <w:p w14:paraId="0061EF95" w14:textId="77777777" w:rsidR="00177324" w:rsidRPr="00177324" w:rsidRDefault="00177324" w:rsidP="00177324">
      <w:pPr>
        <w:pStyle w:val="EndNoteBibliography"/>
        <w:spacing w:after="0"/>
      </w:pPr>
    </w:p>
    <w:p w14:paraId="13E36DA2" w14:textId="77777777" w:rsidR="00177324" w:rsidRPr="00177324" w:rsidRDefault="00177324" w:rsidP="00177324">
      <w:pPr>
        <w:pStyle w:val="EndNoteBibliography"/>
        <w:ind w:left="720" w:hanging="720"/>
      </w:pPr>
      <w:bookmarkStart w:id="55" w:name="_ENREF_55"/>
      <w:r w:rsidRPr="00177324">
        <w:t>Selden Jr, Robert Z., John E. Dockall, C. Britt Bousman, and Timothy K. Perttula</w:t>
      </w:r>
    </w:p>
    <w:p w14:paraId="73D4C399" w14:textId="77777777" w:rsidR="00177324" w:rsidRPr="00177324" w:rsidRDefault="00177324" w:rsidP="00177324">
      <w:pPr>
        <w:pStyle w:val="EndNoteBibliography"/>
        <w:ind w:left="720" w:hanging="720"/>
      </w:pPr>
      <w:r w:rsidRPr="00177324">
        <w:tab/>
        <w:t>2021</w:t>
      </w:r>
      <w:r w:rsidRPr="00177324">
        <w:tab/>
        <w:t xml:space="preserve">Shape as a function of time + raw material + burial context? An exploratory analysis of Perdiz arrow points from the ancestral Caddo area of the American Southeast. </w:t>
      </w:r>
      <w:r w:rsidRPr="00177324">
        <w:rPr>
          <w:i/>
        </w:rPr>
        <w:t>Journal of Archaeological Science: Reports</w:t>
      </w:r>
      <w:r w:rsidRPr="00177324">
        <w:t xml:space="preserve"> 37:102916</w:t>
      </w:r>
      <w:r w:rsidRPr="00177324">
        <w:lastRenderedPageBreak/>
        <w:t>.</w:t>
      </w:r>
    </w:p>
    <w:bookmarkEnd w:id="55"/>
    <w:p w14:paraId="4C90059D" w14:textId="77777777" w:rsidR="00177324" w:rsidRPr="00177324" w:rsidRDefault="00177324" w:rsidP="00177324">
      <w:pPr>
        <w:pStyle w:val="EndNoteBibliography"/>
        <w:spacing w:after="0"/>
      </w:pPr>
    </w:p>
    <w:p w14:paraId="0C07F1EB" w14:textId="77777777" w:rsidR="00177324" w:rsidRPr="00177324" w:rsidRDefault="00177324" w:rsidP="00177324">
      <w:pPr>
        <w:pStyle w:val="EndNoteBibliography"/>
        <w:ind w:left="720" w:hanging="720"/>
      </w:pPr>
      <w:bookmarkStart w:id="56" w:name="_ENREF_56"/>
      <w:r w:rsidRPr="00177324">
        <w:t>Selden Jr., Robert Z.</w:t>
      </w:r>
    </w:p>
    <w:p w14:paraId="0B662B8D" w14:textId="77777777" w:rsidR="00177324" w:rsidRPr="00177324" w:rsidRDefault="00177324" w:rsidP="00177324">
      <w:pPr>
        <w:pStyle w:val="EndNoteBibliography"/>
        <w:ind w:left="720" w:hanging="720"/>
      </w:pPr>
      <w:r w:rsidRPr="00177324">
        <w:tab/>
        <w:t>2018a</w:t>
      </w:r>
      <w:r w:rsidRPr="00177324">
        <w:tab/>
        <w:t xml:space="preserve">Ceramic Morphological Organisation in the Southern Caddo Area: Quiddity of Shape for Hickory Engraved Bottles. </w:t>
      </w:r>
      <w:r w:rsidRPr="00177324">
        <w:rPr>
          <w:i/>
        </w:rPr>
        <w:t>Journal of Archaeological Science: Reports</w:t>
      </w:r>
      <w:r w:rsidRPr="00177324">
        <w:t xml:space="preserve"> 21:884-896.</w:t>
      </w:r>
    </w:p>
    <w:bookmarkEnd w:id="56"/>
    <w:p w14:paraId="74B4CB1B" w14:textId="77777777" w:rsidR="00177324" w:rsidRPr="00177324" w:rsidRDefault="00177324" w:rsidP="00177324">
      <w:pPr>
        <w:pStyle w:val="EndNoteBibliography"/>
        <w:spacing w:after="0"/>
      </w:pPr>
    </w:p>
    <w:p w14:paraId="70E7A9B1" w14:textId="77777777" w:rsidR="00177324" w:rsidRPr="00177324" w:rsidRDefault="00177324" w:rsidP="00177324">
      <w:pPr>
        <w:pStyle w:val="EndNoteBibliography"/>
        <w:ind w:left="720" w:hanging="720"/>
      </w:pPr>
      <w:bookmarkStart w:id="57" w:name="_ENREF_57"/>
      <w:r w:rsidRPr="00177324">
        <w:tab/>
        <w:t>2018b</w:t>
      </w:r>
      <w:r w:rsidRPr="00177324">
        <w:tab/>
        <w:t xml:space="preserve">A Preliminary Study of Smithport Plain Bottle Morphology in the Southern Caddo Area. </w:t>
      </w:r>
      <w:r w:rsidRPr="00177324">
        <w:rPr>
          <w:i/>
        </w:rPr>
        <w:t>Bulletin of the Texas Archeological Society</w:t>
      </w:r>
      <w:r w:rsidRPr="00177324">
        <w:t xml:space="preserve"> 89:63-89.</w:t>
      </w:r>
    </w:p>
    <w:bookmarkEnd w:id="57"/>
    <w:p w14:paraId="16513BEE" w14:textId="77777777" w:rsidR="00177324" w:rsidRPr="00177324" w:rsidRDefault="00177324" w:rsidP="00177324">
      <w:pPr>
        <w:pStyle w:val="EndNoteBibliography"/>
        <w:spacing w:after="0"/>
      </w:pPr>
    </w:p>
    <w:p w14:paraId="2E8D88DA" w14:textId="77777777" w:rsidR="00177324" w:rsidRPr="00177324" w:rsidRDefault="00177324" w:rsidP="00177324">
      <w:pPr>
        <w:pStyle w:val="EndNoteBibliography"/>
        <w:ind w:left="720" w:hanging="720"/>
      </w:pPr>
      <w:bookmarkStart w:id="58" w:name="_ENREF_58"/>
      <w:r w:rsidRPr="00177324">
        <w:tab/>
        <w:t>2019</w:t>
      </w:r>
      <w:r w:rsidRPr="00177324">
        <w:tab/>
        <w:t xml:space="preserve">Ceramic Morphological Organisation in the Southern Caddo Area: The Clarence H. Webb Collections. </w:t>
      </w:r>
      <w:r w:rsidRPr="00177324">
        <w:rPr>
          <w:i/>
        </w:rPr>
        <w:t>Journal of Cultural Heritage</w:t>
      </w:r>
      <w:r w:rsidRPr="00177324">
        <w:t xml:space="preserve"> 35:41-55.</w:t>
      </w:r>
    </w:p>
    <w:bookmarkEnd w:id="58"/>
    <w:p w14:paraId="3EA3C687" w14:textId="77777777" w:rsidR="00177324" w:rsidRPr="00177324" w:rsidRDefault="00177324" w:rsidP="00177324">
      <w:pPr>
        <w:pStyle w:val="EndNoteBibliography"/>
        <w:spacing w:after="0"/>
      </w:pPr>
    </w:p>
    <w:p w14:paraId="12FA9EAB" w14:textId="77777777" w:rsidR="00177324" w:rsidRPr="00177324" w:rsidRDefault="00177324" w:rsidP="00177324">
      <w:pPr>
        <w:pStyle w:val="EndNoteBibliography"/>
        <w:ind w:left="720" w:hanging="720"/>
      </w:pPr>
      <w:bookmarkStart w:id="59" w:name="_ENREF_59"/>
      <w:r w:rsidRPr="00177324">
        <w:tab/>
        <w:t>2021a</w:t>
      </w:r>
      <w:r w:rsidRPr="00177324">
        <w:tab/>
        <w:t>An Exploratory Network Analysis of the Historic Caddo Period in Northeast Texas</w:t>
      </w:r>
      <w:r w:rsidRPr="00177324">
        <w:rPr>
          <w:i/>
        </w:rPr>
        <w:t>.</w:t>
      </w:r>
      <w:r w:rsidRPr="00177324">
        <w:t xml:space="preserve"> In </w:t>
      </w:r>
      <w:r w:rsidRPr="00177324">
        <w:rPr>
          <w:i/>
        </w:rPr>
        <w:t>Ancestral Caddo Ceramic Traditions</w:t>
      </w:r>
      <w:r w:rsidRPr="00177324">
        <w:t>, edited by Duncan P. McKinnon, Timothy K. Perttula, and Jeffrey S. Girard, pp. 240-257. LSU Press, Baton Rouge.</w:t>
      </w:r>
    </w:p>
    <w:bookmarkEnd w:id="59"/>
    <w:p w14:paraId="79FE7B08" w14:textId="77777777" w:rsidR="00177324" w:rsidRPr="00177324" w:rsidRDefault="00177324" w:rsidP="00177324">
      <w:pPr>
        <w:pStyle w:val="EndNoteBibliography"/>
        <w:spacing w:after="0"/>
      </w:pPr>
    </w:p>
    <w:p w14:paraId="5C717090" w14:textId="77777777" w:rsidR="00177324" w:rsidRPr="00177324" w:rsidRDefault="00177324" w:rsidP="00177324">
      <w:pPr>
        <w:pStyle w:val="EndNoteBibliography"/>
        <w:ind w:left="720" w:hanging="720"/>
      </w:pPr>
      <w:bookmarkStart w:id="60" w:name="_ENREF_60"/>
      <w:r w:rsidRPr="00177324">
        <w:tab/>
        <w:t>2021b</w:t>
      </w:r>
      <w:r w:rsidRPr="00177324">
        <w:tab/>
        <w:t>Louisiana Limitrophe: An Iterative Morphological Exegesis of Caddo Bottle and Biface Production</w:t>
      </w:r>
      <w:r w:rsidRPr="00177324">
        <w:rPr>
          <w:i/>
        </w:rPr>
        <w:t>.</w:t>
      </w:r>
      <w:r w:rsidRPr="00177324">
        <w:t xml:space="preserve"> In </w:t>
      </w:r>
      <w:r w:rsidRPr="00177324">
        <w:rPr>
          <w:i/>
        </w:rPr>
        <w:t>Ancestral Caddo Ceramic Traditions</w:t>
      </w:r>
      <w:r w:rsidRPr="00177324">
        <w:t>, edited by Duncan P. McKinnon, Jeffrey S. Girard, and Timothy K. Perttula, pp. 258-276. LSU Press, Baton Rouge.</w:t>
      </w:r>
    </w:p>
    <w:bookmarkEnd w:id="60"/>
    <w:p w14:paraId="771F960B" w14:textId="77777777" w:rsidR="00177324" w:rsidRPr="00177324" w:rsidRDefault="00177324" w:rsidP="00177324">
      <w:pPr>
        <w:pStyle w:val="EndNoteBibliography"/>
        <w:spacing w:after="0"/>
      </w:pPr>
    </w:p>
    <w:p w14:paraId="606A40B4" w14:textId="77777777" w:rsidR="00177324" w:rsidRPr="00177324" w:rsidRDefault="00177324" w:rsidP="00177324">
      <w:pPr>
        <w:pStyle w:val="EndNoteBibliography"/>
        <w:ind w:left="720" w:hanging="720"/>
      </w:pPr>
      <w:bookmarkStart w:id="61" w:name="_ENREF_61"/>
      <w:r w:rsidRPr="00177324">
        <w:t>Selden Jr., Robert Z., and John E. Dockall</w:t>
      </w:r>
    </w:p>
    <w:p w14:paraId="2038F2D8" w14:textId="77777777" w:rsidR="00177324" w:rsidRPr="00177324" w:rsidRDefault="00177324" w:rsidP="00177324">
      <w:pPr>
        <w:pStyle w:val="EndNoteBibliography"/>
        <w:ind w:left="720" w:hanging="720"/>
      </w:pPr>
      <w:r w:rsidRPr="00177324">
        <w:tab/>
        <w:t>2022</w:t>
      </w:r>
      <w:r w:rsidRPr="00177324">
        <w:tab/>
        <w:t xml:space="preserve">Supplementary materials for paper: Perdiz arrow points from Caddo burial contexts aid in defining discrete behavioral regions. </w:t>
      </w:r>
      <w:r w:rsidRPr="00177324">
        <w:rPr>
          <w:i/>
        </w:rPr>
        <w:t>Open Science Framework</w:t>
      </w:r>
      <w:r w:rsidRPr="00177324">
        <w:t>.</w:t>
      </w:r>
    </w:p>
    <w:bookmarkEnd w:id="61"/>
    <w:p w14:paraId="1510CF91" w14:textId="77777777" w:rsidR="00177324" w:rsidRPr="00177324" w:rsidRDefault="00177324" w:rsidP="00177324">
      <w:pPr>
        <w:pStyle w:val="EndNoteBibliography"/>
        <w:spacing w:after="0"/>
      </w:pPr>
    </w:p>
    <w:p w14:paraId="769DAA75" w14:textId="77777777" w:rsidR="00177324" w:rsidRPr="00177324" w:rsidRDefault="00177324" w:rsidP="00177324">
      <w:pPr>
        <w:pStyle w:val="EndNoteBibliography"/>
        <w:ind w:left="720" w:hanging="720"/>
      </w:pPr>
      <w:bookmarkStart w:id="62" w:name="_ENREF_62"/>
      <w:r w:rsidRPr="00177324">
        <w:t>Selden Jr., Robert Z., John E. Dockall, and Morgane Dubied</w:t>
      </w:r>
    </w:p>
    <w:p w14:paraId="7320E213" w14:textId="77777777" w:rsidR="00177324" w:rsidRPr="00177324" w:rsidRDefault="00177324" w:rsidP="00177324">
      <w:pPr>
        <w:pStyle w:val="EndNoteBibliography"/>
        <w:ind w:left="720" w:hanging="720"/>
      </w:pPr>
      <w:r w:rsidRPr="00177324">
        <w:tab/>
        <w:t>2020</w:t>
      </w:r>
      <w:r w:rsidRPr="00177324">
        <w:tab/>
        <w:t xml:space="preserve">A quantitative assessment of intraspecific morphological variation in Gahagan bifaces from the southern Caddo area and central Texas. </w:t>
      </w:r>
      <w:r w:rsidRPr="00177324">
        <w:rPr>
          <w:i/>
        </w:rPr>
        <w:t>Southeastern Archaeology</w:t>
      </w:r>
      <w:r w:rsidRPr="00177324">
        <w:t xml:space="preserve"> 39(2):125-145.</w:t>
      </w:r>
    </w:p>
    <w:bookmarkEnd w:id="62"/>
    <w:p w14:paraId="113BC103" w14:textId="77777777" w:rsidR="00177324" w:rsidRPr="00177324" w:rsidRDefault="00177324" w:rsidP="00177324">
      <w:pPr>
        <w:pStyle w:val="EndNoteBibliography"/>
        <w:spacing w:after="0"/>
      </w:pPr>
    </w:p>
    <w:p w14:paraId="05D2906A" w14:textId="77777777" w:rsidR="00177324" w:rsidRPr="00177324" w:rsidRDefault="00177324" w:rsidP="00177324">
      <w:pPr>
        <w:pStyle w:val="EndNoteBibliography"/>
        <w:ind w:left="720" w:hanging="720"/>
      </w:pPr>
      <w:bookmarkStart w:id="63" w:name="_ENREF_63"/>
      <w:r w:rsidRPr="00177324">
        <w:t>Selden Jr., Robert Z., John E. Dockall, and Harry J. Shafer</w:t>
      </w:r>
    </w:p>
    <w:p w14:paraId="19CDD6E3" w14:textId="77777777" w:rsidR="00177324" w:rsidRPr="00177324" w:rsidRDefault="00177324" w:rsidP="00177324">
      <w:pPr>
        <w:pStyle w:val="EndNoteBibliography"/>
        <w:ind w:left="720" w:hanging="720"/>
      </w:pPr>
      <w:r w:rsidRPr="00177324">
        <w:tab/>
        <w:t>2018</w:t>
      </w:r>
      <w:r w:rsidRPr="00177324">
        <w:tab/>
        <w:t xml:space="preserve">Lithic Morphological Organisation: Gahagan Bifaces from the Southern Caddo Area. </w:t>
      </w:r>
      <w:r w:rsidRPr="00177324">
        <w:rPr>
          <w:i/>
        </w:rPr>
        <w:t>Digital Applications in Archaeology and Cul</w:t>
      </w:r>
      <w:r w:rsidRPr="00177324">
        <w:rPr>
          <w:i/>
        </w:rPr>
        <w:lastRenderedPageBreak/>
        <w:t>tural Heritage</w:t>
      </w:r>
      <w:r w:rsidRPr="00177324">
        <w:t xml:space="preserve"> 10:e00080.</w:t>
      </w:r>
    </w:p>
    <w:bookmarkEnd w:id="63"/>
    <w:p w14:paraId="4E530BB2" w14:textId="77777777" w:rsidR="00177324" w:rsidRPr="00177324" w:rsidRDefault="00177324" w:rsidP="00177324">
      <w:pPr>
        <w:pStyle w:val="EndNoteBibliography"/>
        <w:spacing w:after="0"/>
      </w:pPr>
    </w:p>
    <w:p w14:paraId="5B02C867" w14:textId="77777777" w:rsidR="00177324" w:rsidRPr="00177324" w:rsidRDefault="00177324" w:rsidP="00177324">
      <w:pPr>
        <w:pStyle w:val="EndNoteBibliography"/>
        <w:ind w:left="720" w:hanging="720"/>
      </w:pPr>
      <w:bookmarkStart w:id="64" w:name="_ENREF_64"/>
      <w:r w:rsidRPr="00177324">
        <w:t>Sherratt, Emma, David J. Gower, Christian P. Klingenberg, and Mark Wilkinson</w:t>
      </w:r>
    </w:p>
    <w:p w14:paraId="5BCEA22F" w14:textId="77777777" w:rsidR="00177324" w:rsidRPr="00177324" w:rsidRDefault="00177324" w:rsidP="00177324">
      <w:pPr>
        <w:pStyle w:val="EndNoteBibliography"/>
        <w:ind w:left="720" w:hanging="720"/>
      </w:pPr>
      <w:r w:rsidRPr="00177324">
        <w:tab/>
        <w:t>2014</w:t>
      </w:r>
      <w:r w:rsidRPr="00177324">
        <w:tab/>
        <w:t xml:space="preserve">Evolution of Cranial Shape in Caecilians (Amphibia: Gymnophiona). </w:t>
      </w:r>
      <w:r w:rsidRPr="00177324">
        <w:rPr>
          <w:i/>
        </w:rPr>
        <w:t>Evolutionary Biology</w:t>
      </w:r>
      <w:r w:rsidRPr="00177324">
        <w:t xml:space="preserve"> 41:528-545.</w:t>
      </w:r>
    </w:p>
    <w:bookmarkEnd w:id="64"/>
    <w:p w14:paraId="6AADB3EA" w14:textId="77777777" w:rsidR="00177324" w:rsidRPr="00177324" w:rsidRDefault="00177324" w:rsidP="00177324">
      <w:pPr>
        <w:pStyle w:val="EndNoteBibliography"/>
        <w:spacing w:after="0"/>
      </w:pPr>
    </w:p>
    <w:p w14:paraId="25C598E7" w14:textId="77777777" w:rsidR="00177324" w:rsidRPr="00177324" w:rsidRDefault="00177324" w:rsidP="00177324">
      <w:pPr>
        <w:pStyle w:val="EndNoteBibliography"/>
        <w:ind w:left="720" w:hanging="720"/>
      </w:pPr>
      <w:bookmarkStart w:id="65" w:name="_ENREF_65"/>
      <w:r w:rsidRPr="00177324">
        <w:t>Sinopoli, Carla M.</w:t>
      </w:r>
    </w:p>
    <w:p w14:paraId="73B72D76" w14:textId="77777777" w:rsidR="00177324" w:rsidRPr="00177324" w:rsidRDefault="00177324" w:rsidP="00177324">
      <w:pPr>
        <w:pStyle w:val="EndNoteBibliography"/>
        <w:ind w:left="720" w:hanging="720"/>
      </w:pPr>
      <w:r w:rsidRPr="00177324">
        <w:tab/>
        <w:t>1988</w:t>
      </w:r>
      <w:r w:rsidRPr="00177324">
        <w:tab/>
        <w:t xml:space="preserve">The Organization of Craft Production at Vijayanagara, South India. </w:t>
      </w:r>
      <w:r w:rsidRPr="00177324">
        <w:rPr>
          <w:i/>
        </w:rPr>
        <w:t>American Anthropologist</w:t>
      </w:r>
      <w:r w:rsidRPr="00177324">
        <w:t xml:space="preserve"> 90(3):580-597.</w:t>
      </w:r>
    </w:p>
    <w:bookmarkEnd w:id="65"/>
    <w:p w14:paraId="2DD5A54E" w14:textId="77777777" w:rsidR="00177324" w:rsidRPr="00177324" w:rsidRDefault="00177324" w:rsidP="00177324">
      <w:pPr>
        <w:pStyle w:val="EndNoteBibliography"/>
        <w:spacing w:after="0"/>
      </w:pPr>
    </w:p>
    <w:p w14:paraId="6668C8CA" w14:textId="77777777" w:rsidR="00177324" w:rsidRPr="00177324" w:rsidRDefault="00177324" w:rsidP="00177324">
      <w:pPr>
        <w:pStyle w:val="EndNoteBibliography"/>
        <w:ind w:left="720" w:hanging="720"/>
      </w:pPr>
      <w:bookmarkStart w:id="66" w:name="_ENREF_66"/>
      <w:r w:rsidRPr="00177324">
        <w:t>Slice, Dennis E.</w:t>
      </w:r>
    </w:p>
    <w:p w14:paraId="3E61A724" w14:textId="77777777" w:rsidR="00177324" w:rsidRPr="00177324" w:rsidRDefault="00177324" w:rsidP="00177324">
      <w:pPr>
        <w:pStyle w:val="EndNoteBibliography"/>
        <w:ind w:left="720" w:hanging="720"/>
      </w:pPr>
      <w:r w:rsidRPr="00177324">
        <w:tab/>
        <w:t>2001</w:t>
      </w:r>
      <w:r w:rsidRPr="00177324">
        <w:tab/>
        <w:t xml:space="preserve">Landmark Coordinates Aligned by Procrustes Analysis Do Not Lie in Kendall's Shape Space. </w:t>
      </w:r>
      <w:r w:rsidRPr="00177324">
        <w:rPr>
          <w:i/>
        </w:rPr>
        <w:t>Systematic Biology</w:t>
      </w:r>
      <w:r w:rsidRPr="00177324">
        <w:t xml:space="preserve"> 50(1):141-149.</w:t>
      </w:r>
    </w:p>
    <w:bookmarkEnd w:id="66"/>
    <w:p w14:paraId="52C2051E" w14:textId="77777777" w:rsidR="00177324" w:rsidRPr="00177324" w:rsidRDefault="00177324" w:rsidP="00177324">
      <w:pPr>
        <w:pStyle w:val="EndNoteBibliography"/>
        <w:spacing w:after="0"/>
      </w:pPr>
    </w:p>
    <w:p w14:paraId="79DD032D" w14:textId="77777777" w:rsidR="00177324" w:rsidRPr="00177324" w:rsidRDefault="00177324" w:rsidP="00177324">
      <w:pPr>
        <w:pStyle w:val="EndNoteBibliography"/>
        <w:ind w:left="720" w:hanging="720"/>
      </w:pPr>
      <w:bookmarkStart w:id="67" w:name="_ENREF_67"/>
      <w:r w:rsidRPr="00177324">
        <w:t>Sollberger, J. B.</w:t>
      </w:r>
    </w:p>
    <w:p w14:paraId="77FB000D" w14:textId="77777777" w:rsidR="00177324" w:rsidRPr="00177324" w:rsidRDefault="00177324" w:rsidP="00177324">
      <w:pPr>
        <w:pStyle w:val="EndNoteBibliography"/>
        <w:ind w:left="720" w:hanging="720"/>
      </w:pPr>
      <w:r w:rsidRPr="00177324">
        <w:tab/>
        <w:t>1971</w:t>
      </w:r>
      <w:r w:rsidRPr="00177324">
        <w:tab/>
        <w:t xml:space="preserve">A Technological Study of Beveled Knives. </w:t>
      </w:r>
      <w:r w:rsidRPr="00177324">
        <w:rPr>
          <w:i/>
        </w:rPr>
        <w:t>Plains Anthropologist</w:t>
      </w:r>
      <w:r w:rsidRPr="00177324">
        <w:t xml:space="preserve"> 16(53):209-218.</w:t>
      </w:r>
    </w:p>
    <w:bookmarkEnd w:id="67"/>
    <w:p w14:paraId="28783879" w14:textId="77777777" w:rsidR="00177324" w:rsidRPr="00177324" w:rsidRDefault="00177324" w:rsidP="00177324">
      <w:pPr>
        <w:pStyle w:val="EndNoteBibliography"/>
        <w:spacing w:after="0"/>
      </w:pPr>
    </w:p>
    <w:p w14:paraId="5B962B5F" w14:textId="77777777" w:rsidR="00177324" w:rsidRPr="00177324" w:rsidRDefault="00177324" w:rsidP="00177324">
      <w:pPr>
        <w:pStyle w:val="EndNoteBibliography"/>
        <w:ind w:left="720" w:hanging="720"/>
      </w:pPr>
      <w:bookmarkStart w:id="68" w:name="_ENREF_68"/>
      <w:r w:rsidRPr="00177324">
        <w:t>Spielmann, Katherine A.</w:t>
      </w:r>
    </w:p>
    <w:p w14:paraId="0586CB43" w14:textId="77777777" w:rsidR="00177324" w:rsidRPr="00177324" w:rsidRDefault="00177324" w:rsidP="00177324">
      <w:pPr>
        <w:pStyle w:val="EndNoteBibliography"/>
        <w:ind w:left="720" w:hanging="720"/>
      </w:pPr>
      <w:r w:rsidRPr="00177324">
        <w:tab/>
        <w:t>1991</w:t>
      </w:r>
      <w:r w:rsidRPr="00177324">
        <w:tab/>
      </w:r>
      <w:r w:rsidRPr="00177324">
        <w:rPr>
          <w:i/>
        </w:rPr>
        <w:t>Farmers, Hunters, and Colonists: Interaction Between the Southwest and the Southern Plains</w:t>
      </w:r>
      <w:r w:rsidRPr="00177324">
        <w:t>. University of Arizona Press, Tucson.</w:t>
      </w:r>
    </w:p>
    <w:bookmarkEnd w:id="68"/>
    <w:p w14:paraId="2222D03F" w14:textId="77777777" w:rsidR="00177324" w:rsidRPr="00177324" w:rsidRDefault="00177324" w:rsidP="00177324">
      <w:pPr>
        <w:pStyle w:val="EndNoteBibliography"/>
        <w:spacing w:after="0"/>
      </w:pPr>
    </w:p>
    <w:p w14:paraId="6F6862AA" w14:textId="77777777" w:rsidR="00177324" w:rsidRPr="00177324" w:rsidRDefault="00177324" w:rsidP="00177324">
      <w:pPr>
        <w:pStyle w:val="EndNoteBibliography"/>
        <w:ind w:left="720" w:hanging="720"/>
      </w:pPr>
      <w:bookmarkStart w:id="69" w:name="_ENREF_69"/>
      <w:r w:rsidRPr="00177324">
        <w:t>Suhm, Dee Ann, and Edward B. Jelks</w:t>
      </w:r>
    </w:p>
    <w:p w14:paraId="55F7B01C" w14:textId="77777777" w:rsidR="00177324" w:rsidRPr="00177324" w:rsidRDefault="00177324" w:rsidP="00177324">
      <w:pPr>
        <w:pStyle w:val="EndNoteBibliography"/>
        <w:ind w:left="720" w:hanging="720"/>
      </w:pPr>
      <w:r w:rsidRPr="00177324">
        <w:tab/>
        <w:t>1962</w:t>
      </w:r>
      <w:r w:rsidRPr="00177324">
        <w:tab/>
      </w:r>
      <w:r w:rsidRPr="00177324">
        <w:rPr>
          <w:i/>
        </w:rPr>
        <w:t>Handbook of Texas Archeology: Type Descriptions</w:t>
      </w:r>
      <w:r w:rsidRPr="00177324">
        <w:t>. Special Publication No. 1. Texas Archeological Society and Bulletin No. 4, Texas Memorial Museum, Austin.</w:t>
      </w:r>
    </w:p>
    <w:bookmarkEnd w:id="69"/>
    <w:p w14:paraId="262D5CB8" w14:textId="77777777" w:rsidR="00177324" w:rsidRPr="00177324" w:rsidRDefault="00177324" w:rsidP="00177324">
      <w:pPr>
        <w:pStyle w:val="EndNoteBibliography"/>
        <w:spacing w:after="0"/>
      </w:pPr>
    </w:p>
    <w:p w14:paraId="7DE4A857" w14:textId="77777777" w:rsidR="00177324" w:rsidRPr="00177324" w:rsidRDefault="00177324" w:rsidP="00177324">
      <w:pPr>
        <w:pStyle w:val="EndNoteBibliography"/>
        <w:ind w:left="720" w:hanging="720"/>
      </w:pPr>
      <w:bookmarkStart w:id="70" w:name="_ENREF_70"/>
      <w:r w:rsidRPr="00177324">
        <w:t>Suhm, Dee Ann, Alex D. Krieger, and Edward B. Jelks</w:t>
      </w:r>
    </w:p>
    <w:p w14:paraId="4E006C8E" w14:textId="77777777" w:rsidR="00177324" w:rsidRPr="00177324" w:rsidRDefault="00177324" w:rsidP="00177324">
      <w:pPr>
        <w:pStyle w:val="EndNoteBibliography"/>
        <w:ind w:left="720" w:hanging="720"/>
      </w:pPr>
      <w:r w:rsidRPr="00177324">
        <w:tab/>
        <w:t>1954</w:t>
      </w:r>
      <w:r w:rsidRPr="00177324">
        <w:tab/>
        <w:t xml:space="preserve">An Introductory Handbook of Texas Archeology. </w:t>
      </w:r>
      <w:r w:rsidRPr="00177324">
        <w:rPr>
          <w:i/>
        </w:rPr>
        <w:t>Bulletin of the Texas Archeological Society</w:t>
      </w:r>
      <w:r w:rsidRPr="00177324">
        <w:t xml:space="preserve"> 25:1-562.</w:t>
      </w:r>
    </w:p>
    <w:bookmarkEnd w:id="70"/>
    <w:p w14:paraId="28E756DE" w14:textId="77777777" w:rsidR="00177324" w:rsidRPr="00177324" w:rsidRDefault="00177324" w:rsidP="00177324">
      <w:pPr>
        <w:pStyle w:val="EndNoteBibliography"/>
        <w:spacing w:after="0"/>
      </w:pPr>
    </w:p>
    <w:p w14:paraId="626447E3" w14:textId="77777777" w:rsidR="00177324" w:rsidRPr="00177324" w:rsidRDefault="00177324" w:rsidP="00177324">
      <w:pPr>
        <w:pStyle w:val="EndNoteBibliography"/>
        <w:ind w:left="720" w:hanging="720"/>
      </w:pPr>
      <w:bookmarkStart w:id="71" w:name="_ENREF_71"/>
      <w:r w:rsidRPr="00177324">
        <w:t>Turner, E. S., T. R. Hester, and R. L McReynolds</w:t>
      </w:r>
    </w:p>
    <w:p w14:paraId="3A91BC15" w14:textId="77777777" w:rsidR="00177324" w:rsidRPr="00177324" w:rsidRDefault="00177324" w:rsidP="00177324">
      <w:pPr>
        <w:pStyle w:val="EndNoteBibliography"/>
        <w:ind w:left="720" w:hanging="720"/>
      </w:pPr>
      <w:r w:rsidRPr="00177324">
        <w:tab/>
        <w:t>2011</w:t>
      </w:r>
      <w:r w:rsidRPr="00177324">
        <w:tab/>
      </w:r>
      <w:r w:rsidRPr="00177324">
        <w:rPr>
          <w:i/>
        </w:rPr>
        <w:t>Stone Artifacts of Texas Indians: Completely Revised Third Edition</w:t>
      </w:r>
      <w:r w:rsidRPr="00177324">
        <w:t>. Taylor Trade Publishing, Lanham, Maryland.</w:t>
      </w:r>
    </w:p>
    <w:bookmarkEnd w:id="71"/>
    <w:p w14:paraId="290F401C" w14:textId="77777777" w:rsidR="00177324" w:rsidRPr="00177324" w:rsidRDefault="00177324" w:rsidP="00177324">
      <w:pPr>
        <w:pStyle w:val="EndNoteBibliography"/>
        <w:spacing w:after="0"/>
      </w:pPr>
    </w:p>
    <w:p w14:paraId="369EE801" w14:textId="77777777" w:rsidR="00177324" w:rsidRPr="00177324" w:rsidRDefault="00177324" w:rsidP="00177324">
      <w:pPr>
        <w:pStyle w:val="EndNoteBibliography"/>
        <w:ind w:left="720" w:hanging="720"/>
      </w:pPr>
      <w:bookmarkStart w:id="72" w:name="_ENREF_72"/>
      <w:r w:rsidRPr="00177324">
        <w:t>Zelditch, Miriam Leah, Donald L. Swiderski, H. David Sheets, and William L. Fink</w:t>
      </w:r>
    </w:p>
    <w:p w14:paraId="28DF844E" w14:textId="77777777" w:rsidR="00177324" w:rsidRPr="00177324" w:rsidRDefault="00177324" w:rsidP="00177324">
      <w:pPr>
        <w:pStyle w:val="EndNoteBibliography"/>
        <w:ind w:left="720" w:hanging="720"/>
      </w:pPr>
      <w:r w:rsidRPr="00177324">
        <w:tab/>
        <w:t>2004</w:t>
      </w:r>
      <w:r w:rsidRPr="00177324">
        <w:tab/>
      </w:r>
      <w:r w:rsidRPr="00177324">
        <w:rPr>
          <w:i/>
        </w:rPr>
        <w:t>Geometric Morphometrics for Biologists : A Primer</w:t>
      </w:r>
      <w:r w:rsidRPr="00177324">
        <w:t>. Elsevier Science, Burlington.</w:t>
      </w:r>
    </w:p>
    <w:bookmarkEnd w:id="72"/>
    <w:p w14:paraId="2E1EE506" w14:textId="77777777" w:rsidR="00177324" w:rsidRPr="00177324" w:rsidRDefault="00177324" w:rsidP="00177324">
      <w:pPr>
        <w:pStyle w:val="EndNoteBibliography"/>
      </w:pPr>
    </w:p>
    <w:p w14:paraId="3E3D3747" w14:textId="21E3757C"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D399F" w14:textId="77777777" w:rsidR="00BA4D67" w:rsidRDefault="00BA4D67" w:rsidP="002555D3">
      <w:pPr>
        <w:spacing w:after="0" w:line="240" w:lineRule="auto"/>
      </w:pPr>
      <w:r>
        <w:separator/>
      </w:r>
    </w:p>
  </w:endnote>
  <w:endnote w:type="continuationSeparator" w:id="0">
    <w:p w14:paraId="78C8C0DA" w14:textId="77777777" w:rsidR="00BA4D67" w:rsidRDefault="00BA4D67"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6892AF9D-8B1B-4293-81F0-3B3CE61AE679}"/>
    <w:embedBold r:id="rId2" w:fontKey="{80835A80-8502-4DB6-9FF5-8135C90E3B59}"/>
    <w:embedItalic r:id="rId3" w:fontKey="{47625B4F-E857-443B-836A-2FF7948CCFF9}"/>
    <w:embedBoldItalic r:id="rId4" w:fontKey="{0FCCD8CC-E7D4-4896-AE9B-0B7AFFD8CBB5}"/>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5C64FC42-9B27-4B5B-9B94-34B295E08E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B16202" w:rsidRDefault="00B162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B16202" w:rsidRDefault="00B162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B16202" w:rsidRDefault="00B16202">
    <w:pPr>
      <w:pStyle w:val="Footer"/>
      <w:jc w:val="right"/>
    </w:pPr>
  </w:p>
  <w:p w14:paraId="0E8ED218" w14:textId="77777777" w:rsidR="00B16202" w:rsidRDefault="00B16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92BC1" w14:textId="77777777" w:rsidR="00BA4D67" w:rsidRDefault="00BA4D67" w:rsidP="002555D3">
      <w:pPr>
        <w:spacing w:after="0" w:line="240" w:lineRule="auto"/>
      </w:pPr>
      <w:r>
        <w:separator/>
      </w:r>
    </w:p>
  </w:footnote>
  <w:footnote w:type="continuationSeparator" w:id="0">
    <w:p w14:paraId="71D55D2A" w14:textId="77777777" w:rsidR="00BA4D67" w:rsidRDefault="00BA4D67"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703&lt;/item&gt;&lt;item&gt;5707&lt;/item&gt;&lt;item&gt;5769&lt;/item&gt;&lt;item&gt;5779&lt;/item&gt;&lt;item&gt;6116&lt;/item&gt;&lt;item&gt;6494&lt;/item&gt;&lt;item&gt;6995&lt;/item&gt;&lt;item&gt;7046&lt;/item&gt;&lt;item&gt;7049&lt;/item&gt;&lt;item&gt;7051&lt;/item&gt;&lt;item&gt;7137&lt;/item&gt;&lt;item&gt;7795&lt;/item&gt;&lt;item&gt;7927&lt;/item&gt;&lt;item&gt;8031&lt;/item&gt;&lt;item&gt;8074&lt;/item&gt;&lt;item&gt;8106&lt;/item&gt;&lt;item&gt;8158&lt;/item&gt;&lt;item&gt;8236&lt;/item&gt;&lt;item&gt;8268&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0&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064&lt;/item&gt;&lt;item&gt;11298&lt;/item&gt;&lt;item&gt;11299&lt;/item&gt;&lt;item&gt;11301&lt;/item&gt;&lt;item&gt;11339&lt;/item&gt;&lt;item&gt;11340&lt;/item&gt;&lt;item&gt;11341&lt;/item&gt;&lt;item&gt;11342&lt;/item&gt;&lt;item&gt;11343&lt;/item&gt;&lt;item&gt;11344&lt;/item&gt;&lt;item&gt;11346&lt;/item&gt;&lt;/record-ids&gt;&lt;/item&gt;&lt;/Libraries&gt;"/>
  </w:docVars>
  <w:rsids>
    <w:rsidRoot w:val="00514CEA"/>
    <w:rsid w:val="00001C6B"/>
    <w:rsid w:val="000115FF"/>
    <w:rsid w:val="00022EED"/>
    <w:rsid w:val="00031723"/>
    <w:rsid w:val="000332F6"/>
    <w:rsid w:val="00042189"/>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51B9F"/>
    <w:rsid w:val="001541FE"/>
    <w:rsid w:val="00164D6E"/>
    <w:rsid w:val="001650A1"/>
    <w:rsid w:val="001737AE"/>
    <w:rsid w:val="00177324"/>
    <w:rsid w:val="001832B4"/>
    <w:rsid w:val="00190D57"/>
    <w:rsid w:val="00192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E727C"/>
    <w:rsid w:val="002F52C2"/>
    <w:rsid w:val="00304419"/>
    <w:rsid w:val="00310D44"/>
    <w:rsid w:val="003110B4"/>
    <w:rsid w:val="0031345C"/>
    <w:rsid w:val="00315B07"/>
    <w:rsid w:val="00320089"/>
    <w:rsid w:val="003340A7"/>
    <w:rsid w:val="0035382A"/>
    <w:rsid w:val="0036132A"/>
    <w:rsid w:val="00366405"/>
    <w:rsid w:val="003725C1"/>
    <w:rsid w:val="0037374E"/>
    <w:rsid w:val="003905EA"/>
    <w:rsid w:val="00393F9E"/>
    <w:rsid w:val="003A65C5"/>
    <w:rsid w:val="003E1195"/>
    <w:rsid w:val="003E2252"/>
    <w:rsid w:val="003E3A05"/>
    <w:rsid w:val="003E7486"/>
    <w:rsid w:val="003F1A98"/>
    <w:rsid w:val="00406EB1"/>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2277C"/>
    <w:rsid w:val="006227A5"/>
    <w:rsid w:val="00623D96"/>
    <w:rsid w:val="00632178"/>
    <w:rsid w:val="00645AA7"/>
    <w:rsid w:val="0064633F"/>
    <w:rsid w:val="006640F5"/>
    <w:rsid w:val="006802F9"/>
    <w:rsid w:val="00697BC7"/>
    <w:rsid w:val="006B77FA"/>
    <w:rsid w:val="006B7E2F"/>
    <w:rsid w:val="006C3803"/>
    <w:rsid w:val="006D19EB"/>
    <w:rsid w:val="006E5B25"/>
    <w:rsid w:val="006F0FD4"/>
    <w:rsid w:val="006F487E"/>
    <w:rsid w:val="00701EC5"/>
    <w:rsid w:val="00703F9B"/>
    <w:rsid w:val="007134C3"/>
    <w:rsid w:val="00717B6D"/>
    <w:rsid w:val="00720402"/>
    <w:rsid w:val="00723576"/>
    <w:rsid w:val="0072461C"/>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A449C"/>
    <w:rsid w:val="008A5838"/>
    <w:rsid w:val="008B0AB5"/>
    <w:rsid w:val="008B4E50"/>
    <w:rsid w:val="008B4E7C"/>
    <w:rsid w:val="008C576C"/>
    <w:rsid w:val="008D2F37"/>
    <w:rsid w:val="008E4C91"/>
    <w:rsid w:val="008F1964"/>
    <w:rsid w:val="008F526D"/>
    <w:rsid w:val="00900CA5"/>
    <w:rsid w:val="0091417A"/>
    <w:rsid w:val="009216ED"/>
    <w:rsid w:val="00926311"/>
    <w:rsid w:val="00937950"/>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278B"/>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D28BC"/>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F3E"/>
    <w:rsid w:val="00B86975"/>
    <w:rsid w:val="00B871D9"/>
    <w:rsid w:val="00BA0664"/>
    <w:rsid w:val="00BA0836"/>
    <w:rsid w:val="00BA4D67"/>
    <w:rsid w:val="00BC1B44"/>
    <w:rsid w:val="00BD426E"/>
    <w:rsid w:val="00BD62B2"/>
    <w:rsid w:val="00BE189D"/>
    <w:rsid w:val="00BE41E8"/>
    <w:rsid w:val="00BE5FAF"/>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670D"/>
    <w:rsid w:val="00C702F2"/>
    <w:rsid w:val="00C751A9"/>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3182B"/>
    <w:rsid w:val="00E41548"/>
    <w:rsid w:val="00E52076"/>
    <w:rsid w:val="00E54C9D"/>
    <w:rsid w:val="00E618C9"/>
    <w:rsid w:val="00E64856"/>
    <w:rsid w:val="00E6489D"/>
    <w:rsid w:val="00E66A82"/>
    <w:rsid w:val="00E71140"/>
    <w:rsid w:val="00E85727"/>
    <w:rsid w:val="00E96CC8"/>
    <w:rsid w:val="00EA1260"/>
    <w:rsid w:val="00EA4E1B"/>
    <w:rsid w:val="00EB4034"/>
    <w:rsid w:val="00ED1C70"/>
    <w:rsid w:val="00ED3201"/>
    <w:rsid w:val="00ED52D4"/>
    <w:rsid w:val="00F0783D"/>
    <w:rsid w:val="00F13687"/>
    <w:rsid w:val="00F2503E"/>
    <w:rsid w:val="00F329B7"/>
    <w:rsid w:val="00F3323C"/>
    <w:rsid w:val="00F3443D"/>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1916</TotalTime>
  <Pages>20</Pages>
  <Words>12146</Words>
  <Characters>69237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231</cp:revision>
  <dcterms:created xsi:type="dcterms:W3CDTF">2022-03-20T10:17:00Z</dcterms:created>
  <dcterms:modified xsi:type="dcterms:W3CDTF">2022-04-17T11:37:00Z</dcterms:modified>
</cp:coreProperties>
</file>