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C3AED"/>
          <w:sz w:val="56"/>
          <w:szCs w:val="56"/>
        </w:rPr>
        <w:t xml:space="preserve">AuraDash</w:t>
      </w:r>
    </w:p>
    <w:p>
      <w:pPr>
        <w:spacing w:after="40"/>
      </w:pPr>
      <w:r>
        <w:rPr>
          <w:b/>
          <w:bCs/>
          <w:color w:val="1F2937"/>
          <w:sz w:val="32"/>
          <w:szCs w:val="32"/>
        </w:rPr>
        <w:t xml:space="preserve">Resumen de avances de la semana</w:t>
      </w:r>
    </w:p>
    <w:p>
      <w:pPr>
        <w:spacing w:after="40"/>
      </w:pPr>
      <w:r>
        <w:rPr>
          <w:color w:val="6B7280"/>
          <w:sz w:val="22"/>
          <w:szCs w:val="22"/>
        </w:rPr>
        <w:t xml:space="preserve">Del lunes 8 de junio de 2026 a la fecha</w:t>
      </w:r>
    </w:p>
    <w:p>
      <w:pPr>
        <w:pBdr>
          <w:bottom w:val="single" w:color="7C3AED" w:sz="12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t xml:space="preserve">Esta semana ha sido una de las más productivas: introdujimos cambios masivos que transforman el Dashboard de un prototipo avanzado a un producto robusto, seguro y listo para escalar. A continuación, el resumen de las diferencias y nuevas funcionalidades, agrupadas por áreas.</w:t>
      </w:r>
    </w:p>
    <w:p>
      <w:pPr>
        <w:pStyle w:val="Heading1"/>
      </w:pPr>
      <w:r>
        <w:t xml:space="preserve">1. Control de acceso y panel SaaS (facturación / módulos)</w:t>
      </w:r>
    </w:p>
    <w:p>
      <w:pPr>
        <w:spacing w:after="120"/>
      </w:pPr>
      <w:r>
        <w:rPr>
          <w:b/>
          <w:bCs/>
        </w:rPr>
        <w:t xml:space="preserve">Antes: </w:t>
      </w:r>
      <w:r>
        <w:t xml:space="preserve">todos los módulos estaban abiertos o dependían de un sistema estricto de MercadoPago que bloqueaba la pantalla completa si fallaba.</w:t>
      </w:r>
    </w:p>
    <w:p>
      <w:pPr>
        <w:spacing w:after="120"/>
      </w:pPr>
      <w:r>
        <w:rPr>
          <w:b/>
          <w:bCs/>
        </w:rPr>
        <w:t xml:space="preserve">Ahora: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Sistema de bloqueo inteligente de módulos: </w:t>
      </w:r>
      <w:r>
        <w:t xml:space="preserve">los usuarios nuevos (Plan Starter) tienen bloqueados los módulos avanzados (Finanzas, Inventario, Flujos, Automatizaciones).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Panel SaaS Admin (solo visible para ti): </w:t>
      </w:r>
      <w:r>
        <w:t xml:space="preserve">cuando un cliente quiere un módulo, hace clic y te envía un correo de solicitud (con validación para no enviarte spam repetido). Puedes aprobar su acceso al instante desde un enlace en el correo o desde el panel Admin, sin que medie cobro de dinero.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página web (Landing) refleja los planes exactos para coincidir con este sistema.</w:t>
      </w:r>
    </w:p>
    <w:p>
      <w:pPr>
        <w:pStyle w:val="Heading1"/>
      </w:pPr>
      <w:r>
        <w:t xml:space="preserve">2. Seguridad multi-tenant (aislamiento de negocios)</w:t>
      </w:r>
    </w:p>
    <w:p>
      <w:pPr>
        <w:spacing w:after="120"/>
      </w:pPr>
      <w:r>
        <w:rPr>
          <w:b/>
          <w:bCs/>
        </w:rPr>
        <w:t xml:space="preserve">Antes: </w:t>
      </w:r>
      <w:r>
        <w:t xml:space="preserve">si un módulo (como Finanzas o Inventario) no filtraba bien por ID del negocio, la base de datos colapsaba lanzando la pantalla roja de “Error 500” que reportaste.</w:t>
      </w:r>
    </w:p>
    <w:p>
      <w:pPr>
        <w:spacing w:after="120"/>
      </w:pPr>
      <w:r>
        <w:rPr>
          <w:b/>
          <w:bCs/>
        </w:rPr>
        <w:t xml:space="preserve">Ahora: </w:t>
      </w:r>
      <w:r>
        <w:t xml:space="preserve">se parcheó el esquema completo de la base de datos (PostgreSQL). Todo lo que ocurre en Finanzas, Inventario y Workflows está estrictamente aislado por negocio (businessId). Un usuario jamás podrá ver ni “crashear” los datos de otro.</w:t>
      </w:r>
    </w:p>
    <w:p>
      <w:pPr>
        <w:pStyle w:val="Heading1"/>
      </w:pPr>
      <w:r>
        <w:t xml:space="preserve">3. Robustez en la agenda (reservas y citas)</w:t>
      </w:r>
    </w:p>
    <w:p>
      <w:pPr>
        <w:spacing w:after="120"/>
      </w:pPr>
      <w:r>
        <w:rPr>
          <w:b/>
          <w:bCs/>
        </w:rPr>
        <w:t xml:space="preserve">Antes: </w:t>
      </w:r>
      <w:r>
        <w:t xml:space="preserve">las citas podían superponerse, había problemas con la zona horaria (UTC vs. local) y la selección de múltiples servicios daba errores de cálculo de tiempo.</w:t>
      </w:r>
    </w:p>
    <w:p>
      <w:pPr>
        <w:spacing w:after="120"/>
      </w:pPr>
      <w:r>
        <w:rPr>
          <w:b/>
          <w:bCs/>
        </w:rPr>
        <w:t xml:space="preserve">Ahora: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Múltiples servicios: </w:t>
      </w:r>
      <w:r>
        <w:t xml:space="preserve">protección y cálculos perfectos. El sistema suma la duración de los servicios correctamente y bloquea la agenda del profesional de forma íntegra.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Zonas horarias reparadas: </w:t>
      </w:r>
      <w:r>
        <w:t xml:space="preserve">se eliminó la forzadura de UTC; el calendario respeta tu hora local de forma 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SLA (Service Level Agreement): </w:t>
      </w:r>
      <w:r>
        <w:t xml:space="preserve">la agenda rastrea el ciclo de vida real (tiempos de inicio, fin y demoras) con cronómetros en vivo.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edición de citas te advierte si intentas asignar un profesional a un servicio que no domina o si está fuera de su jornada laboral.</w:t>
      </w:r>
    </w:p>
    <w:p>
      <w:pPr>
        <w:pStyle w:val="Heading1"/>
      </w:pPr>
      <w:r>
        <w:t xml:space="preserve">4. Onboarding (primer uso) y bienvenida</w:t>
      </w:r>
    </w:p>
    <w:p>
      <w:pPr>
        <w:spacing w:after="120"/>
      </w:pPr>
      <w:r>
        <w:rPr>
          <w:b/>
          <w:bCs/>
        </w:rPr>
        <w:t xml:space="preserve">Antes: </w:t>
      </w:r>
      <w:r>
        <w:t xml:space="preserve">entrar por primera vez podía generar errores de carga en frío (“Cold Starts”) o dejarte en un limbo sin negocio creado.</w:t>
      </w:r>
    </w:p>
    <w:p>
      <w:pPr>
        <w:spacing w:after="120"/>
      </w:pPr>
      <w:r>
        <w:rPr>
          <w:b/>
          <w:bCs/>
        </w:rPr>
        <w:t xml:space="preserve">Ahora: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Asistente (Wizard) de onboarding atómico: </w:t>
      </w:r>
      <w:r>
        <w:t xml:space="preserve">cuando un cliente se registra, en un solo paso el sistema crea su negocio, sus servicios iniciales, su personal y sus horarios.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nombre corto del negocio (“slug”) ya existe, el sistema lo auto-resuelve sin crashear.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tarjetón de bienvenida del inicio se rediseñó como un resumen diario con sugerencias inteligentes, en lugar de un simple saludo.</w:t>
      </w:r>
    </w:p>
    <w:p>
      <w:pPr>
        <w:pStyle w:val="Heading1"/>
      </w:pPr>
      <w:r>
        <w:t xml:space="preserve">5. Interfaz de usuario y herramientas operativas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Archivos e imágenes: </w:t>
      </w:r>
      <w:r>
        <w:t xml:space="preserve">antes fallaba la carga de fotos. Ahora puedes subir imágenes reales directamente desde tu dispositivo (tanto tu logo como las fotos de perfil de los clientes).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Importaciones: </w:t>
      </w:r>
      <w:r>
        <w:t xml:space="preserve">se añadieron plantillas CSV oficiales que los usuarios pueden descargar para importar su cartera de Clientes, Citas y Servicios de forma masiva en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Soporte directo: </w:t>
      </w:r>
      <w:r>
        <w:t xml:space="preserve">se añadió un modal global (“Reportar un Bug”) que captura errores y te envía los reportes técnicos directo a auradash.digital@gmail.com para atender a tus usuarios más rápido.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implementó la opción de ocultar de las traducciones automáticas del navegador las marcas registradas y eslóganes (para que Google no arruine los nombres de los locales al traducir la página).</w:t>
      </w:r>
    </w:p>
    <w:p>
      <w:pPr>
        <w:pStyle w:val="Heading1"/>
      </w:pPr>
      <w:r>
        <w:t xml:space="preserve">En conclusión</w:t>
      </w:r>
    </w:p>
    <w:p>
      <w:pPr>
        <w:spacing w:after="120"/>
      </w:pPr>
      <w:r>
        <w:t xml:space="preserve">El lunes teníamos una aplicación funcional pero con debilidades críticas en el manejo de múltiples dueños y de agenda compleja. Hoy tienes una plataforma multitenant protegida, con flujos de aprobación SaaS privados para ti y un motor de reservas a prueba de balas.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AuraDash · Resumen semanal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2026-06-15T00:22:54.835Z</dcterms:created>
  <dcterms:modified xsi:type="dcterms:W3CDTF">2026-06-15T00:22:54.835Z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