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АВТОНОМНАЯ НЕКОММЕРЧЕСКАЯ ОРГАНИЗАЦИЯ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ПРОФЕССИОНАЛЬНАЯ ОБРАЗОВАТЕЛЬНАЯ ОРГАНИЗАЦИЯ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МОСКОВСКИЙ МЕЖДУНАРОДНЫЙ КОЛЛЕДЖ ЦИФРОВЫХ ТЕХНОЛОГИЙ «АКАДЕМИЯ ТОП»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«Разработка игры Code Breaker на языке Python с использованием библиотеки Pygame»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Тип работы: прикладной программный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Предметная область: разработка программного обеспечения, Python, кибербезопасность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Выполнили студенты группы РПО 25/5: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Самылкин Евгений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Головков Денис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Гудков Дмитрий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Руководитель: Петров Михаил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0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Пермь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701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kcOWIBoHbR8fqDVTWOzL3BZtA==">CgMxLjA4AHIhMU1UYkk5dnpEV2ItdGtGSXUyNGxhRzNtc2JBektlVWd5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