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79DBC0A" w:rsidR="00453A9D" w:rsidRDefault="00030642" w:rsidP="00453A9D">
      <w:pPr>
        <w:pStyle w:val="Heading1"/>
        <w:rPr>
          <w:rFonts w:cs="Times New Roman"/>
          <w:szCs w:val="22"/>
        </w:rPr>
      </w:pPr>
      <w:r>
        <w:rPr>
          <w:rFonts w:cs="Times New Roman"/>
          <w:szCs w:val="22"/>
        </w:rPr>
        <w:t>ANGOLA</w:t>
      </w:r>
    </w:p>
    <w:p w14:paraId="19E6285B" w14:textId="4230F868" w:rsidR="00AB3DBC" w:rsidRDefault="00AB3DBC" w:rsidP="00AB3DBC"/>
    <w:p w14:paraId="6BB6952E" w14:textId="77777777" w:rsidR="00C53E23" w:rsidRDefault="00C53E23" w:rsidP="00AB3DBC"/>
    <w:p w14:paraId="2DA6E953" w14:textId="67A47F54" w:rsidR="00453A9D" w:rsidRDefault="00030642" w:rsidP="00453A9D">
      <w:pPr>
        <w:pStyle w:val="Heading2"/>
      </w:pPr>
      <w:r>
        <w:t>Bakongo</w:t>
      </w:r>
    </w:p>
    <w:p w14:paraId="7751ECD1" w14:textId="77777777" w:rsidR="00453A9D" w:rsidRDefault="00453A9D" w:rsidP="00453A9D"/>
    <w:p w14:paraId="1CF6FBB3" w14:textId="74C6C958" w:rsidR="00453A9D" w:rsidRPr="00F83BF0" w:rsidRDefault="00453A9D" w:rsidP="00453A9D">
      <w:pPr>
        <w:rPr>
          <w:rFonts w:cs="Times New Roman"/>
        </w:rPr>
      </w:pPr>
      <w:r>
        <w:rPr>
          <w:rFonts w:cs="Times New Roman"/>
        </w:rPr>
        <w:t xml:space="preserve">Activity: </w:t>
      </w:r>
      <w:r w:rsidR="00030642">
        <w:rPr>
          <w:rFonts w:cs="Times New Roman"/>
        </w:rPr>
        <w:t>1990-20</w:t>
      </w:r>
      <w:r w:rsidR="001D6CB3">
        <w:rPr>
          <w:rFonts w:cs="Times New Roman"/>
        </w:rPr>
        <w:t>09</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0C428B69"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6FEAEF38" w14:textId="77777777" w:rsidR="00E86DD2" w:rsidRDefault="00E86DD2" w:rsidP="00794F7B">
      <w:pPr>
        <w:rPr>
          <w:rFonts w:cs="Times New Roman"/>
          <w:b/>
          <w:szCs w:val="22"/>
        </w:rPr>
      </w:pPr>
    </w:p>
    <w:p w14:paraId="0C3ED1F2" w14:textId="604911FF" w:rsidR="00794F7B" w:rsidRPr="00BC679C" w:rsidRDefault="00BC679C" w:rsidP="00BC679C">
      <w:pPr>
        <w:pStyle w:val="ListParagraph"/>
        <w:numPr>
          <w:ilvl w:val="0"/>
          <w:numId w:val="75"/>
        </w:numPr>
        <w:rPr>
          <w:rFonts w:cs="Times New Roman"/>
          <w:b/>
          <w:szCs w:val="22"/>
        </w:rPr>
      </w:pPr>
      <w:r>
        <w:rPr>
          <w:rFonts w:cs="Times New Roman"/>
          <w:bCs/>
          <w:szCs w:val="22"/>
        </w:rPr>
        <w:t>The Bakongo SDM goes by the name of ‘Kongo’ in Minahan (2002)</w:t>
      </w:r>
      <w:r w:rsidR="0015274A">
        <w:rPr>
          <w:rFonts w:cs="Times New Roman"/>
          <w:bCs/>
          <w:szCs w:val="22"/>
        </w:rPr>
        <w:t xml:space="preserve"> but ‘Bakongo’ in Minahan </w:t>
      </w:r>
      <w:r w:rsidR="00C17560">
        <w:rPr>
          <w:rFonts w:cs="Times New Roman"/>
          <w:bCs/>
          <w:szCs w:val="22"/>
        </w:rPr>
        <w:t>(</w:t>
      </w:r>
      <w:r w:rsidR="0015274A">
        <w:rPr>
          <w:rFonts w:cs="Times New Roman"/>
          <w:bCs/>
          <w:szCs w:val="22"/>
        </w:rPr>
        <w:t>2016</w:t>
      </w:r>
      <w:r w:rsidR="00C17560">
        <w:rPr>
          <w:rFonts w:cs="Times New Roman"/>
          <w:bCs/>
          <w:szCs w:val="22"/>
        </w:rPr>
        <w:t>)</w:t>
      </w:r>
      <w:r>
        <w:rPr>
          <w:rFonts w:cs="Times New Roman"/>
          <w:bCs/>
          <w:szCs w:val="22"/>
        </w:rPr>
        <w:t>.</w:t>
      </w:r>
    </w:p>
    <w:p w14:paraId="6108D660" w14:textId="77777777" w:rsidR="00794F7B" w:rsidRDefault="00794F7B" w:rsidP="00794F7B">
      <w:pPr>
        <w:rPr>
          <w:rFonts w:cs="Times New Roman"/>
          <w:b/>
          <w:szCs w:val="22"/>
        </w:rPr>
      </w:pPr>
    </w:p>
    <w:p w14:paraId="2B151A2F" w14:textId="77777777" w:rsidR="00794F7B" w:rsidRDefault="00794F7B" w:rsidP="00794F7B">
      <w:pPr>
        <w:rPr>
          <w:rFonts w:cs="Times New Roman"/>
          <w:b/>
          <w:szCs w:val="22"/>
        </w:rPr>
      </w:pPr>
    </w:p>
    <w:p w14:paraId="1DBA9E69" w14:textId="77777777" w:rsidR="007D790C" w:rsidRDefault="007D790C" w:rsidP="007D790C">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B5BE5A8" w14:textId="77777777" w:rsidR="007D790C" w:rsidRPr="006F657B" w:rsidRDefault="007D790C" w:rsidP="007D790C">
      <w:pPr>
        <w:rPr>
          <w:rFonts w:cs="Times New Roman"/>
          <w:szCs w:val="22"/>
        </w:rPr>
      </w:pPr>
    </w:p>
    <w:p w14:paraId="3F648079" w14:textId="77777777" w:rsidR="00226131" w:rsidRPr="00226131" w:rsidRDefault="007D790C" w:rsidP="008864D8">
      <w:pPr>
        <w:pStyle w:val="ListParagraph"/>
        <w:numPr>
          <w:ilvl w:val="0"/>
          <w:numId w:val="18"/>
        </w:numPr>
      </w:pPr>
      <w:r w:rsidRPr="000D14CD">
        <w:rPr>
          <w:rFonts w:eastAsia="Times New Roman"/>
          <w:color w:val="000000"/>
        </w:rPr>
        <w:t xml:space="preserve">The </w:t>
      </w:r>
      <w:proofErr w:type="spellStart"/>
      <w:r w:rsidRPr="000D14CD">
        <w:rPr>
          <w:rFonts w:eastAsia="Times New Roman"/>
          <w:color w:val="000000"/>
        </w:rPr>
        <w:t>Cabindans</w:t>
      </w:r>
      <w:proofErr w:type="spellEnd"/>
      <w:r w:rsidRPr="000D14CD">
        <w:rPr>
          <w:rFonts w:eastAsia="Times New Roman"/>
          <w:color w:val="000000"/>
        </w:rPr>
        <w:t xml:space="preserve"> are a subgroup of the Bakongo, but these two groups form separate self-determination movements. While the </w:t>
      </w:r>
      <w:proofErr w:type="spellStart"/>
      <w:r w:rsidRPr="000D14CD">
        <w:rPr>
          <w:rFonts w:eastAsia="Times New Roman"/>
          <w:color w:val="000000"/>
        </w:rPr>
        <w:t>Cabindans</w:t>
      </w:r>
      <w:proofErr w:type="spellEnd"/>
      <w:r w:rsidRPr="000D14CD">
        <w:rPr>
          <w:rFonts w:eastAsia="Times New Roman"/>
          <w:color w:val="000000"/>
        </w:rPr>
        <w:t xml:space="preserve"> are seeking greater autonomy/independence from Angola just for Cabinda, the Bakongo </w:t>
      </w:r>
      <w:r w:rsidR="00226131">
        <w:rPr>
          <w:rFonts w:eastAsia="Times New Roman"/>
          <w:color w:val="000000"/>
        </w:rPr>
        <w:t xml:space="preserve">SDM we code here </w:t>
      </w:r>
      <w:r w:rsidRPr="000D14CD">
        <w:rPr>
          <w:rFonts w:eastAsia="Times New Roman"/>
          <w:color w:val="000000"/>
        </w:rPr>
        <w:t>advocate</w:t>
      </w:r>
      <w:r w:rsidR="00226131">
        <w:rPr>
          <w:rFonts w:eastAsia="Times New Roman"/>
          <w:color w:val="000000"/>
        </w:rPr>
        <w:t>s</w:t>
      </w:r>
      <w:r w:rsidRPr="000D14CD">
        <w:rPr>
          <w:rFonts w:eastAsia="Times New Roman"/>
          <w:color w:val="000000"/>
        </w:rPr>
        <w:t xml:space="preserve"> an independent Bakongo federation including Cabinda. </w:t>
      </w:r>
    </w:p>
    <w:p w14:paraId="10DC85BB" w14:textId="1B2C1DDB" w:rsidR="008864D8" w:rsidRPr="008864D8" w:rsidRDefault="007D790C" w:rsidP="008864D8">
      <w:pPr>
        <w:pStyle w:val="ListParagraph"/>
        <w:numPr>
          <w:ilvl w:val="0"/>
          <w:numId w:val="18"/>
        </w:numPr>
      </w:pPr>
      <w:r w:rsidRPr="000D14CD">
        <w:rPr>
          <w:rFonts w:eastAsia="Times New Roman"/>
          <w:color w:val="000000"/>
        </w:rPr>
        <w:t xml:space="preserve">The main organization associated with the Bakongo movement is the </w:t>
      </w:r>
      <w:proofErr w:type="spellStart"/>
      <w:r w:rsidRPr="000D14CD">
        <w:rPr>
          <w:rFonts w:eastAsia="Times New Roman"/>
          <w:color w:val="000000"/>
        </w:rPr>
        <w:t>Movimento</w:t>
      </w:r>
      <w:proofErr w:type="spellEnd"/>
      <w:r w:rsidRPr="000D14CD">
        <w:rPr>
          <w:rFonts w:eastAsia="Times New Roman"/>
          <w:color w:val="000000"/>
        </w:rPr>
        <w:t xml:space="preserve"> para Auto-</w:t>
      </w:r>
      <w:proofErr w:type="spellStart"/>
      <w:r w:rsidRPr="000D14CD">
        <w:rPr>
          <w:rFonts w:eastAsia="Times New Roman"/>
          <w:color w:val="000000"/>
        </w:rPr>
        <w:t>Determinacao</w:t>
      </w:r>
      <w:proofErr w:type="spellEnd"/>
      <w:r w:rsidRPr="000D14CD">
        <w:rPr>
          <w:rFonts w:eastAsia="Times New Roman"/>
          <w:color w:val="000000"/>
        </w:rPr>
        <w:t xml:space="preserve"> de Bakongo (MAKO)</w:t>
      </w:r>
      <w:r w:rsidR="00785222" w:rsidRPr="000D14CD">
        <w:rPr>
          <w:rFonts w:eastAsia="Times New Roman"/>
          <w:color w:val="000000"/>
        </w:rPr>
        <w:t xml:space="preserve">, which was formed in 1990 </w:t>
      </w:r>
      <w:r w:rsidR="000D14CD" w:rsidRPr="000D14CD">
        <w:rPr>
          <w:rFonts w:eastAsia="Times New Roman"/>
          <w:color w:val="000000"/>
        </w:rPr>
        <w:t>according to the Immigration and Refugee Board of Canada (1999)</w:t>
      </w:r>
      <w:r w:rsidR="00226131">
        <w:rPr>
          <w:rFonts w:eastAsia="Times New Roman"/>
          <w:color w:val="000000"/>
        </w:rPr>
        <w:t xml:space="preserve"> (also see MRGI)</w:t>
      </w:r>
      <w:r w:rsidR="00785222" w:rsidRPr="000D14CD">
        <w:rPr>
          <w:rFonts w:eastAsia="Times New Roman"/>
          <w:color w:val="000000"/>
        </w:rPr>
        <w:t xml:space="preserve">. MAKO fights “for the self-determination of the Kongo people of Angola and for the independence of the Bakongo's traditional territory, which encompasses the current Angolan provinces of </w:t>
      </w:r>
      <w:proofErr w:type="spellStart"/>
      <w:r w:rsidR="00785222" w:rsidRPr="000D14CD">
        <w:rPr>
          <w:rFonts w:eastAsia="Times New Roman"/>
          <w:color w:val="000000"/>
        </w:rPr>
        <w:t>Uige</w:t>
      </w:r>
      <w:proofErr w:type="spellEnd"/>
      <w:r w:rsidR="00785222" w:rsidRPr="000D14CD">
        <w:rPr>
          <w:rFonts w:eastAsia="Times New Roman"/>
          <w:color w:val="000000"/>
        </w:rPr>
        <w:t xml:space="preserve"> and Zaïre, and part of the provinces of </w:t>
      </w:r>
      <w:proofErr w:type="spellStart"/>
      <w:r w:rsidR="00785222" w:rsidRPr="000D14CD">
        <w:rPr>
          <w:rFonts w:eastAsia="Times New Roman"/>
          <w:color w:val="000000"/>
        </w:rPr>
        <w:t>Bengo</w:t>
      </w:r>
      <w:proofErr w:type="spellEnd"/>
      <w:r w:rsidR="00785222" w:rsidRPr="000D14CD">
        <w:rPr>
          <w:rFonts w:eastAsia="Times New Roman"/>
          <w:color w:val="000000"/>
        </w:rPr>
        <w:t xml:space="preserve"> and Cuanza Norte (northern Angola)” (Immigration and Refugee Board of Canada 1999). </w:t>
      </w:r>
      <w:r w:rsidRPr="000D14CD">
        <w:rPr>
          <w:rFonts w:eastAsia="Times New Roman"/>
          <w:color w:val="000000"/>
        </w:rPr>
        <w:t xml:space="preserve">In 1994, a subgroup of MAKO split off to </w:t>
      </w:r>
      <w:proofErr w:type="gramStart"/>
      <w:r w:rsidRPr="000D14CD">
        <w:rPr>
          <w:rFonts w:eastAsia="Times New Roman"/>
          <w:color w:val="000000"/>
        </w:rPr>
        <w:t>found</w:t>
      </w:r>
      <w:proofErr w:type="gramEnd"/>
      <w:r w:rsidRPr="000D14CD">
        <w:rPr>
          <w:rFonts w:eastAsia="Times New Roman"/>
          <w:color w:val="000000"/>
        </w:rPr>
        <w:t xml:space="preserve"> the </w:t>
      </w:r>
      <w:proofErr w:type="spellStart"/>
      <w:r w:rsidRPr="000D14CD">
        <w:rPr>
          <w:rFonts w:eastAsia="Times New Roman"/>
          <w:color w:val="000000"/>
        </w:rPr>
        <w:t>Kimvuka</w:t>
      </w:r>
      <w:proofErr w:type="spellEnd"/>
      <w:r w:rsidRPr="000D14CD">
        <w:rPr>
          <w:rFonts w:eastAsia="Times New Roman"/>
          <w:color w:val="000000"/>
        </w:rPr>
        <w:t xml:space="preserve"> Kia Lukuku Lua Kongo (KIMVUKA). </w:t>
      </w:r>
      <w:r w:rsidR="008864D8" w:rsidRPr="00785222">
        <w:rPr>
          <w:rFonts w:eastAsia="Times New Roman"/>
          <w:color w:val="000000"/>
        </w:rPr>
        <w:t>In 1998, the leader of KIMVUKA founded the Angola Bakongo Community (CANGOBAK), which aims to fight for “the self-determination of the Bakongo people in Angola and in the “Kongo” territory…”.</w:t>
      </w:r>
    </w:p>
    <w:p w14:paraId="04884B70" w14:textId="37DC8D08" w:rsidR="007D790C" w:rsidRPr="00226131" w:rsidRDefault="000D14CD" w:rsidP="00EC73ED">
      <w:pPr>
        <w:pStyle w:val="ListParagraph"/>
        <w:numPr>
          <w:ilvl w:val="0"/>
          <w:numId w:val="18"/>
        </w:numPr>
      </w:pPr>
      <w:r w:rsidRPr="008864D8">
        <w:rPr>
          <w:rFonts w:eastAsia="Times New Roman"/>
          <w:color w:val="000000"/>
        </w:rPr>
        <w:t xml:space="preserve">The inclusion of this movement is ambiguous because most of both MAKO’s and KIMVUKA’s activities are </w:t>
      </w:r>
      <w:r w:rsidR="008864D8" w:rsidRPr="008864D8">
        <w:rPr>
          <w:rFonts w:eastAsia="Times New Roman"/>
          <w:color w:val="000000"/>
        </w:rPr>
        <w:t xml:space="preserve">mostly </w:t>
      </w:r>
      <w:r w:rsidRPr="008864D8">
        <w:rPr>
          <w:rFonts w:eastAsia="Times New Roman"/>
          <w:color w:val="000000"/>
        </w:rPr>
        <w:t>by diaspora members in Europe</w:t>
      </w:r>
      <w:r w:rsidR="008864D8" w:rsidRPr="008864D8">
        <w:rPr>
          <w:rFonts w:eastAsia="Times New Roman"/>
          <w:color w:val="000000"/>
        </w:rPr>
        <w:t xml:space="preserve"> (Immigration and Refugee Board of Canada 1999, 2001).</w:t>
      </w:r>
      <w:r w:rsidRPr="008864D8">
        <w:rPr>
          <w:rFonts w:eastAsia="Times New Roman"/>
          <w:color w:val="000000"/>
        </w:rPr>
        <w:t xml:space="preserve"> However, MAKO was formed in Angola in </w:t>
      </w:r>
      <w:proofErr w:type="spellStart"/>
      <w:r w:rsidRPr="008864D8">
        <w:rPr>
          <w:rFonts w:eastAsia="Times New Roman"/>
          <w:color w:val="000000"/>
        </w:rPr>
        <w:t>Mbanza</w:t>
      </w:r>
      <w:proofErr w:type="spellEnd"/>
      <w:r w:rsidRPr="008864D8">
        <w:rPr>
          <w:rFonts w:eastAsia="Times New Roman"/>
          <w:color w:val="000000"/>
        </w:rPr>
        <w:t xml:space="preserve"> </w:t>
      </w:r>
      <w:proofErr w:type="spellStart"/>
      <w:r w:rsidRPr="008864D8">
        <w:rPr>
          <w:rFonts w:eastAsia="Times New Roman"/>
          <w:color w:val="000000"/>
        </w:rPr>
        <w:t>Lambu</w:t>
      </w:r>
      <w:proofErr w:type="spellEnd"/>
      <w:r w:rsidRPr="008864D8">
        <w:rPr>
          <w:rFonts w:eastAsia="Times New Roman"/>
          <w:color w:val="000000"/>
        </w:rPr>
        <w:t xml:space="preserve"> (Zaire province) according to Canada’s Immigration and Refugee Board (1999) and there is also some evidence that the movement has an armed branch called </w:t>
      </w:r>
      <w:proofErr w:type="spellStart"/>
      <w:r w:rsidRPr="008864D8">
        <w:rPr>
          <w:rFonts w:eastAsia="Times New Roman"/>
          <w:color w:val="000000"/>
        </w:rPr>
        <w:t>Forças</w:t>
      </w:r>
      <w:proofErr w:type="spellEnd"/>
      <w:r w:rsidRPr="008864D8">
        <w:rPr>
          <w:rFonts w:eastAsia="Times New Roman"/>
          <w:color w:val="000000"/>
        </w:rPr>
        <w:t xml:space="preserve"> Armadas de </w:t>
      </w:r>
      <w:proofErr w:type="spellStart"/>
      <w:r w:rsidRPr="008864D8">
        <w:rPr>
          <w:rFonts w:eastAsia="Times New Roman"/>
          <w:color w:val="000000"/>
        </w:rPr>
        <w:t>Libertação</w:t>
      </w:r>
      <w:proofErr w:type="spellEnd"/>
      <w:r w:rsidRPr="008864D8">
        <w:rPr>
          <w:rFonts w:eastAsia="Times New Roman"/>
          <w:color w:val="000000"/>
        </w:rPr>
        <w:t xml:space="preserve"> do Kongo (FALKO).</w:t>
      </w:r>
      <w:r w:rsidR="008864D8" w:rsidRPr="008864D8">
        <w:rPr>
          <w:rFonts w:eastAsia="Times New Roman"/>
          <w:color w:val="000000"/>
        </w:rPr>
        <w:t xml:space="preserve"> Marshall &amp; Gurr (2003) and Hewitt et al. (2008) both also code the movement. We include the </w:t>
      </w:r>
      <w:proofErr w:type="gramStart"/>
      <w:r w:rsidR="008864D8" w:rsidRPr="008864D8">
        <w:rPr>
          <w:rFonts w:eastAsia="Times New Roman"/>
          <w:color w:val="000000"/>
        </w:rPr>
        <w:t>movement, but</w:t>
      </w:r>
      <w:proofErr w:type="gramEnd"/>
      <w:r w:rsidR="008864D8" w:rsidRPr="008864D8">
        <w:rPr>
          <w:rFonts w:eastAsia="Times New Roman"/>
          <w:color w:val="000000"/>
        </w:rPr>
        <w:t xml:space="preserve"> note that this decision is ambiguous. </w:t>
      </w:r>
      <w:r w:rsidR="007D790C" w:rsidRPr="008864D8">
        <w:rPr>
          <w:rFonts w:eastAsia="Times New Roman"/>
          <w:color w:val="000000"/>
        </w:rPr>
        <w:t xml:space="preserve">Since MAKO was founded in 1990, we peg the start date of the movement at 1990 (Hewitt &amp; Cheetham 2000; Immigration and Refugee Board of Canada 1999, 2001; </w:t>
      </w:r>
      <w:proofErr w:type="spellStart"/>
      <w:r w:rsidR="007D790C" w:rsidRPr="008864D8">
        <w:rPr>
          <w:rFonts w:eastAsia="Times New Roman"/>
          <w:color w:val="000000"/>
        </w:rPr>
        <w:t>Keesing’s</w:t>
      </w:r>
      <w:proofErr w:type="spellEnd"/>
      <w:r w:rsidR="007D790C" w:rsidRPr="008864D8">
        <w:rPr>
          <w:rFonts w:eastAsia="Times New Roman"/>
          <w:color w:val="000000"/>
        </w:rPr>
        <w:t xml:space="preserve">; MAR; MRGI; </w:t>
      </w:r>
      <w:proofErr w:type="spellStart"/>
      <w:r w:rsidR="007D790C" w:rsidRPr="008864D8">
        <w:rPr>
          <w:rFonts w:eastAsia="Times New Roman"/>
          <w:color w:val="000000"/>
        </w:rPr>
        <w:t>Refworld</w:t>
      </w:r>
      <w:proofErr w:type="spellEnd"/>
      <w:r w:rsidR="007D790C" w:rsidRPr="008864D8">
        <w:rPr>
          <w:rFonts w:eastAsia="Times New Roman"/>
          <w:color w:val="000000"/>
        </w:rPr>
        <w:t xml:space="preserve"> 2001). </w:t>
      </w:r>
    </w:p>
    <w:p w14:paraId="2F862AC2" w14:textId="5FC34F6B" w:rsidR="007D790C" w:rsidRPr="007F66C9" w:rsidRDefault="00226131" w:rsidP="00EF04B7">
      <w:pPr>
        <w:pStyle w:val="ListParagraph"/>
        <w:numPr>
          <w:ilvl w:val="0"/>
          <w:numId w:val="18"/>
        </w:numPr>
      </w:pPr>
      <w:r w:rsidRPr="001D6CB3">
        <w:rPr>
          <w:rFonts w:eastAsia="Times New Roman"/>
          <w:color w:val="000000"/>
        </w:rPr>
        <w:t>The main organization associated with this movement – MAKO – has been dissolved, and the main separatist militants are now fi</w:t>
      </w:r>
      <w:r w:rsidR="00C30E7B">
        <w:rPr>
          <w:rFonts w:eastAsia="Times New Roman"/>
          <w:color w:val="000000"/>
        </w:rPr>
        <w:t>gh</w:t>
      </w:r>
      <w:r w:rsidRPr="001D6CB3">
        <w:rPr>
          <w:rFonts w:eastAsia="Times New Roman"/>
          <w:color w:val="000000"/>
        </w:rPr>
        <w:t xml:space="preserve">ting under the </w:t>
      </w:r>
      <w:proofErr w:type="spellStart"/>
      <w:r w:rsidRPr="001D6CB3">
        <w:rPr>
          <w:rFonts w:eastAsia="Times New Roman"/>
          <w:color w:val="000000"/>
        </w:rPr>
        <w:t>Cabindan</w:t>
      </w:r>
      <w:proofErr w:type="spellEnd"/>
      <w:r w:rsidRPr="001D6CB3">
        <w:rPr>
          <w:rFonts w:eastAsia="Times New Roman"/>
          <w:color w:val="000000"/>
        </w:rPr>
        <w:t xml:space="preserve"> rebel group FLEC (MRGI). The exact date when MAKO was dissolved remains unclear</w:t>
      </w:r>
      <w:r w:rsidR="001D6CB3" w:rsidRPr="001D6CB3">
        <w:rPr>
          <w:rFonts w:eastAsia="Times New Roman"/>
          <w:color w:val="000000"/>
        </w:rPr>
        <w:t xml:space="preserve">. We also found no evidence on activities for the other two organizations associated with this movement (KIMVUKA and CANGOBAK) after the late 1990s. </w:t>
      </w:r>
      <w:r w:rsidR="001D6CB3">
        <w:rPr>
          <w:rFonts w:eastAsia="Times New Roman"/>
          <w:color w:val="000000"/>
        </w:rPr>
        <w:t>The last evidence of activity we found stems from a 1999 report (Immigration and Refugee Board of Canada 2001). Following the ten-year rule, w</w:t>
      </w:r>
      <w:r w:rsidR="007D790C" w:rsidRPr="001D6CB3">
        <w:rPr>
          <w:rFonts w:eastAsia="Times New Roman"/>
          <w:color w:val="000000"/>
        </w:rPr>
        <w:t xml:space="preserve">e code an end to the movement in </w:t>
      </w:r>
      <w:r w:rsidR="001D6CB3">
        <w:rPr>
          <w:rFonts w:eastAsia="Times New Roman"/>
          <w:color w:val="000000"/>
        </w:rPr>
        <w:t>2009</w:t>
      </w:r>
      <w:r w:rsidR="007D790C" w:rsidRPr="001D6CB3">
        <w:rPr>
          <w:rFonts w:eastAsia="Times New Roman"/>
          <w:color w:val="000000"/>
        </w:rPr>
        <w:t>. [start date: 1990; end date: 20</w:t>
      </w:r>
      <w:r w:rsidR="001D6CB3">
        <w:rPr>
          <w:rFonts w:eastAsia="Times New Roman"/>
          <w:color w:val="000000"/>
        </w:rPr>
        <w:t>09</w:t>
      </w:r>
      <w:r w:rsidR="007D790C" w:rsidRPr="001D6CB3">
        <w:rPr>
          <w:rFonts w:eastAsia="Times New Roman"/>
          <w:color w:val="000000"/>
        </w:rPr>
        <w:t>]</w:t>
      </w:r>
      <w:r w:rsidR="007D790C" w:rsidRPr="007F66C9">
        <w:t xml:space="preserve"> </w:t>
      </w:r>
    </w:p>
    <w:p w14:paraId="49232E51" w14:textId="77777777" w:rsidR="007D790C" w:rsidRPr="006F657B" w:rsidRDefault="007D790C" w:rsidP="007D790C">
      <w:pPr>
        <w:rPr>
          <w:rFonts w:cs="Times New Roman"/>
          <w:szCs w:val="22"/>
        </w:rPr>
      </w:pPr>
    </w:p>
    <w:p w14:paraId="65B4AB18" w14:textId="77777777" w:rsidR="007D790C" w:rsidRPr="006F657B" w:rsidRDefault="007D790C" w:rsidP="007D790C">
      <w:pPr>
        <w:rPr>
          <w:rFonts w:cs="Times New Roman"/>
          <w:szCs w:val="22"/>
        </w:rPr>
      </w:pPr>
    </w:p>
    <w:p w14:paraId="30721C57" w14:textId="523EA4F5" w:rsidR="003B5E92" w:rsidRPr="00BE5168" w:rsidRDefault="003B5E92" w:rsidP="003B5E92">
      <w:pPr>
        <w:rPr>
          <w:rFonts w:cs="Times New Roman"/>
          <w:b/>
          <w:szCs w:val="22"/>
        </w:rPr>
      </w:pPr>
      <w:r>
        <w:rPr>
          <w:rFonts w:cs="Times New Roman"/>
          <w:b/>
          <w:szCs w:val="22"/>
        </w:rPr>
        <w:t>Dominant c</w:t>
      </w:r>
      <w:r w:rsidRPr="00BE5168">
        <w:rPr>
          <w:rFonts w:cs="Times New Roman"/>
          <w:b/>
          <w:szCs w:val="22"/>
        </w:rPr>
        <w:t>laim</w:t>
      </w:r>
    </w:p>
    <w:p w14:paraId="24B5F54C" w14:textId="77777777" w:rsidR="003B5E92" w:rsidRDefault="003B5E92" w:rsidP="003B5E92">
      <w:pPr>
        <w:rPr>
          <w:rFonts w:cs="Times New Roman"/>
          <w:bCs/>
          <w:szCs w:val="22"/>
        </w:rPr>
      </w:pPr>
    </w:p>
    <w:p w14:paraId="73902738" w14:textId="77777777" w:rsidR="003B5E92" w:rsidRPr="008145B9" w:rsidRDefault="003B5E92" w:rsidP="003B5E92">
      <w:pPr>
        <w:pStyle w:val="ListParagraph"/>
        <w:numPr>
          <w:ilvl w:val="0"/>
          <w:numId w:val="73"/>
        </w:numPr>
        <w:rPr>
          <w:rFonts w:cs="Times New Roman"/>
          <w:bCs/>
          <w:szCs w:val="22"/>
        </w:rPr>
      </w:pPr>
      <w:r w:rsidRPr="008145B9">
        <w:rPr>
          <w:rFonts w:cs="Times New Roman"/>
          <w:bCs/>
          <w:szCs w:val="22"/>
        </w:rPr>
        <w:t>Th</w:t>
      </w:r>
      <w:r>
        <w:rPr>
          <w:rFonts w:cs="Times New Roman"/>
          <w:bCs/>
          <w:szCs w:val="22"/>
        </w:rPr>
        <w:t>e</w:t>
      </w:r>
      <w:r w:rsidRPr="008145B9">
        <w:rPr>
          <w:rFonts w:cs="Times New Roman"/>
          <w:bCs/>
          <w:szCs w:val="22"/>
        </w:rPr>
        <w:t xml:space="preserve"> Bakongo separatist claim is represented by the ‘</w:t>
      </w:r>
      <w:proofErr w:type="spellStart"/>
      <w:r w:rsidRPr="008145B9">
        <w:rPr>
          <w:rFonts w:cs="Times New Roman"/>
          <w:bCs/>
          <w:szCs w:val="22"/>
        </w:rPr>
        <w:t>Movimento</w:t>
      </w:r>
      <w:proofErr w:type="spellEnd"/>
      <w:r w:rsidRPr="008145B9">
        <w:rPr>
          <w:rFonts w:cs="Times New Roman"/>
          <w:bCs/>
          <w:szCs w:val="22"/>
        </w:rPr>
        <w:t xml:space="preserve"> para Auto-</w:t>
      </w:r>
      <w:proofErr w:type="spellStart"/>
      <w:r w:rsidRPr="008145B9">
        <w:rPr>
          <w:rFonts w:cs="Times New Roman"/>
          <w:bCs/>
          <w:szCs w:val="22"/>
        </w:rPr>
        <w:t>Determinacao</w:t>
      </w:r>
      <w:proofErr w:type="spellEnd"/>
      <w:r w:rsidRPr="008145B9">
        <w:rPr>
          <w:rFonts w:cs="Times New Roman"/>
          <w:bCs/>
          <w:szCs w:val="22"/>
        </w:rPr>
        <w:t xml:space="preserve"> de Bakongo’ (MAKO, founded 1990), the ‘</w:t>
      </w:r>
      <w:proofErr w:type="spellStart"/>
      <w:r w:rsidRPr="008145B9">
        <w:rPr>
          <w:rFonts w:cs="Times New Roman"/>
          <w:bCs/>
          <w:szCs w:val="22"/>
        </w:rPr>
        <w:t>Kimvuka</w:t>
      </w:r>
      <w:proofErr w:type="spellEnd"/>
      <w:r w:rsidRPr="008145B9">
        <w:rPr>
          <w:rFonts w:cs="Times New Roman"/>
          <w:bCs/>
          <w:szCs w:val="22"/>
        </w:rPr>
        <w:t xml:space="preserve"> Kia Lukuku Lua Kongo’ (KIMVUKA, founded in 1994), and the Angola Bakongo Community (CANGOBAK, founded in 1998), the three main organization associated with the Bakongo movement. According to Minority Rights Group International, MAKO was established to advocate “an independent Bakongo federation </w:t>
      </w:r>
      <w:r w:rsidRPr="008145B9">
        <w:rPr>
          <w:rFonts w:cs="Times New Roman"/>
          <w:bCs/>
          <w:szCs w:val="22"/>
        </w:rPr>
        <w:lastRenderedPageBreak/>
        <w:t xml:space="preserve">including Cabinda”. Since </w:t>
      </w:r>
      <w:r w:rsidRPr="00524C2C">
        <w:rPr>
          <w:rFonts w:cs="Times New Roman"/>
          <w:bCs/>
          <w:szCs w:val="22"/>
        </w:rPr>
        <w:t>the KIMVUKA and the CANGOBAK also advocate “independence for the traditional territory of this ethnic group of northern Angola” (IRB 1998), we code independence as the dominant claim throughout. [1990-2009: independence claim]</w:t>
      </w:r>
    </w:p>
    <w:p w14:paraId="7C3D7B89" w14:textId="77777777" w:rsidR="003B5E92" w:rsidRDefault="003B5E92" w:rsidP="003B5E92">
      <w:pPr>
        <w:rPr>
          <w:rFonts w:cs="Times New Roman"/>
          <w:bCs/>
          <w:szCs w:val="22"/>
        </w:rPr>
      </w:pPr>
    </w:p>
    <w:p w14:paraId="5DB9420F" w14:textId="77777777" w:rsidR="003B5E92" w:rsidRPr="009C6C8D" w:rsidRDefault="003B5E92" w:rsidP="003B5E92">
      <w:pPr>
        <w:rPr>
          <w:rFonts w:cs="Times New Roman"/>
          <w:bCs/>
          <w:szCs w:val="22"/>
        </w:rPr>
      </w:pPr>
    </w:p>
    <w:p w14:paraId="05E8431C" w14:textId="759A2FE7" w:rsidR="003B5E92" w:rsidRDefault="003B5E92" w:rsidP="003B5E92">
      <w:pPr>
        <w:rPr>
          <w:rFonts w:cs="Times New Roman"/>
          <w:b/>
        </w:rPr>
      </w:pPr>
      <w:r>
        <w:rPr>
          <w:rFonts w:cs="Times New Roman"/>
          <w:b/>
        </w:rPr>
        <w:t>Independence claims</w:t>
      </w:r>
    </w:p>
    <w:p w14:paraId="372CB099" w14:textId="487FA4D7" w:rsidR="003B5E92" w:rsidRDefault="003B5E92" w:rsidP="003B5E92">
      <w:pPr>
        <w:rPr>
          <w:rFonts w:cs="Times New Roman"/>
          <w:bCs/>
        </w:rPr>
      </w:pPr>
    </w:p>
    <w:p w14:paraId="63E39BFA" w14:textId="76630C45" w:rsidR="003B5E92" w:rsidRPr="00C30E7B" w:rsidRDefault="00C30E7B" w:rsidP="00C30E7B">
      <w:pPr>
        <w:pStyle w:val="ListParagraph"/>
        <w:numPr>
          <w:ilvl w:val="0"/>
          <w:numId w:val="76"/>
        </w:numPr>
        <w:rPr>
          <w:rFonts w:cs="Times New Roman"/>
          <w:bCs/>
        </w:rPr>
      </w:pPr>
      <w:r>
        <w:rPr>
          <w:rFonts w:cs="Times New Roman"/>
          <w:bCs/>
        </w:rPr>
        <w:t>See above</w:t>
      </w:r>
      <w:r w:rsidR="0025145E">
        <w:rPr>
          <w:rFonts w:cs="Times New Roman"/>
          <w:bCs/>
        </w:rPr>
        <w:t>. [start date: 1990; end date: 2009]</w:t>
      </w:r>
    </w:p>
    <w:p w14:paraId="140E7E6D" w14:textId="0B14DE5D" w:rsidR="003B5E92" w:rsidRDefault="003B5E92" w:rsidP="003B5E92">
      <w:pPr>
        <w:rPr>
          <w:rFonts w:cs="Times New Roman"/>
          <w:bCs/>
        </w:rPr>
      </w:pPr>
    </w:p>
    <w:p w14:paraId="3AA34331" w14:textId="24558B7D" w:rsidR="003B5E92" w:rsidRDefault="003B5E92" w:rsidP="003B5E92">
      <w:pPr>
        <w:rPr>
          <w:rFonts w:cs="Times New Roman"/>
          <w:bCs/>
        </w:rPr>
      </w:pPr>
    </w:p>
    <w:p w14:paraId="00D50857" w14:textId="675797F6" w:rsidR="003B5E92" w:rsidRDefault="003B5E92" w:rsidP="003B5E92">
      <w:pPr>
        <w:rPr>
          <w:rFonts w:cs="Times New Roman"/>
          <w:b/>
        </w:rPr>
      </w:pPr>
      <w:r>
        <w:rPr>
          <w:rFonts w:cs="Times New Roman"/>
          <w:b/>
        </w:rPr>
        <w:t>Irredentist claims</w:t>
      </w:r>
    </w:p>
    <w:p w14:paraId="266D9C06" w14:textId="56075BFC" w:rsidR="003B5E92" w:rsidRDefault="003B5E92" w:rsidP="003B5E92">
      <w:pPr>
        <w:rPr>
          <w:rFonts w:cs="Times New Roman"/>
          <w:bCs/>
        </w:rPr>
      </w:pPr>
    </w:p>
    <w:p w14:paraId="7360A929" w14:textId="6DDD7543" w:rsidR="003B5E92" w:rsidRDefault="0025145E" w:rsidP="003B5E92">
      <w:pPr>
        <w:rPr>
          <w:rFonts w:cs="Times New Roman"/>
          <w:bCs/>
        </w:rPr>
      </w:pPr>
      <w:r>
        <w:rPr>
          <w:rFonts w:cs="Times New Roman"/>
          <w:bCs/>
        </w:rPr>
        <w:t>NA</w:t>
      </w:r>
    </w:p>
    <w:p w14:paraId="530A3461" w14:textId="498858AF" w:rsidR="003B5E92" w:rsidRDefault="003B5E92" w:rsidP="003B5E92">
      <w:pPr>
        <w:rPr>
          <w:rFonts w:cs="Times New Roman"/>
          <w:bCs/>
        </w:rPr>
      </w:pPr>
    </w:p>
    <w:p w14:paraId="0EBF1D8D" w14:textId="77777777" w:rsidR="003B5E92" w:rsidRPr="003B5E92" w:rsidRDefault="003B5E92" w:rsidP="003B5E92">
      <w:pPr>
        <w:rPr>
          <w:rFonts w:cs="Times New Roman"/>
          <w:bCs/>
        </w:rPr>
      </w:pPr>
    </w:p>
    <w:p w14:paraId="27282D11" w14:textId="484B2571" w:rsidR="003B5E92" w:rsidRPr="00904609" w:rsidRDefault="003B5E92" w:rsidP="003B5E92">
      <w:pPr>
        <w:rPr>
          <w:rFonts w:cs="Times New Roman"/>
        </w:rPr>
      </w:pPr>
      <w:r>
        <w:rPr>
          <w:rFonts w:cs="Times New Roman"/>
          <w:b/>
        </w:rPr>
        <w:t>Claimed territory</w:t>
      </w:r>
    </w:p>
    <w:p w14:paraId="4B55A311" w14:textId="77777777" w:rsidR="003B5E92" w:rsidRDefault="003B5E92" w:rsidP="003B5E92">
      <w:pPr>
        <w:rPr>
          <w:rFonts w:cs="Times New Roman"/>
          <w:b/>
          <w:szCs w:val="22"/>
        </w:rPr>
      </w:pPr>
    </w:p>
    <w:p w14:paraId="2F5D9E5D" w14:textId="77777777" w:rsidR="003B5E92" w:rsidRDefault="003B5E92" w:rsidP="003B5E92">
      <w:pPr>
        <w:pStyle w:val="ListParagraph"/>
        <w:numPr>
          <w:ilvl w:val="0"/>
          <w:numId w:val="73"/>
        </w:numPr>
      </w:pPr>
      <w:r>
        <w:t>Bakongo claims relate to the ancient Kongo Kingdom, which straddles the borders of present-day Angola, Congo DRC and Congo-Brazzaville (Roth 2015: 273). However, in line with the SDM coding rules, we only code areas within Angola as part of the Angolan Bakongo claim (including Cabinda), based on the corresponding map in Roth (2015: 270).</w:t>
      </w:r>
    </w:p>
    <w:p w14:paraId="359131CC" w14:textId="77777777" w:rsidR="003B5E92" w:rsidRDefault="003B5E92" w:rsidP="003B5E92">
      <w:pPr>
        <w:rPr>
          <w:rFonts w:cs="Times New Roman"/>
          <w:b/>
          <w:szCs w:val="22"/>
        </w:rPr>
      </w:pPr>
    </w:p>
    <w:p w14:paraId="1E303B0C" w14:textId="77777777" w:rsidR="003B5E92" w:rsidRDefault="003B5E92" w:rsidP="003B5E92">
      <w:pPr>
        <w:rPr>
          <w:rFonts w:cs="Times New Roman"/>
          <w:b/>
          <w:szCs w:val="22"/>
        </w:rPr>
      </w:pPr>
    </w:p>
    <w:p w14:paraId="3B561054" w14:textId="77777777" w:rsidR="003B5E92" w:rsidRDefault="003B5E92" w:rsidP="003B5E92">
      <w:pPr>
        <w:rPr>
          <w:rFonts w:cs="Times New Roman"/>
          <w:b/>
          <w:szCs w:val="22"/>
        </w:rPr>
      </w:pPr>
      <w:r w:rsidRPr="00BE5168">
        <w:rPr>
          <w:rFonts w:cs="Times New Roman"/>
          <w:b/>
          <w:szCs w:val="22"/>
        </w:rPr>
        <w:t>Sovereignty declarations</w:t>
      </w:r>
    </w:p>
    <w:p w14:paraId="6FBD3F9A" w14:textId="77777777" w:rsidR="003B5E92" w:rsidRPr="00BE5168" w:rsidRDefault="003B5E92" w:rsidP="003B5E92">
      <w:pPr>
        <w:rPr>
          <w:rFonts w:cs="Times New Roman"/>
          <w:b/>
          <w:szCs w:val="22"/>
        </w:rPr>
      </w:pPr>
    </w:p>
    <w:p w14:paraId="4A3DF606" w14:textId="77777777" w:rsidR="003B5E92" w:rsidRPr="00C53E23" w:rsidRDefault="003B5E92" w:rsidP="003B5E92">
      <w:pPr>
        <w:rPr>
          <w:rFonts w:cs="Times New Roman"/>
          <w:szCs w:val="22"/>
        </w:rPr>
      </w:pPr>
      <w:r w:rsidRPr="00C53E23">
        <w:rPr>
          <w:rFonts w:cs="Times New Roman"/>
          <w:szCs w:val="22"/>
        </w:rPr>
        <w:t>NA</w:t>
      </w:r>
    </w:p>
    <w:p w14:paraId="4614206B" w14:textId="77777777" w:rsidR="003B5E92" w:rsidRPr="00BE5168" w:rsidRDefault="003B5E92" w:rsidP="003B5E92">
      <w:pPr>
        <w:rPr>
          <w:rFonts w:cs="Times New Roman"/>
          <w:b/>
          <w:szCs w:val="22"/>
        </w:rPr>
      </w:pPr>
    </w:p>
    <w:p w14:paraId="0D2C735A" w14:textId="77777777" w:rsidR="003B5E92" w:rsidRDefault="003B5E92" w:rsidP="003B5E92">
      <w:pPr>
        <w:ind w:left="709" w:hanging="709"/>
        <w:rPr>
          <w:rFonts w:cs="Times New Roman"/>
          <w:b/>
          <w:szCs w:val="22"/>
        </w:rPr>
      </w:pPr>
    </w:p>
    <w:p w14:paraId="5F14B778" w14:textId="77777777" w:rsidR="007D790C" w:rsidRDefault="007D790C" w:rsidP="007D790C">
      <w:pPr>
        <w:rPr>
          <w:rFonts w:cs="Times New Roman"/>
          <w:b/>
          <w:szCs w:val="22"/>
        </w:rPr>
      </w:pPr>
      <w:r>
        <w:rPr>
          <w:rFonts w:cs="Times New Roman"/>
          <w:b/>
          <w:szCs w:val="22"/>
        </w:rPr>
        <w:t>Separatist armed conflict</w:t>
      </w:r>
    </w:p>
    <w:p w14:paraId="38CF6B2F" w14:textId="77777777" w:rsidR="007D790C" w:rsidRPr="006F657B" w:rsidRDefault="007D790C" w:rsidP="007D790C">
      <w:pPr>
        <w:rPr>
          <w:rFonts w:cs="Times New Roman"/>
          <w:szCs w:val="22"/>
        </w:rPr>
      </w:pPr>
    </w:p>
    <w:p w14:paraId="3D780A07" w14:textId="0109EC24" w:rsidR="001D6CB3" w:rsidRPr="001D6CB3" w:rsidRDefault="001D6CB3" w:rsidP="001D6CB3">
      <w:pPr>
        <w:pStyle w:val="ListParagraph"/>
        <w:numPr>
          <w:ilvl w:val="0"/>
          <w:numId w:val="18"/>
        </w:numPr>
        <w:rPr>
          <w:rFonts w:cs="Times New Roman"/>
          <w:b/>
        </w:rPr>
      </w:pPr>
      <w:r w:rsidRPr="007D790C">
        <w:rPr>
          <w:rFonts w:eastAsia="Times New Roman"/>
          <w:color w:val="000000"/>
        </w:rPr>
        <w:t xml:space="preserve">EPR codes the </w:t>
      </w:r>
      <w:proofErr w:type="spellStart"/>
      <w:r w:rsidRPr="007D790C">
        <w:rPr>
          <w:rFonts w:eastAsia="Times New Roman"/>
          <w:color w:val="000000"/>
        </w:rPr>
        <w:t>Bakongos</w:t>
      </w:r>
      <w:proofErr w:type="spellEnd"/>
      <w:r w:rsidRPr="007D790C">
        <w:rPr>
          <w:rFonts w:eastAsia="Times New Roman"/>
          <w:color w:val="000000"/>
        </w:rPr>
        <w:t xml:space="preserve"> as involved in the civil war over Cabinda in 1991, 1994, 1997 and in 2002</w:t>
      </w:r>
      <w:r>
        <w:rPr>
          <w:rFonts w:eastAsia="Times New Roman"/>
          <w:color w:val="000000"/>
        </w:rPr>
        <w:t>; however, the goals of the relevant rebel group, FLEC-R, involve independence for Cabinda and not Bakongo areas as a whole</w:t>
      </w:r>
      <w:r w:rsidRPr="007D790C">
        <w:rPr>
          <w:rFonts w:eastAsia="Times New Roman"/>
          <w:color w:val="000000"/>
        </w:rPr>
        <w:t xml:space="preserve">. </w:t>
      </w:r>
      <w:r w:rsidR="007D790C" w:rsidRPr="007D790C">
        <w:rPr>
          <w:rFonts w:eastAsia="Times New Roman"/>
          <w:color w:val="000000"/>
        </w:rPr>
        <w:t>The Bakongo’s MAR rebellion score is 6 in 1998 and 7 from 1999-2001</w:t>
      </w:r>
      <w:r w:rsidR="006337ED">
        <w:rPr>
          <w:rFonts w:eastAsia="Times New Roman"/>
          <w:color w:val="000000"/>
        </w:rPr>
        <w:t>, indicating large-scale guerilla activity and involvement in a civil war, respectively</w:t>
      </w:r>
      <w:r>
        <w:rPr>
          <w:rFonts w:eastAsia="Times New Roman"/>
          <w:color w:val="000000"/>
        </w:rPr>
        <w:t xml:space="preserve">. In addition, </w:t>
      </w:r>
      <w:r w:rsidRPr="007D790C">
        <w:rPr>
          <w:rFonts w:eastAsia="Times New Roman"/>
          <w:color w:val="000000"/>
        </w:rPr>
        <w:t xml:space="preserve">the rebellion score is 8 in 2002 but this </w:t>
      </w:r>
      <w:r>
        <w:rPr>
          <w:rFonts w:eastAsia="Times New Roman"/>
          <w:color w:val="000000"/>
        </w:rPr>
        <w:t>seems to be</w:t>
      </w:r>
      <w:r w:rsidRPr="007D790C">
        <w:rPr>
          <w:rFonts w:eastAsia="Times New Roman"/>
          <w:color w:val="000000"/>
        </w:rPr>
        <w:t xml:space="preserve"> a typo (the scale goes only to 7).</w:t>
      </w:r>
      <w:r>
        <w:rPr>
          <w:rFonts w:eastAsia="Times New Roman"/>
          <w:color w:val="000000"/>
        </w:rPr>
        <w:t xml:space="preserve"> Again, this is likely related to the Cabinda rebellion. </w:t>
      </w:r>
      <w:r w:rsidR="006337ED">
        <w:rPr>
          <w:rFonts w:eastAsia="Times New Roman"/>
          <w:color w:val="000000"/>
        </w:rPr>
        <w:t xml:space="preserve">For example, </w:t>
      </w:r>
      <w:r>
        <w:rPr>
          <w:rFonts w:eastAsia="Times New Roman"/>
          <w:color w:val="000000"/>
        </w:rPr>
        <w:t>Marshall &amp; Gurr (2003) and Hewitt et al. (2008) both consider the movement nonviolent. [NVIOLSD]</w:t>
      </w:r>
    </w:p>
    <w:p w14:paraId="6CAF49FF" w14:textId="77777777" w:rsidR="00C53E23" w:rsidRDefault="00C53E23" w:rsidP="00403CC9">
      <w:pPr>
        <w:ind w:left="709" w:hanging="709"/>
        <w:rPr>
          <w:rFonts w:cs="Times New Roman"/>
          <w:b/>
        </w:rPr>
      </w:pPr>
    </w:p>
    <w:p w14:paraId="4A48B056" w14:textId="77777777" w:rsidR="00C53E23" w:rsidRDefault="00C53E23" w:rsidP="00403CC9">
      <w:pPr>
        <w:ind w:left="709" w:hanging="709"/>
        <w:rPr>
          <w:rFonts w:cs="Times New Roman"/>
          <w:b/>
        </w:rPr>
      </w:pPr>
    </w:p>
    <w:p w14:paraId="639A59D5" w14:textId="63DF2BAA" w:rsidR="00794F7B" w:rsidRDefault="002D73D5" w:rsidP="00794F7B">
      <w:pPr>
        <w:rPr>
          <w:rFonts w:cs="Times New Roman"/>
          <w:b/>
          <w:szCs w:val="22"/>
        </w:rPr>
      </w:pPr>
      <w:r>
        <w:rPr>
          <w:rFonts w:cs="Times New Roman"/>
          <w:b/>
          <w:szCs w:val="22"/>
        </w:rPr>
        <w:t xml:space="preserve">Historical </w:t>
      </w:r>
      <w:r w:rsidR="003B5E92">
        <w:rPr>
          <w:rFonts w:cs="Times New Roman"/>
          <w:b/>
          <w:szCs w:val="22"/>
        </w:rPr>
        <w:t>c</w:t>
      </w:r>
      <w:r>
        <w:rPr>
          <w:rFonts w:cs="Times New Roman"/>
          <w:b/>
          <w:szCs w:val="22"/>
        </w:rPr>
        <w:t>ontext</w:t>
      </w:r>
    </w:p>
    <w:p w14:paraId="3D4999FD" w14:textId="77777777" w:rsidR="00E86DD2" w:rsidRPr="00BE5168" w:rsidRDefault="00E86DD2" w:rsidP="00794F7B">
      <w:pPr>
        <w:rPr>
          <w:rFonts w:cs="Times New Roman"/>
          <w:szCs w:val="22"/>
        </w:rPr>
      </w:pPr>
    </w:p>
    <w:p w14:paraId="33753BA3" w14:textId="48EDE238" w:rsidR="00794F7B" w:rsidRPr="00D83655" w:rsidRDefault="00D83655" w:rsidP="00D83655">
      <w:pPr>
        <w:pStyle w:val="ListParagraph"/>
        <w:numPr>
          <w:ilvl w:val="0"/>
          <w:numId w:val="74"/>
        </w:numPr>
        <w:rPr>
          <w:rFonts w:cs="Times New Roman"/>
          <w:szCs w:val="22"/>
        </w:rPr>
      </w:pPr>
      <w:r>
        <w:rPr>
          <w:rFonts w:cs="Times New Roman"/>
          <w:szCs w:val="22"/>
        </w:rPr>
        <w:t xml:space="preserve">The Bakongo – often referred to as ‘the Kongo’ – </w:t>
      </w:r>
      <w:r>
        <w:t xml:space="preserve">migrated to their present location, a territory </w:t>
      </w:r>
      <w:r w:rsidR="00AD41E4">
        <w:t xml:space="preserve">intersecting </w:t>
      </w:r>
      <w:r w:rsidR="000F05A7">
        <w:t xml:space="preserve">present-day </w:t>
      </w:r>
      <w:r w:rsidR="00AD41E4">
        <w:t>Angola and Congo-Kinshasa,</w:t>
      </w:r>
      <w:r>
        <w:t xml:space="preserve"> in the thirteenth century</w:t>
      </w:r>
      <w:r w:rsidR="00AD41E4">
        <w:t>.</w:t>
      </w:r>
      <w:r>
        <w:t xml:space="preserve"> </w:t>
      </w:r>
      <w:r w:rsidR="00AD41E4">
        <w:t>T</w:t>
      </w:r>
      <w:r>
        <w:t>he Kongo Kingdom</w:t>
      </w:r>
      <w:r w:rsidR="00AD41E4">
        <w:t xml:space="preserve"> was</w:t>
      </w:r>
      <w:r>
        <w:t xml:space="preserve"> established around 1400</w:t>
      </w:r>
      <w:r w:rsidR="00AD41E4">
        <w:t xml:space="preserve"> and </w:t>
      </w:r>
      <w:r>
        <w:t>remained in existence until 1914</w:t>
      </w:r>
      <w:r w:rsidR="00AD41E4">
        <w:t xml:space="preserve"> (Danver 2015: 49)</w:t>
      </w:r>
      <w:r>
        <w:t>.</w:t>
      </w:r>
    </w:p>
    <w:p w14:paraId="337DAE56" w14:textId="77777777" w:rsidR="00794F7B" w:rsidRDefault="00794F7B" w:rsidP="00794F7B">
      <w:pPr>
        <w:rPr>
          <w:rFonts w:cs="Times New Roman"/>
          <w:szCs w:val="22"/>
        </w:rPr>
      </w:pPr>
    </w:p>
    <w:p w14:paraId="7795F613" w14:textId="77777777" w:rsidR="00794F7B" w:rsidRPr="00BE5168" w:rsidRDefault="00794F7B" w:rsidP="00794F7B">
      <w:pPr>
        <w:rPr>
          <w:rFonts w:cs="Times New Roman"/>
          <w:szCs w:val="22"/>
        </w:rPr>
      </w:pPr>
    </w:p>
    <w:p w14:paraId="4F0E3921" w14:textId="59F459DC" w:rsidR="00794F7B" w:rsidRDefault="00794F7B" w:rsidP="00794F7B">
      <w:pPr>
        <w:rPr>
          <w:rFonts w:cs="Times New Roman"/>
          <w:b/>
          <w:szCs w:val="22"/>
        </w:rPr>
      </w:pPr>
      <w:r w:rsidRPr="00BE5168">
        <w:rPr>
          <w:rFonts w:cs="Times New Roman"/>
          <w:b/>
          <w:szCs w:val="22"/>
        </w:rPr>
        <w:t>Concessions and restrictions</w:t>
      </w:r>
    </w:p>
    <w:p w14:paraId="0E2835C0" w14:textId="77777777" w:rsidR="00E86DD2" w:rsidRPr="00BE5168" w:rsidRDefault="00E86DD2" w:rsidP="00794F7B">
      <w:pPr>
        <w:rPr>
          <w:rFonts w:cs="Times New Roman"/>
          <w:b/>
          <w:szCs w:val="22"/>
        </w:rPr>
      </w:pPr>
    </w:p>
    <w:p w14:paraId="6FB27523" w14:textId="0449476A" w:rsidR="00794F7B" w:rsidRDefault="0082479E" w:rsidP="0082479E">
      <w:pPr>
        <w:pStyle w:val="ListParagraph"/>
        <w:numPr>
          <w:ilvl w:val="0"/>
          <w:numId w:val="74"/>
        </w:numPr>
        <w:rPr>
          <w:rFonts w:cs="Times New Roman"/>
          <w:szCs w:val="22"/>
        </w:rPr>
      </w:pPr>
      <w:r>
        <w:rPr>
          <w:rFonts w:cs="Times New Roman"/>
          <w:szCs w:val="22"/>
        </w:rPr>
        <w:t>A widespread repression campaign against the Bakongo followed the 1993 election in Angola. While the Bakongo-based FNLA party won only 2.5% of the vote, thus being on the sideline of the MPLA-UNITA conflict that followed the election, Bakongo people were ethnically targeted my state forces (as well as members of other ethnic groups). A</w:t>
      </w:r>
      <w:r w:rsidR="00AB0324">
        <w:rPr>
          <w:rFonts w:cs="Times New Roman"/>
          <w:szCs w:val="22"/>
        </w:rPr>
        <w:t>s</w:t>
      </w:r>
      <w:r>
        <w:rPr>
          <w:rFonts w:cs="Times New Roman"/>
          <w:szCs w:val="22"/>
        </w:rPr>
        <w:t xml:space="preserve"> Minahan (2002: 1014) summarizes: “On 22 January 1993, the military, national police, and Mbundu civilians massacred Kongos in several cities, reportedly in a deliberate attempt to destroy the cohesion of the Kongos.” The crackdown worsened the situation for the Bakongo people drastically, eroding their </w:t>
      </w:r>
      <w:r>
        <w:rPr>
          <w:rFonts w:cs="Times New Roman"/>
          <w:szCs w:val="22"/>
        </w:rPr>
        <w:lastRenderedPageBreak/>
        <w:t xml:space="preserve">sense of safety. </w:t>
      </w:r>
      <w:r w:rsidR="00E32F45">
        <w:rPr>
          <w:rFonts w:cs="Times New Roman"/>
          <w:szCs w:val="22"/>
        </w:rPr>
        <w:t>However, we do not code a restriction since there were no changes in ethnic rights.</w:t>
      </w:r>
      <w:r>
        <w:rPr>
          <w:rFonts w:cs="Times New Roman"/>
          <w:szCs w:val="22"/>
        </w:rPr>
        <w:t xml:space="preserve">  </w:t>
      </w:r>
    </w:p>
    <w:p w14:paraId="051286B4" w14:textId="1637F751" w:rsidR="001107F4" w:rsidRPr="001107F4" w:rsidRDefault="001107F4" w:rsidP="00DC34ED">
      <w:pPr>
        <w:pStyle w:val="ListParagraph"/>
        <w:numPr>
          <w:ilvl w:val="0"/>
          <w:numId w:val="74"/>
        </w:numPr>
        <w:rPr>
          <w:rFonts w:cs="Times New Roman"/>
          <w:szCs w:val="22"/>
        </w:rPr>
      </w:pPr>
      <w:r>
        <w:rPr>
          <w:rFonts w:cs="Times New Roman"/>
          <w:szCs w:val="22"/>
        </w:rPr>
        <w:t xml:space="preserve">While Angola remains </w:t>
      </w:r>
      <w:r w:rsidRPr="001107F4">
        <w:rPr>
          <w:rFonts w:cs="Times New Roman"/>
          <w:szCs w:val="22"/>
        </w:rPr>
        <w:t>“one of the most politically and administratively centralised in Africa</w:t>
      </w:r>
      <w:r>
        <w:rPr>
          <w:rFonts w:cs="Times New Roman"/>
          <w:szCs w:val="22"/>
        </w:rPr>
        <w:t xml:space="preserve">” (Orre and Pestana 2014: 2), there </w:t>
      </w:r>
      <w:r w:rsidR="00AB0324">
        <w:rPr>
          <w:rFonts w:cs="Times New Roman"/>
          <w:szCs w:val="22"/>
        </w:rPr>
        <w:t xml:space="preserve">were </w:t>
      </w:r>
      <w:r>
        <w:rPr>
          <w:rFonts w:cs="Times New Roman"/>
          <w:szCs w:val="22"/>
        </w:rPr>
        <w:t xml:space="preserve">attempts to open up for more local self-rule in the 2000s. A national strategy for </w:t>
      </w:r>
      <w:proofErr w:type="spellStart"/>
      <w:r>
        <w:rPr>
          <w:rFonts w:cs="Times New Roman"/>
          <w:szCs w:val="22"/>
        </w:rPr>
        <w:t>decentalisation</w:t>
      </w:r>
      <w:proofErr w:type="spellEnd"/>
      <w:r>
        <w:rPr>
          <w:rFonts w:cs="Times New Roman"/>
          <w:szCs w:val="22"/>
        </w:rPr>
        <w:t xml:space="preserve"> was broadcasted in 2001, but with no policy content. This changed in 2007. According to Orre and Pestana (2014: 2), a</w:t>
      </w:r>
      <w:r w:rsidRPr="001107F4">
        <w:rPr>
          <w:rFonts w:cs="Times New Roman"/>
          <w:szCs w:val="22"/>
        </w:rPr>
        <w:t xml:space="preserve"> </w:t>
      </w:r>
      <w:r>
        <w:rPr>
          <w:rFonts w:cs="Times New Roman"/>
          <w:szCs w:val="22"/>
        </w:rPr>
        <w:t>“</w:t>
      </w:r>
      <w:r w:rsidRPr="001107F4">
        <w:rPr>
          <w:rFonts w:cs="Times New Roman"/>
          <w:szCs w:val="22"/>
        </w:rPr>
        <w:t xml:space="preserve">significant institutional innovation came in the 2007 legislation on the </w:t>
      </w:r>
      <w:r w:rsidR="00AB0324">
        <w:rPr>
          <w:rFonts w:cs="Times New Roman"/>
          <w:szCs w:val="22"/>
        </w:rPr>
        <w:t>‘</w:t>
      </w:r>
      <w:r w:rsidRPr="001107F4">
        <w:rPr>
          <w:rFonts w:cs="Times New Roman"/>
          <w:szCs w:val="22"/>
        </w:rPr>
        <w:t>local state administration</w:t>
      </w:r>
      <w:r w:rsidR="00AB0324">
        <w:rPr>
          <w:rFonts w:cs="Times New Roman"/>
          <w:szCs w:val="22"/>
        </w:rPr>
        <w:t>’</w:t>
      </w:r>
      <w:r w:rsidRPr="001107F4">
        <w:rPr>
          <w:rFonts w:cs="Times New Roman"/>
          <w:szCs w:val="22"/>
        </w:rPr>
        <w:t xml:space="preserve"> (decree 2/07). It now called such councils </w:t>
      </w:r>
      <w:proofErr w:type="spellStart"/>
      <w:r w:rsidRPr="00AB0324">
        <w:rPr>
          <w:rFonts w:cs="Times New Roman"/>
          <w:i/>
          <w:iCs/>
          <w:szCs w:val="22"/>
        </w:rPr>
        <w:t>Conselhos</w:t>
      </w:r>
      <w:proofErr w:type="spellEnd"/>
      <w:r w:rsidRPr="00AB0324">
        <w:rPr>
          <w:rFonts w:cs="Times New Roman"/>
          <w:i/>
          <w:iCs/>
          <w:szCs w:val="22"/>
        </w:rPr>
        <w:t xml:space="preserve"> de </w:t>
      </w:r>
      <w:proofErr w:type="spellStart"/>
      <w:r w:rsidRPr="00AB0324">
        <w:rPr>
          <w:rFonts w:cs="Times New Roman"/>
          <w:i/>
          <w:iCs/>
          <w:szCs w:val="22"/>
        </w:rPr>
        <w:t>Auscultação</w:t>
      </w:r>
      <w:proofErr w:type="spellEnd"/>
      <w:r w:rsidRPr="00AB0324">
        <w:rPr>
          <w:rFonts w:cs="Times New Roman"/>
          <w:i/>
          <w:iCs/>
          <w:szCs w:val="22"/>
        </w:rPr>
        <w:t xml:space="preserve"> e </w:t>
      </w:r>
      <w:proofErr w:type="spellStart"/>
      <w:r w:rsidRPr="00AB0324">
        <w:rPr>
          <w:rFonts w:cs="Times New Roman"/>
          <w:i/>
          <w:iCs/>
          <w:szCs w:val="22"/>
        </w:rPr>
        <w:t>Concertação</w:t>
      </w:r>
      <w:proofErr w:type="spellEnd"/>
      <w:r w:rsidRPr="00AB0324">
        <w:rPr>
          <w:rFonts w:cs="Times New Roman"/>
          <w:i/>
          <w:iCs/>
          <w:szCs w:val="22"/>
        </w:rPr>
        <w:t xml:space="preserve"> Social</w:t>
      </w:r>
      <w:r w:rsidRPr="001107F4">
        <w:rPr>
          <w:rFonts w:cs="Times New Roman"/>
          <w:szCs w:val="22"/>
        </w:rPr>
        <w:t xml:space="preserve"> (CACS), and the ambition was to roll them out to all provinces, </w:t>
      </w:r>
      <w:proofErr w:type="spellStart"/>
      <w:r w:rsidRPr="001107F4">
        <w:rPr>
          <w:rFonts w:cs="Times New Roman"/>
          <w:szCs w:val="22"/>
        </w:rPr>
        <w:t>municípios</w:t>
      </w:r>
      <w:proofErr w:type="spellEnd"/>
      <w:r w:rsidRPr="001107F4">
        <w:rPr>
          <w:rFonts w:cs="Times New Roman"/>
          <w:szCs w:val="22"/>
        </w:rPr>
        <w:t xml:space="preserve"> and even </w:t>
      </w:r>
      <w:proofErr w:type="spellStart"/>
      <w:r w:rsidRPr="001107F4">
        <w:rPr>
          <w:rFonts w:cs="Times New Roman"/>
          <w:szCs w:val="22"/>
        </w:rPr>
        <w:t>comunas</w:t>
      </w:r>
      <w:proofErr w:type="spellEnd"/>
      <w:r w:rsidRPr="001107F4">
        <w:rPr>
          <w:rFonts w:cs="Times New Roman"/>
          <w:szCs w:val="22"/>
        </w:rPr>
        <w:t>.</w:t>
      </w:r>
      <w:r>
        <w:rPr>
          <w:rFonts w:cs="Times New Roman"/>
          <w:szCs w:val="22"/>
        </w:rPr>
        <w:t xml:space="preserve">” Yet, we do not code this as a self-rule </w:t>
      </w:r>
      <w:r w:rsidR="005C2021">
        <w:rPr>
          <w:rFonts w:cs="Times New Roman"/>
          <w:szCs w:val="22"/>
        </w:rPr>
        <w:t>concession since the government has since reneged on its promises and never implemented changes that affect actual self-rule. In the authors’ words:</w:t>
      </w:r>
      <w:r w:rsidRPr="001107F4">
        <w:rPr>
          <w:rFonts w:cs="Times New Roman"/>
          <w:szCs w:val="22"/>
        </w:rPr>
        <w:t xml:space="preserve"> </w:t>
      </w:r>
      <w:r w:rsidR="005C2021">
        <w:rPr>
          <w:rFonts w:cs="Times New Roman"/>
          <w:szCs w:val="22"/>
        </w:rPr>
        <w:t>“</w:t>
      </w:r>
      <w:r w:rsidRPr="001107F4">
        <w:rPr>
          <w:rFonts w:cs="Times New Roman"/>
          <w:szCs w:val="22"/>
        </w:rPr>
        <w:t xml:space="preserve">It has not been fully </w:t>
      </w:r>
      <w:proofErr w:type="spellStart"/>
      <w:r w:rsidRPr="001107F4">
        <w:rPr>
          <w:rFonts w:cs="Times New Roman"/>
          <w:szCs w:val="22"/>
        </w:rPr>
        <w:t>realised</w:t>
      </w:r>
      <w:proofErr w:type="spellEnd"/>
      <w:r w:rsidRPr="001107F4">
        <w:rPr>
          <w:rFonts w:cs="Times New Roman"/>
          <w:szCs w:val="22"/>
        </w:rPr>
        <w:t>. Defined as advisory organs to the local Executive, the CACS have no decision-making powers.</w:t>
      </w:r>
      <w:r w:rsidR="005C2021">
        <w:rPr>
          <w:rFonts w:cs="Times New Roman"/>
          <w:szCs w:val="22"/>
        </w:rPr>
        <w:t>” (</w:t>
      </w:r>
      <w:r w:rsidR="005C2021">
        <w:rPr>
          <w:rFonts w:cs="Times New Roman"/>
          <w:i/>
          <w:iCs/>
          <w:szCs w:val="22"/>
        </w:rPr>
        <w:t>ibid.</w:t>
      </w:r>
      <w:r w:rsidR="005C2021">
        <w:rPr>
          <w:rFonts w:cs="Times New Roman"/>
          <w:szCs w:val="22"/>
        </w:rPr>
        <w:t>)</w:t>
      </w:r>
    </w:p>
    <w:p w14:paraId="0413E62B" w14:textId="77777777" w:rsidR="00E86DD2" w:rsidRDefault="00E86DD2" w:rsidP="007D31AA">
      <w:pPr>
        <w:rPr>
          <w:rFonts w:cs="Times New Roman"/>
          <w:b/>
          <w:szCs w:val="22"/>
        </w:rPr>
      </w:pPr>
    </w:p>
    <w:p w14:paraId="47F90BDB" w14:textId="77777777" w:rsidR="00E86DD2" w:rsidRDefault="00E86DD2" w:rsidP="007D31AA">
      <w:pPr>
        <w:rPr>
          <w:rFonts w:cs="Times New Roman"/>
          <w:b/>
          <w:szCs w:val="22"/>
        </w:rPr>
      </w:pPr>
    </w:p>
    <w:p w14:paraId="09D17B51" w14:textId="0A71B9FE" w:rsidR="007D31AA" w:rsidRDefault="007D31AA" w:rsidP="007D31AA">
      <w:pPr>
        <w:rPr>
          <w:rFonts w:cs="Times New Roman"/>
          <w:b/>
          <w:szCs w:val="22"/>
        </w:rPr>
      </w:pPr>
      <w:r>
        <w:rPr>
          <w:rFonts w:cs="Times New Roman"/>
          <w:b/>
          <w:szCs w:val="22"/>
        </w:rPr>
        <w:t xml:space="preserve">Regional autonomy </w:t>
      </w:r>
    </w:p>
    <w:p w14:paraId="5B09F033" w14:textId="77777777" w:rsidR="00E86DD2" w:rsidRPr="00BE5168" w:rsidRDefault="00E86DD2" w:rsidP="007D31AA">
      <w:pPr>
        <w:rPr>
          <w:rFonts w:cs="Times New Roman"/>
          <w:b/>
          <w:szCs w:val="22"/>
        </w:rPr>
      </w:pPr>
    </w:p>
    <w:p w14:paraId="44748946" w14:textId="533B86CE" w:rsidR="007D31AA" w:rsidRPr="004F7500" w:rsidRDefault="00E32F45" w:rsidP="004F7500">
      <w:pPr>
        <w:pStyle w:val="ListParagraph"/>
        <w:numPr>
          <w:ilvl w:val="0"/>
          <w:numId w:val="74"/>
        </w:numPr>
        <w:rPr>
          <w:rFonts w:cs="Times New Roman"/>
          <w:szCs w:val="22"/>
        </w:rPr>
      </w:pPr>
      <w:r>
        <w:rPr>
          <w:rFonts w:cs="Times New Roman"/>
          <w:szCs w:val="22"/>
        </w:rPr>
        <w:t xml:space="preserve">The Bakongo never enjoyed regional autonomy, which is consistent with EPR coding. As noted by </w:t>
      </w:r>
      <w:r w:rsidRPr="00E32F45">
        <w:rPr>
          <w:rFonts w:cs="Times New Roman"/>
          <w:szCs w:val="22"/>
        </w:rPr>
        <w:t xml:space="preserve">Orre and Pestana </w:t>
      </w:r>
      <w:r>
        <w:rPr>
          <w:rFonts w:cs="Times New Roman"/>
          <w:szCs w:val="22"/>
        </w:rPr>
        <w:t>(</w:t>
      </w:r>
      <w:r w:rsidRPr="00E32F45">
        <w:rPr>
          <w:rFonts w:cs="Times New Roman"/>
          <w:szCs w:val="22"/>
        </w:rPr>
        <w:t>2014: 2)</w:t>
      </w:r>
      <w:r>
        <w:rPr>
          <w:rFonts w:cs="Times New Roman"/>
          <w:szCs w:val="22"/>
        </w:rPr>
        <w:t>, the</w:t>
      </w:r>
      <w:r w:rsidRPr="00E32F45">
        <w:rPr>
          <w:rFonts w:cs="Times New Roman"/>
          <w:szCs w:val="22"/>
        </w:rPr>
        <w:t xml:space="preserve"> "Angolan local governance system is one of the most politically and administratively centralised in Africa." A promise of </w:t>
      </w:r>
      <w:proofErr w:type="spellStart"/>
      <w:r w:rsidRPr="00E32F45">
        <w:rPr>
          <w:rFonts w:cs="Times New Roman"/>
          <w:szCs w:val="22"/>
        </w:rPr>
        <w:t>decentralisation</w:t>
      </w:r>
      <w:proofErr w:type="spellEnd"/>
      <w:r w:rsidRPr="00E32F45">
        <w:rPr>
          <w:rFonts w:cs="Times New Roman"/>
          <w:szCs w:val="22"/>
        </w:rPr>
        <w:t xml:space="preserve"> was given in 2010 but with no following-up as of 2014 (</w:t>
      </w:r>
      <w:r w:rsidRPr="00D91265">
        <w:rPr>
          <w:rFonts w:cs="Times New Roman"/>
          <w:i/>
          <w:iCs/>
          <w:szCs w:val="22"/>
        </w:rPr>
        <w:t>ibid</w:t>
      </w:r>
      <w:r w:rsidRPr="00E32F45">
        <w:rPr>
          <w:rFonts w:cs="Times New Roman"/>
          <w:szCs w:val="22"/>
        </w:rPr>
        <w:t>.).</w:t>
      </w:r>
      <w:r w:rsidR="00524C2C">
        <w:rPr>
          <w:rFonts w:cs="Times New Roman"/>
          <w:szCs w:val="22"/>
        </w:rPr>
        <w:t xml:space="preserve"> [no autonomy]</w:t>
      </w:r>
    </w:p>
    <w:p w14:paraId="45C31AC5" w14:textId="77777777" w:rsidR="007D31AA" w:rsidRDefault="007D31AA" w:rsidP="007D31AA">
      <w:pPr>
        <w:rPr>
          <w:rFonts w:cs="Times New Roman"/>
          <w:b/>
          <w:szCs w:val="22"/>
        </w:rPr>
      </w:pPr>
    </w:p>
    <w:p w14:paraId="68E6D753" w14:textId="77777777" w:rsidR="007D31AA" w:rsidRDefault="007D31AA" w:rsidP="007D31AA">
      <w:pPr>
        <w:rPr>
          <w:rFonts w:cs="Times New Roman"/>
          <w:b/>
          <w:szCs w:val="22"/>
        </w:rPr>
      </w:pPr>
    </w:p>
    <w:p w14:paraId="7ADF6A3C" w14:textId="3848AE72" w:rsidR="007D31AA"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575915BE" w14:textId="77777777" w:rsidR="00E86DD2" w:rsidRPr="0088796E" w:rsidRDefault="00E86DD2" w:rsidP="007D31AA">
      <w:pPr>
        <w:rPr>
          <w:rFonts w:cs="Times New Roman"/>
          <w:b/>
          <w:szCs w:val="22"/>
        </w:rPr>
      </w:pPr>
    </w:p>
    <w:p w14:paraId="338D52A7" w14:textId="270F5315" w:rsidR="007D31AA" w:rsidRPr="00524C2C" w:rsidRDefault="00BE55DF" w:rsidP="00524C2C">
      <w:pPr>
        <w:rPr>
          <w:rFonts w:cs="Times New Roman"/>
          <w:bCs/>
          <w:szCs w:val="22"/>
        </w:rPr>
      </w:pPr>
      <w:r w:rsidRPr="00524C2C">
        <w:rPr>
          <w:rFonts w:cs="Times New Roman"/>
          <w:bCs/>
          <w:szCs w:val="22"/>
        </w:rPr>
        <w:t>NA</w:t>
      </w:r>
    </w:p>
    <w:p w14:paraId="3554CFDD" w14:textId="569A7906" w:rsidR="007D31AA" w:rsidRDefault="007D31AA" w:rsidP="00794F7B">
      <w:pPr>
        <w:rPr>
          <w:rFonts w:cs="Times New Roman"/>
          <w:b/>
          <w:szCs w:val="22"/>
        </w:rPr>
      </w:pPr>
    </w:p>
    <w:p w14:paraId="7F21C9B2" w14:textId="77777777" w:rsidR="00D07F5D" w:rsidRDefault="00D07F5D" w:rsidP="00794F7B">
      <w:pPr>
        <w:rPr>
          <w:rFonts w:cs="Times New Roman"/>
          <w:b/>
          <w:szCs w:val="22"/>
        </w:rPr>
      </w:pPr>
    </w:p>
    <w:p w14:paraId="4A95509B" w14:textId="2DBE79A1" w:rsidR="00794F7B"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20E32A8B" w14:textId="77777777" w:rsidR="00E86DD2" w:rsidRPr="00BE5168" w:rsidRDefault="00E86DD2" w:rsidP="00794F7B">
      <w:pPr>
        <w:rPr>
          <w:rFonts w:cs="Times New Roman"/>
          <w:b/>
          <w:szCs w:val="22"/>
        </w:rPr>
      </w:pPr>
    </w:p>
    <w:p w14:paraId="62910A23" w14:textId="11F32559" w:rsidR="00A2750B" w:rsidRPr="00524C2C" w:rsidRDefault="00BE55DF" w:rsidP="00524C2C">
      <w:pPr>
        <w:rPr>
          <w:rFonts w:cs="Times New Roman"/>
          <w:bCs/>
          <w:szCs w:val="22"/>
        </w:rPr>
      </w:pPr>
      <w:r w:rsidRPr="00524C2C">
        <w:rPr>
          <w:rFonts w:cs="Times New Roman"/>
          <w:bCs/>
          <w:szCs w:val="22"/>
        </w:rPr>
        <w:t>NA</w:t>
      </w:r>
    </w:p>
    <w:p w14:paraId="114BFDE2" w14:textId="77777777" w:rsidR="00C53E23" w:rsidRDefault="00C53E23" w:rsidP="00794F7B">
      <w:pPr>
        <w:rPr>
          <w:rFonts w:cs="Times New Roman"/>
          <w:b/>
          <w:szCs w:val="22"/>
        </w:rPr>
      </w:pPr>
    </w:p>
    <w:p w14:paraId="57901FB8" w14:textId="77777777" w:rsidR="00C53E23" w:rsidRDefault="00C53E23" w:rsidP="00794F7B">
      <w:pPr>
        <w:rPr>
          <w:rFonts w:cs="Times New Roman"/>
          <w:b/>
          <w:szCs w:val="22"/>
        </w:rPr>
      </w:pPr>
    </w:p>
    <w:p w14:paraId="165B9124" w14:textId="77777777" w:rsidR="003B5E92" w:rsidRPr="00D251DF" w:rsidRDefault="003B5E92" w:rsidP="003B5E92">
      <w:pPr>
        <w:ind w:left="709" w:hanging="709"/>
        <w:rPr>
          <w:rFonts w:cs="Times New Roman"/>
          <w:b/>
        </w:rPr>
      </w:pPr>
      <w:r w:rsidRPr="00D251DF">
        <w:rPr>
          <w:rFonts w:cs="Times New Roman"/>
          <w:b/>
        </w:rPr>
        <w:t>EPR2SDM</w:t>
      </w:r>
    </w:p>
    <w:p w14:paraId="51DBD13E" w14:textId="77777777" w:rsidR="003B5E92" w:rsidRPr="00D251DF" w:rsidRDefault="003B5E92" w:rsidP="003B5E92">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3B5E92" w:rsidRPr="00D251DF" w14:paraId="2059E715" w14:textId="77777777" w:rsidTr="006563ED">
        <w:trPr>
          <w:trHeight w:val="284"/>
        </w:trPr>
        <w:tc>
          <w:tcPr>
            <w:tcW w:w="4787" w:type="dxa"/>
            <w:vAlign w:val="center"/>
          </w:tcPr>
          <w:p w14:paraId="78F71614" w14:textId="77777777" w:rsidR="003B5E92" w:rsidRPr="00D251DF" w:rsidRDefault="003B5E92" w:rsidP="006563ED">
            <w:pPr>
              <w:rPr>
                <w:i/>
              </w:rPr>
            </w:pPr>
            <w:r w:rsidRPr="00D251DF">
              <w:rPr>
                <w:i/>
              </w:rPr>
              <w:t>Movement</w:t>
            </w:r>
          </w:p>
        </w:tc>
        <w:tc>
          <w:tcPr>
            <w:tcW w:w="4783" w:type="dxa"/>
            <w:vAlign w:val="center"/>
          </w:tcPr>
          <w:p w14:paraId="3A17064F" w14:textId="77777777" w:rsidR="003B5E92" w:rsidRPr="00D251DF" w:rsidRDefault="003B5E92" w:rsidP="006563ED">
            <w:r>
              <w:t>Bakongo</w:t>
            </w:r>
          </w:p>
        </w:tc>
      </w:tr>
      <w:tr w:rsidR="003B5E92" w:rsidRPr="00D251DF" w14:paraId="09841B6A" w14:textId="77777777" w:rsidTr="006563ED">
        <w:trPr>
          <w:trHeight w:val="284"/>
        </w:trPr>
        <w:tc>
          <w:tcPr>
            <w:tcW w:w="4787" w:type="dxa"/>
            <w:vAlign w:val="center"/>
          </w:tcPr>
          <w:p w14:paraId="3402D710" w14:textId="77777777" w:rsidR="003B5E92" w:rsidRPr="00D251DF" w:rsidRDefault="003B5E92" w:rsidP="006563ED">
            <w:pPr>
              <w:rPr>
                <w:i/>
              </w:rPr>
            </w:pPr>
            <w:r w:rsidRPr="00D251DF">
              <w:rPr>
                <w:i/>
              </w:rPr>
              <w:t>Scenario</w:t>
            </w:r>
          </w:p>
        </w:tc>
        <w:tc>
          <w:tcPr>
            <w:tcW w:w="4783" w:type="dxa"/>
            <w:vAlign w:val="center"/>
          </w:tcPr>
          <w:p w14:paraId="6C0150C2" w14:textId="77777777" w:rsidR="003B5E92" w:rsidRPr="00D251DF" w:rsidRDefault="003B5E92" w:rsidP="006563ED">
            <w:r>
              <w:t>1:1</w:t>
            </w:r>
          </w:p>
        </w:tc>
      </w:tr>
      <w:tr w:rsidR="003B5E92" w:rsidRPr="00D251DF" w14:paraId="1AE6491D" w14:textId="77777777" w:rsidTr="006563ED">
        <w:trPr>
          <w:trHeight w:val="284"/>
        </w:trPr>
        <w:tc>
          <w:tcPr>
            <w:tcW w:w="4787" w:type="dxa"/>
            <w:vAlign w:val="center"/>
          </w:tcPr>
          <w:p w14:paraId="2C1C6B94" w14:textId="77777777" w:rsidR="003B5E92" w:rsidRPr="00D251DF" w:rsidRDefault="003B5E92" w:rsidP="006563ED">
            <w:pPr>
              <w:rPr>
                <w:i/>
              </w:rPr>
            </w:pPr>
            <w:r w:rsidRPr="00D251DF">
              <w:rPr>
                <w:i/>
              </w:rPr>
              <w:t>EPR group(s)</w:t>
            </w:r>
          </w:p>
        </w:tc>
        <w:tc>
          <w:tcPr>
            <w:tcW w:w="4783" w:type="dxa"/>
            <w:vAlign w:val="center"/>
          </w:tcPr>
          <w:p w14:paraId="5957DDD6" w14:textId="77777777" w:rsidR="003B5E92" w:rsidRPr="00D251DF" w:rsidRDefault="003B5E92" w:rsidP="006563ED">
            <w:r>
              <w:t>Bakongo</w:t>
            </w:r>
          </w:p>
        </w:tc>
      </w:tr>
      <w:tr w:rsidR="003B5E92" w:rsidRPr="00D251DF" w14:paraId="103D8212" w14:textId="77777777" w:rsidTr="006563ED">
        <w:trPr>
          <w:trHeight w:val="284"/>
        </w:trPr>
        <w:tc>
          <w:tcPr>
            <w:tcW w:w="4787" w:type="dxa"/>
            <w:vAlign w:val="center"/>
          </w:tcPr>
          <w:p w14:paraId="0F8FA65E" w14:textId="77777777" w:rsidR="003B5E92" w:rsidRPr="00D251DF" w:rsidRDefault="003B5E92" w:rsidP="006563ED">
            <w:pPr>
              <w:rPr>
                <w:i/>
              </w:rPr>
            </w:pPr>
            <w:proofErr w:type="spellStart"/>
            <w:r>
              <w:rPr>
                <w:i/>
              </w:rPr>
              <w:t>Gwgroupid</w:t>
            </w:r>
            <w:proofErr w:type="spellEnd"/>
            <w:r>
              <w:rPr>
                <w:i/>
              </w:rPr>
              <w:t>(s)</w:t>
            </w:r>
          </w:p>
        </w:tc>
        <w:tc>
          <w:tcPr>
            <w:tcW w:w="4783" w:type="dxa"/>
            <w:vAlign w:val="center"/>
          </w:tcPr>
          <w:p w14:paraId="14EE2CE8" w14:textId="77777777" w:rsidR="003B5E92" w:rsidRPr="00457513" w:rsidRDefault="003B5E92" w:rsidP="006563ED">
            <w:r w:rsidRPr="00030642">
              <w:t>54001000</w:t>
            </w:r>
          </w:p>
        </w:tc>
      </w:tr>
    </w:tbl>
    <w:p w14:paraId="22B3B273" w14:textId="77777777" w:rsidR="003B5E92" w:rsidRDefault="003B5E92" w:rsidP="003B5E92">
      <w:pPr>
        <w:rPr>
          <w:rFonts w:cs="Times New Roman"/>
          <w:b/>
          <w:szCs w:val="22"/>
        </w:rPr>
      </w:pPr>
    </w:p>
    <w:p w14:paraId="62D1AB4F" w14:textId="77777777" w:rsidR="003B5E92" w:rsidRDefault="003B5E92" w:rsidP="003B5E92">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Default="00C524D6" w:rsidP="00367333">
      <w:pPr>
        <w:ind w:left="709" w:hanging="709"/>
        <w:rPr>
          <w:rFonts w:cs="Times New Roman"/>
          <w:b/>
          <w:szCs w:val="22"/>
        </w:rPr>
      </w:pPr>
    </w:p>
    <w:p w14:paraId="35339215" w14:textId="2BBBEC62" w:rsidR="00403CC9" w:rsidRPr="007D2BE6" w:rsidRDefault="007D2BE6" w:rsidP="007D2BE6">
      <w:pPr>
        <w:pStyle w:val="ListParagraph"/>
        <w:numPr>
          <w:ilvl w:val="0"/>
          <w:numId w:val="73"/>
        </w:numPr>
        <w:rPr>
          <w:rFonts w:cs="Times New Roman"/>
          <w:b/>
          <w:szCs w:val="22"/>
        </w:rPr>
      </w:pPr>
      <w:r>
        <w:rPr>
          <w:rFonts w:cs="Times New Roman"/>
          <w:bCs/>
          <w:szCs w:val="22"/>
        </w:rPr>
        <w:t xml:space="preserve">We draw on EPR </w:t>
      </w:r>
      <w:r w:rsidRPr="00524C2C">
        <w:rPr>
          <w:rFonts w:cs="Times New Roman"/>
          <w:bCs/>
          <w:szCs w:val="22"/>
        </w:rPr>
        <w:t>data for the power access coding.</w:t>
      </w:r>
      <w:r w:rsidR="00E86DD2" w:rsidRPr="00524C2C">
        <w:rPr>
          <w:rFonts w:cs="Times New Roman"/>
          <w:bCs/>
          <w:szCs w:val="22"/>
        </w:rPr>
        <w:t xml:space="preserve"> [1990-</w:t>
      </w:r>
      <w:r w:rsidR="00BA7111" w:rsidRPr="00524C2C">
        <w:rPr>
          <w:rFonts w:cs="Times New Roman"/>
          <w:bCs/>
          <w:szCs w:val="22"/>
        </w:rPr>
        <w:t>2009</w:t>
      </w:r>
      <w:r w:rsidR="00E86DD2" w:rsidRPr="00524C2C">
        <w:rPr>
          <w:rFonts w:cs="Times New Roman"/>
          <w:bCs/>
          <w:szCs w:val="22"/>
        </w:rPr>
        <w:t>: powerless]</w:t>
      </w:r>
    </w:p>
    <w:p w14:paraId="0BF747FB" w14:textId="77777777" w:rsidR="007D2BE6" w:rsidRPr="007D2BE6" w:rsidRDefault="007D2BE6" w:rsidP="007D2BE6">
      <w:pPr>
        <w:rPr>
          <w:rFonts w:cs="Times New Roman"/>
          <w:b/>
          <w:szCs w:val="22"/>
        </w:rPr>
      </w:pPr>
    </w:p>
    <w:p w14:paraId="03376C3F" w14:textId="5E379266" w:rsidR="00540127" w:rsidRDefault="00540127" w:rsidP="00367333">
      <w:pPr>
        <w:ind w:left="709" w:hanging="709"/>
        <w:rPr>
          <w:rFonts w:cs="Times New Roman"/>
          <w:b/>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750869F5" w:rsidR="00C524D6" w:rsidRPr="007D2BE6" w:rsidRDefault="007D2BE6" w:rsidP="007D2BE6">
      <w:pPr>
        <w:pStyle w:val="ListParagraph"/>
        <w:numPr>
          <w:ilvl w:val="0"/>
          <w:numId w:val="73"/>
        </w:numPr>
        <w:rPr>
          <w:rFonts w:cs="Times New Roman"/>
        </w:rPr>
      </w:pPr>
      <w:r>
        <w:rPr>
          <w:rFonts w:cs="Times New Roman"/>
        </w:rPr>
        <w:t>We draw on EPR data for the group size.</w:t>
      </w:r>
      <w:r w:rsidR="00E86DD2">
        <w:rPr>
          <w:rFonts w:cs="Times New Roman"/>
        </w:rPr>
        <w:t xml:space="preserve"> [0.13]</w:t>
      </w:r>
    </w:p>
    <w:p w14:paraId="23CEC161" w14:textId="77777777" w:rsidR="00E86DD2" w:rsidRDefault="00E86DD2" w:rsidP="00C524D6">
      <w:pPr>
        <w:rPr>
          <w:rFonts w:cs="Times New Roman"/>
          <w:b/>
          <w:bCs/>
        </w:rPr>
      </w:pPr>
    </w:p>
    <w:p w14:paraId="414BA1B2" w14:textId="77777777" w:rsidR="00E86DD2" w:rsidRDefault="00E86DD2" w:rsidP="00C524D6">
      <w:pPr>
        <w:rPr>
          <w:rFonts w:cs="Times New Roman"/>
          <w:b/>
          <w:bCs/>
        </w:rPr>
      </w:pPr>
    </w:p>
    <w:p w14:paraId="09BEED82" w14:textId="4DDD63D4"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6992874" w14:textId="68EC86EB" w:rsidR="00403CC9" w:rsidRDefault="004314CD" w:rsidP="008535EC">
      <w:pPr>
        <w:pStyle w:val="ListParagraph"/>
        <w:numPr>
          <w:ilvl w:val="0"/>
          <w:numId w:val="73"/>
        </w:numPr>
        <w:rPr>
          <w:rFonts w:cs="Times New Roman"/>
        </w:rPr>
      </w:pPr>
      <w:r w:rsidRPr="005948ED">
        <w:rPr>
          <w:rFonts w:cs="Times New Roman"/>
        </w:rPr>
        <w:t xml:space="preserve">According to Minahan (2002: 1009), there were a total of 1.58m people living live in South Congo in 2002, 86% of whom are ethnic </w:t>
      </w:r>
      <w:proofErr w:type="spellStart"/>
      <w:r w:rsidRPr="005948ED">
        <w:rPr>
          <w:rFonts w:cs="Times New Roman"/>
        </w:rPr>
        <w:t>Bakongos</w:t>
      </w:r>
      <w:proofErr w:type="spellEnd"/>
      <w:r w:rsidRPr="005948ED">
        <w:rPr>
          <w:rFonts w:cs="Times New Roman"/>
        </w:rPr>
        <w:t xml:space="preserve"> (including </w:t>
      </w:r>
      <w:proofErr w:type="spellStart"/>
      <w:r w:rsidRPr="005948ED">
        <w:rPr>
          <w:rFonts w:cs="Times New Roman"/>
        </w:rPr>
        <w:t>Cabindans</w:t>
      </w:r>
      <w:proofErr w:type="spellEnd"/>
      <w:r w:rsidRPr="005948ED">
        <w:rPr>
          <w:rFonts w:cs="Times New Roman"/>
        </w:rPr>
        <w:t xml:space="preserve">). </w:t>
      </w:r>
      <w:r w:rsidR="005948ED" w:rsidRPr="005948ED">
        <w:rPr>
          <w:rFonts w:cs="Times New Roman"/>
        </w:rPr>
        <w:t xml:space="preserve">According to Minahan, </w:t>
      </w:r>
      <w:r w:rsidR="005948ED">
        <w:rPr>
          <w:rFonts w:cs="Times New Roman"/>
        </w:rPr>
        <w:t xml:space="preserve">76% of </w:t>
      </w:r>
      <w:proofErr w:type="spellStart"/>
      <w:r w:rsidR="005948ED">
        <w:rPr>
          <w:rFonts w:cs="Times New Roman"/>
        </w:rPr>
        <w:t>Bakongos</w:t>
      </w:r>
      <w:proofErr w:type="spellEnd"/>
      <w:r w:rsidR="005948ED">
        <w:rPr>
          <w:rFonts w:cs="Times New Roman"/>
        </w:rPr>
        <w:t xml:space="preserve"> in Angolo lived in </w:t>
      </w:r>
      <w:r w:rsidRPr="005948ED">
        <w:rPr>
          <w:rFonts w:cs="Times New Roman"/>
        </w:rPr>
        <w:t>South Congo</w:t>
      </w:r>
      <w:r w:rsidR="005948ED">
        <w:rPr>
          <w:rFonts w:cs="Times New Roman"/>
        </w:rPr>
        <w:t>, which</w:t>
      </w:r>
      <w:r w:rsidRPr="005948ED">
        <w:rPr>
          <w:rFonts w:cs="Times New Roman"/>
        </w:rPr>
        <w:t xml:space="preserve"> consists of the three Angolan </w:t>
      </w:r>
      <w:r w:rsidRPr="005948ED">
        <w:rPr>
          <w:rFonts w:cs="Times New Roman"/>
        </w:rPr>
        <w:lastRenderedPageBreak/>
        <w:t xml:space="preserve">provinces </w:t>
      </w:r>
      <w:r w:rsidR="005948ED" w:rsidRPr="005948ED">
        <w:rPr>
          <w:rFonts w:cs="Times New Roman"/>
        </w:rPr>
        <w:t xml:space="preserve">Cabinda, </w:t>
      </w:r>
      <w:proofErr w:type="spellStart"/>
      <w:r w:rsidR="005948ED" w:rsidRPr="005948ED">
        <w:rPr>
          <w:rFonts w:cs="Times New Roman"/>
        </w:rPr>
        <w:t>Uige</w:t>
      </w:r>
      <w:proofErr w:type="spellEnd"/>
      <w:r w:rsidR="005948ED" w:rsidRPr="005948ED">
        <w:rPr>
          <w:rFonts w:cs="Times New Roman"/>
        </w:rPr>
        <w:t>, and Zaire.</w:t>
      </w:r>
      <w:r w:rsidR="00BD3EF2">
        <w:rPr>
          <w:rFonts w:cs="Times New Roman"/>
        </w:rPr>
        <w:t xml:space="preserve"> This matches with information in MAR according to which &gt;75% of </w:t>
      </w:r>
      <w:proofErr w:type="spellStart"/>
      <w:r w:rsidR="00BD3EF2">
        <w:rPr>
          <w:rFonts w:cs="Times New Roman"/>
        </w:rPr>
        <w:t>Bakongos</w:t>
      </w:r>
      <w:proofErr w:type="spellEnd"/>
      <w:r w:rsidR="00BD3EF2">
        <w:rPr>
          <w:rFonts w:cs="Times New Roman"/>
        </w:rPr>
        <w:t xml:space="preserve"> live in their regional base where they make up &gt;75% of the local population.</w:t>
      </w:r>
      <w:r w:rsidR="005948ED" w:rsidRPr="005948ED">
        <w:rPr>
          <w:rFonts w:cs="Times New Roman"/>
        </w:rPr>
        <w:t xml:space="preserve"> </w:t>
      </w:r>
      <w:r w:rsidR="005948ED">
        <w:rPr>
          <w:rFonts w:cs="Times New Roman"/>
        </w:rPr>
        <w:t xml:space="preserve">[regionally concentrated] </w:t>
      </w:r>
    </w:p>
    <w:p w14:paraId="3509AB2E" w14:textId="77777777" w:rsidR="005948ED" w:rsidRPr="005948ED" w:rsidRDefault="005948ED" w:rsidP="005948ED">
      <w:pPr>
        <w:rPr>
          <w:rFonts w:cs="Times New Roman"/>
        </w:rPr>
      </w:pPr>
    </w:p>
    <w:p w14:paraId="3120E388" w14:textId="77777777" w:rsidR="007D2BE6" w:rsidRDefault="007D2BE6"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28032A78" w:rsidR="00364E03" w:rsidRDefault="00364E03" w:rsidP="00B412DF">
      <w:pPr>
        <w:rPr>
          <w:rFonts w:cs="Times New Roman"/>
          <w:b/>
        </w:rPr>
      </w:pPr>
    </w:p>
    <w:p w14:paraId="1C80FB30" w14:textId="504E7E26" w:rsidR="002C2DE1" w:rsidRPr="002C2DE1" w:rsidRDefault="002C2DE1" w:rsidP="002C2DE1">
      <w:pPr>
        <w:pStyle w:val="ListParagraph"/>
        <w:numPr>
          <w:ilvl w:val="0"/>
          <w:numId w:val="73"/>
        </w:numPr>
        <w:rPr>
          <w:rFonts w:cs="Times New Roman"/>
          <w:bCs/>
        </w:rPr>
      </w:pPr>
      <w:r w:rsidRPr="002C2DE1">
        <w:rPr>
          <w:rFonts w:cs="Times New Roman"/>
          <w:bCs/>
        </w:rPr>
        <w:t xml:space="preserve">EPR codes </w:t>
      </w:r>
      <w:r>
        <w:rPr>
          <w:rFonts w:cs="Times New Roman"/>
          <w:bCs/>
        </w:rPr>
        <w:t xml:space="preserve">numerically significant (&gt;100,000) </w:t>
      </w:r>
      <w:r w:rsidRPr="002C2DE1">
        <w:rPr>
          <w:rFonts w:cs="Times New Roman"/>
          <w:bCs/>
        </w:rPr>
        <w:t xml:space="preserve">ethnic kin in Congo-Brazzaville </w:t>
      </w:r>
      <w:r w:rsidR="00E57A68">
        <w:rPr>
          <w:rFonts w:cs="Times New Roman"/>
          <w:bCs/>
        </w:rPr>
        <w:t xml:space="preserve">and </w:t>
      </w:r>
      <w:r w:rsidRPr="002C2DE1">
        <w:rPr>
          <w:rFonts w:cs="Times New Roman"/>
          <w:bCs/>
        </w:rPr>
        <w:t xml:space="preserve">Congo-Zaire (DRC). </w:t>
      </w:r>
      <w:r>
        <w:rPr>
          <w:rFonts w:cs="Times New Roman"/>
          <w:bCs/>
        </w:rPr>
        <w:t>Minahan (2002: 1009) leads to the same conclusion.</w:t>
      </w:r>
      <w:r w:rsidR="00E57A68">
        <w:rPr>
          <w:rFonts w:cs="Times New Roman"/>
          <w:bCs/>
        </w:rPr>
        <w:t xml:space="preserve"> [kin in neighboring country]</w:t>
      </w:r>
    </w:p>
    <w:p w14:paraId="469BF53F" w14:textId="77777777" w:rsidR="002C2DE1" w:rsidRDefault="002C2DE1" w:rsidP="00B412DF">
      <w:pPr>
        <w:rPr>
          <w:rFonts w:cs="Times New Roman"/>
          <w:b/>
        </w:rPr>
      </w:pPr>
    </w:p>
    <w:p w14:paraId="4D89C565" w14:textId="77777777" w:rsidR="00403CC9" w:rsidRDefault="00403CC9" w:rsidP="00794F7B">
      <w:pPr>
        <w:spacing w:after="60"/>
        <w:ind w:left="709" w:hanging="709"/>
        <w:rPr>
          <w:rFonts w:cs="Times New Roman"/>
          <w:b/>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BC61641" w14:textId="77777777" w:rsidR="00C345D9" w:rsidRPr="00F23A14" w:rsidRDefault="00C345D9" w:rsidP="00F23A14">
      <w:pPr>
        <w:spacing w:after="60"/>
        <w:ind w:left="709" w:hanging="709"/>
        <w:rPr>
          <w:rFonts w:cs="Times New Roman"/>
          <w:szCs w:val="22"/>
        </w:rPr>
      </w:pPr>
      <w:proofErr w:type="spellStart"/>
      <w:r w:rsidRPr="00F23A14">
        <w:rPr>
          <w:rFonts w:cs="Times New Roman"/>
          <w:szCs w:val="22"/>
        </w:rPr>
        <w:t>Cederman</w:t>
      </w:r>
      <w:proofErr w:type="spellEnd"/>
      <w:r w:rsidRPr="00F23A14">
        <w:rPr>
          <w:rFonts w:cs="Times New Roman"/>
          <w:szCs w:val="22"/>
        </w:rPr>
        <w:t xml:space="preserve">, Lars-Erik, Andreas Wimmer, and Brian Min (2010). “Why Do Ethnic Groups Rebel: New Data and Analysis.” </w:t>
      </w:r>
      <w:r w:rsidRPr="00F23A14">
        <w:rPr>
          <w:rFonts w:cs="Times New Roman"/>
          <w:i/>
          <w:iCs/>
          <w:szCs w:val="22"/>
        </w:rPr>
        <w:t>World Politics</w:t>
      </w:r>
      <w:r w:rsidRPr="00F23A14">
        <w:rPr>
          <w:rFonts w:cs="Times New Roman"/>
          <w:szCs w:val="22"/>
        </w:rPr>
        <w:t xml:space="preserve"> </w:t>
      </w:r>
      <w:r w:rsidRPr="00F23A14">
        <w:rPr>
          <w:rFonts w:cs="Times New Roman"/>
          <w:iCs/>
          <w:szCs w:val="22"/>
        </w:rPr>
        <w:t>62</w:t>
      </w:r>
      <w:r w:rsidRPr="00F23A14">
        <w:rPr>
          <w:rFonts w:cs="Times New Roman"/>
          <w:szCs w:val="22"/>
        </w:rPr>
        <w:t>(1): 87-119.</w:t>
      </w:r>
    </w:p>
    <w:p w14:paraId="495060A1" w14:textId="77777777" w:rsidR="00C345D9" w:rsidRPr="00F23A14" w:rsidRDefault="00C345D9" w:rsidP="00F23A14">
      <w:pPr>
        <w:spacing w:after="60"/>
        <w:ind w:left="709" w:hanging="709"/>
        <w:rPr>
          <w:szCs w:val="22"/>
        </w:rPr>
      </w:pPr>
      <w:r w:rsidRPr="00524C2C">
        <w:rPr>
          <w:szCs w:val="22"/>
        </w:rPr>
        <w:t xml:space="preserve">Gleditsch, Nils Petter, Peter </w:t>
      </w:r>
      <w:proofErr w:type="spellStart"/>
      <w:r w:rsidRPr="00524C2C">
        <w:rPr>
          <w:szCs w:val="22"/>
        </w:rPr>
        <w:t>Wallensteen</w:t>
      </w:r>
      <w:proofErr w:type="spellEnd"/>
      <w:r w:rsidRPr="00524C2C">
        <w:rPr>
          <w:szCs w:val="22"/>
        </w:rPr>
        <w:t xml:space="preserve">, Mikael Eriksson, Margareta </w:t>
      </w:r>
      <w:proofErr w:type="spellStart"/>
      <w:r w:rsidRPr="00524C2C">
        <w:rPr>
          <w:szCs w:val="22"/>
        </w:rPr>
        <w:t>Sollenberg</w:t>
      </w:r>
      <w:proofErr w:type="spellEnd"/>
      <w:r w:rsidRPr="00524C2C">
        <w:rPr>
          <w:szCs w:val="22"/>
        </w:rPr>
        <w:t xml:space="preserve">, and Håvard Strand (2002). </w:t>
      </w:r>
      <w:r w:rsidRPr="00F23A14">
        <w:rPr>
          <w:szCs w:val="22"/>
        </w:rPr>
        <w:t xml:space="preserve">“Armed Conflict 1946-2001: A New Dataset.” </w:t>
      </w:r>
      <w:r w:rsidRPr="00F23A14">
        <w:rPr>
          <w:i/>
          <w:iCs/>
          <w:szCs w:val="22"/>
        </w:rPr>
        <w:t xml:space="preserve">Journal of Peace Research </w:t>
      </w:r>
      <w:r w:rsidRPr="00F23A14">
        <w:rPr>
          <w:szCs w:val="22"/>
        </w:rPr>
        <w:t>39(5): 615-637.</w:t>
      </w:r>
    </w:p>
    <w:p w14:paraId="2B97CFFD" w14:textId="77777777" w:rsidR="00C345D9" w:rsidRPr="00F23A14" w:rsidRDefault="00C345D9" w:rsidP="00F23A14">
      <w:pPr>
        <w:pStyle w:val="NormalWeb"/>
        <w:spacing w:before="0" w:beforeAutospacing="0" w:after="60" w:afterAutospacing="0"/>
        <w:ind w:left="709" w:hanging="709"/>
        <w:rPr>
          <w:rFonts w:eastAsia="Times"/>
          <w:sz w:val="22"/>
          <w:szCs w:val="22"/>
          <w:lang w:val="en-US"/>
        </w:rPr>
      </w:pPr>
      <w:r w:rsidRPr="00F23A14">
        <w:rPr>
          <w:color w:val="000000"/>
          <w:sz w:val="22"/>
          <w:szCs w:val="22"/>
          <w:lang w:val="en-US"/>
        </w:rPr>
        <w:t xml:space="preserve">Hewitt, Christopher, and Tom Cheetham (2000). </w:t>
      </w:r>
      <w:r w:rsidRPr="00F23A14">
        <w:rPr>
          <w:i/>
          <w:iCs/>
          <w:color w:val="000000"/>
          <w:sz w:val="22"/>
          <w:szCs w:val="22"/>
          <w:lang w:val="en-US"/>
        </w:rPr>
        <w:t>Encyclopedia of Modern Separatist Movements</w:t>
      </w:r>
      <w:r w:rsidRPr="00F23A14">
        <w:rPr>
          <w:color w:val="000000"/>
          <w:sz w:val="22"/>
          <w:szCs w:val="22"/>
          <w:lang w:val="en-US"/>
        </w:rPr>
        <w:t>. Santa Barbara, CA: ABC-CLIO, pp. 23-24.</w:t>
      </w:r>
    </w:p>
    <w:p w14:paraId="7A12EC08" w14:textId="77777777" w:rsidR="00C345D9" w:rsidRPr="006B1698" w:rsidRDefault="00C345D9" w:rsidP="00C345D9">
      <w:pPr>
        <w:pStyle w:val="NormalWeb"/>
        <w:spacing w:before="0" w:beforeAutospacing="0" w:after="60" w:afterAutospacing="0"/>
        <w:ind w:left="709" w:hanging="709"/>
        <w:rPr>
          <w:color w:val="000000"/>
          <w:sz w:val="22"/>
          <w:szCs w:val="22"/>
          <w:lang w:val="en-US"/>
        </w:rPr>
      </w:pPr>
      <w:r w:rsidRPr="006B1698">
        <w:rPr>
          <w:sz w:val="22"/>
          <w:szCs w:val="22"/>
          <w:lang w:val="en-US"/>
        </w:rPr>
        <w:t xml:space="preserve">Hewitt, Joseph J., Jonathan Wilkenfeld, and Ted R. Gurr (eds.) (2008). </w:t>
      </w:r>
      <w:r w:rsidRPr="006B1698">
        <w:rPr>
          <w:i/>
          <w:sz w:val="22"/>
          <w:szCs w:val="22"/>
          <w:lang w:val="en-US"/>
        </w:rPr>
        <w:t xml:space="preserve">Peace and Conflict 2008. </w:t>
      </w:r>
      <w:r w:rsidRPr="006B1698">
        <w:rPr>
          <w:sz w:val="22"/>
          <w:szCs w:val="22"/>
          <w:lang w:val="en-US"/>
        </w:rPr>
        <w:t>Boulder, CO: Paradigm Publishers.</w:t>
      </w:r>
      <w:r w:rsidRPr="006B1698">
        <w:rPr>
          <w:color w:val="000000"/>
          <w:sz w:val="22"/>
          <w:szCs w:val="22"/>
          <w:lang w:val="en-US"/>
        </w:rPr>
        <w:t xml:space="preserve"> </w:t>
      </w:r>
    </w:p>
    <w:p w14:paraId="42F5E7EA" w14:textId="77777777" w:rsidR="00C345D9" w:rsidRPr="00F23A14" w:rsidRDefault="00C345D9" w:rsidP="00F23A14">
      <w:pPr>
        <w:pStyle w:val="NormalWeb"/>
        <w:spacing w:before="0" w:beforeAutospacing="0" w:after="60" w:afterAutospacing="0"/>
        <w:ind w:left="709" w:hanging="709"/>
        <w:rPr>
          <w:sz w:val="22"/>
          <w:szCs w:val="22"/>
          <w:lang w:val="en-US"/>
        </w:rPr>
      </w:pPr>
      <w:r w:rsidRPr="00F23A14">
        <w:rPr>
          <w:sz w:val="22"/>
          <w:szCs w:val="22"/>
          <w:lang w:val="en-US"/>
        </w:rPr>
        <w:t xml:space="preserve">Immigration and Refugee Board of Canada (1999). “Update to Response to Information Request AGO29698.E of 15 July 1998 on the Organization Known as </w:t>
      </w:r>
      <w:proofErr w:type="spellStart"/>
      <w:r w:rsidRPr="00F23A14">
        <w:rPr>
          <w:sz w:val="22"/>
          <w:szCs w:val="22"/>
          <w:lang w:val="en-US"/>
        </w:rPr>
        <w:t>Kimvuka</w:t>
      </w:r>
      <w:proofErr w:type="spellEnd"/>
      <w:r w:rsidRPr="00F23A14">
        <w:rPr>
          <w:sz w:val="22"/>
          <w:szCs w:val="22"/>
          <w:lang w:val="en-US"/>
        </w:rPr>
        <w:t xml:space="preserve"> [AGO30833.E].” March 15. </w:t>
      </w:r>
      <w:r>
        <w:fldChar w:fldCharType="begin"/>
      </w:r>
      <w:r w:rsidRPr="00EF7C28">
        <w:rPr>
          <w:lang w:val="en-US"/>
        </w:rPr>
        <w:instrText>HYPERLINK "http://www.ecoi.net/local_link/168170/269300_en.html"</w:instrText>
      </w:r>
      <w:r>
        <w:fldChar w:fldCharType="separate"/>
      </w:r>
      <w:r w:rsidRPr="00F23A14">
        <w:rPr>
          <w:rStyle w:val="Hyperlink"/>
          <w:sz w:val="22"/>
          <w:szCs w:val="22"/>
          <w:lang w:val="en-US"/>
        </w:rPr>
        <w:t>http://www.ecoi.net/local_link/168170/269300_en.html</w:t>
      </w:r>
      <w:r>
        <w:rPr>
          <w:rStyle w:val="Hyperlink"/>
          <w:sz w:val="22"/>
          <w:szCs w:val="22"/>
          <w:lang w:val="en-US"/>
        </w:rPr>
        <w:fldChar w:fldCharType="end"/>
      </w:r>
      <w:r w:rsidRPr="00F23A14">
        <w:rPr>
          <w:sz w:val="22"/>
          <w:szCs w:val="22"/>
          <w:lang w:val="en-US"/>
        </w:rPr>
        <w:t xml:space="preserve"> [June 19, 2014].</w:t>
      </w:r>
    </w:p>
    <w:p w14:paraId="6ECEE355" w14:textId="77777777" w:rsidR="00C345D9" w:rsidRPr="00F23A14" w:rsidRDefault="00C345D9" w:rsidP="00F23A14">
      <w:pPr>
        <w:pStyle w:val="NormalWeb"/>
        <w:spacing w:before="0" w:beforeAutospacing="0" w:after="60" w:afterAutospacing="0"/>
        <w:ind w:left="709" w:hanging="709"/>
        <w:rPr>
          <w:sz w:val="22"/>
          <w:szCs w:val="22"/>
          <w:lang w:val="en-US"/>
        </w:rPr>
      </w:pPr>
      <w:r w:rsidRPr="00F23A14">
        <w:rPr>
          <w:sz w:val="22"/>
          <w:szCs w:val="22"/>
          <w:lang w:val="en-US"/>
        </w:rPr>
        <w:t xml:space="preserve">Immigration and Refugee Board of Canada (2001). “Update to AGO30833.E of 15 March 1999 on the KIMVUKA, MAKO and CANGOBAK Organizations and Situation of the Bakongo and Treatment by the Government Authorities [AGO36914.E].” April 18. </w:t>
      </w:r>
      <w:r>
        <w:fldChar w:fldCharType="begin"/>
      </w:r>
      <w:r w:rsidRPr="00EF7C28">
        <w:rPr>
          <w:lang w:val="en-US"/>
        </w:rPr>
        <w:instrText>HYPERLINK "http://www.ecoi.net/local_link/168043/269169_en.html"</w:instrText>
      </w:r>
      <w:r>
        <w:fldChar w:fldCharType="separate"/>
      </w:r>
      <w:r w:rsidRPr="00F23A14">
        <w:rPr>
          <w:rStyle w:val="Hyperlink"/>
          <w:sz w:val="22"/>
          <w:szCs w:val="22"/>
          <w:lang w:val="en-US"/>
        </w:rPr>
        <w:t>http://www.ecoi.net/local_link/168043/269169_en.html</w:t>
      </w:r>
      <w:r>
        <w:rPr>
          <w:rStyle w:val="Hyperlink"/>
          <w:sz w:val="22"/>
          <w:szCs w:val="22"/>
          <w:lang w:val="en-US"/>
        </w:rPr>
        <w:fldChar w:fldCharType="end"/>
      </w:r>
      <w:r w:rsidRPr="00F23A14">
        <w:rPr>
          <w:sz w:val="22"/>
          <w:szCs w:val="22"/>
          <w:lang w:val="en-US"/>
        </w:rPr>
        <w:t xml:space="preserve"> [June 19, 2014].</w:t>
      </w:r>
    </w:p>
    <w:p w14:paraId="11F4203A" w14:textId="77777777" w:rsidR="00C345D9" w:rsidRPr="00F23A14" w:rsidRDefault="00C345D9" w:rsidP="00F23A14">
      <w:pPr>
        <w:spacing w:after="60"/>
        <w:ind w:left="709" w:hanging="709"/>
        <w:rPr>
          <w:szCs w:val="22"/>
        </w:rPr>
      </w:pPr>
      <w:r w:rsidRPr="00F23A14">
        <w:rPr>
          <w:szCs w:val="22"/>
        </w:rPr>
        <w:t xml:space="preserve">IRB - Immigration and Refugee Board of Canada (1998): “Update to Response to Information Request AGO29698.E of 15 July 1998 on the organization known as </w:t>
      </w:r>
      <w:proofErr w:type="spellStart"/>
      <w:r w:rsidRPr="00F23A14">
        <w:rPr>
          <w:szCs w:val="22"/>
        </w:rPr>
        <w:t>Kimvuka</w:t>
      </w:r>
      <w:proofErr w:type="spellEnd"/>
      <w:r w:rsidRPr="00F23A14">
        <w:rPr>
          <w:szCs w:val="22"/>
        </w:rPr>
        <w:t>.” https://www.ecoi.net/local_link/168170/269300_en.html [July 4, 2017].</w:t>
      </w:r>
    </w:p>
    <w:p w14:paraId="5D851DB8" w14:textId="77777777" w:rsidR="00C345D9" w:rsidRPr="00F23A14" w:rsidRDefault="00C345D9" w:rsidP="00F23A14">
      <w:pPr>
        <w:pStyle w:val="NormalWeb"/>
        <w:spacing w:before="0" w:beforeAutospacing="0" w:after="60" w:afterAutospacing="0"/>
        <w:ind w:left="709" w:hanging="709"/>
        <w:rPr>
          <w:sz w:val="22"/>
          <w:szCs w:val="22"/>
          <w:lang w:val="en-US"/>
        </w:rPr>
      </w:pPr>
      <w:proofErr w:type="spellStart"/>
      <w:r w:rsidRPr="00F23A14">
        <w:rPr>
          <w:sz w:val="22"/>
          <w:szCs w:val="22"/>
          <w:lang w:val="en-US"/>
        </w:rPr>
        <w:t>Keesing’s</w:t>
      </w:r>
      <w:proofErr w:type="spellEnd"/>
      <w:r w:rsidRPr="00F23A14">
        <w:rPr>
          <w:sz w:val="22"/>
          <w:szCs w:val="22"/>
          <w:lang w:val="en-US"/>
        </w:rPr>
        <w:t xml:space="preserve"> Record of World Events. </w:t>
      </w:r>
      <w:r>
        <w:fldChar w:fldCharType="begin"/>
      </w:r>
      <w:r w:rsidRPr="00EF7C28">
        <w:rPr>
          <w:lang w:val="en-US"/>
        </w:rPr>
        <w:instrText>HYPERLINK "http://keesings.gvpi.net/keesings/lpext.dll?f=templates&amp;fn=main-h.htm&amp;2.0/"</w:instrText>
      </w:r>
      <w:r>
        <w:fldChar w:fldCharType="separate"/>
      </w:r>
      <w:r w:rsidRPr="00F23A14">
        <w:rPr>
          <w:rStyle w:val="Hyperlink"/>
          <w:sz w:val="22"/>
          <w:szCs w:val="22"/>
          <w:lang w:val="en-US"/>
        </w:rPr>
        <w:t>http://www.keesings.com</w:t>
      </w:r>
      <w:r>
        <w:rPr>
          <w:rStyle w:val="Hyperlink"/>
          <w:sz w:val="22"/>
          <w:szCs w:val="22"/>
          <w:lang w:val="en-US"/>
        </w:rPr>
        <w:fldChar w:fldCharType="end"/>
      </w:r>
      <w:r w:rsidRPr="00F23A14">
        <w:rPr>
          <w:sz w:val="22"/>
          <w:szCs w:val="22"/>
          <w:lang w:val="en-US"/>
        </w:rPr>
        <w:t xml:space="preserve"> [March 25, 2002]. </w:t>
      </w:r>
    </w:p>
    <w:p w14:paraId="56D21514" w14:textId="77777777" w:rsidR="00C345D9" w:rsidRPr="006B1698" w:rsidRDefault="00C345D9" w:rsidP="00C345D9">
      <w:pPr>
        <w:pStyle w:val="NormalWeb"/>
        <w:spacing w:before="0" w:beforeAutospacing="0" w:after="60" w:afterAutospacing="0"/>
        <w:ind w:left="709" w:hanging="709"/>
        <w:rPr>
          <w:sz w:val="22"/>
          <w:szCs w:val="22"/>
          <w:lang w:val="en-US"/>
        </w:rPr>
      </w:pPr>
      <w:r w:rsidRPr="006B1698">
        <w:rPr>
          <w:sz w:val="22"/>
          <w:szCs w:val="22"/>
          <w:lang w:val="en-US"/>
        </w:rPr>
        <w:t xml:space="preserve">Marshall, Monty G., and Ted R. Gurr (2003). </w:t>
      </w:r>
      <w:r w:rsidRPr="006B1698">
        <w:rPr>
          <w:i/>
          <w:sz w:val="22"/>
          <w:szCs w:val="22"/>
          <w:lang w:val="en-US"/>
        </w:rPr>
        <w:t>Peace and Conflict 2003: A Global Survey of Armed Conflicts, Self-Determination Movements and Democracy.</w:t>
      </w:r>
      <w:r w:rsidRPr="006B1698">
        <w:rPr>
          <w:sz w:val="22"/>
          <w:szCs w:val="22"/>
          <w:lang w:val="en-US"/>
        </w:rPr>
        <w:t xml:space="preserve"> College Park, MD: Center for International Development and Conflict Management, p. 61.</w:t>
      </w:r>
    </w:p>
    <w:p w14:paraId="547F760F" w14:textId="77777777" w:rsidR="00C345D9" w:rsidRPr="00F23A14" w:rsidRDefault="00C345D9" w:rsidP="00F23A14">
      <w:pPr>
        <w:pStyle w:val="NormalWeb"/>
        <w:spacing w:before="0" w:beforeAutospacing="0" w:after="60" w:afterAutospacing="0"/>
        <w:ind w:left="709" w:hanging="709"/>
        <w:rPr>
          <w:sz w:val="22"/>
          <w:szCs w:val="22"/>
          <w:lang w:val="en-US"/>
        </w:rPr>
      </w:pPr>
      <w:r w:rsidRPr="00F23A14">
        <w:rPr>
          <w:sz w:val="22"/>
          <w:szCs w:val="22"/>
          <w:lang w:val="en-US"/>
        </w:rPr>
        <w:t>M</w:t>
      </w:r>
      <w:r w:rsidRPr="00F23A14">
        <w:rPr>
          <w:rFonts w:eastAsia="Times"/>
          <w:sz w:val="22"/>
          <w:szCs w:val="22"/>
          <w:lang w:val="en-US"/>
        </w:rPr>
        <w:t>inorities at Risk Project (2009). College Park, MD: University of Maryland</w:t>
      </w:r>
      <w:r w:rsidRPr="00F23A14">
        <w:rPr>
          <w:sz w:val="22"/>
          <w:szCs w:val="22"/>
          <w:lang w:val="en-US"/>
        </w:rPr>
        <w:t xml:space="preserve">. </w:t>
      </w:r>
    </w:p>
    <w:p w14:paraId="38E0F677" w14:textId="77777777" w:rsidR="00C345D9" w:rsidRPr="00F23A14" w:rsidRDefault="00C345D9" w:rsidP="00F23A14">
      <w:pPr>
        <w:pStyle w:val="NormalWeb"/>
        <w:spacing w:before="0" w:beforeAutospacing="0" w:after="60" w:afterAutospacing="0"/>
        <w:ind w:left="709" w:hanging="709"/>
        <w:rPr>
          <w:sz w:val="22"/>
          <w:szCs w:val="22"/>
          <w:lang w:val="en-US"/>
        </w:rPr>
      </w:pPr>
      <w:r w:rsidRPr="00F23A14">
        <w:rPr>
          <w:sz w:val="22"/>
          <w:szCs w:val="22"/>
          <w:lang w:val="en-US"/>
        </w:rPr>
        <w:t>Minority Rights Group International (1997).</w:t>
      </w:r>
      <w:r w:rsidRPr="00F23A14">
        <w:rPr>
          <w:i/>
          <w:sz w:val="22"/>
          <w:szCs w:val="22"/>
          <w:lang w:val="en-US"/>
        </w:rPr>
        <w:t xml:space="preserve"> World Directory of Minorities. </w:t>
      </w:r>
      <w:r w:rsidRPr="00F23A14">
        <w:rPr>
          <w:sz w:val="22"/>
          <w:szCs w:val="22"/>
          <w:lang w:val="en-US"/>
        </w:rPr>
        <w:t>London: Minority Rights Group International, p. 473.</w:t>
      </w:r>
    </w:p>
    <w:p w14:paraId="295C04FB" w14:textId="77777777" w:rsidR="00C345D9" w:rsidRPr="00F23A14" w:rsidRDefault="00C345D9" w:rsidP="00F23A14">
      <w:pPr>
        <w:widowControl w:val="0"/>
        <w:spacing w:after="60"/>
        <w:ind w:left="709" w:hanging="709"/>
        <w:rPr>
          <w:szCs w:val="22"/>
        </w:rPr>
      </w:pPr>
      <w:r w:rsidRPr="00F23A14">
        <w:rPr>
          <w:szCs w:val="22"/>
        </w:rPr>
        <w:t xml:space="preserve">Minority Rights Group International. </w:t>
      </w:r>
      <w:r w:rsidRPr="00F23A14">
        <w:rPr>
          <w:i/>
          <w:szCs w:val="22"/>
        </w:rPr>
        <w:t>World Directory of Minorities and Indigenous Groups</w:t>
      </w:r>
      <w:r w:rsidRPr="00F23A14">
        <w:rPr>
          <w:szCs w:val="22"/>
        </w:rPr>
        <w:t xml:space="preserve">. </w:t>
      </w:r>
      <w:hyperlink r:id="rId9" w:history="1">
        <w:r w:rsidRPr="00F23A14">
          <w:rPr>
            <w:szCs w:val="22"/>
          </w:rPr>
          <w:t>http://minorityrights.org/directory/</w:t>
        </w:r>
      </w:hyperlink>
      <w:r w:rsidRPr="00F23A14">
        <w:rPr>
          <w:szCs w:val="22"/>
        </w:rPr>
        <w:t xml:space="preserve"> [November 9, 2021].</w:t>
      </w:r>
    </w:p>
    <w:p w14:paraId="4A37CB2E" w14:textId="77777777" w:rsidR="00C345D9" w:rsidRPr="00F23A14" w:rsidRDefault="00C345D9" w:rsidP="00F23A14">
      <w:pPr>
        <w:widowControl w:val="0"/>
        <w:spacing w:after="60"/>
        <w:ind w:left="709" w:hanging="709"/>
        <w:rPr>
          <w:szCs w:val="22"/>
          <w:lang w:val="en-GB"/>
        </w:rPr>
      </w:pPr>
      <w:r w:rsidRPr="00F23A14">
        <w:rPr>
          <w:szCs w:val="22"/>
        </w:rPr>
        <w:t xml:space="preserve">Orre, Aslak, Nelson Pestana (2014). “Arguments for democratic decentralization in Angola: If challenges remain the same, why delay the </w:t>
      </w:r>
      <w:proofErr w:type="spellStart"/>
      <w:r w:rsidRPr="00F23A14">
        <w:rPr>
          <w:szCs w:val="22"/>
        </w:rPr>
        <w:t>autarquias</w:t>
      </w:r>
      <w:proofErr w:type="spellEnd"/>
      <w:r w:rsidRPr="00F23A14">
        <w:rPr>
          <w:szCs w:val="22"/>
        </w:rPr>
        <w:t xml:space="preserve">?” Angola Bried, April 2014 Volume 4 No.6. Christian Michelsen Institute. </w:t>
      </w:r>
      <w:hyperlink r:id="rId10" w:history="1">
        <w:r w:rsidRPr="00F23A14">
          <w:rPr>
            <w:rStyle w:val="Hyperlink"/>
            <w:szCs w:val="22"/>
            <w:lang w:val="en-GB"/>
          </w:rPr>
          <w:t>https://www.academia.edu/49771778/Arguments_for_democratic_decentralisation_in_Angola_If_challenges_remain_the_same_why_delay_the_autarquias</w:t>
        </w:r>
      </w:hyperlink>
      <w:r w:rsidRPr="00F23A14">
        <w:rPr>
          <w:szCs w:val="22"/>
          <w:lang w:val="en-GB"/>
        </w:rPr>
        <w:t xml:space="preserve"> [March 10, 2022].</w:t>
      </w:r>
    </w:p>
    <w:p w14:paraId="597A6DD0" w14:textId="77777777" w:rsidR="00C345D9" w:rsidRPr="00F23A14" w:rsidRDefault="00C345D9" w:rsidP="00F23A14">
      <w:pPr>
        <w:spacing w:after="60"/>
        <w:ind w:left="709" w:hanging="709"/>
        <w:rPr>
          <w:szCs w:val="22"/>
        </w:rPr>
      </w:pPr>
      <w:r w:rsidRPr="00F23A14">
        <w:rPr>
          <w:szCs w:val="22"/>
        </w:rPr>
        <w:t xml:space="preserve">Petersson, Therese, Shawn Davis, Amber Deniz, </w:t>
      </w:r>
      <w:proofErr w:type="spellStart"/>
      <w:r w:rsidRPr="00F23A14">
        <w:rPr>
          <w:szCs w:val="22"/>
        </w:rPr>
        <w:t>Garoun</w:t>
      </w:r>
      <w:proofErr w:type="spellEnd"/>
      <w:r w:rsidRPr="00F23A14">
        <w:rPr>
          <w:szCs w:val="22"/>
        </w:rPr>
        <w:t xml:space="preserve"> Engström, Nanar </w:t>
      </w:r>
      <w:proofErr w:type="spellStart"/>
      <w:r w:rsidRPr="00F23A14">
        <w:rPr>
          <w:szCs w:val="22"/>
        </w:rPr>
        <w:t>Hawach</w:t>
      </w:r>
      <w:proofErr w:type="spellEnd"/>
      <w:r w:rsidRPr="00F23A14">
        <w:rPr>
          <w:szCs w:val="22"/>
        </w:rPr>
        <w:t xml:space="preserve">, Stina </w:t>
      </w:r>
      <w:proofErr w:type="spellStart"/>
      <w:r w:rsidRPr="00F23A14">
        <w:rPr>
          <w:szCs w:val="22"/>
        </w:rPr>
        <w:t>Högbladh</w:t>
      </w:r>
      <w:proofErr w:type="spellEnd"/>
      <w:r w:rsidRPr="00F23A14">
        <w:rPr>
          <w:szCs w:val="22"/>
        </w:rPr>
        <w:t xml:space="preserve">, Margareta </w:t>
      </w:r>
      <w:proofErr w:type="spellStart"/>
      <w:r w:rsidRPr="00F23A14">
        <w:rPr>
          <w:szCs w:val="22"/>
        </w:rPr>
        <w:t>Sollenberg</w:t>
      </w:r>
      <w:proofErr w:type="spellEnd"/>
      <w:r w:rsidRPr="00F23A14">
        <w:rPr>
          <w:szCs w:val="22"/>
        </w:rPr>
        <w:t xml:space="preserve">, and Magnus Öberg (2021). “Organized Violence 1989-2020, with a Special Emphasis on Syria.” </w:t>
      </w:r>
      <w:r w:rsidRPr="00F23A14">
        <w:rPr>
          <w:i/>
          <w:iCs/>
          <w:szCs w:val="22"/>
        </w:rPr>
        <w:t>Journal of Peace Research</w:t>
      </w:r>
      <w:r w:rsidRPr="00F23A14">
        <w:rPr>
          <w:szCs w:val="22"/>
        </w:rPr>
        <w:t xml:space="preserve"> 58(4): 809-825.</w:t>
      </w:r>
    </w:p>
    <w:p w14:paraId="48D3B70D" w14:textId="77777777" w:rsidR="00C345D9" w:rsidRPr="00524C2C" w:rsidRDefault="00C345D9" w:rsidP="00F23A14">
      <w:pPr>
        <w:pStyle w:val="NormalWeb"/>
        <w:spacing w:before="0" w:beforeAutospacing="0" w:after="60" w:afterAutospacing="0"/>
        <w:ind w:left="709" w:hanging="709"/>
        <w:rPr>
          <w:sz w:val="22"/>
          <w:szCs w:val="22"/>
          <w:lang w:val="en-US"/>
        </w:rPr>
      </w:pPr>
      <w:proofErr w:type="spellStart"/>
      <w:r w:rsidRPr="00F23A14">
        <w:rPr>
          <w:iCs/>
          <w:sz w:val="22"/>
          <w:szCs w:val="22"/>
          <w:lang w:val="en-US"/>
        </w:rPr>
        <w:t>Refworld</w:t>
      </w:r>
      <w:proofErr w:type="spellEnd"/>
      <w:r w:rsidRPr="00F23A14">
        <w:rPr>
          <w:sz w:val="22"/>
          <w:szCs w:val="22"/>
          <w:lang w:val="en-US"/>
        </w:rPr>
        <w:t xml:space="preserve"> (2001). “Angola: Update to AGO30833.E of 15 March 1999 on the KIMVUKA, MAKO and CANGOBAK Organizations and Situation of the Bakongo and Treatment by the Government Authorities.” </w:t>
      </w:r>
      <w:r w:rsidRPr="00524C2C">
        <w:rPr>
          <w:sz w:val="22"/>
          <w:szCs w:val="22"/>
          <w:lang w:val="en-US"/>
        </w:rPr>
        <w:t xml:space="preserve">April 18. </w:t>
      </w:r>
      <w:r>
        <w:fldChar w:fldCharType="begin"/>
      </w:r>
      <w:r w:rsidRPr="00EF7C28">
        <w:rPr>
          <w:lang w:val="en-US"/>
        </w:rPr>
        <w:instrText>HYPERLINK "http://www.refworld.org/docid/3df4bdf838.html"</w:instrText>
      </w:r>
      <w:r>
        <w:fldChar w:fldCharType="separate"/>
      </w:r>
      <w:r w:rsidRPr="00524C2C">
        <w:rPr>
          <w:rStyle w:val="Hyperlink"/>
          <w:sz w:val="22"/>
          <w:szCs w:val="22"/>
          <w:lang w:val="en-US"/>
        </w:rPr>
        <w:t>http://www.refworld.org/docid/3df4bdf838.html</w:t>
      </w:r>
      <w:r>
        <w:rPr>
          <w:rStyle w:val="Hyperlink"/>
          <w:sz w:val="22"/>
          <w:szCs w:val="22"/>
          <w:lang w:val="en-US"/>
        </w:rPr>
        <w:fldChar w:fldCharType="end"/>
      </w:r>
      <w:r w:rsidRPr="00524C2C">
        <w:rPr>
          <w:sz w:val="22"/>
          <w:szCs w:val="22"/>
          <w:lang w:val="en-US"/>
        </w:rPr>
        <w:t xml:space="preserve"> [June 19, 2014]. </w:t>
      </w:r>
    </w:p>
    <w:p w14:paraId="7D225C8A" w14:textId="77777777" w:rsidR="00C345D9" w:rsidRPr="00F23A14" w:rsidRDefault="00C345D9" w:rsidP="00F23A14">
      <w:pPr>
        <w:pStyle w:val="NormalWeb"/>
        <w:spacing w:before="0" w:beforeAutospacing="0" w:after="60" w:afterAutospacing="0"/>
        <w:ind w:left="709" w:hanging="709"/>
        <w:jc w:val="both"/>
        <w:rPr>
          <w:sz w:val="22"/>
          <w:szCs w:val="22"/>
          <w:lang w:val="en-US"/>
        </w:rPr>
      </w:pPr>
      <w:bookmarkStart w:id="0" w:name="_Hlk87882186"/>
      <w:r w:rsidRPr="00F23A14">
        <w:rPr>
          <w:sz w:val="22"/>
          <w:szCs w:val="22"/>
          <w:lang w:val="en-US"/>
        </w:rPr>
        <w:lastRenderedPageBreak/>
        <w:t xml:space="preserve">Roth, Christopher F. (2015). </w:t>
      </w:r>
      <w:r w:rsidRPr="00F23A14">
        <w:rPr>
          <w:i/>
          <w:iCs/>
          <w:sz w:val="22"/>
          <w:szCs w:val="22"/>
          <w:lang w:val="en-US"/>
        </w:rPr>
        <w:t>Let's Split! A Complete Guide to Separatist Movements and Aspirant Nations, from Abkhazia to Zanzibar.</w:t>
      </w:r>
      <w:r w:rsidRPr="00F23A14">
        <w:rPr>
          <w:sz w:val="22"/>
          <w:szCs w:val="22"/>
          <w:lang w:val="en-US"/>
        </w:rPr>
        <w:t xml:space="preserve"> Sacramento, CA: Litwin Books.</w:t>
      </w:r>
    </w:p>
    <w:bookmarkEnd w:id="0"/>
    <w:p w14:paraId="2A450CC6" w14:textId="77777777" w:rsidR="00C345D9" w:rsidRPr="00F23A14" w:rsidRDefault="00C345D9" w:rsidP="00F23A14">
      <w:pPr>
        <w:widowControl w:val="0"/>
        <w:spacing w:after="60"/>
        <w:ind w:left="709" w:hanging="709"/>
        <w:rPr>
          <w:rFonts w:cs="Times New Roman"/>
          <w:szCs w:val="22"/>
        </w:rPr>
      </w:pPr>
      <w:r w:rsidRPr="00F23A14">
        <w:rPr>
          <w:rFonts w:cs="Times New Roman"/>
          <w:szCs w:val="22"/>
        </w:rPr>
        <w:t xml:space="preserve">Vogt, Manuel, Nils-Christian Bormann, Seraina </w:t>
      </w:r>
      <w:proofErr w:type="spellStart"/>
      <w:r w:rsidRPr="00F23A14">
        <w:rPr>
          <w:rFonts w:cs="Times New Roman"/>
          <w:szCs w:val="22"/>
        </w:rPr>
        <w:t>Rüegger</w:t>
      </w:r>
      <w:proofErr w:type="spellEnd"/>
      <w:r w:rsidRPr="00F23A14">
        <w:rPr>
          <w:rFonts w:cs="Times New Roman"/>
          <w:szCs w:val="22"/>
        </w:rPr>
        <w:t xml:space="preserve">, Lars-Erik </w:t>
      </w:r>
      <w:proofErr w:type="spellStart"/>
      <w:r w:rsidRPr="00F23A14">
        <w:rPr>
          <w:rFonts w:cs="Times New Roman"/>
          <w:szCs w:val="22"/>
        </w:rPr>
        <w:t>Cederman</w:t>
      </w:r>
      <w:proofErr w:type="spellEnd"/>
      <w:r w:rsidRPr="00F23A14">
        <w:rPr>
          <w:rFonts w:cs="Times New Roman"/>
          <w:szCs w:val="22"/>
        </w:rPr>
        <w:t xml:space="preserve">, Philipp Hunziker, and Luc Girardin (2015). “Integrating Data on Ethnicity, Geography, and Conflict: The Ethnic Power Relations Data Set Family.” </w:t>
      </w:r>
      <w:r w:rsidRPr="00F23A14">
        <w:rPr>
          <w:rFonts w:cs="Times New Roman"/>
          <w:i/>
          <w:iCs/>
          <w:szCs w:val="22"/>
        </w:rPr>
        <w:t>Journal of Conflict Resolution</w:t>
      </w:r>
      <w:r w:rsidRPr="00F23A14">
        <w:rPr>
          <w:rFonts w:cs="Times New Roman"/>
          <w:szCs w:val="22"/>
        </w:rPr>
        <w:t xml:space="preserve"> 59(7): 1327-1342.</w:t>
      </w:r>
    </w:p>
    <w:p w14:paraId="27EC5988" w14:textId="77777777" w:rsidR="00704BC5" w:rsidRDefault="00704BC5"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119D592B" w14:textId="77777777" w:rsidR="00FD37E1" w:rsidRDefault="00FD37E1">
      <w:pPr>
        <w:spacing w:after="200" w:line="276" w:lineRule="auto"/>
        <w:rPr>
          <w:rFonts w:eastAsiaTheme="majorEastAsia" w:cstheme="majorBidi"/>
          <w:b/>
          <w:bCs/>
          <w:szCs w:val="26"/>
          <w:u w:val="single"/>
        </w:rPr>
      </w:pPr>
      <w:r>
        <w:br w:type="page"/>
      </w:r>
    </w:p>
    <w:p w14:paraId="6789E218" w14:textId="32737006" w:rsidR="00030642" w:rsidRDefault="00030642" w:rsidP="00030642">
      <w:pPr>
        <w:pStyle w:val="Heading2"/>
      </w:pPr>
      <w:proofErr w:type="spellStart"/>
      <w:r>
        <w:lastRenderedPageBreak/>
        <w:t>Cabindans</w:t>
      </w:r>
      <w:proofErr w:type="spellEnd"/>
    </w:p>
    <w:p w14:paraId="2FB393FA" w14:textId="77777777" w:rsidR="00030642" w:rsidRDefault="00030642" w:rsidP="00030642"/>
    <w:p w14:paraId="1740AED2" w14:textId="735F2773" w:rsidR="00030642" w:rsidRPr="00524C2C" w:rsidRDefault="00030642" w:rsidP="00030642">
      <w:pPr>
        <w:rPr>
          <w:rFonts w:cs="Times New Roman"/>
        </w:rPr>
      </w:pPr>
      <w:r w:rsidRPr="00524C2C">
        <w:rPr>
          <w:rFonts w:cs="Times New Roman"/>
        </w:rPr>
        <w:t>Activity: 1975-</w:t>
      </w:r>
      <w:r w:rsidR="00B975CD" w:rsidRPr="00524C2C">
        <w:rPr>
          <w:rFonts w:cs="Times New Roman"/>
        </w:rPr>
        <w:t>2020</w:t>
      </w:r>
    </w:p>
    <w:p w14:paraId="277F6F54" w14:textId="77777777" w:rsidR="00030642" w:rsidRPr="00524C2C" w:rsidRDefault="00030642" w:rsidP="00030642">
      <w:pPr>
        <w:rPr>
          <w:rFonts w:cs="Times New Roman"/>
        </w:rPr>
      </w:pPr>
    </w:p>
    <w:p w14:paraId="5EDEB677" w14:textId="77777777" w:rsidR="00030642" w:rsidRPr="00524C2C" w:rsidRDefault="00030642" w:rsidP="00030642">
      <w:pPr>
        <w:rPr>
          <w:rFonts w:cs="Times New Roman"/>
          <w:b/>
          <w:szCs w:val="22"/>
        </w:rPr>
      </w:pPr>
    </w:p>
    <w:p w14:paraId="210AE1FA" w14:textId="4A17D41B" w:rsidR="00030642" w:rsidRPr="00524C2C" w:rsidRDefault="00030642" w:rsidP="00030642">
      <w:pPr>
        <w:rPr>
          <w:rFonts w:cs="Times New Roman"/>
          <w:b/>
          <w:szCs w:val="22"/>
        </w:rPr>
      </w:pPr>
      <w:r w:rsidRPr="00524C2C">
        <w:rPr>
          <w:rFonts w:cs="Times New Roman"/>
          <w:b/>
          <w:szCs w:val="22"/>
        </w:rPr>
        <w:t xml:space="preserve">General notes </w:t>
      </w:r>
    </w:p>
    <w:p w14:paraId="0F30ED8C" w14:textId="77777777" w:rsidR="00E86DD2" w:rsidRPr="00524C2C" w:rsidRDefault="00E86DD2" w:rsidP="00030642">
      <w:pPr>
        <w:rPr>
          <w:rFonts w:cs="Times New Roman"/>
          <w:b/>
          <w:szCs w:val="22"/>
        </w:rPr>
      </w:pPr>
    </w:p>
    <w:p w14:paraId="49E14180" w14:textId="5DCD7746" w:rsidR="00030642" w:rsidRPr="00524C2C" w:rsidRDefault="00B662B4" w:rsidP="00524C2C">
      <w:pPr>
        <w:rPr>
          <w:rFonts w:cs="Times New Roman"/>
          <w:bCs/>
          <w:szCs w:val="22"/>
        </w:rPr>
      </w:pPr>
      <w:r w:rsidRPr="00524C2C">
        <w:rPr>
          <w:rFonts w:cs="Times New Roman"/>
          <w:bCs/>
          <w:szCs w:val="22"/>
        </w:rPr>
        <w:t>NA</w:t>
      </w:r>
    </w:p>
    <w:p w14:paraId="619AB586" w14:textId="77777777" w:rsidR="00030642" w:rsidRPr="00524C2C" w:rsidRDefault="00030642" w:rsidP="00030642">
      <w:pPr>
        <w:rPr>
          <w:rFonts w:cs="Times New Roman"/>
          <w:b/>
          <w:szCs w:val="22"/>
        </w:rPr>
      </w:pPr>
    </w:p>
    <w:p w14:paraId="64BDB2F3" w14:textId="77777777" w:rsidR="007D790C" w:rsidRPr="00524C2C" w:rsidRDefault="007D790C" w:rsidP="00030642">
      <w:pPr>
        <w:ind w:left="709" w:hanging="709"/>
        <w:rPr>
          <w:rFonts w:cs="Times New Roman"/>
          <w:b/>
        </w:rPr>
      </w:pPr>
    </w:p>
    <w:p w14:paraId="5C86F096" w14:textId="77777777" w:rsidR="007D790C" w:rsidRPr="00524C2C" w:rsidRDefault="007D790C" w:rsidP="007D790C">
      <w:pPr>
        <w:rPr>
          <w:rFonts w:cs="Times New Roman"/>
          <w:bCs/>
          <w:szCs w:val="22"/>
        </w:rPr>
      </w:pPr>
      <w:r w:rsidRPr="00524C2C">
        <w:rPr>
          <w:rFonts w:cs="Times New Roman"/>
          <w:b/>
          <w:szCs w:val="22"/>
        </w:rPr>
        <w:t xml:space="preserve">Movement </w:t>
      </w:r>
      <w:proofErr w:type="gramStart"/>
      <w:r w:rsidRPr="00524C2C">
        <w:rPr>
          <w:rFonts w:cs="Times New Roman"/>
          <w:b/>
          <w:szCs w:val="22"/>
        </w:rPr>
        <w:t>start</w:t>
      </w:r>
      <w:proofErr w:type="gramEnd"/>
      <w:r w:rsidRPr="00524C2C">
        <w:rPr>
          <w:rFonts w:cs="Times New Roman"/>
          <w:b/>
          <w:szCs w:val="22"/>
        </w:rPr>
        <w:t xml:space="preserve"> and end dates</w:t>
      </w:r>
    </w:p>
    <w:p w14:paraId="3FC8A24E" w14:textId="77777777" w:rsidR="007D790C" w:rsidRPr="00524C2C" w:rsidRDefault="007D790C" w:rsidP="007D790C">
      <w:pPr>
        <w:rPr>
          <w:rFonts w:cs="Times New Roman"/>
          <w:szCs w:val="22"/>
        </w:rPr>
      </w:pPr>
    </w:p>
    <w:p w14:paraId="27A150B0" w14:textId="77777777" w:rsidR="00F23A14" w:rsidRPr="00524C2C" w:rsidRDefault="00F23A14" w:rsidP="00F23A14">
      <w:pPr>
        <w:pStyle w:val="ListParagraph"/>
        <w:numPr>
          <w:ilvl w:val="0"/>
          <w:numId w:val="18"/>
        </w:numPr>
        <w:autoSpaceDE w:val="0"/>
        <w:autoSpaceDN w:val="0"/>
        <w:adjustRightInd w:val="0"/>
      </w:pPr>
      <w:r w:rsidRPr="00524C2C">
        <w:t xml:space="preserve">The separatist struggle in Cabinda began in 1961 with the formation of three nationalist groups, which advocated separate independence for the enclave and merged in 1963 to form the Front for the Liberation of the Cabinda Enclave (FLEC) (Minahan 2002: 350). Self-determination activity continued in subsequent years and carried over into independent Angola. In February 1975 the new Angolan government entered into negotiations with the </w:t>
      </w:r>
      <w:proofErr w:type="spellStart"/>
      <w:r w:rsidRPr="00524C2C">
        <w:t>Cabindan</w:t>
      </w:r>
      <w:proofErr w:type="spellEnd"/>
      <w:r w:rsidRPr="00524C2C">
        <w:t xml:space="preserve"> </w:t>
      </w:r>
      <w:proofErr w:type="gramStart"/>
      <w:r w:rsidRPr="00524C2C">
        <w:t>separatists, but</w:t>
      </w:r>
      <w:proofErr w:type="gramEnd"/>
      <w:r w:rsidRPr="00524C2C">
        <w:t xml:space="preserve"> rejected their demands (which included independence). In August </w:t>
      </w:r>
      <w:proofErr w:type="spellStart"/>
      <w:r w:rsidRPr="00524C2C">
        <w:t>Cabindan</w:t>
      </w:r>
      <w:proofErr w:type="spellEnd"/>
      <w:r w:rsidRPr="00524C2C">
        <w:t xml:space="preserve"> leaders declared independence (Minahan 2002: 351). We code the movement from 1975, the year of Angola’s independence, but note prior activity. In line with the above narrative, 1961 is used as start date. </w:t>
      </w:r>
    </w:p>
    <w:p w14:paraId="2AE3D184" w14:textId="77777777" w:rsidR="00F23A14" w:rsidRPr="00524C2C" w:rsidRDefault="00F23A14" w:rsidP="00F23A14">
      <w:pPr>
        <w:pStyle w:val="ListParagraph"/>
        <w:numPr>
          <w:ilvl w:val="1"/>
          <w:numId w:val="18"/>
        </w:numPr>
        <w:autoSpaceDE w:val="0"/>
        <w:autoSpaceDN w:val="0"/>
        <w:adjustRightInd w:val="0"/>
      </w:pPr>
      <w:r w:rsidRPr="00524C2C">
        <w:t xml:space="preserve">Note: it is not entirely clear to what extent the FLEC participated in the Angolan independence war (1961-1974). UCDP does not list the FLEC as a participant. In the coding notes, UCDP notes that the FLEC was militarily insignificant, and was not even included in the independence negotiations. Thus, it appears that the FLEC was not involved in separatist violence above the LVIOLSD threshold before 1975, and for this reason we note prior non-violent activity. </w:t>
      </w:r>
    </w:p>
    <w:p w14:paraId="0F074ED3" w14:textId="0641CA92" w:rsidR="007D790C" w:rsidRPr="00524C2C" w:rsidRDefault="00524C2C" w:rsidP="00524C2C">
      <w:pPr>
        <w:pStyle w:val="ListParagraph"/>
        <w:numPr>
          <w:ilvl w:val="0"/>
          <w:numId w:val="18"/>
        </w:numPr>
        <w:autoSpaceDE w:val="0"/>
        <w:autoSpaceDN w:val="0"/>
        <w:adjustRightInd w:val="0"/>
      </w:pPr>
      <w:r w:rsidRPr="00524C2C">
        <w:t xml:space="preserve">The movement was ongoing as of 2020 (Google News 2013; Hewitt et al. 20008; Hewitt &amp; Cheetham 2000; </w:t>
      </w:r>
      <w:proofErr w:type="spellStart"/>
      <w:r w:rsidRPr="00524C2C">
        <w:t>IRINnews</w:t>
      </w:r>
      <w:proofErr w:type="spellEnd"/>
      <w:r w:rsidRPr="00524C2C">
        <w:t xml:space="preserve"> 2002; Marshall &amp; Gurr 2003, 2005; MAR; UCDP Conflict Encyclopedia; US State Department 2019; Girardin 2021). </w:t>
      </w:r>
      <w:r w:rsidR="007D790C" w:rsidRPr="00524C2C">
        <w:rPr>
          <w:rFonts w:eastAsia="Times New Roman"/>
          <w:color w:val="000000"/>
        </w:rPr>
        <w:t>[start date: 19</w:t>
      </w:r>
      <w:r w:rsidR="00F23A14" w:rsidRPr="00524C2C">
        <w:rPr>
          <w:rFonts w:eastAsia="Times New Roman"/>
          <w:color w:val="000000"/>
        </w:rPr>
        <w:t>61</w:t>
      </w:r>
      <w:r w:rsidR="007D790C" w:rsidRPr="00524C2C">
        <w:rPr>
          <w:rFonts w:eastAsia="Times New Roman"/>
          <w:color w:val="000000"/>
        </w:rPr>
        <w:t xml:space="preserve">; end date: </w:t>
      </w:r>
      <w:r w:rsidRPr="00524C2C">
        <w:rPr>
          <w:rFonts w:eastAsia="Times New Roman"/>
          <w:color w:val="000000"/>
        </w:rPr>
        <w:t>ongoing</w:t>
      </w:r>
      <w:r w:rsidR="007D790C" w:rsidRPr="00524C2C">
        <w:rPr>
          <w:rFonts w:eastAsia="Times New Roman"/>
          <w:color w:val="000000"/>
        </w:rPr>
        <w:t>]</w:t>
      </w:r>
      <w:r w:rsidR="007D790C" w:rsidRPr="00524C2C">
        <w:t xml:space="preserve"> </w:t>
      </w:r>
    </w:p>
    <w:p w14:paraId="2667A8E1" w14:textId="77777777" w:rsidR="007D790C" w:rsidRPr="006F657B" w:rsidRDefault="007D790C" w:rsidP="007D790C">
      <w:pPr>
        <w:rPr>
          <w:rFonts w:cs="Times New Roman"/>
          <w:szCs w:val="22"/>
        </w:rPr>
      </w:pPr>
    </w:p>
    <w:p w14:paraId="71C68A5D" w14:textId="77777777" w:rsidR="007D790C" w:rsidRPr="006F657B" w:rsidRDefault="007D790C" w:rsidP="007D790C">
      <w:pPr>
        <w:rPr>
          <w:rFonts w:cs="Times New Roman"/>
          <w:szCs w:val="22"/>
        </w:rPr>
      </w:pPr>
    </w:p>
    <w:p w14:paraId="56EF397A" w14:textId="325C4A61" w:rsidR="00072C1D" w:rsidRPr="00BE5168" w:rsidRDefault="00EC107D" w:rsidP="00072C1D">
      <w:pPr>
        <w:rPr>
          <w:rFonts w:cs="Times New Roman"/>
          <w:b/>
          <w:szCs w:val="22"/>
        </w:rPr>
      </w:pPr>
      <w:r>
        <w:rPr>
          <w:rFonts w:cs="Times New Roman"/>
          <w:b/>
          <w:szCs w:val="22"/>
        </w:rPr>
        <w:t>Dominant c</w:t>
      </w:r>
      <w:r w:rsidR="00072C1D" w:rsidRPr="00BE5168">
        <w:rPr>
          <w:rFonts w:cs="Times New Roman"/>
          <w:b/>
          <w:szCs w:val="22"/>
        </w:rPr>
        <w:t>laim</w:t>
      </w:r>
    </w:p>
    <w:p w14:paraId="327CEB64" w14:textId="77777777" w:rsidR="00072C1D" w:rsidRDefault="00072C1D" w:rsidP="00072C1D">
      <w:pPr>
        <w:rPr>
          <w:rFonts w:cs="Times New Roman"/>
          <w:bCs/>
          <w:szCs w:val="22"/>
        </w:rPr>
      </w:pPr>
    </w:p>
    <w:p w14:paraId="7D5F2EA5" w14:textId="7327688B" w:rsidR="00072C1D" w:rsidRPr="000C72A8" w:rsidRDefault="00072C1D" w:rsidP="00072C1D">
      <w:pPr>
        <w:pStyle w:val="ListParagraph"/>
        <w:numPr>
          <w:ilvl w:val="0"/>
          <w:numId w:val="73"/>
        </w:numPr>
        <w:rPr>
          <w:rFonts w:cs="Times New Roman"/>
          <w:bCs/>
          <w:szCs w:val="22"/>
        </w:rPr>
      </w:pPr>
      <w:r w:rsidRPr="000C72A8">
        <w:rPr>
          <w:rFonts w:cs="Times New Roman"/>
          <w:bCs/>
          <w:szCs w:val="22"/>
        </w:rPr>
        <w:t xml:space="preserve">The main separatist organization has always been the Front for the Liberation of the Cabinda Enclave (FLEC), which split for some time into FLEC and FLEC-FAC. In August 1975, right after Angolan independence, FLEC declared independence (Minahan 2002: 351). The independence claim seems to have been dominant throughout, with the </w:t>
      </w:r>
      <w:proofErr w:type="spellStart"/>
      <w:r w:rsidRPr="000C72A8">
        <w:rPr>
          <w:rFonts w:cs="Times New Roman"/>
          <w:bCs/>
          <w:szCs w:val="22"/>
        </w:rPr>
        <w:t>Cabindans</w:t>
      </w:r>
      <w:proofErr w:type="spellEnd"/>
      <w:r w:rsidRPr="000C72A8">
        <w:rPr>
          <w:rFonts w:cs="Times New Roman"/>
          <w:bCs/>
          <w:szCs w:val="22"/>
        </w:rPr>
        <w:t xml:space="preserve"> refusing “to renounce their goal of complete independence” according to Minahan </w:t>
      </w:r>
      <w:r w:rsidR="00A147B2">
        <w:rPr>
          <w:rFonts w:cs="Times New Roman"/>
          <w:bCs/>
          <w:szCs w:val="22"/>
        </w:rPr>
        <w:t>(</w:t>
      </w:r>
      <w:r w:rsidRPr="000C72A8">
        <w:rPr>
          <w:rFonts w:cs="Times New Roman"/>
          <w:bCs/>
          <w:szCs w:val="22"/>
        </w:rPr>
        <w:t xml:space="preserve">2002: 353). Minorities at Risk confirms the claim for independence, as do many other sources (e.g. Human Rights Watch 2004; UNPO 2004; AFP 2019: Economist Intelligence Unit 2020; Cabinda: FLEC 2022) [1975-2020: independence claim]   </w:t>
      </w:r>
    </w:p>
    <w:p w14:paraId="478D6F8B" w14:textId="77777777" w:rsidR="00072C1D" w:rsidRPr="009C6C8D" w:rsidRDefault="00072C1D" w:rsidP="00072C1D">
      <w:pPr>
        <w:rPr>
          <w:rFonts w:cs="Times New Roman"/>
          <w:bCs/>
          <w:szCs w:val="22"/>
        </w:rPr>
      </w:pPr>
    </w:p>
    <w:p w14:paraId="17FD0E3A" w14:textId="77777777" w:rsidR="00072C1D" w:rsidRDefault="00072C1D" w:rsidP="00072C1D">
      <w:pPr>
        <w:rPr>
          <w:rFonts w:cs="Times New Roman"/>
          <w:b/>
        </w:rPr>
      </w:pPr>
    </w:p>
    <w:p w14:paraId="68E3B564" w14:textId="2F7A2B0F" w:rsidR="00EC107D" w:rsidRDefault="00EC107D" w:rsidP="00072C1D">
      <w:pPr>
        <w:rPr>
          <w:rFonts w:cs="Times New Roman"/>
          <w:b/>
        </w:rPr>
      </w:pPr>
      <w:r>
        <w:rPr>
          <w:rFonts w:cs="Times New Roman"/>
          <w:b/>
        </w:rPr>
        <w:t>Independence claims</w:t>
      </w:r>
    </w:p>
    <w:p w14:paraId="7CD2A015" w14:textId="3E3239F8" w:rsidR="00EC107D" w:rsidRDefault="00EC107D" w:rsidP="00072C1D">
      <w:pPr>
        <w:rPr>
          <w:rFonts w:eastAsia="Times New Roman"/>
        </w:rPr>
      </w:pPr>
    </w:p>
    <w:p w14:paraId="27E6C6DF" w14:textId="6FD9C99B" w:rsidR="00EC107D" w:rsidRPr="00A147B2" w:rsidRDefault="00A147B2" w:rsidP="00A147B2">
      <w:pPr>
        <w:pStyle w:val="ListParagraph"/>
        <w:numPr>
          <w:ilvl w:val="0"/>
          <w:numId w:val="76"/>
        </w:numPr>
        <w:rPr>
          <w:rFonts w:eastAsia="Times New Roman"/>
        </w:rPr>
      </w:pPr>
      <w:r>
        <w:rPr>
          <w:rFonts w:eastAsia="Times New Roman"/>
        </w:rPr>
        <w:t xml:space="preserve">See above. [start date: 1961; </w:t>
      </w:r>
      <w:r w:rsidR="00EF6A91">
        <w:rPr>
          <w:rFonts w:eastAsia="Times New Roman"/>
        </w:rPr>
        <w:t>end date: ongoing]</w:t>
      </w:r>
    </w:p>
    <w:p w14:paraId="44FE2331" w14:textId="6498D5FB" w:rsidR="00EC107D" w:rsidRDefault="00EC107D" w:rsidP="00072C1D">
      <w:pPr>
        <w:rPr>
          <w:rFonts w:eastAsia="Times New Roman"/>
        </w:rPr>
      </w:pPr>
    </w:p>
    <w:p w14:paraId="5655ED73" w14:textId="39834ADD" w:rsidR="00EC107D" w:rsidRDefault="00EC107D" w:rsidP="00072C1D">
      <w:pPr>
        <w:rPr>
          <w:rFonts w:eastAsia="Times New Roman"/>
        </w:rPr>
      </w:pPr>
    </w:p>
    <w:p w14:paraId="7CDBE450" w14:textId="69480F09" w:rsidR="00EC107D" w:rsidRDefault="00EC107D" w:rsidP="00072C1D">
      <w:pPr>
        <w:rPr>
          <w:rFonts w:eastAsia="Times New Roman"/>
          <w:b/>
          <w:bCs/>
        </w:rPr>
      </w:pPr>
      <w:r>
        <w:rPr>
          <w:rFonts w:eastAsia="Times New Roman"/>
          <w:b/>
          <w:bCs/>
        </w:rPr>
        <w:t>Irredentist claims</w:t>
      </w:r>
    </w:p>
    <w:p w14:paraId="0C75CB93" w14:textId="1E0F912F" w:rsidR="00EC107D" w:rsidRDefault="00EC107D" w:rsidP="00072C1D">
      <w:pPr>
        <w:rPr>
          <w:rFonts w:eastAsia="Times New Roman"/>
        </w:rPr>
      </w:pPr>
    </w:p>
    <w:p w14:paraId="56417630" w14:textId="670D7B95" w:rsidR="00EC107D" w:rsidRDefault="00EF6A91" w:rsidP="00072C1D">
      <w:pPr>
        <w:rPr>
          <w:rFonts w:eastAsia="Times New Roman"/>
        </w:rPr>
      </w:pPr>
      <w:r>
        <w:rPr>
          <w:rFonts w:eastAsia="Times New Roman"/>
        </w:rPr>
        <w:t>NA</w:t>
      </w:r>
    </w:p>
    <w:p w14:paraId="05DAD40F" w14:textId="0B4AE118" w:rsidR="00EC107D" w:rsidRDefault="00EC107D" w:rsidP="00072C1D">
      <w:pPr>
        <w:rPr>
          <w:rFonts w:eastAsia="Times New Roman"/>
        </w:rPr>
      </w:pPr>
    </w:p>
    <w:p w14:paraId="52AA00A7" w14:textId="5EE7E394" w:rsidR="00EF6A91" w:rsidRDefault="00EF6A91" w:rsidP="00072C1D">
      <w:pPr>
        <w:rPr>
          <w:rFonts w:eastAsia="Times New Roman"/>
        </w:rPr>
      </w:pPr>
    </w:p>
    <w:p w14:paraId="77F9706C" w14:textId="26DC5EC9" w:rsidR="00EF6A91" w:rsidRDefault="00EF6A91" w:rsidP="00072C1D">
      <w:pPr>
        <w:rPr>
          <w:rFonts w:eastAsia="Times New Roman"/>
        </w:rPr>
      </w:pPr>
    </w:p>
    <w:p w14:paraId="6F2CFCB0" w14:textId="77777777" w:rsidR="00EF6A91" w:rsidRDefault="00EF6A91" w:rsidP="00072C1D">
      <w:pPr>
        <w:rPr>
          <w:rFonts w:eastAsia="Times New Roman"/>
        </w:rPr>
      </w:pPr>
    </w:p>
    <w:p w14:paraId="7B5A4E35" w14:textId="77777777" w:rsidR="00EC107D" w:rsidRPr="00EC107D" w:rsidRDefault="00EC107D" w:rsidP="00072C1D">
      <w:pPr>
        <w:rPr>
          <w:rFonts w:cs="Times New Roman"/>
        </w:rPr>
      </w:pPr>
    </w:p>
    <w:p w14:paraId="62177BAB" w14:textId="199E4C59" w:rsidR="00072C1D" w:rsidRPr="00904609" w:rsidRDefault="00072C1D" w:rsidP="00072C1D">
      <w:pPr>
        <w:rPr>
          <w:rFonts w:cs="Times New Roman"/>
        </w:rPr>
      </w:pPr>
      <w:r>
        <w:rPr>
          <w:rFonts w:cs="Times New Roman"/>
          <w:b/>
        </w:rPr>
        <w:lastRenderedPageBreak/>
        <w:t>Claimed territory</w:t>
      </w:r>
    </w:p>
    <w:p w14:paraId="39F03C98" w14:textId="77777777" w:rsidR="00072C1D" w:rsidRDefault="00072C1D" w:rsidP="00072C1D">
      <w:pPr>
        <w:rPr>
          <w:rFonts w:cs="Times New Roman"/>
          <w:b/>
          <w:szCs w:val="22"/>
        </w:rPr>
      </w:pPr>
    </w:p>
    <w:p w14:paraId="50515528" w14:textId="77777777" w:rsidR="00072C1D" w:rsidRPr="00FD37E1" w:rsidRDefault="00072C1D" w:rsidP="00072C1D">
      <w:pPr>
        <w:pStyle w:val="ListParagraph"/>
        <w:numPr>
          <w:ilvl w:val="0"/>
          <w:numId w:val="73"/>
        </w:numPr>
        <w:rPr>
          <w:rFonts w:cs="Times New Roman"/>
          <w:bCs/>
          <w:szCs w:val="22"/>
        </w:rPr>
      </w:pPr>
      <w:r w:rsidRPr="00FD37E1">
        <w:rPr>
          <w:rFonts w:cs="Times New Roman"/>
          <w:bCs/>
          <w:szCs w:val="22"/>
        </w:rPr>
        <w:t>The territory claimed by the Cabinda is the current Cabinda province in Angola Minahan (2002</w:t>
      </w:r>
      <w:r>
        <w:rPr>
          <w:rFonts w:cs="Times New Roman"/>
          <w:bCs/>
          <w:szCs w:val="22"/>
        </w:rPr>
        <w:t>: 348</w:t>
      </w:r>
      <w:r w:rsidRPr="00FD37E1">
        <w:rPr>
          <w:rFonts w:cs="Times New Roman"/>
          <w:bCs/>
          <w:szCs w:val="22"/>
        </w:rPr>
        <w:t>). We code this claim based on the Global Administrative Areas database.</w:t>
      </w:r>
    </w:p>
    <w:p w14:paraId="5B3CB360" w14:textId="77777777" w:rsidR="00072C1D" w:rsidRPr="00FD37E1" w:rsidRDefault="00072C1D" w:rsidP="00072C1D">
      <w:pPr>
        <w:rPr>
          <w:rFonts w:cs="Times New Roman"/>
          <w:b/>
          <w:szCs w:val="22"/>
        </w:rPr>
      </w:pPr>
    </w:p>
    <w:p w14:paraId="42BA4D88" w14:textId="77777777" w:rsidR="00072C1D" w:rsidRDefault="00072C1D" w:rsidP="00072C1D">
      <w:pPr>
        <w:rPr>
          <w:rFonts w:cs="Times New Roman"/>
          <w:b/>
          <w:szCs w:val="22"/>
        </w:rPr>
      </w:pPr>
    </w:p>
    <w:p w14:paraId="7DFEA892" w14:textId="77777777" w:rsidR="00072C1D" w:rsidRDefault="00072C1D" w:rsidP="00072C1D">
      <w:pPr>
        <w:rPr>
          <w:rFonts w:cs="Times New Roman"/>
          <w:b/>
          <w:szCs w:val="22"/>
        </w:rPr>
      </w:pPr>
      <w:r w:rsidRPr="00BE5168">
        <w:rPr>
          <w:rFonts w:cs="Times New Roman"/>
          <w:b/>
          <w:szCs w:val="22"/>
        </w:rPr>
        <w:t>Sovereignty declarations</w:t>
      </w:r>
    </w:p>
    <w:p w14:paraId="2D95EF9D" w14:textId="77777777" w:rsidR="00072C1D" w:rsidRPr="00BE5168" w:rsidRDefault="00072C1D" w:rsidP="00072C1D">
      <w:pPr>
        <w:rPr>
          <w:rFonts w:cs="Times New Roman"/>
          <w:b/>
          <w:szCs w:val="22"/>
        </w:rPr>
      </w:pPr>
    </w:p>
    <w:p w14:paraId="6C161633" w14:textId="24BB37CA" w:rsidR="00072C1D" w:rsidRPr="00F51778" w:rsidRDefault="00072C1D" w:rsidP="00072C1D">
      <w:pPr>
        <w:pStyle w:val="ListParagraph"/>
        <w:numPr>
          <w:ilvl w:val="0"/>
          <w:numId w:val="73"/>
        </w:numPr>
        <w:rPr>
          <w:rFonts w:cs="Times New Roman"/>
          <w:szCs w:val="22"/>
        </w:rPr>
      </w:pPr>
      <w:r>
        <w:rPr>
          <w:rFonts w:cs="Times New Roman"/>
          <w:szCs w:val="22"/>
        </w:rPr>
        <w:t xml:space="preserve">On 1 August 1975, </w:t>
      </w:r>
      <w:proofErr w:type="spellStart"/>
      <w:r>
        <w:rPr>
          <w:rFonts w:cs="Times New Roman"/>
          <w:szCs w:val="22"/>
        </w:rPr>
        <w:t>Cabindan</w:t>
      </w:r>
      <w:proofErr w:type="spellEnd"/>
      <w:r>
        <w:rPr>
          <w:rFonts w:cs="Times New Roman"/>
          <w:szCs w:val="22"/>
        </w:rPr>
        <w:t xml:space="preserve"> leaders declared the independence of </w:t>
      </w:r>
      <w:proofErr w:type="spellStart"/>
      <w:r>
        <w:rPr>
          <w:rFonts w:cs="Times New Roman"/>
          <w:szCs w:val="22"/>
        </w:rPr>
        <w:t>Cabindas</w:t>
      </w:r>
      <w:proofErr w:type="spellEnd"/>
      <w:r>
        <w:rPr>
          <w:rFonts w:cs="Times New Roman"/>
          <w:szCs w:val="22"/>
        </w:rPr>
        <w:t xml:space="preserve">, with Luis Franque (the leader of FLEC) as its first prime minister. </w:t>
      </w:r>
      <w:r w:rsidR="009F64E1">
        <w:rPr>
          <w:rFonts w:cs="Times New Roman"/>
          <w:szCs w:val="22"/>
        </w:rPr>
        <w:t xml:space="preserve">Strictly speaking, Angola gained independence only in November 1975; however, we still code this declaration because Portugal was on its way out by then. </w:t>
      </w:r>
      <w:r>
        <w:rPr>
          <w:rFonts w:cs="Times New Roman"/>
          <w:szCs w:val="22"/>
        </w:rPr>
        <w:t>[1975: independence declaration]</w:t>
      </w:r>
    </w:p>
    <w:p w14:paraId="265E9D43" w14:textId="77777777" w:rsidR="00072C1D" w:rsidRPr="00BE5168" w:rsidRDefault="00072C1D" w:rsidP="00072C1D">
      <w:pPr>
        <w:rPr>
          <w:rFonts w:cs="Times New Roman"/>
          <w:b/>
          <w:szCs w:val="22"/>
        </w:rPr>
      </w:pPr>
    </w:p>
    <w:p w14:paraId="16C3DB33" w14:textId="77777777" w:rsidR="00072C1D" w:rsidRDefault="00072C1D" w:rsidP="00072C1D">
      <w:pPr>
        <w:ind w:left="709" w:hanging="709"/>
        <w:rPr>
          <w:rFonts w:cs="Times New Roman"/>
          <w:b/>
          <w:szCs w:val="22"/>
        </w:rPr>
      </w:pPr>
    </w:p>
    <w:p w14:paraId="68B70EB0" w14:textId="77777777" w:rsidR="007D790C" w:rsidRDefault="007D790C" w:rsidP="007D790C">
      <w:pPr>
        <w:rPr>
          <w:rFonts w:cs="Times New Roman"/>
          <w:b/>
          <w:szCs w:val="22"/>
        </w:rPr>
      </w:pPr>
      <w:r>
        <w:rPr>
          <w:rFonts w:cs="Times New Roman"/>
          <w:b/>
          <w:szCs w:val="22"/>
        </w:rPr>
        <w:t>Separatist armed conflict</w:t>
      </w:r>
    </w:p>
    <w:p w14:paraId="51BB6E59" w14:textId="77777777" w:rsidR="007D790C" w:rsidRPr="00891F2C" w:rsidRDefault="007D790C" w:rsidP="007D790C">
      <w:pPr>
        <w:rPr>
          <w:rFonts w:cs="Times New Roman"/>
          <w:bCs/>
          <w:szCs w:val="22"/>
        </w:rPr>
      </w:pPr>
    </w:p>
    <w:p w14:paraId="6CE877B0" w14:textId="77777777" w:rsidR="00891F2C" w:rsidRPr="00891F2C" w:rsidRDefault="00891F2C" w:rsidP="00C557E7">
      <w:pPr>
        <w:pStyle w:val="ListParagraph"/>
        <w:numPr>
          <w:ilvl w:val="0"/>
          <w:numId w:val="18"/>
        </w:numPr>
        <w:rPr>
          <w:rFonts w:cs="Times New Roman"/>
          <w:b/>
        </w:rPr>
      </w:pPr>
      <w:r w:rsidRPr="00891F2C">
        <w:rPr>
          <w:rFonts w:cs="Times New Roman"/>
          <w:bCs/>
        </w:rPr>
        <w:t xml:space="preserve">UCDP/PRIO reports significant reporting difficulties and suggests </w:t>
      </w:r>
      <w:r>
        <w:t xml:space="preserve">that it is likely that violence above the 25 deaths threshold first emerged before the first year coded by them (1991). </w:t>
      </w:r>
    </w:p>
    <w:p w14:paraId="26E1605B" w14:textId="77777777" w:rsidR="00891F2C" w:rsidRPr="00891F2C" w:rsidRDefault="00891F2C" w:rsidP="00891F2C">
      <w:pPr>
        <w:pStyle w:val="ListParagraph"/>
        <w:numPr>
          <w:ilvl w:val="1"/>
          <w:numId w:val="18"/>
        </w:numPr>
        <w:rPr>
          <w:rFonts w:cs="Times New Roman"/>
          <w:b/>
        </w:rPr>
      </w:pPr>
      <w:r>
        <w:t>An indication that this could be so is that the</w:t>
      </w:r>
      <w:r w:rsidR="00F23A14" w:rsidRPr="004B6F35">
        <w:t xml:space="preserve"> MAR anti-government rebellion score </w:t>
      </w:r>
      <w:r>
        <w:t>is</w:t>
      </w:r>
      <w:r w:rsidR="00F23A14" w:rsidRPr="004B6F35">
        <w:t xml:space="preserve"> 4 </w:t>
      </w:r>
      <w:r>
        <w:t xml:space="preserve">in </w:t>
      </w:r>
      <w:r w:rsidR="00F23A14" w:rsidRPr="004B6F35">
        <w:t>1975-79</w:t>
      </w:r>
      <w:r>
        <w:t>, indicating a “small-scale guerilla activity”</w:t>
      </w:r>
      <w:r w:rsidR="00F23A14" w:rsidRPr="004B6F35">
        <w:t xml:space="preserve">. </w:t>
      </w:r>
    </w:p>
    <w:p w14:paraId="6AC04F9B" w14:textId="21CBA96B" w:rsidR="00891F2C" w:rsidRPr="00891F2C" w:rsidRDefault="00891F2C" w:rsidP="00891F2C">
      <w:pPr>
        <w:pStyle w:val="ListParagraph"/>
        <w:numPr>
          <w:ilvl w:val="1"/>
          <w:numId w:val="18"/>
        </w:numPr>
        <w:rPr>
          <w:rFonts w:cs="Times New Roman"/>
          <w:b/>
        </w:rPr>
      </w:pPr>
      <w:r>
        <w:t xml:space="preserve">Further indications that there was significant violence is provided by the University of Central Arkansas conflict database, which suggests that 400 FLEC rebels clashed with government troops in November 1975. Further clashes are reported in 1977, which led to “several deaths”. 9 casualties are reported for 1979. It is not clear (and seems unlikely) that this is a full listing of all </w:t>
      </w:r>
      <w:proofErr w:type="gramStart"/>
      <w:r>
        <w:t>fatalities</w:t>
      </w:r>
      <w:proofErr w:type="gramEnd"/>
      <w:r w:rsidR="00E71EE7">
        <w:t xml:space="preserve"> and the description suggests that </w:t>
      </w:r>
      <w:proofErr w:type="gramStart"/>
      <w:r w:rsidR="00E71EE7">
        <w:t>violence</w:t>
      </w:r>
      <w:proofErr w:type="gramEnd"/>
      <w:r w:rsidR="00E71EE7">
        <w:t xml:space="preserve"> was significant. Given that UCDP/PRIO reports reporting difficulties, we apply a tentative LVIOLSD code in 1975-1979.</w:t>
      </w:r>
    </w:p>
    <w:p w14:paraId="09FD7F1A" w14:textId="40A04B63" w:rsidR="005C3762" w:rsidRPr="00891F2C" w:rsidRDefault="00891F2C" w:rsidP="00891F2C">
      <w:pPr>
        <w:pStyle w:val="ListParagraph"/>
        <w:numPr>
          <w:ilvl w:val="1"/>
          <w:numId w:val="18"/>
        </w:numPr>
        <w:rPr>
          <w:rFonts w:cs="Times New Roman"/>
          <w:b/>
        </w:rPr>
      </w:pPr>
      <w:r>
        <w:t xml:space="preserve">The 1980s were a period of relative calmness. The University of Central Arkansas does not report any killings and the </w:t>
      </w:r>
      <w:r w:rsidRPr="004B6F35">
        <w:t xml:space="preserve">MAR anti-government rebellion score </w:t>
      </w:r>
      <w:r>
        <w:t xml:space="preserve">is only </w:t>
      </w:r>
      <w:r w:rsidRPr="004B6F35">
        <w:t>1</w:t>
      </w:r>
      <w:r>
        <w:t xml:space="preserve"> (out of 7).</w:t>
      </w:r>
      <w:r w:rsidR="00F301E1">
        <w:t xml:space="preserve"> </w:t>
      </w:r>
      <w:r w:rsidRPr="004B6F35">
        <w:t xml:space="preserve">In February 1985 a cease-fire agreement was </w:t>
      </w:r>
      <w:proofErr w:type="gramStart"/>
      <w:r w:rsidRPr="004B6F35">
        <w:t>signed</w:t>
      </w:r>
      <w:proofErr w:type="gramEnd"/>
      <w:r w:rsidRPr="004B6F35">
        <w:t xml:space="preserve"> and talks began, but no formal resolution was reached, and </w:t>
      </w:r>
      <w:r>
        <w:t>by</w:t>
      </w:r>
      <w:r w:rsidRPr="004B6F35">
        <w:t xml:space="preserve"> </w:t>
      </w:r>
      <w:r>
        <w:t xml:space="preserve">the </w:t>
      </w:r>
      <w:r w:rsidRPr="004B6F35">
        <w:t xml:space="preserve">late </w:t>
      </w:r>
      <w:r>
        <w:t>1980s</w:t>
      </w:r>
      <w:r w:rsidRPr="004B6F35">
        <w:t xml:space="preserve"> FLEC existed in little more than name only.</w:t>
      </w:r>
      <w:r>
        <w:t xml:space="preserve"> </w:t>
      </w:r>
      <w:r w:rsidR="00C65FFC">
        <w:t>[1975-1979: LVIOLSD; 1980-1988: NVIOLSD]</w:t>
      </w:r>
    </w:p>
    <w:p w14:paraId="27759E94" w14:textId="37AB7C23" w:rsidR="00C65FFC" w:rsidRPr="00C65FFC" w:rsidRDefault="005C3762" w:rsidP="005C3762">
      <w:pPr>
        <w:pStyle w:val="ListParagraph"/>
        <w:numPr>
          <w:ilvl w:val="0"/>
          <w:numId w:val="18"/>
        </w:numPr>
        <w:rPr>
          <w:rFonts w:cs="Times New Roman"/>
          <w:b/>
        </w:rPr>
      </w:pPr>
      <w:r>
        <w:t>Then, however, the</w:t>
      </w:r>
      <w:r w:rsidR="00F23A14" w:rsidRPr="004B6F35">
        <w:t xml:space="preserve"> rebellion resurfaced. </w:t>
      </w:r>
      <w:r w:rsidR="00891F2C">
        <w:t>UCDP/PRIO indicates</w:t>
      </w:r>
      <w:r w:rsidR="00F23A14" w:rsidRPr="004B6F35">
        <w:t xml:space="preserve"> 1991 as the start date of LVIOLSD</w:t>
      </w:r>
      <w:r w:rsidR="00891F2C">
        <w:t>. Yet,</w:t>
      </w:r>
      <w:r w:rsidR="00F23A14" w:rsidRPr="004B6F35">
        <w:t xml:space="preserve"> news reports archived in Lexis Nexis indicate that in 1990 13 persons were killed in clashes between the government and FLEC, while that in 1989, 57 persons were killed in clashes between FLEC and Angola’s armed forces. </w:t>
      </w:r>
      <w:r w:rsidR="00D46C5A">
        <w:t xml:space="preserve">Sambanis &amp; </w:t>
      </w:r>
      <w:proofErr w:type="spellStart"/>
      <w:r w:rsidR="00D46C5A">
        <w:t>Schulhofer</w:t>
      </w:r>
      <w:proofErr w:type="spellEnd"/>
      <w:r w:rsidR="00D46C5A">
        <w:t>-Wohl</w:t>
      </w:r>
      <w:r w:rsidR="00D46C5A" w:rsidRPr="004B6F35">
        <w:t xml:space="preserve"> (20</w:t>
      </w:r>
      <w:r w:rsidR="00D46C5A">
        <w:t>19</w:t>
      </w:r>
      <w:r w:rsidR="00D46C5A" w:rsidRPr="004B6F35">
        <w:t xml:space="preserve">) </w:t>
      </w:r>
      <w:r w:rsidR="00D46C5A">
        <w:t xml:space="preserve">report 24 deaths in 1993. </w:t>
      </w:r>
      <w:r w:rsidR="00F23A14" w:rsidRPr="004B6F35">
        <w:t xml:space="preserve">We therefore peg the start date of the LVIOLSD </w:t>
      </w:r>
      <w:proofErr w:type="gramStart"/>
      <w:r w:rsidR="00F23A14" w:rsidRPr="004B6F35">
        <w:t>at</w:t>
      </w:r>
      <w:proofErr w:type="gramEnd"/>
      <w:r w:rsidR="00F23A14" w:rsidRPr="004B6F35">
        <w:t xml:space="preserve"> 1989 and code it ongoing to 1993. The death toll in 1990 </w:t>
      </w:r>
      <w:r w:rsidR="00D46C5A">
        <w:t xml:space="preserve">and possibly 1993 </w:t>
      </w:r>
      <w:r w:rsidR="00891F2C">
        <w:t>is</w:t>
      </w:r>
      <w:r w:rsidR="00F23A14" w:rsidRPr="004B6F35">
        <w:t xml:space="preserve"> below our threshold for LVIOLSD, but </w:t>
      </w:r>
      <w:r w:rsidR="00891F2C">
        <w:t>there are</w:t>
      </w:r>
      <w:r w:rsidR="00F23A14" w:rsidRPr="004B6F35">
        <w:t xml:space="preserve"> reporting problems</w:t>
      </w:r>
      <w:r w:rsidR="00D46C5A">
        <w:t xml:space="preserve"> and </w:t>
      </w:r>
      <w:r w:rsidR="00891F2C">
        <w:t>there was sustained violence</w:t>
      </w:r>
      <w:r w:rsidR="00D46C5A">
        <w:t xml:space="preserve">. </w:t>
      </w:r>
      <w:r w:rsidR="00C65FFC">
        <w:t>[1989-1993: LVIOLSD]</w:t>
      </w:r>
    </w:p>
    <w:p w14:paraId="3E1EA4CB" w14:textId="5AC2CB6A" w:rsidR="00C65FFC" w:rsidRPr="00C65FFC" w:rsidRDefault="00F23A14" w:rsidP="005C3762">
      <w:pPr>
        <w:pStyle w:val="ListParagraph"/>
        <w:numPr>
          <w:ilvl w:val="0"/>
          <w:numId w:val="18"/>
        </w:numPr>
        <w:rPr>
          <w:rFonts w:cs="Times New Roman"/>
          <w:b/>
        </w:rPr>
      </w:pPr>
      <w:r w:rsidRPr="004B6F35">
        <w:t xml:space="preserve">Following </w:t>
      </w:r>
      <w:r w:rsidR="00735CE0">
        <w:t xml:space="preserve">Sambanis &amp; </w:t>
      </w:r>
      <w:proofErr w:type="spellStart"/>
      <w:r w:rsidR="00735CE0">
        <w:t>Schulhofer</w:t>
      </w:r>
      <w:proofErr w:type="spellEnd"/>
      <w:r w:rsidR="00735CE0">
        <w:t>-Wohl</w:t>
      </w:r>
      <w:r w:rsidRPr="004B6F35">
        <w:t xml:space="preserve"> (20</w:t>
      </w:r>
      <w:r w:rsidR="00735CE0">
        <w:t>19</w:t>
      </w:r>
      <w:r w:rsidRPr="004B6F35">
        <w:t xml:space="preserve">) we code 1994-1999 as HVIOLSD. </w:t>
      </w:r>
      <w:r w:rsidR="00C65FFC">
        <w:t>[1994-1999: HVIOLSD]</w:t>
      </w:r>
    </w:p>
    <w:p w14:paraId="3A2C2744" w14:textId="06255096" w:rsidR="00C65FFC" w:rsidRPr="00E71EE7" w:rsidRDefault="00C65FFC" w:rsidP="00E71EE7">
      <w:pPr>
        <w:pStyle w:val="ListParagraph"/>
        <w:numPr>
          <w:ilvl w:val="0"/>
          <w:numId w:val="18"/>
        </w:numPr>
        <w:rPr>
          <w:rFonts w:cs="Times New Roman"/>
          <w:b/>
        </w:rPr>
      </w:pPr>
      <w:r>
        <w:t>UCDP/PRIO</w:t>
      </w:r>
      <w:r w:rsidR="00F23A14" w:rsidRPr="004B6F35">
        <w:t xml:space="preserve"> estimates over 25 deaths in 2002</w:t>
      </w:r>
      <w:r>
        <w:t>-</w:t>
      </w:r>
      <w:r w:rsidR="00F23A14" w:rsidRPr="004B6F35">
        <w:t xml:space="preserve">2004, 2007, and 2009. </w:t>
      </w:r>
      <w:r w:rsidR="00E71EE7">
        <w:t xml:space="preserve">Data on battle-related deaths from UCDP/PRIO suggests that there was sustained fighting in-between those years, with 5 and 2 deaths in 2000 and 2001, </w:t>
      </w:r>
      <w:r w:rsidR="006434FA">
        <w:t>respectively</w:t>
      </w:r>
      <w:r w:rsidR="00E71EE7">
        <w:t xml:space="preserve">, 8 and 3 in 2005 and 2006, respectively, and 8 casualties in 2008. This is also supported by MAR, whose rebellion score is </w:t>
      </w:r>
      <w:proofErr w:type="gramStart"/>
      <w:r w:rsidR="00E71EE7" w:rsidRPr="004B6F35">
        <w:t xml:space="preserve">4 </w:t>
      </w:r>
      <w:r w:rsidR="006434FA">
        <w:t>(“</w:t>
      </w:r>
      <w:proofErr w:type="gramEnd"/>
      <w:r w:rsidR="006434FA">
        <w:t xml:space="preserve">small-scale guerilla activity”) </w:t>
      </w:r>
      <w:r w:rsidR="00E71EE7">
        <w:t xml:space="preserve">or higher in </w:t>
      </w:r>
      <w:proofErr w:type="gramStart"/>
      <w:r w:rsidR="00E71EE7">
        <w:t>all of</w:t>
      </w:r>
      <w:proofErr w:type="gramEnd"/>
      <w:r w:rsidR="00E71EE7">
        <w:t xml:space="preserve"> those years. Given sustained fighting and reporting difficulties, </w:t>
      </w:r>
      <w:r w:rsidR="00F23A14" w:rsidRPr="004B6F35">
        <w:t xml:space="preserve">2000-2009 is coded with LVIOLSD. </w:t>
      </w:r>
      <w:r>
        <w:t>[2000-2009: LVIOLSD]</w:t>
      </w:r>
    </w:p>
    <w:p w14:paraId="1E852234" w14:textId="2FB68CC4" w:rsidR="007D790C" w:rsidRPr="00AA73AB" w:rsidRDefault="00F23A14" w:rsidP="005C3762">
      <w:pPr>
        <w:pStyle w:val="ListParagraph"/>
        <w:numPr>
          <w:ilvl w:val="0"/>
          <w:numId w:val="18"/>
        </w:numPr>
        <w:rPr>
          <w:rFonts w:cs="Times New Roman"/>
          <w:b/>
        </w:rPr>
      </w:pPr>
      <w:r w:rsidRPr="004B6F35">
        <w:t>After 2009 the conflict appears to have de-escalated</w:t>
      </w:r>
      <w:r w:rsidR="006B1698">
        <w:t>; while intermittent fighting continued, we found no evidence of violence above the threshold</w:t>
      </w:r>
      <w:r w:rsidRPr="004B6F35">
        <w:t>. 2010-201</w:t>
      </w:r>
      <w:r w:rsidR="006B1698">
        <w:t>5</w:t>
      </w:r>
      <w:r w:rsidRPr="004B6F35">
        <w:t xml:space="preserve"> is coded with NVIOLSD. </w:t>
      </w:r>
      <w:r w:rsidR="007D790C">
        <w:t>[</w:t>
      </w:r>
      <w:r w:rsidR="00C65FFC">
        <w:t>2010-</w:t>
      </w:r>
      <w:r w:rsidR="00C65FFC" w:rsidRPr="00AA73AB">
        <w:t>201</w:t>
      </w:r>
      <w:r w:rsidR="006B1698" w:rsidRPr="00AA73AB">
        <w:t>5</w:t>
      </w:r>
      <w:r w:rsidR="00C65FFC" w:rsidRPr="00AA73AB">
        <w:t xml:space="preserve">: </w:t>
      </w:r>
      <w:r w:rsidR="007D790C" w:rsidRPr="00AA73AB">
        <w:t>NVIOLSD]</w:t>
      </w:r>
    </w:p>
    <w:p w14:paraId="11A400D6" w14:textId="60914B61" w:rsidR="006B1698" w:rsidRPr="00AA73AB" w:rsidRDefault="006B1698" w:rsidP="00AA73AB">
      <w:pPr>
        <w:pStyle w:val="ListParagraph"/>
        <w:numPr>
          <w:ilvl w:val="0"/>
          <w:numId w:val="18"/>
        </w:numPr>
        <w:rPr>
          <w:rFonts w:cs="Times New Roman"/>
          <w:b/>
        </w:rPr>
      </w:pPr>
      <w:r w:rsidRPr="00AA73AB">
        <w:t>UCDP/PRIO reports &gt;25 deaths in 2016-2017</w:t>
      </w:r>
      <w:r w:rsidR="0027759C" w:rsidRPr="00AA73AB">
        <w:t xml:space="preserve">. </w:t>
      </w:r>
      <w:r w:rsidRPr="00AA73AB">
        <w:t xml:space="preserve">In 2018, </w:t>
      </w:r>
      <w:r w:rsidR="0027759C" w:rsidRPr="00AA73AB">
        <w:t>the rebel group</w:t>
      </w:r>
      <w:r w:rsidRPr="00AA73AB">
        <w:t xml:space="preserve"> </w:t>
      </w:r>
      <w:r w:rsidR="0027759C" w:rsidRPr="00AA73AB">
        <w:t>(FLEC-FAC-TN) was negotiating</w:t>
      </w:r>
      <w:r w:rsidRPr="00AA73AB">
        <w:t xml:space="preserve"> with the government</w:t>
      </w:r>
      <w:r w:rsidR="0027759C" w:rsidRPr="00AA73AB">
        <w:t xml:space="preserve"> and UCDP/PRI</w:t>
      </w:r>
      <w:r w:rsidR="00E71EE7">
        <w:t>O, but limited violence continued (1 death)</w:t>
      </w:r>
      <w:r w:rsidRPr="00AA73AB">
        <w:t xml:space="preserve">. </w:t>
      </w:r>
      <w:r w:rsidR="0027759C" w:rsidRPr="00AA73AB">
        <w:t xml:space="preserve">In February 2019, FLEC-FAC-TN announced the resumption of the </w:t>
      </w:r>
      <w:r w:rsidR="00AA73AB" w:rsidRPr="00AA73AB">
        <w:t>“</w:t>
      </w:r>
      <w:r w:rsidR="0027759C" w:rsidRPr="00AA73AB">
        <w:t>intensive armed struggle</w:t>
      </w:r>
      <w:r w:rsidR="00AA73AB" w:rsidRPr="00AA73AB">
        <w:t>”</w:t>
      </w:r>
      <w:r w:rsidR="0027759C" w:rsidRPr="00AA73AB">
        <w:t xml:space="preserve"> in Cabinda after several members of the group were arrested</w:t>
      </w:r>
      <w:r w:rsidR="00AA73AB" w:rsidRPr="00AA73AB">
        <w:t xml:space="preserve"> and UCDP reports &gt;25 deaths in 2019 and 2020 (</w:t>
      </w:r>
      <w:r w:rsidR="0027759C" w:rsidRPr="00AA73AB">
        <w:t>also see Africa Report 2022; US State Department 2019)</w:t>
      </w:r>
      <w:r w:rsidR="006434FA">
        <w:t>.</w:t>
      </w:r>
      <w:r w:rsidR="00F667BA">
        <w:t xml:space="preserve"> UCDP/PRIO does not record fatalities in 2021</w:t>
      </w:r>
      <w:r w:rsidR="0027759C" w:rsidRPr="00AA73AB">
        <w:t>.</w:t>
      </w:r>
      <w:r w:rsidR="00AA73AB" w:rsidRPr="00AA73AB">
        <w:t xml:space="preserve"> </w:t>
      </w:r>
      <w:r w:rsidRPr="00AA73AB">
        <w:t>[2016-2020: LVIOLSD]</w:t>
      </w:r>
    </w:p>
    <w:p w14:paraId="3D69310B" w14:textId="4CA02861" w:rsidR="00030642" w:rsidRDefault="00030642" w:rsidP="00030642">
      <w:pPr>
        <w:rPr>
          <w:rFonts w:cs="Times New Roman"/>
          <w:b/>
          <w:szCs w:val="22"/>
        </w:rPr>
      </w:pPr>
      <w:r>
        <w:rPr>
          <w:rFonts w:cs="Times New Roman"/>
          <w:b/>
          <w:szCs w:val="22"/>
        </w:rPr>
        <w:lastRenderedPageBreak/>
        <w:t xml:space="preserve">Historical </w:t>
      </w:r>
      <w:r w:rsidR="00072C1D">
        <w:rPr>
          <w:rFonts w:cs="Times New Roman"/>
          <w:b/>
          <w:szCs w:val="22"/>
        </w:rPr>
        <w:t>c</w:t>
      </w:r>
      <w:r>
        <w:rPr>
          <w:rFonts w:cs="Times New Roman"/>
          <w:b/>
          <w:szCs w:val="22"/>
        </w:rPr>
        <w:t>ontext</w:t>
      </w:r>
    </w:p>
    <w:p w14:paraId="56E31086" w14:textId="77777777" w:rsidR="00E86DD2" w:rsidRPr="00BE5168" w:rsidRDefault="00E86DD2" w:rsidP="00030642">
      <w:pPr>
        <w:rPr>
          <w:rFonts w:cs="Times New Roman"/>
          <w:szCs w:val="22"/>
        </w:rPr>
      </w:pPr>
    </w:p>
    <w:p w14:paraId="48B2DF44" w14:textId="29292561" w:rsidR="00892B2D" w:rsidRDefault="00956BC4" w:rsidP="00956BC4">
      <w:pPr>
        <w:pStyle w:val="ListParagraph"/>
        <w:numPr>
          <w:ilvl w:val="0"/>
          <w:numId w:val="73"/>
        </w:numPr>
        <w:rPr>
          <w:rFonts w:cs="Times New Roman"/>
          <w:szCs w:val="22"/>
        </w:rPr>
      </w:pPr>
      <w:r>
        <w:rPr>
          <w:rFonts w:cs="Times New Roman"/>
          <w:szCs w:val="22"/>
        </w:rPr>
        <w:t xml:space="preserve">The </w:t>
      </w:r>
      <w:proofErr w:type="spellStart"/>
      <w:r>
        <w:rPr>
          <w:rFonts w:cs="Times New Roman"/>
          <w:szCs w:val="22"/>
        </w:rPr>
        <w:t>Cabindans</w:t>
      </w:r>
      <w:proofErr w:type="spellEnd"/>
      <w:r>
        <w:rPr>
          <w:rFonts w:cs="Times New Roman"/>
          <w:szCs w:val="22"/>
        </w:rPr>
        <w:t xml:space="preserve"> are a Bantu people that inhabit the Cabinda exclave of Angola, bordering the two </w:t>
      </w:r>
      <w:proofErr w:type="spellStart"/>
      <w:r>
        <w:rPr>
          <w:rFonts w:cs="Times New Roman"/>
          <w:szCs w:val="22"/>
        </w:rPr>
        <w:t>Congos</w:t>
      </w:r>
      <w:proofErr w:type="spellEnd"/>
      <w:r>
        <w:rPr>
          <w:rFonts w:cs="Times New Roman"/>
          <w:szCs w:val="22"/>
        </w:rPr>
        <w:t xml:space="preserve">. While the group is often categorized as a sub-group of the Bakongo group, </w:t>
      </w:r>
      <w:r w:rsidR="00AB0324">
        <w:rPr>
          <w:rFonts w:cs="Times New Roman"/>
          <w:szCs w:val="22"/>
        </w:rPr>
        <w:t xml:space="preserve">the </w:t>
      </w:r>
      <w:proofErr w:type="spellStart"/>
      <w:r>
        <w:rPr>
          <w:rFonts w:cs="Times New Roman"/>
          <w:szCs w:val="22"/>
        </w:rPr>
        <w:t>Cabindans</w:t>
      </w:r>
      <w:proofErr w:type="spellEnd"/>
      <w:r>
        <w:rPr>
          <w:rFonts w:cs="Times New Roman"/>
          <w:szCs w:val="22"/>
        </w:rPr>
        <w:t xml:space="preserve"> have </w:t>
      </w:r>
      <w:r w:rsidR="002638D1">
        <w:rPr>
          <w:rFonts w:cs="Times New Roman"/>
          <w:szCs w:val="22"/>
        </w:rPr>
        <w:t xml:space="preserve">historically </w:t>
      </w:r>
      <w:r>
        <w:rPr>
          <w:rFonts w:cs="Times New Roman"/>
          <w:szCs w:val="22"/>
        </w:rPr>
        <w:t xml:space="preserve">tended to distance themselves from </w:t>
      </w:r>
      <w:r w:rsidR="00AB0324">
        <w:rPr>
          <w:rFonts w:cs="Times New Roman"/>
          <w:szCs w:val="22"/>
        </w:rPr>
        <w:t xml:space="preserve">the </w:t>
      </w:r>
      <w:r>
        <w:rPr>
          <w:rFonts w:cs="Times New Roman"/>
          <w:szCs w:val="22"/>
        </w:rPr>
        <w:t xml:space="preserve">Bakongo </w:t>
      </w:r>
      <w:r w:rsidR="00AB0324">
        <w:rPr>
          <w:rFonts w:cs="Times New Roman"/>
          <w:szCs w:val="22"/>
        </w:rPr>
        <w:t>populations</w:t>
      </w:r>
      <w:r>
        <w:rPr>
          <w:rFonts w:cs="Times New Roman"/>
          <w:szCs w:val="22"/>
        </w:rPr>
        <w:t xml:space="preserve"> in </w:t>
      </w:r>
      <w:proofErr w:type="spellStart"/>
      <w:r>
        <w:rPr>
          <w:rFonts w:cs="Times New Roman"/>
          <w:szCs w:val="22"/>
        </w:rPr>
        <w:t>neighbouring</w:t>
      </w:r>
      <w:proofErr w:type="spellEnd"/>
      <w:r>
        <w:rPr>
          <w:rFonts w:cs="Times New Roman"/>
          <w:szCs w:val="22"/>
        </w:rPr>
        <w:t xml:space="preserve"> countries (Minahan 2002: 348). In 1883, Portuguese forces occupied the exclave</w:t>
      </w:r>
      <w:r w:rsidR="00892B2D">
        <w:rPr>
          <w:rFonts w:cs="Times New Roman"/>
          <w:szCs w:val="22"/>
        </w:rPr>
        <w:t xml:space="preserve"> as “</w:t>
      </w:r>
      <w:proofErr w:type="spellStart"/>
      <w:r w:rsidR="00892B2D">
        <w:rPr>
          <w:rFonts w:cs="Times New Roman"/>
          <w:szCs w:val="22"/>
        </w:rPr>
        <w:t>Portogese</w:t>
      </w:r>
      <w:proofErr w:type="spellEnd"/>
      <w:r w:rsidR="00892B2D">
        <w:rPr>
          <w:rFonts w:cs="Times New Roman"/>
          <w:szCs w:val="22"/>
        </w:rPr>
        <w:t xml:space="preserve"> </w:t>
      </w:r>
      <w:proofErr w:type="spellStart"/>
      <w:r w:rsidR="00892B2D">
        <w:rPr>
          <w:rFonts w:cs="Times New Roman"/>
          <w:szCs w:val="22"/>
        </w:rPr>
        <w:t>Congos</w:t>
      </w:r>
      <w:proofErr w:type="spellEnd"/>
      <w:r w:rsidR="00892B2D">
        <w:rPr>
          <w:rFonts w:cs="Times New Roman"/>
          <w:szCs w:val="22"/>
        </w:rPr>
        <w:t>” and governed it as one of the most neglected and exploited colonial holdings in the era (</w:t>
      </w:r>
      <w:r w:rsidR="00892B2D">
        <w:rPr>
          <w:rFonts w:cs="Times New Roman"/>
          <w:i/>
          <w:iCs/>
          <w:szCs w:val="22"/>
        </w:rPr>
        <w:t>op cit.</w:t>
      </w:r>
      <w:r w:rsidR="00892B2D">
        <w:rPr>
          <w:rFonts w:cs="Times New Roman"/>
          <w:szCs w:val="22"/>
        </w:rPr>
        <w:t xml:space="preserve">: 350). In 1933, the Portuguese constitution recognized Cabinda’s status as distinct from Angola. </w:t>
      </w:r>
    </w:p>
    <w:p w14:paraId="078B58FA" w14:textId="256EC847" w:rsidR="00030642" w:rsidRDefault="00892B2D" w:rsidP="00956BC4">
      <w:pPr>
        <w:pStyle w:val="ListParagraph"/>
        <w:numPr>
          <w:ilvl w:val="0"/>
          <w:numId w:val="73"/>
        </w:numPr>
        <w:rPr>
          <w:rFonts w:cs="Times New Roman"/>
          <w:szCs w:val="22"/>
        </w:rPr>
      </w:pPr>
      <w:r>
        <w:rPr>
          <w:rFonts w:cs="Times New Roman"/>
          <w:szCs w:val="22"/>
        </w:rPr>
        <w:t xml:space="preserve">Nationalism in Cabinda arose in the early 1960s, as the </w:t>
      </w:r>
      <w:proofErr w:type="gramStart"/>
      <w:r>
        <w:rPr>
          <w:rFonts w:cs="Times New Roman"/>
          <w:szCs w:val="22"/>
        </w:rPr>
        <w:t>inhabitants</w:t>
      </w:r>
      <w:proofErr w:type="gramEnd"/>
      <w:r>
        <w:rPr>
          <w:rFonts w:cs="Times New Roman"/>
          <w:szCs w:val="22"/>
        </w:rPr>
        <w:t xml:space="preserve"> feared domination from Angolan tribes. The Front for the Liberation of the Enclave of Cabinda (FLEC) was formed in 1963 and has been the main umbrella </w:t>
      </w:r>
      <w:r w:rsidR="008D5D21">
        <w:rPr>
          <w:rFonts w:cs="Times New Roman"/>
          <w:szCs w:val="22"/>
        </w:rPr>
        <w:t xml:space="preserve">ever since </w:t>
      </w:r>
      <w:r>
        <w:rPr>
          <w:rFonts w:cs="Times New Roman"/>
          <w:szCs w:val="22"/>
        </w:rPr>
        <w:t xml:space="preserve">(though it was soon split into </w:t>
      </w:r>
      <w:r w:rsidR="008D5D21">
        <w:rPr>
          <w:rFonts w:cs="Times New Roman"/>
          <w:szCs w:val="22"/>
        </w:rPr>
        <w:t>various</w:t>
      </w:r>
      <w:r>
        <w:rPr>
          <w:rFonts w:cs="Times New Roman"/>
          <w:szCs w:val="22"/>
        </w:rPr>
        <w:t xml:space="preserve"> factions).</w:t>
      </w:r>
      <w:r w:rsidR="000D439F">
        <w:rPr>
          <w:rFonts w:cs="Times New Roman"/>
          <w:szCs w:val="22"/>
        </w:rPr>
        <w:t xml:space="preserve"> When oil was discovered in 1966, </w:t>
      </w:r>
      <w:r w:rsidR="00C07FBE">
        <w:rPr>
          <w:rFonts w:cs="Times New Roman"/>
          <w:szCs w:val="22"/>
        </w:rPr>
        <w:t>demands for self-determination accentuated.</w:t>
      </w:r>
      <w:r w:rsidR="006330BF">
        <w:rPr>
          <w:rFonts w:cs="Times New Roman"/>
          <w:szCs w:val="22"/>
        </w:rPr>
        <w:t xml:space="preserve"> As the Portuguese colonial army was defeated in 1974, the Angolan status of Cabinda was one of the only policies agreed upon by </w:t>
      </w:r>
      <w:r w:rsidR="001C4114">
        <w:rPr>
          <w:rFonts w:cs="Times New Roman"/>
          <w:szCs w:val="22"/>
        </w:rPr>
        <w:t xml:space="preserve">MPLA, FLNA, and UNITA – </w:t>
      </w:r>
      <w:r w:rsidR="006330BF">
        <w:rPr>
          <w:rFonts w:cs="Times New Roman"/>
          <w:szCs w:val="22"/>
        </w:rPr>
        <w:t>the three rival organizations vying for power in Angola</w:t>
      </w:r>
      <w:r w:rsidR="000A7862">
        <w:rPr>
          <w:rFonts w:cs="Times New Roman"/>
          <w:szCs w:val="22"/>
        </w:rPr>
        <w:t xml:space="preserve">. </w:t>
      </w:r>
      <w:r w:rsidR="001C4114">
        <w:rPr>
          <w:rFonts w:cs="Times New Roman"/>
          <w:szCs w:val="22"/>
        </w:rPr>
        <w:t xml:space="preserve">The </w:t>
      </w:r>
      <w:proofErr w:type="spellStart"/>
      <w:r w:rsidR="001C4114">
        <w:rPr>
          <w:rFonts w:cs="Times New Roman"/>
          <w:szCs w:val="22"/>
        </w:rPr>
        <w:t>Alvor</w:t>
      </w:r>
      <w:proofErr w:type="spellEnd"/>
      <w:r w:rsidR="001C4114">
        <w:rPr>
          <w:rFonts w:cs="Times New Roman"/>
          <w:szCs w:val="22"/>
        </w:rPr>
        <w:t xml:space="preserve"> Agreement between these groups and Portugal which set the terms for Angola’s independence, without </w:t>
      </w:r>
      <w:proofErr w:type="spellStart"/>
      <w:r w:rsidR="001C4114">
        <w:rPr>
          <w:rFonts w:cs="Times New Roman"/>
          <w:szCs w:val="22"/>
        </w:rPr>
        <w:t>Cabindan</w:t>
      </w:r>
      <w:proofErr w:type="spellEnd"/>
      <w:r w:rsidR="001C4114">
        <w:rPr>
          <w:rFonts w:cs="Times New Roman"/>
          <w:szCs w:val="22"/>
        </w:rPr>
        <w:t xml:space="preserve"> representation in the negotiations, ascertained that Cabinda would remain a part of Angola. </w:t>
      </w:r>
    </w:p>
    <w:p w14:paraId="07E12A78" w14:textId="77777777" w:rsidR="00030642" w:rsidRDefault="00030642" w:rsidP="00030642">
      <w:pPr>
        <w:rPr>
          <w:rFonts w:cs="Times New Roman"/>
          <w:szCs w:val="22"/>
        </w:rPr>
      </w:pPr>
    </w:p>
    <w:p w14:paraId="6426E12F" w14:textId="77777777" w:rsidR="00030642" w:rsidRPr="00BE5168" w:rsidRDefault="00030642" w:rsidP="00030642">
      <w:pPr>
        <w:rPr>
          <w:rFonts w:cs="Times New Roman"/>
          <w:szCs w:val="22"/>
        </w:rPr>
      </w:pPr>
    </w:p>
    <w:p w14:paraId="4299ACA1" w14:textId="5FFDC662" w:rsidR="00030642" w:rsidRDefault="00030642" w:rsidP="00030642">
      <w:pPr>
        <w:rPr>
          <w:rFonts w:cs="Times New Roman"/>
          <w:b/>
          <w:szCs w:val="22"/>
        </w:rPr>
      </w:pPr>
      <w:r w:rsidRPr="00BE5168">
        <w:rPr>
          <w:rFonts w:cs="Times New Roman"/>
          <w:b/>
          <w:szCs w:val="22"/>
        </w:rPr>
        <w:t>Concessions and restrictions</w:t>
      </w:r>
    </w:p>
    <w:p w14:paraId="25B09869" w14:textId="77777777" w:rsidR="00E86DD2" w:rsidRPr="00BE5168" w:rsidRDefault="00E86DD2" w:rsidP="00030642">
      <w:pPr>
        <w:rPr>
          <w:rFonts w:cs="Times New Roman"/>
          <w:b/>
          <w:szCs w:val="22"/>
        </w:rPr>
      </w:pPr>
    </w:p>
    <w:p w14:paraId="36D7F67C" w14:textId="792FBA1B" w:rsidR="00CF7EE9" w:rsidRPr="00CF7EE9" w:rsidRDefault="00CF7EE9" w:rsidP="00CF7EE9">
      <w:pPr>
        <w:pStyle w:val="ListParagraph"/>
        <w:numPr>
          <w:ilvl w:val="0"/>
          <w:numId w:val="73"/>
        </w:numPr>
        <w:rPr>
          <w:rFonts w:cs="Times New Roman"/>
          <w:szCs w:val="22"/>
        </w:rPr>
      </w:pPr>
      <w:r>
        <w:rPr>
          <w:rFonts w:cs="Times New Roman"/>
          <w:szCs w:val="22"/>
        </w:rPr>
        <w:t xml:space="preserve">Following Angola’s independence grab in 1975, FLEC </w:t>
      </w:r>
      <w:r w:rsidR="00AA689E">
        <w:rPr>
          <w:rFonts w:cs="Times New Roman"/>
          <w:szCs w:val="22"/>
        </w:rPr>
        <w:t xml:space="preserve">denounced the </w:t>
      </w:r>
      <w:proofErr w:type="spellStart"/>
      <w:r w:rsidR="00AA689E">
        <w:rPr>
          <w:rFonts w:cs="Times New Roman"/>
          <w:szCs w:val="22"/>
        </w:rPr>
        <w:t>Alvor</w:t>
      </w:r>
      <w:proofErr w:type="spellEnd"/>
      <w:r w:rsidR="00AA689E">
        <w:rPr>
          <w:rFonts w:cs="Times New Roman"/>
          <w:szCs w:val="22"/>
        </w:rPr>
        <w:t xml:space="preserve"> Agreement</w:t>
      </w:r>
      <w:r w:rsidR="00364069">
        <w:rPr>
          <w:rFonts w:cs="Times New Roman"/>
          <w:szCs w:val="22"/>
        </w:rPr>
        <w:t xml:space="preserve">, </w:t>
      </w:r>
      <w:r>
        <w:rPr>
          <w:rFonts w:cs="Times New Roman"/>
          <w:szCs w:val="22"/>
        </w:rPr>
        <w:t xml:space="preserve">declared independence and formed a provisional government under the leadership of </w:t>
      </w:r>
      <w:r w:rsidRPr="00D05747">
        <w:rPr>
          <w:rFonts w:cs="Times New Roman"/>
          <w:szCs w:val="22"/>
        </w:rPr>
        <w:t>Henriques Tiago</w:t>
      </w:r>
      <w:r>
        <w:rPr>
          <w:rFonts w:cs="Times New Roman"/>
          <w:szCs w:val="22"/>
        </w:rPr>
        <w:t xml:space="preserve"> and</w:t>
      </w:r>
      <w:r w:rsidRPr="00D05747">
        <w:rPr>
          <w:rFonts w:cs="Times New Roman"/>
          <w:szCs w:val="22"/>
        </w:rPr>
        <w:t xml:space="preserve"> Luiz </w:t>
      </w:r>
      <w:proofErr w:type="spellStart"/>
      <w:r w:rsidRPr="00D05747">
        <w:rPr>
          <w:rFonts w:cs="Times New Roman"/>
          <w:szCs w:val="22"/>
        </w:rPr>
        <w:t>Branque</w:t>
      </w:r>
      <w:proofErr w:type="spellEnd"/>
      <w:r w:rsidRPr="00D05747">
        <w:rPr>
          <w:rFonts w:cs="Times New Roman"/>
          <w:szCs w:val="22"/>
        </w:rPr>
        <w:t xml:space="preserve"> Franque</w:t>
      </w:r>
      <w:r>
        <w:rPr>
          <w:rFonts w:cs="Times New Roman"/>
          <w:szCs w:val="22"/>
        </w:rPr>
        <w:t>. In November that year, Cabinda was invaded by the MPLA</w:t>
      </w:r>
      <w:r w:rsidR="00DC00D6">
        <w:rPr>
          <w:rFonts w:cs="Times New Roman"/>
          <w:szCs w:val="22"/>
        </w:rPr>
        <w:t xml:space="preserve">, </w:t>
      </w:r>
      <w:r w:rsidR="00F25A36">
        <w:rPr>
          <w:rFonts w:cs="Times New Roman"/>
          <w:szCs w:val="22"/>
        </w:rPr>
        <w:t xml:space="preserve">acting as the </w:t>
      </w:r>
      <w:r w:rsidR="00DC00D6">
        <w:rPr>
          <w:rFonts w:cs="Times New Roman"/>
          <w:szCs w:val="22"/>
        </w:rPr>
        <w:t xml:space="preserve">Angolan </w:t>
      </w:r>
      <w:r w:rsidR="00F25A36">
        <w:rPr>
          <w:rFonts w:cs="Times New Roman"/>
          <w:szCs w:val="22"/>
        </w:rPr>
        <w:t>government</w:t>
      </w:r>
      <w:r>
        <w:rPr>
          <w:rFonts w:cs="Times New Roman"/>
          <w:szCs w:val="22"/>
        </w:rPr>
        <w:t xml:space="preserve">, which overthrew the local government and </w:t>
      </w:r>
      <w:r w:rsidR="00B662B4">
        <w:rPr>
          <w:rFonts w:cs="Times New Roman"/>
          <w:szCs w:val="22"/>
        </w:rPr>
        <w:t xml:space="preserve">placed </w:t>
      </w:r>
      <w:proofErr w:type="spellStart"/>
      <w:r w:rsidR="00B662B4">
        <w:rPr>
          <w:rFonts w:cs="Times New Roman"/>
          <w:szCs w:val="22"/>
        </w:rPr>
        <w:t>Cabindans</w:t>
      </w:r>
      <w:proofErr w:type="spellEnd"/>
      <w:r w:rsidR="00B662B4">
        <w:rPr>
          <w:rFonts w:cs="Times New Roman"/>
          <w:szCs w:val="22"/>
        </w:rPr>
        <w:t xml:space="preserve"> under military rule </w:t>
      </w:r>
      <w:r w:rsidR="00F51E01">
        <w:rPr>
          <w:rFonts w:cs="Times New Roman"/>
          <w:szCs w:val="22"/>
        </w:rPr>
        <w:t>(Lyle 2005</w:t>
      </w:r>
      <w:r w:rsidR="002B452C">
        <w:rPr>
          <w:rFonts w:cs="Times New Roman"/>
          <w:szCs w:val="22"/>
        </w:rPr>
        <w:t>: 704-705</w:t>
      </w:r>
      <w:r w:rsidR="00F51E01">
        <w:rPr>
          <w:rFonts w:cs="Times New Roman"/>
          <w:szCs w:val="22"/>
        </w:rPr>
        <w:t>).</w:t>
      </w:r>
      <w:r w:rsidR="00F25A36">
        <w:rPr>
          <w:rFonts w:cs="Times New Roman"/>
          <w:szCs w:val="22"/>
        </w:rPr>
        <w:t xml:space="preserve"> The</w:t>
      </w:r>
      <w:r w:rsidR="00855825">
        <w:rPr>
          <w:rFonts w:cs="Times New Roman"/>
          <w:szCs w:val="22"/>
        </w:rPr>
        <w:t xml:space="preserve"> occupation forces “began </w:t>
      </w:r>
      <w:r w:rsidR="00855825" w:rsidRPr="00855825">
        <w:rPr>
          <w:rFonts w:cs="Times New Roman"/>
          <w:szCs w:val="22"/>
        </w:rPr>
        <w:t xml:space="preserve">a witch hunt of FLEC and its supporters in Cabinda, committing numerous human rights abuses including arbitrary detentions, summary executions, public shootings, and forced removal to labor camps in </w:t>
      </w:r>
      <w:proofErr w:type="spellStart"/>
      <w:r w:rsidR="00855825" w:rsidRPr="00855825">
        <w:rPr>
          <w:rFonts w:cs="Times New Roman"/>
          <w:szCs w:val="22"/>
        </w:rPr>
        <w:t>Bentiaba</w:t>
      </w:r>
      <w:proofErr w:type="spellEnd"/>
      <w:r w:rsidR="00855825" w:rsidRPr="00855825">
        <w:rPr>
          <w:rFonts w:cs="Times New Roman"/>
          <w:szCs w:val="22"/>
        </w:rPr>
        <w:t xml:space="preserve"> and </w:t>
      </w:r>
      <w:proofErr w:type="spellStart"/>
      <w:r w:rsidR="00855825" w:rsidRPr="00855825">
        <w:rPr>
          <w:rFonts w:cs="Times New Roman"/>
          <w:szCs w:val="22"/>
        </w:rPr>
        <w:t>Kibala</w:t>
      </w:r>
      <w:proofErr w:type="spellEnd"/>
      <w:r w:rsidR="00855825">
        <w:rPr>
          <w:rFonts w:cs="Times New Roman"/>
          <w:szCs w:val="22"/>
        </w:rPr>
        <w:t xml:space="preserve">” (Reed 2009: 49). </w:t>
      </w:r>
      <w:r w:rsidR="004F780D">
        <w:rPr>
          <w:rFonts w:cs="Times New Roman"/>
          <w:szCs w:val="22"/>
        </w:rPr>
        <w:t>Among other atrocities, the government was charged with “</w:t>
      </w:r>
      <w:r w:rsidR="004F780D" w:rsidRPr="004F780D">
        <w:rPr>
          <w:rFonts w:cs="Times New Roman"/>
          <w:szCs w:val="22"/>
        </w:rPr>
        <w:t>wiping out an entire village</w:t>
      </w:r>
      <w:r w:rsidR="004F780D">
        <w:rPr>
          <w:rFonts w:cs="Times New Roman"/>
          <w:szCs w:val="22"/>
        </w:rPr>
        <w:t>” using rockets (</w:t>
      </w:r>
      <w:r w:rsidR="00351B63">
        <w:rPr>
          <w:rFonts w:cs="Times New Roman"/>
          <w:szCs w:val="22"/>
        </w:rPr>
        <w:t xml:space="preserve">MAR 2004). </w:t>
      </w:r>
      <w:r w:rsidR="00DE236F">
        <w:rPr>
          <w:rFonts w:cs="Times New Roman"/>
          <w:szCs w:val="22"/>
        </w:rPr>
        <w:t>The overt</w:t>
      </w:r>
      <w:r w:rsidR="00DB23A5">
        <w:rPr>
          <w:rFonts w:cs="Times New Roman"/>
          <w:szCs w:val="22"/>
        </w:rPr>
        <w:t>h</w:t>
      </w:r>
      <w:r w:rsidR="00DE236F">
        <w:rPr>
          <w:rFonts w:cs="Times New Roman"/>
          <w:szCs w:val="22"/>
        </w:rPr>
        <w:t xml:space="preserve">row of local </w:t>
      </w:r>
      <w:r w:rsidR="00BD62ED">
        <w:rPr>
          <w:rFonts w:cs="Times New Roman"/>
          <w:szCs w:val="22"/>
        </w:rPr>
        <w:t xml:space="preserve">government institutions was a clear case of </w:t>
      </w:r>
      <w:r w:rsidR="00364069">
        <w:rPr>
          <w:rFonts w:cs="Times New Roman"/>
          <w:szCs w:val="22"/>
        </w:rPr>
        <w:t xml:space="preserve">an </w:t>
      </w:r>
      <w:r w:rsidR="00BD62ED">
        <w:rPr>
          <w:rFonts w:cs="Times New Roman"/>
          <w:szCs w:val="22"/>
        </w:rPr>
        <w:t xml:space="preserve">autonomy restriction, decreasing the </w:t>
      </w:r>
      <w:proofErr w:type="spellStart"/>
      <w:r w:rsidR="00BD62ED">
        <w:rPr>
          <w:rFonts w:cs="Times New Roman"/>
          <w:szCs w:val="22"/>
        </w:rPr>
        <w:t>Cabindan</w:t>
      </w:r>
      <w:proofErr w:type="spellEnd"/>
      <w:r w:rsidR="00BD62ED">
        <w:rPr>
          <w:rFonts w:cs="Times New Roman"/>
          <w:szCs w:val="22"/>
        </w:rPr>
        <w:t xml:space="preserve"> people’s level of self-rule. </w:t>
      </w:r>
      <w:r w:rsidR="000B3266">
        <w:rPr>
          <w:rFonts w:cs="Times New Roman"/>
          <w:szCs w:val="22"/>
        </w:rPr>
        <w:t>T</w:t>
      </w:r>
      <w:r w:rsidR="00DE236F">
        <w:rPr>
          <w:rFonts w:cs="Times New Roman"/>
          <w:szCs w:val="22"/>
        </w:rPr>
        <w:t xml:space="preserve">he military </w:t>
      </w:r>
      <w:r w:rsidR="003B4B57">
        <w:rPr>
          <w:rFonts w:cs="Times New Roman"/>
          <w:szCs w:val="22"/>
        </w:rPr>
        <w:t>campaign</w:t>
      </w:r>
      <w:r w:rsidR="00DE236F">
        <w:rPr>
          <w:rFonts w:cs="Times New Roman"/>
          <w:szCs w:val="22"/>
        </w:rPr>
        <w:t xml:space="preserve"> took place after Angolan </w:t>
      </w:r>
      <w:r w:rsidR="00BD62ED">
        <w:rPr>
          <w:rFonts w:cs="Times New Roman"/>
          <w:szCs w:val="22"/>
        </w:rPr>
        <w:t>independence (</w:t>
      </w:r>
      <w:r w:rsidR="002F2671">
        <w:rPr>
          <w:rFonts w:cs="Times New Roman"/>
          <w:szCs w:val="22"/>
        </w:rPr>
        <w:t xml:space="preserve">i.e. the event </w:t>
      </w:r>
      <w:r w:rsidR="00BD62ED">
        <w:rPr>
          <w:rFonts w:cs="Times New Roman"/>
          <w:szCs w:val="22"/>
        </w:rPr>
        <w:t xml:space="preserve">which marks the beginning of the </w:t>
      </w:r>
      <w:proofErr w:type="spellStart"/>
      <w:r w:rsidR="00BD62ED">
        <w:rPr>
          <w:rFonts w:cs="Times New Roman"/>
          <w:szCs w:val="22"/>
        </w:rPr>
        <w:t>Cabindan</w:t>
      </w:r>
      <w:proofErr w:type="spellEnd"/>
      <w:r w:rsidR="00BD62ED">
        <w:rPr>
          <w:rFonts w:cs="Times New Roman"/>
          <w:szCs w:val="22"/>
        </w:rPr>
        <w:t xml:space="preserve"> SDM in Angola, as Cabinda was put under Angolan sovereignty per the </w:t>
      </w:r>
      <w:proofErr w:type="spellStart"/>
      <w:r w:rsidR="00BD62ED">
        <w:rPr>
          <w:rFonts w:cs="Times New Roman"/>
          <w:szCs w:val="22"/>
        </w:rPr>
        <w:t>Alvor</w:t>
      </w:r>
      <w:proofErr w:type="spellEnd"/>
      <w:r w:rsidR="00BD62ED">
        <w:rPr>
          <w:rFonts w:cs="Times New Roman"/>
          <w:szCs w:val="22"/>
        </w:rPr>
        <w:t xml:space="preserve"> Agreement </w:t>
      </w:r>
      <w:r w:rsidR="002F2671">
        <w:rPr>
          <w:rFonts w:cs="Times New Roman"/>
          <w:szCs w:val="22"/>
        </w:rPr>
        <w:t>of</w:t>
      </w:r>
      <w:r w:rsidR="00BD62ED">
        <w:rPr>
          <w:rFonts w:cs="Times New Roman"/>
          <w:szCs w:val="22"/>
        </w:rPr>
        <w:t xml:space="preserve"> January 1975)</w:t>
      </w:r>
      <w:r w:rsidR="005C0736">
        <w:rPr>
          <w:rFonts w:cs="Times New Roman"/>
          <w:szCs w:val="22"/>
        </w:rPr>
        <w:t xml:space="preserve">, </w:t>
      </w:r>
      <w:r w:rsidR="000B3266">
        <w:rPr>
          <w:rFonts w:cs="Times New Roman"/>
          <w:szCs w:val="22"/>
        </w:rPr>
        <w:t xml:space="preserve">and autonomy was revoked </w:t>
      </w:r>
      <w:proofErr w:type="gramStart"/>
      <w:r w:rsidR="000B3266">
        <w:rPr>
          <w:rFonts w:cs="Times New Roman"/>
          <w:szCs w:val="22"/>
        </w:rPr>
        <w:t>as a result of</w:t>
      </w:r>
      <w:proofErr w:type="gramEnd"/>
      <w:r w:rsidR="000B3266">
        <w:rPr>
          <w:rFonts w:cs="Times New Roman"/>
          <w:szCs w:val="22"/>
        </w:rPr>
        <w:t xml:space="preserve"> the military campaign</w:t>
      </w:r>
      <w:r w:rsidR="00F26057">
        <w:rPr>
          <w:rFonts w:cs="Times New Roman"/>
          <w:szCs w:val="22"/>
        </w:rPr>
        <w:t xml:space="preserve"> which gave way to a civil war (see above)</w:t>
      </w:r>
      <w:r w:rsidR="005C0736">
        <w:rPr>
          <w:rFonts w:cs="Times New Roman"/>
          <w:szCs w:val="22"/>
        </w:rPr>
        <w:t>. [197</w:t>
      </w:r>
      <w:r w:rsidR="00F26057">
        <w:rPr>
          <w:rFonts w:cs="Times New Roman"/>
          <w:szCs w:val="22"/>
        </w:rPr>
        <w:t>5</w:t>
      </w:r>
      <w:r w:rsidR="005C0736">
        <w:rPr>
          <w:rFonts w:cs="Times New Roman"/>
          <w:szCs w:val="22"/>
        </w:rPr>
        <w:t>: autonomy restriction]</w:t>
      </w:r>
      <w:r>
        <w:rPr>
          <w:rFonts w:cs="Times New Roman"/>
          <w:szCs w:val="22"/>
        </w:rPr>
        <w:t xml:space="preserve">  </w:t>
      </w:r>
    </w:p>
    <w:p w14:paraId="1C806D30" w14:textId="2F4CF822" w:rsidR="00030642" w:rsidRDefault="00F9543D" w:rsidP="00F9543D">
      <w:pPr>
        <w:pStyle w:val="ListParagraph"/>
        <w:numPr>
          <w:ilvl w:val="0"/>
          <w:numId w:val="73"/>
        </w:numPr>
        <w:rPr>
          <w:rFonts w:cs="Times New Roman"/>
          <w:szCs w:val="22"/>
        </w:rPr>
      </w:pPr>
      <w:r>
        <w:rPr>
          <w:rFonts w:cs="Times New Roman"/>
          <w:szCs w:val="22"/>
        </w:rPr>
        <w:t xml:space="preserve">Before the 1993 election in Angola, the proposed plan for a democratic transition would have entailed regional autonomy for the Cabinda region. However, as the country lapsed into a new civil war, the change was never implemented (Minahan 2002: 253). We therefore code no </w:t>
      </w:r>
      <w:r w:rsidR="00D53BFC">
        <w:rPr>
          <w:rFonts w:cs="Times New Roman"/>
          <w:szCs w:val="22"/>
        </w:rPr>
        <w:t xml:space="preserve">autonomy </w:t>
      </w:r>
      <w:r>
        <w:rPr>
          <w:rFonts w:cs="Times New Roman"/>
          <w:szCs w:val="22"/>
        </w:rPr>
        <w:t>concession in 1993.</w:t>
      </w:r>
    </w:p>
    <w:p w14:paraId="4026C292" w14:textId="724B3ACA" w:rsidR="00F9543D" w:rsidRDefault="00DD7A89" w:rsidP="00F9543D">
      <w:pPr>
        <w:pStyle w:val="ListParagraph"/>
        <w:numPr>
          <w:ilvl w:val="0"/>
          <w:numId w:val="73"/>
        </w:numPr>
        <w:rPr>
          <w:rFonts w:cs="Times New Roman"/>
          <w:szCs w:val="22"/>
        </w:rPr>
      </w:pPr>
      <w:r>
        <w:rPr>
          <w:rFonts w:cs="Times New Roman"/>
          <w:szCs w:val="22"/>
        </w:rPr>
        <w:t>In 2006, a peace deal was signed between the Angolan government and the Cabinda Forum for Dialogue</w:t>
      </w:r>
      <w:r w:rsidR="00272456">
        <w:rPr>
          <w:rFonts w:cs="Times New Roman"/>
          <w:szCs w:val="22"/>
        </w:rPr>
        <w:t xml:space="preserve"> </w:t>
      </w:r>
      <w:r>
        <w:rPr>
          <w:rFonts w:cs="Times New Roman"/>
          <w:szCs w:val="22"/>
        </w:rPr>
        <w:t>(Britannica</w:t>
      </w:r>
      <w:r w:rsidR="000F2B2A">
        <w:rPr>
          <w:rFonts w:cs="Times New Roman"/>
          <w:szCs w:val="22"/>
        </w:rPr>
        <w:t xml:space="preserve"> </w:t>
      </w:r>
      <w:r>
        <w:rPr>
          <w:rFonts w:cs="Times New Roman"/>
          <w:szCs w:val="22"/>
        </w:rPr>
        <w:t>2022).</w:t>
      </w:r>
      <w:r w:rsidR="009A24A6">
        <w:rPr>
          <w:rFonts w:cs="Times New Roman"/>
          <w:szCs w:val="22"/>
        </w:rPr>
        <w:t xml:space="preserve"> Statements from the Forum’s leader, Antonio Bembe, suggested that he had been promised an autonomy deal: “</w:t>
      </w:r>
      <w:r w:rsidR="009A24A6" w:rsidRPr="009A24A6">
        <w:rPr>
          <w:rFonts w:cs="Times New Roman"/>
          <w:szCs w:val="22"/>
        </w:rPr>
        <w:t>We're going to sign a ceasefire with the Angolans who in return have accepted the principle of granting special status to Cabinda</w:t>
      </w:r>
      <w:r w:rsidR="009A24A6">
        <w:rPr>
          <w:rFonts w:cs="Times New Roman"/>
          <w:szCs w:val="22"/>
        </w:rPr>
        <w:t xml:space="preserve">” (Reuters 2006). </w:t>
      </w:r>
      <w:r w:rsidR="00274677">
        <w:rPr>
          <w:rFonts w:cs="Times New Roman"/>
          <w:szCs w:val="22"/>
        </w:rPr>
        <w:t xml:space="preserve">However, while the agreement was indeed followed by lower levels of violence for a few years (until the conflict again intensified in 2010), there have been no signs of concessions on cultural rights or autonomy (Amundsen 2022: 12-13). Part of the reason seems to be that Bembe’s authority was never recognized by the warring factions of FLEC. </w:t>
      </w:r>
      <w:r w:rsidR="00B76626">
        <w:rPr>
          <w:rFonts w:cs="Times New Roman"/>
          <w:szCs w:val="22"/>
        </w:rPr>
        <w:t>The FLEC leadership</w:t>
      </w:r>
      <w:r w:rsidR="00274677">
        <w:rPr>
          <w:rFonts w:cs="Times New Roman"/>
          <w:szCs w:val="22"/>
        </w:rPr>
        <w:t xml:space="preserve"> in exile </w:t>
      </w:r>
      <w:r w:rsidR="00BD5908">
        <w:rPr>
          <w:rFonts w:cs="Times New Roman"/>
          <w:szCs w:val="22"/>
        </w:rPr>
        <w:t>denounced</w:t>
      </w:r>
      <w:r w:rsidR="00274677">
        <w:rPr>
          <w:rFonts w:cs="Times New Roman"/>
          <w:szCs w:val="22"/>
        </w:rPr>
        <w:t xml:space="preserve"> the peace deal (AllAfrica 2006)</w:t>
      </w:r>
      <w:r w:rsidR="00FE452D">
        <w:rPr>
          <w:rFonts w:cs="Times New Roman"/>
          <w:szCs w:val="22"/>
        </w:rPr>
        <w:t xml:space="preserve">, </w:t>
      </w:r>
      <w:r w:rsidR="008F1C3D">
        <w:rPr>
          <w:rFonts w:cs="Times New Roman"/>
          <w:szCs w:val="22"/>
        </w:rPr>
        <w:t>and according to a UN official, the peace process had backing from “</w:t>
      </w:r>
      <w:r w:rsidR="008F1C3D" w:rsidRPr="008F1C3D">
        <w:rPr>
          <w:rFonts w:cs="Times New Roman"/>
          <w:szCs w:val="22"/>
        </w:rPr>
        <w:t>the major part neither of FLEC, nor of the civilian dialogue movement</w:t>
      </w:r>
      <w:r w:rsidR="008F1C3D">
        <w:rPr>
          <w:rFonts w:cs="Times New Roman"/>
          <w:szCs w:val="22"/>
        </w:rPr>
        <w:t>” (IRIN News 2006). T</w:t>
      </w:r>
      <w:r w:rsidR="00FE452D">
        <w:rPr>
          <w:rFonts w:cs="Times New Roman"/>
          <w:szCs w:val="22"/>
        </w:rPr>
        <w:t>he 2008 Angolan election was largely boycotted in Cabinda on FLEC’s orders (UCA 2022).</w:t>
      </w:r>
      <w:r w:rsidR="003A483E">
        <w:rPr>
          <w:rFonts w:cs="Times New Roman"/>
          <w:szCs w:val="22"/>
        </w:rPr>
        <w:t xml:space="preserve"> </w:t>
      </w:r>
      <w:r w:rsidR="009338A7">
        <w:rPr>
          <w:rFonts w:cs="Times New Roman"/>
          <w:szCs w:val="22"/>
        </w:rPr>
        <w:t>While</w:t>
      </w:r>
      <w:r w:rsidR="003A483E">
        <w:rPr>
          <w:rFonts w:cs="Times New Roman"/>
          <w:szCs w:val="22"/>
        </w:rPr>
        <w:t xml:space="preserve"> the peace agreement did suggest that “special economic rights” would be granted (UCA 2022), we do not code a concession</w:t>
      </w:r>
      <w:r w:rsidR="009338A7">
        <w:rPr>
          <w:rFonts w:cs="Times New Roman"/>
          <w:szCs w:val="22"/>
        </w:rPr>
        <w:t xml:space="preserve"> since there have been no signs of </w:t>
      </w:r>
      <w:r w:rsidR="00FD6FE0">
        <w:rPr>
          <w:rFonts w:cs="Times New Roman"/>
          <w:szCs w:val="22"/>
        </w:rPr>
        <w:t xml:space="preserve">actual </w:t>
      </w:r>
      <w:r w:rsidR="009338A7">
        <w:rPr>
          <w:rFonts w:cs="Times New Roman"/>
          <w:szCs w:val="22"/>
        </w:rPr>
        <w:t>increase</w:t>
      </w:r>
      <w:r w:rsidR="00FD6FE0">
        <w:rPr>
          <w:rFonts w:cs="Times New Roman"/>
          <w:szCs w:val="22"/>
        </w:rPr>
        <w:t>s in</w:t>
      </w:r>
      <w:r w:rsidR="009338A7">
        <w:rPr>
          <w:rFonts w:cs="Times New Roman"/>
          <w:szCs w:val="22"/>
        </w:rPr>
        <w:t xml:space="preserve"> rights or autonomy in Cabinda.</w:t>
      </w:r>
    </w:p>
    <w:p w14:paraId="05E995F8" w14:textId="2DBAE69C" w:rsidR="00030642" w:rsidRPr="00AA73AB" w:rsidRDefault="00D02F0A" w:rsidP="00C35732">
      <w:pPr>
        <w:pStyle w:val="ListParagraph"/>
        <w:numPr>
          <w:ilvl w:val="0"/>
          <w:numId w:val="73"/>
        </w:numPr>
        <w:rPr>
          <w:rFonts w:cs="Times New Roman"/>
          <w:szCs w:val="22"/>
        </w:rPr>
      </w:pPr>
      <w:r w:rsidRPr="00AA73AB">
        <w:rPr>
          <w:rFonts w:cs="Times New Roman"/>
          <w:szCs w:val="22"/>
        </w:rPr>
        <w:t xml:space="preserve">There is evidence that </w:t>
      </w:r>
      <w:proofErr w:type="spellStart"/>
      <w:r w:rsidRPr="00AA73AB">
        <w:rPr>
          <w:rFonts w:cs="Times New Roman"/>
          <w:szCs w:val="22"/>
        </w:rPr>
        <w:t>Cabindan</w:t>
      </w:r>
      <w:proofErr w:type="spellEnd"/>
      <w:r w:rsidRPr="00AA73AB">
        <w:rPr>
          <w:rFonts w:cs="Times New Roman"/>
          <w:szCs w:val="22"/>
        </w:rPr>
        <w:t xml:space="preserve"> civil society activists and suspected FLEC</w:t>
      </w:r>
      <w:r w:rsidR="00AA73AB" w:rsidRPr="00AA73AB">
        <w:rPr>
          <w:rFonts w:cs="Times New Roman"/>
          <w:szCs w:val="22"/>
        </w:rPr>
        <w:t xml:space="preserve"> </w:t>
      </w:r>
      <w:r w:rsidRPr="00AA73AB">
        <w:rPr>
          <w:rFonts w:cs="Times New Roman"/>
          <w:szCs w:val="22"/>
        </w:rPr>
        <w:t xml:space="preserve">supporters </w:t>
      </w:r>
      <w:r w:rsidR="00AA73AB" w:rsidRPr="00AA73AB">
        <w:rPr>
          <w:rFonts w:cs="Times New Roman"/>
          <w:szCs w:val="22"/>
        </w:rPr>
        <w:t>were frequently</w:t>
      </w:r>
      <w:r w:rsidRPr="00AA73AB">
        <w:rPr>
          <w:rFonts w:cs="Times New Roman"/>
          <w:szCs w:val="22"/>
        </w:rPr>
        <w:t xml:space="preserve"> prosecuted, detained and </w:t>
      </w:r>
      <w:proofErr w:type="spellStart"/>
      <w:r w:rsidRPr="00AA73AB">
        <w:rPr>
          <w:rFonts w:cs="Times New Roman"/>
          <w:szCs w:val="22"/>
        </w:rPr>
        <w:t>torutured</w:t>
      </w:r>
      <w:proofErr w:type="spellEnd"/>
      <w:r w:rsidRPr="00AA73AB">
        <w:rPr>
          <w:rFonts w:cs="Times New Roman"/>
          <w:szCs w:val="22"/>
        </w:rPr>
        <w:t xml:space="preserve"> </w:t>
      </w:r>
      <w:r w:rsidR="00AA73AB" w:rsidRPr="00AA73AB">
        <w:rPr>
          <w:rFonts w:cs="Times New Roman"/>
          <w:szCs w:val="22"/>
        </w:rPr>
        <w:t xml:space="preserve">in the 2010s. </w:t>
      </w:r>
      <w:r w:rsidR="0076610C" w:rsidRPr="00AA73AB">
        <w:rPr>
          <w:rFonts w:cs="Times New Roman"/>
          <w:szCs w:val="22"/>
        </w:rPr>
        <w:t xml:space="preserve">However, </w:t>
      </w:r>
      <w:r w:rsidR="00AA73AB" w:rsidRPr="00AA73AB">
        <w:rPr>
          <w:rFonts w:cs="Times New Roman"/>
          <w:szCs w:val="22"/>
        </w:rPr>
        <w:t xml:space="preserve">we found no evidence for </w:t>
      </w:r>
      <w:r w:rsidR="00AA73AB" w:rsidRPr="00AA73AB">
        <w:rPr>
          <w:rFonts w:cs="Times New Roman"/>
          <w:szCs w:val="22"/>
        </w:rPr>
        <w:lastRenderedPageBreak/>
        <w:t>restrictions as defined here</w:t>
      </w:r>
      <w:r w:rsidR="007331AB" w:rsidRPr="00AA73AB">
        <w:rPr>
          <w:rFonts w:cs="Times New Roman"/>
          <w:szCs w:val="22"/>
        </w:rPr>
        <w:t xml:space="preserve"> (</w:t>
      </w:r>
      <w:r w:rsidR="00AA73AB" w:rsidRPr="00AA73AB">
        <w:rPr>
          <w:rFonts w:cs="Times New Roman"/>
          <w:szCs w:val="22"/>
        </w:rPr>
        <w:t xml:space="preserve">cf. </w:t>
      </w:r>
      <w:r w:rsidR="007331AB" w:rsidRPr="00AA73AB">
        <w:rPr>
          <w:rFonts w:cs="Times New Roman"/>
          <w:szCs w:val="22"/>
        </w:rPr>
        <w:t>HRW 2016; US State Department 2019)</w:t>
      </w:r>
      <w:r w:rsidR="00AA73AB" w:rsidRPr="00AA73AB">
        <w:rPr>
          <w:rFonts w:cs="Times New Roman"/>
          <w:szCs w:val="22"/>
        </w:rPr>
        <w:t xml:space="preserve">. </w:t>
      </w:r>
      <w:r w:rsidR="003217D0" w:rsidRPr="00AA73AB">
        <w:rPr>
          <w:rFonts w:cs="Times New Roman"/>
          <w:szCs w:val="22"/>
        </w:rPr>
        <w:t xml:space="preserve">After taking office in 2017, the president, João Lourenço, pledged to give Cabinda province more attention and investment, but this commitment was undermined in 2019 when a group of civil society activists from the province were jailed (The Economist 2020). </w:t>
      </w:r>
    </w:p>
    <w:p w14:paraId="6D2B022A" w14:textId="2BE6EA91" w:rsidR="00030642" w:rsidRDefault="00030642" w:rsidP="00030642">
      <w:pPr>
        <w:rPr>
          <w:rFonts w:cs="Times New Roman"/>
          <w:szCs w:val="22"/>
        </w:rPr>
      </w:pPr>
    </w:p>
    <w:p w14:paraId="54C1959D" w14:textId="2195992E" w:rsidR="00EF6A91" w:rsidRDefault="00EF6A91" w:rsidP="00030642">
      <w:pPr>
        <w:rPr>
          <w:rFonts w:cs="Times New Roman"/>
          <w:szCs w:val="22"/>
        </w:rPr>
      </w:pPr>
    </w:p>
    <w:p w14:paraId="032237D5" w14:textId="52C489BF" w:rsidR="00EF6A91" w:rsidRDefault="00EF6A91" w:rsidP="00030642">
      <w:pPr>
        <w:rPr>
          <w:rFonts w:cs="Times New Roman"/>
          <w:szCs w:val="22"/>
        </w:rPr>
      </w:pPr>
    </w:p>
    <w:p w14:paraId="25FEF281" w14:textId="02D3C2D3" w:rsidR="00030642" w:rsidRDefault="00030642" w:rsidP="00030642">
      <w:pPr>
        <w:rPr>
          <w:rFonts w:cs="Times New Roman"/>
          <w:b/>
          <w:szCs w:val="22"/>
        </w:rPr>
      </w:pPr>
      <w:r>
        <w:rPr>
          <w:rFonts w:cs="Times New Roman"/>
          <w:b/>
          <w:szCs w:val="22"/>
        </w:rPr>
        <w:t xml:space="preserve">Regional autonomy </w:t>
      </w:r>
    </w:p>
    <w:p w14:paraId="10E5C17E" w14:textId="77777777" w:rsidR="00E86DD2" w:rsidRPr="00BE5168" w:rsidRDefault="00E86DD2" w:rsidP="00030642">
      <w:pPr>
        <w:rPr>
          <w:rFonts w:cs="Times New Roman"/>
          <w:b/>
          <w:szCs w:val="22"/>
        </w:rPr>
      </w:pPr>
    </w:p>
    <w:p w14:paraId="40AA1269" w14:textId="6460AE21" w:rsidR="00030642" w:rsidRPr="000715B1" w:rsidRDefault="005F6B3E" w:rsidP="000715B1">
      <w:pPr>
        <w:pStyle w:val="ListParagraph"/>
        <w:numPr>
          <w:ilvl w:val="0"/>
          <w:numId w:val="73"/>
        </w:numPr>
        <w:rPr>
          <w:rFonts w:cs="Times New Roman"/>
          <w:szCs w:val="22"/>
        </w:rPr>
      </w:pPr>
      <w:r>
        <w:rPr>
          <w:rFonts w:cs="Times New Roman"/>
          <w:szCs w:val="22"/>
        </w:rPr>
        <w:t xml:space="preserve">While the </w:t>
      </w:r>
      <w:proofErr w:type="spellStart"/>
      <w:r>
        <w:rPr>
          <w:rFonts w:cs="Times New Roman"/>
          <w:szCs w:val="22"/>
        </w:rPr>
        <w:t>Cabindans</w:t>
      </w:r>
      <w:proofErr w:type="spellEnd"/>
      <w:r>
        <w:rPr>
          <w:rFonts w:cs="Times New Roman"/>
          <w:szCs w:val="22"/>
        </w:rPr>
        <w:t xml:space="preserve">’ level of self-rule was diminished in late 1975 (see </w:t>
      </w:r>
      <w:r w:rsidR="006869E8">
        <w:rPr>
          <w:rFonts w:cs="Times New Roman"/>
          <w:szCs w:val="22"/>
        </w:rPr>
        <w:t xml:space="preserve">Concessions and restrictions </w:t>
      </w:r>
      <w:r>
        <w:rPr>
          <w:rFonts w:cs="Times New Roman"/>
          <w:szCs w:val="22"/>
        </w:rPr>
        <w:t>above), the population did not enjoy regional autonomy at any earlier point in that year. As the MAR project (2004) notes, even though “</w:t>
      </w:r>
      <w:r w:rsidRPr="005F6B3E">
        <w:rPr>
          <w:rFonts w:cs="Times New Roman"/>
          <w:szCs w:val="22"/>
        </w:rPr>
        <w:t>FLEC president Luis Ranque Franque declared the territory independent</w:t>
      </w:r>
      <w:r>
        <w:rPr>
          <w:rFonts w:cs="Times New Roman"/>
          <w:szCs w:val="22"/>
        </w:rPr>
        <w:t xml:space="preserve">” on </w:t>
      </w:r>
      <w:r w:rsidR="002375CF">
        <w:rPr>
          <w:rFonts w:cs="Times New Roman"/>
          <w:szCs w:val="22"/>
        </w:rPr>
        <w:t xml:space="preserve">1 </w:t>
      </w:r>
      <w:r>
        <w:rPr>
          <w:rFonts w:cs="Times New Roman"/>
          <w:szCs w:val="22"/>
        </w:rPr>
        <w:t>August</w:t>
      </w:r>
      <w:r w:rsidR="002375CF">
        <w:rPr>
          <w:rFonts w:cs="Times New Roman"/>
          <w:szCs w:val="22"/>
        </w:rPr>
        <w:t xml:space="preserve"> </w:t>
      </w:r>
      <w:r>
        <w:rPr>
          <w:rFonts w:cs="Times New Roman"/>
          <w:szCs w:val="22"/>
        </w:rPr>
        <w:t>1975,</w:t>
      </w:r>
      <w:r w:rsidRPr="005F6B3E">
        <w:rPr>
          <w:rFonts w:cs="Times New Roman"/>
          <w:szCs w:val="22"/>
        </w:rPr>
        <w:t xml:space="preserve"> </w:t>
      </w:r>
      <w:r w:rsidR="006869E8">
        <w:rPr>
          <w:rFonts w:cs="Times New Roman"/>
          <w:szCs w:val="22"/>
        </w:rPr>
        <w:t>because</w:t>
      </w:r>
      <w:r>
        <w:rPr>
          <w:rFonts w:cs="Times New Roman"/>
          <w:szCs w:val="22"/>
        </w:rPr>
        <w:t xml:space="preserve"> the “</w:t>
      </w:r>
      <w:r w:rsidRPr="005F6B3E">
        <w:rPr>
          <w:rFonts w:cs="Times New Roman"/>
          <w:szCs w:val="22"/>
        </w:rPr>
        <w:t xml:space="preserve">MPLA troops </w:t>
      </w:r>
      <w:r>
        <w:rPr>
          <w:rFonts w:cs="Times New Roman"/>
          <w:szCs w:val="22"/>
        </w:rPr>
        <w:t xml:space="preserve">[were] </w:t>
      </w:r>
      <w:r w:rsidRPr="005F6B3E">
        <w:rPr>
          <w:rFonts w:cs="Times New Roman"/>
          <w:szCs w:val="22"/>
        </w:rPr>
        <w:t>in control of the enclave, the declaration had little immediate impact.</w:t>
      </w:r>
      <w:r>
        <w:rPr>
          <w:rFonts w:cs="Times New Roman"/>
          <w:szCs w:val="22"/>
        </w:rPr>
        <w:t xml:space="preserve">” </w:t>
      </w:r>
      <w:r w:rsidR="00272456">
        <w:rPr>
          <w:rFonts w:cs="Times New Roman"/>
          <w:szCs w:val="22"/>
        </w:rPr>
        <w:t>And despite talk of the granting of “special status” during the 2006 peace process, no regional autonomy has been granted to the exclave since (see the last point in Concessions and restrictions above). [</w:t>
      </w:r>
      <w:r w:rsidR="00AA73AB">
        <w:rPr>
          <w:rFonts w:cs="Times New Roman"/>
          <w:szCs w:val="22"/>
        </w:rPr>
        <w:t>n</w:t>
      </w:r>
      <w:r w:rsidR="00272456">
        <w:rPr>
          <w:rFonts w:cs="Times New Roman"/>
          <w:szCs w:val="22"/>
        </w:rPr>
        <w:t xml:space="preserve">o regional autonomy] </w:t>
      </w:r>
    </w:p>
    <w:p w14:paraId="57910DED" w14:textId="77777777" w:rsidR="00030642" w:rsidRDefault="00030642" w:rsidP="00030642">
      <w:pPr>
        <w:rPr>
          <w:rFonts w:cs="Times New Roman"/>
          <w:b/>
          <w:szCs w:val="22"/>
        </w:rPr>
      </w:pPr>
    </w:p>
    <w:p w14:paraId="72D01762" w14:textId="77777777" w:rsidR="00030642" w:rsidRDefault="00030642" w:rsidP="00030642">
      <w:pPr>
        <w:rPr>
          <w:rFonts w:cs="Times New Roman"/>
          <w:b/>
          <w:szCs w:val="22"/>
        </w:rPr>
      </w:pPr>
    </w:p>
    <w:p w14:paraId="341E0616" w14:textId="593CB207" w:rsidR="00030642" w:rsidRDefault="00030642" w:rsidP="00030642">
      <w:pPr>
        <w:rPr>
          <w:rFonts w:cs="Times New Roman"/>
          <w:b/>
          <w:szCs w:val="22"/>
        </w:rPr>
      </w:pPr>
      <w:r>
        <w:rPr>
          <w:rFonts w:cs="Times New Roman"/>
          <w:b/>
          <w:szCs w:val="22"/>
        </w:rPr>
        <w:t>De facto i</w:t>
      </w:r>
      <w:r w:rsidRPr="0088796E">
        <w:rPr>
          <w:rFonts w:cs="Times New Roman"/>
          <w:b/>
          <w:szCs w:val="22"/>
        </w:rPr>
        <w:t>ndependence</w:t>
      </w:r>
    </w:p>
    <w:p w14:paraId="08868A51" w14:textId="77777777" w:rsidR="00E86DD2" w:rsidRPr="0088796E" w:rsidRDefault="00E86DD2" w:rsidP="00030642">
      <w:pPr>
        <w:rPr>
          <w:rFonts w:cs="Times New Roman"/>
          <w:b/>
          <w:szCs w:val="22"/>
        </w:rPr>
      </w:pPr>
    </w:p>
    <w:p w14:paraId="7EDC3AA7" w14:textId="7ACF1ED5" w:rsidR="00030642" w:rsidRPr="00D26408" w:rsidRDefault="00D26408" w:rsidP="00D26408">
      <w:pPr>
        <w:pStyle w:val="ListParagraph"/>
        <w:numPr>
          <w:ilvl w:val="0"/>
          <w:numId w:val="73"/>
        </w:numPr>
        <w:rPr>
          <w:rFonts w:cs="Times New Roman"/>
          <w:bCs/>
          <w:szCs w:val="22"/>
        </w:rPr>
      </w:pPr>
      <w:r>
        <w:rPr>
          <w:rFonts w:cs="Times New Roman"/>
          <w:bCs/>
          <w:szCs w:val="22"/>
        </w:rPr>
        <w:t xml:space="preserve">The only ambiguous period </w:t>
      </w:r>
      <w:proofErr w:type="gramStart"/>
      <w:r>
        <w:rPr>
          <w:rFonts w:cs="Times New Roman"/>
          <w:bCs/>
          <w:szCs w:val="22"/>
        </w:rPr>
        <w:t>in regard to</w:t>
      </w:r>
      <w:proofErr w:type="gramEnd"/>
      <w:r>
        <w:rPr>
          <w:rFonts w:cs="Times New Roman"/>
          <w:bCs/>
          <w:szCs w:val="22"/>
        </w:rPr>
        <w:t xml:space="preserve"> de facto independence is the weeks following FLEC’s independence declaration in August 1975. However, as MPLA forces were present in Cabinda throughout, denying FLEC “</w:t>
      </w:r>
      <w:r w:rsidRPr="00E53945">
        <w:t xml:space="preserve">de facto exercise </w:t>
      </w:r>
      <w:r>
        <w:t xml:space="preserve">of </w:t>
      </w:r>
      <w:r w:rsidRPr="00E53945">
        <w:t>control over significant share</w:t>
      </w:r>
      <w:r>
        <w:t>s”</w:t>
      </w:r>
      <w:r w:rsidRPr="00E53945">
        <w:t xml:space="preserve"> </w:t>
      </w:r>
      <w:r>
        <w:t xml:space="preserve">of the </w:t>
      </w:r>
      <w:proofErr w:type="spellStart"/>
      <w:r>
        <w:t>Canindan</w:t>
      </w:r>
      <w:proofErr w:type="spellEnd"/>
      <w:r>
        <w:t xml:space="preserve"> homeland</w:t>
      </w:r>
      <w:r w:rsidR="005D78C9">
        <w:t xml:space="preserve"> (see </w:t>
      </w:r>
      <w:proofErr w:type="gramStart"/>
      <w:r w:rsidR="005D78C9">
        <w:t>Regional</w:t>
      </w:r>
      <w:proofErr w:type="gramEnd"/>
      <w:r w:rsidR="005D78C9">
        <w:t xml:space="preserve"> autonomy)</w:t>
      </w:r>
      <w:r>
        <w:t xml:space="preserve">, </w:t>
      </w:r>
      <w:r w:rsidR="005D78C9">
        <w:t xml:space="preserve">we do not code any instance of de facto independence. </w:t>
      </w:r>
    </w:p>
    <w:p w14:paraId="61C30F81" w14:textId="77777777" w:rsidR="00030642" w:rsidRDefault="00030642" w:rsidP="00030642">
      <w:pPr>
        <w:rPr>
          <w:rFonts w:cs="Times New Roman"/>
          <w:b/>
          <w:szCs w:val="22"/>
        </w:rPr>
      </w:pPr>
    </w:p>
    <w:p w14:paraId="1336A501" w14:textId="77777777" w:rsidR="00030642" w:rsidRDefault="00030642" w:rsidP="00030642">
      <w:pPr>
        <w:rPr>
          <w:rFonts w:cs="Times New Roman"/>
          <w:b/>
          <w:szCs w:val="22"/>
        </w:rPr>
      </w:pPr>
    </w:p>
    <w:p w14:paraId="3264C260" w14:textId="2C74FBC0" w:rsidR="00030642" w:rsidRDefault="00030642" w:rsidP="00030642">
      <w:pPr>
        <w:rPr>
          <w:rFonts w:cs="Times New Roman"/>
          <w:b/>
          <w:szCs w:val="22"/>
        </w:rPr>
      </w:pPr>
      <w:r w:rsidRPr="00BE5168">
        <w:rPr>
          <w:rFonts w:cs="Times New Roman"/>
          <w:b/>
          <w:szCs w:val="22"/>
        </w:rPr>
        <w:t>Major territorial change</w:t>
      </w:r>
      <w:r>
        <w:rPr>
          <w:rFonts w:cs="Times New Roman"/>
          <w:b/>
          <w:szCs w:val="22"/>
        </w:rPr>
        <w:t>s</w:t>
      </w:r>
    </w:p>
    <w:p w14:paraId="1EEAC2AE" w14:textId="77777777" w:rsidR="00E86DD2" w:rsidRPr="00BE5168" w:rsidRDefault="00E86DD2" w:rsidP="00030642">
      <w:pPr>
        <w:rPr>
          <w:rFonts w:cs="Times New Roman"/>
          <w:b/>
          <w:szCs w:val="22"/>
        </w:rPr>
      </w:pPr>
    </w:p>
    <w:p w14:paraId="5E819A64" w14:textId="2818B741" w:rsidR="00030642" w:rsidRPr="00B87D43" w:rsidRDefault="00B24F66" w:rsidP="00B87D43">
      <w:pPr>
        <w:pStyle w:val="ListParagraph"/>
        <w:numPr>
          <w:ilvl w:val="0"/>
          <w:numId w:val="73"/>
        </w:numPr>
        <w:rPr>
          <w:rFonts w:cs="Times New Roman"/>
          <w:bCs/>
          <w:szCs w:val="22"/>
        </w:rPr>
      </w:pPr>
      <w:r>
        <w:rPr>
          <w:rFonts w:cs="Times New Roman"/>
          <w:bCs/>
          <w:szCs w:val="22"/>
        </w:rPr>
        <w:t xml:space="preserve">When Angola gained its independence from Portugal in January 1975, sovereignty of the Cabinda was transferred from Portugal to Angola. </w:t>
      </w:r>
      <w:r w:rsidR="00E51EEF">
        <w:rPr>
          <w:rFonts w:cs="Times New Roman"/>
          <w:bCs/>
          <w:szCs w:val="22"/>
        </w:rPr>
        <w:t>[1975: host state change</w:t>
      </w:r>
      <w:r>
        <w:rPr>
          <w:rFonts w:cs="Times New Roman"/>
          <w:bCs/>
          <w:szCs w:val="22"/>
        </w:rPr>
        <w:t>]</w:t>
      </w:r>
    </w:p>
    <w:p w14:paraId="2D0CCD0A" w14:textId="77777777" w:rsidR="00030642" w:rsidRDefault="00030642" w:rsidP="00030642">
      <w:pPr>
        <w:rPr>
          <w:rFonts w:cs="Times New Roman"/>
          <w:b/>
          <w:szCs w:val="22"/>
        </w:rPr>
      </w:pPr>
    </w:p>
    <w:p w14:paraId="5F22C2E3" w14:textId="77777777" w:rsidR="00030642" w:rsidRDefault="00030642" w:rsidP="00030642">
      <w:pPr>
        <w:rPr>
          <w:rFonts w:cs="Times New Roman"/>
          <w:b/>
          <w:szCs w:val="22"/>
        </w:rPr>
      </w:pPr>
    </w:p>
    <w:p w14:paraId="5F439114" w14:textId="77777777" w:rsidR="00072C1D" w:rsidRPr="00D251DF" w:rsidRDefault="00072C1D" w:rsidP="00072C1D">
      <w:pPr>
        <w:ind w:left="709" w:hanging="709"/>
        <w:rPr>
          <w:rFonts w:cs="Times New Roman"/>
          <w:b/>
        </w:rPr>
      </w:pPr>
      <w:r w:rsidRPr="00D251DF">
        <w:rPr>
          <w:rFonts w:cs="Times New Roman"/>
          <w:b/>
        </w:rPr>
        <w:t>EPR2SDM</w:t>
      </w:r>
    </w:p>
    <w:p w14:paraId="3E218847" w14:textId="77777777" w:rsidR="00072C1D" w:rsidRPr="00D251DF" w:rsidRDefault="00072C1D" w:rsidP="00072C1D">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072C1D" w:rsidRPr="00D251DF" w14:paraId="69800801" w14:textId="77777777" w:rsidTr="009F096D">
        <w:trPr>
          <w:trHeight w:val="284"/>
        </w:trPr>
        <w:tc>
          <w:tcPr>
            <w:tcW w:w="4787" w:type="dxa"/>
            <w:vAlign w:val="center"/>
          </w:tcPr>
          <w:p w14:paraId="2775E7BB" w14:textId="77777777" w:rsidR="00072C1D" w:rsidRPr="00D251DF" w:rsidRDefault="00072C1D" w:rsidP="009F096D">
            <w:pPr>
              <w:rPr>
                <w:i/>
              </w:rPr>
            </w:pPr>
            <w:r w:rsidRPr="00D251DF">
              <w:rPr>
                <w:i/>
              </w:rPr>
              <w:t>Movement</w:t>
            </w:r>
          </w:p>
        </w:tc>
        <w:tc>
          <w:tcPr>
            <w:tcW w:w="4783" w:type="dxa"/>
            <w:vAlign w:val="center"/>
          </w:tcPr>
          <w:p w14:paraId="7147C5E6" w14:textId="77777777" w:rsidR="00072C1D" w:rsidRPr="00D251DF" w:rsidRDefault="00072C1D" w:rsidP="009F096D">
            <w:proofErr w:type="spellStart"/>
            <w:r>
              <w:t>Cabindans</w:t>
            </w:r>
            <w:proofErr w:type="spellEnd"/>
          </w:p>
        </w:tc>
      </w:tr>
      <w:tr w:rsidR="00072C1D" w:rsidRPr="00D251DF" w14:paraId="09B63F41" w14:textId="77777777" w:rsidTr="009F096D">
        <w:trPr>
          <w:trHeight w:val="284"/>
        </w:trPr>
        <w:tc>
          <w:tcPr>
            <w:tcW w:w="4787" w:type="dxa"/>
            <w:vAlign w:val="center"/>
          </w:tcPr>
          <w:p w14:paraId="6FC00D84" w14:textId="77777777" w:rsidR="00072C1D" w:rsidRPr="00D251DF" w:rsidRDefault="00072C1D" w:rsidP="009F096D">
            <w:pPr>
              <w:rPr>
                <w:i/>
              </w:rPr>
            </w:pPr>
            <w:r w:rsidRPr="00D251DF">
              <w:rPr>
                <w:i/>
              </w:rPr>
              <w:t>Scenario</w:t>
            </w:r>
          </w:p>
        </w:tc>
        <w:tc>
          <w:tcPr>
            <w:tcW w:w="4783" w:type="dxa"/>
            <w:vAlign w:val="center"/>
          </w:tcPr>
          <w:p w14:paraId="35D36429" w14:textId="77777777" w:rsidR="00072C1D" w:rsidRPr="00D251DF" w:rsidRDefault="00072C1D" w:rsidP="009F096D">
            <w:r>
              <w:t>1:1</w:t>
            </w:r>
          </w:p>
        </w:tc>
      </w:tr>
      <w:tr w:rsidR="00072C1D" w:rsidRPr="00D251DF" w14:paraId="1ED2448E" w14:textId="77777777" w:rsidTr="009F096D">
        <w:trPr>
          <w:trHeight w:val="284"/>
        </w:trPr>
        <w:tc>
          <w:tcPr>
            <w:tcW w:w="4787" w:type="dxa"/>
            <w:vAlign w:val="center"/>
          </w:tcPr>
          <w:p w14:paraId="2FA56998" w14:textId="77777777" w:rsidR="00072C1D" w:rsidRPr="00D251DF" w:rsidRDefault="00072C1D" w:rsidP="009F096D">
            <w:pPr>
              <w:rPr>
                <w:i/>
              </w:rPr>
            </w:pPr>
            <w:r w:rsidRPr="00D251DF">
              <w:rPr>
                <w:i/>
              </w:rPr>
              <w:t>EPR group(s)</w:t>
            </w:r>
          </w:p>
        </w:tc>
        <w:tc>
          <w:tcPr>
            <w:tcW w:w="4783" w:type="dxa"/>
            <w:vAlign w:val="center"/>
          </w:tcPr>
          <w:p w14:paraId="77D0C2E8" w14:textId="77777777" w:rsidR="00072C1D" w:rsidRPr="00D251DF" w:rsidRDefault="00072C1D" w:rsidP="009F096D">
            <w:proofErr w:type="spellStart"/>
            <w:r>
              <w:t>Cabindan</w:t>
            </w:r>
            <w:proofErr w:type="spellEnd"/>
          </w:p>
        </w:tc>
      </w:tr>
      <w:tr w:rsidR="00072C1D" w:rsidRPr="00D251DF" w14:paraId="0C72B473" w14:textId="77777777" w:rsidTr="009F096D">
        <w:trPr>
          <w:trHeight w:val="284"/>
        </w:trPr>
        <w:tc>
          <w:tcPr>
            <w:tcW w:w="4787" w:type="dxa"/>
            <w:vAlign w:val="center"/>
          </w:tcPr>
          <w:p w14:paraId="039CC23F" w14:textId="77777777" w:rsidR="00072C1D" w:rsidRPr="00D251DF" w:rsidRDefault="00072C1D" w:rsidP="009F096D">
            <w:pPr>
              <w:rPr>
                <w:i/>
              </w:rPr>
            </w:pPr>
            <w:proofErr w:type="spellStart"/>
            <w:r>
              <w:rPr>
                <w:i/>
              </w:rPr>
              <w:t>Gwgroupid</w:t>
            </w:r>
            <w:proofErr w:type="spellEnd"/>
            <w:r>
              <w:rPr>
                <w:i/>
              </w:rPr>
              <w:t>(s)</w:t>
            </w:r>
          </w:p>
        </w:tc>
        <w:tc>
          <w:tcPr>
            <w:tcW w:w="4783" w:type="dxa"/>
            <w:vAlign w:val="center"/>
          </w:tcPr>
          <w:p w14:paraId="2FD4A961" w14:textId="77777777" w:rsidR="00072C1D" w:rsidRPr="00457513" w:rsidRDefault="00072C1D" w:rsidP="009F096D">
            <w:r w:rsidRPr="00030642">
              <w:t>54002000</w:t>
            </w:r>
          </w:p>
        </w:tc>
      </w:tr>
    </w:tbl>
    <w:p w14:paraId="27815AD3" w14:textId="77777777" w:rsidR="00072C1D" w:rsidRDefault="00072C1D" w:rsidP="00072C1D">
      <w:pPr>
        <w:rPr>
          <w:rFonts w:cs="Times New Roman"/>
          <w:b/>
          <w:szCs w:val="22"/>
        </w:rPr>
      </w:pPr>
    </w:p>
    <w:p w14:paraId="2886093A" w14:textId="77777777" w:rsidR="00072C1D" w:rsidRDefault="00072C1D" w:rsidP="00072C1D">
      <w:pPr>
        <w:rPr>
          <w:rFonts w:cs="Times New Roman"/>
          <w:b/>
          <w:szCs w:val="22"/>
        </w:rPr>
      </w:pPr>
    </w:p>
    <w:p w14:paraId="193432AF" w14:textId="77777777" w:rsidR="003E1BCD" w:rsidRPr="000C72A8" w:rsidRDefault="003E1BCD" w:rsidP="003E1BCD">
      <w:pPr>
        <w:ind w:left="709" w:hanging="709"/>
        <w:rPr>
          <w:rFonts w:cs="Times New Roman"/>
          <w:b/>
          <w:szCs w:val="22"/>
        </w:rPr>
      </w:pPr>
      <w:r w:rsidRPr="000C72A8">
        <w:rPr>
          <w:rFonts w:cs="Times New Roman"/>
          <w:b/>
          <w:szCs w:val="22"/>
        </w:rPr>
        <w:t>Power access</w:t>
      </w:r>
    </w:p>
    <w:p w14:paraId="02893015" w14:textId="77777777" w:rsidR="003E1BCD" w:rsidRPr="000C72A8" w:rsidRDefault="003E1BCD" w:rsidP="003E1BCD">
      <w:pPr>
        <w:ind w:left="709" w:hanging="709"/>
        <w:rPr>
          <w:rFonts w:cs="Times New Roman"/>
          <w:b/>
          <w:szCs w:val="22"/>
        </w:rPr>
      </w:pPr>
    </w:p>
    <w:p w14:paraId="4B3254A7" w14:textId="34432E28" w:rsidR="00E86DD2" w:rsidRPr="000C72A8" w:rsidRDefault="003E1BCD" w:rsidP="00E86DD2">
      <w:pPr>
        <w:pStyle w:val="ListParagraph"/>
        <w:numPr>
          <w:ilvl w:val="0"/>
          <w:numId w:val="73"/>
        </w:numPr>
        <w:rPr>
          <w:rFonts w:cs="Times New Roman"/>
          <w:b/>
          <w:szCs w:val="22"/>
        </w:rPr>
      </w:pPr>
      <w:r w:rsidRPr="000C72A8">
        <w:rPr>
          <w:rFonts w:cs="Times New Roman"/>
          <w:bCs/>
          <w:szCs w:val="22"/>
        </w:rPr>
        <w:t>We draw on EPR data for the power access coding.</w:t>
      </w:r>
      <w:r w:rsidR="00E86DD2" w:rsidRPr="000C72A8">
        <w:rPr>
          <w:rFonts w:cs="Times New Roman"/>
          <w:bCs/>
          <w:szCs w:val="22"/>
        </w:rPr>
        <w:t xml:space="preserve"> [1975-20</w:t>
      </w:r>
      <w:r w:rsidR="0052195F" w:rsidRPr="000C72A8">
        <w:rPr>
          <w:rFonts w:cs="Times New Roman"/>
          <w:bCs/>
          <w:szCs w:val="22"/>
        </w:rPr>
        <w:t>20</w:t>
      </w:r>
      <w:r w:rsidR="00E86DD2" w:rsidRPr="000C72A8">
        <w:rPr>
          <w:rFonts w:cs="Times New Roman"/>
          <w:bCs/>
          <w:szCs w:val="22"/>
        </w:rPr>
        <w:t>: powerless]</w:t>
      </w:r>
    </w:p>
    <w:p w14:paraId="5D0D6690" w14:textId="77777777" w:rsidR="003E1BCD" w:rsidRPr="000C72A8" w:rsidRDefault="003E1BCD" w:rsidP="003E1BCD">
      <w:pPr>
        <w:rPr>
          <w:rFonts w:cs="Times New Roman"/>
          <w:b/>
          <w:szCs w:val="22"/>
        </w:rPr>
      </w:pPr>
    </w:p>
    <w:p w14:paraId="66249194" w14:textId="77777777" w:rsidR="003E1BCD" w:rsidRPr="000C72A8" w:rsidRDefault="003E1BCD" w:rsidP="003E1BCD">
      <w:pPr>
        <w:ind w:left="709" w:hanging="709"/>
        <w:rPr>
          <w:rFonts w:cs="Times New Roman"/>
          <w:b/>
          <w:szCs w:val="22"/>
        </w:rPr>
      </w:pPr>
    </w:p>
    <w:p w14:paraId="23F1D0DB" w14:textId="77777777" w:rsidR="003E1BCD" w:rsidRPr="000C72A8" w:rsidRDefault="003E1BCD" w:rsidP="003E1BCD">
      <w:pPr>
        <w:ind w:left="709" w:hanging="709"/>
        <w:rPr>
          <w:rFonts w:cs="Times New Roman"/>
          <w:b/>
          <w:szCs w:val="22"/>
        </w:rPr>
      </w:pPr>
      <w:r w:rsidRPr="000C72A8">
        <w:rPr>
          <w:rFonts w:cs="Times New Roman"/>
          <w:b/>
          <w:szCs w:val="22"/>
        </w:rPr>
        <w:t>Group size</w:t>
      </w:r>
    </w:p>
    <w:p w14:paraId="0EE61F3A" w14:textId="77777777" w:rsidR="003E1BCD" w:rsidRPr="000C72A8" w:rsidRDefault="003E1BCD" w:rsidP="003E1BCD">
      <w:pPr>
        <w:rPr>
          <w:rFonts w:cs="Times New Roman"/>
        </w:rPr>
      </w:pPr>
    </w:p>
    <w:p w14:paraId="2D48BA5B" w14:textId="48886968" w:rsidR="003E1BCD" w:rsidRPr="000C72A8" w:rsidRDefault="003E1BCD" w:rsidP="00E86DD2">
      <w:pPr>
        <w:pStyle w:val="ListParagraph"/>
        <w:numPr>
          <w:ilvl w:val="0"/>
          <w:numId w:val="73"/>
        </w:numPr>
        <w:rPr>
          <w:rFonts w:cs="Times New Roman"/>
        </w:rPr>
      </w:pPr>
      <w:r w:rsidRPr="000C72A8">
        <w:rPr>
          <w:rFonts w:cs="Times New Roman"/>
        </w:rPr>
        <w:t>We draw on EPR data for the group size.</w:t>
      </w:r>
      <w:r w:rsidR="00E86DD2" w:rsidRPr="000C72A8">
        <w:rPr>
          <w:rFonts w:cs="Times New Roman"/>
        </w:rPr>
        <w:t xml:space="preserve"> [0.02]</w:t>
      </w:r>
    </w:p>
    <w:p w14:paraId="761CB23B" w14:textId="77777777" w:rsidR="00030642" w:rsidRPr="000C72A8" w:rsidRDefault="00030642" w:rsidP="00030642">
      <w:pPr>
        <w:rPr>
          <w:rFonts w:cs="Times New Roman"/>
        </w:rPr>
      </w:pPr>
    </w:p>
    <w:p w14:paraId="45EE7AC8" w14:textId="77777777" w:rsidR="00030642" w:rsidRPr="000C72A8" w:rsidRDefault="00030642" w:rsidP="00030642">
      <w:pPr>
        <w:rPr>
          <w:rFonts w:cs="Times New Roman"/>
        </w:rPr>
      </w:pPr>
    </w:p>
    <w:p w14:paraId="68E917C1" w14:textId="77777777" w:rsidR="00030642" w:rsidRPr="000C72A8" w:rsidRDefault="00030642" w:rsidP="00030642">
      <w:pPr>
        <w:rPr>
          <w:rFonts w:cs="Times New Roman"/>
          <w:b/>
          <w:bCs/>
        </w:rPr>
      </w:pPr>
      <w:r w:rsidRPr="000C72A8">
        <w:rPr>
          <w:rFonts w:cs="Times New Roman"/>
          <w:b/>
          <w:bCs/>
        </w:rPr>
        <w:t>Regional concentration</w:t>
      </w:r>
    </w:p>
    <w:p w14:paraId="514143CB" w14:textId="77777777" w:rsidR="00030642" w:rsidRPr="000C72A8" w:rsidRDefault="00030642" w:rsidP="00030642">
      <w:pPr>
        <w:rPr>
          <w:rFonts w:cs="Times New Roman"/>
        </w:rPr>
      </w:pPr>
    </w:p>
    <w:p w14:paraId="4FD2A62D" w14:textId="470E9494" w:rsidR="00030642" w:rsidRPr="003E1BCD" w:rsidRDefault="003E1BCD" w:rsidP="003E1BCD">
      <w:pPr>
        <w:pStyle w:val="ListParagraph"/>
        <w:numPr>
          <w:ilvl w:val="0"/>
          <w:numId w:val="73"/>
        </w:numPr>
        <w:rPr>
          <w:rFonts w:cs="Times New Roman"/>
        </w:rPr>
      </w:pPr>
      <w:r w:rsidRPr="000C72A8">
        <w:rPr>
          <w:rFonts w:cs="Times New Roman"/>
        </w:rPr>
        <w:t xml:space="preserve">According to Minahan (2002: 348), approx. 83% of </w:t>
      </w:r>
      <w:proofErr w:type="spellStart"/>
      <w:r w:rsidRPr="000C72A8">
        <w:rPr>
          <w:rFonts w:cs="Times New Roman"/>
        </w:rPr>
        <w:t>Cabindans</w:t>
      </w:r>
      <w:proofErr w:type="spellEnd"/>
      <w:r w:rsidRPr="000C72A8">
        <w:rPr>
          <w:rFonts w:cs="Times New Roman"/>
        </w:rPr>
        <w:t xml:space="preserve"> live in Angola’s Cabinda</w:t>
      </w:r>
      <w:r>
        <w:rPr>
          <w:rFonts w:cs="Times New Roman"/>
        </w:rPr>
        <w:t xml:space="preserve"> province, where they make up 88% of the population. </w:t>
      </w:r>
      <w:r w:rsidR="00BD3EF2">
        <w:rPr>
          <w:rFonts w:cs="Times New Roman"/>
        </w:rPr>
        <w:t xml:space="preserve">This matches with information in MAR </w:t>
      </w:r>
      <w:r w:rsidR="00BD3EF2">
        <w:rPr>
          <w:rFonts w:cs="Times New Roman"/>
        </w:rPr>
        <w:lastRenderedPageBreak/>
        <w:t xml:space="preserve">according to which &gt;75% of </w:t>
      </w:r>
      <w:proofErr w:type="spellStart"/>
      <w:r w:rsidR="00BD3EF2">
        <w:rPr>
          <w:rFonts w:cs="Times New Roman"/>
        </w:rPr>
        <w:t>Cabindans</w:t>
      </w:r>
      <w:proofErr w:type="spellEnd"/>
      <w:r w:rsidR="00BD3EF2">
        <w:rPr>
          <w:rFonts w:cs="Times New Roman"/>
        </w:rPr>
        <w:t xml:space="preserve"> live in their regional base where they make up &gt;75% of the local population.</w:t>
      </w:r>
      <w:r w:rsidR="00BD3EF2" w:rsidRPr="005948ED">
        <w:rPr>
          <w:rFonts w:cs="Times New Roman"/>
        </w:rPr>
        <w:t xml:space="preserve"> </w:t>
      </w:r>
      <w:r>
        <w:rPr>
          <w:rFonts w:cs="Times New Roman"/>
        </w:rPr>
        <w:t>[</w:t>
      </w:r>
      <w:r w:rsidR="00E50DD9">
        <w:rPr>
          <w:rFonts w:cs="Times New Roman"/>
        </w:rPr>
        <w:t>regionally concentrated]</w:t>
      </w:r>
    </w:p>
    <w:p w14:paraId="5F3DE79C" w14:textId="2AF92398" w:rsidR="00030642" w:rsidRDefault="00030642" w:rsidP="00030642">
      <w:pPr>
        <w:rPr>
          <w:rFonts w:cs="Times New Roman"/>
        </w:rPr>
      </w:pPr>
    </w:p>
    <w:p w14:paraId="76DA58C6" w14:textId="77777777" w:rsidR="00E50DD9" w:rsidRDefault="00E50DD9" w:rsidP="00030642">
      <w:pPr>
        <w:rPr>
          <w:rFonts w:cs="Times New Roman"/>
        </w:rPr>
      </w:pPr>
    </w:p>
    <w:p w14:paraId="64EB2EA6" w14:textId="77777777" w:rsidR="00030642" w:rsidRDefault="00030642" w:rsidP="00030642">
      <w:pPr>
        <w:rPr>
          <w:rFonts w:cs="Times New Roman"/>
          <w:b/>
        </w:rPr>
      </w:pPr>
      <w:r>
        <w:rPr>
          <w:rFonts w:cs="Times New Roman"/>
          <w:b/>
        </w:rPr>
        <w:t>Kin</w:t>
      </w:r>
    </w:p>
    <w:p w14:paraId="2D69947C" w14:textId="77777777" w:rsidR="00030642" w:rsidRDefault="00030642" w:rsidP="00030642">
      <w:pPr>
        <w:rPr>
          <w:rFonts w:cs="Times New Roman"/>
          <w:b/>
        </w:rPr>
      </w:pPr>
    </w:p>
    <w:p w14:paraId="46722E64" w14:textId="28AB252F" w:rsidR="00030642" w:rsidRPr="00E50DD9" w:rsidRDefault="00E50DD9" w:rsidP="00E50DD9">
      <w:pPr>
        <w:pStyle w:val="ListParagraph"/>
        <w:numPr>
          <w:ilvl w:val="0"/>
          <w:numId w:val="73"/>
        </w:numPr>
        <w:spacing w:after="60"/>
        <w:rPr>
          <w:rFonts w:cs="Times New Roman"/>
          <w:bCs/>
          <w:szCs w:val="22"/>
        </w:rPr>
      </w:pPr>
      <w:r w:rsidRPr="00E50DD9">
        <w:rPr>
          <w:rFonts w:cs="Times New Roman"/>
          <w:bCs/>
          <w:szCs w:val="22"/>
        </w:rPr>
        <w:t>No numerically significant kin according to Minahan (2002)</w:t>
      </w:r>
      <w:r>
        <w:rPr>
          <w:rFonts w:cs="Times New Roman"/>
          <w:bCs/>
          <w:szCs w:val="22"/>
        </w:rPr>
        <w:t xml:space="preserve"> and</w:t>
      </w:r>
      <w:r w:rsidRPr="00E50DD9">
        <w:rPr>
          <w:rFonts w:cs="Times New Roman"/>
          <w:bCs/>
          <w:szCs w:val="22"/>
        </w:rPr>
        <w:t xml:space="preserve"> EPR</w:t>
      </w:r>
      <w:r>
        <w:rPr>
          <w:rFonts w:cs="Times New Roman"/>
          <w:bCs/>
          <w:szCs w:val="22"/>
        </w:rPr>
        <w:t>. MAR codes the Bakongo in Congo-Brazzaville and Congo-Zaire (DRC) as ethnic kin, but Minahan (2002: 349) explains that the Cabinda see themselves as a separate nation.</w:t>
      </w:r>
      <w:r w:rsidRPr="00E50DD9">
        <w:rPr>
          <w:rFonts w:cs="Times New Roman"/>
          <w:bCs/>
          <w:szCs w:val="22"/>
        </w:rPr>
        <w:t xml:space="preserve"> </w:t>
      </w:r>
      <w:r>
        <w:rPr>
          <w:rFonts w:cs="Times New Roman"/>
          <w:bCs/>
          <w:szCs w:val="22"/>
        </w:rPr>
        <w:t>[no kin]</w:t>
      </w:r>
    </w:p>
    <w:p w14:paraId="256A87E6" w14:textId="2BCBBF52" w:rsidR="00030642" w:rsidRDefault="00030642" w:rsidP="00030642">
      <w:pPr>
        <w:spacing w:after="60"/>
        <w:ind w:left="709" w:hanging="709"/>
        <w:rPr>
          <w:rFonts w:cs="Times New Roman"/>
          <w:b/>
          <w:szCs w:val="22"/>
        </w:rPr>
      </w:pPr>
    </w:p>
    <w:p w14:paraId="42776FB3" w14:textId="77777777" w:rsidR="00E50DD9" w:rsidRDefault="00E50DD9" w:rsidP="00030642">
      <w:pPr>
        <w:spacing w:after="60"/>
        <w:ind w:left="709" w:hanging="709"/>
        <w:rPr>
          <w:rFonts w:cs="Times New Roman"/>
          <w:b/>
          <w:szCs w:val="22"/>
        </w:rPr>
      </w:pPr>
    </w:p>
    <w:p w14:paraId="33C62DC6" w14:textId="016FCC61" w:rsidR="00030642" w:rsidRDefault="00030642" w:rsidP="00030642">
      <w:pPr>
        <w:spacing w:after="60"/>
        <w:ind w:left="709" w:hanging="709"/>
        <w:rPr>
          <w:rFonts w:cs="Times New Roman"/>
          <w:b/>
          <w:szCs w:val="22"/>
        </w:rPr>
      </w:pPr>
      <w:r w:rsidRPr="00BE5168">
        <w:rPr>
          <w:rFonts w:cs="Times New Roman"/>
          <w:b/>
          <w:szCs w:val="22"/>
        </w:rPr>
        <w:t>Sources</w:t>
      </w:r>
    </w:p>
    <w:p w14:paraId="39004E73" w14:textId="77777777" w:rsidR="00E86DD2" w:rsidRPr="0029438E" w:rsidRDefault="00E86DD2" w:rsidP="00030642">
      <w:pPr>
        <w:spacing w:after="60"/>
        <w:ind w:left="709" w:hanging="709"/>
        <w:rPr>
          <w:rFonts w:cs="Times New Roman"/>
          <w:b/>
          <w:szCs w:val="22"/>
        </w:rPr>
      </w:pPr>
    </w:p>
    <w:p w14:paraId="720FFD34" w14:textId="77777777" w:rsidR="000C72A8" w:rsidRPr="000C72A8" w:rsidRDefault="000C72A8" w:rsidP="006B1698">
      <w:pPr>
        <w:spacing w:after="60"/>
        <w:ind w:left="709" w:hanging="709"/>
        <w:rPr>
          <w:szCs w:val="22"/>
          <w:lang w:val="fr-FR"/>
        </w:rPr>
      </w:pPr>
      <w:r w:rsidRPr="000C72A8">
        <w:rPr>
          <w:rFonts w:cs="Times New Roman"/>
          <w:szCs w:val="22"/>
          <w:lang w:val="fr-FR"/>
        </w:rPr>
        <w:t xml:space="preserve">Agence France Presse. (2019). </w:t>
      </w:r>
      <w:hyperlink r:id="rId11" w:history="1">
        <w:r w:rsidRPr="000C72A8">
          <w:rPr>
            <w:rStyle w:val="Hyperlink"/>
            <w:szCs w:val="22"/>
            <w:lang w:val="fr-FR"/>
          </w:rPr>
          <w:t>https://advance.lexis.com/document/?pdmfid=1519360&amp;crid=0d73bfe4-e405-47ff-a8c4-621309866fdc&amp;pddocfullpath=%2Fshared%2Fdocument%2Fnews%2Furn%3AcontentItem%3A5W4M-BWJ1-JBV1-X1YD-00000-00&amp;pdcontentcomponentid=10903&amp;pdteaserkey=sr6&amp;pditab=allpods&amp;ecomp=rbzyk&amp;earg=sr6&amp;prid=494670a2-0348-48f2-b11a-2bf03f12d23f</w:t>
        </w:r>
      </w:hyperlink>
      <w:r w:rsidRPr="000C72A8">
        <w:rPr>
          <w:szCs w:val="22"/>
          <w:lang w:val="fr-FR"/>
        </w:rPr>
        <w:t xml:space="preserve">. [17th </w:t>
      </w:r>
      <w:proofErr w:type="spellStart"/>
      <w:r w:rsidRPr="000C72A8">
        <w:rPr>
          <w:szCs w:val="22"/>
          <w:lang w:val="fr-FR"/>
        </w:rPr>
        <w:t>September</w:t>
      </w:r>
      <w:proofErr w:type="spellEnd"/>
      <w:r w:rsidRPr="000C72A8">
        <w:rPr>
          <w:szCs w:val="22"/>
          <w:lang w:val="fr-FR"/>
        </w:rPr>
        <w:t xml:space="preserve"> 2022]</w:t>
      </w:r>
    </w:p>
    <w:p w14:paraId="6A71B9DC" w14:textId="77777777" w:rsidR="000C72A8" w:rsidRPr="000C72A8" w:rsidRDefault="000C72A8" w:rsidP="006B1698">
      <w:pPr>
        <w:spacing w:after="60"/>
        <w:ind w:left="709" w:hanging="709"/>
        <w:rPr>
          <w:rFonts w:cs="Times New Roman"/>
          <w:i/>
          <w:iCs/>
          <w:szCs w:val="22"/>
        </w:rPr>
      </w:pPr>
      <w:proofErr w:type="spellStart"/>
      <w:r w:rsidRPr="000C72A8">
        <w:rPr>
          <w:rFonts w:cs="Times New Roman"/>
          <w:szCs w:val="22"/>
          <w:lang w:val="fr-FR"/>
        </w:rPr>
        <w:t>AllAfrica</w:t>
      </w:r>
      <w:proofErr w:type="spellEnd"/>
      <w:r w:rsidRPr="000C72A8">
        <w:rPr>
          <w:rFonts w:cs="Times New Roman"/>
          <w:szCs w:val="22"/>
          <w:lang w:val="fr-FR"/>
        </w:rPr>
        <w:t xml:space="preserve"> (2006). </w:t>
      </w:r>
      <w:r w:rsidRPr="000C72A8">
        <w:rPr>
          <w:rFonts w:cs="Times New Roman"/>
          <w:szCs w:val="22"/>
        </w:rPr>
        <w:t xml:space="preserve">“Angola: Cabinda Separatists Divided Over Peace Talks”. </w:t>
      </w:r>
      <w:r w:rsidRPr="000C72A8">
        <w:rPr>
          <w:rFonts w:cs="Times New Roman"/>
          <w:i/>
          <w:iCs/>
          <w:szCs w:val="22"/>
        </w:rPr>
        <w:t xml:space="preserve">AllAfrica. </w:t>
      </w:r>
    </w:p>
    <w:p w14:paraId="27F4246F" w14:textId="77777777" w:rsidR="000C72A8" w:rsidRPr="000C72A8" w:rsidRDefault="000C72A8" w:rsidP="009417F6">
      <w:pPr>
        <w:spacing w:after="60"/>
        <w:ind w:left="709" w:hanging="709"/>
        <w:rPr>
          <w:rFonts w:cs="Times New Roman"/>
          <w:szCs w:val="22"/>
        </w:rPr>
      </w:pPr>
      <w:r w:rsidRPr="000C72A8">
        <w:rPr>
          <w:rFonts w:cs="Times New Roman"/>
          <w:szCs w:val="22"/>
        </w:rPr>
        <w:t xml:space="preserve">Amundsen, Inge (2022). “Cabinda separatism and human rights violations “, in </w:t>
      </w:r>
      <w:r w:rsidRPr="000C72A8">
        <w:rPr>
          <w:rFonts w:cs="Times New Roman"/>
          <w:i/>
          <w:iCs/>
          <w:szCs w:val="22"/>
        </w:rPr>
        <w:t>A report on secessionist movements in Africa and human rights violations, January 2022.</w:t>
      </w:r>
      <w:r w:rsidRPr="000C72A8">
        <w:rPr>
          <w:rFonts w:cs="Times New Roman"/>
          <w:szCs w:val="22"/>
        </w:rPr>
        <w:t xml:space="preserve"> Barcelona, Spain: CIEMEN. cmi.no/publications/file/8152-cabinda-separatism-and-human-rights-violations.pdf [March 3, 2022].</w:t>
      </w:r>
    </w:p>
    <w:p w14:paraId="5C26854C" w14:textId="77777777" w:rsidR="000C72A8" w:rsidRPr="000C72A8" w:rsidRDefault="000C72A8" w:rsidP="006B1698">
      <w:pPr>
        <w:spacing w:after="60"/>
        <w:ind w:left="709" w:hanging="709"/>
        <w:rPr>
          <w:rFonts w:cs="Times New Roman"/>
          <w:szCs w:val="22"/>
        </w:rPr>
      </w:pPr>
      <w:r w:rsidRPr="000C72A8">
        <w:rPr>
          <w:rFonts w:cs="Times New Roman"/>
          <w:szCs w:val="22"/>
        </w:rPr>
        <w:t xml:space="preserve">Britannica (2022). “Cabinda”. </w:t>
      </w:r>
      <w:hyperlink r:id="rId12" w:history="1">
        <w:r w:rsidRPr="000C72A8">
          <w:rPr>
            <w:rStyle w:val="Hyperlink"/>
            <w:rFonts w:cs="Times New Roman"/>
            <w:szCs w:val="22"/>
          </w:rPr>
          <w:t>https://www.britannica.com/place/Cabinda-province-Angola</w:t>
        </w:r>
      </w:hyperlink>
      <w:r w:rsidRPr="000C72A8">
        <w:rPr>
          <w:rFonts w:cs="Times New Roman"/>
          <w:szCs w:val="22"/>
        </w:rPr>
        <w:t xml:space="preserve"> [March 3, 2022].</w:t>
      </w:r>
    </w:p>
    <w:p w14:paraId="4CD49FAE" w14:textId="77777777" w:rsidR="000C72A8" w:rsidRPr="000C72A8" w:rsidRDefault="000C72A8" w:rsidP="006B1698">
      <w:pPr>
        <w:spacing w:after="60"/>
        <w:ind w:left="709" w:hanging="709"/>
        <w:rPr>
          <w:rFonts w:cs="Times New Roman"/>
          <w:szCs w:val="22"/>
        </w:rPr>
      </w:pPr>
      <w:r w:rsidRPr="000C72A8">
        <w:rPr>
          <w:rFonts w:cs="Times New Roman"/>
          <w:szCs w:val="22"/>
        </w:rPr>
        <w:t>Cabinda: FLEC website (2022) Cabinda: Nobody has the right to delete the history of a people (1</w:t>
      </w:r>
      <w:r w:rsidRPr="000C72A8">
        <w:rPr>
          <w:rFonts w:cs="Times New Roman"/>
          <w:szCs w:val="22"/>
          <w:vertAlign w:val="superscript"/>
        </w:rPr>
        <w:t>st</w:t>
      </w:r>
      <w:r w:rsidRPr="000C72A8">
        <w:rPr>
          <w:rFonts w:cs="Times New Roman"/>
          <w:szCs w:val="22"/>
        </w:rPr>
        <w:t xml:space="preserve"> February 2022). </w:t>
      </w:r>
      <w:hyperlink r:id="rId13" w:history="1">
        <w:r w:rsidRPr="000C72A8">
          <w:rPr>
            <w:rStyle w:val="Hyperlink"/>
            <w:rFonts w:cs="Times New Roman"/>
            <w:szCs w:val="22"/>
          </w:rPr>
          <w:t>http://www.cabinda.org/presseang.htm</w:t>
        </w:r>
      </w:hyperlink>
      <w:r w:rsidRPr="000C72A8">
        <w:rPr>
          <w:rFonts w:cs="Times New Roman"/>
          <w:szCs w:val="22"/>
        </w:rPr>
        <w:t>. [9</w:t>
      </w:r>
      <w:r w:rsidRPr="000C72A8">
        <w:rPr>
          <w:rFonts w:cs="Times New Roman"/>
          <w:szCs w:val="22"/>
          <w:vertAlign w:val="superscript"/>
        </w:rPr>
        <w:t>th</w:t>
      </w:r>
      <w:r w:rsidRPr="000C72A8">
        <w:rPr>
          <w:rFonts w:cs="Times New Roman"/>
          <w:szCs w:val="22"/>
        </w:rPr>
        <w:t xml:space="preserve"> September 2022] </w:t>
      </w:r>
    </w:p>
    <w:p w14:paraId="13FEC5B5" w14:textId="77777777" w:rsidR="000C72A8" w:rsidRPr="000C72A8" w:rsidRDefault="000C72A8" w:rsidP="006B1698">
      <w:pPr>
        <w:spacing w:after="60"/>
        <w:ind w:left="709" w:hanging="709"/>
        <w:rPr>
          <w:rFonts w:cs="Times New Roman"/>
          <w:szCs w:val="22"/>
        </w:rPr>
      </w:pPr>
      <w:proofErr w:type="spellStart"/>
      <w:r w:rsidRPr="000C72A8">
        <w:rPr>
          <w:rFonts w:cs="Times New Roman"/>
          <w:szCs w:val="22"/>
        </w:rPr>
        <w:t>Cederman</w:t>
      </w:r>
      <w:proofErr w:type="spellEnd"/>
      <w:r w:rsidRPr="000C72A8">
        <w:rPr>
          <w:rFonts w:cs="Times New Roman"/>
          <w:szCs w:val="22"/>
        </w:rPr>
        <w:t xml:space="preserve">, Lars-Erik, Andreas Wimmer, and Brian Min (2010). “Why Do Ethnic Groups Rebel: New Data and Analysis.” </w:t>
      </w:r>
      <w:r w:rsidRPr="000C72A8">
        <w:rPr>
          <w:rFonts w:cs="Times New Roman"/>
          <w:i/>
          <w:iCs/>
          <w:szCs w:val="22"/>
        </w:rPr>
        <w:t>World Politics</w:t>
      </w:r>
      <w:r w:rsidRPr="000C72A8">
        <w:rPr>
          <w:rFonts w:cs="Times New Roman"/>
          <w:szCs w:val="22"/>
        </w:rPr>
        <w:t xml:space="preserve"> </w:t>
      </w:r>
      <w:r w:rsidRPr="000C72A8">
        <w:rPr>
          <w:rFonts w:cs="Times New Roman"/>
          <w:iCs/>
          <w:szCs w:val="22"/>
        </w:rPr>
        <w:t>62</w:t>
      </w:r>
      <w:r w:rsidRPr="000C72A8">
        <w:rPr>
          <w:rFonts w:cs="Times New Roman"/>
          <w:szCs w:val="22"/>
        </w:rPr>
        <w:t>(1): 87-119.</w:t>
      </w:r>
    </w:p>
    <w:p w14:paraId="2FF36F05"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Economist Intelligence Unit. (2020). </w:t>
      </w:r>
      <w:r>
        <w:fldChar w:fldCharType="begin"/>
      </w:r>
      <w:r w:rsidRPr="00EF7C28">
        <w:rPr>
          <w:lang w:val="en-US"/>
        </w:rPr>
        <w:instrText>HYPERLINK "https://advance.lexis.com/document/?pdmfid=1519360&amp;crid=4980634c-1fa1-45f4-ba18-5637c00725b7&amp;pddocfullpath=%2Fshared%2Fdocument%2Fnews%2Furn%3AcontentItem%3A6044-2HG1-JCDS-30YC-00000-00&amp;pdcontentcomponentid=253486&amp;pdteaserkey=sr8&amp;pditab=allpods&amp;ecomp=rbzyk&amp;earg=sr8&amp;prid=494670a2-0348-48f2-b11a-2bf03f12d23f"</w:instrText>
      </w:r>
      <w:r>
        <w:fldChar w:fldCharType="separate"/>
      </w:r>
      <w:r w:rsidRPr="000C72A8">
        <w:rPr>
          <w:rStyle w:val="Hyperlink"/>
          <w:sz w:val="22"/>
          <w:szCs w:val="22"/>
          <w:lang w:val="en-US"/>
        </w:rPr>
        <w:t>Angola politics: Quick View - Rise in violence in Cabinda province https://advance.lexis.com/document/?pdmfid=1519360&amp;crid=4980634c-1fa1-45f4-ba18-5637c00725b7&amp;pddocfullpath=%2Fshared%2Fdocument%2Fnews%2Furn%3AcontentItem%3A6044-2HG1-JCDS-30YC-00000-00&amp;pdcontentcomponentid=253486&amp;pdteaserkey=sr8&amp;pditab=allpods&amp;ecomp=rbzyk&amp;earg=sr8&amp;prid=494670a2-0348-48f2-b11a-2bf03f12d23f</w:t>
      </w:r>
      <w:r>
        <w:rPr>
          <w:rStyle w:val="Hyperlink"/>
          <w:sz w:val="22"/>
          <w:szCs w:val="22"/>
          <w:lang w:val="en-US"/>
        </w:rPr>
        <w:fldChar w:fldCharType="end"/>
      </w:r>
      <w:r w:rsidRPr="000C72A8">
        <w:rPr>
          <w:sz w:val="22"/>
          <w:szCs w:val="22"/>
          <w:lang w:val="en-US"/>
        </w:rPr>
        <w:t>. [17th September 2022]</w:t>
      </w:r>
    </w:p>
    <w:p w14:paraId="28F6EA7C" w14:textId="77777777" w:rsidR="000C72A8" w:rsidRPr="000C72A8" w:rsidRDefault="000C72A8" w:rsidP="006B1698">
      <w:pPr>
        <w:pStyle w:val="NormalWeb"/>
        <w:spacing w:before="0" w:beforeAutospacing="0" w:after="60" w:afterAutospacing="0"/>
        <w:ind w:left="709" w:hanging="709"/>
        <w:rPr>
          <w:i/>
          <w:iCs/>
          <w:sz w:val="22"/>
          <w:szCs w:val="22"/>
          <w:lang w:val="en-US"/>
        </w:rPr>
      </w:pPr>
      <w:r w:rsidRPr="000C72A8">
        <w:rPr>
          <w:sz w:val="22"/>
          <w:szCs w:val="22"/>
          <w:lang w:val="en-US"/>
        </w:rPr>
        <w:t xml:space="preserve">GADM (2019). Database of Global Administrative Boundaries, Version 3.6. </w:t>
      </w:r>
      <w:r>
        <w:fldChar w:fldCharType="begin"/>
      </w:r>
      <w:r w:rsidRPr="00EF7C28">
        <w:rPr>
          <w:lang w:val="en-US"/>
        </w:rPr>
        <w:instrText>HYPERLINK "https://gadm.org/"</w:instrText>
      </w:r>
      <w:r>
        <w:fldChar w:fldCharType="separate"/>
      </w:r>
      <w:r w:rsidRPr="000C72A8">
        <w:rPr>
          <w:rStyle w:val="Hyperlink"/>
          <w:sz w:val="22"/>
          <w:szCs w:val="22"/>
          <w:lang w:val="en-US"/>
        </w:rPr>
        <w:t>https://gadm.org/</w:t>
      </w:r>
      <w:r>
        <w:rPr>
          <w:rStyle w:val="Hyperlink"/>
          <w:sz w:val="22"/>
          <w:szCs w:val="22"/>
          <w:lang w:val="en-US"/>
        </w:rPr>
        <w:fldChar w:fldCharType="end"/>
      </w:r>
      <w:r w:rsidRPr="000C72A8">
        <w:rPr>
          <w:sz w:val="22"/>
          <w:szCs w:val="22"/>
          <w:lang w:val="en-US"/>
        </w:rPr>
        <w:t xml:space="preserve"> [November 19, 2021].</w:t>
      </w:r>
    </w:p>
    <w:p w14:paraId="238E5E75" w14:textId="77777777" w:rsidR="000C72A8" w:rsidRPr="000C72A8" w:rsidRDefault="000C72A8" w:rsidP="006B1698">
      <w:pPr>
        <w:spacing w:after="60"/>
        <w:ind w:left="709" w:hanging="709"/>
        <w:rPr>
          <w:szCs w:val="22"/>
          <w:lang w:val="de-CH"/>
        </w:rPr>
      </w:pPr>
      <w:proofErr w:type="spellStart"/>
      <w:r w:rsidRPr="000C72A8">
        <w:rPr>
          <w:szCs w:val="22"/>
        </w:rPr>
        <w:t>Giradrin</w:t>
      </w:r>
      <w:proofErr w:type="spellEnd"/>
      <w:r w:rsidRPr="000C72A8">
        <w:rPr>
          <w:szCs w:val="22"/>
        </w:rPr>
        <w:t xml:space="preserve">, Luc. (2021). Ethnic Power Relations Atlas. </w:t>
      </w:r>
      <w:r w:rsidRPr="000C72A8">
        <w:rPr>
          <w:szCs w:val="22"/>
          <w:lang w:val="de-CH"/>
        </w:rPr>
        <w:t>ETH Grow: Zurich</w:t>
      </w:r>
    </w:p>
    <w:p w14:paraId="27CA65F4" w14:textId="77777777" w:rsidR="000C72A8" w:rsidRPr="000C72A8" w:rsidRDefault="000C72A8" w:rsidP="006B1698">
      <w:pPr>
        <w:spacing w:after="60"/>
        <w:ind w:left="709" w:hanging="709"/>
        <w:rPr>
          <w:szCs w:val="22"/>
        </w:rPr>
      </w:pPr>
      <w:r w:rsidRPr="000C72A8">
        <w:rPr>
          <w:szCs w:val="22"/>
          <w:lang w:val="de-CH"/>
        </w:rPr>
        <w:t xml:space="preserve">Gleditsch, Nils Petter, Peter Wallensteen, Mikael Eriksson, Margareta Sollenberg, and Håvard Strand (2002). </w:t>
      </w:r>
      <w:r w:rsidRPr="000C72A8">
        <w:rPr>
          <w:szCs w:val="22"/>
        </w:rPr>
        <w:t xml:space="preserve">“Armed Conflict 1946-2001: A New Dataset.” </w:t>
      </w:r>
      <w:r w:rsidRPr="000C72A8">
        <w:rPr>
          <w:i/>
          <w:iCs/>
          <w:szCs w:val="22"/>
        </w:rPr>
        <w:t xml:space="preserve">Journal of Peace Research </w:t>
      </w:r>
      <w:r w:rsidRPr="000C72A8">
        <w:rPr>
          <w:szCs w:val="22"/>
        </w:rPr>
        <w:t>39(5): 615-637.</w:t>
      </w:r>
    </w:p>
    <w:p w14:paraId="1AB60501"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Google News (2013). “Separatists Attack Angolan Army Convoy.” </w:t>
      </w:r>
      <w:r>
        <w:fldChar w:fldCharType="begin"/>
      </w:r>
      <w:r w:rsidRPr="00EF7C28">
        <w:rPr>
          <w:lang w:val="en-US"/>
        </w:rPr>
        <w:instrText>HYPERLINK "http://www.google.com/hostednews/afp/article/ALeqM5i3FLQRZgCVuDFZoMDZgAn-6KOFdg?docId=CNG.442824fa7c08853af96322d7315a6f02.3f1&amp;hl=en"</w:instrText>
      </w:r>
      <w:r>
        <w:fldChar w:fldCharType="separate"/>
      </w:r>
      <w:r w:rsidRPr="000C72A8">
        <w:rPr>
          <w:rStyle w:val="Hyperlink"/>
          <w:sz w:val="22"/>
          <w:szCs w:val="22"/>
          <w:lang w:val="en-US"/>
        </w:rPr>
        <w:t>http://www.google.com/hostednews/afp/article/ALeqM5i3FLQRZgCVuDFZoMDZgAn-6KOFdg?docId=CNG.442824fa7c08853af96322d7315a6f02.3f1&amp;hl=en</w:t>
      </w:r>
      <w:r>
        <w:rPr>
          <w:rStyle w:val="Hyperlink"/>
          <w:sz w:val="22"/>
          <w:szCs w:val="22"/>
          <w:lang w:val="en-US"/>
        </w:rPr>
        <w:fldChar w:fldCharType="end"/>
      </w:r>
      <w:r w:rsidRPr="000C72A8">
        <w:rPr>
          <w:sz w:val="22"/>
          <w:szCs w:val="22"/>
          <w:lang w:val="en-US"/>
        </w:rPr>
        <w:t xml:space="preserve"> [December 10, 2013].</w:t>
      </w:r>
    </w:p>
    <w:p w14:paraId="53EAB627"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color w:val="000000"/>
          <w:sz w:val="22"/>
          <w:szCs w:val="22"/>
          <w:lang w:val="en-US"/>
        </w:rPr>
        <w:t xml:space="preserve">Hewitt, Christopher, and Tom Cheetham (2000). </w:t>
      </w:r>
      <w:r w:rsidRPr="000C72A8">
        <w:rPr>
          <w:i/>
          <w:iCs/>
          <w:color w:val="000000"/>
          <w:sz w:val="22"/>
          <w:szCs w:val="22"/>
          <w:lang w:val="en-US"/>
        </w:rPr>
        <w:t>Encyclopedia of Modern Separatist Movements</w:t>
      </w:r>
      <w:r w:rsidRPr="000C72A8">
        <w:rPr>
          <w:color w:val="000000"/>
          <w:sz w:val="22"/>
          <w:szCs w:val="22"/>
          <w:lang w:val="en-US"/>
        </w:rPr>
        <w:t>. Santa Barbara, CA: ABC-CLIO, pp. 23-24.</w:t>
      </w:r>
    </w:p>
    <w:p w14:paraId="6E5AD83F" w14:textId="77777777" w:rsidR="000C72A8" w:rsidRPr="000C72A8" w:rsidRDefault="000C72A8" w:rsidP="006B1698">
      <w:pPr>
        <w:pStyle w:val="NormalWeb"/>
        <w:spacing w:before="0" w:beforeAutospacing="0" w:after="60" w:afterAutospacing="0"/>
        <w:ind w:left="709" w:hanging="709"/>
        <w:rPr>
          <w:color w:val="000000"/>
          <w:sz w:val="22"/>
          <w:szCs w:val="22"/>
          <w:lang w:val="en-US"/>
        </w:rPr>
      </w:pPr>
      <w:r w:rsidRPr="000C72A8">
        <w:rPr>
          <w:sz w:val="22"/>
          <w:szCs w:val="22"/>
          <w:lang w:val="en-US"/>
        </w:rPr>
        <w:t xml:space="preserve">Hewitt, Joseph J., Jonathan Wilkenfeld, and Ted R. Gurr (eds.) (2008). </w:t>
      </w:r>
      <w:r w:rsidRPr="000C72A8">
        <w:rPr>
          <w:i/>
          <w:sz w:val="22"/>
          <w:szCs w:val="22"/>
          <w:lang w:val="en-US"/>
        </w:rPr>
        <w:t xml:space="preserve">Peace and Conflict 2008. </w:t>
      </w:r>
      <w:r w:rsidRPr="000C72A8">
        <w:rPr>
          <w:sz w:val="22"/>
          <w:szCs w:val="22"/>
          <w:lang w:val="en-US"/>
        </w:rPr>
        <w:t>Boulder, CO: Paradigm Publishers.</w:t>
      </w:r>
      <w:r w:rsidRPr="000C72A8">
        <w:rPr>
          <w:color w:val="000000"/>
          <w:sz w:val="22"/>
          <w:szCs w:val="22"/>
          <w:lang w:val="en-US"/>
        </w:rPr>
        <w:t xml:space="preserve"> </w:t>
      </w:r>
    </w:p>
    <w:p w14:paraId="2E26E02D" w14:textId="77777777" w:rsidR="000C72A8" w:rsidRPr="000C72A8" w:rsidRDefault="000C72A8" w:rsidP="006B1698">
      <w:pPr>
        <w:spacing w:after="60"/>
        <w:ind w:left="709" w:hanging="709"/>
        <w:rPr>
          <w:rFonts w:cs="Times New Roman"/>
          <w:szCs w:val="22"/>
        </w:rPr>
      </w:pPr>
      <w:hyperlink r:id="rId14" w:history="1">
        <w:r w:rsidRPr="000C72A8">
          <w:rPr>
            <w:rStyle w:val="Hyperlink"/>
            <w:rFonts w:cs="Times New Roman"/>
            <w:szCs w:val="22"/>
          </w:rPr>
          <w:t>https://allafrica.com/stories/200607140720.html</w:t>
        </w:r>
      </w:hyperlink>
      <w:r w:rsidRPr="000C72A8">
        <w:rPr>
          <w:rFonts w:cs="Times New Roman"/>
          <w:szCs w:val="22"/>
        </w:rPr>
        <w:t xml:space="preserve"> [March 3, 2022].</w:t>
      </w:r>
    </w:p>
    <w:p w14:paraId="2472D86B" w14:textId="77777777" w:rsidR="000C72A8" w:rsidRPr="000C72A8" w:rsidRDefault="000C72A8" w:rsidP="006B1698">
      <w:pPr>
        <w:spacing w:after="60"/>
        <w:ind w:left="709" w:hanging="709"/>
        <w:rPr>
          <w:rFonts w:eastAsia="Times New Roman" w:cs="Times New Roman"/>
          <w:szCs w:val="22"/>
        </w:rPr>
      </w:pPr>
      <w:hyperlink r:id="rId15" w:history="1">
        <w:r w:rsidRPr="000C72A8">
          <w:rPr>
            <w:rStyle w:val="Hyperlink"/>
            <w:rFonts w:eastAsia="Times New Roman" w:cs="Times New Roman"/>
            <w:szCs w:val="22"/>
          </w:rPr>
          <w:t>https://reliefweb.int/report/angola/angola-cabinda-separatists-say-ready-sign-ceasefire</w:t>
        </w:r>
      </w:hyperlink>
      <w:r w:rsidRPr="000C72A8">
        <w:rPr>
          <w:rFonts w:eastAsia="Times New Roman" w:cs="Times New Roman"/>
          <w:szCs w:val="22"/>
        </w:rPr>
        <w:t xml:space="preserve"> [March 10, 2022].</w:t>
      </w:r>
    </w:p>
    <w:p w14:paraId="64E551F1" w14:textId="77777777" w:rsidR="000C72A8" w:rsidRPr="000C72A8" w:rsidRDefault="000C72A8" w:rsidP="00FE159F">
      <w:pPr>
        <w:spacing w:after="60"/>
        <w:ind w:left="709" w:hanging="709"/>
        <w:rPr>
          <w:szCs w:val="22"/>
        </w:rPr>
      </w:pPr>
      <w:r w:rsidRPr="000C72A8">
        <w:rPr>
          <w:szCs w:val="22"/>
        </w:rPr>
        <w:lastRenderedPageBreak/>
        <w:t>Human Rights Watch (2004). “Angola: Between War and Peace in Cabinda.” https://www.hrw.org/legacy/backgrounder/africa/angola/2004/1204/cabinda122104.pdf [July 3, 2017].</w:t>
      </w:r>
    </w:p>
    <w:p w14:paraId="4C8578EB" w14:textId="77777777" w:rsidR="000C72A8" w:rsidRPr="000C72A8" w:rsidRDefault="000C72A8" w:rsidP="00FE159F">
      <w:pPr>
        <w:spacing w:after="60"/>
        <w:ind w:left="709" w:hanging="709"/>
        <w:rPr>
          <w:szCs w:val="22"/>
        </w:rPr>
      </w:pPr>
      <w:r w:rsidRPr="000C72A8">
        <w:rPr>
          <w:szCs w:val="22"/>
        </w:rPr>
        <w:t xml:space="preserve">Human Rights Watch. (2017). Angola bans activist demonstrations ahead elections. </w:t>
      </w:r>
      <w:hyperlink r:id="rId16" w:history="1">
        <w:r w:rsidRPr="000C72A8">
          <w:rPr>
            <w:rStyle w:val="Hyperlink"/>
            <w:szCs w:val="22"/>
            <w:lang w:val="en-GB"/>
          </w:rPr>
          <w:t>https://www.hrw.org/news/2017/08/16/angola-bans-activist-demonstrations-ahead-elections</w:t>
        </w:r>
      </w:hyperlink>
      <w:r w:rsidRPr="000C72A8">
        <w:rPr>
          <w:szCs w:val="22"/>
          <w:lang w:val="en-GB"/>
        </w:rPr>
        <w:t xml:space="preserve"> [9th September 2022]</w:t>
      </w:r>
    </w:p>
    <w:p w14:paraId="377CBE91" w14:textId="77777777" w:rsidR="000C72A8" w:rsidRPr="000C72A8" w:rsidRDefault="000C72A8" w:rsidP="00295D69">
      <w:pPr>
        <w:pStyle w:val="NormalWeb"/>
        <w:spacing w:before="0" w:beforeAutospacing="0" w:after="60" w:afterAutospacing="0"/>
        <w:ind w:left="709" w:hanging="709"/>
        <w:rPr>
          <w:sz w:val="22"/>
          <w:szCs w:val="22"/>
          <w:lang w:val="en-US"/>
        </w:rPr>
      </w:pPr>
      <w:r w:rsidRPr="000C72A8">
        <w:rPr>
          <w:sz w:val="22"/>
          <w:szCs w:val="22"/>
          <w:lang w:val="en-US"/>
        </w:rPr>
        <w:t>I</w:t>
      </w:r>
      <w:r w:rsidRPr="000C72A8">
        <w:rPr>
          <w:iCs/>
          <w:sz w:val="22"/>
          <w:szCs w:val="22"/>
          <w:lang w:val="en-US"/>
        </w:rPr>
        <w:t>nternational Crisis Group</w:t>
      </w:r>
      <w:r w:rsidRPr="000C72A8">
        <w:rPr>
          <w:sz w:val="22"/>
          <w:szCs w:val="22"/>
          <w:lang w:val="en-US"/>
        </w:rPr>
        <w:t>. “</w:t>
      </w:r>
      <w:proofErr w:type="spellStart"/>
      <w:r w:rsidRPr="000C72A8">
        <w:rPr>
          <w:sz w:val="22"/>
          <w:szCs w:val="22"/>
          <w:lang w:val="en-US"/>
        </w:rPr>
        <w:t>CrisisWatch</w:t>
      </w:r>
      <w:proofErr w:type="spellEnd"/>
      <w:r w:rsidRPr="000C72A8">
        <w:rPr>
          <w:sz w:val="22"/>
          <w:szCs w:val="22"/>
          <w:lang w:val="en-US"/>
        </w:rPr>
        <w:t xml:space="preserve"> Database.”. </w:t>
      </w:r>
      <w:r>
        <w:fldChar w:fldCharType="begin"/>
      </w:r>
      <w:r w:rsidRPr="00EF7C28">
        <w:rPr>
          <w:lang w:val="en-US"/>
        </w:rPr>
        <w:instrText>HYPERLINK "http://www.crisisgroup.org/en/publication-type/crisiswatch/crisiswatch-database.aspx?CountryIDs=%7B646D602F-0976-4D52-A5DF-A2D587E8D85A%7D"</w:instrText>
      </w:r>
      <w:r>
        <w:fldChar w:fldCharType="separate"/>
      </w:r>
      <w:r w:rsidRPr="000C72A8">
        <w:rPr>
          <w:rStyle w:val="Hyperlink"/>
          <w:sz w:val="22"/>
          <w:szCs w:val="22"/>
          <w:lang w:val="en-US"/>
        </w:rPr>
        <w:t>http://www.crisisgroup.org/en/publication-type/crisiswatch/crisiswatch-database.aspx?CountryIDs=%7B646D602F-0976-4D52-A5DF-A2D587E8D85A%7D</w:t>
      </w:r>
      <w:r>
        <w:rPr>
          <w:rStyle w:val="Hyperlink"/>
          <w:sz w:val="22"/>
          <w:szCs w:val="22"/>
          <w:lang w:val="en-US"/>
        </w:rPr>
        <w:fldChar w:fldCharType="end"/>
      </w:r>
      <w:r w:rsidRPr="000C72A8">
        <w:rPr>
          <w:sz w:val="22"/>
          <w:szCs w:val="22"/>
          <w:lang w:val="en-US"/>
        </w:rPr>
        <w:t xml:space="preserve">  [June 20, 2013]. </w:t>
      </w:r>
    </w:p>
    <w:p w14:paraId="47A7896E" w14:textId="77777777" w:rsidR="000C72A8" w:rsidRPr="000C72A8" w:rsidRDefault="000C72A8" w:rsidP="006B1698">
      <w:pPr>
        <w:spacing w:after="60"/>
        <w:ind w:left="709" w:hanging="709"/>
        <w:rPr>
          <w:szCs w:val="22"/>
        </w:rPr>
      </w:pPr>
      <w:r w:rsidRPr="000C72A8">
        <w:rPr>
          <w:szCs w:val="22"/>
        </w:rPr>
        <w:t xml:space="preserve">IRIN News (2006). “Concern as Luanda pushes through Cabinda peace deal”, reproduced in </w:t>
      </w:r>
      <w:r w:rsidRPr="000C72A8">
        <w:rPr>
          <w:i/>
          <w:iCs/>
          <w:szCs w:val="22"/>
        </w:rPr>
        <w:t>The New Humanitarian</w:t>
      </w:r>
      <w:r w:rsidRPr="000C72A8">
        <w:rPr>
          <w:szCs w:val="22"/>
        </w:rPr>
        <w:t xml:space="preserve">, Oct 3, 2006. </w:t>
      </w:r>
      <w:hyperlink r:id="rId17" w:history="1">
        <w:r w:rsidRPr="000C72A8">
          <w:rPr>
            <w:rStyle w:val="Hyperlink"/>
            <w:szCs w:val="22"/>
          </w:rPr>
          <w:t>https://www.thenewhumanitarian.org/news/2006/10/03/concern-luanda-pushes-through-cabinda-peace-deal</w:t>
        </w:r>
      </w:hyperlink>
      <w:r w:rsidRPr="000C72A8">
        <w:rPr>
          <w:szCs w:val="22"/>
        </w:rPr>
        <w:t xml:space="preserve"> [March 22, 2022].</w:t>
      </w:r>
    </w:p>
    <w:p w14:paraId="0150291E" w14:textId="77777777" w:rsidR="000C72A8" w:rsidRPr="000C72A8" w:rsidRDefault="000C72A8" w:rsidP="006B1698">
      <w:pPr>
        <w:pStyle w:val="NormalWeb"/>
        <w:spacing w:before="0" w:beforeAutospacing="0" w:after="60" w:afterAutospacing="0"/>
        <w:ind w:left="709" w:hanging="709"/>
        <w:rPr>
          <w:sz w:val="22"/>
          <w:szCs w:val="22"/>
          <w:lang w:val="en-US"/>
        </w:rPr>
      </w:pPr>
      <w:proofErr w:type="spellStart"/>
      <w:r w:rsidRPr="000C72A8">
        <w:rPr>
          <w:iCs/>
          <w:sz w:val="22"/>
          <w:szCs w:val="22"/>
          <w:lang w:val="en-US"/>
        </w:rPr>
        <w:t>IRINnews</w:t>
      </w:r>
      <w:proofErr w:type="spellEnd"/>
      <w:r w:rsidRPr="000C72A8">
        <w:rPr>
          <w:iCs/>
          <w:sz w:val="22"/>
          <w:szCs w:val="22"/>
          <w:lang w:val="en-US"/>
        </w:rPr>
        <w:t xml:space="preserve"> (2002)</w:t>
      </w:r>
      <w:r w:rsidRPr="000C72A8">
        <w:rPr>
          <w:sz w:val="22"/>
          <w:szCs w:val="22"/>
          <w:lang w:val="en-US"/>
        </w:rPr>
        <w:t xml:space="preserve">. “ANGOLA: ‘Terror in Cabinda’, NGO Report.” December 12. </w:t>
      </w:r>
      <w:r>
        <w:fldChar w:fldCharType="begin"/>
      </w:r>
      <w:r w:rsidRPr="00EF7C28">
        <w:rPr>
          <w:lang w:val="en-US"/>
        </w:rPr>
        <w:instrText>HYPERLINK "http://www.irinnews.org/Report/40120/ANGOLA-Terror-in-Cabinda-NGO-report"</w:instrText>
      </w:r>
      <w:r>
        <w:fldChar w:fldCharType="separate"/>
      </w:r>
      <w:r w:rsidRPr="000C72A8">
        <w:rPr>
          <w:rStyle w:val="Hyperlink"/>
          <w:sz w:val="22"/>
          <w:szCs w:val="22"/>
          <w:lang w:val="en-US"/>
        </w:rPr>
        <w:t>http://www.irinnews.org/Report/40120/ANGOLA-Terror-in-Cabinda-NGO-report</w:t>
      </w:r>
      <w:r>
        <w:rPr>
          <w:rStyle w:val="Hyperlink"/>
          <w:sz w:val="22"/>
          <w:szCs w:val="22"/>
          <w:lang w:val="en-US"/>
        </w:rPr>
        <w:fldChar w:fldCharType="end"/>
      </w:r>
      <w:r w:rsidRPr="000C72A8">
        <w:rPr>
          <w:sz w:val="22"/>
          <w:szCs w:val="22"/>
          <w:lang w:val="en-US"/>
        </w:rPr>
        <w:t xml:space="preserve"> [June 19, 2014]. </w:t>
      </w:r>
    </w:p>
    <w:p w14:paraId="7B460371" w14:textId="77777777" w:rsidR="000C72A8" w:rsidRPr="000C72A8" w:rsidRDefault="000C72A8" w:rsidP="006B1698">
      <w:pPr>
        <w:pStyle w:val="NormalWeb"/>
        <w:spacing w:before="0" w:beforeAutospacing="0" w:after="60" w:afterAutospacing="0"/>
        <w:ind w:left="709" w:hanging="709"/>
        <w:rPr>
          <w:sz w:val="22"/>
          <w:szCs w:val="22"/>
          <w:lang w:val="en-US"/>
        </w:rPr>
      </w:pPr>
      <w:proofErr w:type="spellStart"/>
      <w:r w:rsidRPr="000C72A8">
        <w:rPr>
          <w:sz w:val="22"/>
          <w:szCs w:val="22"/>
          <w:lang w:val="en-US"/>
        </w:rPr>
        <w:t>Keesing’s</w:t>
      </w:r>
      <w:proofErr w:type="spellEnd"/>
      <w:r w:rsidRPr="000C72A8">
        <w:rPr>
          <w:sz w:val="22"/>
          <w:szCs w:val="22"/>
          <w:lang w:val="en-US"/>
        </w:rPr>
        <w:t xml:space="preserve"> Record of World Events. </w:t>
      </w:r>
      <w:r>
        <w:fldChar w:fldCharType="begin"/>
      </w:r>
      <w:r w:rsidRPr="00EF7C28">
        <w:rPr>
          <w:lang w:val="en-US"/>
        </w:rPr>
        <w:instrText>HYPERLINK "http://keesings.gvpi.net/keesings/lpext.dll?f=templates&amp;fn=main-h.htm&amp;2.0/"</w:instrText>
      </w:r>
      <w:r>
        <w:fldChar w:fldCharType="separate"/>
      </w:r>
      <w:r w:rsidRPr="000C72A8">
        <w:rPr>
          <w:rStyle w:val="Hyperlink"/>
          <w:sz w:val="22"/>
          <w:szCs w:val="22"/>
          <w:lang w:val="en-US"/>
        </w:rPr>
        <w:t>http://www.keesings.com</w:t>
      </w:r>
      <w:r>
        <w:rPr>
          <w:rStyle w:val="Hyperlink"/>
          <w:sz w:val="22"/>
          <w:szCs w:val="22"/>
          <w:lang w:val="en-US"/>
        </w:rPr>
        <w:fldChar w:fldCharType="end"/>
      </w:r>
      <w:r w:rsidRPr="000C72A8">
        <w:rPr>
          <w:sz w:val="22"/>
          <w:szCs w:val="22"/>
          <w:lang w:val="en-US"/>
        </w:rPr>
        <w:t xml:space="preserve"> [February 24, 2002].</w:t>
      </w:r>
    </w:p>
    <w:p w14:paraId="47FEF1F3"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Lexis Nexis. </w:t>
      </w:r>
      <w:r>
        <w:fldChar w:fldCharType="begin"/>
      </w:r>
      <w:r w:rsidRPr="00EF7C28">
        <w:rPr>
          <w:lang w:val="en-US"/>
        </w:rPr>
        <w:instrText>HYPERLINK "http://www.lexis-nexis.com"</w:instrText>
      </w:r>
      <w:r>
        <w:fldChar w:fldCharType="separate"/>
      </w:r>
      <w:r w:rsidRPr="000C72A8">
        <w:rPr>
          <w:rStyle w:val="Hyperlink"/>
          <w:sz w:val="22"/>
          <w:szCs w:val="22"/>
          <w:lang w:val="en-US"/>
        </w:rPr>
        <w:t>http://www.lexis-nexis.com</w:t>
      </w:r>
      <w:r>
        <w:rPr>
          <w:rStyle w:val="Hyperlink"/>
          <w:sz w:val="22"/>
          <w:szCs w:val="22"/>
          <w:lang w:val="en-US"/>
        </w:rPr>
        <w:fldChar w:fldCharType="end"/>
      </w:r>
      <w:r w:rsidRPr="000C72A8">
        <w:rPr>
          <w:sz w:val="22"/>
          <w:szCs w:val="22"/>
          <w:lang w:val="en-US"/>
        </w:rPr>
        <w:t xml:space="preserve"> [October 26, 2013]. </w:t>
      </w:r>
    </w:p>
    <w:p w14:paraId="1A94CBE0" w14:textId="77777777" w:rsidR="000C72A8" w:rsidRPr="000C72A8" w:rsidRDefault="000C72A8" w:rsidP="006B1698">
      <w:pPr>
        <w:spacing w:after="60"/>
        <w:ind w:left="709" w:hanging="709"/>
        <w:rPr>
          <w:rFonts w:eastAsia="Times New Roman" w:cs="Times New Roman"/>
          <w:szCs w:val="22"/>
        </w:rPr>
      </w:pPr>
      <w:r w:rsidRPr="000C72A8">
        <w:rPr>
          <w:rFonts w:eastAsia="Times New Roman" w:cs="Times New Roman"/>
          <w:szCs w:val="22"/>
        </w:rPr>
        <w:t>London: University of California Press.</w:t>
      </w:r>
    </w:p>
    <w:p w14:paraId="595E069F" w14:textId="77777777" w:rsidR="000C72A8" w:rsidRPr="000C72A8" w:rsidRDefault="000C72A8" w:rsidP="006B1698">
      <w:pPr>
        <w:spacing w:after="60"/>
        <w:ind w:left="709" w:hanging="709"/>
        <w:rPr>
          <w:szCs w:val="22"/>
        </w:rPr>
      </w:pPr>
      <w:r w:rsidRPr="000C72A8">
        <w:rPr>
          <w:szCs w:val="22"/>
        </w:rPr>
        <w:t xml:space="preserve">Lyle, B. (2005). “Blood for oil: secession, self-determination, and superpower silence in </w:t>
      </w:r>
      <w:proofErr w:type="spellStart"/>
      <w:r w:rsidRPr="000C72A8">
        <w:rPr>
          <w:szCs w:val="22"/>
        </w:rPr>
        <w:t>cabinda</w:t>
      </w:r>
      <w:proofErr w:type="spellEnd"/>
      <w:r w:rsidRPr="000C72A8">
        <w:rPr>
          <w:szCs w:val="22"/>
        </w:rPr>
        <w:t xml:space="preserve">.” </w:t>
      </w:r>
      <w:r w:rsidRPr="000C72A8">
        <w:rPr>
          <w:i/>
          <w:iCs/>
          <w:szCs w:val="22"/>
        </w:rPr>
        <w:t>Washington University Global Studies Law Review</w:t>
      </w:r>
      <w:r w:rsidRPr="000C72A8">
        <w:rPr>
          <w:szCs w:val="22"/>
        </w:rPr>
        <w:t>, 4(3), 701-718.</w:t>
      </w:r>
    </w:p>
    <w:p w14:paraId="0730EF16"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Marshall, Monty G., and Ted R. Gurr (2003). </w:t>
      </w:r>
      <w:r w:rsidRPr="000C72A8">
        <w:rPr>
          <w:i/>
          <w:sz w:val="22"/>
          <w:szCs w:val="22"/>
          <w:lang w:val="en-US"/>
        </w:rPr>
        <w:t>Peace and Conflict 2003: A Global Survey of Armed Conflicts, Self-Determination Movements and Democracy.</w:t>
      </w:r>
      <w:r w:rsidRPr="000C72A8">
        <w:rPr>
          <w:sz w:val="22"/>
          <w:szCs w:val="22"/>
          <w:lang w:val="en-US"/>
        </w:rPr>
        <w:t xml:space="preserve"> College Park, MD: Center for International Development and Conflict Management, p. 61.</w:t>
      </w:r>
    </w:p>
    <w:p w14:paraId="7B50D2FD"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Marshall, Monty G., and Ted R. Gurr (2005). </w:t>
      </w:r>
      <w:r w:rsidRPr="000C72A8">
        <w:rPr>
          <w:i/>
          <w:iCs/>
          <w:sz w:val="22"/>
          <w:szCs w:val="22"/>
          <w:lang w:val="en-US"/>
        </w:rPr>
        <w:t>Peace and Conflict 2005:</w:t>
      </w:r>
      <w:r w:rsidRPr="000C72A8">
        <w:rPr>
          <w:sz w:val="22"/>
          <w:szCs w:val="22"/>
          <w:lang w:val="en-US"/>
        </w:rPr>
        <w:t xml:space="preserve"> </w:t>
      </w:r>
      <w:r w:rsidRPr="000C72A8">
        <w:rPr>
          <w:i/>
          <w:sz w:val="22"/>
          <w:szCs w:val="22"/>
          <w:lang w:val="en-US"/>
        </w:rPr>
        <w:t xml:space="preserve">A Global Survey of Armed Conflicts, Self-Determination Movements, and Democracy. </w:t>
      </w:r>
      <w:r w:rsidRPr="000C72A8">
        <w:rPr>
          <w:sz w:val="22"/>
          <w:szCs w:val="22"/>
          <w:lang w:val="en-US"/>
        </w:rPr>
        <w:t xml:space="preserve">College Park, MD: Center for International Development and Conflict Management. </w:t>
      </w:r>
    </w:p>
    <w:p w14:paraId="66BB365C"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sz w:val="22"/>
          <w:szCs w:val="22"/>
          <w:lang w:val="en-US"/>
        </w:rPr>
        <w:t xml:space="preserve">Minahan, James (1996). </w:t>
      </w:r>
      <w:r w:rsidRPr="000C72A8">
        <w:rPr>
          <w:i/>
          <w:sz w:val="22"/>
          <w:szCs w:val="22"/>
          <w:lang w:val="en-US"/>
        </w:rPr>
        <w:t xml:space="preserve">Nations without States: A Historical Dictionary of Contemporary National Movements. </w:t>
      </w:r>
      <w:r w:rsidRPr="000C72A8">
        <w:rPr>
          <w:sz w:val="22"/>
          <w:szCs w:val="22"/>
          <w:lang w:val="en-US"/>
        </w:rPr>
        <w:t>London: Greenwood Press, pp. 96-98.</w:t>
      </w:r>
    </w:p>
    <w:p w14:paraId="37214A67" w14:textId="77777777" w:rsidR="000C72A8" w:rsidRPr="000C72A8" w:rsidRDefault="000C72A8" w:rsidP="006B1698">
      <w:pPr>
        <w:pStyle w:val="NormalWeb"/>
        <w:spacing w:before="0" w:beforeAutospacing="0" w:after="60" w:afterAutospacing="0"/>
        <w:ind w:left="709" w:hanging="709"/>
        <w:rPr>
          <w:rFonts w:eastAsia="Times"/>
          <w:sz w:val="22"/>
          <w:szCs w:val="22"/>
          <w:lang w:val="en-US"/>
        </w:rPr>
      </w:pPr>
      <w:r w:rsidRPr="000C72A8">
        <w:rPr>
          <w:rFonts w:eastAsia="Times"/>
          <w:sz w:val="22"/>
          <w:szCs w:val="22"/>
          <w:lang w:val="en-US"/>
        </w:rPr>
        <w:t xml:space="preserve">Minahan, James (2002). </w:t>
      </w:r>
      <w:r w:rsidRPr="000C72A8">
        <w:rPr>
          <w:rFonts w:eastAsia="Times"/>
          <w:i/>
          <w:sz w:val="22"/>
          <w:szCs w:val="22"/>
          <w:lang w:val="en-US"/>
        </w:rPr>
        <w:t xml:space="preserve">Encyclopedia of the Stateless Nations. </w:t>
      </w:r>
      <w:r w:rsidRPr="000C72A8">
        <w:rPr>
          <w:rFonts w:eastAsia="Times"/>
          <w:sz w:val="22"/>
          <w:szCs w:val="22"/>
          <w:lang w:val="en-US"/>
        </w:rPr>
        <w:t xml:space="preserve">Westport, CT: Greenwood Press, pp. 348-354. </w:t>
      </w:r>
    </w:p>
    <w:p w14:paraId="1330293D" w14:textId="77777777" w:rsidR="000C72A8" w:rsidRPr="000C72A8" w:rsidRDefault="000C72A8" w:rsidP="006B1698">
      <w:pPr>
        <w:pStyle w:val="NormalWeb"/>
        <w:spacing w:before="0" w:beforeAutospacing="0" w:after="60" w:afterAutospacing="0"/>
        <w:ind w:left="709" w:hanging="709"/>
        <w:rPr>
          <w:sz w:val="22"/>
          <w:szCs w:val="22"/>
          <w:lang w:val="en-US"/>
        </w:rPr>
      </w:pPr>
      <w:r w:rsidRPr="000C72A8">
        <w:rPr>
          <w:rFonts w:eastAsia="Times"/>
          <w:sz w:val="22"/>
          <w:szCs w:val="22"/>
          <w:lang w:val="en-US"/>
        </w:rPr>
        <w:t>Minorities at Risk Project (2009). College Park, MD: University of Maryland</w:t>
      </w:r>
      <w:r w:rsidRPr="000C72A8">
        <w:rPr>
          <w:sz w:val="22"/>
          <w:szCs w:val="22"/>
          <w:lang w:val="en-US"/>
        </w:rPr>
        <w:t xml:space="preserve">. </w:t>
      </w:r>
    </w:p>
    <w:p w14:paraId="39AAB824" w14:textId="77777777" w:rsidR="000C72A8" w:rsidRPr="000C72A8" w:rsidRDefault="000C72A8" w:rsidP="006B1698">
      <w:pPr>
        <w:spacing w:after="60"/>
        <w:ind w:left="709" w:hanging="709"/>
        <w:rPr>
          <w:szCs w:val="22"/>
        </w:rPr>
      </w:pPr>
      <w:r w:rsidRPr="000C72A8">
        <w:rPr>
          <w:szCs w:val="22"/>
        </w:rPr>
        <w:t xml:space="preserve">Petersson, Therese, Shawn Davis, Amber Deniz, </w:t>
      </w:r>
      <w:proofErr w:type="spellStart"/>
      <w:r w:rsidRPr="000C72A8">
        <w:rPr>
          <w:szCs w:val="22"/>
        </w:rPr>
        <w:t>Garoun</w:t>
      </w:r>
      <w:proofErr w:type="spellEnd"/>
      <w:r w:rsidRPr="000C72A8">
        <w:rPr>
          <w:szCs w:val="22"/>
        </w:rPr>
        <w:t xml:space="preserve"> Engström, Nanar </w:t>
      </w:r>
      <w:proofErr w:type="spellStart"/>
      <w:r w:rsidRPr="000C72A8">
        <w:rPr>
          <w:szCs w:val="22"/>
        </w:rPr>
        <w:t>Hawach</w:t>
      </w:r>
      <w:proofErr w:type="spellEnd"/>
      <w:r w:rsidRPr="000C72A8">
        <w:rPr>
          <w:szCs w:val="22"/>
        </w:rPr>
        <w:t xml:space="preserve">, Stina </w:t>
      </w:r>
      <w:proofErr w:type="spellStart"/>
      <w:r w:rsidRPr="000C72A8">
        <w:rPr>
          <w:szCs w:val="22"/>
        </w:rPr>
        <w:t>Högbladh</w:t>
      </w:r>
      <w:proofErr w:type="spellEnd"/>
      <w:r w:rsidRPr="000C72A8">
        <w:rPr>
          <w:szCs w:val="22"/>
        </w:rPr>
        <w:t xml:space="preserve">, Margareta </w:t>
      </w:r>
      <w:proofErr w:type="spellStart"/>
      <w:r w:rsidRPr="000C72A8">
        <w:rPr>
          <w:szCs w:val="22"/>
        </w:rPr>
        <w:t>Sollenberg</w:t>
      </w:r>
      <w:proofErr w:type="spellEnd"/>
      <w:r w:rsidRPr="000C72A8">
        <w:rPr>
          <w:szCs w:val="22"/>
        </w:rPr>
        <w:t xml:space="preserve">, and Magnus Öberg (2021). “Organized Violence 1989-2020, with a Special Emphasis on Syria.” </w:t>
      </w:r>
      <w:r w:rsidRPr="000C72A8">
        <w:rPr>
          <w:i/>
          <w:iCs/>
          <w:szCs w:val="22"/>
        </w:rPr>
        <w:t>Journal of Peace Research</w:t>
      </w:r>
      <w:r w:rsidRPr="000C72A8">
        <w:rPr>
          <w:szCs w:val="22"/>
        </w:rPr>
        <w:t xml:space="preserve"> 58(4): 809-825.</w:t>
      </w:r>
    </w:p>
    <w:p w14:paraId="656712A5" w14:textId="77777777" w:rsidR="000C72A8" w:rsidRPr="000C72A8" w:rsidRDefault="000C72A8" w:rsidP="006B1698">
      <w:pPr>
        <w:spacing w:after="60"/>
        <w:ind w:left="709" w:hanging="709"/>
        <w:rPr>
          <w:rFonts w:eastAsia="Times New Roman" w:cs="Times New Roman"/>
          <w:szCs w:val="22"/>
        </w:rPr>
      </w:pPr>
      <w:r w:rsidRPr="000C72A8">
        <w:rPr>
          <w:rFonts w:eastAsia="Times New Roman" w:cs="Times New Roman"/>
          <w:szCs w:val="22"/>
        </w:rPr>
        <w:t xml:space="preserve">Reed, Kristin. 2009. Crude Existence: Environment and the Politics of Oil in Northern Angola. </w:t>
      </w:r>
      <w:proofErr w:type="gramStart"/>
      <w:r w:rsidRPr="000C72A8">
        <w:rPr>
          <w:rFonts w:eastAsia="Times New Roman" w:cs="Times New Roman"/>
          <w:szCs w:val="22"/>
        </w:rPr>
        <w:t>Berkeley ;</w:t>
      </w:r>
      <w:proofErr w:type="gramEnd"/>
    </w:p>
    <w:p w14:paraId="3E432E6A" w14:textId="77777777" w:rsidR="000C72A8" w:rsidRPr="000C72A8" w:rsidRDefault="000C72A8" w:rsidP="006B1698">
      <w:pPr>
        <w:spacing w:after="60"/>
        <w:ind w:left="709" w:hanging="709"/>
        <w:rPr>
          <w:rFonts w:eastAsia="Times New Roman" w:cs="Times New Roman"/>
          <w:szCs w:val="22"/>
        </w:rPr>
      </w:pPr>
      <w:r w:rsidRPr="000C72A8">
        <w:rPr>
          <w:rFonts w:eastAsia="Times New Roman" w:cs="Times New Roman"/>
          <w:szCs w:val="22"/>
        </w:rPr>
        <w:t xml:space="preserve">Reuters (2006). “Angola: Cabinda separatists say ready to sign ceasefire”. </w:t>
      </w:r>
    </w:p>
    <w:p w14:paraId="3258769E" w14:textId="77777777" w:rsidR="000C72A8" w:rsidRPr="000C72A8" w:rsidRDefault="000C72A8" w:rsidP="00A75066">
      <w:pPr>
        <w:pStyle w:val="NormalWeb"/>
        <w:spacing w:after="60"/>
        <w:ind w:left="709" w:hanging="709"/>
        <w:jc w:val="both"/>
        <w:rPr>
          <w:sz w:val="22"/>
          <w:szCs w:val="22"/>
          <w:lang w:val="en-US"/>
        </w:rPr>
      </w:pPr>
      <w:r w:rsidRPr="000C72A8">
        <w:rPr>
          <w:sz w:val="22"/>
          <w:szCs w:val="22"/>
          <w:lang w:val="en-GB"/>
        </w:rPr>
        <w:t xml:space="preserve">Roque, Paula Cristina. (2017). Reform or unravel? </w:t>
      </w:r>
      <w:r w:rsidRPr="000C72A8">
        <w:rPr>
          <w:sz w:val="22"/>
          <w:szCs w:val="22"/>
          <w:lang w:val="en-US"/>
        </w:rPr>
        <w:t>Prospects for Angola’s transition. Pretoria: Institute for Security Studies.https://www.africaportal.org/publications/reform-or-unravel-prospects-angolas-transition/ [9</w:t>
      </w:r>
      <w:r w:rsidRPr="000C72A8">
        <w:rPr>
          <w:sz w:val="22"/>
          <w:szCs w:val="22"/>
          <w:vertAlign w:val="superscript"/>
          <w:lang w:val="en-US"/>
        </w:rPr>
        <w:t>th</w:t>
      </w:r>
      <w:r w:rsidRPr="000C72A8">
        <w:rPr>
          <w:sz w:val="22"/>
          <w:szCs w:val="22"/>
          <w:lang w:val="en-US"/>
        </w:rPr>
        <w:t xml:space="preserve"> September 2022]</w:t>
      </w:r>
    </w:p>
    <w:p w14:paraId="06CB6AA3" w14:textId="77777777" w:rsidR="000C72A8" w:rsidRPr="000C72A8" w:rsidRDefault="000C72A8" w:rsidP="00A75066">
      <w:pPr>
        <w:pStyle w:val="NormalWeb"/>
        <w:spacing w:before="0" w:beforeAutospacing="0" w:after="60" w:afterAutospacing="0"/>
        <w:ind w:left="709" w:hanging="709"/>
        <w:jc w:val="both"/>
        <w:rPr>
          <w:sz w:val="22"/>
          <w:szCs w:val="22"/>
          <w:lang w:val="en-US"/>
        </w:rPr>
      </w:pPr>
      <w:r w:rsidRPr="000C72A8">
        <w:rPr>
          <w:sz w:val="22"/>
          <w:szCs w:val="22"/>
          <w:lang w:val="en-US"/>
        </w:rPr>
        <w:t xml:space="preserve">Roth, Christopher F. (2015). </w:t>
      </w:r>
      <w:r w:rsidRPr="000C72A8">
        <w:rPr>
          <w:i/>
          <w:iCs/>
          <w:sz w:val="22"/>
          <w:szCs w:val="22"/>
          <w:lang w:val="en-US"/>
        </w:rPr>
        <w:t>Let's Split! A Complete Guide to Separatist Movements and Aspirant Nations, from Abkhazia to Zanzibar.</w:t>
      </w:r>
      <w:r w:rsidRPr="000C72A8">
        <w:rPr>
          <w:sz w:val="22"/>
          <w:szCs w:val="22"/>
          <w:lang w:val="en-US"/>
        </w:rPr>
        <w:t xml:space="preserve"> Sacramento, CA: Litwin Books.</w:t>
      </w:r>
    </w:p>
    <w:p w14:paraId="44C69D85" w14:textId="77777777" w:rsidR="000C72A8" w:rsidRPr="000C72A8" w:rsidRDefault="000C72A8" w:rsidP="006B1698">
      <w:pPr>
        <w:spacing w:after="60"/>
        <w:ind w:left="709" w:hanging="709"/>
        <w:rPr>
          <w:szCs w:val="22"/>
        </w:rPr>
      </w:pPr>
      <w:r w:rsidRPr="000C72A8">
        <w:rPr>
          <w:szCs w:val="22"/>
        </w:rPr>
        <w:t xml:space="preserve">Sambanis, Nicholas, &amp; </w:t>
      </w:r>
      <w:proofErr w:type="spellStart"/>
      <w:r w:rsidRPr="000C72A8">
        <w:rPr>
          <w:szCs w:val="22"/>
        </w:rPr>
        <w:t>Schulhofer</w:t>
      </w:r>
      <w:proofErr w:type="spellEnd"/>
      <w:r w:rsidRPr="000C72A8">
        <w:rPr>
          <w:szCs w:val="22"/>
        </w:rPr>
        <w:t xml:space="preserve">-Wohl, Jonas (2019). “Sovereignty Rupture as a Central Concept in Quantitative Measures of Civil War.” </w:t>
      </w:r>
      <w:r w:rsidRPr="000C72A8">
        <w:rPr>
          <w:i/>
          <w:iCs/>
          <w:szCs w:val="22"/>
        </w:rPr>
        <w:t>Journal of Conflict Resolution</w:t>
      </w:r>
      <w:r w:rsidRPr="000C72A8">
        <w:rPr>
          <w:szCs w:val="22"/>
        </w:rPr>
        <w:t xml:space="preserve"> 63(6): 1542–1578. </w:t>
      </w:r>
    </w:p>
    <w:p w14:paraId="1295DAE6" w14:textId="3A2A88C0" w:rsidR="000C72A8" w:rsidRPr="000C72A8" w:rsidRDefault="000C72A8" w:rsidP="006B1698">
      <w:pPr>
        <w:pStyle w:val="NormalWeb"/>
        <w:spacing w:before="0" w:beforeAutospacing="0" w:after="60" w:afterAutospacing="0"/>
        <w:ind w:left="709" w:hanging="709"/>
        <w:rPr>
          <w:sz w:val="22"/>
          <w:szCs w:val="22"/>
          <w:lang w:val="en-GB"/>
        </w:rPr>
      </w:pPr>
      <w:r w:rsidRPr="000C72A8">
        <w:rPr>
          <w:sz w:val="22"/>
          <w:szCs w:val="22"/>
          <w:lang w:val="en-US"/>
        </w:rPr>
        <w:t xml:space="preserve">The Africa Report (2022). </w:t>
      </w:r>
      <w:r w:rsidRPr="000C72A8">
        <w:rPr>
          <w:sz w:val="22"/>
          <w:szCs w:val="22"/>
          <w:lang w:val="en-GB"/>
        </w:rPr>
        <w:t xml:space="preserve">Angola: Cabinda, an Unsolvable Problem? </w:t>
      </w:r>
      <w:r>
        <w:fldChar w:fldCharType="begin"/>
      </w:r>
      <w:r w:rsidRPr="00EF7C28">
        <w:rPr>
          <w:lang w:val="en-US"/>
        </w:rPr>
        <w:instrText>HYPERLINK "https://www.theafricareport.com/223707/angola-cabinda-an-unsolvable-problem/"</w:instrText>
      </w:r>
      <w:r>
        <w:fldChar w:fldCharType="separate"/>
      </w:r>
      <w:r w:rsidRPr="000C72A8">
        <w:rPr>
          <w:rStyle w:val="Hyperlink"/>
          <w:sz w:val="22"/>
          <w:szCs w:val="22"/>
          <w:lang w:val="en-GB"/>
        </w:rPr>
        <w:t>https://www.theafricareport.com/223707/angola-cabinda-an-unsolvable-problem/</w:t>
      </w:r>
      <w:r>
        <w:rPr>
          <w:rStyle w:val="Hyperlink"/>
          <w:sz w:val="22"/>
          <w:szCs w:val="22"/>
          <w:lang w:val="en-GB"/>
        </w:rPr>
        <w:fldChar w:fldCharType="end"/>
      </w:r>
      <w:r w:rsidRPr="000C72A8">
        <w:rPr>
          <w:sz w:val="22"/>
          <w:szCs w:val="22"/>
          <w:lang w:val="en-GB"/>
        </w:rPr>
        <w:t xml:space="preserve"> [9th September 2022]</w:t>
      </w:r>
    </w:p>
    <w:p w14:paraId="19FB6C65" w14:textId="77777777" w:rsidR="000C72A8" w:rsidRPr="000C72A8" w:rsidRDefault="000C72A8" w:rsidP="006B1698">
      <w:pPr>
        <w:pStyle w:val="NormalWeb"/>
        <w:spacing w:before="0" w:beforeAutospacing="0" w:after="60" w:afterAutospacing="0"/>
        <w:ind w:left="709" w:hanging="709"/>
        <w:rPr>
          <w:sz w:val="22"/>
          <w:szCs w:val="22"/>
          <w:lang w:val="en-GB"/>
        </w:rPr>
      </w:pPr>
      <w:r w:rsidRPr="000C72A8">
        <w:rPr>
          <w:sz w:val="22"/>
          <w:szCs w:val="22"/>
          <w:lang w:val="en-GB"/>
        </w:rPr>
        <w:t xml:space="preserve">The Economist. (2020) Angola politics: Quick View - Rise in violence in Cabinda province. </w:t>
      </w:r>
      <w:r>
        <w:fldChar w:fldCharType="begin"/>
      </w:r>
      <w:r w:rsidRPr="00EF7C28">
        <w:rPr>
          <w:lang w:val="en-US"/>
        </w:rPr>
        <w:instrText>HYPERLINK "https://advance.lexis.com/document/?pdmfid=1519360&amp;crid=6324b1f2-ab3f-4dc1-8a97-b0f414f6135d&amp;pddocfullpath=%2Fshared%2Fdocument%2Fnews%2Furn%3AcontentItem%3A6044-2HG1-JCDS-30YC-00000%2000&amp;pdcontentcomponentid=253486&amp;pdteaserkey=sr4&amp;pditab=allpods&amp;ecomp=rbzyk&amp;earg=sr4&amp;prid=5ff351a9-1eda-471a-9277-fa5fdc6f8e9e"</w:instrText>
      </w:r>
      <w:r>
        <w:fldChar w:fldCharType="separate"/>
      </w:r>
      <w:r w:rsidRPr="000C72A8">
        <w:rPr>
          <w:rStyle w:val="Hyperlink"/>
          <w:sz w:val="22"/>
          <w:szCs w:val="22"/>
        </w:rPr>
        <w:t>https://advance.lexis.com/document/?pdmfid=1519360&amp;crid=6324b1f2-ab3f-4dc1-8a97-b0f414f6135d&amp;pddocfullpath=%2Fshared%2Fdocument%2Fnews%2Furn%3AcontentItem%3A</w:t>
      </w:r>
      <w:r w:rsidRPr="000C72A8">
        <w:rPr>
          <w:rStyle w:val="Hyperlink"/>
          <w:sz w:val="22"/>
          <w:szCs w:val="22"/>
        </w:rPr>
        <w:lastRenderedPageBreak/>
        <w:t>6044-2HG1-JCDS-30YC-00000 00&amp;pdcontentcomponentid=253486&amp;pdteaserkey=sr4&amp;pditab=allpods&amp;ecomp=rbzyk&amp;earg=sr4&amp;prid=5ff351a9-1eda-471a-9277-fa5fdc6f8e9e</w:t>
      </w:r>
      <w:r>
        <w:rPr>
          <w:rStyle w:val="Hyperlink"/>
          <w:sz w:val="22"/>
          <w:szCs w:val="22"/>
        </w:rPr>
        <w:fldChar w:fldCharType="end"/>
      </w:r>
      <w:r w:rsidRPr="000C72A8">
        <w:rPr>
          <w:sz w:val="22"/>
          <w:szCs w:val="22"/>
        </w:rPr>
        <w:t xml:space="preserve">. </w:t>
      </w:r>
      <w:r w:rsidRPr="000C72A8">
        <w:rPr>
          <w:sz w:val="22"/>
          <w:szCs w:val="22"/>
          <w:lang w:val="en-GB"/>
        </w:rPr>
        <w:t>[9th September 2022]</w:t>
      </w:r>
    </w:p>
    <w:p w14:paraId="5D7A1311" w14:textId="77777777" w:rsidR="000C72A8" w:rsidRPr="000C72A8" w:rsidRDefault="000C72A8" w:rsidP="000C72A8">
      <w:pPr>
        <w:pStyle w:val="NormalWeb"/>
        <w:spacing w:before="0" w:beforeAutospacing="0" w:after="60" w:afterAutospacing="0"/>
        <w:ind w:left="709" w:hanging="709"/>
        <w:rPr>
          <w:sz w:val="22"/>
          <w:szCs w:val="22"/>
          <w:lang w:val="en-US"/>
        </w:rPr>
      </w:pPr>
      <w:r w:rsidRPr="000C72A8">
        <w:rPr>
          <w:sz w:val="22"/>
          <w:szCs w:val="22"/>
          <w:lang w:val="en-US"/>
        </w:rPr>
        <w:t xml:space="preserve">U.S. Department of State. </w:t>
      </w:r>
      <w:r w:rsidRPr="006C679D">
        <w:rPr>
          <w:sz w:val="22"/>
          <w:szCs w:val="22"/>
          <w:lang w:val="en-US"/>
        </w:rPr>
        <w:t xml:space="preserve">(2006-2019). </w:t>
      </w:r>
      <w:r w:rsidRPr="000C72A8">
        <w:rPr>
          <w:sz w:val="22"/>
          <w:szCs w:val="22"/>
          <w:lang w:val="en-US"/>
        </w:rPr>
        <w:t>Country Reports for Angola.https://www.state.gov/reports-bureau-of-democracy-human-rights-and-labor/ [9</w:t>
      </w:r>
      <w:r w:rsidRPr="000C72A8">
        <w:rPr>
          <w:sz w:val="22"/>
          <w:szCs w:val="22"/>
          <w:vertAlign w:val="superscript"/>
          <w:lang w:val="en-US"/>
        </w:rPr>
        <w:t>th</w:t>
      </w:r>
      <w:r w:rsidRPr="000C72A8">
        <w:rPr>
          <w:sz w:val="22"/>
          <w:szCs w:val="22"/>
          <w:lang w:val="en-US"/>
        </w:rPr>
        <w:t xml:space="preserve"> December 2022]</w:t>
      </w:r>
    </w:p>
    <w:p w14:paraId="2F3A4BBE" w14:textId="3F8A5D4F" w:rsidR="000C72A8" w:rsidRPr="000C72A8" w:rsidRDefault="000C72A8" w:rsidP="006B1698">
      <w:pPr>
        <w:pStyle w:val="NormalWeb"/>
        <w:spacing w:before="0" w:beforeAutospacing="0" w:after="60" w:afterAutospacing="0"/>
        <w:ind w:left="709" w:hanging="709"/>
        <w:rPr>
          <w:sz w:val="22"/>
          <w:szCs w:val="22"/>
          <w:lang w:val="en-GB"/>
        </w:rPr>
      </w:pPr>
      <w:r w:rsidRPr="000C72A8">
        <w:rPr>
          <w:sz w:val="22"/>
          <w:szCs w:val="22"/>
          <w:lang w:val="en-GB"/>
        </w:rPr>
        <w:t xml:space="preserve">UCA (2022). </w:t>
      </w:r>
      <w:r w:rsidRPr="000C72A8">
        <w:rPr>
          <w:sz w:val="22"/>
          <w:szCs w:val="22"/>
          <w:lang w:val="en-US"/>
        </w:rPr>
        <w:t xml:space="preserve">“Angola/Cabinda (1975-present)”. </w:t>
      </w:r>
      <w:r w:rsidRPr="000C72A8">
        <w:rPr>
          <w:i/>
          <w:iCs/>
          <w:sz w:val="22"/>
          <w:szCs w:val="22"/>
          <w:lang w:val="en-US"/>
        </w:rPr>
        <w:t xml:space="preserve">University of Central </w:t>
      </w:r>
      <w:proofErr w:type="spellStart"/>
      <w:r w:rsidRPr="000C72A8">
        <w:rPr>
          <w:i/>
          <w:iCs/>
          <w:sz w:val="22"/>
          <w:szCs w:val="22"/>
          <w:lang w:val="en-US"/>
        </w:rPr>
        <w:t>Arkensas</w:t>
      </w:r>
      <w:proofErr w:type="spellEnd"/>
      <w:r w:rsidRPr="000C72A8">
        <w:rPr>
          <w:i/>
          <w:iCs/>
          <w:sz w:val="22"/>
          <w:szCs w:val="22"/>
          <w:lang w:val="en-US"/>
        </w:rPr>
        <w:t xml:space="preserve">. </w:t>
      </w:r>
      <w:r>
        <w:fldChar w:fldCharType="begin"/>
      </w:r>
      <w:r w:rsidRPr="00EF7C28">
        <w:rPr>
          <w:lang w:val="en-US"/>
        </w:rPr>
        <w:instrText>HYPERLINK "http://uca.edu/politicalscience/dadm-project/sub-saharan-africa-region/angolacabinda-1975-present/"</w:instrText>
      </w:r>
      <w:r>
        <w:fldChar w:fldCharType="separate"/>
      </w:r>
      <w:r w:rsidRPr="000C72A8">
        <w:rPr>
          <w:rStyle w:val="Hyperlink"/>
          <w:sz w:val="22"/>
          <w:szCs w:val="22"/>
          <w:lang w:val="en-GB"/>
        </w:rPr>
        <w:t>http://uca.edu/politicalscience/dadm-project/sub-saharan-africa-region/angolacabinda-1975-present/</w:t>
      </w:r>
      <w:r>
        <w:rPr>
          <w:rStyle w:val="Hyperlink"/>
          <w:sz w:val="22"/>
          <w:szCs w:val="22"/>
          <w:lang w:val="en-GB"/>
        </w:rPr>
        <w:fldChar w:fldCharType="end"/>
      </w:r>
      <w:r w:rsidRPr="000C72A8">
        <w:rPr>
          <w:sz w:val="22"/>
          <w:szCs w:val="22"/>
          <w:lang w:val="en-GB"/>
        </w:rPr>
        <w:t xml:space="preserve"> [March 10, 2022].</w:t>
      </w:r>
    </w:p>
    <w:p w14:paraId="43E5D5D5" w14:textId="778A9ACA" w:rsidR="00F301E1" w:rsidRPr="00F301E1" w:rsidRDefault="00F301E1" w:rsidP="006B1698">
      <w:pPr>
        <w:spacing w:after="60"/>
        <w:ind w:left="709" w:hanging="709"/>
        <w:rPr>
          <w:szCs w:val="22"/>
        </w:rPr>
      </w:pPr>
      <w:r>
        <w:rPr>
          <w:szCs w:val="22"/>
        </w:rPr>
        <w:t>University of Central Arkansas (n.d.). “</w:t>
      </w:r>
      <w:r w:rsidRPr="00F301E1">
        <w:rPr>
          <w:szCs w:val="22"/>
        </w:rPr>
        <w:t>Angola/Cabinda (1975-present)</w:t>
      </w:r>
      <w:r>
        <w:rPr>
          <w:szCs w:val="22"/>
        </w:rPr>
        <w:t xml:space="preserve">.” </w:t>
      </w:r>
      <w:hyperlink r:id="rId18" w:history="1">
        <w:r w:rsidRPr="00F301E1">
          <w:rPr>
            <w:rStyle w:val="Hyperlink"/>
            <w:szCs w:val="22"/>
          </w:rPr>
          <w:t>https://uca.edu/politicalscience/dadm-project/sub-saharan-africa-region/angolacabinda-1975-present/</w:t>
        </w:r>
      </w:hyperlink>
      <w:r w:rsidRPr="00F301E1">
        <w:rPr>
          <w:szCs w:val="22"/>
        </w:rPr>
        <w:t xml:space="preserve"> [May</w:t>
      </w:r>
      <w:r>
        <w:rPr>
          <w:szCs w:val="22"/>
        </w:rPr>
        <w:t xml:space="preserve"> 11, 2023].</w:t>
      </w:r>
    </w:p>
    <w:p w14:paraId="6A788652" w14:textId="130BB9DC" w:rsidR="000C72A8" w:rsidRPr="000C72A8" w:rsidRDefault="000C72A8" w:rsidP="006B1698">
      <w:pPr>
        <w:spacing w:after="60"/>
        <w:ind w:left="709" w:hanging="709"/>
        <w:rPr>
          <w:szCs w:val="22"/>
        </w:rPr>
      </w:pPr>
      <w:r w:rsidRPr="000C72A8">
        <w:rPr>
          <w:szCs w:val="22"/>
        </w:rPr>
        <w:t>Unrepresented Nations and Peoples Organization (UNPO) (2004). “Cabinda: Notes on a soon-to-be-forgotten war.” http://www.unpo.org/content/view/444/99/ [July 3, 2017].</w:t>
      </w:r>
    </w:p>
    <w:p w14:paraId="2CC5F0E0" w14:textId="77777777" w:rsidR="000C72A8" w:rsidRPr="000C72A8" w:rsidRDefault="000C72A8" w:rsidP="000C72A8">
      <w:pPr>
        <w:pStyle w:val="NormalWeb"/>
        <w:spacing w:before="0" w:beforeAutospacing="0" w:after="60" w:afterAutospacing="0"/>
        <w:ind w:left="709" w:hanging="709"/>
        <w:rPr>
          <w:sz w:val="22"/>
          <w:szCs w:val="22"/>
          <w:lang w:val="en-US"/>
        </w:rPr>
      </w:pPr>
      <w:r w:rsidRPr="000C72A8">
        <w:rPr>
          <w:sz w:val="22"/>
          <w:szCs w:val="22"/>
          <w:lang w:val="en-US"/>
        </w:rPr>
        <w:t xml:space="preserve">Uppsala Conflict Data Program (UCDP). </w:t>
      </w:r>
      <w:r w:rsidRPr="000C72A8">
        <w:rPr>
          <w:i/>
          <w:sz w:val="22"/>
          <w:szCs w:val="22"/>
          <w:lang w:val="en-US"/>
        </w:rPr>
        <w:t>Conflict Encyclopedia.</w:t>
      </w:r>
      <w:r w:rsidRPr="000C72A8">
        <w:rPr>
          <w:sz w:val="22"/>
          <w:szCs w:val="22"/>
          <w:lang w:val="en-US"/>
        </w:rPr>
        <w:t xml:space="preserve"> </w:t>
      </w:r>
      <w:r>
        <w:fldChar w:fldCharType="begin"/>
      </w:r>
      <w:r w:rsidRPr="00EF7C28">
        <w:rPr>
          <w:lang w:val="en-US"/>
        </w:rPr>
        <w:instrText>HYPERLINK "http://www.ucdp.uu.se/gpdatabase/gpcountry.php?id=4&amp;regionSelect=2-Southern_Africa"</w:instrText>
      </w:r>
      <w:r>
        <w:fldChar w:fldCharType="separate"/>
      </w:r>
      <w:r w:rsidRPr="000C72A8">
        <w:rPr>
          <w:rStyle w:val="Hyperlink"/>
          <w:sz w:val="22"/>
          <w:szCs w:val="22"/>
          <w:lang w:val="en-US"/>
        </w:rPr>
        <w:t>http://www.ucdp.uu.se/gpdatabase/</w:t>
      </w:r>
      <w:r w:rsidRPr="000C72A8">
        <w:rPr>
          <w:rStyle w:val="Hyperlink"/>
          <w:sz w:val="22"/>
          <w:szCs w:val="22"/>
          <w:lang w:val="en-US"/>
        </w:rPr>
        <w:br/>
      </w:r>
      <w:proofErr w:type="spellStart"/>
      <w:r w:rsidRPr="000C72A8">
        <w:rPr>
          <w:rStyle w:val="Hyperlink"/>
          <w:sz w:val="22"/>
          <w:szCs w:val="22"/>
          <w:lang w:val="en-US"/>
        </w:rPr>
        <w:t>gpcountry.php?id</w:t>
      </w:r>
      <w:proofErr w:type="spellEnd"/>
      <w:r w:rsidRPr="000C72A8">
        <w:rPr>
          <w:rStyle w:val="Hyperlink"/>
          <w:sz w:val="22"/>
          <w:szCs w:val="22"/>
          <w:lang w:val="en-US"/>
        </w:rPr>
        <w:t>=4&amp;regionSelect=2-Southern_Africa#</w:t>
      </w:r>
      <w:r>
        <w:rPr>
          <w:rStyle w:val="Hyperlink"/>
          <w:sz w:val="22"/>
          <w:szCs w:val="22"/>
          <w:lang w:val="en-US"/>
        </w:rPr>
        <w:fldChar w:fldCharType="end"/>
      </w:r>
      <w:r w:rsidRPr="000C72A8">
        <w:rPr>
          <w:sz w:val="22"/>
          <w:szCs w:val="22"/>
          <w:lang w:val="en-US"/>
        </w:rPr>
        <w:t xml:space="preserve"> [April 28, 2015].</w:t>
      </w:r>
    </w:p>
    <w:p w14:paraId="701764F3" w14:textId="61723F0A" w:rsidR="009C707F" w:rsidRPr="009C707F" w:rsidRDefault="000C72A8" w:rsidP="000C72A8">
      <w:pPr>
        <w:widowControl w:val="0"/>
        <w:spacing w:after="60"/>
        <w:ind w:left="709" w:hanging="709"/>
      </w:pPr>
      <w:r w:rsidRPr="000C72A8">
        <w:rPr>
          <w:rFonts w:cs="Times New Roman"/>
          <w:szCs w:val="22"/>
        </w:rPr>
        <w:t xml:space="preserve">Vogt, Manuel, Nils-Christian Bormann, Seraina </w:t>
      </w:r>
      <w:proofErr w:type="spellStart"/>
      <w:r w:rsidRPr="000C72A8">
        <w:rPr>
          <w:rFonts w:cs="Times New Roman"/>
          <w:szCs w:val="22"/>
        </w:rPr>
        <w:t>Rüegger</w:t>
      </w:r>
      <w:proofErr w:type="spellEnd"/>
      <w:r w:rsidRPr="000C72A8">
        <w:rPr>
          <w:rFonts w:cs="Times New Roman"/>
          <w:szCs w:val="22"/>
        </w:rPr>
        <w:t xml:space="preserve">, Lars-Erik </w:t>
      </w:r>
      <w:proofErr w:type="spellStart"/>
      <w:r w:rsidRPr="000C72A8">
        <w:rPr>
          <w:rFonts w:cs="Times New Roman"/>
          <w:szCs w:val="22"/>
        </w:rPr>
        <w:t>Cederman</w:t>
      </w:r>
      <w:proofErr w:type="spellEnd"/>
      <w:r w:rsidRPr="000C72A8">
        <w:rPr>
          <w:rFonts w:cs="Times New Roman"/>
          <w:szCs w:val="22"/>
        </w:rPr>
        <w:t xml:space="preserve">, Philipp Hunziker, and Luc Girardin (2015). “Integrating Data on Ethnicity, Geography, and Conflict: The Ethnic Power Relations Data Set Family.” </w:t>
      </w:r>
      <w:r w:rsidRPr="000C72A8">
        <w:rPr>
          <w:rFonts w:cs="Times New Roman"/>
          <w:i/>
          <w:iCs/>
          <w:szCs w:val="22"/>
        </w:rPr>
        <w:t>Journal of Conflict Resolution</w:t>
      </w:r>
      <w:r w:rsidRPr="000C72A8">
        <w:rPr>
          <w:rFonts w:cs="Times New Roman"/>
          <w:szCs w:val="22"/>
        </w:rPr>
        <w:t xml:space="preserve"> 59(7): 1327-1342.</w:t>
      </w:r>
    </w:p>
    <w:p w14:paraId="33179C6B" w14:textId="01E35ACF" w:rsidR="009C707F" w:rsidRDefault="009C707F" w:rsidP="009C707F"/>
    <w:p w14:paraId="0A1F7757" w14:textId="5BCE67DF" w:rsidR="00E86DD2" w:rsidRDefault="00E86DD2">
      <w:pPr>
        <w:spacing w:after="200" w:line="276" w:lineRule="auto"/>
      </w:pPr>
      <w:r>
        <w:br w:type="page"/>
      </w:r>
    </w:p>
    <w:p w14:paraId="0D6715AA" w14:textId="77777777" w:rsidR="00812C0C" w:rsidRDefault="00812C0C" w:rsidP="00812C0C">
      <w:pPr>
        <w:pStyle w:val="Heading2"/>
      </w:pPr>
      <w:r>
        <w:lastRenderedPageBreak/>
        <w:t>Lunda-Chokwe</w:t>
      </w:r>
    </w:p>
    <w:p w14:paraId="46B6D86C" w14:textId="77777777" w:rsidR="00812C0C" w:rsidRDefault="00812C0C" w:rsidP="00812C0C"/>
    <w:p w14:paraId="6F9993E1" w14:textId="2230031D" w:rsidR="00812C0C" w:rsidRPr="00F83BF0" w:rsidRDefault="00812C0C" w:rsidP="00812C0C">
      <w:pPr>
        <w:rPr>
          <w:rFonts w:cs="Times New Roman"/>
        </w:rPr>
      </w:pPr>
      <w:r w:rsidRPr="000C72A8">
        <w:rPr>
          <w:rFonts w:cs="Times New Roman"/>
        </w:rPr>
        <w:t>Activity: 2006-20</w:t>
      </w:r>
      <w:r w:rsidR="00C345D9" w:rsidRPr="000C72A8">
        <w:rPr>
          <w:rFonts w:cs="Times New Roman"/>
        </w:rPr>
        <w:t>20</w:t>
      </w:r>
    </w:p>
    <w:p w14:paraId="71CB071C" w14:textId="77777777" w:rsidR="00812C0C" w:rsidRPr="00E62790" w:rsidRDefault="00812C0C" w:rsidP="00812C0C">
      <w:pPr>
        <w:rPr>
          <w:rFonts w:cs="Times New Roman"/>
        </w:rPr>
      </w:pPr>
    </w:p>
    <w:p w14:paraId="14DCBE6D" w14:textId="77777777" w:rsidR="00812C0C" w:rsidRDefault="00812C0C" w:rsidP="00812C0C">
      <w:pPr>
        <w:rPr>
          <w:rFonts w:cs="Times New Roman"/>
          <w:b/>
          <w:szCs w:val="22"/>
        </w:rPr>
      </w:pPr>
    </w:p>
    <w:p w14:paraId="73821BCF" w14:textId="77777777" w:rsidR="00812C0C" w:rsidRDefault="00812C0C" w:rsidP="00812C0C">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171C796" w14:textId="77777777" w:rsidR="00812C0C" w:rsidRPr="006F657B" w:rsidRDefault="00812C0C" w:rsidP="00812C0C">
      <w:pPr>
        <w:rPr>
          <w:rFonts w:cs="Times New Roman"/>
          <w:bCs/>
          <w:szCs w:val="22"/>
        </w:rPr>
      </w:pPr>
    </w:p>
    <w:p w14:paraId="6502BB34" w14:textId="7A963B51" w:rsidR="00812C0C" w:rsidRPr="00742AB4" w:rsidRDefault="00812C0C" w:rsidP="00812C0C">
      <w:pPr>
        <w:pStyle w:val="ListParagraph"/>
        <w:numPr>
          <w:ilvl w:val="0"/>
          <w:numId w:val="73"/>
        </w:numPr>
        <w:rPr>
          <w:rFonts w:cs="Times New Roman"/>
          <w:bCs/>
          <w:szCs w:val="22"/>
        </w:rPr>
      </w:pPr>
      <w:r w:rsidRPr="00742AB4">
        <w:rPr>
          <w:rFonts w:cs="Times New Roman"/>
          <w:bCs/>
          <w:szCs w:val="22"/>
        </w:rPr>
        <w:t xml:space="preserve">The Lunda-Chokwe people in Angola – alias Lunda </w:t>
      </w:r>
      <w:proofErr w:type="spellStart"/>
      <w:r w:rsidRPr="00742AB4">
        <w:rPr>
          <w:rFonts w:cs="Times New Roman"/>
          <w:bCs/>
          <w:szCs w:val="22"/>
        </w:rPr>
        <w:t>Tchokwe</w:t>
      </w:r>
      <w:proofErr w:type="spellEnd"/>
      <w:r w:rsidRPr="00742AB4">
        <w:rPr>
          <w:rFonts w:cs="Times New Roman"/>
          <w:bCs/>
          <w:szCs w:val="22"/>
        </w:rPr>
        <w:t xml:space="preserve">, </w:t>
      </w:r>
      <w:proofErr w:type="spellStart"/>
      <w:r w:rsidRPr="00742AB4">
        <w:rPr>
          <w:rFonts w:cs="Times New Roman"/>
          <w:bCs/>
          <w:szCs w:val="22"/>
        </w:rPr>
        <w:t>Ciokwe</w:t>
      </w:r>
      <w:proofErr w:type="spellEnd"/>
      <w:r w:rsidRPr="00742AB4">
        <w:rPr>
          <w:rFonts w:cs="Times New Roman"/>
          <w:bCs/>
          <w:szCs w:val="22"/>
        </w:rPr>
        <w:t xml:space="preserve">, </w:t>
      </w:r>
      <w:proofErr w:type="spellStart"/>
      <w:r w:rsidRPr="00742AB4">
        <w:rPr>
          <w:rFonts w:cs="Times New Roman"/>
          <w:bCs/>
          <w:szCs w:val="22"/>
        </w:rPr>
        <w:t>Cokwe</w:t>
      </w:r>
      <w:proofErr w:type="spellEnd"/>
      <w:r w:rsidRPr="00742AB4">
        <w:rPr>
          <w:rFonts w:cs="Times New Roman"/>
          <w:bCs/>
          <w:szCs w:val="22"/>
        </w:rPr>
        <w:t xml:space="preserve">, </w:t>
      </w:r>
      <w:proofErr w:type="spellStart"/>
      <w:r w:rsidRPr="00742AB4">
        <w:rPr>
          <w:rFonts w:cs="Times New Roman"/>
          <w:bCs/>
          <w:szCs w:val="22"/>
        </w:rPr>
        <w:t>Bajokwe</w:t>
      </w:r>
      <w:proofErr w:type="spellEnd"/>
      <w:r w:rsidRPr="00742AB4">
        <w:rPr>
          <w:rFonts w:cs="Times New Roman"/>
          <w:bCs/>
          <w:szCs w:val="22"/>
        </w:rPr>
        <w:t xml:space="preserve">, or </w:t>
      </w:r>
      <w:proofErr w:type="spellStart"/>
      <w:r w:rsidRPr="00742AB4">
        <w:rPr>
          <w:rFonts w:cs="Times New Roman"/>
          <w:bCs/>
          <w:szCs w:val="22"/>
        </w:rPr>
        <w:t>Badjok</w:t>
      </w:r>
      <w:proofErr w:type="spellEnd"/>
      <w:r w:rsidRPr="00742AB4">
        <w:rPr>
          <w:rFonts w:cs="Times New Roman"/>
          <w:bCs/>
          <w:szCs w:val="22"/>
        </w:rPr>
        <w:t xml:space="preserve"> – reside in the northeastern provinces of Lunda Norte and Lunda Sul. This is the part of Angola that belonged to the Lunda Empire of the</w:t>
      </w:r>
      <w:r w:rsidR="00825F3D">
        <w:rPr>
          <w:rFonts w:cs="Times New Roman"/>
          <w:bCs/>
          <w:szCs w:val="22"/>
        </w:rPr>
        <w:t xml:space="preserve"> </w:t>
      </w:r>
      <w:r w:rsidRPr="00742AB4">
        <w:rPr>
          <w:rFonts w:cs="Times New Roman"/>
          <w:bCs/>
          <w:szCs w:val="22"/>
        </w:rPr>
        <w:t xml:space="preserve">17th and 18th century (Asante and Mazama 2009:165–166). </w:t>
      </w:r>
      <w:r w:rsidR="00C345D9" w:rsidRPr="00C345D9">
        <w:rPr>
          <w:rFonts w:cs="Times New Roman"/>
          <w:bCs/>
          <w:szCs w:val="22"/>
        </w:rPr>
        <w:t>The group is regionally concentrated to a large extent and numbered roughly 1,300,000 at the end of the 20th century (Britannica 2022).</w:t>
      </w:r>
    </w:p>
    <w:p w14:paraId="34D4A171" w14:textId="77777777" w:rsidR="00812C0C" w:rsidRDefault="00812C0C" w:rsidP="00812C0C">
      <w:pPr>
        <w:rPr>
          <w:rFonts w:cs="Times New Roman"/>
          <w:bCs/>
          <w:szCs w:val="22"/>
        </w:rPr>
      </w:pPr>
    </w:p>
    <w:p w14:paraId="5C4246F0" w14:textId="77777777" w:rsidR="00812C0C" w:rsidRPr="006F657B" w:rsidRDefault="00812C0C" w:rsidP="00812C0C">
      <w:pPr>
        <w:rPr>
          <w:rFonts w:cs="Times New Roman"/>
          <w:bCs/>
          <w:szCs w:val="22"/>
        </w:rPr>
      </w:pPr>
    </w:p>
    <w:p w14:paraId="37AEC75F" w14:textId="77777777" w:rsidR="007D790C" w:rsidRDefault="007D790C" w:rsidP="007D790C">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7236060" w14:textId="77777777" w:rsidR="007D790C" w:rsidRPr="006F657B" w:rsidRDefault="007D790C" w:rsidP="007D790C">
      <w:pPr>
        <w:rPr>
          <w:rFonts w:cs="Times New Roman"/>
          <w:szCs w:val="22"/>
        </w:rPr>
      </w:pPr>
    </w:p>
    <w:p w14:paraId="33352D0D" w14:textId="4F580A27" w:rsidR="007D790C" w:rsidRPr="00C345D9" w:rsidRDefault="00C345D9" w:rsidP="00C345D9">
      <w:pPr>
        <w:pStyle w:val="ListParagraph"/>
        <w:numPr>
          <w:ilvl w:val="0"/>
          <w:numId w:val="73"/>
        </w:numPr>
        <w:rPr>
          <w:rFonts w:cs="Times New Roman"/>
          <w:bCs/>
          <w:szCs w:val="22"/>
        </w:rPr>
      </w:pPr>
      <w:r w:rsidRPr="00C345D9">
        <w:rPr>
          <w:rFonts w:cs="Times New Roman"/>
          <w:bCs/>
          <w:szCs w:val="22"/>
        </w:rPr>
        <w:t xml:space="preserve">The first evidence for separatist mobilization we could find is in 2006, when the Movement of the Portuguese Protectorate of Lunda </w:t>
      </w:r>
      <w:proofErr w:type="spellStart"/>
      <w:r w:rsidRPr="00C345D9">
        <w:rPr>
          <w:rFonts w:cs="Times New Roman"/>
          <w:bCs/>
          <w:szCs w:val="22"/>
        </w:rPr>
        <w:t>Tchokwe</w:t>
      </w:r>
      <w:proofErr w:type="spellEnd"/>
      <w:r w:rsidRPr="00C345D9">
        <w:rPr>
          <w:rFonts w:cs="Times New Roman"/>
          <w:bCs/>
          <w:szCs w:val="22"/>
        </w:rPr>
        <w:t xml:space="preserve"> (MPPLT) was founded (</w:t>
      </w:r>
      <w:proofErr w:type="spellStart"/>
      <w:r w:rsidRPr="00C345D9">
        <w:rPr>
          <w:rFonts w:cs="Times New Roman"/>
          <w:bCs/>
          <w:szCs w:val="22"/>
        </w:rPr>
        <w:t>Renascença</w:t>
      </w:r>
      <w:proofErr w:type="spellEnd"/>
      <w:r w:rsidRPr="00C345D9">
        <w:rPr>
          <w:rFonts w:cs="Times New Roman"/>
          <w:bCs/>
          <w:szCs w:val="22"/>
        </w:rPr>
        <w:t xml:space="preserve"> 2021). According to VER Angola, an online newspaper, “independence of the Angolan provinces of Lunda Norte and Lunda Sul is claimed by two organizations [as of 2021]: the MPPLT … and Manifesto </w:t>
      </w:r>
      <w:proofErr w:type="spellStart"/>
      <w:r w:rsidRPr="00C345D9">
        <w:rPr>
          <w:rFonts w:cs="Times New Roman"/>
          <w:bCs/>
          <w:szCs w:val="22"/>
        </w:rPr>
        <w:t>Jurídico</w:t>
      </w:r>
      <w:proofErr w:type="spellEnd"/>
      <w:r w:rsidRPr="00C345D9">
        <w:rPr>
          <w:rFonts w:cs="Times New Roman"/>
          <w:bCs/>
          <w:szCs w:val="22"/>
        </w:rPr>
        <w:t xml:space="preserve"> </w:t>
      </w:r>
      <w:proofErr w:type="spellStart"/>
      <w:r w:rsidRPr="00C345D9">
        <w:rPr>
          <w:rFonts w:cs="Times New Roman"/>
          <w:bCs/>
          <w:szCs w:val="22"/>
        </w:rPr>
        <w:t>Sociológico</w:t>
      </w:r>
      <w:proofErr w:type="spellEnd"/>
      <w:r w:rsidRPr="00C345D9">
        <w:rPr>
          <w:rFonts w:cs="Times New Roman"/>
          <w:bCs/>
          <w:szCs w:val="22"/>
        </w:rPr>
        <w:t xml:space="preserve"> do Povo </w:t>
      </w:r>
      <w:proofErr w:type="spellStart"/>
      <w:r w:rsidRPr="00C345D9">
        <w:rPr>
          <w:rFonts w:cs="Times New Roman"/>
          <w:bCs/>
          <w:szCs w:val="22"/>
        </w:rPr>
        <w:t>Lundês</w:t>
      </w:r>
      <w:proofErr w:type="spellEnd"/>
      <w:r w:rsidRPr="00C345D9">
        <w:rPr>
          <w:rFonts w:cs="Times New Roman"/>
          <w:bCs/>
          <w:szCs w:val="22"/>
        </w:rPr>
        <w:t xml:space="preserve"> [the Sociological Legal Manifesto of the Lunda-</w:t>
      </w:r>
      <w:proofErr w:type="spellStart"/>
      <w:r w:rsidRPr="00C345D9">
        <w:rPr>
          <w:rFonts w:cs="Times New Roman"/>
          <w:bCs/>
          <w:szCs w:val="22"/>
        </w:rPr>
        <w:t>Tchokwé</w:t>
      </w:r>
      <w:proofErr w:type="spellEnd"/>
      <w:r w:rsidRPr="00C345D9">
        <w:rPr>
          <w:rFonts w:cs="Times New Roman"/>
          <w:bCs/>
          <w:szCs w:val="22"/>
        </w:rPr>
        <w:t xml:space="preserve"> People].” The latter organization is quite obscure: it has a very light footprint in open-source media, except for a manifesto published in the UNITA-affiliated blog KUP (2019). By contrast, the MPPLT is a large and active organization that has engaged in several protests and media appearances. In March 2019, the MPPLT released a communiqué to the President de Sousa of Portugal during his visit to Angola. The communiqué, which is available online (</w:t>
      </w:r>
      <w:proofErr w:type="spellStart"/>
      <w:r w:rsidRPr="00C345D9">
        <w:rPr>
          <w:rFonts w:cs="Times New Roman"/>
          <w:bCs/>
          <w:szCs w:val="22"/>
        </w:rPr>
        <w:t>Ràdio</w:t>
      </w:r>
      <w:proofErr w:type="spellEnd"/>
      <w:r w:rsidRPr="00C345D9">
        <w:rPr>
          <w:rFonts w:cs="Times New Roman"/>
          <w:bCs/>
          <w:szCs w:val="22"/>
        </w:rPr>
        <w:t xml:space="preserve"> Angola </w:t>
      </w:r>
      <w:r w:rsidRPr="000C72A8">
        <w:rPr>
          <w:rFonts w:cs="Times New Roman"/>
          <w:bCs/>
          <w:szCs w:val="22"/>
        </w:rPr>
        <w:t>2019), laid out the organization’s demands. This remains the most authoritative statement on the organizations demands (</w:t>
      </w:r>
      <w:proofErr w:type="spellStart"/>
      <w:r w:rsidRPr="000C72A8">
        <w:rPr>
          <w:rFonts w:cs="Times New Roman"/>
          <w:bCs/>
          <w:szCs w:val="22"/>
        </w:rPr>
        <w:t>Renascença</w:t>
      </w:r>
      <w:proofErr w:type="spellEnd"/>
      <w:r w:rsidRPr="000C72A8">
        <w:rPr>
          <w:rFonts w:cs="Times New Roman"/>
          <w:bCs/>
          <w:szCs w:val="22"/>
        </w:rPr>
        <w:t xml:space="preserve"> 2021); however, it remains ambiguous whether the group claims regional autonomy or full independence. A year later, though, the MPPLT specified in a press release that the “autonomy” of the Lunda region “is a divine and legitimate historical right of the </w:t>
      </w:r>
      <w:proofErr w:type="spellStart"/>
      <w:r w:rsidRPr="000C72A8">
        <w:rPr>
          <w:rFonts w:cs="Times New Roman"/>
          <w:bCs/>
          <w:szCs w:val="22"/>
        </w:rPr>
        <w:t>Tchokwe</w:t>
      </w:r>
      <w:proofErr w:type="spellEnd"/>
      <w:r w:rsidRPr="000C72A8">
        <w:rPr>
          <w:rFonts w:cs="Times New Roman"/>
          <w:bCs/>
          <w:szCs w:val="22"/>
        </w:rPr>
        <w:t xml:space="preserve"> people’” (VER Angola 2020). Meanwhile, the Manifesto </w:t>
      </w:r>
      <w:proofErr w:type="spellStart"/>
      <w:r w:rsidRPr="000C72A8">
        <w:rPr>
          <w:rFonts w:cs="Times New Roman"/>
          <w:bCs/>
          <w:szCs w:val="22"/>
        </w:rPr>
        <w:t>Jurídico</w:t>
      </w:r>
      <w:proofErr w:type="spellEnd"/>
      <w:r w:rsidRPr="000C72A8">
        <w:rPr>
          <w:rFonts w:cs="Times New Roman"/>
          <w:bCs/>
          <w:szCs w:val="22"/>
        </w:rPr>
        <w:t xml:space="preserve"> </w:t>
      </w:r>
      <w:proofErr w:type="spellStart"/>
      <w:r w:rsidRPr="000C72A8">
        <w:rPr>
          <w:rFonts w:cs="Times New Roman"/>
          <w:bCs/>
          <w:szCs w:val="22"/>
        </w:rPr>
        <w:t>Sociológico</w:t>
      </w:r>
      <w:proofErr w:type="spellEnd"/>
      <w:r w:rsidRPr="000C72A8">
        <w:rPr>
          <w:rFonts w:cs="Times New Roman"/>
          <w:bCs/>
          <w:szCs w:val="22"/>
        </w:rPr>
        <w:t xml:space="preserve"> do Povo </w:t>
      </w:r>
      <w:proofErr w:type="spellStart"/>
      <w:r w:rsidRPr="000C72A8">
        <w:rPr>
          <w:rFonts w:cs="Times New Roman"/>
          <w:bCs/>
          <w:szCs w:val="22"/>
        </w:rPr>
        <w:t>Lundês</w:t>
      </w:r>
      <w:proofErr w:type="spellEnd"/>
      <w:r w:rsidRPr="000C72A8">
        <w:rPr>
          <w:rFonts w:cs="Times New Roman"/>
          <w:bCs/>
          <w:szCs w:val="22"/>
        </w:rPr>
        <w:t xml:space="preserve"> demands “independence” in its manifesto (KUP 2019). It is worth noting though that in January 2021, protesters associated with the MPPLT were shot by Angolan police officers outside a police station in the mining town </w:t>
      </w:r>
      <w:proofErr w:type="spellStart"/>
      <w:r w:rsidRPr="000C72A8">
        <w:rPr>
          <w:rFonts w:cs="Times New Roman"/>
          <w:bCs/>
          <w:szCs w:val="22"/>
        </w:rPr>
        <w:t>Cafunfu</w:t>
      </w:r>
      <w:proofErr w:type="spellEnd"/>
      <w:r w:rsidRPr="000C72A8">
        <w:rPr>
          <w:rFonts w:cs="Times New Roman"/>
          <w:bCs/>
          <w:szCs w:val="22"/>
        </w:rPr>
        <w:t xml:space="preserve"> (</w:t>
      </w:r>
      <w:proofErr w:type="spellStart"/>
      <w:r w:rsidRPr="000C72A8">
        <w:rPr>
          <w:rFonts w:cs="Times New Roman"/>
          <w:bCs/>
          <w:szCs w:val="22"/>
        </w:rPr>
        <w:t>Nationala</w:t>
      </w:r>
      <w:proofErr w:type="spellEnd"/>
      <w:r w:rsidRPr="000C72A8">
        <w:rPr>
          <w:rFonts w:cs="Times New Roman"/>
          <w:bCs/>
          <w:szCs w:val="22"/>
        </w:rPr>
        <w:t xml:space="preserve"> 2021). The incident, which was widely publicized and condemned as a massacre, brought further attention to the Lunda-Chokwe movement. </w:t>
      </w:r>
      <w:r w:rsidR="007D790C" w:rsidRPr="000C72A8">
        <w:rPr>
          <w:rFonts w:cs="Times New Roman"/>
          <w:bCs/>
          <w:szCs w:val="22"/>
        </w:rPr>
        <w:t xml:space="preserve">[start date: </w:t>
      </w:r>
      <w:r w:rsidRPr="000C72A8">
        <w:rPr>
          <w:rFonts w:cs="Times New Roman"/>
          <w:bCs/>
          <w:szCs w:val="22"/>
        </w:rPr>
        <w:t>2006</w:t>
      </w:r>
      <w:r w:rsidR="007D790C" w:rsidRPr="000C72A8">
        <w:rPr>
          <w:rFonts w:cs="Times New Roman"/>
          <w:bCs/>
          <w:szCs w:val="22"/>
        </w:rPr>
        <w:t xml:space="preserve">; end date: </w:t>
      </w:r>
      <w:r w:rsidR="000C72A8" w:rsidRPr="000C72A8">
        <w:rPr>
          <w:rFonts w:cs="Times New Roman"/>
          <w:bCs/>
          <w:szCs w:val="22"/>
        </w:rPr>
        <w:t>ongoing</w:t>
      </w:r>
      <w:r w:rsidR="007D790C" w:rsidRPr="000C72A8">
        <w:rPr>
          <w:rFonts w:cs="Times New Roman"/>
          <w:bCs/>
          <w:szCs w:val="22"/>
        </w:rPr>
        <w:t>]</w:t>
      </w:r>
      <w:r w:rsidR="007D790C" w:rsidRPr="00C345D9">
        <w:rPr>
          <w:rFonts w:cs="Times New Roman"/>
          <w:bCs/>
          <w:szCs w:val="22"/>
        </w:rPr>
        <w:t xml:space="preserve"> </w:t>
      </w:r>
    </w:p>
    <w:p w14:paraId="1A0E0DF6" w14:textId="77777777" w:rsidR="007D790C" w:rsidRPr="006F657B" w:rsidRDefault="007D790C" w:rsidP="007D790C">
      <w:pPr>
        <w:rPr>
          <w:rFonts w:cs="Times New Roman"/>
          <w:szCs w:val="22"/>
        </w:rPr>
      </w:pPr>
    </w:p>
    <w:p w14:paraId="283A5FB9" w14:textId="77777777" w:rsidR="007D790C" w:rsidRPr="006F657B" w:rsidRDefault="007D790C" w:rsidP="007D790C">
      <w:pPr>
        <w:rPr>
          <w:rFonts w:cs="Times New Roman"/>
          <w:szCs w:val="22"/>
        </w:rPr>
      </w:pPr>
    </w:p>
    <w:p w14:paraId="29A9EA20" w14:textId="289809A5" w:rsidR="0039453F" w:rsidRDefault="0039453F" w:rsidP="0039453F">
      <w:pPr>
        <w:rPr>
          <w:rFonts w:cs="Times New Roman"/>
          <w:b/>
          <w:szCs w:val="22"/>
        </w:rPr>
      </w:pPr>
      <w:r>
        <w:rPr>
          <w:rFonts w:cs="Times New Roman"/>
          <w:b/>
          <w:szCs w:val="22"/>
        </w:rPr>
        <w:t>Dominant c</w:t>
      </w:r>
      <w:r w:rsidRPr="00BE5168">
        <w:rPr>
          <w:rFonts w:cs="Times New Roman"/>
          <w:b/>
          <w:szCs w:val="22"/>
        </w:rPr>
        <w:t>laim</w:t>
      </w:r>
    </w:p>
    <w:p w14:paraId="7687848B" w14:textId="77777777" w:rsidR="0039453F" w:rsidRPr="00BE5168" w:rsidRDefault="0039453F" w:rsidP="0039453F">
      <w:pPr>
        <w:rPr>
          <w:rFonts w:cs="Times New Roman"/>
          <w:b/>
          <w:szCs w:val="22"/>
        </w:rPr>
      </w:pPr>
    </w:p>
    <w:p w14:paraId="47F4CE2B" w14:textId="1D3F9BCD" w:rsidR="0039453F" w:rsidRPr="006C679D" w:rsidRDefault="0039453F" w:rsidP="006C679D">
      <w:pPr>
        <w:pStyle w:val="ListParagraph"/>
        <w:numPr>
          <w:ilvl w:val="0"/>
          <w:numId w:val="73"/>
        </w:numPr>
        <w:rPr>
          <w:rFonts w:cs="Times New Roman"/>
          <w:bCs/>
          <w:szCs w:val="22"/>
        </w:rPr>
      </w:pPr>
      <w:r w:rsidRPr="006C679D">
        <w:rPr>
          <w:rFonts w:cs="Times New Roman"/>
        </w:rPr>
        <w:t>The movement’s claims are difficult to establish, especially for the early period. The first somewhat clear statement only came in March 2019, when the MPPLT released a communiqué to the President de Sousa of Portugal during his visit to Angola. The communiqué, which is available online (</w:t>
      </w:r>
      <w:proofErr w:type="spellStart"/>
      <w:r w:rsidRPr="006C679D">
        <w:rPr>
          <w:rFonts w:cs="Times New Roman"/>
        </w:rPr>
        <w:t>Ràdio</w:t>
      </w:r>
      <w:proofErr w:type="spellEnd"/>
      <w:r w:rsidRPr="006C679D">
        <w:rPr>
          <w:rFonts w:cs="Times New Roman"/>
        </w:rPr>
        <w:t xml:space="preserve"> Angola 2019), remains the most authoritative statement on the organization’s demands (</w:t>
      </w:r>
      <w:proofErr w:type="spellStart"/>
      <w:r w:rsidRPr="006C679D">
        <w:rPr>
          <w:lang w:val="en-GB"/>
        </w:rPr>
        <w:t>Renascença</w:t>
      </w:r>
      <w:proofErr w:type="spellEnd"/>
      <w:r w:rsidRPr="006C679D">
        <w:rPr>
          <w:lang w:val="en-GB"/>
        </w:rPr>
        <w:t xml:space="preserve"> 2021); however, it leaves unclear whether regional autonomy or full independence is the organization’s desired goal. In the very same paragraph, both aims are referred to: “Lunda </w:t>
      </w:r>
      <w:proofErr w:type="spellStart"/>
      <w:r w:rsidRPr="006C679D">
        <w:rPr>
          <w:lang w:val="en-GB"/>
        </w:rPr>
        <w:t>Tchokwe</w:t>
      </w:r>
      <w:proofErr w:type="spellEnd"/>
      <w:r w:rsidRPr="006C679D">
        <w:rPr>
          <w:lang w:val="en-GB"/>
        </w:rPr>
        <w:t xml:space="preserve"> deserves </w:t>
      </w:r>
      <w:r w:rsidRPr="006C679D">
        <w:rPr>
          <w:i/>
          <w:iCs/>
          <w:lang w:val="en-GB"/>
        </w:rPr>
        <w:t>independence</w:t>
      </w:r>
      <w:r w:rsidRPr="006C679D">
        <w:rPr>
          <w:lang w:val="en-GB"/>
        </w:rPr>
        <w:t xml:space="preserve"> as a function of the natural and juridical law of the protectorate treaties signed by the Lunda ancestors with the Portuguese, the </w:t>
      </w:r>
      <w:r w:rsidRPr="006C679D">
        <w:rPr>
          <w:i/>
          <w:iCs/>
          <w:lang w:val="en-GB"/>
        </w:rPr>
        <w:t>autonomy</w:t>
      </w:r>
      <w:r w:rsidRPr="006C679D">
        <w:rPr>
          <w:lang w:val="en-GB"/>
        </w:rPr>
        <w:t xml:space="preserve"> similar to the islands of Madeira and Azores with Portugal is a sign of good will” (</w:t>
      </w:r>
      <w:proofErr w:type="spellStart"/>
      <w:r w:rsidRPr="006C679D">
        <w:rPr>
          <w:lang w:val="en-GB"/>
        </w:rPr>
        <w:t>Ràdio</w:t>
      </w:r>
      <w:proofErr w:type="spellEnd"/>
      <w:r w:rsidRPr="006C679D">
        <w:rPr>
          <w:lang w:val="en-GB"/>
        </w:rPr>
        <w:t xml:space="preserve"> Angola 2019: 8, emphases added). </w:t>
      </w:r>
      <w:r w:rsidRPr="006C679D">
        <w:rPr>
          <w:rFonts w:cs="Times New Roman"/>
        </w:rPr>
        <w:t xml:space="preserve">A year later, though, the MPPLT specified in a press release that the “autonomy” of the Lunda region “is a divine and legitimate historical right of the </w:t>
      </w:r>
      <w:proofErr w:type="spellStart"/>
      <w:r w:rsidRPr="006C679D">
        <w:rPr>
          <w:rFonts w:cs="Times New Roman"/>
        </w:rPr>
        <w:t>Tchokwe</w:t>
      </w:r>
      <w:proofErr w:type="spellEnd"/>
      <w:r w:rsidRPr="006C679D">
        <w:rPr>
          <w:rFonts w:cs="Times New Roman"/>
        </w:rPr>
        <w:t xml:space="preserve"> people’” (VER Angola 2020). Further evidence that the MPPLT does not aim at secession comes from a January 30, 2021, press release, in which the organization reiterated its commitment to the “</w:t>
      </w:r>
      <w:r w:rsidRPr="006C679D">
        <w:rPr>
          <w:iCs/>
        </w:rPr>
        <w:t xml:space="preserve">emancipation of the Lunda </w:t>
      </w:r>
      <w:proofErr w:type="spellStart"/>
      <w:r w:rsidRPr="006C679D">
        <w:rPr>
          <w:iCs/>
        </w:rPr>
        <w:t>Tchowke</w:t>
      </w:r>
      <w:proofErr w:type="spellEnd"/>
      <w:r w:rsidRPr="006C679D">
        <w:rPr>
          <w:iCs/>
        </w:rPr>
        <w:t xml:space="preserve"> people in defense of their civil, </w:t>
      </w:r>
      <w:proofErr w:type="spellStart"/>
      <w:r w:rsidRPr="006C679D">
        <w:rPr>
          <w:iCs/>
        </w:rPr>
        <w:t>poitical</w:t>
      </w:r>
      <w:proofErr w:type="spellEnd"/>
      <w:r w:rsidRPr="006C679D">
        <w:rPr>
          <w:iCs/>
        </w:rPr>
        <w:t xml:space="preserve"> and natural rights </w:t>
      </w:r>
      <w:r w:rsidRPr="006C679D">
        <w:rPr>
          <w:i/>
        </w:rPr>
        <w:t>within</w:t>
      </w:r>
      <w:r w:rsidRPr="006C679D">
        <w:rPr>
          <w:iCs/>
        </w:rPr>
        <w:t xml:space="preserve"> the CRA [i.e., the Angolan constitution)” (MPPLT 2021, emphasis by author). </w:t>
      </w:r>
    </w:p>
    <w:p w14:paraId="15962343" w14:textId="77777777" w:rsidR="0039453F" w:rsidRPr="00C53E23" w:rsidRDefault="0039453F" w:rsidP="0039453F">
      <w:pPr>
        <w:pStyle w:val="ListParagraph"/>
        <w:numPr>
          <w:ilvl w:val="0"/>
          <w:numId w:val="73"/>
        </w:numPr>
        <w:rPr>
          <w:rFonts w:cs="Times New Roman"/>
          <w:bCs/>
          <w:szCs w:val="22"/>
        </w:rPr>
      </w:pPr>
      <w:r w:rsidRPr="00C53E23">
        <w:rPr>
          <w:rFonts w:cs="Times New Roman"/>
        </w:rPr>
        <w:lastRenderedPageBreak/>
        <w:t xml:space="preserve">Note: a smaller organization, </w:t>
      </w:r>
      <w:r w:rsidRPr="00C53E23">
        <w:rPr>
          <w:iCs/>
        </w:rPr>
        <w:t xml:space="preserve">Manifesto </w:t>
      </w:r>
      <w:proofErr w:type="spellStart"/>
      <w:r w:rsidRPr="00C53E23">
        <w:rPr>
          <w:iCs/>
        </w:rPr>
        <w:t>Jurídico</w:t>
      </w:r>
      <w:proofErr w:type="spellEnd"/>
      <w:r w:rsidRPr="00C53E23">
        <w:rPr>
          <w:iCs/>
        </w:rPr>
        <w:t xml:space="preserve"> </w:t>
      </w:r>
      <w:proofErr w:type="spellStart"/>
      <w:r w:rsidRPr="00C53E23">
        <w:rPr>
          <w:iCs/>
        </w:rPr>
        <w:t>Sociológico</w:t>
      </w:r>
      <w:proofErr w:type="spellEnd"/>
      <w:r w:rsidRPr="00C53E23">
        <w:rPr>
          <w:iCs/>
        </w:rPr>
        <w:t xml:space="preserve"> do Povo </w:t>
      </w:r>
      <w:proofErr w:type="spellStart"/>
      <w:r w:rsidRPr="00C53E23">
        <w:rPr>
          <w:iCs/>
        </w:rPr>
        <w:t>Lundês</w:t>
      </w:r>
      <w:proofErr w:type="spellEnd"/>
      <w:r w:rsidRPr="00C53E23">
        <w:rPr>
          <w:iCs/>
        </w:rPr>
        <w:t xml:space="preserve">, demands “independence” in its manifesto (KUP 2019). Overall, though, the autonomy claim seems dominant. </w:t>
      </w:r>
      <w:r w:rsidRPr="00C53E23">
        <w:rPr>
          <w:rFonts w:cs="Times New Roman"/>
        </w:rPr>
        <w:t>[2006-2020: autonomy claim]</w:t>
      </w:r>
    </w:p>
    <w:p w14:paraId="3BD37A70" w14:textId="2463D51B" w:rsidR="0039453F" w:rsidRDefault="0039453F" w:rsidP="0039453F">
      <w:pPr>
        <w:rPr>
          <w:rFonts w:cs="Times New Roman"/>
          <w:bCs/>
          <w:szCs w:val="22"/>
        </w:rPr>
      </w:pPr>
    </w:p>
    <w:p w14:paraId="24F3277B" w14:textId="77777777" w:rsidR="00C65EC2" w:rsidRPr="009C6C8D" w:rsidRDefault="00C65EC2" w:rsidP="0039453F">
      <w:pPr>
        <w:rPr>
          <w:rFonts w:cs="Times New Roman"/>
          <w:bCs/>
          <w:szCs w:val="22"/>
        </w:rPr>
      </w:pPr>
    </w:p>
    <w:p w14:paraId="6068052C" w14:textId="01DA8A5A" w:rsidR="0039453F" w:rsidRDefault="0039453F" w:rsidP="0039453F">
      <w:pPr>
        <w:rPr>
          <w:rFonts w:cs="Times New Roman"/>
          <w:b/>
        </w:rPr>
      </w:pPr>
      <w:r>
        <w:rPr>
          <w:rFonts w:cs="Times New Roman"/>
          <w:b/>
        </w:rPr>
        <w:t>Independence claims</w:t>
      </w:r>
    </w:p>
    <w:p w14:paraId="37FA5CA9" w14:textId="1AC1A18E" w:rsidR="0039453F" w:rsidRDefault="0039453F" w:rsidP="0039453F">
      <w:pPr>
        <w:rPr>
          <w:rFonts w:cs="Times New Roman"/>
          <w:bCs/>
        </w:rPr>
      </w:pPr>
    </w:p>
    <w:p w14:paraId="115F8D1F" w14:textId="730035CE" w:rsidR="0039453F" w:rsidRPr="00C65EC2" w:rsidRDefault="006C679D" w:rsidP="00C65EC2">
      <w:pPr>
        <w:pStyle w:val="ListParagraph"/>
        <w:numPr>
          <w:ilvl w:val="0"/>
          <w:numId w:val="76"/>
        </w:numPr>
        <w:rPr>
          <w:rFonts w:cs="Times New Roman"/>
          <w:bCs/>
        </w:rPr>
      </w:pPr>
      <w:r>
        <w:rPr>
          <w:rFonts w:cs="Times New Roman"/>
          <w:bCs/>
          <w:szCs w:val="22"/>
        </w:rPr>
        <w:t>While the movement’s primary representative – the MPPLT – makes somewhat ambiguous claims which we treat as an autonomy claim (see above), another, smaller organization called t</w:t>
      </w:r>
      <w:r w:rsidR="00F54BD8" w:rsidRPr="00C65EC2">
        <w:rPr>
          <w:rFonts w:cs="Times New Roman"/>
          <w:bCs/>
          <w:szCs w:val="22"/>
        </w:rPr>
        <w:t xml:space="preserve">he Manifesto </w:t>
      </w:r>
      <w:proofErr w:type="spellStart"/>
      <w:r w:rsidR="00F54BD8" w:rsidRPr="00C65EC2">
        <w:rPr>
          <w:rFonts w:cs="Times New Roman"/>
          <w:bCs/>
          <w:szCs w:val="22"/>
        </w:rPr>
        <w:t>Jurídico</w:t>
      </w:r>
      <w:proofErr w:type="spellEnd"/>
      <w:r w:rsidR="00F54BD8" w:rsidRPr="00C65EC2">
        <w:rPr>
          <w:rFonts w:cs="Times New Roman"/>
          <w:bCs/>
          <w:szCs w:val="22"/>
        </w:rPr>
        <w:t xml:space="preserve"> </w:t>
      </w:r>
      <w:proofErr w:type="spellStart"/>
      <w:r w:rsidR="00F54BD8" w:rsidRPr="00C65EC2">
        <w:rPr>
          <w:rFonts w:cs="Times New Roman"/>
          <w:bCs/>
          <w:szCs w:val="22"/>
        </w:rPr>
        <w:t>Sociológico</w:t>
      </w:r>
      <w:proofErr w:type="spellEnd"/>
      <w:r w:rsidR="00F54BD8" w:rsidRPr="00C65EC2">
        <w:rPr>
          <w:rFonts w:cs="Times New Roman"/>
          <w:bCs/>
          <w:szCs w:val="22"/>
        </w:rPr>
        <w:t xml:space="preserve"> do Povo </w:t>
      </w:r>
      <w:proofErr w:type="spellStart"/>
      <w:r w:rsidR="00F54BD8" w:rsidRPr="00C65EC2">
        <w:rPr>
          <w:rFonts w:cs="Times New Roman"/>
          <w:bCs/>
          <w:szCs w:val="22"/>
        </w:rPr>
        <w:t>Lundês</w:t>
      </w:r>
      <w:proofErr w:type="spellEnd"/>
      <w:r w:rsidR="00F54BD8" w:rsidRPr="00C65EC2">
        <w:rPr>
          <w:rFonts w:cs="Times New Roman"/>
          <w:bCs/>
          <w:szCs w:val="22"/>
        </w:rPr>
        <w:t xml:space="preserve"> demands “independence” in its </w:t>
      </w:r>
      <w:r>
        <w:rPr>
          <w:rFonts w:cs="Times New Roman"/>
          <w:bCs/>
          <w:szCs w:val="22"/>
        </w:rPr>
        <w:t xml:space="preserve">2019 </w:t>
      </w:r>
      <w:r w:rsidR="00F54BD8" w:rsidRPr="00C65EC2">
        <w:rPr>
          <w:rFonts w:cs="Times New Roman"/>
          <w:bCs/>
          <w:szCs w:val="22"/>
        </w:rPr>
        <w:t>manifesto (KUP 2019)</w:t>
      </w:r>
      <w:r w:rsidR="00C65EC2" w:rsidRPr="00C65EC2">
        <w:rPr>
          <w:rFonts w:cs="Times New Roman"/>
          <w:bCs/>
          <w:szCs w:val="22"/>
        </w:rPr>
        <w:t>.</w:t>
      </w:r>
      <w:r w:rsidR="00C65EC2">
        <w:rPr>
          <w:rFonts w:cs="Times New Roman"/>
          <w:bCs/>
          <w:szCs w:val="22"/>
        </w:rPr>
        <w:t xml:space="preserve"> </w:t>
      </w:r>
      <w:r>
        <w:rPr>
          <w:rFonts w:cs="Times New Roman"/>
          <w:bCs/>
          <w:szCs w:val="22"/>
        </w:rPr>
        <w:t xml:space="preserve">This is the first notion of an independence claim we could find. Note: the political significance of the organization was difficult to establish and, therefore, ambiguous. </w:t>
      </w:r>
      <w:r w:rsidR="00C65EC2">
        <w:rPr>
          <w:rFonts w:cs="Times New Roman"/>
          <w:bCs/>
          <w:szCs w:val="22"/>
        </w:rPr>
        <w:t>[start date: 2019; end date: ongoing]</w:t>
      </w:r>
      <w:r w:rsidR="00C65EC2" w:rsidRPr="00C65EC2">
        <w:rPr>
          <w:rFonts w:cs="Times New Roman"/>
          <w:bCs/>
          <w:szCs w:val="22"/>
        </w:rPr>
        <w:t xml:space="preserve"> </w:t>
      </w:r>
    </w:p>
    <w:p w14:paraId="64A7DCB6" w14:textId="16CB1CE5" w:rsidR="0039453F" w:rsidRDefault="0039453F" w:rsidP="0039453F">
      <w:pPr>
        <w:rPr>
          <w:rFonts w:cs="Times New Roman"/>
          <w:bCs/>
        </w:rPr>
      </w:pPr>
    </w:p>
    <w:p w14:paraId="09202A74" w14:textId="32094C87" w:rsidR="0039453F" w:rsidRDefault="0039453F" w:rsidP="0039453F">
      <w:pPr>
        <w:rPr>
          <w:rFonts w:cs="Times New Roman"/>
          <w:bCs/>
        </w:rPr>
      </w:pPr>
    </w:p>
    <w:p w14:paraId="29C9AD36" w14:textId="38D3D094" w:rsidR="0039453F" w:rsidRDefault="0039453F" w:rsidP="0039453F">
      <w:pPr>
        <w:rPr>
          <w:rFonts w:cs="Times New Roman"/>
          <w:b/>
        </w:rPr>
      </w:pPr>
      <w:r>
        <w:rPr>
          <w:rFonts w:cs="Times New Roman"/>
          <w:b/>
        </w:rPr>
        <w:t>Irredentist claims</w:t>
      </w:r>
    </w:p>
    <w:p w14:paraId="30F59BCD" w14:textId="5966DFBD" w:rsidR="0039453F" w:rsidRDefault="0039453F" w:rsidP="0039453F">
      <w:pPr>
        <w:rPr>
          <w:rFonts w:cs="Times New Roman"/>
          <w:bCs/>
        </w:rPr>
      </w:pPr>
    </w:p>
    <w:p w14:paraId="5AA22E73" w14:textId="79FA404D" w:rsidR="0039453F" w:rsidRDefault="00C65EC2" w:rsidP="0039453F">
      <w:pPr>
        <w:rPr>
          <w:rFonts w:cs="Times New Roman"/>
          <w:bCs/>
        </w:rPr>
      </w:pPr>
      <w:r>
        <w:rPr>
          <w:rFonts w:cs="Times New Roman"/>
          <w:bCs/>
        </w:rPr>
        <w:t>NA</w:t>
      </w:r>
    </w:p>
    <w:p w14:paraId="24E38DE8" w14:textId="48C7C643" w:rsidR="0039453F" w:rsidRDefault="0039453F" w:rsidP="0039453F">
      <w:pPr>
        <w:rPr>
          <w:rFonts w:cs="Times New Roman"/>
          <w:bCs/>
        </w:rPr>
      </w:pPr>
    </w:p>
    <w:p w14:paraId="330DCF08" w14:textId="77777777" w:rsidR="0039453F" w:rsidRPr="0039453F" w:rsidRDefault="0039453F" w:rsidP="0039453F">
      <w:pPr>
        <w:rPr>
          <w:rFonts w:cs="Times New Roman"/>
          <w:bCs/>
        </w:rPr>
      </w:pPr>
    </w:p>
    <w:p w14:paraId="3B0CDDE6" w14:textId="6BB6D721" w:rsidR="0039453F" w:rsidRDefault="0039453F" w:rsidP="0039453F">
      <w:pPr>
        <w:rPr>
          <w:rFonts w:cs="Times New Roman"/>
          <w:b/>
        </w:rPr>
      </w:pPr>
      <w:r>
        <w:rPr>
          <w:rFonts w:cs="Times New Roman"/>
          <w:b/>
        </w:rPr>
        <w:t>Claimed territory</w:t>
      </w:r>
    </w:p>
    <w:p w14:paraId="77A997C5" w14:textId="77777777" w:rsidR="0039453F" w:rsidRPr="00904609" w:rsidRDefault="0039453F" w:rsidP="0039453F">
      <w:pPr>
        <w:rPr>
          <w:rFonts w:cs="Times New Roman"/>
        </w:rPr>
      </w:pPr>
    </w:p>
    <w:p w14:paraId="40304AE4" w14:textId="16330D1A" w:rsidR="0039453F" w:rsidRPr="00245DB7" w:rsidRDefault="0039453F" w:rsidP="0039453F">
      <w:pPr>
        <w:pStyle w:val="ListParagraph"/>
        <w:numPr>
          <w:ilvl w:val="0"/>
          <w:numId w:val="73"/>
        </w:numPr>
        <w:rPr>
          <w:rFonts w:cs="Times New Roman"/>
          <w:bCs/>
          <w:szCs w:val="22"/>
        </w:rPr>
      </w:pPr>
      <w:r>
        <w:rPr>
          <w:rFonts w:cs="Times New Roman"/>
          <w:bCs/>
          <w:szCs w:val="22"/>
        </w:rPr>
        <w:t xml:space="preserve">The </w:t>
      </w:r>
      <w:r>
        <w:t>Lunda-Chokwe claim a right to greater self-determination in the territory which today correspond to the Angolan regions of</w:t>
      </w:r>
      <w:r w:rsidRPr="002B0C86">
        <w:rPr>
          <w:rFonts w:cs="Times New Roman"/>
        </w:rPr>
        <w:t xml:space="preserve"> Lunda Norte and Lunda Sul</w:t>
      </w:r>
      <w:r>
        <w:rPr>
          <w:rFonts w:cs="Times New Roman"/>
        </w:rPr>
        <w:t xml:space="preserve"> (VER Angola 2021).</w:t>
      </w:r>
      <w:r w:rsidR="00232423">
        <w:rPr>
          <w:rFonts w:cs="Times New Roman"/>
        </w:rPr>
        <w:t xml:space="preserve"> </w:t>
      </w:r>
      <w:r w:rsidR="00232423" w:rsidRPr="00232423">
        <w:rPr>
          <w:rFonts w:cs="Times New Roman"/>
        </w:rPr>
        <w:t>We code this claim based on GADM.</w:t>
      </w:r>
    </w:p>
    <w:p w14:paraId="17B5DD14" w14:textId="77777777" w:rsidR="0039453F" w:rsidRPr="006F657B" w:rsidRDefault="0039453F" w:rsidP="0039453F">
      <w:pPr>
        <w:rPr>
          <w:rFonts w:cs="Times New Roman"/>
          <w:bCs/>
          <w:szCs w:val="22"/>
        </w:rPr>
      </w:pPr>
    </w:p>
    <w:p w14:paraId="36EF1059" w14:textId="77777777" w:rsidR="0039453F" w:rsidRPr="006F657B" w:rsidRDefault="0039453F" w:rsidP="0039453F">
      <w:pPr>
        <w:rPr>
          <w:rFonts w:cs="Times New Roman"/>
          <w:bCs/>
          <w:szCs w:val="22"/>
        </w:rPr>
      </w:pPr>
    </w:p>
    <w:p w14:paraId="0C52F622" w14:textId="77777777" w:rsidR="0039453F" w:rsidRPr="00BE5168" w:rsidRDefault="0039453F" w:rsidP="0039453F">
      <w:pPr>
        <w:rPr>
          <w:rFonts w:cs="Times New Roman"/>
          <w:b/>
          <w:szCs w:val="22"/>
        </w:rPr>
      </w:pPr>
      <w:r w:rsidRPr="00BE5168">
        <w:rPr>
          <w:rFonts w:cs="Times New Roman"/>
          <w:b/>
          <w:szCs w:val="22"/>
        </w:rPr>
        <w:t>Sovereignty declarations</w:t>
      </w:r>
    </w:p>
    <w:p w14:paraId="65B93AFC" w14:textId="77777777" w:rsidR="0039453F" w:rsidRPr="006F657B" w:rsidRDefault="0039453F" w:rsidP="0039453F">
      <w:pPr>
        <w:rPr>
          <w:rFonts w:cs="Times New Roman"/>
          <w:szCs w:val="22"/>
        </w:rPr>
      </w:pPr>
    </w:p>
    <w:p w14:paraId="0E18BE13" w14:textId="1EB46847" w:rsidR="0039453F" w:rsidRDefault="0039453F" w:rsidP="0039453F">
      <w:pPr>
        <w:rPr>
          <w:rFonts w:cs="Times New Roman"/>
          <w:szCs w:val="22"/>
        </w:rPr>
      </w:pPr>
      <w:r w:rsidRPr="000C72A8">
        <w:rPr>
          <w:rFonts w:cs="Times New Roman"/>
          <w:szCs w:val="22"/>
        </w:rPr>
        <w:t>NA</w:t>
      </w:r>
    </w:p>
    <w:p w14:paraId="0A1137D9" w14:textId="51984152" w:rsidR="0039453F" w:rsidRDefault="0039453F" w:rsidP="0039453F">
      <w:pPr>
        <w:rPr>
          <w:rFonts w:cs="Times New Roman"/>
          <w:szCs w:val="22"/>
        </w:rPr>
      </w:pPr>
    </w:p>
    <w:p w14:paraId="590EB730" w14:textId="77777777" w:rsidR="0039453F" w:rsidRPr="000C72A8" w:rsidRDefault="0039453F" w:rsidP="0039453F">
      <w:pPr>
        <w:rPr>
          <w:rFonts w:cs="Times New Roman"/>
          <w:szCs w:val="22"/>
        </w:rPr>
      </w:pPr>
    </w:p>
    <w:p w14:paraId="62770F60" w14:textId="77777777" w:rsidR="007D790C" w:rsidRDefault="007D790C" w:rsidP="007D790C">
      <w:pPr>
        <w:rPr>
          <w:rFonts w:cs="Times New Roman"/>
          <w:b/>
          <w:szCs w:val="22"/>
        </w:rPr>
      </w:pPr>
      <w:r>
        <w:rPr>
          <w:rFonts w:cs="Times New Roman"/>
          <w:b/>
          <w:szCs w:val="22"/>
        </w:rPr>
        <w:t>Separatist armed conflict</w:t>
      </w:r>
    </w:p>
    <w:p w14:paraId="0C95C78B" w14:textId="77777777" w:rsidR="007D790C" w:rsidRPr="006F657B" w:rsidRDefault="007D790C" w:rsidP="007D790C">
      <w:pPr>
        <w:rPr>
          <w:rFonts w:cs="Times New Roman"/>
          <w:szCs w:val="22"/>
        </w:rPr>
      </w:pPr>
    </w:p>
    <w:p w14:paraId="6914E806" w14:textId="3C7AEEC6" w:rsidR="007D790C" w:rsidRPr="000C72A8" w:rsidRDefault="00C345D9" w:rsidP="007D790C">
      <w:pPr>
        <w:pStyle w:val="ListParagraph"/>
        <w:numPr>
          <w:ilvl w:val="0"/>
          <w:numId w:val="18"/>
        </w:numPr>
        <w:rPr>
          <w:rFonts w:cs="Times New Roman"/>
          <w:b/>
        </w:rPr>
      </w:pPr>
      <w:r w:rsidRPr="000C72A8">
        <w:rPr>
          <w:rFonts w:cs="Times New Roman"/>
          <w:bCs/>
          <w:szCs w:val="22"/>
        </w:rPr>
        <w:t xml:space="preserve">We did not find any evidence for separatist violence above the threshold and therefore code the entire movement as NVIOLSD. </w:t>
      </w:r>
      <w:r w:rsidR="007D790C" w:rsidRPr="000C72A8">
        <w:t>[NVIOLSD]</w:t>
      </w:r>
    </w:p>
    <w:p w14:paraId="621627C9" w14:textId="77777777" w:rsidR="007D790C" w:rsidRDefault="007D790C" w:rsidP="007D790C">
      <w:pPr>
        <w:ind w:left="709" w:hanging="709"/>
        <w:rPr>
          <w:rFonts w:cs="Times New Roman"/>
          <w:b/>
        </w:rPr>
      </w:pPr>
    </w:p>
    <w:p w14:paraId="070142A8" w14:textId="77777777" w:rsidR="007D790C" w:rsidRDefault="007D790C" w:rsidP="007D790C">
      <w:pPr>
        <w:ind w:left="709" w:hanging="709"/>
        <w:rPr>
          <w:rFonts w:cs="Times New Roman"/>
          <w:b/>
        </w:rPr>
      </w:pPr>
    </w:p>
    <w:p w14:paraId="59C096F1" w14:textId="513D4148" w:rsidR="00812C0C" w:rsidRDefault="00812C0C" w:rsidP="00812C0C">
      <w:pPr>
        <w:rPr>
          <w:rFonts w:cs="Times New Roman"/>
          <w:b/>
          <w:szCs w:val="22"/>
        </w:rPr>
      </w:pPr>
      <w:r>
        <w:rPr>
          <w:rFonts w:cs="Times New Roman"/>
          <w:b/>
          <w:szCs w:val="22"/>
        </w:rPr>
        <w:t xml:space="preserve">Historical </w:t>
      </w:r>
      <w:r w:rsidR="0039453F">
        <w:rPr>
          <w:rFonts w:cs="Times New Roman"/>
          <w:b/>
          <w:szCs w:val="22"/>
        </w:rPr>
        <w:t>c</w:t>
      </w:r>
      <w:r>
        <w:rPr>
          <w:rFonts w:cs="Times New Roman"/>
          <w:b/>
          <w:szCs w:val="22"/>
        </w:rPr>
        <w:t>ontext</w:t>
      </w:r>
    </w:p>
    <w:p w14:paraId="23323004" w14:textId="77777777" w:rsidR="00825F3D" w:rsidRPr="00BE5168" w:rsidRDefault="00825F3D" w:rsidP="00812C0C">
      <w:pPr>
        <w:rPr>
          <w:rFonts w:cs="Times New Roman"/>
          <w:szCs w:val="22"/>
        </w:rPr>
      </w:pPr>
    </w:p>
    <w:p w14:paraId="4C6B7EFB" w14:textId="4A29B27A" w:rsidR="00812C0C" w:rsidRPr="0014053C" w:rsidRDefault="0014053C" w:rsidP="00CE5C93">
      <w:pPr>
        <w:pStyle w:val="ListParagraph"/>
        <w:numPr>
          <w:ilvl w:val="0"/>
          <w:numId w:val="73"/>
        </w:numPr>
        <w:rPr>
          <w:rFonts w:cs="Times New Roman"/>
          <w:szCs w:val="22"/>
        </w:rPr>
      </w:pPr>
      <w:r w:rsidRPr="0014053C">
        <w:rPr>
          <w:rFonts w:cs="Times New Roman"/>
        </w:rPr>
        <w:t>The Lunda-Chokwe are a Bantu tribe that settled the plateau region of southwestern Africa and created the Lunda Kingdom in the 1400s</w:t>
      </w:r>
      <w:r>
        <w:rPr>
          <w:rFonts w:cs="Times New Roman"/>
        </w:rPr>
        <w:t xml:space="preserve"> (Minahan 2016: 250).</w:t>
      </w:r>
      <w:r w:rsidRPr="0014053C">
        <w:rPr>
          <w:rFonts w:cs="Times New Roman"/>
        </w:rPr>
        <w:t xml:space="preserve"> </w:t>
      </w:r>
      <w:r>
        <w:rPr>
          <w:rFonts w:cs="Times New Roman"/>
        </w:rPr>
        <w:t>The kingdom grew larger</w:t>
      </w:r>
      <w:r w:rsidR="00A0285E">
        <w:rPr>
          <w:rFonts w:cs="Times New Roman"/>
        </w:rPr>
        <w:t>, and</w:t>
      </w:r>
      <w:r>
        <w:rPr>
          <w:rFonts w:cs="Times New Roman"/>
        </w:rPr>
        <w:t xml:space="preserve"> in the</w:t>
      </w:r>
      <w:r w:rsidRPr="0014053C">
        <w:rPr>
          <w:rFonts w:cs="Times New Roman"/>
        </w:rPr>
        <w:t xml:space="preserve"> </w:t>
      </w:r>
      <w:r>
        <w:rPr>
          <w:rFonts w:cs="Times New Roman"/>
        </w:rPr>
        <w:t>17</w:t>
      </w:r>
      <w:r w:rsidRPr="0014053C">
        <w:rPr>
          <w:rFonts w:cs="Times New Roman"/>
          <w:vertAlign w:val="superscript"/>
        </w:rPr>
        <w:t>th</w:t>
      </w:r>
      <w:r w:rsidRPr="0014053C">
        <w:rPr>
          <w:rFonts w:cs="Times New Roman"/>
        </w:rPr>
        <w:t xml:space="preserve"> and 18</w:t>
      </w:r>
      <w:r w:rsidRPr="0014053C">
        <w:rPr>
          <w:rFonts w:cs="Times New Roman"/>
          <w:vertAlign w:val="superscript"/>
        </w:rPr>
        <w:t>th</w:t>
      </w:r>
      <w:r w:rsidRPr="0014053C">
        <w:rPr>
          <w:rFonts w:cs="Times New Roman"/>
        </w:rPr>
        <w:t xml:space="preserve"> century </w:t>
      </w:r>
      <w:r w:rsidR="00A0285E">
        <w:rPr>
          <w:rFonts w:cs="Times New Roman"/>
        </w:rPr>
        <w:t xml:space="preserve">it was known as the Lunda Empire </w:t>
      </w:r>
      <w:r w:rsidRPr="0014053C">
        <w:rPr>
          <w:rFonts w:cs="Times New Roman"/>
        </w:rPr>
        <w:t>(Asante and Mazama 2009:</w:t>
      </w:r>
      <w:r w:rsidRPr="003D5334">
        <w:t>165–166</w:t>
      </w:r>
      <w:r>
        <w:t>)</w:t>
      </w:r>
      <w:r w:rsidRPr="003D5334">
        <w:t>.</w:t>
      </w:r>
      <w:r>
        <w:t xml:space="preserve"> </w:t>
      </w:r>
      <w:r w:rsidR="00A0285E">
        <w:t>Declining in strength during the 1800s, the kingdom signed peace deals with the Portuguese colonial forces in the 1880s. In the early 20</w:t>
      </w:r>
      <w:r w:rsidR="00A0285E" w:rsidRPr="00A0285E">
        <w:rPr>
          <w:vertAlign w:val="superscript"/>
        </w:rPr>
        <w:t>th</w:t>
      </w:r>
      <w:r w:rsidR="00A0285E">
        <w:t xml:space="preserve"> century, the Chokwe clan became dominant and has since succeeded in merging Lunda and Chokwe customs and identity into one (Minahan 2016: 250). Following the end of the Angolan civil wars in the 1990s, tensions grew between the Lunda-Chokwe and more dominant coastal tribes in Angola (</w:t>
      </w:r>
      <w:r w:rsidR="00A0285E">
        <w:rPr>
          <w:i/>
          <w:iCs/>
        </w:rPr>
        <w:t>ibid.</w:t>
      </w:r>
      <w:r w:rsidR="00A0285E">
        <w:t xml:space="preserve">). </w:t>
      </w:r>
      <w:r>
        <w:t xml:space="preserve">Outside of Angola, there are large Chokwe groups in </w:t>
      </w:r>
      <w:r w:rsidRPr="0014053C">
        <w:t>southwestern parts of the Democratic Republic of the Congo and northwestern parts of Zambia</w:t>
      </w:r>
      <w:r w:rsidR="00A0285E">
        <w:t xml:space="preserve"> (Britannica 2022). </w:t>
      </w:r>
    </w:p>
    <w:p w14:paraId="52F33E72" w14:textId="77777777" w:rsidR="00812C0C" w:rsidRPr="006F657B" w:rsidRDefault="00812C0C" w:rsidP="00812C0C">
      <w:pPr>
        <w:rPr>
          <w:rFonts w:cs="Times New Roman"/>
          <w:szCs w:val="22"/>
        </w:rPr>
      </w:pPr>
    </w:p>
    <w:p w14:paraId="58AF7E65" w14:textId="77777777" w:rsidR="00812C0C" w:rsidRPr="006F657B" w:rsidRDefault="00812C0C" w:rsidP="00812C0C">
      <w:pPr>
        <w:rPr>
          <w:rFonts w:cs="Times New Roman"/>
          <w:szCs w:val="22"/>
        </w:rPr>
      </w:pPr>
    </w:p>
    <w:p w14:paraId="5F90C081" w14:textId="5768DCEC" w:rsidR="00812C0C" w:rsidRDefault="00812C0C" w:rsidP="00812C0C">
      <w:pPr>
        <w:rPr>
          <w:rFonts w:cs="Times New Roman"/>
          <w:b/>
          <w:szCs w:val="22"/>
        </w:rPr>
      </w:pPr>
      <w:r w:rsidRPr="00BE5168">
        <w:rPr>
          <w:rFonts w:cs="Times New Roman"/>
          <w:b/>
          <w:szCs w:val="22"/>
        </w:rPr>
        <w:t>Concessions and restrictions</w:t>
      </w:r>
    </w:p>
    <w:p w14:paraId="6CF030E9" w14:textId="77777777" w:rsidR="00825F3D" w:rsidRPr="00BE5168" w:rsidRDefault="00825F3D" w:rsidP="00812C0C">
      <w:pPr>
        <w:rPr>
          <w:rFonts w:cs="Times New Roman"/>
          <w:b/>
          <w:szCs w:val="22"/>
        </w:rPr>
      </w:pPr>
    </w:p>
    <w:p w14:paraId="6826869B" w14:textId="798BF979" w:rsidR="00812C0C" w:rsidRPr="006F657B" w:rsidRDefault="000C72A8" w:rsidP="00812C0C">
      <w:pPr>
        <w:rPr>
          <w:rFonts w:cs="Times New Roman"/>
          <w:szCs w:val="22"/>
        </w:rPr>
      </w:pPr>
      <w:r>
        <w:rPr>
          <w:rFonts w:cs="Times New Roman"/>
          <w:szCs w:val="22"/>
        </w:rPr>
        <w:t>NA</w:t>
      </w:r>
    </w:p>
    <w:p w14:paraId="2906D2C9" w14:textId="09EE86FA" w:rsidR="00812C0C" w:rsidRDefault="00812C0C" w:rsidP="00812C0C">
      <w:pPr>
        <w:rPr>
          <w:rFonts w:cs="Times New Roman"/>
          <w:szCs w:val="22"/>
        </w:rPr>
      </w:pPr>
    </w:p>
    <w:p w14:paraId="05D120C5" w14:textId="3F46A2D5" w:rsidR="00812C0C" w:rsidRDefault="00812C0C" w:rsidP="00812C0C">
      <w:pPr>
        <w:rPr>
          <w:rFonts w:cs="Times New Roman"/>
          <w:b/>
          <w:szCs w:val="22"/>
        </w:rPr>
      </w:pPr>
      <w:r>
        <w:rPr>
          <w:rFonts w:cs="Times New Roman"/>
          <w:b/>
          <w:szCs w:val="22"/>
        </w:rPr>
        <w:lastRenderedPageBreak/>
        <w:t xml:space="preserve">Regional autonomy </w:t>
      </w:r>
    </w:p>
    <w:p w14:paraId="13E18991" w14:textId="77777777" w:rsidR="00825F3D" w:rsidRPr="00BE5168" w:rsidRDefault="00825F3D" w:rsidP="00812C0C">
      <w:pPr>
        <w:rPr>
          <w:rFonts w:cs="Times New Roman"/>
          <w:b/>
          <w:szCs w:val="22"/>
        </w:rPr>
      </w:pPr>
    </w:p>
    <w:p w14:paraId="42E2DE70" w14:textId="4E673E64" w:rsidR="00812C0C" w:rsidRPr="000C72A8" w:rsidRDefault="00593567" w:rsidP="000C72A8">
      <w:pPr>
        <w:rPr>
          <w:rFonts w:cs="Times New Roman"/>
          <w:szCs w:val="22"/>
        </w:rPr>
      </w:pPr>
      <w:r w:rsidRPr="000C72A8">
        <w:rPr>
          <w:rFonts w:cs="Times New Roman"/>
          <w:szCs w:val="22"/>
        </w:rPr>
        <w:t>NA</w:t>
      </w:r>
    </w:p>
    <w:p w14:paraId="147C435C" w14:textId="77777777" w:rsidR="00812C0C" w:rsidRDefault="00812C0C" w:rsidP="00812C0C">
      <w:pPr>
        <w:rPr>
          <w:rFonts w:cs="Times New Roman"/>
          <w:szCs w:val="22"/>
        </w:rPr>
      </w:pPr>
    </w:p>
    <w:p w14:paraId="142E1C92" w14:textId="77777777" w:rsidR="00E57A68" w:rsidRPr="006F657B" w:rsidRDefault="00E57A68" w:rsidP="00812C0C">
      <w:pPr>
        <w:rPr>
          <w:rFonts w:cs="Times New Roman"/>
          <w:szCs w:val="22"/>
        </w:rPr>
      </w:pPr>
    </w:p>
    <w:p w14:paraId="33B39F6A" w14:textId="77777777" w:rsidR="00812C0C" w:rsidRPr="0088796E" w:rsidRDefault="00812C0C" w:rsidP="00812C0C">
      <w:pPr>
        <w:rPr>
          <w:rFonts w:cs="Times New Roman"/>
          <w:b/>
          <w:szCs w:val="22"/>
        </w:rPr>
      </w:pPr>
      <w:r>
        <w:rPr>
          <w:rFonts w:cs="Times New Roman"/>
          <w:b/>
          <w:szCs w:val="22"/>
        </w:rPr>
        <w:t>De facto i</w:t>
      </w:r>
      <w:r w:rsidRPr="0088796E">
        <w:rPr>
          <w:rFonts w:cs="Times New Roman"/>
          <w:b/>
          <w:szCs w:val="22"/>
        </w:rPr>
        <w:t>ndependence</w:t>
      </w:r>
    </w:p>
    <w:p w14:paraId="0CF78040" w14:textId="77777777" w:rsidR="00812C0C" w:rsidRPr="006F657B" w:rsidRDefault="00812C0C" w:rsidP="00812C0C">
      <w:pPr>
        <w:rPr>
          <w:rFonts w:cs="Times New Roman"/>
          <w:bCs/>
          <w:szCs w:val="22"/>
        </w:rPr>
      </w:pPr>
    </w:p>
    <w:p w14:paraId="0DFFC975" w14:textId="69D15D70" w:rsidR="00812C0C" w:rsidRPr="000C72A8" w:rsidRDefault="00593567" w:rsidP="000C72A8">
      <w:pPr>
        <w:rPr>
          <w:rFonts w:cs="Times New Roman"/>
          <w:bCs/>
          <w:szCs w:val="22"/>
        </w:rPr>
      </w:pPr>
      <w:r w:rsidRPr="000C72A8">
        <w:rPr>
          <w:rFonts w:cs="Times New Roman"/>
          <w:bCs/>
          <w:szCs w:val="22"/>
        </w:rPr>
        <w:t>NA</w:t>
      </w:r>
    </w:p>
    <w:p w14:paraId="28E03571" w14:textId="1FFA8D19" w:rsidR="00812C0C" w:rsidRDefault="00812C0C" w:rsidP="00812C0C">
      <w:pPr>
        <w:rPr>
          <w:rFonts w:cs="Times New Roman"/>
          <w:bCs/>
          <w:szCs w:val="22"/>
        </w:rPr>
      </w:pPr>
    </w:p>
    <w:p w14:paraId="6A03B1C6" w14:textId="77777777" w:rsidR="00825F3D" w:rsidRPr="006F657B" w:rsidRDefault="00825F3D" w:rsidP="00812C0C">
      <w:pPr>
        <w:rPr>
          <w:rFonts w:cs="Times New Roman"/>
          <w:bCs/>
          <w:szCs w:val="22"/>
        </w:rPr>
      </w:pPr>
    </w:p>
    <w:p w14:paraId="3C6F02C6" w14:textId="2AC7F3E3" w:rsidR="00812C0C" w:rsidRDefault="00812C0C" w:rsidP="00812C0C">
      <w:pPr>
        <w:rPr>
          <w:rFonts w:cs="Times New Roman"/>
          <w:b/>
          <w:szCs w:val="22"/>
        </w:rPr>
      </w:pPr>
      <w:r w:rsidRPr="00BE5168">
        <w:rPr>
          <w:rFonts w:cs="Times New Roman"/>
          <w:b/>
          <w:szCs w:val="22"/>
        </w:rPr>
        <w:t>Major territorial change</w:t>
      </w:r>
      <w:r>
        <w:rPr>
          <w:rFonts w:cs="Times New Roman"/>
          <w:b/>
          <w:szCs w:val="22"/>
        </w:rPr>
        <w:t>s</w:t>
      </w:r>
    </w:p>
    <w:p w14:paraId="53E42813" w14:textId="77777777" w:rsidR="00825F3D" w:rsidRPr="00BE5168" w:rsidRDefault="00825F3D" w:rsidP="00812C0C">
      <w:pPr>
        <w:rPr>
          <w:rFonts w:cs="Times New Roman"/>
          <w:b/>
          <w:szCs w:val="22"/>
        </w:rPr>
      </w:pPr>
    </w:p>
    <w:p w14:paraId="09CA2DCA" w14:textId="72E24E38" w:rsidR="00812C0C" w:rsidRPr="000C72A8" w:rsidRDefault="00593567" w:rsidP="000C72A8">
      <w:pPr>
        <w:rPr>
          <w:rFonts w:cs="Times New Roman"/>
          <w:bCs/>
          <w:szCs w:val="22"/>
        </w:rPr>
      </w:pPr>
      <w:r w:rsidRPr="000C72A8">
        <w:rPr>
          <w:rFonts w:cs="Times New Roman"/>
          <w:bCs/>
          <w:szCs w:val="22"/>
        </w:rPr>
        <w:t>NA</w:t>
      </w:r>
    </w:p>
    <w:p w14:paraId="2C4B5947" w14:textId="77777777" w:rsidR="00812C0C" w:rsidRPr="006F657B" w:rsidRDefault="00812C0C" w:rsidP="00812C0C">
      <w:pPr>
        <w:rPr>
          <w:rFonts w:cs="Times New Roman"/>
          <w:bCs/>
          <w:szCs w:val="22"/>
        </w:rPr>
      </w:pPr>
    </w:p>
    <w:p w14:paraId="61ACC9CA" w14:textId="77777777" w:rsidR="00812C0C" w:rsidRPr="006F657B" w:rsidRDefault="00812C0C" w:rsidP="00812C0C">
      <w:pPr>
        <w:rPr>
          <w:rFonts w:cs="Times New Roman"/>
          <w:bCs/>
          <w:szCs w:val="22"/>
        </w:rPr>
      </w:pPr>
    </w:p>
    <w:p w14:paraId="085F747A" w14:textId="77777777" w:rsidR="0039453F" w:rsidRPr="00D251DF" w:rsidRDefault="0039453F" w:rsidP="0039453F">
      <w:pPr>
        <w:ind w:left="709" w:hanging="709"/>
        <w:rPr>
          <w:rFonts w:cs="Times New Roman"/>
          <w:b/>
        </w:rPr>
      </w:pPr>
      <w:r w:rsidRPr="00D251DF">
        <w:rPr>
          <w:rFonts w:cs="Times New Roman"/>
          <w:b/>
        </w:rPr>
        <w:t>EPR2SDM</w:t>
      </w:r>
    </w:p>
    <w:p w14:paraId="510421D2" w14:textId="77777777" w:rsidR="0039453F" w:rsidRPr="00D251DF" w:rsidRDefault="0039453F" w:rsidP="0039453F">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39453F" w:rsidRPr="00D251DF" w14:paraId="4249B00F" w14:textId="77777777" w:rsidTr="008D7E6E">
        <w:trPr>
          <w:trHeight w:val="284"/>
        </w:trPr>
        <w:tc>
          <w:tcPr>
            <w:tcW w:w="4787" w:type="dxa"/>
            <w:vAlign w:val="center"/>
          </w:tcPr>
          <w:p w14:paraId="2692434B" w14:textId="77777777" w:rsidR="0039453F" w:rsidRPr="00D251DF" w:rsidRDefault="0039453F" w:rsidP="008D7E6E">
            <w:pPr>
              <w:rPr>
                <w:i/>
              </w:rPr>
            </w:pPr>
            <w:r w:rsidRPr="00D251DF">
              <w:rPr>
                <w:i/>
              </w:rPr>
              <w:t>Movement</w:t>
            </w:r>
          </w:p>
        </w:tc>
        <w:tc>
          <w:tcPr>
            <w:tcW w:w="4783" w:type="dxa"/>
            <w:vAlign w:val="center"/>
          </w:tcPr>
          <w:p w14:paraId="542C4B18" w14:textId="77777777" w:rsidR="0039453F" w:rsidRPr="00D251DF" w:rsidRDefault="0039453F" w:rsidP="008D7E6E">
            <w:r>
              <w:t>Lunda-Chokwe</w:t>
            </w:r>
          </w:p>
        </w:tc>
      </w:tr>
      <w:tr w:rsidR="0039453F" w:rsidRPr="00D251DF" w14:paraId="7F3C2756" w14:textId="77777777" w:rsidTr="008D7E6E">
        <w:trPr>
          <w:trHeight w:val="284"/>
        </w:trPr>
        <w:tc>
          <w:tcPr>
            <w:tcW w:w="4787" w:type="dxa"/>
            <w:vAlign w:val="center"/>
          </w:tcPr>
          <w:p w14:paraId="1FF40F36" w14:textId="77777777" w:rsidR="0039453F" w:rsidRPr="00D251DF" w:rsidRDefault="0039453F" w:rsidP="008D7E6E">
            <w:pPr>
              <w:rPr>
                <w:i/>
              </w:rPr>
            </w:pPr>
            <w:r w:rsidRPr="00D251DF">
              <w:rPr>
                <w:i/>
              </w:rPr>
              <w:t>Scenario</w:t>
            </w:r>
          </w:p>
        </w:tc>
        <w:tc>
          <w:tcPr>
            <w:tcW w:w="4783" w:type="dxa"/>
            <w:vAlign w:val="center"/>
          </w:tcPr>
          <w:p w14:paraId="70F84356" w14:textId="77777777" w:rsidR="0039453F" w:rsidRPr="00D251DF" w:rsidRDefault="0039453F" w:rsidP="008D7E6E">
            <w:r>
              <w:t>1:1</w:t>
            </w:r>
          </w:p>
        </w:tc>
      </w:tr>
      <w:tr w:rsidR="0039453F" w:rsidRPr="00D251DF" w14:paraId="1AF86BFF" w14:textId="77777777" w:rsidTr="008D7E6E">
        <w:trPr>
          <w:trHeight w:val="284"/>
        </w:trPr>
        <w:tc>
          <w:tcPr>
            <w:tcW w:w="4787" w:type="dxa"/>
            <w:vAlign w:val="center"/>
          </w:tcPr>
          <w:p w14:paraId="41BDFA10" w14:textId="77777777" w:rsidR="0039453F" w:rsidRPr="00D251DF" w:rsidRDefault="0039453F" w:rsidP="008D7E6E">
            <w:pPr>
              <w:rPr>
                <w:i/>
              </w:rPr>
            </w:pPr>
            <w:r w:rsidRPr="00D251DF">
              <w:rPr>
                <w:i/>
              </w:rPr>
              <w:t>EPR group(s)</w:t>
            </w:r>
          </w:p>
        </w:tc>
        <w:tc>
          <w:tcPr>
            <w:tcW w:w="4783" w:type="dxa"/>
            <w:vAlign w:val="center"/>
          </w:tcPr>
          <w:p w14:paraId="302F2057" w14:textId="77777777" w:rsidR="0039453F" w:rsidRPr="00D251DF" w:rsidRDefault="0039453F" w:rsidP="008D7E6E">
            <w:r>
              <w:t>Lunda-Chokwe</w:t>
            </w:r>
          </w:p>
        </w:tc>
      </w:tr>
      <w:tr w:rsidR="0039453F" w:rsidRPr="00D251DF" w14:paraId="2A60CD5D" w14:textId="77777777" w:rsidTr="008D7E6E">
        <w:trPr>
          <w:trHeight w:val="284"/>
        </w:trPr>
        <w:tc>
          <w:tcPr>
            <w:tcW w:w="4787" w:type="dxa"/>
            <w:vAlign w:val="center"/>
          </w:tcPr>
          <w:p w14:paraId="4753C691" w14:textId="77777777" w:rsidR="0039453F" w:rsidRPr="00D251DF" w:rsidRDefault="0039453F" w:rsidP="008D7E6E">
            <w:pPr>
              <w:rPr>
                <w:i/>
              </w:rPr>
            </w:pPr>
            <w:proofErr w:type="spellStart"/>
            <w:r>
              <w:rPr>
                <w:i/>
              </w:rPr>
              <w:t>Gwgroupid</w:t>
            </w:r>
            <w:proofErr w:type="spellEnd"/>
            <w:r>
              <w:rPr>
                <w:i/>
              </w:rPr>
              <w:t>(s)</w:t>
            </w:r>
          </w:p>
        </w:tc>
        <w:tc>
          <w:tcPr>
            <w:tcW w:w="4783" w:type="dxa"/>
            <w:vAlign w:val="center"/>
          </w:tcPr>
          <w:p w14:paraId="73F5739A" w14:textId="77777777" w:rsidR="0039453F" w:rsidRPr="00457513" w:rsidRDefault="0039453F" w:rsidP="008D7E6E">
            <w:r w:rsidRPr="00742AB4">
              <w:t>54003000</w:t>
            </w:r>
          </w:p>
        </w:tc>
      </w:tr>
    </w:tbl>
    <w:p w14:paraId="5EB32A59" w14:textId="77777777" w:rsidR="0039453F" w:rsidRDefault="0039453F" w:rsidP="0039453F">
      <w:pPr>
        <w:rPr>
          <w:rFonts w:cs="Times New Roman"/>
          <w:b/>
          <w:szCs w:val="22"/>
        </w:rPr>
      </w:pPr>
    </w:p>
    <w:p w14:paraId="1A6C6FB3" w14:textId="77777777" w:rsidR="0039453F" w:rsidRDefault="0039453F" w:rsidP="0039453F">
      <w:pPr>
        <w:rPr>
          <w:rFonts w:cs="Times New Roman"/>
          <w:b/>
          <w:szCs w:val="22"/>
        </w:rPr>
      </w:pPr>
    </w:p>
    <w:p w14:paraId="5AF68648" w14:textId="77777777" w:rsidR="00812C0C" w:rsidRDefault="00812C0C" w:rsidP="00812C0C">
      <w:pPr>
        <w:ind w:left="709" w:hanging="709"/>
        <w:rPr>
          <w:rFonts w:cs="Times New Roman"/>
          <w:b/>
          <w:szCs w:val="22"/>
        </w:rPr>
      </w:pPr>
      <w:r>
        <w:rPr>
          <w:rFonts w:cs="Times New Roman"/>
          <w:b/>
          <w:szCs w:val="22"/>
        </w:rPr>
        <w:t>Power access</w:t>
      </w:r>
    </w:p>
    <w:p w14:paraId="3E8A5631" w14:textId="77777777" w:rsidR="00812C0C" w:rsidRDefault="00812C0C" w:rsidP="00812C0C">
      <w:pPr>
        <w:ind w:left="709" w:hanging="709"/>
        <w:rPr>
          <w:rFonts w:cs="Times New Roman"/>
          <w:b/>
          <w:szCs w:val="22"/>
        </w:rPr>
      </w:pPr>
    </w:p>
    <w:p w14:paraId="5C196E11" w14:textId="171D9B38" w:rsidR="00812C0C" w:rsidRPr="000C72A8" w:rsidRDefault="00812C0C" w:rsidP="00812C0C">
      <w:pPr>
        <w:pStyle w:val="ListParagraph"/>
        <w:numPr>
          <w:ilvl w:val="0"/>
          <w:numId w:val="73"/>
        </w:numPr>
        <w:rPr>
          <w:rFonts w:cs="Times New Roman"/>
          <w:b/>
          <w:szCs w:val="22"/>
        </w:rPr>
      </w:pPr>
      <w:r w:rsidRPr="000C72A8">
        <w:rPr>
          <w:rFonts w:cs="Times New Roman"/>
          <w:bCs/>
          <w:szCs w:val="22"/>
        </w:rPr>
        <w:t>We draw on EPR data for the power access coding. [2006-</w:t>
      </w:r>
      <w:r w:rsidR="00B8427F" w:rsidRPr="000C72A8">
        <w:rPr>
          <w:rFonts w:cs="Times New Roman"/>
          <w:bCs/>
          <w:szCs w:val="22"/>
        </w:rPr>
        <w:t>2020</w:t>
      </w:r>
      <w:r w:rsidRPr="000C72A8">
        <w:rPr>
          <w:rFonts w:cs="Times New Roman"/>
          <w:bCs/>
          <w:szCs w:val="22"/>
        </w:rPr>
        <w:t>: powerless]</w:t>
      </w:r>
    </w:p>
    <w:p w14:paraId="56A05AF7" w14:textId="77777777" w:rsidR="00812C0C" w:rsidRPr="007D2BE6" w:rsidRDefault="00812C0C" w:rsidP="00812C0C">
      <w:pPr>
        <w:rPr>
          <w:rFonts w:cs="Times New Roman"/>
          <w:b/>
          <w:szCs w:val="22"/>
        </w:rPr>
      </w:pPr>
    </w:p>
    <w:p w14:paraId="60CE98EF" w14:textId="77777777" w:rsidR="00812C0C" w:rsidRDefault="00812C0C" w:rsidP="00812C0C">
      <w:pPr>
        <w:ind w:left="709" w:hanging="709"/>
        <w:rPr>
          <w:rFonts w:cs="Times New Roman"/>
          <w:b/>
          <w:szCs w:val="22"/>
        </w:rPr>
      </w:pPr>
    </w:p>
    <w:p w14:paraId="70CDF58B" w14:textId="77777777" w:rsidR="00812C0C" w:rsidRDefault="00812C0C" w:rsidP="00812C0C">
      <w:pPr>
        <w:ind w:left="709" w:hanging="709"/>
        <w:rPr>
          <w:rFonts w:cs="Times New Roman"/>
          <w:b/>
          <w:szCs w:val="22"/>
        </w:rPr>
      </w:pPr>
      <w:r>
        <w:rPr>
          <w:rFonts w:cs="Times New Roman"/>
          <w:b/>
          <w:szCs w:val="22"/>
        </w:rPr>
        <w:t>Group size</w:t>
      </w:r>
    </w:p>
    <w:p w14:paraId="2851C4D7" w14:textId="77777777" w:rsidR="00812C0C" w:rsidRDefault="00812C0C" w:rsidP="00812C0C">
      <w:pPr>
        <w:rPr>
          <w:rFonts w:cs="Times New Roman"/>
        </w:rPr>
      </w:pPr>
    </w:p>
    <w:p w14:paraId="63F942F2" w14:textId="77777777" w:rsidR="00812C0C" w:rsidRPr="007D2BE6" w:rsidRDefault="00812C0C" w:rsidP="00812C0C">
      <w:pPr>
        <w:pStyle w:val="ListParagraph"/>
        <w:numPr>
          <w:ilvl w:val="0"/>
          <w:numId w:val="73"/>
        </w:numPr>
        <w:rPr>
          <w:rFonts w:cs="Times New Roman"/>
        </w:rPr>
      </w:pPr>
      <w:r>
        <w:rPr>
          <w:rFonts w:cs="Times New Roman"/>
        </w:rPr>
        <w:t xml:space="preserve">EPR suggests a group size of 9%. This broadly matches with Britannica (2022), which suggests a population of 1.3 </w:t>
      </w:r>
      <w:proofErr w:type="spellStart"/>
      <w:r>
        <w:rPr>
          <w:rFonts w:cs="Times New Roman"/>
        </w:rPr>
        <w:t>mio</w:t>
      </w:r>
      <w:proofErr w:type="spellEnd"/>
      <w:r>
        <w:rPr>
          <w:rFonts w:cs="Times New Roman"/>
        </w:rPr>
        <w:t xml:space="preserve"> at the end of the 20</w:t>
      </w:r>
      <w:r w:rsidRPr="005B5AB1">
        <w:rPr>
          <w:rFonts w:cs="Times New Roman"/>
          <w:vertAlign w:val="superscript"/>
        </w:rPr>
        <w:t>th</w:t>
      </w:r>
      <w:r>
        <w:rPr>
          <w:rFonts w:cs="Times New Roman"/>
        </w:rPr>
        <w:t xml:space="preserve"> century (Angola had a population of 14 </w:t>
      </w:r>
      <w:proofErr w:type="spellStart"/>
      <w:r>
        <w:rPr>
          <w:rFonts w:cs="Times New Roman"/>
        </w:rPr>
        <w:t>mio</w:t>
      </w:r>
      <w:proofErr w:type="spellEnd"/>
      <w:r>
        <w:rPr>
          <w:rFonts w:cs="Times New Roman"/>
        </w:rPr>
        <w:t xml:space="preserve"> in 1995 according to the World Bank). Minahan (2016: 249) suggests a population of 2-2.4 </w:t>
      </w:r>
      <w:proofErr w:type="spellStart"/>
      <w:r>
        <w:rPr>
          <w:rFonts w:cs="Times New Roman"/>
        </w:rPr>
        <w:t>mio</w:t>
      </w:r>
      <w:proofErr w:type="spellEnd"/>
      <w:r>
        <w:rPr>
          <w:rFonts w:cs="Times New Roman"/>
        </w:rPr>
        <w:t xml:space="preserve"> in 2015, when Angola’s population was 28 </w:t>
      </w:r>
      <w:proofErr w:type="spellStart"/>
      <w:r>
        <w:rPr>
          <w:rFonts w:cs="Times New Roman"/>
        </w:rPr>
        <w:t>mio</w:t>
      </w:r>
      <w:proofErr w:type="spellEnd"/>
      <w:r>
        <w:rPr>
          <w:rFonts w:cs="Times New Roman"/>
        </w:rPr>
        <w:t xml:space="preserve"> according to the World Bank. We follow EPR. [0.09]</w:t>
      </w:r>
    </w:p>
    <w:p w14:paraId="6C8A2BC2" w14:textId="77777777" w:rsidR="00812C0C" w:rsidRDefault="00812C0C" w:rsidP="00812C0C">
      <w:pPr>
        <w:rPr>
          <w:rFonts w:cs="Times New Roman"/>
        </w:rPr>
      </w:pPr>
    </w:p>
    <w:p w14:paraId="0BBD9642" w14:textId="77777777" w:rsidR="00812C0C" w:rsidRDefault="00812C0C" w:rsidP="00812C0C">
      <w:pPr>
        <w:rPr>
          <w:rFonts w:cs="Times New Roman"/>
        </w:rPr>
      </w:pPr>
    </w:p>
    <w:p w14:paraId="033A214C" w14:textId="77777777" w:rsidR="00812C0C" w:rsidRPr="00C524D6" w:rsidRDefault="00812C0C" w:rsidP="00812C0C">
      <w:pPr>
        <w:rPr>
          <w:rFonts w:cs="Times New Roman"/>
          <w:b/>
          <w:bCs/>
        </w:rPr>
      </w:pPr>
      <w:r w:rsidRPr="00C524D6">
        <w:rPr>
          <w:rFonts w:cs="Times New Roman"/>
          <w:b/>
          <w:bCs/>
        </w:rPr>
        <w:t>Regional concentration</w:t>
      </w:r>
    </w:p>
    <w:p w14:paraId="681C0060" w14:textId="77777777" w:rsidR="00812C0C" w:rsidRPr="00F229B9" w:rsidRDefault="00812C0C" w:rsidP="00812C0C">
      <w:pPr>
        <w:rPr>
          <w:rFonts w:cs="Times New Roman"/>
        </w:rPr>
      </w:pPr>
    </w:p>
    <w:p w14:paraId="154763AF" w14:textId="318D0920" w:rsidR="00812C0C" w:rsidRDefault="00812C0C" w:rsidP="00812C0C">
      <w:pPr>
        <w:pStyle w:val="ListParagraph"/>
        <w:numPr>
          <w:ilvl w:val="0"/>
          <w:numId w:val="73"/>
        </w:numPr>
        <w:rPr>
          <w:rFonts w:cs="Times New Roman"/>
          <w:bCs/>
          <w:szCs w:val="22"/>
        </w:rPr>
      </w:pPr>
      <w:r>
        <w:rPr>
          <w:rFonts w:cs="Times New Roman"/>
          <w:bCs/>
          <w:szCs w:val="22"/>
        </w:rPr>
        <w:t xml:space="preserve">According to Britannica (2022), the Lunda-Chokwe are highly regionally concentrated in the </w:t>
      </w:r>
      <w:r w:rsidRPr="00742AB4">
        <w:rPr>
          <w:rFonts w:cs="Times New Roman"/>
          <w:bCs/>
          <w:szCs w:val="22"/>
        </w:rPr>
        <w:t>Lunda Norte and Lunda Sul</w:t>
      </w:r>
      <w:r>
        <w:rPr>
          <w:rFonts w:cs="Times New Roman"/>
          <w:bCs/>
          <w:szCs w:val="22"/>
        </w:rPr>
        <w:t xml:space="preserve"> provinces.</w:t>
      </w:r>
      <w:r w:rsidRPr="00EE2051">
        <w:rPr>
          <w:rFonts w:cs="Times New Roman"/>
          <w:bCs/>
          <w:szCs w:val="22"/>
        </w:rPr>
        <w:t xml:space="preserve"> </w:t>
      </w:r>
      <w:r>
        <w:rPr>
          <w:rFonts w:cs="Times New Roman"/>
          <w:bCs/>
          <w:szCs w:val="22"/>
        </w:rPr>
        <w:t>EPR also codes regional concentration, but EPR applies a lower bar.</w:t>
      </w:r>
      <w:r w:rsidR="00825F3D">
        <w:rPr>
          <w:rFonts w:cs="Times New Roman"/>
          <w:bCs/>
          <w:szCs w:val="22"/>
        </w:rPr>
        <w:t xml:space="preserve"> We could not find more detailed demographic figures. [regionally concentrated]</w:t>
      </w:r>
    </w:p>
    <w:p w14:paraId="6EC7DDE7" w14:textId="77777777" w:rsidR="00812C0C" w:rsidRDefault="00812C0C" w:rsidP="00812C0C">
      <w:pPr>
        <w:rPr>
          <w:rFonts w:cs="Times New Roman"/>
        </w:rPr>
      </w:pPr>
    </w:p>
    <w:p w14:paraId="0498E301" w14:textId="77777777" w:rsidR="00812C0C" w:rsidRDefault="00812C0C" w:rsidP="00812C0C">
      <w:pPr>
        <w:rPr>
          <w:rFonts w:cs="Times New Roman"/>
        </w:rPr>
      </w:pPr>
    </w:p>
    <w:p w14:paraId="7849490B" w14:textId="77777777" w:rsidR="00812C0C" w:rsidRDefault="00812C0C" w:rsidP="00812C0C">
      <w:pPr>
        <w:rPr>
          <w:rFonts w:cs="Times New Roman"/>
          <w:b/>
        </w:rPr>
      </w:pPr>
      <w:r>
        <w:rPr>
          <w:rFonts w:cs="Times New Roman"/>
          <w:b/>
        </w:rPr>
        <w:t>Kin</w:t>
      </w:r>
    </w:p>
    <w:p w14:paraId="2E84273B" w14:textId="77777777" w:rsidR="00812C0C" w:rsidRPr="006F657B" w:rsidRDefault="00812C0C" w:rsidP="00812C0C">
      <w:pPr>
        <w:rPr>
          <w:rFonts w:cs="Times New Roman"/>
          <w:bCs/>
        </w:rPr>
      </w:pPr>
    </w:p>
    <w:p w14:paraId="1EE1BC35" w14:textId="77777777" w:rsidR="00812C0C" w:rsidRPr="00EE2051" w:rsidRDefault="00812C0C" w:rsidP="00812C0C">
      <w:pPr>
        <w:pStyle w:val="ListParagraph"/>
        <w:numPr>
          <w:ilvl w:val="0"/>
          <w:numId w:val="73"/>
        </w:numPr>
        <w:spacing w:after="60"/>
        <w:rPr>
          <w:rFonts w:cs="Times New Roman"/>
          <w:bCs/>
          <w:szCs w:val="22"/>
        </w:rPr>
      </w:pPr>
      <w:r>
        <w:rPr>
          <w:rFonts w:cs="Times New Roman"/>
          <w:bCs/>
          <w:szCs w:val="22"/>
        </w:rPr>
        <w:t>EPR codes ethnic ties with the Lunda-</w:t>
      </w:r>
      <w:proofErr w:type="spellStart"/>
      <w:r>
        <w:rPr>
          <w:rFonts w:cs="Times New Roman"/>
          <w:bCs/>
          <w:szCs w:val="22"/>
        </w:rPr>
        <w:t>Yeke</w:t>
      </w:r>
      <w:proofErr w:type="spellEnd"/>
      <w:r>
        <w:rPr>
          <w:rFonts w:cs="Times New Roman"/>
          <w:bCs/>
          <w:szCs w:val="22"/>
        </w:rPr>
        <w:t xml:space="preserve"> in DRC and the Luanda in Zambia, which both cross the 100k numeric threshold. [kin in neighboring country]</w:t>
      </w:r>
    </w:p>
    <w:p w14:paraId="54FDF274" w14:textId="77777777" w:rsidR="00812C0C" w:rsidRDefault="00812C0C" w:rsidP="00812C0C">
      <w:pPr>
        <w:spacing w:after="60"/>
        <w:ind w:left="709" w:hanging="709"/>
        <w:rPr>
          <w:rFonts w:cs="Times New Roman"/>
          <w:bCs/>
          <w:szCs w:val="22"/>
        </w:rPr>
      </w:pPr>
    </w:p>
    <w:p w14:paraId="71E30918" w14:textId="77777777" w:rsidR="00593567" w:rsidRPr="006F657B" w:rsidRDefault="00593567" w:rsidP="00812C0C">
      <w:pPr>
        <w:spacing w:after="60"/>
        <w:ind w:left="709" w:hanging="709"/>
        <w:rPr>
          <w:rFonts w:cs="Times New Roman"/>
          <w:bCs/>
          <w:szCs w:val="22"/>
        </w:rPr>
      </w:pPr>
    </w:p>
    <w:p w14:paraId="703BBE0F" w14:textId="77777777" w:rsidR="00812C0C" w:rsidRPr="0029438E" w:rsidRDefault="00812C0C" w:rsidP="00812C0C">
      <w:pPr>
        <w:spacing w:after="60"/>
        <w:ind w:left="709" w:hanging="709"/>
        <w:rPr>
          <w:rFonts w:cs="Times New Roman"/>
          <w:b/>
          <w:szCs w:val="22"/>
        </w:rPr>
      </w:pPr>
      <w:r w:rsidRPr="00BE5168">
        <w:rPr>
          <w:rFonts w:cs="Times New Roman"/>
          <w:b/>
          <w:szCs w:val="22"/>
        </w:rPr>
        <w:t>Sources</w:t>
      </w:r>
    </w:p>
    <w:p w14:paraId="3EF72AFA" w14:textId="77777777" w:rsidR="00812C0C" w:rsidRPr="001728CD" w:rsidRDefault="00812C0C" w:rsidP="00812C0C">
      <w:pPr>
        <w:rPr>
          <w:rFonts w:cs="Times New Roman"/>
          <w:szCs w:val="22"/>
        </w:rPr>
      </w:pPr>
    </w:p>
    <w:p w14:paraId="63AEF565" w14:textId="77777777" w:rsidR="000C72A8" w:rsidRPr="000C72A8" w:rsidRDefault="000C72A8" w:rsidP="00C345D9">
      <w:pPr>
        <w:spacing w:after="60"/>
        <w:ind w:left="709" w:hanging="709"/>
        <w:rPr>
          <w:rFonts w:cs="Times New Roman"/>
          <w:szCs w:val="22"/>
        </w:rPr>
      </w:pPr>
      <w:r w:rsidRPr="000C72A8">
        <w:rPr>
          <w:szCs w:val="22"/>
        </w:rPr>
        <w:t xml:space="preserve">Asante, Molefi Kete and Ama Mazama (2009). </w:t>
      </w:r>
      <w:r w:rsidRPr="000C72A8">
        <w:rPr>
          <w:i/>
          <w:iCs/>
          <w:szCs w:val="22"/>
        </w:rPr>
        <w:t>Encyclopedia of African Religion</w:t>
      </w:r>
      <w:r w:rsidRPr="000C72A8">
        <w:rPr>
          <w:szCs w:val="22"/>
        </w:rPr>
        <w:t xml:space="preserve">. SAGE Publications. </w:t>
      </w:r>
    </w:p>
    <w:p w14:paraId="4A0905EC" w14:textId="77777777" w:rsidR="000C72A8" w:rsidRPr="000C72A8" w:rsidRDefault="000C72A8" w:rsidP="00C345D9">
      <w:pPr>
        <w:pStyle w:val="NormalWeb"/>
        <w:spacing w:before="0" w:beforeAutospacing="0" w:after="60" w:afterAutospacing="0"/>
        <w:ind w:left="709" w:hanging="709"/>
        <w:rPr>
          <w:sz w:val="22"/>
          <w:szCs w:val="22"/>
          <w:lang w:val="en-US"/>
        </w:rPr>
      </w:pPr>
      <w:r w:rsidRPr="000C72A8">
        <w:rPr>
          <w:sz w:val="22"/>
          <w:szCs w:val="22"/>
          <w:lang w:val="en-US"/>
        </w:rPr>
        <w:t xml:space="preserve">Britannica (2022). “Chokwe”. </w:t>
      </w:r>
      <w:r>
        <w:fldChar w:fldCharType="begin"/>
      </w:r>
      <w:r w:rsidRPr="00EF7C28">
        <w:rPr>
          <w:lang w:val="en-US"/>
        </w:rPr>
        <w:instrText>HYPERLINK "https://www.britannica.com/topic/Chokwe"</w:instrText>
      </w:r>
      <w:r>
        <w:fldChar w:fldCharType="separate"/>
      </w:r>
      <w:r w:rsidRPr="000C72A8">
        <w:rPr>
          <w:sz w:val="22"/>
          <w:szCs w:val="22"/>
          <w:lang w:val="en-US"/>
        </w:rPr>
        <w:t>https://www.britannica.com/topic/Chokwe</w:t>
      </w:r>
      <w:r>
        <w:rPr>
          <w:sz w:val="22"/>
          <w:szCs w:val="22"/>
          <w:lang w:val="en-US"/>
        </w:rPr>
        <w:fldChar w:fldCharType="end"/>
      </w:r>
      <w:r w:rsidRPr="000C72A8">
        <w:rPr>
          <w:sz w:val="22"/>
          <w:szCs w:val="22"/>
          <w:lang w:val="en-US"/>
        </w:rPr>
        <w:t xml:space="preserve"> [March 22, 2022].</w:t>
      </w:r>
    </w:p>
    <w:p w14:paraId="57350D98" w14:textId="77777777" w:rsidR="000C72A8" w:rsidRPr="000C72A8" w:rsidRDefault="000C72A8" w:rsidP="00C345D9">
      <w:pPr>
        <w:spacing w:after="60"/>
        <w:ind w:left="709" w:hanging="709"/>
        <w:rPr>
          <w:rFonts w:cs="Times New Roman"/>
          <w:szCs w:val="22"/>
        </w:rPr>
      </w:pPr>
      <w:proofErr w:type="spellStart"/>
      <w:r w:rsidRPr="000C72A8">
        <w:rPr>
          <w:rFonts w:cs="Times New Roman"/>
          <w:szCs w:val="22"/>
        </w:rPr>
        <w:lastRenderedPageBreak/>
        <w:t>Cederman</w:t>
      </w:r>
      <w:proofErr w:type="spellEnd"/>
      <w:r w:rsidRPr="000C72A8">
        <w:rPr>
          <w:rFonts w:cs="Times New Roman"/>
          <w:szCs w:val="22"/>
        </w:rPr>
        <w:t xml:space="preserve">, Lars-Erik, Andreas Wimmer, and Brian Min (2010). “Why Do Ethnic Groups Rebel: New Data and Analysis.” </w:t>
      </w:r>
      <w:r w:rsidRPr="000C72A8">
        <w:rPr>
          <w:rFonts w:cs="Times New Roman"/>
          <w:i/>
          <w:iCs/>
          <w:szCs w:val="22"/>
        </w:rPr>
        <w:t>World Politics</w:t>
      </w:r>
      <w:r w:rsidRPr="000C72A8">
        <w:rPr>
          <w:rFonts w:cs="Times New Roman"/>
          <w:szCs w:val="22"/>
        </w:rPr>
        <w:t xml:space="preserve"> </w:t>
      </w:r>
      <w:r w:rsidRPr="000C72A8">
        <w:rPr>
          <w:rFonts w:cs="Times New Roman"/>
          <w:iCs/>
          <w:szCs w:val="22"/>
        </w:rPr>
        <w:t>62</w:t>
      </w:r>
      <w:r w:rsidRPr="000C72A8">
        <w:rPr>
          <w:rFonts w:cs="Times New Roman"/>
          <w:szCs w:val="22"/>
        </w:rPr>
        <w:t>(1): 87-119.</w:t>
      </w:r>
    </w:p>
    <w:p w14:paraId="29575869" w14:textId="77777777" w:rsidR="000C72A8" w:rsidRPr="000C72A8" w:rsidRDefault="000C72A8" w:rsidP="00C345D9">
      <w:pPr>
        <w:pStyle w:val="NormalWeb"/>
        <w:spacing w:before="0" w:beforeAutospacing="0" w:after="60" w:afterAutospacing="0"/>
        <w:ind w:left="709" w:hanging="709"/>
        <w:rPr>
          <w:sz w:val="22"/>
          <w:szCs w:val="22"/>
          <w:lang w:val="en-US"/>
        </w:rPr>
      </w:pPr>
      <w:r w:rsidRPr="000C72A8">
        <w:rPr>
          <w:sz w:val="22"/>
          <w:szCs w:val="22"/>
          <w:lang w:val="en-US"/>
        </w:rPr>
        <w:t>DW (2021). “</w:t>
      </w:r>
      <w:proofErr w:type="spellStart"/>
      <w:r w:rsidRPr="000C72A8">
        <w:rPr>
          <w:sz w:val="22"/>
          <w:szCs w:val="22"/>
          <w:lang w:val="en-US"/>
        </w:rPr>
        <w:t>Lundas</w:t>
      </w:r>
      <w:proofErr w:type="spellEnd"/>
      <w:r w:rsidRPr="000C72A8">
        <w:rPr>
          <w:sz w:val="22"/>
          <w:szCs w:val="22"/>
          <w:lang w:val="en-US"/>
        </w:rPr>
        <w:t>: ‘Independence movements have no legitimacy’”</w:t>
      </w:r>
      <w:r>
        <w:fldChar w:fldCharType="begin"/>
      </w:r>
      <w:r w:rsidRPr="00EF7C28">
        <w:rPr>
          <w:lang w:val="en-US"/>
        </w:rPr>
        <w:instrText>HYPERLINK "https://www.dw.com/pt-002/lundas-movimentos-independentistas-n%C3%A3o-t%C3%AAm-legitimidade/a-59531669"</w:instrText>
      </w:r>
      <w:r>
        <w:fldChar w:fldCharType="separate"/>
      </w:r>
      <w:r w:rsidRPr="000C72A8">
        <w:rPr>
          <w:rStyle w:val="Hyperlink"/>
          <w:sz w:val="22"/>
          <w:szCs w:val="22"/>
          <w:lang w:val="en-US"/>
        </w:rPr>
        <w:t>https://www.dw.com/pt-002/lundas-movimentos-independentistas-n%C3%A3o-t%C3%AAm-legitimidade/a-59531669</w:t>
      </w:r>
      <w:r>
        <w:rPr>
          <w:rStyle w:val="Hyperlink"/>
          <w:sz w:val="22"/>
          <w:szCs w:val="22"/>
          <w:lang w:val="en-US"/>
        </w:rPr>
        <w:fldChar w:fldCharType="end"/>
      </w:r>
      <w:r w:rsidRPr="000C72A8">
        <w:rPr>
          <w:sz w:val="22"/>
          <w:szCs w:val="22"/>
          <w:lang w:val="en-US"/>
        </w:rPr>
        <w:t xml:space="preserve"> [March 22, 2022].</w:t>
      </w:r>
    </w:p>
    <w:p w14:paraId="2EB4D408" w14:textId="77777777" w:rsidR="00232423" w:rsidRPr="000C72A8" w:rsidRDefault="00232423" w:rsidP="00232423">
      <w:pPr>
        <w:pStyle w:val="NormalWeb"/>
        <w:spacing w:before="0" w:beforeAutospacing="0" w:after="60" w:afterAutospacing="0"/>
        <w:ind w:left="709" w:hanging="709"/>
        <w:rPr>
          <w:i/>
          <w:iCs/>
          <w:sz w:val="22"/>
          <w:szCs w:val="22"/>
          <w:lang w:val="en-US"/>
        </w:rPr>
      </w:pPr>
      <w:r w:rsidRPr="000C72A8">
        <w:rPr>
          <w:sz w:val="22"/>
          <w:szCs w:val="22"/>
          <w:lang w:val="en-US"/>
        </w:rPr>
        <w:t xml:space="preserve">GADM (2019). Database of Global Administrative Boundaries, Version 3.6. </w:t>
      </w:r>
      <w:r>
        <w:fldChar w:fldCharType="begin"/>
      </w:r>
      <w:r w:rsidRPr="00EF7C28">
        <w:rPr>
          <w:lang w:val="en-US"/>
        </w:rPr>
        <w:instrText>HYPERLINK "https://gadm.org/"</w:instrText>
      </w:r>
      <w:r>
        <w:fldChar w:fldCharType="separate"/>
      </w:r>
      <w:r w:rsidRPr="000C72A8">
        <w:rPr>
          <w:rStyle w:val="Hyperlink"/>
          <w:sz w:val="22"/>
          <w:szCs w:val="22"/>
          <w:lang w:val="en-US"/>
        </w:rPr>
        <w:t>https://gadm.org/</w:t>
      </w:r>
      <w:r>
        <w:rPr>
          <w:rStyle w:val="Hyperlink"/>
          <w:sz w:val="22"/>
          <w:szCs w:val="22"/>
          <w:lang w:val="en-US"/>
        </w:rPr>
        <w:fldChar w:fldCharType="end"/>
      </w:r>
      <w:r w:rsidRPr="000C72A8">
        <w:rPr>
          <w:sz w:val="22"/>
          <w:szCs w:val="22"/>
          <w:lang w:val="en-US"/>
        </w:rPr>
        <w:t xml:space="preserve"> [November 19, 2021].</w:t>
      </w:r>
    </w:p>
    <w:p w14:paraId="16E785F8" w14:textId="77777777" w:rsidR="000C72A8" w:rsidRPr="000C72A8" w:rsidRDefault="000C72A8" w:rsidP="00C345D9">
      <w:pPr>
        <w:spacing w:after="60"/>
        <w:ind w:left="709" w:hanging="709"/>
        <w:rPr>
          <w:rFonts w:cs="Times New Roman"/>
          <w:szCs w:val="22"/>
        </w:rPr>
      </w:pPr>
      <w:r w:rsidRPr="000C72A8">
        <w:rPr>
          <w:szCs w:val="22"/>
        </w:rPr>
        <w:t xml:space="preserve">KUP (2019). “Sociological Legal Manifesto </w:t>
      </w:r>
      <w:proofErr w:type="gramStart"/>
      <w:r w:rsidRPr="000C72A8">
        <w:rPr>
          <w:szCs w:val="22"/>
        </w:rPr>
        <w:t>Of</w:t>
      </w:r>
      <w:proofErr w:type="gramEnd"/>
      <w:r w:rsidRPr="000C72A8">
        <w:rPr>
          <w:szCs w:val="22"/>
        </w:rPr>
        <w:t xml:space="preserve"> The </w:t>
      </w:r>
      <w:proofErr w:type="spellStart"/>
      <w:r w:rsidRPr="000C72A8">
        <w:rPr>
          <w:szCs w:val="22"/>
        </w:rPr>
        <w:t>Lundese</w:t>
      </w:r>
      <w:proofErr w:type="spellEnd"/>
      <w:r w:rsidRPr="000C72A8">
        <w:rPr>
          <w:szCs w:val="22"/>
        </w:rPr>
        <w:t xml:space="preserve"> People, Launches Book About The State”. </w:t>
      </w:r>
      <w:hyperlink r:id="rId19" w:history="1">
        <w:r w:rsidRPr="000C72A8">
          <w:rPr>
            <w:rStyle w:val="Hyperlink"/>
            <w:szCs w:val="22"/>
          </w:rPr>
          <w:t>https://kwachaunitapress.com/2019/08/28/sociological-legal-manifesto-of-the-lundese-people-launches-book-about-the-state/?lang=en</w:t>
        </w:r>
      </w:hyperlink>
      <w:r w:rsidRPr="000C72A8">
        <w:rPr>
          <w:szCs w:val="22"/>
        </w:rPr>
        <w:t xml:space="preserve"> [March 22, 2022].</w:t>
      </w:r>
    </w:p>
    <w:p w14:paraId="4B0B3C0E" w14:textId="77777777" w:rsidR="000C72A8" w:rsidRPr="000C72A8" w:rsidRDefault="000C72A8" w:rsidP="00C345D9">
      <w:pPr>
        <w:spacing w:after="60"/>
        <w:ind w:left="709" w:hanging="709"/>
        <w:rPr>
          <w:rFonts w:eastAsia="Times New Roman" w:cs="Times New Roman"/>
          <w:iCs/>
          <w:szCs w:val="22"/>
        </w:rPr>
      </w:pPr>
      <w:r w:rsidRPr="000C72A8">
        <w:rPr>
          <w:rFonts w:eastAsia="Times New Roman" w:cs="Times New Roman"/>
          <w:szCs w:val="22"/>
        </w:rPr>
        <w:t>Minahan, James (2016).</w:t>
      </w:r>
      <w:r w:rsidRPr="000C72A8">
        <w:rPr>
          <w:rFonts w:eastAsia="Times"/>
          <w:i/>
          <w:szCs w:val="22"/>
        </w:rPr>
        <w:t xml:space="preserve"> Encyclopedia of Stateless Nations. Second Edition. </w:t>
      </w:r>
      <w:r w:rsidRPr="000C72A8">
        <w:rPr>
          <w:rFonts w:eastAsia="Times"/>
          <w:iCs/>
          <w:szCs w:val="22"/>
        </w:rPr>
        <w:t>Santa Barbara, CA: Greenwood Press.</w:t>
      </w:r>
    </w:p>
    <w:p w14:paraId="090BD170" w14:textId="77777777" w:rsidR="000C72A8" w:rsidRPr="000C72A8" w:rsidRDefault="000C72A8" w:rsidP="00C345D9">
      <w:pPr>
        <w:spacing w:after="60"/>
        <w:ind w:left="709" w:hanging="709"/>
        <w:rPr>
          <w:szCs w:val="22"/>
          <w:lang w:val="en-GB"/>
        </w:rPr>
      </w:pPr>
      <w:r w:rsidRPr="000C72A8">
        <w:rPr>
          <w:szCs w:val="22"/>
        </w:rPr>
        <w:t xml:space="preserve">MPPLT: Lunda </w:t>
      </w:r>
      <w:proofErr w:type="spellStart"/>
      <w:r w:rsidRPr="000C72A8">
        <w:rPr>
          <w:szCs w:val="22"/>
        </w:rPr>
        <w:t>Tchokwe</w:t>
      </w:r>
      <w:proofErr w:type="spellEnd"/>
      <w:r w:rsidRPr="000C72A8">
        <w:rPr>
          <w:szCs w:val="22"/>
        </w:rPr>
        <w:t xml:space="preserve"> Portuguese protectorate Movement (2021). Press Release on the </w:t>
      </w:r>
      <w:proofErr w:type="spellStart"/>
      <w:r w:rsidRPr="000C72A8">
        <w:rPr>
          <w:szCs w:val="22"/>
        </w:rPr>
        <w:t>Demonstaration</w:t>
      </w:r>
      <w:proofErr w:type="spellEnd"/>
      <w:r w:rsidRPr="000C72A8">
        <w:rPr>
          <w:szCs w:val="22"/>
        </w:rPr>
        <w:t xml:space="preserve"> of 30thh January and the Massacres of </w:t>
      </w:r>
      <w:proofErr w:type="spellStart"/>
      <w:r w:rsidRPr="000C72A8">
        <w:rPr>
          <w:szCs w:val="22"/>
        </w:rPr>
        <w:t>Cafunfo</w:t>
      </w:r>
      <w:proofErr w:type="spellEnd"/>
      <w:r w:rsidRPr="000C72A8">
        <w:rPr>
          <w:szCs w:val="22"/>
        </w:rPr>
        <w:t xml:space="preserve"> of Bloody Saturday. </w:t>
      </w:r>
      <w:hyperlink r:id="rId20" w:history="1">
        <w:r w:rsidRPr="000C72A8">
          <w:rPr>
            <w:rStyle w:val="Hyperlink"/>
            <w:szCs w:val="22"/>
            <w:lang w:val="en-GB"/>
          </w:rPr>
          <w:t>https://protectoradodalunda.blogspot.com/2021/02/comunicado-de-imprensa-sobre.html</w:t>
        </w:r>
      </w:hyperlink>
      <w:r w:rsidRPr="000C72A8">
        <w:rPr>
          <w:szCs w:val="22"/>
          <w:lang w:val="en-GB"/>
        </w:rPr>
        <w:t xml:space="preserve"> [9th September 2022]</w:t>
      </w:r>
    </w:p>
    <w:p w14:paraId="256E5BD4" w14:textId="77777777" w:rsidR="000C72A8" w:rsidRPr="000C72A8" w:rsidRDefault="000C72A8" w:rsidP="00C345D9">
      <w:pPr>
        <w:spacing w:after="60"/>
        <w:ind w:left="709" w:hanging="709"/>
        <w:rPr>
          <w:rFonts w:eastAsia="Times New Roman" w:cs="Times New Roman"/>
          <w:iCs/>
          <w:szCs w:val="22"/>
        </w:rPr>
      </w:pPr>
      <w:proofErr w:type="spellStart"/>
      <w:r w:rsidRPr="000C72A8">
        <w:rPr>
          <w:szCs w:val="22"/>
          <w:lang w:val="en-GB"/>
        </w:rPr>
        <w:t>Nationala</w:t>
      </w:r>
      <w:proofErr w:type="spellEnd"/>
      <w:r w:rsidRPr="000C72A8">
        <w:rPr>
          <w:szCs w:val="22"/>
          <w:lang w:val="en-GB"/>
        </w:rPr>
        <w:t xml:space="preserve"> (2021). </w:t>
      </w:r>
      <w:r w:rsidRPr="000C72A8">
        <w:rPr>
          <w:szCs w:val="22"/>
        </w:rPr>
        <w:t xml:space="preserve">“Police kill protesters, arrest leader of eastern Angola pro-sovereignty movement”. </w:t>
      </w:r>
      <w:hyperlink r:id="rId21" w:history="1">
        <w:r w:rsidRPr="000C72A8">
          <w:rPr>
            <w:rStyle w:val="Hyperlink"/>
            <w:szCs w:val="22"/>
            <w:lang w:val="en-GB"/>
          </w:rPr>
          <w:t>https://www.nationalia.info/brief/11377/police-kill-protesters-arrest-leader-of-eastern-angola-pro-sovereignty-movement</w:t>
        </w:r>
      </w:hyperlink>
      <w:r w:rsidRPr="000C72A8">
        <w:rPr>
          <w:szCs w:val="22"/>
          <w:lang w:val="en-GB"/>
        </w:rPr>
        <w:t xml:space="preserve"> [March 22, 2022].</w:t>
      </w:r>
    </w:p>
    <w:p w14:paraId="15C598F4" w14:textId="77777777" w:rsidR="000C72A8" w:rsidRPr="000C72A8" w:rsidRDefault="000C72A8" w:rsidP="00C345D9">
      <w:pPr>
        <w:spacing w:after="60"/>
        <w:ind w:left="709" w:hanging="709"/>
        <w:rPr>
          <w:rFonts w:eastAsia="Times New Roman" w:cs="Times New Roman"/>
          <w:iCs/>
          <w:szCs w:val="22"/>
          <w:lang w:val="fr-FR"/>
        </w:rPr>
      </w:pPr>
      <w:proofErr w:type="spellStart"/>
      <w:r w:rsidRPr="000C72A8">
        <w:rPr>
          <w:szCs w:val="22"/>
          <w:lang w:val="fr-FR"/>
        </w:rPr>
        <w:t>Ràdio</w:t>
      </w:r>
      <w:proofErr w:type="spellEnd"/>
      <w:r w:rsidRPr="000C72A8">
        <w:rPr>
          <w:szCs w:val="22"/>
          <w:lang w:val="fr-FR"/>
        </w:rPr>
        <w:t xml:space="preserve"> Angola (2019). “</w:t>
      </w:r>
      <w:proofErr w:type="spellStart"/>
      <w:r w:rsidRPr="000C72A8">
        <w:rPr>
          <w:szCs w:val="22"/>
          <w:lang w:val="fr-FR"/>
        </w:rPr>
        <w:t>Protectorado</w:t>
      </w:r>
      <w:proofErr w:type="spellEnd"/>
      <w:r w:rsidRPr="000C72A8">
        <w:rPr>
          <w:szCs w:val="22"/>
          <w:lang w:val="fr-FR"/>
        </w:rPr>
        <w:t xml:space="preserve"> Lunda </w:t>
      </w:r>
      <w:proofErr w:type="spellStart"/>
      <w:r w:rsidRPr="000C72A8">
        <w:rPr>
          <w:szCs w:val="22"/>
          <w:lang w:val="fr-FR"/>
        </w:rPr>
        <w:t>Tchokwe</w:t>
      </w:r>
      <w:proofErr w:type="spellEnd"/>
      <w:r w:rsidRPr="000C72A8">
        <w:rPr>
          <w:szCs w:val="22"/>
          <w:lang w:val="fr-FR"/>
        </w:rPr>
        <w:t xml:space="preserve"> </w:t>
      </w:r>
      <w:proofErr w:type="spellStart"/>
      <w:r w:rsidRPr="000C72A8">
        <w:rPr>
          <w:szCs w:val="22"/>
          <w:lang w:val="fr-FR"/>
        </w:rPr>
        <w:t>faz</w:t>
      </w:r>
      <w:proofErr w:type="spellEnd"/>
      <w:r w:rsidRPr="000C72A8">
        <w:rPr>
          <w:szCs w:val="22"/>
          <w:lang w:val="fr-FR"/>
        </w:rPr>
        <w:t xml:space="preserve"> </w:t>
      </w:r>
      <w:proofErr w:type="spellStart"/>
      <w:r w:rsidRPr="000C72A8">
        <w:rPr>
          <w:szCs w:val="22"/>
          <w:lang w:val="fr-FR"/>
        </w:rPr>
        <w:t>Declaração</w:t>
      </w:r>
      <w:proofErr w:type="spellEnd"/>
      <w:r w:rsidRPr="000C72A8">
        <w:rPr>
          <w:szCs w:val="22"/>
          <w:lang w:val="fr-FR"/>
        </w:rPr>
        <w:t xml:space="preserve"> Sobre a Visita de Marcelo Rebelo de Sousa”</w:t>
      </w:r>
    </w:p>
    <w:p w14:paraId="58898050" w14:textId="77777777" w:rsidR="000C72A8" w:rsidRPr="000C72A8" w:rsidRDefault="000C72A8" w:rsidP="00C345D9">
      <w:pPr>
        <w:pStyle w:val="NormalWeb"/>
        <w:spacing w:before="0" w:beforeAutospacing="0" w:after="60" w:afterAutospacing="0"/>
        <w:ind w:left="709" w:hanging="709"/>
        <w:rPr>
          <w:sz w:val="22"/>
          <w:szCs w:val="22"/>
          <w:lang w:val="fr-FR"/>
        </w:rPr>
      </w:pPr>
      <w:proofErr w:type="spellStart"/>
      <w:r w:rsidRPr="000C72A8">
        <w:rPr>
          <w:sz w:val="22"/>
          <w:szCs w:val="22"/>
          <w:lang w:val="fr-FR"/>
        </w:rPr>
        <w:t>Ràdio</w:t>
      </w:r>
      <w:proofErr w:type="spellEnd"/>
      <w:r w:rsidRPr="000C72A8">
        <w:rPr>
          <w:sz w:val="22"/>
          <w:szCs w:val="22"/>
          <w:lang w:val="fr-FR"/>
        </w:rPr>
        <w:t xml:space="preserve"> Angola (2019). “</w:t>
      </w:r>
      <w:proofErr w:type="spellStart"/>
      <w:r w:rsidRPr="000C72A8">
        <w:rPr>
          <w:sz w:val="22"/>
          <w:szCs w:val="22"/>
          <w:lang w:val="fr-FR"/>
        </w:rPr>
        <w:t>Protectorado</w:t>
      </w:r>
      <w:proofErr w:type="spellEnd"/>
      <w:r w:rsidRPr="000C72A8">
        <w:rPr>
          <w:sz w:val="22"/>
          <w:szCs w:val="22"/>
          <w:lang w:val="fr-FR"/>
        </w:rPr>
        <w:t xml:space="preserve"> Lunda </w:t>
      </w:r>
      <w:proofErr w:type="spellStart"/>
      <w:r w:rsidRPr="000C72A8">
        <w:rPr>
          <w:sz w:val="22"/>
          <w:szCs w:val="22"/>
          <w:lang w:val="fr-FR"/>
        </w:rPr>
        <w:t>Tchokwe</w:t>
      </w:r>
      <w:proofErr w:type="spellEnd"/>
      <w:r w:rsidRPr="000C72A8">
        <w:rPr>
          <w:sz w:val="22"/>
          <w:szCs w:val="22"/>
          <w:lang w:val="fr-FR"/>
        </w:rPr>
        <w:t xml:space="preserve"> </w:t>
      </w:r>
      <w:proofErr w:type="spellStart"/>
      <w:r w:rsidRPr="000C72A8">
        <w:rPr>
          <w:sz w:val="22"/>
          <w:szCs w:val="22"/>
          <w:lang w:val="fr-FR"/>
        </w:rPr>
        <w:t>faz</w:t>
      </w:r>
      <w:proofErr w:type="spellEnd"/>
      <w:r w:rsidRPr="000C72A8">
        <w:rPr>
          <w:sz w:val="22"/>
          <w:szCs w:val="22"/>
          <w:lang w:val="fr-FR"/>
        </w:rPr>
        <w:t xml:space="preserve"> </w:t>
      </w:r>
      <w:proofErr w:type="spellStart"/>
      <w:r w:rsidRPr="000C72A8">
        <w:rPr>
          <w:sz w:val="22"/>
          <w:szCs w:val="22"/>
          <w:lang w:val="fr-FR"/>
        </w:rPr>
        <w:t>Declaração</w:t>
      </w:r>
      <w:proofErr w:type="spellEnd"/>
      <w:r w:rsidRPr="000C72A8">
        <w:rPr>
          <w:sz w:val="22"/>
          <w:szCs w:val="22"/>
          <w:lang w:val="fr-FR"/>
        </w:rPr>
        <w:t xml:space="preserve"> Sobre a Visita de Marcelo Rebelo de Sousa”</w:t>
      </w:r>
    </w:p>
    <w:p w14:paraId="2E0C5554" w14:textId="77777777" w:rsidR="000C72A8" w:rsidRPr="000C72A8" w:rsidRDefault="000C72A8" w:rsidP="00C345D9">
      <w:pPr>
        <w:spacing w:after="60"/>
        <w:ind w:left="709" w:hanging="709"/>
        <w:rPr>
          <w:rFonts w:eastAsia="Times New Roman" w:cs="Times New Roman"/>
          <w:iCs/>
          <w:szCs w:val="22"/>
        </w:rPr>
      </w:pPr>
      <w:proofErr w:type="spellStart"/>
      <w:r w:rsidRPr="000C72A8">
        <w:rPr>
          <w:szCs w:val="22"/>
          <w:lang w:val="en-GB"/>
        </w:rPr>
        <w:t>Renascença</w:t>
      </w:r>
      <w:proofErr w:type="spellEnd"/>
      <w:r w:rsidRPr="000C72A8">
        <w:rPr>
          <w:szCs w:val="22"/>
          <w:lang w:val="en-GB"/>
        </w:rPr>
        <w:t xml:space="preserve"> (2021). </w:t>
      </w:r>
      <w:r w:rsidRPr="000C72A8">
        <w:rPr>
          <w:szCs w:val="22"/>
        </w:rPr>
        <w:t>“</w:t>
      </w:r>
      <w:r w:rsidRPr="000C72A8">
        <w:rPr>
          <w:szCs w:val="22"/>
          <w:lang w:val="en-GB"/>
        </w:rPr>
        <w:t xml:space="preserve">What is the Lunda </w:t>
      </w:r>
      <w:proofErr w:type="spellStart"/>
      <w:r w:rsidRPr="000C72A8">
        <w:rPr>
          <w:szCs w:val="22"/>
          <w:lang w:val="en-GB"/>
        </w:rPr>
        <w:t>Tchokwe</w:t>
      </w:r>
      <w:proofErr w:type="spellEnd"/>
      <w:r w:rsidRPr="000C72A8">
        <w:rPr>
          <w:szCs w:val="22"/>
          <w:lang w:val="en-GB"/>
        </w:rPr>
        <w:t xml:space="preserve"> Protectorate Movement?” </w:t>
      </w:r>
      <w:hyperlink r:id="rId22" w:history="1">
        <w:r w:rsidRPr="000C72A8">
          <w:rPr>
            <w:rStyle w:val="Hyperlink"/>
            <w:szCs w:val="22"/>
            <w:lang w:val="en-GB"/>
          </w:rPr>
          <w:t>https://rr.sapo.pt/2021/02/01/mundo/o-que-e-o-movimento-do-protetorado-de-lunda-tchokwe/noticia/225014/</w:t>
        </w:r>
      </w:hyperlink>
      <w:r w:rsidRPr="000C72A8">
        <w:rPr>
          <w:szCs w:val="22"/>
          <w:lang w:val="en-GB"/>
        </w:rPr>
        <w:t xml:space="preserve"> [March 22, 2022]</w:t>
      </w:r>
    </w:p>
    <w:p w14:paraId="2A32504F" w14:textId="77777777" w:rsidR="000C72A8" w:rsidRPr="000C72A8" w:rsidRDefault="000C72A8" w:rsidP="00DE5644">
      <w:pPr>
        <w:pStyle w:val="NormalWeb"/>
        <w:spacing w:after="60"/>
        <w:ind w:left="709" w:hanging="709"/>
        <w:jc w:val="both"/>
        <w:rPr>
          <w:sz w:val="22"/>
          <w:szCs w:val="22"/>
          <w:lang w:val="en-US"/>
        </w:rPr>
      </w:pPr>
      <w:r w:rsidRPr="000C72A8">
        <w:rPr>
          <w:sz w:val="22"/>
          <w:szCs w:val="22"/>
          <w:lang w:val="en-GB"/>
        </w:rPr>
        <w:t xml:space="preserve">Roque, Paula Cristina. (2017). Reform or unravel? </w:t>
      </w:r>
      <w:r w:rsidRPr="000C72A8">
        <w:rPr>
          <w:sz w:val="22"/>
          <w:szCs w:val="22"/>
          <w:lang w:val="en-US"/>
        </w:rPr>
        <w:t>Prospects for Angola’s transition. Pretoria: Institute for Security Studies.https://www.africaportal.org/publications/reform-or-unravel-prospects-angolas-transition/ [9</w:t>
      </w:r>
      <w:r w:rsidRPr="000C72A8">
        <w:rPr>
          <w:sz w:val="22"/>
          <w:szCs w:val="22"/>
          <w:vertAlign w:val="superscript"/>
          <w:lang w:val="en-US"/>
        </w:rPr>
        <w:t>th</w:t>
      </w:r>
      <w:r w:rsidRPr="000C72A8">
        <w:rPr>
          <w:sz w:val="22"/>
          <w:szCs w:val="22"/>
          <w:lang w:val="en-US"/>
        </w:rPr>
        <w:t xml:space="preserve"> September 2022]</w:t>
      </w:r>
    </w:p>
    <w:p w14:paraId="673FA38A" w14:textId="77777777" w:rsidR="000C72A8" w:rsidRPr="000C72A8" w:rsidRDefault="000C72A8" w:rsidP="00DE5644">
      <w:pPr>
        <w:pStyle w:val="NormalWeb"/>
        <w:spacing w:before="0" w:beforeAutospacing="0" w:after="60" w:afterAutospacing="0"/>
        <w:ind w:left="709" w:hanging="709"/>
        <w:rPr>
          <w:sz w:val="22"/>
          <w:szCs w:val="22"/>
          <w:lang w:val="en-GB"/>
        </w:rPr>
      </w:pPr>
      <w:r w:rsidRPr="000C72A8">
        <w:rPr>
          <w:sz w:val="22"/>
          <w:szCs w:val="22"/>
          <w:lang w:val="en-US"/>
        </w:rPr>
        <w:t xml:space="preserve">The Africa Report (2022). </w:t>
      </w:r>
      <w:r w:rsidRPr="000C72A8">
        <w:rPr>
          <w:sz w:val="22"/>
          <w:szCs w:val="22"/>
          <w:lang w:val="en-GB"/>
        </w:rPr>
        <w:t xml:space="preserve">Angola: Cabinda, an Unsolvable </w:t>
      </w:r>
      <w:proofErr w:type="gramStart"/>
      <w:r w:rsidRPr="000C72A8">
        <w:rPr>
          <w:sz w:val="22"/>
          <w:szCs w:val="22"/>
          <w:lang w:val="en-GB"/>
        </w:rPr>
        <w:t>Problem?.</w:t>
      </w:r>
      <w:proofErr w:type="gramEnd"/>
      <w:r w:rsidRPr="000C72A8">
        <w:rPr>
          <w:sz w:val="22"/>
          <w:szCs w:val="22"/>
          <w:lang w:val="en-GB"/>
        </w:rPr>
        <w:t xml:space="preserve"> </w:t>
      </w:r>
      <w:r>
        <w:fldChar w:fldCharType="begin"/>
      </w:r>
      <w:r w:rsidRPr="00EF7C28">
        <w:rPr>
          <w:lang w:val="en-US"/>
        </w:rPr>
        <w:instrText>HYPERLINK "https://www.theafricareport.com/223707/angola-cabinda-an-unsolvable-problem/"</w:instrText>
      </w:r>
      <w:r>
        <w:fldChar w:fldCharType="separate"/>
      </w:r>
      <w:r w:rsidRPr="000C72A8">
        <w:rPr>
          <w:rStyle w:val="Hyperlink"/>
          <w:sz w:val="22"/>
          <w:szCs w:val="22"/>
          <w:lang w:val="en-GB"/>
        </w:rPr>
        <w:t>https://www.theafricareport.com/223707/angola-cabinda-an-unsolvable-problem/</w:t>
      </w:r>
      <w:r>
        <w:rPr>
          <w:rStyle w:val="Hyperlink"/>
          <w:sz w:val="22"/>
          <w:szCs w:val="22"/>
          <w:lang w:val="en-GB"/>
        </w:rPr>
        <w:fldChar w:fldCharType="end"/>
      </w:r>
      <w:r w:rsidRPr="000C72A8">
        <w:rPr>
          <w:sz w:val="22"/>
          <w:szCs w:val="22"/>
          <w:lang w:val="en-GB"/>
        </w:rPr>
        <w:t xml:space="preserve"> [9th September 2022]</w:t>
      </w:r>
    </w:p>
    <w:p w14:paraId="0F71D1DB" w14:textId="77777777" w:rsidR="000C72A8" w:rsidRPr="000C72A8" w:rsidRDefault="000C72A8" w:rsidP="000C72A8">
      <w:pPr>
        <w:widowControl w:val="0"/>
        <w:spacing w:after="60"/>
        <w:ind w:left="709" w:hanging="709"/>
        <w:rPr>
          <w:rFonts w:cs="Times New Roman"/>
          <w:szCs w:val="22"/>
        </w:rPr>
      </w:pPr>
      <w:r w:rsidRPr="000C72A8">
        <w:rPr>
          <w:rFonts w:cs="Times New Roman"/>
          <w:szCs w:val="22"/>
        </w:rPr>
        <w:t>U.S. Department of State. (2006-2019). Country Reports for Angola.https://www.state.gov/reports-bureau-of-democracy-human-rights-and-labor/ [9</w:t>
      </w:r>
      <w:r w:rsidRPr="000C72A8">
        <w:rPr>
          <w:rFonts w:cs="Times New Roman"/>
          <w:szCs w:val="22"/>
          <w:vertAlign w:val="superscript"/>
        </w:rPr>
        <w:t>th</w:t>
      </w:r>
      <w:r w:rsidRPr="000C72A8">
        <w:rPr>
          <w:rFonts w:cs="Times New Roman"/>
          <w:szCs w:val="22"/>
        </w:rPr>
        <w:t xml:space="preserve"> December 2022]</w:t>
      </w:r>
    </w:p>
    <w:p w14:paraId="1C8C878B" w14:textId="77777777" w:rsidR="000C72A8" w:rsidRPr="000C72A8" w:rsidRDefault="000C72A8" w:rsidP="00C345D9">
      <w:pPr>
        <w:spacing w:after="60"/>
        <w:ind w:left="709" w:hanging="709"/>
        <w:rPr>
          <w:rFonts w:eastAsia="Times New Roman" w:cs="Times New Roman"/>
          <w:iCs/>
          <w:szCs w:val="22"/>
        </w:rPr>
      </w:pPr>
      <w:r w:rsidRPr="000C72A8">
        <w:rPr>
          <w:szCs w:val="22"/>
          <w:lang w:val="en-GB"/>
        </w:rPr>
        <w:t xml:space="preserve">VER Angola (2020). “Movement that wants autonomy from eastern Angola challenges PR to talk about claim”. </w:t>
      </w:r>
      <w:hyperlink r:id="rId23" w:history="1">
        <w:r w:rsidRPr="000C72A8">
          <w:rPr>
            <w:rStyle w:val="Hyperlink"/>
            <w:szCs w:val="22"/>
            <w:lang w:val="en-GB"/>
          </w:rPr>
          <w:t>https://www.verangola.net/va/en/102020/Politics/22302/Movement-that-wants-autonomy-from-eastern-Angola-challenges-PR-to-talk-about-claim.htm</w:t>
        </w:r>
      </w:hyperlink>
      <w:r w:rsidRPr="000C72A8">
        <w:rPr>
          <w:szCs w:val="22"/>
          <w:lang w:val="en-GB"/>
        </w:rPr>
        <w:t xml:space="preserve"> [March 22, 2022].</w:t>
      </w:r>
    </w:p>
    <w:p w14:paraId="56388FD3" w14:textId="77777777" w:rsidR="000C72A8" w:rsidRPr="000C72A8" w:rsidRDefault="000C72A8" w:rsidP="00C345D9">
      <w:pPr>
        <w:pStyle w:val="NormalWeb"/>
        <w:spacing w:before="0" w:beforeAutospacing="0" w:after="60" w:afterAutospacing="0"/>
        <w:ind w:left="709" w:hanging="709"/>
        <w:rPr>
          <w:sz w:val="22"/>
          <w:szCs w:val="22"/>
          <w:lang w:val="en-US"/>
        </w:rPr>
      </w:pPr>
      <w:r w:rsidRPr="000C72A8">
        <w:rPr>
          <w:sz w:val="22"/>
          <w:szCs w:val="22"/>
          <w:lang w:val="en-US"/>
        </w:rPr>
        <w:t xml:space="preserve">VER Angola (2021). “Rafael Marques: movements that claim independence for the </w:t>
      </w:r>
      <w:proofErr w:type="spellStart"/>
      <w:r w:rsidRPr="000C72A8">
        <w:rPr>
          <w:sz w:val="22"/>
          <w:szCs w:val="22"/>
          <w:lang w:val="en-US"/>
        </w:rPr>
        <w:t>Lundas</w:t>
      </w:r>
      <w:proofErr w:type="spellEnd"/>
      <w:r w:rsidRPr="000C72A8">
        <w:rPr>
          <w:sz w:val="22"/>
          <w:szCs w:val="22"/>
          <w:lang w:val="en-US"/>
        </w:rPr>
        <w:t xml:space="preserve"> have </w:t>
      </w:r>
      <w:proofErr w:type="gramStart"/>
      <w:r w:rsidRPr="000C72A8">
        <w:rPr>
          <w:sz w:val="22"/>
          <w:szCs w:val="22"/>
          <w:lang w:val="en-US"/>
        </w:rPr>
        <w:t>no  legitimacy</w:t>
      </w:r>
      <w:proofErr w:type="gramEnd"/>
      <w:r w:rsidRPr="000C72A8">
        <w:rPr>
          <w:sz w:val="22"/>
          <w:szCs w:val="22"/>
          <w:lang w:val="en-US"/>
        </w:rPr>
        <w:t xml:space="preserve">”. </w:t>
      </w:r>
      <w:r>
        <w:fldChar w:fldCharType="begin"/>
      </w:r>
      <w:r w:rsidRPr="00EF7C28">
        <w:rPr>
          <w:lang w:val="en-US"/>
        </w:rPr>
        <w:instrText>HYPERLINK "https://www.verangola.net/va/en/102021/Society/27736/Rafael-Marques-movements-that-claim-independence-for-the-Lundas-have-no-legitimacy.htm"</w:instrText>
      </w:r>
      <w:r>
        <w:fldChar w:fldCharType="separate"/>
      </w:r>
      <w:r w:rsidRPr="000C72A8">
        <w:rPr>
          <w:sz w:val="22"/>
          <w:szCs w:val="22"/>
          <w:lang w:val="en-US"/>
        </w:rPr>
        <w:t>https://www.verangola.net/va/en/102021/Society/27736/Rafael-Marques-movements-that-claim-independence-for-the-Lundas-have-no-legitimacy.htm</w:t>
      </w:r>
      <w:r>
        <w:rPr>
          <w:sz w:val="22"/>
          <w:szCs w:val="22"/>
          <w:lang w:val="en-US"/>
        </w:rPr>
        <w:fldChar w:fldCharType="end"/>
      </w:r>
      <w:r w:rsidRPr="000C72A8">
        <w:rPr>
          <w:sz w:val="22"/>
          <w:szCs w:val="22"/>
          <w:lang w:val="en-US"/>
        </w:rPr>
        <w:t xml:space="preserve"> [March 22, 2022].</w:t>
      </w:r>
    </w:p>
    <w:p w14:paraId="6BDEDE8E" w14:textId="3FF816F1" w:rsidR="00593567" w:rsidRDefault="000C72A8" w:rsidP="006C679D">
      <w:pPr>
        <w:widowControl w:val="0"/>
        <w:spacing w:after="60"/>
        <w:ind w:left="709" w:hanging="709"/>
        <w:rPr>
          <w:b/>
          <w:bCs/>
          <w:i/>
          <w:iCs/>
          <w:szCs w:val="22"/>
        </w:rPr>
      </w:pPr>
      <w:r w:rsidRPr="000C72A8">
        <w:rPr>
          <w:rFonts w:cs="Times New Roman"/>
          <w:szCs w:val="22"/>
        </w:rPr>
        <w:t xml:space="preserve">Vogt, Manuel, Nils-Christian Bormann, Seraina </w:t>
      </w:r>
      <w:proofErr w:type="spellStart"/>
      <w:r w:rsidRPr="000C72A8">
        <w:rPr>
          <w:rFonts w:cs="Times New Roman"/>
          <w:szCs w:val="22"/>
        </w:rPr>
        <w:t>Rüegger</w:t>
      </w:r>
      <w:proofErr w:type="spellEnd"/>
      <w:r w:rsidRPr="000C72A8">
        <w:rPr>
          <w:rFonts w:cs="Times New Roman"/>
          <w:szCs w:val="22"/>
        </w:rPr>
        <w:t xml:space="preserve">, Lars-Erik </w:t>
      </w:r>
      <w:proofErr w:type="spellStart"/>
      <w:r w:rsidRPr="000C72A8">
        <w:rPr>
          <w:rFonts w:cs="Times New Roman"/>
          <w:szCs w:val="22"/>
        </w:rPr>
        <w:t>Cederman</w:t>
      </w:r>
      <w:proofErr w:type="spellEnd"/>
      <w:r w:rsidRPr="000C72A8">
        <w:rPr>
          <w:rFonts w:cs="Times New Roman"/>
          <w:szCs w:val="22"/>
        </w:rPr>
        <w:t xml:space="preserve">, Philipp Hunziker, and Luc Girardin (2015). “Integrating Data on Ethnicity, Geography, and Conflict: The Ethnic Power Relations Data Set Family.” </w:t>
      </w:r>
      <w:r w:rsidRPr="000C72A8">
        <w:rPr>
          <w:rFonts w:cs="Times New Roman"/>
          <w:i/>
          <w:iCs/>
          <w:szCs w:val="22"/>
        </w:rPr>
        <w:t>Journal of Conflict Resolution</w:t>
      </w:r>
      <w:r w:rsidRPr="000C72A8">
        <w:rPr>
          <w:rFonts w:cs="Times New Roman"/>
          <w:szCs w:val="22"/>
        </w:rPr>
        <w:t xml:space="preserve"> 59(7): 1327-1342.</w:t>
      </w:r>
    </w:p>
    <w:p w14:paraId="679B97B4" w14:textId="5717AFCD" w:rsidR="00593567" w:rsidRDefault="00593567" w:rsidP="00812C0C">
      <w:pPr>
        <w:rPr>
          <w:b/>
          <w:bCs/>
          <w:i/>
          <w:iCs/>
          <w:szCs w:val="22"/>
        </w:rPr>
      </w:pPr>
    </w:p>
    <w:p w14:paraId="42C03C64" w14:textId="63D997E6" w:rsidR="00593567" w:rsidRDefault="00593567" w:rsidP="00812C0C">
      <w:pPr>
        <w:rPr>
          <w:b/>
          <w:bCs/>
          <w:i/>
          <w:iCs/>
          <w:szCs w:val="22"/>
        </w:rPr>
      </w:pPr>
    </w:p>
    <w:p w14:paraId="2DA54F03" w14:textId="39D4F49E" w:rsidR="00593567" w:rsidRDefault="00593567" w:rsidP="00812C0C">
      <w:pPr>
        <w:rPr>
          <w:b/>
          <w:bCs/>
          <w:i/>
          <w:iCs/>
          <w:szCs w:val="22"/>
        </w:rPr>
      </w:pPr>
    </w:p>
    <w:p w14:paraId="39B912A9" w14:textId="0C0DBF41" w:rsidR="00593567" w:rsidRDefault="00593567" w:rsidP="00812C0C">
      <w:pPr>
        <w:rPr>
          <w:b/>
          <w:bCs/>
          <w:i/>
          <w:iCs/>
          <w:szCs w:val="22"/>
        </w:rPr>
      </w:pPr>
    </w:p>
    <w:p w14:paraId="066EDCA2" w14:textId="77777777" w:rsidR="00593567" w:rsidRDefault="00593567" w:rsidP="00812C0C"/>
    <w:p w14:paraId="3C661A4F" w14:textId="6612F948" w:rsidR="00CD3C5C" w:rsidRPr="00CD3C5C" w:rsidRDefault="00CD3C5C" w:rsidP="00CD3C5C">
      <w:pPr>
        <w:spacing w:after="60"/>
        <w:ind w:left="709"/>
        <w:rPr>
          <w:lang w:val="en-GB"/>
        </w:rPr>
      </w:pPr>
    </w:p>
    <w:sectPr w:rsidR="00CD3C5C" w:rsidRPr="00CD3C5C" w:rsidSect="00377142">
      <w:footerReference w:type="default" r:id="rId24"/>
      <w:headerReference w:type="first" r:id="rId2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50EE6" w14:textId="77777777" w:rsidR="008A17AD" w:rsidRDefault="008A17AD" w:rsidP="00A76598">
      <w:r>
        <w:separator/>
      </w:r>
    </w:p>
  </w:endnote>
  <w:endnote w:type="continuationSeparator" w:id="0">
    <w:p w14:paraId="4D589326" w14:textId="77777777" w:rsidR="008A17AD" w:rsidRDefault="008A17A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E21D7" w14:textId="77777777" w:rsidR="008A17AD" w:rsidRPr="00ED0D02" w:rsidRDefault="008A17AD" w:rsidP="00ED0D02">
      <w:pPr>
        <w:pStyle w:val="Footer"/>
      </w:pPr>
      <w:r>
        <w:separator/>
      </w:r>
    </w:p>
  </w:footnote>
  <w:footnote w:type="continuationSeparator" w:id="0">
    <w:p w14:paraId="199E17C3" w14:textId="77777777" w:rsidR="008A17AD" w:rsidRDefault="008A17A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C4D7199"/>
    <w:multiLevelType w:val="hybridMultilevel"/>
    <w:tmpl w:val="5BC625AC"/>
    <w:lvl w:ilvl="0" w:tplc="BC0CB2B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7076FB"/>
    <w:multiLevelType w:val="hybridMultilevel"/>
    <w:tmpl w:val="ECAC09C4"/>
    <w:lvl w:ilvl="0" w:tplc="124E888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AF53E2"/>
    <w:multiLevelType w:val="hybridMultilevel"/>
    <w:tmpl w:val="737CF81C"/>
    <w:lvl w:ilvl="0" w:tplc="BE4E32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6073AB"/>
    <w:multiLevelType w:val="hybridMultilevel"/>
    <w:tmpl w:val="336AECD0"/>
    <w:lvl w:ilvl="0" w:tplc="E13A00D6">
      <w:start w:val="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0331650">
    <w:abstractNumId w:val="48"/>
  </w:num>
  <w:num w:numId="2" w16cid:durableId="176041125">
    <w:abstractNumId w:val="65"/>
  </w:num>
  <w:num w:numId="3" w16cid:durableId="1438598996">
    <w:abstractNumId w:val="31"/>
  </w:num>
  <w:num w:numId="4" w16cid:durableId="1253322798">
    <w:abstractNumId w:val="51"/>
  </w:num>
  <w:num w:numId="5" w16cid:durableId="1827284083">
    <w:abstractNumId w:val="22"/>
  </w:num>
  <w:num w:numId="6" w16cid:durableId="1122726441">
    <w:abstractNumId w:val="20"/>
  </w:num>
  <w:num w:numId="7" w16cid:durableId="2054109243">
    <w:abstractNumId w:val="49"/>
  </w:num>
  <w:num w:numId="8" w16cid:durableId="2084836344">
    <w:abstractNumId w:val="56"/>
  </w:num>
  <w:num w:numId="9" w16cid:durableId="1209293534">
    <w:abstractNumId w:val="55"/>
  </w:num>
  <w:num w:numId="10" w16cid:durableId="775174893">
    <w:abstractNumId w:val="52"/>
  </w:num>
  <w:num w:numId="11" w16cid:durableId="1564484455">
    <w:abstractNumId w:val="46"/>
  </w:num>
  <w:num w:numId="12" w16cid:durableId="1909268677">
    <w:abstractNumId w:val="4"/>
  </w:num>
  <w:num w:numId="13" w16cid:durableId="686754234">
    <w:abstractNumId w:val="43"/>
  </w:num>
  <w:num w:numId="14" w16cid:durableId="276329736">
    <w:abstractNumId w:val="34"/>
  </w:num>
  <w:num w:numId="15" w16cid:durableId="1780755912">
    <w:abstractNumId w:val="38"/>
  </w:num>
  <w:num w:numId="16" w16cid:durableId="2028629061">
    <w:abstractNumId w:val="42"/>
  </w:num>
  <w:num w:numId="17" w16cid:durableId="746655618">
    <w:abstractNumId w:val="70"/>
  </w:num>
  <w:num w:numId="18" w16cid:durableId="82459577">
    <w:abstractNumId w:val="35"/>
  </w:num>
  <w:num w:numId="19" w16cid:durableId="1144394652">
    <w:abstractNumId w:val="17"/>
  </w:num>
  <w:num w:numId="20" w16cid:durableId="1954366187">
    <w:abstractNumId w:val="10"/>
  </w:num>
  <w:num w:numId="21" w16cid:durableId="967396694">
    <w:abstractNumId w:val="71"/>
  </w:num>
  <w:num w:numId="22" w16cid:durableId="426923713">
    <w:abstractNumId w:val="25"/>
  </w:num>
  <w:num w:numId="23" w16cid:durableId="1715078707">
    <w:abstractNumId w:val="37"/>
  </w:num>
  <w:num w:numId="24" w16cid:durableId="1364482940">
    <w:abstractNumId w:val="14"/>
  </w:num>
  <w:num w:numId="25" w16cid:durableId="395859805">
    <w:abstractNumId w:val="6"/>
  </w:num>
  <w:num w:numId="26" w16cid:durableId="1475222904">
    <w:abstractNumId w:val="67"/>
  </w:num>
  <w:num w:numId="27" w16cid:durableId="839348484">
    <w:abstractNumId w:val="12"/>
  </w:num>
  <w:num w:numId="28" w16cid:durableId="1529176166">
    <w:abstractNumId w:val="23"/>
  </w:num>
  <w:num w:numId="29" w16cid:durableId="1032222690">
    <w:abstractNumId w:val="18"/>
  </w:num>
  <w:num w:numId="30" w16cid:durableId="1944805779">
    <w:abstractNumId w:val="45"/>
  </w:num>
  <w:num w:numId="31" w16cid:durableId="1493911021">
    <w:abstractNumId w:val="68"/>
  </w:num>
  <w:num w:numId="32" w16cid:durableId="1818910767">
    <w:abstractNumId w:val="11"/>
  </w:num>
  <w:num w:numId="33" w16cid:durableId="424422700">
    <w:abstractNumId w:val="3"/>
  </w:num>
  <w:num w:numId="34" w16cid:durableId="1820462546">
    <w:abstractNumId w:val="19"/>
  </w:num>
  <w:num w:numId="35" w16cid:durableId="261305619">
    <w:abstractNumId w:val="9"/>
  </w:num>
  <w:num w:numId="36" w16cid:durableId="693774790">
    <w:abstractNumId w:val="0"/>
  </w:num>
  <w:num w:numId="37" w16cid:durableId="1533306044">
    <w:abstractNumId w:val="61"/>
  </w:num>
  <w:num w:numId="38" w16cid:durableId="1260288781">
    <w:abstractNumId w:val="8"/>
  </w:num>
  <w:num w:numId="39" w16cid:durableId="325519803">
    <w:abstractNumId w:val="47"/>
  </w:num>
  <w:num w:numId="40" w16cid:durableId="1149712879">
    <w:abstractNumId w:val="36"/>
  </w:num>
  <w:num w:numId="41" w16cid:durableId="1197474209">
    <w:abstractNumId w:val="15"/>
  </w:num>
  <w:num w:numId="42" w16cid:durableId="263461598">
    <w:abstractNumId w:val="21"/>
  </w:num>
  <w:num w:numId="43" w16cid:durableId="1016152502">
    <w:abstractNumId w:val="16"/>
  </w:num>
  <w:num w:numId="44" w16cid:durableId="1229074807">
    <w:abstractNumId w:val="62"/>
  </w:num>
  <w:num w:numId="45" w16cid:durableId="822312294">
    <w:abstractNumId w:val="24"/>
  </w:num>
  <w:num w:numId="46" w16cid:durableId="1377856184">
    <w:abstractNumId w:val="7"/>
  </w:num>
  <w:num w:numId="47" w16cid:durableId="1390574198">
    <w:abstractNumId w:val="53"/>
  </w:num>
  <w:num w:numId="48" w16cid:durableId="1876848080">
    <w:abstractNumId w:val="26"/>
  </w:num>
  <w:num w:numId="49" w16cid:durableId="542325009">
    <w:abstractNumId w:val="33"/>
  </w:num>
  <w:num w:numId="50" w16cid:durableId="748188168">
    <w:abstractNumId w:val="60"/>
  </w:num>
  <w:num w:numId="51" w16cid:durableId="18629702">
    <w:abstractNumId w:val="53"/>
  </w:num>
  <w:num w:numId="52" w16cid:durableId="1104570895">
    <w:abstractNumId w:val="63"/>
  </w:num>
  <w:num w:numId="53" w16cid:durableId="793595568">
    <w:abstractNumId w:val="54"/>
  </w:num>
  <w:num w:numId="54" w16cid:durableId="1750300024">
    <w:abstractNumId w:val="69"/>
  </w:num>
  <w:num w:numId="55" w16cid:durableId="23287238">
    <w:abstractNumId w:val="2"/>
  </w:num>
  <w:num w:numId="56" w16cid:durableId="375089355">
    <w:abstractNumId w:val="30"/>
  </w:num>
  <w:num w:numId="57" w16cid:durableId="2058047246">
    <w:abstractNumId w:val="50"/>
  </w:num>
  <w:num w:numId="58" w16cid:durableId="665519275">
    <w:abstractNumId w:val="28"/>
  </w:num>
  <w:num w:numId="59" w16cid:durableId="1293249515">
    <w:abstractNumId w:val="44"/>
  </w:num>
  <w:num w:numId="60" w16cid:durableId="354697620">
    <w:abstractNumId w:val="41"/>
  </w:num>
  <w:num w:numId="61" w16cid:durableId="499933376">
    <w:abstractNumId w:val="64"/>
  </w:num>
  <w:num w:numId="62" w16cid:durableId="1914463534">
    <w:abstractNumId w:val="29"/>
  </w:num>
  <w:num w:numId="63" w16cid:durableId="619263066">
    <w:abstractNumId w:val="73"/>
  </w:num>
  <w:num w:numId="64" w16cid:durableId="427430254">
    <w:abstractNumId w:val="5"/>
  </w:num>
  <w:num w:numId="65" w16cid:durableId="740100736">
    <w:abstractNumId w:val="1"/>
  </w:num>
  <w:num w:numId="66" w16cid:durableId="1090270675">
    <w:abstractNumId w:val="27"/>
  </w:num>
  <w:num w:numId="67" w16cid:durableId="1704675705">
    <w:abstractNumId w:val="58"/>
  </w:num>
  <w:num w:numId="68" w16cid:durableId="1951280291">
    <w:abstractNumId w:val="32"/>
  </w:num>
  <w:num w:numId="69" w16cid:durableId="1556115310">
    <w:abstractNumId w:val="4"/>
  </w:num>
  <w:num w:numId="70" w16cid:durableId="611127210">
    <w:abstractNumId w:val="57"/>
  </w:num>
  <w:num w:numId="71" w16cid:durableId="383455339">
    <w:abstractNumId w:val="13"/>
  </w:num>
  <w:num w:numId="72" w16cid:durableId="995650886">
    <w:abstractNumId w:val="72"/>
  </w:num>
  <w:num w:numId="73" w16cid:durableId="740105873">
    <w:abstractNumId w:val="59"/>
  </w:num>
  <w:num w:numId="74" w16cid:durableId="504828758">
    <w:abstractNumId w:val="40"/>
  </w:num>
  <w:num w:numId="75" w16cid:durableId="1641112024">
    <w:abstractNumId w:val="39"/>
  </w:num>
  <w:num w:numId="76" w16cid:durableId="1325626918">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1D2"/>
    <w:rsid w:val="00001BF2"/>
    <w:rsid w:val="000020C0"/>
    <w:rsid w:val="00003BAD"/>
    <w:rsid w:val="00004572"/>
    <w:rsid w:val="00004E48"/>
    <w:rsid w:val="000068E3"/>
    <w:rsid w:val="000069D2"/>
    <w:rsid w:val="00006FF1"/>
    <w:rsid w:val="000079C9"/>
    <w:rsid w:val="00007C2F"/>
    <w:rsid w:val="000101F9"/>
    <w:rsid w:val="00010E66"/>
    <w:rsid w:val="0001159C"/>
    <w:rsid w:val="00011BAA"/>
    <w:rsid w:val="00011FC1"/>
    <w:rsid w:val="00012307"/>
    <w:rsid w:val="00012A15"/>
    <w:rsid w:val="00012A89"/>
    <w:rsid w:val="00012BB2"/>
    <w:rsid w:val="00013542"/>
    <w:rsid w:val="00013DE3"/>
    <w:rsid w:val="000143EF"/>
    <w:rsid w:val="0001466E"/>
    <w:rsid w:val="000157DA"/>
    <w:rsid w:val="00015980"/>
    <w:rsid w:val="000165F9"/>
    <w:rsid w:val="00017C7E"/>
    <w:rsid w:val="000210DE"/>
    <w:rsid w:val="00021BC7"/>
    <w:rsid w:val="00021C31"/>
    <w:rsid w:val="00022960"/>
    <w:rsid w:val="00022EA2"/>
    <w:rsid w:val="00024A95"/>
    <w:rsid w:val="0002532C"/>
    <w:rsid w:val="00025E2B"/>
    <w:rsid w:val="000262AC"/>
    <w:rsid w:val="000265C2"/>
    <w:rsid w:val="0002675B"/>
    <w:rsid w:val="00027391"/>
    <w:rsid w:val="00030128"/>
    <w:rsid w:val="00030642"/>
    <w:rsid w:val="00032418"/>
    <w:rsid w:val="00033F47"/>
    <w:rsid w:val="000342B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493"/>
    <w:rsid w:val="00060F88"/>
    <w:rsid w:val="0006111B"/>
    <w:rsid w:val="000615F4"/>
    <w:rsid w:val="00061AE1"/>
    <w:rsid w:val="00061BEA"/>
    <w:rsid w:val="00061D17"/>
    <w:rsid w:val="00061F14"/>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5B1"/>
    <w:rsid w:val="00071F56"/>
    <w:rsid w:val="00072432"/>
    <w:rsid w:val="000726BA"/>
    <w:rsid w:val="00072C1D"/>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138"/>
    <w:rsid w:val="0008568F"/>
    <w:rsid w:val="00085A60"/>
    <w:rsid w:val="00086890"/>
    <w:rsid w:val="00086EEF"/>
    <w:rsid w:val="0008747A"/>
    <w:rsid w:val="00087CFD"/>
    <w:rsid w:val="00090717"/>
    <w:rsid w:val="00090AF7"/>
    <w:rsid w:val="00090B0D"/>
    <w:rsid w:val="000916C7"/>
    <w:rsid w:val="00091D44"/>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019"/>
    <w:rsid w:val="000A3447"/>
    <w:rsid w:val="000A3C19"/>
    <w:rsid w:val="000A3C5C"/>
    <w:rsid w:val="000A3FC3"/>
    <w:rsid w:val="000A42E4"/>
    <w:rsid w:val="000A4BBE"/>
    <w:rsid w:val="000A5A81"/>
    <w:rsid w:val="000A5B27"/>
    <w:rsid w:val="000A6439"/>
    <w:rsid w:val="000A6A0F"/>
    <w:rsid w:val="000A7508"/>
    <w:rsid w:val="000A7862"/>
    <w:rsid w:val="000A79BA"/>
    <w:rsid w:val="000A7B8E"/>
    <w:rsid w:val="000B0AE4"/>
    <w:rsid w:val="000B0EE6"/>
    <w:rsid w:val="000B1D8D"/>
    <w:rsid w:val="000B1ED6"/>
    <w:rsid w:val="000B230A"/>
    <w:rsid w:val="000B25BA"/>
    <w:rsid w:val="000B271E"/>
    <w:rsid w:val="000B2DEC"/>
    <w:rsid w:val="000B3049"/>
    <w:rsid w:val="000B3266"/>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2A8"/>
    <w:rsid w:val="000C7F7F"/>
    <w:rsid w:val="000D06D1"/>
    <w:rsid w:val="000D14CD"/>
    <w:rsid w:val="000D224D"/>
    <w:rsid w:val="000D2990"/>
    <w:rsid w:val="000D350D"/>
    <w:rsid w:val="000D3FD1"/>
    <w:rsid w:val="000D439F"/>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0C"/>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1DB"/>
    <w:rsid w:val="000F05A7"/>
    <w:rsid w:val="000F07DE"/>
    <w:rsid w:val="000F0D93"/>
    <w:rsid w:val="000F0DDC"/>
    <w:rsid w:val="000F21DF"/>
    <w:rsid w:val="000F2B2A"/>
    <w:rsid w:val="000F2DB3"/>
    <w:rsid w:val="000F347D"/>
    <w:rsid w:val="000F397F"/>
    <w:rsid w:val="000F4B89"/>
    <w:rsid w:val="000F4D7B"/>
    <w:rsid w:val="000F5B6D"/>
    <w:rsid w:val="000F5DE4"/>
    <w:rsid w:val="000F5F98"/>
    <w:rsid w:val="000F6478"/>
    <w:rsid w:val="000F6A51"/>
    <w:rsid w:val="000F7115"/>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07F4"/>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6A0"/>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53C"/>
    <w:rsid w:val="0014179D"/>
    <w:rsid w:val="001419ED"/>
    <w:rsid w:val="00141EB9"/>
    <w:rsid w:val="0014200F"/>
    <w:rsid w:val="00144214"/>
    <w:rsid w:val="00146259"/>
    <w:rsid w:val="00146683"/>
    <w:rsid w:val="00146903"/>
    <w:rsid w:val="00146FDD"/>
    <w:rsid w:val="0014735D"/>
    <w:rsid w:val="00147C83"/>
    <w:rsid w:val="00151A14"/>
    <w:rsid w:val="0015274A"/>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52D"/>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F68"/>
    <w:rsid w:val="001C203E"/>
    <w:rsid w:val="001C217F"/>
    <w:rsid w:val="001C258E"/>
    <w:rsid w:val="001C2CA2"/>
    <w:rsid w:val="001C2CC2"/>
    <w:rsid w:val="001C3BC9"/>
    <w:rsid w:val="001C4029"/>
    <w:rsid w:val="001C4114"/>
    <w:rsid w:val="001C47CC"/>
    <w:rsid w:val="001C4FD0"/>
    <w:rsid w:val="001C50E0"/>
    <w:rsid w:val="001C6147"/>
    <w:rsid w:val="001C79E4"/>
    <w:rsid w:val="001C7A25"/>
    <w:rsid w:val="001D03E4"/>
    <w:rsid w:val="001D085C"/>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043"/>
    <w:rsid w:val="001D5661"/>
    <w:rsid w:val="001D56E2"/>
    <w:rsid w:val="001D5CE3"/>
    <w:rsid w:val="001D6999"/>
    <w:rsid w:val="001D6CB3"/>
    <w:rsid w:val="001D6EC4"/>
    <w:rsid w:val="001D722B"/>
    <w:rsid w:val="001D7EDB"/>
    <w:rsid w:val="001E0403"/>
    <w:rsid w:val="001E09A3"/>
    <w:rsid w:val="001E13B1"/>
    <w:rsid w:val="001E1488"/>
    <w:rsid w:val="001E18F5"/>
    <w:rsid w:val="001E25F3"/>
    <w:rsid w:val="001E35C0"/>
    <w:rsid w:val="001E544A"/>
    <w:rsid w:val="001E5A9E"/>
    <w:rsid w:val="001E72A2"/>
    <w:rsid w:val="001E7612"/>
    <w:rsid w:val="001F05C2"/>
    <w:rsid w:val="001F0716"/>
    <w:rsid w:val="001F09A4"/>
    <w:rsid w:val="001F0E80"/>
    <w:rsid w:val="001F1702"/>
    <w:rsid w:val="001F1CCA"/>
    <w:rsid w:val="001F1D0F"/>
    <w:rsid w:val="001F2CF9"/>
    <w:rsid w:val="001F2DF8"/>
    <w:rsid w:val="001F2FA2"/>
    <w:rsid w:val="001F43A3"/>
    <w:rsid w:val="001F4E63"/>
    <w:rsid w:val="001F4E76"/>
    <w:rsid w:val="001F5CD4"/>
    <w:rsid w:val="001F6114"/>
    <w:rsid w:val="001F6282"/>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6131"/>
    <w:rsid w:val="00227076"/>
    <w:rsid w:val="002277F7"/>
    <w:rsid w:val="0023059D"/>
    <w:rsid w:val="002311D5"/>
    <w:rsid w:val="00232423"/>
    <w:rsid w:val="002337B4"/>
    <w:rsid w:val="002340D6"/>
    <w:rsid w:val="0023433D"/>
    <w:rsid w:val="00235980"/>
    <w:rsid w:val="00236303"/>
    <w:rsid w:val="00236628"/>
    <w:rsid w:val="00236C72"/>
    <w:rsid w:val="002375CF"/>
    <w:rsid w:val="0023786E"/>
    <w:rsid w:val="00237F27"/>
    <w:rsid w:val="00240357"/>
    <w:rsid w:val="0024036F"/>
    <w:rsid w:val="002404BA"/>
    <w:rsid w:val="00241259"/>
    <w:rsid w:val="002427A8"/>
    <w:rsid w:val="0024397F"/>
    <w:rsid w:val="00243A6F"/>
    <w:rsid w:val="00245130"/>
    <w:rsid w:val="00245288"/>
    <w:rsid w:val="0024581B"/>
    <w:rsid w:val="00245DB7"/>
    <w:rsid w:val="00246751"/>
    <w:rsid w:val="00246756"/>
    <w:rsid w:val="00247B15"/>
    <w:rsid w:val="00247D36"/>
    <w:rsid w:val="002503C0"/>
    <w:rsid w:val="00250B5A"/>
    <w:rsid w:val="0025145E"/>
    <w:rsid w:val="00251B03"/>
    <w:rsid w:val="00251FCD"/>
    <w:rsid w:val="00252627"/>
    <w:rsid w:val="00253B8D"/>
    <w:rsid w:val="00254075"/>
    <w:rsid w:val="00254B66"/>
    <w:rsid w:val="00254CD5"/>
    <w:rsid w:val="00254D90"/>
    <w:rsid w:val="00255652"/>
    <w:rsid w:val="00256854"/>
    <w:rsid w:val="002571E7"/>
    <w:rsid w:val="00262985"/>
    <w:rsid w:val="002638BE"/>
    <w:rsid w:val="002638D1"/>
    <w:rsid w:val="002639E3"/>
    <w:rsid w:val="00263C3D"/>
    <w:rsid w:val="00263F17"/>
    <w:rsid w:val="00263FCA"/>
    <w:rsid w:val="002645B3"/>
    <w:rsid w:val="00264C10"/>
    <w:rsid w:val="00264FE4"/>
    <w:rsid w:val="00265398"/>
    <w:rsid w:val="002653BA"/>
    <w:rsid w:val="00265EAD"/>
    <w:rsid w:val="00267A69"/>
    <w:rsid w:val="00270A40"/>
    <w:rsid w:val="00270E4C"/>
    <w:rsid w:val="00270F0E"/>
    <w:rsid w:val="002712CA"/>
    <w:rsid w:val="002716D0"/>
    <w:rsid w:val="00272456"/>
    <w:rsid w:val="00272612"/>
    <w:rsid w:val="00274677"/>
    <w:rsid w:val="00274787"/>
    <w:rsid w:val="00274A07"/>
    <w:rsid w:val="0027573F"/>
    <w:rsid w:val="00275873"/>
    <w:rsid w:val="00275F34"/>
    <w:rsid w:val="00276285"/>
    <w:rsid w:val="00276683"/>
    <w:rsid w:val="00276796"/>
    <w:rsid w:val="00277382"/>
    <w:rsid w:val="0027759C"/>
    <w:rsid w:val="00277AAC"/>
    <w:rsid w:val="00277EF9"/>
    <w:rsid w:val="002800CD"/>
    <w:rsid w:val="002809D2"/>
    <w:rsid w:val="00280F45"/>
    <w:rsid w:val="002811E0"/>
    <w:rsid w:val="00281315"/>
    <w:rsid w:val="00282A3F"/>
    <w:rsid w:val="00282BE1"/>
    <w:rsid w:val="00283D71"/>
    <w:rsid w:val="00284E84"/>
    <w:rsid w:val="00284EF8"/>
    <w:rsid w:val="00286348"/>
    <w:rsid w:val="00286782"/>
    <w:rsid w:val="00286938"/>
    <w:rsid w:val="00287478"/>
    <w:rsid w:val="002875A6"/>
    <w:rsid w:val="00290754"/>
    <w:rsid w:val="00291626"/>
    <w:rsid w:val="00291B25"/>
    <w:rsid w:val="00292CDA"/>
    <w:rsid w:val="00292E78"/>
    <w:rsid w:val="002937E2"/>
    <w:rsid w:val="00293C65"/>
    <w:rsid w:val="00293E03"/>
    <w:rsid w:val="00294027"/>
    <w:rsid w:val="002944FA"/>
    <w:rsid w:val="00295D69"/>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0C86"/>
    <w:rsid w:val="002B1A2E"/>
    <w:rsid w:val="002B2036"/>
    <w:rsid w:val="002B20E2"/>
    <w:rsid w:val="002B261A"/>
    <w:rsid w:val="002B2FBD"/>
    <w:rsid w:val="002B3995"/>
    <w:rsid w:val="002B3B60"/>
    <w:rsid w:val="002B3C70"/>
    <w:rsid w:val="002B3EA9"/>
    <w:rsid w:val="002B452C"/>
    <w:rsid w:val="002B467D"/>
    <w:rsid w:val="002B48F9"/>
    <w:rsid w:val="002B4C56"/>
    <w:rsid w:val="002B5565"/>
    <w:rsid w:val="002B6E7A"/>
    <w:rsid w:val="002B7825"/>
    <w:rsid w:val="002B7FBD"/>
    <w:rsid w:val="002C043C"/>
    <w:rsid w:val="002C0601"/>
    <w:rsid w:val="002C09DB"/>
    <w:rsid w:val="002C1614"/>
    <w:rsid w:val="002C1A12"/>
    <w:rsid w:val="002C1BA8"/>
    <w:rsid w:val="002C2DE1"/>
    <w:rsid w:val="002C30B5"/>
    <w:rsid w:val="002C32F4"/>
    <w:rsid w:val="002C360C"/>
    <w:rsid w:val="002C3D0E"/>
    <w:rsid w:val="002C3D31"/>
    <w:rsid w:val="002C3FE2"/>
    <w:rsid w:val="002C4B5B"/>
    <w:rsid w:val="002C4CC2"/>
    <w:rsid w:val="002C4E8D"/>
    <w:rsid w:val="002C4EC7"/>
    <w:rsid w:val="002C5ECA"/>
    <w:rsid w:val="002C5F1C"/>
    <w:rsid w:val="002C61AE"/>
    <w:rsid w:val="002C6801"/>
    <w:rsid w:val="002C7206"/>
    <w:rsid w:val="002C73F1"/>
    <w:rsid w:val="002C7C0A"/>
    <w:rsid w:val="002D0101"/>
    <w:rsid w:val="002D1766"/>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1AF"/>
    <w:rsid w:val="002E1757"/>
    <w:rsid w:val="002E209B"/>
    <w:rsid w:val="002E2147"/>
    <w:rsid w:val="002E4BA0"/>
    <w:rsid w:val="002E5501"/>
    <w:rsid w:val="002E5691"/>
    <w:rsid w:val="002E58B7"/>
    <w:rsid w:val="002E660F"/>
    <w:rsid w:val="002E688C"/>
    <w:rsid w:val="002E7646"/>
    <w:rsid w:val="002E7766"/>
    <w:rsid w:val="002F0007"/>
    <w:rsid w:val="002F05E9"/>
    <w:rsid w:val="002F2671"/>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431"/>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403C"/>
    <w:rsid w:val="00314F64"/>
    <w:rsid w:val="0031571C"/>
    <w:rsid w:val="00316651"/>
    <w:rsid w:val="0031696B"/>
    <w:rsid w:val="00316982"/>
    <w:rsid w:val="00320CA1"/>
    <w:rsid w:val="0032143B"/>
    <w:rsid w:val="003217D0"/>
    <w:rsid w:val="00323FE8"/>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1B63"/>
    <w:rsid w:val="003533D1"/>
    <w:rsid w:val="003537AA"/>
    <w:rsid w:val="00353DC8"/>
    <w:rsid w:val="0035463B"/>
    <w:rsid w:val="0035487E"/>
    <w:rsid w:val="003570C3"/>
    <w:rsid w:val="003600A6"/>
    <w:rsid w:val="00360469"/>
    <w:rsid w:val="00360708"/>
    <w:rsid w:val="00360807"/>
    <w:rsid w:val="003631A0"/>
    <w:rsid w:val="00363432"/>
    <w:rsid w:val="00364069"/>
    <w:rsid w:val="003649BA"/>
    <w:rsid w:val="00364E03"/>
    <w:rsid w:val="00365779"/>
    <w:rsid w:val="00366206"/>
    <w:rsid w:val="00367333"/>
    <w:rsid w:val="00370392"/>
    <w:rsid w:val="003703A2"/>
    <w:rsid w:val="00371068"/>
    <w:rsid w:val="00371595"/>
    <w:rsid w:val="00371A7A"/>
    <w:rsid w:val="00371B4F"/>
    <w:rsid w:val="00371BDD"/>
    <w:rsid w:val="00371E7D"/>
    <w:rsid w:val="00372161"/>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453F"/>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79"/>
    <w:rsid w:val="003A3D93"/>
    <w:rsid w:val="003A43E5"/>
    <w:rsid w:val="003A483E"/>
    <w:rsid w:val="003A4FAA"/>
    <w:rsid w:val="003A582D"/>
    <w:rsid w:val="003A5C8D"/>
    <w:rsid w:val="003A66DA"/>
    <w:rsid w:val="003A71CD"/>
    <w:rsid w:val="003A7371"/>
    <w:rsid w:val="003A7FFC"/>
    <w:rsid w:val="003B022E"/>
    <w:rsid w:val="003B05B9"/>
    <w:rsid w:val="003B2266"/>
    <w:rsid w:val="003B3618"/>
    <w:rsid w:val="003B3685"/>
    <w:rsid w:val="003B4B57"/>
    <w:rsid w:val="003B5B30"/>
    <w:rsid w:val="003B5E92"/>
    <w:rsid w:val="003B61B1"/>
    <w:rsid w:val="003B64A9"/>
    <w:rsid w:val="003B6A3F"/>
    <w:rsid w:val="003B6DA1"/>
    <w:rsid w:val="003B6F25"/>
    <w:rsid w:val="003B740F"/>
    <w:rsid w:val="003B774E"/>
    <w:rsid w:val="003B7D89"/>
    <w:rsid w:val="003B7FE7"/>
    <w:rsid w:val="003C04A1"/>
    <w:rsid w:val="003C0D3B"/>
    <w:rsid w:val="003C2486"/>
    <w:rsid w:val="003C25D2"/>
    <w:rsid w:val="003C2B43"/>
    <w:rsid w:val="003C32BD"/>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334"/>
    <w:rsid w:val="003D59D2"/>
    <w:rsid w:val="003D5AC4"/>
    <w:rsid w:val="003D5CAD"/>
    <w:rsid w:val="003D5CFF"/>
    <w:rsid w:val="003D6ABE"/>
    <w:rsid w:val="003D70C0"/>
    <w:rsid w:val="003D7762"/>
    <w:rsid w:val="003E0594"/>
    <w:rsid w:val="003E1599"/>
    <w:rsid w:val="003E1BCD"/>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2CD3"/>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A76"/>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4C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47CC2"/>
    <w:rsid w:val="00451698"/>
    <w:rsid w:val="0045181E"/>
    <w:rsid w:val="00451C56"/>
    <w:rsid w:val="00451EF7"/>
    <w:rsid w:val="00452549"/>
    <w:rsid w:val="00452D41"/>
    <w:rsid w:val="00452FED"/>
    <w:rsid w:val="004531E6"/>
    <w:rsid w:val="0045329E"/>
    <w:rsid w:val="0045346C"/>
    <w:rsid w:val="00453489"/>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8E"/>
    <w:rsid w:val="00463FEE"/>
    <w:rsid w:val="00464023"/>
    <w:rsid w:val="0046474A"/>
    <w:rsid w:val="00464D5F"/>
    <w:rsid w:val="004659EC"/>
    <w:rsid w:val="00467338"/>
    <w:rsid w:val="00470421"/>
    <w:rsid w:val="0047070C"/>
    <w:rsid w:val="004709F2"/>
    <w:rsid w:val="0047129C"/>
    <w:rsid w:val="0047227A"/>
    <w:rsid w:val="004732FE"/>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64AC"/>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0BB1"/>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B10"/>
    <w:rsid w:val="004E6FAC"/>
    <w:rsid w:val="004E74B4"/>
    <w:rsid w:val="004E7A34"/>
    <w:rsid w:val="004F0243"/>
    <w:rsid w:val="004F0B7B"/>
    <w:rsid w:val="004F125D"/>
    <w:rsid w:val="004F25AB"/>
    <w:rsid w:val="004F2B33"/>
    <w:rsid w:val="004F36A2"/>
    <w:rsid w:val="004F3C90"/>
    <w:rsid w:val="004F3D8F"/>
    <w:rsid w:val="004F45DE"/>
    <w:rsid w:val="004F4DD8"/>
    <w:rsid w:val="004F505A"/>
    <w:rsid w:val="004F53FC"/>
    <w:rsid w:val="004F5FF7"/>
    <w:rsid w:val="004F6C76"/>
    <w:rsid w:val="004F72E1"/>
    <w:rsid w:val="004F73EF"/>
    <w:rsid w:val="004F7500"/>
    <w:rsid w:val="004F780D"/>
    <w:rsid w:val="004F7829"/>
    <w:rsid w:val="005000FB"/>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17D98"/>
    <w:rsid w:val="005203EE"/>
    <w:rsid w:val="0052168D"/>
    <w:rsid w:val="005216EA"/>
    <w:rsid w:val="0052195F"/>
    <w:rsid w:val="00521E4A"/>
    <w:rsid w:val="00521F5A"/>
    <w:rsid w:val="00521FB1"/>
    <w:rsid w:val="00522AF5"/>
    <w:rsid w:val="00522BF2"/>
    <w:rsid w:val="00522C00"/>
    <w:rsid w:val="005234EA"/>
    <w:rsid w:val="00523B79"/>
    <w:rsid w:val="00523C23"/>
    <w:rsid w:val="00523E14"/>
    <w:rsid w:val="005242DD"/>
    <w:rsid w:val="00524C2C"/>
    <w:rsid w:val="00525B06"/>
    <w:rsid w:val="00525E5F"/>
    <w:rsid w:val="0052617C"/>
    <w:rsid w:val="005273A9"/>
    <w:rsid w:val="005308CF"/>
    <w:rsid w:val="0053143A"/>
    <w:rsid w:val="00531DA8"/>
    <w:rsid w:val="00531E76"/>
    <w:rsid w:val="00531EC4"/>
    <w:rsid w:val="00532940"/>
    <w:rsid w:val="00532B37"/>
    <w:rsid w:val="005338B1"/>
    <w:rsid w:val="00534056"/>
    <w:rsid w:val="00534228"/>
    <w:rsid w:val="00535733"/>
    <w:rsid w:val="00535A2B"/>
    <w:rsid w:val="00536A78"/>
    <w:rsid w:val="00536D2F"/>
    <w:rsid w:val="00537265"/>
    <w:rsid w:val="00537E55"/>
    <w:rsid w:val="00540127"/>
    <w:rsid w:val="00540D8B"/>
    <w:rsid w:val="00543FC4"/>
    <w:rsid w:val="005441BA"/>
    <w:rsid w:val="00545028"/>
    <w:rsid w:val="005457CC"/>
    <w:rsid w:val="00545A3C"/>
    <w:rsid w:val="00545BBE"/>
    <w:rsid w:val="00547049"/>
    <w:rsid w:val="0054707C"/>
    <w:rsid w:val="00547568"/>
    <w:rsid w:val="005475BC"/>
    <w:rsid w:val="00547B34"/>
    <w:rsid w:val="00547D9F"/>
    <w:rsid w:val="00547E63"/>
    <w:rsid w:val="00547F0E"/>
    <w:rsid w:val="0055027A"/>
    <w:rsid w:val="00550DC5"/>
    <w:rsid w:val="00550E82"/>
    <w:rsid w:val="00551655"/>
    <w:rsid w:val="00551BE9"/>
    <w:rsid w:val="0055265C"/>
    <w:rsid w:val="00552C59"/>
    <w:rsid w:val="005535DD"/>
    <w:rsid w:val="00553E28"/>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C5B"/>
    <w:rsid w:val="00575F69"/>
    <w:rsid w:val="00576D8E"/>
    <w:rsid w:val="0057705E"/>
    <w:rsid w:val="005774EB"/>
    <w:rsid w:val="005806CD"/>
    <w:rsid w:val="0058187E"/>
    <w:rsid w:val="005818D7"/>
    <w:rsid w:val="00582DC8"/>
    <w:rsid w:val="00583177"/>
    <w:rsid w:val="005846A8"/>
    <w:rsid w:val="00584C70"/>
    <w:rsid w:val="00584D9E"/>
    <w:rsid w:val="00586660"/>
    <w:rsid w:val="00586A97"/>
    <w:rsid w:val="00586C52"/>
    <w:rsid w:val="00587718"/>
    <w:rsid w:val="005879CE"/>
    <w:rsid w:val="00590D42"/>
    <w:rsid w:val="00591123"/>
    <w:rsid w:val="0059155C"/>
    <w:rsid w:val="00591610"/>
    <w:rsid w:val="0059183C"/>
    <w:rsid w:val="0059271E"/>
    <w:rsid w:val="00593567"/>
    <w:rsid w:val="00593635"/>
    <w:rsid w:val="005948ED"/>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B0"/>
    <w:rsid w:val="005A39F2"/>
    <w:rsid w:val="005A3BC8"/>
    <w:rsid w:val="005A3BFF"/>
    <w:rsid w:val="005A4059"/>
    <w:rsid w:val="005A4206"/>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736"/>
    <w:rsid w:val="005C08EB"/>
    <w:rsid w:val="005C100E"/>
    <w:rsid w:val="005C13EB"/>
    <w:rsid w:val="005C1979"/>
    <w:rsid w:val="005C1C68"/>
    <w:rsid w:val="005C2021"/>
    <w:rsid w:val="005C31CE"/>
    <w:rsid w:val="005C33EE"/>
    <w:rsid w:val="005C3751"/>
    <w:rsid w:val="005C3762"/>
    <w:rsid w:val="005C4645"/>
    <w:rsid w:val="005C4D48"/>
    <w:rsid w:val="005C4FEE"/>
    <w:rsid w:val="005C5B4F"/>
    <w:rsid w:val="005C5BC4"/>
    <w:rsid w:val="005C63AE"/>
    <w:rsid w:val="005C7164"/>
    <w:rsid w:val="005D0174"/>
    <w:rsid w:val="005D01B6"/>
    <w:rsid w:val="005D048E"/>
    <w:rsid w:val="005D06CF"/>
    <w:rsid w:val="005D10A7"/>
    <w:rsid w:val="005D19F6"/>
    <w:rsid w:val="005D24D8"/>
    <w:rsid w:val="005D2915"/>
    <w:rsid w:val="005D30D8"/>
    <w:rsid w:val="005D3734"/>
    <w:rsid w:val="005D4634"/>
    <w:rsid w:val="005D646E"/>
    <w:rsid w:val="005D6FC4"/>
    <w:rsid w:val="005D78C9"/>
    <w:rsid w:val="005D7B1D"/>
    <w:rsid w:val="005D7FAC"/>
    <w:rsid w:val="005E0A34"/>
    <w:rsid w:val="005E1BC2"/>
    <w:rsid w:val="005E2DED"/>
    <w:rsid w:val="005E2EF6"/>
    <w:rsid w:val="005E331F"/>
    <w:rsid w:val="005E36B4"/>
    <w:rsid w:val="005E3DD7"/>
    <w:rsid w:val="005E409A"/>
    <w:rsid w:val="005E45C7"/>
    <w:rsid w:val="005E5CF7"/>
    <w:rsid w:val="005E64C4"/>
    <w:rsid w:val="005E6767"/>
    <w:rsid w:val="005E7147"/>
    <w:rsid w:val="005E7552"/>
    <w:rsid w:val="005E7650"/>
    <w:rsid w:val="005F0A7B"/>
    <w:rsid w:val="005F0FBE"/>
    <w:rsid w:val="005F308C"/>
    <w:rsid w:val="005F353D"/>
    <w:rsid w:val="005F3D11"/>
    <w:rsid w:val="005F596F"/>
    <w:rsid w:val="005F5CAE"/>
    <w:rsid w:val="005F6B3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1347"/>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400"/>
    <w:rsid w:val="00626EB9"/>
    <w:rsid w:val="00626EDB"/>
    <w:rsid w:val="0062792C"/>
    <w:rsid w:val="00627FB9"/>
    <w:rsid w:val="006330BF"/>
    <w:rsid w:val="00633644"/>
    <w:rsid w:val="006337ED"/>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C97"/>
    <w:rsid w:val="00642FE8"/>
    <w:rsid w:val="006434FA"/>
    <w:rsid w:val="006439AF"/>
    <w:rsid w:val="00643FF2"/>
    <w:rsid w:val="00644AB0"/>
    <w:rsid w:val="006453B3"/>
    <w:rsid w:val="00645471"/>
    <w:rsid w:val="00645C3E"/>
    <w:rsid w:val="00645D8A"/>
    <w:rsid w:val="006467B2"/>
    <w:rsid w:val="00647489"/>
    <w:rsid w:val="00647731"/>
    <w:rsid w:val="00650E1B"/>
    <w:rsid w:val="00650EC6"/>
    <w:rsid w:val="00652922"/>
    <w:rsid w:val="006540DA"/>
    <w:rsid w:val="00654EAB"/>
    <w:rsid w:val="00657926"/>
    <w:rsid w:val="00657D87"/>
    <w:rsid w:val="00661DEA"/>
    <w:rsid w:val="0066280A"/>
    <w:rsid w:val="00662BA2"/>
    <w:rsid w:val="00663093"/>
    <w:rsid w:val="006636C9"/>
    <w:rsid w:val="006637A3"/>
    <w:rsid w:val="00664856"/>
    <w:rsid w:val="00664FAF"/>
    <w:rsid w:val="00667254"/>
    <w:rsid w:val="0066736A"/>
    <w:rsid w:val="00667E05"/>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69E8"/>
    <w:rsid w:val="00687D89"/>
    <w:rsid w:val="006902D3"/>
    <w:rsid w:val="00690A4E"/>
    <w:rsid w:val="006910B0"/>
    <w:rsid w:val="0069148C"/>
    <w:rsid w:val="00691A31"/>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698"/>
    <w:rsid w:val="006B184B"/>
    <w:rsid w:val="006B19A0"/>
    <w:rsid w:val="006B2CB9"/>
    <w:rsid w:val="006B3044"/>
    <w:rsid w:val="006B3159"/>
    <w:rsid w:val="006B3388"/>
    <w:rsid w:val="006B4D1C"/>
    <w:rsid w:val="006B4E4B"/>
    <w:rsid w:val="006B4F43"/>
    <w:rsid w:val="006B630B"/>
    <w:rsid w:val="006B66F5"/>
    <w:rsid w:val="006B6C18"/>
    <w:rsid w:val="006B71FA"/>
    <w:rsid w:val="006C009A"/>
    <w:rsid w:val="006C036D"/>
    <w:rsid w:val="006C042B"/>
    <w:rsid w:val="006C11E0"/>
    <w:rsid w:val="006C1383"/>
    <w:rsid w:val="006C1D4E"/>
    <w:rsid w:val="006C3962"/>
    <w:rsid w:val="006C4894"/>
    <w:rsid w:val="006C4931"/>
    <w:rsid w:val="006C56BA"/>
    <w:rsid w:val="006C66D8"/>
    <w:rsid w:val="006C679D"/>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0F78"/>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2D7"/>
    <w:rsid w:val="006F3489"/>
    <w:rsid w:val="006F34EC"/>
    <w:rsid w:val="006F43F4"/>
    <w:rsid w:val="006F446F"/>
    <w:rsid w:val="006F45A7"/>
    <w:rsid w:val="006F4D85"/>
    <w:rsid w:val="006F4F8F"/>
    <w:rsid w:val="006F5AD9"/>
    <w:rsid w:val="006F5FA6"/>
    <w:rsid w:val="006F5FD9"/>
    <w:rsid w:val="006F6175"/>
    <w:rsid w:val="006F6210"/>
    <w:rsid w:val="006F6731"/>
    <w:rsid w:val="006F6E11"/>
    <w:rsid w:val="006F75FF"/>
    <w:rsid w:val="006F7F8B"/>
    <w:rsid w:val="00700157"/>
    <w:rsid w:val="0070161E"/>
    <w:rsid w:val="00703D84"/>
    <w:rsid w:val="007041DB"/>
    <w:rsid w:val="00704BA8"/>
    <w:rsid w:val="00704BC5"/>
    <w:rsid w:val="007051C1"/>
    <w:rsid w:val="00705B0C"/>
    <w:rsid w:val="007065EE"/>
    <w:rsid w:val="00706A96"/>
    <w:rsid w:val="00706BDA"/>
    <w:rsid w:val="0071020A"/>
    <w:rsid w:val="00710CED"/>
    <w:rsid w:val="00710CFB"/>
    <w:rsid w:val="00711DCF"/>
    <w:rsid w:val="007120B0"/>
    <w:rsid w:val="00712631"/>
    <w:rsid w:val="00712BE0"/>
    <w:rsid w:val="007135C4"/>
    <w:rsid w:val="00713771"/>
    <w:rsid w:val="00713813"/>
    <w:rsid w:val="00713A5F"/>
    <w:rsid w:val="0071403A"/>
    <w:rsid w:val="00714B29"/>
    <w:rsid w:val="00715154"/>
    <w:rsid w:val="00715BA1"/>
    <w:rsid w:val="00716D1B"/>
    <w:rsid w:val="007170F4"/>
    <w:rsid w:val="00720C0E"/>
    <w:rsid w:val="007218AF"/>
    <w:rsid w:val="00722EBB"/>
    <w:rsid w:val="00723034"/>
    <w:rsid w:val="00723C3E"/>
    <w:rsid w:val="00724B68"/>
    <w:rsid w:val="00724DFD"/>
    <w:rsid w:val="00730285"/>
    <w:rsid w:val="00730FF8"/>
    <w:rsid w:val="00731A29"/>
    <w:rsid w:val="00731D0F"/>
    <w:rsid w:val="00731FE9"/>
    <w:rsid w:val="007331AB"/>
    <w:rsid w:val="0073502A"/>
    <w:rsid w:val="0073534F"/>
    <w:rsid w:val="00735B14"/>
    <w:rsid w:val="00735CE0"/>
    <w:rsid w:val="00736060"/>
    <w:rsid w:val="0073767C"/>
    <w:rsid w:val="00737AF4"/>
    <w:rsid w:val="00737DAE"/>
    <w:rsid w:val="00740E47"/>
    <w:rsid w:val="00741CAD"/>
    <w:rsid w:val="00741FA4"/>
    <w:rsid w:val="007423DE"/>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332"/>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10C"/>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22"/>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4549"/>
    <w:rsid w:val="007B5C53"/>
    <w:rsid w:val="007B6337"/>
    <w:rsid w:val="007B6A6F"/>
    <w:rsid w:val="007B6BC2"/>
    <w:rsid w:val="007B6C87"/>
    <w:rsid w:val="007B713E"/>
    <w:rsid w:val="007B7EBE"/>
    <w:rsid w:val="007C02F6"/>
    <w:rsid w:val="007C0582"/>
    <w:rsid w:val="007C1209"/>
    <w:rsid w:val="007C20CA"/>
    <w:rsid w:val="007C25FE"/>
    <w:rsid w:val="007C2A3D"/>
    <w:rsid w:val="007C2CBA"/>
    <w:rsid w:val="007C45CD"/>
    <w:rsid w:val="007C4E80"/>
    <w:rsid w:val="007C5778"/>
    <w:rsid w:val="007C6609"/>
    <w:rsid w:val="007C6DE8"/>
    <w:rsid w:val="007C70BC"/>
    <w:rsid w:val="007C765F"/>
    <w:rsid w:val="007D0A0E"/>
    <w:rsid w:val="007D0C12"/>
    <w:rsid w:val="007D0CF0"/>
    <w:rsid w:val="007D1D3D"/>
    <w:rsid w:val="007D229B"/>
    <w:rsid w:val="007D27D0"/>
    <w:rsid w:val="007D2BB6"/>
    <w:rsid w:val="007D2BE6"/>
    <w:rsid w:val="007D2C87"/>
    <w:rsid w:val="007D2F7B"/>
    <w:rsid w:val="007D31AA"/>
    <w:rsid w:val="007D3474"/>
    <w:rsid w:val="007D3A7D"/>
    <w:rsid w:val="007D3B22"/>
    <w:rsid w:val="007D3D38"/>
    <w:rsid w:val="007D500C"/>
    <w:rsid w:val="007D5458"/>
    <w:rsid w:val="007D59BD"/>
    <w:rsid w:val="007D60E2"/>
    <w:rsid w:val="007D790C"/>
    <w:rsid w:val="007D7FCC"/>
    <w:rsid w:val="007E0DED"/>
    <w:rsid w:val="007E0E96"/>
    <w:rsid w:val="007E1F2C"/>
    <w:rsid w:val="007E2A45"/>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A96"/>
    <w:rsid w:val="007F3C7A"/>
    <w:rsid w:val="007F437F"/>
    <w:rsid w:val="007F4FF8"/>
    <w:rsid w:val="007F546B"/>
    <w:rsid w:val="007F6AEB"/>
    <w:rsid w:val="007F74C4"/>
    <w:rsid w:val="007F75E0"/>
    <w:rsid w:val="007F7790"/>
    <w:rsid w:val="007F7A3A"/>
    <w:rsid w:val="00800596"/>
    <w:rsid w:val="008009A5"/>
    <w:rsid w:val="00800D4D"/>
    <w:rsid w:val="00800E97"/>
    <w:rsid w:val="008026D2"/>
    <w:rsid w:val="008029F2"/>
    <w:rsid w:val="00802EA3"/>
    <w:rsid w:val="00803E5A"/>
    <w:rsid w:val="00804B39"/>
    <w:rsid w:val="00805584"/>
    <w:rsid w:val="0080648C"/>
    <w:rsid w:val="0080661C"/>
    <w:rsid w:val="00806922"/>
    <w:rsid w:val="00806E97"/>
    <w:rsid w:val="00806F54"/>
    <w:rsid w:val="0080727C"/>
    <w:rsid w:val="008077BC"/>
    <w:rsid w:val="00807872"/>
    <w:rsid w:val="00807D18"/>
    <w:rsid w:val="00810441"/>
    <w:rsid w:val="00810C5E"/>
    <w:rsid w:val="00811605"/>
    <w:rsid w:val="00812C0C"/>
    <w:rsid w:val="00812DEF"/>
    <w:rsid w:val="008138C5"/>
    <w:rsid w:val="008144CC"/>
    <w:rsid w:val="008145B9"/>
    <w:rsid w:val="00814CD7"/>
    <w:rsid w:val="008151ED"/>
    <w:rsid w:val="008155B0"/>
    <w:rsid w:val="008156E1"/>
    <w:rsid w:val="0081580A"/>
    <w:rsid w:val="00815DA0"/>
    <w:rsid w:val="00816788"/>
    <w:rsid w:val="0081721C"/>
    <w:rsid w:val="008173F5"/>
    <w:rsid w:val="00817FC4"/>
    <w:rsid w:val="0082083B"/>
    <w:rsid w:val="00820C43"/>
    <w:rsid w:val="00821566"/>
    <w:rsid w:val="00821B6F"/>
    <w:rsid w:val="00822034"/>
    <w:rsid w:val="008227AF"/>
    <w:rsid w:val="008227D2"/>
    <w:rsid w:val="00822DA5"/>
    <w:rsid w:val="00823075"/>
    <w:rsid w:val="0082330B"/>
    <w:rsid w:val="00824786"/>
    <w:rsid w:val="0082479E"/>
    <w:rsid w:val="00824A29"/>
    <w:rsid w:val="0082531C"/>
    <w:rsid w:val="00825F3D"/>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4DD1"/>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2457"/>
    <w:rsid w:val="00842CEB"/>
    <w:rsid w:val="00843237"/>
    <w:rsid w:val="00845378"/>
    <w:rsid w:val="0084581A"/>
    <w:rsid w:val="00846B2E"/>
    <w:rsid w:val="00846CA0"/>
    <w:rsid w:val="0085050D"/>
    <w:rsid w:val="00850A5D"/>
    <w:rsid w:val="00850E3F"/>
    <w:rsid w:val="00852100"/>
    <w:rsid w:val="00853A20"/>
    <w:rsid w:val="00853DEB"/>
    <w:rsid w:val="00855825"/>
    <w:rsid w:val="00855B35"/>
    <w:rsid w:val="00856097"/>
    <w:rsid w:val="008564C8"/>
    <w:rsid w:val="00856A39"/>
    <w:rsid w:val="00856C4C"/>
    <w:rsid w:val="008570B5"/>
    <w:rsid w:val="00860755"/>
    <w:rsid w:val="00860C87"/>
    <w:rsid w:val="00861295"/>
    <w:rsid w:val="0086176B"/>
    <w:rsid w:val="00861C73"/>
    <w:rsid w:val="00862BDE"/>
    <w:rsid w:val="00863492"/>
    <w:rsid w:val="00863718"/>
    <w:rsid w:val="0086441E"/>
    <w:rsid w:val="0086451D"/>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964"/>
    <w:rsid w:val="00874D56"/>
    <w:rsid w:val="008757BC"/>
    <w:rsid w:val="008760B2"/>
    <w:rsid w:val="0087627B"/>
    <w:rsid w:val="0087642A"/>
    <w:rsid w:val="00880C5E"/>
    <w:rsid w:val="00880DFC"/>
    <w:rsid w:val="00882C8F"/>
    <w:rsid w:val="0088301C"/>
    <w:rsid w:val="0088315E"/>
    <w:rsid w:val="0088374D"/>
    <w:rsid w:val="008841A6"/>
    <w:rsid w:val="0088480F"/>
    <w:rsid w:val="00884814"/>
    <w:rsid w:val="00884CF6"/>
    <w:rsid w:val="0088519C"/>
    <w:rsid w:val="00886080"/>
    <w:rsid w:val="0088632C"/>
    <w:rsid w:val="008864D8"/>
    <w:rsid w:val="00886D74"/>
    <w:rsid w:val="008873A4"/>
    <w:rsid w:val="00887647"/>
    <w:rsid w:val="0088777C"/>
    <w:rsid w:val="008877DD"/>
    <w:rsid w:val="0089055B"/>
    <w:rsid w:val="00890A63"/>
    <w:rsid w:val="00891F2C"/>
    <w:rsid w:val="008923F2"/>
    <w:rsid w:val="0089265E"/>
    <w:rsid w:val="00892B2D"/>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7AD"/>
    <w:rsid w:val="008A1A5D"/>
    <w:rsid w:val="008A1CD1"/>
    <w:rsid w:val="008A207C"/>
    <w:rsid w:val="008A25E7"/>
    <w:rsid w:val="008A2CB7"/>
    <w:rsid w:val="008A2D9E"/>
    <w:rsid w:val="008A33D4"/>
    <w:rsid w:val="008A5580"/>
    <w:rsid w:val="008A6AEA"/>
    <w:rsid w:val="008A6F90"/>
    <w:rsid w:val="008A7BC1"/>
    <w:rsid w:val="008B0393"/>
    <w:rsid w:val="008B0B0B"/>
    <w:rsid w:val="008B11E1"/>
    <w:rsid w:val="008B130D"/>
    <w:rsid w:val="008B15CF"/>
    <w:rsid w:val="008B20E3"/>
    <w:rsid w:val="008B282B"/>
    <w:rsid w:val="008B2FFD"/>
    <w:rsid w:val="008B34DE"/>
    <w:rsid w:val="008B48B7"/>
    <w:rsid w:val="008B4A2A"/>
    <w:rsid w:val="008B56C8"/>
    <w:rsid w:val="008B5955"/>
    <w:rsid w:val="008B60CB"/>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2E14"/>
    <w:rsid w:val="008D4E7C"/>
    <w:rsid w:val="008D4F3E"/>
    <w:rsid w:val="008D5ABC"/>
    <w:rsid w:val="008D5C70"/>
    <w:rsid w:val="008D5D21"/>
    <w:rsid w:val="008D6692"/>
    <w:rsid w:val="008D68D1"/>
    <w:rsid w:val="008D69B8"/>
    <w:rsid w:val="008D6B9F"/>
    <w:rsid w:val="008E00C8"/>
    <w:rsid w:val="008E01D1"/>
    <w:rsid w:val="008E039E"/>
    <w:rsid w:val="008E04BF"/>
    <w:rsid w:val="008E094A"/>
    <w:rsid w:val="008E0B61"/>
    <w:rsid w:val="008E0D85"/>
    <w:rsid w:val="008E10F5"/>
    <w:rsid w:val="008E11BE"/>
    <w:rsid w:val="008E213B"/>
    <w:rsid w:val="008E217E"/>
    <w:rsid w:val="008E25C5"/>
    <w:rsid w:val="008E281A"/>
    <w:rsid w:val="008E3B1F"/>
    <w:rsid w:val="008E3C41"/>
    <w:rsid w:val="008E3E82"/>
    <w:rsid w:val="008E4B92"/>
    <w:rsid w:val="008E4CB3"/>
    <w:rsid w:val="008E5699"/>
    <w:rsid w:val="008E6585"/>
    <w:rsid w:val="008E73D6"/>
    <w:rsid w:val="008F046F"/>
    <w:rsid w:val="008F17A1"/>
    <w:rsid w:val="008F1C3D"/>
    <w:rsid w:val="008F2394"/>
    <w:rsid w:val="008F27B5"/>
    <w:rsid w:val="008F2B00"/>
    <w:rsid w:val="008F2B99"/>
    <w:rsid w:val="008F3B77"/>
    <w:rsid w:val="008F3B9E"/>
    <w:rsid w:val="008F41B2"/>
    <w:rsid w:val="008F42AE"/>
    <w:rsid w:val="008F50D7"/>
    <w:rsid w:val="008F52A8"/>
    <w:rsid w:val="008F7E69"/>
    <w:rsid w:val="00901187"/>
    <w:rsid w:val="009016A6"/>
    <w:rsid w:val="00901E1F"/>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38A7"/>
    <w:rsid w:val="009342E2"/>
    <w:rsid w:val="00935A9B"/>
    <w:rsid w:val="0093668C"/>
    <w:rsid w:val="009368F0"/>
    <w:rsid w:val="00937948"/>
    <w:rsid w:val="009403A6"/>
    <w:rsid w:val="009404C4"/>
    <w:rsid w:val="009407DC"/>
    <w:rsid w:val="00940C50"/>
    <w:rsid w:val="0094128B"/>
    <w:rsid w:val="009414D8"/>
    <w:rsid w:val="009415D3"/>
    <w:rsid w:val="009417F6"/>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6BC4"/>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0177"/>
    <w:rsid w:val="00971411"/>
    <w:rsid w:val="009714C8"/>
    <w:rsid w:val="00971A3B"/>
    <w:rsid w:val="009723BB"/>
    <w:rsid w:val="00972545"/>
    <w:rsid w:val="00973F63"/>
    <w:rsid w:val="0097449D"/>
    <w:rsid w:val="00974E21"/>
    <w:rsid w:val="00974F5C"/>
    <w:rsid w:val="009756A3"/>
    <w:rsid w:val="0097651D"/>
    <w:rsid w:val="00976795"/>
    <w:rsid w:val="00976C55"/>
    <w:rsid w:val="009776C0"/>
    <w:rsid w:val="00980E4F"/>
    <w:rsid w:val="00981F0B"/>
    <w:rsid w:val="009823F0"/>
    <w:rsid w:val="00982AA3"/>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10E"/>
    <w:rsid w:val="00996736"/>
    <w:rsid w:val="00996A2B"/>
    <w:rsid w:val="00997096"/>
    <w:rsid w:val="009978F8"/>
    <w:rsid w:val="009A0E28"/>
    <w:rsid w:val="009A149C"/>
    <w:rsid w:val="009A1DC6"/>
    <w:rsid w:val="009A1E59"/>
    <w:rsid w:val="009A23FA"/>
    <w:rsid w:val="009A24A6"/>
    <w:rsid w:val="009A2AB9"/>
    <w:rsid w:val="009A2D73"/>
    <w:rsid w:val="009A2DB3"/>
    <w:rsid w:val="009A304F"/>
    <w:rsid w:val="009A4F9D"/>
    <w:rsid w:val="009A613C"/>
    <w:rsid w:val="009A67B7"/>
    <w:rsid w:val="009A6980"/>
    <w:rsid w:val="009A6ED3"/>
    <w:rsid w:val="009B0729"/>
    <w:rsid w:val="009B0C09"/>
    <w:rsid w:val="009B1434"/>
    <w:rsid w:val="009B18F5"/>
    <w:rsid w:val="009B1CEA"/>
    <w:rsid w:val="009B1DF4"/>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07F"/>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64E1"/>
    <w:rsid w:val="00A0085E"/>
    <w:rsid w:val="00A02818"/>
    <w:rsid w:val="00A0285E"/>
    <w:rsid w:val="00A02B3E"/>
    <w:rsid w:val="00A030A8"/>
    <w:rsid w:val="00A03973"/>
    <w:rsid w:val="00A03C65"/>
    <w:rsid w:val="00A04F81"/>
    <w:rsid w:val="00A07502"/>
    <w:rsid w:val="00A0772A"/>
    <w:rsid w:val="00A115A1"/>
    <w:rsid w:val="00A119E3"/>
    <w:rsid w:val="00A1210C"/>
    <w:rsid w:val="00A1272B"/>
    <w:rsid w:val="00A1288C"/>
    <w:rsid w:val="00A12D7A"/>
    <w:rsid w:val="00A12DCB"/>
    <w:rsid w:val="00A13BD7"/>
    <w:rsid w:val="00A13D4C"/>
    <w:rsid w:val="00A147B2"/>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0EC"/>
    <w:rsid w:val="00A34A7B"/>
    <w:rsid w:val="00A35CDD"/>
    <w:rsid w:val="00A37F54"/>
    <w:rsid w:val="00A409A1"/>
    <w:rsid w:val="00A40B79"/>
    <w:rsid w:val="00A40FBE"/>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7DE5"/>
    <w:rsid w:val="00A70EF5"/>
    <w:rsid w:val="00A71201"/>
    <w:rsid w:val="00A71848"/>
    <w:rsid w:val="00A71F26"/>
    <w:rsid w:val="00A723BF"/>
    <w:rsid w:val="00A72C64"/>
    <w:rsid w:val="00A737FB"/>
    <w:rsid w:val="00A73E02"/>
    <w:rsid w:val="00A742BB"/>
    <w:rsid w:val="00A75066"/>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4C2"/>
    <w:rsid w:val="00A87A1F"/>
    <w:rsid w:val="00A901E5"/>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689E"/>
    <w:rsid w:val="00AA73AB"/>
    <w:rsid w:val="00AA7559"/>
    <w:rsid w:val="00AA7614"/>
    <w:rsid w:val="00AB0324"/>
    <w:rsid w:val="00AB058B"/>
    <w:rsid w:val="00AB0ED8"/>
    <w:rsid w:val="00AB1517"/>
    <w:rsid w:val="00AB1F86"/>
    <w:rsid w:val="00AB361C"/>
    <w:rsid w:val="00AB374F"/>
    <w:rsid w:val="00AB398F"/>
    <w:rsid w:val="00AB3DBC"/>
    <w:rsid w:val="00AB3F6D"/>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93A"/>
    <w:rsid w:val="00AC7C29"/>
    <w:rsid w:val="00AD03BC"/>
    <w:rsid w:val="00AD0415"/>
    <w:rsid w:val="00AD0C43"/>
    <w:rsid w:val="00AD0FC7"/>
    <w:rsid w:val="00AD13F8"/>
    <w:rsid w:val="00AD1539"/>
    <w:rsid w:val="00AD1641"/>
    <w:rsid w:val="00AD2072"/>
    <w:rsid w:val="00AD41E4"/>
    <w:rsid w:val="00AD5731"/>
    <w:rsid w:val="00AD600E"/>
    <w:rsid w:val="00AD69B2"/>
    <w:rsid w:val="00AD77C8"/>
    <w:rsid w:val="00AD7C38"/>
    <w:rsid w:val="00AD7F82"/>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7A6"/>
    <w:rsid w:val="00B03BEA"/>
    <w:rsid w:val="00B0493B"/>
    <w:rsid w:val="00B053E0"/>
    <w:rsid w:val="00B06943"/>
    <w:rsid w:val="00B0705A"/>
    <w:rsid w:val="00B07A9B"/>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4EF"/>
    <w:rsid w:val="00B236B0"/>
    <w:rsid w:val="00B23C8F"/>
    <w:rsid w:val="00B2405F"/>
    <w:rsid w:val="00B24114"/>
    <w:rsid w:val="00B2414A"/>
    <w:rsid w:val="00B24F66"/>
    <w:rsid w:val="00B253C0"/>
    <w:rsid w:val="00B25ADC"/>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781"/>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2B4"/>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626"/>
    <w:rsid w:val="00B76C7D"/>
    <w:rsid w:val="00B771C9"/>
    <w:rsid w:val="00B77A3F"/>
    <w:rsid w:val="00B8009D"/>
    <w:rsid w:val="00B81841"/>
    <w:rsid w:val="00B81C70"/>
    <w:rsid w:val="00B83693"/>
    <w:rsid w:val="00B8427F"/>
    <w:rsid w:val="00B855AD"/>
    <w:rsid w:val="00B85EA1"/>
    <w:rsid w:val="00B867A6"/>
    <w:rsid w:val="00B86CC6"/>
    <w:rsid w:val="00B86FE1"/>
    <w:rsid w:val="00B8732E"/>
    <w:rsid w:val="00B87D43"/>
    <w:rsid w:val="00B905CD"/>
    <w:rsid w:val="00B9068B"/>
    <w:rsid w:val="00B9093F"/>
    <w:rsid w:val="00B9268D"/>
    <w:rsid w:val="00B93841"/>
    <w:rsid w:val="00B94B13"/>
    <w:rsid w:val="00B95559"/>
    <w:rsid w:val="00B95836"/>
    <w:rsid w:val="00B975CD"/>
    <w:rsid w:val="00B97911"/>
    <w:rsid w:val="00BA0322"/>
    <w:rsid w:val="00BA0FF0"/>
    <w:rsid w:val="00BA1742"/>
    <w:rsid w:val="00BA2E89"/>
    <w:rsid w:val="00BA4688"/>
    <w:rsid w:val="00BA4A69"/>
    <w:rsid w:val="00BA4CF3"/>
    <w:rsid w:val="00BA653D"/>
    <w:rsid w:val="00BA66B1"/>
    <w:rsid w:val="00BA711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79C"/>
    <w:rsid w:val="00BC6F71"/>
    <w:rsid w:val="00BC7759"/>
    <w:rsid w:val="00BD196E"/>
    <w:rsid w:val="00BD1B1F"/>
    <w:rsid w:val="00BD1F62"/>
    <w:rsid w:val="00BD2537"/>
    <w:rsid w:val="00BD26FD"/>
    <w:rsid w:val="00BD2C54"/>
    <w:rsid w:val="00BD31D5"/>
    <w:rsid w:val="00BD3AD2"/>
    <w:rsid w:val="00BD3EF2"/>
    <w:rsid w:val="00BD4BC7"/>
    <w:rsid w:val="00BD54F6"/>
    <w:rsid w:val="00BD5908"/>
    <w:rsid w:val="00BD62ED"/>
    <w:rsid w:val="00BD72E9"/>
    <w:rsid w:val="00BD7813"/>
    <w:rsid w:val="00BE004E"/>
    <w:rsid w:val="00BE13F4"/>
    <w:rsid w:val="00BE1A6F"/>
    <w:rsid w:val="00BE2EDC"/>
    <w:rsid w:val="00BE435A"/>
    <w:rsid w:val="00BE55DF"/>
    <w:rsid w:val="00BE6107"/>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51F"/>
    <w:rsid w:val="00BF574F"/>
    <w:rsid w:val="00BF58CB"/>
    <w:rsid w:val="00BF5D7E"/>
    <w:rsid w:val="00BF71DC"/>
    <w:rsid w:val="00BF76D9"/>
    <w:rsid w:val="00BF7D53"/>
    <w:rsid w:val="00C00B31"/>
    <w:rsid w:val="00C00E02"/>
    <w:rsid w:val="00C01358"/>
    <w:rsid w:val="00C0252A"/>
    <w:rsid w:val="00C0354F"/>
    <w:rsid w:val="00C037EC"/>
    <w:rsid w:val="00C04423"/>
    <w:rsid w:val="00C045DD"/>
    <w:rsid w:val="00C04A54"/>
    <w:rsid w:val="00C055E9"/>
    <w:rsid w:val="00C05686"/>
    <w:rsid w:val="00C0600E"/>
    <w:rsid w:val="00C079F4"/>
    <w:rsid w:val="00C07FBE"/>
    <w:rsid w:val="00C10B0A"/>
    <w:rsid w:val="00C126F9"/>
    <w:rsid w:val="00C13CD8"/>
    <w:rsid w:val="00C16131"/>
    <w:rsid w:val="00C16ABB"/>
    <w:rsid w:val="00C17560"/>
    <w:rsid w:val="00C1765E"/>
    <w:rsid w:val="00C179BB"/>
    <w:rsid w:val="00C17DA6"/>
    <w:rsid w:val="00C20D3E"/>
    <w:rsid w:val="00C2272E"/>
    <w:rsid w:val="00C230F3"/>
    <w:rsid w:val="00C23358"/>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0E7B"/>
    <w:rsid w:val="00C311D5"/>
    <w:rsid w:val="00C3175A"/>
    <w:rsid w:val="00C345D9"/>
    <w:rsid w:val="00C35F54"/>
    <w:rsid w:val="00C4026A"/>
    <w:rsid w:val="00C412CE"/>
    <w:rsid w:val="00C41ADC"/>
    <w:rsid w:val="00C41BBD"/>
    <w:rsid w:val="00C42264"/>
    <w:rsid w:val="00C42E50"/>
    <w:rsid w:val="00C43110"/>
    <w:rsid w:val="00C4315A"/>
    <w:rsid w:val="00C4366B"/>
    <w:rsid w:val="00C441F1"/>
    <w:rsid w:val="00C44F2F"/>
    <w:rsid w:val="00C45FD1"/>
    <w:rsid w:val="00C46B98"/>
    <w:rsid w:val="00C4794F"/>
    <w:rsid w:val="00C47DF4"/>
    <w:rsid w:val="00C50056"/>
    <w:rsid w:val="00C50216"/>
    <w:rsid w:val="00C50FF8"/>
    <w:rsid w:val="00C5104D"/>
    <w:rsid w:val="00C5110C"/>
    <w:rsid w:val="00C51CF5"/>
    <w:rsid w:val="00C524D6"/>
    <w:rsid w:val="00C527A0"/>
    <w:rsid w:val="00C52EBE"/>
    <w:rsid w:val="00C52F83"/>
    <w:rsid w:val="00C536C2"/>
    <w:rsid w:val="00C537FD"/>
    <w:rsid w:val="00C53BFC"/>
    <w:rsid w:val="00C53E23"/>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EC2"/>
    <w:rsid w:val="00C65FFC"/>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3DFA"/>
    <w:rsid w:val="00C9537C"/>
    <w:rsid w:val="00C953EA"/>
    <w:rsid w:val="00C95A53"/>
    <w:rsid w:val="00C96429"/>
    <w:rsid w:val="00C97831"/>
    <w:rsid w:val="00C97DB9"/>
    <w:rsid w:val="00CA055B"/>
    <w:rsid w:val="00CA0C37"/>
    <w:rsid w:val="00CA0F5E"/>
    <w:rsid w:val="00CA16D6"/>
    <w:rsid w:val="00CA1994"/>
    <w:rsid w:val="00CA1A7E"/>
    <w:rsid w:val="00CA1B2D"/>
    <w:rsid w:val="00CA3A11"/>
    <w:rsid w:val="00CA3C97"/>
    <w:rsid w:val="00CA50DE"/>
    <w:rsid w:val="00CA5217"/>
    <w:rsid w:val="00CA5503"/>
    <w:rsid w:val="00CA613E"/>
    <w:rsid w:val="00CA6882"/>
    <w:rsid w:val="00CA723C"/>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C5C"/>
    <w:rsid w:val="00CD4238"/>
    <w:rsid w:val="00CD4FC7"/>
    <w:rsid w:val="00CD51AA"/>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3641"/>
    <w:rsid w:val="00CF385B"/>
    <w:rsid w:val="00CF3C45"/>
    <w:rsid w:val="00CF3E52"/>
    <w:rsid w:val="00CF4DF5"/>
    <w:rsid w:val="00CF59F7"/>
    <w:rsid w:val="00CF6E19"/>
    <w:rsid w:val="00CF772C"/>
    <w:rsid w:val="00CF7EE9"/>
    <w:rsid w:val="00CF7FD7"/>
    <w:rsid w:val="00D00161"/>
    <w:rsid w:val="00D00258"/>
    <w:rsid w:val="00D02F0A"/>
    <w:rsid w:val="00D03173"/>
    <w:rsid w:val="00D0359D"/>
    <w:rsid w:val="00D035B9"/>
    <w:rsid w:val="00D04917"/>
    <w:rsid w:val="00D04B11"/>
    <w:rsid w:val="00D05045"/>
    <w:rsid w:val="00D05747"/>
    <w:rsid w:val="00D05F74"/>
    <w:rsid w:val="00D06072"/>
    <w:rsid w:val="00D069AB"/>
    <w:rsid w:val="00D07AA3"/>
    <w:rsid w:val="00D07F5D"/>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408"/>
    <w:rsid w:val="00D265A4"/>
    <w:rsid w:val="00D2793B"/>
    <w:rsid w:val="00D27F50"/>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C5A"/>
    <w:rsid w:val="00D46E20"/>
    <w:rsid w:val="00D46ECD"/>
    <w:rsid w:val="00D47B3B"/>
    <w:rsid w:val="00D50F40"/>
    <w:rsid w:val="00D515EF"/>
    <w:rsid w:val="00D51BD1"/>
    <w:rsid w:val="00D52BA9"/>
    <w:rsid w:val="00D5359D"/>
    <w:rsid w:val="00D53BFC"/>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439"/>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5B6"/>
    <w:rsid w:val="00D80BA6"/>
    <w:rsid w:val="00D80E3B"/>
    <w:rsid w:val="00D81460"/>
    <w:rsid w:val="00D8197E"/>
    <w:rsid w:val="00D8208A"/>
    <w:rsid w:val="00D821A5"/>
    <w:rsid w:val="00D822BD"/>
    <w:rsid w:val="00D834B7"/>
    <w:rsid w:val="00D83655"/>
    <w:rsid w:val="00D83962"/>
    <w:rsid w:val="00D83A2B"/>
    <w:rsid w:val="00D8462C"/>
    <w:rsid w:val="00D84DB1"/>
    <w:rsid w:val="00D8523B"/>
    <w:rsid w:val="00D85AFB"/>
    <w:rsid w:val="00D85DA2"/>
    <w:rsid w:val="00D86D1E"/>
    <w:rsid w:val="00D87980"/>
    <w:rsid w:val="00D901E1"/>
    <w:rsid w:val="00D906B9"/>
    <w:rsid w:val="00D90823"/>
    <w:rsid w:val="00D91265"/>
    <w:rsid w:val="00D91447"/>
    <w:rsid w:val="00D917C7"/>
    <w:rsid w:val="00D92140"/>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23A5"/>
    <w:rsid w:val="00DB35A1"/>
    <w:rsid w:val="00DB3D86"/>
    <w:rsid w:val="00DB5E2E"/>
    <w:rsid w:val="00DB6305"/>
    <w:rsid w:val="00DB67E8"/>
    <w:rsid w:val="00DB7420"/>
    <w:rsid w:val="00DB7CFE"/>
    <w:rsid w:val="00DB7F40"/>
    <w:rsid w:val="00DC00D6"/>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BD8"/>
    <w:rsid w:val="00DD4C03"/>
    <w:rsid w:val="00DD5C4D"/>
    <w:rsid w:val="00DD5EFA"/>
    <w:rsid w:val="00DD66E0"/>
    <w:rsid w:val="00DD6A3E"/>
    <w:rsid w:val="00DD7A33"/>
    <w:rsid w:val="00DD7A89"/>
    <w:rsid w:val="00DD7E40"/>
    <w:rsid w:val="00DD7EB7"/>
    <w:rsid w:val="00DE1093"/>
    <w:rsid w:val="00DE1314"/>
    <w:rsid w:val="00DE1704"/>
    <w:rsid w:val="00DE236F"/>
    <w:rsid w:val="00DE338E"/>
    <w:rsid w:val="00DE3989"/>
    <w:rsid w:val="00DE39D5"/>
    <w:rsid w:val="00DE4023"/>
    <w:rsid w:val="00DE476B"/>
    <w:rsid w:val="00DE5644"/>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1F6"/>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1188"/>
    <w:rsid w:val="00E32F45"/>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0DD9"/>
    <w:rsid w:val="00E51314"/>
    <w:rsid w:val="00E51EEF"/>
    <w:rsid w:val="00E5212F"/>
    <w:rsid w:val="00E52A0D"/>
    <w:rsid w:val="00E53ED7"/>
    <w:rsid w:val="00E54213"/>
    <w:rsid w:val="00E55220"/>
    <w:rsid w:val="00E55B94"/>
    <w:rsid w:val="00E573EC"/>
    <w:rsid w:val="00E57493"/>
    <w:rsid w:val="00E57A68"/>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1EE7"/>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A50"/>
    <w:rsid w:val="00E80B24"/>
    <w:rsid w:val="00E80FD9"/>
    <w:rsid w:val="00E82892"/>
    <w:rsid w:val="00E83D77"/>
    <w:rsid w:val="00E85024"/>
    <w:rsid w:val="00E8614A"/>
    <w:rsid w:val="00E86975"/>
    <w:rsid w:val="00E86DD2"/>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3E3"/>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07D"/>
    <w:rsid w:val="00EC1A88"/>
    <w:rsid w:val="00EC1BE1"/>
    <w:rsid w:val="00EC1ED8"/>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43"/>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A91"/>
    <w:rsid w:val="00EF6BF5"/>
    <w:rsid w:val="00EF79EA"/>
    <w:rsid w:val="00EF7C28"/>
    <w:rsid w:val="00EF7D4A"/>
    <w:rsid w:val="00F003C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208C"/>
    <w:rsid w:val="00F12862"/>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568"/>
    <w:rsid w:val="00F227C2"/>
    <w:rsid w:val="00F22E07"/>
    <w:rsid w:val="00F23083"/>
    <w:rsid w:val="00F23A14"/>
    <w:rsid w:val="00F23B2E"/>
    <w:rsid w:val="00F25397"/>
    <w:rsid w:val="00F25763"/>
    <w:rsid w:val="00F25A36"/>
    <w:rsid w:val="00F26057"/>
    <w:rsid w:val="00F261A5"/>
    <w:rsid w:val="00F26D16"/>
    <w:rsid w:val="00F274ED"/>
    <w:rsid w:val="00F27706"/>
    <w:rsid w:val="00F301E1"/>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4CEE"/>
    <w:rsid w:val="00F4502A"/>
    <w:rsid w:val="00F452D4"/>
    <w:rsid w:val="00F4564E"/>
    <w:rsid w:val="00F45D42"/>
    <w:rsid w:val="00F5013B"/>
    <w:rsid w:val="00F5094B"/>
    <w:rsid w:val="00F510DB"/>
    <w:rsid w:val="00F51778"/>
    <w:rsid w:val="00F51C3F"/>
    <w:rsid w:val="00F51E01"/>
    <w:rsid w:val="00F51F14"/>
    <w:rsid w:val="00F52324"/>
    <w:rsid w:val="00F53339"/>
    <w:rsid w:val="00F5372A"/>
    <w:rsid w:val="00F542C6"/>
    <w:rsid w:val="00F5432B"/>
    <w:rsid w:val="00F544E3"/>
    <w:rsid w:val="00F546F0"/>
    <w:rsid w:val="00F54BD8"/>
    <w:rsid w:val="00F54F16"/>
    <w:rsid w:val="00F5563E"/>
    <w:rsid w:val="00F55A2A"/>
    <w:rsid w:val="00F563A3"/>
    <w:rsid w:val="00F5659C"/>
    <w:rsid w:val="00F56BE1"/>
    <w:rsid w:val="00F56C6C"/>
    <w:rsid w:val="00F60467"/>
    <w:rsid w:val="00F618F1"/>
    <w:rsid w:val="00F62EB1"/>
    <w:rsid w:val="00F643CE"/>
    <w:rsid w:val="00F65278"/>
    <w:rsid w:val="00F655BB"/>
    <w:rsid w:val="00F65A80"/>
    <w:rsid w:val="00F65DF3"/>
    <w:rsid w:val="00F663F1"/>
    <w:rsid w:val="00F667BA"/>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0A3"/>
    <w:rsid w:val="00F841D9"/>
    <w:rsid w:val="00F84596"/>
    <w:rsid w:val="00F8556D"/>
    <w:rsid w:val="00F85790"/>
    <w:rsid w:val="00F858FB"/>
    <w:rsid w:val="00F85D37"/>
    <w:rsid w:val="00F862B4"/>
    <w:rsid w:val="00F864ED"/>
    <w:rsid w:val="00F86938"/>
    <w:rsid w:val="00F86D1F"/>
    <w:rsid w:val="00F919DD"/>
    <w:rsid w:val="00F93A66"/>
    <w:rsid w:val="00F941FF"/>
    <w:rsid w:val="00F94728"/>
    <w:rsid w:val="00F9543D"/>
    <w:rsid w:val="00F95A51"/>
    <w:rsid w:val="00F971A2"/>
    <w:rsid w:val="00FA057C"/>
    <w:rsid w:val="00FA074D"/>
    <w:rsid w:val="00FA0BFB"/>
    <w:rsid w:val="00FA0F28"/>
    <w:rsid w:val="00FA1F77"/>
    <w:rsid w:val="00FA232E"/>
    <w:rsid w:val="00FA276C"/>
    <w:rsid w:val="00FA305B"/>
    <w:rsid w:val="00FA34A9"/>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31A0"/>
    <w:rsid w:val="00FB5357"/>
    <w:rsid w:val="00FB5631"/>
    <w:rsid w:val="00FB576B"/>
    <w:rsid w:val="00FB5897"/>
    <w:rsid w:val="00FB589E"/>
    <w:rsid w:val="00FB5BC0"/>
    <w:rsid w:val="00FB61E6"/>
    <w:rsid w:val="00FB6242"/>
    <w:rsid w:val="00FB6706"/>
    <w:rsid w:val="00FB68C6"/>
    <w:rsid w:val="00FB7786"/>
    <w:rsid w:val="00FB7C14"/>
    <w:rsid w:val="00FC00D7"/>
    <w:rsid w:val="00FC035F"/>
    <w:rsid w:val="00FC0664"/>
    <w:rsid w:val="00FC0B39"/>
    <w:rsid w:val="00FC1C15"/>
    <w:rsid w:val="00FC2A05"/>
    <w:rsid w:val="00FC2E33"/>
    <w:rsid w:val="00FC39EF"/>
    <w:rsid w:val="00FC40FA"/>
    <w:rsid w:val="00FC5504"/>
    <w:rsid w:val="00FC5733"/>
    <w:rsid w:val="00FC6A67"/>
    <w:rsid w:val="00FC6BCE"/>
    <w:rsid w:val="00FC7244"/>
    <w:rsid w:val="00FC778E"/>
    <w:rsid w:val="00FC7CDF"/>
    <w:rsid w:val="00FD1468"/>
    <w:rsid w:val="00FD1812"/>
    <w:rsid w:val="00FD1AB7"/>
    <w:rsid w:val="00FD1E79"/>
    <w:rsid w:val="00FD1EC9"/>
    <w:rsid w:val="00FD37E1"/>
    <w:rsid w:val="00FD4E3B"/>
    <w:rsid w:val="00FD5118"/>
    <w:rsid w:val="00FD6FE0"/>
    <w:rsid w:val="00FD7307"/>
    <w:rsid w:val="00FE012F"/>
    <w:rsid w:val="00FE159F"/>
    <w:rsid w:val="00FE1DC8"/>
    <w:rsid w:val="00FE26C2"/>
    <w:rsid w:val="00FE2A61"/>
    <w:rsid w:val="00FE2E87"/>
    <w:rsid w:val="00FE452D"/>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6CE9"/>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7673FCA3-42C8-49F8-94CD-7F2ED2A7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5398310">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56183235">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3365816">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2532808">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27306617">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8196984">
      <w:bodyDiv w:val="1"/>
      <w:marLeft w:val="0"/>
      <w:marRight w:val="0"/>
      <w:marTop w:val="0"/>
      <w:marBottom w:val="0"/>
      <w:divBdr>
        <w:top w:val="none" w:sz="0" w:space="0" w:color="auto"/>
        <w:left w:val="none" w:sz="0" w:space="0" w:color="auto"/>
        <w:bottom w:val="none" w:sz="0" w:space="0" w:color="auto"/>
        <w:right w:val="none" w:sz="0" w:space="0" w:color="auto"/>
      </w:divBdr>
    </w:div>
    <w:div w:id="2041544391">
      <w:bodyDiv w:val="1"/>
      <w:marLeft w:val="0"/>
      <w:marRight w:val="0"/>
      <w:marTop w:val="0"/>
      <w:marBottom w:val="0"/>
      <w:divBdr>
        <w:top w:val="none" w:sz="0" w:space="0" w:color="auto"/>
        <w:left w:val="none" w:sz="0" w:space="0" w:color="auto"/>
        <w:bottom w:val="none" w:sz="0" w:space="0" w:color="auto"/>
        <w:right w:val="none" w:sz="0" w:space="0" w:color="auto"/>
      </w:divBdr>
    </w:div>
    <w:div w:id="2046440887">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binda.org/presseang.htm" TargetMode="External"/><Relationship Id="rId18" Type="http://schemas.openxmlformats.org/officeDocument/2006/relationships/hyperlink" Target="https://uca.edu/politicalscience/dadm-project/sub-saharan-africa-region/angolacabinda-1975-presen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nationalia.info/brief/11377/police-kill-protesters-arrest-leader-of-eastern-angola-pro-sovereignty-movement" TargetMode="External"/><Relationship Id="rId7" Type="http://schemas.openxmlformats.org/officeDocument/2006/relationships/footnotes" Target="footnotes.xml"/><Relationship Id="rId12" Type="http://schemas.openxmlformats.org/officeDocument/2006/relationships/hyperlink" Target="https://www.britannica.com/place/Cabinda-province-Angola" TargetMode="External"/><Relationship Id="rId17" Type="http://schemas.openxmlformats.org/officeDocument/2006/relationships/hyperlink" Target="https://www.thenewhumanitarian.org/news/2006/10/03/concern-luanda-pushes-through-cabinda-peace-dea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hrw.org/news/2017/08/16/angola-bans-activist-demonstrations-ahead-elections" TargetMode="External"/><Relationship Id="rId20" Type="http://schemas.openxmlformats.org/officeDocument/2006/relationships/hyperlink" Target="https://protectoradodalunda.blogspot.com/2021/02/comunicado-de-imprensa-sob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vance.lexis.com/document/?pdmfid=1519360&amp;crid=0d73bfe4-e405-47ff-a8c4-621309866fdc&amp;pddocfullpath=%2Fshared%2Fdocument%2Fnews%2Furn%3AcontentItem%3A5W4M-BWJ1-JBV1-X1YD-00000-00&amp;pdcontentcomponentid=10903&amp;pdteaserkey=sr6&amp;pditab=allpods&amp;ecomp=rbzyk&amp;earg=sr6&amp;prid=494670a2-0348-48f2-b11a-2bf03f12d23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eliefweb.int/report/angola/angola-cabinda-separatists-say-ready-sign-ceasefire" TargetMode="External"/><Relationship Id="rId23" Type="http://schemas.openxmlformats.org/officeDocument/2006/relationships/hyperlink" Target="https://www.verangola.net/va/en/102020/Politics/22302/Movement-that-wants-autonomy-from-eastern-Angola-challenges-PR-to-talk-about-claim.htm" TargetMode="External"/><Relationship Id="rId10" Type="http://schemas.openxmlformats.org/officeDocument/2006/relationships/hyperlink" Target="https://www.academia.edu/49771778/Arguments_for_democratic_decentralisation_in_Angola_If_challenges_remain_the_same_why_delay_the_autarquias" TargetMode="External"/><Relationship Id="rId19" Type="http://schemas.openxmlformats.org/officeDocument/2006/relationships/hyperlink" Target="https://kwachaunitapress.com/2019/08/28/sociological-legal-manifesto-of-the-lundese-people-launches-book-about-the-state/?lang=en" TargetMode="External"/><Relationship Id="rId4" Type="http://schemas.openxmlformats.org/officeDocument/2006/relationships/styles" Target="styles.xml"/><Relationship Id="rId9" Type="http://schemas.openxmlformats.org/officeDocument/2006/relationships/hyperlink" Target="http://minorityrights.org/directory/" TargetMode="External"/><Relationship Id="rId14" Type="http://schemas.openxmlformats.org/officeDocument/2006/relationships/hyperlink" Target="https://allafrica.com/stories/200607140720.html" TargetMode="External"/><Relationship Id="rId22" Type="http://schemas.openxmlformats.org/officeDocument/2006/relationships/hyperlink" Target="https://rr.sapo.pt/2021/02/01/mundo/o-que-e-o-movimento-do-protetorado-de-lunda-tchokwe/noticia/225014/"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6869</Words>
  <Characters>39156</Characters>
  <Application>Microsoft Office Word</Application>
  <DocSecurity>0</DocSecurity>
  <Lines>326</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 Germann</cp:lastModifiedBy>
  <cp:revision>2</cp:revision>
  <dcterms:created xsi:type="dcterms:W3CDTF">2022-05-05T10:01:00Z</dcterms:created>
  <dcterms:modified xsi:type="dcterms:W3CDTF">2024-09-23T13:49:00Z</dcterms:modified>
</cp:coreProperties>
</file>