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364CDCA" w:rsidR="00453A9D" w:rsidRDefault="006F088C" w:rsidP="00453A9D">
      <w:pPr>
        <w:pStyle w:val="Heading1"/>
        <w:rPr>
          <w:rFonts w:cs="Times New Roman"/>
          <w:szCs w:val="22"/>
        </w:rPr>
      </w:pPr>
      <w:r>
        <w:rPr>
          <w:rFonts w:cs="Times New Roman"/>
          <w:szCs w:val="22"/>
        </w:rPr>
        <w:t>ARGENTINA</w:t>
      </w:r>
    </w:p>
    <w:p w14:paraId="19E6285B" w14:textId="77777777" w:rsidR="00AB3DBC" w:rsidRDefault="00AB3DBC" w:rsidP="00AB3DBC"/>
    <w:p w14:paraId="2DA6E953" w14:textId="637F938E" w:rsidR="00453A9D" w:rsidRDefault="006F088C" w:rsidP="00453A9D">
      <w:pPr>
        <w:pStyle w:val="Heading2"/>
      </w:pPr>
      <w:r>
        <w:t>Indigenous Peoples</w:t>
      </w:r>
    </w:p>
    <w:p w14:paraId="7751ECD1" w14:textId="77777777" w:rsidR="00453A9D" w:rsidRDefault="00453A9D" w:rsidP="00453A9D"/>
    <w:p w14:paraId="1CF6FBB3" w14:textId="2B96F06E" w:rsidR="00453A9D" w:rsidRPr="00F83BF0" w:rsidRDefault="00453A9D" w:rsidP="00453A9D">
      <w:pPr>
        <w:rPr>
          <w:rFonts w:cs="Times New Roman"/>
        </w:rPr>
      </w:pPr>
      <w:r w:rsidRPr="00960745">
        <w:rPr>
          <w:rFonts w:cs="Times New Roman"/>
        </w:rPr>
        <w:t xml:space="preserve">Activity: </w:t>
      </w:r>
      <w:r w:rsidR="006F088C" w:rsidRPr="00960745">
        <w:rPr>
          <w:rFonts w:cs="Times New Roman"/>
        </w:rPr>
        <w:t>1970-20</w:t>
      </w:r>
      <w:r w:rsidR="0041348D" w:rsidRPr="00960745">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2137EEB4" w:rsidR="00794F7B" w:rsidRDefault="00794F7B" w:rsidP="00DC697E">
      <w:pPr>
        <w:rPr>
          <w:rFonts w:cs="Times New Roman"/>
          <w:bCs/>
          <w:szCs w:val="22"/>
        </w:rPr>
      </w:pPr>
    </w:p>
    <w:p w14:paraId="6D37EF38" w14:textId="7CC7C7D8" w:rsidR="008B5B77" w:rsidRDefault="00E62437" w:rsidP="008B5B77">
      <w:pPr>
        <w:pStyle w:val="ListParagraph"/>
        <w:numPr>
          <w:ilvl w:val="0"/>
          <w:numId w:val="77"/>
        </w:numPr>
        <w:rPr>
          <w:rFonts w:cs="Times New Roman"/>
          <w:bCs/>
          <w:szCs w:val="22"/>
        </w:rPr>
      </w:pPr>
      <w:r w:rsidRPr="00E62437">
        <w:rPr>
          <w:rFonts w:cs="Times New Roman"/>
          <w:szCs w:val="22"/>
        </w:rPr>
        <w:t xml:space="preserve">The indigenous population of Argentina </w:t>
      </w:r>
      <w:proofErr w:type="spellStart"/>
      <w:r w:rsidRPr="00E62437">
        <w:rPr>
          <w:rFonts w:cs="Times New Roman"/>
          <w:szCs w:val="22"/>
        </w:rPr>
        <w:t>conists</w:t>
      </w:r>
      <w:proofErr w:type="spellEnd"/>
      <w:r w:rsidRPr="00E62437">
        <w:rPr>
          <w:rFonts w:cs="Times New Roman"/>
          <w:szCs w:val="22"/>
        </w:rPr>
        <w:t xml:space="preserve"> of more than 31 different ethnic groups amounting to over 600,000 indigenous persons or 1.5% of the </w:t>
      </w:r>
      <w:proofErr w:type="spellStart"/>
      <w:r w:rsidRPr="00E62437">
        <w:rPr>
          <w:rFonts w:cs="Times New Roman"/>
          <w:szCs w:val="22"/>
        </w:rPr>
        <w:t>totalpopulation</w:t>
      </w:r>
      <w:proofErr w:type="spellEnd"/>
      <w:r w:rsidRPr="00E62437">
        <w:rPr>
          <w:rFonts w:cs="Times New Roman"/>
          <w:szCs w:val="22"/>
        </w:rPr>
        <w:t xml:space="preserve"> (Girardin 2021: 63).</w:t>
      </w:r>
      <w:r w:rsidRPr="000E6F61">
        <w:rPr>
          <w:rFonts w:cs="Times New Roman"/>
          <w:szCs w:val="22"/>
        </w:rPr>
        <w:t xml:space="preserve"> </w:t>
      </w:r>
      <w:r w:rsidR="008B5B77" w:rsidRPr="008B5B77">
        <w:rPr>
          <w:rFonts w:cs="Times New Roman"/>
          <w:bCs/>
          <w:szCs w:val="22"/>
        </w:rPr>
        <w:t xml:space="preserve">According to Minorities at Risk, these tribes include the Collas, </w:t>
      </w:r>
      <w:proofErr w:type="spellStart"/>
      <w:r w:rsidR="008B5B77" w:rsidRPr="008B5B77">
        <w:rPr>
          <w:rFonts w:cs="Times New Roman"/>
          <w:bCs/>
          <w:szCs w:val="22"/>
        </w:rPr>
        <w:t>Chiriguanos</w:t>
      </w:r>
      <w:proofErr w:type="spellEnd"/>
      <w:r w:rsidR="008B5B77" w:rsidRPr="008B5B77">
        <w:rPr>
          <w:rFonts w:cs="Times New Roman"/>
          <w:bCs/>
          <w:szCs w:val="22"/>
        </w:rPr>
        <w:t xml:space="preserve">, Tobas, Mapudungun, Guaranies, </w:t>
      </w:r>
      <w:proofErr w:type="spellStart"/>
      <w:r w:rsidR="008B5B77" w:rsidRPr="008B5B77">
        <w:rPr>
          <w:rFonts w:cs="Times New Roman"/>
          <w:bCs/>
          <w:szCs w:val="22"/>
        </w:rPr>
        <w:t>Wichi</w:t>
      </w:r>
      <w:proofErr w:type="spellEnd"/>
      <w:r w:rsidR="008B5B77" w:rsidRPr="008B5B77">
        <w:rPr>
          <w:rFonts w:cs="Times New Roman"/>
          <w:bCs/>
          <w:szCs w:val="22"/>
        </w:rPr>
        <w:t xml:space="preserve">, </w:t>
      </w:r>
      <w:proofErr w:type="spellStart"/>
      <w:r w:rsidR="008B5B77" w:rsidRPr="008B5B77">
        <w:rPr>
          <w:rFonts w:cs="Times New Roman"/>
          <w:bCs/>
          <w:szCs w:val="22"/>
        </w:rPr>
        <w:t>Mapuches</w:t>
      </w:r>
      <w:proofErr w:type="spellEnd"/>
      <w:r w:rsidR="008B5B77" w:rsidRPr="008B5B77">
        <w:rPr>
          <w:rFonts w:cs="Times New Roman"/>
          <w:bCs/>
          <w:szCs w:val="22"/>
        </w:rPr>
        <w:t xml:space="preserve">, and </w:t>
      </w:r>
      <w:proofErr w:type="spellStart"/>
      <w:r w:rsidR="008B5B77" w:rsidRPr="008B5B77">
        <w:rPr>
          <w:rFonts w:cs="Times New Roman"/>
          <w:bCs/>
          <w:szCs w:val="22"/>
        </w:rPr>
        <w:t>Selk’namgon</w:t>
      </w:r>
      <w:proofErr w:type="spellEnd"/>
      <w:r w:rsidR="008B5B77" w:rsidRPr="008B5B77">
        <w:rPr>
          <w:rFonts w:cs="Times New Roman"/>
          <w:bCs/>
          <w:szCs w:val="22"/>
        </w:rPr>
        <w:t xml:space="preserve">, and the </w:t>
      </w:r>
      <w:proofErr w:type="spellStart"/>
      <w:r w:rsidR="008B5B77" w:rsidRPr="008B5B77">
        <w:rPr>
          <w:rFonts w:cs="Times New Roman"/>
          <w:bCs/>
          <w:szCs w:val="22"/>
        </w:rPr>
        <w:t>Tehuelches</w:t>
      </w:r>
      <w:proofErr w:type="spellEnd"/>
      <w:r w:rsidR="008B5B77" w:rsidRPr="008B5B77">
        <w:rPr>
          <w:rFonts w:cs="Times New Roman"/>
          <w:bCs/>
          <w:szCs w:val="22"/>
        </w:rPr>
        <w:t xml:space="preserve">. </w:t>
      </w:r>
      <w:r w:rsidR="008B5B77">
        <w:rPr>
          <w:rFonts w:cs="Times New Roman"/>
          <w:bCs/>
          <w:szCs w:val="22"/>
        </w:rPr>
        <w:t xml:space="preserve">One of the largest groups, the </w:t>
      </w:r>
      <w:proofErr w:type="spellStart"/>
      <w:r w:rsidR="008B5B77">
        <w:rPr>
          <w:rFonts w:cs="Times New Roman"/>
          <w:bCs/>
          <w:szCs w:val="22"/>
        </w:rPr>
        <w:t>Mapuche</w:t>
      </w:r>
      <w:proofErr w:type="spellEnd"/>
      <w:r w:rsidR="008B5B77">
        <w:rPr>
          <w:rFonts w:cs="Times New Roman"/>
          <w:bCs/>
          <w:szCs w:val="22"/>
        </w:rPr>
        <w:t xml:space="preserve">, have a population of ca 100,000 (MRGI). </w:t>
      </w:r>
      <w:r w:rsidR="008B5B77" w:rsidRPr="008B5B77">
        <w:rPr>
          <w:rFonts w:cs="Times New Roman"/>
          <w:bCs/>
          <w:szCs w:val="22"/>
        </w:rPr>
        <w:t xml:space="preserve">The indigenous peoples tend to be religious, and practice a combination of traditional cultural religions and Christianity due to a history of evangelicalism in indigenous areas. These native tribes are not well integrated into Argentinian society, and those who have sought employment in urban areas continue to live in the outskirts of the country. Those who do not travel to urban areas live in extreme isolation in rural areas where several groups continue to practice their hunter-gatherer or nomadic traditions. As a result, the indigenous tribes maintain their own languages and religions, and generally know very little Spanish. </w:t>
      </w:r>
    </w:p>
    <w:p w14:paraId="6108D660" w14:textId="77777777" w:rsidR="00794F7B" w:rsidRDefault="00794F7B" w:rsidP="00794F7B">
      <w:pPr>
        <w:rPr>
          <w:rFonts w:cs="Times New Roman"/>
          <w:b/>
          <w:szCs w:val="22"/>
        </w:rPr>
      </w:pPr>
    </w:p>
    <w:p w14:paraId="2B151A2F" w14:textId="77777777" w:rsidR="00794F7B" w:rsidRDefault="00794F7B" w:rsidP="00794F7B">
      <w:pPr>
        <w:rPr>
          <w:rFonts w:cs="Times New Roman"/>
          <w:b/>
          <w:szCs w:val="22"/>
        </w:rPr>
      </w:pPr>
    </w:p>
    <w:p w14:paraId="59CCF357" w14:textId="77777777" w:rsidR="008B5B77" w:rsidRDefault="008B5B77" w:rsidP="008B5B77">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5B00B0E" w14:textId="7B5A9EB4" w:rsidR="008B5B77" w:rsidRDefault="008B5B77" w:rsidP="00794F7B">
      <w:pPr>
        <w:rPr>
          <w:rFonts w:cs="Times New Roman"/>
          <w:b/>
          <w:szCs w:val="22"/>
        </w:rPr>
      </w:pPr>
    </w:p>
    <w:p w14:paraId="5412A1DA" w14:textId="77777777" w:rsidR="00960745" w:rsidRPr="00960745" w:rsidRDefault="008B5B77" w:rsidP="008B5B77">
      <w:pPr>
        <w:pStyle w:val="ListParagraph"/>
        <w:numPr>
          <w:ilvl w:val="0"/>
          <w:numId w:val="77"/>
        </w:numPr>
        <w:rPr>
          <w:rFonts w:cs="Times New Roman"/>
          <w:b/>
          <w:szCs w:val="22"/>
        </w:rPr>
      </w:pPr>
      <w:r w:rsidRPr="008B5B77">
        <w:rPr>
          <w:rFonts w:cs="Times New Roman"/>
          <w:bCs/>
          <w:szCs w:val="22"/>
        </w:rPr>
        <w:t xml:space="preserve">From the 1970s, the indigenous peoples of Argentina have fought for land rights as well as formal recognition of their language and the freedom to name their children using indigenous languages. The </w:t>
      </w:r>
      <w:proofErr w:type="spellStart"/>
      <w:r w:rsidRPr="008B5B77">
        <w:rPr>
          <w:rFonts w:cs="Times New Roman"/>
          <w:bCs/>
          <w:szCs w:val="22"/>
        </w:rPr>
        <w:t>Mapuche</w:t>
      </w:r>
      <w:proofErr w:type="spellEnd"/>
      <w:r w:rsidRPr="008B5B77">
        <w:rPr>
          <w:rFonts w:cs="Times New Roman"/>
          <w:bCs/>
          <w:szCs w:val="22"/>
        </w:rPr>
        <w:t xml:space="preserve"> tribe has been active in fighting for autonomy so that they might unite with </w:t>
      </w:r>
      <w:proofErr w:type="spellStart"/>
      <w:r w:rsidRPr="008B5B77">
        <w:rPr>
          <w:rFonts w:cs="Times New Roman"/>
          <w:bCs/>
          <w:szCs w:val="22"/>
        </w:rPr>
        <w:t>Mapuche</w:t>
      </w:r>
      <w:proofErr w:type="spellEnd"/>
      <w:r w:rsidRPr="008B5B77">
        <w:rPr>
          <w:rFonts w:cs="Times New Roman"/>
          <w:bCs/>
          <w:szCs w:val="22"/>
        </w:rPr>
        <w:t xml:space="preserve"> people living in Chile. Several organizations exist to advance the aims of the indigenous peoples. These include the Coordinating Commission of Indigenous Institutions (CCIIRA) formed in 1970, which later became the Indigenous Association of Argentina (AIRA), as well as the Indigenous Federation of Chaco, the Indigenous Federation of Tucuman, and the Indigenous Federation of </w:t>
      </w:r>
      <w:proofErr w:type="spellStart"/>
      <w:r w:rsidRPr="008B5B77">
        <w:rPr>
          <w:rFonts w:cs="Times New Roman"/>
          <w:bCs/>
          <w:szCs w:val="22"/>
        </w:rPr>
        <w:t>Neuquina</w:t>
      </w:r>
      <w:proofErr w:type="spellEnd"/>
      <w:r w:rsidRPr="008B5B77">
        <w:rPr>
          <w:rFonts w:cs="Times New Roman"/>
          <w:bCs/>
          <w:szCs w:val="22"/>
        </w:rPr>
        <w:t xml:space="preserve">. Based on the establishment of CCIIRA in 1970, we code the start of a self-determination movement in 1970. </w:t>
      </w:r>
    </w:p>
    <w:p w14:paraId="76A1BA52" w14:textId="562B444C" w:rsidR="00057EA1" w:rsidRPr="00057EA1" w:rsidRDefault="00960745" w:rsidP="008B5B77">
      <w:pPr>
        <w:pStyle w:val="ListParagraph"/>
        <w:numPr>
          <w:ilvl w:val="0"/>
          <w:numId w:val="77"/>
        </w:numPr>
        <w:rPr>
          <w:rFonts w:cs="Times New Roman"/>
          <w:b/>
          <w:szCs w:val="22"/>
        </w:rPr>
      </w:pPr>
      <w:r>
        <w:rPr>
          <w:rFonts w:cs="Times New Roman"/>
          <w:bCs/>
          <w:szCs w:val="22"/>
        </w:rPr>
        <w:t>R</w:t>
      </w:r>
      <w:r w:rsidRPr="008B5B77">
        <w:rPr>
          <w:rFonts w:cs="Times New Roman"/>
          <w:bCs/>
          <w:szCs w:val="22"/>
        </w:rPr>
        <w:t xml:space="preserve">eports of land rights movements </w:t>
      </w:r>
      <w:r>
        <w:rPr>
          <w:rFonts w:cs="Times New Roman"/>
          <w:bCs/>
          <w:szCs w:val="22"/>
        </w:rPr>
        <w:t>by</w:t>
      </w:r>
      <w:r w:rsidRPr="008B5B77">
        <w:rPr>
          <w:rFonts w:cs="Times New Roman"/>
          <w:bCs/>
          <w:szCs w:val="22"/>
        </w:rPr>
        <w:t xml:space="preserve"> the Forest Peoples </w:t>
      </w:r>
      <w:proofErr w:type="spellStart"/>
      <w:r w:rsidRPr="008B5B77">
        <w:rPr>
          <w:rFonts w:cs="Times New Roman"/>
          <w:bCs/>
          <w:szCs w:val="22"/>
        </w:rPr>
        <w:t>Programme</w:t>
      </w:r>
      <w:proofErr w:type="spellEnd"/>
      <w:r w:rsidRPr="008B5B77">
        <w:rPr>
          <w:rFonts w:cs="Times New Roman"/>
          <w:bCs/>
          <w:szCs w:val="22"/>
        </w:rPr>
        <w:t xml:space="preserve"> and Amnesty International</w:t>
      </w:r>
      <w:r>
        <w:rPr>
          <w:rFonts w:cs="Times New Roman"/>
          <w:bCs/>
          <w:szCs w:val="22"/>
        </w:rPr>
        <w:t xml:space="preserve"> suggest that the movement remained active in subsequent years. Additional evidence comes from </w:t>
      </w:r>
      <w:proofErr w:type="spellStart"/>
      <w:r>
        <w:rPr>
          <w:rFonts w:cs="Times New Roman"/>
          <w:bCs/>
          <w:szCs w:val="22"/>
        </w:rPr>
        <w:t>zon</w:t>
      </w:r>
      <w:proofErr w:type="spellEnd"/>
      <w:r>
        <w:rPr>
          <w:rFonts w:cs="Times New Roman"/>
          <w:bCs/>
          <w:szCs w:val="22"/>
        </w:rPr>
        <w:t>-zero MAR protest scores.</w:t>
      </w:r>
    </w:p>
    <w:p w14:paraId="4B896560" w14:textId="4CB297E3" w:rsidR="008B5B77" w:rsidRPr="0044718C" w:rsidRDefault="00960745" w:rsidP="008B5B77">
      <w:pPr>
        <w:pStyle w:val="ListParagraph"/>
        <w:numPr>
          <w:ilvl w:val="0"/>
          <w:numId w:val="77"/>
        </w:numPr>
        <w:rPr>
          <w:rFonts w:cs="Times New Roman"/>
          <w:b/>
          <w:szCs w:val="22"/>
        </w:rPr>
      </w:pPr>
      <w:r w:rsidRPr="0044718C">
        <w:rPr>
          <w:rFonts w:cs="Times New Roman"/>
          <w:bCs/>
          <w:szCs w:val="22"/>
        </w:rPr>
        <w:t>Various sources report continued frictions</w:t>
      </w:r>
      <w:r w:rsidR="0063052F" w:rsidRPr="0044718C">
        <w:rPr>
          <w:rFonts w:cs="Times New Roman"/>
          <w:bCs/>
          <w:szCs w:val="22"/>
        </w:rPr>
        <w:t xml:space="preserve"> over </w:t>
      </w:r>
      <w:r w:rsidRPr="0044718C">
        <w:rPr>
          <w:rFonts w:cs="Times New Roman"/>
          <w:bCs/>
          <w:szCs w:val="22"/>
        </w:rPr>
        <w:t xml:space="preserve">the impact of </w:t>
      </w:r>
      <w:r w:rsidR="0063052F" w:rsidRPr="0044718C">
        <w:rPr>
          <w:rFonts w:cs="Times New Roman"/>
          <w:bCs/>
          <w:szCs w:val="22"/>
        </w:rPr>
        <w:t>oil and gas exploration</w:t>
      </w:r>
      <w:r w:rsidR="00164FE6" w:rsidRPr="0044718C">
        <w:rPr>
          <w:rFonts w:cs="Times New Roman"/>
          <w:bCs/>
          <w:szCs w:val="22"/>
        </w:rPr>
        <w:t xml:space="preserve"> on indigenous communities’ land rights</w:t>
      </w:r>
      <w:r w:rsidRPr="0044718C">
        <w:rPr>
          <w:rFonts w:cs="Times New Roman"/>
          <w:bCs/>
          <w:szCs w:val="22"/>
        </w:rPr>
        <w:t xml:space="preserve">, suggesting the movement was ongoing as of 2020 </w:t>
      </w:r>
      <w:r w:rsidR="008B5B77" w:rsidRPr="0044718C">
        <w:rPr>
          <w:rFonts w:cs="Times New Roman"/>
          <w:bCs/>
          <w:szCs w:val="22"/>
        </w:rPr>
        <w:t>(Amnesty International 2003</w:t>
      </w:r>
      <w:r w:rsidRPr="0044718C">
        <w:rPr>
          <w:rFonts w:cs="Times New Roman"/>
          <w:bCs/>
          <w:szCs w:val="22"/>
        </w:rPr>
        <w:t>, 2019</w:t>
      </w:r>
      <w:r w:rsidR="008B5B77" w:rsidRPr="0044718C">
        <w:rPr>
          <w:rFonts w:cs="Times New Roman"/>
          <w:bCs/>
          <w:szCs w:val="22"/>
        </w:rPr>
        <w:t xml:space="preserve">; Forest Peoples </w:t>
      </w:r>
      <w:proofErr w:type="spellStart"/>
      <w:r w:rsidR="008B5B77" w:rsidRPr="0044718C">
        <w:rPr>
          <w:rFonts w:cs="Times New Roman"/>
          <w:bCs/>
          <w:szCs w:val="22"/>
        </w:rPr>
        <w:t>Programmes</w:t>
      </w:r>
      <w:proofErr w:type="spellEnd"/>
      <w:r w:rsidR="008B5B77" w:rsidRPr="0044718C">
        <w:rPr>
          <w:rFonts w:cs="Times New Roman"/>
          <w:bCs/>
          <w:szCs w:val="22"/>
        </w:rPr>
        <w:t xml:space="preserve"> 2009; </w:t>
      </w:r>
      <w:r w:rsidR="00B62136" w:rsidRPr="0044718C">
        <w:rPr>
          <w:rFonts w:cs="Times New Roman"/>
          <w:bCs/>
          <w:szCs w:val="22"/>
        </w:rPr>
        <w:t xml:space="preserve">Hewitt &amp; Cheetham 2000; </w:t>
      </w:r>
      <w:r w:rsidRPr="0044718C">
        <w:rPr>
          <w:rFonts w:cs="Times New Roman"/>
          <w:bCs/>
          <w:szCs w:val="22"/>
        </w:rPr>
        <w:t xml:space="preserve">HRW 2020; </w:t>
      </w:r>
      <w:r w:rsidR="00B62136" w:rsidRPr="0044718C">
        <w:rPr>
          <w:rFonts w:cs="Times New Roman"/>
          <w:bCs/>
          <w:szCs w:val="22"/>
        </w:rPr>
        <w:t>MAR</w:t>
      </w:r>
      <w:r w:rsidR="00F1129F" w:rsidRPr="0044718C">
        <w:rPr>
          <w:rFonts w:cs="Times New Roman"/>
          <w:bCs/>
          <w:szCs w:val="22"/>
        </w:rPr>
        <w:t>; Open Democracy 2017</w:t>
      </w:r>
      <w:r w:rsidR="00EB2F1E" w:rsidRPr="0044718C">
        <w:rPr>
          <w:rFonts w:cs="Times New Roman"/>
          <w:bCs/>
          <w:szCs w:val="22"/>
        </w:rPr>
        <w:t xml:space="preserve">. USDS 2016: Freedom House 2017: </w:t>
      </w:r>
      <w:r w:rsidR="001A1083" w:rsidRPr="0044718C">
        <w:rPr>
          <w:rFonts w:cs="Times New Roman"/>
          <w:bCs/>
          <w:szCs w:val="22"/>
        </w:rPr>
        <w:t>BTI 2016</w:t>
      </w:r>
      <w:r w:rsidR="00B62136" w:rsidRPr="0044718C">
        <w:rPr>
          <w:rFonts w:cs="Times New Roman"/>
          <w:bCs/>
          <w:szCs w:val="22"/>
        </w:rPr>
        <w:t>)</w:t>
      </w:r>
      <w:r w:rsidR="008B5B77" w:rsidRPr="0044718C">
        <w:rPr>
          <w:rFonts w:cs="Times New Roman"/>
          <w:bCs/>
          <w:szCs w:val="22"/>
        </w:rPr>
        <w:t xml:space="preserve">. [start date: 1970; end date: </w:t>
      </w:r>
      <w:r w:rsidRPr="0044718C">
        <w:rPr>
          <w:rFonts w:cs="Times New Roman"/>
          <w:bCs/>
          <w:szCs w:val="22"/>
        </w:rPr>
        <w:t>ongoing</w:t>
      </w:r>
      <w:r w:rsidR="008B5B77" w:rsidRPr="0044718C">
        <w:rPr>
          <w:rFonts w:cs="Times New Roman"/>
          <w:bCs/>
          <w:szCs w:val="22"/>
        </w:rPr>
        <w:t>]</w:t>
      </w:r>
    </w:p>
    <w:p w14:paraId="5E874691" w14:textId="31EC2663" w:rsidR="008B5B77" w:rsidRPr="008B5B77" w:rsidRDefault="008B5B77" w:rsidP="008B5B77">
      <w:pPr>
        <w:pStyle w:val="ListParagraph"/>
        <w:numPr>
          <w:ilvl w:val="1"/>
          <w:numId w:val="77"/>
        </w:numPr>
        <w:rPr>
          <w:rFonts w:cs="Times New Roman"/>
          <w:b/>
          <w:szCs w:val="22"/>
        </w:rPr>
      </w:pPr>
      <w:r w:rsidRPr="008B5B77">
        <w:rPr>
          <w:rFonts w:cs="Times New Roman"/>
          <w:bCs/>
          <w:szCs w:val="22"/>
        </w:rPr>
        <w:t xml:space="preserve">Note: see Hewitt &amp; Cheetham (2000: 185) for a short overview of the claims and status of </w:t>
      </w:r>
      <w:proofErr w:type="spellStart"/>
      <w:r w:rsidRPr="008B5B77">
        <w:rPr>
          <w:rFonts w:cs="Times New Roman"/>
          <w:bCs/>
          <w:szCs w:val="22"/>
        </w:rPr>
        <w:t>Mapuches</w:t>
      </w:r>
      <w:proofErr w:type="spellEnd"/>
      <w:r w:rsidRPr="008B5B77">
        <w:rPr>
          <w:rFonts w:cs="Times New Roman"/>
          <w:bCs/>
          <w:szCs w:val="22"/>
        </w:rPr>
        <w:t xml:space="preserve"> in Argentina.</w:t>
      </w:r>
      <w:r>
        <w:rPr>
          <w:rFonts w:cs="Times New Roman"/>
          <w:bCs/>
          <w:szCs w:val="22"/>
        </w:rPr>
        <w:t xml:space="preserve"> </w:t>
      </w:r>
    </w:p>
    <w:p w14:paraId="029DD89A" w14:textId="7C8B3B26" w:rsidR="008B5B77" w:rsidRDefault="008B5B77" w:rsidP="00794F7B">
      <w:pPr>
        <w:rPr>
          <w:rFonts w:cs="Times New Roman"/>
          <w:b/>
          <w:szCs w:val="22"/>
        </w:rPr>
      </w:pPr>
    </w:p>
    <w:p w14:paraId="51DC3A80" w14:textId="77777777" w:rsidR="00960745" w:rsidRDefault="00960745" w:rsidP="008B5B77">
      <w:pPr>
        <w:rPr>
          <w:rFonts w:cs="Times New Roman"/>
          <w:b/>
          <w:szCs w:val="22"/>
        </w:rPr>
      </w:pPr>
    </w:p>
    <w:p w14:paraId="5CA98DD7" w14:textId="5C2B9FCB" w:rsidR="0063261D" w:rsidRPr="00BE5168" w:rsidRDefault="0063261D" w:rsidP="0063261D">
      <w:pPr>
        <w:rPr>
          <w:rFonts w:cs="Times New Roman"/>
          <w:b/>
          <w:szCs w:val="22"/>
        </w:rPr>
      </w:pPr>
      <w:r>
        <w:rPr>
          <w:rFonts w:cs="Times New Roman"/>
          <w:b/>
          <w:szCs w:val="22"/>
        </w:rPr>
        <w:t>Dominant claim</w:t>
      </w:r>
    </w:p>
    <w:p w14:paraId="6FB359A1" w14:textId="77777777" w:rsidR="0063261D" w:rsidRDefault="0063261D" w:rsidP="0063261D">
      <w:pPr>
        <w:rPr>
          <w:rFonts w:cs="Times New Roman"/>
          <w:bCs/>
          <w:szCs w:val="22"/>
        </w:rPr>
      </w:pPr>
    </w:p>
    <w:p w14:paraId="4E825E3D" w14:textId="77777777" w:rsidR="0063261D" w:rsidRPr="00A01972" w:rsidRDefault="0063261D" w:rsidP="0063261D">
      <w:pPr>
        <w:pStyle w:val="ListParagraph"/>
        <w:numPr>
          <w:ilvl w:val="0"/>
          <w:numId w:val="73"/>
        </w:numPr>
        <w:rPr>
          <w:rFonts w:cs="Times New Roman"/>
          <w:bCs/>
          <w:szCs w:val="22"/>
        </w:rPr>
      </w:pPr>
      <w:r>
        <w:rPr>
          <w:rFonts w:cs="Times New Roman"/>
          <w:bCs/>
          <w:szCs w:val="22"/>
        </w:rPr>
        <w:t>T</w:t>
      </w:r>
      <w:r w:rsidRPr="006F088C">
        <w:rPr>
          <w:rFonts w:cs="Times New Roman"/>
          <w:bCs/>
          <w:szCs w:val="22"/>
        </w:rPr>
        <w:t xml:space="preserve">he indigenous claim for increased self-determination is represented by several organizations: Coordinating Commission of Indigenous Institutions (CCIIRA), which later renamed the Indigenous Association of Argentina (AIRA), the Indigenous Federation of Chaco, the Indigenous Federation of Tucuman, and the Indigenous Federation of </w:t>
      </w:r>
      <w:proofErr w:type="spellStart"/>
      <w:r w:rsidRPr="006F088C">
        <w:rPr>
          <w:rFonts w:cs="Times New Roman"/>
          <w:bCs/>
          <w:szCs w:val="22"/>
        </w:rPr>
        <w:t>Neuquina</w:t>
      </w:r>
      <w:proofErr w:type="spellEnd"/>
      <w:r w:rsidRPr="006F088C">
        <w:rPr>
          <w:rFonts w:cs="Times New Roman"/>
          <w:bCs/>
          <w:szCs w:val="22"/>
        </w:rPr>
        <w:t xml:space="preserve"> (representing </w:t>
      </w:r>
      <w:proofErr w:type="spellStart"/>
      <w:r w:rsidRPr="006F088C">
        <w:rPr>
          <w:rFonts w:cs="Times New Roman"/>
          <w:bCs/>
          <w:szCs w:val="22"/>
        </w:rPr>
        <w:t>Mapuche</w:t>
      </w:r>
      <w:proofErr w:type="spellEnd"/>
      <w:r w:rsidRPr="006F088C">
        <w:rPr>
          <w:rFonts w:cs="Times New Roman"/>
          <w:bCs/>
          <w:szCs w:val="22"/>
        </w:rPr>
        <w:t xml:space="preserve"> Indians). According to Minorities at Risk, CCIIRA and AIRA primarily advocated indigenous land rights. This is confirmed by point 3 of the objectives of AIRA. Land rights is also the primary goal of the Chaco and the </w:t>
      </w:r>
      <w:proofErr w:type="spellStart"/>
      <w:r w:rsidRPr="006F088C">
        <w:rPr>
          <w:rFonts w:cs="Times New Roman"/>
          <w:bCs/>
          <w:szCs w:val="22"/>
        </w:rPr>
        <w:t>Mapuche</w:t>
      </w:r>
      <w:proofErr w:type="spellEnd"/>
      <w:r w:rsidRPr="006F088C">
        <w:rPr>
          <w:rFonts w:cs="Times New Roman"/>
          <w:bCs/>
          <w:szCs w:val="22"/>
        </w:rPr>
        <w:t xml:space="preserve">, who demand autonomy in order to unite with </w:t>
      </w:r>
      <w:r w:rsidRPr="006F088C">
        <w:rPr>
          <w:rFonts w:cs="Times New Roman"/>
          <w:bCs/>
          <w:szCs w:val="22"/>
        </w:rPr>
        <w:lastRenderedPageBreak/>
        <w:t xml:space="preserve">their kin in neighboring Chile. Minority Rights Group International and Minahan (2002: 1185) also note that the </w:t>
      </w:r>
      <w:proofErr w:type="spellStart"/>
      <w:r w:rsidRPr="006F088C">
        <w:rPr>
          <w:rFonts w:cs="Times New Roman"/>
          <w:bCs/>
          <w:szCs w:val="22"/>
        </w:rPr>
        <w:t>Mapuche</w:t>
      </w:r>
      <w:proofErr w:type="spellEnd"/>
      <w:r w:rsidRPr="006F088C">
        <w:rPr>
          <w:rFonts w:cs="Times New Roman"/>
          <w:bCs/>
          <w:szCs w:val="22"/>
        </w:rPr>
        <w:t xml:space="preserve"> claim an “autonomous status”. </w:t>
      </w:r>
      <w:r>
        <w:rPr>
          <w:rFonts w:cs="Times New Roman"/>
          <w:bCs/>
          <w:szCs w:val="22"/>
        </w:rPr>
        <w:t xml:space="preserve">Minahan (2016: 260) suggests that militant </w:t>
      </w:r>
      <w:proofErr w:type="spellStart"/>
      <w:r>
        <w:rPr>
          <w:rFonts w:cs="Times New Roman"/>
          <w:bCs/>
          <w:szCs w:val="22"/>
        </w:rPr>
        <w:t>Mapuche</w:t>
      </w:r>
      <w:proofErr w:type="spellEnd"/>
      <w:r>
        <w:rPr>
          <w:rFonts w:cs="Times New Roman"/>
          <w:bCs/>
          <w:szCs w:val="22"/>
        </w:rPr>
        <w:t xml:space="preserve"> nationalists have adopted a plan for an independent </w:t>
      </w:r>
      <w:proofErr w:type="spellStart"/>
      <w:r>
        <w:rPr>
          <w:rFonts w:cs="Times New Roman"/>
          <w:bCs/>
          <w:szCs w:val="22"/>
        </w:rPr>
        <w:t>Mapuche</w:t>
      </w:r>
      <w:proofErr w:type="spellEnd"/>
      <w:r>
        <w:rPr>
          <w:rFonts w:cs="Times New Roman"/>
          <w:bCs/>
          <w:szCs w:val="22"/>
        </w:rPr>
        <w:t xml:space="preserve"> state called </w:t>
      </w:r>
      <w:proofErr w:type="spellStart"/>
      <w:r>
        <w:rPr>
          <w:rFonts w:cs="Times New Roman"/>
          <w:bCs/>
          <w:szCs w:val="22"/>
        </w:rPr>
        <w:t>Wallmapu</w:t>
      </w:r>
      <w:proofErr w:type="spellEnd"/>
      <w:r>
        <w:rPr>
          <w:rFonts w:cs="Times New Roman"/>
          <w:bCs/>
          <w:szCs w:val="22"/>
        </w:rPr>
        <w:t xml:space="preserve">, but the autonomy/land rights claims </w:t>
      </w:r>
      <w:proofErr w:type="gramStart"/>
      <w:r>
        <w:rPr>
          <w:rFonts w:cs="Times New Roman"/>
          <w:bCs/>
          <w:szCs w:val="22"/>
        </w:rPr>
        <w:t>is</w:t>
      </w:r>
      <w:proofErr w:type="gramEnd"/>
      <w:r>
        <w:rPr>
          <w:rFonts w:cs="Times New Roman"/>
          <w:bCs/>
          <w:szCs w:val="22"/>
        </w:rPr>
        <w:t xml:space="preserve"> dominant. </w:t>
      </w:r>
      <w:r w:rsidRPr="00A01972">
        <w:rPr>
          <w:rFonts w:cs="Times New Roman"/>
          <w:bCs/>
          <w:szCs w:val="22"/>
        </w:rPr>
        <w:t>[1970-20</w:t>
      </w:r>
      <w:r>
        <w:rPr>
          <w:rFonts w:cs="Times New Roman"/>
          <w:bCs/>
          <w:szCs w:val="22"/>
        </w:rPr>
        <w:t>20</w:t>
      </w:r>
      <w:r w:rsidRPr="00A01972">
        <w:rPr>
          <w:rFonts w:cs="Times New Roman"/>
          <w:bCs/>
          <w:szCs w:val="22"/>
        </w:rPr>
        <w:t>: autonomy claim]</w:t>
      </w:r>
    </w:p>
    <w:p w14:paraId="7A662199" w14:textId="77777777" w:rsidR="0063261D" w:rsidRPr="006F088C" w:rsidRDefault="0063261D" w:rsidP="0063261D">
      <w:pPr>
        <w:rPr>
          <w:rFonts w:cs="Times New Roman"/>
          <w:bCs/>
          <w:szCs w:val="22"/>
        </w:rPr>
      </w:pPr>
    </w:p>
    <w:p w14:paraId="3B23E9D0" w14:textId="77777777" w:rsidR="0063261D" w:rsidRPr="009C6C8D" w:rsidRDefault="0063261D" w:rsidP="0063261D">
      <w:pPr>
        <w:rPr>
          <w:rFonts w:cs="Times New Roman"/>
          <w:bCs/>
          <w:szCs w:val="22"/>
        </w:rPr>
      </w:pPr>
    </w:p>
    <w:p w14:paraId="1D260CDA" w14:textId="0B184F7D" w:rsidR="0063261D" w:rsidRDefault="0063261D" w:rsidP="0063261D">
      <w:pPr>
        <w:rPr>
          <w:rFonts w:cs="Times New Roman"/>
          <w:b/>
        </w:rPr>
      </w:pPr>
      <w:r>
        <w:rPr>
          <w:rFonts w:cs="Times New Roman"/>
          <w:b/>
        </w:rPr>
        <w:t>Independence claims</w:t>
      </w:r>
    </w:p>
    <w:p w14:paraId="3EAE28DB" w14:textId="3A62271C" w:rsidR="0063261D" w:rsidRDefault="0063261D" w:rsidP="0063261D">
      <w:pPr>
        <w:rPr>
          <w:rFonts w:cs="Times New Roman"/>
          <w:bCs/>
        </w:rPr>
      </w:pPr>
    </w:p>
    <w:p w14:paraId="628336EF" w14:textId="12DFDE72" w:rsidR="0063261D" w:rsidRPr="004312D4" w:rsidRDefault="0063261D" w:rsidP="004312D4">
      <w:pPr>
        <w:pStyle w:val="ListParagraph"/>
        <w:numPr>
          <w:ilvl w:val="0"/>
          <w:numId w:val="78"/>
        </w:numPr>
        <w:rPr>
          <w:rFonts w:cs="Times New Roman"/>
          <w:bCs/>
        </w:rPr>
      </w:pPr>
      <w:r w:rsidRPr="004312D4">
        <w:rPr>
          <w:rFonts w:cs="Times New Roman"/>
          <w:bCs/>
          <w:szCs w:val="22"/>
        </w:rPr>
        <w:t xml:space="preserve">Minahan (2016: 260) suggests that militant </w:t>
      </w:r>
      <w:proofErr w:type="spellStart"/>
      <w:r w:rsidRPr="004312D4">
        <w:rPr>
          <w:rFonts w:cs="Times New Roman"/>
          <w:bCs/>
          <w:szCs w:val="22"/>
        </w:rPr>
        <w:t>Mapuche</w:t>
      </w:r>
      <w:proofErr w:type="spellEnd"/>
      <w:r w:rsidRPr="004312D4">
        <w:rPr>
          <w:rFonts w:cs="Times New Roman"/>
          <w:bCs/>
          <w:szCs w:val="22"/>
        </w:rPr>
        <w:t xml:space="preserve"> nationalists have adopted a plan for an independent </w:t>
      </w:r>
      <w:proofErr w:type="spellStart"/>
      <w:r w:rsidRPr="004312D4">
        <w:rPr>
          <w:rFonts w:cs="Times New Roman"/>
          <w:bCs/>
          <w:szCs w:val="22"/>
        </w:rPr>
        <w:t>Mapuche</w:t>
      </w:r>
      <w:proofErr w:type="spellEnd"/>
      <w:r w:rsidRPr="004312D4">
        <w:rPr>
          <w:rFonts w:cs="Times New Roman"/>
          <w:bCs/>
          <w:szCs w:val="22"/>
        </w:rPr>
        <w:t xml:space="preserve"> state called </w:t>
      </w:r>
      <w:proofErr w:type="spellStart"/>
      <w:r w:rsidRPr="004312D4">
        <w:rPr>
          <w:rFonts w:cs="Times New Roman"/>
          <w:bCs/>
          <w:szCs w:val="22"/>
        </w:rPr>
        <w:t>Wallmapu</w:t>
      </w:r>
      <w:proofErr w:type="spellEnd"/>
      <w:r w:rsidR="004312D4">
        <w:rPr>
          <w:rFonts w:cs="Times New Roman"/>
          <w:bCs/>
          <w:szCs w:val="22"/>
        </w:rPr>
        <w:t xml:space="preserve"> during the 2010s. </w:t>
      </w:r>
      <w:r w:rsidR="00911306">
        <w:rPr>
          <w:szCs w:val="22"/>
          <w:lang w:val="en-GB"/>
        </w:rPr>
        <w:t xml:space="preserve">However, the party making this claim highlight the claim as being autonomous within Chile (MRGI). </w:t>
      </w:r>
      <w:r w:rsidR="00911306">
        <w:rPr>
          <w:rFonts w:cs="Times New Roman"/>
          <w:bCs/>
          <w:szCs w:val="22"/>
        </w:rPr>
        <w:t>More generally, various</w:t>
      </w:r>
      <w:r w:rsidR="006E01C0">
        <w:rPr>
          <w:rFonts w:cs="Times New Roman"/>
          <w:bCs/>
          <w:szCs w:val="22"/>
        </w:rPr>
        <w:t xml:space="preserve"> sources suggest that </w:t>
      </w:r>
      <w:r w:rsidR="00EF0EBA">
        <w:rPr>
          <w:rFonts w:cs="Times New Roman"/>
          <w:bCs/>
          <w:szCs w:val="22"/>
        </w:rPr>
        <w:t>claims cent</w:t>
      </w:r>
      <w:r w:rsidR="006E01C0">
        <w:rPr>
          <w:rFonts w:cs="Times New Roman"/>
          <w:bCs/>
          <w:szCs w:val="22"/>
        </w:rPr>
        <w:t>er</w:t>
      </w:r>
      <w:r w:rsidR="00EF0EBA">
        <w:rPr>
          <w:rFonts w:cs="Times New Roman"/>
          <w:bCs/>
          <w:szCs w:val="22"/>
        </w:rPr>
        <w:t xml:space="preserve"> around </w:t>
      </w:r>
      <w:proofErr w:type="spellStart"/>
      <w:r w:rsidR="00EF0EBA">
        <w:rPr>
          <w:rFonts w:cs="Times New Roman"/>
          <w:bCs/>
          <w:szCs w:val="22"/>
        </w:rPr>
        <w:t>self determination</w:t>
      </w:r>
      <w:proofErr w:type="spellEnd"/>
      <w:r w:rsidR="00EF0EBA">
        <w:rPr>
          <w:rFonts w:cs="Times New Roman"/>
          <w:bCs/>
          <w:szCs w:val="22"/>
        </w:rPr>
        <w:t xml:space="preserve"> broadly defined as cultural and land rights </w:t>
      </w:r>
      <w:r w:rsidR="00E86F43">
        <w:rPr>
          <w:rFonts w:cs="Times New Roman"/>
          <w:bCs/>
          <w:szCs w:val="22"/>
        </w:rPr>
        <w:t>(MRGI; UNPO</w:t>
      </w:r>
      <w:r w:rsidR="00C45883">
        <w:rPr>
          <w:rFonts w:cs="Times New Roman"/>
          <w:bCs/>
          <w:szCs w:val="22"/>
        </w:rPr>
        <w:t xml:space="preserve"> 2018</w:t>
      </w:r>
      <w:r w:rsidR="00E86F43">
        <w:rPr>
          <w:rFonts w:cs="Times New Roman"/>
          <w:bCs/>
          <w:szCs w:val="22"/>
        </w:rPr>
        <w:t xml:space="preserve">; </w:t>
      </w:r>
      <w:r w:rsidR="00FA219E">
        <w:rPr>
          <w:rFonts w:cs="Times New Roman"/>
          <w:bCs/>
          <w:szCs w:val="22"/>
        </w:rPr>
        <w:t xml:space="preserve">Hewitt and Cheetham 2000: </w:t>
      </w:r>
      <w:r w:rsidR="003B49F9">
        <w:rPr>
          <w:rFonts w:cs="Times New Roman"/>
          <w:bCs/>
          <w:szCs w:val="22"/>
        </w:rPr>
        <w:t>185)</w:t>
      </w:r>
      <w:r w:rsidR="00EA1CD7">
        <w:rPr>
          <w:rFonts w:cs="Times New Roman"/>
          <w:bCs/>
          <w:szCs w:val="22"/>
        </w:rPr>
        <w:t>.</w:t>
      </w:r>
      <w:r w:rsidR="00092E6A">
        <w:rPr>
          <w:rFonts w:cs="Times New Roman"/>
          <w:bCs/>
          <w:szCs w:val="22"/>
        </w:rPr>
        <w:t xml:space="preserve"> [no independence claim</w:t>
      </w:r>
      <w:r w:rsidR="00E01BE4">
        <w:rPr>
          <w:rFonts w:cs="Times New Roman"/>
          <w:bCs/>
          <w:szCs w:val="22"/>
        </w:rPr>
        <w:t>s</w:t>
      </w:r>
      <w:r w:rsidR="00092E6A">
        <w:rPr>
          <w:rFonts w:cs="Times New Roman"/>
          <w:bCs/>
          <w:szCs w:val="22"/>
        </w:rPr>
        <w:t>]</w:t>
      </w:r>
    </w:p>
    <w:p w14:paraId="3A6E8B57" w14:textId="3DE45675" w:rsidR="0063261D" w:rsidRDefault="0063261D" w:rsidP="0063261D">
      <w:pPr>
        <w:rPr>
          <w:rFonts w:cs="Times New Roman"/>
          <w:bCs/>
        </w:rPr>
      </w:pPr>
    </w:p>
    <w:p w14:paraId="7BD595C6" w14:textId="4BDFD3E0" w:rsidR="0063261D" w:rsidRDefault="0063261D" w:rsidP="0063261D">
      <w:pPr>
        <w:rPr>
          <w:rFonts w:cs="Times New Roman"/>
          <w:bCs/>
        </w:rPr>
      </w:pPr>
    </w:p>
    <w:p w14:paraId="64D01775" w14:textId="71E32370" w:rsidR="0063261D" w:rsidRDefault="0063261D" w:rsidP="0063261D">
      <w:pPr>
        <w:rPr>
          <w:rFonts w:cs="Times New Roman"/>
          <w:b/>
        </w:rPr>
      </w:pPr>
      <w:r>
        <w:rPr>
          <w:rFonts w:cs="Times New Roman"/>
          <w:b/>
        </w:rPr>
        <w:t>Irredentist claims</w:t>
      </w:r>
    </w:p>
    <w:p w14:paraId="31D36D4F" w14:textId="251E19B1" w:rsidR="0063261D" w:rsidRDefault="0063261D" w:rsidP="0063261D">
      <w:pPr>
        <w:rPr>
          <w:rFonts w:eastAsia="Times New Roman"/>
          <w:color w:val="000000"/>
        </w:rPr>
      </w:pPr>
    </w:p>
    <w:p w14:paraId="0ECC500E" w14:textId="6A6D7C58" w:rsidR="0063261D" w:rsidRPr="00E92BFC" w:rsidRDefault="00E92BFC" w:rsidP="00E92BFC">
      <w:pPr>
        <w:pStyle w:val="ListParagraph"/>
        <w:numPr>
          <w:ilvl w:val="0"/>
          <w:numId w:val="73"/>
        </w:numPr>
        <w:rPr>
          <w:rFonts w:eastAsia="Times New Roman"/>
          <w:color w:val="000000"/>
        </w:rPr>
      </w:pPr>
      <w:r>
        <w:rPr>
          <w:rFonts w:eastAsia="Times New Roman"/>
          <w:color w:val="000000"/>
        </w:rPr>
        <w:t xml:space="preserve">There is strong </w:t>
      </w:r>
      <w:r w:rsidR="00C11696">
        <w:rPr>
          <w:rFonts w:eastAsia="Times New Roman"/>
          <w:color w:val="000000"/>
        </w:rPr>
        <w:t>p</w:t>
      </w:r>
      <w:r>
        <w:rPr>
          <w:rFonts w:eastAsia="Times New Roman"/>
          <w:color w:val="000000"/>
        </w:rPr>
        <w:t>an-</w:t>
      </w:r>
      <w:proofErr w:type="spellStart"/>
      <w:r>
        <w:rPr>
          <w:rFonts w:eastAsia="Times New Roman"/>
          <w:color w:val="000000"/>
        </w:rPr>
        <w:t>Map</w:t>
      </w:r>
      <w:r w:rsidR="00C11696">
        <w:rPr>
          <w:rFonts w:eastAsia="Times New Roman"/>
          <w:color w:val="000000"/>
        </w:rPr>
        <w:t>uche</w:t>
      </w:r>
      <w:proofErr w:type="spellEnd"/>
      <w:r w:rsidR="00C11696">
        <w:rPr>
          <w:rFonts w:eastAsia="Times New Roman"/>
          <w:color w:val="000000"/>
        </w:rPr>
        <w:t xml:space="preserve"> identity with kin within Chile (Gordillo and Hirsch 2003: </w:t>
      </w:r>
      <w:r w:rsidR="000E0507">
        <w:rPr>
          <w:rFonts w:eastAsia="Times New Roman"/>
          <w:color w:val="000000"/>
        </w:rPr>
        <w:t xml:space="preserve">21), with </w:t>
      </w:r>
      <w:r w:rsidR="005D01B4">
        <w:rPr>
          <w:rFonts w:eastAsia="Times New Roman"/>
          <w:color w:val="000000"/>
        </w:rPr>
        <w:t xml:space="preserve">it noted above that they aim to unite with this group. However, this does not </w:t>
      </w:r>
      <w:proofErr w:type="spellStart"/>
      <w:r w:rsidR="005D01B4">
        <w:rPr>
          <w:rFonts w:eastAsia="Times New Roman"/>
          <w:color w:val="000000"/>
        </w:rPr>
        <w:t>consititute</w:t>
      </w:r>
      <w:proofErr w:type="spellEnd"/>
      <w:r w:rsidR="005D01B4">
        <w:rPr>
          <w:rFonts w:eastAsia="Times New Roman"/>
          <w:color w:val="000000"/>
        </w:rPr>
        <w:t xml:space="preserve"> irredentism as it is about unification with the </w:t>
      </w:r>
      <w:r w:rsidR="00FA5599">
        <w:rPr>
          <w:rFonts w:eastAsia="Times New Roman"/>
          <w:color w:val="000000"/>
        </w:rPr>
        <w:t>k</w:t>
      </w:r>
      <w:r w:rsidR="005D01B4">
        <w:rPr>
          <w:rFonts w:eastAsia="Times New Roman"/>
          <w:color w:val="000000"/>
        </w:rPr>
        <w:t xml:space="preserve">in group and not the state of Chile. </w:t>
      </w:r>
      <w:r w:rsidR="00FA5599">
        <w:rPr>
          <w:rFonts w:eastAsia="Times New Roman"/>
          <w:color w:val="000000"/>
        </w:rPr>
        <w:t>[no irredentist claim</w:t>
      </w:r>
      <w:r w:rsidR="00E01BE4">
        <w:rPr>
          <w:rFonts w:eastAsia="Times New Roman"/>
          <w:color w:val="000000"/>
        </w:rPr>
        <w:t>s</w:t>
      </w:r>
      <w:r w:rsidR="00FA5599">
        <w:rPr>
          <w:rFonts w:eastAsia="Times New Roman"/>
          <w:color w:val="000000"/>
        </w:rPr>
        <w:t>]</w:t>
      </w:r>
    </w:p>
    <w:p w14:paraId="468D5A43" w14:textId="37CC90EF" w:rsidR="0063261D" w:rsidRDefault="0063261D" w:rsidP="0063261D">
      <w:pPr>
        <w:rPr>
          <w:rFonts w:eastAsia="Times New Roman"/>
          <w:color w:val="000000"/>
        </w:rPr>
      </w:pPr>
    </w:p>
    <w:p w14:paraId="4B8C2C4E" w14:textId="77777777" w:rsidR="0063261D" w:rsidRPr="0063261D" w:rsidRDefault="0063261D" w:rsidP="0063261D">
      <w:pPr>
        <w:rPr>
          <w:rFonts w:cs="Times New Roman"/>
          <w:b/>
        </w:rPr>
      </w:pPr>
    </w:p>
    <w:p w14:paraId="6BCD9485" w14:textId="109E1F5E" w:rsidR="0063261D" w:rsidRDefault="0063261D" w:rsidP="0063261D">
      <w:pPr>
        <w:rPr>
          <w:rFonts w:cs="Times New Roman"/>
          <w:b/>
        </w:rPr>
      </w:pPr>
      <w:r>
        <w:rPr>
          <w:rFonts w:cs="Times New Roman"/>
          <w:b/>
        </w:rPr>
        <w:t>Claimed territory</w:t>
      </w:r>
    </w:p>
    <w:p w14:paraId="48C7A8DA" w14:textId="77777777" w:rsidR="0063261D" w:rsidRPr="00904609" w:rsidRDefault="0063261D" w:rsidP="0063261D">
      <w:pPr>
        <w:rPr>
          <w:rFonts w:cs="Times New Roman"/>
        </w:rPr>
      </w:pPr>
    </w:p>
    <w:p w14:paraId="22314C26" w14:textId="378F2143" w:rsidR="0063261D" w:rsidRPr="00B902C3" w:rsidRDefault="0063261D" w:rsidP="00B902C3">
      <w:pPr>
        <w:pStyle w:val="ListParagraph"/>
        <w:numPr>
          <w:ilvl w:val="0"/>
          <w:numId w:val="73"/>
        </w:numPr>
        <w:rPr>
          <w:rFonts w:cs="Times New Roman"/>
          <w:bCs/>
          <w:szCs w:val="22"/>
        </w:rPr>
      </w:pPr>
      <w:r w:rsidRPr="00673F05">
        <w:rPr>
          <w:rFonts w:cs="Times New Roman"/>
          <w:bCs/>
          <w:szCs w:val="22"/>
        </w:rPr>
        <w:t>One of the largest groups associated with this movement ar</w:t>
      </w:r>
      <w:r w:rsidR="007367B9">
        <w:rPr>
          <w:rFonts w:cs="Times New Roman"/>
          <w:bCs/>
          <w:szCs w:val="22"/>
        </w:rPr>
        <w:t>e</w:t>
      </w:r>
      <w:r w:rsidRPr="00673F05">
        <w:rPr>
          <w:rFonts w:cs="Times New Roman"/>
          <w:bCs/>
          <w:szCs w:val="22"/>
        </w:rPr>
        <w:t xml:space="preserve"> the </w:t>
      </w:r>
      <w:proofErr w:type="spellStart"/>
      <w:r w:rsidRPr="00673F05">
        <w:rPr>
          <w:rFonts w:cs="Times New Roman"/>
          <w:bCs/>
          <w:szCs w:val="22"/>
        </w:rPr>
        <w:t>Mapuche</w:t>
      </w:r>
      <w:proofErr w:type="spellEnd"/>
      <w:r w:rsidRPr="00673F05">
        <w:rPr>
          <w:rFonts w:cs="Times New Roman"/>
          <w:bCs/>
          <w:szCs w:val="22"/>
        </w:rPr>
        <w:t xml:space="preserve">, who have made claims for their traditional territory, </w:t>
      </w:r>
      <w:proofErr w:type="spellStart"/>
      <w:r w:rsidRPr="00673F05">
        <w:rPr>
          <w:rFonts w:cs="Times New Roman"/>
          <w:bCs/>
          <w:szCs w:val="22"/>
        </w:rPr>
        <w:t>Wallmapu</w:t>
      </w:r>
      <w:proofErr w:type="spellEnd"/>
      <w:r w:rsidRPr="00673F05">
        <w:rPr>
          <w:rFonts w:cs="Times New Roman"/>
          <w:bCs/>
          <w:szCs w:val="22"/>
        </w:rPr>
        <w:t xml:space="preserve">. The term was coined in the 1990s and has become more popular since, but </w:t>
      </w:r>
      <w:proofErr w:type="spellStart"/>
      <w:r w:rsidRPr="00673F05">
        <w:rPr>
          <w:rFonts w:cs="Times New Roman"/>
          <w:bCs/>
          <w:szCs w:val="22"/>
        </w:rPr>
        <w:t>Wallmapu’s</w:t>
      </w:r>
      <w:proofErr w:type="spellEnd"/>
      <w:r w:rsidRPr="00673F05">
        <w:rPr>
          <w:rFonts w:cs="Times New Roman"/>
          <w:bCs/>
          <w:szCs w:val="22"/>
        </w:rPr>
        <w:t xml:space="preserve"> exact territorial contours are ambiguous. Broadly, </w:t>
      </w:r>
      <w:proofErr w:type="spellStart"/>
      <w:r w:rsidRPr="00673F05">
        <w:rPr>
          <w:rFonts w:cs="Times New Roman"/>
          <w:bCs/>
          <w:szCs w:val="22"/>
        </w:rPr>
        <w:t>Wallmapu</w:t>
      </w:r>
      <w:proofErr w:type="spellEnd"/>
      <w:r w:rsidRPr="00673F05">
        <w:rPr>
          <w:rFonts w:cs="Times New Roman"/>
          <w:bCs/>
          <w:szCs w:val="22"/>
        </w:rPr>
        <w:t xml:space="preserve"> includes </w:t>
      </w:r>
      <w:proofErr w:type="spellStart"/>
      <w:r w:rsidRPr="00673F05">
        <w:rPr>
          <w:rFonts w:cs="Times New Roman"/>
          <w:bCs/>
          <w:szCs w:val="22"/>
        </w:rPr>
        <w:t>Gulumapu</w:t>
      </w:r>
      <w:proofErr w:type="spellEnd"/>
      <w:r w:rsidRPr="00673F05">
        <w:rPr>
          <w:rFonts w:cs="Times New Roman"/>
          <w:bCs/>
          <w:szCs w:val="22"/>
        </w:rPr>
        <w:t xml:space="preserve"> and </w:t>
      </w:r>
      <w:proofErr w:type="spellStart"/>
      <w:r w:rsidRPr="00673F05">
        <w:rPr>
          <w:rFonts w:cs="Times New Roman"/>
          <w:bCs/>
          <w:szCs w:val="22"/>
        </w:rPr>
        <w:t>Puelmapu</w:t>
      </w:r>
      <w:proofErr w:type="spellEnd"/>
      <w:r w:rsidRPr="00673F05">
        <w:rPr>
          <w:rFonts w:cs="Times New Roman"/>
          <w:bCs/>
          <w:szCs w:val="22"/>
        </w:rPr>
        <w:t xml:space="preserve"> in the southern Argentine province of Chubut. </w:t>
      </w:r>
      <w:r w:rsidR="00B902C3">
        <w:rPr>
          <w:rFonts w:cs="Times New Roman"/>
          <w:bCs/>
          <w:szCs w:val="22"/>
        </w:rPr>
        <w:t xml:space="preserve">However, the territorial claim of this umbrella group also includes claims by other groups. </w:t>
      </w:r>
      <w:r w:rsidR="00B902C3" w:rsidRPr="006E6F25">
        <w:rPr>
          <w:rFonts w:cs="Times New Roman"/>
          <w:bCs/>
          <w:szCs w:val="22"/>
        </w:rPr>
        <w:t xml:space="preserve">We were unable to find a specific definition of the territory </w:t>
      </w:r>
      <w:r w:rsidR="00B902C3">
        <w:rPr>
          <w:rFonts w:cs="Times New Roman"/>
          <w:bCs/>
          <w:szCs w:val="22"/>
        </w:rPr>
        <w:t>claimed by all indigenous groups</w:t>
      </w:r>
      <w:r w:rsidR="00B902C3" w:rsidRPr="006E6F25">
        <w:rPr>
          <w:rFonts w:cs="Times New Roman"/>
          <w:bCs/>
          <w:szCs w:val="22"/>
        </w:rPr>
        <w:t xml:space="preserve">. We therefore flag this territorial claim as ambiguous and code it based on the group’s settlement area as indicated by the </w:t>
      </w:r>
      <w:proofErr w:type="spellStart"/>
      <w:r w:rsidR="00B902C3" w:rsidRPr="006E6F25">
        <w:rPr>
          <w:rFonts w:cs="Times New Roman"/>
          <w:bCs/>
          <w:szCs w:val="22"/>
        </w:rPr>
        <w:t>GeoEPR</w:t>
      </w:r>
      <w:proofErr w:type="spellEnd"/>
      <w:r w:rsidR="00B902C3" w:rsidRPr="006E6F25">
        <w:rPr>
          <w:rFonts w:cs="Times New Roman"/>
          <w:bCs/>
          <w:szCs w:val="22"/>
        </w:rPr>
        <w:t xml:space="preserve"> dataset, which serves as an approximation.</w:t>
      </w:r>
    </w:p>
    <w:p w14:paraId="584309D2" w14:textId="77777777" w:rsidR="0063261D" w:rsidRDefault="0063261D" w:rsidP="0063261D">
      <w:pPr>
        <w:rPr>
          <w:rFonts w:cs="Times New Roman"/>
          <w:bCs/>
          <w:szCs w:val="22"/>
        </w:rPr>
      </w:pPr>
    </w:p>
    <w:p w14:paraId="1EDCAA16" w14:textId="77777777" w:rsidR="0063261D" w:rsidRPr="00B62136" w:rsidRDefault="0063261D" w:rsidP="0063261D">
      <w:pPr>
        <w:rPr>
          <w:rFonts w:cs="Times New Roman"/>
          <w:bCs/>
          <w:szCs w:val="22"/>
        </w:rPr>
      </w:pPr>
    </w:p>
    <w:p w14:paraId="1275DDF2" w14:textId="77777777" w:rsidR="0063261D" w:rsidRPr="00BE5168" w:rsidRDefault="0063261D" w:rsidP="0063261D">
      <w:pPr>
        <w:rPr>
          <w:rFonts w:cs="Times New Roman"/>
          <w:b/>
          <w:szCs w:val="22"/>
        </w:rPr>
      </w:pPr>
      <w:r w:rsidRPr="00BE5168">
        <w:rPr>
          <w:rFonts w:cs="Times New Roman"/>
          <w:b/>
          <w:szCs w:val="22"/>
        </w:rPr>
        <w:t>Sovereignty declarations</w:t>
      </w:r>
    </w:p>
    <w:p w14:paraId="4ED0391F" w14:textId="77777777" w:rsidR="0063261D" w:rsidRDefault="0063261D" w:rsidP="0063261D">
      <w:pPr>
        <w:rPr>
          <w:rFonts w:cs="Times New Roman"/>
          <w:szCs w:val="22"/>
        </w:rPr>
      </w:pPr>
    </w:p>
    <w:p w14:paraId="252C3A8C" w14:textId="77777777" w:rsidR="0063261D" w:rsidRPr="00DC697E" w:rsidRDefault="0063261D" w:rsidP="0063261D">
      <w:pPr>
        <w:rPr>
          <w:rFonts w:cs="Times New Roman"/>
          <w:szCs w:val="22"/>
        </w:rPr>
      </w:pPr>
      <w:r w:rsidRPr="00DC697E">
        <w:rPr>
          <w:rFonts w:cs="Times New Roman"/>
          <w:szCs w:val="22"/>
        </w:rPr>
        <w:t>NA</w:t>
      </w:r>
    </w:p>
    <w:p w14:paraId="2CCECFFF" w14:textId="77777777" w:rsidR="0063261D" w:rsidRPr="00BE5168" w:rsidRDefault="0063261D" w:rsidP="0063261D">
      <w:pPr>
        <w:rPr>
          <w:rFonts w:cs="Times New Roman"/>
          <w:b/>
          <w:szCs w:val="22"/>
        </w:rPr>
      </w:pPr>
    </w:p>
    <w:p w14:paraId="150E39E3" w14:textId="77777777" w:rsidR="0063261D" w:rsidRDefault="0063261D" w:rsidP="0063261D">
      <w:pPr>
        <w:ind w:left="709" w:hanging="709"/>
        <w:rPr>
          <w:rFonts w:cs="Times New Roman"/>
          <w:b/>
          <w:szCs w:val="22"/>
        </w:rPr>
      </w:pPr>
    </w:p>
    <w:p w14:paraId="44363B2F" w14:textId="7D842715" w:rsidR="008B5B77" w:rsidRDefault="008B5B77" w:rsidP="008B5B77">
      <w:pPr>
        <w:rPr>
          <w:rFonts w:cs="Times New Roman"/>
          <w:b/>
          <w:szCs w:val="22"/>
        </w:rPr>
      </w:pPr>
      <w:r>
        <w:rPr>
          <w:rFonts w:cs="Times New Roman"/>
          <w:b/>
          <w:szCs w:val="22"/>
        </w:rPr>
        <w:t>Separatist armed conflict</w:t>
      </w:r>
    </w:p>
    <w:p w14:paraId="4B515D0E" w14:textId="77777777" w:rsidR="008B5B77" w:rsidRDefault="008B5B77" w:rsidP="00794F7B">
      <w:pPr>
        <w:rPr>
          <w:rFonts w:cs="Times New Roman"/>
          <w:b/>
          <w:szCs w:val="22"/>
        </w:rPr>
      </w:pPr>
    </w:p>
    <w:p w14:paraId="3CDEFE3F" w14:textId="2D8012C0" w:rsidR="008B5B77" w:rsidRPr="00E62437" w:rsidRDefault="008B5B77" w:rsidP="008B5B77">
      <w:pPr>
        <w:pStyle w:val="ListParagraph"/>
        <w:numPr>
          <w:ilvl w:val="0"/>
          <w:numId w:val="77"/>
        </w:numPr>
        <w:rPr>
          <w:rFonts w:cs="Times New Roman"/>
          <w:bCs/>
          <w:szCs w:val="22"/>
        </w:rPr>
      </w:pPr>
      <w:r w:rsidRPr="00E62437">
        <w:rPr>
          <w:rFonts w:cs="Times New Roman"/>
          <w:bCs/>
          <w:szCs w:val="22"/>
        </w:rPr>
        <w:t>Though there were deaths resulting from forced displacement and subsequent protests, deaths do not reach the 25 deaths per year threshold and thus the entire movement is coded NVIOLSD. [NVIOLSD]</w:t>
      </w:r>
    </w:p>
    <w:p w14:paraId="237A6C09" w14:textId="77777777" w:rsidR="00B62136" w:rsidRDefault="00B62136" w:rsidP="00794F7B">
      <w:pPr>
        <w:rPr>
          <w:rFonts w:cs="Times New Roman"/>
          <w:b/>
          <w:szCs w:val="22"/>
        </w:rPr>
      </w:pPr>
    </w:p>
    <w:p w14:paraId="5A28080B" w14:textId="77777777" w:rsidR="00B62136" w:rsidRDefault="00B62136" w:rsidP="00794F7B">
      <w:pPr>
        <w:rPr>
          <w:rFonts w:cs="Times New Roman"/>
          <w:b/>
          <w:szCs w:val="22"/>
        </w:rPr>
      </w:pPr>
    </w:p>
    <w:p w14:paraId="639A59D5" w14:textId="42384743" w:rsidR="00794F7B" w:rsidRDefault="002D73D5" w:rsidP="00794F7B">
      <w:pPr>
        <w:rPr>
          <w:rFonts w:cs="Times New Roman"/>
          <w:b/>
          <w:szCs w:val="22"/>
        </w:rPr>
      </w:pPr>
      <w:r>
        <w:rPr>
          <w:rFonts w:cs="Times New Roman"/>
          <w:b/>
          <w:szCs w:val="22"/>
        </w:rPr>
        <w:t xml:space="preserve">Historical </w:t>
      </w:r>
      <w:r w:rsidR="0063261D">
        <w:rPr>
          <w:rFonts w:cs="Times New Roman"/>
          <w:b/>
          <w:szCs w:val="22"/>
        </w:rPr>
        <w:t>c</w:t>
      </w:r>
      <w:r>
        <w:rPr>
          <w:rFonts w:cs="Times New Roman"/>
          <w:b/>
          <w:szCs w:val="22"/>
        </w:rPr>
        <w:t>ontext</w:t>
      </w:r>
    </w:p>
    <w:p w14:paraId="54E5A11F" w14:textId="77777777" w:rsidR="008B5B77" w:rsidRPr="00BE5168" w:rsidRDefault="008B5B77" w:rsidP="00794F7B">
      <w:pPr>
        <w:rPr>
          <w:rFonts w:cs="Times New Roman"/>
          <w:szCs w:val="22"/>
        </w:rPr>
      </w:pPr>
    </w:p>
    <w:p w14:paraId="337DAE56" w14:textId="30AAE89E" w:rsidR="00794F7B" w:rsidRDefault="00894646" w:rsidP="000E6F61">
      <w:pPr>
        <w:pStyle w:val="ListParagraph"/>
        <w:numPr>
          <w:ilvl w:val="0"/>
          <w:numId w:val="74"/>
        </w:numPr>
        <w:rPr>
          <w:rFonts w:cs="Times New Roman"/>
          <w:szCs w:val="22"/>
        </w:rPr>
      </w:pPr>
      <w:r w:rsidRPr="00E62437">
        <w:rPr>
          <w:rFonts w:cs="Times New Roman"/>
          <w:szCs w:val="22"/>
        </w:rPr>
        <w:t xml:space="preserve">The indigenous population of Argentina </w:t>
      </w:r>
      <w:proofErr w:type="spellStart"/>
      <w:r w:rsidRPr="00E62437">
        <w:rPr>
          <w:rFonts w:cs="Times New Roman"/>
          <w:szCs w:val="22"/>
        </w:rPr>
        <w:t>conists</w:t>
      </w:r>
      <w:proofErr w:type="spellEnd"/>
      <w:r w:rsidRPr="00E62437">
        <w:rPr>
          <w:rFonts w:cs="Times New Roman"/>
          <w:szCs w:val="22"/>
        </w:rPr>
        <w:t xml:space="preserve"> of more than 31 different ethnic groups </w:t>
      </w:r>
      <w:r w:rsidR="004A0F26" w:rsidRPr="00E62437">
        <w:rPr>
          <w:rFonts w:cs="Times New Roman"/>
          <w:szCs w:val="22"/>
        </w:rPr>
        <w:t>amounting t</w:t>
      </w:r>
      <w:r w:rsidR="008B1098" w:rsidRPr="00E62437">
        <w:rPr>
          <w:rFonts w:cs="Times New Roman"/>
          <w:szCs w:val="22"/>
        </w:rPr>
        <w:t xml:space="preserve">o over 600,000 indigenous persons or 1.5% of the </w:t>
      </w:r>
      <w:proofErr w:type="spellStart"/>
      <w:r w:rsidR="008B1098" w:rsidRPr="00E62437">
        <w:rPr>
          <w:rFonts w:cs="Times New Roman"/>
          <w:szCs w:val="22"/>
        </w:rPr>
        <w:t>totalpopulation</w:t>
      </w:r>
      <w:proofErr w:type="spellEnd"/>
      <w:r w:rsidR="008B1098" w:rsidRPr="00E62437">
        <w:rPr>
          <w:rFonts w:cs="Times New Roman"/>
          <w:szCs w:val="22"/>
        </w:rPr>
        <w:t xml:space="preserve"> </w:t>
      </w:r>
      <w:r w:rsidR="00953666" w:rsidRPr="00E62437">
        <w:rPr>
          <w:rFonts w:cs="Times New Roman"/>
          <w:szCs w:val="22"/>
        </w:rPr>
        <w:t xml:space="preserve">(Girardin 2021: 63). </w:t>
      </w:r>
      <w:r w:rsidR="000E6F61" w:rsidRPr="00E62437">
        <w:rPr>
          <w:rFonts w:cs="Times New Roman"/>
          <w:szCs w:val="22"/>
        </w:rPr>
        <w:t xml:space="preserve">They inhabit what outsiders often have termed </w:t>
      </w:r>
      <w:proofErr w:type="spellStart"/>
      <w:r w:rsidR="000E6F61" w:rsidRPr="00E62437">
        <w:rPr>
          <w:rFonts w:cs="Times New Roman"/>
          <w:i/>
          <w:iCs/>
          <w:szCs w:val="22"/>
        </w:rPr>
        <w:t>el</w:t>
      </w:r>
      <w:proofErr w:type="spellEnd"/>
      <w:r w:rsidR="000E6F61" w:rsidRPr="00E62437">
        <w:rPr>
          <w:rFonts w:cs="Times New Roman"/>
          <w:i/>
          <w:iCs/>
          <w:szCs w:val="22"/>
        </w:rPr>
        <w:t xml:space="preserve"> </w:t>
      </w:r>
      <w:proofErr w:type="spellStart"/>
      <w:r w:rsidR="000E6F61" w:rsidRPr="00E62437">
        <w:rPr>
          <w:rFonts w:cs="Times New Roman"/>
          <w:i/>
          <w:iCs/>
          <w:szCs w:val="22"/>
        </w:rPr>
        <w:t>desierto</w:t>
      </w:r>
      <w:proofErr w:type="spellEnd"/>
      <w:r w:rsidR="000E6F61" w:rsidRPr="00E62437">
        <w:rPr>
          <w:rFonts w:cs="Times New Roman"/>
          <w:i/>
          <w:iCs/>
          <w:szCs w:val="22"/>
        </w:rPr>
        <w:t>:</w:t>
      </w:r>
      <w:r w:rsidR="000E6F61" w:rsidRPr="00E62437">
        <w:rPr>
          <w:rFonts w:cs="Times New Roman"/>
          <w:szCs w:val="22"/>
        </w:rPr>
        <w:t xml:space="preserve"> the regions of Pampas, Patagonia, and the Gran</w:t>
      </w:r>
      <w:r w:rsidR="000E6F61" w:rsidRPr="000E6F61">
        <w:rPr>
          <w:rFonts w:cs="Times New Roman"/>
          <w:szCs w:val="22"/>
        </w:rPr>
        <w:t xml:space="preserve"> Chaco. To ‘civilize’ these areas, the Argentinian state initiated large military campaigns</w:t>
      </w:r>
      <w:r w:rsidR="000E6F61">
        <w:rPr>
          <w:rFonts w:cs="Times New Roman"/>
          <w:szCs w:val="22"/>
        </w:rPr>
        <w:t>, land expropriation, mass European immigration, and enforced agrarian capitalism</w:t>
      </w:r>
      <w:r w:rsidR="000E6F61" w:rsidRPr="000E6F61">
        <w:rPr>
          <w:rFonts w:cs="Times New Roman"/>
          <w:szCs w:val="22"/>
        </w:rPr>
        <w:t xml:space="preserve"> </w:t>
      </w:r>
      <w:r w:rsidR="000E6F61">
        <w:rPr>
          <w:rFonts w:cs="Times New Roman"/>
          <w:szCs w:val="22"/>
        </w:rPr>
        <w:t>at the turn of the 20</w:t>
      </w:r>
      <w:r w:rsidR="000E6F61" w:rsidRPr="000E6F61">
        <w:rPr>
          <w:rFonts w:cs="Times New Roman"/>
          <w:szCs w:val="22"/>
          <w:vertAlign w:val="superscript"/>
        </w:rPr>
        <w:t>th</w:t>
      </w:r>
      <w:r w:rsidR="000E6F61">
        <w:rPr>
          <w:rFonts w:cs="Times New Roman"/>
          <w:szCs w:val="22"/>
        </w:rPr>
        <w:t xml:space="preserve"> century (</w:t>
      </w:r>
      <w:proofErr w:type="spellStart"/>
      <w:r w:rsidR="000E6F61">
        <w:rPr>
          <w:rFonts w:cs="Times New Roman"/>
          <w:szCs w:val="22"/>
        </w:rPr>
        <w:t>Cordillo</w:t>
      </w:r>
      <w:proofErr w:type="spellEnd"/>
      <w:r w:rsidR="000E6F61">
        <w:rPr>
          <w:rFonts w:cs="Times New Roman"/>
          <w:szCs w:val="22"/>
        </w:rPr>
        <w:t xml:space="preserve"> and Hirsch 2003: 4). </w:t>
      </w:r>
      <w:r w:rsidR="00101DAD">
        <w:rPr>
          <w:rFonts w:cs="Times New Roman"/>
          <w:szCs w:val="22"/>
        </w:rPr>
        <w:t>I</w:t>
      </w:r>
      <w:r w:rsidR="002B5E7B">
        <w:rPr>
          <w:rFonts w:cs="Times New Roman"/>
          <w:szCs w:val="22"/>
        </w:rPr>
        <w:t>n the</w:t>
      </w:r>
      <w:r w:rsidR="00EC4E47">
        <w:rPr>
          <w:rFonts w:cs="Times New Roman"/>
          <w:szCs w:val="22"/>
        </w:rPr>
        <w:t xml:space="preserve"> 1940s and</w:t>
      </w:r>
      <w:r w:rsidR="002B5E7B">
        <w:rPr>
          <w:rFonts w:cs="Times New Roman"/>
          <w:szCs w:val="22"/>
        </w:rPr>
        <w:t xml:space="preserve"> 1950s, </w:t>
      </w:r>
      <w:r w:rsidR="009A05E9">
        <w:rPr>
          <w:rFonts w:cs="Times New Roman"/>
          <w:szCs w:val="22"/>
        </w:rPr>
        <w:t xml:space="preserve">President Juan Perón changed </w:t>
      </w:r>
      <w:r w:rsidR="00210FFA">
        <w:rPr>
          <w:rFonts w:cs="Times New Roman"/>
          <w:szCs w:val="22"/>
        </w:rPr>
        <w:t xml:space="preserve">the indigenous people’s minority rights for the better, removing the </w:t>
      </w:r>
      <w:r w:rsidR="00210FFA" w:rsidRPr="00210FFA">
        <w:rPr>
          <w:rFonts w:cs="Times New Roman"/>
          <w:szCs w:val="22"/>
        </w:rPr>
        <w:t xml:space="preserve">slave-like </w:t>
      </w:r>
      <w:r w:rsidR="00210FFA" w:rsidRPr="00210FFA">
        <w:rPr>
          <w:rFonts w:cs="Times New Roman"/>
          <w:szCs w:val="22"/>
        </w:rPr>
        <w:lastRenderedPageBreak/>
        <w:t xml:space="preserve">conditions and wages of rural indigenous workers and </w:t>
      </w:r>
      <w:r w:rsidR="00210FFA">
        <w:rPr>
          <w:rFonts w:cs="Times New Roman"/>
          <w:szCs w:val="22"/>
        </w:rPr>
        <w:t>reducing</w:t>
      </w:r>
      <w:r w:rsidR="00210FFA" w:rsidRPr="00210FFA">
        <w:rPr>
          <w:rFonts w:cs="Times New Roman"/>
          <w:szCs w:val="22"/>
        </w:rPr>
        <w:t xml:space="preserve"> the authoritarian control of</w:t>
      </w:r>
      <w:r w:rsidR="00210FFA">
        <w:rPr>
          <w:rFonts w:cs="Times New Roman"/>
          <w:szCs w:val="22"/>
        </w:rPr>
        <w:t xml:space="preserve"> so-called</w:t>
      </w:r>
      <w:r w:rsidR="00210FFA" w:rsidRPr="00210FFA">
        <w:rPr>
          <w:rFonts w:cs="Times New Roman"/>
          <w:szCs w:val="22"/>
        </w:rPr>
        <w:t xml:space="preserve"> </w:t>
      </w:r>
      <w:r w:rsidR="00210FFA">
        <w:rPr>
          <w:rFonts w:cs="Times New Roman"/>
          <w:szCs w:val="22"/>
        </w:rPr>
        <w:t>‘</w:t>
      </w:r>
      <w:r w:rsidR="00210FFA" w:rsidRPr="00210FFA">
        <w:rPr>
          <w:rFonts w:cs="Times New Roman"/>
          <w:szCs w:val="22"/>
        </w:rPr>
        <w:t>hacienda owners</w:t>
      </w:r>
      <w:r w:rsidR="00210FFA">
        <w:rPr>
          <w:rFonts w:cs="Times New Roman"/>
          <w:szCs w:val="22"/>
        </w:rPr>
        <w:t>’ (</w:t>
      </w:r>
      <w:r w:rsidR="00D76824">
        <w:rPr>
          <w:rFonts w:cs="Times New Roman"/>
          <w:szCs w:val="22"/>
        </w:rPr>
        <w:t xml:space="preserve">Van Cott 2005: 187). </w:t>
      </w:r>
      <w:r w:rsidR="00364445">
        <w:rPr>
          <w:rFonts w:cs="Times New Roman"/>
          <w:szCs w:val="22"/>
        </w:rPr>
        <w:t>In the 1960s</w:t>
      </w:r>
      <w:r w:rsidR="00C13CA0">
        <w:rPr>
          <w:rFonts w:cs="Times New Roman"/>
          <w:szCs w:val="22"/>
        </w:rPr>
        <w:t xml:space="preserve">, the state’s indigenous policy became subject of dispute between the regional and central levels of government, with the former </w:t>
      </w:r>
      <w:r w:rsidR="008A4650">
        <w:rPr>
          <w:rFonts w:cs="Times New Roman"/>
          <w:szCs w:val="22"/>
        </w:rPr>
        <w:t xml:space="preserve">level </w:t>
      </w:r>
      <w:r w:rsidR="00C13CA0">
        <w:rPr>
          <w:rFonts w:cs="Times New Roman"/>
          <w:szCs w:val="22"/>
        </w:rPr>
        <w:t xml:space="preserve">growing more </w:t>
      </w:r>
      <w:r w:rsidR="008A4650">
        <w:rPr>
          <w:rFonts w:cs="Times New Roman"/>
          <w:szCs w:val="22"/>
        </w:rPr>
        <w:t>influential</w:t>
      </w:r>
      <w:r w:rsidR="00C13CA0">
        <w:rPr>
          <w:rFonts w:cs="Times New Roman"/>
          <w:szCs w:val="22"/>
        </w:rPr>
        <w:t xml:space="preserve"> (</w:t>
      </w:r>
      <w:r w:rsidR="00C13CA0">
        <w:rPr>
          <w:rFonts w:cs="Times New Roman"/>
          <w:i/>
          <w:iCs/>
          <w:szCs w:val="22"/>
        </w:rPr>
        <w:t>ibid.</w:t>
      </w:r>
      <w:r w:rsidR="00C13CA0">
        <w:rPr>
          <w:rFonts w:cs="Times New Roman"/>
          <w:szCs w:val="22"/>
        </w:rPr>
        <w:t xml:space="preserve">). </w:t>
      </w:r>
      <w:r w:rsidR="000E6F61">
        <w:rPr>
          <w:rFonts w:cs="Times New Roman"/>
          <w:szCs w:val="22"/>
        </w:rPr>
        <w:t xml:space="preserve"> </w:t>
      </w:r>
    </w:p>
    <w:p w14:paraId="7795F613" w14:textId="7857AD7F" w:rsidR="00794F7B" w:rsidRDefault="00794F7B" w:rsidP="00794F7B">
      <w:pPr>
        <w:rPr>
          <w:rFonts w:cs="Times New Roman"/>
          <w:szCs w:val="22"/>
        </w:rPr>
      </w:pPr>
    </w:p>
    <w:p w14:paraId="56A7CDDB" w14:textId="77777777" w:rsidR="00DC697E" w:rsidRPr="00BE5168" w:rsidRDefault="00DC697E" w:rsidP="00794F7B">
      <w:pPr>
        <w:rPr>
          <w:rFonts w:cs="Times New Roman"/>
          <w:szCs w:val="22"/>
        </w:rPr>
      </w:pPr>
    </w:p>
    <w:p w14:paraId="4F0E3921" w14:textId="7E9139F9" w:rsidR="00794F7B" w:rsidRDefault="00794F7B" w:rsidP="00794F7B">
      <w:pPr>
        <w:rPr>
          <w:rFonts w:cs="Times New Roman"/>
          <w:b/>
          <w:szCs w:val="22"/>
        </w:rPr>
      </w:pPr>
      <w:r w:rsidRPr="00BE5168">
        <w:rPr>
          <w:rFonts w:cs="Times New Roman"/>
          <w:b/>
          <w:szCs w:val="22"/>
        </w:rPr>
        <w:t>Concessions and restrictions</w:t>
      </w:r>
    </w:p>
    <w:p w14:paraId="246A097C" w14:textId="77777777" w:rsidR="00DC697E" w:rsidRPr="00BE5168" w:rsidRDefault="00DC697E" w:rsidP="00794F7B">
      <w:pPr>
        <w:rPr>
          <w:rFonts w:cs="Times New Roman"/>
          <w:b/>
          <w:szCs w:val="22"/>
        </w:rPr>
      </w:pPr>
    </w:p>
    <w:p w14:paraId="6FB27523" w14:textId="43DE3B85" w:rsidR="00794F7B" w:rsidRPr="00713E95" w:rsidRDefault="00D550D7" w:rsidP="00CB7691">
      <w:pPr>
        <w:pStyle w:val="ListParagraph"/>
        <w:numPr>
          <w:ilvl w:val="0"/>
          <w:numId w:val="74"/>
        </w:numPr>
        <w:rPr>
          <w:rFonts w:cs="Times New Roman"/>
          <w:szCs w:val="22"/>
        </w:rPr>
      </w:pPr>
      <w:r w:rsidRPr="00713E95">
        <w:rPr>
          <w:rFonts w:cs="Times New Roman"/>
          <w:szCs w:val="22"/>
        </w:rPr>
        <w:t>In 197</w:t>
      </w:r>
      <w:r w:rsidR="00B85652" w:rsidRPr="00713E95">
        <w:rPr>
          <w:rFonts w:cs="Times New Roman"/>
          <w:szCs w:val="22"/>
        </w:rPr>
        <w:t>6</w:t>
      </w:r>
      <w:r w:rsidRPr="00713E95">
        <w:rPr>
          <w:rFonts w:cs="Times New Roman"/>
          <w:szCs w:val="22"/>
        </w:rPr>
        <w:t xml:space="preserve">, following the collapse of the Isabel Perón government, the now </w:t>
      </w:r>
      <w:r w:rsidR="0086661D" w:rsidRPr="00713E95">
        <w:rPr>
          <w:rFonts w:cs="Times New Roman"/>
          <w:szCs w:val="22"/>
        </w:rPr>
        <w:t>robust</w:t>
      </w:r>
      <w:r w:rsidRPr="00713E95">
        <w:rPr>
          <w:rFonts w:cs="Times New Roman"/>
          <w:szCs w:val="22"/>
        </w:rPr>
        <w:t xml:space="preserve"> indigenous movement was crushed, its leaders jailed, and its organizations dismantled (</w:t>
      </w:r>
      <w:proofErr w:type="spellStart"/>
      <w:r w:rsidRPr="00713E95">
        <w:rPr>
          <w:rFonts w:cs="Times New Roman"/>
          <w:szCs w:val="22"/>
        </w:rPr>
        <w:t>S</w:t>
      </w:r>
      <w:r w:rsidR="00A17B1E" w:rsidRPr="00713E95">
        <w:rPr>
          <w:rFonts w:cs="Times New Roman"/>
          <w:szCs w:val="22"/>
        </w:rPr>
        <w:t>é</w:t>
      </w:r>
      <w:r w:rsidRPr="00713E95">
        <w:rPr>
          <w:rFonts w:cs="Times New Roman"/>
          <w:szCs w:val="22"/>
        </w:rPr>
        <w:t>rb</w:t>
      </w:r>
      <w:r w:rsidR="00A17B1E" w:rsidRPr="00713E95">
        <w:rPr>
          <w:rFonts w:cs="Times New Roman"/>
          <w:szCs w:val="22"/>
        </w:rPr>
        <w:t>in</w:t>
      </w:r>
      <w:proofErr w:type="spellEnd"/>
      <w:r w:rsidRPr="00713E95">
        <w:rPr>
          <w:rFonts w:cs="Times New Roman"/>
          <w:szCs w:val="22"/>
        </w:rPr>
        <w:t xml:space="preserve"> 1981: 425–30).</w:t>
      </w:r>
      <w:r w:rsidR="009C6330" w:rsidRPr="00713E95">
        <w:rPr>
          <w:rFonts w:cs="Times New Roman"/>
          <w:szCs w:val="22"/>
        </w:rPr>
        <w:t xml:space="preserve"> The new regime instigated a policy of repressive measures that “selectively targeted the indigenous movement” (Girardin 2021: 64). </w:t>
      </w:r>
      <w:r w:rsidR="008D1A5E" w:rsidRPr="00713E95">
        <w:rPr>
          <w:rFonts w:cs="Times New Roman"/>
          <w:szCs w:val="22"/>
        </w:rPr>
        <w:t>Beyond restricting the SDM’s freedom to organize, the regime began “an active attempt by the state to reconstitute old hegemonic narratives about indigenous groups” (</w:t>
      </w:r>
      <w:proofErr w:type="spellStart"/>
      <w:r w:rsidR="008D1A5E" w:rsidRPr="00713E95">
        <w:rPr>
          <w:rFonts w:cs="Times New Roman"/>
          <w:szCs w:val="22"/>
        </w:rPr>
        <w:t>Cordillo</w:t>
      </w:r>
      <w:proofErr w:type="spellEnd"/>
      <w:r w:rsidR="008D1A5E" w:rsidRPr="00713E95">
        <w:rPr>
          <w:rFonts w:cs="Times New Roman"/>
          <w:szCs w:val="22"/>
        </w:rPr>
        <w:t xml:space="preserve"> and Hirsch 2003: 18). </w:t>
      </w:r>
      <w:r w:rsidR="0040408F">
        <w:rPr>
          <w:rFonts w:cs="Times New Roman"/>
          <w:szCs w:val="22"/>
        </w:rPr>
        <w:t>It is possible that this changed</w:t>
      </w:r>
      <w:r w:rsidR="008D1A5E" w:rsidRPr="00713E95">
        <w:rPr>
          <w:rFonts w:cs="Times New Roman"/>
          <w:szCs w:val="22"/>
        </w:rPr>
        <w:t xml:space="preserve"> the indigenous people’s minority rights for the worse. </w:t>
      </w:r>
      <w:r w:rsidR="00713E95" w:rsidRPr="00713E95">
        <w:rPr>
          <w:rFonts w:cs="Times New Roman"/>
          <w:szCs w:val="22"/>
        </w:rPr>
        <w:t xml:space="preserve">As one study notes, the regime “cut off the achievements gained by popular movements in general and Indian </w:t>
      </w:r>
      <w:r w:rsidR="00713E95">
        <w:rPr>
          <w:rFonts w:cs="Times New Roman"/>
          <w:szCs w:val="22"/>
        </w:rPr>
        <w:t>[</w:t>
      </w:r>
      <w:r w:rsidR="00713E95" w:rsidRPr="00713E95">
        <w:rPr>
          <w:rFonts w:cs="Times New Roman"/>
          <w:i/>
          <w:iCs/>
          <w:szCs w:val="22"/>
        </w:rPr>
        <w:t>sic!</w:t>
      </w:r>
      <w:r w:rsidR="00713E95">
        <w:rPr>
          <w:rFonts w:cs="Times New Roman"/>
          <w:szCs w:val="22"/>
        </w:rPr>
        <w:t xml:space="preserve">] </w:t>
      </w:r>
      <w:r w:rsidR="00713E95" w:rsidRPr="00713E95">
        <w:rPr>
          <w:rFonts w:cs="Times New Roman"/>
          <w:szCs w:val="22"/>
        </w:rPr>
        <w:t>organisations in particular</w:t>
      </w:r>
      <w:r w:rsidR="00157912">
        <w:rPr>
          <w:rFonts w:cs="Times New Roman"/>
          <w:szCs w:val="22"/>
        </w:rPr>
        <w:t>”</w:t>
      </w:r>
      <w:r w:rsidR="00713E95" w:rsidRPr="00713E95">
        <w:rPr>
          <w:rFonts w:cs="Times New Roman"/>
          <w:szCs w:val="22"/>
        </w:rPr>
        <w:t xml:space="preserve"> </w:t>
      </w:r>
      <w:r w:rsidR="003255BF">
        <w:rPr>
          <w:rFonts w:cs="Times New Roman"/>
          <w:szCs w:val="22"/>
        </w:rPr>
        <w:t>(</w:t>
      </w:r>
      <w:proofErr w:type="spellStart"/>
      <w:r w:rsidR="003255BF">
        <w:rPr>
          <w:rFonts w:cs="Times New Roman"/>
          <w:szCs w:val="22"/>
        </w:rPr>
        <w:t>Balazote</w:t>
      </w:r>
      <w:proofErr w:type="spellEnd"/>
      <w:r w:rsidR="003255BF">
        <w:rPr>
          <w:rFonts w:cs="Times New Roman"/>
          <w:szCs w:val="22"/>
        </w:rPr>
        <w:t xml:space="preserve"> and Radovich 1999: 1). </w:t>
      </w:r>
      <w:r w:rsidR="0040408F">
        <w:rPr>
          <w:rFonts w:cs="Times New Roman"/>
          <w:szCs w:val="22"/>
        </w:rPr>
        <w:t>Yet, we were unable to find a concrete policy measure. We do not code a restriction.</w:t>
      </w:r>
    </w:p>
    <w:p w14:paraId="5BB84F47" w14:textId="60FD494A" w:rsidR="00D55421" w:rsidRDefault="008E2E78" w:rsidP="00EE7758">
      <w:pPr>
        <w:pStyle w:val="ListParagraph"/>
        <w:numPr>
          <w:ilvl w:val="0"/>
          <w:numId w:val="74"/>
        </w:numPr>
        <w:rPr>
          <w:rFonts w:cs="Times New Roman"/>
          <w:szCs w:val="22"/>
        </w:rPr>
      </w:pPr>
      <w:r w:rsidRPr="008E2E78">
        <w:rPr>
          <w:rFonts w:cs="Times New Roman"/>
          <w:szCs w:val="22"/>
        </w:rPr>
        <w:t xml:space="preserve">After the fall of the military regime in 1983, a period of active mobilization for greater rights and autonomy followed. SDM lobbying culminated in the passing and implementation, in 1989, of </w:t>
      </w:r>
      <w:r w:rsidRPr="008E2E78">
        <w:rPr>
          <w:rFonts w:cs="Times New Roman"/>
          <w:i/>
          <w:iCs/>
          <w:szCs w:val="22"/>
        </w:rPr>
        <w:t xml:space="preserve">Ley de </w:t>
      </w:r>
      <w:proofErr w:type="spellStart"/>
      <w:r w:rsidRPr="008E2E78">
        <w:rPr>
          <w:rFonts w:cs="Times New Roman"/>
          <w:i/>
          <w:iCs/>
          <w:szCs w:val="22"/>
        </w:rPr>
        <w:t>Proteccion</w:t>
      </w:r>
      <w:proofErr w:type="spellEnd"/>
      <w:r w:rsidRPr="008E2E78">
        <w:rPr>
          <w:rFonts w:cs="Times New Roman"/>
          <w:i/>
          <w:iCs/>
          <w:szCs w:val="22"/>
        </w:rPr>
        <w:t xml:space="preserve"> y </w:t>
      </w:r>
      <w:proofErr w:type="spellStart"/>
      <w:r w:rsidRPr="008E2E78">
        <w:rPr>
          <w:rFonts w:cs="Times New Roman"/>
          <w:i/>
          <w:iCs/>
          <w:szCs w:val="22"/>
        </w:rPr>
        <w:t>Apoyo</w:t>
      </w:r>
      <w:proofErr w:type="spellEnd"/>
      <w:r w:rsidRPr="008E2E78">
        <w:rPr>
          <w:rFonts w:cs="Times New Roman"/>
          <w:i/>
          <w:iCs/>
          <w:szCs w:val="22"/>
        </w:rPr>
        <w:t xml:space="preserve"> a las </w:t>
      </w:r>
      <w:proofErr w:type="spellStart"/>
      <w:r w:rsidRPr="008E2E78">
        <w:rPr>
          <w:rFonts w:cs="Times New Roman"/>
          <w:i/>
          <w:iCs/>
          <w:szCs w:val="22"/>
        </w:rPr>
        <w:t>Comunidades</w:t>
      </w:r>
      <w:proofErr w:type="spellEnd"/>
      <w:r w:rsidRPr="008E2E78">
        <w:rPr>
          <w:rFonts w:cs="Times New Roman"/>
          <w:i/>
          <w:iCs/>
          <w:szCs w:val="22"/>
        </w:rPr>
        <w:t xml:space="preserve"> </w:t>
      </w:r>
      <w:proofErr w:type="spellStart"/>
      <w:r w:rsidRPr="008E2E78">
        <w:rPr>
          <w:rFonts w:cs="Times New Roman"/>
          <w:i/>
          <w:iCs/>
          <w:szCs w:val="22"/>
        </w:rPr>
        <w:t>Indigenas</w:t>
      </w:r>
      <w:proofErr w:type="spellEnd"/>
      <w:r w:rsidRPr="008E2E78">
        <w:rPr>
          <w:rFonts w:cs="Times New Roman"/>
          <w:i/>
          <w:iCs/>
          <w:szCs w:val="22"/>
        </w:rPr>
        <w:t xml:space="preserve"> </w:t>
      </w:r>
      <w:r w:rsidRPr="008E2E78">
        <w:rPr>
          <w:rFonts w:cs="Times New Roman"/>
          <w:szCs w:val="22"/>
        </w:rPr>
        <w:t>(“Law for the Protection and Support of Indigenous Communities”). The bill was a landmark victory for the SDM, fulfilling many of the demands made by its various organizations</w:t>
      </w:r>
      <w:r w:rsidR="00AF3814">
        <w:rPr>
          <w:rFonts w:cs="Times New Roman"/>
          <w:szCs w:val="22"/>
        </w:rPr>
        <w:t xml:space="preserve"> (</w:t>
      </w:r>
      <w:proofErr w:type="spellStart"/>
      <w:r w:rsidR="00AF3814">
        <w:rPr>
          <w:rFonts w:cs="Times New Roman"/>
          <w:szCs w:val="22"/>
        </w:rPr>
        <w:t>Balazote</w:t>
      </w:r>
      <w:proofErr w:type="spellEnd"/>
      <w:r w:rsidR="00AF3814">
        <w:rPr>
          <w:rFonts w:cs="Times New Roman"/>
          <w:szCs w:val="22"/>
        </w:rPr>
        <w:t xml:space="preserve"> and Radovich 1999: 3).</w:t>
      </w:r>
      <w:r w:rsidRPr="008E2E78">
        <w:rPr>
          <w:rFonts w:cs="Times New Roman"/>
          <w:szCs w:val="22"/>
        </w:rPr>
        <w:t xml:space="preserve"> Notably, it created the </w:t>
      </w:r>
      <w:r w:rsidRPr="008E2E78">
        <w:rPr>
          <w:rFonts w:cs="Times New Roman"/>
          <w:i/>
          <w:iCs/>
          <w:szCs w:val="22"/>
        </w:rPr>
        <w:t xml:space="preserve">Instituto National de </w:t>
      </w:r>
      <w:proofErr w:type="spellStart"/>
      <w:r w:rsidRPr="008E2E78">
        <w:rPr>
          <w:rFonts w:cs="Times New Roman"/>
          <w:i/>
          <w:iCs/>
          <w:szCs w:val="22"/>
        </w:rPr>
        <w:t>Asuntos</w:t>
      </w:r>
      <w:proofErr w:type="spellEnd"/>
      <w:r w:rsidRPr="008E2E78">
        <w:rPr>
          <w:rFonts w:cs="Times New Roman"/>
          <w:i/>
          <w:iCs/>
          <w:szCs w:val="22"/>
        </w:rPr>
        <w:t xml:space="preserve"> </w:t>
      </w:r>
      <w:proofErr w:type="spellStart"/>
      <w:r w:rsidRPr="008E2E78">
        <w:rPr>
          <w:rFonts w:cs="Times New Roman"/>
          <w:i/>
          <w:iCs/>
          <w:szCs w:val="22"/>
        </w:rPr>
        <w:t>Indigenas</w:t>
      </w:r>
      <w:proofErr w:type="spellEnd"/>
      <w:r w:rsidRPr="008E2E78">
        <w:rPr>
          <w:rFonts w:cs="Times New Roman"/>
          <w:i/>
          <w:iCs/>
          <w:szCs w:val="22"/>
        </w:rPr>
        <w:t xml:space="preserve"> </w:t>
      </w:r>
      <w:r w:rsidRPr="008E2E78">
        <w:rPr>
          <w:rFonts w:cs="Times New Roman"/>
          <w:szCs w:val="22"/>
        </w:rPr>
        <w:t>(INAI</w:t>
      </w:r>
      <w:r>
        <w:rPr>
          <w:rFonts w:cs="Times New Roman"/>
          <w:szCs w:val="22"/>
        </w:rPr>
        <w:t xml:space="preserve">) – </w:t>
      </w:r>
      <w:r w:rsidRPr="008E2E78">
        <w:rPr>
          <w:rFonts w:cs="Times New Roman"/>
          <w:szCs w:val="22"/>
        </w:rPr>
        <w:t>a unified, autonomous institution to deal with indigenous issues</w:t>
      </w:r>
      <w:r>
        <w:rPr>
          <w:rFonts w:cs="Times New Roman"/>
          <w:szCs w:val="22"/>
        </w:rPr>
        <w:t xml:space="preserve"> (</w:t>
      </w:r>
      <w:proofErr w:type="spellStart"/>
      <w:r>
        <w:rPr>
          <w:rFonts w:cs="Times New Roman"/>
          <w:szCs w:val="22"/>
        </w:rPr>
        <w:t>Cordillo</w:t>
      </w:r>
      <w:proofErr w:type="spellEnd"/>
      <w:r>
        <w:rPr>
          <w:rFonts w:cs="Times New Roman"/>
          <w:szCs w:val="22"/>
        </w:rPr>
        <w:t xml:space="preserve"> and Hirsch 2003: 18). </w:t>
      </w:r>
      <w:r w:rsidR="00445640">
        <w:rPr>
          <w:rFonts w:cs="Times New Roman"/>
          <w:szCs w:val="22"/>
        </w:rPr>
        <w:t xml:space="preserve">The bill thereby increased the SDM’s </w:t>
      </w:r>
      <w:r w:rsidR="00713E95">
        <w:rPr>
          <w:rFonts w:cs="Times New Roman"/>
          <w:szCs w:val="22"/>
        </w:rPr>
        <w:t xml:space="preserve">cultural </w:t>
      </w:r>
      <w:r w:rsidR="00445640">
        <w:rPr>
          <w:rFonts w:cs="Times New Roman"/>
          <w:szCs w:val="22"/>
        </w:rPr>
        <w:t>autonomy</w:t>
      </w:r>
      <w:r w:rsidR="00713E95">
        <w:rPr>
          <w:rFonts w:cs="Times New Roman"/>
          <w:szCs w:val="22"/>
        </w:rPr>
        <w:t>; however, the change did not come in the form of regional autonomy but increased cultural rights</w:t>
      </w:r>
      <w:r w:rsidR="00445640">
        <w:rPr>
          <w:rFonts w:cs="Times New Roman"/>
          <w:szCs w:val="22"/>
        </w:rPr>
        <w:t xml:space="preserve">. [1989: </w:t>
      </w:r>
      <w:r w:rsidR="00713E95">
        <w:rPr>
          <w:rFonts w:cs="Times New Roman"/>
          <w:szCs w:val="22"/>
        </w:rPr>
        <w:t>cultural rights</w:t>
      </w:r>
      <w:r w:rsidR="00445640">
        <w:rPr>
          <w:rFonts w:cs="Times New Roman"/>
          <w:szCs w:val="22"/>
        </w:rPr>
        <w:t xml:space="preserve"> concession]</w:t>
      </w:r>
    </w:p>
    <w:p w14:paraId="2BFB788A" w14:textId="0CF7E044" w:rsidR="00D550D7" w:rsidRPr="00B62136" w:rsidRDefault="00D55421" w:rsidP="007D31AA">
      <w:pPr>
        <w:pStyle w:val="ListParagraph"/>
        <w:numPr>
          <w:ilvl w:val="0"/>
          <w:numId w:val="74"/>
        </w:numPr>
        <w:rPr>
          <w:rFonts w:cs="Times New Roman"/>
          <w:szCs w:val="22"/>
        </w:rPr>
      </w:pPr>
      <w:r w:rsidRPr="00897720">
        <w:rPr>
          <w:rFonts w:cs="Times New Roman"/>
          <w:szCs w:val="22"/>
        </w:rPr>
        <w:t xml:space="preserve">In 1994, the Argentinian constitution was reformed. After successful SDM lobbying, it ended up including, in Article 75, an explicit validation of indigenous rights. The </w:t>
      </w:r>
      <w:r w:rsidR="00897720" w:rsidRPr="00897720">
        <w:rPr>
          <w:rFonts w:cs="Times New Roman"/>
          <w:szCs w:val="22"/>
        </w:rPr>
        <w:t>Article stipulates</w:t>
      </w:r>
      <w:r w:rsidR="00897720" w:rsidRPr="00897720">
        <w:rPr>
          <w:rFonts w:cs="Times New Roman"/>
          <w:i/>
          <w:iCs/>
          <w:szCs w:val="22"/>
        </w:rPr>
        <w:t>, inter alia</w:t>
      </w:r>
      <w:r w:rsidR="00897720" w:rsidRPr="00897720">
        <w:rPr>
          <w:rFonts w:cs="Times New Roman"/>
          <w:szCs w:val="22"/>
        </w:rPr>
        <w:t>, that the state</w:t>
      </w:r>
      <w:r w:rsidR="00897720">
        <w:rPr>
          <w:rFonts w:cs="Times New Roman"/>
          <w:szCs w:val="22"/>
        </w:rPr>
        <w:t>:</w:t>
      </w:r>
      <w:r w:rsidR="00897720" w:rsidRPr="00897720">
        <w:rPr>
          <w:rFonts w:cs="Times New Roman"/>
          <w:szCs w:val="22"/>
        </w:rPr>
        <w:t xml:space="preserve"> “Guarantee[s] the respect of their identity and the right for a bilingual and intercultural education</w:t>
      </w:r>
      <w:r w:rsidR="00897720">
        <w:rPr>
          <w:rFonts w:cs="Times New Roman"/>
          <w:szCs w:val="22"/>
        </w:rPr>
        <w:t>” and</w:t>
      </w:r>
      <w:r w:rsidR="00897720" w:rsidRPr="00897720">
        <w:rPr>
          <w:rFonts w:cs="Times New Roman"/>
          <w:szCs w:val="22"/>
        </w:rPr>
        <w:t xml:space="preserve"> </w:t>
      </w:r>
      <w:r w:rsidR="00897720">
        <w:rPr>
          <w:rFonts w:cs="Times New Roman"/>
          <w:szCs w:val="22"/>
        </w:rPr>
        <w:t>“</w:t>
      </w:r>
      <w:r w:rsidR="00897720" w:rsidRPr="00897720">
        <w:rPr>
          <w:rFonts w:cs="Times New Roman"/>
          <w:szCs w:val="22"/>
        </w:rPr>
        <w:t>recognize</w:t>
      </w:r>
      <w:r w:rsidR="00897720">
        <w:rPr>
          <w:rFonts w:cs="Times New Roman"/>
          <w:szCs w:val="22"/>
        </w:rPr>
        <w:t>[s]</w:t>
      </w:r>
      <w:r w:rsidR="00897720" w:rsidRPr="00897720">
        <w:rPr>
          <w:rFonts w:cs="Times New Roman"/>
          <w:szCs w:val="22"/>
        </w:rPr>
        <w:t xml:space="preserve"> the [legal status] of their communities, the collective possession and ownership of the lands they traditionally occupy</w:t>
      </w:r>
      <w:r w:rsidR="00897720">
        <w:rPr>
          <w:rFonts w:cs="Times New Roman"/>
          <w:szCs w:val="22"/>
        </w:rPr>
        <w:t>” (</w:t>
      </w:r>
      <w:proofErr w:type="spellStart"/>
      <w:r w:rsidR="00897720">
        <w:rPr>
          <w:rFonts w:cs="Times New Roman"/>
          <w:szCs w:val="22"/>
        </w:rPr>
        <w:t>Cordillo</w:t>
      </w:r>
      <w:proofErr w:type="spellEnd"/>
      <w:r w:rsidR="00897720">
        <w:rPr>
          <w:rFonts w:cs="Times New Roman"/>
          <w:szCs w:val="22"/>
        </w:rPr>
        <w:t xml:space="preserve"> and Hirsch 2003: 19)</w:t>
      </w:r>
      <w:r w:rsidR="00504679">
        <w:rPr>
          <w:rFonts w:cs="Times New Roman"/>
          <w:szCs w:val="22"/>
        </w:rPr>
        <w:t xml:space="preserve">. As these were fundamental issues around which the SDM mobilized – rights which had not </w:t>
      </w:r>
      <w:proofErr w:type="spellStart"/>
      <w:r w:rsidR="00504679">
        <w:rPr>
          <w:rFonts w:cs="Times New Roman"/>
          <w:szCs w:val="22"/>
        </w:rPr>
        <w:t>hithereto</w:t>
      </w:r>
      <w:proofErr w:type="spellEnd"/>
      <w:r w:rsidR="00504679">
        <w:rPr>
          <w:rFonts w:cs="Times New Roman"/>
          <w:szCs w:val="22"/>
        </w:rPr>
        <w:t xml:space="preserve"> been recognized through law – the 1994 amendment increased the indigenous people’s cultural </w:t>
      </w:r>
      <w:r w:rsidR="00E12B2A" w:rsidRPr="00611F75">
        <w:t>rights status</w:t>
      </w:r>
      <w:r w:rsidR="00E12B2A">
        <w:t>, including linguistic and land-ownership rights</w:t>
      </w:r>
      <w:r w:rsidR="00A81504">
        <w:t xml:space="preserve"> (see also </w:t>
      </w:r>
      <w:proofErr w:type="spellStart"/>
      <w:r w:rsidR="00A81504">
        <w:rPr>
          <w:rFonts w:cs="Times New Roman"/>
          <w:szCs w:val="22"/>
        </w:rPr>
        <w:t>Balazote</w:t>
      </w:r>
      <w:proofErr w:type="spellEnd"/>
      <w:r w:rsidR="00A81504">
        <w:rPr>
          <w:rFonts w:cs="Times New Roman"/>
          <w:szCs w:val="22"/>
        </w:rPr>
        <w:t xml:space="preserve"> and Radovich 1999)</w:t>
      </w:r>
      <w:r w:rsidR="00E12B2A">
        <w:t xml:space="preserve">. </w:t>
      </w:r>
      <w:r w:rsidR="00B62136">
        <w:t xml:space="preserve">However, due to continued land seizures (New York Times 2016), we </w:t>
      </w:r>
      <w:r w:rsidR="0040408F">
        <w:t>only code a cultural rights concession and not</w:t>
      </w:r>
      <w:r w:rsidR="00B62136">
        <w:t xml:space="preserve"> a concession </w:t>
      </w:r>
      <w:r w:rsidR="0040408F">
        <w:t xml:space="preserve">regarding </w:t>
      </w:r>
      <w:r w:rsidR="00B62136">
        <w:t xml:space="preserve">land rights. </w:t>
      </w:r>
      <w:r w:rsidR="00E12B2A">
        <w:t>[1994: cultural rights concession]</w:t>
      </w:r>
    </w:p>
    <w:p w14:paraId="1771A53D" w14:textId="66FE414A" w:rsidR="00B62136" w:rsidRPr="008B5B77" w:rsidRDefault="00B62136" w:rsidP="00B62136">
      <w:pPr>
        <w:pStyle w:val="ListParagraph"/>
        <w:numPr>
          <w:ilvl w:val="1"/>
          <w:numId w:val="74"/>
        </w:numPr>
        <w:rPr>
          <w:rFonts w:cs="Times New Roman"/>
          <w:bCs/>
          <w:szCs w:val="22"/>
        </w:rPr>
      </w:pPr>
      <w:r w:rsidRPr="008B5B77">
        <w:rPr>
          <w:rFonts w:cs="Times New Roman"/>
          <w:bCs/>
          <w:szCs w:val="22"/>
        </w:rPr>
        <w:t xml:space="preserve">The Argentinian government has been complicit in seizing indigenous lands, despite having passed laws preventing such actions. For example, the Forest Peoples </w:t>
      </w:r>
      <w:proofErr w:type="spellStart"/>
      <w:r w:rsidRPr="008B5B77">
        <w:rPr>
          <w:rFonts w:cs="Times New Roman"/>
          <w:bCs/>
          <w:szCs w:val="22"/>
        </w:rPr>
        <w:t>Programme</w:t>
      </w:r>
      <w:proofErr w:type="spellEnd"/>
      <w:r w:rsidRPr="008B5B77">
        <w:rPr>
          <w:rFonts w:cs="Times New Roman"/>
          <w:bCs/>
          <w:szCs w:val="22"/>
        </w:rPr>
        <w:t xml:space="preserve"> notes, “[e]</w:t>
      </w:r>
      <w:proofErr w:type="spellStart"/>
      <w:r w:rsidRPr="008B5B77">
        <w:rPr>
          <w:rFonts w:cs="Times New Roman"/>
          <w:bCs/>
          <w:szCs w:val="22"/>
        </w:rPr>
        <w:t>xcessive</w:t>
      </w:r>
      <w:proofErr w:type="spellEnd"/>
      <w:r w:rsidRPr="008B5B77">
        <w:rPr>
          <w:rFonts w:cs="Times New Roman"/>
          <w:bCs/>
          <w:szCs w:val="22"/>
        </w:rPr>
        <w:t xml:space="preserve"> police actions in February and March 2007, which include using tear gas, shooting rubber bullets and beating indigenous women, children, and men, resulted in the displacement of 22 families, the burning and destruction of 15 houses, and the damage and theft of other structures and personal belongings” (Forest Peoples Programme 12/1/2009). Similar forced evictions occurred on September 17, 2009, and October 12, 2009. Amnesty International has reported extensively on the treatment towards indigenous peoples, noting that they “have been treated like second class citizens, subjected to violence, intimidation and discrimination with their human rights ignored” (Amnesty International 8/9/2013). </w:t>
      </w:r>
      <w:proofErr w:type="gramStart"/>
      <w:r w:rsidRPr="008B5B77">
        <w:rPr>
          <w:rFonts w:cs="Times New Roman"/>
          <w:bCs/>
          <w:szCs w:val="22"/>
        </w:rPr>
        <w:t>In particular, Amnesty</w:t>
      </w:r>
      <w:proofErr w:type="gramEnd"/>
      <w:r w:rsidRPr="008B5B77">
        <w:rPr>
          <w:rFonts w:cs="Times New Roman"/>
          <w:bCs/>
          <w:szCs w:val="22"/>
        </w:rPr>
        <w:t xml:space="preserve"> International reports that indigenous tribes are not consulted on developmental projects that take place on indigenous lands and exploit resources on which the indigenous peoples depend</w:t>
      </w:r>
      <w:r w:rsidR="00530D63">
        <w:rPr>
          <w:rFonts w:cs="Times New Roman"/>
          <w:bCs/>
          <w:szCs w:val="22"/>
        </w:rPr>
        <w:t xml:space="preserve"> (also see </w:t>
      </w:r>
      <w:r w:rsidR="00530D63" w:rsidRPr="00530D63">
        <w:rPr>
          <w:rFonts w:cs="Times New Roman"/>
          <w:szCs w:val="22"/>
        </w:rPr>
        <w:t>Freedom House 2017)</w:t>
      </w:r>
      <w:r w:rsidRPr="00530D63">
        <w:rPr>
          <w:rFonts w:cs="Times New Roman"/>
          <w:bCs/>
          <w:szCs w:val="22"/>
        </w:rPr>
        <w:t>.</w:t>
      </w:r>
      <w:r w:rsidRPr="008B5B77">
        <w:rPr>
          <w:rFonts w:cs="Times New Roman"/>
          <w:bCs/>
          <w:szCs w:val="22"/>
        </w:rPr>
        <w:t xml:space="preserve"> </w:t>
      </w:r>
    </w:p>
    <w:p w14:paraId="4FEF4FA9" w14:textId="156116D1" w:rsidR="00DC697E" w:rsidRPr="00C11742" w:rsidRDefault="00E15D98" w:rsidP="00A46B46">
      <w:pPr>
        <w:pStyle w:val="ListParagraph"/>
        <w:numPr>
          <w:ilvl w:val="0"/>
          <w:numId w:val="74"/>
        </w:numPr>
        <w:rPr>
          <w:rFonts w:cs="Times New Roman"/>
          <w:szCs w:val="22"/>
        </w:rPr>
      </w:pPr>
      <w:r>
        <w:t xml:space="preserve">In 2006, following large-scale mobilization from the </w:t>
      </w:r>
      <w:proofErr w:type="spellStart"/>
      <w:r>
        <w:t>Ranquel</w:t>
      </w:r>
      <w:proofErr w:type="spellEnd"/>
      <w:r>
        <w:t xml:space="preserve"> indigenous community, the Argentinian government passed a law on land rights that secured indigenous people special rights to land where they have traditionally resided. The law also suspended all planned evictions of indigenous people, and a fund was created to aid the locals with legal fees (</w:t>
      </w:r>
      <w:proofErr w:type="spellStart"/>
      <w:r>
        <w:t>Ministerio</w:t>
      </w:r>
      <w:proofErr w:type="spellEnd"/>
      <w:r>
        <w:t xml:space="preserve"> de Justicia </w:t>
      </w:r>
      <w:r>
        <w:lastRenderedPageBreak/>
        <w:t>y Derechos Humanos 2006</w:t>
      </w:r>
      <w:r w:rsidR="003E44D6">
        <w:t xml:space="preserve">; see also </w:t>
      </w:r>
      <w:r w:rsidR="00713063">
        <w:t>New York Times 2016)</w:t>
      </w:r>
      <w:r w:rsidR="003E44D6">
        <w:t>. However, as one report notes, “</w:t>
      </w:r>
      <w:r w:rsidR="003E44D6" w:rsidRPr="003E44D6">
        <w:t xml:space="preserve">Shortly after its adoption this law was converted into a dead letter as members of the </w:t>
      </w:r>
      <w:proofErr w:type="spellStart"/>
      <w:r w:rsidR="003E44D6" w:rsidRPr="003E44D6">
        <w:t>Diaguita</w:t>
      </w:r>
      <w:proofErr w:type="spellEnd"/>
      <w:r w:rsidR="003E44D6" w:rsidRPr="003E44D6">
        <w:t xml:space="preserve"> indigenous community of the Tucumán Province were subjected to violent forced evictions</w:t>
      </w:r>
      <w:r w:rsidR="000723E7">
        <w:t xml:space="preserve">” </w:t>
      </w:r>
      <w:r w:rsidR="000723E7" w:rsidRPr="00530D63">
        <w:t>(Forest People</w:t>
      </w:r>
      <w:r w:rsidR="00821911" w:rsidRPr="00530D63">
        <w:t>s</w:t>
      </w:r>
      <w:r w:rsidR="000723E7" w:rsidRPr="00530D63">
        <w:t xml:space="preserve"> Programme 2009).</w:t>
      </w:r>
      <w:r w:rsidR="00821911" w:rsidRPr="00530D63">
        <w:t xml:space="preserve"> The report further notes that “the Government promised a number of constructive actions, but they were not fully carried out” (</w:t>
      </w:r>
      <w:r w:rsidR="00821911" w:rsidRPr="00530D63">
        <w:rPr>
          <w:i/>
          <w:iCs/>
        </w:rPr>
        <w:t>ibid.</w:t>
      </w:r>
      <w:r w:rsidR="00821911" w:rsidRPr="00530D63">
        <w:t>)</w:t>
      </w:r>
      <w:r w:rsidR="00821911" w:rsidRPr="00530D63">
        <w:rPr>
          <w:i/>
          <w:iCs/>
        </w:rPr>
        <w:t xml:space="preserve">. </w:t>
      </w:r>
      <w:r w:rsidR="00DC697E" w:rsidRPr="00530D63">
        <w:t xml:space="preserve">Evictions of this part were nothing new </w:t>
      </w:r>
      <w:r w:rsidR="00821911" w:rsidRPr="00530D63">
        <w:t>(New York Times 2016)</w:t>
      </w:r>
      <w:r w:rsidR="00DC697E" w:rsidRPr="00530D63">
        <w:t xml:space="preserve">, so we do not code a restriction; however, they do suggest that the 2006 law change led to limited change on the ground. </w:t>
      </w:r>
      <w:r w:rsidR="00530D63" w:rsidRPr="00530D63">
        <w:rPr>
          <w:rFonts w:cs="Times New Roman"/>
          <w:szCs w:val="22"/>
        </w:rPr>
        <w:t xml:space="preserve">Indigenous peoples’ influence on political decision-making has not increased in recent years with  multiple sources claiming that indigenous communities face huge difficulties in having their constitutional rights converted into practice (Amnesty International 2019, Human Rights Watch 2017). </w:t>
      </w:r>
      <w:r w:rsidR="00DC697E" w:rsidRPr="00530D63">
        <w:t>Therefore, we do not code the 2006 law as a concession.</w:t>
      </w:r>
    </w:p>
    <w:p w14:paraId="4E7986D9" w14:textId="6BB0D736" w:rsidR="00C11742" w:rsidRPr="00A8146E" w:rsidRDefault="00E843BB" w:rsidP="00A46B46">
      <w:pPr>
        <w:pStyle w:val="ListParagraph"/>
        <w:numPr>
          <w:ilvl w:val="0"/>
          <w:numId w:val="74"/>
        </w:numPr>
        <w:rPr>
          <w:rFonts w:cs="Times New Roman"/>
          <w:szCs w:val="22"/>
        </w:rPr>
      </w:pPr>
      <w:r w:rsidRPr="00A8146E">
        <w:t>Similar to the above law, t</w:t>
      </w:r>
      <w:r w:rsidR="00C11742" w:rsidRPr="00A8146E">
        <w:t>he governmental body the National Institute for Indigenous Affairs (INAI),</w:t>
      </w:r>
      <w:r w:rsidR="00574DE2" w:rsidRPr="00A8146E">
        <w:t xml:space="preserve"> started a survey on indigenous territories in 2006 in order to enhance the land titling process</w:t>
      </w:r>
      <w:r w:rsidR="008172AD" w:rsidRPr="00A8146E">
        <w:t xml:space="preserve"> for indigenous populations</w:t>
      </w:r>
      <w:r w:rsidR="00574DE2" w:rsidRPr="00A8146E">
        <w:t xml:space="preserve"> (a reform process by which</w:t>
      </w:r>
      <w:r w:rsidR="008172AD" w:rsidRPr="00A8146E">
        <w:t xml:space="preserve"> individuals and families are given formal land rights for land that they have customarily or traditional held)</w:t>
      </w:r>
      <w:r w:rsidR="00574DE2" w:rsidRPr="00A8146E">
        <w:t>.</w:t>
      </w:r>
      <w:r w:rsidRPr="00A8146E">
        <w:t xml:space="preserve"> However, </w:t>
      </w:r>
      <w:r w:rsidR="00960745" w:rsidRPr="00A8146E">
        <w:t>there have been significant delays and</w:t>
      </w:r>
      <w:r w:rsidR="00895A9F" w:rsidRPr="00A8146E">
        <w:t xml:space="preserve"> </w:t>
      </w:r>
      <w:r w:rsidR="00A8146E" w:rsidRPr="00A8146E">
        <w:t xml:space="preserve">few </w:t>
      </w:r>
      <w:r w:rsidR="00895A9F" w:rsidRPr="00A8146E">
        <w:t xml:space="preserve">concessions to </w:t>
      </w:r>
      <w:r w:rsidR="00780323" w:rsidRPr="00A8146E">
        <w:t xml:space="preserve">indigenous land holders </w:t>
      </w:r>
      <w:r w:rsidR="00A8146E" w:rsidRPr="00A8146E">
        <w:t>have been made</w:t>
      </w:r>
      <w:r w:rsidR="00780323" w:rsidRPr="00A8146E">
        <w:t xml:space="preserve"> (HRW 2020). </w:t>
      </w:r>
      <w:r w:rsidR="00A8146E" w:rsidRPr="00A8146E">
        <w:t>We do not code a concession.</w:t>
      </w:r>
    </w:p>
    <w:p w14:paraId="7669EF6E" w14:textId="77777777" w:rsidR="00B62136" w:rsidRPr="00B62136" w:rsidRDefault="00B62136" w:rsidP="00B62136">
      <w:pPr>
        <w:rPr>
          <w:rFonts w:cs="Times New Roman"/>
          <w:szCs w:val="22"/>
        </w:rPr>
      </w:pPr>
    </w:p>
    <w:p w14:paraId="13827750" w14:textId="77777777" w:rsidR="007D31AA" w:rsidRDefault="007D31AA" w:rsidP="007D31AA">
      <w:pPr>
        <w:rPr>
          <w:rFonts w:cs="Times New Roman"/>
          <w:szCs w:val="22"/>
        </w:rPr>
      </w:pPr>
    </w:p>
    <w:p w14:paraId="68DFD62D" w14:textId="77777777" w:rsidR="00DC697E" w:rsidRDefault="00DC697E" w:rsidP="00DC697E">
      <w:pPr>
        <w:rPr>
          <w:rFonts w:cs="Times New Roman"/>
          <w:b/>
          <w:szCs w:val="22"/>
        </w:rPr>
      </w:pPr>
      <w:r>
        <w:rPr>
          <w:rFonts w:cs="Times New Roman"/>
          <w:b/>
          <w:szCs w:val="22"/>
        </w:rPr>
        <w:t xml:space="preserve">Regional autonomy </w:t>
      </w:r>
    </w:p>
    <w:p w14:paraId="6E287AF9" w14:textId="77777777" w:rsidR="00DC697E" w:rsidRDefault="00DC697E" w:rsidP="00DC697E">
      <w:pPr>
        <w:rPr>
          <w:rFonts w:cs="Times New Roman"/>
          <w:bCs/>
          <w:szCs w:val="22"/>
        </w:rPr>
      </w:pPr>
    </w:p>
    <w:p w14:paraId="2202A19D" w14:textId="77777777" w:rsidR="00DC697E" w:rsidRDefault="00DC697E" w:rsidP="00DC697E">
      <w:pPr>
        <w:rPr>
          <w:rFonts w:cs="Times New Roman"/>
          <w:bCs/>
          <w:szCs w:val="22"/>
        </w:rPr>
      </w:pPr>
      <w:r>
        <w:rPr>
          <w:rFonts w:cs="Times New Roman"/>
          <w:bCs/>
          <w:szCs w:val="22"/>
        </w:rPr>
        <w:t>NA</w:t>
      </w:r>
    </w:p>
    <w:p w14:paraId="59FEC0F3" w14:textId="48B5044D" w:rsidR="00DC697E" w:rsidRDefault="00DC697E" w:rsidP="00DC697E">
      <w:pPr>
        <w:rPr>
          <w:rFonts w:cs="Times New Roman"/>
          <w:b/>
          <w:szCs w:val="22"/>
        </w:rPr>
      </w:pPr>
    </w:p>
    <w:p w14:paraId="6372D689" w14:textId="77777777" w:rsidR="00530D63" w:rsidRDefault="00530D63" w:rsidP="00DC697E">
      <w:pPr>
        <w:rPr>
          <w:rFonts w:cs="Times New Roman"/>
          <w:b/>
          <w:szCs w:val="22"/>
        </w:rPr>
      </w:pPr>
    </w:p>
    <w:p w14:paraId="1D3D1DF8" w14:textId="77777777" w:rsidR="00DC697E" w:rsidRDefault="00DC697E" w:rsidP="00DC697E">
      <w:pPr>
        <w:rPr>
          <w:rFonts w:cs="Times New Roman"/>
          <w:b/>
          <w:szCs w:val="22"/>
        </w:rPr>
      </w:pPr>
      <w:r>
        <w:rPr>
          <w:rFonts w:cs="Times New Roman"/>
          <w:b/>
          <w:szCs w:val="22"/>
        </w:rPr>
        <w:t>De facto independence</w:t>
      </w:r>
    </w:p>
    <w:p w14:paraId="4CB377F4" w14:textId="77777777" w:rsidR="00DC697E" w:rsidRDefault="00DC697E" w:rsidP="00DC697E">
      <w:pPr>
        <w:rPr>
          <w:rFonts w:cs="Times New Roman"/>
          <w:bCs/>
          <w:szCs w:val="22"/>
        </w:rPr>
      </w:pPr>
    </w:p>
    <w:p w14:paraId="1C0DA2B6" w14:textId="77777777" w:rsidR="00DC697E" w:rsidRDefault="00DC697E" w:rsidP="00DC697E">
      <w:pPr>
        <w:rPr>
          <w:rFonts w:cs="Times New Roman"/>
          <w:bCs/>
          <w:szCs w:val="22"/>
        </w:rPr>
      </w:pPr>
      <w:r>
        <w:rPr>
          <w:rFonts w:cs="Times New Roman"/>
          <w:bCs/>
          <w:szCs w:val="22"/>
        </w:rPr>
        <w:t>NA</w:t>
      </w:r>
    </w:p>
    <w:p w14:paraId="5227D624" w14:textId="77777777" w:rsidR="00DC697E" w:rsidRDefault="00DC697E" w:rsidP="00DC697E">
      <w:pPr>
        <w:rPr>
          <w:rFonts w:cs="Times New Roman"/>
          <w:b/>
          <w:szCs w:val="22"/>
        </w:rPr>
      </w:pPr>
    </w:p>
    <w:p w14:paraId="5D4EFB7E" w14:textId="77777777" w:rsidR="00DC697E" w:rsidRDefault="00DC697E" w:rsidP="00DC697E">
      <w:pPr>
        <w:rPr>
          <w:rFonts w:cs="Times New Roman"/>
          <w:b/>
          <w:szCs w:val="22"/>
        </w:rPr>
      </w:pPr>
    </w:p>
    <w:p w14:paraId="3A12F780" w14:textId="77777777" w:rsidR="00DC697E" w:rsidRDefault="00DC697E" w:rsidP="00DC697E">
      <w:pPr>
        <w:rPr>
          <w:rFonts w:cs="Times New Roman"/>
          <w:b/>
          <w:szCs w:val="22"/>
        </w:rPr>
      </w:pPr>
      <w:r>
        <w:rPr>
          <w:rFonts w:cs="Times New Roman"/>
          <w:b/>
          <w:szCs w:val="22"/>
        </w:rPr>
        <w:t>Major territorial changes</w:t>
      </w:r>
    </w:p>
    <w:p w14:paraId="04ADC478" w14:textId="77777777" w:rsidR="00DC697E" w:rsidRDefault="00DC697E" w:rsidP="00DC697E">
      <w:pPr>
        <w:rPr>
          <w:rFonts w:cs="Times New Roman"/>
          <w:bCs/>
          <w:szCs w:val="22"/>
        </w:rPr>
      </w:pPr>
    </w:p>
    <w:p w14:paraId="1956D057" w14:textId="77777777" w:rsidR="00DC697E" w:rsidRDefault="00DC697E" w:rsidP="00DC697E">
      <w:pPr>
        <w:rPr>
          <w:rFonts w:cs="Times New Roman"/>
          <w:bCs/>
          <w:szCs w:val="22"/>
        </w:rPr>
      </w:pPr>
      <w:r>
        <w:rPr>
          <w:rFonts w:cs="Times New Roman"/>
          <w:bCs/>
          <w:szCs w:val="22"/>
        </w:rPr>
        <w:t>NA</w:t>
      </w:r>
    </w:p>
    <w:p w14:paraId="713EC03F" w14:textId="77777777" w:rsidR="00A2750B" w:rsidRDefault="00A2750B" w:rsidP="00794F7B">
      <w:pPr>
        <w:rPr>
          <w:rFonts w:cs="Times New Roman"/>
          <w:b/>
          <w:szCs w:val="22"/>
        </w:rPr>
      </w:pPr>
    </w:p>
    <w:p w14:paraId="0F62216F" w14:textId="77777777" w:rsidR="00B73A8F" w:rsidRDefault="00B73A8F" w:rsidP="00794F7B">
      <w:pPr>
        <w:rPr>
          <w:rFonts w:cs="Times New Roman"/>
          <w:b/>
          <w:szCs w:val="22"/>
        </w:rPr>
      </w:pPr>
    </w:p>
    <w:p w14:paraId="409D3408" w14:textId="77777777" w:rsidR="0063261D" w:rsidRPr="00D251DF" w:rsidRDefault="0063261D" w:rsidP="0063261D">
      <w:pPr>
        <w:ind w:left="709" w:hanging="709"/>
        <w:rPr>
          <w:rFonts w:cs="Times New Roman"/>
          <w:b/>
        </w:rPr>
      </w:pPr>
      <w:r w:rsidRPr="00D251DF">
        <w:rPr>
          <w:rFonts w:cs="Times New Roman"/>
          <w:b/>
        </w:rPr>
        <w:t>EPR2SDM</w:t>
      </w:r>
    </w:p>
    <w:p w14:paraId="69E1F2FE" w14:textId="77777777" w:rsidR="0063261D" w:rsidRPr="00D251DF" w:rsidRDefault="0063261D" w:rsidP="0063261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3261D" w:rsidRPr="00D251DF" w14:paraId="300A8D6A" w14:textId="77777777" w:rsidTr="000E07B6">
        <w:trPr>
          <w:trHeight w:val="284"/>
        </w:trPr>
        <w:tc>
          <w:tcPr>
            <w:tcW w:w="4787" w:type="dxa"/>
            <w:vAlign w:val="center"/>
          </w:tcPr>
          <w:p w14:paraId="1C33DD2E" w14:textId="77777777" w:rsidR="0063261D" w:rsidRPr="00D251DF" w:rsidRDefault="0063261D" w:rsidP="000E07B6">
            <w:pPr>
              <w:rPr>
                <w:i/>
              </w:rPr>
            </w:pPr>
            <w:r w:rsidRPr="00D251DF">
              <w:rPr>
                <w:i/>
              </w:rPr>
              <w:t>Movement</w:t>
            </w:r>
          </w:p>
        </w:tc>
        <w:tc>
          <w:tcPr>
            <w:tcW w:w="4783" w:type="dxa"/>
            <w:vAlign w:val="center"/>
          </w:tcPr>
          <w:p w14:paraId="0CB8FE90" w14:textId="77777777" w:rsidR="0063261D" w:rsidRPr="00D251DF" w:rsidRDefault="0063261D" w:rsidP="000E07B6">
            <w:r>
              <w:t>Indigenous Peoples</w:t>
            </w:r>
          </w:p>
        </w:tc>
      </w:tr>
      <w:tr w:rsidR="0063261D" w:rsidRPr="00D251DF" w14:paraId="4A283F88" w14:textId="77777777" w:rsidTr="000E07B6">
        <w:trPr>
          <w:trHeight w:val="284"/>
        </w:trPr>
        <w:tc>
          <w:tcPr>
            <w:tcW w:w="4787" w:type="dxa"/>
            <w:vAlign w:val="center"/>
          </w:tcPr>
          <w:p w14:paraId="1FDFF0B4" w14:textId="77777777" w:rsidR="0063261D" w:rsidRPr="00D251DF" w:rsidRDefault="0063261D" w:rsidP="000E07B6">
            <w:pPr>
              <w:rPr>
                <w:i/>
              </w:rPr>
            </w:pPr>
            <w:r w:rsidRPr="00D251DF">
              <w:rPr>
                <w:i/>
              </w:rPr>
              <w:t>Scenario</w:t>
            </w:r>
          </w:p>
        </w:tc>
        <w:tc>
          <w:tcPr>
            <w:tcW w:w="4783" w:type="dxa"/>
            <w:vAlign w:val="center"/>
          </w:tcPr>
          <w:p w14:paraId="6D21F105" w14:textId="77777777" w:rsidR="0063261D" w:rsidRPr="00D251DF" w:rsidRDefault="0063261D" w:rsidP="000E07B6">
            <w:r>
              <w:t>1:1</w:t>
            </w:r>
          </w:p>
        </w:tc>
      </w:tr>
      <w:tr w:rsidR="0063261D" w:rsidRPr="00D251DF" w14:paraId="18DFAA18" w14:textId="77777777" w:rsidTr="000E07B6">
        <w:trPr>
          <w:trHeight w:val="284"/>
        </w:trPr>
        <w:tc>
          <w:tcPr>
            <w:tcW w:w="4787" w:type="dxa"/>
            <w:vAlign w:val="center"/>
          </w:tcPr>
          <w:p w14:paraId="051A21D9" w14:textId="77777777" w:rsidR="0063261D" w:rsidRPr="00D251DF" w:rsidRDefault="0063261D" w:rsidP="000E07B6">
            <w:pPr>
              <w:rPr>
                <w:i/>
              </w:rPr>
            </w:pPr>
            <w:r w:rsidRPr="00D251DF">
              <w:rPr>
                <w:i/>
              </w:rPr>
              <w:t>EPR group(s)</w:t>
            </w:r>
          </w:p>
        </w:tc>
        <w:tc>
          <w:tcPr>
            <w:tcW w:w="4783" w:type="dxa"/>
            <w:vAlign w:val="center"/>
          </w:tcPr>
          <w:p w14:paraId="5691225A" w14:textId="77777777" w:rsidR="0063261D" w:rsidRPr="00D251DF" w:rsidRDefault="0063261D" w:rsidP="000E07B6">
            <w:r w:rsidRPr="006F088C">
              <w:t>Indigenous peoples</w:t>
            </w:r>
          </w:p>
        </w:tc>
      </w:tr>
      <w:tr w:rsidR="0063261D" w:rsidRPr="00D251DF" w14:paraId="65BEC4D6" w14:textId="77777777" w:rsidTr="000E07B6">
        <w:trPr>
          <w:trHeight w:val="284"/>
        </w:trPr>
        <w:tc>
          <w:tcPr>
            <w:tcW w:w="4787" w:type="dxa"/>
            <w:vAlign w:val="center"/>
          </w:tcPr>
          <w:p w14:paraId="578D1490" w14:textId="77777777" w:rsidR="0063261D" w:rsidRPr="00D251DF" w:rsidRDefault="0063261D" w:rsidP="000E07B6">
            <w:pPr>
              <w:rPr>
                <w:i/>
              </w:rPr>
            </w:pPr>
            <w:proofErr w:type="spellStart"/>
            <w:r>
              <w:rPr>
                <w:i/>
              </w:rPr>
              <w:t>Gwgroupid</w:t>
            </w:r>
            <w:proofErr w:type="spellEnd"/>
            <w:r>
              <w:rPr>
                <w:i/>
              </w:rPr>
              <w:t>(s)</w:t>
            </w:r>
          </w:p>
        </w:tc>
        <w:tc>
          <w:tcPr>
            <w:tcW w:w="4783" w:type="dxa"/>
            <w:vAlign w:val="center"/>
          </w:tcPr>
          <w:p w14:paraId="5A5ABAD8" w14:textId="77777777" w:rsidR="0063261D" w:rsidRPr="00457513" w:rsidRDefault="0063261D" w:rsidP="000E07B6">
            <w:r w:rsidRPr="006F088C">
              <w:t>16002000</w:t>
            </w:r>
          </w:p>
        </w:tc>
      </w:tr>
    </w:tbl>
    <w:p w14:paraId="629233CF" w14:textId="77777777" w:rsidR="0063261D" w:rsidRDefault="0063261D" w:rsidP="0063261D">
      <w:pPr>
        <w:rPr>
          <w:rFonts w:cs="Times New Roman"/>
          <w:b/>
          <w:szCs w:val="22"/>
        </w:rPr>
      </w:pPr>
    </w:p>
    <w:p w14:paraId="1DDA85E3" w14:textId="77777777" w:rsidR="0063261D" w:rsidRDefault="0063261D" w:rsidP="0063261D">
      <w:pPr>
        <w:rPr>
          <w:rFonts w:cs="Times New Roman"/>
          <w:b/>
          <w:szCs w:val="22"/>
        </w:rPr>
      </w:pPr>
    </w:p>
    <w:p w14:paraId="2C320C21" w14:textId="77777777" w:rsidR="00DC697E" w:rsidRPr="00673F05" w:rsidRDefault="00DC697E" w:rsidP="00DC697E">
      <w:pPr>
        <w:ind w:left="709" w:hanging="709"/>
        <w:rPr>
          <w:rFonts w:cs="Times New Roman"/>
          <w:b/>
          <w:szCs w:val="22"/>
        </w:rPr>
      </w:pPr>
      <w:r w:rsidRPr="00673F05">
        <w:rPr>
          <w:rFonts w:cs="Times New Roman"/>
          <w:b/>
          <w:szCs w:val="22"/>
        </w:rPr>
        <w:t>Power access</w:t>
      </w:r>
    </w:p>
    <w:p w14:paraId="17080A15" w14:textId="77777777" w:rsidR="00DC697E" w:rsidRPr="00673F05" w:rsidRDefault="00DC697E" w:rsidP="00DC697E">
      <w:pPr>
        <w:ind w:left="709" w:hanging="709"/>
        <w:rPr>
          <w:rFonts w:cs="Times New Roman"/>
          <w:b/>
          <w:szCs w:val="22"/>
        </w:rPr>
      </w:pPr>
    </w:p>
    <w:p w14:paraId="2A779508" w14:textId="77577744" w:rsidR="00DC697E" w:rsidRPr="00673F05" w:rsidRDefault="00DC697E" w:rsidP="00DC697E">
      <w:pPr>
        <w:pStyle w:val="ListParagraph"/>
        <w:numPr>
          <w:ilvl w:val="0"/>
          <w:numId w:val="76"/>
        </w:numPr>
        <w:rPr>
          <w:rFonts w:cs="Times New Roman"/>
          <w:bCs/>
          <w:szCs w:val="22"/>
        </w:rPr>
      </w:pPr>
      <w:r w:rsidRPr="00673F05">
        <w:rPr>
          <w:rFonts w:cs="Times New Roman"/>
          <w:bCs/>
          <w:szCs w:val="22"/>
        </w:rPr>
        <w:t>We draw data on central state power access from EPR. [</w:t>
      </w:r>
      <w:r w:rsidR="00330D87">
        <w:rPr>
          <w:rFonts w:cs="Times New Roman"/>
          <w:bCs/>
          <w:szCs w:val="22"/>
        </w:rPr>
        <w:t xml:space="preserve">1970-1975: </w:t>
      </w:r>
      <w:r w:rsidRPr="00673F05">
        <w:rPr>
          <w:rFonts w:cs="Times New Roman"/>
          <w:bCs/>
          <w:szCs w:val="22"/>
        </w:rPr>
        <w:t>powerless</w:t>
      </w:r>
      <w:r w:rsidR="00330D87">
        <w:rPr>
          <w:rFonts w:cs="Times New Roman"/>
          <w:bCs/>
          <w:szCs w:val="22"/>
        </w:rPr>
        <w:t>; 1976-1983: discriminated; 1984-2020: powerless</w:t>
      </w:r>
      <w:r w:rsidRPr="00673F05">
        <w:rPr>
          <w:rFonts w:cs="Times New Roman"/>
          <w:bCs/>
          <w:szCs w:val="22"/>
        </w:rPr>
        <w:t>]</w:t>
      </w:r>
    </w:p>
    <w:p w14:paraId="489D1FBC" w14:textId="77777777" w:rsidR="00DC697E" w:rsidRPr="00673F05" w:rsidRDefault="00DC697E" w:rsidP="00DC697E">
      <w:pPr>
        <w:ind w:left="709" w:hanging="709"/>
        <w:rPr>
          <w:rFonts w:cs="Times New Roman"/>
          <w:b/>
          <w:szCs w:val="22"/>
        </w:rPr>
      </w:pPr>
    </w:p>
    <w:p w14:paraId="4ED7423E" w14:textId="77777777" w:rsidR="00DC697E" w:rsidRPr="00673F05" w:rsidRDefault="00DC697E" w:rsidP="00DC697E">
      <w:pPr>
        <w:ind w:left="709" w:hanging="709"/>
        <w:rPr>
          <w:rFonts w:cs="Times New Roman"/>
          <w:b/>
          <w:szCs w:val="22"/>
        </w:rPr>
      </w:pPr>
    </w:p>
    <w:p w14:paraId="33152149" w14:textId="77777777" w:rsidR="00DC697E" w:rsidRPr="00673F05" w:rsidRDefault="00DC697E" w:rsidP="00DC697E">
      <w:pPr>
        <w:ind w:left="709" w:hanging="709"/>
        <w:rPr>
          <w:rFonts w:cs="Times New Roman"/>
          <w:b/>
          <w:szCs w:val="22"/>
        </w:rPr>
      </w:pPr>
      <w:r w:rsidRPr="00673F05">
        <w:rPr>
          <w:rFonts w:cs="Times New Roman"/>
          <w:b/>
          <w:szCs w:val="22"/>
        </w:rPr>
        <w:t>Group size</w:t>
      </w:r>
    </w:p>
    <w:p w14:paraId="4CAAC26A" w14:textId="77777777" w:rsidR="00DC697E" w:rsidRPr="00673F05" w:rsidRDefault="00DC697E" w:rsidP="00DC697E">
      <w:pPr>
        <w:rPr>
          <w:rFonts w:cs="Times New Roman"/>
        </w:rPr>
      </w:pPr>
    </w:p>
    <w:p w14:paraId="4DF12EA1" w14:textId="1CEDF313" w:rsidR="00DC697E" w:rsidRPr="00673F05" w:rsidRDefault="00DC697E" w:rsidP="00DC697E">
      <w:pPr>
        <w:pStyle w:val="ListParagraph"/>
        <w:numPr>
          <w:ilvl w:val="0"/>
          <w:numId w:val="76"/>
        </w:numPr>
        <w:rPr>
          <w:rFonts w:cs="Times New Roman"/>
        </w:rPr>
      </w:pPr>
      <w:r w:rsidRPr="00673F05">
        <w:rPr>
          <w:rFonts w:cs="Times New Roman"/>
        </w:rPr>
        <w:t>We draw data on relative group size from EPR</w:t>
      </w:r>
      <w:r w:rsidR="00540570" w:rsidRPr="00673F05">
        <w:rPr>
          <w:rFonts w:cs="Times New Roman"/>
        </w:rPr>
        <w:t>.</w:t>
      </w:r>
      <w:r w:rsidRPr="00673F05">
        <w:rPr>
          <w:rFonts w:cs="Times New Roman"/>
        </w:rPr>
        <w:t xml:space="preserve"> [0.015]</w:t>
      </w:r>
    </w:p>
    <w:p w14:paraId="13445279" w14:textId="6ECEDCE9" w:rsidR="00403CC9" w:rsidRDefault="00403CC9" w:rsidP="00C524D6">
      <w:pPr>
        <w:rPr>
          <w:rFonts w:cs="Times New Roman"/>
        </w:rPr>
      </w:pPr>
    </w:p>
    <w:p w14:paraId="10FDC7DE" w14:textId="77777777" w:rsidR="00B05151" w:rsidRDefault="00B05151" w:rsidP="00C524D6">
      <w:pPr>
        <w:rPr>
          <w:rFonts w:cs="Times New Roman"/>
        </w:rPr>
      </w:pPr>
    </w:p>
    <w:p w14:paraId="72F7140F" w14:textId="77777777" w:rsidR="0040408F" w:rsidRDefault="0040408F" w:rsidP="00C524D6">
      <w:pPr>
        <w:rPr>
          <w:rFonts w:cs="Times New Roman"/>
          <w:b/>
          <w:bCs/>
        </w:rPr>
      </w:pPr>
    </w:p>
    <w:p w14:paraId="4C9E717C" w14:textId="77777777" w:rsidR="0040408F" w:rsidRDefault="0040408F" w:rsidP="00C524D6">
      <w:pPr>
        <w:rPr>
          <w:rFonts w:cs="Times New Roman"/>
          <w:b/>
          <w:bCs/>
        </w:rPr>
      </w:pPr>
    </w:p>
    <w:p w14:paraId="09BEED82" w14:textId="7574779D"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7BCD89B5" w14:textId="16EAF801" w:rsidR="003A50C3" w:rsidRPr="00C5005C" w:rsidRDefault="003A50C3" w:rsidP="00D51742">
      <w:pPr>
        <w:pStyle w:val="ListParagraph"/>
        <w:numPr>
          <w:ilvl w:val="0"/>
          <w:numId w:val="73"/>
        </w:numPr>
        <w:rPr>
          <w:rFonts w:cs="Times New Roman"/>
        </w:rPr>
      </w:pPr>
      <w:r w:rsidRPr="00C5005C">
        <w:rPr>
          <w:rFonts w:cs="Times New Roman"/>
        </w:rPr>
        <w:t>EPR codes Argentina’s indigenous peoples as regionally concentrated, but EPR applies a lower bar. MAR</w:t>
      </w:r>
      <w:r w:rsidR="00173C6A" w:rsidRPr="00C5005C">
        <w:rPr>
          <w:rFonts w:cs="Times New Roman"/>
        </w:rPr>
        <w:t>, which uses a definition closer to ours,</w:t>
      </w:r>
      <w:r w:rsidR="003B65B1" w:rsidRPr="00C5005C">
        <w:rPr>
          <w:rFonts w:cs="Times New Roman"/>
        </w:rPr>
        <w:t xml:space="preserve"> also codes regional concentration but notes that indigenous people do not have a regional base</w:t>
      </w:r>
      <w:r w:rsidR="00173C6A" w:rsidRPr="00C5005C">
        <w:rPr>
          <w:rFonts w:cs="Times New Roman"/>
        </w:rPr>
        <w:t xml:space="preserve">, perhaps because different indigenous groups live in different parts of the country. </w:t>
      </w:r>
      <w:r w:rsidR="00AE1AA8" w:rsidRPr="00C5005C">
        <w:rPr>
          <w:rFonts w:cs="Times New Roman"/>
        </w:rPr>
        <w:t xml:space="preserve">MRGI suggests that </w:t>
      </w:r>
      <w:r w:rsidR="00173C6A" w:rsidRPr="00C5005C">
        <w:rPr>
          <w:rFonts w:cs="Times New Roman"/>
        </w:rPr>
        <w:t>the</w:t>
      </w:r>
      <w:r w:rsidR="00AE1AA8" w:rsidRPr="00C5005C">
        <w:rPr>
          <w:rFonts w:cs="Times New Roman"/>
        </w:rPr>
        <w:t xml:space="preserve"> three largest indigenous groups in Argentina </w:t>
      </w:r>
      <w:r w:rsidR="00AE1AA8" w:rsidRPr="00C5005C">
        <w:rPr>
          <w:rFonts w:cs="Times New Roman"/>
        </w:rPr>
        <w:softHyphen/>
        <w:t xml:space="preserve">- the </w:t>
      </w:r>
      <w:proofErr w:type="spellStart"/>
      <w:r w:rsidR="00AE1AA8" w:rsidRPr="00C5005C">
        <w:rPr>
          <w:rFonts w:cs="Times New Roman"/>
        </w:rPr>
        <w:t>Mapuche</w:t>
      </w:r>
      <w:proofErr w:type="spellEnd"/>
      <w:r w:rsidR="00AE1AA8" w:rsidRPr="00C5005C">
        <w:rPr>
          <w:rFonts w:cs="Times New Roman"/>
        </w:rPr>
        <w:t xml:space="preserve">, the Toba, and the </w:t>
      </w:r>
      <w:proofErr w:type="spellStart"/>
      <w:r w:rsidR="00AE1AA8" w:rsidRPr="00C5005C">
        <w:rPr>
          <w:rFonts w:cs="Times New Roman"/>
        </w:rPr>
        <w:t>Wichi</w:t>
      </w:r>
      <w:proofErr w:type="spellEnd"/>
      <w:r w:rsidR="00AE1AA8" w:rsidRPr="00C5005C">
        <w:rPr>
          <w:rFonts w:cs="Times New Roman"/>
        </w:rPr>
        <w:t>/</w:t>
      </w:r>
      <w:proofErr w:type="spellStart"/>
      <w:r w:rsidR="00AE1AA8" w:rsidRPr="00C5005C">
        <w:rPr>
          <w:rFonts w:cs="Times New Roman"/>
        </w:rPr>
        <w:t>Mataco</w:t>
      </w:r>
      <w:proofErr w:type="spellEnd"/>
      <w:r w:rsidR="00AE1AA8" w:rsidRPr="00C5005C">
        <w:rPr>
          <w:rFonts w:cs="Times New Roman"/>
        </w:rPr>
        <w:t xml:space="preserve"> – all have</w:t>
      </w:r>
      <w:r w:rsidR="00D3390B">
        <w:rPr>
          <w:rFonts w:cs="Times New Roman"/>
        </w:rPr>
        <w:t xml:space="preserve"> their own</w:t>
      </w:r>
      <w:r w:rsidR="00AE1AA8" w:rsidRPr="00C5005C">
        <w:rPr>
          <w:rFonts w:cs="Times New Roman"/>
        </w:rPr>
        <w:t xml:space="preserve"> regional bases,</w:t>
      </w:r>
      <w:r w:rsidR="00173C6A" w:rsidRPr="00C5005C">
        <w:rPr>
          <w:rFonts w:cs="Times New Roman"/>
        </w:rPr>
        <w:t xml:space="preserve"> but also notes that</w:t>
      </w:r>
      <w:r w:rsidR="00AE1AA8" w:rsidRPr="00C5005C">
        <w:rPr>
          <w:rFonts w:cs="Times New Roman"/>
        </w:rPr>
        <w:t xml:space="preserve"> many of their members live in other areas of Argentina. </w:t>
      </w:r>
      <w:r w:rsidR="00C5005C" w:rsidRPr="00C5005C">
        <w:rPr>
          <w:rFonts w:cs="Times New Roman"/>
        </w:rPr>
        <w:t xml:space="preserve">Minahan (2002: 1180) suggests that the </w:t>
      </w:r>
      <w:proofErr w:type="spellStart"/>
      <w:r w:rsidR="00C5005C" w:rsidRPr="00C5005C">
        <w:rPr>
          <w:rFonts w:cs="Times New Roman"/>
        </w:rPr>
        <w:t>Mapuche</w:t>
      </w:r>
      <w:proofErr w:type="spellEnd"/>
      <w:r w:rsidR="00C5005C" w:rsidRPr="00C5005C">
        <w:rPr>
          <w:rFonts w:cs="Times New Roman"/>
        </w:rPr>
        <w:t xml:space="preserve">, the largest group associated with this movement, are regionally concentrated in a large area combining parts of Chile and Argentina, in which they make up 76% of inhabitants and where around 85% of all </w:t>
      </w:r>
      <w:proofErr w:type="spellStart"/>
      <w:r w:rsidR="00C5005C" w:rsidRPr="00C5005C">
        <w:rPr>
          <w:rFonts w:cs="Times New Roman"/>
        </w:rPr>
        <w:t>Mapuche</w:t>
      </w:r>
      <w:proofErr w:type="spellEnd"/>
      <w:r w:rsidR="00C5005C" w:rsidRPr="00C5005C">
        <w:rPr>
          <w:rFonts w:cs="Times New Roman"/>
        </w:rPr>
        <w:t xml:space="preserve"> live</w:t>
      </w:r>
      <w:r w:rsidR="00D3390B">
        <w:rPr>
          <w:rFonts w:cs="Times New Roman"/>
        </w:rPr>
        <w:t xml:space="preserve">. However, the </w:t>
      </w:r>
      <w:proofErr w:type="spellStart"/>
      <w:r w:rsidR="00D3390B">
        <w:rPr>
          <w:rFonts w:cs="Times New Roman"/>
        </w:rPr>
        <w:t>Mapuche</w:t>
      </w:r>
      <w:proofErr w:type="spellEnd"/>
      <w:r w:rsidR="00D3390B">
        <w:rPr>
          <w:rFonts w:cs="Times New Roman"/>
        </w:rPr>
        <w:t xml:space="preserve"> make up only around a third of the country’s total of 600,000 indigenous group members. Overall, while regional concentration is clearly given for certain tribes, the indigenous groups as a whole cannot be considered regionally concentrated.</w:t>
      </w:r>
      <w:r w:rsidR="00173C6A" w:rsidRPr="00C5005C">
        <w:rPr>
          <w:rFonts w:cs="Times New Roman"/>
        </w:rPr>
        <w:t xml:space="preserve"> [</w:t>
      </w:r>
      <w:r w:rsidR="00D3390B">
        <w:rPr>
          <w:rFonts w:cs="Times New Roman"/>
        </w:rPr>
        <w:t>not concentrated</w:t>
      </w:r>
      <w:r w:rsidR="00173C6A" w:rsidRPr="00C5005C">
        <w:rPr>
          <w:rFonts w:cs="Times New Roman"/>
        </w:rPr>
        <w:t>]</w:t>
      </w:r>
    </w:p>
    <w:p w14:paraId="46992874" w14:textId="1C067E7A" w:rsidR="00403CC9" w:rsidRDefault="00403CC9" w:rsidP="00B412DF">
      <w:pPr>
        <w:rPr>
          <w:rFonts w:cs="Times New Roman"/>
        </w:rPr>
      </w:pPr>
    </w:p>
    <w:p w14:paraId="402EBFB3" w14:textId="77777777" w:rsidR="00AE1AA8" w:rsidRDefault="00AE1AA8"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Default="00364E03" w:rsidP="00B412DF">
      <w:pPr>
        <w:rPr>
          <w:rFonts w:cs="Times New Roman"/>
          <w:b/>
        </w:rPr>
      </w:pPr>
    </w:p>
    <w:p w14:paraId="1427ED10" w14:textId="14D524CB" w:rsidR="00B412DF" w:rsidRDefault="00C5005C" w:rsidP="00C5005C">
      <w:pPr>
        <w:pStyle w:val="ListParagraph"/>
        <w:numPr>
          <w:ilvl w:val="0"/>
          <w:numId w:val="73"/>
        </w:numPr>
        <w:spacing w:after="60"/>
        <w:rPr>
          <w:rFonts w:cs="Times New Roman"/>
          <w:bCs/>
          <w:szCs w:val="22"/>
        </w:rPr>
      </w:pPr>
      <w:r w:rsidRPr="00AE4FAB">
        <w:rPr>
          <w:rFonts w:cs="Times New Roman"/>
          <w:bCs/>
          <w:szCs w:val="22"/>
        </w:rPr>
        <w:t xml:space="preserve">There are more than a million </w:t>
      </w:r>
      <w:proofErr w:type="spellStart"/>
      <w:r w:rsidRPr="00AE4FAB">
        <w:rPr>
          <w:rFonts w:cs="Times New Roman"/>
          <w:bCs/>
          <w:szCs w:val="22"/>
        </w:rPr>
        <w:t>Mapuche</w:t>
      </w:r>
      <w:proofErr w:type="spellEnd"/>
      <w:r w:rsidRPr="00AE4FAB">
        <w:rPr>
          <w:rFonts w:cs="Times New Roman"/>
          <w:bCs/>
          <w:szCs w:val="22"/>
        </w:rPr>
        <w:t xml:space="preserve"> in Chile </w:t>
      </w:r>
      <w:r w:rsidR="00AE4FAB" w:rsidRPr="00AE4FAB">
        <w:rPr>
          <w:rFonts w:cs="Times New Roman"/>
          <w:bCs/>
          <w:szCs w:val="22"/>
        </w:rPr>
        <w:t xml:space="preserve">according to Minahan (2002: 1180). </w:t>
      </w:r>
      <w:r w:rsidR="00AE4FAB">
        <w:rPr>
          <w:rFonts w:cs="Times New Roman"/>
          <w:bCs/>
          <w:szCs w:val="22"/>
        </w:rPr>
        <w:t>EPR in addition codes ethnic kin in Bolivia and Paraguay. [kin in adjoining country]</w:t>
      </w:r>
    </w:p>
    <w:p w14:paraId="4D89C565" w14:textId="4FF12AC1" w:rsidR="00403CC9" w:rsidRDefault="00403CC9" w:rsidP="00794F7B">
      <w:pPr>
        <w:spacing w:after="60"/>
        <w:ind w:left="709" w:hanging="709"/>
        <w:rPr>
          <w:rFonts w:cs="Times New Roman"/>
          <w:b/>
          <w:szCs w:val="22"/>
        </w:rPr>
      </w:pPr>
    </w:p>
    <w:p w14:paraId="720211FD" w14:textId="77777777" w:rsidR="00AE4FAB" w:rsidRDefault="00AE4FAB" w:rsidP="00794F7B">
      <w:pPr>
        <w:spacing w:after="60"/>
        <w:ind w:left="709" w:hanging="709"/>
        <w:rPr>
          <w:rFonts w:cs="Times New Roman"/>
          <w:b/>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6A741314" w14:textId="77777777" w:rsidR="00EA1CD7" w:rsidRPr="00A01972" w:rsidRDefault="00EA1CD7" w:rsidP="00B62136">
      <w:pPr>
        <w:widowControl w:val="0"/>
        <w:spacing w:after="60"/>
        <w:ind w:left="709" w:hanging="709"/>
      </w:pPr>
      <w:r w:rsidRPr="00A01972">
        <w:t xml:space="preserve">Amnesty International (2013). “Indigenous Peoples in Argentina: ‘We Are Strangers in Our Own Country’.” August 9. </w:t>
      </w:r>
      <w:hyperlink r:id="rId9" w:history="1">
        <w:r w:rsidRPr="00A01972">
          <w:rPr>
            <w:rStyle w:val="Hyperlink"/>
          </w:rPr>
          <w:t>http://www.amnesty.org/en/news/indigenous-peoples-argentina-we-are-strangers-our-own-country-2013-08-09</w:t>
        </w:r>
      </w:hyperlink>
      <w:r w:rsidRPr="00A01972">
        <w:t xml:space="preserve"> [June 19, 2014]. </w:t>
      </w:r>
    </w:p>
    <w:p w14:paraId="020CE892" w14:textId="77777777" w:rsidR="00EA1CD7" w:rsidRPr="00A01972" w:rsidRDefault="00EA1CD7" w:rsidP="00B62136">
      <w:pPr>
        <w:widowControl w:val="0"/>
        <w:spacing w:after="60"/>
        <w:ind w:left="709" w:hanging="709"/>
        <w:rPr>
          <w:lang w:val="fr-FR"/>
        </w:rPr>
      </w:pPr>
      <w:r w:rsidRPr="00A01972">
        <w:rPr>
          <w:lang w:val="fr-FR"/>
        </w:rPr>
        <w:t>Amnesty International (2019). “Día Internacional de los Pueblos Indígenas. Buenos Aires: Amnesty International. ” https://amnistia. org.ar/dia-internacional-de-los-pueblos-indigenas/ [July 1, 2022].</w:t>
      </w:r>
    </w:p>
    <w:p w14:paraId="4442D7A5" w14:textId="77777777" w:rsidR="00EA1CD7" w:rsidRPr="00A01972" w:rsidRDefault="00EA1CD7" w:rsidP="00BD394A">
      <w:pPr>
        <w:spacing w:after="60"/>
        <w:ind w:left="709" w:hanging="709"/>
        <w:rPr>
          <w:rFonts w:cs="Times New Roman"/>
          <w:szCs w:val="22"/>
        </w:rPr>
      </w:pPr>
      <w:proofErr w:type="spellStart"/>
      <w:r w:rsidRPr="00A01972">
        <w:rPr>
          <w:rFonts w:cs="Times New Roman"/>
          <w:szCs w:val="22"/>
        </w:rPr>
        <w:t>Balazote</w:t>
      </w:r>
      <w:proofErr w:type="spellEnd"/>
      <w:r w:rsidRPr="00A01972">
        <w:rPr>
          <w:rFonts w:cs="Times New Roman"/>
          <w:szCs w:val="22"/>
        </w:rPr>
        <w:t xml:space="preserve">, Alejandro; Radovich, Juan (1999). “Present Situation of Indigenous Populations in Argentina”. </w:t>
      </w:r>
      <w:r w:rsidRPr="00A01972">
        <w:rPr>
          <w:rFonts w:cs="Times New Roman"/>
          <w:i/>
          <w:iCs/>
          <w:szCs w:val="22"/>
        </w:rPr>
        <w:t>IMO Bulletin</w:t>
      </w:r>
      <w:r w:rsidRPr="00A01972">
        <w:rPr>
          <w:rFonts w:cs="Times New Roman"/>
          <w:szCs w:val="22"/>
        </w:rPr>
        <w:t xml:space="preserve">, Network of Networks for Research and Cooperation in Cultural Development, Nº 28, Vol. 10:157-163, </w:t>
      </w:r>
      <w:proofErr w:type="spellStart"/>
      <w:r w:rsidRPr="00A01972">
        <w:rPr>
          <w:rFonts w:cs="Times New Roman"/>
          <w:szCs w:val="22"/>
        </w:rPr>
        <w:t>Institut</w:t>
      </w:r>
      <w:proofErr w:type="spellEnd"/>
      <w:r w:rsidRPr="00A01972">
        <w:rPr>
          <w:rFonts w:cs="Times New Roman"/>
          <w:szCs w:val="22"/>
        </w:rPr>
        <w:t xml:space="preserve"> za </w:t>
      </w:r>
      <w:proofErr w:type="spellStart"/>
      <w:r w:rsidRPr="00A01972">
        <w:rPr>
          <w:rFonts w:cs="Times New Roman"/>
          <w:szCs w:val="22"/>
        </w:rPr>
        <w:t>Medunarodne</w:t>
      </w:r>
      <w:proofErr w:type="spellEnd"/>
      <w:r w:rsidRPr="00A01972">
        <w:rPr>
          <w:rFonts w:cs="Times New Roman"/>
          <w:szCs w:val="22"/>
        </w:rPr>
        <w:t xml:space="preserve"> </w:t>
      </w:r>
      <w:proofErr w:type="spellStart"/>
      <w:r w:rsidRPr="00A01972">
        <w:rPr>
          <w:rFonts w:cs="Times New Roman"/>
          <w:szCs w:val="22"/>
        </w:rPr>
        <w:t>Osobne</w:t>
      </w:r>
      <w:proofErr w:type="spellEnd"/>
      <w:r w:rsidRPr="00A01972">
        <w:rPr>
          <w:rFonts w:cs="Times New Roman"/>
          <w:szCs w:val="22"/>
        </w:rPr>
        <w:t xml:space="preserve">. Zagreb, </w:t>
      </w:r>
      <w:proofErr w:type="spellStart"/>
      <w:r w:rsidRPr="00A01972">
        <w:rPr>
          <w:rFonts w:cs="Times New Roman"/>
          <w:szCs w:val="22"/>
        </w:rPr>
        <w:t>Croacia</w:t>
      </w:r>
      <w:proofErr w:type="spellEnd"/>
      <w:r w:rsidRPr="00A01972">
        <w:rPr>
          <w:rFonts w:cs="Times New Roman"/>
          <w:szCs w:val="22"/>
        </w:rPr>
        <w:t xml:space="preserve">. August 1999. </w:t>
      </w:r>
      <w:hyperlink r:id="rId10" w:history="1">
        <w:r w:rsidRPr="00A01972">
          <w:rPr>
            <w:rStyle w:val="Hyperlink"/>
            <w:rFonts w:cs="Times New Roman"/>
            <w:szCs w:val="22"/>
          </w:rPr>
          <w:t>https://www.soc.unicen.edu.ar/newsletter/nro7/nuestros_docentes/7culturlink.pdf</w:t>
        </w:r>
      </w:hyperlink>
      <w:r w:rsidRPr="00A01972">
        <w:rPr>
          <w:rFonts w:cs="Times New Roman"/>
          <w:szCs w:val="22"/>
        </w:rPr>
        <w:t xml:space="preserve"> [May 29, 2022].</w:t>
      </w:r>
    </w:p>
    <w:p w14:paraId="5357AE08" w14:textId="77777777" w:rsidR="00EA1CD7" w:rsidRPr="00A01972" w:rsidRDefault="00EA1CD7" w:rsidP="00FA452C">
      <w:pPr>
        <w:spacing w:after="60"/>
        <w:ind w:left="709" w:hanging="709"/>
      </w:pPr>
      <w:r w:rsidRPr="00A01972">
        <w:t>Bertelsmann Stiftung. (2016). BTI 2016 - Argentina Country Report. https://www. bti-project.org/</w:t>
      </w:r>
      <w:proofErr w:type="spellStart"/>
      <w:r w:rsidRPr="00A01972">
        <w:t>fileadmin</w:t>
      </w:r>
      <w:proofErr w:type="spellEnd"/>
      <w:r w:rsidRPr="00A01972">
        <w:t>/files/BTI/Downloads/Reports/ 2016/pdf/BTI_2016_Argentina.pdf [30</w:t>
      </w:r>
      <w:r w:rsidRPr="00A01972">
        <w:rPr>
          <w:vertAlign w:val="superscript"/>
        </w:rPr>
        <w:t>th</w:t>
      </w:r>
      <w:r w:rsidRPr="00A01972">
        <w:t xml:space="preserve"> August 2022]</w:t>
      </w:r>
    </w:p>
    <w:p w14:paraId="65BC589F" w14:textId="77777777" w:rsidR="00EA1CD7" w:rsidRPr="00A01972" w:rsidRDefault="00EA1CD7" w:rsidP="00FA452C">
      <w:pPr>
        <w:spacing w:after="60"/>
        <w:ind w:left="709" w:hanging="709"/>
        <w:rPr>
          <w:rFonts w:cs="Times New Roman"/>
          <w:szCs w:val="22"/>
        </w:rPr>
      </w:pPr>
      <w:proofErr w:type="spellStart"/>
      <w:r w:rsidRPr="00A01972">
        <w:rPr>
          <w:rFonts w:cs="Times New Roman"/>
          <w:szCs w:val="22"/>
        </w:rPr>
        <w:t>Cederman</w:t>
      </w:r>
      <w:proofErr w:type="spellEnd"/>
      <w:r w:rsidRPr="00A01972">
        <w:rPr>
          <w:rFonts w:cs="Times New Roman"/>
          <w:szCs w:val="22"/>
        </w:rPr>
        <w:t xml:space="preserve">, Lars-Erik, Andreas Wimmer, and Brian Min (2010). “Why Do Ethnic Groups Rebel: New Data and Analysis.” </w:t>
      </w:r>
      <w:r w:rsidRPr="00A01972">
        <w:rPr>
          <w:rFonts w:cs="Times New Roman"/>
          <w:i/>
          <w:iCs/>
          <w:szCs w:val="22"/>
        </w:rPr>
        <w:t>World Politics</w:t>
      </w:r>
      <w:r w:rsidRPr="00A01972">
        <w:rPr>
          <w:rFonts w:cs="Times New Roman"/>
          <w:szCs w:val="22"/>
        </w:rPr>
        <w:t xml:space="preserve"> </w:t>
      </w:r>
      <w:r w:rsidRPr="00A01972">
        <w:rPr>
          <w:rFonts w:cs="Times New Roman"/>
          <w:iCs/>
          <w:szCs w:val="22"/>
        </w:rPr>
        <w:t>62</w:t>
      </w:r>
      <w:r w:rsidRPr="00A01972">
        <w:rPr>
          <w:rFonts w:cs="Times New Roman"/>
          <w:szCs w:val="22"/>
        </w:rPr>
        <w:t>(1): 87-119.</w:t>
      </w:r>
    </w:p>
    <w:p w14:paraId="05A0C54D" w14:textId="77777777" w:rsidR="00EA1CD7" w:rsidRPr="00A01972" w:rsidRDefault="00EA1CD7" w:rsidP="00FA452C">
      <w:pPr>
        <w:spacing w:after="60"/>
        <w:ind w:left="709" w:hanging="709"/>
        <w:rPr>
          <w:rFonts w:cs="Times New Roman"/>
          <w:szCs w:val="22"/>
        </w:rPr>
      </w:pPr>
      <w:r w:rsidRPr="00A01972">
        <w:rPr>
          <w:rFonts w:cs="Times New Roman"/>
          <w:szCs w:val="22"/>
        </w:rPr>
        <w:t xml:space="preserve">Forest Peoples Programme (2009). “Argentina: Indigenous peoples forcibly evicted from their ancestral lands, update December 2009”, </w:t>
      </w:r>
      <w:hyperlink r:id="rId11" w:history="1">
        <w:r w:rsidRPr="00A01972">
          <w:rPr>
            <w:rStyle w:val="Hyperlink"/>
            <w:rFonts w:cs="Times New Roman"/>
            <w:szCs w:val="22"/>
          </w:rPr>
          <w:t>https://www.forestpeoples.org/en/topics/rights-land-natural-resources/news/2010/11/argentina-indigenous-peoples-forcibly-evicted-thei</w:t>
        </w:r>
      </w:hyperlink>
      <w:r w:rsidRPr="00A01972">
        <w:rPr>
          <w:rFonts w:cs="Times New Roman"/>
          <w:szCs w:val="22"/>
        </w:rPr>
        <w:t xml:space="preserve"> [June 25, 2022].</w:t>
      </w:r>
    </w:p>
    <w:p w14:paraId="03BDBFEB" w14:textId="77777777" w:rsidR="00EA1CD7" w:rsidRPr="00A01972" w:rsidRDefault="00EA1CD7" w:rsidP="00FA452C">
      <w:pPr>
        <w:spacing w:after="60"/>
        <w:ind w:left="709" w:hanging="709"/>
      </w:pPr>
      <w:r w:rsidRPr="00A01972">
        <w:t xml:space="preserve">Freedom House (2017). “Freedom in the World 2017 - Argentina, 12 July 2017.” </w:t>
      </w:r>
      <w:hyperlink r:id="rId12" w:history="1">
        <w:r w:rsidRPr="00A01972">
          <w:rPr>
            <w:rStyle w:val="Hyperlink"/>
          </w:rPr>
          <w:t>http://www.refworld.org/docid/59831ea213.html</w:t>
        </w:r>
      </w:hyperlink>
      <w:r w:rsidRPr="00A01972">
        <w:t xml:space="preserve"> [July 1, 2022].</w:t>
      </w:r>
    </w:p>
    <w:p w14:paraId="21783C8A" w14:textId="77777777" w:rsidR="00EA1CD7" w:rsidRPr="00A01972" w:rsidRDefault="00EA1CD7" w:rsidP="00FA452C">
      <w:pPr>
        <w:spacing w:after="60"/>
        <w:ind w:left="709" w:hanging="709"/>
        <w:rPr>
          <w:rFonts w:cs="Times New Roman"/>
          <w:szCs w:val="22"/>
        </w:rPr>
      </w:pPr>
      <w:r w:rsidRPr="00A01972">
        <w:rPr>
          <w:rFonts w:cs="Times New Roman"/>
          <w:szCs w:val="22"/>
        </w:rPr>
        <w:t xml:space="preserve">Girardin, Luc (2021). </w:t>
      </w:r>
      <w:r w:rsidRPr="00A01972">
        <w:rPr>
          <w:rFonts w:cs="Times New Roman"/>
          <w:i/>
          <w:iCs/>
          <w:szCs w:val="22"/>
        </w:rPr>
        <w:t xml:space="preserve">EPR Atlas. </w:t>
      </w:r>
      <w:r w:rsidRPr="00A01972">
        <w:rPr>
          <w:rFonts w:cs="Times New Roman"/>
          <w:szCs w:val="22"/>
        </w:rPr>
        <w:t>ETH Zürich. https://icr.ethz.ch/data/epr/ [May 29, 2022].</w:t>
      </w:r>
    </w:p>
    <w:p w14:paraId="1CB74D61" w14:textId="77777777" w:rsidR="00EA1CD7" w:rsidRPr="00A01972" w:rsidRDefault="00EA1CD7" w:rsidP="00262E69">
      <w:pPr>
        <w:spacing w:after="60"/>
        <w:ind w:left="709" w:hanging="709"/>
        <w:rPr>
          <w:rFonts w:cs="Times New Roman"/>
          <w:szCs w:val="22"/>
        </w:rPr>
      </w:pPr>
      <w:r w:rsidRPr="00A01972">
        <w:rPr>
          <w:rFonts w:cs="Times New Roman"/>
          <w:szCs w:val="22"/>
        </w:rPr>
        <w:t xml:space="preserve">Gordillo, Gastón; Hirsch, Silvia (2003). “Indigenous Struggles and Contested Identities in Argentina Histories of </w:t>
      </w:r>
      <w:proofErr w:type="spellStart"/>
      <w:r w:rsidRPr="00A01972">
        <w:rPr>
          <w:rFonts w:cs="Times New Roman"/>
          <w:szCs w:val="22"/>
        </w:rPr>
        <w:t>Invisibilization</w:t>
      </w:r>
      <w:proofErr w:type="spellEnd"/>
      <w:r w:rsidRPr="00A01972">
        <w:rPr>
          <w:rFonts w:cs="Times New Roman"/>
          <w:szCs w:val="22"/>
        </w:rPr>
        <w:t xml:space="preserve"> and Reemergence.” </w:t>
      </w:r>
      <w:r w:rsidRPr="00A01972">
        <w:rPr>
          <w:rFonts w:cs="Times New Roman"/>
          <w:i/>
          <w:iCs/>
          <w:szCs w:val="22"/>
        </w:rPr>
        <w:t>Journal of Latin American anthropology</w:t>
      </w:r>
      <w:r w:rsidRPr="00A01972">
        <w:rPr>
          <w:rFonts w:cs="Times New Roman"/>
          <w:szCs w:val="22"/>
        </w:rPr>
        <w:t>, 8(3): 4-30.</w:t>
      </w:r>
    </w:p>
    <w:p w14:paraId="3F205483" w14:textId="77777777" w:rsidR="00EA1CD7" w:rsidRPr="00A01972" w:rsidRDefault="00EA1CD7" w:rsidP="00B62136">
      <w:pPr>
        <w:widowControl w:val="0"/>
        <w:spacing w:after="60"/>
        <w:ind w:left="709" w:hanging="709"/>
        <w:rPr>
          <w:rFonts w:cs="Times New Roman"/>
        </w:rPr>
      </w:pPr>
      <w:r w:rsidRPr="00A01972">
        <w:rPr>
          <w:color w:val="000000"/>
          <w:lang w:eastAsia="de-CH"/>
        </w:rPr>
        <w:t xml:space="preserve">Hewitt, Christopher, and Tom Cheetham (2000). </w:t>
      </w:r>
      <w:r w:rsidRPr="00A01972">
        <w:rPr>
          <w:i/>
          <w:iCs/>
          <w:color w:val="000000"/>
          <w:lang w:eastAsia="de-CH"/>
        </w:rPr>
        <w:t>Encyclopedia of Modern Separatist Movements</w:t>
      </w:r>
      <w:r w:rsidRPr="00A01972">
        <w:rPr>
          <w:color w:val="000000"/>
          <w:lang w:eastAsia="de-CH"/>
        </w:rPr>
        <w:t>. Santa Barbara, CA: ABC-CLIO, p. 185.</w:t>
      </w:r>
    </w:p>
    <w:p w14:paraId="5656EA00" w14:textId="77777777" w:rsidR="00EA1CD7" w:rsidRPr="00A01972" w:rsidRDefault="00EA1CD7" w:rsidP="006E6F25">
      <w:pPr>
        <w:spacing w:after="60"/>
        <w:ind w:left="475" w:hanging="475"/>
      </w:pPr>
      <w:r w:rsidRPr="00A01972">
        <w:t xml:space="preserve">Human Rights Watch (2017). “Human Rights Watch, World Report 2017 - Argentina, 12 January 2017.” http://www.refworld.org/ </w:t>
      </w:r>
      <w:proofErr w:type="spellStart"/>
      <w:r w:rsidRPr="00A01972">
        <w:t>docid</w:t>
      </w:r>
      <w:proofErr w:type="spellEnd"/>
      <w:r w:rsidRPr="00A01972">
        <w:t>/587b585e13.html [July 1, 2022].</w:t>
      </w:r>
    </w:p>
    <w:p w14:paraId="5F5BD59E" w14:textId="77777777" w:rsidR="00EA1CD7" w:rsidRPr="00A01972" w:rsidRDefault="00EA1CD7" w:rsidP="006E6F25">
      <w:pPr>
        <w:spacing w:after="60"/>
        <w:ind w:left="475" w:hanging="475"/>
      </w:pPr>
      <w:r w:rsidRPr="00A01972">
        <w:lastRenderedPageBreak/>
        <w:t>Human Rights Watch. (2020). World Report 2020 - Argentina. https: //www.hrw.org/world-report/2020/country-chapters/ argentina#2c9b66 [30</w:t>
      </w:r>
      <w:r w:rsidRPr="00A01972">
        <w:rPr>
          <w:vertAlign w:val="superscript"/>
        </w:rPr>
        <w:t>th</w:t>
      </w:r>
      <w:r w:rsidRPr="00A01972">
        <w:t xml:space="preserve"> August 2022]</w:t>
      </w:r>
    </w:p>
    <w:p w14:paraId="611F0382" w14:textId="77777777" w:rsidR="00EA1CD7" w:rsidRPr="00A01972" w:rsidRDefault="00EA1CD7" w:rsidP="006E6F25">
      <w:pPr>
        <w:spacing w:after="60"/>
        <w:ind w:left="475" w:hanging="475"/>
        <w:rPr>
          <w:rFonts w:eastAsia="Times"/>
          <w:szCs w:val="22"/>
        </w:rPr>
      </w:pPr>
      <w:r w:rsidRPr="00A01972">
        <w:rPr>
          <w:rFonts w:eastAsia="Times"/>
          <w:szCs w:val="22"/>
        </w:rPr>
        <w:t>Indigenous Association of Argentina (2017). “</w:t>
      </w:r>
      <w:proofErr w:type="spellStart"/>
      <w:r w:rsidRPr="00A01972">
        <w:rPr>
          <w:rFonts w:eastAsia="Times"/>
          <w:szCs w:val="22"/>
        </w:rPr>
        <w:t>Objetivos</w:t>
      </w:r>
      <w:proofErr w:type="spellEnd"/>
      <w:r w:rsidRPr="00A01972">
        <w:rPr>
          <w:rFonts w:eastAsia="Times"/>
          <w:szCs w:val="22"/>
        </w:rPr>
        <w:t>.” http://www.aira.org.ar/objetivos [July 3, 2017].</w:t>
      </w:r>
    </w:p>
    <w:p w14:paraId="7DD68EC1" w14:textId="77777777" w:rsidR="00EA1CD7" w:rsidRPr="00A01972" w:rsidRDefault="00EA1CD7" w:rsidP="006E6F25">
      <w:pPr>
        <w:spacing w:after="60"/>
        <w:ind w:left="475" w:hanging="475"/>
        <w:rPr>
          <w:rFonts w:eastAsia="Times New Roman" w:cs="Times New Roman"/>
          <w:szCs w:val="22"/>
        </w:rPr>
      </w:pPr>
      <w:r w:rsidRPr="00A01972">
        <w:rPr>
          <w:rFonts w:eastAsia="Times"/>
          <w:szCs w:val="22"/>
        </w:rPr>
        <w:t xml:space="preserve">Minahan, James (2002). </w:t>
      </w:r>
      <w:r w:rsidRPr="00A01972">
        <w:rPr>
          <w:rFonts w:eastAsia="Times"/>
          <w:i/>
          <w:szCs w:val="22"/>
        </w:rPr>
        <w:t xml:space="preserve">Encyclopedia of the Stateless Nations. </w:t>
      </w:r>
      <w:r w:rsidRPr="00A01972">
        <w:rPr>
          <w:rFonts w:eastAsia="Times"/>
          <w:szCs w:val="22"/>
        </w:rPr>
        <w:t>Westport, CT: Greenwood Press</w:t>
      </w:r>
      <w:r w:rsidRPr="00A01972">
        <w:rPr>
          <w:rFonts w:eastAsia="Times New Roman" w:cs="Times New Roman"/>
          <w:szCs w:val="22"/>
        </w:rPr>
        <w:t>.</w:t>
      </w:r>
    </w:p>
    <w:p w14:paraId="2B2F7DF9" w14:textId="77777777" w:rsidR="00EA1CD7" w:rsidRPr="00A01972" w:rsidRDefault="00EA1CD7" w:rsidP="00E15D98">
      <w:pPr>
        <w:spacing w:after="60"/>
        <w:ind w:left="475" w:hanging="475"/>
        <w:rPr>
          <w:rFonts w:eastAsia="Times New Roman" w:cs="Times New Roman"/>
          <w:szCs w:val="22"/>
          <w:lang w:val="en-GB"/>
        </w:rPr>
      </w:pPr>
      <w:proofErr w:type="spellStart"/>
      <w:r w:rsidRPr="00A01972">
        <w:rPr>
          <w:lang w:val="en-GB"/>
        </w:rPr>
        <w:t>Ministerio</w:t>
      </w:r>
      <w:proofErr w:type="spellEnd"/>
      <w:r w:rsidRPr="00A01972">
        <w:rPr>
          <w:lang w:val="en-GB"/>
        </w:rPr>
        <w:t xml:space="preserve"> de Justicia y </w:t>
      </w:r>
      <w:proofErr w:type="spellStart"/>
      <w:r w:rsidRPr="00A01972">
        <w:rPr>
          <w:lang w:val="en-GB"/>
        </w:rPr>
        <w:t>Derechos</w:t>
      </w:r>
      <w:proofErr w:type="spellEnd"/>
      <w:r w:rsidRPr="00A01972">
        <w:rPr>
          <w:lang w:val="en-GB"/>
        </w:rPr>
        <w:t xml:space="preserve"> Humanos (2006). « COMUNIDADES INDIGENAS, Ley 26.160», </w:t>
      </w:r>
      <w:hyperlink r:id="rId13" w:history="1">
        <w:r w:rsidRPr="00A01972">
          <w:rPr>
            <w:rStyle w:val="Hyperlink"/>
            <w:lang w:val="en-GB"/>
          </w:rPr>
          <w:t>http://servicios.infoleg.gob.ar/infolegInternet/anexos/120000-124999/122499/norma.htm</w:t>
        </w:r>
      </w:hyperlink>
      <w:r w:rsidRPr="00A01972">
        <w:rPr>
          <w:lang w:val="en-GB"/>
        </w:rPr>
        <w:t xml:space="preserve"> [June 25, 2022]. </w:t>
      </w:r>
    </w:p>
    <w:p w14:paraId="580076AC" w14:textId="77777777" w:rsidR="00EA1CD7" w:rsidRPr="00A01972" w:rsidRDefault="00EA1CD7" w:rsidP="006E6F25">
      <w:pPr>
        <w:spacing w:after="60"/>
        <w:ind w:left="709" w:hanging="709"/>
        <w:rPr>
          <w:rFonts w:eastAsia="Times New Roman" w:cs="Times New Roman"/>
          <w:szCs w:val="22"/>
        </w:rPr>
      </w:pPr>
      <w:r w:rsidRPr="00A01972">
        <w:rPr>
          <w:rFonts w:eastAsia="Times New Roman" w:cs="Times New Roman"/>
          <w:iCs/>
          <w:szCs w:val="22"/>
        </w:rPr>
        <w:t>Minorities at Risk Project (MAR)</w:t>
      </w:r>
      <w:r w:rsidRPr="00A01972">
        <w:rPr>
          <w:rFonts w:eastAsia="Times New Roman" w:cs="Times New Roman"/>
          <w:szCs w:val="22"/>
        </w:rPr>
        <w:t xml:space="preserve"> (2009). College Park, MD: University of Maryland.</w:t>
      </w:r>
    </w:p>
    <w:p w14:paraId="24D58DB0" w14:textId="77777777" w:rsidR="00EA1CD7" w:rsidRPr="00A01972" w:rsidRDefault="00EA1CD7" w:rsidP="00AE4FAB">
      <w:pPr>
        <w:widowControl w:val="0"/>
        <w:spacing w:after="60"/>
        <w:ind w:left="709" w:hanging="709"/>
        <w:rPr>
          <w:szCs w:val="22"/>
        </w:rPr>
      </w:pPr>
      <w:r w:rsidRPr="00A01972">
        <w:t xml:space="preserve">Minority Rights Group International. </w:t>
      </w:r>
      <w:r w:rsidRPr="00A01972">
        <w:rPr>
          <w:i/>
        </w:rPr>
        <w:t>World Directory of Minorities and Indigenous Groups</w:t>
      </w:r>
      <w:r w:rsidRPr="00A01972">
        <w:t xml:space="preserve">. </w:t>
      </w:r>
      <w:hyperlink r:id="rId14" w:history="1">
        <w:r w:rsidRPr="00A01972">
          <w:t>http://minorityrights.org/directory/</w:t>
        </w:r>
      </w:hyperlink>
      <w:r w:rsidRPr="00A01972">
        <w:t xml:space="preserve"> </w:t>
      </w:r>
      <w:r w:rsidRPr="00A01972">
        <w:rPr>
          <w:szCs w:val="22"/>
        </w:rPr>
        <w:t>[November 9, 2021].</w:t>
      </w:r>
    </w:p>
    <w:p w14:paraId="2FA94D50" w14:textId="77777777" w:rsidR="00EA1CD7" w:rsidRPr="00A01972" w:rsidRDefault="00EA1CD7" w:rsidP="00AE4FAB">
      <w:pPr>
        <w:widowControl w:val="0"/>
        <w:spacing w:after="60"/>
        <w:ind w:left="709" w:hanging="709"/>
        <w:rPr>
          <w:szCs w:val="22"/>
        </w:rPr>
      </w:pPr>
      <w:r w:rsidRPr="00A01972">
        <w:rPr>
          <w:szCs w:val="22"/>
        </w:rPr>
        <w:t xml:space="preserve">New York Times (2016). “After Centuries of Loss, Seeds of Hope for Argentina’s Indigenous People”, </w:t>
      </w:r>
      <w:hyperlink r:id="rId15" w:history="1">
        <w:r w:rsidRPr="00A01972">
          <w:rPr>
            <w:rStyle w:val="Hyperlink"/>
            <w:szCs w:val="22"/>
          </w:rPr>
          <w:t>https://www.nytimes.com/2016/09/12/world/americas/argentina-indigenous-people-ranquel-la-pampa.html</w:t>
        </w:r>
      </w:hyperlink>
      <w:r w:rsidRPr="00A01972">
        <w:rPr>
          <w:szCs w:val="22"/>
        </w:rPr>
        <w:t xml:space="preserve"> [June 25, 2022].</w:t>
      </w:r>
    </w:p>
    <w:p w14:paraId="0D07CEA2" w14:textId="77777777" w:rsidR="00EA1CD7" w:rsidRPr="00A01972" w:rsidRDefault="00EA1CD7" w:rsidP="007E083F">
      <w:pPr>
        <w:widowControl w:val="0"/>
        <w:spacing w:after="60"/>
        <w:ind w:left="709" w:hanging="709"/>
      </w:pPr>
      <w:r w:rsidRPr="00A01972">
        <w:t xml:space="preserve">Open Democracy (2021). “Detained and injured: why does the Argentine state repress the </w:t>
      </w:r>
      <w:proofErr w:type="spellStart"/>
      <w:r w:rsidRPr="00A01972">
        <w:t>Mapuche</w:t>
      </w:r>
      <w:proofErr w:type="spellEnd"/>
      <w:r w:rsidRPr="00A01972">
        <w:t xml:space="preserve"> people?” </w:t>
      </w:r>
      <w:hyperlink r:id="rId16" w:history="1">
        <w:r w:rsidRPr="00A01972">
          <w:rPr>
            <w:rStyle w:val="Hyperlink"/>
          </w:rPr>
          <w:t>https://www.opendemocracy.net/en/mapuche-repression-argentina/</w:t>
        </w:r>
      </w:hyperlink>
      <w:r w:rsidRPr="00A01972">
        <w:t xml:space="preserve"> [July 1</w:t>
      </w:r>
      <w:proofErr w:type="gramStart"/>
      <w:r w:rsidRPr="00A01972">
        <w:t xml:space="preserve"> 2022</w:t>
      </w:r>
      <w:proofErr w:type="gramEnd"/>
      <w:r w:rsidRPr="00A01972">
        <w:t>].</w:t>
      </w:r>
    </w:p>
    <w:p w14:paraId="7F8EC4C9" w14:textId="77777777" w:rsidR="00EA1CD7" w:rsidRPr="00A01972" w:rsidRDefault="00EA1CD7" w:rsidP="00AE4FAB">
      <w:pPr>
        <w:widowControl w:val="0"/>
        <w:spacing w:after="60"/>
        <w:ind w:left="709" w:hanging="709"/>
      </w:pPr>
      <w:r w:rsidRPr="00A01972">
        <w:t xml:space="preserve">TB News. </w:t>
      </w:r>
      <w:r w:rsidRPr="00A01972">
        <w:rPr>
          <w:lang w:val="fr-FR"/>
        </w:rPr>
        <w:t xml:space="preserve">“Día histórico en el Congreso: asumen las primeras dos diputadas mapuche.” https://www.t13.cl/noticia/politica/dia-historico-congreso-asume-primera-diputada-mapuche. </w:t>
      </w:r>
      <w:r w:rsidRPr="00A01972">
        <w:t>[July 1, 2022].</w:t>
      </w:r>
    </w:p>
    <w:p w14:paraId="23204C1B" w14:textId="77777777" w:rsidR="00EA1CD7" w:rsidRPr="00A01972" w:rsidRDefault="00EA1CD7" w:rsidP="00AE4FAB">
      <w:pPr>
        <w:widowControl w:val="0"/>
        <w:spacing w:after="60"/>
        <w:ind w:left="709" w:hanging="709"/>
      </w:pPr>
      <w:r w:rsidRPr="00A01972">
        <w:t xml:space="preserve">United States Department of State (USDS). (2017). 2016 Country Reports on Human Rights Practices - Argentinahttp://www.state.gov/j/drl/ </w:t>
      </w:r>
      <w:proofErr w:type="spellStart"/>
      <w:r w:rsidRPr="00A01972">
        <w:t>rls</w:t>
      </w:r>
      <w:proofErr w:type="spellEnd"/>
      <w:r w:rsidRPr="00A01972">
        <w:t>/</w:t>
      </w:r>
      <w:proofErr w:type="spellStart"/>
      <w:r w:rsidRPr="00A01972">
        <w:t>hrrpt</w:t>
      </w:r>
      <w:proofErr w:type="spellEnd"/>
      <w:r w:rsidRPr="00A01972">
        <w:t>/</w:t>
      </w:r>
      <w:proofErr w:type="spellStart"/>
      <w:r w:rsidRPr="00A01972">
        <w:t>humanrightsreport</w:t>
      </w:r>
      <w:proofErr w:type="spellEnd"/>
      <w:r w:rsidRPr="00A01972">
        <w:t>/</w:t>
      </w:r>
      <w:proofErr w:type="spellStart"/>
      <w:r w:rsidRPr="00A01972">
        <w:t>index.htm?year</w:t>
      </w:r>
      <w:proofErr w:type="spellEnd"/>
      <w:r w:rsidRPr="00A01972">
        <w:t xml:space="preserve">=2016&amp;dlid= </w:t>
      </w:r>
      <w:proofErr w:type="gramStart"/>
      <w:r w:rsidRPr="00A01972">
        <w:t>265558  [</w:t>
      </w:r>
      <w:proofErr w:type="gramEnd"/>
      <w:r w:rsidRPr="00A01972">
        <w:t>30</w:t>
      </w:r>
      <w:r w:rsidRPr="00A01972">
        <w:rPr>
          <w:vertAlign w:val="superscript"/>
        </w:rPr>
        <w:t>th</w:t>
      </w:r>
      <w:r w:rsidRPr="00A01972">
        <w:t xml:space="preserve"> August 2022]</w:t>
      </w:r>
    </w:p>
    <w:p w14:paraId="29146FAB" w14:textId="77777777" w:rsidR="00EA1CD7" w:rsidRPr="003E1702" w:rsidRDefault="00EA1CD7" w:rsidP="003E1702">
      <w:pPr>
        <w:widowControl w:val="0"/>
        <w:spacing w:after="60"/>
        <w:ind w:left="709" w:hanging="709"/>
        <w:rPr>
          <w:rFonts w:cs="Times New Roman"/>
        </w:rPr>
      </w:pPr>
      <w:r>
        <w:rPr>
          <w:rFonts w:cs="Times New Roman"/>
        </w:rPr>
        <w:t xml:space="preserve">Unrepresented Nations and Peoples Organization (UNPO) (2018) </w:t>
      </w:r>
      <w:proofErr w:type="spellStart"/>
      <w:r>
        <w:rPr>
          <w:rFonts w:cs="Times New Roman"/>
        </w:rPr>
        <w:t>Mapuche</w:t>
      </w:r>
      <w:proofErr w:type="spellEnd"/>
      <w:r>
        <w:rPr>
          <w:rFonts w:cs="Times New Roman"/>
        </w:rPr>
        <w:t xml:space="preserve">. </w:t>
      </w:r>
      <w:hyperlink r:id="rId17" w:history="1">
        <w:r w:rsidRPr="00055E91">
          <w:rPr>
            <w:rStyle w:val="Hyperlink"/>
            <w:rFonts w:cs="Times New Roman"/>
          </w:rPr>
          <w:t>https://unpo.org/members/20867</w:t>
        </w:r>
      </w:hyperlink>
      <w:r>
        <w:rPr>
          <w:rFonts w:cs="Times New Roman"/>
        </w:rPr>
        <w:t xml:space="preserve"> [February 14, 2023]. </w:t>
      </w:r>
    </w:p>
    <w:p w14:paraId="100CAE05" w14:textId="77777777" w:rsidR="00EA1CD7" w:rsidRPr="00A01972" w:rsidRDefault="00EA1CD7" w:rsidP="00AE4FAB">
      <w:pPr>
        <w:widowControl w:val="0"/>
        <w:spacing w:after="60"/>
        <w:ind w:left="709" w:hanging="709"/>
      </w:pPr>
      <w:r w:rsidRPr="00A01972">
        <w:t xml:space="preserve">Van Cott, Donna Lee (2005). </w:t>
      </w:r>
      <w:r w:rsidRPr="00A01972">
        <w:rPr>
          <w:i/>
          <w:iCs/>
        </w:rPr>
        <w:t>From Movements to Parties in Latin America: The Evolution of Ethnic Politics</w:t>
      </w:r>
      <w:r w:rsidRPr="00A01972">
        <w:t>. Cambridge: Cambridge University Press.</w:t>
      </w:r>
    </w:p>
    <w:p w14:paraId="517CA073" w14:textId="77777777" w:rsidR="00EA1CD7" w:rsidRDefault="00EA1CD7" w:rsidP="003E1702">
      <w:pPr>
        <w:widowControl w:val="0"/>
        <w:spacing w:after="60"/>
        <w:ind w:left="709" w:hanging="709"/>
        <w:rPr>
          <w:rFonts w:cs="Times New Roman"/>
        </w:rPr>
      </w:pPr>
      <w:r w:rsidRPr="00A01972">
        <w:rPr>
          <w:rFonts w:cs="Times New Roman"/>
        </w:rPr>
        <w:t xml:space="preserve">Vogt, Manuel, Nils-Christian Bormann, Seraina Rüegger, Lars-Erik </w:t>
      </w:r>
      <w:proofErr w:type="spellStart"/>
      <w:r w:rsidRPr="00A01972">
        <w:rPr>
          <w:rFonts w:cs="Times New Roman"/>
        </w:rPr>
        <w:t>Cederman</w:t>
      </w:r>
      <w:proofErr w:type="spellEnd"/>
      <w:r w:rsidRPr="00A01972">
        <w:rPr>
          <w:rFonts w:cs="Times New Roman"/>
        </w:rPr>
        <w:t xml:space="preserve">, Philipp Hunziker, and Luc Girardin (2015). “Integrating Data on Ethnicity, Geography, and Conflict: The Ethnic Power Relations Data Set Family.” </w:t>
      </w:r>
      <w:r w:rsidRPr="00A01972">
        <w:rPr>
          <w:rFonts w:cs="Times New Roman"/>
          <w:i/>
          <w:iCs/>
        </w:rPr>
        <w:t>Journal of Conflict Resolution</w:t>
      </w:r>
      <w:r w:rsidRPr="00A01972">
        <w:rPr>
          <w:rFonts w:cs="Times New Roman"/>
        </w:rPr>
        <w:t xml:space="preserve"> 59(7): 1327-1342.</w:t>
      </w:r>
    </w:p>
    <w:sectPr w:rsidR="00EA1CD7" w:rsidSect="00377142">
      <w:footerReference w:type="default" r:id="rId18"/>
      <w:headerReference w:type="first" r:id="rId1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9F8B" w14:textId="77777777" w:rsidR="00814044" w:rsidRDefault="00814044" w:rsidP="00A76598">
      <w:r>
        <w:separator/>
      </w:r>
    </w:p>
  </w:endnote>
  <w:endnote w:type="continuationSeparator" w:id="0">
    <w:p w14:paraId="32876F09" w14:textId="77777777" w:rsidR="00814044" w:rsidRDefault="0081404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5B69" w14:textId="77777777" w:rsidR="00814044" w:rsidRPr="00ED0D02" w:rsidRDefault="00814044" w:rsidP="00ED0D02">
      <w:pPr>
        <w:pStyle w:val="Footer"/>
      </w:pPr>
      <w:r>
        <w:separator/>
      </w:r>
    </w:p>
  </w:footnote>
  <w:footnote w:type="continuationSeparator" w:id="0">
    <w:p w14:paraId="662FCAD7" w14:textId="77777777" w:rsidR="00814044" w:rsidRDefault="0081404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3F2927"/>
    <w:multiLevelType w:val="hybridMultilevel"/>
    <w:tmpl w:val="EF0AD5E4"/>
    <w:lvl w:ilvl="0" w:tplc="E13A00D6">
      <w:start w:val="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267542"/>
    <w:multiLevelType w:val="hybridMultilevel"/>
    <w:tmpl w:val="A934CAAA"/>
    <w:lvl w:ilvl="0" w:tplc="EAEE452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37B6386"/>
    <w:multiLevelType w:val="hybridMultilevel"/>
    <w:tmpl w:val="14B0F74A"/>
    <w:lvl w:ilvl="0" w:tplc="34ECABB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E8A066A"/>
    <w:multiLevelType w:val="hybridMultilevel"/>
    <w:tmpl w:val="63424F4C"/>
    <w:lvl w:ilvl="0" w:tplc="AC0A865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610CB"/>
    <w:multiLevelType w:val="hybridMultilevel"/>
    <w:tmpl w:val="88E8BCD6"/>
    <w:lvl w:ilvl="0" w:tplc="7A70B5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74116232">
    <w:abstractNumId w:val="50"/>
  </w:num>
  <w:num w:numId="2" w16cid:durableId="436945101">
    <w:abstractNumId w:val="67"/>
  </w:num>
  <w:num w:numId="3" w16cid:durableId="682705773">
    <w:abstractNumId w:val="35"/>
  </w:num>
  <w:num w:numId="4" w16cid:durableId="1822312097">
    <w:abstractNumId w:val="54"/>
  </w:num>
  <w:num w:numId="5" w16cid:durableId="1648977156">
    <w:abstractNumId w:val="25"/>
  </w:num>
  <w:num w:numId="6" w16cid:durableId="754665827">
    <w:abstractNumId w:val="23"/>
  </w:num>
  <w:num w:numId="7" w16cid:durableId="459767454">
    <w:abstractNumId w:val="51"/>
  </w:num>
  <w:num w:numId="8" w16cid:durableId="130248835">
    <w:abstractNumId w:val="59"/>
  </w:num>
  <w:num w:numId="9" w16cid:durableId="957638587">
    <w:abstractNumId w:val="58"/>
  </w:num>
  <w:num w:numId="10" w16cid:durableId="95098952">
    <w:abstractNumId w:val="55"/>
  </w:num>
  <w:num w:numId="11" w16cid:durableId="918446758">
    <w:abstractNumId w:val="48"/>
  </w:num>
  <w:num w:numId="12" w16cid:durableId="99758939">
    <w:abstractNumId w:val="5"/>
  </w:num>
  <w:num w:numId="13" w16cid:durableId="977346547">
    <w:abstractNumId w:val="45"/>
  </w:num>
  <w:num w:numId="14" w16cid:durableId="2045013344">
    <w:abstractNumId w:val="38"/>
  </w:num>
  <w:num w:numId="15" w16cid:durableId="737870945">
    <w:abstractNumId w:val="42"/>
  </w:num>
  <w:num w:numId="16" w16cid:durableId="1049764322">
    <w:abstractNumId w:val="44"/>
  </w:num>
  <w:num w:numId="17" w16cid:durableId="843474707">
    <w:abstractNumId w:val="71"/>
  </w:num>
  <w:num w:numId="18" w16cid:durableId="837615719">
    <w:abstractNumId w:val="39"/>
  </w:num>
  <w:num w:numId="19" w16cid:durableId="901451705">
    <w:abstractNumId w:val="20"/>
  </w:num>
  <w:num w:numId="20" w16cid:durableId="768082262">
    <w:abstractNumId w:val="12"/>
  </w:num>
  <w:num w:numId="21" w16cid:durableId="282346490">
    <w:abstractNumId w:val="72"/>
  </w:num>
  <w:num w:numId="22" w16cid:durableId="1736509245">
    <w:abstractNumId w:val="28"/>
  </w:num>
  <w:num w:numId="23" w16cid:durableId="51926549">
    <w:abstractNumId w:val="41"/>
  </w:num>
  <w:num w:numId="24" w16cid:durableId="741945630">
    <w:abstractNumId w:val="17"/>
  </w:num>
  <w:num w:numId="25" w16cid:durableId="1088499079">
    <w:abstractNumId w:val="7"/>
  </w:num>
  <w:num w:numId="26" w16cid:durableId="1213425718">
    <w:abstractNumId w:val="68"/>
  </w:num>
  <w:num w:numId="27" w16cid:durableId="96028527">
    <w:abstractNumId w:val="14"/>
  </w:num>
  <w:num w:numId="28" w16cid:durableId="41099867">
    <w:abstractNumId w:val="26"/>
  </w:num>
  <w:num w:numId="29" w16cid:durableId="1180437950">
    <w:abstractNumId w:val="21"/>
  </w:num>
  <w:num w:numId="30" w16cid:durableId="1292982823">
    <w:abstractNumId w:val="47"/>
  </w:num>
  <w:num w:numId="31" w16cid:durableId="1682202986">
    <w:abstractNumId w:val="69"/>
  </w:num>
  <w:num w:numId="32" w16cid:durableId="869992744">
    <w:abstractNumId w:val="13"/>
  </w:num>
  <w:num w:numId="33" w16cid:durableId="155456491">
    <w:abstractNumId w:val="3"/>
  </w:num>
  <w:num w:numId="34" w16cid:durableId="1897549914">
    <w:abstractNumId w:val="22"/>
  </w:num>
  <w:num w:numId="35" w16cid:durableId="1943487047">
    <w:abstractNumId w:val="11"/>
  </w:num>
  <w:num w:numId="36" w16cid:durableId="463931337">
    <w:abstractNumId w:val="0"/>
  </w:num>
  <w:num w:numId="37" w16cid:durableId="1684895997">
    <w:abstractNumId w:val="63"/>
  </w:num>
  <w:num w:numId="38" w16cid:durableId="1056123540">
    <w:abstractNumId w:val="10"/>
  </w:num>
  <w:num w:numId="39" w16cid:durableId="937366229">
    <w:abstractNumId w:val="49"/>
  </w:num>
  <w:num w:numId="40" w16cid:durableId="1679575343">
    <w:abstractNumId w:val="40"/>
  </w:num>
  <w:num w:numId="41" w16cid:durableId="210309144">
    <w:abstractNumId w:val="18"/>
  </w:num>
  <w:num w:numId="42" w16cid:durableId="1165240519">
    <w:abstractNumId w:val="24"/>
  </w:num>
  <w:num w:numId="43" w16cid:durableId="803040852">
    <w:abstractNumId w:val="19"/>
  </w:num>
  <w:num w:numId="44" w16cid:durableId="541328453">
    <w:abstractNumId w:val="64"/>
  </w:num>
  <w:num w:numId="45" w16cid:durableId="274603193">
    <w:abstractNumId w:val="27"/>
  </w:num>
  <w:num w:numId="46" w16cid:durableId="395320300">
    <w:abstractNumId w:val="8"/>
  </w:num>
  <w:num w:numId="47" w16cid:durableId="817187148">
    <w:abstractNumId w:val="56"/>
  </w:num>
  <w:num w:numId="48" w16cid:durableId="2105220212">
    <w:abstractNumId w:val="29"/>
  </w:num>
  <w:num w:numId="49" w16cid:durableId="1046024030">
    <w:abstractNumId w:val="37"/>
  </w:num>
  <w:num w:numId="50" w16cid:durableId="1896358100">
    <w:abstractNumId w:val="62"/>
  </w:num>
  <w:num w:numId="51" w16cid:durableId="284434051">
    <w:abstractNumId w:val="56"/>
  </w:num>
  <w:num w:numId="52" w16cid:durableId="2146920674">
    <w:abstractNumId w:val="65"/>
  </w:num>
  <w:num w:numId="53" w16cid:durableId="751312327">
    <w:abstractNumId w:val="57"/>
  </w:num>
  <w:num w:numId="54" w16cid:durableId="1937055118">
    <w:abstractNumId w:val="70"/>
  </w:num>
  <w:num w:numId="55" w16cid:durableId="1920478996">
    <w:abstractNumId w:val="2"/>
  </w:num>
  <w:num w:numId="56" w16cid:durableId="1790591436">
    <w:abstractNumId w:val="34"/>
  </w:num>
  <w:num w:numId="57" w16cid:durableId="495071489">
    <w:abstractNumId w:val="52"/>
  </w:num>
  <w:num w:numId="58" w16cid:durableId="625699553">
    <w:abstractNumId w:val="32"/>
  </w:num>
  <w:num w:numId="59" w16cid:durableId="1681859057">
    <w:abstractNumId w:val="46"/>
  </w:num>
  <w:num w:numId="60" w16cid:durableId="461849311">
    <w:abstractNumId w:val="43"/>
  </w:num>
  <w:num w:numId="61" w16cid:durableId="1665236889">
    <w:abstractNumId w:val="66"/>
  </w:num>
  <w:num w:numId="62" w16cid:durableId="471866156">
    <w:abstractNumId w:val="33"/>
  </w:num>
  <w:num w:numId="63" w16cid:durableId="705714233">
    <w:abstractNumId w:val="74"/>
  </w:num>
  <w:num w:numId="64" w16cid:durableId="1006907940">
    <w:abstractNumId w:val="6"/>
  </w:num>
  <w:num w:numId="65" w16cid:durableId="1797530018">
    <w:abstractNumId w:val="1"/>
  </w:num>
  <w:num w:numId="66" w16cid:durableId="408501602">
    <w:abstractNumId w:val="30"/>
  </w:num>
  <w:num w:numId="67" w16cid:durableId="583150793">
    <w:abstractNumId w:val="61"/>
  </w:num>
  <w:num w:numId="68" w16cid:durableId="963271531">
    <w:abstractNumId w:val="36"/>
  </w:num>
  <w:num w:numId="69" w16cid:durableId="705913559">
    <w:abstractNumId w:val="5"/>
  </w:num>
  <w:num w:numId="70" w16cid:durableId="192498040">
    <w:abstractNumId w:val="60"/>
  </w:num>
  <w:num w:numId="71" w16cid:durableId="993873891">
    <w:abstractNumId w:val="15"/>
  </w:num>
  <w:num w:numId="72" w16cid:durableId="1271088909">
    <w:abstractNumId w:val="73"/>
  </w:num>
  <w:num w:numId="73" w16cid:durableId="2138986860">
    <w:abstractNumId w:val="16"/>
  </w:num>
  <w:num w:numId="74" w16cid:durableId="930310179">
    <w:abstractNumId w:val="31"/>
  </w:num>
  <w:num w:numId="75" w16cid:durableId="82193930">
    <w:abstractNumId w:val="9"/>
  </w:num>
  <w:num w:numId="76" w16cid:durableId="1203833247">
    <w:abstractNumId w:val="16"/>
  </w:num>
  <w:num w:numId="77" w16cid:durableId="1320189588">
    <w:abstractNumId w:val="53"/>
  </w:num>
  <w:num w:numId="78" w16cid:durableId="172114531">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A7B"/>
    <w:rsid w:val="00034F16"/>
    <w:rsid w:val="00036A9F"/>
    <w:rsid w:val="00037191"/>
    <w:rsid w:val="000373F7"/>
    <w:rsid w:val="000375E0"/>
    <w:rsid w:val="0003784F"/>
    <w:rsid w:val="00037CDE"/>
    <w:rsid w:val="0004031D"/>
    <w:rsid w:val="00040BCA"/>
    <w:rsid w:val="00041134"/>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57EA1"/>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1DE"/>
    <w:rsid w:val="00070472"/>
    <w:rsid w:val="0007088F"/>
    <w:rsid w:val="00070EC1"/>
    <w:rsid w:val="0007102A"/>
    <w:rsid w:val="00071384"/>
    <w:rsid w:val="00071507"/>
    <w:rsid w:val="00071F56"/>
    <w:rsid w:val="000723E7"/>
    <w:rsid w:val="00072432"/>
    <w:rsid w:val="000726BA"/>
    <w:rsid w:val="00073AD1"/>
    <w:rsid w:val="000752CC"/>
    <w:rsid w:val="0007651B"/>
    <w:rsid w:val="000768FE"/>
    <w:rsid w:val="00076A4D"/>
    <w:rsid w:val="00076C1E"/>
    <w:rsid w:val="0007747F"/>
    <w:rsid w:val="000774B3"/>
    <w:rsid w:val="00077F93"/>
    <w:rsid w:val="0008091D"/>
    <w:rsid w:val="00080A10"/>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981"/>
    <w:rsid w:val="00092D7B"/>
    <w:rsid w:val="00092E6A"/>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A0"/>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507"/>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5E2D"/>
    <w:rsid w:val="000E65EF"/>
    <w:rsid w:val="000E6A3D"/>
    <w:rsid w:val="000E6F61"/>
    <w:rsid w:val="000E7409"/>
    <w:rsid w:val="000E76F2"/>
    <w:rsid w:val="000E78E9"/>
    <w:rsid w:val="000E7B70"/>
    <w:rsid w:val="000E7F7D"/>
    <w:rsid w:val="000F0010"/>
    <w:rsid w:val="000F07DE"/>
    <w:rsid w:val="000F0D93"/>
    <w:rsid w:val="000F0DDC"/>
    <w:rsid w:val="000F169A"/>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1DAD"/>
    <w:rsid w:val="00102219"/>
    <w:rsid w:val="001026AE"/>
    <w:rsid w:val="0010344D"/>
    <w:rsid w:val="00103EA6"/>
    <w:rsid w:val="001046D9"/>
    <w:rsid w:val="001063E1"/>
    <w:rsid w:val="00106EAE"/>
    <w:rsid w:val="0010735A"/>
    <w:rsid w:val="00107E12"/>
    <w:rsid w:val="00111534"/>
    <w:rsid w:val="00111763"/>
    <w:rsid w:val="00111F4C"/>
    <w:rsid w:val="00112262"/>
    <w:rsid w:val="0011357D"/>
    <w:rsid w:val="00113774"/>
    <w:rsid w:val="001138B3"/>
    <w:rsid w:val="001147A0"/>
    <w:rsid w:val="001149D2"/>
    <w:rsid w:val="00114D57"/>
    <w:rsid w:val="0011501C"/>
    <w:rsid w:val="00115174"/>
    <w:rsid w:val="00115A52"/>
    <w:rsid w:val="0011700B"/>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57D"/>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143F"/>
    <w:rsid w:val="00151A14"/>
    <w:rsid w:val="001530B0"/>
    <w:rsid w:val="00153CD5"/>
    <w:rsid w:val="0015497E"/>
    <w:rsid w:val="00156553"/>
    <w:rsid w:val="00156BA9"/>
    <w:rsid w:val="001578FE"/>
    <w:rsid w:val="00157912"/>
    <w:rsid w:val="00157DB3"/>
    <w:rsid w:val="00157EEA"/>
    <w:rsid w:val="00160608"/>
    <w:rsid w:val="00160618"/>
    <w:rsid w:val="00161857"/>
    <w:rsid w:val="00162B4E"/>
    <w:rsid w:val="00163150"/>
    <w:rsid w:val="00163DCF"/>
    <w:rsid w:val="00164C71"/>
    <w:rsid w:val="00164EA0"/>
    <w:rsid w:val="00164F0F"/>
    <w:rsid w:val="00164FE6"/>
    <w:rsid w:val="001650B5"/>
    <w:rsid w:val="00165163"/>
    <w:rsid w:val="0016545C"/>
    <w:rsid w:val="00165A3C"/>
    <w:rsid w:val="00166979"/>
    <w:rsid w:val="00170678"/>
    <w:rsid w:val="00171303"/>
    <w:rsid w:val="0017149E"/>
    <w:rsid w:val="00173C6A"/>
    <w:rsid w:val="001749E3"/>
    <w:rsid w:val="001750B9"/>
    <w:rsid w:val="001766C9"/>
    <w:rsid w:val="00180323"/>
    <w:rsid w:val="00180D32"/>
    <w:rsid w:val="0018124C"/>
    <w:rsid w:val="00181E16"/>
    <w:rsid w:val="00181F91"/>
    <w:rsid w:val="00182C12"/>
    <w:rsid w:val="001830B5"/>
    <w:rsid w:val="00184261"/>
    <w:rsid w:val="0018450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1083"/>
    <w:rsid w:val="001A2AA5"/>
    <w:rsid w:val="001A2AB6"/>
    <w:rsid w:val="001A36BA"/>
    <w:rsid w:val="001A3D4E"/>
    <w:rsid w:val="001A4089"/>
    <w:rsid w:val="001A45FA"/>
    <w:rsid w:val="001A505C"/>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3FD6"/>
    <w:rsid w:val="001C4029"/>
    <w:rsid w:val="001C47CC"/>
    <w:rsid w:val="001C4FD0"/>
    <w:rsid w:val="001C50E0"/>
    <w:rsid w:val="001C6147"/>
    <w:rsid w:val="001C79E4"/>
    <w:rsid w:val="001C7A25"/>
    <w:rsid w:val="001D03E4"/>
    <w:rsid w:val="001D0A81"/>
    <w:rsid w:val="001D1088"/>
    <w:rsid w:val="001D1122"/>
    <w:rsid w:val="001D1224"/>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071"/>
    <w:rsid w:val="001E25F3"/>
    <w:rsid w:val="001E35C0"/>
    <w:rsid w:val="001E544A"/>
    <w:rsid w:val="001E5A9E"/>
    <w:rsid w:val="001E72A2"/>
    <w:rsid w:val="001F02FC"/>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0FFA"/>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B6C"/>
    <w:rsid w:val="00217BCB"/>
    <w:rsid w:val="00217E79"/>
    <w:rsid w:val="002209C6"/>
    <w:rsid w:val="00220B3B"/>
    <w:rsid w:val="00220C68"/>
    <w:rsid w:val="00220F7E"/>
    <w:rsid w:val="002214AB"/>
    <w:rsid w:val="00222D11"/>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0697"/>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2E69"/>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3699"/>
    <w:rsid w:val="002739DC"/>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0FEB"/>
    <w:rsid w:val="002811E0"/>
    <w:rsid w:val="00281315"/>
    <w:rsid w:val="00282A3F"/>
    <w:rsid w:val="00282BE1"/>
    <w:rsid w:val="00283D71"/>
    <w:rsid w:val="00284E84"/>
    <w:rsid w:val="00284EF8"/>
    <w:rsid w:val="00286348"/>
    <w:rsid w:val="00286938"/>
    <w:rsid w:val="00287374"/>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5E7B"/>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C3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5F"/>
    <w:rsid w:val="00307EC2"/>
    <w:rsid w:val="003107E1"/>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5DE"/>
    <w:rsid w:val="00324F03"/>
    <w:rsid w:val="00324FB8"/>
    <w:rsid w:val="00325206"/>
    <w:rsid w:val="003255BF"/>
    <w:rsid w:val="00325B0A"/>
    <w:rsid w:val="003260A4"/>
    <w:rsid w:val="00327131"/>
    <w:rsid w:val="003272DB"/>
    <w:rsid w:val="003273FD"/>
    <w:rsid w:val="00327723"/>
    <w:rsid w:val="003303FC"/>
    <w:rsid w:val="00330B55"/>
    <w:rsid w:val="00330D65"/>
    <w:rsid w:val="00330D87"/>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54DC"/>
    <w:rsid w:val="00356D10"/>
    <w:rsid w:val="003570C3"/>
    <w:rsid w:val="003600A6"/>
    <w:rsid w:val="00360469"/>
    <w:rsid w:val="00360708"/>
    <w:rsid w:val="00360807"/>
    <w:rsid w:val="003631A0"/>
    <w:rsid w:val="00363432"/>
    <w:rsid w:val="00364445"/>
    <w:rsid w:val="003649BA"/>
    <w:rsid w:val="00364E03"/>
    <w:rsid w:val="00365779"/>
    <w:rsid w:val="00366206"/>
    <w:rsid w:val="00366DFC"/>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932"/>
    <w:rsid w:val="00374BEB"/>
    <w:rsid w:val="00375A78"/>
    <w:rsid w:val="00375F3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C10"/>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163F"/>
    <w:rsid w:val="003A2AAD"/>
    <w:rsid w:val="003A31CE"/>
    <w:rsid w:val="003A39AB"/>
    <w:rsid w:val="003A3D93"/>
    <w:rsid w:val="003A43E5"/>
    <w:rsid w:val="003A4FAA"/>
    <w:rsid w:val="003A50C3"/>
    <w:rsid w:val="003A582D"/>
    <w:rsid w:val="003A5C8D"/>
    <w:rsid w:val="003A66DA"/>
    <w:rsid w:val="003A71CD"/>
    <w:rsid w:val="003A7371"/>
    <w:rsid w:val="003A7FFC"/>
    <w:rsid w:val="003B022E"/>
    <w:rsid w:val="003B05B9"/>
    <w:rsid w:val="003B2266"/>
    <w:rsid w:val="003B3618"/>
    <w:rsid w:val="003B3685"/>
    <w:rsid w:val="003B49F9"/>
    <w:rsid w:val="003B5B30"/>
    <w:rsid w:val="003B61B1"/>
    <w:rsid w:val="003B64A9"/>
    <w:rsid w:val="003B65B1"/>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5CC"/>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2AA"/>
    <w:rsid w:val="003E1599"/>
    <w:rsid w:val="003E1702"/>
    <w:rsid w:val="003E2110"/>
    <w:rsid w:val="003E32AB"/>
    <w:rsid w:val="003E3C67"/>
    <w:rsid w:val="003E4108"/>
    <w:rsid w:val="003E44D6"/>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AD6"/>
    <w:rsid w:val="003F616A"/>
    <w:rsid w:val="003F6295"/>
    <w:rsid w:val="003F6AAE"/>
    <w:rsid w:val="003F6F57"/>
    <w:rsid w:val="003F713A"/>
    <w:rsid w:val="00400861"/>
    <w:rsid w:val="00400F77"/>
    <w:rsid w:val="00400FA7"/>
    <w:rsid w:val="00401A77"/>
    <w:rsid w:val="00402972"/>
    <w:rsid w:val="00402EA5"/>
    <w:rsid w:val="00403CC9"/>
    <w:rsid w:val="00403D05"/>
    <w:rsid w:val="0040408F"/>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48D"/>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27E90"/>
    <w:rsid w:val="004300C4"/>
    <w:rsid w:val="00430464"/>
    <w:rsid w:val="004305E2"/>
    <w:rsid w:val="00430EFD"/>
    <w:rsid w:val="004312D4"/>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640"/>
    <w:rsid w:val="00445BBC"/>
    <w:rsid w:val="0044718C"/>
    <w:rsid w:val="004475B3"/>
    <w:rsid w:val="00451698"/>
    <w:rsid w:val="0045181E"/>
    <w:rsid w:val="00451C56"/>
    <w:rsid w:val="00451EF7"/>
    <w:rsid w:val="00452549"/>
    <w:rsid w:val="00452FED"/>
    <w:rsid w:val="004531E6"/>
    <w:rsid w:val="0045329E"/>
    <w:rsid w:val="0045346C"/>
    <w:rsid w:val="0045394C"/>
    <w:rsid w:val="00453A9D"/>
    <w:rsid w:val="00453F20"/>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826"/>
    <w:rsid w:val="00462B47"/>
    <w:rsid w:val="004634DC"/>
    <w:rsid w:val="00463760"/>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0F26"/>
    <w:rsid w:val="004A2912"/>
    <w:rsid w:val="004A463F"/>
    <w:rsid w:val="004A5107"/>
    <w:rsid w:val="004A609C"/>
    <w:rsid w:val="004A62A5"/>
    <w:rsid w:val="004A6B84"/>
    <w:rsid w:val="004A6DD9"/>
    <w:rsid w:val="004A704B"/>
    <w:rsid w:val="004A7CA1"/>
    <w:rsid w:val="004B018E"/>
    <w:rsid w:val="004B089F"/>
    <w:rsid w:val="004B17F1"/>
    <w:rsid w:val="004B2082"/>
    <w:rsid w:val="004B400E"/>
    <w:rsid w:val="004B40A1"/>
    <w:rsid w:val="004B4C1C"/>
    <w:rsid w:val="004B4D92"/>
    <w:rsid w:val="004B518D"/>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3ECB"/>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CE5"/>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19C5"/>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9D8"/>
    <w:rsid w:val="00503E43"/>
    <w:rsid w:val="00504679"/>
    <w:rsid w:val="005046FC"/>
    <w:rsid w:val="0050592E"/>
    <w:rsid w:val="00505AE9"/>
    <w:rsid w:val="00505BF5"/>
    <w:rsid w:val="005060AD"/>
    <w:rsid w:val="005069E3"/>
    <w:rsid w:val="00507150"/>
    <w:rsid w:val="0050718B"/>
    <w:rsid w:val="005100F4"/>
    <w:rsid w:val="00510318"/>
    <w:rsid w:val="005116A8"/>
    <w:rsid w:val="00511A88"/>
    <w:rsid w:val="0051210A"/>
    <w:rsid w:val="00512146"/>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473"/>
    <w:rsid w:val="00522AF5"/>
    <w:rsid w:val="00522BF2"/>
    <w:rsid w:val="00522C00"/>
    <w:rsid w:val="005234EA"/>
    <w:rsid w:val="00523B79"/>
    <w:rsid w:val="00523C23"/>
    <w:rsid w:val="00523E14"/>
    <w:rsid w:val="005242DD"/>
    <w:rsid w:val="00525B06"/>
    <w:rsid w:val="00525E5F"/>
    <w:rsid w:val="0052617C"/>
    <w:rsid w:val="005273A9"/>
    <w:rsid w:val="005308CF"/>
    <w:rsid w:val="00530D63"/>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570"/>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16E"/>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4DE2"/>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87DCD"/>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A7F59"/>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4"/>
    <w:rsid w:val="005D01B6"/>
    <w:rsid w:val="005D048E"/>
    <w:rsid w:val="005D06CF"/>
    <w:rsid w:val="005D10A7"/>
    <w:rsid w:val="005D19F6"/>
    <w:rsid w:val="005D2324"/>
    <w:rsid w:val="005D24D8"/>
    <w:rsid w:val="005D2915"/>
    <w:rsid w:val="005D4634"/>
    <w:rsid w:val="005D646E"/>
    <w:rsid w:val="005D6FC4"/>
    <w:rsid w:val="005D7B1D"/>
    <w:rsid w:val="005D7FAC"/>
    <w:rsid w:val="005E0A34"/>
    <w:rsid w:val="005E129B"/>
    <w:rsid w:val="005E1436"/>
    <w:rsid w:val="005E1BC2"/>
    <w:rsid w:val="005E2DED"/>
    <w:rsid w:val="005E2EF6"/>
    <w:rsid w:val="005E331F"/>
    <w:rsid w:val="005E36B4"/>
    <w:rsid w:val="005E3DD7"/>
    <w:rsid w:val="005E409A"/>
    <w:rsid w:val="005E45C7"/>
    <w:rsid w:val="005E5CF7"/>
    <w:rsid w:val="005E70F5"/>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25D"/>
    <w:rsid w:val="006216D9"/>
    <w:rsid w:val="00621B04"/>
    <w:rsid w:val="00622FB9"/>
    <w:rsid w:val="00624114"/>
    <w:rsid w:val="00626250"/>
    <w:rsid w:val="00626EB9"/>
    <w:rsid w:val="00626EDB"/>
    <w:rsid w:val="006274C7"/>
    <w:rsid w:val="0062792C"/>
    <w:rsid w:val="00627FB9"/>
    <w:rsid w:val="0063052F"/>
    <w:rsid w:val="0063261D"/>
    <w:rsid w:val="00633644"/>
    <w:rsid w:val="00633A4F"/>
    <w:rsid w:val="00634812"/>
    <w:rsid w:val="006351C2"/>
    <w:rsid w:val="00635794"/>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2EA"/>
    <w:rsid w:val="00654EAB"/>
    <w:rsid w:val="00657926"/>
    <w:rsid w:val="00657D87"/>
    <w:rsid w:val="00661DEA"/>
    <w:rsid w:val="0066280A"/>
    <w:rsid w:val="00662BA2"/>
    <w:rsid w:val="00663093"/>
    <w:rsid w:val="0066312A"/>
    <w:rsid w:val="006636C9"/>
    <w:rsid w:val="006637A3"/>
    <w:rsid w:val="00664856"/>
    <w:rsid w:val="00664FAF"/>
    <w:rsid w:val="00667254"/>
    <w:rsid w:val="006700D8"/>
    <w:rsid w:val="00670B36"/>
    <w:rsid w:val="00671B2C"/>
    <w:rsid w:val="00672C6E"/>
    <w:rsid w:val="00673F05"/>
    <w:rsid w:val="00674D9B"/>
    <w:rsid w:val="00674EBB"/>
    <w:rsid w:val="00674F3D"/>
    <w:rsid w:val="00676144"/>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1C0"/>
    <w:rsid w:val="006E06F7"/>
    <w:rsid w:val="006E0D35"/>
    <w:rsid w:val="006E1496"/>
    <w:rsid w:val="006E1D2D"/>
    <w:rsid w:val="006E20C7"/>
    <w:rsid w:val="006E23CD"/>
    <w:rsid w:val="006E251A"/>
    <w:rsid w:val="006E26B6"/>
    <w:rsid w:val="006E2B94"/>
    <w:rsid w:val="006E30D1"/>
    <w:rsid w:val="006E3DFD"/>
    <w:rsid w:val="006E3F98"/>
    <w:rsid w:val="006E5CBD"/>
    <w:rsid w:val="006E62DC"/>
    <w:rsid w:val="006E6785"/>
    <w:rsid w:val="006E6D0A"/>
    <w:rsid w:val="006E6F25"/>
    <w:rsid w:val="006E76C7"/>
    <w:rsid w:val="006E7B2F"/>
    <w:rsid w:val="006E7C82"/>
    <w:rsid w:val="006F03AC"/>
    <w:rsid w:val="006F088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063"/>
    <w:rsid w:val="007135C4"/>
    <w:rsid w:val="00713771"/>
    <w:rsid w:val="00713813"/>
    <w:rsid w:val="00713A5F"/>
    <w:rsid w:val="00713E95"/>
    <w:rsid w:val="0071403A"/>
    <w:rsid w:val="00714B29"/>
    <w:rsid w:val="00715BA1"/>
    <w:rsid w:val="00716829"/>
    <w:rsid w:val="007170F4"/>
    <w:rsid w:val="00717E80"/>
    <w:rsid w:val="00722EBB"/>
    <w:rsid w:val="00723034"/>
    <w:rsid w:val="00723BBB"/>
    <w:rsid w:val="00723C3E"/>
    <w:rsid w:val="00724DFD"/>
    <w:rsid w:val="00730285"/>
    <w:rsid w:val="00730F22"/>
    <w:rsid w:val="00730FF8"/>
    <w:rsid w:val="00731A29"/>
    <w:rsid w:val="00731D0F"/>
    <w:rsid w:val="00731FE9"/>
    <w:rsid w:val="00734808"/>
    <w:rsid w:val="00734B05"/>
    <w:rsid w:val="0073502A"/>
    <w:rsid w:val="0073534F"/>
    <w:rsid w:val="00735B14"/>
    <w:rsid w:val="00736060"/>
    <w:rsid w:val="007367B9"/>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0940"/>
    <w:rsid w:val="00762A41"/>
    <w:rsid w:val="00763236"/>
    <w:rsid w:val="0076349C"/>
    <w:rsid w:val="0076407D"/>
    <w:rsid w:val="0076434C"/>
    <w:rsid w:val="00764960"/>
    <w:rsid w:val="00765274"/>
    <w:rsid w:val="00765E86"/>
    <w:rsid w:val="00766AA9"/>
    <w:rsid w:val="00767600"/>
    <w:rsid w:val="00767D72"/>
    <w:rsid w:val="00770105"/>
    <w:rsid w:val="00770E93"/>
    <w:rsid w:val="00770F47"/>
    <w:rsid w:val="007712A0"/>
    <w:rsid w:val="00771405"/>
    <w:rsid w:val="007722E0"/>
    <w:rsid w:val="00772B7A"/>
    <w:rsid w:val="00772F48"/>
    <w:rsid w:val="0077316D"/>
    <w:rsid w:val="00774CE4"/>
    <w:rsid w:val="00775891"/>
    <w:rsid w:val="00775987"/>
    <w:rsid w:val="00775ACC"/>
    <w:rsid w:val="00776082"/>
    <w:rsid w:val="00776CA9"/>
    <w:rsid w:val="00776E36"/>
    <w:rsid w:val="00780323"/>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5DA5"/>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9AB"/>
    <w:rsid w:val="007B1FB3"/>
    <w:rsid w:val="007B25A4"/>
    <w:rsid w:val="007B277B"/>
    <w:rsid w:val="007B2808"/>
    <w:rsid w:val="007B2BCB"/>
    <w:rsid w:val="007B30F9"/>
    <w:rsid w:val="007B3F8B"/>
    <w:rsid w:val="007B5C53"/>
    <w:rsid w:val="007B6A6F"/>
    <w:rsid w:val="007B6BC2"/>
    <w:rsid w:val="007B6C87"/>
    <w:rsid w:val="007B73D9"/>
    <w:rsid w:val="007B7D9B"/>
    <w:rsid w:val="007B7EBE"/>
    <w:rsid w:val="007C02F6"/>
    <w:rsid w:val="007C0582"/>
    <w:rsid w:val="007C1209"/>
    <w:rsid w:val="007C20CA"/>
    <w:rsid w:val="007C25FE"/>
    <w:rsid w:val="007C2A3D"/>
    <w:rsid w:val="007C2CBA"/>
    <w:rsid w:val="007C4E80"/>
    <w:rsid w:val="007C55D8"/>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0EB"/>
    <w:rsid w:val="007E083F"/>
    <w:rsid w:val="007E0DED"/>
    <w:rsid w:val="007E0E96"/>
    <w:rsid w:val="007E1AEA"/>
    <w:rsid w:val="007E1F2C"/>
    <w:rsid w:val="007E2B2E"/>
    <w:rsid w:val="007E3C24"/>
    <w:rsid w:val="007E4650"/>
    <w:rsid w:val="007E50D1"/>
    <w:rsid w:val="007E6ED1"/>
    <w:rsid w:val="007E6F40"/>
    <w:rsid w:val="007E7AA4"/>
    <w:rsid w:val="007E7F5A"/>
    <w:rsid w:val="007F05CD"/>
    <w:rsid w:val="007F0D33"/>
    <w:rsid w:val="007F13C9"/>
    <w:rsid w:val="007F16FC"/>
    <w:rsid w:val="007F1DFB"/>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044"/>
    <w:rsid w:val="008144CC"/>
    <w:rsid w:val="00814CD7"/>
    <w:rsid w:val="008151ED"/>
    <w:rsid w:val="008156E1"/>
    <w:rsid w:val="00815DA0"/>
    <w:rsid w:val="00816788"/>
    <w:rsid w:val="0081721C"/>
    <w:rsid w:val="008172AD"/>
    <w:rsid w:val="008173F5"/>
    <w:rsid w:val="00817FC4"/>
    <w:rsid w:val="0082003A"/>
    <w:rsid w:val="0082083B"/>
    <w:rsid w:val="00820C43"/>
    <w:rsid w:val="00821566"/>
    <w:rsid w:val="00821911"/>
    <w:rsid w:val="00821B6F"/>
    <w:rsid w:val="00822034"/>
    <w:rsid w:val="008227AF"/>
    <w:rsid w:val="008227D2"/>
    <w:rsid w:val="00822DA5"/>
    <w:rsid w:val="0082330B"/>
    <w:rsid w:val="00824786"/>
    <w:rsid w:val="00824A29"/>
    <w:rsid w:val="0082531C"/>
    <w:rsid w:val="00826334"/>
    <w:rsid w:val="00826A17"/>
    <w:rsid w:val="00826CEB"/>
    <w:rsid w:val="00827182"/>
    <w:rsid w:val="00827A18"/>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3EF"/>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61D"/>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5EEF"/>
    <w:rsid w:val="00886080"/>
    <w:rsid w:val="00886D74"/>
    <w:rsid w:val="008873A4"/>
    <w:rsid w:val="00887647"/>
    <w:rsid w:val="0088777C"/>
    <w:rsid w:val="008877DD"/>
    <w:rsid w:val="0089055B"/>
    <w:rsid w:val="00890A63"/>
    <w:rsid w:val="008923F2"/>
    <w:rsid w:val="0089265E"/>
    <w:rsid w:val="00892F0B"/>
    <w:rsid w:val="00893674"/>
    <w:rsid w:val="00894624"/>
    <w:rsid w:val="00894646"/>
    <w:rsid w:val="0089464E"/>
    <w:rsid w:val="00894BC5"/>
    <w:rsid w:val="00894D6B"/>
    <w:rsid w:val="00894F29"/>
    <w:rsid w:val="008950EA"/>
    <w:rsid w:val="008955C2"/>
    <w:rsid w:val="00895A9F"/>
    <w:rsid w:val="00895BAD"/>
    <w:rsid w:val="00896E75"/>
    <w:rsid w:val="0089708E"/>
    <w:rsid w:val="00897720"/>
    <w:rsid w:val="00897D69"/>
    <w:rsid w:val="00897E8F"/>
    <w:rsid w:val="008A015E"/>
    <w:rsid w:val="008A0A9A"/>
    <w:rsid w:val="008A1303"/>
    <w:rsid w:val="008A1A5D"/>
    <w:rsid w:val="008A1CD1"/>
    <w:rsid w:val="008A207C"/>
    <w:rsid w:val="008A25E7"/>
    <w:rsid w:val="008A2CB7"/>
    <w:rsid w:val="008A33D4"/>
    <w:rsid w:val="008A4650"/>
    <w:rsid w:val="008A5580"/>
    <w:rsid w:val="008A6AEA"/>
    <w:rsid w:val="008A6F90"/>
    <w:rsid w:val="008A7BC1"/>
    <w:rsid w:val="008B0393"/>
    <w:rsid w:val="008B0B0B"/>
    <w:rsid w:val="008B1098"/>
    <w:rsid w:val="008B11E1"/>
    <w:rsid w:val="008B130D"/>
    <w:rsid w:val="008B20E3"/>
    <w:rsid w:val="008B282B"/>
    <w:rsid w:val="008B34DE"/>
    <w:rsid w:val="008B4A2A"/>
    <w:rsid w:val="008B56C8"/>
    <w:rsid w:val="008B5955"/>
    <w:rsid w:val="008B5B77"/>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1A5E"/>
    <w:rsid w:val="008D2DA8"/>
    <w:rsid w:val="008D2E04"/>
    <w:rsid w:val="008D4A1C"/>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F93"/>
    <w:rsid w:val="008E25C5"/>
    <w:rsid w:val="008E281A"/>
    <w:rsid w:val="008E2E78"/>
    <w:rsid w:val="008E3B1F"/>
    <w:rsid w:val="008E3C41"/>
    <w:rsid w:val="008E3E82"/>
    <w:rsid w:val="008E4B92"/>
    <w:rsid w:val="008E4CB3"/>
    <w:rsid w:val="008E5699"/>
    <w:rsid w:val="008E6585"/>
    <w:rsid w:val="008E73D6"/>
    <w:rsid w:val="008F046F"/>
    <w:rsid w:val="008F17A1"/>
    <w:rsid w:val="008F2394"/>
    <w:rsid w:val="008F271D"/>
    <w:rsid w:val="008F27B5"/>
    <w:rsid w:val="008F2B00"/>
    <w:rsid w:val="008F2B99"/>
    <w:rsid w:val="008F3B77"/>
    <w:rsid w:val="008F3B9E"/>
    <w:rsid w:val="008F41B2"/>
    <w:rsid w:val="008F42AE"/>
    <w:rsid w:val="008F50D7"/>
    <w:rsid w:val="008F52A8"/>
    <w:rsid w:val="008F7730"/>
    <w:rsid w:val="008F7E69"/>
    <w:rsid w:val="0090031C"/>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306"/>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892"/>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8CB"/>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666"/>
    <w:rsid w:val="00953E0F"/>
    <w:rsid w:val="0095660A"/>
    <w:rsid w:val="00957366"/>
    <w:rsid w:val="00957D3A"/>
    <w:rsid w:val="00960122"/>
    <w:rsid w:val="00960745"/>
    <w:rsid w:val="00961288"/>
    <w:rsid w:val="00961629"/>
    <w:rsid w:val="00961B79"/>
    <w:rsid w:val="009626B3"/>
    <w:rsid w:val="0096299C"/>
    <w:rsid w:val="009634AE"/>
    <w:rsid w:val="00963BBC"/>
    <w:rsid w:val="00963FBB"/>
    <w:rsid w:val="00963FE6"/>
    <w:rsid w:val="009640B8"/>
    <w:rsid w:val="00964842"/>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4FE"/>
    <w:rsid w:val="0097651D"/>
    <w:rsid w:val="00976795"/>
    <w:rsid w:val="00976C55"/>
    <w:rsid w:val="009776C0"/>
    <w:rsid w:val="00980E4F"/>
    <w:rsid w:val="00981F0B"/>
    <w:rsid w:val="009823F0"/>
    <w:rsid w:val="00982B74"/>
    <w:rsid w:val="00983489"/>
    <w:rsid w:val="009836AE"/>
    <w:rsid w:val="00984448"/>
    <w:rsid w:val="009847BC"/>
    <w:rsid w:val="009856E2"/>
    <w:rsid w:val="00985F27"/>
    <w:rsid w:val="0098606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5E9"/>
    <w:rsid w:val="009A0E28"/>
    <w:rsid w:val="009A11FF"/>
    <w:rsid w:val="009A149C"/>
    <w:rsid w:val="009A1DC6"/>
    <w:rsid w:val="009A1E59"/>
    <w:rsid w:val="009A23FA"/>
    <w:rsid w:val="009A2D73"/>
    <w:rsid w:val="009A2DB3"/>
    <w:rsid w:val="009A4F9D"/>
    <w:rsid w:val="009A5BA7"/>
    <w:rsid w:val="009A613C"/>
    <w:rsid w:val="009A67B7"/>
    <w:rsid w:val="009A6980"/>
    <w:rsid w:val="009A6ED3"/>
    <w:rsid w:val="009A7ABB"/>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3CDD"/>
    <w:rsid w:val="009C3EE8"/>
    <w:rsid w:val="009C4031"/>
    <w:rsid w:val="009C40CC"/>
    <w:rsid w:val="009C40CE"/>
    <w:rsid w:val="009C571B"/>
    <w:rsid w:val="009C580F"/>
    <w:rsid w:val="009C58BD"/>
    <w:rsid w:val="009C62B6"/>
    <w:rsid w:val="009C6330"/>
    <w:rsid w:val="009C6C8D"/>
    <w:rsid w:val="009C7229"/>
    <w:rsid w:val="009C79B9"/>
    <w:rsid w:val="009D043A"/>
    <w:rsid w:val="009D07EC"/>
    <w:rsid w:val="009D0F1E"/>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1972"/>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A4D"/>
    <w:rsid w:val="00A1535E"/>
    <w:rsid w:val="00A16093"/>
    <w:rsid w:val="00A1649B"/>
    <w:rsid w:val="00A16D25"/>
    <w:rsid w:val="00A17218"/>
    <w:rsid w:val="00A179F9"/>
    <w:rsid w:val="00A17B1E"/>
    <w:rsid w:val="00A20A50"/>
    <w:rsid w:val="00A21030"/>
    <w:rsid w:val="00A2141E"/>
    <w:rsid w:val="00A21D3C"/>
    <w:rsid w:val="00A221DF"/>
    <w:rsid w:val="00A22F0C"/>
    <w:rsid w:val="00A23D00"/>
    <w:rsid w:val="00A244DE"/>
    <w:rsid w:val="00A2560B"/>
    <w:rsid w:val="00A25619"/>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47CE7"/>
    <w:rsid w:val="00A50302"/>
    <w:rsid w:val="00A504DD"/>
    <w:rsid w:val="00A5141E"/>
    <w:rsid w:val="00A51495"/>
    <w:rsid w:val="00A516CB"/>
    <w:rsid w:val="00A51E5D"/>
    <w:rsid w:val="00A52C6D"/>
    <w:rsid w:val="00A53742"/>
    <w:rsid w:val="00A5380A"/>
    <w:rsid w:val="00A540FC"/>
    <w:rsid w:val="00A54400"/>
    <w:rsid w:val="00A54D75"/>
    <w:rsid w:val="00A55F4F"/>
    <w:rsid w:val="00A561EB"/>
    <w:rsid w:val="00A56D79"/>
    <w:rsid w:val="00A5737E"/>
    <w:rsid w:val="00A574C2"/>
    <w:rsid w:val="00A577C5"/>
    <w:rsid w:val="00A57AB0"/>
    <w:rsid w:val="00A6092F"/>
    <w:rsid w:val="00A60A1E"/>
    <w:rsid w:val="00A618A4"/>
    <w:rsid w:val="00A61909"/>
    <w:rsid w:val="00A61EA3"/>
    <w:rsid w:val="00A6262B"/>
    <w:rsid w:val="00A6279C"/>
    <w:rsid w:val="00A62D38"/>
    <w:rsid w:val="00A62DD2"/>
    <w:rsid w:val="00A6301C"/>
    <w:rsid w:val="00A63767"/>
    <w:rsid w:val="00A63DE6"/>
    <w:rsid w:val="00A65461"/>
    <w:rsid w:val="00A660CA"/>
    <w:rsid w:val="00A66569"/>
    <w:rsid w:val="00A6690A"/>
    <w:rsid w:val="00A672E3"/>
    <w:rsid w:val="00A67F9C"/>
    <w:rsid w:val="00A70DCC"/>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46E"/>
    <w:rsid w:val="00A81504"/>
    <w:rsid w:val="00A81A7C"/>
    <w:rsid w:val="00A829E7"/>
    <w:rsid w:val="00A83C8F"/>
    <w:rsid w:val="00A841EB"/>
    <w:rsid w:val="00A84631"/>
    <w:rsid w:val="00A846A0"/>
    <w:rsid w:val="00A846FB"/>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2400"/>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1AA8"/>
    <w:rsid w:val="00AE2432"/>
    <w:rsid w:val="00AE25AE"/>
    <w:rsid w:val="00AE29F9"/>
    <w:rsid w:val="00AE2B90"/>
    <w:rsid w:val="00AE2C74"/>
    <w:rsid w:val="00AE3BD5"/>
    <w:rsid w:val="00AE3D52"/>
    <w:rsid w:val="00AE4601"/>
    <w:rsid w:val="00AE4607"/>
    <w:rsid w:val="00AE4711"/>
    <w:rsid w:val="00AE489C"/>
    <w:rsid w:val="00AE4902"/>
    <w:rsid w:val="00AE4CA4"/>
    <w:rsid w:val="00AE4F0E"/>
    <w:rsid w:val="00AE4FAB"/>
    <w:rsid w:val="00AE5324"/>
    <w:rsid w:val="00AE6E65"/>
    <w:rsid w:val="00AE7565"/>
    <w:rsid w:val="00AE7DA1"/>
    <w:rsid w:val="00AF02F5"/>
    <w:rsid w:val="00AF0939"/>
    <w:rsid w:val="00AF0DD6"/>
    <w:rsid w:val="00AF0DD9"/>
    <w:rsid w:val="00AF159B"/>
    <w:rsid w:val="00AF1BF9"/>
    <w:rsid w:val="00AF22A9"/>
    <w:rsid w:val="00AF3814"/>
    <w:rsid w:val="00AF3A83"/>
    <w:rsid w:val="00AF4AC9"/>
    <w:rsid w:val="00AF50A1"/>
    <w:rsid w:val="00AF7756"/>
    <w:rsid w:val="00AF77EA"/>
    <w:rsid w:val="00AF798D"/>
    <w:rsid w:val="00B00516"/>
    <w:rsid w:val="00B007C3"/>
    <w:rsid w:val="00B00FCA"/>
    <w:rsid w:val="00B01B78"/>
    <w:rsid w:val="00B03BEA"/>
    <w:rsid w:val="00B0493B"/>
    <w:rsid w:val="00B05151"/>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17CE7"/>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D84"/>
    <w:rsid w:val="00B253C0"/>
    <w:rsid w:val="00B26043"/>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56C84"/>
    <w:rsid w:val="00B61326"/>
    <w:rsid w:val="00B61C29"/>
    <w:rsid w:val="00B6213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652"/>
    <w:rsid w:val="00B856E4"/>
    <w:rsid w:val="00B85EA1"/>
    <w:rsid w:val="00B867A6"/>
    <w:rsid w:val="00B86CC6"/>
    <w:rsid w:val="00B86FE1"/>
    <w:rsid w:val="00B8732E"/>
    <w:rsid w:val="00B902C3"/>
    <w:rsid w:val="00B905CD"/>
    <w:rsid w:val="00B9068B"/>
    <w:rsid w:val="00B9093F"/>
    <w:rsid w:val="00B9268D"/>
    <w:rsid w:val="00B93841"/>
    <w:rsid w:val="00B94B13"/>
    <w:rsid w:val="00B95559"/>
    <w:rsid w:val="00B9565C"/>
    <w:rsid w:val="00B95836"/>
    <w:rsid w:val="00B97911"/>
    <w:rsid w:val="00BA0322"/>
    <w:rsid w:val="00BA0FF0"/>
    <w:rsid w:val="00BA1742"/>
    <w:rsid w:val="00BA2E89"/>
    <w:rsid w:val="00BA4688"/>
    <w:rsid w:val="00BA4A69"/>
    <w:rsid w:val="00BA4CF3"/>
    <w:rsid w:val="00BA653D"/>
    <w:rsid w:val="00BA66B1"/>
    <w:rsid w:val="00BA71B5"/>
    <w:rsid w:val="00BB0071"/>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94A"/>
    <w:rsid w:val="00BD3AD2"/>
    <w:rsid w:val="00BD4BC7"/>
    <w:rsid w:val="00BD54F6"/>
    <w:rsid w:val="00BD72E9"/>
    <w:rsid w:val="00BE004E"/>
    <w:rsid w:val="00BE13F4"/>
    <w:rsid w:val="00BE1A6F"/>
    <w:rsid w:val="00BE2EDC"/>
    <w:rsid w:val="00BE435A"/>
    <w:rsid w:val="00BE4405"/>
    <w:rsid w:val="00BE62F4"/>
    <w:rsid w:val="00BE64DF"/>
    <w:rsid w:val="00BE6896"/>
    <w:rsid w:val="00BE7A64"/>
    <w:rsid w:val="00BE7B2F"/>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1696"/>
    <w:rsid w:val="00C11742"/>
    <w:rsid w:val="00C126F9"/>
    <w:rsid w:val="00C13CA0"/>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CF1"/>
    <w:rsid w:val="00C35F54"/>
    <w:rsid w:val="00C4026A"/>
    <w:rsid w:val="00C412CE"/>
    <w:rsid w:val="00C41ADC"/>
    <w:rsid w:val="00C41BBD"/>
    <w:rsid w:val="00C42264"/>
    <w:rsid w:val="00C42E50"/>
    <w:rsid w:val="00C43110"/>
    <w:rsid w:val="00C4315A"/>
    <w:rsid w:val="00C4366B"/>
    <w:rsid w:val="00C441F1"/>
    <w:rsid w:val="00C44F2F"/>
    <w:rsid w:val="00C45883"/>
    <w:rsid w:val="00C46B98"/>
    <w:rsid w:val="00C4794F"/>
    <w:rsid w:val="00C47DF4"/>
    <w:rsid w:val="00C50056"/>
    <w:rsid w:val="00C5005C"/>
    <w:rsid w:val="00C50216"/>
    <w:rsid w:val="00C50FF8"/>
    <w:rsid w:val="00C5110C"/>
    <w:rsid w:val="00C51CF5"/>
    <w:rsid w:val="00C51D97"/>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AFD"/>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CFA"/>
    <w:rsid w:val="00C87E8E"/>
    <w:rsid w:val="00C9106E"/>
    <w:rsid w:val="00C91D6F"/>
    <w:rsid w:val="00C92BA0"/>
    <w:rsid w:val="00C93761"/>
    <w:rsid w:val="00C9388F"/>
    <w:rsid w:val="00C93D46"/>
    <w:rsid w:val="00C9537C"/>
    <w:rsid w:val="00C953EA"/>
    <w:rsid w:val="00C95A53"/>
    <w:rsid w:val="00C96429"/>
    <w:rsid w:val="00C97831"/>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104"/>
    <w:rsid w:val="00CD4FC7"/>
    <w:rsid w:val="00CD56B3"/>
    <w:rsid w:val="00CD5C70"/>
    <w:rsid w:val="00CD5F90"/>
    <w:rsid w:val="00CD5FED"/>
    <w:rsid w:val="00CD641F"/>
    <w:rsid w:val="00CD7158"/>
    <w:rsid w:val="00CD7BA9"/>
    <w:rsid w:val="00CD7D14"/>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3641"/>
    <w:rsid w:val="00CF3C45"/>
    <w:rsid w:val="00CF3E52"/>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088"/>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7A3A"/>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90B"/>
    <w:rsid w:val="00D33AB0"/>
    <w:rsid w:val="00D340FB"/>
    <w:rsid w:val="00D356A5"/>
    <w:rsid w:val="00D36886"/>
    <w:rsid w:val="00D36B2A"/>
    <w:rsid w:val="00D36EDA"/>
    <w:rsid w:val="00D36F12"/>
    <w:rsid w:val="00D373AC"/>
    <w:rsid w:val="00D37B03"/>
    <w:rsid w:val="00D37BC5"/>
    <w:rsid w:val="00D407AA"/>
    <w:rsid w:val="00D40A08"/>
    <w:rsid w:val="00D40BF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0D7"/>
    <w:rsid w:val="00D55421"/>
    <w:rsid w:val="00D55580"/>
    <w:rsid w:val="00D556D2"/>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5A"/>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824"/>
    <w:rsid w:val="00D76D2E"/>
    <w:rsid w:val="00D7710D"/>
    <w:rsid w:val="00D775C5"/>
    <w:rsid w:val="00D778C6"/>
    <w:rsid w:val="00D778D9"/>
    <w:rsid w:val="00D80BA6"/>
    <w:rsid w:val="00D80E3B"/>
    <w:rsid w:val="00D81460"/>
    <w:rsid w:val="00D816CB"/>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1C6"/>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1D45"/>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154F"/>
    <w:rsid w:val="00DB35A1"/>
    <w:rsid w:val="00DB47ED"/>
    <w:rsid w:val="00DB5E2E"/>
    <w:rsid w:val="00DB6305"/>
    <w:rsid w:val="00DB67E8"/>
    <w:rsid w:val="00DB7420"/>
    <w:rsid w:val="00DB7CFE"/>
    <w:rsid w:val="00DB7F40"/>
    <w:rsid w:val="00DC15EF"/>
    <w:rsid w:val="00DC160B"/>
    <w:rsid w:val="00DC1BC3"/>
    <w:rsid w:val="00DC224C"/>
    <w:rsid w:val="00DC2A26"/>
    <w:rsid w:val="00DC5F6F"/>
    <w:rsid w:val="00DC67E0"/>
    <w:rsid w:val="00DC697E"/>
    <w:rsid w:val="00DC6CE6"/>
    <w:rsid w:val="00DC7C6D"/>
    <w:rsid w:val="00DC7FCF"/>
    <w:rsid w:val="00DD053D"/>
    <w:rsid w:val="00DD0651"/>
    <w:rsid w:val="00DD1859"/>
    <w:rsid w:val="00DD2F06"/>
    <w:rsid w:val="00DD4C03"/>
    <w:rsid w:val="00DD5B55"/>
    <w:rsid w:val="00DD5C4D"/>
    <w:rsid w:val="00DD5EFA"/>
    <w:rsid w:val="00DD66E0"/>
    <w:rsid w:val="00DD6A3E"/>
    <w:rsid w:val="00DD7A33"/>
    <w:rsid w:val="00DD7E40"/>
    <w:rsid w:val="00DD7EB7"/>
    <w:rsid w:val="00DE0F0C"/>
    <w:rsid w:val="00DE1093"/>
    <w:rsid w:val="00DE1314"/>
    <w:rsid w:val="00DE1704"/>
    <w:rsid w:val="00DE338E"/>
    <w:rsid w:val="00DE3989"/>
    <w:rsid w:val="00DE39D5"/>
    <w:rsid w:val="00DE4023"/>
    <w:rsid w:val="00DE476B"/>
    <w:rsid w:val="00DE5D9A"/>
    <w:rsid w:val="00DE65D6"/>
    <w:rsid w:val="00DE6733"/>
    <w:rsid w:val="00DE7A61"/>
    <w:rsid w:val="00DF0105"/>
    <w:rsid w:val="00DF14B7"/>
    <w:rsid w:val="00DF1712"/>
    <w:rsid w:val="00DF23D0"/>
    <w:rsid w:val="00DF23E8"/>
    <w:rsid w:val="00DF241D"/>
    <w:rsid w:val="00DF24E2"/>
    <w:rsid w:val="00DF257A"/>
    <w:rsid w:val="00DF27FA"/>
    <w:rsid w:val="00DF28AE"/>
    <w:rsid w:val="00DF28F6"/>
    <w:rsid w:val="00DF2E18"/>
    <w:rsid w:val="00DF2E6A"/>
    <w:rsid w:val="00DF432F"/>
    <w:rsid w:val="00DF5184"/>
    <w:rsid w:val="00DF558A"/>
    <w:rsid w:val="00DF55DB"/>
    <w:rsid w:val="00DF573D"/>
    <w:rsid w:val="00DF5835"/>
    <w:rsid w:val="00DF590E"/>
    <w:rsid w:val="00DF6616"/>
    <w:rsid w:val="00DF7100"/>
    <w:rsid w:val="00DF7D0C"/>
    <w:rsid w:val="00DF7EAC"/>
    <w:rsid w:val="00E00365"/>
    <w:rsid w:val="00E008FC"/>
    <w:rsid w:val="00E00A02"/>
    <w:rsid w:val="00E01BE4"/>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B2A"/>
    <w:rsid w:val="00E130FF"/>
    <w:rsid w:val="00E13C49"/>
    <w:rsid w:val="00E14723"/>
    <w:rsid w:val="00E14875"/>
    <w:rsid w:val="00E1492F"/>
    <w:rsid w:val="00E153D2"/>
    <w:rsid w:val="00E15D80"/>
    <w:rsid w:val="00E15D98"/>
    <w:rsid w:val="00E15DC7"/>
    <w:rsid w:val="00E16C58"/>
    <w:rsid w:val="00E17D2E"/>
    <w:rsid w:val="00E17D9D"/>
    <w:rsid w:val="00E17F78"/>
    <w:rsid w:val="00E211C2"/>
    <w:rsid w:val="00E21D4F"/>
    <w:rsid w:val="00E2224B"/>
    <w:rsid w:val="00E22F11"/>
    <w:rsid w:val="00E239FB"/>
    <w:rsid w:val="00E23F24"/>
    <w:rsid w:val="00E24705"/>
    <w:rsid w:val="00E24B44"/>
    <w:rsid w:val="00E25FA4"/>
    <w:rsid w:val="00E26BE9"/>
    <w:rsid w:val="00E275F6"/>
    <w:rsid w:val="00E3091F"/>
    <w:rsid w:val="00E327E0"/>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650F"/>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437"/>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4D0D"/>
    <w:rsid w:val="00E750D1"/>
    <w:rsid w:val="00E756FE"/>
    <w:rsid w:val="00E758DC"/>
    <w:rsid w:val="00E76644"/>
    <w:rsid w:val="00E76B63"/>
    <w:rsid w:val="00E76F67"/>
    <w:rsid w:val="00E772C3"/>
    <w:rsid w:val="00E777B2"/>
    <w:rsid w:val="00E806C3"/>
    <w:rsid w:val="00E806DD"/>
    <w:rsid w:val="00E80FD9"/>
    <w:rsid w:val="00E82892"/>
    <w:rsid w:val="00E83D77"/>
    <w:rsid w:val="00E83DF8"/>
    <w:rsid w:val="00E843BB"/>
    <w:rsid w:val="00E85024"/>
    <w:rsid w:val="00E8614A"/>
    <w:rsid w:val="00E86975"/>
    <w:rsid w:val="00E86EC8"/>
    <w:rsid w:val="00E86F43"/>
    <w:rsid w:val="00E87418"/>
    <w:rsid w:val="00E8791C"/>
    <w:rsid w:val="00E87B8E"/>
    <w:rsid w:val="00E9002D"/>
    <w:rsid w:val="00E903A2"/>
    <w:rsid w:val="00E903F5"/>
    <w:rsid w:val="00E908BB"/>
    <w:rsid w:val="00E90D3D"/>
    <w:rsid w:val="00E90D8E"/>
    <w:rsid w:val="00E911A2"/>
    <w:rsid w:val="00E91D0B"/>
    <w:rsid w:val="00E92BFC"/>
    <w:rsid w:val="00E93446"/>
    <w:rsid w:val="00E93FCD"/>
    <w:rsid w:val="00E9442D"/>
    <w:rsid w:val="00E9480A"/>
    <w:rsid w:val="00E95531"/>
    <w:rsid w:val="00E955D0"/>
    <w:rsid w:val="00E956D4"/>
    <w:rsid w:val="00EA00DC"/>
    <w:rsid w:val="00EA0462"/>
    <w:rsid w:val="00EA067E"/>
    <w:rsid w:val="00EA0A97"/>
    <w:rsid w:val="00EA0B51"/>
    <w:rsid w:val="00EA1CD7"/>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2F1E"/>
    <w:rsid w:val="00EB3025"/>
    <w:rsid w:val="00EB3556"/>
    <w:rsid w:val="00EB3BA9"/>
    <w:rsid w:val="00EB472F"/>
    <w:rsid w:val="00EB52DA"/>
    <w:rsid w:val="00EB60FD"/>
    <w:rsid w:val="00EB67B8"/>
    <w:rsid w:val="00EB7061"/>
    <w:rsid w:val="00EC021D"/>
    <w:rsid w:val="00EC0D8A"/>
    <w:rsid w:val="00EC149F"/>
    <w:rsid w:val="00EC1A88"/>
    <w:rsid w:val="00EC1BE1"/>
    <w:rsid w:val="00EC3339"/>
    <w:rsid w:val="00EC3EA5"/>
    <w:rsid w:val="00EC481B"/>
    <w:rsid w:val="00EC489F"/>
    <w:rsid w:val="00EC4E47"/>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34C0"/>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900"/>
    <w:rsid w:val="00EE6B4A"/>
    <w:rsid w:val="00EE6E44"/>
    <w:rsid w:val="00EE748D"/>
    <w:rsid w:val="00EF0EBA"/>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3EEC"/>
    <w:rsid w:val="00F04F5B"/>
    <w:rsid w:val="00F04F8C"/>
    <w:rsid w:val="00F052B9"/>
    <w:rsid w:val="00F05760"/>
    <w:rsid w:val="00F05A62"/>
    <w:rsid w:val="00F073A7"/>
    <w:rsid w:val="00F0763F"/>
    <w:rsid w:val="00F076B8"/>
    <w:rsid w:val="00F10544"/>
    <w:rsid w:val="00F1129E"/>
    <w:rsid w:val="00F1129F"/>
    <w:rsid w:val="00F1144D"/>
    <w:rsid w:val="00F118B8"/>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5D71"/>
    <w:rsid w:val="00F46285"/>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6EBA"/>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19E"/>
    <w:rsid w:val="00FA232E"/>
    <w:rsid w:val="00FA276C"/>
    <w:rsid w:val="00FA305B"/>
    <w:rsid w:val="00FA3F23"/>
    <w:rsid w:val="00FA408E"/>
    <w:rsid w:val="00FA452C"/>
    <w:rsid w:val="00FA4B95"/>
    <w:rsid w:val="00FA5048"/>
    <w:rsid w:val="00FA51E2"/>
    <w:rsid w:val="00FA5394"/>
    <w:rsid w:val="00FA542B"/>
    <w:rsid w:val="00FA5599"/>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28B5"/>
    <w:rsid w:val="00FD4E3B"/>
    <w:rsid w:val="00FD5118"/>
    <w:rsid w:val="00FD7307"/>
    <w:rsid w:val="00FE012F"/>
    <w:rsid w:val="00FE04D2"/>
    <w:rsid w:val="00FE1DC8"/>
    <w:rsid w:val="00FE26C2"/>
    <w:rsid w:val="00FE2A61"/>
    <w:rsid w:val="00FE2E87"/>
    <w:rsid w:val="00FE4890"/>
    <w:rsid w:val="00FE5321"/>
    <w:rsid w:val="00FE5649"/>
    <w:rsid w:val="00FE629F"/>
    <w:rsid w:val="00FE6918"/>
    <w:rsid w:val="00FE6DAF"/>
    <w:rsid w:val="00FE6F83"/>
    <w:rsid w:val="00FE7FC7"/>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cf01">
    <w:name w:val="cf01"/>
    <w:basedOn w:val="DefaultParagraphFont"/>
    <w:rsid w:val="00F1144D"/>
    <w:rPr>
      <w:rFonts w:ascii="Segoe UI" w:hAnsi="Segoe UI" w:cs="Segoe UI" w:hint="default"/>
      <w:sz w:val="18"/>
      <w:szCs w:val="18"/>
    </w:rPr>
  </w:style>
  <w:style w:type="character" w:styleId="HTMLCite">
    <w:name w:val="HTML Cite"/>
    <w:basedOn w:val="DefaultParagraphFont"/>
    <w:uiPriority w:val="99"/>
    <w:semiHidden/>
    <w:unhideWhenUsed/>
    <w:rsid w:val="00827A18"/>
    <w:rPr>
      <w:i/>
      <w:iCs/>
    </w:rPr>
  </w:style>
  <w:style w:type="character" w:customStyle="1" w:styleId="reference-accessdate">
    <w:name w:val="reference-accessdate"/>
    <w:basedOn w:val="DefaultParagraphFont"/>
    <w:rsid w:val="0082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1964098">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27539049">
      <w:bodyDiv w:val="1"/>
      <w:marLeft w:val="0"/>
      <w:marRight w:val="0"/>
      <w:marTop w:val="0"/>
      <w:marBottom w:val="0"/>
      <w:divBdr>
        <w:top w:val="none" w:sz="0" w:space="0" w:color="auto"/>
        <w:left w:val="none" w:sz="0" w:space="0" w:color="auto"/>
        <w:bottom w:val="none" w:sz="0" w:space="0" w:color="auto"/>
        <w:right w:val="none" w:sz="0" w:space="0" w:color="auto"/>
      </w:divBdr>
      <w:divsChild>
        <w:div w:id="1344478632">
          <w:marLeft w:val="0"/>
          <w:marRight w:val="0"/>
          <w:marTop w:val="0"/>
          <w:marBottom w:val="0"/>
          <w:divBdr>
            <w:top w:val="none" w:sz="0" w:space="0" w:color="auto"/>
            <w:left w:val="none" w:sz="0" w:space="0" w:color="auto"/>
            <w:bottom w:val="none" w:sz="0" w:space="0" w:color="auto"/>
            <w:right w:val="none" w:sz="0" w:space="0" w:color="auto"/>
          </w:divBdr>
        </w:div>
        <w:div w:id="876434597">
          <w:marLeft w:val="0"/>
          <w:marRight w:val="0"/>
          <w:marTop w:val="0"/>
          <w:marBottom w:val="0"/>
          <w:divBdr>
            <w:top w:val="none" w:sz="0" w:space="0" w:color="auto"/>
            <w:left w:val="none" w:sz="0" w:space="0" w:color="auto"/>
            <w:bottom w:val="none" w:sz="0" w:space="0" w:color="auto"/>
            <w:right w:val="none" w:sz="0" w:space="0" w:color="auto"/>
          </w:divBdr>
        </w:div>
        <w:div w:id="1662386694">
          <w:marLeft w:val="0"/>
          <w:marRight w:val="0"/>
          <w:marTop w:val="0"/>
          <w:marBottom w:val="0"/>
          <w:divBdr>
            <w:top w:val="none" w:sz="0" w:space="0" w:color="auto"/>
            <w:left w:val="none" w:sz="0" w:space="0" w:color="auto"/>
            <w:bottom w:val="none" w:sz="0" w:space="0" w:color="auto"/>
            <w:right w:val="none" w:sz="0" w:space="0" w:color="auto"/>
          </w:divBdr>
        </w:div>
      </w:divsChild>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4190945">
      <w:bodyDiv w:val="1"/>
      <w:marLeft w:val="0"/>
      <w:marRight w:val="0"/>
      <w:marTop w:val="0"/>
      <w:marBottom w:val="0"/>
      <w:divBdr>
        <w:top w:val="none" w:sz="0" w:space="0" w:color="auto"/>
        <w:left w:val="none" w:sz="0" w:space="0" w:color="auto"/>
        <w:bottom w:val="none" w:sz="0" w:space="0" w:color="auto"/>
        <w:right w:val="none" w:sz="0" w:space="0" w:color="auto"/>
      </w:divBdr>
    </w:div>
    <w:div w:id="1359888388">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0101681">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32181473">
      <w:bodyDiv w:val="1"/>
      <w:marLeft w:val="0"/>
      <w:marRight w:val="0"/>
      <w:marTop w:val="0"/>
      <w:marBottom w:val="0"/>
      <w:divBdr>
        <w:top w:val="none" w:sz="0" w:space="0" w:color="auto"/>
        <w:left w:val="none" w:sz="0" w:space="0" w:color="auto"/>
        <w:bottom w:val="none" w:sz="0" w:space="0" w:color="auto"/>
        <w:right w:val="none" w:sz="0" w:space="0" w:color="auto"/>
      </w:divBdr>
    </w:div>
    <w:div w:id="1538808746">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89841977">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vicios.infoleg.gob.ar/infolegInternet/anexos/120000-124999/122499/norma.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refworld.org/docid/59831ea213.html" TargetMode="External"/><Relationship Id="rId17" Type="http://schemas.openxmlformats.org/officeDocument/2006/relationships/hyperlink" Target="https://unpo.org/members/20867" TargetMode="External"/><Relationship Id="rId2" Type="http://schemas.openxmlformats.org/officeDocument/2006/relationships/customXml" Target="../customXml/item2.xml"/><Relationship Id="rId16" Type="http://schemas.openxmlformats.org/officeDocument/2006/relationships/hyperlink" Target="https://www.opendemocracy.net/en/mapuche-repression-argenti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estpeoples.org/en/topics/rights-land-natural-resources/news/2010/11/argentina-indigenous-peoples-forcibly-evicted-thei" TargetMode="External"/><Relationship Id="rId5" Type="http://schemas.openxmlformats.org/officeDocument/2006/relationships/settings" Target="settings.xml"/><Relationship Id="rId15" Type="http://schemas.openxmlformats.org/officeDocument/2006/relationships/hyperlink" Target="https://www.nytimes.com/2016/09/12/world/americas/argentina-indigenous-people-ranquel-la-pampa.html" TargetMode="External"/><Relationship Id="rId10" Type="http://schemas.openxmlformats.org/officeDocument/2006/relationships/hyperlink" Target="https://www.soc.unicen.edu.ar/newsletter/nro7/nuestros_docentes/7culturlink.pdf"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amnesty.org/en/news/indigenous-peoples-argentina-we-are-strangers-our-own-country-2013-08-09" TargetMode="External"/><Relationship Id="rId14" Type="http://schemas.openxmlformats.org/officeDocument/2006/relationships/hyperlink" Target="http://minorityrights.org/director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2822</Words>
  <Characters>16090</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2022-06-25T11:34:00Z</dcterms:created>
  <dcterms:modified xsi:type="dcterms:W3CDTF">2023-11-16T09:18:00Z</dcterms:modified>
</cp:coreProperties>
</file>