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C3ECD9E" w:rsidR="00453A9D" w:rsidRPr="00A63CB2" w:rsidRDefault="00245F60" w:rsidP="00453A9D">
      <w:pPr>
        <w:pStyle w:val="Heading1"/>
        <w:rPr>
          <w:rFonts w:cs="Times New Roman"/>
          <w:sz w:val="22"/>
          <w:szCs w:val="22"/>
        </w:rPr>
      </w:pPr>
      <w:r w:rsidRPr="00A63CB2">
        <w:rPr>
          <w:rFonts w:cs="Times New Roman"/>
          <w:sz w:val="22"/>
          <w:szCs w:val="22"/>
        </w:rPr>
        <w:t>AUSTRALIA</w:t>
      </w:r>
    </w:p>
    <w:p w14:paraId="19E6285B" w14:textId="77777777" w:rsidR="00AB3DBC" w:rsidRPr="00A63CB2" w:rsidRDefault="00AB3DBC" w:rsidP="00AB3DBC">
      <w:pPr>
        <w:rPr>
          <w:szCs w:val="22"/>
        </w:rPr>
      </w:pPr>
    </w:p>
    <w:p w14:paraId="2DA6E953" w14:textId="77D7ADAF" w:rsidR="00453A9D" w:rsidRPr="00A63CB2" w:rsidRDefault="00245F60" w:rsidP="00453A9D">
      <w:pPr>
        <w:pStyle w:val="Heading2"/>
        <w:rPr>
          <w:szCs w:val="22"/>
        </w:rPr>
      </w:pPr>
      <w:r w:rsidRPr="00A63CB2">
        <w:rPr>
          <w:szCs w:val="22"/>
        </w:rPr>
        <w:t>Aborigines</w:t>
      </w:r>
    </w:p>
    <w:p w14:paraId="7751ECD1" w14:textId="77777777" w:rsidR="00453A9D" w:rsidRPr="00A63CB2" w:rsidRDefault="00453A9D" w:rsidP="00453A9D">
      <w:pPr>
        <w:rPr>
          <w:szCs w:val="22"/>
        </w:rPr>
      </w:pPr>
    </w:p>
    <w:p w14:paraId="1CF6FBB3" w14:textId="7D663080" w:rsidR="00453A9D" w:rsidRPr="00A63CB2" w:rsidRDefault="00453A9D" w:rsidP="00313780">
      <w:pPr>
        <w:rPr>
          <w:rFonts w:cs="Times New Roman"/>
          <w:szCs w:val="22"/>
        </w:rPr>
      </w:pPr>
      <w:r w:rsidRPr="005864D3">
        <w:rPr>
          <w:rFonts w:cs="Times New Roman"/>
          <w:szCs w:val="22"/>
        </w:rPr>
        <w:t xml:space="preserve">Activity: </w:t>
      </w:r>
      <w:r w:rsidR="00245F60" w:rsidRPr="005864D3">
        <w:rPr>
          <w:rFonts w:cs="Times New Roman"/>
          <w:szCs w:val="22"/>
        </w:rPr>
        <w:t>1945-20</w:t>
      </w:r>
      <w:r w:rsidR="00313780" w:rsidRPr="005864D3">
        <w:rPr>
          <w:rFonts w:cs="Times New Roman"/>
          <w:szCs w:val="22"/>
        </w:rPr>
        <w:t>20</w:t>
      </w:r>
    </w:p>
    <w:p w14:paraId="4A22B98D" w14:textId="77777777" w:rsidR="00453A9D" w:rsidRPr="00A63CB2" w:rsidRDefault="00453A9D" w:rsidP="00453A9D">
      <w:pPr>
        <w:rPr>
          <w:rFonts w:cs="Times New Roman"/>
          <w:szCs w:val="22"/>
        </w:rPr>
      </w:pPr>
    </w:p>
    <w:p w14:paraId="6C141715" w14:textId="77777777" w:rsidR="00F618F1" w:rsidRPr="00A63CB2" w:rsidRDefault="00F618F1" w:rsidP="00453A9D">
      <w:pPr>
        <w:rPr>
          <w:rFonts w:cs="Times New Roman"/>
          <w:b/>
          <w:szCs w:val="22"/>
        </w:rPr>
      </w:pPr>
    </w:p>
    <w:p w14:paraId="3E137A12" w14:textId="77777777" w:rsidR="00794F7B" w:rsidRPr="00A63CB2" w:rsidRDefault="00794F7B" w:rsidP="00794F7B">
      <w:pPr>
        <w:rPr>
          <w:rFonts w:cs="Times New Roman"/>
          <w:b/>
          <w:szCs w:val="22"/>
        </w:rPr>
      </w:pPr>
      <w:r w:rsidRPr="00A63CB2">
        <w:rPr>
          <w:rFonts w:cs="Times New Roman"/>
          <w:b/>
          <w:szCs w:val="22"/>
        </w:rPr>
        <w:t>General note</w:t>
      </w:r>
      <w:r w:rsidR="00392C66" w:rsidRPr="00A63CB2">
        <w:rPr>
          <w:rFonts w:cs="Times New Roman"/>
          <w:b/>
          <w:szCs w:val="22"/>
        </w:rPr>
        <w:t>s</w:t>
      </w:r>
      <w:r w:rsidRPr="00A63CB2">
        <w:rPr>
          <w:rFonts w:cs="Times New Roman"/>
          <w:b/>
          <w:szCs w:val="22"/>
        </w:rPr>
        <w:t xml:space="preserve"> </w:t>
      </w:r>
    </w:p>
    <w:p w14:paraId="0C3ED1F2" w14:textId="77777777" w:rsidR="00794F7B" w:rsidRPr="00A63CB2" w:rsidRDefault="00794F7B" w:rsidP="00794F7B">
      <w:pPr>
        <w:rPr>
          <w:rFonts w:cs="Times New Roman"/>
          <w:bCs/>
          <w:szCs w:val="22"/>
        </w:rPr>
      </w:pPr>
    </w:p>
    <w:p w14:paraId="6108D660" w14:textId="48D15EC1" w:rsidR="00794F7B" w:rsidRPr="00A63CB2" w:rsidRDefault="00245F60" w:rsidP="00794F7B">
      <w:pPr>
        <w:rPr>
          <w:rFonts w:cs="Times New Roman"/>
          <w:bCs/>
          <w:szCs w:val="22"/>
        </w:rPr>
      </w:pPr>
      <w:r w:rsidRPr="00A63CB2">
        <w:rPr>
          <w:rFonts w:cs="Times New Roman"/>
          <w:bCs/>
          <w:szCs w:val="22"/>
        </w:rPr>
        <w:t>NA</w:t>
      </w:r>
    </w:p>
    <w:p w14:paraId="232CFA1E" w14:textId="77777777" w:rsidR="00245F60" w:rsidRPr="00A63CB2" w:rsidRDefault="00245F60" w:rsidP="00794F7B">
      <w:pPr>
        <w:rPr>
          <w:rFonts w:cs="Times New Roman"/>
          <w:bCs/>
          <w:szCs w:val="22"/>
        </w:rPr>
      </w:pPr>
    </w:p>
    <w:p w14:paraId="2B151A2F" w14:textId="77777777" w:rsidR="00794F7B" w:rsidRPr="00A63CB2" w:rsidRDefault="00794F7B" w:rsidP="00794F7B">
      <w:pPr>
        <w:rPr>
          <w:rFonts w:cs="Times New Roman"/>
          <w:bCs/>
          <w:szCs w:val="22"/>
        </w:rPr>
      </w:pPr>
    </w:p>
    <w:p w14:paraId="53F2B772" w14:textId="77777777" w:rsidR="005C591D" w:rsidRPr="00A63CB2" w:rsidRDefault="005C591D" w:rsidP="005C591D">
      <w:pPr>
        <w:rPr>
          <w:rFonts w:cs="Times New Roman"/>
          <w:bCs/>
          <w:szCs w:val="22"/>
        </w:rPr>
      </w:pPr>
      <w:r w:rsidRPr="00A63CB2">
        <w:rPr>
          <w:rFonts w:cs="Times New Roman"/>
          <w:b/>
          <w:szCs w:val="22"/>
        </w:rPr>
        <w:t>Movement start and end dates</w:t>
      </w:r>
    </w:p>
    <w:p w14:paraId="217480BC" w14:textId="77777777" w:rsidR="005C591D" w:rsidRPr="00A63CB2" w:rsidRDefault="005C591D" w:rsidP="005C591D">
      <w:pPr>
        <w:rPr>
          <w:rFonts w:cs="Times New Roman"/>
          <w:szCs w:val="22"/>
        </w:rPr>
      </w:pPr>
    </w:p>
    <w:p w14:paraId="03CEE43F" w14:textId="77777777" w:rsidR="005864D3" w:rsidRPr="005864D3" w:rsidRDefault="005C591D" w:rsidP="00B57D7C">
      <w:pPr>
        <w:pStyle w:val="ListParagraph"/>
        <w:numPr>
          <w:ilvl w:val="0"/>
          <w:numId w:val="18"/>
        </w:numPr>
        <w:rPr>
          <w:szCs w:val="22"/>
        </w:rPr>
      </w:pPr>
      <w:r w:rsidRPr="005864D3">
        <w:rPr>
          <w:rFonts w:eastAsia="Times New Roman"/>
          <w:color w:val="000000"/>
          <w:szCs w:val="22"/>
        </w:rPr>
        <w:t xml:space="preserve">Marshall &amp; Gurr (2003: 64) indicate that the Aborigines have been seeking self-determination since at least 1945. As we have been unable to find specific information on Aborigine political organizations, for this version of the dataset we follow this start date for the movement. Non-zero MAR protest scores for 1945-49 and 1960-2006 indicate that the movement </w:t>
      </w:r>
      <w:r w:rsidR="00F41342" w:rsidRPr="005864D3">
        <w:rPr>
          <w:rFonts w:eastAsia="Times New Roman"/>
          <w:color w:val="000000"/>
          <w:szCs w:val="22"/>
        </w:rPr>
        <w:t>was active by 2006</w:t>
      </w:r>
      <w:r w:rsidRPr="005864D3">
        <w:rPr>
          <w:rFonts w:eastAsia="Times New Roman"/>
          <w:color w:val="000000"/>
          <w:szCs w:val="22"/>
        </w:rPr>
        <w:t xml:space="preserve"> (also see Hewitt &amp; Cheetham 2000; Marshall &amp; Gurr 2003; Minahan 2002; MAR).</w:t>
      </w:r>
      <w:r w:rsidR="007A6EE3" w:rsidRPr="005864D3">
        <w:rPr>
          <w:rFonts w:eastAsia="Times New Roman"/>
          <w:color w:val="000000"/>
          <w:szCs w:val="22"/>
        </w:rPr>
        <w:t xml:space="preserve"> </w:t>
      </w:r>
    </w:p>
    <w:p w14:paraId="1D6B9AA0" w14:textId="77777777" w:rsidR="00876C51" w:rsidRPr="00A63CB2" w:rsidRDefault="00876C51" w:rsidP="00876C51">
      <w:pPr>
        <w:pStyle w:val="ListParagraph"/>
        <w:numPr>
          <w:ilvl w:val="0"/>
          <w:numId w:val="18"/>
        </w:numPr>
        <w:rPr>
          <w:rFonts w:cs="Times New Roman"/>
          <w:szCs w:val="22"/>
        </w:rPr>
      </w:pPr>
      <w:r w:rsidRPr="00A63CB2">
        <w:rPr>
          <w:rFonts w:cs="Times New Roman"/>
          <w:szCs w:val="22"/>
        </w:rPr>
        <w:t xml:space="preserve">In 1972, some Aboriginal leaders set up a “tent embassy” on the parliament grounds in Canberra and designed an Aboriginal flag. </w:t>
      </w:r>
    </w:p>
    <w:p w14:paraId="0D7B6A7E" w14:textId="7F807D4C" w:rsidR="005C591D" w:rsidRPr="005864D3" w:rsidRDefault="002A17C0" w:rsidP="00B57D7C">
      <w:pPr>
        <w:pStyle w:val="ListParagraph"/>
        <w:numPr>
          <w:ilvl w:val="0"/>
          <w:numId w:val="18"/>
        </w:numPr>
        <w:rPr>
          <w:szCs w:val="22"/>
        </w:rPr>
      </w:pPr>
      <w:bookmarkStart w:id="0" w:name="_Hlk118298622"/>
      <w:r>
        <w:rPr>
          <w:rFonts w:eastAsia="Times New Roman"/>
          <w:color w:val="000000"/>
          <w:szCs w:val="22"/>
        </w:rPr>
        <w:t xml:space="preserve">In </w:t>
      </w:r>
      <w:r w:rsidR="007A6EE3" w:rsidRPr="005864D3">
        <w:rPr>
          <w:rFonts w:eastAsia="Times New Roman"/>
          <w:color w:val="000000"/>
          <w:szCs w:val="22"/>
        </w:rPr>
        <w:t>2013-2014</w:t>
      </w:r>
      <w:r>
        <w:rPr>
          <w:rFonts w:eastAsia="Times New Roman"/>
          <w:color w:val="000000"/>
          <w:szCs w:val="22"/>
        </w:rPr>
        <w:t xml:space="preserve"> several</w:t>
      </w:r>
      <w:r w:rsidR="007A6EE3" w:rsidRPr="005864D3">
        <w:rPr>
          <w:rFonts w:eastAsia="Times New Roman"/>
          <w:color w:val="000000"/>
          <w:szCs w:val="22"/>
        </w:rPr>
        <w:t xml:space="preserve"> Aboriginal</w:t>
      </w:r>
      <w:r w:rsidR="005864D3" w:rsidRPr="005864D3">
        <w:rPr>
          <w:rFonts w:eastAsia="Times New Roman"/>
          <w:color w:val="000000"/>
          <w:szCs w:val="22"/>
        </w:rPr>
        <w:t xml:space="preserve"> groups</w:t>
      </w:r>
      <w:r w:rsidR="007A6EE3" w:rsidRPr="005864D3">
        <w:rPr>
          <w:rFonts w:eastAsia="Times New Roman"/>
          <w:color w:val="000000"/>
          <w:szCs w:val="22"/>
        </w:rPr>
        <w:t xml:space="preserve"> declared their</w:t>
      </w:r>
      <w:r w:rsidR="00F41342" w:rsidRPr="005864D3">
        <w:rPr>
          <w:rFonts w:eastAsia="Times New Roman"/>
          <w:color w:val="000000"/>
          <w:szCs w:val="22"/>
        </w:rPr>
        <w:t xml:space="preserve"> independence from Australia (</w:t>
      </w:r>
      <w:r w:rsidR="005864D3" w:rsidRPr="005864D3">
        <w:rPr>
          <w:rFonts w:eastAsia="Times New Roman"/>
          <w:color w:val="000000"/>
          <w:szCs w:val="22"/>
        </w:rPr>
        <w:t xml:space="preserve">Creative Spirits 2020; </w:t>
      </w:r>
      <w:r w:rsidR="007A6EE3" w:rsidRPr="005864D3">
        <w:rPr>
          <w:rFonts w:eastAsia="Times New Roman"/>
          <w:color w:val="000000"/>
          <w:szCs w:val="22"/>
        </w:rPr>
        <w:t xml:space="preserve">Roth 2015: 384 </w:t>
      </w:r>
      <w:r w:rsidR="00F41342" w:rsidRPr="005864D3">
        <w:rPr>
          <w:rFonts w:eastAsia="Times New Roman"/>
          <w:color w:val="000000"/>
          <w:szCs w:val="22"/>
        </w:rPr>
        <w:t>Minahan 2016: 5; Wiki</w:t>
      </w:r>
      <w:r w:rsidR="00D77347">
        <w:rPr>
          <w:rFonts w:eastAsia="Times New Roman"/>
          <w:color w:val="000000"/>
          <w:szCs w:val="22"/>
        </w:rPr>
        <w:t>pedia</w:t>
      </w:r>
      <w:r w:rsidR="00F41342" w:rsidRPr="005864D3">
        <w:rPr>
          <w:rFonts w:eastAsia="Times New Roman"/>
          <w:color w:val="000000"/>
          <w:szCs w:val="22"/>
        </w:rPr>
        <w:t>).</w:t>
      </w:r>
      <w:r w:rsidR="00C92834" w:rsidRPr="005864D3">
        <w:rPr>
          <w:rFonts w:eastAsia="Times New Roman"/>
          <w:color w:val="000000"/>
          <w:szCs w:val="22"/>
        </w:rPr>
        <w:t xml:space="preserve"> </w:t>
      </w:r>
      <w:bookmarkEnd w:id="0"/>
      <w:r w:rsidR="00C92834" w:rsidRPr="005864D3">
        <w:rPr>
          <w:rFonts w:eastAsia="Times New Roman"/>
          <w:color w:val="000000"/>
          <w:szCs w:val="22"/>
        </w:rPr>
        <w:t xml:space="preserve">The </w:t>
      </w:r>
      <w:r w:rsidR="005864D3" w:rsidRPr="005864D3">
        <w:rPr>
          <w:rFonts w:eastAsia="Times New Roman"/>
          <w:color w:val="000000"/>
          <w:szCs w:val="22"/>
        </w:rPr>
        <w:t>movement remained active after this</w:t>
      </w:r>
      <w:r w:rsidR="00C92834" w:rsidRPr="005864D3">
        <w:rPr>
          <w:rFonts w:eastAsia="Times New Roman"/>
          <w:color w:val="000000"/>
          <w:szCs w:val="22"/>
        </w:rPr>
        <w:t xml:space="preserve"> </w:t>
      </w:r>
      <w:r w:rsidR="00D45010" w:rsidRPr="005864D3">
        <w:rPr>
          <w:rFonts w:eastAsia="Times New Roman"/>
          <w:color w:val="000000"/>
          <w:szCs w:val="22"/>
        </w:rPr>
        <w:t>(</w:t>
      </w:r>
      <w:r w:rsidR="00C92834" w:rsidRPr="005864D3">
        <w:rPr>
          <w:rFonts w:eastAsia="Times New Roman"/>
          <w:color w:val="000000"/>
          <w:szCs w:val="22"/>
        </w:rPr>
        <w:t xml:space="preserve">Creative Spirits </w:t>
      </w:r>
      <w:r w:rsidR="00D45010" w:rsidRPr="005864D3">
        <w:rPr>
          <w:rFonts w:eastAsia="Times New Roman"/>
          <w:color w:val="000000"/>
          <w:szCs w:val="22"/>
        </w:rPr>
        <w:t>2</w:t>
      </w:r>
      <w:r w:rsidR="00C92834" w:rsidRPr="005864D3">
        <w:rPr>
          <w:rFonts w:eastAsia="Times New Roman"/>
          <w:color w:val="000000"/>
          <w:szCs w:val="22"/>
        </w:rPr>
        <w:t>020</w:t>
      </w:r>
      <w:r w:rsidR="005864D3" w:rsidRPr="005864D3">
        <w:rPr>
          <w:rFonts w:eastAsia="Times New Roman"/>
          <w:color w:val="000000"/>
          <w:szCs w:val="22"/>
        </w:rPr>
        <w:t xml:space="preserve">; </w:t>
      </w:r>
      <w:r w:rsidR="00313780" w:rsidRPr="005864D3">
        <w:rPr>
          <w:rFonts w:eastAsia="Times New Roman"/>
          <w:color w:val="000000"/>
          <w:szCs w:val="22"/>
        </w:rPr>
        <w:t>National Museum Australia 2022</w:t>
      </w:r>
      <w:r w:rsidR="00B57D7C" w:rsidRPr="005864D3">
        <w:rPr>
          <w:rFonts w:eastAsia="Times New Roman"/>
          <w:color w:val="000000"/>
          <w:szCs w:val="22"/>
        </w:rPr>
        <w:t>; Minority Rights Group International</w:t>
      </w:r>
      <w:r w:rsidR="00313780" w:rsidRPr="005864D3">
        <w:rPr>
          <w:rFonts w:eastAsia="Times New Roman"/>
          <w:color w:val="000000"/>
          <w:szCs w:val="22"/>
        </w:rPr>
        <w:t xml:space="preserve">). </w:t>
      </w:r>
      <w:r w:rsidR="005C591D" w:rsidRPr="005864D3">
        <w:rPr>
          <w:rFonts w:eastAsia="Times New Roman"/>
          <w:color w:val="000000"/>
          <w:szCs w:val="22"/>
        </w:rPr>
        <w:t>[start date: 1945; end date: ongoing]</w:t>
      </w:r>
      <w:r w:rsidR="005C591D" w:rsidRPr="005864D3">
        <w:rPr>
          <w:szCs w:val="22"/>
        </w:rPr>
        <w:t xml:space="preserve"> </w:t>
      </w:r>
    </w:p>
    <w:p w14:paraId="52B10E1B" w14:textId="02A1AB02" w:rsidR="005C591D" w:rsidRDefault="005C591D" w:rsidP="005C591D">
      <w:pPr>
        <w:rPr>
          <w:rFonts w:cs="Times New Roman"/>
          <w:szCs w:val="22"/>
        </w:rPr>
      </w:pPr>
    </w:p>
    <w:p w14:paraId="0F2A14F1" w14:textId="5C721148" w:rsidR="008A15E4" w:rsidRDefault="008A15E4" w:rsidP="005C591D">
      <w:pPr>
        <w:rPr>
          <w:rFonts w:cs="Times New Roman"/>
          <w:szCs w:val="22"/>
        </w:rPr>
      </w:pPr>
    </w:p>
    <w:p w14:paraId="71D80422" w14:textId="51DBB466" w:rsidR="008A15E4" w:rsidRPr="00A63CB2" w:rsidRDefault="00590654" w:rsidP="008A15E4">
      <w:pPr>
        <w:rPr>
          <w:rFonts w:cs="Times New Roman"/>
          <w:b/>
          <w:szCs w:val="22"/>
        </w:rPr>
      </w:pPr>
      <w:r>
        <w:rPr>
          <w:rFonts w:cs="Times New Roman"/>
          <w:b/>
          <w:szCs w:val="22"/>
        </w:rPr>
        <w:t>Dominant c</w:t>
      </w:r>
      <w:r w:rsidR="008A15E4" w:rsidRPr="00A63CB2">
        <w:rPr>
          <w:rFonts w:cs="Times New Roman"/>
          <w:b/>
          <w:szCs w:val="22"/>
        </w:rPr>
        <w:t>laim</w:t>
      </w:r>
    </w:p>
    <w:p w14:paraId="07236F09" w14:textId="77777777" w:rsidR="008A15E4" w:rsidRPr="00A63CB2" w:rsidRDefault="008A15E4" w:rsidP="008A15E4">
      <w:pPr>
        <w:rPr>
          <w:rFonts w:cs="Times New Roman"/>
          <w:bCs/>
          <w:szCs w:val="22"/>
        </w:rPr>
      </w:pPr>
    </w:p>
    <w:p w14:paraId="75676849" w14:textId="1E0DE7A4" w:rsidR="008A15E4" w:rsidRDefault="008A15E4" w:rsidP="008A15E4">
      <w:pPr>
        <w:pStyle w:val="ListParagraph"/>
        <w:numPr>
          <w:ilvl w:val="0"/>
          <w:numId w:val="11"/>
        </w:numPr>
        <w:rPr>
          <w:rFonts w:cs="Times New Roman"/>
          <w:szCs w:val="22"/>
        </w:rPr>
      </w:pPr>
      <w:r w:rsidRPr="00A63CB2">
        <w:rPr>
          <w:rFonts w:cs="Times New Roman"/>
          <w:szCs w:val="22"/>
        </w:rPr>
        <w:t>Some militant Aborigines want to form independent aboriginal state</w:t>
      </w:r>
      <w:r w:rsidR="00585874">
        <w:rPr>
          <w:rFonts w:cs="Times New Roman"/>
          <w:szCs w:val="22"/>
        </w:rPr>
        <w:t>s</w:t>
      </w:r>
      <w:r w:rsidRPr="00A63CB2">
        <w:rPr>
          <w:rFonts w:cs="Times New Roman"/>
          <w:szCs w:val="22"/>
        </w:rPr>
        <w:t xml:space="preserve">. However, the majority of Aborigine organizations seem to press for a special status within Australia. Imai (2008: 16), </w:t>
      </w:r>
      <w:r>
        <w:rPr>
          <w:rFonts w:cs="Times New Roman"/>
          <w:szCs w:val="22"/>
        </w:rPr>
        <w:t>for example</w:t>
      </w:r>
      <w:r w:rsidRPr="00A63CB2">
        <w:rPr>
          <w:rFonts w:cs="Times New Roman"/>
          <w:szCs w:val="22"/>
        </w:rPr>
        <w:t xml:space="preserve">, writes that the suggestion of some Aboriginal leaders in the late 1980s to seek full independence did not gain “much traction”. The clearest evidence for autonomy as the dominant </w:t>
      </w:r>
      <w:r w:rsidRPr="00876C51">
        <w:rPr>
          <w:rFonts w:cs="Times New Roman"/>
          <w:szCs w:val="22"/>
        </w:rPr>
        <w:t>claim comes from the Minority Rights Group International, which writes that “</w:t>
      </w:r>
      <w:r w:rsidRPr="00876C51">
        <w:rPr>
          <w:szCs w:val="22"/>
        </w:rPr>
        <w:t>only a minority of Aborigines call for full political independence, most preferring regional autonomy with wide-spread powers.</w:t>
      </w:r>
      <w:r w:rsidRPr="00876C51">
        <w:rPr>
          <w:rFonts w:cs="Times New Roman"/>
          <w:szCs w:val="22"/>
        </w:rPr>
        <w:t xml:space="preserve">” Behrendt (2002), also suggests that the aboriginal aspiration is “internal self-determination” or “increased Indigenous autonomy </w:t>
      </w:r>
      <w:r w:rsidRPr="00876C51">
        <w:rPr>
          <w:rFonts w:cs="Times New Roman"/>
          <w:iCs/>
          <w:szCs w:val="22"/>
        </w:rPr>
        <w:t>within</w:t>
      </w:r>
      <w:r w:rsidRPr="00876C51">
        <w:rPr>
          <w:rFonts w:cs="Times New Roman"/>
          <w:szCs w:val="22"/>
        </w:rPr>
        <w:t xml:space="preserve"> the structures of the Australian state”. The majority of Aborigines seem to press for land rights and a special status within Australia and has also done so in the past (see Minority Rights Group International). Additional evidence for an autonomy claim comes from the National Museum Australia, which provides an overview of the different claims made by various groups representing Aborigine interests (see National Museum Australia). [1945-2020: autonomy claim]</w:t>
      </w:r>
    </w:p>
    <w:p w14:paraId="65C6BD26" w14:textId="4400DD5B" w:rsidR="00590654" w:rsidRDefault="00590654" w:rsidP="00590654">
      <w:pPr>
        <w:rPr>
          <w:rFonts w:cs="Times New Roman"/>
          <w:szCs w:val="22"/>
        </w:rPr>
      </w:pPr>
    </w:p>
    <w:p w14:paraId="7038B4D0" w14:textId="4A7D77B6" w:rsidR="00590654" w:rsidRDefault="00590654" w:rsidP="00590654">
      <w:pPr>
        <w:rPr>
          <w:rFonts w:cs="Times New Roman"/>
          <w:szCs w:val="22"/>
        </w:rPr>
      </w:pPr>
    </w:p>
    <w:p w14:paraId="56851A9A" w14:textId="0619BD44" w:rsidR="00590654" w:rsidRPr="00A63CB2" w:rsidRDefault="00590654" w:rsidP="00590654">
      <w:pPr>
        <w:rPr>
          <w:rFonts w:cs="Times New Roman"/>
          <w:b/>
          <w:szCs w:val="22"/>
        </w:rPr>
      </w:pPr>
      <w:r>
        <w:rPr>
          <w:rFonts w:cs="Times New Roman"/>
          <w:b/>
          <w:szCs w:val="22"/>
        </w:rPr>
        <w:t>Independence c</w:t>
      </w:r>
      <w:r w:rsidRPr="00A63CB2">
        <w:rPr>
          <w:rFonts w:cs="Times New Roman"/>
          <w:b/>
          <w:szCs w:val="22"/>
        </w:rPr>
        <w:t>laims</w:t>
      </w:r>
    </w:p>
    <w:p w14:paraId="4B5A6D1F" w14:textId="77777777" w:rsidR="00590654" w:rsidRPr="00A63CB2" w:rsidRDefault="00590654" w:rsidP="00590654">
      <w:pPr>
        <w:rPr>
          <w:rFonts w:cs="Times New Roman"/>
          <w:bCs/>
          <w:szCs w:val="22"/>
        </w:rPr>
      </w:pPr>
    </w:p>
    <w:p w14:paraId="7D51C437" w14:textId="77777777" w:rsidR="00585874" w:rsidRDefault="00EE64D5" w:rsidP="00585874">
      <w:pPr>
        <w:pStyle w:val="ListParagraph"/>
        <w:numPr>
          <w:ilvl w:val="0"/>
          <w:numId w:val="11"/>
        </w:numPr>
        <w:rPr>
          <w:rFonts w:cs="Times New Roman"/>
          <w:szCs w:val="22"/>
        </w:rPr>
      </w:pPr>
      <w:r w:rsidRPr="00585874">
        <w:rPr>
          <w:rFonts w:cs="Times New Roman"/>
          <w:szCs w:val="22"/>
        </w:rPr>
        <w:t>During</w:t>
      </w:r>
      <w:r w:rsidR="00687901" w:rsidRPr="00585874">
        <w:rPr>
          <w:rFonts w:cs="Times New Roman"/>
          <w:szCs w:val="22"/>
        </w:rPr>
        <w:t xml:space="preserve"> the 1970s and</w:t>
      </w:r>
      <w:r w:rsidR="004A01D6" w:rsidRPr="00585874">
        <w:rPr>
          <w:rFonts w:cs="Times New Roman"/>
          <w:szCs w:val="22"/>
        </w:rPr>
        <w:t xml:space="preserve"> 1980s</w:t>
      </w:r>
      <w:r w:rsidR="00585874" w:rsidRPr="00585874">
        <w:rPr>
          <w:rFonts w:cs="Times New Roman"/>
          <w:szCs w:val="22"/>
        </w:rPr>
        <w:t xml:space="preserve"> </w:t>
      </w:r>
      <w:r w:rsidR="00687901" w:rsidRPr="00585874">
        <w:rPr>
          <w:rFonts w:cs="Times New Roman"/>
          <w:szCs w:val="22"/>
        </w:rPr>
        <w:t xml:space="preserve">there were increasingly calls for “sovereignty” (Martin 2012). However, </w:t>
      </w:r>
      <w:r w:rsidR="004A01D6" w:rsidRPr="00585874">
        <w:rPr>
          <w:rFonts w:cs="Times New Roman"/>
          <w:szCs w:val="22"/>
        </w:rPr>
        <w:t xml:space="preserve">the exact meaning of sovereignty in this context is not always entirely clear </w:t>
      </w:r>
      <w:r w:rsidR="005D4907" w:rsidRPr="00585874">
        <w:rPr>
          <w:rFonts w:cs="Times New Roman"/>
          <w:szCs w:val="22"/>
        </w:rPr>
        <w:t>(Aboriginal Publications Foundation 1977</w:t>
      </w:r>
      <w:r w:rsidR="00687901" w:rsidRPr="00585874">
        <w:rPr>
          <w:rFonts w:cs="Times New Roman"/>
          <w:szCs w:val="22"/>
        </w:rPr>
        <w:t>)</w:t>
      </w:r>
      <w:r w:rsidR="00585874" w:rsidRPr="00585874">
        <w:rPr>
          <w:rFonts w:cs="Times New Roman"/>
          <w:szCs w:val="22"/>
        </w:rPr>
        <w:t xml:space="preserve">. </w:t>
      </w:r>
    </w:p>
    <w:p w14:paraId="3579EFDC" w14:textId="53805535" w:rsidR="00585874" w:rsidRPr="00585874" w:rsidRDefault="00585874" w:rsidP="00585874">
      <w:pPr>
        <w:pStyle w:val="ListParagraph"/>
        <w:numPr>
          <w:ilvl w:val="1"/>
          <w:numId w:val="11"/>
        </w:numPr>
        <w:rPr>
          <w:rFonts w:cs="Times New Roman"/>
          <w:szCs w:val="22"/>
        </w:rPr>
      </w:pPr>
      <w:r w:rsidRPr="00585874">
        <w:rPr>
          <w:rFonts w:cs="Times New Roman"/>
          <w:szCs w:val="22"/>
        </w:rPr>
        <w:t>On the one hand, claims for sovereignty can also be understood as center-seeking because, according to some conceptions, Aborigine sovereignty should cover the entirety of Australia.</w:t>
      </w:r>
      <w:r w:rsidRPr="00585874">
        <w:t xml:space="preserve"> </w:t>
      </w:r>
      <w:r w:rsidRPr="00585874">
        <w:rPr>
          <w:rFonts w:cs="Times New Roman"/>
          <w:szCs w:val="22"/>
        </w:rPr>
        <w:t xml:space="preserve">For example, in 1983 the Aboriginal Standing Committee stated at the Australian parliament that “We have never conceded defeat and will continue to resist this on-going attempt to subjugate us […]. The Aboriginal people have never surrendered to the European invasion and assert that sovereignty over all Australia lies with them. </w:t>
      </w:r>
      <w:r w:rsidRPr="00585874">
        <w:rPr>
          <w:rFonts w:cs="Times New Roman"/>
          <w:szCs w:val="22"/>
        </w:rPr>
        <w:lastRenderedPageBreak/>
        <w:t>[…We] demand that the colonial settlers who have seized the land recognize this sovereignty […]” (Australia Parliament 1983). The Chairman of the Northern Land Council, Galarrwuy Yunupingu declared in 1987 that “Aboriginal people are the indigenous sovereign owners of Australia and adjacent islands since before 1770 […]. Their sovereignty has never been ceded” (Weatherall 1990; in Cassidy 1998: 70).</w:t>
      </w:r>
    </w:p>
    <w:p w14:paraId="27BFF72F" w14:textId="05AB1E76" w:rsidR="00585874" w:rsidRPr="00585874" w:rsidRDefault="00585874" w:rsidP="00585874">
      <w:pPr>
        <w:pStyle w:val="ListParagraph"/>
        <w:numPr>
          <w:ilvl w:val="1"/>
          <w:numId w:val="11"/>
        </w:numPr>
        <w:rPr>
          <w:rFonts w:cs="Times New Roman"/>
          <w:szCs w:val="22"/>
        </w:rPr>
      </w:pPr>
      <w:r w:rsidRPr="00585874">
        <w:rPr>
          <w:rFonts w:cs="Times New Roman"/>
          <w:szCs w:val="22"/>
        </w:rPr>
        <w:t>At the same time, proponents of Aborigine sovereignty do not necessarily want full Aborigine control over all of Australia. For example, the 1988 “Aboriginal Sovereignty – Treaty ’88 Campaign” pamphlet aspired at internal autonomy (Janson and Macintyre 1988).</w:t>
      </w:r>
    </w:p>
    <w:p w14:paraId="0533C28C" w14:textId="061E306A" w:rsidR="00585874" w:rsidRPr="00585874" w:rsidRDefault="00585874" w:rsidP="00585874">
      <w:pPr>
        <w:pStyle w:val="ListParagraph"/>
        <w:numPr>
          <w:ilvl w:val="0"/>
          <w:numId w:val="11"/>
        </w:numPr>
        <w:rPr>
          <w:rFonts w:cs="Times New Roman"/>
          <w:szCs w:val="22"/>
        </w:rPr>
      </w:pPr>
      <w:r w:rsidRPr="00585874">
        <w:rPr>
          <w:rFonts w:cs="Times New Roman"/>
          <w:szCs w:val="22"/>
        </w:rPr>
        <w:t xml:space="preserve">Other sources suggest that while some aboriginal leaders made claims for independence in the 1980s, these “did not gain much traction” at the time (Imai 2008: 16). </w:t>
      </w:r>
    </w:p>
    <w:p w14:paraId="7D949A36" w14:textId="5861056D" w:rsidR="00ED3820" w:rsidRPr="00585874" w:rsidRDefault="004A01D6" w:rsidP="00585874">
      <w:pPr>
        <w:pStyle w:val="ListParagraph"/>
        <w:numPr>
          <w:ilvl w:val="0"/>
          <w:numId w:val="11"/>
        </w:numPr>
        <w:rPr>
          <w:rFonts w:cs="Times New Roman"/>
          <w:szCs w:val="22"/>
        </w:rPr>
      </w:pPr>
      <w:r w:rsidRPr="00585874">
        <w:rPr>
          <w:rFonts w:cs="Times New Roman"/>
          <w:szCs w:val="22"/>
        </w:rPr>
        <w:t>Claims for outright independence appear to have achieved increased prominence in recent years</w:t>
      </w:r>
      <w:r w:rsidR="00585874" w:rsidRPr="00585874">
        <w:rPr>
          <w:rFonts w:cs="Times New Roman"/>
          <w:szCs w:val="22"/>
        </w:rPr>
        <w:t>, however. Several Aboriginal groups have unilaterally renounced their legal ties with Australia in the 2010s and declared independence. The most notable of these is the Murrawarri tribe that declared its independence on the 30</w:t>
      </w:r>
      <w:r w:rsidR="00585874" w:rsidRPr="00585874">
        <w:rPr>
          <w:rFonts w:cs="Times New Roman"/>
          <w:szCs w:val="22"/>
          <w:vertAlign w:val="superscript"/>
        </w:rPr>
        <w:t>th</w:t>
      </w:r>
      <w:r w:rsidR="00585874" w:rsidRPr="00585874">
        <w:rPr>
          <w:rFonts w:cs="Times New Roman"/>
          <w:szCs w:val="22"/>
        </w:rPr>
        <w:t xml:space="preserve"> of March 2013; but several other tribes sought independence too, including the Euahlayi, the Mbarbaram, and the Yidindji – followed later by the Yuggera Ugarapul and the Mirrabooka Sovereign United Nations (Creative Spirits 2020). </w:t>
      </w:r>
      <w:r w:rsidR="008555E9" w:rsidRPr="00585874">
        <w:rPr>
          <w:rFonts w:cs="Times New Roman"/>
          <w:szCs w:val="22"/>
        </w:rPr>
        <w:t>[start date: 2013; end date: ongoing]</w:t>
      </w:r>
    </w:p>
    <w:p w14:paraId="1380E69F" w14:textId="09755C46" w:rsidR="00590654" w:rsidRDefault="00590654" w:rsidP="00590654">
      <w:pPr>
        <w:rPr>
          <w:rFonts w:cs="Times New Roman"/>
          <w:szCs w:val="22"/>
        </w:rPr>
      </w:pPr>
    </w:p>
    <w:p w14:paraId="4F3EFC77" w14:textId="77777777" w:rsidR="00590654" w:rsidRDefault="00590654" w:rsidP="00590654">
      <w:pPr>
        <w:rPr>
          <w:rFonts w:cs="Times New Roman"/>
          <w:szCs w:val="22"/>
        </w:rPr>
      </w:pPr>
    </w:p>
    <w:p w14:paraId="79544E5D" w14:textId="4C94AE08" w:rsidR="00590654" w:rsidRPr="00A63CB2" w:rsidRDefault="00590654" w:rsidP="00590654">
      <w:pPr>
        <w:rPr>
          <w:rFonts w:cs="Times New Roman"/>
          <w:b/>
          <w:szCs w:val="22"/>
        </w:rPr>
      </w:pPr>
      <w:r>
        <w:rPr>
          <w:rFonts w:cs="Times New Roman"/>
          <w:b/>
          <w:szCs w:val="22"/>
        </w:rPr>
        <w:t>Irredentist c</w:t>
      </w:r>
      <w:r w:rsidRPr="00A63CB2">
        <w:rPr>
          <w:rFonts w:cs="Times New Roman"/>
          <w:b/>
          <w:szCs w:val="22"/>
        </w:rPr>
        <w:t>laims</w:t>
      </w:r>
    </w:p>
    <w:p w14:paraId="324F4C48" w14:textId="77777777" w:rsidR="00590654" w:rsidRPr="00A63CB2" w:rsidRDefault="00590654" w:rsidP="00590654">
      <w:pPr>
        <w:rPr>
          <w:rFonts w:cs="Times New Roman"/>
          <w:bCs/>
          <w:szCs w:val="22"/>
        </w:rPr>
      </w:pPr>
    </w:p>
    <w:p w14:paraId="7916C36E" w14:textId="4BBBFDC4" w:rsidR="00590654" w:rsidRPr="00590654" w:rsidRDefault="00590654" w:rsidP="00590654">
      <w:pPr>
        <w:rPr>
          <w:rFonts w:cs="Times New Roman"/>
          <w:szCs w:val="22"/>
        </w:rPr>
      </w:pPr>
      <w:r>
        <w:rPr>
          <w:rFonts w:cs="Times New Roman"/>
          <w:szCs w:val="22"/>
        </w:rPr>
        <w:t>NA</w:t>
      </w:r>
    </w:p>
    <w:p w14:paraId="1B18A551" w14:textId="77777777" w:rsidR="008A15E4" w:rsidRPr="00A63CB2" w:rsidRDefault="008A15E4" w:rsidP="008A15E4">
      <w:pPr>
        <w:rPr>
          <w:rFonts w:cs="Times New Roman"/>
          <w:bCs/>
          <w:szCs w:val="22"/>
        </w:rPr>
      </w:pPr>
    </w:p>
    <w:p w14:paraId="1B8AE460" w14:textId="77777777" w:rsidR="008A15E4" w:rsidRPr="00A63CB2" w:rsidRDefault="008A15E4" w:rsidP="008A15E4">
      <w:pPr>
        <w:rPr>
          <w:rFonts w:cs="Times New Roman"/>
          <w:bCs/>
          <w:szCs w:val="22"/>
        </w:rPr>
      </w:pPr>
    </w:p>
    <w:p w14:paraId="3A680972" w14:textId="77777777" w:rsidR="008A15E4" w:rsidRPr="00A63CB2" w:rsidRDefault="008A15E4" w:rsidP="008A15E4">
      <w:pPr>
        <w:rPr>
          <w:rFonts w:cs="Times New Roman"/>
          <w:szCs w:val="22"/>
        </w:rPr>
      </w:pPr>
      <w:r w:rsidRPr="00A63CB2">
        <w:rPr>
          <w:rFonts w:cs="Times New Roman"/>
          <w:b/>
          <w:szCs w:val="22"/>
        </w:rPr>
        <w:t>Claimed territory</w:t>
      </w:r>
    </w:p>
    <w:p w14:paraId="443F3AB2" w14:textId="77777777" w:rsidR="008A15E4" w:rsidRPr="00A63CB2" w:rsidRDefault="008A15E4" w:rsidP="008A15E4">
      <w:pPr>
        <w:rPr>
          <w:rFonts w:cs="Times New Roman"/>
          <w:bCs/>
          <w:szCs w:val="22"/>
        </w:rPr>
      </w:pPr>
    </w:p>
    <w:p w14:paraId="48BBA82A" w14:textId="77777777" w:rsidR="008A15E4" w:rsidRPr="00A63CB2" w:rsidRDefault="008A15E4" w:rsidP="008A15E4">
      <w:pPr>
        <w:pStyle w:val="ListParagraph"/>
        <w:numPr>
          <w:ilvl w:val="0"/>
          <w:numId w:val="11"/>
        </w:numPr>
        <w:rPr>
          <w:rFonts w:cs="Times New Roman"/>
          <w:bCs/>
          <w:szCs w:val="22"/>
        </w:rPr>
      </w:pPr>
      <w:r w:rsidRPr="00A63CB2">
        <w:rPr>
          <w:rFonts w:cs="Times New Roman"/>
          <w:bCs/>
          <w:szCs w:val="22"/>
        </w:rPr>
        <w:t>It remains somewhat unclear to what specific territory these claims are tied. We therefore flag this territorial claim as ambiguous and code it based on the group’s settlement area as indicated by the GREG dataset (Weidmann et al. 2010), which offers the best available approximation in this case.</w:t>
      </w:r>
    </w:p>
    <w:p w14:paraId="622F2381" w14:textId="77777777" w:rsidR="008A15E4" w:rsidRPr="00A63CB2" w:rsidRDefault="008A15E4" w:rsidP="008A15E4">
      <w:pPr>
        <w:rPr>
          <w:rFonts w:cs="Times New Roman"/>
          <w:bCs/>
          <w:szCs w:val="22"/>
        </w:rPr>
      </w:pPr>
    </w:p>
    <w:p w14:paraId="4571FA4F" w14:textId="77777777" w:rsidR="008A15E4" w:rsidRPr="00A63CB2" w:rsidRDefault="008A15E4" w:rsidP="008A15E4">
      <w:pPr>
        <w:rPr>
          <w:rFonts w:cs="Times New Roman"/>
          <w:bCs/>
          <w:szCs w:val="22"/>
        </w:rPr>
      </w:pPr>
    </w:p>
    <w:p w14:paraId="409C7880" w14:textId="77777777" w:rsidR="008A15E4" w:rsidRPr="00A63CB2" w:rsidRDefault="008A15E4" w:rsidP="008A15E4">
      <w:pPr>
        <w:rPr>
          <w:rFonts w:cs="Times New Roman"/>
          <w:b/>
          <w:szCs w:val="22"/>
        </w:rPr>
      </w:pPr>
      <w:r w:rsidRPr="00A63CB2">
        <w:rPr>
          <w:rFonts w:cs="Times New Roman"/>
          <w:b/>
          <w:szCs w:val="22"/>
        </w:rPr>
        <w:t>Sovereignty declarations</w:t>
      </w:r>
    </w:p>
    <w:p w14:paraId="4DC78B22" w14:textId="77777777" w:rsidR="008A15E4" w:rsidRPr="00A63CB2" w:rsidRDefault="008A15E4" w:rsidP="008A15E4">
      <w:pPr>
        <w:rPr>
          <w:rFonts w:cs="Times New Roman"/>
          <w:szCs w:val="22"/>
        </w:rPr>
      </w:pPr>
    </w:p>
    <w:p w14:paraId="7B317FE0" w14:textId="77777777" w:rsidR="008A15E4" w:rsidRDefault="008A15E4" w:rsidP="008A15E4">
      <w:pPr>
        <w:pStyle w:val="ListParagraph"/>
        <w:numPr>
          <w:ilvl w:val="0"/>
          <w:numId w:val="11"/>
        </w:numPr>
        <w:rPr>
          <w:rFonts w:cs="Times New Roman"/>
          <w:szCs w:val="22"/>
        </w:rPr>
      </w:pPr>
      <w:r>
        <w:rPr>
          <w:rFonts w:cs="Times New Roman"/>
          <w:szCs w:val="22"/>
        </w:rPr>
        <w:t>Several Aboriginal groups unilaterally renounced their legal ties with Australia in the 2010s and declared their independence. This includes:</w:t>
      </w:r>
    </w:p>
    <w:p w14:paraId="35039D20" w14:textId="77777777" w:rsidR="008A15E4" w:rsidRDefault="008A15E4" w:rsidP="008A15E4">
      <w:pPr>
        <w:pStyle w:val="ListParagraph"/>
        <w:numPr>
          <w:ilvl w:val="1"/>
          <w:numId w:val="11"/>
        </w:numPr>
        <w:rPr>
          <w:rFonts w:cs="Times New Roman"/>
          <w:szCs w:val="22"/>
        </w:rPr>
      </w:pPr>
      <w:r>
        <w:rPr>
          <w:rFonts w:cs="Times New Roman"/>
          <w:szCs w:val="22"/>
        </w:rPr>
        <w:t xml:space="preserve">The Euahlayi, Mbarbaram, and </w:t>
      </w:r>
      <w:r w:rsidRPr="002A17C0">
        <w:rPr>
          <w:rFonts w:cs="Times New Roman"/>
          <w:szCs w:val="22"/>
        </w:rPr>
        <w:t>Murrawarri</w:t>
      </w:r>
      <w:r>
        <w:rPr>
          <w:rFonts w:cs="Times New Roman"/>
          <w:szCs w:val="22"/>
        </w:rPr>
        <w:t xml:space="preserve"> tribes declared themselves independent in 2013 (Euahlayi Peoples Republic 2013; SBS News 2013; YouTube 2013).</w:t>
      </w:r>
    </w:p>
    <w:p w14:paraId="66AFAC10" w14:textId="77777777" w:rsidR="008A15E4" w:rsidRDefault="008A15E4" w:rsidP="008A15E4">
      <w:pPr>
        <w:pStyle w:val="ListParagraph"/>
        <w:numPr>
          <w:ilvl w:val="1"/>
          <w:numId w:val="11"/>
        </w:numPr>
        <w:rPr>
          <w:rFonts w:cs="Times New Roman"/>
          <w:szCs w:val="22"/>
        </w:rPr>
      </w:pPr>
      <w:r>
        <w:rPr>
          <w:rFonts w:cs="Times New Roman"/>
          <w:szCs w:val="22"/>
        </w:rPr>
        <w:t xml:space="preserve">The </w:t>
      </w:r>
      <w:r w:rsidRPr="00B67DF1">
        <w:rPr>
          <w:rFonts w:cs="Times New Roman"/>
          <w:szCs w:val="22"/>
        </w:rPr>
        <w:t>Yidindji</w:t>
      </w:r>
      <w:r>
        <w:rPr>
          <w:rFonts w:cs="Times New Roman"/>
          <w:szCs w:val="22"/>
        </w:rPr>
        <w:t xml:space="preserve"> tribe declared itself sovereign in 2014 (De Facto Borders). The intent seems to be for outright independence (Sunday Morning Herlad 2015). Another group that declared itself independent is the Wiradjuri (Creative Spirits 2020).</w:t>
      </w:r>
    </w:p>
    <w:p w14:paraId="7C68E10A" w14:textId="77777777" w:rsidR="008A15E4" w:rsidRDefault="008A15E4" w:rsidP="008A15E4">
      <w:pPr>
        <w:pStyle w:val="ListParagraph"/>
        <w:numPr>
          <w:ilvl w:val="1"/>
          <w:numId w:val="11"/>
        </w:numPr>
        <w:rPr>
          <w:rFonts w:cs="Times New Roman"/>
          <w:szCs w:val="22"/>
        </w:rPr>
      </w:pPr>
      <w:r>
        <w:rPr>
          <w:rFonts w:cs="Times New Roman"/>
          <w:szCs w:val="22"/>
        </w:rPr>
        <w:t xml:space="preserve">The </w:t>
      </w:r>
      <w:r w:rsidRPr="00B67DF1">
        <w:rPr>
          <w:rFonts w:cs="Times New Roman"/>
          <w:szCs w:val="22"/>
        </w:rPr>
        <w:t>Yuggera Ugarapul</w:t>
      </w:r>
      <w:r>
        <w:rPr>
          <w:rFonts w:cs="Times New Roman"/>
          <w:szCs w:val="22"/>
        </w:rPr>
        <w:t xml:space="preserve"> tribe declared itself independent in September 2016 (Creative Spirits 2020).</w:t>
      </w:r>
    </w:p>
    <w:p w14:paraId="5E8E26CE" w14:textId="77777777" w:rsidR="008A15E4" w:rsidRDefault="008A15E4" w:rsidP="008A15E4">
      <w:pPr>
        <w:pStyle w:val="ListParagraph"/>
        <w:numPr>
          <w:ilvl w:val="1"/>
          <w:numId w:val="11"/>
        </w:numPr>
        <w:rPr>
          <w:rFonts w:cs="Times New Roman"/>
          <w:szCs w:val="22"/>
        </w:rPr>
      </w:pPr>
      <w:r>
        <w:rPr>
          <w:rFonts w:cs="Times New Roman"/>
          <w:szCs w:val="22"/>
        </w:rPr>
        <w:t>The Mirrabooka Sovereign United Nations declared independence in 2017. (Creative Spirits 2020).</w:t>
      </w:r>
    </w:p>
    <w:p w14:paraId="0E739584" w14:textId="611411EB" w:rsidR="008A15E4" w:rsidRPr="00F379D9" w:rsidRDefault="008A15E4" w:rsidP="008A15E4">
      <w:pPr>
        <w:pStyle w:val="ListParagraph"/>
        <w:numPr>
          <w:ilvl w:val="0"/>
          <w:numId w:val="11"/>
        </w:numPr>
        <w:rPr>
          <w:rFonts w:cs="Times New Roman"/>
          <w:szCs w:val="22"/>
        </w:rPr>
      </w:pPr>
      <w:r w:rsidRPr="00F379D9">
        <w:rPr>
          <w:rFonts w:cs="Times New Roman"/>
          <w:szCs w:val="22"/>
        </w:rPr>
        <w:t>However, according to the coding rules, the originators of the declaration must represent a significant part of a movement. These seem to be small communities;</w:t>
      </w:r>
      <w:r w:rsidR="00590654" w:rsidRPr="00F379D9">
        <w:rPr>
          <w:rFonts w:cs="Times New Roman"/>
          <w:szCs w:val="22"/>
        </w:rPr>
        <w:t xml:space="preserve"> </w:t>
      </w:r>
      <w:r w:rsidR="00693794" w:rsidRPr="00F379D9">
        <w:rPr>
          <w:rFonts w:cs="Times New Roman"/>
          <w:szCs w:val="22"/>
        </w:rPr>
        <w:t>so,</w:t>
      </w:r>
      <w:r w:rsidR="00590654" w:rsidRPr="00F379D9">
        <w:rPr>
          <w:rFonts w:cs="Times New Roman"/>
          <w:szCs w:val="22"/>
        </w:rPr>
        <w:t xml:space="preserve"> </w:t>
      </w:r>
      <w:r w:rsidR="00F379D9" w:rsidRPr="00F379D9">
        <w:rPr>
          <w:rFonts w:cs="Times New Roman"/>
          <w:szCs w:val="22"/>
        </w:rPr>
        <w:t>we do not code the declarations.</w:t>
      </w:r>
    </w:p>
    <w:p w14:paraId="1F0DDCB0" w14:textId="77777777" w:rsidR="008A15E4" w:rsidRPr="00A63CB2" w:rsidRDefault="008A15E4" w:rsidP="005C591D">
      <w:pPr>
        <w:rPr>
          <w:rFonts w:cs="Times New Roman"/>
          <w:szCs w:val="22"/>
        </w:rPr>
      </w:pPr>
    </w:p>
    <w:p w14:paraId="6D7713B2" w14:textId="77777777" w:rsidR="005C591D" w:rsidRPr="00A63CB2" w:rsidRDefault="005C591D" w:rsidP="005C591D">
      <w:pPr>
        <w:rPr>
          <w:rFonts w:cs="Times New Roman"/>
          <w:szCs w:val="22"/>
        </w:rPr>
      </w:pPr>
    </w:p>
    <w:p w14:paraId="0C3B9777" w14:textId="77777777" w:rsidR="005C591D" w:rsidRPr="00A63CB2" w:rsidRDefault="005C591D" w:rsidP="005C591D">
      <w:pPr>
        <w:rPr>
          <w:rFonts w:cs="Times New Roman"/>
          <w:b/>
          <w:szCs w:val="22"/>
        </w:rPr>
      </w:pPr>
      <w:r w:rsidRPr="00A63CB2">
        <w:rPr>
          <w:rFonts w:cs="Times New Roman"/>
          <w:b/>
          <w:szCs w:val="22"/>
        </w:rPr>
        <w:t>Separatist armed conflict</w:t>
      </w:r>
    </w:p>
    <w:p w14:paraId="652E7730" w14:textId="77777777" w:rsidR="005C591D" w:rsidRPr="00A63CB2" w:rsidRDefault="005C591D" w:rsidP="005C591D">
      <w:pPr>
        <w:rPr>
          <w:rFonts w:cs="Times New Roman"/>
          <w:szCs w:val="22"/>
        </w:rPr>
      </w:pPr>
    </w:p>
    <w:p w14:paraId="429F46CD" w14:textId="333B5C56" w:rsidR="005C591D" w:rsidRPr="00A63CB2" w:rsidRDefault="005C591D" w:rsidP="005C591D">
      <w:pPr>
        <w:pStyle w:val="ListParagraph"/>
        <w:numPr>
          <w:ilvl w:val="0"/>
          <w:numId w:val="18"/>
        </w:numPr>
        <w:rPr>
          <w:rFonts w:cs="Times New Roman"/>
          <w:b/>
          <w:szCs w:val="22"/>
        </w:rPr>
      </w:pPr>
      <w:r w:rsidRPr="00A63CB2">
        <w:rPr>
          <w:rFonts w:eastAsia="Times New Roman"/>
          <w:color w:val="000000"/>
          <w:szCs w:val="22"/>
        </w:rPr>
        <w:t>We find no reports of separatist violence, hence a NVIOLSD coding.</w:t>
      </w:r>
      <w:r w:rsidRPr="00A63CB2">
        <w:rPr>
          <w:szCs w:val="22"/>
        </w:rPr>
        <w:t xml:space="preserve"> [NVIOLSD]</w:t>
      </w:r>
    </w:p>
    <w:p w14:paraId="736C028F" w14:textId="77777777" w:rsidR="005C591D" w:rsidRPr="00A63CB2" w:rsidRDefault="005C591D" w:rsidP="005C591D">
      <w:pPr>
        <w:ind w:left="709" w:hanging="709"/>
        <w:rPr>
          <w:rFonts w:cs="Times New Roman"/>
          <w:b/>
          <w:szCs w:val="22"/>
        </w:rPr>
      </w:pPr>
    </w:p>
    <w:p w14:paraId="11AB0ADC" w14:textId="77777777" w:rsidR="005C591D" w:rsidRPr="00A63CB2" w:rsidRDefault="005C591D" w:rsidP="005C591D">
      <w:pPr>
        <w:ind w:left="709" w:hanging="709"/>
        <w:rPr>
          <w:rFonts w:cs="Times New Roman"/>
          <w:b/>
          <w:szCs w:val="22"/>
        </w:rPr>
      </w:pPr>
    </w:p>
    <w:p w14:paraId="639A59D5" w14:textId="25715FCF" w:rsidR="00794F7B" w:rsidRPr="00A63CB2" w:rsidRDefault="002D73D5" w:rsidP="00794F7B">
      <w:pPr>
        <w:rPr>
          <w:rFonts w:cs="Times New Roman"/>
          <w:szCs w:val="22"/>
        </w:rPr>
      </w:pPr>
      <w:r w:rsidRPr="00A63CB2">
        <w:rPr>
          <w:rFonts w:cs="Times New Roman"/>
          <w:b/>
          <w:szCs w:val="22"/>
        </w:rPr>
        <w:lastRenderedPageBreak/>
        <w:t xml:space="preserve">Historical </w:t>
      </w:r>
      <w:r w:rsidR="00590654">
        <w:rPr>
          <w:rFonts w:cs="Times New Roman"/>
          <w:b/>
          <w:szCs w:val="22"/>
        </w:rPr>
        <w:t>c</w:t>
      </w:r>
      <w:r w:rsidRPr="00A63CB2">
        <w:rPr>
          <w:rFonts w:cs="Times New Roman"/>
          <w:b/>
          <w:szCs w:val="22"/>
        </w:rPr>
        <w:t>ontext</w:t>
      </w:r>
    </w:p>
    <w:p w14:paraId="33753BA3" w14:textId="77777777" w:rsidR="00794F7B" w:rsidRPr="00A63CB2" w:rsidRDefault="00794F7B" w:rsidP="00794F7B">
      <w:pPr>
        <w:rPr>
          <w:rFonts w:cs="Times New Roman"/>
          <w:szCs w:val="22"/>
        </w:rPr>
      </w:pPr>
    </w:p>
    <w:p w14:paraId="12EB97AC" w14:textId="77777777" w:rsidR="00245F60" w:rsidRPr="00A63CB2" w:rsidRDefault="00245F60" w:rsidP="00245F60">
      <w:pPr>
        <w:pStyle w:val="ListParagraph"/>
        <w:numPr>
          <w:ilvl w:val="0"/>
          <w:numId w:val="73"/>
        </w:numPr>
        <w:rPr>
          <w:rFonts w:cs="Times New Roman"/>
          <w:szCs w:val="22"/>
        </w:rPr>
      </w:pPr>
      <w:r w:rsidRPr="00A63CB2">
        <w:rPr>
          <w:rFonts w:cs="Times New Roman"/>
          <w:szCs w:val="22"/>
        </w:rPr>
        <w:t xml:space="preserve">Having moved to Australia from Southeast Asia around 40,000 to 60,000 years ago, the Aborigines have been living as hunter-gatherers in around 650 small tribal groups, with each group having its own dialect, political and social system, and its own laws and territory. With the arrival of the Europeans in 1788, epidemics, violence, and the appropriation of land and water sources led to a massive reduction in the number of indigenous Australians, from between 750,000 and 3 million in 1788 to around 30,000 in 1930 (Minahan 2002: 14). </w:t>
      </w:r>
    </w:p>
    <w:p w14:paraId="337DAE56" w14:textId="1D75A522" w:rsidR="00794F7B" w:rsidRPr="00A63CB2" w:rsidRDefault="00245F60" w:rsidP="00245F60">
      <w:pPr>
        <w:pStyle w:val="ListParagraph"/>
        <w:numPr>
          <w:ilvl w:val="0"/>
          <w:numId w:val="73"/>
        </w:numPr>
        <w:rPr>
          <w:rFonts w:cs="Times New Roman"/>
          <w:szCs w:val="22"/>
        </w:rPr>
      </w:pPr>
      <w:r w:rsidRPr="00A63CB2">
        <w:rPr>
          <w:rFonts w:cs="Times New Roman"/>
          <w:szCs w:val="22"/>
        </w:rPr>
        <w:t>Starting from the 1930s, the policies of malignant or benign neglect were replaced with policies of assimilation, which also included the forcible removal of Aboriginal children from their parents in order to send them to white-run schools. There is no evidence of a concession or restriction during the ten years before movement onset.</w:t>
      </w:r>
    </w:p>
    <w:p w14:paraId="1F7C7FB7" w14:textId="77777777" w:rsidR="00245F60" w:rsidRPr="00A63CB2" w:rsidRDefault="00245F60" w:rsidP="00794F7B">
      <w:pPr>
        <w:rPr>
          <w:rFonts w:cs="Times New Roman"/>
          <w:szCs w:val="22"/>
        </w:rPr>
      </w:pPr>
    </w:p>
    <w:p w14:paraId="6002341F" w14:textId="77777777" w:rsidR="005864D3" w:rsidRDefault="005864D3" w:rsidP="00794F7B">
      <w:pPr>
        <w:rPr>
          <w:rFonts w:cs="Times New Roman"/>
          <w:b/>
          <w:szCs w:val="22"/>
        </w:rPr>
      </w:pPr>
    </w:p>
    <w:p w14:paraId="4F0E3921" w14:textId="3177E7BE" w:rsidR="00794F7B" w:rsidRPr="00A63CB2" w:rsidRDefault="00794F7B" w:rsidP="00794F7B">
      <w:pPr>
        <w:rPr>
          <w:rFonts w:cs="Times New Roman"/>
          <w:b/>
          <w:szCs w:val="22"/>
        </w:rPr>
      </w:pPr>
      <w:r w:rsidRPr="00A63CB2">
        <w:rPr>
          <w:rFonts w:cs="Times New Roman"/>
          <w:b/>
          <w:szCs w:val="22"/>
        </w:rPr>
        <w:t>Concessions and restrictions</w:t>
      </w:r>
    </w:p>
    <w:p w14:paraId="6FB27523" w14:textId="77777777" w:rsidR="00794F7B" w:rsidRPr="00A63CB2" w:rsidRDefault="00794F7B" w:rsidP="00794F7B">
      <w:pPr>
        <w:rPr>
          <w:rFonts w:cs="Times New Roman"/>
          <w:szCs w:val="22"/>
        </w:rPr>
      </w:pPr>
    </w:p>
    <w:p w14:paraId="15359A35" w14:textId="77777777" w:rsidR="00245F60" w:rsidRPr="00A63CB2" w:rsidRDefault="00245F60" w:rsidP="00245F60">
      <w:pPr>
        <w:pStyle w:val="ListParagraph"/>
        <w:numPr>
          <w:ilvl w:val="0"/>
          <w:numId w:val="11"/>
        </w:numPr>
        <w:rPr>
          <w:rFonts w:cs="Times New Roman"/>
          <w:szCs w:val="22"/>
        </w:rPr>
      </w:pPr>
      <w:r w:rsidRPr="00A63CB2">
        <w:rPr>
          <w:rFonts w:cs="Times New Roman"/>
          <w:szCs w:val="22"/>
        </w:rPr>
        <w:t>I</w:t>
      </w:r>
      <w:r w:rsidRPr="00A63CB2">
        <w:rPr>
          <w:szCs w:val="22"/>
        </w:rPr>
        <w:t xml:space="preserve">n 1962, Aboriginal people were given the right to vote in Commonwealth elections in every Australian state (Minahan 2002). We do not code this as a territorial or cultural concession since it refers to access to the central government. This is reflected in the change of status as coded in EPR (from discriminated to powerless). </w:t>
      </w:r>
    </w:p>
    <w:p w14:paraId="4BF088CA" w14:textId="09F1A4BD" w:rsidR="00245F60" w:rsidRPr="00A63CB2" w:rsidRDefault="00245F60" w:rsidP="007D31AA">
      <w:pPr>
        <w:pStyle w:val="ListParagraph"/>
        <w:numPr>
          <w:ilvl w:val="0"/>
          <w:numId w:val="11"/>
        </w:numPr>
        <w:rPr>
          <w:rFonts w:cs="Times New Roman"/>
          <w:szCs w:val="22"/>
        </w:rPr>
      </w:pPr>
      <w:r w:rsidRPr="00A63CB2">
        <w:rPr>
          <w:rFonts w:cs="Times New Roman"/>
          <w:szCs w:val="22"/>
        </w:rPr>
        <w:t xml:space="preserve">According to Cunningham (2014), the 1967 Constitutional Referendum </w:t>
      </w:r>
      <w:r w:rsidRPr="00A63CB2">
        <w:rPr>
          <w:szCs w:val="22"/>
        </w:rPr>
        <w:t xml:space="preserve">called by Prime Minister Harold Holt and accepted by 90.77% of the Australian voters </w:t>
      </w:r>
      <w:r w:rsidRPr="00A63CB2">
        <w:rPr>
          <w:rFonts w:cs="Times New Roman"/>
          <w:szCs w:val="22"/>
        </w:rPr>
        <w:t>granted the Aborigines the legal status as a protected peoples an</w:t>
      </w:r>
      <w:r w:rsidR="00A24CC6">
        <w:rPr>
          <w:rFonts w:cs="Times New Roman"/>
          <w:szCs w:val="22"/>
        </w:rPr>
        <w:t>d</w:t>
      </w:r>
      <w:r w:rsidRPr="00A63CB2">
        <w:rPr>
          <w:rFonts w:cs="Times New Roman"/>
          <w:szCs w:val="22"/>
        </w:rPr>
        <w:t xml:space="preserve"> mandated the government to take responsibility of the welfare of Aboriginals. For this purpose, the Office for Aboriginal Welfare was set up. Furthermore, Aboriginals were included in the census to determine parliament representation. Although </w:t>
      </w:r>
      <w:r w:rsidRPr="00A63CB2">
        <w:rPr>
          <w:szCs w:val="22"/>
        </w:rPr>
        <w:t xml:space="preserve">aboriginal groups had been campaigning strongly for this referendum, </w:t>
      </w:r>
      <w:r w:rsidRPr="00A63CB2">
        <w:rPr>
          <w:rFonts w:cs="Times New Roman"/>
          <w:szCs w:val="22"/>
        </w:rPr>
        <w:t xml:space="preserve">we do not code this as a concession. The referendum was first and foremost about a transfer of Aboriginal affairs to the federal government (Coombs 1994: 70). </w:t>
      </w:r>
      <w:r w:rsidRPr="00A63CB2">
        <w:rPr>
          <w:szCs w:val="22"/>
        </w:rPr>
        <w:t xml:space="preserve">According to </w:t>
      </w:r>
      <w:r w:rsidRPr="00A63CB2">
        <w:rPr>
          <w:rStyle w:val="addmd"/>
          <w:szCs w:val="22"/>
        </w:rPr>
        <w:t xml:space="preserve">Tonkinson and Howard (1990: 72), the 1967 referendum was therefore “widely misunderstood by Aborigines and non-Aborigines as guaranteeing civil rights, when all it did was give the Commonwealth powers concurrent with those of the States in matters of Aboriginal affairs, plus the power to include Aborigines in any national census counts”. As a result, </w:t>
      </w:r>
      <w:r w:rsidRPr="00A63CB2">
        <w:rPr>
          <w:rFonts w:cs="Times New Roman"/>
          <w:szCs w:val="22"/>
        </w:rPr>
        <w:t xml:space="preserve">there was no real increase in either territorial or cultural self-determination. </w:t>
      </w:r>
    </w:p>
    <w:p w14:paraId="70D0B177" w14:textId="4A258CC4" w:rsidR="0007309F" w:rsidRPr="005864D3" w:rsidRDefault="0007309F" w:rsidP="0007309F">
      <w:pPr>
        <w:pStyle w:val="ListParagraph"/>
        <w:numPr>
          <w:ilvl w:val="0"/>
          <w:numId w:val="11"/>
        </w:numPr>
        <w:rPr>
          <w:rFonts w:cs="Times New Roman"/>
          <w:szCs w:val="22"/>
        </w:rPr>
      </w:pPr>
      <w:r w:rsidRPr="005864D3">
        <w:rPr>
          <w:rFonts w:cs="Times New Roman"/>
          <w:szCs w:val="22"/>
        </w:rPr>
        <w:t xml:space="preserve">In 1970, Victoria state passed the Aboriginal Lands (Vic) Act. This was the first Act to </w:t>
      </w:r>
      <w:r w:rsidR="005864D3" w:rsidRPr="005864D3">
        <w:rPr>
          <w:rFonts w:cs="Times New Roman"/>
          <w:szCs w:val="22"/>
        </w:rPr>
        <w:t>recognize</w:t>
      </w:r>
      <w:r w:rsidRPr="005864D3">
        <w:rPr>
          <w:rFonts w:cs="Times New Roman"/>
          <w:szCs w:val="22"/>
        </w:rPr>
        <w:t xml:space="preserve"> Aboriginal people’s entitlement to Land in Australia (State Library Victoria 2022). After that, several acts transferred specific land to Aboriginal communities (Creative Spirits 2020). [1970: autonomy concession]</w:t>
      </w:r>
    </w:p>
    <w:p w14:paraId="2C44AADD" w14:textId="18A4EBAA" w:rsidR="00794F7B" w:rsidRPr="00A63CB2" w:rsidRDefault="00245F60" w:rsidP="007D31AA">
      <w:pPr>
        <w:pStyle w:val="ListParagraph"/>
        <w:numPr>
          <w:ilvl w:val="0"/>
          <w:numId w:val="11"/>
        </w:numPr>
        <w:rPr>
          <w:rFonts w:cs="Times New Roman"/>
          <w:szCs w:val="22"/>
        </w:rPr>
      </w:pPr>
      <w:r w:rsidRPr="005864D3">
        <w:rPr>
          <w:rStyle w:val="addmd"/>
          <w:szCs w:val="22"/>
        </w:rPr>
        <w:t xml:space="preserve">In 1971, </w:t>
      </w:r>
      <w:r w:rsidRPr="005864D3">
        <w:rPr>
          <w:rFonts w:cs="Times New Roman"/>
          <w:szCs w:val="22"/>
        </w:rPr>
        <w:t xml:space="preserve">the case </w:t>
      </w:r>
      <w:r w:rsidRPr="005864D3">
        <w:rPr>
          <w:szCs w:val="22"/>
        </w:rPr>
        <w:t>Milirrpum v</w:t>
      </w:r>
      <w:r w:rsidR="00A24CC6">
        <w:rPr>
          <w:szCs w:val="22"/>
        </w:rPr>
        <w:t>.</w:t>
      </w:r>
      <w:r w:rsidRPr="005864D3">
        <w:rPr>
          <w:szCs w:val="22"/>
        </w:rPr>
        <w:t xml:space="preserve"> Nabalco Pty. Ltd. rejected</w:t>
      </w:r>
      <w:r w:rsidRPr="00A63CB2">
        <w:rPr>
          <w:szCs w:val="22"/>
        </w:rPr>
        <w:t xml:space="preserve"> the doctrine of Aboriginal title and reinforced the concept of </w:t>
      </w:r>
      <w:r w:rsidRPr="00A63CB2">
        <w:rPr>
          <w:rFonts w:cs="Times New Roman"/>
          <w:szCs w:val="22"/>
        </w:rPr>
        <w:t>“terra nullius”, the assumption that Australia was “practically unoccupied” and “</w:t>
      </w:r>
      <w:r w:rsidRPr="00A63CB2">
        <w:rPr>
          <w:szCs w:val="22"/>
        </w:rPr>
        <w:t>desert and uncultivated</w:t>
      </w:r>
      <w:r w:rsidRPr="00A63CB2">
        <w:rPr>
          <w:rFonts w:cs="Times New Roman"/>
          <w:szCs w:val="22"/>
        </w:rPr>
        <w:t xml:space="preserve">” before European settlement (van Krieken 2000: 64). This decision is not coded as a restriction since it did not alter the status quo. However, it is important to be noted here since it became relevant in the 1992 High Court ruling in the case Mabo and others vs. Queensland (no 2) that abandoned the doctrine of “terra nullius”.  </w:t>
      </w:r>
    </w:p>
    <w:p w14:paraId="44226E63" w14:textId="77777777" w:rsidR="00245F60" w:rsidRPr="00A63CB2" w:rsidRDefault="00245F60" w:rsidP="00245F60">
      <w:pPr>
        <w:pStyle w:val="ListParagraph"/>
        <w:numPr>
          <w:ilvl w:val="0"/>
          <w:numId w:val="11"/>
        </w:numPr>
        <w:rPr>
          <w:rFonts w:cs="Times New Roman"/>
          <w:szCs w:val="22"/>
        </w:rPr>
      </w:pPr>
      <w:r w:rsidRPr="00A63CB2">
        <w:rPr>
          <w:rFonts w:cs="Times New Roman"/>
          <w:szCs w:val="22"/>
        </w:rPr>
        <w:t xml:space="preserve">In 1973, the Northern Territory (back then still under federal government control) introduced bilingual education programs. The program allowed </w:t>
      </w:r>
      <w:r w:rsidRPr="00A63CB2">
        <w:rPr>
          <w:szCs w:val="22"/>
        </w:rPr>
        <w:t xml:space="preserve">students to be educated in their native language while simultaneously being taught English. The program was first started in four schools and was gradually expanded to 22 schools in the Northern Territory. The policy reached about half of the school-aged children in the Northern Territory's remote aboriginal communities. The bilingual education policy inspired similar developments in other states such as South Australia and Queensland and “strongly influenced all Aboriginal bilingual programs in Australia between 1973 and 1990” (Harris and Devlin 1997). We code a concession in 1973, when the policy change was initiated. 1973 is also the year used in other sources (see </w:t>
      </w:r>
      <w:r w:rsidRPr="00A63CB2">
        <w:rPr>
          <w:rFonts w:cs="Times New Roman"/>
          <w:szCs w:val="22"/>
        </w:rPr>
        <w:t>Lo Bianco and Rhydwen 2001: 414). [1973: cultural rights concession]</w:t>
      </w:r>
    </w:p>
    <w:p w14:paraId="2CBFD50B" w14:textId="1CEBAEFD" w:rsidR="00245F60" w:rsidRPr="00A63CB2" w:rsidRDefault="00245F60" w:rsidP="00245F60">
      <w:pPr>
        <w:pStyle w:val="ListParagraph"/>
        <w:numPr>
          <w:ilvl w:val="0"/>
          <w:numId w:val="11"/>
        </w:numPr>
        <w:rPr>
          <w:rFonts w:cs="Times New Roman"/>
          <w:szCs w:val="22"/>
        </w:rPr>
      </w:pPr>
      <w:r w:rsidRPr="00A63CB2">
        <w:rPr>
          <w:rFonts w:cs="Times New Roman"/>
          <w:szCs w:val="22"/>
        </w:rPr>
        <w:t xml:space="preserve">The </w:t>
      </w:r>
      <w:r w:rsidRPr="005864D3">
        <w:rPr>
          <w:rFonts w:cs="Times New Roman"/>
          <w:szCs w:val="22"/>
        </w:rPr>
        <w:t>Aboriginal Land Rights</w:t>
      </w:r>
      <w:r w:rsidR="00164000" w:rsidRPr="005864D3">
        <w:rPr>
          <w:rFonts w:cs="Times New Roman"/>
          <w:szCs w:val="22"/>
        </w:rPr>
        <w:t xml:space="preserve"> (Northern Territory</w:t>
      </w:r>
      <w:r w:rsidR="00290CFC" w:rsidRPr="005864D3">
        <w:rPr>
          <w:rFonts w:cs="Times New Roman"/>
          <w:szCs w:val="22"/>
        </w:rPr>
        <w:t xml:space="preserve"> (NT)</w:t>
      </w:r>
      <w:r w:rsidR="00164000" w:rsidRPr="005864D3">
        <w:rPr>
          <w:rFonts w:cs="Times New Roman"/>
          <w:szCs w:val="22"/>
        </w:rPr>
        <w:t>)</w:t>
      </w:r>
      <w:r w:rsidRPr="005864D3">
        <w:rPr>
          <w:rFonts w:cs="Times New Roman"/>
          <w:szCs w:val="22"/>
        </w:rPr>
        <w:t xml:space="preserve"> Act that was passed in 1976 on the recommendation of the Woodward Commission (see Minahan 2002: 16 and Minority Rights Group International). The act came into</w:t>
      </w:r>
      <w:r w:rsidRPr="005864D3">
        <w:rPr>
          <w:szCs w:val="22"/>
        </w:rPr>
        <w:t xml:space="preserve"> force on 26 January 1977 and </w:t>
      </w:r>
      <w:r w:rsidRPr="005864D3">
        <w:rPr>
          <w:rFonts w:cs="Times New Roman"/>
          <w:szCs w:val="22"/>
        </w:rPr>
        <w:t>is “</w:t>
      </w:r>
      <w:r w:rsidRPr="005864D3">
        <w:rPr>
          <w:szCs w:val="22"/>
        </w:rPr>
        <w:t xml:space="preserve">the first attempt by an </w:t>
      </w:r>
      <w:r w:rsidRPr="005864D3">
        <w:rPr>
          <w:szCs w:val="22"/>
        </w:rPr>
        <w:lastRenderedPageBreak/>
        <w:t xml:space="preserve">Australian government to legally recognize the Aboriginal system of land ownership and put into law the concept of inalienable freehold title” (Central Land Council). The </w:t>
      </w:r>
      <w:r w:rsidRPr="005864D3">
        <w:rPr>
          <w:rFonts w:cs="Times New Roman"/>
          <w:szCs w:val="22"/>
        </w:rPr>
        <w:t xml:space="preserve">Aboriginal Land Rights Act transformed </w:t>
      </w:r>
      <w:r w:rsidRPr="005864D3">
        <w:rPr>
          <w:szCs w:val="22"/>
        </w:rPr>
        <w:t xml:space="preserve">former ‘reserves’ into Aboriginal land (Schedule One land) and </w:t>
      </w:r>
      <w:r w:rsidRPr="005864D3">
        <w:rPr>
          <w:rFonts w:cs="Times New Roman"/>
          <w:szCs w:val="22"/>
        </w:rPr>
        <w:t xml:space="preserve">provided the framework under which Aboriginal people could claim rights to additional land if they </w:t>
      </w:r>
      <w:r w:rsidRPr="005864D3">
        <w:rPr>
          <w:szCs w:val="22"/>
        </w:rPr>
        <w:t xml:space="preserve">provide evidence of their traditional association with the land. Furthermore, the legislation established four land councils in order to represent Aboriginal landowners: The Northern Land Council, the Central Land Council, the Anindilyakwa Land Council, and The Tiwi Land Council. The councils are representative bodies of elected Aboriginal people. The act also established the Aboriginals Benefit Account (ABA) that receives payments based on the amount of mining on Aboriginal land. The act contained further measures to protect Aboriginal land such as the ban to build roads on Aboriginal land unless there is the consent of traditional </w:t>
      </w:r>
      <w:r w:rsidR="00A24CC6" w:rsidRPr="005864D3">
        <w:rPr>
          <w:szCs w:val="22"/>
        </w:rPr>
        <w:t>landowners</w:t>
      </w:r>
      <w:r w:rsidRPr="005864D3">
        <w:rPr>
          <w:szCs w:val="22"/>
        </w:rPr>
        <w:t xml:space="preserve"> or that the damaging of sacred sites is an offence (Central Land Council).</w:t>
      </w:r>
      <w:r w:rsidRPr="00A63CB2">
        <w:rPr>
          <w:szCs w:val="22"/>
        </w:rPr>
        <w:t xml:space="preserve"> [1976: </w:t>
      </w:r>
      <w:r w:rsidR="000C1A34" w:rsidRPr="00A63CB2">
        <w:rPr>
          <w:szCs w:val="22"/>
        </w:rPr>
        <w:t xml:space="preserve">autonomy </w:t>
      </w:r>
      <w:r w:rsidRPr="00A63CB2">
        <w:rPr>
          <w:szCs w:val="22"/>
        </w:rPr>
        <w:t>concession]</w:t>
      </w:r>
    </w:p>
    <w:p w14:paraId="6693505D" w14:textId="33073983" w:rsidR="00E172C1" w:rsidRPr="005864D3" w:rsidRDefault="00E47815" w:rsidP="00290CFC">
      <w:pPr>
        <w:pStyle w:val="ListParagraph"/>
        <w:numPr>
          <w:ilvl w:val="0"/>
          <w:numId w:val="11"/>
        </w:numPr>
        <w:rPr>
          <w:rFonts w:cs="Times New Roman"/>
          <w:szCs w:val="22"/>
          <w:lang w:eastAsia="zh-CN"/>
        </w:rPr>
      </w:pPr>
      <w:r w:rsidRPr="005864D3">
        <w:rPr>
          <w:rFonts w:cs="Times New Roman"/>
          <w:szCs w:val="22"/>
          <w:lang w:eastAsia="zh-CN"/>
        </w:rPr>
        <w:t>Following</w:t>
      </w:r>
      <w:r w:rsidR="000354A7" w:rsidRPr="005864D3">
        <w:rPr>
          <w:szCs w:val="22"/>
        </w:rPr>
        <w:t xml:space="preserve"> </w:t>
      </w:r>
      <w:r w:rsidR="000354A7" w:rsidRPr="005864D3">
        <w:rPr>
          <w:rFonts w:cs="Times New Roman"/>
          <w:szCs w:val="22"/>
          <w:lang w:eastAsia="zh-CN"/>
        </w:rPr>
        <w:t>Victoria and</w:t>
      </w:r>
      <w:r w:rsidRPr="005864D3">
        <w:rPr>
          <w:rFonts w:cs="Times New Roman"/>
          <w:szCs w:val="22"/>
          <w:lang w:eastAsia="zh-CN"/>
        </w:rPr>
        <w:t xml:space="preserve"> </w:t>
      </w:r>
      <w:r w:rsidR="006300A5" w:rsidRPr="005864D3">
        <w:rPr>
          <w:rFonts w:cs="Times New Roman"/>
          <w:szCs w:val="22"/>
          <w:lang w:eastAsia="zh-CN"/>
        </w:rPr>
        <w:t>Northern Territory, New South Wales</w:t>
      </w:r>
      <w:r w:rsidR="004B6F19" w:rsidRPr="005864D3">
        <w:rPr>
          <w:rFonts w:cs="Times New Roman"/>
          <w:szCs w:val="22"/>
          <w:lang w:eastAsia="zh-CN"/>
        </w:rPr>
        <w:t xml:space="preserve"> (NSW)</w:t>
      </w:r>
      <w:r w:rsidR="006300A5" w:rsidRPr="005864D3">
        <w:rPr>
          <w:rFonts w:cs="Times New Roman"/>
          <w:szCs w:val="22"/>
          <w:lang w:eastAsia="zh-CN"/>
        </w:rPr>
        <w:t xml:space="preserve"> passed the </w:t>
      </w:r>
      <w:r w:rsidR="006300A5" w:rsidRPr="005864D3">
        <w:rPr>
          <w:rFonts w:cs="Times New Roman"/>
          <w:szCs w:val="22"/>
        </w:rPr>
        <w:t>Aboriginal Land Rights</w:t>
      </w:r>
      <w:r w:rsidR="004B6F19" w:rsidRPr="005864D3">
        <w:rPr>
          <w:rFonts w:cs="Times New Roman"/>
          <w:szCs w:val="22"/>
        </w:rPr>
        <w:t xml:space="preserve"> (NSW)</w:t>
      </w:r>
      <w:r w:rsidR="006300A5" w:rsidRPr="005864D3">
        <w:rPr>
          <w:rFonts w:cs="Times New Roman"/>
          <w:szCs w:val="22"/>
        </w:rPr>
        <w:t xml:space="preserve"> Act</w:t>
      </w:r>
      <w:r w:rsidR="004B6F19" w:rsidRPr="005864D3">
        <w:rPr>
          <w:rFonts w:cs="Times New Roman"/>
          <w:szCs w:val="22"/>
        </w:rPr>
        <w:t xml:space="preserve"> in 1</w:t>
      </w:r>
      <w:r w:rsidR="00093A07" w:rsidRPr="005864D3">
        <w:rPr>
          <w:rFonts w:cs="Times New Roman"/>
          <w:szCs w:val="22"/>
        </w:rPr>
        <w:t xml:space="preserve">983. It allows Aboriginal people to claim Crown land </w:t>
      </w:r>
      <w:r w:rsidR="00926C94" w:rsidRPr="005864D3">
        <w:rPr>
          <w:rFonts w:cs="Times New Roman"/>
          <w:szCs w:val="22"/>
        </w:rPr>
        <w:t>that is not needed for any essential purpose.</w:t>
      </w:r>
      <w:r w:rsidR="00F331DC" w:rsidRPr="005864D3">
        <w:rPr>
          <w:rFonts w:cs="Times New Roman"/>
          <w:szCs w:val="22"/>
        </w:rPr>
        <w:t xml:space="preserve"> [1983: autonomy </w:t>
      </w:r>
      <w:r w:rsidR="0084592F" w:rsidRPr="005864D3">
        <w:rPr>
          <w:rFonts w:cs="Times New Roman"/>
          <w:szCs w:val="22"/>
        </w:rPr>
        <w:t>concession</w:t>
      </w:r>
      <w:r w:rsidR="00F331DC" w:rsidRPr="005864D3">
        <w:rPr>
          <w:rFonts w:cs="Times New Roman"/>
          <w:szCs w:val="22"/>
        </w:rPr>
        <w:t>]</w:t>
      </w:r>
    </w:p>
    <w:p w14:paraId="612565D8" w14:textId="0DF32D3F" w:rsidR="000354A7" w:rsidRPr="005864D3" w:rsidRDefault="000354A7" w:rsidP="00E92D40">
      <w:pPr>
        <w:pStyle w:val="ListParagraph"/>
        <w:numPr>
          <w:ilvl w:val="0"/>
          <w:numId w:val="11"/>
        </w:numPr>
        <w:rPr>
          <w:rFonts w:cs="Times New Roman"/>
          <w:szCs w:val="22"/>
          <w:lang w:eastAsia="zh-CN"/>
        </w:rPr>
      </w:pPr>
      <w:r w:rsidRPr="005864D3">
        <w:rPr>
          <w:rFonts w:cs="Times New Roman"/>
          <w:szCs w:val="22"/>
        </w:rPr>
        <w:t xml:space="preserve">In 1988, the Barunga Statement was presented to then Prime Minister Bob Hawke. It called </w:t>
      </w:r>
      <w:r w:rsidR="00E92D40" w:rsidRPr="005864D3">
        <w:rPr>
          <w:rFonts w:cs="Times New Roman"/>
          <w:szCs w:val="22"/>
        </w:rPr>
        <w:t>for Aboriginal self-determination, a national system of land rights, compensation for loss of lands, respect for Aboriginal identity, an end to discrimination and the granting of full civil, economic, social and cultural rights (The Guardian 2018; AIATSIS 2022).</w:t>
      </w:r>
      <w:r w:rsidRPr="005864D3">
        <w:rPr>
          <w:rFonts w:cs="Times New Roman"/>
          <w:szCs w:val="22"/>
        </w:rPr>
        <w:t xml:space="preserve"> </w:t>
      </w:r>
      <w:r w:rsidR="005864D3" w:rsidRPr="005864D3">
        <w:rPr>
          <w:rFonts w:cs="Times New Roman"/>
          <w:szCs w:val="22"/>
        </w:rPr>
        <w:t>Hawke responded that</w:t>
      </w:r>
      <w:r w:rsidR="00E92D40" w:rsidRPr="005864D3">
        <w:rPr>
          <w:rFonts w:cs="Times New Roman"/>
          <w:szCs w:val="22"/>
        </w:rPr>
        <w:t xml:space="preserve"> he wished to conclude a treaty between Aboriginal and other Australians by 1990, but </w:t>
      </w:r>
      <w:r w:rsidR="005864D3" w:rsidRPr="005864D3">
        <w:rPr>
          <w:rFonts w:cs="Times New Roman"/>
          <w:szCs w:val="22"/>
        </w:rPr>
        <w:t>this has not come to pass.</w:t>
      </w:r>
    </w:p>
    <w:p w14:paraId="565CE03C" w14:textId="77777777" w:rsidR="00245F60" w:rsidRPr="00A63CB2" w:rsidRDefault="00245F60" w:rsidP="00245F60">
      <w:pPr>
        <w:pStyle w:val="ListParagraph"/>
        <w:numPr>
          <w:ilvl w:val="0"/>
          <w:numId w:val="11"/>
        </w:numPr>
        <w:rPr>
          <w:rFonts w:cs="Times New Roman"/>
          <w:szCs w:val="22"/>
        </w:rPr>
      </w:pPr>
      <w:r w:rsidRPr="00A63CB2">
        <w:rPr>
          <w:rFonts w:cs="Times New Roman"/>
          <w:szCs w:val="22"/>
        </w:rPr>
        <w:t>The 1989 Aboriginal and Torres Strait Islander Commission Act established the Aboriginal and Torres Strait Islander Commission (ATSIC), a national body of elected representatives that govern both Torres Strait Islanders and the Aboriginal peoples (Pratt 2003). The ATSIC existed from 1990 to 2005, when it was dismantled due to allegations of corruption [1989: autonomy concession]</w:t>
      </w:r>
    </w:p>
    <w:p w14:paraId="477FCAEA" w14:textId="4A7E9F77" w:rsidR="000C1A34" w:rsidRPr="00A63CB2" w:rsidRDefault="000C1A34" w:rsidP="000C1A34">
      <w:pPr>
        <w:pStyle w:val="ListParagraph"/>
        <w:numPr>
          <w:ilvl w:val="0"/>
          <w:numId w:val="11"/>
        </w:numPr>
        <w:rPr>
          <w:rFonts w:eastAsia="Times New Roman"/>
          <w:szCs w:val="22"/>
        </w:rPr>
      </w:pPr>
      <w:r w:rsidRPr="00A63CB2">
        <w:rPr>
          <w:rFonts w:cs="Times New Roman"/>
          <w:szCs w:val="22"/>
        </w:rPr>
        <w:t xml:space="preserve">On 3 June 1992, the High Court ruled in the case Mabo and others vs. Queensland (no 2), also known as the “Mabo decision”. The decision rejected the doctrine of “terra nullius”, which assumed that Australia was uninhabited prior to the arrival of the Europeans. The ruling opened the way for major land claims by aboriginal Australians and Torres Strait Islanders. The case was named after Eddie Mabo, who fought for the recognition of the land rights of Aborigines and Torres Strait Islanders as the traditional owners of their land. The implications of the Mabo decision were accepted by the Federal government and the ruling was followed by legislation one year later (Native Title Act 1993) that set up a National Native Title Tribunal to </w:t>
      </w:r>
      <w:r w:rsidR="00A24CC6" w:rsidRPr="00A63CB2">
        <w:rPr>
          <w:rFonts w:cs="Times New Roman"/>
          <w:szCs w:val="22"/>
        </w:rPr>
        <w:t>adjudicate</w:t>
      </w:r>
      <w:r w:rsidRPr="00A63CB2">
        <w:rPr>
          <w:rFonts w:cs="Times New Roman"/>
          <w:szCs w:val="22"/>
        </w:rPr>
        <w:t xml:space="preserve"> aboriginal claims (Hewitt and Cheetham 2000: 32). The Australian government agreed to protect native titles whenever Aborigines were able to show a continuous link to traditional land; except for the highly-populated areas such as Canberra or Brisbane. Tribunals were established to determine whether the Aboriginal claims were eligible (Minority Rights Group International). In 1994, the government gave back titles over 23,000 km</w:t>
      </w:r>
      <w:r w:rsidRPr="00A63CB2">
        <w:rPr>
          <w:rFonts w:cs="Times New Roman"/>
          <w:szCs w:val="22"/>
          <w:vertAlign w:val="superscript"/>
        </w:rPr>
        <w:t>2</w:t>
      </w:r>
      <w:r w:rsidRPr="00A63CB2">
        <w:rPr>
          <w:rFonts w:cs="Times New Roman"/>
          <w:szCs w:val="22"/>
        </w:rPr>
        <w:t>. The move was generally welcomed by Aborigines but rejected by militants, as the plan failed to give them control over the economic use of the land (Minahan 2002: 17). The earliest indication of a concession was the 1992 ruling of the High Court, which is why we code the concession in that year. [1992: autonomy concession]</w:t>
      </w:r>
    </w:p>
    <w:p w14:paraId="664F094C" w14:textId="0845F676" w:rsidR="00E40D8C" w:rsidRPr="005864D3" w:rsidRDefault="00BC2E9D" w:rsidP="000C1A34">
      <w:pPr>
        <w:pStyle w:val="ListParagraph"/>
        <w:numPr>
          <w:ilvl w:val="0"/>
          <w:numId w:val="11"/>
        </w:numPr>
        <w:rPr>
          <w:rFonts w:eastAsia="Times New Roman"/>
          <w:szCs w:val="22"/>
        </w:rPr>
      </w:pPr>
      <w:r w:rsidRPr="005864D3">
        <w:rPr>
          <w:rFonts w:eastAsia="Times New Roman" w:hint="eastAsia"/>
          <w:szCs w:val="22"/>
          <w:lang w:eastAsia="zh-CN"/>
        </w:rPr>
        <w:t>In</w:t>
      </w:r>
      <w:r w:rsidRPr="005864D3">
        <w:rPr>
          <w:rFonts w:eastAsia="Times New Roman"/>
          <w:szCs w:val="22"/>
          <w:lang w:eastAsia="zh-CN"/>
        </w:rPr>
        <w:t xml:space="preserve"> 1995, </w:t>
      </w:r>
      <w:r w:rsidR="00677BBC" w:rsidRPr="005864D3">
        <w:rPr>
          <w:rFonts w:eastAsia="Times New Roman"/>
          <w:szCs w:val="22"/>
          <w:lang w:eastAsia="zh-CN"/>
        </w:rPr>
        <w:t>the Parliament of Tasmania passed the A</w:t>
      </w:r>
      <w:r w:rsidR="000C4E68" w:rsidRPr="005864D3">
        <w:rPr>
          <w:rFonts w:eastAsia="Times New Roman"/>
          <w:szCs w:val="22"/>
          <w:lang w:eastAsia="zh-CN"/>
        </w:rPr>
        <w:t>boriginal Lands Act</w:t>
      </w:r>
      <w:r w:rsidR="008D5739" w:rsidRPr="005864D3">
        <w:rPr>
          <w:rFonts w:eastAsia="Times New Roman"/>
          <w:szCs w:val="22"/>
          <w:lang w:eastAsia="zh-CN"/>
        </w:rPr>
        <w:t xml:space="preserve">. It provided for </w:t>
      </w:r>
      <w:r w:rsidR="00710E8F" w:rsidRPr="005864D3">
        <w:rPr>
          <w:rFonts w:eastAsia="Times New Roman"/>
          <w:szCs w:val="22"/>
          <w:lang w:eastAsia="zh-CN"/>
        </w:rPr>
        <w:t>the establishment of an Aboriginal Land Council</w:t>
      </w:r>
      <w:r w:rsidR="009E2581" w:rsidRPr="005864D3">
        <w:rPr>
          <w:rFonts w:eastAsia="Times New Roman"/>
          <w:szCs w:val="22"/>
          <w:lang w:eastAsia="zh-CN"/>
        </w:rPr>
        <w:t xml:space="preserve">, which </w:t>
      </w:r>
      <w:r w:rsidR="005864D3" w:rsidRPr="005864D3">
        <w:rPr>
          <w:rFonts w:eastAsia="Times New Roman"/>
          <w:szCs w:val="22"/>
          <w:lang w:eastAsia="zh-CN"/>
        </w:rPr>
        <w:t xml:space="preserve">is </w:t>
      </w:r>
      <w:r w:rsidR="009E2581" w:rsidRPr="005864D3">
        <w:rPr>
          <w:rFonts w:eastAsia="Times New Roman"/>
          <w:szCs w:val="22"/>
          <w:lang w:eastAsia="zh-CN"/>
        </w:rPr>
        <w:t>ele</w:t>
      </w:r>
      <w:r w:rsidR="00761571" w:rsidRPr="005864D3">
        <w:rPr>
          <w:rFonts w:eastAsia="Times New Roman"/>
          <w:szCs w:val="22"/>
          <w:lang w:eastAsia="zh-CN"/>
        </w:rPr>
        <w:t>cted</w:t>
      </w:r>
      <w:r w:rsidR="003A5188" w:rsidRPr="005864D3">
        <w:rPr>
          <w:rFonts w:eastAsia="Times New Roman"/>
          <w:szCs w:val="22"/>
          <w:lang w:eastAsia="zh-CN"/>
        </w:rPr>
        <w:t xml:space="preserve"> by Tasmania</w:t>
      </w:r>
      <w:r w:rsidR="005864D3" w:rsidRPr="005864D3">
        <w:rPr>
          <w:rFonts w:eastAsia="Times New Roman"/>
          <w:szCs w:val="22"/>
          <w:lang w:eastAsia="zh-CN"/>
        </w:rPr>
        <w:t>’s</w:t>
      </w:r>
      <w:r w:rsidR="003A5188" w:rsidRPr="005864D3">
        <w:rPr>
          <w:rFonts w:eastAsia="Times New Roman"/>
          <w:szCs w:val="22"/>
          <w:lang w:eastAsia="zh-CN"/>
        </w:rPr>
        <w:t xml:space="preserve"> indigenous </w:t>
      </w:r>
      <w:r w:rsidR="009E2581" w:rsidRPr="005864D3">
        <w:rPr>
          <w:rFonts w:eastAsia="Times New Roman"/>
          <w:szCs w:val="22"/>
          <w:lang w:eastAsia="zh-CN"/>
        </w:rPr>
        <w:t>peo</w:t>
      </w:r>
      <w:r w:rsidR="00761571" w:rsidRPr="005864D3">
        <w:rPr>
          <w:rFonts w:eastAsia="Times New Roman"/>
          <w:szCs w:val="22"/>
          <w:lang w:eastAsia="zh-CN"/>
        </w:rPr>
        <w:t xml:space="preserve">ple. Since then, </w:t>
      </w:r>
      <w:r w:rsidR="0031218B" w:rsidRPr="005864D3">
        <w:rPr>
          <w:rFonts w:eastAsia="Times New Roman"/>
          <w:szCs w:val="22"/>
          <w:lang w:eastAsia="zh-CN"/>
        </w:rPr>
        <w:t>land has gradually been returned</w:t>
      </w:r>
      <w:r w:rsidR="00D6773C" w:rsidRPr="005864D3">
        <w:rPr>
          <w:rFonts w:eastAsia="Times New Roman"/>
          <w:szCs w:val="22"/>
          <w:lang w:eastAsia="zh-CN"/>
        </w:rPr>
        <w:t xml:space="preserve">. Parliament has twice approved </w:t>
      </w:r>
      <w:r w:rsidR="00FD6079" w:rsidRPr="005864D3">
        <w:rPr>
          <w:rFonts w:eastAsia="Times New Roman"/>
          <w:szCs w:val="22"/>
          <w:lang w:eastAsia="zh-CN"/>
        </w:rPr>
        <w:t>the transfer of further lands in 1999 and 2005, and 16 separate areas ha</w:t>
      </w:r>
      <w:r w:rsidR="005864D3" w:rsidRPr="005864D3">
        <w:rPr>
          <w:rFonts w:eastAsia="Times New Roman"/>
          <w:szCs w:val="22"/>
          <w:lang w:eastAsia="zh-CN"/>
        </w:rPr>
        <w:t>d</w:t>
      </w:r>
      <w:r w:rsidR="00FD6079" w:rsidRPr="005864D3">
        <w:rPr>
          <w:rFonts w:eastAsia="Times New Roman"/>
          <w:szCs w:val="22"/>
          <w:lang w:eastAsia="zh-CN"/>
        </w:rPr>
        <w:t xml:space="preserve"> been </w:t>
      </w:r>
      <w:r w:rsidR="00A253F7" w:rsidRPr="005864D3">
        <w:rPr>
          <w:rFonts w:eastAsia="Times New Roman"/>
          <w:szCs w:val="22"/>
          <w:lang w:eastAsia="zh-CN"/>
        </w:rPr>
        <w:t>returned by 2014. [1995: autonomy concession]</w:t>
      </w:r>
      <w:r w:rsidR="0031218B" w:rsidRPr="005864D3">
        <w:rPr>
          <w:rFonts w:eastAsia="Times New Roman"/>
          <w:szCs w:val="22"/>
          <w:lang w:eastAsia="zh-CN"/>
        </w:rPr>
        <w:t xml:space="preserve"> </w:t>
      </w:r>
    </w:p>
    <w:p w14:paraId="0C984C2D" w14:textId="467AA7C5" w:rsidR="000C1A34" w:rsidRPr="00A63CB2" w:rsidRDefault="000C1A34" w:rsidP="000C1A34">
      <w:pPr>
        <w:pStyle w:val="ListParagraph"/>
        <w:numPr>
          <w:ilvl w:val="0"/>
          <w:numId w:val="11"/>
        </w:numPr>
        <w:rPr>
          <w:rFonts w:eastAsia="Times New Roman"/>
          <w:szCs w:val="22"/>
        </w:rPr>
      </w:pPr>
      <w:r w:rsidRPr="00A63CB2">
        <w:rPr>
          <w:rFonts w:cs="Times New Roman"/>
          <w:szCs w:val="22"/>
        </w:rPr>
        <w:t xml:space="preserve">The Native Title Amendments Act of 1998 (also called </w:t>
      </w:r>
      <w:r w:rsidR="009879B3" w:rsidRPr="00A63CB2">
        <w:rPr>
          <w:rFonts w:cs="Times New Roman"/>
          <w:szCs w:val="22"/>
        </w:rPr>
        <w:t>‘</w:t>
      </w:r>
      <w:r w:rsidRPr="00A63CB2">
        <w:rPr>
          <w:rFonts w:cs="Times New Roman"/>
          <w:szCs w:val="22"/>
        </w:rPr>
        <w:t xml:space="preserve">10 Point Plan’) restricted aboriginal land rights.  </w:t>
      </w:r>
      <w:r w:rsidRPr="00A63CB2">
        <w:rPr>
          <w:szCs w:val="22"/>
        </w:rPr>
        <w:t xml:space="preserve">The amendments significantly diminished “the area of land and water over which native title might exist and the areas of land or water and the types of activities over which indigenous people have meaningful rights in relation to future uses” (Tehan 2003). The amendments were followed by an immediate legal challenge under Australia's Racial Discrimination Act (Minorities at Risk). The amendments were the result of the 1996 Wik Decision, which is why we code the restriction in that year. The act was again amended in 2007 and 2009, but we could not find any evidence that these later amendments resulted in a decrease in Aboriginal self-determination. </w:t>
      </w:r>
      <w:r w:rsidRPr="00A63CB2">
        <w:rPr>
          <w:rFonts w:cs="Times New Roman"/>
          <w:szCs w:val="22"/>
        </w:rPr>
        <w:t>[1996: autonomy restriction]</w:t>
      </w:r>
    </w:p>
    <w:p w14:paraId="49AF13AB" w14:textId="77777777" w:rsidR="000C1A34" w:rsidRPr="00A63CB2" w:rsidRDefault="000C1A34" w:rsidP="000C1A34">
      <w:pPr>
        <w:pStyle w:val="ListParagraph"/>
        <w:numPr>
          <w:ilvl w:val="0"/>
          <w:numId w:val="11"/>
        </w:numPr>
        <w:rPr>
          <w:rFonts w:cs="Times New Roman"/>
          <w:szCs w:val="22"/>
        </w:rPr>
      </w:pPr>
      <w:r w:rsidRPr="00A63CB2">
        <w:rPr>
          <w:rFonts w:cs="Times New Roman"/>
          <w:szCs w:val="22"/>
        </w:rPr>
        <w:lastRenderedPageBreak/>
        <w:t xml:space="preserve">In 1998, the government of the </w:t>
      </w:r>
      <w:r w:rsidRPr="00A63CB2">
        <w:rPr>
          <w:szCs w:val="22"/>
        </w:rPr>
        <w:t xml:space="preserve">Northern Territory passed legislation to axe </w:t>
      </w:r>
      <w:r w:rsidRPr="00A63CB2">
        <w:rPr>
          <w:rFonts w:cs="Times New Roman"/>
          <w:szCs w:val="22"/>
        </w:rPr>
        <w:t>the bilingual education program due to “</w:t>
      </w:r>
      <w:r w:rsidRPr="00A63CB2">
        <w:rPr>
          <w:szCs w:val="22"/>
        </w:rPr>
        <w:t>‘poor standards in English literacy” (Nicholls 2005: 160) and in order to “shift $3 million away from the 21 bilingual programs to a Territory-wide program teaching English as a second language” (New World Encyclopedia)</w:t>
      </w:r>
      <w:r w:rsidRPr="00A63CB2">
        <w:rPr>
          <w:rFonts w:cs="Times New Roman"/>
          <w:szCs w:val="22"/>
        </w:rPr>
        <w:t>. F</w:t>
      </w:r>
      <w:r w:rsidRPr="00A63CB2">
        <w:rPr>
          <w:szCs w:val="22"/>
        </w:rPr>
        <w:t>ollowing pressure from indigenous communities and the bilingual lobby, the government softened its position a little and allowed bilingual programs to continue, but local languages were primarily to be used as a means of teaching English literacy (Australian Broadcasting Cooperation 2009; New World Encyclopedia). This decision decreased the status of aboriginal languages and is hence coded as a cultural rights restriction. [1998: cultural rights restriction]</w:t>
      </w:r>
    </w:p>
    <w:p w14:paraId="5C925F3C" w14:textId="440A8CEE" w:rsidR="000C1A34" w:rsidRPr="00A63CB2" w:rsidRDefault="000C1A34" w:rsidP="000C1A34">
      <w:pPr>
        <w:pStyle w:val="ListParagraph"/>
        <w:numPr>
          <w:ilvl w:val="0"/>
          <w:numId w:val="11"/>
        </w:numPr>
        <w:rPr>
          <w:szCs w:val="22"/>
        </w:rPr>
      </w:pPr>
      <w:r w:rsidRPr="00A63CB2">
        <w:rPr>
          <w:rFonts w:cs="Times New Roman"/>
          <w:szCs w:val="22"/>
        </w:rPr>
        <w:t>The Croker Island is a small island 200 km northeast of Darwin. The water around the island were subject of the first claim to exclusive native rights over the sea. In 2001, the High Court of Australia (Yarmirr vs</w:t>
      </w:r>
      <w:r w:rsidR="00A24CC6">
        <w:rPr>
          <w:rFonts w:cs="Times New Roman"/>
          <w:szCs w:val="22"/>
        </w:rPr>
        <w:t>.</w:t>
      </w:r>
      <w:r w:rsidRPr="00A63CB2">
        <w:rPr>
          <w:rFonts w:cs="Times New Roman"/>
          <w:szCs w:val="22"/>
        </w:rPr>
        <w:t xml:space="preserve"> Norther Territory) ruled that the aboriginal Yarmirr people have native title of the sea and sea-bed adjoining Croker Island. The court hereby rejected arguments that native titles cannot exist offshore. </w:t>
      </w:r>
      <w:r w:rsidRPr="00A63CB2">
        <w:rPr>
          <w:szCs w:val="22"/>
        </w:rPr>
        <w:t xml:space="preserve">The native title was limited to personal, domestic and non-commercial activities such as fishing and the protection of cultural and spiritual knowledge and did not include a right to trade in resources </w:t>
      </w:r>
      <w:r w:rsidRPr="00A63CB2">
        <w:rPr>
          <w:rFonts w:cs="Times New Roman"/>
          <w:szCs w:val="22"/>
        </w:rPr>
        <w:t>of the sea (Levy 1999). Nevertheless, this constitutes a territorial concession. We code 1998 as the year of the concession, since it was in that year that the Federal Court delivered its decision in that matter (the Federal Court’s decision was appealed to the High Court of Australia). [1998: autonomy concession]</w:t>
      </w:r>
    </w:p>
    <w:p w14:paraId="765C7203" w14:textId="77777777" w:rsidR="000C1A34" w:rsidRPr="00A63CB2" w:rsidRDefault="000C1A34" w:rsidP="000C1A34">
      <w:pPr>
        <w:pStyle w:val="ListParagraph"/>
        <w:numPr>
          <w:ilvl w:val="0"/>
          <w:numId w:val="11"/>
        </w:numPr>
        <w:rPr>
          <w:rFonts w:cs="Times New Roman"/>
          <w:szCs w:val="22"/>
        </w:rPr>
      </w:pPr>
      <w:r w:rsidRPr="00A63CB2">
        <w:rPr>
          <w:rFonts w:cs="Times New Roman"/>
          <w:szCs w:val="22"/>
        </w:rPr>
        <w:t>In 2005, the ATSIC was abolished. Unlike in the case of the Torres Strait Islanders, where the ATSIC was replaced with the TSRA which increased autonomy for Torres Strait Islanders (2005 is coded as a concession for the Torres Strait Islanders), t</w:t>
      </w:r>
      <w:r w:rsidRPr="00A63CB2">
        <w:rPr>
          <w:szCs w:val="22"/>
        </w:rPr>
        <w:t xml:space="preserve">he government has failed to introduce an alternative model for a representative body for Aborigines but instead installed a government-appointed advisory board, the National Indigenous Council. According to the </w:t>
      </w:r>
      <w:r w:rsidRPr="00A63CB2">
        <w:rPr>
          <w:rFonts w:cs="Times New Roman"/>
          <w:szCs w:val="22"/>
        </w:rPr>
        <w:t>Minority Rights Group International, this move reflected the belief that “</w:t>
      </w:r>
      <w:r w:rsidRPr="00A63CB2">
        <w:rPr>
          <w:szCs w:val="22"/>
        </w:rPr>
        <w:t>indigenous self-determination should be off the agenda</w:t>
      </w:r>
      <w:r w:rsidRPr="00A63CB2">
        <w:rPr>
          <w:rFonts w:cs="Times New Roman"/>
          <w:szCs w:val="22"/>
        </w:rPr>
        <w:t>”.  [2005: autonomy restriction]</w:t>
      </w:r>
    </w:p>
    <w:p w14:paraId="538EC889" w14:textId="40F9E735" w:rsidR="000C1A34" w:rsidRPr="00876C51" w:rsidRDefault="000C1A34" w:rsidP="00816F13">
      <w:pPr>
        <w:pStyle w:val="ListParagraph"/>
        <w:numPr>
          <w:ilvl w:val="0"/>
          <w:numId w:val="11"/>
        </w:numPr>
        <w:rPr>
          <w:rFonts w:eastAsia="Times New Roman"/>
          <w:szCs w:val="22"/>
        </w:rPr>
      </w:pPr>
      <w:r w:rsidRPr="00A63CB2">
        <w:rPr>
          <w:szCs w:val="22"/>
        </w:rPr>
        <w:t xml:space="preserve">In August 2005, the Northern Territory Department of Education announced that it would “strengthen the bilingual program and improve its effectiveness and sustainability to deliver outcomes” (Australian Broadcasting Cooperation 2009). This announcement was followed by the Northern Territory Indigenous Education Strategic Plan 2006-2009 that endorsed bilingual education for the following five years (University of Notre Dame). [2005: cultural rights </w:t>
      </w:r>
      <w:r w:rsidRPr="00876C51">
        <w:rPr>
          <w:szCs w:val="22"/>
        </w:rPr>
        <w:t xml:space="preserve">concession] </w:t>
      </w:r>
    </w:p>
    <w:p w14:paraId="4E27B26C" w14:textId="2C4403A8" w:rsidR="004376C7" w:rsidRPr="00876C51" w:rsidRDefault="004376C7" w:rsidP="00CE5DDF">
      <w:pPr>
        <w:pStyle w:val="ListParagraph"/>
        <w:numPr>
          <w:ilvl w:val="0"/>
          <w:numId w:val="11"/>
        </w:numPr>
        <w:rPr>
          <w:rFonts w:eastAsia="Times New Roman"/>
          <w:szCs w:val="22"/>
        </w:rPr>
      </w:pPr>
      <w:r w:rsidRPr="00876C51">
        <w:rPr>
          <w:szCs w:val="22"/>
        </w:rPr>
        <w:t>In 2006, the Australian Parliament passed Corporations (Aboriginal and Torres Strait Islander) Act 2006 (CATSI).</w:t>
      </w:r>
      <w:r w:rsidR="009F50EA" w:rsidRPr="00876C51">
        <w:rPr>
          <w:szCs w:val="22"/>
        </w:rPr>
        <w:t xml:space="preserve"> It provides a legal </w:t>
      </w:r>
      <w:r w:rsidR="00876C51" w:rsidRPr="00876C51">
        <w:rPr>
          <w:szCs w:val="22"/>
        </w:rPr>
        <w:t>mechanism</w:t>
      </w:r>
      <w:r w:rsidR="009F50EA" w:rsidRPr="00876C51">
        <w:rPr>
          <w:szCs w:val="22"/>
        </w:rPr>
        <w:t xml:space="preserve"> for Aboriginal people to register a </w:t>
      </w:r>
      <w:r w:rsidR="00876C51" w:rsidRPr="00876C51">
        <w:rPr>
          <w:szCs w:val="22"/>
        </w:rPr>
        <w:t>corporation</w:t>
      </w:r>
      <w:r w:rsidR="009F50EA" w:rsidRPr="00876C51">
        <w:rPr>
          <w:szCs w:val="22"/>
        </w:rPr>
        <w:t xml:space="preserve"> to manage and control their own affairs including social, cultural, linguistic and/or economic affairs.</w:t>
      </w:r>
      <w:r w:rsidR="00170E14" w:rsidRPr="00876C51">
        <w:rPr>
          <w:szCs w:val="22"/>
        </w:rPr>
        <w:t xml:space="preserve"> </w:t>
      </w:r>
      <w:r w:rsidR="00876C51" w:rsidRPr="00876C51">
        <w:rPr>
          <w:rFonts w:cs="Times New Roman"/>
          <w:szCs w:val="22"/>
        </w:rPr>
        <w:t>D</w:t>
      </w:r>
      <w:r w:rsidR="00170E14" w:rsidRPr="00876C51">
        <w:rPr>
          <w:rFonts w:cs="Times New Roman"/>
          <w:szCs w:val="22"/>
        </w:rPr>
        <w:t>e Villiers (2019) argue</w:t>
      </w:r>
      <w:r w:rsidR="00876C51" w:rsidRPr="00876C51">
        <w:rPr>
          <w:rFonts w:cs="Times New Roman"/>
          <w:szCs w:val="22"/>
        </w:rPr>
        <w:t>s</w:t>
      </w:r>
      <w:r w:rsidR="00170E14" w:rsidRPr="00876C51">
        <w:rPr>
          <w:rFonts w:cs="Times New Roman"/>
          <w:szCs w:val="22"/>
        </w:rPr>
        <w:t xml:space="preserve"> that an Aboriginal corporation can become a de facto government with non-territorial jurisdiction to self-govern in regard to matters that impact on their communal land.</w:t>
      </w:r>
      <w:r w:rsidR="00170E14" w:rsidRPr="00876C51">
        <w:rPr>
          <w:szCs w:val="22"/>
        </w:rPr>
        <w:t xml:space="preserve"> By 2019, </w:t>
      </w:r>
      <w:r w:rsidR="00CE5DDF" w:rsidRPr="00876C51">
        <w:rPr>
          <w:szCs w:val="22"/>
        </w:rPr>
        <w:t>there are approximately</w:t>
      </w:r>
      <w:r w:rsidR="00170E14" w:rsidRPr="00876C51">
        <w:rPr>
          <w:szCs w:val="22"/>
        </w:rPr>
        <w:t xml:space="preserve"> 3000 Aboriginal corporations registered under the CASTI Act</w:t>
      </w:r>
      <w:r w:rsidR="00CE5DDF" w:rsidRPr="00876C51">
        <w:rPr>
          <w:szCs w:val="22"/>
        </w:rPr>
        <w:t xml:space="preserve"> (IWGIA 2020; de Villiers 2019; Australian Government)</w:t>
      </w:r>
      <w:r w:rsidR="00170E14" w:rsidRPr="00876C51">
        <w:rPr>
          <w:szCs w:val="22"/>
        </w:rPr>
        <w:t>.</w:t>
      </w:r>
      <w:r w:rsidR="00CE5DDF" w:rsidRPr="00876C51">
        <w:rPr>
          <w:szCs w:val="22"/>
        </w:rPr>
        <w:t xml:space="preserve"> </w:t>
      </w:r>
      <w:r w:rsidR="008324B0" w:rsidRPr="00876C51">
        <w:rPr>
          <w:szCs w:val="22"/>
        </w:rPr>
        <w:t>[2006: autonomy concession]</w:t>
      </w:r>
    </w:p>
    <w:p w14:paraId="23567935" w14:textId="3ACE5F8F" w:rsidR="00BF301D" w:rsidRPr="00876C51" w:rsidRDefault="00CC378C" w:rsidP="00CC378C">
      <w:pPr>
        <w:pStyle w:val="ListParagraph"/>
        <w:numPr>
          <w:ilvl w:val="0"/>
          <w:numId w:val="11"/>
        </w:numPr>
        <w:rPr>
          <w:rFonts w:eastAsia="Times New Roman"/>
          <w:szCs w:val="22"/>
        </w:rPr>
      </w:pPr>
      <w:r w:rsidRPr="00876C51">
        <w:rPr>
          <w:szCs w:val="22"/>
        </w:rPr>
        <w:t>In June 2016</w:t>
      </w:r>
      <w:r w:rsidR="004376C7" w:rsidRPr="00876C51">
        <w:rPr>
          <w:szCs w:val="22"/>
        </w:rPr>
        <w:t xml:space="preserve">, the Western Australian government passed the Noongar Recognition Act. Its purpose is to </w:t>
      </w:r>
      <w:r w:rsidR="00876C51" w:rsidRPr="00876C51">
        <w:rPr>
          <w:szCs w:val="22"/>
        </w:rPr>
        <w:t>recognize</w:t>
      </w:r>
      <w:r w:rsidR="004376C7" w:rsidRPr="00876C51">
        <w:rPr>
          <w:szCs w:val="22"/>
        </w:rPr>
        <w:t xml:space="preserve"> the Noongar people as Traditional Owners of the South West</w:t>
      </w:r>
      <w:r w:rsidR="00BF301D" w:rsidRPr="00876C51">
        <w:rPr>
          <w:szCs w:val="22"/>
        </w:rPr>
        <w:t xml:space="preserve"> and provide a comprehensive package of benefits</w:t>
      </w:r>
      <w:r w:rsidR="00876C51" w:rsidRPr="00876C51">
        <w:rPr>
          <w:szCs w:val="22"/>
        </w:rPr>
        <w:t xml:space="preserve"> and in increasing N</w:t>
      </w:r>
      <w:r w:rsidRPr="00876C51">
        <w:rPr>
          <w:szCs w:val="22"/>
        </w:rPr>
        <w:t>oongar Corparations</w:t>
      </w:r>
      <w:r w:rsidR="00876C51" w:rsidRPr="00876C51">
        <w:rPr>
          <w:szCs w:val="22"/>
        </w:rPr>
        <w:t>’ level of self-government</w:t>
      </w:r>
      <w:r w:rsidR="00BF301D" w:rsidRPr="00876C51">
        <w:rPr>
          <w:szCs w:val="22"/>
        </w:rPr>
        <w:t>.</w:t>
      </w:r>
      <w:r w:rsidRPr="00876C51">
        <w:rPr>
          <w:szCs w:val="22"/>
        </w:rPr>
        <w:t xml:space="preserve"> The Act thus lays the basis for a system of autonomy whereby the Noongar people can manage their own traditional and cultural affairs</w:t>
      </w:r>
      <w:r w:rsidR="00876C51" w:rsidRPr="00876C51">
        <w:rPr>
          <w:szCs w:val="22"/>
        </w:rPr>
        <w:t xml:space="preserve"> </w:t>
      </w:r>
      <w:r w:rsidR="00BF301D" w:rsidRPr="00876C51">
        <w:rPr>
          <w:szCs w:val="22"/>
        </w:rPr>
        <w:t>(</w:t>
      </w:r>
      <w:r w:rsidR="00BF301D" w:rsidRPr="00876C51">
        <w:rPr>
          <w:rFonts w:cs="Times New Roman"/>
          <w:szCs w:val="22"/>
        </w:rPr>
        <w:t>de Villiers 2019, 2022; Hobbs and George 2018</w:t>
      </w:r>
      <w:r w:rsidR="00BF301D" w:rsidRPr="00876C51">
        <w:rPr>
          <w:szCs w:val="22"/>
        </w:rPr>
        <w:t>).</w:t>
      </w:r>
      <w:r w:rsidRPr="00876C51">
        <w:rPr>
          <w:szCs w:val="22"/>
        </w:rPr>
        <w:t xml:space="preserve"> [2016: autonomy concession]</w:t>
      </w:r>
    </w:p>
    <w:p w14:paraId="6D1547B0" w14:textId="53448BFF" w:rsidR="00290CFC" w:rsidRPr="00876C51" w:rsidRDefault="00290CFC" w:rsidP="00290CFC">
      <w:pPr>
        <w:pStyle w:val="ListParagraph"/>
        <w:numPr>
          <w:ilvl w:val="0"/>
          <w:numId w:val="11"/>
        </w:numPr>
        <w:rPr>
          <w:rFonts w:cs="Times New Roman"/>
          <w:szCs w:val="22"/>
        </w:rPr>
      </w:pPr>
      <w:r w:rsidRPr="00876C51">
        <w:rPr>
          <w:rFonts w:cs="Times New Roman"/>
          <w:szCs w:val="22"/>
        </w:rPr>
        <w:t>In July 2018, The Victorian parliament passe</w:t>
      </w:r>
      <w:r w:rsidR="00876C51" w:rsidRPr="00876C51">
        <w:rPr>
          <w:rFonts w:cs="Times New Roman"/>
          <w:szCs w:val="22"/>
        </w:rPr>
        <w:t>d</w:t>
      </w:r>
      <w:r w:rsidRPr="00876C51">
        <w:rPr>
          <w:rFonts w:cs="Times New Roman"/>
          <w:szCs w:val="22"/>
        </w:rPr>
        <w:t xml:space="preserve"> the Advancing the Treaty Process with Aboriginal Victorians Act 2018, Australia’s first ever treaty law. This legislation </w:t>
      </w:r>
      <w:r w:rsidR="00876C51" w:rsidRPr="00876C51">
        <w:rPr>
          <w:rFonts w:cs="Times New Roman"/>
          <w:szCs w:val="22"/>
        </w:rPr>
        <w:t>created</w:t>
      </w:r>
      <w:r w:rsidRPr="00876C51">
        <w:rPr>
          <w:rFonts w:cs="Times New Roman"/>
          <w:szCs w:val="22"/>
        </w:rPr>
        <w:t xml:space="preserve"> a framework for </w:t>
      </w:r>
      <w:r w:rsidR="00876C51" w:rsidRPr="00876C51">
        <w:rPr>
          <w:rFonts w:cs="Times New Roman"/>
          <w:szCs w:val="22"/>
        </w:rPr>
        <w:t xml:space="preserve">treaty negotiations </w:t>
      </w:r>
      <w:r w:rsidRPr="00876C51">
        <w:rPr>
          <w:rFonts w:cs="Times New Roman"/>
          <w:szCs w:val="22"/>
        </w:rPr>
        <w:t>(The Guardian 2</w:t>
      </w:r>
      <w:r w:rsidR="00816F13" w:rsidRPr="00876C51">
        <w:rPr>
          <w:rFonts w:cs="Times New Roman"/>
          <w:szCs w:val="22"/>
        </w:rPr>
        <w:t>018; Kroff 2022</w:t>
      </w:r>
      <w:r w:rsidRPr="00876C51">
        <w:rPr>
          <w:rFonts w:cs="Times New Roman"/>
          <w:szCs w:val="22"/>
        </w:rPr>
        <w:t>).</w:t>
      </w:r>
      <w:r w:rsidR="00816F13" w:rsidRPr="00876C51">
        <w:rPr>
          <w:rFonts w:cs="Times New Roman"/>
          <w:szCs w:val="22"/>
        </w:rPr>
        <w:t xml:space="preserve"> </w:t>
      </w:r>
      <w:r w:rsidR="00876C51" w:rsidRPr="00876C51">
        <w:rPr>
          <w:rFonts w:cs="Times New Roman"/>
          <w:szCs w:val="22"/>
        </w:rPr>
        <w:t xml:space="preserve">Furthermore, the Barunga Agreement was signed in June 2008, which sets up a commission to conduct consultations about a treaty framework for settling Aboriginal land claims in the Northern territory </w:t>
      </w:r>
      <w:r w:rsidR="00876C51" w:rsidRPr="00876C51">
        <w:rPr>
          <w:rFonts w:eastAsia="Times New Roman"/>
          <w:szCs w:val="22"/>
        </w:rPr>
        <w:t xml:space="preserve">(Hobbs 2019; The Guardian 2018). </w:t>
      </w:r>
      <w:r w:rsidR="00876C51" w:rsidRPr="00876C51">
        <w:rPr>
          <w:rFonts w:cs="Times New Roman"/>
          <w:szCs w:val="22"/>
        </w:rPr>
        <w:t xml:space="preserve">These actions could lead to concessions in the future. </w:t>
      </w:r>
    </w:p>
    <w:p w14:paraId="2DFE1B80" w14:textId="0444184A" w:rsidR="00BF301D" w:rsidRPr="00A63CB2" w:rsidRDefault="00BF301D" w:rsidP="007D31AA">
      <w:pPr>
        <w:rPr>
          <w:rFonts w:cs="Times New Roman"/>
          <w:szCs w:val="22"/>
          <w:lang w:val="en-GB"/>
        </w:rPr>
      </w:pPr>
    </w:p>
    <w:p w14:paraId="09C47AED" w14:textId="77777777" w:rsidR="00BF301D" w:rsidRPr="00A63CB2" w:rsidRDefault="00BF301D" w:rsidP="007D31AA">
      <w:pPr>
        <w:rPr>
          <w:rFonts w:cs="Times New Roman"/>
          <w:szCs w:val="22"/>
          <w:lang w:val="en-GB"/>
        </w:rPr>
      </w:pPr>
    </w:p>
    <w:p w14:paraId="0C1EFCE0" w14:textId="77777777" w:rsidR="00585874" w:rsidRDefault="00585874" w:rsidP="007D31AA">
      <w:pPr>
        <w:rPr>
          <w:rFonts w:cs="Times New Roman"/>
          <w:b/>
          <w:szCs w:val="22"/>
        </w:rPr>
      </w:pPr>
    </w:p>
    <w:p w14:paraId="444E2C05" w14:textId="77777777" w:rsidR="00585874" w:rsidRDefault="00585874" w:rsidP="007D31AA">
      <w:pPr>
        <w:rPr>
          <w:rFonts w:cs="Times New Roman"/>
          <w:b/>
          <w:szCs w:val="22"/>
        </w:rPr>
      </w:pPr>
    </w:p>
    <w:p w14:paraId="09D17B51" w14:textId="1BD7E3E3" w:rsidR="007D31AA" w:rsidRPr="00A63CB2" w:rsidRDefault="007D31AA" w:rsidP="007D31AA">
      <w:pPr>
        <w:rPr>
          <w:rFonts w:cs="Times New Roman"/>
          <w:b/>
          <w:szCs w:val="22"/>
        </w:rPr>
      </w:pPr>
      <w:r w:rsidRPr="00A63CB2">
        <w:rPr>
          <w:rFonts w:cs="Times New Roman"/>
          <w:b/>
          <w:szCs w:val="22"/>
        </w:rPr>
        <w:lastRenderedPageBreak/>
        <w:t xml:space="preserve">Regional autonomy </w:t>
      </w:r>
    </w:p>
    <w:p w14:paraId="44748946" w14:textId="77777777" w:rsidR="007D31AA" w:rsidRPr="00A63CB2" w:rsidRDefault="007D31AA" w:rsidP="007D31AA">
      <w:pPr>
        <w:rPr>
          <w:rFonts w:cs="Times New Roman"/>
          <w:szCs w:val="22"/>
        </w:rPr>
      </w:pPr>
    </w:p>
    <w:p w14:paraId="4C1E0708" w14:textId="77777777" w:rsidR="000C1A34" w:rsidRPr="00A63CB2" w:rsidRDefault="000C1A34" w:rsidP="000C1A34">
      <w:pPr>
        <w:pStyle w:val="ListParagraph"/>
        <w:numPr>
          <w:ilvl w:val="0"/>
          <w:numId w:val="11"/>
        </w:numPr>
        <w:rPr>
          <w:rFonts w:cs="Times New Roman"/>
          <w:szCs w:val="22"/>
        </w:rPr>
      </w:pPr>
      <w:r w:rsidRPr="00A63CB2">
        <w:rPr>
          <w:rFonts w:cs="Times New Roman"/>
          <w:szCs w:val="22"/>
        </w:rPr>
        <w:t xml:space="preserve">While there is a certain level of territorial SD (see above), it is insufficient for an autonomy code. According to Minahan (2002: 18), the Aborigines “have no special status in Australia akin to that of the Native Americans in the United States and Canada, as no treaty has ever been signed giving them such a legal status”. This is in line with the coding in EPR, where Aborigines are not coded as regionally autonomous. </w:t>
      </w:r>
    </w:p>
    <w:p w14:paraId="45C31AC5" w14:textId="77777777" w:rsidR="007D31AA" w:rsidRPr="00A63CB2" w:rsidRDefault="007D31AA" w:rsidP="007D31AA">
      <w:pPr>
        <w:rPr>
          <w:rFonts w:cs="Times New Roman"/>
          <w:szCs w:val="22"/>
        </w:rPr>
      </w:pPr>
    </w:p>
    <w:p w14:paraId="68E6D753" w14:textId="77777777" w:rsidR="007D31AA" w:rsidRPr="00A63CB2" w:rsidRDefault="007D31AA" w:rsidP="007D31AA">
      <w:pPr>
        <w:rPr>
          <w:rFonts w:cs="Times New Roman"/>
          <w:szCs w:val="22"/>
        </w:rPr>
      </w:pPr>
    </w:p>
    <w:p w14:paraId="7ADF6A3C" w14:textId="77777777" w:rsidR="007D31AA" w:rsidRPr="00A63CB2" w:rsidRDefault="007D31AA" w:rsidP="007D31AA">
      <w:pPr>
        <w:rPr>
          <w:rFonts w:cs="Times New Roman"/>
          <w:b/>
          <w:szCs w:val="22"/>
        </w:rPr>
      </w:pPr>
      <w:r w:rsidRPr="00A63CB2">
        <w:rPr>
          <w:rFonts w:cs="Times New Roman"/>
          <w:b/>
          <w:szCs w:val="22"/>
        </w:rPr>
        <w:t>De facto independence</w:t>
      </w:r>
    </w:p>
    <w:p w14:paraId="338D52A7" w14:textId="77777777" w:rsidR="007D31AA" w:rsidRPr="00A63CB2" w:rsidRDefault="007D31AA" w:rsidP="00794F7B">
      <w:pPr>
        <w:rPr>
          <w:rFonts w:cs="Times New Roman"/>
          <w:bCs/>
          <w:szCs w:val="22"/>
        </w:rPr>
      </w:pPr>
    </w:p>
    <w:p w14:paraId="1112D7E6" w14:textId="0F13ADD7" w:rsidR="007D31AA" w:rsidRPr="00A63CB2" w:rsidRDefault="000C1A34" w:rsidP="00794F7B">
      <w:pPr>
        <w:rPr>
          <w:rFonts w:cs="Times New Roman"/>
          <w:bCs/>
          <w:szCs w:val="22"/>
        </w:rPr>
      </w:pPr>
      <w:r w:rsidRPr="00A63CB2">
        <w:rPr>
          <w:rFonts w:cs="Times New Roman"/>
          <w:bCs/>
          <w:szCs w:val="22"/>
        </w:rPr>
        <w:t>NA</w:t>
      </w:r>
    </w:p>
    <w:p w14:paraId="2C084EB3" w14:textId="57DFC27D" w:rsidR="000C1A34" w:rsidRPr="00A63CB2" w:rsidRDefault="000C1A34" w:rsidP="00794F7B">
      <w:pPr>
        <w:rPr>
          <w:rFonts w:cs="Times New Roman"/>
          <w:bCs/>
          <w:szCs w:val="22"/>
        </w:rPr>
      </w:pPr>
    </w:p>
    <w:p w14:paraId="3E3510E6" w14:textId="77777777" w:rsidR="005C591D" w:rsidRPr="00A63CB2" w:rsidRDefault="005C591D" w:rsidP="00794F7B">
      <w:pPr>
        <w:rPr>
          <w:rFonts w:cs="Times New Roman"/>
          <w:bCs/>
          <w:szCs w:val="22"/>
        </w:rPr>
      </w:pPr>
    </w:p>
    <w:p w14:paraId="4A95509B" w14:textId="79B3FDC6" w:rsidR="00794F7B" w:rsidRPr="00A63CB2" w:rsidRDefault="00794F7B" w:rsidP="00794F7B">
      <w:pPr>
        <w:rPr>
          <w:rFonts w:cs="Times New Roman"/>
          <w:b/>
          <w:szCs w:val="22"/>
        </w:rPr>
      </w:pPr>
      <w:r w:rsidRPr="00A63CB2">
        <w:rPr>
          <w:rFonts w:cs="Times New Roman"/>
          <w:b/>
          <w:szCs w:val="22"/>
        </w:rPr>
        <w:t>Major territorial change</w:t>
      </w:r>
      <w:r w:rsidR="00C2634E" w:rsidRPr="00A63CB2">
        <w:rPr>
          <w:rFonts w:cs="Times New Roman"/>
          <w:b/>
          <w:szCs w:val="22"/>
        </w:rPr>
        <w:t>s</w:t>
      </w:r>
    </w:p>
    <w:p w14:paraId="62910A23" w14:textId="77777777" w:rsidR="00A2750B" w:rsidRPr="00A63CB2" w:rsidRDefault="00A2750B" w:rsidP="00A2750B">
      <w:pPr>
        <w:rPr>
          <w:rFonts w:cs="Times New Roman"/>
          <w:bCs/>
          <w:szCs w:val="22"/>
        </w:rPr>
      </w:pPr>
    </w:p>
    <w:p w14:paraId="713EC03F" w14:textId="75A5D9A6" w:rsidR="00A2750B" w:rsidRPr="00A63CB2" w:rsidRDefault="000C1A34" w:rsidP="00794F7B">
      <w:pPr>
        <w:rPr>
          <w:rFonts w:cs="Times New Roman"/>
          <w:bCs/>
          <w:szCs w:val="22"/>
        </w:rPr>
      </w:pPr>
      <w:r w:rsidRPr="00A63CB2">
        <w:rPr>
          <w:rFonts w:cs="Times New Roman"/>
          <w:bCs/>
          <w:szCs w:val="22"/>
        </w:rPr>
        <w:t>NA</w:t>
      </w:r>
    </w:p>
    <w:p w14:paraId="769BADB6" w14:textId="77777777" w:rsidR="000C1A34" w:rsidRPr="00A63CB2" w:rsidRDefault="000C1A34" w:rsidP="00794F7B">
      <w:pPr>
        <w:rPr>
          <w:rFonts w:cs="Times New Roman"/>
          <w:bCs/>
          <w:szCs w:val="22"/>
        </w:rPr>
      </w:pPr>
    </w:p>
    <w:p w14:paraId="0F62216F" w14:textId="77777777" w:rsidR="00B73A8F" w:rsidRPr="00A63CB2" w:rsidRDefault="00B73A8F" w:rsidP="00794F7B">
      <w:pPr>
        <w:rPr>
          <w:rFonts w:cs="Times New Roman"/>
          <w:bCs/>
          <w:szCs w:val="22"/>
        </w:rPr>
      </w:pPr>
    </w:p>
    <w:p w14:paraId="33CBD2C5" w14:textId="77777777" w:rsidR="008A15E4" w:rsidRPr="00A63CB2" w:rsidRDefault="008A15E4" w:rsidP="008A15E4">
      <w:pPr>
        <w:ind w:left="709" w:hanging="709"/>
        <w:rPr>
          <w:rFonts w:cs="Times New Roman"/>
          <w:b/>
          <w:szCs w:val="22"/>
        </w:rPr>
      </w:pPr>
      <w:r w:rsidRPr="00A63CB2">
        <w:rPr>
          <w:rFonts w:cs="Times New Roman"/>
          <w:b/>
          <w:szCs w:val="22"/>
        </w:rPr>
        <w:t>EPR2SDM</w:t>
      </w:r>
    </w:p>
    <w:p w14:paraId="2D619A0C" w14:textId="77777777" w:rsidR="008A15E4" w:rsidRPr="00A63CB2" w:rsidRDefault="008A15E4" w:rsidP="008A15E4">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8A15E4" w:rsidRPr="00A63CB2" w14:paraId="620A9110" w14:textId="77777777" w:rsidTr="006048D1">
        <w:trPr>
          <w:trHeight w:val="284"/>
        </w:trPr>
        <w:tc>
          <w:tcPr>
            <w:tcW w:w="4787" w:type="dxa"/>
            <w:vAlign w:val="center"/>
          </w:tcPr>
          <w:p w14:paraId="145F86F8" w14:textId="77777777" w:rsidR="008A15E4" w:rsidRPr="00A63CB2" w:rsidRDefault="008A15E4" w:rsidP="006048D1">
            <w:pPr>
              <w:rPr>
                <w:i/>
                <w:szCs w:val="22"/>
              </w:rPr>
            </w:pPr>
            <w:r w:rsidRPr="00A63CB2">
              <w:rPr>
                <w:i/>
                <w:szCs w:val="22"/>
              </w:rPr>
              <w:t>Movement</w:t>
            </w:r>
          </w:p>
        </w:tc>
        <w:tc>
          <w:tcPr>
            <w:tcW w:w="4783" w:type="dxa"/>
            <w:vAlign w:val="center"/>
          </w:tcPr>
          <w:p w14:paraId="2FC98BF2" w14:textId="77777777" w:rsidR="008A15E4" w:rsidRPr="00A63CB2" w:rsidRDefault="008A15E4" w:rsidP="006048D1">
            <w:pPr>
              <w:rPr>
                <w:szCs w:val="22"/>
              </w:rPr>
            </w:pPr>
            <w:r w:rsidRPr="00A63CB2">
              <w:rPr>
                <w:szCs w:val="22"/>
              </w:rPr>
              <w:t>Aborigines</w:t>
            </w:r>
          </w:p>
        </w:tc>
      </w:tr>
      <w:tr w:rsidR="008A15E4" w:rsidRPr="00A63CB2" w14:paraId="476B33BD" w14:textId="77777777" w:rsidTr="006048D1">
        <w:trPr>
          <w:trHeight w:val="284"/>
        </w:trPr>
        <w:tc>
          <w:tcPr>
            <w:tcW w:w="4787" w:type="dxa"/>
            <w:vAlign w:val="center"/>
          </w:tcPr>
          <w:p w14:paraId="4A6BFDF6" w14:textId="77777777" w:rsidR="008A15E4" w:rsidRPr="00A63CB2" w:rsidRDefault="008A15E4" w:rsidP="006048D1">
            <w:pPr>
              <w:rPr>
                <w:i/>
                <w:szCs w:val="22"/>
              </w:rPr>
            </w:pPr>
            <w:r w:rsidRPr="00A63CB2">
              <w:rPr>
                <w:i/>
                <w:szCs w:val="22"/>
              </w:rPr>
              <w:t>Scenario</w:t>
            </w:r>
          </w:p>
        </w:tc>
        <w:tc>
          <w:tcPr>
            <w:tcW w:w="4783" w:type="dxa"/>
            <w:vAlign w:val="center"/>
          </w:tcPr>
          <w:p w14:paraId="2BFA9678" w14:textId="77777777" w:rsidR="008A15E4" w:rsidRPr="00A63CB2" w:rsidRDefault="008A15E4" w:rsidP="006048D1">
            <w:pPr>
              <w:rPr>
                <w:szCs w:val="22"/>
              </w:rPr>
            </w:pPr>
            <w:r w:rsidRPr="00A63CB2">
              <w:rPr>
                <w:szCs w:val="22"/>
              </w:rPr>
              <w:t>No match/1:1</w:t>
            </w:r>
          </w:p>
        </w:tc>
      </w:tr>
      <w:tr w:rsidR="008A15E4" w:rsidRPr="00A63CB2" w14:paraId="19D90F27" w14:textId="77777777" w:rsidTr="006048D1">
        <w:trPr>
          <w:trHeight w:val="284"/>
        </w:trPr>
        <w:tc>
          <w:tcPr>
            <w:tcW w:w="4787" w:type="dxa"/>
            <w:vAlign w:val="center"/>
          </w:tcPr>
          <w:p w14:paraId="76ACB1B3" w14:textId="77777777" w:rsidR="008A15E4" w:rsidRPr="00A63CB2" w:rsidRDefault="008A15E4" w:rsidP="006048D1">
            <w:pPr>
              <w:rPr>
                <w:i/>
                <w:szCs w:val="22"/>
              </w:rPr>
            </w:pPr>
            <w:r w:rsidRPr="00A63CB2">
              <w:rPr>
                <w:i/>
                <w:szCs w:val="22"/>
              </w:rPr>
              <w:t>EPR group(s)</w:t>
            </w:r>
          </w:p>
        </w:tc>
        <w:tc>
          <w:tcPr>
            <w:tcW w:w="4783" w:type="dxa"/>
            <w:vAlign w:val="center"/>
          </w:tcPr>
          <w:p w14:paraId="5A2A0A46" w14:textId="77777777" w:rsidR="008A15E4" w:rsidRPr="00A63CB2" w:rsidRDefault="008A15E4" w:rsidP="006048D1">
            <w:pPr>
              <w:rPr>
                <w:szCs w:val="22"/>
              </w:rPr>
            </w:pPr>
            <w:r w:rsidRPr="00A63CB2">
              <w:rPr>
                <w:szCs w:val="22"/>
              </w:rPr>
              <w:t>Aboriginal people</w:t>
            </w:r>
          </w:p>
        </w:tc>
      </w:tr>
      <w:tr w:rsidR="008A15E4" w:rsidRPr="00A63CB2" w14:paraId="4D127D28" w14:textId="77777777" w:rsidTr="006048D1">
        <w:trPr>
          <w:trHeight w:val="284"/>
        </w:trPr>
        <w:tc>
          <w:tcPr>
            <w:tcW w:w="4787" w:type="dxa"/>
            <w:vAlign w:val="center"/>
          </w:tcPr>
          <w:p w14:paraId="3726F7FA" w14:textId="77777777" w:rsidR="008A15E4" w:rsidRPr="00A63CB2" w:rsidRDefault="008A15E4" w:rsidP="006048D1">
            <w:pPr>
              <w:rPr>
                <w:i/>
                <w:szCs w:val="22"/>
              </w:rPr>
            </w:pPr>
            <w:r w:rsidRPr="00A63CB2">
              <w:rPr>
                <w:i/>
                <w:szCs w:val="22"/>
              </w:rPr>
              <w:t>Gwgroupid(s)</w:t>
            </w:r>
          </w:p>
        </w:tc>
        <w:tc>
          <w:tcPr>
            <w:tcW w:w="4783" w:type="dxa"/>
            <w:vAlign w:val="center"/>
          </w:tcPr>
          <w:p w14:paraId="6D03FD1F" w14:textId="77777777" w:rsidR="008A15E4" w:rsidRPr="00A63CB2" w:rsidRDefault="008A15E4" w:rsidP="006048D1">
            <w:pPr>
              <w:rPr>
                <w:szCs w:val="22"/>
              </w:rPr>
            </w:pPr>
            <w:r w:rsidRPr="00A63CB2">
              <w:rPr>
                <w:szCs w:val="22"/>
              </w:rPr>
              <w:t>90001000</w:t>
            </w:r>
          </w:p>
        </w:tc>
      </w:tr>
    </w:tbl>
    <w:p w14:paraId="4F1D5828" w14:textId="77777777" w:rsidR="008A15E4" w:rsidRDefault="008A15E4" w:rsidP="00367333">
      <w:pPr>
        <w:ind w:left="709" w:hanging="709"/>
        <w:rPr>
          <w:rFonts w:cs="Times New Roman"/>
          <w:szCs w:val="22"/>
        </w:rPr>
      </w:pPr>
    </w:p>
    <w:p w14:paraId="14E59434" w14:textId="77777777" w:rsidR="00471DCA" w:rsidRPr="002A17C0" w:rsidRDefault="00471DCA" w:rsidP="00367333">
      <w:pPr>
        <w:ind w:left="709" w:hanging="709"/>
        <w:rPr>
          <w:rFonts w:cs="Times New Roman"/>
          <w:szCs w:val="22"/>
        </w:rPr>
      </w:pPr>
    </w:p>
    <w:p w14:paraId="71C8E769" w14:textId="70E6AD60" w:rsidR="00C524D6" w:rsidRPr="00A63CB2" w:rsidRDefault="00C524D6" w:rsidP="00367333">
      <w:pPr>
        <w:ind w:left="709" w:hanging="709"/>
        <w:rPr>
          <w:rFonts w:cs="Times New Roman"/>
          <w:b/>
          <w:szCs w:val="22"/>
        </w:rPr>
      </w:pPr>
      <w:r w:rsidRPr="00A63CB2">
        <w:rPr>
          <w:rFonts w:cs="Times New Roman"/>
          <w:b/>
          <w:szCs w:val="22"/>
        </w:rPr>
        <w:t>Power access</w:t>
      </w:r>
    </w:p>
    <w:p w14:paraId="37E0B3EE" w14:textId="41AA16A5" w:rsidR="00C524D6" w:rsidRPr="00A63CB2" w:rsidRDefault="00C524D6" w:rsidP="00367333">
      <w:pPr>
        <w:ind w:left="709" w:hanging="709"/>
        <w:rPr>
          <w:rFonts w:cs="Times New Roman"/>
          <w:bCs/>
          <w:szCs w:val="22"/>
        </w:rPr>
      </w:pPr>
    </w:p>
    <w:p w14:paraId="35339215" w14:textId="09CE2267" w:rsidR="00403CC9" w:rsidRPr="00876C51" w:rsidRDefault="000C1A34" w:rsidP="00B57D7C">
      <w:pPr>
        <w:pStyle w:val="ListParagraph"/>
        <w:numPr>
          <w:ilvl w:val="0"/>
          <w:numId w:val="11"/>
        </w:numPr>
        <w:rPr>
          <w:rFonts w:cs="Times New Roman"/>
          <w:bCs/>
          <w:szCs w:val="22"/>
        </w:rPr>
      </w:pPr>
      <w:r w:rsidRPr="00876C51">
        <w:rPr>
          <w:rFonts w:cs="Times New Roman"/>
          <w:bCs/>
          <w:szCs w:val="22"/>
        </w:rPr>
        <w:t>EPR codes the Aborigines as discriminated until 1962 and powerless thereafter. EPR only covers the period from 1946, but there were no significant changes between 1945 and 1946.</w:t>
      </w:r>
      <w:r w:rsidR="00BD7BF1" w:rsidRPr="00876C51">
        <w:rPr>
          <w:rFonts w:cs="Times New Roman"/>
          <w:bCs/>
          <w:szCs w:val="22"/>
        </w:rPr>
        <w:t xml:space="preserve"> [1945-1962: </w:t>
      </w:r>
      <w:r w:rsidR="00A24CC6" w:rsidRPr="00876C51">
        <w:rPr>
          <w:rFonts w:cs="Times New Roman"/>
          <w:bCs/>
          <w:szCs w:val="22"/>
        </w:rPr>
        <w:t>discriminated</w:t>
      </w:r>
      <w:r w:rsidR="00BD7BF1" w:rsidRPr="00876C51">
        <w:rPr>
          <w:rFonts w:cs="Times New Roman"/>
          <w:bCs/>
          <w:szCs w:val="22"/>
        </w:rPr>
        <w:t>; 1963-</w:t>
      </w:r>
      <w:r w:rsidR="00B57D7C" w:rsidRPr="00876C51">
        <w:rPr>
          <w:rFonts w:cs="Times New Roman"/>
          <w:bCs/>
          <w:szCs w:val="22"/>
        </w:rPr>
        <w:t>2020</w:t>
      </w:r>
      <w:r w:rsidR="00BD7BF1" w:rsidRPr="00876C51">
        <w:rPr>
          <w:rFonts w:cs="Times New Roman"/>
          <w:bCs/>
          <w:szCs w:val="22"/>
        </w:rPr>
        <w:t>: powerless]</w:t>
      </w:r>
    </w:p>
    <w:p w14:paraId="03376C3F" w14:textId="303A0686" w:rsidR="00540127" w:rsidRPr="00A63CB2" w:rsidRDefault="00540127" w:rsidP="00367333">
      <w:pPr>
        <w:ind w:left="709" w:hanging="709"/>
        <w:rPr>
          <w:rFonts w:cs="Times New Roman"/>
          <w:bCs/>
          <w:szCs w:val="22"/>
        </w:rPr>
      </w:pPr>
    </w:p>
    <w:p w14:paraId="3D191D45" w14:textId="77777777" w:rsidR="00BD7BF1" w:rsidRPr="00A63CB2" w:rsidRDefault="00BD7BF1" w:rsidP="00367333">
      <w:pPr>
        <w:ind w:left="709" w:hanging="709"/>
        <w:rPr>
          <w:rFonts w:cs="Times New Roman"/>
          <w:bCs/>
          <w:szCs w:val="22"/>
        </w:rPr>
      </w:pPr>
    </w:p>
    <w:p w14:paraId="14F83F2E" w14:textId="2AC26BEF" w:rsidR="00C524D6" w:rsidRPr="00A63CB2" w:rsidRDefault="00C524D6" w:rsidP="00367333">
      <w:pPr>
        <w:ind w:left="709" w:hanging="709"/>
        <w:rPr>
          <w:rFonts w:cs="Times New Roman"/>
          <w:b/>
          <w:szCs w:val="22"/>
        </w:rPr>
      </w:pPr>
      <w:r w:rsidRPr="00A63CB2">
        <w:rPr>
          <w:rFonts w:cs="Times New Roman"/>
          <w:b/>
          <w:szCs w:val="22"/>
        </w:rPr>
        <w:t>Group size</w:t>
      </w:r>
    </w:p>
    <w:p w14:paraId="416A19B3" w14:textId="7FB366D1" w:rsidR="00B412DF" w:rsidRPr="00A63CB2" w:rsidRDefault="00B412DF" w:rsidP="00C524D6">
      <w:pPr>
        <w:rPr>
          <w:rFonts w:cs="Times New Roman"/>
          <w:szCs w:val="22"/>
        </w:rPr>
      </w:pPr>
    </w:p>
    <w:p w14:paraId="207C6C92" w14:textId="1C67126C" w:rsidR="00C524D6" w:rsidRPr="00A63CB2" w:rsidRDefault="000C1A34" w:rsidP="000C1A34">
      <w:pPr>
        <w:pStyle w:val="ListParagraph"/>
        <w:numPr>
          <w:ilvl w:val="0"/>
          <w:numId w:val="11"/>
        </w:numPr>
        <w:rPr>
          <w:rFonts w:cs="Times New Roman"/>
          <w:szCs w:val="22"/>
        </w:rPr>
      </w:pPr>
      <w:r w:rsidRPr="00A63CB2">
        <w:rPr>
          <w:rFonts w:cs="Times New Roman"/>
          <w:szCs w:val="22"/>
        </w:rPr>
        <w:t>We follow EPR. [0.02]</w:t>
      </w:r>
    </w:p>
    <w:p w14:paraId="13445279" w14:textId="393A6A2A" w:rsidR="00403CC9" w:rsidRPr="00A63CB2" w:rsidRDefault="00403CC9" w:rsidP="00C524D6">
      <w:pPr>
        <w:rPr>
          <w:rFonts w:cs="Times New Roman"/>
          <w:szCs w:val="22"/>
        </w:rPr>
      </w:pPr>
    </w:p>
    <w:p w14:paraId="11079830" w14:textId="77777777" w:rsidR="00BD7BF1" w:rsidRPr="00A63CB2" w:rsidRDefault="00BD7BF1" w:rsidP="00C524D6">
      <w:pPr>
        <w:rPr>
          <w:rFonts w:cs="Times New Roman"/>
          <w:szCs w:val="22"/>
        </w:rPr>
      </w:pPr>
    </w:p>
    <w:p w14:paraId="09BEED82" w14:textId="2FC5A9CF" w:rsidR="00C524D6" w:rsidRPr="00A63CB2" w:rsidRDefault="00C524D6" w:rsidP="00C524D6">
      <w:pPr>
        <w:rPr>
          <w:rFonts w:cs="Times New Roman"/>
          <w:b/>
          <w:bCs/>
          <w:szCs w:val="22"/>
        </w:rPr>
      </w:pPr>
      <w:r w:rsidRPr="00A63CB2">
        <w:rPr>
          <w:rFonts w:cs="Times New Roman"/>
          <w:b/>
          <w:bCs/>
          <w:szCs w:val="22"/>
        </w:rPr>
        <w:t>Regional concentration</w:t>
      </w:r>
    </w:p>
    <w:p w14:paraId="1E68C755" w14:textId="77777777" w:rsidR="00B412DF" w:rsidRPr="00A63CB2" w:rsidRDefault="00B412DF" w:rsidP="00B412DF">
      <w:pPr>
        <w:rPr>
          <w:rFonts w:cs="Times New Roman"/>
          <w:szCs w:val="22"/>
        </w:rPr>
      </w:pPr>
    </w:p>
    <w:p w14:paraId="603D3E87" w14:textId="77777777" w:rsidR="00BD7BF1" w:rsidRPr="00A63CB2" w:rsidRDefault="00BD7BF1" w:rsidP="00BD7BF1">
      <w:pPr>
        <w:pStyle w:val="ListParagraph"/>
        <w:widowControl w:val="0"/>
        <w:numPr>
          <w:ilvl w:val="0"/>
          <w:numId w:val="11"/>
        </w:numPr>
        <w:rPr>
          <w:szCs w:val="22"/>
        </w:rPr>
      </w:pPr>
      <w:r w:rsidRPr="00A63CB2">
        <w:rPr>
          <w:szCs w:val="22"/>
        </w:rPr>
        <w:t xml:space="preserve">We code a group as spatially concentrated if at least 50% of group members reside in a geographically contiguous territory where they make up at least 50% of the local population. In the case of the Aborigines, the evidence is mixed with regard to these two criteria. </w:t>
      </w:r>
      <w:r w:rsidRPr="00A63CB2">
        <w:rPr>
          <w:rFonts w:cs="Times New Roman"/>
          <w:szCs w:val="22"/>
        </w:rPr>
        <w:t>According to Minahan (2002: 13), there were approximately 330,000 Aborigines in Australia in 2002 (including the Torres Strait Islanders, which make up around 44,000 people as coded in this dataset). Minahan (2002) states that most of these still live in rural areas, with three quarters living in rural towns and in the reserved lands of the outback and the north. MAR V also states that a majority of Aborigines lives in one region, with the rest being dispersed across the country. However, the Minority Rights Group International writes that t</w:t>
      </w:r>
      <w:r w:rsidRPr="00A63CB2">
        <w:rPr>
          <w:szCs w:val="22"/>
        </w:rPr>
        <w:t xml:space="preserve">he largest concentrations of Aboriginal people are in urban areas, but “achieve numerical dominance in the more remote northern and central areas of Australia” (hence only evidence for the second criteria). The Australian Institute of Health and Welfare (2013: 6) calls it a common myth that the average Aborigine lives in a remote community. Its numbers suggest otherwise: In 2006, 75% of Aboriginal people lived in cities and non-remote areas, 32% in major cities, 21% in inner regional </w:t>
      </w:r>
      <w:r w:rsidRPr="00A63CB2">
        <w:rPr>
          <w:szCs w:val="22"/>
        </w:rPr>
        <w:lastRenderedPageBreak/>
        <w:t xml:space="preserve">areas, and 22% in outer regional areas. In sum, it remains unclear whether the two criteria are fulfilled. We code the Aborigines as not territorially concentrated for the following reasons: 1) It remains unclear whether a majority of Aborigines really live in the </w:t>
      </w:r>
      <w:r w:rsidRPr="00A63CB2">
        <w:rPr>
          <w:rFonts w:cs="Times New Roman"/>
          <w:szCs w:val="22"/>
        </w:rPr>
        <w:t xml:space="preserve">rural towns and in the reserved lands of the outback and even if that would be the case, 2) this territory does not seem </w:t>
      </w:r>
      <w:r w:rsidRPr="00A63CB2">
        <w:rPr>
          <w:szCs w:val="22"/>
        </w:rPr>
        <w:t xml:space="preserve">geographically contiguous (MAR V codes no regional base and GeoEPR also codes dispersed). [not concentrated] </w:t>
      </w:r>
    </w:p>
    <w:p w14:paraId="34B3D342" w14:textId="7B27AEE2" w:rsidR="00B412DF" w:rsidRPr="00A63CB2" w:rsidRDefault="00B412DF" w:rsidP="00BD7BF1">
      <w:pPr>
        <w:rPr>
          <w:rFonts w:cs="Times New Roman"/>
          <w:szCs w:val="22"/>
        </w:rPr>
      </w:pPr>
    </w:p>
    <w:p w14:paraId="46992874" w14:textId="77777777" w:rsidR="00403CC9" w:rsidRPr="00A63CB2" w:rsidRDefault="00403CC9" w:rsidP="00B412DF">
      <w:pPr>
        <w:rPr>
          <w:rFonts w:cs="Times New Roman"/>
          <w:szCs w:val="22"/>
        </w:rPr>
      </w:pPr>
    </w:p>
    <w:p w14:paraId="71BC5A79" w14:textId="77777777" w:rsidR="00B412DF" w:rsidRPr="00A63CB2" w:rsidRDefault="00364E03" w:rsidP="00B412DF">
      <w:pPr>
        <w:rPr>
          <w:rFonts w:cs="Times New Roman"/>
          <w:b/>
          <w:szCs w:val="22"/>
        </w:rPr>
      </w:pPr>
      <w:r w:rsidRPr="00A63CB2">
        <w:rPr>
          <w:rFonts w:cs="Times New Roman"/>
          <w:b/>
          <w:szCs w:val="22"/>
        </w:rPr>
        <w:t>Kin</w:t>
      </w:r>
    </w:p>
    <w:p w14:paraId="61E7C971" w14:textId="77777777" w:rsidR="00364E03" w:rsidRPr="00A63CB2" w:rsidRDefault="00364E03" w:rsidP="00B412DF">
      <w:pPr>
        <w:rPr>
          <w:rFonts w:cs="Times New Roman"/>
          <w:bCs/>
          <w:szCs w:val="22"/>
        </w:rPr>
      </w:pPr>
    </w:p>
    <w:p w14:paraId="6AB830FE" w14:textId="27EA1BC3" w:rsidR="00BD7BF1" w:rsidRPr="00A63CB2" w:rsidRDefault="00BD7BF1" w:rsidP="00BD7BF1">
      <w:pPr>
        <w:pStyle w:val="ListParagraph"/>
        <w:widowControl w:val="0"/>
        <w:numPr>
          <w:ilvl w:val="0"/>
          <w:numId w:val="70"/>
        </w:numPr>
        <w:rPr>
          <w:szCs w:val="22"/>
        </w:rPr>
      </w:pPr>
      <w:r w:rsidRPr="00A63CB2">
        <w:rPr>
          <w:szCs w:val="22"/>
        </w:rPr>
        <w:t>We found no evidence for numerically significant kin in another country (Minahan 2002: 13). [no kin]</w:t>
      </w:r>
    </w:p>
    <w:p w14:paraId="1427ED10" w14:textId="7CB1D6C9" w:rsidR="00B412DF" w:rsidRPr="00A63CB2" w:rsidRDefault="00B412DF" w:rsidP="00794F7B">
      <w:pPr>
        <w:spacing w:after="60"/>
        <w:ind w:left="709" w:hanging="709"/>
        <w:rPr>
          <w:rFonts w:cs="Times New Roman"/>
          <w:bCs/>
          <w:szCs w:val="22"/>
        </w:rPr>
      </w:pPr>
    </w:p>
    <w:p w14:paraId="4D89C565" w14:textId="77777777" w:rsidR="00403CC9" w:rsidRPr="00A63CB2" w:rsidRDefault="00403CC9" w:rsidP="00794F7B">
      <w:pPr>
        <w:spacing w:after="60"/>
        <w:ind w:left="709" w:hanging="709"/>
        <w:rPr>
          <w:rFonts w:cs="Times New Roman"/>
          <w:bCs/>
          <w:szCs w:val="22"/>
        </w:rPr>
      </w:pPr>
    </w:p>
    <w:p w14:paraId="5ABE3FB3" w14:textId="77777777" w:rsidR="00794F7B" w:rsidRPr="00A63CB2" w:rsidRDefault="00794F7B" w:rsidP="00794F7B">
      <w:pPr>
        <w:spacing w:after="60"/>
        <w:ind w:left="709" w:hanging="709"/>
        <w:rPr>
          <w:rFonts w:cs="Times New Roman"/>
          <w:b/>
          <w:szCs w:val="22"/>
        </w:rPr>
      </w:pPr>
      <w:r w:rsidRPr="00A63CB2">
        <w:rPr>
          <w:rFonts w:cs="Times New Roman"/>
          <w:b/>
          <w:szCs w:val="22"/>
        </w:rPr>
        <w:t>Sources</w:t>
      </w:r>
    </w:p>
    <w:p w14:paraId="4F9E9B68" w14:textId="77777777" w:rsidR="00794F7B" w:rsidRPr="00A63CB2" w:rsidRDefault="00794F7B" w:rsidP="00794F7B">
      <w:pPr>
        <w:rPr>
          <w:rFonts w:cs="Times New Roman"/>
          <w:szCs w:val="22"/>
        </w:rPr>
      </w:pPr>
    </w:p>
    <w:p w14:paraId="7EBA309B" w14:textId="77777777" w:rsidR="005E1BBE" w:rsidRPr="00ED3820" w:rsidRDefault="005E1BBE" w:rsidP="005C591D">
      <w:pPr>
        <w:widowControl w:val="0"/>
        <w:spacing w:after="60"/>
        <w:ind w:left="709" w:hanging="709"/>
        <w:rPr>
          <w:iCs/>
          <w:szCs w:val="22"/>
        </w:rPr>
      </w:pPr>
      <w:r>
        <w:rPr>
          <w:iCs/>
          <w:szCs w:val="22"/>
        </w:rPr>
        <w:t xml:space="preserve">Aboriginal Publications Foundation (1977). “Blacks for Australian Independence”. </w:t>
      </w:r>
      <w:r>
        <w:rPr>
          <w:i/>
          <w:szCs w:val="22"/>
        </w:rPr>
        <w:t>Aboriginal and Islander Identity</w:t>
      </w:r>
      <w:r>
        <w:rPr>
          <w:iCs/>
          <w:szCs w:val="22"/>
        </w:rPr>
        <w:t xml:space="preserve">, 3(3). </w:t>
      </w:r>
      <w:hyperlink r:id="rId9" w:history="1">
        <w:r w:rsidRPr="00577C00">
          <w:rPr>
            <w:rStyle w:val="Hyperlink"/>
            <w:iCs/>
            <w:szCs w:val="22"/>
          </w:rPr>
          <w:t>https://www.reasoninrevolt.net.au/objects/pdf/a000242.pdf</w:t>
        </w:r>
      </w:hyperlink>
      <w:r>
        <w:rPr>
          <w:iCs/>
          <w:szCs w:val="22"/>
        </w:rPr>
        <w:t xml:space="preserve"> [February 25, 2023].</w:t>
      </w:r>
    </w:p>
    <w:p w14:paraId="47E7B2D4" w14:textId="77777777" w:rsidR="005E1BBE" w:rsidRPr="00876C51" w:rsidRDefault="005E1BBE" w:rsidP="005C591D">
      <w:pPr>
        <w:widowControl w:val="0"/>
        <w:spacing w:after="60"/>
        <w:ind w:left="709" w:hanging="709"/>
        <w:rPr>
          <w:szCs w:val="22"/>
        </w:rPr>
      </w:pPr>
      <w:r w:rsidRPr="00876C51">
        <w:rPr>
          <w:iCs/>
          <w:szCs w:val="22"/>
        </w:rPr>
        <w:t xml:space="preserve">ATSIC. “Aboriginal and Torres Strait Islander Commission Online Action Plan.” </w:t>
      </w:r>
      <w:hyperlink r:id="rId10" w:history="1">
        <w:r w:rsidRPr="00876C51">
          <w:rPr>
            <w:rStyle w:val="Hyperlink"/>
            <w:szCs w:val="22"/>
          </w:rPr>
          <w:t>https://web.archive.org/web/20010209125602/http://www.atsic.gov.au/default_ns.asp</w:t>
        </w:r>
      </w:hyperlink>
      <w:r w:rsidRPr="00876C51">
        <w:rPr>
          <w:iCs/>
          <w:szCs w:val="22"/>
        </w:rPr>
        <w:t xml:space="preserve"> [January 23, 2017] </w:t>
      </w:r>
    </w:p>
    <w:p w14:paraId="1EC4470F" w14:textId="77777777" w:rsidR="005E1BBE" w:rsidRPr="00330E7D" w:rsidRDefault="005E1BBE" w:rsidP="00E42701">
      <w:pPr>
        <w:widowControl w:val="0"/>
        <w:spacing w:after="60"/>
        <w:ind w:left="709" w:hanging="709"/>
        <w:rPr>
          <w:rFonts w:cs="Times New Roman"/>
          <w:szCs w:val="22"/>
        </w:rPr>
      </w:pPr>
      <w:r>
        <w:rPr>
          <w:rFonts w:cs="Times New Roman"/>
          <w:szCs w:val="22"/>
        </w:rPr>
        <w:t xml:space="preserve">Australia Parliament (1983). “Two hundred years later… Report by the Senate Standing Committee on Constitutional and Legal Affairs on the feasibility of a compact or ‘Makarrata’ between the Commonwealth and Aboriginal people”. Parliamentary Paper. 107/1983. September 13. </w:t>
      </w:r>
      <w:r>
        <w:rPr>
          <w:rFonts w:cs="Times New Roman"/>
          <w:i/>
          <w:iCs/>
          <w:szCs w:val="22"/>
        </w:rPr>
        <w:t>The Parliament of the Commonwealth of Australia.</w:t>
      </w:r>
      <w:r>
        <w:rPr>
          <w:rFonts w:cs="Times New Roman"/>
          <w:szCs w:val="22"/>
        </w:rPr>
        <w:t xml:space="preserve"> Australian Government Publishing Service cat. no. 8315549. </w:t>
      </w:r>
      <w:hyperlink r:id="rId11" w:anchor="page/n0/mode/1up" w:history="1">
        <w:r w:rsidRPr="00577C00">
          <w:rPr>
            <w:rStyle w:val="Hyperlink"/>
            <w:rFonts w:cs="Times New Roman"/>
            <w:szCs w:val="22"/>
          </w:rPr>
          <w:t>https://nla.gov.au/nla.obj-1343941471/view?partId=nla.obj-1350145137#page/n0/mode/1up</w:t>
        </w:r>
      </w:hyperlink>
      <w:r>
        <w:rPr>
          <w:rFonts w:cs="Times New Roman"/>
          <w:szCs w:val="22"/>
        </w:rPr>
        <w:t xml:space="preserve"> [February 25, 2023].</w:t>
      </w:r>
    </w:p>
    <w:p w14:paraId="6AE6CE55" w14:textId="77777777" w:rsidR="005E1BBE" w:rsidRPr="00876C51" w:rsidRDefault="005E1BBE" w:rsidP="005C591D">
      <w:pPr>
        <w:widowControl w:val="0"/>
        <w:spacing w:after="60"/>
        <w:ind w:left="709" w:hanging="709"/>
        <w:rPr>
          <w:szCs w:val="22"/>
        </w:rPr>
      </w:pPr>
      <w:r w:rsidRPr="00876C51">
        <w:rPr>
          <w:szCs w:val="22"/>
        </w:rPr>
        <w:t xml:space="preserve">Australian Broadcasting Cooperation (2009). “Chronology: The Bilingual Education Policy in the Northern Territory.” </w:t>
      </w:r>
      <w:hyperlink r:id="rId12" w:history="1">
        <w:r w:rsidRPr="00876C51">
          <w:rPr>
            <w:rStyle w:val="Hyperlink"/>
            <w:szCs w:val="22"/>
          </w:rPr>
          <w:t>http://www.abc.net.au/4corners/special_eds/20090914/language/chronology.htm</w:t>
        </w:r>
      </w:hyperlink>
      <w:r w:rsidRPr="00876C51">
        <w:rPr>
          <w:szCs w:val="22"/>
        </w:rPr>
        <w:t xml:space="preserve"> [January 23, 2017]</w:t>
      </w:r>
    </w:p>
    <w:p w14:paraId="33868273" w14:textId="77777777" w:rsidR="005E1BBE" w:rsidRDefault="005E1BBE" w:rsidP="00E42701">
      <w:pPr>
        <w:widowControl w:val="0"/>
        <w:spacing w:after="60"/>
        <w:ind w:left="709" w:hanging="709"/>
        <w:rPr>
          <w:rFonts w:cs="Times New Roman"/>
          <w:szCs w:val="22"/>
        </w:rPr>
      </w:pPr>
      <w:r w:rsidRPr="00876C51">
        <w:rPr>
          <w:rFonts w:cs="Times New Roman"/>
          <w:szCs w:val="22"/>
        </w:rPr>
        <w:t xml:space="preserve">Australian Government. “Office of the registrar of indigenous corporations.” </w:t>
      </w:r>
      <w:hyperlink r:id="rId13" w:history="1">
        <w:r w:rsidRPr="00876C51">
          <w:rPr>
            <w:szCs w:val="22"/>
          </w:rPr>
          <w:t>https://www.pmc.gov.au/sites/default/files/publications/annual_reports/2016-17-HTML/content/office-registrar-indigenous-corporations.html</w:t>
        </w:r>
      </w:hyperlink>
      <w:r w:rsidRPr="00876C51">
        <w:rPr>
          <w:rFonts w:cs="Times New Roman"/>
          <w:szCs w:val="22"/>
        </w:rPr>
        <w:t xml:space="preserve"> [October 8, 2022].</w:t>
      </w:r>
    </w:p>
    <w:p w14:paraId="4A473B16" w14:textId="77777777" w:rsidR="005E1BBE" w:rsidRPr="00876C51" w:rsidRDefault="005E1BBE" w:rsidP="005C591D">
      <w:pPr>
        <w:widowControl w:val="0"/>
        <w:spacing w:after="60"/>
        <w:ind w:left="709" w:hanging="709"/>
        <w:rPr>
          <w:szCs w:val="22"/>
        </w:rPr>
      </w:pPr>
      <w:r w:rsidRPr="00876C51">
        <w:rPr>
          <w:szCs w:val="22"/>
        </w:rPr>
        <w:t xml:space="preserve">Australian Institute of Health and Welfare (2013). “Healthy for Life - Aboriginal Community Controlled Health Services Report Card.” </w:t>
      </w:r>
      <w:hyperlink r:id="rId14" w:history="1">
        <w:r w:rsidRPr="00876C51">
          <w:rPr>
            <w:rStyle w:val="Hyperlink"/>
            <w:rFonts w:cs="Times New Roman"/>
            <w:szCs w:val="22"/>
          </w:rPr>
          <w:t>http://www.aihw.gov.au/WorkArea/DownloadAsset.aspx?id=60129543587</w:t>
        </w:r>
      </w:hyperlink>
      <w:r w:rsidRPr="00876C51">
        <w:rPr>
          <w:rFonts w:cs="Times New Roman"/>
          <w:szCs w:val="22"/>
        </w:rPr>
        <w:t xml:space="preserve"> [January 23, 2017]</w:t>
      </w:r>
    </w:p>
    <w:p w14:paraId="29B29582" w14:textId="77777777" w:rsidR="005E1BBE" w:rsidRDefault="005E1BBE" w:rsidP="005C591D">
      <w:pPr>
        <w:widowControl w:val="0"/>
        <w:spacing w:after="60"/>
        <w:ind w:left="709" w:hanging="709"/>
        <w:rPr>
          <w:szCs w:val="22"/>
        </w:rPr>
      </w:pPr>
      <w:r w:rsidRPr="00876C51">
        <w:rPr>
          <w:szCs w:val="22"/>
        </w:rPr>
        <w:t xml:space="preserve">Behrendt, Lisa (2002). “Unfinished journey—Indigenous self-determination.” </w:t>
      </w:r>
      <w:r w:rsidRPr="00876C51">
        <w:rPr>
          <w:i/>
          <w:iCs/>
          <w:szCs w:val="22"/>
        </w:rPr>
        <w:t>Arena Magazine</w:t>
      </w:r>
      <w:r w:rsidRPr="00876C51">
        <w:rPr>
          <w:szCs w:val="22"/>
        </w:rPr>
        <w:t xml:space="preserve"> </w:t>
      </w:r>
      <w:r w:rsidRPr="00876C51">
        <w:rPr>
          <w:iCs/>
          <w:szCs w:val="22"/>
        </w:rPr>
        <w:t>58(1):</w:t>
      </w:r>
      <w:r w:rsidRPr="00876C51">
        <w:rPr>
          <w:szCs w:val="22"/>
        </w:rPr>
        <w:t xml:space="preserve"> 24-27.</w:t>
      </w:r>
    </w:p>
    <w:p w14:paraId="431E5FE3" w14:textId="77777777" w:rsidR="005E1BBE" w:rsidRPr="00D77347" w:rsidRDefault="005E1BBE" w:rsidP="005C591D">
      <w:pPr>
        <w:widowControl w:val="0"/>
        <w:spacing w:after="60"/>
        <w:ind w:left="709" w:hanging="709"/>
        <w:rPr>
          <w:szCs w:val="22"/>
        </w:rPr>
      </w:pPr>
      <w:r>
        <w:rPr>
          <w:szCs w:val="22"/>
        </w:rPr>
        <w:t xml:space="preserve">Cassidy, Julie (1998). “Sovereignty of Aboriginal Peoples”. </w:t>
      </w:r>
      <w:r>
        <w:rPr>
          <w:i/>
          <w:iCs/>
          <w:szCs w:val="22"/>
        </w:rPr>
        <w:t>Indiana International &amp; Comparative Law Review</w:t>
      </w:r>
      <w:r>
        <w:rPr>
          <w:szCs w:val="22"/>
        </w:rPr>
        <w:t>. 9(1): 65-119.</w:t>
      </w:r>
    </w:p>
    <w:p w14:paraId="7F516220" w14:textId="77777777" w:rsidR="005E1BBE" w:rsidRPr="00876C51" w:rsidRDefault="005E1BBE" w:rsidP="005C591D">
      <w:pPr>
        <w:spacing w:after="60"/>
        <w:ind w:left="709" w:hanging="709"/>
        <w:rPr>
          <w:rFonts w:cs="Times New Roman"/>
          <w:szCs w:val="22"/>
        </w:rPr>
      </w:pPr>
      <w:r w:rsidRPr="00876C51">
        <w:rPr>
          <w:rFonts w:cs="Times New Roman"/>
          <w:szCs w:val="22"/>
        </w:rPr>
        <w:t xml:space="preserve">Cederman Lars-Erik, Andreas Wimmer, and Brian Min (2010). “Why Do Ethnic Groups Rebel: New Data and Analysis.” </w:t>
      </w:r>
      <w:r w:rsidRPr="00876C51">
        <w:rPr>
          <w:rFonts w:cs="Times New Roman"/>
          <w:i/>
          <w:iCs/>
          <w:szCs w:val="22"/>
        </w:rPr>
        <w:t>World Politics</w:t>
      </w:r>
      <w:r w:rsidRPr="00876C51">
        <w:rPr>
          <w:rFonts w:cs="Times New Roman"/>
          <w:szCs w:val="22"/>
        </w:rPr>
        <w:t xml:space="preserve"> </w:t>
      </w:r>
      <w:r w:rsidRPr="00876C51">
        <w:rPr>
          <w:rFonts w:cs="Times New Roman"/>
          <w:iCs/>
          <w:szCs w:val="22"/>
        </w:rPr>
        <w:t>62</w:t>
      </w:r>
      <w:r w:rsidRPr="00876C51">
        <w:rPr>
          <w:rFonts w:cs="Times New Roman"/>
          <w:szCs w:val="22"/>
        </w:rPr>
        <w:t>(1): 87-119.</w:t>
      </w:r>
    </w:p>
    <w:p w14:paraId="702E5D95" w14:textId="77777777" w:rsidR="005E1BBE" w:rsidRPr="00876C51" w:rsidRDefault="005E1BBE" w:rsidP="005C591D">
      <w:pPr>
        <w:widowControl w:val="0"/>
        <w:spacing w:after="60"/>
        <w:ind w:left="709" w:hanging="709"/>
        <w:rPr>
          <w:szCs w:val="22"/>
        </w:rPr>
      </w:pPr>
      <w:r w:rsidRPr="00876C51">
        <w:rPr>
          <w:bCs/>
          <w:szCs w:val="22"/>
        </w:rPr>
        <w:t xml:space="preserve">Central Land Council. “The Aboriginal Land Rights Act.” </w:t>
      </w:r>
      <w:hyperlink r:id="rId15" w:history="1">
        <w:r w:rsidRPr="00876C51">
          <w:rPr>
            <w:rStyle w:val="Hyperlink"/>
            <w:szCs w:val="22"/>
          </w:rPr>
          <w:t>http://www.clc.org.au/articles/info/the-aboriginal-land-rights-act/</w:t>
        </w:r>
      </w:hyperlink>
      <w:r w:rsidRPr="00876C51">
        <w:rPr>
          <w:szCs w:val="22"/>
        </w:rPr>
        <w:t xml:space="preserve"> </w:t>
      </w:r>
      <w:r w:rsidRPr="00876C51">
        <w:rPr>
          <w:rFonts w:cs="Times New Roman"/>
          <w:szCs w:val="22"/>
        </w:rPr>
        <w:t>[January 23, 2017]</w:t>
      </w:r>
    </w:p>
    <w:p w14:paraId="3DC915FD" w14:textId="77777777" w:rsidR="005E1BBE" w:rsidRPr="00876C51" w:rsidRDefault="005E1BBE" w:rsidP="00E42701">
      <w:pPr>
        <w:widowControl w:val="0"/>
        <w:spacing w:after="60"/>
        <w:ind w:left="709" w:hanging="709"/>
        <w:rPr>
          <w:rFonts w:eastAsia="Times New Roman" w:cs="Times New Roman"/>
          <w:szCs w:val="22"/>
        </w:rPr>
      </w:pPr>
      <w:r w:rsidRPr="00876C51">
        <w:rPr>
          <w:rFonts w:eastAsia="Times New Roman" w:cs="Times New Roman"/>
          <w:szCs w:val="22"/>
        </w:rPr>
        <w:t xml:space="preserve">Coombs, Herbert C. (1994). </w:t>
      </w:r>
      <w:r w:rsidRPr="00876C51">
        <w:rPr>
          <w:rFonts w:eastAsia="Times New Roman" w:cs="Times New Roman"/>
          <w:i/>
          <w:szCs w:val="22"/>
        </w:rPr>
        <w:t xml:space="preserve">Aboriginal Autonomy. Issues and Strategies. </w:t>
      </w:r>
      <w:r w:rsidRPr="00876C51">
        <w:rPr>
          <w:rFonts w:eastAsia="Times New Roman" w:cs="Times New Roman"/>
          <w:szCs w:val="22"/>
        </w:rPr>
        <w:t xml:space="preserve">Cambridge: Cambridge University Press.  </w:t>
      </w:r>
    </w:p>
    <w:p w14:paraId="665D644C"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Creative Spirits (2020). “Aboriginal land councils.” </w:t>
      </w:r>
      <w:hyperlink r:id="rId16" w:history="1">
        <w:r w:rsidRPr="00876C51">
          <w:rPr>
            <w:szCs w:val="22"/>
          </w:rPr>
          <w:t>https://www.creativespirits.info/aboriginalculture/selfdetermination/aboriginal-land-councils</w:t>
        </w:r>
      </w:hyperlink>
      <w:r w:rsidRPr="00876C51">
        <w:rPr>
          <w:rFonts w:cs="Times New Roman"/>
          <w:szCs w:val="22"/>
        </w:rPr>
        <w:t xml:space="preserve"> [September 23, 2022].</w:t>
      </w:r>
    </w:p>
    <w:p w14:paraId="27DDAC33" w14:textId="77777777" w:rsidR="005E1BBE" w:rsidRPr="00471DCA" w:rsidRDefault="005E1BBE" w:rsidP="00471DCA">
      <w:pPr>
        <w:ind w:left="709" w:hanging="709"/>
        <w:rPr>
          <w:rFonts w:cs="Times New Roman"/>
          <w:szCs w:val="22"/>
        </w:rPr>
      </w:pPr>
      <w:r w:rsidRPr="00471DCA">
        <w:rPr>
          <w:rFonts w:cs="Times New Roman"/>
          <w:szCs w:val="22"/>
        </w:rPr>
        <w:lastRenderedPageBreak/>
        <w:t xml:space="preserve">Creative Spirits (2020). </w:t>
      </w:r>
      <w:r>
        <w:rPr>
          <w:rFonts w:cs="Times New Roman"/>
          <w:szCs w:val="22"/>
        </w:rPr>
        <w:t>“</w:t>
      </w:r>
      <w:r w:rsidRPr="00471DCA">
        <w:rPr>
          <w:rFonts w:cs="Times New Roman"/>
          <w:szCs w:val="22"/>
        </w:rPr>
        <w:t>Aboriginal nations declaring independence</w:t>
      </w:r>
      <w:r>
        <w:rPr>
          <w:rFonts w:cs="Times New Roman"/>
          <w:szCs w:val="22"/>
        </w:rPr>
        <w:t>.”</w:t>
      </w:r>
      <w:r w:rsidRPr="00471DCA">
        <w:t xml:space="preserve"> </w:t>
      </w:r>
      <w:hyperlink r:id="rId17" w:history="1">
        <w:r w:rsidRPr="00195C33">
          <w:rPr>
            <w:rStyle w:val="Hyperlink"/>
            <w:rFonts w:cs="Times New Roman"/>
            <w:szCs w:val="22"/>
          </w:rPr>
          <w:t>https://www.creativespirits.info/aboriginalculture/selfdetermination/aboriginal-nations-declaring-independence</w:t>
        </w:r>
      </w:hyperlink>
      <w:r>
        <w:rPr>
          <w:rFonts w:cs="Times New Roman"/>
          <w:szCs w:val="22"/>
        </w:rPr>
        <w:t xml:space="preserve"> </w:t>
      </w:r>
      <w:r w:rsidRPr="00471DCA">
        <w:rPr>
          <w:rFonts w:cs="Times New Roman"/>
          <w:szCs w:val="22"/>
        </w:rPr>
        <w:t>[November 15, 2022].</w:t>
      </w:r>
    </w:p>
    <w:p w14:paraId="7E23EC47" w14:textId="77777777" w:rsidR="005E1BBE" w:rsidRPr="00876C51" w:rsidRDefault="005E1BBE" w:rsidP="005C591D">
      <w:pPr>
        <w:spacing w:after="60"/>
        <w:ind w:left="709" w:hanging="709"/>
        <w:rPr>
          <w:rFonts w:eastAsia="Times New Roman" w:cs="Times New Roman"/>
          <w:szCs w:val="22"/>
        </w:rPr>
      </w:pPr>
      <w:r w:rsidRPr="00876C51">
        <w:rPr>
          <w:rFonts w:eastAsia="Times New Roman" w:cs="Times New Roman"/>
          <w:szCs w:val="22"/>
        </w:rPr>
        <w:t xml:space="preserve">Cunningham, Kathleen Gallagher (2014). </w:t>
      </w:r>
      <w:r w:rsidRPr="00876C51">
        <w:rPr>
          <w:rFonts w:eastAsia="Times New Roman" w:cs="Times New Roman"/>
          <w:i/>
          <w:szCs w:val="22"/>
        </w:rPr>
        <w:t xml:space="preserve">Inside the Politics of Self-Determination. </w:t>
      </w:r>
      <w:r w:rsidRPr="00876C51">
        <w:rPr>
          <w:rFonts w:eastAsia="Times New Roman" w:cs="Times New Roman"/>
          <w:szCs w:val="22"/>
        </w:rPr>
        <w:t>Oxford: Oxford University Press.</w:t>
      </w:r>
    </w:p>
    <w:p w14:paraId="432C5222" w14:textId="77777777" w:rsidR="005E1BBE" w:rsidRPr="00471DCA" w:rsidRDefault="005E1BBE" w:rsidP="00471DCA">
      <w:pPr>
        <w:ind w:left="709" w:hanging="709"/>
        <w:rPr>
          <w:rFonts w:cs="Times New Roman"/>
          <w:szCs w:val="22"/>
        </w:rPr>
      </w:pPr>
      <w:r w:rsidRPr="00B67DF1">
        <w:rPr>
          <w:rFonts w:cs="Times New Roman"/>
          <w:szCs w:val="22"/>
        </w:rPr>
        <w:t xml:space="preserve">De Facto Borders. </w:t>
      </w:r>
      <w:r>
        <w:rPr>
          <w:rFonts w:cs="Times New Roman"/>
          <w:szCs w:val="22"/>
        </w:rPr>
        <w:t xml:space="preserve">“Yidindij.” </w:t>
      </w:r>
      <w:hyperlink r:id="rId18" w:history="1">
        <w:r w:rsidRPr="00195C33">
          <w:rPr>
            <w:rStyle w:val="Hyperlink"/>
            <w:rFonts w:cs="Times New Roman"/>
            <w:szCs w:val="22"/>
          </w:rPr>
          <w:t>https://www.defactoborders.org/places/sovereign-yidindji-government</w:t>
        </w:r>
      </w:hyperlink>
      <w:r>
        <w:rPr>
          <w:rFonts w:cs="Times New Roman"/>
          <w:szCs w:val="22"/>
        </w:rPr>
        <w:t xml:space="preserve"> </w:t>
      </w:r>
      <w:r w:rsidRPr="00471DCA">
        <w:rPr>
          <w:rFonts w:cs="Times New Roman"/>
          <w:szCs w:val="22"/>
        </w:rPr>
        <w:t>[November 15, 2022].</w:t>
      </w:r>
    </w:p>
    <w:p w14:paraId="1657C363"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de Villiers, Bertus (2019). “Privatised Autonomy for the Noongar People of Australia: A New Model for Indigenous Self-Government.” </w:t>
      </w:r>
      <w:r w:rsidRPr="00876C51">
        <w:rPr>
          <w:rFonts w:cs="Times New Roman"/>
          <w:i/>
          <w:iCs/>
          <w:szCs w:val="22"/>
        </w:rPr>
        <w:t>Indigenous, Aboriginal, Fugitive and Ethnic Groups Around the Globe.</w:t>
      </w:r>
      <w:r w:rsidRPr="00876C51">
        <w:rPr>
          <w:rFonts w:cs="Times New Roman"/>
          <w:szCs w:val="22"/>
        </w:rPr>
        <w:t xml:space="preserve"> IntechOpen. </w:t>
      </w:r>
      <w:hyperlink r:id="rId19" w:history="1">
        <w:r w:rsidRPr="00876C51">
          <w:rPr>
            <w:rStyle w:val="Hyperlink"/>
            <w:rFonts w:cs="Times New Roman"/>
            <w:szCs w:val="22"/>
          </w:rPr>
          <w:t>https://doi.org/10.5772/intechopen.86622</w:t>
        </w:r>
      </w:hyperlink>
      <w:r w:rsidRPr="00876C51">
        <w:rPr>
          <w:rFonts w:cs="Times New Roman"/>
          <w:szCs w:val="22"/>
        </w:rPr>
        <w:t xml:space="preserve"> [October 8, 2022].</w:t>
      </w:r>
    </w:p>
    <w:p w14:paraId="3FEF690F"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de Villiers, Bertus (2022). “Breaking New Ground for Indigenous Non-territorial, Cultural Self-Government: The Noongar Settlement in Australia.” </w:t>
      </w:r>
      <w:r w:rsidRPr="00876C51">
        <w:rPr>
          <w:rFonts w:cs="Times New Roman"/>
          <w:i/>
          <w:iCs/>
          <w:szCs w:val="22"/>
        </w:rPr>
        <w:t>Navigating the Unknown</w:t>
      </w:r>
      <w:r w:rsidRPr="00876C51">
        <w:rPr>
          <w:rFonts w:cs="Times New Roman"/>
          <w:szCs w:val="22"/>
        </w:rPr>
        <w:t>. Brill Nijhoff. 138-162.</w:t>
      </w:r>
    </w:p>
    <w:p w14:paraId="5E9E31D9" w14:textId="77777777" w:rsidR="005E1BBE" w:rsidRDefault="005E1BBE" w:rsidP="00471DCA">
      <w:pPr>
        <w:ind w:left="709" w:hanging="709"/>
        <w:rPr>
          <w:rFonts w:cs="Times New Roman"/>
          <w:szCs w:val="22"/>
        </w:rPr>
      </w:pPr>
      <w:r>
        <w:rPr>
          <w:rFonts w:cs="Times New Roman"/>
          <w:szCs w:val="22"/>
        </w:rPr>
        <w:t>Euahlayi People’s Republic (2013). “</w:t>
      </w:r>
      <w:r w:rsidRPr="002A17C0">
        <w:rPr>
          <w:rFonts w:cs="Times New Roman"/>
          <w:szCs w:val="22"/>
        </w:rPr>
        <w:t>Euahlayi Nation Media Release</w:t>
      </w:r>
      <w:r>
        <w:rPr>
          <w:rFonts w:cs="Times New Roman"/>
          <w:szCs w:val="22"/>
        </w:rPr>
        <w:t xml:space="preserve">.” </w:t>
      </w:r>
      <w:hyperlink r:id="rId20" w:history="1">
        <w:r w:rsidRPr="00195C33">
          <w:rPr>
            <w:rStyle w:val="Hyperlink"/>
            <w:rFonts w:cs="Times New Roman"/>
            <w:szCs w:val="22"/>
          </w:rPr>
          <w:t>http://www.euahlayipeoplesrepublic.mobi/node/2</w:t>
        </w:r>
      </w:hyperlink>
      <w:r>
        <w:rPr>
          <w:rFonts w:cs="Times New Roman"/>
          <w:szCs w:val="22"/>
        </w:rPr>
        <w:t xml:space="preserve"> </w:t>
      </w:r>
      <w:r w:rsidRPr="00471DCA">
        <w:rPr>
          <w:rFonts w:cs="Times New Roman"/>
          <w:szCs w:val="22"/>
        </w:rPr>
        <w:t>[November 15, 2022].</w:t>
      </w:r>
    </w:p>
    <w:p w14:paraId="75EB4405" w14:textId="77777777" w:rsidR="005E1BBE" w:rsidRPr="00876C51" w:rsidRDefault="005E1BBE" w:rsidP="005C591D">
      <w:pPr>
        <w:widowControl w:val="0"/>
        <w:spacing w:after="60"/>
        <w:ind w:left="709" w:hanging="709"/>
        <w:rPr>
          <w:szCs w:val="22"/>
        </w:rPr>
      </w:pPr>
      <w:r w:rsidRPr="00876C51">
        <w:rPr>
          <w:rFonts w:cs="Times New Roman"/>
          <w:szCs w:val="22"/>
        </w:rPr>
        <w:t xml:space="preserve">Harris, Stephen and Brian Devlin (1997). “Bilingual Programs Involving Aboriginal Languages in Australia.” In: David Corson and Jim Cummins (eds.), </w:t>
      </w:r>
      <w:r w:rsidRPr="00876C51">
        <w:rPr>
          <w:rFonts w:cs="Times New Roman"/>
          <w:i/>
          <w:szCs w:val="22"/>
        </w:rPr>
        <w:t>Encyclopedia of Language and Education: Bilingual Education</w:t>
      </w:r>
      <w:r w:rsidRPr="00876C51">
        <w:rPr>
          <w:rFonts w:cs="Times New Roman"/>
          <w:bCs/>
          <w:i/>
          <w:szCs w:val="22"/>
        </w:rPr>
        <w:t xml:space="preserve">, </w:t>
      </w:r>
      <w:r w:rsidRPr="00876C51">
        <w:rPr>
          <w:rFonts w:cs="Times New Roman"/>
          <w:szCs w:val="22"/>
        </w:rPr>
        <w:t>1-14. Dordrecht: Springer.</w:t>
      </w:r>
    </w:p>
    <w:p w14:paraId="5D9D6D20" w14:textId="77777777" w:rsidR="005E1BBE" w:rsidRPr="00876C51" w:rsidRDefault="005E1BBE" w:rsidP="005C591D">
      <w:pPr>
        <w:pStyle w:val="NormalWeb"/>
        <w:spacing w:before="0" w:beforeAutospacing="0" w:after="60" w:afterAutospacing="0"/>
        <w:ind w:left="709" w:hanging="709"/>
        <w:rPr>
          <w:color w:val="000000"/>
          <w:sz w:val="22"/>
          <w:szCs w:val="22"/>
          <w:lang w:val="en-US"/>
        </w:rPr>
      </w:pPr>
      <w:r w:rsidRPr="00876C51">
        <w:rPr>
          <w:color w:val="000000"/>
          <w:sz w:val="22"/>
          <w:szCs w:val="22"/>
          <w:lang w:val="en-US"/>
        </w:rPr>
        <w:t xml:space="preserve">Hewitt, Christopher, and Tom Cheetham (2000). </w:t>
      </w:r>
      <w:r w:rsidRPr="00876C51">
        <w:rPr>
          <w:i/>
          <w:iCs/>
          <w:color w:val="000000"/>
          <w:sz w:val="22"/>
          <w:szCs w:val="22"/>
          <w:lang w:val="en-US"/>
        </w:rPr>
        <w:t>Encyclopedia of Modern Separatist Movements</w:t>
      </w:r>
      <w:r w:rsidRPr="00876C51">
        <w:rPr>
          <w:color w:val="000000"/>
          <w:sz w:val="22"/>
          <w:szCs w:val="22"/>
          <w:lang w:val="en-US"/>
        </w:rPr>
        <w:t>. Santa Barbara, CA: ABC-CLIO, pp. 31-32.</w:t>
      </w:r>
    </w:p>
    <w:p w14:paraId="7B704175"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Hobbs, Harry (2019). “A Queensland treaty: Current steps and potential challenges.” Alternative Law Journal 45(1): 25-30.</w:t>
      </w:r>
    </w:p>
    <w:p w14:paraId="1C8C27BB" w14:textId="77777777" w:rsidR="005E1BBE" w:rsidRPr="00876C51" w:rsidRDefault="005E1BBE" w:rsidP="00D16BAF">
      <w:pPr>
        <w:widowControl w:val="0"/>
        <w:spacing w:after="60"/>
        <w:ind w:left="709" w:hanging="709"/>
        <w:rPr>
          <w:rFonts w:cs="Times New Roman"/>
          <w:szCs w:val="22"/>
        </w:rPr>
      </w:pPr>
      <w:r w:rsidRPr="00876C51">
        <w:rPr>
          <w:rFonts w:cs="Times New Roman"/>
          <w:szCs w:val="22"/>
        </w:rPr>
        <w:t xml:space="preserve">Hobbs, Harry and George Williams (2018). “The Noongar Settlement: Australia's first treaty.” </w:t>
      </w:r>
      <w:r w:rsidRPr="00876C51">
        <w:rPr>
          <w:rFonts w:cs="Times New Roman"/>
          <w:i/>
          <w:iCs/>
          <w:szCs w:val="22"/>
        </w:rPr>
        <w:t>Sydney Law Review</w:t>
      </w:r>
      <w:r w:rsidRPr="00876C51">
        <w:rPr>
          <w:rFonts w:cs="Times New Roman"/>
          <w:szCs w:val="22"/>
        </w:rPr>
        <w:t xml:space="preserve"> 40 (1): 1-38.</w:t>
      </w:r>
    </w:p>
    <w:p w14:paraId="47DCFF15" w14:textId="77777777" w:rsidR="005E1BBE" w:rsidRDefault="005E1BBE" w:rsidP="005C591D">
      <w:pPr>
        <w:widowControl w:val="0"/>
        <w:spacing w:after="60"/>
        <w:ind w:left="709" w:hanging="709"/>
        <w:rPr>
          <w:rFonts w:cs="Times New Roman"/>
          <w:szCs w:val="22"/>
        </w:rPr>
      </w:pPr>
      <w:r w:rsidRPr="00876C51">
        <w:rPr>
          <w:rFonts w:cs="Times New Roman"/>
          <w:szCs w:val="22"/>
        </w:rPr>
        <w:t>Imai, Shin (2008). “Indigenous Self-Determination and the State.” Comparative Research in Law &amp; Political Economy Research Paper No. 25/2008.</w:t>
      </w:r>
    </w:p>
    <w:p w14:paraId="0432B3C8" w14:textId="77777777" w:rsidR="005E1BBE" w:rsidRPr="00ED3820" w:rsidRDefault="005E1BBE" w:rsidP="005C591D">
      <w:pPr>
        <w:widowControl w:val="0"/>
        <w:spacing w:after="60"/>
        <w:ind w:left="709" w:hanging="709"/>
        <w:rPr>
          <w:szCs w:val="22"/>
        </w:rPr>
      </w:pPr>
      <w:r>
        <w:rPr>
          <w:rFonts w:cs="Times New Roman"/>
          <w:szCs w:val="22"/>
        </w:rPr>
        <w:t xml:space="preserve">Janson, Susan and Macintyre, Stuart (1988). “Aboriginal Sovereignty – Treaty ’88 Campaign”. </w:t>
      </w:r>
      <w:r w:rsidRPr="00ED3820">
        <w:rPr>
          <w:rFonts w:cs="Times New Roman"/>
          <w:i/>
          <w:iCs/>
          <w:szCs w:val="22"/>
        </w:rPr>
        <w:t>Making the Bicentenary – Aboriginal Sovereignty – Never Ceded</w:t>
      </w:r>
      <w:r>
        <w:rPr>
          <w:rFonts w:cs="Times New Roman"/>
          <w:szCs w:val="22"/>
        </w:rPr>
        <w:t xml:space="preserve">. Australian Historical Studies. </w:t>
      </w:r>
      <w:hyperlink r:id="rId21" w:history="1">
        <w:r w:rsidRPr="00577C00">
          <w:rPr>
            <w:rStyle w:val="Hyperlink"/>
            <w:rFonts w:cs="Times New Roman"/>
            <w:szCs w:val="22"/>
          </w:rPr>
          <w:t>https://www.reasoninrevolt.net.au/objects/pdf/a000246.pdf</w:t>
        </w:r>
      </w:hyperlink>
      <w:r>
        <w:rPr>
          <w:rFonts w:cs="Times New Roman"/>
          <w:szCs w:val="22"/>
        </w:rPr>
        <w:t xml:space="preserve"> [February 25, 2023].</w:t>
      </w:r>
    </w:p>
    <w:p w14:paraId="2827A965" w14:textId="77777777" w:rsidR="005E1BBE" w:rsidRPr="00876C51" w:rsidRDefault="005E1BBE" w:rsidP="005C591D">
      <w:pPr>
        <w:spacing w:after="60"/>
        <w:ind w:left="709" w:hanging="709"/>
        <w:rPr>
          <w:rStyle w:val="Hyperlink"/>
          <w:szCs w:val="22"/>
        </w:rPr>
      </w:pPr>
      <w:r w:rsidRPr="00876C51">
        <w:rPr>
          <w:szCs w:val="22"/>
        </w:rPr>
        <w:t xml:space="preserve">Keesing’s Record of World Events. </w:t>
      </w:r>
      <w:hyperlink r:id="rId22" w:history="1">
        <w:r w:rsidRPr="00876C51">
          <w:rPr>
            <w:rStyle w:val="Hyperlink"/>
            <w:szCs w:val="22"/>
          </w:rPr>
          <w:t>http://www.keesings.com</w:t>
        </w:r>
      </w:hyperlink>
      <w:r w:rsidRPr="00876C51">
        <w:rPr>
          <w:rStyle w:val="Hyperlink"/>
          <w:szCs w:val="22"/>
        </w:rPr>
        <w:t xml:space="preserve"> [</w:t>
      </w:r>
      <w:r w:rsidRPr="00876C51">
        <w:rPr>
          <w:szCs w:val="22"/>
        </w:rPr>
        <w:t>March 1, 2016</w:t>
      </w:r>
      <w:r w:rsidRPr="00876C51">
        <w:rPr>
          <w:rStyle w:val="Hyperlink"/>
          <w:szCs w:val="22"/>
        </w:rPr>
        <w:t>].</w:t>
      </w:r>
    </w:p>
    <w:p w14:paraId="149A41D7" w14:textId="77777777" w:rsidR="005E1BBE" w:rsidRPr="00876C51" w:rsidRDefault="005E1BBE" w:rsidP="00E42701">
      <w:pPr>
        <w:widowControl w:val="0"/>
        <w:spacing w:after="60"/>
        <w:ind w:left="709" w:hanging="709"/>
        <w:rPr>
          <w:rStyle w:val="Hyperlink"/>
          <w:rFonts w:cs="Times New Roman"/>
          <w:color w:val="auto"/>
          <w:szCs w:val="22"/>
        </w:rPr>
      </w:pPr>
      <w:r w:rsidRPr="00876C51">
        <w:rPr>
          <w:rFonts w:cs="Times New Roman"/>
          <w:szCs w:val="22"/>
        </w:rPr>
        <w:t xml:space="preserve">Korff, Jens (2022). “Treaty timeline: Events from 1835 to today”. </w:t>
      </w:r>
      <w:r w:rsidRPr="00876C51">
        <w:rPr>
          <w:rFonts w:cs="Times New Roman"/>
          <w:i/>
          <w:iCs/>
          <w:szCs w:val="22"/>
        </w:rPr>
        <w:t xml:space="preserve">Creative Spirits. </w:t>
      </w:r>
      <w:hyperlink r:id="rId23" w:history="1">
        <w:r w:rsidRPr="00876C51">
          <w:rPr>
            <w:szCs w:val="22"/>
          </w:rPr>
          <w:t>https://www.creativespirits.info/aboriginalculture/selfdetermination/treaty-timeline-events-from-1835-to-today?page=3&amp;/</w:t>
        </w:r>
      </w:hyperlink>
      <w:r w:rsidRPr="00876C51">
        <w:rPr>
          <w:rFonts w:cs="Times New Roman"/>
          <w:szCs w:val="22"/>
        </w:rPr>
        <w:t xml:space="preserve"> [October 8, 2022].</w:t>
      </w:r>
    </w:p>
    <w:p w14:paraId="7CDC86C8" w14:textId="77777777" w:rsidR="005E1BBE" w:rsidRPr="00876C51" w:rsidRDefault="005E1BBE" w:rsidP="005C591D">
      <w:pPr>
        <w:widowControl w:val="0"/>
        <w:spacing w:after="60"/>
        <w:ind w:left="709" w:hanging="709"/>
        <w:rPr>
          <w:szCs w:val="22"/>
        </w:rPr>
      </w:pPr>
      <w:r w:rsidRPr="00876C51">
        <w:rPr>
          <w:iCs/>
          <w:szCs w:val="22"/>
        </w:rPr>
        <w:t xml:space="preserve">Levy, Ron (1999). </w:t>
      </w:r>
      <w:hyperlink r:id="rId24" w:history="1">
        <w:r w:rsidRPr="00876C51">
          <w:rPr>
            <w:szCs w:val="22"/>
          </w:rPr>
          <w:t>"Native Title and the Seas: The Croker Island Decision"</w:t>
        </w:r>
      </w:hyperlink>
      <w:r w:rsidRPr="00876C51">
        <w:rPr>
          <w:iCs/>
          <w:szCs w:val="22"/>
        </w:rPr>
        <w:t xml:space="preserve">. </w:t>
      </w:r>
      <w:r w:rsidRPr="00876C51">
        <w:rPr>
          <w:i/>
          <w:iCs/>
          <w:szCs w:val="22"/>
        </w:rPr>
        <w:t>Indigenous Law Bulletin</w:t>
      </w:r>
      <w:r w:rsidRPr="00876C51">
        <w:rPr>
          <w:szCs w:val="22"/>
        </w:rPr>
        <w:t xml:space="preserve"> 4(17).</w:t>
      </w:r>
    </w:p>
    <w:p w14:paraId="332B90E8" w14:textId="77777777" w:rsidR="005E1BBE" w:rsidRPr="00876C51" w:rsidRDefault="005E1BBE" w:rsidP="005C591D">
      <w:pPr>
        <w:spacing w:after="60"/>
        <w:ind w:left="709" w:hanging="709"/>
        <w:rPr>
          <w:rFonts w:eastAsia="Times New Roman" w:cs="Times New Roman"/>
          <w:szCs w:val="22"/>
        </w:rPr>
      </w:pPr>
      <w:r w:rsidRPr="00876C51">
        <w:rPr>
          <w:szCs w:val="22"/>
        </w:rPr>
        <w:t xml:space="preserve">Lexis Nexis. </w:t>
      </w:r>
      <w:hyperlink r:id="rId25" w:history="1">
        <w:r w:rsidRPr="00876C51">
          <w:rPr>
            <w:rStyle w:val="Hyperlink"/>
            <w:szCs w:val="22"/>
          </w:rPr>
          <w:t>http://www.lexis-nexis.com</w:t>
        </w:r>
      </w:hyperlink>
      <w:r w:rsidRPr="00876C51">
        <w:rPr>
          <w:rFonts w:eastAsia="Times New Roman" w:cs="Times New Roman"/>
          <w:szCs w:val="22"/>
        </w:rPr>
        <w:t xml:space="preserve"> [March 23, 2014].</w:t>
      </w:r>
    </w:p>
    <w:p w14:paraId="2962DDA3" w14:textId="77777777" w:rsidR="005E1BBE" w:rsidRPr="00876C51" w:rsidRDefault="005E1BBE" w:rsidP="005C591D">
      <w:pPr>
        <w:widowControl w:val="0"/>
        <w:spacing w:after="60"/>
        <w:ind w:left="709" w:hanging="709"/>
        <w:rPr>
          <w:szCs w:val="22"/>
        </w:rPr>
      </w:pPr>
      <w:r w:rsidRPr="00876C51">
        <w:rPr>
          <w:rFonts w:cs="Times New Roman"/>
          <w:szCs w:val="22"/>
          <w:lang w:val="it-IT"/>
        </w:rPr>
        <w:t xml:space="preserve">Lo Bianco, Joseph and Mari Rhydwen (2001). </w:t>
      </w:r>
      <w:r w:rsidRPr="00876C51">
        <w:rPr>
          <w:rFonts w:cs="Times New Roman"/>
          <w:szCs w:val="22"/>
        </w:rPr>
        <w:t xml:space="preserve">“Is the Extinction of Australia’s Indigenous Languages Inevitable?” In: Joshua A. Fishman. (ed.), </w:t>
      </w:r>
      <w:r w:rsidRPr="00876C51">
        <w:rPr>
          <w:rFonts w:cs="Times New Roman"/>
          <w:bCs/>
          <w:i/>
          <w:szCs w:val="22"/>
        </w:rPr>
        <w:t>Can Threatened Languages be Saved? Reversing Language Shift, Revisited: a 21</w:t>
      </w:r>
      <w:r w:rsidRPr="00876C51">
        <w:rPr>
          <w:rFonts w:cs="Times New Roman"/>
          <w:bCs/>
          <w:i/>
          <w:szCs w:val="22"/>
          <w:vertAlign w:val="superscript"/>
        </w:rPr>
        <w:t>st</w:t>
      </w:r>
      <w:r w:rsidRPr="00876C51">
        <w:rPr>
          <w:rFonts w:cs="Times New Roman"/>
          <w:bCs/>
          <w:i/>
          <w:szCs w:val="22"/>
        </w:rPr>
        <w:t xml:space="preserve"> Century Perspective, </w:t>
      </w:r>
      <w:r>
        <w:rPr>
          <w:rFonts w:cs="Times New Roman"/>
          <w:bCs/>
          <w:iCs/>
          <w:szCs w:val="22"/>
        </w:rPr>
        <w:t xml:space="preserve">pp. </w:t>
      </w:r>
      <w:r w:rsidRPr="00876C51">
        <w:rPr>
          <w:rFonts w:cs="Times New Roman"/>
          <w:szCs w:val="22"/>
        </w:rPr>
        <w:t>391-422. Clevedon: Multilingual Matters.</w:t>
      </w:r>
    </w:p>
    <w:p w14:paraId="50DD8962" w14:textId="77777777" w:rsidR="005E1BBE" w:rsidRDefault="005E1BBE" w:rsidP="005C591D">
      <w:pPr>
        <w:pStyle w:val="NormalWeb"/>
        <w:spacing w:before="0" w:beforeAutospacing="0" w:after="60" w:afterAutospacing="0"/>
        <w:ind w:left="709" w:hanging="709"/>
        <w:rPr>
          <w:sz w:val="22"/>
          <w:szCs w:val="22"/>
          <w:lang w:val="en-US"/>
        </w:rPr>
      </w:pPr>
      <w:r w:rsidRPr="00876C51">
        <w:rPr>
          <w:sz w:val="22"/>
          <w:szCs w:val="22"/>
          <w:lang w:val="en-US"/>
        </w:rPr>
        <w:t xml:space="preserve">Marshall, Monty G., and Ted R. Gurr (2003). </w:t>
      </w:r>
      <w:r w:rsidRPr="00876C51">
        <w:rPr>
          <w:i/>
          <w:sz w:val="22"/>
          <w:szCs w:val="22"/>
          <w:lang w:val="en-US"/>
        </w:rPr>
        <w:t>Peace and Conflict 2003: A Global Survey of Armed Conflicts, Self-Determination Movements and Democracy.</w:t>
      </w:r>
      <w:r w:rsidRPr="00876C51">
        <w:rPr>
          <w:sz w:val="22"/>
          <w:szCs w:val="22"/>
          <w:lang w:val="en-US"/>
        </w:rPr>
        <w:t xml:space="preserve"> College Park, MD: Center for International Development and Conflict Management, p. 64.</w:t>
      </w:r>
    </w:p>
    <w:p w14:paraId="5DEC6644" w14:textId="77777777" w:rsidR="005E1BBE" w:rsidRPr="00A24CC6" w:rsidRDefault="005E1BBE" w:rsidP="005C591D">
      <w:pPr>
        <w:pStyle w:val="NormalWeb"/>
        <w:spacing w:before="0" w:beforeAutospacing="0" w:after="60" w:afterAutospacing="0"/>
        <w:ind w:left="709" w:hanging="709"/>
        <w:rPr>
          <w:sz w:val="22"/>
          <w:szCs w:val="22"/>
          <w:lang w:val="en-US"/>
        </w:rPr>
      </w:pPr>
      <w:r>
        <w:rPr>
          <w:sz w:val="22"/>
          <w:szCs w:val="22"/>
          <w:lang w:val="en-US"/>
        </w:rPr>
        <w:t xml:space="preserve">Martin, Lisa (2012). “Aboriginal tent embassy clocks up 40 years”. </w:t>
      </w:r>
      <w:r>
        <w:rPr>
          <w:i/>
          <w:iCs/>
          <w:sz w:val="22"/>
          <w:szCs w:val="22"/>
          <w:lang w:val="en-US"/>
        </w:rPr>
        <w:t>The Sydney Morning Herald</w:t>
      </w:r>
      <w:r>
        <w:rPr>
          <w:sz w:val="22"/>
          <w:szCs w:val="22"/>
          <w:lang w:val="en-US"/>
        </w:rPr>
        <w:t xml:space="preserve">. January 24. </w:t>
      </w:r>
      <w:hyperlink r:id="rId26" w:history="1">
        <w:r w:rsidRPr="00577C00">
          <w:rPr>
            <w:rStyle w:val="Hyperlink"/>
            <w:sz w:val="22"/>
            <w:szCs w:val="22"/>
            <w:lang w:val="en-US"/>
          </w:rPr>
          <w:t>https://www.smh.com.au/national/aboriginal-tent-embassy-clocks-up-40-years-20120124-1qfk2.html</w:t>
        </w:r>
      </w:hyperlink>
      <w:r>
        <w:rPr>
          <w:sz w:val="22"/>
          <w:szCs w:val="22"/>
          <w:lang w:val="en-US"/>
        </w:rPr>
        <w:t xml:space="preserve"> [February 25, 2023].</w:t>
      </w:r>
    </w:p>
    <w:p w14:paraId="511C2D99" w14:textId="77777777" w:rsidR="005E1BBE" w:rsidRPr="00876C51" w:rsidRDefault="005E1BBE" w:rsidP="005C591D">
      <w:pPr>
        <w:pStyle w:val="NormalWeb"/>
        <w:spacing w:before="0" w:beforeAutospacing="0" w:after="60" w:afterAutospacing="0"/>
        <w:ind w:left="709" w:hanging="709"/>
        <w:rPr>
          <w:rFonts w:eastAsia="Times"/>
          <w:sz w:val="22"/>
          <w:szCs w:val="22"/>
          <w:lang w:val="en-US"/>
        </w:rPr>
      </w:pPr>
      <w:r w:rsidRPr="00876C51">
        <w:rPr>
          <w:rFonts w:eastAsia="Times"/>
          <w:sz w:val="22"/>
          <w:szCs w:val="22"/>
          <w:lang w:val="en-US"/>
        </w:rPr>
        <w:t xml:space="preserve">Minahan, James (2002). </w:t>
      </w:r>
      <w:r w:rsidRPr="00876C51">
        <w:rPr>
          <w:rFonts w:eastAsia="Times"/>
          <w:i/>
          <w:sz w:val="22"/>
          <w:szCs w:val="22"/>
          <w:lang w:val="en-US"/>
        </w:rPr>
        <w:t xml:space="preserve">Encyclopedia of the Stateless Nations. </w:t>
      </w:r>
      <w:r w:rsidRPr="00876C51">
        <w:rPr>
          <w:rFonts w:eastAsia="Times"/>
          <w:sz w:val="22"/>
          <w:szCs w:val="22"/>
          <w:lang w:val="en-US"/>
        </w:rPr>
        <w:t>Westport, CT: Greenwood Press, pp. 13-18.</w:t>
      </w:r>
    </w:p>
    <w:p w14:paraId="410E19D4"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Minahan, James (2016). </w:t>
      </w:r>
      <w:r w:rsidRPr="00A24CC6">
        <w:rPr>
          <w:rFonts w:cs="Times New Roman"/>
          <w:i/>
          <w:iCs/>
          <w:szCs w:val="22"/>
        </w:rPr>
        <w:t>Encyclopedia of Stateless Nations</w:t>
      </w:r>
      <w:r w:rsidRPr="00876C51">
        <w:rPr>
          <w:rFonts w:cs="Times New Roman"/>
          <w:szCs w:val="22"/>
        </w:rPr>
        <w:t>. Second Edition. Santa Barbara, CA: Greenwood Press.</w:t>
      </w:r>
    </w:p>
    <w:p w14:paraId="5501AC49" w14:textId="77777777" w:rsidR="005E1BBE" w:rsidRPr="00876C51" w:rsidRDefault="005E1BBE" w:rsidP="005C591D">
      <w:pPr>
        <w:pStyle w:val="NormalWeb"/>
        <w:spacing w:before="0" w:beforeAutospacing="0" w:after="60" w:afterAutospacing="0"/>
        <w:ind w:left="709" w:hanging="709"/>
        <w:rPr>
          <w:sz w:val="22"/>
          <w:szCs w:val="22"/>
          <w:lang w:val="en-US"/>
        </w:rPr>
      </w:pPr>
      <w:r w:rsidRPr="00876C51">
        <w:rPr>
          <w:rFonts w:eastAsia="Times"/>
          <w:sz w:val="22"/>
          <w:szCs w:val="22"/>
          <w:lang w:val="en-US"/>
        </w:rPr>
        <w:t>Minorities at Risk Project (2009). College Park, MD: University of Maryland</w:t>
      </w:r>
      <w:r w:rsidRPr="00876C51">
        <w:rPr>
          <w:sz w:val="22"/>
          <w:szCs w:val="22"/>
          <w:lang w:val="en-US"/>
        </w:rPr>
        <w:t>.</w:t>
      </w:r>
    </w:p>
    <w:p w14:paraId="3C3B574B" w14:textId="77777777" w:rsidR="005E1BBE" w:rsidRPr="00876C51" w:rsidRDefault="005E1BBE" w:rsidP="005C591D">
      <w:pPr>
        <w:widowControl w:val="0"/>
        <w:spacing w:after="60"/>
        <w:ind w:left="709" w:hanging="709"/>
        <w:rPr>
          <w:szCs w:val="22"/>
        </w:rPr>
      </w:pPr>
      <w:r w:rsidRPr="00876C51">
        <w:rPr>
          <w:szCs w:val="22"/>
        </w:rPr>
        <w:lastRenderedPageBreak/>
        <w:t xml:space="preserve">Minority Rights Group International. </w:t>
      </w:r>
      <w:r w:rsidRPr="00876C51">
        <w:rPr>
          <w:i/>
          <w:szCs w:val="22"/>
        </w:rPr>
        <w:t>World Directory of Minorities and Indigenous Groups</w:t>
      </w:r>
      <w:r w:rsidRPr="00876C51">
        <w:rPr>
          <w:szCs w:val="22"/>
        </w:rPr>
        <w:t xml:space="preserve">. </w:t>
      </w:r>
      <w:hyperlink r:id="rId27" w:history="1">
        <w:r w:rsidRPr="00876C51">
          <w:rPr>
            <w:szCs w:val="22"/>
          </w:rPr>
          <w:t>http://minorityrights.org/directory/</w:t>
        </w:r>
      </w:hyperlink>
      <w:r w:rsidRPr="00876C51">
        <w:rPr>
          <w:szCs w:val="22"/>
        </w:rPr>
        <w:t xml:space="preserve"> [March 1, 2016].</w:t>
      </w:r>
    </w:p>
    <w:p w14:paraId="4B90ABDE"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National Museum Australia (2022). “Aboriginal Tent Embassy.” </w:t>
      </w:r>
      <w:hyperlink r:id="rId28" w:history="1">
        <w:r w:rsidRPr="00876C51">
          <w:rPr>
            <w:szCs w:val="22"/>
          </w:rPr>
          <w:t>https://www.nma.gov.au/defining-moments/resources/aboriginal-tent-embassy</w:t>
        </w:r>
      </w:hyperlink>
      <w:r w:rsidRPr="00876C51">
        <w:rPr>
          <w:rFonts w:cs="Times New Roman"/>
          <w:szCs w:val="22"/>
        </w:rPr>
        <w:t xml:space="preserve"> [September 18, 2022].</w:t>
      </w:r>
    </w:p>
    <w:p w14:paraId="081E3267" w14:textId="77777777" w:rsidR="005E1BBE" w:rsidRPr="00876C51" w:rsidRDefault="005E1BBE" w:rsidP="005C591D">
      <w:pPr>
        <w:widowControl w:val="0"/>
        <w:spacing w:after="60"/>
        <w:ind w:left="709" w:hanging="709"/>
        <w:rPr>
          <w:rFonts w:cs="Times New Roman"/>
          <w:szCs w:val="22"/>
        </w:rPr>
      </w:pPr>
      <w:r w:rsidRPr="00876C51">
        <w:rPr>
          <w:rFonts w:cs="Times New Roman"/>
          <w:szCs w:val="22"/>
        </w:rPr>
        <w:t xml:space="preserve">National Museum Australia. “Collaborating for Indigenous Rights.” </w:t>
      </w:r>
      <w:hyperlink r:id="rId29" w:history="1">
        <w:r w:rsidRPr="00876C51">
          <w:rPr>
            <w:rStyle w:val="Hyperlink"/>
            <w:rFonts w:cs="Times New Roman"/>
            <w:szCs w:val="22"/>
          </w:rPr>
          <w:t>http://indigenousrights.net.au/organisations</w:t>
        </w:r>
      </w:hyperlink>
      <w:r w:rsidRPr="00876C51">
        <w:rPr>
          <w:rFonts w:cs="Times New Roman"/>
          <w:szCs w:val="22"/>
        </w:rPr>
        <w:t xml:space="preserve"> [January 23, 2017].</w:t>
      </w:r>
    </w:p>
    <w:p w14:paraId="0980493A" w14:textId="77777777" w:rsidR="005E1BBE" w:rsidRPr="00876C51" w:rsidRDefault="005E1BBE" w:rsidP="005C591D">
      <w:pPr>
        <w:widowControl w:val="0"/>
        <w:spacing w:after="60"/>
        <w:ind w:left="709" w:hanging="709"/>
        <w:rPr>
          <w:szCs w:val="22"/>
        </w:rPr>
      </w:pPr>
      <w:r w:rsidRPr="00876C51">
        <w:rPr>
          <w:rFonts w:cs="Times New Roman"/>
          <w:szCs w:val="22"/>
        </w:rPr>
        <w:t xml:space="preserve">New World Encyclopedia. “Bilingual Education.” </w:t>
      </w:r>
      <w:hyperlink r:id="rId30" w:history="1">
        <w:r w:rsidRPr="00876C51">
          <w:rPr>
            <w:rStyle w:val="Hyperlink"/>
            <w:szCs w:val="22"/>
          </w:rPr>
          <w:t>http://www.newworldencyclopedia.org/entry/Bilingual_education</w:t>
        </w:r>
      </w:hyperlink>
      <w:r w:rsidRPr="00876C51">
        <w:rPr>
          <w:szCs w:val="22"/>
        </w:rPr>
        <w:t xml:space="preserve"> [January 23, 2017].</w:t>
      </w:r>
    </w:p>
    <w:p w14:paraId="1985E534" w14:textId="77777777" w:rsidR="005E1BBE" w:rsidRPr="00876C51" w:rsidRDefault="005E1BBE" w:rsidP="005C591D">
      <w:pPr>
        <w:widowControl w:val="0"/>
        <w:spacing w:after="60"/>
        <w:ind w:left="709" w:hanging="709"/>
        <w:rPr>
          <w:szCs w:val="22"/>
        </w:rPr>
      </w:pPr>
      <w:r w:rsidRPr="00876C51">
        <w:rPr>
          <w:szCs w:val="22"/>
        </w:rPr>
        <w:t xml:space="preserve">Nicholls, Christine (2005). "Death by a thousand cuts: Indigenous language bilingual education programmes in the Northern Territory of Australia, 1972–1998." </w:t>
      </w:r>
      <w:r w:rsidRPr="00876C51">
        <w:rPr>
          <w:i/>
          <w:iCs/>
          <w:szCs w:val="22"/>
        </w:rPr>
        <w:t>International Journal of Bilingual Education and Bilingualism</w:t>
      </w:r>
      <w:r w:rsidRPr="00876C51">
        <w:rPr>
          <w:szCs w:val="22"/>
        </w:rPr>
        <w:t xml:space="preserve"> 8(2): 160-177.</w:t>
      </w:r>
    </w:p>
    <w:p w14:paraId="40B6B908" w14:textId="77777777" w:rsidR="005E1BBE" w:rsidRPr="00876C51" w:rsidRDefault="005E1BBE" w:rsidP="005C591D">
      <w:pPr>
        <w:widowControl w:val="0"/>
        <w:spacing w:after="60"/>
        <w:ind w:left="709" w:hanging="709"/>
        <w:rPr>
          <w:rFonts w:eastAsia="Times New Roman" w:cs="Times New Roman"/>
          <w:szCs w:val="22"/>
        </w:rPr>
      </w:pPr>
      <w:r w:rsidRPr="00876C51">
        <w:rPr>
          <w:rFonts w:eastAsia="Times New Roman" w:cs="Times New Roman"/>
          <w:szCs w:val="22"/>
        </w:rPr>
        <w:t xml:space="preserve">Pratt, Angela (2003). “Make or Break? A Background to the ATSIC Changes and the ATSIC Review.” </w:t>
      </w:r>
      <w:r w:rsidRPr="00876C51">
        <w:rPr>
          <w:rFonts w:eastAsia="Times New Roman" w:cs="Times New Roman"/>
          <w:i/>
          <w:szCs w:val="22"/>
        </w:rPr>
        <w:t xml:space="preserve">Current Issues Brief </w:t>
      </w:r>
      <w:r w:rsidRPr="00876C51">
        <w:rPr>
          <w:rFonts w:eastAsia="Times New Roman" w:cs="Times New Roman"/>
          <w:szCs w:val="22"/>
        </w:rPr>
        <w:t xml:space="preserve">29(2002-03). </w:t>
      </w:r>
      <w:hyperlink r:id="rId31" w:anchor="executive" w:history="1">
        <w:r w:rsidRPr="00876C51">
          <w:rPr>
            <w:rStyle w:val="Hyperlink"/>
            <w:rFonts w:eastAsia="Times New Roman" w:cs="Times New Roman"/>
            <w:szCs w:val="22"/>
          </w:rPr>
          <w:t>http://www.aph.gov.au/About_Parliament/Parliamentary_Departments/Parliamentary_Library/Publications_Archive/CIB/cib0203/03cib29#executive</w:t>
        </w:r>
      </w:hyperlink>
      <w:r w:rsidRPr="00876C51">
        <w:rPr>
          <w:rFonts w:eastAsia="Times New Roman" w:cs="Times New Roman"/>
          <w:szCs w:val="22"/>
        </w:rPr>
        <w:t xml:space="preserve"> [July 11, 2014].</w:t>
      </w:r>
    </w:p>
    <w:p w14:paraId="3CE54A23"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Roth, Christopher F. (2015). Let's Split! A Complete Guide to Separatist Movements and Aspirant Nations, from Abkhazia to Zanzibar. Sacramento, CA: Litwin Books.</w:t>
      </w:r>
    </w:p>
    <w:p w14:paraId="4359FF93" w14:textId="77777777" w:rsidR="005E1BBE" w:rsidRPr="00471DCA" w:rsidRDefault="005E1BBE" w:rsidP="00471DCA">
      <w:pPr>
        <w:ind w:left="709" w:hanging="709"/>
        <w:rPr>
          <w:rFonts w:cs="Times New Roman"/>
          <w:szCs w:val="22"/>
        </w:rPr>
      </w:pPr>
      <w:r>
        <w:rPr>
          <w:rFonts w:cs="Times New Roman"/>
          <w:szCs w:val="22"/>
        </w:rPr>
        <w:t>SBS News (2013). “</w:t>
      </w:r>
      <w:r w:rsidRPr="002A17C0">
        <w:rPr>
          <w:rFonts w:cs="Times New Roman"/>
          <w:szCs w:val="22"/>
        </w:rPr>
        <w:t>Murrawarri people take sovereignty campaign to UN</w:t>
      </w:r>
      <w:r>
        <w:rPr>
          <w:rFonts w:cs="Times New Roman"/>
          <w:szCs w:val="22"/>
        </w:rPr>
        <w:t xml:space="preserve">.” </w:t>
      </w:r>
      <w:hyperlink r:id="rId32" w:history="1">
        <w:r w:rsidRPr="00471DCA">
          <w:rPr>
            <w:rStyle w:val="Hyperlink"/>
            <w:rFonts w:cs="Times New Roman"/>
            <w:szCs w:val="22"/>
          </w:rPr>
          <w:t>https://www.sbs.com.au/news/article/murrawarri-people-take-sovereignty-campaign-to-un/zjr3oh8oi</w:t>
        </w:r>
      </w:hyperlink>
      <w:r w:rsidRPr="00471DCA">
        <w:rPr>
          <w:rFonts w:cs="Times New Roman"/>
          <w:szCs w:val="22"/>
        </w:rPr>
        <w:t xml:space="preserve"> [November 15, 2022].</w:t>
      </w:r>
    </w:p>
    <w:p w14:paraId="6EAE8297"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State </w:t>
      </w:r>
      <w:r>
        <w:rPr>
          <w:rFonts w:cs="Times New Roman"/>
          <w:szCs w:val="22"/>
        </w:rPr>
        <w:t>L</w:t>
      </w:r>
      <w:r w:rsidRPr="00876C51">
        <w:rPr>
          <w:rFonts w:cs="Times New Roman"/>
          <w:szCs w:val="22"/>
        </w:rPr>
        <w:t xml:space="preserve">ibrary Victoria (2022). “Aboriginal people and the law.” </w:t>
      </w:r>
      <w:hyperlink r:id="rId33" w:history="1">
        <w:r w:rsidRPr="00876C51">
          <w:rPr>
            <w:szCs w:val="22"/>
          </w:rPr>
          <w:t>https://guides.slv.vic.gov.au/law/acts</w:t>
        </w:r>
      </w:hyperlink>
      <w:r w:rsidRPr="00876C51">
        <w:rPr>
          <w:rFonts w:cs="Times New Roman"/>
          <w:szCs w:val="22"/>
        </w:rPr>
        <w:t xml:space="preserve"> [September 23, 2022].</w:t>
      </w:r>
    </w:p>
    <w:p w14:paraId="37D4D30B" w14:textId="77777777" w:rsidR="005E1BBE" w:rsidRPr="00471DCA" w:rsidRDefault="005E1BBE" w:rsidP="00471DCA">
      <w:pPr>
        <w:ind w:left="709" w:hanging="709"/>
        <w:rPr>
          <w:rFonts w:cs="Times New Roman"/>
          <w:szCs w:val="22"/>
        </w:rPr>
      </w:pPr>
      <w:r w:rsidRPr="00B67DF1">
        <w:rPr>
          <w:rFonts w:cs="Times New Roman"/>
          <w:szCs w:val="22"/>
        </w:rPr>
        <w:t>Sunday Morning H</w:t>
      </w:r>
      <w:r>
        <w:rPr>
          <w:rFonts w:cs="Times New Roman"/>
          <w:szCs w:val="22"/>
        </w:rPr>
        <w:t>erald (2015). “</w:t>
      </w:r>
      <w:r w:rsidRPr="00B67DF1">
        <w:rPr>
          <w:rFonts w:cs="Times New Roman"/>
          <w:szCs w:val="22"/>
        </w:rPr>
        <w:t>Murrumu Walubara Yidindji renounces citizenship to reclaim Australia</w:t>
      </w:r>
      <w:r>
        <w:rPr>
          <w:rFonts w:cs="Times New Roman"/>
          <w:szCs w:val="22"/>
        </w:rPr>
        <w:t xml:space="preserve">.” </w:t>
      </w:r>
      <w:hyperlink r:id="rId34" w:history="1">
        <w:r w:rsidRPr="00195C33">
          <w:rPr>
            <w:rStyle w:val="Hyperlink"/>
            <w:rFonts w:cs="Times New Roman"/>
            <w:szCs w:val="22"/>
          </w:rPr>
          <w:t>https://www.smh.com.au/national/nsw/murrumu-walubara-yidindji-renounces-citizenship-to-reclaim-australia-20151102-gkok6g.html</w:t>
        </w:r>
      </w:hyperlink>
      <w:r>
        <w:rPr>
          <w:rFonts w:cs="Times New Roman"/>
          <w:szCs w:val="22"/>
        </w:rPr>
        <w:t xml:space="preserve"> </w:t>
      </w:r>
      <w:r w:rsidRPr="00471DCA">
        <w:rPr>
          <w:rFonts w:cs="Times New Roman"/>
          <w:szCs w:val="22"/>
        </w:rPr>
        <w:t>[November 15, 2022].</w:t>
      </w:r>
    </w:p>
    <w:p w14:paraId="7AB10DF5" w14:textId="77777777" w:rsidR="005E1BBE" w:rsidRPr="00876C51" w:rsidRDefault="005E1BBE" w:rsidP="005C591D">
      <w:pPr>
        <w:widowControl w:val="0"/>
        <w:spacing w:after="60"/>
        <w:ind w:left="709" w:hanging="709"/>
        <w:rPr>
          <w:szCs w:val="22"/>
        </w:rPr>
      </w:pPr>
      <w:r w:rsidRPr="00876C51">
        <w:rPr>
          <w:szCs w:val="22"/>
        </w:rPr>
        <w:t xml:space="preserve">Tehan, Maureen (2003). “A Hope Disillusioned, an Opportunity Lost? Reflections on Common Law Native Title and Ten Years of the Native Title Act” </w:t>
      </w:r>
      <w:r w:rsidRPr="00876C51">
        <w:rPr>
          <w:i/>
          <w:szCs w:val="22"/>
        </w:rPr>
        <w:t>Melbourne University Law Review</w:t>
      </w:r>
      <w:r w:rsidRPr="00876C51">
        <w:rPr>
          <w:szCs w:val="22"/>
        </w:rPr>
        <w:t xml:space="preserve"> 27(2).  </w:t>
      </w:r>
    </w:p>
    <w:p w14:paraId="75715C59"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The Guardian (2018). “NT signs historic Barunga agreement to begin Indigenous treaty talks.” </w:t>
      </w:r>
      <w:hyperlink r:id="rId35" w:history="1">
        <w:r w:rsidRPr="00876C51">
          <w:rPr>
            <w:szCs w:val="22"/>
          </w:rPr>
          <w:t>https://www.theguardian.com/australia-news/2018/jun/08/nt-signs-historic-barunga-agreement-to-begin-indigenous-treaty-talks</w:t>
        </w:r>
      </w:hyperlink>
      <w:r w:rsidRPr="00876C51">
        <w:rPr>
          <w:rFonts w:cs="Times New Roman"/>
          <w:szCs w:val="22"/>
        </w:rPr>
        <w:t xml:space="preserve"> [September 23, 2022].</w:t>
      </w:r>
    </w:p>
    <w:p w14:paraId="18F0B55A"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The Guardian (2018). “Victoria passes historic law to create Indigenous treaty framework”. </w:t>
      </w:r>
      <w:hyperlink r:id="rId36" w:history="1">
        <w:r w:rsidRPr="00876C51">
          <w:rPr>
            <w:szCs w:val="22"/>
          </w:rPr>
          <w:t>https://www.theguardian.com/australia-news/2018/jun/22/victoria-passes-historic-law-to-create-indigenous-treaty-framework</w:t>
        </w:r>
      </w:hyperlink>
      <w:r w:rsidRPr="00876C51">
        <w:rPr>
          <w:rFonts w:cs="Times New Roman"/>
          <w:szCs w:val="22"/>
        </w:rPr>
        <w:t xml:space="preserve"> [October 8, 2022].</w:t>
      </w:r>
    </w:p>
    <w:p w14:paraId="6569EA47" w14:textId="77777777" w:rsidR="005E1BBE" w:rsidRPr="00876C51" w:rsidRDefault="005E1BBE" w:rsidP="00E42701">
      <w:pPr>
        <w:widowControl w:val="0"/>
        <w:spacing w:after="60"/>
        <w:ind w:left="709" w:hanging="709"/>
        <w:rPr>
          <w:rFonts w:cs="Times New Roman"/>
          <w:szCs w:val="22"/>
        </w:rPr>
      </w:pPr>
      <w:r w:rsidRPr="00876C51">
        <w:rPr>
          <w:rFonts w:cs="Times New Roman"/>
          <w:szCs w:val="22"/>
        </w:rPr>
        <w:t xml:space="preserve">The International Work Group for Indigenous Affairs (IWGIA) (2020). “Indigenous World 2020: Australia.” </w:t>
      </w:r>
      <w:hyperlink r:id="rId37" w:history="1">
        <w:r w:rsidRPr="00876C51">
          <w:rPr>
            <w:szCs w:val="22"/>
          </w:rPr>
          <w:t>https://www.iwgia.org/en/australia/3642-iw-2020-australia.html</w:t>
        </w:r>
      </w:hyperlink>
      <w:r w:rsidRPr="00876C51">
        <w:rPr>
          <w:rFonts w:cs="Times New Roman"/>
          <w:szCs w:val="22"/>
        </w:rPr>
        <w:t xml:space="preserve"> [October 8, 2022].</w:t>
      </w:r>
    </w:p>
    <w:p w14:paraId="2B4D828E" w14:textId="77777777" w:rsidR="005E1BBE" w:rsidRPr="00876C51" w:rsidRDefault="005E1BBE" w:rsidP="005C591D">
      <w:pPr>
        <w:widowControl w:val="0"/>
        <w:spacing w:after="60"/>
        <w:ind w:left="709" w:hanging="709"/>
        <w:rPr>
          <w:szCs w:val="22"/>
        </w:rPr>
      </w:pPr>
      <w:r w:rsidRPr="00876C51">
        <w:rPr>
          <w:szCs w:val="22"/>
        </w:rPr>
        <w:t xml:space="preserve">Tonkinson, Robert, and Michael Howard (1990). </w:t>
      </w:r>
      <w:r w:rsidRPr="00876C51">
        <w:rPr>
          <w:i/>
          <w:iCs/>
          <w:szCs w:val="22"/>
        </w:rPr>
        <w:t>Going it Alone?: Prospects for Aboriginal Autonomy</w:t>
      </w:r>
      <w:r w:rsidRPr="00876C51">
        <w:rPr>
          <w:szCs w:val="22"/>
        </w:rPr>
        <w:t>. Canberra: Aboriginal Studies Press.</w:t>
      </w:r>
    </w:p>
    <w:p w14:paraId="5796567B" w14:textId="77777777" w:rsidR="005E1BBE" w:rsidRPr="00876C51" w:rsidRDefault="005E1BBE" w:rsidP="005C591D">
      <w:pPr>
        <w:widowControl w:val="0"/>
        <w:spacing w:after="60"/>
        <w:ind w:left="709" w:hanging="709"/>
        <w:rPr>
          <w:szCs w:val="22"/>
        </w:rPr>
      </w:pPr>
      <w:r w:rsidRPr="00876C51">
        <w:rPr>
          <w:bCs/>
          <w:szCs w:val="22"/>
        </w:rPr>
        <w:t xml:space="preserve">University of Notre Dame. “Aboriginal and Torres Strait Islander Higher Education Policy Timeline.” </w:t>
      </w:r>
      <w:hyperlink r:id="rId38" w:history="1">
        <w:r w:rsidRPr="00876C51">
          <w:rPr>
            <w:rStyle w:val="Hyperlink"/>
            <w:rFonts w:cs="Times New Roman"/>
            <w:szCs w:val="22"/>
          </w:rPr>
          <w:t>https://www.nd.edu.au/research/olt-aboriginal-and-torres-strait-islander-transition/policy-timeline</w:t>
        </w:r>
      </w:hyperlink>
      <w:r w:rsidRPr="00876C51">
        <w:rPr>
          <w:rFonts w:cs="Times New Roman"/>
          <w:szCs w:val="22"/>
        </w:rPr>
        <w:t xml:space="preserve"> [January 23, 2017].</w:t>
      </w:r>
    </w:p>
    <w:p w14:paraId="3D807ECE" w14:textId="77777777" w:rsidR="005E1BBE" w:rsidRPr="00876C51" w:rsidRDefault="005E1BBE" w:rsidP="005C591D">
      <w:pPr>
        <w:spacing w:after="60"/>
        <w:ind w:left="709" w:hanging="709"/>
        <w:rPr>
          <w:rFonts w:cs="Times New Roman"/>
          <w:b/>
          <w:szCs w:val="22"/>
        </w:rPr>
      </w:pPr>
      <w:r w:rsidRPr="00876C51">
        <w:rPr>
          <w:szCs w:val="22"/>
        </w:rPr>
        <w:t xml:space="preserve">Uppsala Conflict Data Program (UCDP). </w:t>
      </w:r>
      <w:r w:rsidRPr="00876C51">
        <w:rPr>
          <w:i/>
          <w:szCs w:val="22"/>
        </w:rPr>
        <w:t xml:space="preserve">Conflict Encyclopedia. </w:t>
      </w:r>
      <w:hyperlink r:id="rId39" w:history="1">
        <w:r w:rsidRPr="00876C51">
          <w:rPr>
            <w:color w:val="000000" w:themeColor="text1"/>
            <w:szCs w:val="22"/>
          </w:rPr>
          <w:t>www.ucdp.uu.se/database</w:t>
        </w:r>
      </w:hyperlink>
      <w:r w:rsidRPr="00876C51">
        <w:rPr>
          <w:szCs w:val="22"/>
        </w:rPr>
        <w:t xml:space="preserve"> [March 1, 2016].</w:t>
      </w:r>
    </w:p>
    <w:p w14:paraId="058D81AD" w14:textId="0447D56E" w:rsidR="005E1BBE" w:rsidRPr="00876C51" w:rsidRDefault="005E1BBE" w:rsidP="005C591D">
      <w:pPr>
        <w:widowControl w:val="0"/>
        <w:spacing w:after="60"/>
        <w:ind w:left="709" w:hanging="709"/>
        <w:rPr>
          <w:szCs w:val="22"/>
        </w:rPr>
      </w:pPr>
      <w:r w:rsidRPr="00876C51">
        <w:rPr>
          <w:szCs w:val="22"/>
        </w:rPr>
        <w:t xml:space="preserve">Van Krieken, Robert. “From Milirrpum to Mabo: The High Court, Terra Nullius and </w:t>
      </w:r>
      <w:r w:rsidR="00C16DC8">
        <w:rPr>
          <w:szCs w:val="22"/>
        </w:rPr>
        <w:t>M</w:t>
      </w:r>
      <w:r w:rsidRPr="00876C51">
        <w:rPr>
          <w:szCs w:val="22"/>
        </w:rPr>
        <w:t xml:space="preserve">oral </w:t>
      </w:r>
      <w:r w:rsidR="00C16DC8">
        <w:rPr>
          <w:szCs w:val="22"/>
        </w:rPr>
        <w:t>E</w:t>
      </w:r>
      <w:r w:rsidRPr="00876C51">
        <w:rPr>
          <w:szCs w:val="22"/>
        </w:rPr>
        <w:t xml:space="preserve">ntrepreneurship.” </w:t>
      </w:r>
      <w:r w:rsidRPr="00876C51">
        <w:rPr>
          <w:i/>
          <w:iCs/>
          <w:szCs w:val="22"/>
        </w:rPr>
        <w:t>UNSW Law Journal</w:t>
      </w:r>
      <w:r w:rsidRPr="00876C51">
        <w:rPr>
          <w:szCs w:val="22"/>
        </w:rPr>
        <w:t xml:space="preserve"> 23(1): 63-104.</w:t>
      </w:r>
    </w:p>
    <w:p w14:paraId="20B47F59" w14:textId="77777777" w:rsidR="005E1BBE" w:rsidRDefault="005E1BBE" w:rsidP="005C591D">
      <w:pPr>
        <w:widowControl w:val="0"/>
        <w:spacing w:after="60"/>
        <w:ind w:left="709" w:hanging="709"/>
        <w:rPr>
          <w:rFonts w:cs="Times New Roman"/>
          <w:szCs w:val="22"/>
        </w:rPr>
      </w:pPr>
      <w:r w:rsidRPr="00876C51">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876C51">
        <w:rPr>
          <w:rFonts w:cs="Times New Roman"/>
          <w:i/>
          <w:iCs/>
          <w:szCs w:val="22"/>
        </w:rPr>
        <w:t>Journal of Conflict Resolution</w:t>
      </w:r>
      <w:r w:rsidRPr="00876C51">
        <w:rPr>
          <w:rFonts w:cs="Times New Roman"/>
          <w:szCs w:val="22"/>
        </w:rPr>
        <w:t xml:space="preserve"> 59(7): 1327-1342.</w:t>
      </w:r>
    </w:p>
    <w:p w14:paraId="47864755" w14:textId="77777777" w:rsidR="005E1BBE" w:rsidRPr="00A63CB2" w:rsidRDefault="005E1BBE" w:rsidP="005C591D">
      <w:pPr>
        <w:widowControl w:val="0"/>
        <w:spacing w:after="60"/>
        <w:ind w:left="709" w:hanging="709"/>
        <w:rPr>
          <w:szCs w:val="22"/>
        </w:rPr>
      </w:pPr>
      <w:r w:rsidRPr="00876C51">
        <w:rPr>
          <w:szCs w:val="22"/>
        </w:rPr>
        <w:t xml:space="preserve">Weidmann, Nils B., Jan Ketil Rød, and Lars-Erik Cederman (2010). “Representing Ethnic Groups in Space: A New Dataset.” </w:t>
      </w:r>
      <w:r w:rsidRPr="00876C51">
        <w:rPr>
          <w:i/>
          <w:iCs/>
          <w:szCs w:val="22"/>
        </w:rPr>
        <w:t>Journal of Peace Research</w:t>
      </w:r>
      <w:r w:rsidRPr="00876C51">
        <w:rPr>
          <w:szCs w:val="22"/>
        </w:rPr>
        <w:t xml:space="preserve"> 47(4): 491–99.</w:t>
      </w:r>
    </w:p>
    <w:p w14:paraId="056B6518" w14:textId="77777777" w:rsidR="005E1BBE" w:rsidRPr="00A63CB2" w:rsidRDefault="005E1BBE" w:rsidP="00471DCA">
      <w:pPr>
        <w:ind w:left="709" w:hanging="709"/>
        <w:rPr>
          <w:szCs w:val="22"/>
        </w:rPr>
      </w:pPr>
      <w:r w:rsidRPr="002A17C0">
        <w:rPr>
          <w:rFonts w:cs="Times New Roman"/>
          <w:szCs w:val="22"/>
        </w:rPr>
        <w:t xml:space="preserve">YouTube (2013). </w:t>
      </w:r>
      <w:r>
        <w:rPr>
          <w:rFonts w:cs="Times New Roman"/>
          <w:szCs w:val="22"/>
        </w:rPr>
        <w:t>“</w:t>
      </w:r>
      <w:r w:rsidRPr="002A17C0">
        <w:rPr>
          <w:rFonts w:cs="Times New Roman"/>
          <w:szCs w:val="22"/>
        </w:rPr>
        <w:t>Eddie Turpin on Mbarbaram Declaration of Independence</w:t>
      </w:r>
      <w:r>
        <w:rPr>
          <w:rFonts w:cs="Times New Roman"/>
          <w:szCs w:val="22"/>
        </w:rPr>
        <w:t xml:space="preserve">.” </w:t>
      </w:r>
      <w:r w:rsidRPr="00471DCA">
        <w:rPr>
          <w:rFonts w:cs="Times New Roman"/>
          <w:szCs w:val="22"/>
        </w:rPr>
        <w:t>[November 15, 2022].</w:t>
      </w:r>
    </w:p>
    <w:p w14:paraId="3743ADCF" w14:textId="77777777" w:rsidR="0059324A" w:rsidRPr="00A63CB2" w:rsidRDefault="0059324A" w:rsidP="0059324A">
      <w:pPr>
        <w:pStyle w:val="Heading2"/>
        <w:rPr>
          <w:szCs w:val="22"/>
        </w:rPr>
      </w:pPr>
      <w:r w:rsidRPr="00A63CB2">
        <w:rPr>
          <w:szCs w:val="22"/>
        </w:rPr>
        <w:lastRenderedPageBreak/>
        <w:t>Christmas Islanders</w:t>
      </w:r>
    </w:p>
    <w:p w14:paraId="3A6FAFA6" w14:textId="77777777" w:rsidR="0059324A" w:rsidRPr="00A63CB2" w:rsidRDefault="0059324A" w:rsidP="0059324A">
      <w:pPr>
        <w:rPr>
          <w:szCs w:val="22"/>
        </w:rPr>
      </w:pPr>
    </w:p>
    <w:p w14:paraId="69B237C9" w14:textId="6314151E" w:rsidR="0059324A" w:rsidRPr="00A63CB2" w:rsidRDefault="0059324A" w:rsidP="0059324A">
      <w:pPr>
        <w:rPr>
          <w:rFonts w:cs="Times New Roman"/>
          <w:szCs w:val="22"/>
        </w:rPr>
      </w:pPr>
      <w:r w:rsidRPr="00A63CB2">
        <w:rPr>
          <w:rFonts w:cs="Times New Roman"/>
          <w:szCs w:val="22"/>
        </w:rPr>
        <w:t>Activity: 1981-20</w:t>
      </w:r>
      <w:r w:rsidR="00F379D9">
        <w:rPr>
          <w:rFonts w:cs="Times New Roman"/>
          <w:szCs w:val="22"/>
        </w:rPr>
        <w:t>15</w:t>
      </w:r>
    </w:p>
    <w:p w14:paraId="75131AF8" w14:textId="77777777" w:rsidR="0059324A" w:rsidRPr="00A63CB2" w:rsidRDefault="0059324A" w:rsidP="0059324A">
      <w:pPr>
        <w:rPr>
          <w:rFonts w:cs="Times New Roman"/>
          <w:szCs w:val="22"/>
        </w:rPr>
      </w:pPr>
    </w:p>
    <w:p w14:paraId="78FE8D15" w14:textId="77777777" w:rsidR="0059324A" w:rsidRPr="00A63CB2" w:rsidRDefault="0059324A" w:rsidP="0059324A">
      <w:pPr>
        <w:rPr>
          <w:rFonts w:cs="Times New Roman"/>
          <w:b/>
          <w:szCs w:val="22"/>
        </w:rPr>
      </w:pPr>
    </w:p>
    <w:p w14:paraId="58775B89" w14:textId="77777777" w:rsidR="0059324A" w:rsidRPr="00A63CB2" w:rsidRDefault="0059324A" w:rsidP="0059324A">
      <w:pPr>
        <w:rPr>
          <w:rFonts w:cs="Times New Roman"/>
          <w:b/>
          <w:szCs w:val="22"/>
        </w:rPr>
      </w:pPr>
      <w:r w:rsidRPr="00A63CB2">
        <w:rPr>
          <w:rFonts w:cs="Times New Roman"/>
          <w:b/>
          <w:szCs w:val="22"/>
        </w:rPr>
        <w:t xml:space="preserve">General notes </w:t>
      </w:r>
    </w:p>
    <w:p w14:paraId="75FF68D0" w14:textId="77777777" w:rsidR="0059324A" w:rsidRPr="00A63CB2" w:rsidRDefault="0059324A" w:rsidP="0059324A">
      <w:pPr>
        <w:rPr>
          <w:rFonts w:cs="Times New Roman"/>
          <w:bCs/>
          <w:szCs w:val="22"/>
        </w:rPr>
      </w:pPr>
    </w:p>
    <w:p w14:paraId="6264EFCB" w14:textId="77777777" w:rsidR="0059324A" w:rsidRPr="00A63CB2" w:rsidRDefault="0059324A" w:rsidP="0059324A">
      <w:pPr>
        <w:rPr>
          <w:rFonts w:cs="Times New Roman"/>
          <w:bCs/>
          <w:szCs w:val="22"/>
        </w:rPr>
      </w:pPr>
      <w:r w:rsidRPr="00A63CB2">
        <w:rPr>
          <w:rFonts w:cs="Times New Roman"/>
          <w:bCs/>
          <w:szCs w:val="22"/>
        </w:rPr>
        <w:t>NA</w:t>
      </w:r>
    </w:p>
    <w:p w14:paraId="55501EE1" w14:textId="77777777" w:rsidR="0059324A" w:rsidRPr="00A63CB2" w:rsidRDefault="0059324A" w:rsidP="0059324A">
      <w:pPr>
        <w:rPr>
          <w:rFonts w:cs="Times New Roman"/>
          <w:bCs/>
          <w:szCs w:val="22"/>
        </w:rPr>
      </w:pPr>
    </w:p>
    <w:p w14:paraId="7DBD794C" w14:textId="77777777" w:rsidR="0059324A" w:rsidRPr="00A63CB2" w:rsidRDefault="0059324A" w:rsidP="0059324A">
      <w:pPr>
        <w:rPr>
          <w:rFonts w:cs="Times New Roman"/>
          <w:bCs/>
          <w:szCs w:val="22"/>
        </w:rPr>
      </w:pPr>
    </w:p>
    <w:p w14:paraId="69F6B4AA" w14:textId="77777777" w:rsidR="005C591D" w:rsidRPr="00A63CB2" w:rsidRDefault="005C591D" w:rsidP="005C591D">
      <w:pPr>
        <w:rPr>
          <w:rFonts w:cs="Times New Roman"/>
          <w:bCs/>
          <w:szCs w:val="22"/>
        </w:rPr>
      </w:pPr>
      <w:r w:rsidRPr="00A63CB2">
        <w:rPr>
          <w:rFonts w:cs="Times New Roman"/>
          <w:b/>
          <w:szCs w:val="22"/>
        </w:rPr>
        <w:t>Movement start and end dates</w:t>
      </w:r>
    </w:p>
    <w:p w14:paraId="387DBFB1" w14:textId="77777777" w:rsidR="005C591D" w:rsidRPr="00A63CB2" w:rsidRDefault="005C591D" w:rsidP="005C591D">
      <w:pPr>
        <w:rPr>
          <w:rFonts w:cs="Times New Roman"/>
          <w:szCs w:val="22"/>
        </w:rPr>
      </w:pPr>
    </w:p>
    <w:p w14:paraId="4777EE45" w14:textId="77777777" w:rsidR="00F379D9" w:rsidRPr="00A05060" w:rsidRDefault="005C591D" w:rsidP="00967482">
      <w:pPr>
        <w:pStyle w:val="ListParagraph"/>
        <w:numPr>
          <w:ilvl w:val="0"/>
          <w:numId w:val="18"/>
        </w:numPr>
        <w:rPr>
          <w:szCs w:val="22"/>
        </w:rPr>
      </w:pPr>
      <w:r w:rsidRPr="00A05060">
        <w:rPr>
          <w:szCs w:val="22"/>
        </w:rPr>
        <w:t>The January 5, 2000, edition of</w:t>
      </w:r>
      <w:r w:rsidRPr="00A05060">
        <w:rPr>
          <w:b/>
          <w:szCs w:val="22"/>
        </w:rPr>
        <w:t xml:space="preserve"> </w:t>
      </w:r>
      <w:r w:rsidRPr="00A05060">
        <w:rPr>
          <w:i/>
          <w:szCs w:val="22"/>
        </w:rPr>
        <w:t>The Straits Times</w:t>
      </w:r>
      <w:r w:rsidRPr="00A05060">
        <w:rPr>
          <w:szCs w:val="22"/>
        </w:rPr>
        <w:t xml:space="preserve"> reports that Christmas Islanders have been fighting the Australian government for two decades to gain more autonomy, namely “to</w:t>
      </w:r>
      <w:r w:rsidRPr="00A05060">
        <w:rPr>
          <w:b/>
          <w:szCs w:val="22"/>
        </w:rPr>
        <w:t xml:space="preserve"> </w:t>
      </w:r>
      <w:r w:rsidRPr="00A05060">
        <w:rPr>
          <w:szCs w:val="22"/>
        </w:rPr>
        <w:t xml:space="preserve">make laws that are theirs, have a parliament or general assembly that matters, to control their own lives, to raise their own revenue.” Such provisions would be “no more or no less than the status enjoyed by every other Australian state, the Northern Territory and the Australian Capital Territory” and “even Australia’s other two island territories, Norfolk and Cocos Islands, enjoy a level of self-government denied to Christmas Islanders.” This suggests movement activity from 1980 onwards; hence 1980 is coded as start date. </w:t>
      </w:r>
    </w:p>
    <w:p w14:paraId="1D038ACF" w14:textId="77777777" w:rsidR="00F379D9" w:rsidRPr="00A05060" w:rsidRDefault="005C591D" w:rsidP="00967482">
      <w:pPr>
        <w:pStyle w:val="ListParagraph"/>
        <w:numPr>
          <w:ilvl w:val="0"/>
          <w:numId w:val="18"/>
        </w:numPr>
        <w:rPr>
          <w:szCs w:val="22"/>
        </w:rPr>
      </w:pPr>
      <w:r w:rsidRPr="00A05060">
        <w:rPr>
          <w:szCs w:val="22"/>
        </w:rPr>
        <w:t xml:space="preserve">Note: Christmas Islanders attained Australian citizenship only in 1981 (Green 2006: 116). Due to this, we consider the movement an anti-colonial movement prior to 1981. Accordingly, we code the movement from 1981 onwards, but note prior non-violent activity. </w:t>
      </w:r>
    </w:p>
    <w:p w14:paraId="55ED2362" w14:textId="77777777" w:rsidR="00F379D9" w:rsidRPr="00A05060" w:rsidRDefault="005C591D" w:rsidP="00967482">
      <w:pPr>
        <w:pStyle w:val="ListParagraph"/>
        <w:numPr>
          <w:ilvl w:val="0"/>
          <w:numId w:val="18"/>
        </w:numPr>
        <w:rPr>
          <w:szCs w:val="22"/>
        </w:rPr>
      </w:pPr>
      <w:r w:rsidRPr="00A05060">
        <w:rPr>
          <w:szCs w:val="22"/>
        </w:rPr>
        <w:t xml:space="preserve">In 1994 and 1999, Christmas Islanders organized referendums on increased autonomy. </w:t>
      </w:r>
    </w:p>
    <w:p w14:paraId="443015FC" w14:textId="04AE1723" w:rsidR="00F379D9" w:rsidRPr="00A05060" w:rsidRDefault="00F379D9" w:rsidP="00967482">
      <w:pPr>
        <w:pStyle w:val="ListParagraph"/>
        <w:numPr>
          <w:ilvl w:val="0"/>
          <w:numId w:val="18"/>
        </w:numPr>
        <w:rPr>
          <w:szCs w:val="22"/>
        </w:rPr>
      </w:pPr>
      <w:r w:rsidRPr="00A05060">
        <w:rPr>
          <w:rFonts w:cs="Times New Roman"/>
          <w:szCs w:val="22"/>
        </w:rPr>
        <w:t>On July 30, 2004, a delegation of young Islanders signed an open letter to Minister Lloyd, which stated: “we reject your proposal that our democratic rights will be addressed by incorporation into WA. We also reject the position that you and your Government will decide what is best for us. We must have a right to decide our own future. We want you to enter into a dialogue with us about a fair system of governance for Christmas Island, on agreed and just terms” (Shire of Christmas Island 2005: 198). While the open letter’s main motivation appears to be opposition to incorporation into Western Australia (and, therefore, maintaining the status quo), it also appears to imply a claim for increased autonomy.</w:t>
      </w:r>
    </w:p>
    <w:p w14:paraId="4DD90197" w14:textId="3D895C52" w:rsidR="00F379D9" w:rsidRPr="00A05060" w:rsidRDefault="00F379D9" w:rsidP="00967482">
      <w:pPr>
        <w:pStyle w:val="ListParagraph"/>
        <w:numPr>
          <w:ilvl w:val="0"/>
          <w:numId w:val="18"/>
        </w:numPr>
        <w:rPr>
          <w:szCs w:val="22"/>
        </w:rPr>
      </w:pPr>
      <w:r w:rsidRPr="00A05060">
        <w:rPr>
          <w:rFonts w:cs="Times New Roman"/>
          <w:szCs w:val="22"/>
        </w:rPr>
        <w:t>In 2005, Christmas Islander authorities published a report entitled “Our Future In Our Hands”. This is the last evidence for a claim for increased autonomy we could find. We code the movement’s end date in 2015 in accordance with the ten-year rule.</w:t>
      </w:r>
    </w:p>
    <w:p w14:paraId="4B2FAC49" w14:textId="239DBC8A" w:rsidR="005C591D" w:rsidRPr="00A05060" w:rsidRDefault="00F379D9" w:rsidP="00967482">
      <w:pPr>
        <w:pStyle w:val="ListParagraph"/>
        <w:numPr>
          <w:ilvl w:val="0"/>
          <w:numId w:val="18"/>
        </w:numPr>
        <w:rPr>
          <w:szCs w:val="22"/>
        </w:rPr>
      </w:pPr>
      <w:r w:rsidRPr="00A05060">
        <w:rPr>
          <w:szCs w:val="22"/>
        </w:rPr>
        <w:t>A 2015</w:t>
      </w:r>
      <w:r w:rsidR="00967482" w:rsidRPr="00A05060">
        <w:rPr>
          <w:szCs w:val="22"/>
        </w:rPr>
        <w:t xml:space="preserve"> survey conducted by the chief executive of the Shire of Christmas Island shows that Christmas Islanders want some form of self-determination</w:t>
      </w:r>
      <w:r w:rsidR="000136C7" w:rsidRPr="00A05060">
        <w:rPr>
          <w:szCs w:val="22"/>
        </w:rPr>
        <w:t xml:space="preserve"> (SBS News 2015)</w:t>
      </w:r>
      <w:r w:rsidR="00967482" w:rsidRPr="00A05060">
        <w:rPr>
          <w:szCs w:val="22"/>
        </w:rPr>
        <w:t xml:space="preserve">. </w:t>
      </w:r>
      <w:r w:rsidRPr="00A05060">
        <w:rPr>
          <w:szCs w:val="22"/>
        </w:rPr>
        <w:t xml:space="preserve">We could not, however, detect subsequent activity. </w:t>
      </w:r>
      <w:r w:rsidR="005C591D" w:rsidRPr="00A05060">
        <w:rPr>
          <w:rFonts w:eastAsia="Times New Roman"/>
          <w:szCs w:val="22"/>
        </w:rPr>
        <w:t xml:space="preserve">[start date: </w:t>
      </w:r>
      <w:r w:rsidR="00590ABC" w:rsidRPr="00A05060">
        <w:rPr>
          <w:rFonts w:eastAsia="Times New Roman"/>
          <w:szCs w:val="22"/>
        </w:rPr>
        <w:t>198</w:t>
      </w:r>
      <w:r w:rsidR="001A30EA">
        <w:rPr>
          <w:rFonts w:eastAsia="Times New Roman"/>
          <w:szCs w:val="22"/>
        </w:rPr>
        <w:t>0</w:t>
      </w:r>
      <w:r w:rsidR="005C591D" w:rsidRPr="00A05060">
        <w:rPr>
          <w:rFonts w:eastAsia="Times New Roman"/>
          <w:szCs w:val="22"/>
        </w:rPr>
        <w:t xml:space="preserve">; end date: </w:t>
      </w:r>
      <w:r w:rsidR="00590ABC" w:rsidRPr="00A05060">
        <w:rPr>
          <w:rFonts w:eastAsia="Times New Roman"/>
          <w:szCs w:val="22"/>
        </w:rPr>
        <w:t>20</w:t>
      </w:r>
      <w:r w:rsidRPr="00A05060">
        <w:rPr>
          <w:rFonts w:eastAsia="Times New Roman"/>
          <w:szCs w:val="22"/>
        </w:rPr>
        <w:t>15</w:t>
      </w:r>
      <w:r w:rsidR="005C591D" w:rsidRPr="00A05060">
        <w:rPr>
          <w:rFonts w:eastAsia="Times New Roman"/>
          <w:szCs w:val="22"/>
        </w:rPr>
        <w:t>]</w:t>
      </w:r>
      <w:r w:rsidR="005C591D" w:rsidRPr="00A05060">
        <w:rPr>
          <w:szCs w:val="22"/>
        </w:rPr>
        <w:t xml:space="preserve"> </w:t>
      </w:r>
    </w:p>
    <w:p w14:paraId="7EF15531" w14:textId="77777777" w:rsidR="005C591D" w:rsidRPr="00A63CB2" w:rsidRDefault="005C591D" w:rsidP="005C591D">
      <w:pPr>
        <w:rPr>
          <w:rFonts w:cs="Times New Roman"/>
          <w:szCs w:val="22"/>
          <w:lang w:val="en-GB"/>
        </w:rPr>
      </w:pPr>
    </w:p>
    <w:p w14:paraId="0B5E2F7E" w14:textId="43BB967A" w:rsidR="005C591D" w:rsidRDefault="005C591D" w:rsidP="005C591D">
      <w:pPr>
        <w:rPr>
          <w:rFonts w:cs="Times New Roman"/>
          <w:szCs w:val="22"/>
          <w:lang w:val="en-GB"/>
        </w:rPr>
      </w:pPr>
    </w:p>
    <w:p w14:paraId="2C21634C" w14:textId="4C8E4BC0" w:rsidR="00492993" w:rsidRPr="00A63CB2" w:rsidRDefault="00492993" w:rsidP="00492993">
      <w:pPr>
        <w:rPr>
          <w:rFonts w:cs="Times New Roman"/>
          <w:b/>
          <w:szCs w:val="22"/>
        </w:rPr>
      </w:pPr>
      <w:r>
        <w:rPr>
          <w:rFonts w:cs="Times New Roman"/>
          <w:b/>
          <w:szCs w:val="22"/>
        </w:rPr>
        <w:t>Dominant c</w:t>
      </w:r>
      <w:r w:rsidRPr="00A63CB2">
        <w:rPr>
          <w:rFonts w:cs="Times New Roman"/>
          <w:b/>
          <w:szCs w:val="22"/>
        </w:rPr>
        <w:t>laim</w:t>
      </w:r>
    </w:p>
    <w:p w14:paraId="17EB33C7" w14:textId="77777777" w:rsidR="00492993" w:rsidRPr="00A63CB2" w:rsidRDefault="00492993" w:rsidP="00492993">
      <w:pPr>
        <w:rPr>
          <w:rFonts w:cs="Times New Roman"/>
          <w:bCs/>
          <w:szCs w:val="22"/>
        </w:rPr>
      </w:pPr>
    </w:p>
    <w:p w14:paraId="352E129D" w14:textId="7F1A38C1" w:rsidR="00492993" w:rsidRPr="00A05060" w:rsidRDefault="00492993" w:rsidP="00492993">
      <w:pPr>
        <w:numPr>
          <w:ilvl w:val="0"/>
          <w:numId w:val="11"/>
        </w:numPr>
        <w:contextualSpacing/>
        <w:rPr>
          <w:szCs w:val="22"/>
        </w:rPr>
      </w:pPr>
      <w:r w:rsidRPr="00A63CB2">
        <w:rPr>
          <w:szCs w:val="22"/>
        </w:rPr>
        <w:t>The January 5, 2000, edition of</w:t>
      </w:r>
      <w:r w:rsidRPr="00A63CB2">
        <w:rPr>
          <w:b/>
          <w:szCs w:val="22"/>
        </w:rPr>
        <w:t xml:space="preserve"> </w:t>
      </w:r>
      <w:r w:rsidRPr="00A63CB2">
        <w:rPr>
          <w:rFonts w:eastAsia="Times New Roman"/>
          <w:i/>
          <w:szCs w:val="22"/>
        </w:rPr>
        <w:t>The Straits Times</w:t>
      </w:r>
      <w:r w:rsidRPr="00A63CB2">
        <w:rPr>
          <w:rFonts w:eastAsia="Times New Roman"/>
          <w:szCs w:val="22"/>
        </w:rPr>
        <w:t xml:space="preserve"> reports that Christmas Islanders have been fighting the Australian government for two decades to gain more autonomy, namely “to</w:t>
      </w:r>
      <w:r w:rsidRPr="00A63CB2">
        <w:rPr>
          <w:rFonts w:eastAsia="Times New Roman"/>
          <w:b/>
          <w:szCs w:val="22"/>
        </w:rPr>
        <w:t xml:space="preserve"> </w:t>
      </w:r>
      <w:r w:rsidRPr="00A63CB2">
        <w:rPr>
          <w:rFonts w:eastAsia="Times New Roman"/>
          <w:szCs w:val="22"/>
        </w:rPr>
        <w:t xml:space="preserve">make laws that are theirs, have a parliament or general assembly that matters, to control their own lives, to raise their own revenue.” Such provisions would be “no more or no less than the status enjoyed by every other Australian state, the Northern Territory and the Australian Capital Territory” and “even Australia’s other two island territories, Norfolk and Cocos Islands, enjoy a level of self-government denied to Christmas Islanders.” In an unofficial referendum in 1994, increased autonomy was supported but secession rejected. In 1999, a second unofficial referendum again favored autonomy. And </w:t>
      </w:r>
      <w:r w:rsidRPr="00A63CB2">
        <w:rPr>
          <w:rFonts w:cs="Times New Roman"/>
          <w:szCs w:val="22"/>
        </w:rPr>
        <w:t>a Commonwealth inquiry in 1995 found that residents were dissatisfied with their level of autonomy because they felt their administrative system did not provide a sufficient degree of self-government (Arthur 2005: 78).</w:t>
      </w:r>
      <w:r w:rsidR="00BF365A">
        <w:rPr>
          <w:rFonts w:cs="Times New Roman"/>
          <w:szCs w:val="22"/>
        </w:rPr>
        <w:t xml:space="preserve"> </w:t>
      </w:r>
      <w:r w:rsidRPr="00A63CB2">
        <w:rPr>
          <w:rFonts w:cs="Times New Roman"/>
          <w:szCs w:val="22"/>
        </w:rPr>
        <w:t>In sum, there appear to be claims for autonomy either within or outside Western Australia; since we were unable to establish the dominant claim, we code the more radical claim (sub-state secession). [</w:t>
      </w:r>
      <w:r w:rsidR="008A1DEF">
        <w:rPr>
          <w:rFonts w:cs="Times New Roman"/>
          <w:szCs w:val="22"/>
        </w:rPr>
        <w:t>s</w:t>
      </w:r>
      <w:r w:rsidRPr="00A63CB2">
        <w:rPr>
          <w:rFonts w:cs="Times New Roman"/>
          <w:szCs w:val="22"/>
        </w:rPr>
        <w:t>ub-state secession claim]</w:t>
      </w:r>
    </w:p>
    <w:p w14:paraId="05F27D68" w14:textId="77777777" w:rsidR="00A05060" w:rsidRPr="00492993" w:rsidRDefault="00A05060" w:rsidP="00A05060">
      <w:pPr>
        <w:contextualSpacing/>
        <w:rPr>
          <w:szCs w:val="22"/>
        </w:rPr>
      </w:pPr>
    </w:p>
    <w:p w14:paraId="581D02D5" w14:textId="2EAD4587" w:rsidR="00492993" w:rsidRPr="00A05060" w:rsidRDefault="00492993" w:rsidP="00492993">
      <w:pPr>
        <w:rPr>
          <w:rFonts w:cs="Times New Roman"/>
          <w:b/>
          <w:szCs w:val="22"/>
        </w:rPr>
      </w:pPr>
      <w:r w:rsidRPr="00A05060">
        <w:rPr>
          <w:rFonts w:cs="Times New Roman"/>
          <w:b/>
          <w:szCs w:val="22"/>
        </w:rPr>
        <w:lastRenderedPageBreak/>
        <w:t>Independence claims</w:t>
      </w:r>
    </w:p>
    <w:p w14:paraId="6C029817" w14:textId="77777777" w:rsidR="00492993" w:rsidRPr="00A05060" w:rsidRDefault="00492993" w:rsidP="00492993">
      <w:pPr>
        <w:rPr>
          <w:rFonts w:cs="Times New Roman"/>
          <w:bCs/>
          <w:szCs w:val="22"/>
        </w:rPr>
      </w:pPr>
    </w:p>
    <w:p w14:paraId="4C605832" w14:textId="50B8A06A" w:rsidR="00492993" w:rsidRPr="00A05060" w:rsidRDefault="00A05060" w:rsidP="00A05060">
      <w:pPr>
        <w:pStyle w:val="ListParagraph"/>
        <w:numPr>
          <w:ilvl w:val="0"/>
          <w:numId w:val="11"/>
        </w:numPr>
        <w:rPr>
          <w:rFonts w:eastAsia="Times New Roman"/>
          <w:szCs w:val="22"/>
        </w:rPr>
      </w:pPr>
      <w:r w:rsidRPr="00A05060">
        <w:rPr>
          <w:rFonts w:eastAsia="Times New Roman"/>
          <w:szCs w:val="22"/>
        </w:rPr>
        <w:t>15% of Christmas Islanders favored independence in a 1994 referendum while 85% favored greater autonomy. We notably found no evidence for an organized movement for independence. The 1999 referendum did not include an independence option. [no independence claim]</w:t>
      </w:r>
    </w:p>
    <w:p w14:paraId="36F8A9B8" w14:textId="55164F92" w:rsidR="00492993" w:rsidRPr="00A05060" w:rsidRDefault="00492993" w:rsidP="00492993">
      <w:pPr>
        <w:contextualSpacing/>
        <w:rPr>
          <w:rFonts w:eastAsia="Times New Roman"/>
          <w:szCs w:val="22"/>
        </w:rPr>
      </w:pPr>
    </w:p>
    <w:p w14:paraId="53F76B08" w14:textId="77777777" w:rsidR="00A05060" w:rsidRDefault="00A05060" w:rsidP="00492993">
      <w:pPr>
        <w:contextualSpacing/>
        <w:rPr>
          <w:rFonts w:eastAsia="Times New Roman"/>
          <w:szCs w:val="22"/>
        </w:rPr>
      </w:pPr>
    </w:p>
    <w:p w14:paraId="739F16CA" w14:textId="3E5C3D99" w:rsidR="00492993" w:rsidRPr="00A63CB2" w:rsidRDefault="00492993" w:rsidP="00492993">
      <w:pPr>
        <w:rPr>
          <w:rFonts w:cs="Times New Roman"/>
          <w:b/>
          <w:szCs w:val="22"/>
        </w:rPr>
      </w:pPr>
      <w:r>
        <w:rPr>
          <w:rFonts w:cs="Times New Roman"/>
          <w:b/>
          <w:szCs w:val="22"/>
        </w:rPr>
        <w:t>Irredentist c</w:t>
      </w:r>
      <w:r w:rsidRPr="00A63CB2">
        <w:rPr>
          <w:rFonts w:cs="Times New Roman"/>
          <w:b/>
          <w:szCs w:val="22"/>
        </w:rPr>
        <w:t>laims</w:t>
      </w:r>
    </w:p>
    <w:p w14:paraId="393A3C05" w14:textId="73B3F271" w:rsidR="00492993" w:rsidRDefault="00492993" w:rsidP="00492993">
      <w:pPr>
        <w:rPr>
          <w:rFonts w:cs="Times New Roman"/>
          <w:bCs/>
          <w:szCs w:val="22"/>
        </w:rPr>
      </w:pPr>
    </w:p>
    <w:p w14:paraId="5968CD6A" w14:textId="00B42BBA" w:rsidR="00492993" w:rsidRDefault="00492993" w:rsidP="00492993">
      <w:pPr>
        <w:rPr>
          <w:rFonts w:cs="Times New Roman"/>
          <w:bCs/>
          <w:szCs w:val="22"/>
        </w:rPr>
      </w:pPr>
      <w:r>
        <w:rPr>
          <w:rFonts w:cs="Times New Roman"/>
          <w:bCs/>
          <w:szCs w:val="22"/>
        </w:rPr>
        <w:t>NA</w:t>
      </w:r>
    </w:p>
    <w:p w14:paraId="1AFE37AB" w14:textId="25AA5E56" w:rsidR="00492993" w:rsidRDefault="00492993" w:rsidP="00492993">
      <w:pPr>
        <w:rPr>
          <w:rFonts w:cs="Times New Roman"/>
          <w:bCs/>
          <w:szCs w:val="22"/>
        </w:rPr>
      </w:pPr>
    </w:p>
    <w:p w14:paraId="24CBF810" w14:textId="77777777" w:rsidR="00492993" w:rsidRPr="00A63CB2" w:rsidRDefault="00492993" w:rsidP="00492993">
      <w:pPr>
        <w:contextualSpacing/>
        <w:rPr>
          <w:szCs w:val="22"/>
        </w:rPr>
      </w:pPr>
    </w:p>
    <w:p w14:paraId="1DACD344" w14:textId="77777777" w:rsidR="00492993" w:rsidRPr="00A63CB2" w:rsidRDefault="00492993" w:rsidP="00492993">
      <w:pPr>
        <w:rPr>
          <w:rFonts w:cs="Times New Roman"/>
          <w:szCs w:val="22"/>
        </w:rPr>
      </w:pPr>
      <w:r w:rsidRPr="00A63CB2">
        <w:rPr>
          <w:rFonts w:cs="Times New Roman"/>
          <w:b/>
          <w:szCs w:val="22"/>
        </w:rPr>
        <w:t>Claimed territory</w:t>
      </w:r>
    </w:p>
    <w:p w14:paraId="0A319D51" w14:textId="77777777" w:rsidR="00492993" w:rsidRPr="00A63CB2" w:rsidRDefault="00492993" w:rsidP="00492993">
      <w:pPr>
        <w:rPr>
          <w:rFonts w:cs="Times New Roman"/>
          <w:bCs/>
          <w:szCs w:val="22"/>
        </w:rPr>
      </w:pPr>
    </w:p>
    <w:p w14:paraId="2C6CD616" w14:textId="77777777" w:rsidR="00492993" w:rsidRPr="00A63CB2" w:rsidRDefault="00492993" w:rsidP="00492993">
      <w:pPr>
        <w:pStyle w:val="ListParagraph"/>
        <w:numPr>
          <w:ilvl w:val="0"/>
          <w:numId w:val="11"/>
        </w:numPr>
        <w:rPr>
          <w:szCs w:val="22"/>
        </w:rPr>
      </w:pPr>
      <w:r w:rsidRPr="00A63CB2">
        <w:rPr>
          <w:szCs w:val="22"/>
        </w:rPr>
        <w:t>The territory claimed by the Christmas Islanders consists of the Christmas Islands. We code this claim based on the Global Administrative Areas database (GADM 2019).</w:t>
      </w:r>
    </w:p>
    <w:p w14:paraId="665DE388" w14:textId="77777777" w:rsidR="00492993" w:rsidRPr="00A63CB2" w:rsidRDefault="00492993" w:rsidP="00492993">
      <w:pPr>
        <w:rPr>
          <w:rFonts w:cs="Times New Roman"/>
          <w:bCs/>
          <w:szCs w:val="22"/>
        </w:rPr>
      </w:pPr>
    </w:p>
    <w:p w14:paraId="3AEEB492" w14:textId="77777777" w:rsidR="00492993" w:rsidRPr="00A63CB2" w:rsidRDefault="00492993" w:rsidP="00492993">
      <w:pPr>
        <w:rPr>
          <w:rFonts w:cs="Times New Roman"/>
          <w:bCs/>
          <w:szCs w:val="22"/>
        </w:rPr>
      </w:pPr>
    </w:p>
    <w:p w14:paraId="7292088C" w14:textId="77777777" w:rsidR="00492993" w:rsidRPr="00A63CB2" w:rsidRDefault="00492993" w:rsidP="00492993">
      <w:pPr>
        <w:rPr>
          <w:rFonts w:cs="Times New Roman"/>
          <w:b/>
          <w:szCs w:val="22"/>
        </w:rPr>
      </w:pPr>
      <w:r w:rsidRPr="00A63CB2">
        <w:rPr>
          <w:rFonts w:cs="Times New Roman"/>
          <w:b/>
          <w:szCs w:val="22"/>
        </w:rPr>
        <w:t>Sovereignty declarations</w:t>
      </w:r>
    </w:p>
    <w:p w14:paraId="675ED5F2" w14:textId="77777777" w:rsidR="00492993" w:rsidRPr="00A63CB2" w:rsidRDefault="00492993" w:rsidP="00492993">
      <w:pPr>
        <w:rPr>
          <w:rFonts w:cs="Times New Roman"/>
          <w:szCs w:val="22"/>
        </w:rPr>
      </w:pPr>
    </w:p>
    <w:p w14:paraId="3C42A51E" w14:textId="77777777" w:rsidR="00492993" w:rsidRPr="00A63CB2" w:rsidRDefault="00492993" w:rsidP="00492993">
      <w:pPr>
        <w:rPr>
          <w:rFonts w:cs="Times New Roman"/>
          <w:szCs w:val="22"/>
        </w:rPr>
      </w:pPr>
      <w:r w:rsidRPr="00A63CB2">
        <w:rPr>
          <w:rFonts w:cs="Times New Roman"/>
          <w:szCs w:val="22"/>
        </w:rPr>
        <w:t>NA</w:t>
      </w:r>
    </w:p>
    <w:p w14:paraId="63C54192" w14:textId="77777777" w:rsidR="00492993" w:rsidRDefault="00492993" w:rsidP="00492993">
      <w:pPr>
        <w:rPr>
          <w:rFonts w:cs="Times New Roman"/>
          <w:szCs w:val="22"/>
        </w:rPr>
      </w:pPr>
    </w:p>
    <w:p w14:paraId="0E88AB54" w14:textId="77777777" w:rsidR="00492993" w:rsidRPr="00A63CB2" w:rsidRDefault="00492993" w:rsidP="005C591D">
      <w:pPr>
        <w:rPr>
          <w:rFonts w:cs="Times New Roman"/>
          <w:szCs w:val="22"/>
          <w:lang w:val="en-GB"/>
        </w:rPr>
      </w:pPr>
    </w:p>
    <w:p w14:paraId="37509D76" w14:textId="77777777" w:rsidR="005C591D" w:rsidRPr="00A63CB2" w:rsidRDefault="005C591D" w:rsidP="005C591D">
      <w:pPr>
        <w:rPr>
          <w:rFonts w:cs="Times New Roman"/>
          <w:b/>
          <w:szCs w:val="22"/>
        </w:rPr>
      </w:pPr>
      <w:r w:rsidRPr="00A63CB2">
        <w:rPr>
          <w:rFonts w:cs="Times New Roman"/>
          <w:b/>
          <w:szCs w:val="22"/>
        </w:rPr>
        <w:t>Separatist armed conflict</w:t>
      </w:r>
    </w:p>
    <w:p w14:paraId="2AB5838C" w14:textId="77777777" w:rsidR="005C591D" w:rsidRPr="00A63CB2" w:rsidRDefault="005C591D" w:rsidP="005C591D">
      <w:pPr>
        <w:rPr>
          <w:rFonts w:cs="Times New Roman"/>
          <w:szCs w:val="22"/>
        </w:rPr>
      </w:pPr>
    </w:p>
    <w:p w14:paraId="108456DF" w14:textId="451C2EB6" w:rsidR="005C591D" w:rsidRPr="00A63CB2" w:rsidRDefault="005C591D" w:rsidP="005C591D">
      <w:pPr>
        <w:pStyle w:val="ListParagraph"/>
        <w:numPr>
          <w:ilvl w:val="0"/>
          <w:numId w:val="18"/>
        </w:numPr>
        <w:rPr>
          <w:rFonts w:cs="Times New Roman"/>
          <w:b/>
          <w:szCs w:val="22"/>
        </w:rPr>
      </w:pPr>
      <w:r w:rsidRPr="00A63CB2">
        <w:rPr>
          <w:szCs w:val="22"/>
        </w:rPr>
        <w:t>We find no reports of separatist violence, hence a NVIOLSD coding.  [NVIOLSD]</w:t>
      </w:r>
    </w:p>
    <w:p w14:paraId="400567A7" w14:textId="77777777" w:rsidR="005C591D" w:rsidRPr="00A63CB2" w:rsidRDefault="005C591D" w:rsidP="005C591D">
      <w:pPr>
        <w:ind w:left="709" w:hanging="709"/>
        <w:rPr>
          <w:rFonts w:cs="Times New Roman"/>
          <w:b/>
          <w:szCs w:val="22"/>
        </w:rPr>
      </w:pPr>
    </w:p>
    <w:p w14:paraId="569D5C80" w14:textId="77777777" w:rsidR="0059324A" w:rsidRPr="00A63CB2" w:rsidRDefault="0059324A" w:rsidP="0059324A">
      <w:pPr>
        <w:rPr>
          <w:rFonts w:cs="Times New Roman"/>
          <w:b/>
          <w:szCs w:val="22"/>
        </w:rPr>
      </w:pPr>
    </w:p>
    <w:p w14:paraId="6DF274A3" w14:textId="6BEDA35C" w:rsidR="0059324A" w:rsidRPr="00A63CB2" w:rsidRDefault="0059324A" w:rsidP="0059324A">
      <w:pPr>
        <w:rPr>
          <w:rFonts w:cs="Times New Roman"/>
          <w:szCs w:val="22"/>
        </w:rPr>
      </w:pPr>
      <w:r w:rsidRPr="00A63CB2">
        <w:rPr>
          <w:rFonts w:cs="Times New Roman"/>
          <w:b/>
          <w:szCs w:val="22"/>
        </w:rPr>
        <w:t xml:space="preserve">Historical </w:t>
      </w:r>
      <w:r w:rsidR="00492993">
        <w:rPr>
          <w:rFonts w:cs="Times New Roman"/>
          <w:b/>
          <w:szCs w:val="22"/>
        </w:rPr>
        <w:t>c</w:t>
      </w:r>
      <w:r w:rsidRPr="00A63CB2">
        <w:rPr>
          <w:rFonts w:cs="Times New Roman"/>
          <w:b/>
          <w:szCs w:val="22"/>
        </w:rPr>
        <w:t>ontext</w:t>
      </w:r>
    </w:p>
    <w:p w14:paraId="09717EC4" w14:textId="77777777" w:rsidR="0059324A" w:rsidRPr="00A63CB2" w:rsidRDefault="0059324A" w:rsidP="0059324A">
      <w:pPr>
        <w:rPr>
          <w:rFonts w:cs="Times New Roman"/>
          <w:szCs w:val="22"/>
        </w:rPr>
      </w:pPr>
    </w:p>
    <w:p w14:paraId="70A437B0" w14:textId="77777777" w:rsidR="00A05060" w:rsidRPr="00A05060" w:rsidRDefault="0059324A" w:rsidP="0059324A">
      <w:pPr>
        <w:pStyle w:val="ListParagraph"/>
        <w:numPr>
          <w:ilvl w:val="0"/>
          <w:numId w:val="70"/>
        </w:numPr>
        <w:rPr>
          <w:rFonts w:cs="Times New Roman"/>
          <w:szCs w:val="22"/>
        </w:rPr>
      </w:pPr>
      <w:r w:rsidRPr="00A63CB2">
        <w:rPr>
          <w:szCs w:val="22"/>
        </w:rPr>
        <w:t xml:space="preserve">Britain annexed Christmas Island, then uninhabited, in 1888. The UK transferred the island to the Christmas Island Phosphate Company in 1897. In 1900, it was incorporated into the Straits settlement and became subject to the law of Singapore. It was occupied by the Japanese army from 1942 to 1945. Together with Cocos (Keeling) Islands, the island became a colony of </w:t>
      </w:r>
      <w:r w:rsidRPr="00A05060">
        <w:rPr>
          <w:szCs w:val="22"/>
        </w:rPr>
        <w:t>Singapore.</w:t>
      </w:r>
      <w:r w:rsidR="00071906" w:rsidRPr="00A05060">
        <w:rPr>
          <w:szCs w:val="22"/>
        </w:rPr>
        <w:t xml:space="preserve"> </w:t>
      </w:r>
    </w:p>
    <w:p w14:paraId="08C4459A" w14:textId="77777777" w:rsidR="00A05060" w:rsidRPr="00A05060" w:rsidRDefault="00071906" w:rsidP="0059324A">
      <w:pPr>
        <w:pStyle w:val="ListParagraph"/>
        <w:numPr>
          <w:ilvl w:val="0"/>
          <w:numId w:val="70"/>
        </w:numPr>
        <w:rPr>
          <w:rFonts w:cs="Times New Roman"/>
          <w:szCs w:val="22"/>
        </w:rPr>
      </w:pPr>
      <w:r w:rsidRPr="00A05060">
        <w:rPr>
          <w:szCs w:val="22"/>
        </w:rPr>
        <w:t xml:space="preserve">The origins of movements for greater autonomy in the Christmas Island can be understood within the post-Second World War period of decolonization, “reconstruction and redevelopment” – and the influence of the “post-war ‘independence’ movements in many of the countries where Christmas Islanders had their origins” (Matthews 2019: 69).  </w:t>
      </w:r>
      <w:r w:rsidR="00A05060" w:rsidRPr="00A05060">
        <w:rPr>
          <w:szCs w:val="22"/>
        </w:rPr>
        <w:t>The national independence of India</w:t>
      </w:r>
      <w:r w:rsidRPr="00A05060">
        <w:rPr>
          <w:szCs w:val="22"/>
        </w:rPr>
        <w:t xml:space="preserve"> (1947), Indonesia (1949), Singapore and Malaya (late 1950s and early 1960s), as well as political turmoil in China with Mao fighting against the Kuomintang would have all been early inspirations for the ethnically diverse (semi-permanent) population of the island (Matthews 2019: 69, 73).</w:t>
      </w:r>
      <w:r w:rsidR="0059324A" w:rsidRPr="00A05060">
        <w:rPr>
          <w:szCs w:val="22"/>
        </w:rPr>
        <w:t xml:space="preserve"> </w:t>
      </w:r>
    </w:p>
    <w:p w14:paraId="7539F981" w14:textId="5FD16AFD" w:rsidR="00A05060" w:rsidRPr="00A05060" w:rsidRDefault="0059324A" w:rsidP="0059324A">
      <w:pPr>
        <w:pStyle w:val="ListParagraph"/>
        <w:numPr>
          <w:ilvl w:val="0"/>
          <w:numId w:val="70"/>
        </w:numPr>
        <w:rPr>
          <w:rFonts w:cs="Times New Roman"/>
          <w:szCs w:val="22"/>
        </w:rPr>
      </w:pPr>
      <w:r w:rsidRPr="00A05060">
        <w:rPr>
          <w:szCs w:val="22"/>
        </w:rPr>
        <w:t xml:space="preserve">In 1958, </w:t>
      </w:r>
      <w:r w:rsidR="00A05060" w:rsidRPr="00A05060">
        <w:rPr>
          <w:szCs w:val="22"/>
        </w:rPr>
        <w:t>Christmas Island</w:t>
      </w:r>
      <w:r w:rsidRPr="00A05060">
        <w:rPr>
          <w:szCs w:val="22"/>
        </w:rPr>
        <w:t xml:space="preserve"> became an Australian territory (Green 2006: 115). </w:t>
      </w:r>
      <w:r w:rsidRPr="00A05060">
        <w:rPr>
          <w:rFonts w:cs="Times New Roman"/>
          <w:szCs w:val="22"/>
        </w:rPr>
        <w:t>The 1958 Christmas Island Act and the Assembly Ordinance established a local court and an elected Assembly (Arthur 2005: 76).</w:t>
      </w:r>
      <w:r w:rsidR="00071906" w:rsidRPr="00A05060">
        <w:rPr>
          <w:rFonts w:cs="Times New Roman"/>
          <w:szCs w:val="22"/>
        </w:rPr>
        <w:t xml:space="preserve"> No de-</w:t>
      </w:r>
      <w:r w:rsidR="00A05060" w:rsidRPr="00A05060">
        <w:rPr>
          <w:rFonts w:cs="Times New Roman"/>
          <w:szCs w:val="22"/>
        </w:rPr>
        <w:t>colonization</w:t>
      </w:r>
      <w:r w:rsidR="00071906" w:rsidRPr="00A05060">
        <w:rPr>
          <w:rFonts w:cs="Times New Roman"/>
          <w:szCs w:val="22"/>
        </w:rPr>
        <w:t xml:space="preserve"> occurred on Christmas Island, and only in the mid-1980s did it achieve any level of political representation (Matthews 2019: 70).</w:t>
      </w:r>
      <w:r w:rsidRPr="00A05060">
        <w:rPr>
          <w:rFonts w:cs="Times New Roman"/>
          <w:szCs w:val="22"/>
        </w:rPr>
        <w:t xml:space="preserve"> </w:t>
      </w:r>
    </w:p>
    <w:p w14:paraId="6218C7E5" w14:textId="65547C85" w:rsidR="0059324A" w:rsidRPr="00A05060" w:rsidRDefault="0059324A" w:rsidP="0059324A">
      <w:pPr>
        <w:pStyle w:val="ListParagraph"/>
        <w:numPr>
          <w:ilvl w:val="0"/>
          <w:numId w:val="70"/>
        </w:numPr>
        <w:rPr>
          <w:rFonts w:cs="Times New Roman"/>
          <w:szCs w:val="22"/>
        </w:rPr>
      </w:pPr>
      <w:r w:rsidRPr="00A05060">
        <w:rPr>
          <w:rFonts w:cs="Times New Roman"/>
          <w:szCs w:val="22"/>
        </w:rPr>
        <w:t>No concessions or restrictions in the ten years before movement onset</w:t>
      </w:r>
      <w:r w:rsidR="00071906" w:rsidRPr="00A05060">
        <w:rPr>
          <w:rFonts w:cs="Times New Roman"/>
          <w:szCs w:val="22"/>
        </w:rPr>
        <w:t>.</w:t>
      </w:r>
    </w:p>
    <w:p w14:paraId="6BB979D9" w14:textId="77777777" w:rsidR="0059324A" w:rsidRPr="00A63CB2" w:rsidRDefault="0059324A" w:rsidP="0059324A">
      <w:pPr>
        <w:rPr>
          <w:rFonts w:cs="Times New Roman"/>
          <w:szCs w:val="22"/>
        </w:rPr>
      </w:pPr>
    </w:p>
    <w:p w14:paraId="2F1295F9" w14:textId="77777777" w:rsidR="00876C51" w:rsidRDefault="00876C51" w:rsidP="0059324A">
      <w:pPr>
        <w:rPr>
          <w:rFonts w:cs="Times New Roman"/>
          <w:b/>
          <w:szCs w:val="22"/>
        </w:rPr>
      </w:pPr>
    </w:p>
    <w:p w14:paraId="069539A8" w14:textId="0DAFDF34" w:rsidR="0059324A" w:rsidRPr="00A63CB2" w:rsidRDefault="0059324A" w:rsidP="0059324A">
      <w:pPr>
        <w:rPr>
          <w:rFonts w:cs="Times New Roman"/>
          <w:b/>
          <w:szCs w:val="22"/>
        </w:rPr>
      </w:pPr>
      <w:r w:rsidRPr="00A63CB2">
        <w:rPr>
          <w:rFonts w:cs="Times New Roman"/>
          <w:b/>
          <w:szCs w:val="22"/>
        </w:rPr>
        <w:t>Concessions and restrictions</w:t>
      </w:r>
    </w:p>
    <w:p w14:paraId="25D1A3F8" w14:textId="77777777" w:rsidR="0059324A" w:rsidRPr="00A63CB2" w:rsidRDefault="0059324A" w:rsidP="0059324A">
      <w:pPr>
        <w:rPr>
          <w:rFonts w:cs="Times New Roman"/>
          <w:szCs w:val="22"/>
        </w:rPr>
      </w:pPr>
    </w:p>
    <w:p w14:paraId="01520784" w14:textId="465645F9" w:rsidR="00111116" w:rsidRPr="00A63CB2" w:rsidRDefault="0046708E" w:rsidP="0046708E">
      <w:pPr>
        <w:numPr>
          <w:ilvl w:val="0"/>
          <w:numId w:val="11"/>
        </w:numPr>
        <w:contextualSpacing/>
        <w:rPr>
          <w:rFonts w:cs="Times New Roman"/>
          <w:szCs w:val="22"/>
        </w:rPr>
      </w:pPr>
      <w:r w:rsidRPr="00A63CB2">
        <w:rPr>
          <w:rFonts w:cs="Times New Roman"/>
          <w:szCs w:val="22"/>
        </w:rPr>
        <w:t xml:space="preserve">In 1981, Christmas Islanders attained Australian citizenship, which signifies the end of the </w:t>
      </w:r>
      <w:r w:rsidR="00111116" w:rsidRPr="00A63CB2">
        <w:rPr>
          <w:rFonts w:cs="Times New Roman"/>
          <w:szCs w:val="22"/>
        </w:rPr>
        <w:t>colonial period. In 1984, Australian social security benefits were extended to Christmas Islanders (Green 2006: 116). Neither constitutes a concession as defined in the codebook.</w:t>
      </w:r>
    </w:p>
    <w:p w14:paraId="42F7150A" w14:textId="77777777" w:rsidR="00111116" w:rsidRPr="00A63CB2" w:rsidRDefault="00111116" w:rsidP="00111116">
      <w:pPr>
        <w:numPr>
          <w:ilvl w:val="0"/>
          <w:numId w:val="11"/>
        </w:numPr>
        <w:contextualSpacing/>
        <w:rPr>
          <w:szCs w:val="22"/>
        </w:rPr>
      </w:pPr>
      <w:r w:rsidRPr="00A63CB2">
        <w:rPr>
          <w:rFonts w:cs="Times New Roman"/>
          <w:szCs w:val="22"/>
        </w:rPr>
        <w:lastRenderedPageBreak/>
        <w:t>The 1958 Christmas Island Act and the Assembly Ordinance established a local court and an elected Assembly. The Assembly provided all local government and municipal services by means of the Christmas Island Services Corporation. Due to administrative problems, the Assembly was dismissed in 1987 and replaced by a Commonwealth Administrator (Arthur 2005: 76). [1987: autonomy restriction]</w:t>
      </w:r>
    </w:p>
    <w:p w14:paraId="1BEF026B" w14:textId="4898085F" w:rsidR="00111116" w:rsidRPr="00A63CB2" w:rsidRDefault="00111116" w:rsidP="00111116">
      <w:pPr>
        <w:numPr>
          <w:ilvl w:val="0"/>
          <w:numId w:val="11"/>
        </w:numPr>
        <w:contextualSpacing/>
        <w:rPr>
          <w:rFonts w:cs="Times New Roman"/>
          <w:szCs w:val="22"/>
        </w:rPr>
      </w:pPr>
      <w:r w:rsidRPr="00A63CB2">
        <w:rPr>
          <w:rFonts w:cs="Times New Roman"/>
          <w:szCs w:val="22"/>
        </w:rPr>
        <w:t xml:space="preserve">The 1992 Territories Law Reform Act established a local parliament, the Christmas Island Shire Council. The Shire Council provides local services and has the power to receive Commonwealth Local Government funding (Arthur 2005: 76). This constitutes an autonomy concession, though it has to be noted that the Christmas Islanders’ level of autonomy has remained limited. In particular, Christmas Island continues to be sub-ordinated to Western Australia; that is, most Western </w:t>
      </w:r>
      <w:r w:rsidR="00A05060" w:rsidRPr="00A63CB2">
        <w:rPr>
          <w:rFonts w:cs="Times New Roman"/>
          <w:szCs w:val="22"/>
        </w:rPr>
        <w:t>Australian</w:t>
      </w:r>
      <w:r w:rsidRPr="00A63CB2">
        <w:rPr>
          <w:rFonts w:cs="Times New Roman"/>
          <w:szCs w:val="22"/>
        </w:rPr>
        <w:t xml:space="preserve"> laws apply also in Christmas Island. [1992: autonomy concession]</w:t>
      </w:r>
    </w:p>
    <w:p w14:paraId="3B3C8363" w14:textId="698AA9BA" w:rsidR="00111116" w:rsidRPr="00A63CB2" w:rsidRDefault="00111116" w:rsidP="00111116">
      <w:pPr>
        <w:numPr>
          <w:ilvl w:val="0"/>
          <w:numId w:val="11"/>
        </w:numPr>
        <w:contextualSpacing/>
        <w:rPr>
          <w:rFonts w:cs="Times New Roman"/>
          <w:szCs w:val="22"/>
        </w:rPr>
      </w:pPr>
      <w:r w:rsidRPr="00A63CB2">
        <w:rPr>
          <w:rFonts w:cs="Times New Roman"/>
          <w:szCs w:val="22"/>
        </w:rPr>
        <w:t xml:space="preserve">Around 1994, there appear to have been plans to abolish the island’s </w:t>
      </w:r>
      <w:r w:rsidR="00667976" w:rsidRPr="00A63CB2">
        <w:rPr>
          <w:rFonts w:cs="Times New Roman"/>
          <w:szCs w:val="22"/>
        </w:rPr>
        <w:t>duty-free</w:t>
      </w:r>
      <w:r w:rsidRPr="00A63CB2">
        <w:rPr>
          <w:rFonts w:cs="Times New Roman"/>
          <w:szCs w:val="22"/>
        </w:rPr>
        <w:t xml:space="preserve"> status, which was at least part of the rationale of the Christmas Islanders to hold a unilateral referendum on their autonomy in 1994. It seems that the plan was never implemented (Christmas Island continues to have duty free status as of 2014). We do not code a restriction.</w:t>
      </w:r>
    </w:p>
    <w:p w14:paraId="2FDFE615" w14:textId="046A2A1C" w:rsidR="0059324A" w:rsidRDefault="0059324A" w:rsidP="0059324A">
      <w:pPr>
        <w:rPr>
          <w:rFonts w:cs="Times New Roman"/>
          <w:szCs w:val="22"/>
        </w:rPr>
      </w:pPr>
    </w:p>
    <w:p w14:paraId="77DE29AB" w14:textId="77777777" w:rsidR="00492993" w:rsidRPr="00A63CB2" w:rsidRDefault="00492993" w:rsidP="0059324A">
      <w:pPr>
        <w:rPr>
          <w:rFonts w:cs="Times New Roman"/>
          <w:szCs w:val="22"/>
        </w:rPr>
      </w:pPr>
    </w:p>
    <w:p w14:paraId="3B8A81B4" w14:textId="77777777" w:rsidR="0059324A" w:rsidRPr="00A63CB2" w:rsidRDefault="0059324A" w:rsidP="0059324A">
      <w:pPr>
        <w:rPr>
          <w:rFonts w:cs="Times New Roman"/>
          <w:b/>
          <w:szCs w:val="22"/>
        </w:rPr>
      </w:pPr>
      <w:r w:rsidRPr="00A63CB2">
        <w:rPr>
          <w:rFonts w:cs="Times New Roman"/>
          <w:b/>
          <w:szCs w:val="22"/>
        </w:rPr>
        <w:t xml:space="preserve">Regional autonomy </w:t>
      </w:r>
    </w:p>
    <w:p w14:paraId="4B9EBA92" w14:textId="77777777" w:rsidR="0059324A" w:rsidRPr="00A63CB2" w:rsidRDefault="0059324A" w:rsidP="0059324A">
      <w:pPr>
        <w:rPr>
          <w:rFonts w:cs="Times New Roman"/>
          <w:szCs w:val="22"/>
        </w:rPr>
      </w:pPr>
    </w:p>
    <w:p w14:paraId="72828F1B" w14:textId="3B8C274C" w:rsidR="0059324A" w:rsidRPr="00876C51" w:rsidRDefault="0059324A" w:rsidP="00031A3C">
      <w:pPr>
        <w:numPr>
          <w:ilvl w:val="0"/>
          <w:numId w:val="11"/>
        </w:numPr>
        <w:contextualSpacing/>
        <w:rPr>
          <w:rFonts w:cs="Times New Roman"/>
          <w:szCs w:val="22"/>
          <w:lang w:val="en-GB"/>
        </w:rPr>
      </w:pPr>
      <w:r w:rsidRPr="00876C51">
        <w:rPr>
          <w:rFonts w:cs="Times New Roman"/>
          <w:szCs w:val="22"/>
        </w:rPr>
        <w:t xml:space="preserve">There is a local parliament, but its competencies are too limited to justify a regional autonomy coding. </w:t>
      </w:r>
      <w:r w:rsidR="005E066D" w:rsidRPr="00876C51">
        <w:rPr>
          <w:rFonts w:cs="Times New Roman"/>
          <w:szCs w:val="22"/>
        </w:rPr>
        <w:t xml:space="preserve">Christmas Island has no state-level of government, </w:t>
      </w:r>
      <w:r w:rsidR="00567117" w:rsidRPr="00876C51">
        <w:rPr>
          <w:rFonts w:cs="Times New Roman" w:hint="eastAsia"/>
          <w:szCs w:val="22"/>
          <w:lang w:eastAsia="zh-CN"/>
        </w:rPr>
        <w:t>and</w:t>
      </w:r>
      <w:r w:rsidR="00567117" w:rsidRPr="00876C51">
        <w:rPr>
          <w:rFonts w:cs="Times New Roman"/>
          <w:szCs w:val="22"/>
        </w:rPr>
        <w:t xml:space="preserve"> </w:t>
      </w:r>
      <w:r w:rsidR="005E066D" w:rsidRPr="00876C51">
        <w:rPr>
          <w:rFonts w:cs="Times New Roman"/>
          <w:szCs w:val="22"/>
        </w:rPr>
        <w:t>the Australian Government is responsible for the provision of state-type laws and services to the territory.</w:t>
      </w:r>
      <w:r w:rsidR="00567117" w:rsidRPr="00876C51">
        <w:rPr>
          <w:szCs w:val="22"/>
        </w:rPr>
        <w:t xml:space="preserve"> </w:t>
      </w:r>
      <w:r w:rsidR="00567117" w:rsidRPr="00876C51">
        <w:rPr>
          <w:rFonts w:cs="Times New Roman"/>
          <w:szCs w:val="22"/>
        </w:rPr>
        <w:t xml:space="preserve">All Australian Government laws and regulations apply to Christmas Island, unless its application is explicitly excluded, and </w:t>
      </w:r>
      <w:r w:rsidRPr="00876C51">
        <w:rPr>
          <w:rFonts w:cs="Times New Roman"/>
          <w:szCs w:val="22"/>
        </w:rPr>
        <w:t>Western Australian laws apply also there</w:t>
      </w:r>
      <w:r w:rsidR="00567117" w:rsidRPr="00876C51">
        <w:rPr>
          <w:rFonts w:cs="Times New Roman"/>
          <w:szCs w:val="22"/>
        </w:rPr>
        <w:t xml:space="preserve"> (Australian government)</w:t>
      </w:r>
      <w:r w:rsidRPr="00876C51">
        <w:rPr>
          <w:rFonts w:cs="Times New Roman"/>
          <w:szCs w:val="22"/>
        </w:rPr>
        <w:t xml:space="preserve">. </w:t>
      </w:r>
      <w:r w:rsidR="00876C51" w:rsidRPr="00876C51">
        <w:rPr>
          <w:rFonts w:cs="Times New Roman"/>
          <w:szCs w:val="22"/>
        </w:rPr>
        <w:t>[no autonomy]</w:t>
      </w:r>
    </w:p>
    <w:p w14:paraId="15B900BD" w14:textId="0ACC5160" w:rsidR="0059324A" w:rsidRDefault="0059324A" w:rsidP="0059324A">
      <w:pPr>
        <w:rPr>
          <w:rFonts w:cs="Times New Roman"/>
          <w:szCs w:val="22"/>
          <w:lang w:val="en-GB"/>
        </w:rPr>
      </w:pPr>
    </w:p>
    <w:p w14:paraId="5B5A7D48" w14:textId="77777777" w:rsidR="00876C51" w:rsidRPr="00A63CB2" w:rsidRDefault="00876C51" w:rsidP="0059324A">
      <w:pPr>
        <w:rPr>
          <w:rFonts w:cs="Times New Roman"/>
          <w:szCs w:val="22"/>
          <w:lang w:val="en-GB"/>
        </w:rPr>
      </w:pPr>
    </w:p>
    <w:p w14:paraId="755E04EF" w14:textId="77777777" w:rsidR="0059324A" w:rsidRPr="00A63CB2" w:rsidRDefault="0059324A" w:rsidP="0059324A">
      <w:pPr>
        <w:rPr>
          <w:rFonts w:cs="Times New Roman"/>
          <w:b/>
          <w:szCs w:val="22"/>
        </w:rPr>
      </w:pPr>
      <w:r w:rsidRPr="00A63CB2">
        <w:rPr>
          <w:rFonts w:cs="Times New Roman"/>
          <w:b/>
          <w:szCs w:val="22"/>
        </w:rPr>
        <w:t>De facto independence</w:t>
      </w:r>
    </w:p>
    <w:p w14:paraId="32F04075" w14:textId="77777777" w:rsidR="0059324A" w:rsidRPr="00A63CB2" w:rsidRDefault="0059324A" w:rsidP="0059324A">
      <w:pPr>
        <w:rPr>
          <w:rFonts w:cs="Times New Roman"/>
          <w:bCs/>
          <w:szCs w:val="22"/>
        </w:rPr>
      </w:pPr>
    </w:p>
    <w:p w14:paraId="45E59741" w14:textId="77777777" w:rsidR="0059324A" w:rsidRPr="00A63CB2" w:rsidRDefault="0059324A" w:rsidP="0059324A">
      <w:pPr>
        <w:rPr>
          <w:rFonts w:cs="Times New Roman"/>
          <w:bCs/>
          <w:szCs w:val="22"/>
        </w:rPr>
      </w:pPr>
      <w:r w:rsidRPr="00A63CB2">
        <w:rPr>
          <w:rFonts w:cs="Times New Roman"/>
          <w:bCs/>
          <w:szCs w:val="22"/>
        </w:rPr>
        <w:t>NA</w:t>
      </w:r>
    </w:p>
    <w:p w14:paraId="13E86EC9" w14:textId="77777777" w:rsidR="0059324A" w:rsidRPr="00A63CB2" w:rsidRDefault="0059324A" w:rsidP="0059324A">
      <w:pPr>
        <w:rPr>
          <w:rFonts w:cs="Times New Roman"/>
          <w:bCs/>
          <w:szCs w:val="22"/>
        </w:rPr>
      </w:pPr>
    </w:p>
    <w:p w14:paraId="56EEC426" w14:textId="77777777" w:rsidR="0059324A" w:rsidRPr="00A63CB2" w:rsidRDefault="0059324A" w:rsidP="0059324A">
      <w:pPr>
        <w:rPr>
          <w:rFonts w:cs="Times New Roman"/>
          <w:bCs/>
          <w:szCs w:val="22"/>
        </w:rPr>
      </w:pPr>
    </w:p>
    <w:p w14:paraId="20E7C950" w14:textId="77777777" w:rsidR="0059324A" w:rsidRPr="00A63CB2" w:rsidRDefault="0059324A" w:rsidP="0059324A">
      <w:pPr>
        <w:rPr>
          <w:rFonts w:cs="Times New Roman"/>
          <w:b/>
          <w:szCs w:val="22"/>
        </w:rPr>
      </w:pPr>
      <w:r w:rsidRPr="00A63CB2">
        <w:rPr>
          <w:rFonts w:cs="Times New Roman"/>
          <w:b/>
          <w:szCs w:val="22"/>
        </w:rPr>
        <w:t>Major territorial changes</w:t>
      </w:r>
    </w:p>
    <w:p w14:paraId="7722BDED" w14:textId="77777777" w:rsidR="0059324A" w:rsidRPr="00A63CB2" w:rsidRDefault="0059324A" w:rsidP="0059324A">
      <w:pPr>
        <w:rPr>
          <w:rFonts w:cs="Times New Roman"/>
          <w:bCs/>
          <w:szCs w:val="22"/>
        </w:rPr>
      </w:pPr>
    </w:p>
    <w:p w14:paraId="0ADD3253" w14:textId="77777777" w:rsidR="0059324A" w:rsidRPr="00A63CB2" w:rsidRDefault="0059324A" w:rsidP="0059324A">
      <w:pPr>
        <w:rPr>
          <w:rFonts w:cs="Times New Roman"/>
          <w:bCs/>
          <w:szCs w:val="22"/>
        </w:rPr>
      </w:pPr>
      <w:r w:rsidRPr="00A63CB2">
        <w:rPr>
          <w:rFonts w:cs="Times New Roman"/>
          <w:bCs/>
          <w:szCs w:val="22"/>
        </w:rPr>
        <w:t>NA</w:t>
      </w:r>
    </w:p>
    <w:p w14:paraId="62E04C21" w14:textId="77777777" w:rsidR="0059324A" w:rsidRPr="00A63CB2" w:rsidRDefault="0059324A" w:rsidP="0059324A">
      <w:pPr>
        <w:rPr>
          <w:rFonts w:cs="Times New Roman"/>
          <w:bCs/>
          <w:szCs w:val="22"/>
        </w:rPr>
      </w:pPr>
    </w:p>
    <w:p w14:paraId="51D56DBF" w14:textId="77777777" w:rsidR="0059324A" w:rsidRPr="00A63CB2" w:rsidRDefault="0059324A" w:rsidP="0059324A">
      <w:pPr>
        <w:rPr>
          <w:rFonts w:cs="Times New Roman"/>
          <w:bCs/>
          <w:szCs w:val="22"/>
        </w:rPr>
      </w:pPr>
    </w:p>
    <w:p w14:paraId="08BAD380" w14:textId="77777777" w:rsidR="00492993" w:rsidRPr="00A63CB2" w:rsidRDefault="00492993" w:rsidP="0059324A">
      <w:pPr>
        <w:rPr>
          <w:rFonts w:cs="Times New Roman"/>
          <w:szCs w:val="22"/>
        </w:rPr>
      </w:pPr>
    </w:p>
    <w:p w14:paraId="3A0DF05D" w14:textId="77777777" w:rsidR="00492993" w:rsidRPr="00A63CB2" w:rsidRDefault="00492993" w:rsidP="00492993">
      <w:pPr>
        <w:ind w:left="709" w:hanging="709"/>
        <w:rPr>
          <w:rFonts w:cs="Times New Roman"/>
          <w:b/>
          <w:szCs w:val="22"/>
        </w:rPr>
      </w:pPr>
      <w:r w:rsidRPr="00A63CB2">
        <w:rPr>
          <w:rFonts w:cs="Times New Roman"/>
          <w:b/>
          <w:szCs w:val="22"/>
        </w:rPr>
        <w:t>EPR2SDM</w:t>
      </w:r>
    </w:p>
    <w:p w14:paraId="43CAE2FF" w14:textId="77777777" w:rsidR="00492993" w:rsidRPr="00A63CB2" w:rsidRDefault="00492993" w:rsidP="00492993">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492993" w:rsidRPr="00A63CB2" w14:paraId="17027E7E" w14:textId="77777777" w:rsidTr="006048D1">
        <w:trPr>
          <w:trHeight w:val="284"/>
        </w:trPr>
        <w:tc>
          <w:tcPr>
            <w:tcW w:w="4787" w:type="dxa"/>
            <w:vAlign w:val="center"/>
          </w:tcPr>
          <w:p w14:paraId="597327DA" w14:textId="77777777" w:rsidR="00492993" w:rsidRPr="00A63CB2" w:rsidRDefault="00492993" w:rsidP="006048D1">
            <w:pPr>
              <w:rPr>
                <w:i/>
                <w:szCs w:val="22"/>
              </w:rPr>
            </w:pPr>
            <w:r w:rsidRPr="00A63CB2">
              <w:rPr>
                <w:i/>
                <w:szCs w:val="22"/>
              </w:rPr>
              <w:t>Movement</w:t>
            </w:r>
          </w:p>
        </w:tc>
        <w:tc>
          <w:tcPr>
            <w:tcW w:w="4783" w:type="dxa"/>
            <w:vAlign w:val="center"/>
          </w:tcPr>
          <w:p w14:paraId="31CCC085" w14:textId="77777777" w:rsidR="00492993" w:rsidRPr="00A63CB2" w:rsidRDefault="00492993" w:rsidP="006048D1">
            <w:pPr>
              <w:rPr>
                <w:szCs w:val="22"/>
              </w:rPr>
            </w:pPr>
            <w:r w:rsidRPr="00A63CB2">
              <w:rPr>
                <w:szCs w:val="22"/>
              </w:rPr>
              <w:t>Christmas Islanders</w:t>
            </w:r>
          </w:p>
        </w:tc>
      </w:tr>
      <w:tr w:rsidR="00492993" w:rsidRPr="00A63CB2" w14:paraId="331CBA3A" w14:textId="77777777" w:rsidTr="006048D1">
        <w:trPr>
          <w:trHeight w:val="284"/>
        </w:trPr>
        <w:tc>
          <w:tcPr>
            <w:tcW w:w="4787" w:type="dxa"/>
            <w:vAlign w:val="center"/>
          </w:tcPr>
          <w:p w14:paraId="55BB68E3" w14:textId="77777777" w:rsidR="00492993" w:rsidRPr="00A63CB2" w:rsidRDefault="00492993" w:rsidP="006048D1">
            <w:pPr>
              <w:rPr>
                <w:i/>
                <w:szCs w:val="22"/>
              </w:rPr>
            </w:pPr>
            <w:r w:rsidRPr="00A63CB2">
              <w:rPr>
                <w:i/>
                <w:szCs w:val="22"/>
              </w:rPr>
              <w:t>Scenario</w:t>
            </w:r>
          </w:p>
        </w:tc>
        <w:tc>
          <w:tcPr>
            <w:tcW w:w="4783" w:type="dxa"/>
            <w:vAlign w:val="center"/>
          </w:tcPr>
          <w:p w14:paraId="11B3A063" w14:textId="77777777" w:rsidR="00492993" w:rsidRPr="00A63CB2" w:rsidRDefault="00492993" w:rsidP="006048D1">
            <w:pPr>
              <w:rPr>
                <w:szCs w:val="22"/>
              </w:rPr>
            </w:pPr>
            <w:r w:rsidRPr="00A63CB2">
              <w:rPr>
                <w:szCs w:val="22"/>
              </w:rPr>
              <w:t>No match</w:t>
            </w:r>
          </w:p>
        </w:tc>
      </w:tr>
      <w:tr w:rsidR="00492993" w:rsidRPr="00A63CB2" w14:paraId="1106004E" w14:textId="77777777" w:rsidTr="006048D1">
        <w:trPr>
          <w:trHeight w:val="284"/>
        </w:trPr>
        <w:tc>
          <w:tcPr>
            <w:tcW w:w="4787" w:type="dxa"/>
            <w:vAlign w:val="center"/>
          </w:tcPr>
          <w:p w14:paraId="702108C0" w14:textId="77777777" w:rsidR="00492993" w:rsidRPr="00A63CB2" w:rsidRDefault="00492993" w:rsidP="006048D1">
            <w:pPr>
              <w:rPr>
                <w:i/>
                <w:szCs w:val="22"/>
              </w:rPr>
            </w:pPr>
            <w:r w:rsidRPr="00A63CB2">
              <w:rPr>
                <w:i/>
                <w:szCs w:val="22"/>
              </w:rPr>
              <w:t>EPR group(s)</w:t>
            </w:r>
          </w:p>
        </w:tc>
        <w:tc>
          <w:tcPr>
            <w:tcW w:w="4783" w:type="dxa"/>
            <w:vAlign w:val="center"/>
          </w:tcPr>
          <w:p w14:paraId="3E59AB1B" w14:textId="77777777" w:rsidR="00492993" w:rsidRPr="00A63CB2" w:rsidRDefault="00492993" w:rsidP="006048D1">
            <w:pPr>
              <w:rPr>
                <w:szCs w:val="22"/>
              </w:rPr>
            </w:pPr>
            <w:r w:rsidRPr="00A63CB2">
              <w:rPr>
                <w:szCs w:val="22"/>
              </w:rPr>
              <w:t>-</w:t>
            </w:r>
          </w:p>
        </w:tc>
      </w:tr>
      <w:tr w:rsidR="00492993" w:rsidRPr="00A63CB2" w14:paraId="3C74D715" w14:textId="77777777" w:rsidTr="006048D1">
        <w:trPr>
          <w:trHeight w:val="284"/>
        </w:trPr>
        <w:tc>
          <w:tcPr>
            <w:tcW w:w="4787" w:type="dxa"/>
            <w:vAlign w:val="center"/>
          </w:tcPr>
          <w:p w14:paraId="2E466D7B" w14:textId="77777777" w:rsidR="00492993" w:rsidRPr="00A63CB2" w:rsidRDefault="00492993" w:rsidP="006048D1">
            <w:pPr>
              <w:rPr>
                <w:i/>
                <w:szCs w:val="22"/>
              </w:rPr>
            </w:pPr>
            <w:r w:rsidRPr="00A63CB2">
              <w:rPr>
                <w:i/>
                <w:szCs w:val="22"/>
              </w:rPr>
              <w:t>Gwgroupid(s)</w:t>
            </w:r>
          </w:p>
        </w:tc>
        <w:tc>
          <w:tcPr>
            <w:tcW w:w="4783" w:type="dxa"/>
            <w:vAlign w:val="center"/>
          </w:tcPr>
          <w:p w14:paraId="5EE2C38D" w14:textId="77777777" w:rsidR="00492993" w:rsidRPr="00A63CB2" w:rsidRDefault="00492993" w:rsidP="006048D1">
            <w:pPr>
              <w:rPr>
                <w:szCs w:val="22"/>
              </w:rPr>
            </w:pPr>
            <w:r w:rsidRPr="00A63CB2">
              <w:rPr>
                <w:szCs w:val="22"/>
              </w:rPr>
              <w:t>-</w:t>
            </w:r>
          </w:p>
        </w:tc>
      </w:tr>
    </w:tbl>
    <w:p w14:paraId="696C18D1" w14:textId="77777777" w:rsidR="00492993" w:rsidRPr="00A63CB2" w:rsidRDefault="00492993" w:rsidP="00492993">
      <w:pPr>
        <w:rPr>
          <w:rFonts w:cs="Times New Roman"/>
          <w:b/>
          <w:szCs w:val="22"/>
        </w:rPr>
      </w:pPr>
    </w:p>
    <w:p w14:paraId="6EEDC844" w14:textId="77777777" w:rsidR="0059324A" w:rsidRPr="00A63CB2" w:rsidRDefault="0059324A" w:rsidP="0059324A">
      <w:pPr>
        <w:ind w:left="709" w:hanging="709"/>
        <w:rPr>
          <w:rFonts w:cs="Times New Roman"/>
          <w:szCs w:val="22"/>
        </w:rPr>
      </w:pPr>
    </w:p>
    <w:p w14:paraId="3328D2C3" w14:textId="77777777" w:rsidR="0059324A" w:rsidRPr="00A63CB2" w:rsidRDefault="0059324A" w:rsidP="0059324A">
      <w:pPr>
        <w:ind w:left="709" w:hanging="709"/>
        <w:rPr>
          <w:rFonts w:cs="Times New Roman"/>
          <w:b/>
          <w:szCs w:val="22"/>
        </w:rPr>
      </w:pPr>
      <w:r w:rsidRPr="00A63CB2">
        <w:rPr>
          <w:rFonts w:cs="Times New Roman"/>
          <w:b/>
          <w:szCs w:val="22"/>
        </w:rPr>
        <w:t>Power access</w:t>
      </w:r>
    </w:p>
    <w:p w14:paraId="402A58A2" w14:textId="77777777" w:rsidR="0059324A" w:rsidRPr="00A63CB2" w:rsidRDefault="0059324A" w:rsidP="0059324A">
      <w:pPr>
        <w:ind w:left="709" w:hanging="709"/>
        <w:rPr>
          <w:rFonts w:cs="Times New Roman"/>
          <w:bCs/>
          <w:szCs w:val="22"/>
        </w:rPr>
      </w:pPr>
    </w:p>
    <w:p w14:paraId="339717DE" w14:textId="00025843" w:rsidR="0059324A" w:rsidRPr="00A63CB2" w:rsidRDefault="0059324A" w:rsidP="0059324A">
      <w:pPr>
        <w:numPr>
          <w:ilvl w:val="0"/>
          <w:numId w:val="11"/>
        </w:numPr>
        <w:ind w:left="714" w:hanging="357"/>
        <w:contextualSpacing/>
        <w:rPr>
          <w:rFonts w:ascii="Calibri" w:eastAsia="Times New Roman" w:hAnsi="Calibri" w:cs="Calibri"/>
          <w:color w:val="000000"/>
          <w:szCs w:val="22"/>
        </w:rPr>
      </w:pPr>
      <w:r w:rsidRPr="00A63CB2">
        <w:rPr>
          <w:szCs w:val="22"/>
          <w:lang w:val="en-GB"/>
        </w:rPr>
        <w:t xml:space="preserve">EPR does not code Christmas Islands since it is an overseas entity. </w:t>
      </w:r>
      <w:r w:rsidRPr="00A63CB2">
        <w:rPr>
          <w:rFonts w:eastAsia="Times New Roman" w:cs="Times New Roman"/>
          <w:color w:val="000000"/>
          <w:szCs w:val="22"/>
        </w:rPr>
        <w:t>According to EPR, the Australian central government is dominated by Whites. We did not come by evidence that would suggest Christmas Islanders at any point had an important role to play in the central government. there are no signs of discrimination, either. Thus, we code Christmas Islanders as powerless throughout the movement’s activity. [powerless]</w:t>
      </w:r>
    </w:p>
    <w:p w14:paraId="467B7165" w14:textId="0B85F48A" w:rsidR="0059324A" w:rsidRDefault="0059324A" w:rsidP="0059324A">
      <w:pPr>
        <w:ind w:left="709" w:hanging="709"/>
        <w:rPr>
          <w:rFonts w:cs="Times New Roman"/>
          <w:bCs/>
          <w:szCs w:val="22"/>
        </w:rPr>
      </w:pPr>
    </w:p>
    <w:p w14:paraId="2D03054F" w14:textId="77777777" w:rsidR="00A05060" w:rsidRPr="00A63CB2" w:rsidRDefault="00A05060" w:rsidP="0059324A">
      <w:pPr>
        <w:ind w:left="709" w:hanging="709"/>
        <w:rPr>
          <w:rFonts w:cs="Times New Roman"/>
          <w:bCs/>
          <w:szCs w:val="22"/>
        </w:rPr>
      </w:pPr>
    </w:p>
    <w:p w14:paraId="65068CD3" w14:textId="77777777" w:rsidR="0059324A" w:rsidRPr="00A63CB2" w:rsidRDefault="0059324A" w:rsidP="0059324A">
      <w:pPr>
        <w:ind w:left="709" w:hanging="709"/>
        <w:rPr>
          <w:rFonts w:cs="Times New Roman"/>
          <w:bCs/>
          <w:szCs w:val="22"/>
        </w:rPr>
      </w:pPr>
    </w:p>
    <w:p w14:paraId="47556D25" w14:textId="77777777" w:rsidR="0059324A" w:rsidRPr="00A63CB2" w:rsidRDefault="0059324A" w:rsidP="0059324A">
      <w:pPr>
        <w:ind w:left="709" w:hanging="709"/>
        <w:rPr>
          <w:rFonts w:cs="Times New Roman"/>
          <w:b/>
          <w:szCs w:val="22"/>
        </w:rPr>
      </w:pPr>
      <w:r w:rsidRPr="00A63CB2">
        <w:rPr>
          <w:rFonts w:cs="Times New Roman"/>
          <w:b/>
          <w:szCs w:val="22"/>
        </w:rPr>
        <w:lastRenderedPageBreak/>
        <w:t>Group size</w:t>
      </w:r>
    </w:p>
    <w:p w14:paraId="3348ECE6" w14:textId="77777777" w:rsidR="0059324A" w:rsidRPr="00A63CB2" w:rsidRDefault="0059324A" w:rsidP="0059324A">
      <w:pPr>
        <w:rPr>
          <w:rFonts w:cs="Times New Roman"/>
          <w:szCs w:val="22"/>
        </w:rPr>
      </w:pPr>
    </w:p>
    <w:p w14:paraId="0FB4FFD6" w14:textId="1E0A4995" w:rsidR="0059324A" w:rsidRPr="00A63CB2" w:rsidRDefault="0059324A" w:rsidP="0059324A">
      <w:pPr>
        <w:numPr>
          <w:ilvl w:val="0"/>
          <w:numId w:val="11"/>
        </w:numPr>
        <w:ind w:left="714" w:hanging="357"/>
        <w:contextualSpacing/>
        <w:rPr>
          <w:rFonts w:ascii="Calibri" w:eastAsia="Times New Roman" w:hAnsi="Calibri" w:cs="Times New Roman"/>
          <w:color w:val="000000"/>
          <w:szCs w:val="22"/>
        </w:rPr>
      </w:pPr>
      <w:r w:rsidRPr="00A63CB2">
        <w:rPr>
          <w:szCs w:val="22"/>
          <w:lang w:val="en-GB"/>
        </w:rPr>
        <w:t xml:space="preserve">We do not have an </w:t>
      </w:r>
      <w:r w:rsidR="00A05060" w:rsidRPr="00A63CB2">
        <w:rPr>
          <w:szCs w:val="22"/>
          <w:lang w:val="en-GB"/>
        </w:rPr>
        <w:t>estimate</w:t>
      </w:r>
      <w:r w:rsidRPr="00A63CB2">
        <w:rPr>
          <w:szCs w:val="22"/>
          <w:lang w:val="en-GB"/>
        </w:rPr>
        <w:t xml:space="preserve"> of the number of people who self-identify as Christmas Islanders and thus have to draw on the island’s population. The CIA World Factbook estimates Christmas Island’s population at </w:t>
      </w:r>
      <w:r w:rsidRPr="00A63CB2">
        <w:rPr>
          <w:szCs w:val="22"/>
        </w:rPr>
        <w:t xml:space="preserve">1,513 in 2013. With Australia’s population at 22,262,501 (same year and source), the Christmas Islanders’ group size </w:t>
      </w:r>
      <w:r w:rsidRPr="00A63CB2">
        <w:rPr>
          <w:rFonts w:cs="Times New Roman"/>
          <w:szCs w:val="22"/>
        </w:rPr>
        <w:t xml:space="preserve">is estimated as </w:t>
      </w:r>
      <w:r w:rsidRPr="00A63CB2">
        <w:rPr>
          <w:rFonts w:eastAsia="Times New Roman" w:cs="Times New Roman"/>
          <w:color w:val="000000"/>
          <w:szCs w:val="22"/>
        </w:rPr>
        <w:t>0.00007. [0.0001]</w:t>
      </w:r>
    </w:p>
    <w:p w14:paraId="2DC764C6" w14:textId="77777777" w:rsidR="0059324A" w:rsidRPr="00A63CB2" w:rsidRDefault="0059324A" w:rsidP="0059324A">
      <w:pPr>
        <w:rPr>
          <w:rFonts w:cs="Times New Roman"/>
          <w:szCs w:val="22"/>
        </w:rPr>
      </w:pPr>
    </w:p>
    <w:p w14:paraId="5571C3F7" w14:textId="77777777" w:rsidR="0059324A" w:rsidRPr="00A63CB2" w:rsidRDefault="0059324A" w:rsidP="0059324A">
      <w:pPr>
        <w:rPr>
          <w:rFonts w:cs="Times New Roman"/>
          <w:szCs w:val="22"/>
        </w:rPr>
      </w:pPr>
    </w:p>
    <w:p w14:paraId="0877B1E0" w14:textId="77777777" w:rsidR="0059324A" w:rsidRPr="00A63CB2" w:rsidRDefault="0059324A" w:rsidP="0059324A">
      <w:pPr>
        <w:rPr>
          <w:rFonts w:cs="Times New Roman"/>
          <w:b/>
          <w:bCs/>
          <w:szCs w:val="22"/>
        </w:rPr>
      </w:pPr>
      <w:r w:rsidRPr="00A63CB2">
        <w:rPr>
          <w:rFonts w:cs="Times New Roman"/>
          <w:b/>
          <w:bCs/>
          <w:szCs w:val="22"/>
        </w:rPr>
        <w:t>Regional concentration</w:t>
      </w:r>
    </w:p>
    <w:p w14:paraId="72EF9B5D" w14:textId="77777777" w:rsidR="0059324A" w:rsidRPr="00A63CB2" w:rsidRDefault="0059324A" w:rsidP="0059324A">
      <w:pPr>
        <w:widowControl w:val="0"/>
        <w:rPr>
          <w:szCs w:val="22"/>
        </w:rPr>
      </w:pPr>
    </w:p>
    <w:p w14:paraId="6D283971" w14:textId="77777777" w:rsidR="0059324A" w:rsidRPr="00A63CB2" w:rsidRDefault="0059324A" w:rsidP="0059324A">
      <w:pPr>
        <w:pStyle w:val="ListParagraph"/>
        <w:widowControl w:val="0"/>
        <w:numPr>
          <w:ilvl w:val="0"/>
          <w:numId w:val="70"/>
        </w:numPr>
        <w:rPr>
          <w:szCs w:val="22"/>
        </w:rPr>
      </w:pPr>
      <w:r w:rsidRPr="00A63CB2">
        <w:rPr>
          <w:szCs w:val="22"/>
        </w:rPr>
        <w:t>We deemed it more likely than not that the threshold for territorial concentration is met, but whether or not the Christmas Islanders can be considered territorially concentrated is ambiguous. We lack population data based on self-identification. For the group size estimate, we relied on the island’s population. We do not know how many self-identified Christmas Islanders there are in other parts of Australia. [concentrated]</w:t>
      </w:r>
    </w:p>
    <w:p w14:paraId="3B308B3A" w14:textId="77777777" w:rsidR="0059324A" w:rsidRPr="00A63CB2" w:rsidRDefault="0059324A" w:rsidP="0059324A">
      <w:pPr>
        <w:rPr>
          <w:rFonts w:cs="Times New Roman"/>
          <w:szCs w:val="22"/>
        </w:rPr>
      </w:pPr>
    </w:p>
    <w:p w14:paraId="505A0E8E" w14:textId="77777777" w:rsidR="0059324A" w:rsidRPr="00A63CB2" w:rsidRDefault="0059324A" w:rsidP="0059324A">
      <w:pPr>
        <w:rPr>
          <w:rFonts w:cs="Times New Roman"/>
          <w:szCs w:val="22"/>
        </w:rPr>
      </w:pPr>
    </w:p>
    <w:p w14:paraId="29ED394D" w14:textId="77777777" w:rsidR="0059324A" w:rsidRPr="00A63CB2" w:rsidRDefault="0059324A" w:rsidP="0059324A">
      <w:pPr>
        <w:rPr>
          <w:rFonts w:cs="Times New Roman"/>
          <w:b/>
          <w:szCs w:val="22"/>
        </w:rPr>
      </w:pPr>
      <w:r w:rsidRPr="00A63CB2">
        <w:rPr>
          <w:rFonts w:cs="Times New Roman"/>
          <w:b/>
          <w:szCs w:val="22"/>
        </w:rPr>
        <w:t>Kin</w:t>
      </w:r>
    </w:p>
    <w:p w14:paraId="0CBBFF0A" w14:textId="77777777" w:rsidR="0059324A" w:rsidRPr="00A63CB2" w:rsidRDefault="0059324A" w:rsidP="0059324A">
      <w:pPr>
        <w:rPr>
          <w:rFonts w:cs="Times New Roman"/>
          <w:bCs/>
          <w:szCs w:val="22"/>
        </w:rPr>
      </w:pPr>
    </w:p>
    <w:p w14:paraId="2333E1B9" w14:textId="77777777" w:rsidR="0059324A" w:rsidRPr="00A63CB2" w:rsidRDefault="0059324A" w:rsidP="0059324A">
      <w:pPr>
        <w:pStyle w:val="ListParagraph"/>
        <w:widowControl w:val="0"/>
        <w:numPr>
          <w:ilvl w:val="0"/>
          <w:numId w:val="70"/>
        </w:numPr>
        <w:rPr>
          <w:szCs w:val="22"/>
        </w:rPr>
      </w:pPr>
      <w:r w:rsidRPr="00A63CB2">
        <w:rPr>
          <w:szCs w:val="22"/>
        </w:rPr>
        <w:t>None found. [no kin]</w:t>
      </w:r>
    </w:p>
    <w:p w14:paraId="18674DCD" w14:textId="77777777" w:rsidR="0059324A" w:rsidRPr="00A63CB2" w:rsidRDefault="0059324A" w:rsidP="0059324A">
      <w:pPr>
        <w:spacing w:after="60"/>
        <w:ind w:left="709" w:hanging="709"/>
        <w:rPr>
          <w:rFonts w:cs="Times New Roman"/>
          <w:bCs/>
          <w:szCs w:val="22"/>
        </w:rPr>
      </w:pPr>
    </w:p>
    <w:p w14:paraId="4E2071E9" w14:textId="77777777" w:rsidR="0059324A" w:rsidRPr="00A63CB2" w:rsidRDefault="0059324A" w:rsidP="0059324A">
      <w:pPr>
        <w:spacing w:after="60"/>
        <w:ind w:left="709" w:hanging="709"/>
        <w:rPr>
          <w:rFonts w:cs="Times New Roman"/>
          <w:bCs/>
          <w:szCs w:val="22"/>
        </w:rPr>
      </w:pPr>
    </w:p>
    <w:p w14:paraId="38C114C9" w14:textId="77777777" w:rsidR="0059324A" w:rsidRPr="00A63CB2" w:rsidRDefault="0059324A" w:rsidP="0059324A">
      <w:pPr>
        <w:spacing w:after="60"/>
        <w:ind w:left="709" w:hanging="709"/>
        <w:rPr>
          <w:rFonts w:cs="Times New Roman"/>
          <w:b/>
          <w:szCs w:val="22"/>
        </w:rPr>
      </w:pPr>
      <w:r w:rsidRPr="00A63CB2">
        <w:rPr>
          <w:rFonts w:cs="Times New Roman"/>
          <w:b/>
          <w:szCs w:val="22"/>
        </w:rPr>
        <w:t>Sources</w:t>
      </w:r>
    </w:p>
    <w:p w14:paraId="62472EB2" w14:textId="77777777" w:rsidR="0059324A" w:rsidRPr="00A63CB2" w:rsidRDefault="0059324A" w:rsidP="0059324A">
      <w:pPr>
        <w:rPr>
          <w:rFonts w:cs="Times New Roman"/>
          <w:szCs w:val="22"/>
        </w:rPr>
      </w:pPr>
    </w:p>
    <w:p w14:paraId="753EA449" w14:textId="77777777" w:rsidR="00703A40" w:rsidRPr="00876C51" w:rsidRDefault="00703A40" w:rsidP="00567117">
      <w:pPr>
        <w:spacing w:after="60"/>
        <w:ind w:left="709" w:hanging="709"/>
        <w:rPr>
          <w:rFonts w:eastAsia="Times New Roman" w:cs="Times New Roman"/>
          <w:szCs w:val="22"/>
        </w:rPr>
      </w:pPr>
      <w:r w:rsidRPr="00876C51">
        <w:rPr>
          <w:rFonts w:eastAsia="Times New Roman" w:cs="Times New Roman"/>
          <w:szCs w:val="22"/>
        </w:rPr>
        <w:t>Arthur, William S. (2005). “Torres Strait Islanders and Autonomy: A Borderline Case.” PhD Diss., Australian National University, Canberra.</w:t>
      </w:r>
    </w:p>
    <w:p w14:paraId="7F316D1E" w14:textId="77777777" w:rsidR="00703A40" w:rsidRPr="00876C51" w:rsidRDefault="00703A40" w:rsidP="000136C7">
      <w:pPr>
        <w:spacing w:after="60"/>
        <w:ind w:left="709" w:hanging="709"/>
        <w:rPr>
          <w:rFonts w:eastAsia="Times New Roman" w:cs="Times New Roman"/>
          <w:szCs w:val="22"/>
        </w:rPr>
      </w:pPr>
      <w:r w:rsidRPr="00876C51">
        <w:rPr>
          <w:rFonts w:cs="Times New Roman"/>
          <w:szCs w:val="22"/>
        </w:rPr>
        <w:t xml:space="preserve">Australian Government. “Christmas Island governance and administration”. </w:t>
      </w:r>
      <w:hyperlink r:id="rId40" w:history="1">
        <w:r w:rsidRPr="00876C51">
          <w:rPr>
            <w:rStyle w:val="Hyperlink"/>
            <w:rFonts w:cs="Times New Roman"/>
            <w:szCs w:val="22"/>
            <w:lang w:val="en-GB"/>
          </w:rPr>
          <w:t>https://www.infrastructure.gov.au/territories-regions-cities/territories/indian-ocean-territories/christmas-island/governance-administration</w:t>
        </w:r>
      </w:hyperlink>
      <w:r w:rsidRPr="00876C51">
        <w:rPr>
          <w:rFonts w:cs="Times New Roman"/>
          <w:szCs w:val="22"/>
          <w:lang w:val="en-GB"/>
        </w:rPr>
        <w:t xml:space="preserve"> [October 8, 2022].</w:t>
      </w:r>
    </w:p>
    <w:p w14:paraId="2634079E" w14:textId="77777777" w:rsidR="00703A40" w:rsidRPr="00876C51" w:rsidRDefault="00703A40" w:rsidP="00590ABC">
      <w:pPr>
        <w:spacing w:after="60"/>
        <w:ind w:left="709" w:hanging="709"/>
        <w:rPr>
          <w:rFonts w:cs="Times New Roman"/>
          <w:b/>
          <w:szCs w:val="22"/>
        </w:rPr>
      </w:pPr>
      <w:r w:rsidRPr="00876C51">
        <w:rPr>
          <w:rFonts w:cs="Times New Roman"/>
          <w:szCs w:val="22"/>
        </w:rPr>
        <w:t xml:space="preserve">Cederman, Lars-Erik, Andreas Wimmer, and Brian Min (2010). “Why Do Ethnic Groups Rebel: New Data and Analysis.” </w:t>
      </w:r>
      <w:r w:rsidRPr="00876C51">
        <w:rPr>
          <w:rFonts w:cs="Times New Roman"/>
          <w:i/>
          <w:iCs/>
          <w:szCs w:val="22"/>
        </w:rPr>
        <w:t>World Politics</w:t>
      </w:r>
      <w:r w:rsidRPr="00876C51">
        <w:rPr>
          <w:rFonts w:cs="Times New Roman"/>
          <w:szCs w:val="22"/>
        </w:rPr>
        <w:t xml:space="preserve"> </w:t>
      </w:r>
      <w:r w:rsidRPr="00876C51">
        <w:rPr>
          <w:rFonts w:cs="Times New Roman"/>
          <w:iCs/>
          <w:szCs w:val="22"/>
        </w:rPr>
        <w:t>62</w:t>
      </w:r>
      <w:r w:rsidRPr="00876C51">
        <w:rPr>
          <w:rFonts w:cs="Times New Roman"/>
          <w:szCs w:val="22"/>
        </w:rPr>
        <w:t>(1): 87-119.</w:t>
      </w:r>
    </w:p>
    <w:p w14:paraId="35150BA5" w14:textId="77777777" w:rsidR="00703A40" w:rsidRPr="00876C51" w:rsidRDefault="00703A40" w:rsidP="00590ABC">
      <w:pPr>
        <w:spacing w:after="60"/>
        <w:ind w:left="709" w:hanging="709"/>
        <w:rPr>
          <w:rFonts w:eastAsia="Times New Roman" w:cs="Times New Roman"/>
          <w:szCs w:val="22"/>
        </w:rPr>
      </w:pPr>
      <w:r w:rsidRPr="00876C51">
        <w:rPr>
          <w:rFonts w:eastAsia="Times New Roman" w:cs="Times New Roman"/>
          <w:szCs w:val="22"/>
        </w:rPr>
        <w:t xml:space="preserve">CIA World Factbook. </w:t>
      </w:r>
      <w:hyperlink r:id="rId41" w:history="1">
        <w:r w:rsidRPr="00876C51">
          <w:rPr>
            <w:rFonts w:eastAsia="Times New Roman" w:cs="Times New Roman"/>
            <w:color w:val="000000" w:themeColor="text1"/>
            <w:szCs w:val="22"/>
          </w:rPr>
          <w:t>https://www.cia.gov/library/publications/the-world-factbook/</w:t>
        </w:r>
      </w:hyperlink>
      <w:r w:rsidRPr="00876C51">
        <w:rPr>
          <w:rFonts w:eastAsia="Times New Roman" w:cs="Times New Roman"/>
          <w:szCs w:val="22"/>
        </w:rPr>
        <w:t xml:space="preserve"> [August 22, 2014].</w:t>
      </w:r>
    </w:p>
    <w:p w14:paraId="036C8B37" w14:textId="77777777" w:rsidR="00703A40" w:rsidRPr="00876C51" w:rsidRDefault="00703A40" w:rsidP="00590ABC">
      <w:pPr>
        <w:spacing w:after="60"/>
        <w:ind w:left="709" w:hanging="709"/>
        <w:rPr>
          <w:rFonts w:eastAsia="Times New Roman" w:cs="Times New Roman"/>
          <w:szCs w:val="22"/>
        </w:rPr>
      </w:pPr>
      <w:r w:rsidRPr="00876C51">
        <w:rPr>
          <w:rFonts w:eastAsia="Times New Roman" w:cs="Times New Roman"/>
          <w:szCs w:val="22"/>
        </w:rPr>
        <w:t xml:space="preserve">Encyclopedia Britannica. “Christmas Island.” </w:t>
      </w:r>
      <w:hyperlink r:id="rId42" w:history="1">
        <w:r w:rsidRPr="00876C51">
          <w:rPr>
            <w:rFonts w:eastAsia="Times New Roman" w:cs="Times New Roman"/>
            <w:color w:val="000000" w:themeColor="text1"/>
            <w:szCs w:val="22"/>
          </w:rPr>
          <w:t>http://www.britannica.com/EBchecked/topic/115721/</w:t>
        </w:r>
        <w:r w:rsidRPr="00876C51">
          <w:rPr>
            <w:rFonts w:eastAsia="Times New Roman" w:cs="Times New Roman"/>
            <w:color w:val="000000" w:themeColor="text1"/>
            <w:szCs w:val="22"/>
          </w:rPr>
          <w:br/>
          <w:t>Christmas-Island</w:t>
        </w:r>
      </w:hyperlink>
      <w:r w:rsidRPr="00876C51">
        <w:rPr>
          <w:rFonts w:eastAsia="Times New Roman" w:cs="Times New Roman"/>
          <w:color w:val="000000" w:themeColor="text1"/>
          <w:szCs w:val="22"/>
        </w:rPr>
        <w:t xml:space="preserve"> [July 16, 2014].</w:t>
      </w:r>
    </w:p>
    <w:p w14:paraId="76258163" w14:textId="77777777" w:rsidR="00703A40" w:rsidRPr="00876C51" w:rsidRDefault="00703A40" w:rsidP="00590ABC">
      <w:pPr>
        <w:pStyle w:val="NormalWeb"/>
        <w:spacing w:before="0" w:beforeAutospacing="0" w:after="60" w:afterAutospacing="0"/>
        <w:ind w:left="709" w:hanging="709"/>
        <w:rPr>
          <w:i/>
          <w:iCs/>
          <w:sz w:val="22"/>
          <w:szCs w:val="22"/>
          <w:lang w:val="en-US"/>
        </w:rPr>
      </w:pPr>
      <w:r w:rsidRPr="00876C51">
        <w:rPr>
          <w:sz w:val="22"/>
          <w:szCs w:val="22"/>
          <w:lang w:val="fr-CH"/>
        </w:rPr>
        <w:t xml:space="preserve">GADM (2019). </w:t>
      </w:r>
      <w:r w:rsidRPr="00876C51">
        <w:rPr>
          <w:sz w:val="22"/>
          <w:szCs w:val="22"/>
          <w:lang w:val="en-US"/>
        </w:rPr>
        <w:t xml:space="preserve">Database of Global Administrative Boundaries, Version 3.6. </w:t>
      </w:r>
      <w:hyperlink r:id="rId43" w:history="1">
        <w:r w:rsidRPr="00876C51">
          <w:rPr>
            <w:rStyle w:val="Hyperlink"/>
            <w:sz w:val="22"/>
            <w:szCs w:val="22"/>
            <w:lang w:val="en-US"/>
          </w:rPr>
          <w:t>https://gadm.org/</w:t>
        </w:r>
      </w:hyperlink>
      <w:r w:rsidRPr="00876C51">
        <w:rPr>
          <w:sz w:val="22"/>
          <w:szCs w:val="22"/>
          <w:lang w:val="en-US"/>
        </w:rPr>
        <w:t xml:space="preserve"> [November 19, 2021].</w:t>
      </w:r>
    </w:p>
    <w:p w14:paraId="17E1ACF3" w14:textId="77777777" w:rsidR="00703A40" w:rsidRPr="00876C51" w:rsidRDefault="00703A40" w:rsidP="00590ABC">
      <w:pPr>
        <w:spacing w:after="60"/>
        <w:ind w:left="709" w:hanging="709"/>
        <w:rPr>
          <w:szCs w:val="22"/>
        </w:rPr>
      </w:pPr>
      <w:r w:rsidRPr="00876C51">
        <w:rPr>
          <w:szCs w:val="22"/>
        </w:rPr>
        <w:t xml:space="preserve">Green, Richard (2006). “Christmas Island.” In: </w:t>
      </w:r>
      <w:r w:rsidRPr="00876C51">
        <w:rPr>
          <w:i/>
          <w:szCs w:val="22"/>
        </w:rPr>
        <w:t xml:space="preserve">The Commonwealth Yearbook 2006. </w:t>
      </w:r>
      <w:r w:rsidRPr="00876C51">
        <w:rPr>
          <w:szCs w:val="22"/>
        </w:rPr>
        <w:t>Cambridge: Nexus Strategic Partnerships.</w:t>
      </w:r>
    </w:p>
    <w:p w14:paraId="47B4B507" w14:textId="77777777" w:rsidR="00703A40" w:rsidRPr="00876C51" w:rsidRDefault="00703A40" w:rsidP="00590ABC">
      <w:pPr>
        <w:spacing w:after="60"/>
        <w:ind w:left="709" w:hanging="709"/>
        <w:rPr>
          <w:rFonts w:eastAsia="Times New Roman" w:cs="Times New Roman"/>
          <w:szCs w:val="22"/>
        </w:rPr>
      </w:pPr>
      <w:r w:rsidRPr="00876C51">
        <w:rPr>
          <w:szCs w:val="22"/>
          <w:lang w:val="en-GB"/>
        </w:rPr>
        <w:t xml:space="preserve">Heng, Ee Tiang, and Vivian Louis Forbes (2006).  “Christmas Island: Remote no more.” In: Rumley, Dennis, Vivian L. Forbes, and Christopher Griffin (eds.), </w:t>
      </w:r>
      <w:r w:rsidRPr="00876C51">
        <w:rPr>
          <w:i/>
          <w:szCs w:val="22"/>
          <w:lang w:val="en-GB"/>
        </w:rPr>
        <w:t>Australia’s Arc of Instability. The Political and Cultural Dynamics of Regional Security</w:t>
      </w:r>
      <w:r w:rsidRPr="00876C51">
        <w:rPr>
          <w:szCs w:val="22"/>
          <w:lang w:val="en-GB"/>
        </w:rPr>
        <w:t>, 69-81. Dordrecht: Springer.</w:t>
      </w:r>
    </w:p>
    <w:p w14:paraId="7A91A3B5" w14:textId="77777777" w:rsidR="00703A40" w:rsidRPr="00876C51" w:rsidRDefault="00703A40" w:rsidP="00590ABC">
      <w:pPr>
        <w:pStyle w:val="NormalWeb"/>
        <w:spacing w:before="0" w:beforeAutospacing="0" w:after="60" w:afterAutospacing="0"/>
        <w:ind w:left="709" w:hanging="709"/>
        <w:rPr>
          <w:sz w:val="22"/>
          <w:szCs w:val="22"/>
          <w:lang w:val="en-US"/>
        </w:rPr>
      </w:pPr>
      <w:r w:rsidRPr="00876C51">
        <w:rPr>
          <w:sz w:val="22"/>
          <w:szCs w:val="22"/>
          <w:lang w:val="en-US"/>
        </w:rPr>
        <w:t xml:space="preserve">Keesing’s Record of World Events. </w:t>
      </w:r>
      <w:hyperlink r:id="rId44" w:history="1">
        <w:r w:rsidRPr="00876C51">
          <w:rPr>
            <w:rStyle w:val="Hyperlink"/>
            <w:sz w:val="22"/>
            <w:szCs w:val="22"/>
            <w:lang w:val="en-US"/>
          </w:rPr>
          <w:t>http://www.keesings.com</w:t>
        </w:r>
      </w:hyperlink>
      <w:r w:rsidRPr="00876C51">
        <w:rPr>
          <w:b/>
          <w:sz w:val="22"/>
          <w:szCs w:val="22"/>
          <w:lang w:val="en-US"/>
        </w:rPr>
        <w:t xml:space="preserve"> </w:t>
      </w:r>
      <w:r w:rsidRPr="00876C51">
        <w:rPr>
          <w:sz w:val="22"/>
          <w:szCs w:val="22"/>
          <w:lang w:val="en-US"/>
        </w:rPr>
        <w:t>[December 10, 2013].</w:t>
      </w:r>
    </w:p>
    <w:p w14:paraId="4042529C" w14:textId="77777777" w:rsidR="00703A40" w:rsidRDefault="00703A40" w:rsidP="00590ABC">
      <w:pPr>
        <w:pStyle w:val="NormalWeb"/>
        <w:spacing w:before="0" w:beforeAutospacing="0" w:after="60" w:afterAutospacing="0"/>
        <w:ind w:left="709" w:hanging="709"/>
        <w:rPr>
          <w:sz w:val="22"/>
          <w:szCs w:val="22"/>
          <w:lang w:val="en-US"/>
        </w:rPr>
      </w:pPr>
      <w:r w:rsidRPr="00876C51">
        <w:rPr>
          <w:sz w:val="22"/>
          <w:szCs w:val="22"/>
          <w:lang w:val="en-US"/>
        </w:rPr>
        <w:t>Lexis Nexis. http://www.lexis-nexis.com [December 10, 2013].</w:t>
      </w:r>
    </w:p>
    <w:p w14:paraId="4B680E40" w14:textId="77777777" w:rsidR="00703A40" w:rsidRPr="00071906" w:rsidRDefault="00703A40" w:rsidP="00590ABC">
      <w:pPr>
        <w:pStyle w:val="NormalWeb"/>
        <w:spacing w:before="0" w:beforeAutospacing="0" w:after="60" w:afterAutospacing="0"/>
        <w:ind w:left="709" w:hanging="709"/>
        <w:rPr>
          <w:sz w:val="22"/>
          <w:szCs w:val="22"/>
          <w:lang w:val="en-US"/>
        </w:rPr>
      </w:pPr>
      <w:r>
        <w:rPr>
          <w:sz w:val="22"/>
          <w:szCs w:val="22"/>
          <w:lang w:val="en-US"/>
        </w:rPr>
        <w:t xml:space="preserve">Matthews, Kelvin (2019). “Christmas Island: A Question of Self-Determination”. Doctoral Thesis. </w:t>
      </w:r>
      <w:r>
        <w:rPr>
          <w:i/>
          <w:iCs/>
          <w:sz w:val="22"/>
          <w:szCs w:val="22"/>
          <w:lang w:val="en-US"/>
        </w:rPr>
        <w:t>The University of Notre Dame Australia</w:t>
      </w:r>
      <w:r>
        <w:rPr>
          <w:sz w:val="22"/>
          <w:szCs w:val="22"/>
          <w:lang w:val="en-US"/>
        </w:rPr>
        <w:t xml:space="preserve">. </w:t>
      </w:r>
      <w:hyperlink r:id="rId45" w:history="1">
        <w:r w:rsidRPr="00D317E3">
          <w:rPr>
            <w:rStyle w:val="Hyperlink"/>
            <w:sz w:val="22"/>
            <w:szCs w:val="22"/>
            <w:lang w:val="en-US"/>
          </w:rPr>
          <w:t>https://researchonline.nd.edu.au/cgi/viewcontent.cgi?article=1255&amp;context=theses</w:t>
        </w:r>
      </w:hyperlink>
      <w:r>
        <w:rPr>
          <w:sz w:val="22"/>
          <w:szCs w:val="22"/>
          <w:lang w:val="en-US"/>
        </w:rPr>
        <w:t xml:space="preserve"> [February 25, 2023].</w:t>
      </w:r>
    </w:p>
    <w:p w14:paraId="71F79672" w14:textId="77777777" w:rsidR="00703A40" w:rsidRPr="00876C51" w:rsidRDefault="00703A40" w:rsidP="000136C7">
      <w:pPr>
        <w:pStyle w:val="NormalWeb"/>
        <w:spacing w:before="0" w:beforeAutospacing="0" w:after="60" w:afterAutospacing="0"/>
        <w:ind w:left="709" w:hanging="709"/>
        <w:rPr>
          <w:sz w:val="22"/>
          <w:szCs w:val="22"/>
          <w:lang w:val="en-US"/>
        </w:rPr>
      </w:pPr>
      <w:r w:rsidRPr="00876C51">
        <w:rPr>
          <w:sz w:val="22"/>
          <w:szCs w:val="22"/>
          <w:lang w:val="en-US"/>
        </w:rPr>
        <w:t>Minority Rights Group International (1997).</w:t>
      </w:r>
      <w:r w:rsidRPr="00876C51">
        <w:rPr>
          <w:i/>
          <w:sz w:val="22"/>
          <w:szCs w:val="22"/>
          <w:lang w:val="en-US"/>
        </w:rPr>
        <w:t xml:space="preserve"> World Directory of Minorities. </w:t>
      </w:r>
      <w:r w:rsidRPr="00876C51">
        <w:rPr>
          <w:sz w:val="22"/>
          <w:szCs w:val="22"/>
          <w:lang w:val="en-US"/>
        </w:rPr>
        <w:t>London: Minority Rights Group International, p. 664.</w:t>
      </w:r>
    </w:p>
    <w:p w14:paraId="42539484" w14:textId="77777777" w:rsidR="00703A40" w:rsidRDefault="00703A40" w:rsidP="000136C7">
      <w:pPr>
        <w:pStyle w:val="NormalWeb"/>
        <w:spacing w:before="0" w:beforeAutospacing="0" w:after="60" w:afterAutospacing="0"/>
        <w:ind w:left="709" w:hanging="709"/>
        <w:rPr>
          <w:sz w:val="22"/>
          <w:szCs w:val="22"/>
          <w:lang w:val="en-GB"/>
        </w:rPr>
      </w:pPr>
      <w:r w:rsidRPr="00876C51">
        <w:rPr>
          <w:sz w:val="22"/>
          <w:szCs w:val="22"/>
          <w:lang w:val="en-US"/>
        </w:rPr>
        <w:t xml:space="preserve">SBS News (2015). “Christmas Island ponders questions about governing itself.” </w:t>
      </w:r>
      <w:hyperlink r:id="rId46" w:history="1">
        <w:r w:rsidRPr="00876C51">
          <w:rPr>
            <w:rStyle w:val="Hyperlink"/>
            <w:sz w:val="22"/>
            <w:szCs w:val="22"/>
            <w:lang w:val="en-GB"/>
          </w:rPr>
          <w:t>https://www.sbs.com.au/news/article/christmas-island-ponders-questions-about-governing-itself/2ih6t5ch9</w:t>
        </w:r>
      </w:hyperlink>
      <w:r w:rsidRPr="00876C51">
        <w:rPr>
          <w:sz w:val="22"/>
          <w:szCs w:val="22"/>
          <w:lang w:val="en-GB"/>
        </w:rPr>
        <w:t xml:space="preserve"> [October 8, 2022].</w:t>
      </w:r>
    </w:p>
    <w:p w14:paraId="1B756499" w14:textId="77777777" w:rsidR="00703A40" w:rsidRPr="00687901" w:rsidRDefault="00703A40" w:rsidP="000136C7">
      <w:pPr>
        <w:pStyle w:val="NormalWeb"/>
        <w:spacing w:before="0" w:beforeAutospacing="0" w:after="60" w:afterAutospacing="0"/>
        <w:ind w:left="709" w:hanging="709"/>
        <w:rPr>
          <w:sz w:val="22"/>
          <w:szCs w:val="22"/>
          <w:lang w:val="en-US"/>
        </w:rPr>
      </w:pPr>
      <w:r w:rsidRPr="00667976">
        <w:rPr>
          <w:sz w:val="22"/>
          <w:szCs w:val="22"/>
          <w:lang w:val="en-GB"/>
        </w:rPr>
        <w:lastRenderedPageBreak/>
        <w:t xml:space="preserve">Shire of Christmas Island (2005). “Our Future in Our Hands: Shire of Christmas Island Submission to the Inquiry into Governance Arrangements in the Indian Ocean Territories”. </w:t>
      </w:r>
      <w:r w:rsidRPr="00687901">
        <w:rPr>
          <w:i/>
          <w:iCs/>
          <w:sz w:val="22"/>
          <w:szCs w:val="22"/>
          <w:lang w:val="en-US"/>
        </w:rPr>
        <w:t>Parliament of Australia</w:t>
      </w:r>
      <w:r w:rsidRPr="00687901">
        <w:rPr>
          <w:sz w:val="22"/>
          <w:szCs w:val="22"/>
          <w:lang w:val="en-US"/>
        </w:rPr>
        <w:t xml:space="preserve">. </w:t>
      </w:r>
      <w:hyperlink r:id="rId47" w:history="1">
        <w:r w:rsidRPr="00687901">
          <w:rPr>
            <w:rStyle w:val="Hyperlink"/>
            <w:sz w:val="22"/>
            <w:szCs w:val="22"/>
            <w:lang w:val="en-US"/>
          </w:rPr>
          <w:t>https://www.aph.gov.au/parliamentary_business/committees/house_of_representatives_committees?url=ncet/iotgovernance/subs/sub010.pdf</w:t>
        </w:r>
      </w:hyperlink>
      <w:r w:rsidRPr="00687901">
        <w:rPr>
          <w:sz w:val="22"/>
          <w:szCs w:val="22"/>
          <w:lang w:val="en-US"/>
        </w:rPr>
        <w:t xml:space="preserve"> [February 25, 2023].</w:t>
      </w:r>
    </w:p>
    <w:p w14:paraId="01A0F07E" w14:textId="77777777" w:rsidR="00703A40" w:rsidRDefault="00703A40" w:rsidP="00590ABC">
      <w:pPr>
        <w:spacing w:after="60"/>
        <w:ind w:left="709" w:hanging="709"/>
        <w:rPr>
          <w:szCs w:val="22"/>
        </w:rPr>
      </w:pPr>
      <w:r w:rsidRPr="00876C51">
        <w:rPr>
          <w:szCs w:val="22"/>
        </w:rPr>
        <w:t xml:space="preserve">Vogt, Manuel, Nils-Christian Bormann, Seraina Rüegger, Lars-Erik Cederman, Philipp Hunziker, and Luc Girardin (2015). “Integrating Data on Ethnicity, Geography, and Conflict: The Ethnic Power Relations Data Set Family.” </w:t>
      </w:r>
      <w:r w:rsidRPr="00876C51">
        <w:rPr>
          <w:i/>
          <w:iCs/>
          <w:szCs w:val="22"/>
        </w:rPr>
        <w:t>Journal of Conflict Resolution</w:t>
      </w:r>
      <w:r w:rsidRPr="00876C51">
        <w:rPr>
          <w:szCs w:val="22"/>
        </w:rPr>
        <w:t xml:space="preserve"> 59(7): 1327-1342.</w:t>
      </w:r>
    </w:p>
    <w:p w14:paraId="1636BA03" w14:textId="77777777" w:rsidR="00703A40" w:rsidRPr="00A63CB2" w:rsidRDefault="00703A40" w:rsidP="00590ABC">
      <w:pPr>
        <w:spacing w:after="60"/>
        <w:ind w:left="709" w:hanging="709"/>
        <w:rPr>
          <w:szCs w:val="22"/>
        </w:rPr>
      </w:pPr>
      <w:r>
        <w:rPr>
          <w:szCs w:val="22"/>
        </w:rPr>
        <w:t xml:space="preserve">World Statesmen (n.d.). “Christmas Island”. </w:t>
      </w:r>
      <w:hyperlink r:id="rId48" w:history="1">
        <w:r w:rsidRPr="00D317E3">
          <w:rPr>
            <w:rStyle w:val="Hyperlink"/>
            <w:szCs w:val="22"/>
          </w:rPr>
          <w:t>https://www.worldstatesmen.org/Christmas_Island.html</w:t>
        </w:r>
      </w:hyperlink>
      <w:r>
        <w:rPr>
          <w:szCs w:val="22"/>
        </w:rPr>
        <w:t xml:space="preserve"> [February 25, 2023].</w:t>
      </w:r>
    </w:p>
    <w:p w14:paraId="57BC90A1" w14:textId="77777777" w:rsidR="0059324A" w:rsidRPr="00A63CB2" w:rsidRDefault="0059324A" w:rsidP="0059324A">
      <w:pPr>
        <w:spacing w:after="60"/>
        <w:ind w:left="709" w:hanging="709"/>
        <w:rPr>
          <w:rFonts w:eastAsia="Times New Roman" w:cs="Times New Roman"/>
          <w:szCs w:val="22"/>
        </w:rPr>
      </w:pPr>
    </w:p>
    <w:p w14:paraId="78055560" w14:textId="77777777" w:rsidR="0059324A" w:rsidRPr="00A63CB2" w:rsidRDefault="0059324A" w:rsidP="0059324A">
      <w:pPr>
        <w:spacing w:after="60"/>
        <w:rPr>
          <w:szCs w:val="22"/>
        </w:rPr>
      </w:pPr>
    </w:p>
    <w:p w14:paraId="7FA94725" w14:textId="77777777" w:rsidR="0059324A" w:rsidRPr="00A63CB2" w:rsidRDefault="0059324A" w:rsidP="0059324A">
      <w:pPr>
        <w:spacing w:after="60"/>
        <w:rPr>
          <w:szCs w:val="22"/>
        </w:rPr>
      </w:pPr>
    </w:p>
    <w:p w14:paraId="1C1B5FA3" w14:textId="77777777" w:rsidR="0059324A" w:rsidRPr="00A63CB2" w:rsidRDefault="0059324A" w:rsidP="0059324A">
      <w:pPr>
        <w:spacing w:after="60"/>
        <w:rPr>
          <w:szCs w:val="22"/>
        </w:rPr>
      </w:pPr>
    </w:p>
    <w:p w14:paraId="6130BA2B" w14:textId="77777777" w:rsidR="0059324A" w:rsidRPr="00A63CB2" w:rsidRDefault="0059324A" w:rsidP="0059324A">
      <w:pPr>
        <w:spacing w:after="200" w:line="276" w:lineRule="auto"/>
        <w:rPr>
          <w:szCs w:val="22"/>
        </w:rPr>
      </w:pPr>
      <w:r w:rsidRPr="00A63CB2">
        <w:rPr>
          <w:szCs w:val="22"/>
        </w:rPr>
        <w:br w:type="page"/>
      </w:r>
    </w:p>
    <w:p w14:paraId="21297D53" w14:textId="38FB80B3" w:rsidR="00245F60" w:rsidRPr="00A63CB2" w:rsidRDefault="00E97C16" w:rsidP="00245F60">
      <w:pPr>
        <w:pStyle w:val="Heading2"/>
        <w:rPr>
          <w:szCs w:val="22"/>
        </w:rPr>
      </w:pPr>
      <w:r w:rsidRPr="00A63CB2">
        <w:rPr>
          <w:szCs w:val="22"/>
        </w:rPr>
        <w:lastRenderedPageBreak/>
        <w:t>New Englanders</w:t>
      </w:r>
    </w:p>
    <w:p w14:paraId="4FB99A0A" w14:textId="77777777" w:rsidR="00245F60" w:rsidRPr="00A63CB2" w:rsidRDefault="00245F60" w:rsidP="00245F60">
      <w:pPr>
        <w:rPr>
          <w:szCs w:val="22"/>
        </w:rPr>
      </w:pPr>
    </w:p>
    <w:p w14:paraId="1E575703" w14:textId="7B7FD28E" w:rsidR="00245F60" w:rsidRPr="00A63CB2" w:rsidRDefault="00245F60" w:rsidP="00245F60">
      <w:pPr>
        <w:rPr>
          <w:rFonts w:cs="Times New Roman"/>
          <w:szCs w:val="22"/>
        </w:rPr>
      </w:pPr>
      <w:r w:rsidRPr="00A63CB2">
        <w:rPr>
          <w:rFonts w:cs="Times New Roman"/>
          <w:szCs w:val="22"/>
        </w:rPr>
        <w:t xml:space="preserve">Activity: </w:t>
      </w:r>
      <w:r w:rsidR="00E97C16" w:rsidRPr="00A63CB2">
        <w:rPr>
          <w:rFonts w:cs="Times New Roman"/>
          <w:szCs w:val="22"/>
        </w:rPr>
        <w:t>1948-1977</w:t>
      </w:r>
    </w:p>
    <w:p w14:paraId="17B1DEB7" w14:textId="77777777" w:rsidR="00245F60" w:rsidRPr="00A63CB2" w:rsidRDefault="00245F60" w:rsidP="00245F60">
      <w:pPr>
        <w:rPr>
          <w:rFonts w:cs="Times New Roman"/>
          <w:szCs w:val="22"/>
        </w:rPr>
      </w:pPr>
    </w:p>
    <w:p w14:paraId="1DB9D70B" w14:textId="77777777" w:rsidR="00245F60" w:rsidRPr="00A63CB2" w:rsidRDefault="00245F60" w:rsidP="00245F60">
      <w:pPr>
        <w:rPr>
          <w:rFonts w:cs="Times New Roman"/>
          <w:b/>
          <w:szCs w:val="22"/>
        </w:rPr>
      </w:pPr>
    </w:p>
    <w:p w14:paraId="7D7B7C30" w14:textId="77777777" w:rsidR="00245F60" w:rsidRPr="00A63CB2" w:rsidRDefault="00245F60" w:rsidP="00245F60">
      <w:pPr>
        <w:rPr>
          <w:rFonts w:cs="Times New Roman"/>
          <w:b/>
          <w:szCs w:val="22"/>
        </w:rPr>
      </w:pPr>
      <w:r w:rsidRPr="00A63CB2">
        <w:rPr>
          <w:rFonts w:cs="Times New Roman"/>
          <w:b/>
          <w:szCs w:val="22"/>
        </w:rPr>
        <w:t xml:space="preserve">General notes </w:t>
      </w:r>
    </w:p>
    <w:p w14:paraId="05582A50" w14:textId="77777777" w:rsidR="00245F60" w:rsidRPr="00A63CB2" w:rsidRDefault="00245F60" w:rsidP="00245F60">
      <w:pPr>
        <w:rPr>
          <w:rFonts w:cs="Times New Roman"/>
          <w:bCs/>
          <w:szCs w:val="22"/>
        </w:rPr>
      </w:pPr>
    </w:p>
    <w:p w14:paraId="6575B69C" w14:textId="0F38A72A" w:rsidR="00E97C16" w:rsidRPr="00A63CB2" w:rsidRDefault="004A02DC" w:rsidP="004A02DC">
      <w:pPr>
        <w:pStyle w:val="ListParagraph"/>
        <w:numPr>
          <w:ilvl w:val="0"/>
          <w:numId w:val="70"/>
        </w:numPr>
        <w:rPr>
          <w:rFonts w:cs="Times New Roman"/>
          <w:bCs/>
          <w:szCs w:val="22"/>
        </w:rPr>
      </w:pPr>
      <w:r w:rsidRPr="00A63CB2">
        <w:rPr>
          <w:szCs w:val="22"/>
        </w:rPr>
        <w:t>New England is a region near Brisbane in New South Wales, Australia.</w:t>
      </w:r>
    </w:p>
    <w:p w14:paraId="3C072EB8" w14:textId="6322D647" w:rsidR="00245F60" w:rsidRPr="00A63CB2" w:rsidRDefault="00245F60" w:rsidP="00245F60">
      <w:pPr>
        <w:rPr>
          <w:rFonts w:cs="Times New Roman"/>
          <w:bCs/>
          <w:szCs w:val="22"/>
        </w:rPr>
      </w:pPr>
    </w:p>
    <w:p w14:paraId="4A835256" w14:textId="77777777" w:rsidR="004A02DC" w:rsidRPr="00A63CB2" w:rsidRDefault="004A02DC" w:rsidP="00245F60">
      <w:pPr>
        <w:rPr>
          <w:rFonts w:cs="Times New Roman"/>
          <w:bCs/>
          <w:szCs w:val="22"/>
        </w:rPr>
      </w:pPr>
    </w:p>
    <w:p w14:paraId="51CBFA78" w14:textId="77777777" w:rsidR="005C591D" w:rsidRPr="00A63CB2" w:rsidRDefault="005C591D" w:rsidP="005C591D">
      <w:pPr>
        <w:rPr>
          <w:rFonts w:cs="Times New Roman"/>
          <w:bCs/>
          <w:szCs w:val="22"/>
        </w:rPr>
      </w:pPr>
      <w:r w:rsidRPr="00A63CB2">
        <w:rPr>
          <w:rFonts w:cs="Times New Roman"/>
          <w:b/>
          <w:szCs w:val="22"/>
        </w:rPr>
        <w:t>Movement start and end dates</w:t>
      </w:r>
    </w:p>
    <w:p w14:paraId="1954B24D" w14:textId="77777777" w:rsidR="005C591D" w:rsidRPr="00A63CB2" w:rsidRDefault="005C591D" w:rsidP="005C591D">
      <w:pPr>
        <w:rPr>
          <w:rFonts w:cs="Times New Roman"/>
          <w:szCs w:val="22"/>
        </w:rPr>
      </w:pPr>
    </w:p>
    <w:p w14:paraId="671A4DF0" w14:textId="6DC9EDE2" w:rsidR="004A02DC" w:rsidRPr="00A63CB2" w:rsidRDefault="004A02DC" w:rsidP="004A02DC">
      <w:pPr>
        <w:pStyle w:val="ListParagraph"/>
        <w:numPr>
          <w:ilvl w:val="0"/>
          <w:numId w:val="18"/>
        </w:numPr>
        <w:rPr>
          <w:color w:val="FF0000"/>
          <w:szCs w:val="22"/>
        </w:rPr>
      </w:pPr>
      <w:r w:rsidRPr="00A63CB2">
        <w:rPr>
          <w:szCs w:val="22"/>
        </w:rPr>
        <w:t xml:space="preserve">The claim for the separation of New England from New South Wales had emerged under colonial rule, but separatist activity only really took off with Australia’s independence. The claim for separation from New South Wales was considered by two Royal Commissions, one set up following the First World War and the second in the aftermath of the Great Depression. While the first ruled against separation, the second ruled in favor. However, the separation was not implemented, and the movement died down (Ellis 1966). </w:t>
      </w:r>
    </w:p>
    <w:p w14:paraId="6F17D730" w14:textId="3BBEEB22" w:rsidR="004A02DC" w:rsidRPr="00A63CB2" w:rsidRDefault="004A02DC" w:rsidP="004A02DC">
      <w:pPr>
        <w:pStyle w:val="ListParagraph"/>
        <w:numPr>
          <w:ilvl w:val="0"/>
          <w:numId w:val="18"/>
        </w:numPr>
        <w:rPr>
          <w:szCs w:val="22"/>
        </w:rPr>
      </w:pPr>
      <w:r w:rsidRPr="00A63CB2">
        <w:rPr>
          <w:szCs w:val="22"/>
        </w:rPr>
        <w:t xml:space="preserve">The movement resurfaced after the Second World War. According to Ulrich Ellis (1966), Campaign Director of the New England New State Movement: “[t]he modern New England Movement was launched in 1948 at a conference convened by the Armidale City Council and the Dumares Shire…The conference decided that decentralization of government was the first essential step and, accordingly, the New England New State Movement was inaugurated early in 1949” (Ellis 2007: 17).” Thus, we peg the start date to 1948, the first year the modern New England movement was active. In 1953, an unofficial referendum on separation from New South Wales garnered significant support. In 1967, an official referendum was finally held, but this time the claim was narrowly defeated. Separatist activity appears to have died down following the loss. Following our ten-year </w:t>
      </w:r>
      <w:r w:rsidR="00E56A2F" w:rsidRPr="00A63CB2">
        <w:rPr>
          <w:szCs w:val="22"/>
        </w:rPr>
        <w:t>rule,</w:t>
      </w:r>
      <w:r w:rsidRPr="00A63CB2">
        <w:rPr>
          <w:szCs w:val="22"/>
        </w:rPr>
        <w:t xml:space="preserve"> we code an end to the movement in 1977. </w:t>
      </w:r>
      <w:r w:rsidRPr="00A63CB2">
        <w:rPr>
          <w:rFonts w:eastAsia="Times New Roman"/>
          <w:color w:val="000000"/>
          <w:szCs w:val="22"/>
        </w:rPr>
        <w:t>[start date: 1948; end date: 1977]</w:t>
      </w:r>
      <w:r w:rsidRPr="00A63CB2">
        <w:rPr>
          <w:szCs w:val="22"/>
        </w:rPr>
        <w:t xml:space="preserve"> </w:t>
      </w:r>
    </w:p>
    <w:p w14:paraId="5C9170EF" w14:textId="7947E614" w:rsidR="004A02DC" w:rsidRPr="00E56A2F" w:rsidRDefault="004A02DC" w:rsidP="004A02DC">
      <w:pPr>
        <w:pStyle w:val="ListParagraph"/>
        <w:numPr>
          <w:ilvl w:val="0"/>
          <w:numId w:val="18"/>
        </w:numPr>
        <w:rPr>
          <w:szCs w:val="22"/>
        </w:rPr>
      </w:pPr>
      <w:r w:rsidRPr="00A63CB2">
        <w:rPr>
          <w:szCs w:val="22"/>
        </w:rPr>
        <w:t>In recent years the movement has reappeared on the scene, but separatist activity appears too limited to warrant re</w:t>
      </w:r>
      <w:r w:rsidRPr="00E56A2F">
        <w:rPr>
          <w:szCs w:val="22"/>
        </w:rPr>
        <w:t>-inclusion (The S</w:t>
      </w:r>
      <w:r w:rsidR="00E56A2F" w:rsidRPr="00E56A2F">
        <w:rPr>
          <w:szCs w:val="22"/>
        </w:rPr>
        <w:t>y</w:t>
      </w:r>
      <w:r w:rsidRPr="00E56A2F">
        <w:rPr>
          <w:szCs w:val="22"/>
        </w:rPr>
        <w:t xml:space="preserve">dney Morning Herald </w:t>
      </w:r>
      <w:r w:rsidR="00E56A2F" w:rsidRPr="00E56A2F">
        <w:rPr>
          <w:szCs w:val="22"/>
        </w:rPr>
        <w:t>2005</w:t>
      </w:r>
      <w:r w:rsidRPr="00E56A2F">
        <w:rPr>
          <w:szCs w:val="22"/>
        </w:rPr>
        <w:t xml:space="preserve">). </w:t>
      </w:r>
    </w:p>
    <w:p w14:paraId="459BF02C" w14:textId="7CF23810" w:rsidR="005C591D" w:rsidRPr="00E56A2F" w:rsidRDefault="005C591D" w:rsidP="005C591D">
      <w:pPr>
        <w:rPr>
          <w:rFonts w:cs="Times New Roman"/>
          <w:szCs w:val="22"/>
        </w:rPr>
      </w:pPr>
    </w:p>
    <w:p w14:paraId="735DAC2E" w14:textId="77777777" w:rsidR="000668BE" w:rsidRDefault="000668BE" w:rsidP="005C591D">
      <w:pPr>
        <w:rPr>
          <w:rFonts w:cs="Times New Roman"/>
          <w:szCs w:val="22"/>
        </w:rPr>
      </w:pPr>
    </w:p>
    <w:p w14:paraId="199451ED" w14:textId="3BD3BAAD" w:rsidR="000668BE" w:rsidRPr="00A63CB2" w:rsidRDefault="000668BE" w:rsidP="000668BE">
      <w:pPr>
        <w:rPr>
          <w:rFonts w:cs="Times New Roman"/>
          <w:b/>
          <w:szCs w:val="22"/>
        </w:rPr>
      </w:pPr>
      <w:r>
        <w:rPr>
          <w:rFonts w:cs="Times New Roman"/>
          <w:b/>
          <w:szCs w:val="22"/>
        </w:rPr>
        <w:t>Dominant c</w:t>
      </w:r>
      <w:r w:rsidRPr="00A63CB2">
        <w:rPr>
          <w:rFonts w:cs="Times New Roman"/>
          <w:b/>
          <w:szCs w:val="22"/>
        </w:rPr>
        <w:t>laim</w:t>
      </w:r>
    </w:p>
    <w:p w14:paraId="6A17B043" w14:textId="77777777" w:rsidR="000668BE" w:rsidRPr="00A63CB2" w:rsidRDefault="000668BE" w:rsidP="000668BE">
      <w:pPr>
        <w:rPr>
          <w:rFonts w:cs="Times New Roman"/>
          <w:bCs/>
          <w:szCs w:val="22"/>
        </w:rPr>
      </w:pPr>
    </w:p>
    <w:p w14:paraId="29D1D8E7" w14:textId="31C954A6" w:rsidR="000668BE" w:rsidRDefault="000668BE" w:rsidP="000668BE">
      <w:pPr>
        <w:pStyle w:val="ListParagraph"/>
        <w:numPr>
          <w:ilvl w:val="0"/>
          <w:numId w:val="70"/>
        </w:numPr>
        <w:rPr>
          <w:rFonts w:cs="Times New Roman"/>
          <w:szCs w:val="22"/>
        </w:rPr>
      </w:pPr>
      <w:r w:rsidRPr="00A63CB2">
        <w:rPr>
          <w:rFonts w:cs="Times New Roman"/>
          <w:szCs w:val="22"/>
        </w:rPr>
        <w:t>All sources consulted for this case name</w:t>
      </w:r>
      <w:r w:rsidRPr="00A63CB2">
        <w:rPr>
          <w:szCs w:val="22"/>
        </w:rPr>
        <w:t xml:space="preserve"> the separation of New England from New South Wales as the only claim of the movement. We thus code a claim for </w:t>
      </w:r>
      <w:r w:rsidRPr="00A63CB2">
        <w:rPr>
          <w:rFonts w:cs="Times New Roman"/>
          <w:szCs w:val="22"/>
        </w:rPr>
        <w:t xml:space="preserve">sub-state secession throughout. [1948-1977: </w:t>
      </w:r>
      <w:r w:rsidRPr="009B1408">
        <w:rPr>
          <w:rFonts w:cs="Times New Roman"/>
          <w:szCs w:val="22"/>
        </w:rPr>
        <w:t>sub-state secession claim</w:t>
      </w:r>
      <w:r w:rsidRPr="00A63CB2">
        <w:rPr>
          <w:rFonts w:cs="Times New Roman"/>
          <w:szCs w:val="22"/>
        </w:rPr>
        <w:t>]</w:t>
      </w:r>
    </w:p>
    <w:p w14:paraId="13C1269F" w14:textId="1F2869CC" w:rsidR="000668BE" w:rsidRDefault="000668BE" w:rsidP="000668BE">
      <w:pPr>
        <w:rPr>
          <w:rFonts w:cs="Times New Roman"/>
          <w:szCs w:val="22"/>
        </w:rPr>
      </w:pPr>
    </w:p>
    <w:p w14:paraId="6C6F822F" w14:textId="0CE2456E" w:rsidR="000668BE" w:rsidRDefault="000668BE" w:rsidP="000668BE">
      <w:pPr>
        <w:rPr>
          <w:rFonts w:cs="Times New Roman"/>
          <w:szCs w:val="22"/>
        </w:rPr>
      </w:pPr>
    </w:p>
    <w:p w14:paraId="702B1045" w14:textId="040480F4" w:rsidR="000668BE" w:rsidRPr="00A63CB2" w:rsidRDefault="000668BE" w:rsidP="000668BE">
      <w:pPr>
        <w:rPr>
          <w:rFonts w:cs="Times New Roman"/>
          <w:b/>
          <w:szCs w:val="22"/>
        </w:rPr>
      </w:pPr>
      <w:r>
        <w:rPr>
          <w:rFonts w:cs="Times New Roman"/>
          <w:b/>
          <w:szCs w:val="22"/>
        </w:rPr>
        <w:t>Independence claims</w:t>
      </w:r>
    </w:p>
    <w:p w14:paraId="3F1C1849" w14:textId="77777777" w:rsidR="000668BE" w:rsidRPr="00A63CB2" w:rsidRDefault="000668BE" w:rsidP="000668BE">
      <w:pPr>
        <w:rPr>
          <w:rFonts w:cs="Times New Roman"/>
          <w:bCs/>
          <w:szCs w:val="22"/>
        </w:rPr>
      </w:pPr>
    </w:p>
    <w:p w14:paraId="23E58DF7" w14:textId="3421AD8E" w:rsidR="000668BE" w:rsidRDefault="00584A07" w:rsidP="000668BE">
      <w:pPr>
        <w:rPr>
          <w:rFonts w:cs="Times New Roman"/>
          <w:szCs w:val="22"/>
        </w:rPr>
      </w:pPr>
      <w:r>
        <w:rPr>
          <w:rFonts w:cs="Times New Roman"/>
          <w:szCs w:val="22"/>
        </w:rPr>
        <w:t>NA</w:t>
      </w:r>
    </w:p>
    <w:p w14:paraId="0B0C01EC" w14:textId="66B26C56" w:rsidR="00584A07" w:rsidRDefault="00584A07" w:rsidP="000668BE">
      <w:pPr>
        <w:rPr>
          <w:rFonts w:cs="Times New Roman"/>
          <w:szCs w:val="22"/>
        </w:rPr>
      </w:pPr>
    </w:p>
    <w:p w14:paraId="65F30285" w14:textId="77777777" w:rsidR="00584A07" w:rsidRDefault="00584A07" w:rsidP="000668BE">
      <w:pPr>
        <w:rPr>
          <w:rFonts w:cs="Times New Roman"/>
          <w:szCs w:val="22"/>
        </w:rPr>
      </w:pPr>
    </w:p>
    <w:p w14:paraId="245AD42E" w14:textId="7AD0CE75" w:rsidR="000668BE" w:rsidRPr="00A63CB2" w:rsidRDefault="000668BE" w:rsidP="000668BE">
      <w:pPr>
        <w:rPr>
          <w:rFonts w:cs="Times New Roman"/>
          <w:b/>
          <w:szCs w:val="22"/>
        </w:rPr>
      </w:pPr>
      <w:r>
        <w:rPr>
          <w:rFonts w:cs="Times New Roman"/>
          <w:b/>
          <w:szCs w:val="22"/>
        </w:rPr>
        <w:t>Irredentist c</w:t>
      </w:r>
      <w:r w:rsidRPr="00A63CB2">
        <w:rPr>
          <w:rFonts w:cs="Times New Roman"/>
          <w:b/>
          <w:szCs w:val="22"/>
        </w:rPr>
        <w:t>laims</w:t>
      </w:r>
    </w:p>
    <w:p w14:paraId="4B8AA015" w14:textId="77777777" w:rsidR="000668BE" w:rsidRPr="00A63CB2" w:rsidRDefault="000668BE" w:rsidP="000668BE">
      <w:pPr>
        <w:rPr>
          <w:rFonts w:cs="Times New Roman"/>
          <w:bCs/>
          <w:szCs w:val="22"/>
        </w:rPr>
      </w:pPr>
    </w:p>
    <w:p w14:paraId="3DB3589A" w14:textId="3DC51471" w:rsidR="000668BE" w:rsidRPr="000668BE" w:rsidRDefault="000668BE" w:rsidP="000668BE">
      <w:pPr>
        <w:rPr>
          <w:rFonts w:cs="Times New Roman"/>
          <w:szCs w:val="22"/>
        </w:rPr>
      </w:pPr>
      <w:r>
        <w:rPr>
          <w:rFonts w:cs="Times New Roman"/>
          <w:szCs w:val="22"/>
        </w:rPr>
        <w:t>NA</w:t>
      </w:r>
    </w:p>
    <w:p w14:paraId="727AD23C" w14:textId="77777777" w:rsidR="000668BE" w:rsidRPr="00A63CB2" w:rsidRDefault="000668BE" w:rsidP="000668BE">
      <w:pPr>
        <w:rPr>
          <w:rFonts w:cs="Times New Roman"/>
          <w:bCs/>
          <w:szCs w:val="22"/>
        </w:rPr>
      </w:pPr>
    </w:p>
    <w:p w14:paraId="6CE02A1A" w14:textId="77777777" w:rsidR="000668BE" w:rsidRPr="00A63CB2" w:rsidRDefault="000668BE" w:rsidP="000668BE">
      <w:pPr>
        <w:rPr>
          <w:rFonts w:cs="Times New Roman"/>
          <w:bCs/>
          <w:szCs w:val="22"/>
        </w:rPr>
      </w:pPr>
    </w:p>
    <w:p w14:paraId="6EBC0D45" w14:textId="77777777" w:rsidR="000668BE" w:rsidRPr="00A63CB2" w:rsidRDefault="000668BE" w:rsidP="000668BE">
      <w:pPr>
        <w:rPr>
          <w:rFonts w:cs="Times New Roman"/>
          <w:szCs w:val="22"/>
        </w:rPr>
      </w:pPr>
      <w:r w:rsidRPr="00A63CB2">
        <w:rPr>
          <w:rFonts w:cs="Times New Roman"/>
          <w:b/>
          <w:szCs w:val="22"/>
        </w:rPr>
        <w:t>Claimed territory</w:t>
      </w:r>
    </w:p>
    <w:p w14:paraId="3F560A93" w14:textId="77777777" w:rsidR="000668BE" w:rsidRPr="00A63CB2" w:rsidRDefault="000668BE" w:rsidP="000668BE">
      <w:pPr>
        <w:rPr>
          <w:rFonts w:cs="Times New Roman"/>
          <w:bCs/>
          <w:szCs w:val="22"/>
        </w:rPr>
      </w:pPr>
    </w:p>
    <w:p w14:paraId="62E082A4" w14:textId="77777777" w:rsidR="000668BE" w:rsidRPr="00A63CB2" w:rsidRDefault="000668BE" w:rsidP="000668BE">
      <w:pPr>
        <w:pStyle w:val="ListParagraph"/>
        <w:numPr>
          <w:ilvl w:val="0"/>
          <w:numId w:val="70"/>
        </w:numPr>
        <w:rPr>
          <w:rFonts w:cs="Times New Roman"/>
          <w:bCs/>
          <w:szCs w:val="22"/>
        </w:rPr>
      </w:pPr>
      <w:r w:rsidRPr="00A63CB2">
        <w:rPr>
          <w:rFonts w:cs="Times New Roman"/>
          <w:bCs/>
          <w:szCs w:val="22"/>
        </w:rPr>
        <w:t xml:space="preserve">The territory claimed by the New Englanders is New England, which is a region near Brisbane in northeastern New South Wales, Australia. There are multiple definitions regarding the exact shape of New England; we coded this claim based on Roth (2015: 378). </w:t>
      </w:r>
    </w:p>
    <w:p w14:paraId="5A00B43B" w14:textId="77777777" w:rsidR="000668BE" w:rsidRPr="00A63CB2" w:rsidRDefault="000668BE" w:rsidP="000668BE">
      <w:pPr>
        <w:rPr>
          <w:rFonts w:cs="Times New Roman"/>
          <w:bCs/>
          <w:szCs w:val="22"/>
        </w:rPr>
      </w:pPr>
    </w:p>
    <w:p w14:paraId="24CFBA31" w14:textId="77777777" w:rsidR="000668BE" w:rsidRPr="00A63CB2" w:rsidRDefault="000668BE" w:rsidP="000668BE">
      <w:pPr>
        <w:rPr>
          <w:rFonts w:cs="Times New Roman"/>
          <w:b/>
          <w:szCs w:val="22"/>
        </w:rPr>
      </w:pPr>
      <w:r w:rsidRPr="00A63CB2">
        <w:rPr>
          <w:rFonts w:cs="Times New Roman"/>
          <w:b/>
          <w:szCs w:val="22"/>
        </w:rPr>
        <w:lastRenderedPageBreak/>
        <w:t>Sovereignty declarations</w:t>
      </w:r>
    </w:p>
    <w:p w14:paraId="5026AB5D" w14:textId="77777777" w:rsidR="000668BE" w:rsidRPr="00A63CB2" w:rsidRDefault="000668BE" w:rsidP="000668BE">
      <w:pPr>
        <w:rPr>
          <w:rFonts w:cs="Times New Roman"/>
          <w:szCs w:val="22"/>
        </w:rPr>
      </w:pPr>
    </w:p>
    <w:p w14:paraId="7688E626" w14:textId="2A500BA0" w:rsidR="000668BE" w:rsidRPr="00A63CB2" w:rsidRDefault="000668BE" w:rsidP="000668BE">
      <w:pPr>
        <w:pStyle w:val="ListParagraph"/>
        <w:numPr>
          <w:ilvl w:val="0"/>
          <w:numId w:val="70"/>
        </w:numPr>
        <w:rPr>
          <w:szCs w:val="22"/>
        </w:rPr>
      </w:pPr>
      <w:r w:rsidRPr="00A63CB2">
        <w:rPr>
          <w:szCs w:val="22"/>
        </w:rPr>
        <w:t xml:space="preserve">The separatist movement in 1955 established a representative assembly “with self-conferred powers to conduct a referendum, organize an election and pass its own legislation” (Rienstra </w:t>
      </w:r>
      <w:r w:rsidR="00E56A2F">
        <w:rPr>
          <w:szCs w:val="22"/>
        </w:rPr>
        <w:t>&amp;</w:t>
      </w:r>
      <w:r w:rsidRPr="00A63CB2">
        <w:rPr>
          <w:szCs w:val="22"/>
        </w:rPr>
        <w:t xml:space="preserve"> Williams 2016). The assembly also referred the bill that asked for a new state and that resulted in the authorization of the referendum by the NSW Parliament in 1966. However, there is no evidence of a sovereignty declaration. </w:t>
      </w:r>
    </w:p>
    <w:p w14:paraId="4A2F747A" w14:textId="77777777" w:rsidR="000668BE" w:rsidRPr="00A63CB2" w:rsidRDefault="000668BE" w:rsidP="005C591D">
      <w:pPr>
        <w:rPr>
          <w:rFonts w:cs="Times New Roman"/>
          <w:szCs w:val="22"/>
        </w:rPr>
      </w:pPr>
    </w:p>
    <w:p w14:paraId="0A59A62C" w14:textId="77777777" w:rsidR="005C591D" w:rsidRPr="00A63CB2" w:rsidRDefault="005C591D" w:rsidP="005C591D">
      <w:pPr>
        <w:rPr>
          <w:rFonts w:cs="Times New Roman"/>
          <w:szCs w:val="22"/>
        </w:rPr>
      </w:pPr>
    </w:p>
    <w:p w14:paraId="2C48A5D3" w14:textId="77777777" w:rsidR="005C591D" w:rsidRPr="00A63CB2" w:rsidRDefault="005C591D" w:rsidP="005C591D">
      <w:pPr>
        <w:rPr>
          <w:rFonts w:cs="Times New Roman"/>
          <w:b/>
          <w:szCs w:val="22"/>
        </w:rPr>
      </w:pPr>
      <w:r w:rsidRPr="00A63CB2">
        <w:rPr>
          <w:rFonts w:cs="Times New Roman"/>
          <w:b/>
          <w:szCs w:val="22"/>
        </w:rPr>
        <w:t>Separatist armed conflict</w:t>
      </w:r>
    </w:p>
    <w:p w14:paraId="7A0E6032" w14:textId="77777777" w:rsidR="005C591D" w:rsidRPr="00A63CB2" w:rsidRDefault="005C591D" w:rsidP="005C591D">
      <w:pPr>
        <w:rPr>
          <w:rFonts w:cs="Times New Roman"/>
          <w:szCs w:val="22"/>
        </w:rPr>
      </w:pPr>
    </w:p>
    <w:p w14:paraId="148D687C" w14:textId="78FE20B6" w:rsidR="005C591D" w:rsidRPr="00A63CB2" w:rsidRDefault="004A02DC" w:rsidP="004A02DC">
      <w:pPr>
        <w:pStyle w:val="ListParagraph"/>
        <w:numPr>
          <w:ilvl w:val="0"/>
          <w:numId w:val="18"/>
        </w:numPr>
        <w:rPr>
          <w:color w:val="FF0000"/>
          <w:szCs w:val="22"/>
        </w:rPr>
      </w:pPr>
      <w:r w:rsidRPr="00A63CB2">
        <w:rPr>
          <w:szCs w:val="22"/>
        </w:rPr>
        <w:t xml:space="preserve">We find no reports of separatist violence, and thus we code the entire movement as NVIOLSD. </w:t>
      </w:r>
      <w:r w:rsidR="005C591D" w:rsidRPr="00A63CB2">
        <w:rPr>
          <w:szCs w:val="22"/>
        </w:rPr>
        <w:t>[NVIOLSD]</w:t>
      </w:r>
    </w:p>
    <w:p w14:paraId="0FEE1C84" w14:textId="77777777" w:rsidR="005C591D" w:rsidRPr="00A63CB2" w:rsidRDefault="005C591D" w:rsidP="005C591D">
      <w:pPr>
        <w:ind w:left="709" w:hanging="709"/>
        <w:rPr>
          <w:rFonts w:cs="Times New Roman"/>
          <w:b/>
          <w:szCs w:val="22"/>
        </w:rPr>
      </w:pPr>
    </w:p>
    <w:p w14:paraId="3CC8A1A9" w14:textId="77777777" w:rsidR="005C591D" w:rsidRPr="00A63CB2" w:rsidRDefault="005C591D" w:rsidP="005C591D">
      <w:pPr>
        <w:ind w:left="709" w:hanging="709"/>
        <w:rPr>
          <w:rFonts w:cs="Times New Roman"/>
          <w:b/>
          <w:szCs w:val="22"/>
        </w:rPr>
      </w:pPr>
    </w:p>
    <w:p w14:paraId="5824B88E" w14:textId="1B7C691A" w:rsidR="00245F60" w:rsidRPr="00A63CB2" w:rsidRDefault="00245F60" w:rsidP="00245F60">
      <w:pPr>
        <w:rPr>
          <w:rFonts w:cs="Times New Roman"/>
          <w:szCs w:val="22"/>
        </w:rPr>
      </w:pPr>
      <w:r w:rsidRPr="00A63CB2">
        <w:rPr>
          <w:rFonts w:cs="Times New Roman"/>
          <w:b/>
          <w:szCs w:val="22"/>
        </w:rPr>
        <w:t xml:space="preserve">Historical </w:t>
      </w:r>
      <w:r w:rsidR="000668BE">
        <w:rPr>
          <w:rFonts w:cs="Times New Roman"/>
          <w:b/>
          <w:szCs w:val="22"/>
        </w:rPr>
        <w:t>c</w:t>
      </w:r>
      <w:r w:rsidRPr="00A63CB2">
        <w:rPr>
          <w:rFonts w:cs="Times New Roman"/>
          <w:b/>
          <w:szCs w:val="22"/>
        </w:rPr>
        <w:t>ontext</w:t>
      </w:r>
    </w:p>
    <w:p w14:paraId="13C91467" w14:textId="77777777" w:rsidR="00245F60" w:rsidRPr="00A63CB2" w:rsidRDefault="00245F60" w:rsidP="00245F60">
      <w:pPr>
        <w:rPr>
          <w:rFonts w:cs="Times New Roman"/>
          <w:szCs w:val="22"/>
        </w:rPr>
      </w:pPr>
    </w:p>
    <w:p w14:paraId="2C5F5022" w14:textId="77777777" w:rsidR="00E97C16" w:rsidRPr="00A63CB2" w:rsidRDefault="00E97C16" w:rsidP="00E97C16">
      <w:pPr>
        <w:pStyle w:val="ListParagraph"/>
        <w:numPr>
          <w:ilvl w:val="0"/>
          <w:numId w:val="70"/>
        </w:numPr>
        <w:ind w:left="714" w:hanging="357"/>
        <w:rPr>
          <w:rFonts w:cs="Times New Roman"/>
          <w:szCs w:val="22"/>
        </w:rPr>
      </w:pPr>
      <w:r w:rsidRPr="00A63CB2">
        <w:rPr>
          <w:szCs w:val="22"/>
        </w:rPr>
        <w:t xml:space="preserve">New England is an undefined region near Brisbane in New South Wales. The claim for a separate New England within Australia already emerged in 1922, when a </w:t>
      </w:r>
      <w:r w:rsidRPr="00A63CB2">
        <w:rPr>
          <w:rFonts w:eastAsia="Times New Roman" w:cs="Times New Roman"/>
          <w:szCs w:val="22"/>
          <w:lang w:eastAsia="de-CH"/>
        </w:rPr>
        <w:t xml:space="preserve">formal request to the Commonwealth was made to create a new state in northern New South Wales. </w:t>
      </w:r>
    </w:p>
    <w:p w14:paraId="5F91E019" w14:textId="6C0B2BE7" w:rsidR="00E97C16" w:rsidRPr="00A63CB2" w:rsidRDefault="00E97C16" w:rsidP="00E97C16">
      <w:pPr>
        <w:pStyle w:val="NormalWeb"/>
        <w:numPr>
          <w:ilvl w:val="0"/>
          <w:numId w:val="70"/>
        </w:numPr>
        <w:spacing w:before="0" w:beforeAutospacing="0" w:after="0" w:afterAutospacing="0"/>
        <w:ind w:left="714" w:hanging="357"/>
        <w:rPr>
          <w:sz w:val="22"/>
          <w:szCs w:val="22"/>
          <w:lang w:val="en-US"/>
        </w:rPr>
      </w:pPr>
      <w:r w:rsidRPr="00A63CB2">
        <w:rPr>
          <w:sz w:val="22"/>
          <w:szCs w:val="22"/>
          <w:lang w:val="en-US"/>
        </w:rPr>
        <w:t xml:space="preserve">The Australian Constitution that came into effect in 1901 was crafted around the idea that the creation of new states is possible if not desired. According to Sir Henry Parkes, unofficial leader of the Federal Conference in 1890, a federal legislature would </w:t>
      </w:r>
      <w:r w:rsidR="00F33751">
        <w:rPr>
          <w:sz w:val="22"/>
          <w:szCs w:val="22"/>
          <w:lang w:val="en-US"/>
        </w:rPr>
        <w:t>“</w:t>
      </w:r>
      <w:r w:rsidRPr="00A63CB2">
        <w:rPr>
          <w:sz w:val="22"/>
          <w:szCs w:val="22"/>
          <w:lang w:val="en-US"/>
        </w:rPr>
        <w:t>possess the power of more promptly calling new states into existence throughout their immense territory, as the spread of population required it</w:t>
      </w:r>
      <w:r w:rsidR="00F33751">
        <w:rPr>
          <w:sz w:val="22"/>
          <w:szCs w:val="22"/>
          <w:lang w:val="en-US"/>
        </w:rPr>
        <w:t>”.</w:t>
      </w:r>
      <w:r w:rsidRPr="00A63CB2">
        <w:rPr>
          <w:sz w:val="22"/>
          <w:szCs w:val="22"/>
          <w:lang w:val="en-US"/>
        </w:rPr>
        <w:t xml:space="preserve"> This sentiment influenced the writing of the Constitution and resulted in section 121, which grants the Commonwealth Parliament the power to create new states. </w:t>
      </w:r>
      <w:r w:rsidR="00E45FDE" w:rsidRPr="00A63CB2">
        <w:rPr>
          <w:sz w:val="22"/>
          <w:szCs w:val="22"/>
          <w:lang w:val="en-US"/>
        </w:rPr>
        <w:t>T</w:t>
      </w:r>
      <w:r w:rsidRPr="00A63CB2">
        <w:rPr>
          <w:sz w:val="22"/>
          <w:szCs w:val="22"/>
          <w:lang w:val="en-US"/>
        </w:rPr>
        <w:t>he right to establish a new state was restricted by several requirements (</w:t>
      </w:r>
      <w:r w:rsidR="00E56A2F" w:rsidRPr="00A63CB2">
        <w:rPr>
          <w:sz w:val="22"/>
          <w:szCs w:val="22"/>
          <w:lang w:val="en-US"/>
        </w:rPr>
        <w:t>e.g.,</w:t>
      </w:r>
      <w:r w:rsidRPr="00A63CB2">
        <w:rPr>
          <w:sz w:val="22"/>
          <w:szCs w:val="22"/>
          <w:lang w:val="en-US"/>
        </w:rPr>
        <w:t xml:space="preserve"> section 124 that requires the consent of the relevant state Parliament), </w:t>
      </w:r>
      <w:r w:rsidR="00E45FDE" w:rsidRPr="00A63CB2">
        <w:rPr>
          <w:sz w:val="22"/>
          <w:szCs w:val="22"/>
          <w:lang w:val="en-US"/>
        </w:rPr>
        <w:t>however</w:t>
      </w:r>
      <w:r w:rsidRPr="00A63CB2">
        <w:rPr>
          <w:sz w:val="22"/>
          <w:szCs w:val="22"/>
          <w:lang w:val="en-US"/>
        </w:rPr>
        <w:t xml:space="preserve"> (Rienstra </w:t>
      </w:r>
      <w:r w:rsidR="00E56A2F">
        <w:rPr>
          <w:sz w:val="22"/>
          <w:szCs w:val="22"/>
          <w:lang w:val="en-US"/>
        </w:rPr>
        <w:t>&amp;</w:t>
      </w:r>
      <w:r w:rsidRPr="00A63CB2">
        <w:rPr>
          <w:sz w:val="22"/>
          <w:szCs w:val="22"/>
          <w:lang w:val="en-US"/>
        </w:rPr>
        <w:t xml:space="preserve"> Williams 2016).  Proponents of a New England state interpret the constitution as such that New England could be created "over coffee tomorrow morning" if the government of NSW wanted to (Sydney Morning Herald 2005).</w:t>
      </w:r>
    </w:p>
    <w:p w14:paraId="7A4EFE50" w14:textId="17D43A4D" w:rsidR="00E97C16" w:rsidRPr="00A63CB2" w:rsidRDefault="00E97C16" w:rsidP="00E97C16">
      <w:pPr>
        <w:pStyle w:val="ListParagraph"/>
        <w:numPr>
          <w:ilvl w:val="0"/>
          <w:numId w:val="70"/>
        </w:numPr>
        <w:ind w:left="714" w:hanging="357"/>
        <w:rPr>
          <w:rFonts w:cs="Times New Roman"/>
          <w:szCs w:val="22"/>
        </w:rPr>
      </w:pPr>
      <w:r w:rsidRPr="00A63CB2">
        <w:rPr>
          <w:rFonts w:eastAsia="Times New Roman" w:cs="Times New Roman"/>
          <w:szCs w:val="22"/>
          <w:lang w:eastAsia="de-CH"/>
        </w:rPr>
        <w:t xml:space="preserve">The request of 1922 was answered with the </w:t>
      </w:r>
      <w:r w:rsidRPr="00A63CB2">
        <w:rPr>
          <w:szCs w:val="22"/>
        </w:rPr>
        <w:t xml:space="preserve">creation of two Royal Commissions (formal public inquiries) by the New South Wales Parliament. The 1924 Cohen Royal Commission found that new states in New South Wales were “neither practicable nor desirable, primarily for economic reasons” (Rienstra </w:t>
      </w:r>
      <w:r w:rsidR="00E56A2F">
        <w:rPr>
          <w:szCs w:val="22"/>
        </w:rPr>
        <w:t>&amp;</w:t>
      </w:r>
      <w:r w:rsidRPr="00A63CB2">
        <w:rPr>
          <w:szCs w:val="22"/>
        </w:rPr>
        <w:t xml:space="preserve"> Williams 2016). The separatist movement resurged a few years later and led to the second Royal Commission in 1935. The Nicholas Commission ruled in favor of self-government and concluded that the area in northern New South Wales (among other areas in NSW) was suitable for self-government. The Commission recommended that a referendum be held in order to gauge public opinion. However, likely due to the Great Depression and the Second World War, there was no immediate move to hold such a referendum </w:t>
      </w:r>
      <w:r w:rsidRPr="00A63CB2">
        <w:rPr>
          <w:rFonts w:eastAsia="Times New Roman" w:cs="Times New Roman"/>
          <w:szCs w:val="22"/>
          <w:lang w:eastAsia="de-CH"/>
        </w:rPr>
        <w:t>(</w:t>
      </w:r>
      <w:r w:rsidRPr="00A63CB2">
        <w:rPr>
          <w:szCs w:val="22"/>
        </w:rPr>
        <w:t xml:space="preserve">Rienstra </w:t>
      </w:r>
      <w:r w:rsidR="00E56A2F">
        <w:rPr>
          <w:szCs w:val="22"/>
        </w:rPr>
        <w:t>&amp;</w:t>
      </w:r>
      <w:r w:rsidRPr="00A63CB2">
        <w:rPr>
          <w:szCs w:val="22"/>
        </w:rPr>
        <w:t xml:space="preserve"> Williams 2016; Sydney Morning Herald 2003</w:t>
      </w:r>
      <w:r w:rsidRPr="00A63CB2">
        <w:rPr>
          <w:rFonts w:eastAsia="Times New Roman" w:cs="Times New Roman"/>
          <w:szCs w:val="22"/>
          <w:lang w:eastAsia="de-CH"/>
        </w:rPr>
        <w:t xml:space="preserve">). </w:t>
      </w:r>
    </w:p>
    <w:p w14:paraId="24206DB7" w14:textId="77777777" w:rsidR="00245F60" w:rsidRPr="00A63CB2" w:rsidRDefault="00245F60" w:rsidP="00245F60">
      <w:pPr>
        <w:rPr>
          <w:rFonts w:cs="Times New Roman"/>
          <w:szCs w:val="22"/>
        </w:rPr>
      </w:pPr>
    </w:p>
    <w:p w14:paraId="0B1DC519" w14:textId="77777777" w:rsidR="00245F60" w:rsidRPr="00A63CB2" w:rsidRDefault="00245F60" w:rsidP="00245F60">
      <w:pPr>
        <w:rPr>
          <w:rFonts w:cs="Times New Roman"/>
          <w:szCs w:val="22"/>
        </w:rPr>
      </w:pPr>
    </w:p>
    <w:p w14:paraId="101F0BBA" w14:textId="77777777" w:rsidR="00245F60" w:rsidRPr="00A63CB2" w:rsidRDefault="00245F60" w:rsidP="00245F60">
      <w:pPr>
        <w:rPr>
          <w:rFonts w:cs="Times New Roman"/>
          <w:b/>
          <w:szCs w:val="22"/>
        </w:rPr>
      </w:pPr>
      <w:r w:rsidRPr="00A63CB2">
        <w:rPr>
          <w:rFonts w:cs="Times New Roman"/>
          <w:b/>
          <w:szCs w:val="22"/>
        </w:rPr>
        <w:t>Concessions and restrictions</w:t>
      </w:r>
    </w:p>
    <w:p w14:paraId="1211A887" w14:textId="77777777" w:rsidR="00245F60" w:rsidRPr="00A63CB2" w:rsidRDefault="00245F60" w:rsidP="00245F60">
      <w:pPr>
        <w:rPr>
          <w:rFonts w:cs="Times New Roman"/>
          <w:szCs w:val="22"/>
        </w:rPr>
      </w:pPr>
    </w:p>
    <w:p w14:paraId="1ED8312C" w14:textId="64391F40" w:rsidR="00E97C16" w:rsidRPr="00A63CB2" w:rsidRDefault="00E97C16" w:rsidP="00E97C16">
      <w:pPr>
        <w:pStyle w:val="ListParagraph"/>
        <w:numPr>
          <w:ilvl w:val="0"/>
          <w:numId w:val="70"/>
        </w:numPr>
        <w:rPr>
          <w:rFonts w:cs="Times New Roman"/>
          <w:szCs w:val="22"/>
        </w:rPr>
      </w:pPr>
      <w:r w:rsidRPr="00A63CB2">
        <w:rPr>
          <w:rFonts w:eastAsia="Times New Roman" w:cs="Times New Roman"/>
          <w:color w:val="000000"/>
          <w:szCs w:val="22"/>
          <w:lang w:eastAsia="de-CH"/>
        </w:rPr>
        <w:t xml:space="preserve">The separatist movement reemerged after the Second World War. </w:t>
      </w:r>
      <w:r w:rsidRPr="00A63CB2">
        <w:rPr>
          <w:rFonts w:eastAsia="Times New Roman" w:cs="Times New Roman"/>
          <w:szCs w:val="22"/>
          <w:lang w:eastAsia="de-CH"/>
        </w:rPr>
        <w:t>In 1953, 21 local councils in the north of the state, without permission of the state government, held an unofficial referendum/poll on the issue of a separate New England state.</w:t>
      </w:r>
      <w:r w:rsidRPr="00A63CB2">
        <w:rPr>
          <w:szCs w:val="22"/>
        </w:rPr>
        <w:t xml:space="preserve"> The people voted overwhelmingly (77%) in favor of a new state, however with a very low turnout (</w:t>
      </w:r>
      <w:r w:rsidRPr="00A63CB2">
        <w:rPr>
          <w:rFonts w:eastAsia="Times New Roman" w:cs="Times New Roman"/>
          <w:color w:val="000000"/>
          <w:szCs w:val="22"/>
          <w:lang w:eastAsia="de-CH"/>
        </w:rPr>
        <w:t>less than 10%). Prior to the vote, the New South Wales Department of Local Government had warned local councils that they would be exceeding their powers in conducting the poll (</w:t>
      </w:r>
      <w:r w:rsidRPr="00A63CB2">
        <w:rPr>
          <w:szCs w:val="22"/>
        </w:rPr>
        <w:t xml:space="preserve">Rienstra </w:t>
      </w:r>
      <w:r w:rsidR="00E56A2F">
        <w:rPr>
          <w:szCs w:val="22"/>
        </w:rPr>
        <w:t>&amp;</w:t>
      </w:r>
      <w:r w:rsidRPr="00A63CB2">
        <w:rPr>
          <w:szCs w:val="22"/>
        </w:rPr>
        <w:t xml:space="preserve"> Williams 2016</w:t>
      </w:r>
      <w:r w:rsidR="00E56A2F">
        <w:rPr>
          <w:szCs w:val="22"/>
        </w:rPr>
        <w:t>;</w:t>
      </w:r>
      <w:r w:rsidRPr="00A63CB2">
        <w:rPr>
          <w:szCs w:val="22"/>
        </w:rPr>
        <w:t xml:space="preserve"> Sydney Morning Herald 2005</w:t>
      </w:r>
      <w:r w:rsidRPr="00A63CB2">
        <w:rPr>
          <w:rFonts w:eastAsia="Times New Roman" w:cs="Times New Roman"/>
          <w:color w:val="000000"/>
          <w:szCs w:val="22"/>
          <w:lang w:eastAsia="de-CH"/>
        </w:rPr>
        <w:t>)</w:t>
      </w:r>
      <w:r w:rsidRPr="00A63CB2">
        <w:rPr>
          <w:rFonts w:cs="Times New Roman"/>
          <w:szCs w:val="22"/>
        </w:rPr>
        <w:t>. The referendum was unilateral. The state government never promised to hold a referendum nor did it prohibit the councils from holding it, it simply stated its dissatisfaction. The behavior of the state government did not affect the level of self-determination nor did it renege on an earlier promise. Hence, no restriction is coded.</w:t>
      </w:r>
    </w:p>
    <w:p w14:paraId="66E3256C" w14:textId="77777777" w:rsidR="00E97C16" w:rsidRPr="00A63CB2" w:rsidRDefault="00E97C16" w:rsidP="00E97C16">
      <w:pPr>
        <w:pStyle w:val="ListParagraph"/>
        <w:numPr>
          <w:ilvl w:val="0"/>
          <w:numId w:val="70"/>
        </w:numPr>
        <w:rPr>
          <w:szCs w:val="22"/>
        </w:rPr>
      </w:pPr>
      <w:r w:rsidRPr="00A63CB2">
        <w:rPr>
          <w:szCs w:val="22"/>
        </w:rPr>
        <w:t xml:space="preserve">With the election of Robert Askin as the new Prime Minister of NSW in 1965, the referendum was back on the agenda. Askins has campaigned with the promise that he would support a </w:t>
      </w:r>
      <w:r w:rsidRPr="00A63CB2">
        <w:rPr>
          <w:szCs w:val="22"/>
        </w:rPr>
        <w:lastRenderedPageBreak/>
        <w:t xml:space="preserve">referendum to gauge support for a separate New England state.  After his election, proponents of a new state set up a cabinet subcommittee to draft the legislation for the referendum. In 1966, the NSW Parliament authorized the referendum in the boundaries recommended by the 1935 report of the Nicholas </w:t>
      </w:r>
      <w:hyperlink r:id="rId49" w:tooltip="Royal Commission" w:history="1">
        <w:r w:rsidRPr="00A63CB2">
          <w:rPr>
            <w:szCs w:val="22"/>
          </w:rPr>
          <w:t>Commission</w:t>
        </w:r>
      </w:hyperlink>
      <w:r w:rsidRPr="00A63CB2">
        <w:rPr>
          <w:szCs w:val="22"/>
        </w:rPr>
        <w:t>. The referendum was seen as a first step towards a new state, which, however, would still be “conditional upon the resolution of constitutional and economic questions” (Rienstra and Williams 2016). The referendum was held on 29 April 1967 (Bongiorno and Messner 2006: 154) and was narrowly defeated with 54.2% of voters saying no to the proposed new state (turnout: 92.5%). We code an autonomy concession in 1966, the year the parliament authorized the referendum. [1966: autonomy concession]</w:t>
      </w:r>
    </w:p>
    <w:p w14:paraId="4A7B013C" w14:textId="77777777" w:rsidR="00245F60" w:rsidRPr="00A63CB2" w:rsidRDefault="00245F60" w:rsidP="00245F60">
      <w:pPr>
        <w:rPr>
          <w:rFonts w:cs="Times New Roman"/>
          <w:szCs w:val="22"/>
        </w:rPr>
      </w:pPr>
    </w:p>
    <w:p w14:paraId="6BEB2B7E" w14:textId="77777777" w:rsidR="00245F60" w:rsidRPr="00A63CB2" w:rsidRDefault="00245F60" w:rsidP="00245F60">
      <w:pPr>
        <w:rPr>
          <w:rFonts w:cs="Times New Roman"/>
          <w:szCs w:val="22"/>
        </w:rPr>
      </w:pPr>
    </w:p>
    <w:p w14:paraId="37F072AA" w14:textId="77777777" w:rsidR="00245F60" w:rsidRPr="00A63CB2" w:rsidRDefault="00245F60" w:rsidP="00245F60">
      <w:pPr>
        <w:rPr>
          <w:rFonts w:cs="Times New Roman"/>
          <w:b/>
          <w:szCs w:val="22"/>
        </w:rPr>
      </w:pPr>
      <w:r w:rsidRPr="00A63CB2">
        <w:rPr>
          <w:rFonts w:cs="Times New Roman"/>
          <w:b/>
          <w:szCs w:val="22"/>
        </w:rPr>
        <w:t xml:space="preserve">Regional autonomy </w:t>
      </w:r>
    </w:p>
    <w:p w14:paraId="1E6BC132" w14:textId="77777777" w:rsidR="00245F60" w:rsidRPr="00A63CB2" w:rsidRDefault="00245F60" w:rsidP="00245F60">
      <w:pPr>
        <w:rPr>
          <w:rFonts w:cs="Times New Roman"/>
          <w:szCs w:val="22"/>
        </w:rPr>
      </w:pPr>
    </w:p>
    <w:p w14:paraId="264DD825" w14:textId="77777777" w:rsidR="00E97C16" w:rsidRPr="00A63CB2" w:rsidRDefault="00E97C16" w:rsidP="00E97C16">
      <w:pPr>
        <w:rPr>
          <w:rFonts w:cs="Times New Roman"/>
          <w:szCs w:val="22"/>
        </w:rPr>
      </w:pPr>
      <w:r w:rsidRPr="00A63CB2">
        <w:rPr>
          <w:rFonts w:cs="Times New Roman"/>
          <w:szCs w:val="22"/>
        </w:rPr>
        <w:t>NA</w:t>
      </w:r>
    </w:p>
    <w:p w14:paraId="26DF620C" w14:textId="77777777" w:rsidR="00245F60" w:rsidRPr="00A63CB2" w:rsidRDefault="00245F60" w:rsidP="00245F60">
      <w:pPr>
        <w:rPr>
          <w:rFonts w:cs="Times New Roman"/>
          <w:szCs w:val="22"/>
        </w:rPr>
      </w:pPr>
    </w:p>
    <w:p w14:paraId="62C139C1" w14:textId="77777777" w:rsidR="00245F60" w:rsidRPr="00A63CB2" w:rsidRDefault="00245F60" w:rsidP="00245F60">
      <w:pPr>
        <w:rPr>
          <w:rFonts w:cs="Times New Roman"/>
          <w:szCs w:val="22"/>
        </w:rPr>
      </w:pPr>
    </w:p>
    <w:p w14:paraId="29D18153" w14:textId="77777777" w:rsidR="00245F60" w:rsidRPr="00A63CB2" w:rsidRDefault="00245F60" w:rsidP="00245F60">
      <w:pPr>
        <w:rPr>
          <w:rFonts w:cs="Times New Roman"/>
          <w:b/>
          <w:szCs w:val="22"/>
        </w:rPr>
      </w:pPr>
      <w:r w:rsidRPr="00A63CB2">
        <w:rPr>
          <w:rFonts w:cs="Times New Roman"/>
          <w:b/>
          <w:szCs w:val="22"/>
        </w:rPr>
        <w:t>De facto independence</w:t>
      </w:r>
    </w:p>
    <w:p w14:paraId="655B0951" w14:textId="77777777" w:rsidR="00245F60" w:rsidRPr="00A63CB2" w:rsidRDefault="00245F60" w:rsidP="00245F60">
      <w:pPr>
        <w:rPr>
          <w:rFonts w:cs="Times New Roman"/>
          <w:bCs/>
          <w:szCs w:val="22"/>
        </w:rPr>
      </w:pPr>
    </w:p>
    <w:p w14:paraId="1EECAB09" w14:textId="77777777" w:rsidR="00E97C16" w:rsidRPr="00A63CB2" w:rsidRDefault="00E97C16" w:rsidP="00E97C16">
      <w:pPr>
        <w:rPr>
          <w:rFonts w:cs="Times New Roman"/>
          <w:szCs w:val="22"/>
        </w:rPr>
      </w:pPr>
      <w:r w:rsidRPr="00A63CB2">
        <w:rPr>
          <w:rFonts w:cs="Times New Roman"/>
          <w:szCs w:val="22"/>
        </w:rPr>
        <w:t>NA</w:t>
      </w:r>
    </w:p>
    <w:p w14:paraId="70816328" w14:textId="77777777" w:rsidR="00245F60" w:rsidRPr="00A63CB2" w:rsidRDefault="00245F60" w:rsidP="00245F60">
      <w:pPr>
        <w:rPr>
          <w:rFonts w:cs="Times New Roman"/>
          <w:bCs/>
          <w:szCs w:val="22"/>
        </w:rPr>
      </w:pPr>
    </w:p>
    <w:p w14:paraId="4A50AC86" w14:textId="77777777" w:rsidR="009B1408" w:rsidRPr="00A63CB2" w:rsidRDefault="009B1408" w:rsidP="00245F60">
      <w:pPr>
        <w:rPr>
          <w:rFonts w:cs="Times New Roman"/>
          <w:bCs/>
          <w:szCs w:val="22"/>
        </w:rPr>
      </w:pPr>
    </w:p>
    <w:p w14:paraId="78B95E56" w14:textId="77777777" w:rsidR="00245F60" w:rsidRPr="00A63CB2" w:rsidRDefault="00245F60" w:rsidP="00245F60">
      <w:pPr>
        <w:rPr>
          <w:rFonts w:cs="Times New Roman"/>
          <w:b/>
          <w:szCs w:val="22"/>
        </w:rPr>
      </w:pPr>
      <w:r w:rsidRPr="00A63CB2">
        <w:rPr>
          <w:rFonts w:cs="Times New Roman"/>
          <w:b/>
          <w:szCs w:val="22"/>
        </w:rPr>
        <w:t>Major territorial changes</w:t>
      </w:r>
    </w:p>
    <w:p w14:paraId="7A650FCF" w14:textId="77777777" w:rsidR="00245F60" w:rsidRPr="00A63CB2" w:rsidRDefault="00245F60" w:rsidP="00245F60">
      <w:pPr>
        <w:rPr>
          <w:rFonts w:cs="Times New Roman"/>
          <w:bCs/>
          <w:szCs w:val="22"/>
        </w:rPr>
      </w:pPr>
    </w:p>
    <w:p w14:paraId="13341B68" w14:textId="77777777" w:rsidR="00E97C16" w:rsidRPr="00A63CB2" w:rsidRDefault="00E97C16" w:rsidP="00E97C16">
      <w:pPr>
        <w:rPr>
          <w:rFonts w:cs="Times New Roman"/>
          <w:szCs w:val="22"/>
        </w:rPr>
      </w:pPr>
      <w:r w:rsidRPr="00A63CB2">
        <w:rPr>
          <w:rFonts w:cs="Times New Roman"/>
          <w:szCs w:val="22"/>
        </w:rPr>
        <w:t>NA</w:t>
      </w:r>
    </w:p>
    <w:p w14:paraId="121C8119" w14:textId="77777777" w:rsidR="00245F60" w:rsidRPr="00A63CB2" w:rsidRDefault="00245F60" w:rsidP="00245F60">
      <w:pPr>
        <w:rPr>
          <w:rFonts w:cs="Times New Roman"/>
          <w:bCs/>
          <w:szCs w:val="22"/>
        </w:rPr>
      </w:pPr>
    </w:p>
    <w:p w14:paraId="6A914A29" w14:textId="77777777" w:rsidR="00245F60" w:rsidRPr="00A63CB2" w:rsidRDefault="00245F60" w:rsidP="00245F60">
      <w:pPr>
        <w:rPr>
          <w:rFonts w:cs="Times New Roman"/>
          <w:bCs/>
          <w:szCs w:val="22"/>
        </w:rPr>
      </w:pPr>
    </w:p>
    <w:p w14:paraId="2D71DBA6" w14:textId="77777777" w:rsidR="000668BE" w:rsidRPr="00A63CB2" w:rsidRDefault="000668BE" w:rsidP="000668BE">
      <w:pPr>
        <w:ind w:left="709" w:hanging="709"/>
        <w:rPr>
          <w:rFonts w:cs="Times New Roman"/>
          <w:b/>
          <w:szCs w:val="22"/>
        </w:rPr>
      </w:pPr>
      <w:r w:rsidRPr="00A63CB2">
        <w:rPr>
          <w:rFonts w:cs="Times New Roman"/>
          <w:b/>
          <w:szCs w:val="22"/>
        </w:rPr>
        <w:t>EPR2SDM</w:t>
      </w:r>
    </w:p>
    <w:p w14:paraId="0404325F" w14:textId="77777777" w:rsidR="000668BE" w:rsidRPr="00A63CB2" w:rsidRDefault="000668BE" w:rsidP="000668BE">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0668BE" w:rsidRPr="00A63CB2" w14:paraId="5E4753AE" w14:textId="77777777" w:rsidTr="006048D1">
        <w:trPr>
          <w:trHeight w:val="284"/>
        </w:trPr>
        <w:tc>
          <w:tcPr>
            <w:tcW w:w="4787" w:type="dxa"/>
            <w:vAlign w:val="center"/>
          </w:tcPr>
          <w:p w14:paraId="300D096E" w14:textId="77777777" w:rsidR="000668BE" w:rsidRPr="00A63CB2" w:rsidRDefault="000668BE" w:rsidP="006048D1">
            <w:pPr>
              <w:rPr>
                <w:i/>
                <w:szCs w:val="22"/>
              </w:rPr>
            </w:pPr>
            <w:r w:rsidRPr="00A63CB2">
              <w:rPr>
                <w:i/>
                <w:szCs w:val="22"/>
              </w:rPr>
              <w:t>Movement</w:t>
            </w:r>
          </w:p>
        </w:tc>
        <w:tc>
          <w:tcPr>
            <w:tcW w:w="4783" w:type="dxa"/>
            <w:vAlign w:val="center"/>
          </w:tcPr>
          <w:p w14:paraId="7F2F8D29" w14:textId="77777777" w:rsidR="000668BE" w:rsidRPr="00A63CB2" w:rsidRDefault="000668BE" w:rsidP="006048D1">
            <w:pPr>
              <w:rPr>
                <w:szCs w:val="22"/>
              </w:rPr>
            </w:pPr>
            <w:r w:rsidRPr="00A63CB2">
              <w:rPr>
                <w:szCs w:val="22"/>
              </w:rPr>
              <w:t>New Englanders</w:t>
            </w:r>
          </w:p>
        </w:tc>
      </w:tr>
      <w:tr w:rsidR="000668BE" w:rsidRPr="00A63CB2" w14:paraId="5F410E0D" w14:textId="77777777" w:rsidTr="006048D1">
        <w:trPr>
          <w:trHeight w:val="284"/>
        </w:trPr>
        <w:tc>
          <w:tcPr>
            <w:tcW w:w="4787" w:type="dxa"/>
            <w:vAlign w:val="center"/>
          </w:tcPr>
          <w:p w14:paraId="716228BA" w14:textId="77777777" w:rsidR="000668BE" w:rsidRPr="00A63CB2" w:rsidRDefault="000668BE" w:rsidP="006048D1">
            <w:pPr>
              <w:rPr>
                <w:i/>
                <w:szCs w:val="22"/>
              </w:rPr>
            </w:pPr>
            <w:r w:rsidRPr="00A63CB2">
              <w:rPr>
                <w:i/>
                <w:szCs w:val="22"/>
              </w:rPr>
              <w:t>Scenario</w:t>
            </w:r>
          </w:p>
        </w:tc>
        <w:tc>
          <w:tcPr>
            <w:tcW w:w="4783" w:type="dxa"/>
            <w:vAlign w:val="center"/>
          </w:tcPr>
          <w:p w14:paraId="5DC164B3" w14:textId="77777777" w:rsidR="000668BE" w:rsidRPr="00A63CB2" w:rsidRDefault="000668BE" w:rsidP="006048D1">
            <w:pPr>
              <w:rPr>
                <w:szCs w:val="22"/>
              </w:rPr>
            </w:pPr>
            <w:r w:rsidRPr="00A63CB2">
              <w:rPr>
                <w:szCs w:val="22"/>
              </w:rPr>
              <w:t>n:1</w:t>
            </w:r>
          </w:p>
        </w:tc>
      </w:tr>
      <w:tr w:rsidR="000668BE" w:rsidRPr="00A63CB2" w14:paraId="5E90D39F" w14:textId="77777777" w:rsidTr="006048D1">
        <w:trPr>
          <w:trHeight w:val="50"/>
        </w:trPr>
        <w:tc>
          <w:tcPr>
            <w:tcW w:w="4787" w:type="dxa"/>
            <w:vAlign w:val="center"/>
          </w:tcPr>
          <w:p w14:paraId="5DC4FF8F" w14:textId="77777777" w:rsidR="000668BE" w:rsidRPr="00A63CB2" w:rsidRDefault="000668BE" w:rsidP="006048D1">
            <w:pPr>
              <w:rPr>
                <w:i/>
                <w:szCs w:val="22"/>
              </w:rPr>
            </w:pPr>
            <w:r w:rsidRPr="00A63CB2">
              <w:rPr>
                <w:i/>
                <w:szCs w:val="22"/>
              </w:rPr>
              <w:t>EPR group(s)</w:t>
            </w:r>
          </w:p>
        </w:tc>
        <w:tc>
          <w:tcPr>
            <w:tcW w:w="4783" w:type="dxa"/>
            <w:vAlign w:val="center"/>
          </w:tcPr>
          <w:p w14:paraId="698CEDEF" w14:textId="77777777" w:rsidR="000668BE" w:rsidRPr="00A63CB2" w:rsidRDefault="000668BE" w:rsidP="006048D1">
            <w:pPr>
              <w:rPr>
                <w:szCs w:val="22"/>
              </w:rPr>
            </w:pPr>
            <w:r w:rsidRPr="00A63CB2">
              <w:rPr>
                <w:szCs w:val="22"/>
              </w:rPr>
              <w:t>Whites</w:t>
            </w:r>
          </w:p>
        </w:tc>
      </w:tr>
      <w:tr w:rsidR="000668BE" w:rsidRPr="00A63CB2" w14:paraId="437A9942" w14:textId="77777777" w:rsidTr="006048D1">
        <w:trPr>
          <w:trHeight w:val="284"/>
        </w:trPr>
        <w:tc>
          <w:tcPr>
            <w:tcW w:w="4787" w:type="dxa"/>
            <w:vAlign w:val="center"/>
          </w:tcPr>
          <w:p w14:paraId="751366E1" w14:textId="77777777" w:rsidR="000668BE" w:rsidRPr="00A63CB2" w:rsidRDefault="000668BE" w:rsidP="006048D1">
            <w:pPr>
              <w:rPr>
                <w:i/>
                <w:szCs w:val="22"/>
              </w:rPr>
            </w:pPr>
            <w:r w:rsidRPr="00A63CB2">
              <w:rPr>
                <w:i/>
                <w:szCs w:val="22"/>
              </w:rPr>
              <w:t>Gwgroupid(s)</w:t>
            </w:r>
          </w:p>
        </w:tc>
        <w:tc>
          <w:tcPr>
            <w:tcW w:w="4783" w:type="dxa"/>
            <w:vAlign w:val="center"/>
          </w:tcPr>
          <w:p w14:paraId="045ECA11" w14:textId="77777777" w:rsidR="000668BE" w:rsidRPr="00A63CB2" w:rsidRDefault="000668BE" w:rsidP="006048D1">
            <w:pPr>
              <w:rPr>
                <w:szCs w:val="22"/>
              </w:rPr>
            </w:pPr>
            <w:r w:rsidRPr="00A63CB2">
              <w:rPr>
                <w:szCs w:val="22"/>
              </w:rPr>
              <w:t>90003000</w:t>
            </w:r>
          </w:p>
        </w:tc>
      </w:tr>
    </w:tbl>
    <w:p w14:paraId="3836E812" w14:textId="77777777" w:rsidR="000668BE" w:rsidRPr="00A63CB2" w:rsidRDefault="000668BE" w:rsidP="00245F60">
      <w:pPr>
        <w:ind w:left="709" w:hanging="709"/>
        <w:rPr>
          <w:rFonts w:cs="Times New Roman"/>
          <w:b/>
          <w:szCs w:val="22"/>
        </w:rPr>
      </w:pPr>
    </w:p>
    <w:p w14:paraId="52CE6DF5" w14:textId="77777777" w:rsidR="00E97C16" w:rsidRPr="00A63CB2" w:rsidRDefault="00E97C16" w:rsidP="00245F60">
      <w:pPr>
        <w:ind w:left="709" w:hanging="709"/>
        <w:rPr>
          <w:rFonts w:cs="Times New Roman"/>
          <w:b/>
          <w:szCs w:val="22"/>
        </w:rPr>
      </w:pPr>
    </w:p>
    <w:p w14:paraId="55F0F7F0" w14:textId="04913C99" w:rsidR="00245F60" w:rsidRPr="00A63CB2" w:rsidRDefault="00245F60" w:rsidP="00245F60">
      <w:pPr>
        <w:ind w:left="709" w:hanging="709"/>
        <w:rPr>
          <w:rFonts w:cs="Times New Roman"/>
          <w:b/>
          <w:szCs w:val="22"/>
        </w:rPr>
      </w:pPr>
      <w:r w:rsidRPr="00A63CB2">
        <w:rPr>
          <w:rFonts w:cs="Times New Roman"/>
          <w:b/>
          <w:szCs w:val="22"/>
        </w:rPr>
        <w:t>Power access</w:t>
      </w:r>
    </w:p>
    <w:p w14:paraId="1864995E" w14:textId="16B5FB17" w:rsidR="00245F60" w:rsidRPr="00A63CB2" w:rsidRDefault="00245F60" w:rsidP="00245F60">
      <w:pPr>
        <w:ind w:left="709" w:hanging="709"/>
        <w:rPr>
          <w:rFonts w:cs="Times New Roman"/>
          <w:bCs/>
          <w:szCs w:val="22"/>
        </w:rPr>
      </w:pPr>
    </w:p>
    <w:p w14:paraId="4C2BE4DB" w14:textId="06AA6573" w:rsidR="00E97C16" w:rsidRPr="00A63CB2" w:rsidRDefault="00E97C16" w:rsidP="00D200C8">
      <w:pPr>
        <w:pStyle w:val="ListParagraph"/>
        <w:numPr>
          <w:ilvl w:val="0"/>
          <w:numId w:val="70"/>
        </w:numPr>
        <w:rPr>
          <w:rFonts w:cs="Times New Roman"/>
          <w:szCs w:val="22"/>
        </w:rPr>
      </w:pPr>
      <w:r w:rsidRPr="00A63CB2">
        <w:rPr>
          <w:rFonts w:cs="Times New Roman"/>
          <w:szCs w:val="22"/>
        </w:rPr>
        <w:t xml:space="preserve">The New Englanders are part of the EPR group ‘Whites’, which EPR codes as ‘dominant’ throughout. </w:t>
      </w:r>
      <w:r w:rsidR="00A27297" w:rsidRPr="00A63CB2">
        <w:rPr>
          <w:rFonts w:cs="Times New Roman"/>
          <w:szCs w:val="22"/>
        </w:rPr>
        <w:t xml:space="preserve">Ian McCahon </w:t>
      </w:r>
      <w:r w:rsidR="00E56A2F" w:rsidRPr="00A63CB2">
        <w:rPr>
          <w:rFonts w:cs="Times New Roman"/>
          <w:szCs w:val="22"/>
        </w:rPr>
        <w:t>Sinclair, who</w:t>
      </w:r>
      <w:r w:rsidR="00A27297" w:rsidRPr="00A63CB2">
        <w:rPr>
          <w:rFonts w:cs="Times New Roman"/>
          <w:szCs w:val="22"/>
        </w:rPr>
        <w:t xml:space="preserve"> represented the New England division, held various ministerial roles in the 1960s and 1970s. </w:t>
      </w:r>
      <w:r w:rsidR="00D200C8" w:rsidRPr="00A63CB2">
        <w:rPr>
          <w:rFonts w:cs="Times New Roman"/>
          <w:szCs w:val="22"/>
        </w:rPr>
        <w:t xml:space="preserve">Doug Anthony, who represented Richmond division, also served as minister in the 1970s and 1980s. </w:t>
      </w:r>
      <w:r w:rsidR="00A27297" w:rsidRPr="00A63CB2">
        <w:rPr>
          <w:rFonts w:cs="Times New Roman"/>
          <w:szCs w:val="22"/>
        </w:rPr>
        <w:t xml:space="preserve">On this basis, we assign a junior partner code, though it should be noted that Sinclair was born in Sydney, which could make his New Englander identity doubtful. </w:t>
      </w:r>
      <w:r w:rsidRPr="00A63CB2">
        <w:rPr>
          <w:rFonts w:cs="Times New Roman"/>
          <w:szCs w:val="22"/>
        </w:rPr>
        <w:t xml:space="preserve">[1948-1977: </w:t>
      </w:r>
      <w:r w:rsidR="00D200C8" w:rsidRPr="00A63CB2">
        <w:rPr>
          <w:rFonts w:cs="Times New Roman"/>
          <w:szCs w:val="22"/>
        </w:rPr>
        <w:t>junior partner</w:t>
      </w:r>
      <w:r w:rsidRPr="00A63CB2">
        <w:rPr>
          <w:rFonts w:cs="Times New Roman"/>
          <w:szCs w:val="22"/>
        </w:rPr>
        <w:t>]</w:t>
      </w:r>
    </w:p>
    <w:p w14:paraId="665C6331" w14:textId="77777777" w:rsidR="00245F60" w:rsidRPr="00A63CB2" w:rsidRDefault="00245F60" w:rsidP="00245F60">
      <w:pPr>
        <w:ind w:left="709" w:hanging="709"/>
        <w:rPr>
          <w:rFonts w:cs="Times New Roman"/>
          <w:bCs/>
          <w:szCs w:val="22"/>
        </w:rPr>
      </w:pPr>
    </w:p>
    <w:p w14:paraId="015649EA" w14:textId="77777777" w:rsidR="00245F60" w:rsidRPr="00A63CB2" w:rsidRDefault="00245F60" w:rsidP="00245F60">
      <w:pPr>
        <w:ind w:left="709" w:hanging="709"/>
        <w:rPr>
          <w:rFonts w:cs="Times New Roman"/>
          <w:bCs/>
          <w:szCs w:val="22"/>
        </w:rPr>
      </w:pPr>
    </w:p>
    <w:p w14:paraId="665E33D4" w14:textId="77777777" w:rsidR="00245F60" w:rsidRPr="00A63CB2" w:rsidRDefault="00245F60" w:rsidP="00245F60">
      <w:pPr>
        <w:ind w:left="709" w:hanging="709"/>
        <w:rPr>
          <w:rFonts w:cs="Times New Roman"/>
          <w:b/>
          <w:szCs w:val="22"/>
        </w:rPr>
      </w:pPr>
      <w:r w:rsidRPr="00A63CB2">
        <w:rPr>
          <w:rFonts w:cs="Times New Roman"/>
          <w:b/>
          <w:szCs w:val="22"/>
        </w:rPr>
        <w:t>Group size</w:t>
      </w:r>
    </w:p>
    <w:p w14:paraId="46F73118" w14:textId="77777777" w:rsidR="00245F60" w:rsidRPr="00A63CB2" w:rsidRDefault="00245F60" w:rsidP="00245F60">
      <w:pPr>
        <w:rPr>
          <w:rFonts w:cs="Times New Roman"/>
          <w:szCs w:val="22"/>
        </w:rPr>
      </w:pPr>
    </w:p>
    <w:p w14:paraId="1ED5B2CE" w14:textId="406894BA" w:rsidR="00A4645F" w:rsidRPr="00A63CB2" w:rsidRDefault="00A4645F" w:rsidP="00F41342">
      <w:pPr>
        <w:pStyle w:val="ListParagraph"/>
        <w:numPr>
          <w:ilvl w:val="0"/>
          <w:numId w:val="70"/>
        </w:numPr>
        <w:rPr>
          <w:rFonts w:cs="Times New Roman"/>
          <w:szCs w:val="22"/>
        </w:rPr>
      </w:pPr>
      <w:r w:rsidRPr="00A63CB2">
        <w:rPr>
          <w:rFonts w:cs="Times New Roman"/>
          <w:szCs w:val="22"/>
        </w:rPr>
        <w:t xml:space="preserve">We found no data on the number of self-identified New Englanders and so use an estimate of the population of the New England Region as the group size. </w:t>
      </w:r>
      <w:r w:rsidR="00E17B97" w:rsidRPr="00A63CB2">
        <w:rPr>
          <w:rFonts w:cs="Times New Roman"/>
          <w:szCs w:val="22"/>
        </w:rPr>
        <w:t xml:space="preserve">There are multiple definitions of the exact </w:t>
      </w:r>
      <w:r w:rsidR="00E56A2F" w:rsidRPr="00A63CB2">
        <w:rPr>
          <w:rFonts w:cs="Times New Roman"/>
          <w:szCs w:val="22"/>
        </w:rPr>
        <w:t>territory,</w:t>
      </w:r>
      <w:r w:rsidR="00E17B97" w:rsidRPr="00A63CB2">
        <w:rPr>
          <w:rFonts w:cs="Times New Roman"/>
          <w:szCs w:val="22"/>
        </w:rPr>
        <w:t xml:space="preserve"> and they all vary in terms of size</w:t>
      </w:r>
      <w:r w:rsidRPr="00A63CB2">
        <w:rPr>
          <w:rFonts w:cs="Times New Roman"/>
          <w:szCs w:val="22"/>
        </w:rPr>
        <w:t xml:space="preserve"> and population. We here draw on </w:t>
      </w:r>
      <w:r w:rsidRPr="00A63CB2">
        <w:rPr>
          <w:rFonts w:cs="Times New Roman"/>
          <w:bCs/>
          <w:szCs w:val="22"/>
        </w:rPr>
        <w:t xml:space="preserve">Roth (2015: 378), who cites a population of ca 200,000. </w:t>
      </w:r>
      <w:r w:rsidRPr="00A63CB2">
        <w:rPr>
          <w:rFonts w:cs="Times New Roman"/>
          <w:szCs w:val="22"/>
        </w:rPr>
        <w:t>This compares to a country population of 23.8 mio according to the World Bank. [0.0084]</w:t>
      </w:r>
    </w:p>
    <w:p w14:paraId="14234C4C" w14:textId="77777777" w:rsidR="00245F60" w:rsidRPr="00A63CB2" w:rsidRDefault="00245F60" w:rsidP="00245F60">
      <w:pPr>
        <w:rPr>
          <w:rFonts w:cs="Times New Roman"/>
          <w:szCs w:val="22"/>
        </w:rPr>
      </w:pPr>
    </w:p>
    <w:p w14:paraId="2932CCA3" w14:textId="36B49C02" w:rsidR="00245F60" w:rsidRDefault="00245F60" w:rsidP="00245F60">
      <w:pPr>
        <w:rPr>
          <w:rFonts w:cs="Times New Roman"/>
          <w:szCs w:val="22"/>
        </w:rPr>
      </w:pPr>
    </w:p>
    <w:p w14:paraId="49D1BD96" w14:textId="0E62FA90" w:rsidR="00584A07" w:rsidRDefault="00584A07" w:rsidP="00245F60">
      <w:pPr>
        <w:rPr>
          <w:rFonts w:cs="Times New Roman"/>
          <w:szCs w:val="22"/>
        </w:rPr>
      </w:pPr>
    </w:p>
    <w:p w14:paraId="06331C57" w14:textId="77777777" w:rsidR="00584A07" w:rsidRPr="00A63CB2" w:rsidRDefault="00584A07" w:rsidP="00245F60">
      <w:pPr>
        <w:rPr>
          <w:rFonts w:cs="Times New Roman"/>
          <w:szCs w:val="22"/>
        </w:rPr>
      </w:pPr>
    </w:p>
    <w:p w14:paraId="1CE15891" w14:textId="77777777" w:rsidR="00245F60" w:rsidRPr="00A63CB2" w:rsidRDefault="00245F60" w:rsidP="00245F60">
      <w:pPr>
        <w:rPr>
          <w:rFonts w:cs="Times New Roman"/>
          <w:b/>
          <w:bCs/>
          <w:szCs w:val="22"/>
        </w:rPr>
      </w:pPr>
      <w:r w:rsidRPr="00A63CB2">
        <w:rPr>
          <w:rFonts w:cs="Times New Roman"/>
          <w:b/>
          <w:bCs/>
          <w:szCs w:val="22"/>
        </w:rPr>
        <w:lastRenderedPageBreak/>
        <w:t>Regional concentration</w:t>
      </w:r>
    </w:p>
    <w:p w14:paraId="0C0F73DE" w14:textId="77777777" w:rsidR="00245F60" w:rsidRPr="00A63CB2" w:rsidRDefault="00245F60" w:rsidP="00245F60">
      <w:pPr>
        <w:rPr>
          <w:rFonts w:cs="Times New Roman"/>
          <w:szCs w:val="22"/>
        </w:rPr>
      </w:pPr>
    </w:p>
    <w:p w14:paraId="05340034" w14:textId="24A7C192" w:rsidR="00E17B97" w:rsidRPr="00A63CB2" w:rsidRDefault="00E17B97" w:rsidP="00E17B97">
      <w:pPr>
        <w:pStyle w:val="ListParagraph"/>
        <w:numPr>
          <w:ilvl w:val="0"/>
          <w:numId w:val="70"/>
        </w:numPr>
        <w:rPr>
          <w:rFonts w:cs="Times New Roman"/>
          <w:szCs w:val="22"/>
        </w:rPr>
      </w:pPr>
      <w:r w:rsidRPr="00A63CB2">
        <w:rPr>
          <w:rFonts w:cs="Times New Roman"/>
          <w:szCs w:val="22"/>
        </w:rPr>
        <w:t xml:space="preserve">We could not find any sources indicating the percentage of New Englanders living inside or outside the claimed territory. It is likely that such data does not exist, given the regional-identity character of this movement. Whether or not someone belongs to such a regional-identity movement is not determined by personal characteristics such as </w:t>
      </w:r>
      <w:r w:rsidRPr="00A63CB2">
        <w:rPr>
          <w:szCs w:val="22"/>
        </w:rPr>
        <w:t>color, language, and religion, but via identification with the place of residence</w:t>
      </w:r>
      <w:r w:rsidRPr="00A63CB2">
        <w:rPr>
          <w:rFonts w:cs="Times New Roman"/>
          <w:szCs w:val="22"/>
        </w:rPr>
        <w:t>. As this is a regional identity movement, we assume that the movement is territorially concentrated. [regionally concentrated]</w:t>
      </w:r>
    </w:p>
    <w:p w14:paraId="47DCC02C" w14:textId="77777777" w:rsidR="00245F60" w:rsidRPr="00A63CB2" w:rsidRDefault="00245F60" w:rsidP="00245F60">
      <w:pPr>
        <w:rPr>
          <w:rFonts w:cs="Times New Roman"/>
          <w:szCs w:val="22"/>
        </w:rPr>
      </w:pPr>
    </w:p>
    <w:p w14:paraId="7BFB0777" w14:textId="77777777" w:rsidR="00245F60" w:rsidRPr="00A63CB2" w:rsidRDefault="00245F60" w:rsidP="00245F60">
      <w:pPr>
        <w:rPr>
          <w:rFonts w:cs="Times New Roman"/>
          <w:b/>
          <w:szCs w:val="22"/>
        </w:rPr>
      </w:pPr>
      <w:r w:rsidRPr="00A63CB2">
        <w:rPr>
          <w:rFonts w:cs="Times New Roman"/>
          <w:b/>
          <w:szCs w:val="22"/>
        </w:rPr>
        <w:t>Kin</w:t>
      </w:r>
    </w:p>
    <w:p w14:paraId="685A5A23" w14:textId="77777777" w:rsidR="00245F60" w:rsidRPr="00A63CB2" w:rsidRDefault="00245F60" w:rsidP="00245F60">
      <w:pPr>
        <w:rPr>
          <w:rFonts w:cs="Times New Roman"/>
          <w:bCs/>
          <w:szCs w:val="22"/>
        </w:rPr>
      </w:pPr>
    </w:p>
    <w:p w14:paraId="3D42B3EE" w14:textId="77777777" w:rsidR="00E17B97" w:rsidRPr="00A63CB2" w:rsidRDefault="00E17B97" w:rsidP="00E17B97">
      <w:pPr>
        <w:pStyle w:val="ListParagraph"/>
        <w:numPr>
          <w:ilvl w:val="0"/>
          <w:numId w:val="70"/>
        </w:numPr>
        <w:spacing w:after="60"/>
        <w:rPr>
          <w:rFonts w:cs="Times New Roman"/>
          <w:b/>
          <w:szCs w:val="22"/>
        </w:rPr>
      </w:pPr>
      <w:r w:rsidRPr="00A63CB2">
        <w:rPr>
          <w:szCs w:val="22"/>
        </w:rPr>
        <w:t>As noted above, it is close to impossible to determine the number of New Englanders outside New England, let alone outside Australia. It is however, very unlikely that there are more than 100,000 New Englanders living outside of Australia, given that the entire New England territory is only inhabited by less than 700,000 people. One could argue that the New Englanders have kin in Europe, but the same applies to all Whites in Australia, so we do not code this. [no kin]</w:t>
      </w:r>
    </w:p>
    <w:p w14:paraId="6D40DEEF" w14:textId="77777777" w:rsidR="00245F60" w:rsidRPr="00A63CB2" w:rsidRDefault="00245F60" w:rsidP="00245F60">
      <w:pPr>
        <w:spacing w:after="60"/>
        <w:ind w:left="709" w:hanging="709"/>
        <w:rPr>
          <w:rFonts w:cs="Times New Roman"/>
          <w:bCs/>
          <w:szCs w:val="22"/>
        </w:rPr>
      </w:pPr>
    </w:p>
    <w:p w14:paraId="6CB55814" w14:textId="77777777" w:rsidR="00245F60" w:rsidRPr="00A63CB2" w:rsidRDefault="00245F60" w:rsidP="00245F60">
      <w:pPr>
        <w:spacing w:after="60"/>
        <w:ind w:left="709" w:hanging="709"/>
        <w:rPr>
          <w:rFonts w:cs="Times New Roman"/>
          <w:bCs/>
          <w:szCs w:val="22"/>
        </w:rPr>
      </w:pPr>
    </w:p>
    <w:p w14:paraId="361A5911" w14:textId="77777777" w:rsidR="00245F60" w:rsidRPr="00A63CB2" w:rsidRDefault="00245F60" w:rsidP="00245F60">
      <w:pPr>
        <w:spacing w:after="60"/>
        <w:ind w:left="709" w:hanging="709"/>
        <w:rPr>
          <w:rFonts w:cs="Times New Roman"/>
          <w:b/>
          <w:szCs w:val="22"/>
        </w:rPr>
      </w:pPr>
      <w:r w:rsidRPr="00A63CB2">
        <w:rPr>
          <w:rFonts w:cs="Times New Roman"/>
          <w:b/>
          <w:szCs w:val="22"/>
        </w:rPr>
        <w:t>Sources</w:t>
      </w:r>
    </w:p>
    <w:p w14:paraId="2BD7B552" w14:textId="77777777" w:rsidR="00245F60" w:rsidRPr="00A63CB2" w:rsidRDefault="00245F60" w:rsidP="00245F60">
      <w:pPr>
        <w:rPr>
          <w:rFonts w:cs="Times New Roman"/>
          <w:szCs w:val="22"/>
        </w:rPr>
      </w:pPr>
    </w:p>
    <w:p w14:paraId="00710E3F" w14:textId="77777777" w:rsidR="00E17B97" w:rsidRPr="00A63CB2" w:rsidRDefault="00E17B97" w:rsidP="00E17B97">
      <w:pPr>
        <w:widowControl w:val="0"/>
        <w:spacing w:after="60"/>
        <w:ind w:left="709" w:hanging="709"/>
        <w:rPr>
          <w:szCs w:val="22"/>
        </w:rPr>
      </w:pPr>
      <w:r w:rsidRPr="00A63CB2">
        <w:rPr>
          <w:rFonts w:cs="Times New Roman"/>
          <w:szCs w:val="22"/>
        </w:rPr>
        <w:t>Bongiorno, Frank and Andrew Messner (2006). “New England.” In: Jim Hagan (ed.),</w:t>
      </w:r>
      <w:r w:rsidRPr="00A63CB2">
        <w:rPr>
          <w:rFonts w:cs="Times New Roman"/>
          <w:i/>
          <w:szCs w:val="22"/>
        </w:rPr>
        <w:t xml:space="preserve"> </w:t>
      </w:r>
      <w:r w:rsidRPr="00A63CB2">
        <w:rPr>
          <w:bCs/>
          <w:i/>
          <w:szCs w:val="22"/>
        </w:rPr>
        <w:t>People and Politics in Regional New South Wales: 1856-1950s</w:t>
      </w:r>
      <w:r w:rsidRPr="00A63CB2">
        <w:rPr>
          <w:rFonts w:cs="Times New Roman"/>
          <w:bCs/>
          <w:i/>
          <w:szCs w:val="22"/>
        </w:rPr>
        <w:t xml:space="preserve">, </w:t>
      </w:r>
      <w:r w:rsidRPr="00A63CB2">
        <w:rPr>
          <w:rFonts w:cs="Times New Roman"/>
          <w:szCs w:val="22"/>
        </w:rPr>
        <w:t>143-172. Leichhardt: The Federation Press.</w:t>
      </w:r>
    </w:p>
    <w:p w14:paraId="0C3C392B" w14:textId="77777777" w:rsidR="00E17B97" w:rsidRPr="00A63CB2" w:rsidRDefault="00E17B97" w:rsidP="00E17B97">
      <w:pPr>
        <w:spacing w:after="60"/>
        <w:ind w:left="709" w:hanging="709"/>
        <w:rPr>
          <w:rFonts w:cs="Times New Roman"/>
          <w:szCs w:val="22"/>
        </w:rPr>
      </w:pPr>
      <w:r w:rsidRPr="00A63CB2">
        <w:rPr>
          <w:rFonts w:cs="Times New Roman"/>
          <w:szCs w:val="22"/>
        </w:rPr>
        <w:t xml:space="preserve">Cederman, Lars-Erik, Andreas Wimmer, and Brian Min (2010). “Why Do Ethnic Groups Rebel: New Data and Analysis.” </w:t>
      </w:r>
      <w:r w:rsidRPr="00A63CB2">
        <w:rPr>
          <w:rFonts w:cs="Times New Roman"/>
          <w:i/>
          <w:iCs/>
          <w:szCs w:val="22"/>
        </w:rPr>
        <w:t>World Politics</w:t>
      </w:r>
      <w:r w:rsidRPr="00A63CB2">
        <w:rPr>
          <w:rFonts w:cs="Times New Roman"/>
          <w:szCs w:val="22"/>
        </w:rPr>
        <w:t xml:space="preserve"> </w:t>
      </w:r>
      <w:r w:rsidRPr="00A63CB2">
        <w:rPr>
          <w:rFonts w:cs="Times New Roman"/>
          <w:iCs/>
          <w:szCs w:val="22"/>
        </w:rPr>
        <w:t>62</w:t>
      </w:r>
      <w:r w:rsidRPr="00A63CB2">
        <w:rPr>
          <w:rFonts w:cs="Times New Roman"/>
          <w:szCs w:val="22"/>
        </w:rPr>
        <w:t>(1): 87-119.</w:t>
      </w:r>
    </w:p>
    <w:p w14:paraId="2814BE0C" w14:textId="77777777" w:rsidR="004A02DC" w:rsidRPr="00A63CB2" w:rsidRDefault="00E17B97" w:rsidP="004A02DC">
      <w:pPr>
        <w:spacing w:after="60"/>
        <w:ind w:left="709" w:hanging="709"/>
        <w:rPr>
          <w:rFonts w:eastAsia="Times New Roman" w:cs="Times New Roman"/>
          <w:szCs w:val="22"/>
        </w:rPr>
      </w:pPr>
      <w:r w:rsidRPr="00A63CB2">
        <w:rPr>
          <w:rFonts w:eastAsia="Times New Roman" w:cs="Times New Roman"/>
          <w:szCs w:val="22"/>
        </w:rPr>
        <w:t xml:space="preserve">Cunningham, Kathleen Gallagher (2014). </w:t>
      </w:r>
      <w:r w:rsidRPr="00A63CB2">
        <w:rPr>
          <w:rFonts w:eastAsia="Times New Roman" w:cs="Times New Roman"/>
          <w:i/>
          <w:szCs w:val="22"/>
        </w:rPr>
        <w:t xml:space="preserve">Inside the Politics of Self-Determination. </w:t>
      </w:r>
      <w:r w:rsidRPr="00A63CB2">
        <w:rPr>
          <w:rFonts w:eastAsia="Times New Roman" w:cs="Times New Roman"/>
          <w:szCs w:val="22"/>
        </w:rPr>
        <w:t>Oxford: Oxford University Press.</w:t>
      </w:r>
    </w:p>
    <w:p w14:paraId="66D8EF5E" w14:textId="2D6573B5" w:rsidR="004A02DC" w:rsidRPr="00A63CB2" w:rsidRDefault="004A02DC" w:rsidP="004A02DC">
      <w:pPr>
        <w:spacing w:after="60"/>
        <w:ind w:left="709" w:hanging="709"/>
        <w:rPr>
          <w:rFonts w:eastAsia="Times New Roman" w:cs="Times New Roman"/>
          <w:szCs w:val="22"/>
        </w:rPr>
      </w:pPr>
      <w:r w:rsidRPr="00A63CB2">
        <w:rPr>
          <w:szCs w:val="22"/>
        </w:rPr>
        <w:t xml:space="preserve">Ellis, Ulrich (1966). “The New State Movement in Action.” </w:t>
      </w:r>
      <w:r w:rsidRPr="00A63CB2">
        <w:rPr>
          <w:i/>
          <w:szCs w:val="22"/>
        </w:rPr>
        <w:t xml:space="preserve">Politics </w:t>
      </w:r>
      <w:r w:rsidRPr="00A63CB2">
        <w:rPr>
          <w:szCs w:val="22"/>
        </w:rPr>
        <w:t>1(1): 17-20.</w:t>
      </w:r>
    </w:p>
    <w:p w14:paraId="60317625" w14:textId="77777777" w:rsidR="00E17B97" w:rsidRPr="00A63CB2" w:rsidRDefault="00E17B97" w:rsidP="00E17B97">
      <w:pPr>
        <w:spacing w:after="60"/>
        <w:ind w:left="709" w:hanging="709"/>
        <w:rPr>
          <w:rFonts w:eastAsia="Times New Roman" w:cs="Times New Roman"/>
          <w:szCs w:val="22"/>
        </w:rPr>
      </w:pPr>
      <w:r w:rsidRPr="00A63CB2">
        <w:rPr>
          <w:rFonts w:eastAsia="Times New Roman" w:cs="Times New Roman"/>
          <w:szCs w:val="22"/>
        </w:rPr>
        <w:t xml:space="preserve">Hewitt, Christopher, and Tom Cheetham (2000). </w:t>
      </w:r>
      <w:r w:rsidRPr="00A63CB2">
        <w:rPr>
          <w:rFonts w:eastAsia="Times New Roman" w:cs="Times New Roman"/>
          <w:i/>
          <w:iCs/>
          <w:szCs w:val="22"/>
        </w:rPr>
        <w:t>Encyclopedia of Modern Separatist Movements</w:t>
      </w:r>
      <w:r w:rsidRPr="00A63CB2">
        <w:rPr>
          <w:rFonts w:eastAsia="Times New Roman" w:cs="Times New Roman"/>
          <w:szCs w:val="22"/>
        </w:rPr>
        <w:t>. Santa Barbara, CA: ABC-CLIO.</w:t>
      </w:r>
    </w:p>
    <w:p w14:paraId="648E406E" w14:textId="77777777" w:rsidR="00E17B97" w:rsidRPr="00A63CB2" w:rsidRDefault="00E17B97" w:rsidP="00E17B97">
      <w:pPr>
        <w:spacing w:after="60"/>
        <w:ind w:left="709" w:hanging="709"/>
        <w:rPr>
          <w:rStyle w:val="Hyperlink"/>
          <w:szCs w:val="22"/>
        </w:rPr>
      </w:pPr>
      <w:r w:rsidRPr="00A63CB2">
        <w:rPr>
          <w:szCs w:val="22"/>
        </w:rPr>
        <w:t xml:space="preserve">Keesing’s Record of World Events. </w:t>
      </w:r>
      <w:hyperlink r:id="rId50" w:history="1">
        <w:r w:rsidRPr="00A63CB2">
          <w:rPr>
            <w:rStyle w:val="Hyperlink"/>
            <w:szCs w:val="22"/>
          </w:rPr>
          <w:t>http://www.keesings.com</w:t>
        </w:r>
      </w:hyperlink>
      <w:r w:rsidRPr="00A63CB2">
        <w:rPr>
          <w:rStyle w:val="Hyperlink"/>
          <w:szCs w:val="22"/>
        </w:rPr>
        <w:t xml:space="preserve"> [</w:t>
      </w:r>
      <w:r w:rsidRPr="00A63CB2">
        <w:rPr>
          <w:szCs w:val="22"/>
        </w:rPr>
        <w:t>March 1, 2016</w:t>
      </w:r>
      <w:r w:rsidRPr="00A63CB2">
        <w:rPr>
          <w:rStyle w:val="Hyperlink"/>
          <w:szCs w:val="22"/>
        </w:rPr>
        <w:t>].</w:t>
      </w:r>
    </w:p>
    <w:p w14:paraId="404AB7BE" w14:textId="77777777" w:rsidR="00E17B97" w:rsidRPr="00A63CB2" w:rsidRDefault="00E17B97" w:rsidP="00E17B97">
      <w:pPr>
        <w:spacing w:after="60"/>
        <w:ind w:left="475" w:hanging="475"/>
        <w:rPr>
          <w:rFonts w:eastAsia="Times New Roman" w:cs="Times New Roman"/>
          <w:szCs w:val="22"/>
        </w:rPr>
      </w:pPr>
      <w:r w:rsidRPr="00A63CB2">
        <w:rPr>
          <w:szCs w:val="22"/>
        </w:rPr>
        <w:t xml:space="preserve">Lexis Nexis. </w:t>
      </w:r>
      <w:hyperlink r:id="rId51" w:history="1">
        <w:r w:rsidRPr="00A63CB2">
          <w:rPr>
            <w:rStyle w:val="Hyperlink"/>
            <w:szCs w:val="22"/>
          </w:rPr>
          <w:t>http://www.lexis-nexis.com</w:t>
        </w:r>
      </w:hyperlink>
      <w:r w:rsidRPr="00A63CB2">
        <w:rPr>
          <w:rFonts w:eastAsia="Times New Roman" w:cs="Times New Roman"/>
          <w:szCs w:val="22"/>
        </w:rPr>
        <w:t xml:space="preserve"> [March 23, 2014].</w:t>
      </w:r>
    </w:p>
    <w:p w14:paraId="4888E44D" w14:textId="77777777" w:rsidR="00E17B97" w:rsidRPr="00A63CB2" w:rsidRDefault="00E17B97" w:rsidP="00E17B97">
      <w:pPr>
        <w:spacing w:after="60"/>
        <w:ind w:left="475" w:hanging="475"/>
        <w:rPr>
          <w:rFonts w:eastAsia="Times New Roman" w:cs="Times New Roman"/>
          <w:szCs w:val="22"/>
        </w:rPr>
      </w:pPr>
      <w:r w:rsidRPr="00A63CB2">
        <w:rPr>
          <w:rFonts w:eastAsia="Times"/>
          <w:szCs w:val="22"/>
        </w:rPr>
        <w:t xml:space="preserve">Minahan, James (2002). </w:t>
      </w:r>
      <w:r w:rsidRPr="00A63CB2">
        <w:rPr>
          <w:rFonts w:eastAsia="Times"/>
          <w:i/>
          <w:szCs w:val="22"/>
        </w:rPr>
        <w:t xml:space="preserve">Encyclopedia of the Stateless Nations. </w:t>
      </w:r>
      <w:r w:rsidRPr="00A63CB2">
        <w:rPr>
          <w:rFonts w:eastAsia="Times"/>
          <w:szCs w:val="22"/>
        </w:rPr>
        <w:t>Westport, CT: Greenwood Press</w:t>
      </w:r>
      <w:r w:rsidRPr="00A63CB2">
        <w:rPr>
          <w:rFonts w:eastAsia="Times New Roman" w:cs="Times New Roman"/>
          <w:szCs w:val="22"/>
        </w:rPr>
        <w:t>.</w:t>
      </w:r>
    </w:p>
    <w:p w14:paraId="46AB3C75" w14:textId="77777777" w:rsidR="00E17B97" w:rsidRPr="00A63CB2" w:rsidRDefault="00E17B97" w:rsidP="00E17B97">
      <w:pPr>
        <w:spacing w:after="60"/>
        <w:ind w:left="709" w:hanging="709"/>
        <w:rPr>
          <w:rFonts w:eastAsia="Times New Roman" w:cs="Times New Roman"/>
          <w:szCs w:val="22"/>
        </w:rPr>
      </w:pPr>
      <w:r w:rsidRPr="00A63CB2">
        <w:rPr>
          <w:rFonts w:eastAsia="Times New Roman" w:cs="Times New Roman"/>
          <w:iCs/>
          <w:szCs w:val="22"/>
        </w:rPr>
        <w:t>Minorities at Risk Project (MAR)</w:t>
      </w:r>
      <w:r w:rsidRPr="00A63CB2">
        <w:rPr>
          <w:rFonts w:eastAsia="Times New Roman" w:cs="Times New Roman"/>
          <w:szCs w:val="22"/>
        </w:rPr>
        <w:t xml:space="preserve"> (2009). College Park, MD: University of Maryland.</w:t>
      </w:r>
    </w:p>
    <w:p w14:paraId="323B3038" w14:textId="77777777" w:rsidR="00E17B97" w:rsidRPr="00A63CB2" w:rsidRDefault="00E17B97" w:rsidP="00E17B97">
      <w:pPr>
        <w:widowControl w:val="0"/>
        <w:spacing w:after="60"/>
        <w:ind w:left="709" w:hanging="709"/>
        <w:rPr>
          <w:szCs w:val="22"/>
        </w:rPr>
      </w:pPr>
      <w:r w:rsidRPr="00A63CB2">
        <w:rPr>
          <w:szCs w:val="22"/>
        </w:rPr>
        <w:t xml:space="preserve">Minority Rights Group International. </w:t>
      </w:r>
      <w:r w:rsidRPr="00A63CB2">
        <w:rPr>
          <w:i/>
          <w:szCs w:val="22"/>
        </w:rPr>
        <w:t>World Directory of Minorities and Indigenous Groups</w:t>
      </w:r>
      <w:r w:rsidRPr="00A63CB2">
        <w:rPr>
          <w:szCs w:val="22"/>
        </w:rPr>
        <w:t xml:space="preserve">. </w:t>
      </w:r>
      <w:hyperlink r:id="rId52" w:history="1">
        <w:r w:rsidRPr="00A63CB2">
          <w:rPr>
            <w:szCs w:val="22"/>
          </w:rPr>
          <w:t>http://minorityrights.org/directory/</w:t>
        </w:r>
      </w:hyperlink>
      <w:r w:rsidRPr="00A63CB2">
        <w:rPr>
          <w:szCs w:val="22"/>
        </w:rPr>
        <w:t xml:space="preserve"> [March 1, 2016].</w:t>
      </w:r>
    </w:p>
    <w:p w14:paraId="23B59469" w14:textId="77777777" w:rsidR="00E17B97" w:rsidRPr="00A63CB2" w:rsidRDefault="00E17B97" w:rsidP="00E17B97">
      <w:pPr>
        <w:widowControl w:val="0"/>
        <w:spacing w:after="60"/>
        <w:ind w:left="709" w:hanging="709"/>
        <w:rPr>
          <w:szCs w:val="22"/>
        </w:rPr>
      </w:pPr>
      <w:r w:rsidRPr="00A63CB2">
        <w:rPr>
          <w:rStyle w:val="Strong"/>
          <w:b w:val="0"/>
          <w:szCs w:val="22"/>
        </w:rPr>
        <w:t>Rienstra, Anna and George Williams (2016). “Creating New States from Australia’s Existing States.” </w:t>
      </w:r>
      <w:r w:rsidRPr="00A63CB2">
        <w:rPr>
          <w:rStyle w:val="Strong"/>
          <w:b w:val="0"/>
          <w:i/>
          <w:szCs w:val="22"/>
        </w:rPr>
        <w:t xml:space="preserve">Australian Public Law. </w:t>
      </w:r>
      <w:r w:rsidRPr="00A63CB2">
        <w:rPr>
          <w:rStyle w:val="Strong"/>
          <w:b w:val="0"/>
          <w:szCs w:val="22"/>
        </w:rPr>
        <w:t>https://auspublaw.org/2016/09/creating-new-states-from-existing-states</w:t>
      </w:r>
      <w:r w:rsidRPr="00A63CB2">
        <w:rPr>
          <w:rStyle w:val="Strong"/>
          <w:b w:val="0"/>
          <w:i/>
          <w:szCs w:val="22"/>
        </w:rPr>
        <w:t xml:space="preserve">/ </w:t>
      </w:r>
      <w:r w:rsidRPr="00A63CB2">
        <w:rPr>
          <w:szCs w:val="22"/>
        </w:rPr>
        <w:t>[January 29, 2017].</w:t>
      </w:r>
    </w:p>
    <w:p w14:paraId="78EF6763" w14:textId="77777777" w:rsidR="00E17B97" w:rsidRPr="00A63CB2" w:rsidRDefault="00E17B97" w:rsidP="00E17B97">
      <w:pPr>
        <w:pStyle w:val="NormalWeb"/>
        <w:spacing w:before="0" w:beforeAutospacing="0" w:after="120" w:afterAutospacing="0"/>
        <w:ind w:left="475" w:hanging="475"/>
        <w:jc w:val="both"/>
        <w:rPr>
          <w:sz w:val="22"/>
          <w:szCs w:val="22"/>
          <w:lang w:val="en-US"/>
        </w:rPr>
      </w:pPr>
      <w:r w:rsidRPr="00A63CB2">
        <w:rPr>
          <w:sz w:val="22"/>
          <w:szCs w:val="22"/>
          <w:lang w:val="en-US"/>
        </w:rPr>
        <w:t xml:space="preserve">Roth, Christopher F. (2015). </w:t>
      </w:r>
      <w:r w:rsidRPr="00A63CB2">
        <w:rPr>
          <w:i/>
          <w:iCs/>
          <w:sz w:val="22"/>
          <w:szCs w:val="22"/>
          <w:lang w:val="en-US"/>
        </w:rPr>
        <w:t>Let's Split! A Complete Guide to Separatist Movements and Aspirant Nations, from Abkhazia to Zanzibar.</w:t>
      </w:r>
      <w:r w:rsidRPr="00A63CB2">
        <w:rPr>
          <w:sz w:val="22"/>
          <w:szCs w:val="22"/>
          <w:lang w:val="en-US"/>
        </w:rPr>
        <w:t xml:space="preserve"> Sacramento, CA: Litwin Books.</w:t>
      </w:r>
    </w:p>
    <w:p w14:paraId="080B3F3D" w14:textId="14678717" w:rsidR="00E17B97" w:rsidRPr="00A63CB2" w:rsidRDefault="00E17B97" w:rsidP="00E17B97">
      <w:pPr>
        <w:widowControl w:val="0"/>
        <w:spacing w:after="60"/>
        <w:ind w:left="709" w:hanging="709"/>
        <w:rPr>
          <w:szCs w:val="22"/>
        </w:rPr>
      </w:pPr>
      <w:r w:rsidRPr="00A63CB2">
        <w:rPr>
          <w:szCs w:val="22"/>
        </w:rPr>
        <w:t xml:space="preserve">The Sidney Morning Herald (2005). “Altered States.” January 25.  </w:t>
      </w:r>
      <w:r w:rsidRPr="00E56A2F">
        <w:rPr>
          <w:szCs w:val="22"/>
        </w:rPr>
        <w:t xml:space="preserve">http://www.smh.com.au/news/National/Altered-states/2005/01/24/1106415528397.html </w:t>
      </w:r>
      <w:r w:rsidRPr="00A63CB2">
        <w:rPr>
          <w:szCs w:val="22"/>
        </w:rPr>
        <w:t>[January 29, 2017].</w:t>
      </w:r>
    </w:p>
    <w:p w14:paraId="3285B864" w14:textId="69CFDFB9" w:rsidR="00E17B97" w:rsidRPr="00A63CB2" w:rsidRDefault="00E17B97" w:rsidP="00E17B97">
      <w:pPr>
        <w:widowControl w:val="0"/>
        <w:spacing w:after="60"/>
        <w:ind w:left="709" w:hanging="709"/>
        <w:rPr>
          <w:szCs w:val="22"/>
        </w:rPr>
      </w:pPr>
      <w:r w:rsidRPr="00A63CB2">
        <w:rPr>
          <w:szCs w:val="22"/>
        </w:rPr>
        <w:t>The Sidney Morning Herald (2003). “</w:t>
      </w:r>
      <w:bookmarkStart w:id="1" w:name="top"/>
      <w:r w:rsidRPr="00A63CB2">
        <w:rPr>
          <w:bCs/>
          <w:szCs w:val="22"/>
        </w:rPr>
        <w:t>History's lesson to the bush: if at first you don't secede, try, try again</w:t>
      </w:r>
      <w:bookmarkEnd w:id="1"/>
      <w:r w:rsidRPr="00A63CB2">
        <w:rPr>
          <w:szCs w:val="22"/>
        </w:rPr>
        <w:t>.” July 28. http://www.smh.com.au/articles/2003/07/27/1059244484636.html [January 29, 2017].</w:t>
      </w:r>
    </w:p>
    <w:p w14:paraId="4EFF94C4" w14:textId="77777777" w:rsidR="00E17B97" w:rsidRPr="00A63CB2" w:rsidRDefault="00E17B97" w:rsidP="00E17B97">
      <w:pPr>
        <w:spacing w:after="60"/>
        <w:ind w:left="709" w:hanging="709"/>
        <w:rPr>
          <w:rFonts w:cs="Times New Roman"/>
          <w:b/>
          <w:szCs w:val="22"/>
        </w:rPr>
      </w:pPr>
      <w:r w:rsidRPr="00A63CB2">
        <w:rPr>
          <w:szCs w:val="22"/>
        </w:rPr>
        <w:t xml:space="preserve">Uppsala Conflict Data Program (UCDP). </w:t>
      </w:r>
      <w:r w:rsidRPr="00A63CB2">
        <w:rPr>
          <w:i/>
          <w:szCs w:val="22"/>
        </w:rPr>
        <w:t xml:space="preserve">Conflict Encyclopedia. </w:t>
      </w:r>
      <w:hyperlink r:id="rId53" w:history="1">
        <w:r w:rsidRPr="00A63CB2">
          <w:rPr>
            <w:color w:val="000000" w:themeColor="text1"/>
            <w:szCs w:val="22"/>
          </w:rPr>
          <w:t>www.ucdp.uu.se/database</w:t>
        </w:r>
      </w:hyperlink>
      <w:r w:rsidRPr="00A63CB2">
        <w:rPr>
          <w:szCs w:val="22"/>
        </w:rPr>
        <w:t xml:space="preserve"> [March 1, 2016].</w:t>
      </w:r>
    </w:p>
    <w:p w14:paraId="3DFB0523" w14:textId="77777777" w:rsidR="00E17B97" w:rsidRPr="00A63CB2" w:rsidRDefault="00E17B97" w:rsidP="00E17B97">
      <w:pPr>
        <w:widowControl w:val="0"/>
        <w:spacing w:after="60"/>
        <w:ind w:left="709" w:hanging="709"/>
        <w:rPr>
          <w:rFonts w:cs="Times New Roman"/>
          <w:szCs w:val="22"/>
        </w:rPr>
      </w:pPr>
      <w:r w:rsidRPr="00A63CB2">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A63CB2">
        <w:rPr>
          <w:rFonts w:cs="Times New Roman"/>
          <w:i/>
          <w:iCs/>
          <w:szCs w:val="22"/>
        </w:rPr>
        <w:t>Journal of Conflict Resolution</w:t>
      </w:r>
      <w:r w:rsidRPr="00A63CB2">
        <w:rPr>
          <w:rFonts w:cs="Times New Roman"/>
          <w:szCs w:val="22"/>
        </w:rPr>
        <w:t xml:space="preserve"> 59(7): 1327-1342.</w:t>
      </w:r>
    </w:p>
    <w:p w14:paraId="15233345" w14:textId="16E01808" w:rsidR="00245F60" w:rsidRPr="00A63CB2" w:rsidRDefault="00E17B97" w:rsidP="00854AF2">
      <w:pPr>
        <w:widowControl w:val="0"/>
        <w:spacing w:after="60"/>
        <w:ind w:left="709" w:hanging="709"/>
        <w:rPr>
          <w:szCs w:val="22"/>
        </w:rPr>
      </w:pPr>
      <w:r w:rsidRPr="00A63CB2">
        <w:rPr>
          <w:szCs w:val="22"/>
        </w:rPr>
        <w:lastRenderedPageBreak/>
        <w:t xml:space="preserve">Wucherpfennig, Julian, Nils B.Weidmann, Luc Girardin, Lars-Erik Cederman, and Andreas Wimmer (2011). “Politically Relevant Ethnic Groups across Space and Time: Introducing the GeoEPR Dataset.” </w:t>
      </w:r>
      <w:r w:rsidRPr="00A63CB2">
        <w:rPr>
          <w:i/>
          <w:szCs w:val="22"/>
        </w:rPr>
        <w:t>Conflict Management and Peace Science</w:t>
      </w:r>
      <w:r w:rsidRPr="00A63CB2">
        <w:rPr>
          <w:szCs w:val="22"/>
        </w:rPr>
        <w:t xml:space="preserve"> 28(5): 423-437.</w:t>
      </w:r>
    </w:p>
    <w:p w14:paraId="0272A8ED" w14:textId="77777777" w:rsidR="00245F60" w:rsidRPr="00A63CB2" w:rsidRDefault="00245F60" w:rsidP="00245F60">
      <w:pPr>
        <w:spacing w:after="60"/>
        <w:ind w:left="709" w:hanging="709"/>
        <w:rPr>
          <w:szCs w:val="22"/>
        </w:rPr>
      </w:pPr>
    </w:p>
    <w:p w14:paraId="7C457E12" w14:textId="77777777" w:rsidR="00245F60" w:rsidRPr="00A63CB2" w:rsidRDefault="00245F60" w:rsidP="00245F60">
      <w:pPr>
        <w:spacing w:after="60"/>
        <w:rPr>
          <w:szCs w:val="22"/>
        </w:rPr>
      </w:pPr>
    </w:p>
    <w:p w14:paraId="11027D9D" w14:textId="77777777" w:rsidR="00245F60" w:rsidRPr="00A63CB2" w:rsidRDefault="00245F60" w:rsidP="00245F60">
      <w:pPr>
        <w:spacing w:after="200" w:line="276" w:lineRule="auto"/>
        <w:rPr>
          <w:szCs w:val="22"/>
        </w:rPr>
      </w:pPr>
      <w:r w:rsidRPr="00A63CB2">
        <w:rPr>
          <w:szCs w:val="22"/>
        </w:rPr>
        <w:br w:type="page"/>
      </w:r>
    </w:p>
    <w:p w14:paraId="2799BA4A" w14:textId="1201DEE5" w:rsidR="00245F60" w:rsidRPr="00A63CB2" w:rsidRDefault="00E17B97" w:rsidP="00245F60">
      <w:pPr>
        <w:pStyle w:val="Heading2"/>
        <w:rPr>
          <w:szCs w:val="22"/>
        </w:rPr>
      </w:pPr>
      <w:r w:rsidRPr="00A63CB2">
        <w:rPr>
          <w:szCs w:val="22"/>
        </w:rPr>
        <w:lastRenderedPageBreak/>
        <w:t>Norfolk Islanders</w:t>
      </w:r>
    </w:p>
    <w:p w14:paraId="4F8C82F2" w14:textId="77777777" w:rsidR="00245F60" w:rsidRPr="00A63CB2" w:rsidRDefault="00245F60" w:rsidP="00245F60">
      <w:pPr>
        <w:rPr>
          <w:szCs w:val="22"/>
        </w:rPr>
      </w:pPr>
    </w:p>
    <w:p w14:paraId="5C88647D" w14:textId="49B6C180" w:rsidR="00245F60" w:rsidRPr="00A63CB2" w:rsidRDefault="00245F60" w:rsidP="00245F60">
      <w:pPr>
        <w:rPr>
          <w:rFonts w:cs="Times New Roman"/>
          <w:szCs w:val="22"/>
        </w:rPr>
      </w:pPr>
      <w:r w:rsidRPr="009B1408">
        <w:rPr>
          <w:rFonts w:cs="Times New Roman"/>
          <w:szCs w:val="22"/>
        </w:rPr>
        <w:t xml:space="preserve">Activity: </w:t>
      </w:r>
      <w:r w:rsidR="00E17B97" w:rsidRPr="009B1408">
        <w:rPr>
          <w:rFonts w:cs="Times New Roman"/>
          <w:szCs w:val="22"/>
        </w:rPr>
        <w:t>1986-</w:t>
      </w:r>
      <w:r w:rsidR="00A52FEB" w:rsidRPr="009B1408">
        <w:rPr>
          <w:rFonts w:cs="Times New Roman"/>
          <w:szCs w:val="22"/>
        </w:rPr>
        <w:t>2020</w:t>
      </w:r>
    </w:p>
    <w:p w14:paraId="778402CC" w14:textId="77777777" w:rsidR="00245F60" w:rsidRPr="00A63CB2" w:rsidRDefault="00245F60" w:rsidP="00245F60">
      <w:pPr>
        <w:rPr>
          <w:rFonts w:cs="Times New Roman"/>
          <w:szCs w:val="22"/>
        </w:rPr>
      </w:pPr>
    </w:p>
    <w:p w14:paraId="1E6C41D3" w14:textId="77777777" w:rsidR="00245F60" w:rsidRPr="00A63CB2" w:rsidRDefault="00245F60" w:rsidP="00245F60">
      <w:pPr>
        <w:rPr>
          <w:rFonts w:cs="Times New Roman"/>
          <w:b/>
          <w:szCs w:val="22"/>
        </w:rPr>
      </w:pPr>
    </w:p>
    <w:p w14:paraId="3A25FCEA" w14:textId="77777777" w:rsidR="00245F60" w:rsidRPr="00A63CB2" w:rsidRDefault="00245F60" w:rsidP="00245F60">
      <w:pPr>
        <w:rPr>
          <w:rFonts w:cs="Times New Roman"/>
          <w:b/>
          <w:szCs w:val="22"/>
        </w:rPr>
      </w:pPr>
      <w:r w:rsidRPr="00A63CB2">
        <w:rPr>
          <w:rFonts w:cs="Times New Roman"/>
          <w:b/>
          <w:szCs w:val="22"/>
        </w:rPr>
        <w:t xml:space="preserve">General notes </w:t>
      </w:r>
    </w:p>
    <w:p w14:paraId="5E647EDD" w14:textId="77777777" w:rsidR="00245F60" w:rsidRPr="00A63CB2" w:rsidRDefault="00245F60" w:rsidP="00245F60">
      <w:pPr>
        <w:rPr>
          <w:rFonts w:cs="Times New Roman"/>
          <w:bCs/>
          <w:szCs w:val="22"/>
          <w:lang w:eastAsia="zh-CN"/>
        </w:rPr>
      </w:pPr>
    </w:p>
    <w:p w14:paraId="0595AC09" w14:textId="77777777" w:rsidR="004A02DC" w:rsidRPr="00A63CB2" w:rsidRDefault="004A02DC" w:rsidP="004A02DC">
      <w:pPr>
        <w:pStyle w:val="ListParagraph"/>
        <w:numPr>
          <w:ilvl w:val="0"/>
          <w:numId w:val="70"/>
        </w:numPr>
        <w:rPr>
          <w:szCs w:val="22"/>
        </w:rPr>
      </w:pPr>
      <w:r w:rsidRPr="00A63CB2">
        <w:rPr>
          <w:szCs w:val="22"/>
        </w:rPr>
        <w:t>Norfolk Island has been part of the Commonwealth of Australia since 1914. It had never been placed on the United Nations list of non-self-governing territories and is governed under article 122 of the Constitution of the Commonwealth of Australia. Using the powers granted to Parliament under article 122, the Norfolk Island were granted significant self-government through the establishment of the Norfolk Island Legislative Assembly (</w:t>
      </w:r>
      <w:r w:rsidRPr="00A63CB2">
        <w:rPr>
          <w:bCs/>
          <w:szCs w:val="22"/>
        </w:rPr>
        <w:t xml:space="preserve">Norfolk Island Act 1979). </w:t>
      </w:r>
    </w:p>
    <w:p w14:paraId="1EC9548E" w14:textId="4CD44D63" w:rsidR="00245F60" w:rsidRPr="00A63CB2" w:rsidRDefault="00245F60" w:rsidP="00245F60">
      <w:pPr>
        <w:rPr>
          <w:rFonts w:cs="Times New Roman"/>
          <w:bCs/>
          <w:szCs w:val="22"/>
        </w:rPr>
      </w:pPr>
    </w:p>
    <w:p w14:paraId="07A9B086" w14:textId="77777777" w:rsidR="00E17B97" w:rsidRPr="00A63CB2" w:rsidRDefault="00E17B97" w:rsidP="00245F60">
      <w:pPr>
        <w:rPr>
          <w:rFonts w:cs="Times New Roman"/>
          <w:bCs/>
          <w:szCs w:val="22"/>
        </w:rPr>
      </w:pPr>
    </w:p>
    <w:p w14:paraId="30586CB9" w14:textId="77777777" w:rsidR="005C591D" w:rsidRPr="00A63CB2" w:rsidRDefault="005C591D" w:rsidP="005C591D">
      <w:pPr>
        <w:rPr>
          <w:rFonts w:cs="Times New Roman"/>
          <w:bCs/>
          <w:szCs w:val="22"/>
        </w:rPr>
      </w:pPr>
      <w:r w:rsidRPr="00A63CB2">
        <w:rPr>
          <w:rFonts w:cs="Times New Roman"/>
          <w:b/>
          <w:szCs w:val="22"/>
        </w:rPr>
        <w:t>Movement start and end dates</w:t>
      </w:r>
    </w:p>
    <w:p w14:paraId="4B4FCCF3" w14:textId="77777777" w:rsidR="005C591D" w:rsidRPr="00A63CB2" w:rsidRDefault="005C591D" w:rsidP="005C591D">
      <w:pPr>
        <w:rPr>
          <w:rFonts w:cs="Times New Roman"/>
          <w:szCs w:val="22"/>
        </w:rPr>
      </w:pPr>
    </w:p>
    <w:p w14:paraId="0E925F46" w14:textId="77777777" w:rsidR="00AE1E25" w:rsidRPr="00A63CB2" w:rsidRDefault="004A02DC" w:rsidP="004A02DC">
      <w:pPr>
        <w:pStyle w:val="ListParagraph"/>
        <w:numPr>
          <w:ilvl w:val="0"/>
          <w:numId w:val="18"/>
        </w:numPr>
        <w:rPr>
          <w:szCs w:val="22"/>
        </w:rPr>
      </w:pPr>
      <w:r w:rsidRPr="00A63CB2">
        <w:rPr>
          <w:szCs w:val="22"/>
        </w:rPr>
        <w:t xml:space="preserve">According to Angelo (2002: 99) “Norfolk Island has argued vigorously and persistently for greater autonomy.” This is confirmed by Sorens (2012: 75) who lists the Norfolk Islanders as an independence movement. The earliest evidence of this claim are the </w:t>
      </w:r>
      <w:r w:rsidRPr="00A63CB2">
        <w:rPr>
          <w:rFonts w:eastAsia="Calibri"/>
          <w:iCs/>
          <w:color w:val="292526"/>
          <w:szCs w:val="22"/>
        </w:rPr>
        <w:t xml:space="preserve">Submissions of the Norfolk Island Government to the Distribution of Powers Advisory Committee of the Australian Constitutional Commission </w:t>
      </w:r>
      <w:r w:rsidRPr="00A63CB2">
        <w:rPr>
          <w:rFonts w:eastAsia="Calibri"/>
          <w:color w:val="292526"/>
          <w:szCs w:val="22"/>
        </w:rPr>
        <w:t xml:space="preserve">in 1986 and the </w:t>
      </w:r>
      <w:r w:rsidRPr="00A63CB2">
        <w:rPr>
          <w:rFonts w:eastAsia="Calibri"/>
          <w:iCs/>
          <w:color w:val="292526"/>
          <w:szCs w:val="22"/>
        </w:rPr>
        <w:t>Submission of the Norfolk Island Government to the Inquiry into Australia’s Relations with the Pacific. In these documents it is demanded that “th</w:t>
      </w:r>
      <w:r w:rsidRPr="00A63CB2">
        <w:rPr>
          <w:rFonts w:eastAsia="Calibri"/>
          <w:color w:val="292526"/>
          <w:szCs w:val="22"/>
        </w:rPr>
        <w:t xml:space="preserve">e future of the Island’s relationship with Australia should involve a greater degree of self-government” (paragraph 4) and that the “dominant feature of the relationship has been the tension between local autonomy and mainland control” (paragraph 8). The </w:t>
      </w:r>
      <w:r w:rsidRPr="00A63CB2">
        <w:rPr>
          <w:rFonts w:eastAsia="Calibri"/>
          <w:iCs/>
          <w:color w:val="292526"/>
          <w:szCs w:val="22"/>
        </w:rPr>
        <w:t xml:space="preserve">Norfolk Island Government further demanded that the </w:t>
      </w:r>
      <w:r w:rsidRPr="00A63CB2">
        <w:rPr>
          <w:rFonts w:eastAsia="Calibri"/>
          <w:color w:val="292526"/>
          <w:szCs w:val="22"/>
        </w:rPr>
        <w:t>Norfolk Island should no longer be regarded as ‘part of’ the Commonwealth, but as a dependency of the Commonwealth (paragraph 13) and that the island seeks recognition of the individual status by constitutional guarantee (paragraph 17).</w:t>
      </w:r>
      <w:r w:rsidR="00AE1E25" w:rsidRPr="00A63CB2">
        <w:rPr>
          <w:rFonts w:eastAsia="Calibri"/>
          <w:color w:val="292526"/>
          <w:szCs w:val="22"/>
        </w:rPr>
        <w:t xml:space="preserve"> On this basis, </w:t>
      </w:r>
      <w:r w:rsidRPr="00A63CB2">
        <w:rPr>
          <w:rFonts w:eastAsia="Calibri"/>
          <w:color w:val="292526"/>
          <w:szCs w:val="22"/>
        </w:rPr>
        <w:t xml:space="preserve">1986 is coded as start date. </w:t>
      </w:r>
    </w:p>
    <w:p w14:paraId="48553FBA" w14:textId="77777777" w:rsidR="00AE1E25" w:rsidRPr="00A63CB2" w:rsidRDefault="004A02DC" w:rsidP="004A02DC">
      <w:pPr>
        <w:pStyle w:val="ListParagraph"/>
        <w:numPr>
          <w:ilvl w:val="0"/>
          <w:numId w:val="18"/>
        </w:numPr>
        <w:rPr>
          <w:szCs w:val="22"/>
        </w:rPr>
      </w:pPr>
      <w:r w:rsidRPr="00A63CB2">
        <w:rPr>
          <w:rFonts w:eastAsia="Calibri"/>
          <w:color w:val="292526"/>
          <w:szCs w:val="22"/>
        </w:rPr>
        <w:t>The demand for increased self-determination was substantiated in 1996 when, a</w:t>
      </w:r>
      <w:r w:rsidRPr="00A63CB2">
        <w:rPr>
          <w:szCs w:val="22"/>
        </w:rPr>
        <w:t xml:space="preserve">ccording to Hewitt &amp; Cheetham (2000: 208), the Norfolk Islanders wrote a letter to the British PM, John Major, claiming that the island was never formally handed over to Australia and that they were therefore still British. Hewitt &amp; Cheetham (2000) argue that the main grievance was the movement towards severing ties with the British monarchy in Australia. This was resolved by a 1999 referendum in Australia that came out in favor of retaining the monarchy. </w:t>
      </w:r>
    </w:p>
    <w:p w14:paraId="4F7654A7" w14:textId="0BF981EB" w:rsidR="005C591D" w:rsidRPr="009B1408" w:rsidRDefault="009B1408" w:rsidP="00F41342">
      <w:pPr>
        <w:pStyle w:val="ListParagraph"/>
        <w:numPr>
          <w:ilvl w:val="0"/>
          <w:numId w:val="18"/>
        </w:numPr>
        <w:rPr>
          <w:szCs w:val="22"/>
        </w:rPr>
      </w:pPr>
      <w:r>
        <w:rPr>
          <w:szCs w:val="22"/>
        </w:rPr>
        <w:t xml:space="preserve">In 2015, </w:t>
      </w:r>
      <w:r w:rsidR="004A02DC" w:rsidRPr="009B1408">
        <w:rPr>
          <w:szCs w:val="22"/>
        </w:rPr>
        <w:t xml:space="preserve">the Australian government </w:t>
      </w:r>
      <w:r w:rsidR="00B84E76">
        <w:rPr>
          <w:szCs w:val="22"/>
        </w:rPr>
        <w:t>revoked</w:t>
      </w:r>
      <w:r w:rsidR="004A02DC" w:rsidRPr="009B1408">
        <w:rPr>
          <w:szCs w:val="22"/>
        </w:rPr>
        <w:t xml:space="preserve"> </w:t>
      </w:r>
      <w:r>
        <w:rPr>
          <w:szCs w:val="22"/>
        </w:rPr>
        <w:t xml:space="preserve">Norfolk’s </w:t>
      </w:r>
      <w:r w:rsidR="004A02DC" w:rsidRPr="009B1408">
        <w:rPr>
          <w:szCs w:val="22"/>
        </w:rPr>
        <w:t>autonomy</w:t>
      </w:r>
      <w:r>
        <w:rPr>
          <w:szCs w:val="22"/>
        </w:rPr>
        <w:t xml:space="preserve">, which was met with fierce resistance </w:t>
      </w:r>
      <w:r w:rsidR="004A02DC" w:rsidRPr="009B1408">
        <w:rPr>
          <w:szCs w:val="22"/>
        </w:rPr>
        <w:t>(BBC 2015</w:t>
      </w:r>
      <w:r w:rsidR="00247BD6" w:rsidRPr="009B1408">
        <w:rPr>
          <w:szCs w:val="22"/>
        </w:rPr>
        <w:t>; The Guardian 2015</w:t>
      </w:r>
      <w:r w:rsidR="005C6C01" w:rsidRPr="009B1408">
        <w:rPr>
          <w:szCs w:val="22"/>
        </w:rPr>
        <w:t>,</w:t>
      </w:r>
      <w:r w:rsidR="00247BD6" w:rsidRPr="009B1408">
        <w:rPr>
          <w:szCs w:val="22"/>
        </w:rPr>
        <w:t xml:space="preserve"> 2022</w:t>
      </w:r>
      <w:r w:rsidR="004A02DC" w:rsidRPr="009B1408">
        <w:rPr>
          <w:szCs w:val="22"/>
        </w:rPr>
        <w:t>)</w:t>
      </w:r>
      <w:r>
        <w:rPr>
          <w:szCs w:val="22"/>
        </w:rPr>
        <w:t xml:space="preserve">. </w:t>
      </w:r>
      <w:r w:rsidR="00A536F2">
        <w:rPr>
          <w:szCs w:val="22"/>
        </w:rPr>
        <w:t>T</w:t>
      </w:r>
      <w:r w:rsidR="00A536F2" w:rsidRPr="00A536F2">
        <w:rPr>
          <w:szCs w:val="22"/>
        </w:rPr>
        <w:t xml:space="preserve">his led to an island-wide referendum in May 2015 where 68% voted for self-determination (Costello 2019). </w:t>
      </w:r>
      <w:r w:rsidR="00A536F2">
        <w:rPr>
          <w:szCs w:val="22"/>
        </w:rPr>
        <w:t xml:space="preserve">The result of the </w:t>
      </w:r>
      <w:r w:rsidR="00A536F2" w:rsidRPr="00A536F2">
        <w:rPr>
          <w:szCs w:val="22"/>
        </w:rPr>
        <w:t xml:space="preserve">non-binding referendum </w:t>
      </w:r>
      <w:r w:rsidR="00A536F2">
        <w:rPr>
          <w:szCs w:val="22"/>
        </w:rPr>
        <w:t>was interpreted as such:</w:t>
      </w:r>
      <w:r w:rsidR="00A536F2" w:rsidRPr="00A536F2">
        <w:rPr>
          <w:szCs w:val="22"/>
        </w:rPr>
        <w:t xml:space="preserve"> “residents have overwhelmingly indicated they want a say in their future governance arrangements” (Madden 2015). A subsequent grievance letter was filed requesting a binding referendum or plebiscite on increased autonomy noting that “obviously given what is at risk, which is loss of [Norfolk’s] democratic processes and the loss of its legislative assembly, we need to take whatever action is necessary” (Lawson 2015). </w:t>
      </w:r>
      <w:r w:rsidR="005C591D" w:rsidRPr="009B1408">
        <w:rPr>
          <w:rFonts w:eastAsia="Times New Roman"/>
          <w:color w:val="000000"/>
          <w:szCs w:val="22"/>
        </w:rPr>
        <w:t>[start date: 19</w:t>
      </w:r>
      <w:r w:rsidR="00AE1E25" w:rsidRPr="009B1408">
        <w:rPr>
          <w:rFonts w:eastAsia="Times New Roman"/>
          <w:color w:val="000000"/>
          <w:szCs w:val="22"/>
        </w:rPr>
        <w:t>86</w:t>
      </w:r>
      <w:r w:rsidR="005C591D" w:rsidRPr="009B1408">
        <w:rPr>
          <w:rFonts w:eastAsia="Times New Roman"/>
          <w:color w:val="000000"/>
          <w:szCs w:val="22"/>
        </w:rPr>
        <w:t>; end date: ongoing]</w:t>
      </w:r>
      <w:r w:rsidR="005C591D" w:rsidRPr="009B1408">
        <w:rPr>
          <w:szCs w:val="22"/>
        </w:rPr>
        <w:t xml:space="preserve"> </w:t>
      </w:r>
    </w:p>
    <w:p w14:paraId="099A645C" w14:textId="600C1E45" w:rsidR="005C591D" w:rsidRDefault="005C591D" w:rsidP="005C591D">
      <w:pPr>
        <w:rPr>
          <w:rFonts w:cs="Times New Roman"/>
          <w:szCs w:val="22"/>
        </w:rPr>
      </w:pPr>
    </w:p>
    <w:p w14:paraId="4BF226A4" w14:textId="46ACAE12" w:rsidR="00D86283" w:rsidRDefault="00D86283" w:rsidP="005C591D">
      <w:pPr>
        <w:rPr>
          <w:rFonts w:cs="Times New Roman"/>
          <w:szCs w:val="22"/>
        </w:rPr>
      </w:pPr>
    </w:p>
    <w:p w14:paraId="3E4BCEA4" w14:textId="7086EEB7" w:rsidR="00D86283" w:rsidRPr="00A63CB2" w:rsidRDefault="00D86283" w:rsidP="00D86283">
      <w:pPr>
        <w:rPr>
          <w:rFonts w:cs="Times New Roman"/>
          <w:b/>
          <w:szCs w:val="22"/>
        </w:rPr>
      </w:pPr>
      <w:r>
        <w:rPr>
          <w:rFonts w:cs="Times New Roman"/>
          <w:b/>
          <w:szCs w:val="22"/>
        </w:rPr>
        <w:t>Dominant c</w:t>
      </w:r>
      <w:r w:rsidRPr="00A63CB2">
        <w:rPr>
          <w:rFonts w:cs="Times New Roman"/>
          <w:b/>
          <w:szCs w:val="22"/>
        </w:rPr>
        <w:t>laim</w:t>
      </w:r>
    </w:p>
    <w:p w14:paraId="7D433FD1" w14:textId="77777777" w:rsidR="00D86283" w:rsidRPr="00A63CB2" w:rsidRDefault="00D86283" w:rsidP="00D86283">
      <w:pPr>
        <w:rPr>
          <w:rFonts w:cs="Times New Roman"/>
          <w:bCs/>
          <w:szCs w:val="22"/>
        </w:rPr>
      </w:pPr>
    </w:p>
    <w:p w14:paraId="0AF33385" w14:textId="77777777" w:rsidR="00584A07" w:rsidRDefault="00D86283" w:rsidP="00D86283">
      <w:pPr>
        <w:pStyle w:val="ListParagraph"/>
        <w:numPr>
          <w:ilvl w:val="0"/>
          <w:numId w:val="70"/>
        </w:numPr>
        <w:rPr>
          <w:rFonts w:eastAsia="Calibri"/>
          <w:color w:val="292526"/>
          <w:szCs w:val="22"/>
        </w:rPr>
      </w:pPr>
      <w:r w:rsidRPr="00A63CB2">
        <w:rPr>
          <w:szCs w:val="22"/>
        </w:rPr>
        <w:t xml:space="preserve">According to Angelo (2002: 99) the Norfolk Island movements “has argued vigorously and persistently for greater autonomy.” This is confirmed by the </w:t>
      </w:r>
      <w:r w:rsidRPr="00A63CB2">
        <w:rPr>
          <w:rFonts w:eastAsia="Calibri"/>
          <w:iCs/>
          <w:color w:val="292526"/>
          <w:szCs w:val="22"/>
        </w:rPr>
        <w:t xml:space="preserve">Submissions of the Norfolk Island Government to the Distribution of Powers Advisory Committee of the Australian Constitutional Commission </w:t>
      </w:r>
      <w:r w:rsidRPr="00A63CB2">
        <w:rPr>
          <w:rFonts w:eastAsia="Calibri"/>
          <w:color w:val="292526"/>
          <w:szCs w:val="22"/>
        </w:rPr>
        <w:t xml:space="preserve">in 1986 and the </w:t>
      </w:r>
      <w:r w:rsidRPr="00A63CB2">
        <w:rPr>
          <w:rFonts w:eastAsia="Calibri"/>
          <w:iCs/>
          <w:color w:val="292526"/>
          <w:szCs w:val="22"/>
        </w:rPr>
        <w:t>Submission of the Norfolk Island Government to the Inquiry into Australia’s Relations with the Pacific. These documents demanded that “th</w:t>
      </w:r>
      <w:r w:rsidRPr="00A63CB2">
        <w:rPr>
          <w:rFonts w:eastAsia="Calibri"/>
          <w:color w:val="292526"/>
          <w:szCs w:val="22"/>
        </w:rPr>
        <w:t xml:space="preserve">e future of the Island’s </w:t>
      </w:r>
      <w:r w:rsidRPr="00B84E76">
        <w:rPr>
          <w:rFonts w:eastAsia="Calibri"/>
          <w:color w:val="292526"/>
          <w:szCs w:val="22"/>
        </w:rPr>
        <w:t xml:space="preserve">relationship with Australia should involve a greater degree of self-government” (paragraph 4) and that the “dominant feature of the relationship has been the tension between local autonomy and mainland control” (paragraph 8). The </w:t>
      </w:r>
      <w:r w:rsidRPr="00B84E76">
        <w:rPr>
          <w:rFonts w:eastAsia="Calibri"/>
          <w:iCs/>
          <w:color w:val="292526"/>
          <w:szCs w:val="22"/>
        </w:rPr>
        <w:t xml:space="preserve">Norfolk Island Government further demanded that the </w:t>
      </w:r>
      <w:r w:rsidRPr="00B84E76">
        <w:rPr>
          <w:rFonts w:eastAsia="Calibri"/>
          <w:color w:val="292526"/>
          <w:szCs w:val="22"/>
        </w:rPr>
        <w:lastRenderedPageBreak/>
        <w:t xml:space="preserve">Norfolk Island should no longer be regarded as </w:t>
      </w:r>
      <w:r>
        <w:rPr>
          <w:rFonts w:eastAsia="Calibri"/>
          <w:color w:val="292526"/>
          <w:szCs w:val="22"/>
        </w:rPr>
        <w:t>“</w:t>
      </w:r>
      <w:r w:rsidRPr="00B84E76">
        <w:rPr>
          <w:rFonts w:eastAsia="Calibri"/>
          <w:color w:val="292526"/>
          <w:szCs w:val="22"/>
        </w:rPr>
        <w:t>part of</w:t>
      </w:r>
      <w:r>
        <w:rPr>
          <w:rFonts w:eastAsia="Calibri"/>
          <w:color w:val="292526"/>
          <w:szCs w:val="22"/>
        </w:rPr>
        <w:t>”</w:t>
      </w:r>
      <w:r w:rsidRPr="00B84E76">
        <w:rPr>
          <w:rFonts w:eastAsia="Calibri"/>
          <w:color w:val="292526"/>
          <w:szCs w:val="22"/>
        </w:rPr>
        <w:t xml:space="preserve"> the Commonwealth, but as a dependency of the Commonwealth (paragraph 13) and that the island seeks recognition of the individual status by constitutional guarantee (paragraph 17). </w:t>
      </w:r>
    </w:p>
    <w:p w14:paraId="17F437C1" w14:textId="63DB292D" w:rsidR="00D86283" w:rsidRPr="002C23E2" w:rsidRDefault="00D86283" w:rsidP="00D86283">
      <w:pPr>
        <w:pStyle w:val="ListParagraph"/>
        <w:numPr>
          <w:ilvl w:val="0"/>
          <w:numId w:val="70"/>
        </w:numPr>
        <w:rPr>
          <w:rFonts w:eastAsia="Calibri"/>
          <w:szCs w:val="22"/>
        </w:rPr>
      </w:pPr>
      <w:r w:rsidRPr="00B84E76">
        <w:rPr>
          <w:rFonts w:eastAsia="Calibri"/>
          <w:color w:val="292526"/>
          <w:szCs w:val="22"/>
        </w:rPr>
        <w:t xml:space="preserve">After </w:t>
      </w:r>
      <w:r w:rsidR="00584A07">
        <w:rPr>
          <w:rFonts w:eastAsia="Calibri"/>
          <w:color w:val="292526"/>
          <w:szCs w:val="22"/>
        </w:rPr>
        <w:t xml:space="preserve">the </w:t>
      </w:r>
      <w:r w:rsidRPr="00B84E76">
        <w:rPr>
          <w:rFonts w:eastAsia="Calibri"/>
          <w:iCs/>
          <w:color w:val="292526"/>
          <w:szCs w:val="22"/>
        </w:rPr>
        <w:t>Norfolk Island Government was abolished</w:t>
      </w:r>
      <w:r w:rsidR="00584A07">
        <w:rPr>
          <w:rFonts w:eastAsia="Calibri"/>
          <w:iCs/>
          <w:color w:val="292526"/>
          <w:szCs w:val="22"/>
        </w:rPr>
        <w:t xml:space="preserve"> in 2013</w:t>
      </w:r>
      <w:r w:rsidRPr="00B84E76">
        <w:rPr>
          <w:rFonts w:eastAsia="Calibri"/>
          <w:iCs/>
          <w:color w:val="292526"/>
          <w:szCs w:val="22"/>
        </w:rPr>
        <w:t>, Norfolk</w:t>
      </w:r>
      <w:r w:rsidR="00584A07">
        <w:rPr>
          <w:rFonts w:eastAsia="Calibri"/>
          <w:iCs/>
          <w:color w:val="292526"/>
          <w:szCs w:val="22"/>
        </w:rPr>
        <w:t xml:space="preserve"> Islanders started seeking recognition </w:t>
      </w:r>
      <w:r w:rsidRPr="00B84E76">
        <w:rPr>
          <w:rFonts w:eastAsia="Calibri"/>
          <w:iCs/>
          <w:color w:val="292526"/>
          <w:szCs w:val="22"/>
        </w:rPr>
        <w:t xml:space="preserve">as </w:t>
      </w:r>
      <w:r w:rsidR="00584A07">
        <w:rPr>
          <w:rFonts w:eastAsia="Calibri"/>
          <w:iCs/>
          <w:color w:val="292526"/>
          <w:szCs w:val="22"/>
        </w:rPr>
        <w:t xml:space="preserve">a </w:t>
      </w:r>
      <w:r w:rsidRPr="00B84E76">
        <w:rPr>
          <w:rFonts w:eastAsia="Calibri"/>
          <w:iCs/>
          <w:color w:val="292526"/>
          <w:szCs w:val="22"/>
        </w:rPr>
        <w:t>non-self-governing territor</w:t>
      </w:r>
      <w:r w:rsidR="00584A07">
        <w:rPr>
          <w:rFonts w:eastAsia="Calibri"/>
          <w:iCs/>
          <w:color w:val="292526"/>
          <w:szCs w:val="22"/>
        </w:rPr>
        <w:t>y</w:t>
      </w:r>
      <w:r w:rsidRPr="00B84E76">
        <w:rPr>
          <w:rFonts w:eastAsia="Calibri"/>
          <w:iCs/>
          <w:color w:val="292526"/>
          <w:szCs w:val="22"/>
        </w:rPr>
        <w:t xml:space="preserve"> by the UN. </w:t>
      </w:r>
      <w:r w:rsidRPr="00B84E76">
        <w:rPr>
          <w:rFonts w:eastAsia="Calibri"/>
          <w:color w:val="292526"/>
          <w:szCs w:val="22"/>
        </w:rPr>
        <w:t>Advocates of independence</w:t>
      </w:r>
      <w:r w:rsidR="00584A07">
        <w:rPr>
          <w:rFonts w:eastAsia="Calibri"/>
          <w:color w:val="292526"/>
          <w:szCs w:val="22"/>
        </w:rPr>
        <w:t xml:space="preserve"> exist, but </w:t>
      </w:r>
      <w:r w:rsidRPr="00B84E76">
        <w:rPr>
          <w:rFonts w:eastAsia="Calibri"/>
          <w:color w:val="292526"/>
          <w:szCs w:val="22"/>
        </w:rPr>
        <w:t>are a “</w:t>
      </w:r>
      <w:r w:rsidRPr="00B84E76">
        <w:rPr>
          <w:szCs w:val="22"/>
        </w:rPr>
        <w:t xml:space="preserve">hardcore minority” (NZ Herald 2013). In </w:t>
      </w:r>
      <w:r w:rsidR="00584A07">
        <w:rPr>
          <w:szCs w:val="22"/>
        </w:rPr>
        <w:t xml:space="preserve">a </w:t>
      </w:r>
      <w:r w:rsidRPr="00B84E76">
        <w:rPr>
          <w:szCs w:val="22"/>
        </w:rPr>
        <w:t xml:space="preserve">2019 survey of 457 island residents, only 25% of preferred full independence. </w:t>
      </w:r>
      <w:r w:rsidRPr="00B84E76">
        <w:rPr>
          <w:rFonts w:eastAsia="Calibri"/>
          <w:color w:val="292526"/>
          <w:szCs w:val="22"/>
        </w:rPr>
        <w:t xml:space="preserve">However, the dominant claim is for increased autonomy within </w:t>
      </w:r>
      <w:r w:rsidRPr="002C23E2">
        <w:rPr>
          <w:rFonts w:eastAsia="Calibri"/>
          <w:szCs w:val="22"/>
        </w:rPr>
        <w:t>Australia.</w:t>
      </w:r>
      <w:r w:rsidRPr="002C23E2">
        <w:rPr>
          <w:szCs w:val="22"/>
        </w:rPr>
        <w:t xml:space="preserve"> [1986-2020: autonomy claim]</w:t>
      </w:r>
    </w:p>
    <w:p w14:paraId="0F0BA049" w14:textId="28AF40E0" w:rsidR="00D86283" w:rsidRPr="002C23E2" w:rsidRDefault="00D86283" w:rsidP="00D86283">
      <w:pPr>
        <w:rPr>
          <w:rFonts w:eastAsia="Calibri"/>
          <w:szCs w:val="22"/>
        </w:rPr>
      </w:pPr>
    </w:p>
    <w:p w14:paraId="66588D3E" w14:textId="77777777" w:rsidR="00D86283" w:rsidRPr="002C23E2" w:rsidRDefault="00D86283" w:rsidP="00D86283">
      <w:pPr>
        <w:rPr>
          <w:rFonts w:eastAsia="Calibri"/>
          <w:szCs w:val="22"/>
        </w:rPr>
      </w:pPr>
    </w:p>
    <w:p w14:paraId="5B4857D9" w14:textId="748D37A5" w:rsidR="00D86283" w:rsidRPr="002C23E2" w:rsidRDefault="00D86283" w:rsidP="00D86283">
      <w:pPr>
        <w:rPr>
          <w:rFonts w:cs="Times New Roman"/>
          <w:b/>
          <w:szCs w:val="22"/>
        </w:rPr>
      </w:pPr>
      <w:r w:rsidRPr="002C23E2">
        <w:rPr>
          <w:rFonts w:cs="Times New Roman"/>
          <w:b/>
          <w:szCs w:val="22"/>
        </w:rPr>
        <w:t>Independence claims</w:t>
      </w:r>
    </w:p>
    <w:p w14:paraId="015F0F8E" w14:textId="77777777" w:rsidR="00D86283" w:rsidRPr="002C23E2" w:rsidRDefault="00D86283" w:rsidP="00D86283">
      <w:pPr>
        <w:rPr>
          <w:rFonts w:cs="Times New Roman"/>
          <w:bCs/>
          <w:szCs w:val="22"/>
        </w:rPr>
      </w:pPr>
    </w:p>
    <w:p w14:paraId="67DD6D19" w14:textId="77777777" w:rsidR="00A536F2" w:rsidRPr="002C23E2" w:rsidRDefault="00584A07" w:rsidP="00A536F2">
      <w:pPr>
        <w:pStyle w:val="ListParagraph"/>
        <w:numPr>
          <w:ilvl w:val="0"/>
          <w:numId w:val="70"/>
        </w:numPr>
        <w:rPr>
          <w:szCs w:val="22"/>
        </w:rPr>
      </w:pPr>
      <w:r w:rsidRPr="002C23E2">
        <w:rPr>
          <w:szCs w:val="22"/>
        </w:rPr>
        <w:t xml:space="preserve">A 2013 article in the New Zealand Herald suggests that </w:t>
      </w:r>
      <w:r w:rsidR="0090383B" w:rsidRPr="002C23E2">
        <w:rPr>
          <w:szCs w:val="22"/>
        </w:rPr>
        <w:t>the Norfolk Islands’ Chief Minister, Lisle Snell, is part of a “hardcore minority” which believes that Norfolk Islands could “go it alone”. However, the article does not clearly refer to an organized independence movement.</w:t>
      </w:r>
    </w:p>
    <w:p w14:paraId="46FF43F6" w14:textId="26D19446" w:rsidR="0090383B" w:rsidRPr="002C23E2" w:rsidRDefault="0090383B" w:rsidP="00D86283">
      <w:pPr>
        <w:pStyle w:val="ListParagraph"/>
        <w:numPr>
          <w:ilvl w:val="0"/>
          <w:numId w:val="70"/>
        </w:numPr>
        <w:rPr>
          <w:szCs w:val="22"/>
        </w:rPr>
      </w:pPr>
      <w:r w:rsidRPr="002C23E2">
        <w:rPr>
          <w:szCs w:val="22"/>
        </w:rPr>
        <w:t xml:space="preserve">However, survey results are not the same as an independence movement. </w:t>
      </w:r>
    </w:p>
    <w:p w14:paraId="4863AE06" w14:textId="4B1F8E5B" w:rsidR="002C23E2" w:rsidRPr="002C23E2" w:rsidRDefault="000F2119" w:rsidP="002C23E2">
      <w:pPr>
        <w:pStyle w:val="ListParagraph"/>
        <w:numPr>
          <w:ilvl w:val="0"/>
          <w:numId w:val="70"/>
        </w:numPr>
        <w:rPr>
          <w:szCs w:val="22"/>
        </w:rPr>
      </w:pPr>
      <w:r w:rsidRPr="002C23E2">
        <w:rPr>
          <w:szCs w:val="22"/>
        </w:rPr>
        <w:t xml:space="preserve">In 2015, Norfolk Island’s autonomy was revoked; the changes entered into force in 2016. We found evidence for independence claims after the revocation. According to Costello (2019), </w:t>
      </w:r>
      <w:r w:rsidR="002C23E2" w:rsidRPr="002C23E2">
        <w:rPr>
          <w:szCs w:val="22"/>
        </w:rPr>
        <w:t>Norfolk Islander activists have gone to the UN to make their case, with their ultimate being free association with Australia, with self-government for Norfolk Island while Australia provisions security and defense (e.g., like Cook Islands). In a 2019 survey of 457 island residents, 25% preferred full independence. We could not find concrete information on when agitation for independence started except that it was after the autonomy revocation in 2015, which was implemented in 2016. [start date: 2016; end date: ongoing]</w:t>
      </w:r>
    </w:p>
    <w:p w14:paraId="2BE602A2" w14:textId="31FFCC28" w:rsidR="00D86283" w:rsidRDefault="00D86283" w:rsidP="00D86283">
      <w:pPr>
        <w:rPr>
          <w:szCs w:val="22"/>
        </w:rPr>
      </w:pPr>
    </w:p>
    <w:p w14:paraId="3D47E310" w14:textId="09DEB010" w:rsidR="00D86283" w:rsidRDefault="00D86283" w:rsidP="00D86283">
      <w:pPr>
        <w:rPr>
          <w:szCs w:val="22"/>
        </w:rPr>
      </w:pPr>
    </w:p>
    <w:p w14:paraId="23EFDA9E" w14:textId="75DC4094" w:rsidR="00D86283" w:rsidRPr="00A63CB2" w:rsidRDefault="00D86283" w:rsidP="00D86283">
      <w:pPr>
        <w:rPr>
          <w:rFonts w:cs="Times New Roman"/>
          <w:b/>
          <w:szCs w:val="22"/>
        </w:rPr>
      </w:pPr>
      <w:r>
        <w:rPr>
          <w:rFonts w:cs="Times New Roman"/>
          <w:b/>
          <w:szCs w:val="22"/>
        </w:rPr>
        <w:t>Irredentist c</w:t>
      </w:r>
      <w:r w:rsidRPr="00A63CB2">
        <w:rPr>
          <w:rFonts w:cs="Times New Roman"/>
          <w:b/>
          <w:szCs w:val="22"/>
        </w:rPr>
        <w:t>laim</w:t>
      </w:r>
      <w:r>
        <w:rPr>
          <w:rFonts w:cs="Times New Roman"/>
          <w:b/>
          <w:szCs w:val="22"/>
        </w:rPr>
        <w:t>s</w:t>
      </w:r>
    </w:p>
    <w:p w14:paraId="43A2B305" w14:textId="77777777" w:rsidR="00D86283" w:rsidRPr="00A63CB2" w:rsidRDefault="00D86283" w:rsidP="00D86283">
      <w:pPr>
        <w:rPr>
          <w:rFonts w:cs="Times New Roman"/>
          <w:bCs/>
          <w:szCs w:val="22"/>
        </w:rPr>
      </w:pPr>
    </w:p>
    <w:p w14:paraId="3F1501B9" w14:textId="70D3C012" w:rsidR="00D86283" w:rsidRPr="0090383B" w:rsidRDefault="0090383B" w:rsidP="0090383B">
      <w:pPr>
        <w:pStyle w:val="ListParagraph"/>
        <w:numPr>
          <w:ilvl w:val="0"/>
          <w:numId w:val="70"/>
        </w:numPr>
        <w:rPr>
          <w:szCs w:val="22"/>
        </w:rPr>
      </w:pPr>
      <w:r>
        <w:rPr>
          <w:szCs w:val="22"/>
        </w:rPr>
        <w:t xml:space="preserve">According to a 2017 newspaper article, a former Chief Minister has suggested that Norfolk Islanders consider joining New Zealand; however, we found no evidence for an organized movement </w:t>
      </w:r>
      <w:r w:rsidRPr="00B84E76">
        <w:rPr>
          <w:szCs w:val="22"/>
        </w:rPr>
        <w:t>(The Guardian 2017).</w:t>
      </w:r>
      <w:r>
        <w:rPr>
          <w:szCs w:val="22"/>
        </w:rPr>
        <w:t xml:space="preserve"> [no irredentist claims]</w:t>
      </w:r>
    </w:p>
    <w:p w14:paraId="409B80F6" w14:textId="77777777" w:rsidR="00D86283" w:rsidRPr="00B84E76" w:rsidRDefault="00D86283" w:rsidP="00D86283">
      <w:pPr>
        <w:rPr>
          <w:rFonts w:eastAsia="Calibri"/>
          <w:color w:val="292526"/>
          <w:szCs w:val="22"/>
        </w:rPr>
      </w:pPr>
    </w:p>
    <w:p w14:paraId="3DA2D820" w14:textId="77777777" w:rsidR="00D86283" w:rsidRPr="00A63CB2" w:rsidRDefault="00D86283" w:rsidP="00D86283">
      <w:pPr>
        <w:rPr>
          <w:rFonts w:cs="Times New Roman"/>
          <w:bCs/>
          <w:szCs w:val="22"/>
        </w:rPr>
      </w:pPr>
    </w:p>
    <w:p w14:paraId="2B4A07F6" w14:textId="77777777" w:rsidR="00D86283" w:rsidRPr="00A63CB2" w:rsidRDefault="00D86283" w:rsidP="00D86283">
      <w:pPr>
        <w:rPr>
          <w:rFonts w:cs="Times New Roman"/>
          <w:szCs w:val="22"/>
        </w:rPr>
      </w:pPr>
      <w:r w:rsidRPr="00A63CB2">
        <w:rPr>
          <w:rFonts w:cs="Times New Roman"/>
          <w:b/>
          <w:szCs w:val="22"/>
        </w:rPr>
        <w:t>Claimed territory</w:t>
      </w:r>
    </w:p>
    <w:p w14:paraId="52203505" w14:textId="77777777" w:rsidR="00D86283" w:rsidRPr="00A63CB2" w:rsidRDefault="00D86283" w:rsidP="00D86283">
      <w:pPr>
        <w:rPr>
          <w:rFonts w:cs="Times New Roman"/>
          <w:bCs/>
          <w:szCs w:val="22"/>
        </w:rPr>
      </w:pPr>
    </w:p>
    <w:p w14:paraId="389ED3B0" w14:textId="77777777" w:rsidR="00D86283" w:rsidRPr="00A63CB2" w:rsidRDefault="00D86283" w:rsidP="00D86283">
      <w:pPr>
        <w:pStyle w:val="ListParagraph"/>
        <w:numPr>
          <w:ilvl w:val="0"/>
          <w:numId w:val="70"/>
        </w:numPr>
        <w:rPr>
          <w:szCs w:val="22"/>
        </w:rPr>
      </w:pPr>
      <w:r w:rsidRPr="00A63CB2">
        <w:rPr>
          <w:color w:val="000000"/>
          <w:szCs w:val="22"/>
        </w:rPr>
        <w:t xml:space="preserve">The territory claimed by the Norfolk Islanders </w:t>
      </w:r>
      <w:r w:rsidRPr="00A63CB2">
        <w:rPr>
          <w:szCs w:val="22"/>
        </w:rPr>
        <w:t>is Norfolk</w:t>
      </w:r>
      <w:r w:rsidRPr="00A63CB2">
        <w:rPr>
          <w:color w:val="000000"/>
          <w:szCs w:val="22"/>
        </w:rPr>
        <w:t xml:space="preserve"> Island, an external territory of Australia. </w:t>
      </w:r>
      <w:r w:rsidRPr="00A63CB2">
        <w:rPr>
          <w:szCs w:val="22"/>
        </w:rPr>
        <w:t>We code this claim</w:t>
      </w:r>
      <w:r w:rsidRPr="00A63CB2">
        <w:rPr>
          <w:color w:val="000000"/>
          <w:szCs w:val="22"/>
        </w:rPr>
        <w:t xml:space="preserve"> based on the Global Administrative Areas database (GADM 2019).</w:t>
      </w:r>
    </w:p>
    <w:p w14:paraId="402BDCBB" w14:textId="77777777" w:rsidR="00D86283" w:rsidRPr="00A63CB2" w:rsidRDefault="00D86283" w:rsidP="00D86283">
      <w:pPr>
        <w:rPr>
          <w:rFonts w:cs="Times New Roman"/>
          <w:bCs/>
          <w:szCs w:val="22"/>
        </w:rPr>
      </w:pPr>
    </w:p>
    <w:p w14:paraId="6DBFCAF2" w14:textId="77777777" w:rsidR="00D86283" w:rsidRPr="00A63CB2" w:rsidRDefault="00D86283" w:rsidP="00D86283">
      <w:pPr>
        <w:rPr>
          <w:rFonts w:cs="Times New Roman"/>
          <w:bCs/>
          <w:szCs w:val="22"/>
        </w:rPr>
      </w:pPr>
    </w:p>
    <w:p w14:paraId="71D99E05" w14:textId="77777777" w:rsidR="00D86283" w:rsidRPr="00A63CB2" w:rsidRDefault="00D86283" w:rsidP="00D86283">
      <w:pPr>
        <w:rPr>
          <w:rFonts w:cs="Times New Roman"/>
          <w:b/>
          <w:szCs w:val="22"/>
        </w:rPr>
      </w:pPr>
      <w:r w:rsidRPr="00A63CB2">
        <w:rPr>
          <w:rFonts w:cs="Times New Roman"/>
          <w:b/>
          <w:szCs w:val="22"/>
        </w:rPr>
        <w:t>Sovereignty declarations</w:t>
      </w:r>
    </w:p>
    <w:p w14:paraId="44902C9D" w14:textId="77777777" w:rsidR="00D86283" w:rsidRPr="00A63CB2" w:rsidRDefault="00D86283" w:rsidP="00D86283">
      <w:pPr>
        <w:rPr>
          <w:rFonts w:cs="Times New Roman"/>
          <w:szCs w:val="22"/>
        </w:rPr>
      </w:pPr>
    </w:p>
    <w:p w14:paraId="6A0C542E" w14:textId="77777777" w:rsidR="00D86283" w:rsidRPr="00A63CB2" w:rsidRDefault="00D86283" w:rsidP="00D86283">
      <w:pPr>
        <w:rPr>
          <w:rFonts w:cs="Times New Roman"/>
          <w:szCs w:val="22"/>
        </w:rPr>
      </w:pPr>
      <w:r w:rsidRPr="00A63CB2">
        <w:rPr>
          <w:rFonts w:cs="Times New Roman"/>
          <w:szCs w:val="22"/>
        </w:rPr>
        <w:t>NA</w:t>
      </w:r>
    </w:p>
    <w:p w14:paraId="7196B933" w14:textId="77777777" w:rsidR="00D86283" w:rsidRPr="00A63CB2" w:rsidRDefault="00D86283" w:rsidP="005C591D">
      <w:pPr>
        <w:rPr>
          <w:rFonts w:cs="Times New Roman"/>
          <w:szCs w:val="22"/>
        </w:rPr>
      </w:pPr>
    </w:p>
    <w:p w14:paraId="0308E129" w14:textId="77777777" w:rsidR="005C591D" w:rsidRPr="00A63CB2" w:rsidRDefault="005C591D" w:rsidP="005C591D">
      <w:pPr>
        <w:rPr>
          <w:rFonts w:cs="Times New Roman"/>
          <w:szCs w:val="22"/>
          <w:lang w:eastAsia="zh-CN"/>
        </w:rPr>
      </w:pPr>
    </w:p>
    <w:p w14:paraId="06B29D2B" w14:textId="77777777" w:rsidR="005C591D" w:rsidRPr="00A63CB2" w:rsidRDefault="005C591D" w:rsidP="005C591D">
      <w:pPr>
        <w:rPr>
          <w:rFonts w:cs="Times New Roman"/>
          <w:b/>
          <w:szCs w:val="22"/>
        </w:rPr>
      </w:pPr>
      <w:r w:rsidRPr="00A63CB2">
        <w:rPr>
          <w:rFonts w:cs="Times New Roman"/>
          <w:b/>
          <w:szCs w:val="22"/>
        </w:rPr>
        <w:t>Separatist armed conflict</w:t>
      </w:r>
    </w:p>
    <w:p w14:paraId="0D4421BD" w14:textId="77777777" w:rsidR="005C591D" w:rsidRPr="00A63CB2" w:rsidRDefault="005C591D" w:rsidP="005C591D">
      <w:pPr>
        <w:rPr>
          <w:rFonts w:cs="Times New Roman"/>
          <w:szCs w:val="22"/>
        </w:rPr>
      </w:pPr>
    </w:p>
    <w:p w14:paraId="09CF1317" w14:textId="4CAC2C96" w:rsidR="005C591D" w:rsidRPr="00A63CB2" w:rsidRDefault="00AE1E25" w:rsidP="00AE1E25">
      <w:pPr>
        <w:pStyle w:val="ListParagraph"/>
        <w:numPr>
          <w:ilvl w:val="0"/>
          <w:numId w:val="18"/>
        </w:numPr>
        <w:rPr>
          <w:szCs w:val="22"/>
        </w:rPr>
      </w:pPr>
      <w:r w:rsidRPr="00A63CB2">
        <w:rPr>
          <w:szCs w:val="22"/>
        </w:rPr>
        <w:t xml:space="preserve">We found no reports of separatist violence, hence a NVIOLSD classification. </w:t>
      </w:r>
      <w:r w:rsidR="005C591D" w:rsidRPr="00A63CB2">
        <w:rPr>
          <w:szCs w:val="22"/>
        </w:rPr>
        <w:t>[NVIOLSD]</w:t>
      </w:r>
    </w:p>
    <w:p w14:paraId="681C0FDB" w14:textId="77777777" w:rsidR="005C591D" w:rsidRPr="00A63CB2" w:rsidRDefault="005C591D" w:rsidP="005C591D">
      <w:pPr>
        <w:ind w:left="709" w:hanging="709"/>
        <w:rPr>
          <w:rFonts w:cs="Times New Roman"/>
          <w:b/>
          <w:szCs w:val="22"/>
        </w:rPr>
      </w:pPr>
    </w:p>
    <w:p w14:paraId="179927D5" w14:textId="77777777" w:rsidR="005C591D" w:rsidRPr="00A63CB2" w:rsidRDefault="005C591D" w:rsidP="005C591D">
      <w:pPr>
        <w:ind w:left="709" w:hanging="709"/>
        <w:rPr>
          <w:rFonts w:cs="Times New Roman"/>
          <w:b/>
          <w:szCs w:val="22"/>
        </w:rPr>
      </w:pPr>
    </w:p>
    <w:p w14:paraId="77B48E49" w14:textId="4C6B13E1" w:rsidR="00245F60" w:rsidRPr="00A63CB2" w:rsidRDefault="00245F60" w:rsidP="00245F60">
      <w:pPr>
        <w:rPr>
          <w:rFonts w:cs="Times New Roman"/>
          <w:szCs w:val="22"/>
        </w:rPr>
      </w:pPr>
      <w:r w:rsidRPr="00A63CB2">
        <w:rPr>
          <w:rFonts w:cs="Times New Roman"/>
          <w:b/>
          <w:szCs w:val="22"/>
        </w:rPr>
        <w:t xml:space="preserve">Historical </w:t>
      </w:r>
      <w:r w:rsidR="00B8645B">
        <w:rPr>
          <w:rFonts w:cs="Times New Roman"/>
          <w:b/>
          <w:szCs w:val="22"/>
        </w:rPr>
        <w:t>c</w:t>
      </w:r>
      <w:r w:rsidRPr="00A63CB2">
        <w:rPr>
          <w:rFonts w:cs="Times New Roman"/>
          <w:b/>
          <w:szCs w:val="22"/>
        </w:rPr>
        <w:t>ontext</w:t>
      </w:r>
    </w:p>
    <w:p w14:paraId="64C38585" w14:textId="77777777" w:rsidR="00245F60" w:rsidRPr="00A63CB2" w:rsidRDefault="00245F60" w:rsidP="00245F60">
      <w:pPr>
        <w:rPr>
          <w:rFonts w:cs="Times New Roman"/>
          <w:szCs w:val="22"/>
        </w:rPr>
      </w:pPr>
    </w:p>
    <w:p w14:paraId="25DCBC83" w14:textId="62244391" w:rsidR="00E17B97" w:rsidRPr="00A63CB2" w:rsidRDefault="00E17B97" w:rsidP="00E17B97">
      <w:pPr>
        <w:pStyle w:val="ListParagraph"/>
        <w:numPr>
          <w:ilvl w:val="0"/>
          <w:numId w:val="70"/>
        </w:numPr>
        <w:rPr>
          <w:rFonts w:cs="Times New Roman"/>
          <w:szCs w:val="22"/>
        </w:rPr>
      </w:pPr>
      <w:r w:rsidRPr="00A63CB2">
        <w:rPr>
          <w:rFonts w:cs="Times New Roman"/>
          <w:szCs w:val="22"/>
        </w:rPr>
        <w:t xml:space="preserve">The Norfolk Island, </w:t>
      </w:r>
      <w:r w:rsidRPr="00A63CB2">
        <w:rPr>
          <w:szCs w:val="22"/>
        </w:rPr>
        <w:t>1,670km north-east of Sydney</w:t>
      </w:r>
      <w:r w:rsidRPr="00A63CB2">
        <w:rPr>
          <w:rFonts w:cs="Times New Roman"/>
          <w:szCs w:val="22"/>
        </w:rPr>
        <w:t xml:space="preserve"> in the South Pacific, was discovered by James Cook in 1774 and remained a British colony until 1914 when it became </w:t>
      </w:r>
      <w:r w:rsidRPr="00A63CB2">
        <w:rPr>
          <w:szCs w:val="22"/>
        </w:rPr>
        <w:t>part of the Commonwealth of Australia</w:t>
      </w:r>
      <w:r w:rsidR="00E77F35" w:rsidRPr="00A63CB2">
        <w:rPr>
          <w:szCs w:val="22"/>
        </w:rPr>
        <w:t xml:space="preserve"> </w:t>
      </w:r>
      <w:r w:rsidRPr="00A63CB2">
        <w:rPr>
          <w:szCs w:val="22"/>
        </w:rPr>
        <w:t>(Hewitt and Cheetham 2000: 208).</w:t>
      </w:r>
      <w:r w:rsidR="00E77F35" w:rsidRPr="00A63CB2">
        <w:rPr>
          <w:szCs w:val="22"/>
        </w:rPr>
        <w:t xml:space="preserve"> </w:t>
      </w:r>
    </w:p>
    <w:p w14:paraId="2038A7F6" w14:textId="134D46B4" w:rsidR="00E17B97" w:rsidRPr="00A63CB2" w:rsidRDefault="00E17B97" w:rsidP="00E17B97">
      <w:pPr>
        <w:pStyle w:val="ListParagraph"/>
        <w:numPr>
          <w:ilvl w:val="0"/>
          <w:numId w:val="70"/>
        </w:numPr>
        <w:rPr>
          <w:rFonts w:cs="Times New Roman"/>
          <w:szCs w:val="22"/>
        </w:rPr>
      </w:pPr>
      <w:r w:rsidRPr="00A63CB2">
        <w:rPr>
          <w:rFonts w:cs="Times New Roman"/>
          <w:szCs w:val="22"/>
        </w:rPr>
        <w:lastRenderedPageBreak/>
        <w:t xml:space="preserve">In 1979, the </w:t>
      </w:r>
      <w:r w:rsidRPr="00A63CB2">
        <w:rPr>
          <w:szCs w:val="22"/>
        </w:rPr>
        <w:t>Norfolk Islanders were granted significant self-government with the Norfolk Island Act that established the Norfolk Island Legislative Assembly that ran most of the island’s affairs</w:t>
      </w:r>
      <w:r w:rsidRPr="00A63CB2">
        <w:rPr>
          <w:bCs/>
          <w:szCs w:val="22"/>
        </w:rPr>
        <w:t>. We thus code a prior concession. [1979: autonomy concession]</w:t>
      </w:r>
    </w:p>
    <w:p w14:paraId="0A732AC0" w14:textId="03E281F8" w:rsidR="00245F60" w:rsidRDefault="00245F60" w:rsidP="00245F60">
      <w:pPr>
        <w:rPr>
          <w:rFonts w:cs="Times New Roman"/>
          <w:szCs w:val="22"/>
        </w:rPr>
      </w:pPr>
    </w:p>
    <w:p w14:paraId="23A0C2F7" w14:textId="77777777" w:rsidR="00B345F1" w:rsidRPr="00A63CB2" w:rsidRDefault="00B345F1" w:rsidP="00245F60">
      <w:pPr>
        <w:rPr>
          <w:rFonts w:cs="Times New Roman"/>
          <w:szCs w:val="22"/>
        </w:rPr>
      </w:pPr>
    </w:p>
    <w:p w14:paraId="7F3BCBDB" w14:textId="77777777" w:rsidR="00245F60" w:rsidRPr="00B84E76" w:rsidRDefault="00245F60" w:rsidP="00245F60">
      <w:pPr>
        <w:rPr>
          <w:rFonts w:cs="Times New Roman"/>
          <w:b/>
          <w:szCs w:val="22"/>
        </w:rPr>
      </w:pPr>
      <w:r w:rsidRPr="00B84E76">
        <w:rPr>
          <w:rFonts w:cs="Times New Roman"/>
          <w:b/>
          <w:szCs w:val="22"/>
        </w:rPr>
        <w:t>Concessions and restrictions</w:t>
      </w:r>
    </w:p>
    <w:p w14:paraId="34089508" w14:textId="77777777" w:rsidR="00245F60" w:rsidRPr="00B84E76" w:rsidRDefault="00245F60" w:rsidP="00245F60">
      <w:pPr>
        <w:rPr>
          <w:rFonts w:cs="Times New Roman"/>
          <w:szCs w:val="22"/>
        </w:rPr>
      </w:pPr>
    </w:p>
    <w:p w14:paraId="2A1897EA" w14:textId="745C3D9A" w:rsidR="006E4BB8" w:rsidRPr="00B84E76" w:rsidRDefault="006E4BB8" w:rsidP="006E4BB8">
      <w:pPr>
        <w:pStyle w:val="ListParagraph"/>
        <w:numPr>
          <w:ilvl w:val="0"/>
          <w:numId w:val="70"/>
        </w:numPr>
        <w:rPr>
          <w:rFonts w:cs="Times New Roman"/>
          <w:szCs w:val="22"/>
        </w:rPr>
      </w:pPr>
      <w:r w:rsidRPr="00B84E76">
        <w:rPr>
          <w:rFonts w:cs="Times New Roman"/>
          <w:szCs w:val="22"/>
        </w:rPr>
        <w:t>In 2015, the Australian parliament revoke</w:t>
      </w:r>
      <w:r w:rsidR="00015523" w:rsidRPr="00B84E76">
        <w:rPr>
          <w:rFonts w:cs="Times New Roman"/>
          <w:szCs w:val="22"/>
        </w:rPr>
        <w:t>d</w:t>
      </w:r>
      <w:r w:rsidRPr="00B84E76">
        <w:rPr>
          <w:rFonts w:cs="Times New Roman"/>
          <w:szCs w:val="22"/>
        </w:rPr>
        <w:t xml:space="preserve"> Norfolk Island’s autonomy</w:t>
      </w:r>
      <w:r w:rsidR="00BC51C9" w:rsidRPr="00B84E76">
        <w:rPr>
          <w:rFonts w:cs="Times New Roman"/>
          <w:szCs w:val="22"/>
        </w:rPr>
        <w:t xml:space="preserve"> and abolished </w:t>
      </w:r>
      <w:r w:rsidR="00015523" w:rsidRPr="00B84E76">
        <w:rPr>
          <w:rFonts w:cs="Times New Roman"/>
          <w:szCs w:val="22"/>
        </w:rPr>
        <w:t xml:space="preserve">the </w:t>
      </w:r>
      <w:r w:rsidR="00B84E76" w:rsidRPr="00B84E76">
        <w:rPr>
          <w:rFonts w:cs="Times New Roman"/>
          <w:szCs w:val="22"/>
        </w:rPr>
        <w:t>Norfolk</w:t>
      </w:r>
      <w:r w:rsidR="00015523" w:rsidRPr="00B84E76">
        <w:rPr>
          <w:rFonts w:cs="Times New Roman"/>
          <w:szCs w:val="22"/>
        </w:rPr>
        <w:t xml:space="preserve"> Island Legislative assembly (The Guardian 2015)</w:t>
      </w:r>
      <w:r w:rsidR="00007E8E" w:rsidRPr="00B84E76">
        <w:rPr>
          <w:rFonts w:cs="Times New Roman"/>
          <w:szCs w:val="22"/>
        </w:rPr>
        <w:t>. Most Australian Commonwealth laws</w:t>
      </w:r>
      <w:r w:rsidR="00A532F9" w:rsidRPr="00B84E76">
        <w:rPr>
          <w:rFonts w:cs="Times New Roman"/>
          <w:szCs w:val="22"/>
        </w:rPr>
        <w:t xml:space="preserve"> </w:t>
      </w:r>
      <w:r w:rsidR="003D2A28" w:rsidRPr="00B84E76">
        <w:rPr>
          <w:rFonts w:cs="Times New Roman"/>
          <w:szCs w:val="22"/>
        </w:rPr>
        <w:t>and New</w:t>
      </w:r>
      <w:r w:rsidR="00A532F9" w:rsidRPr="00B84E76">
        <w:rPr>
          <w:rFonts w:cs="Times New Roman"/>
          <w:szCs w:val="22"/>
        </w:rPr>
        <w:t xml:space="preserve"> South Wales ones </w:t>
      </w:r>
      <w:r w:rsidR="00007E8E" w:rsidRPr="00B84E76">
        <w:rPr>
          <w:rFonts w:cs="Times New Roman"/>
          <w:szCs w:val="22"/>
        </w:rPr>
        <w:t>were extended to Norfolk Island</w:t>
      </w:r>
      <w:r w:rsidR="00443F82" w:rsidRPr="00B84E76">
        <w:rPr>
          <w:rFonts w:cs="Times New Roman"/>
          <w:szCs w:val="22"/>
          <w:lang w:eastAsia="zh-CN"/>
        </w:rPr>
        <w:t>.</w:t>
      </w:r>
      <w:r w:rsidRPr="00B84E76">
        <w:rPr>
          <w:rFonts w:cs="Times New Roman"/>
          <w:szCs w:val="22"/>
        </w:rPr>
        <w:t xml:space="preserve"> </w:t>
      </w:r>
      <w:r w:rsidRPr="00B84E76">
        <w:rPr>
          <w:bCs/>
          <w:szCs w:val="22"/>
        </w:rPr>
        <w:t>[</w:t>
      </w:r>
      <w:r w:rsidR="009B09A1" w:rsidRPr="00B84E76">
        <w:rPr>
          <w:bCs/>
          <w:szCs w:val="22"/>
        </w:rPr>
        <w:t xml:space="preserve">2015: </w:t>
      </w:r>
      <w:r w:rsidR="009B09A1" w:rsidRPr="00B84E76">
        <w:rPr>
          <w:szCs w:val="22"/>
        </w:rPr>
        <w:t>autonomy</w:t>
      </w:r>
      <w:r w:rsidR="00B84E76" w:rsidRPr="00B84E76">
        <w:rPr>
          <w:szCs w:val="22"/>
        </w:rPr>
        <w:t xml:space="preserve"> restriction</w:t>
      </w:r>
      <w:r w:rsidRPr="00B84E76">
        <w:rPr>
          <w:bCs/>
          <w:szCs w:val="22"/>
        </w:rPr>
        <w:t>]</w:t>
      </w:r>
    </w:p>
    <w:p w14:paraId="2B30F427" w14:textId="614CF981" w:rsidR="00E74F7A" w:rsidRPr="00B84E76" w:rsidRDefault="00E74F7A" w:rsidP="00245F60">
      <w:pPr>
        <w:rPr>
          <w:rFonts w:cs="Times New Roman"/>
          <w:szCs w:val="22"/>
        </w:rPr>
      </w:pPr>
    </w:p>
    <w:p w14:paraId="610CB3F6" w14:textId="77777777" w:rsidR="00E74F7A" w:rsidRPr="00B84E76" w:rsidRDefault="00E74F7A" w:rsidP="00245F60">
      <w:pPr>
        <w:rPr>
          <w:rFonts w:cs="Times New Roman"/>
          <w:szCs w:val="22"/>
        </w:rPr>
      </w:pPr>
    </w:p>
    <w:p w14:paraId="3C2742F8" w14:textId="77777777" w:rsidR="00245F60" w:rsidRPr="00B84E76" w:rsidRDefault="00245F60" w:rsidP="00245F60">
      <w:pPr>
        <w:rPr>
          <w:rFonts w:cs="Times New Roman"/>
          <w:b/>
          <w:szCs w:val="22"/>
        </w:rPr>
      </w:pPr>
      <w:r w:rsidRPr="00B84E76">
        <w:rPr>
          <w:rFonts w:cs="Times New Roman"/>
          <w:b/>
          <w:szCs w:val="22"/>
        </w:rPr>
        <w:t xml:space="preserve">Regional autonomy </w:t>
      </w:r>
    </w:p>
    <w:p w14:paraId="4940E6EE" w14:textId="77777777" w:rsidR="00245F60" w:rsidRPr="00B84E76" w:rsidRDefault="00245F60" w:rsidP="00245F60">
      <w:pPr>
        <w:rPr>
          <w:rFonts w:cs="Times New Roman"/>
          <w:szCs w:val="22"/>
        </w:rPr>
      </w:pPr>
    </w:p>
    <w:p w14:paraId="75A62593" w14:textId="680BCBF0" w:rsidR="00E17B97" w:rsidRPr="00B84E76" w:rsidRDefault="00E17B97" w:rsidP="00E17B97">
      <w:pPr>
        <w:pStyle w:val="ListParagraph"/>
        <w:numPr>
          <w:ilvl w:val="0"/>
          <w:numId w:val="70"/>
        </w:numPr>
        <w:rPr>
          <w:bCs/>
          <w:szCs w:val="22"/>
        </w:rPr>
      </w:pPr>
      <w:r w:rsidRPr="00B84E76">
        <w:rPr>
          <w:rFonts w:cs="Times New Roman"/>
          <w:szCs w:val="22"/>
        </w:rPr>
        <w:t xml:space="preserve">The 1979 </w:t>
      </w:r>
      <w:r w:rsidRPr="00B84E76">
        <w:rPr>
          <w:bCs/>
          <w:szCs w:val="22"/>
        </w:rPr>
        <w:t>Norfolk Island Act established the</w:t>
      </w:r>
      <w:r w:rsidRPr="00B84E76">
        <w:rPr>
          <w:szCs w:val="22"/>
        </w:rPr>
        <w:t xml:space="preserve"> Norfolk Island Legislative Assembly and granted significant self-government to the island. A</w:t>
      </w:r>
      <w:r w:rsidRPr="00B84E76">
        <w:rPr>
          <w:rFonts w:cs="Times New Roman"/>
          <w:szCs w:val="22"/>
        </w:rPr>
        <w:t xml:space="preserve">utonomy </w:t>
      </w:r>
      <w:r w:rsidRPr="00B84E76">
        <w:rPr>
          <w:szCs w:val="22"/>
        </w:rPr>
        <w:t>was revoked in 2015</w:t>
      </w:r>
      <w:r w:rsidR="000F2119">
        <w:rPr>
          <w:szCs w:val="22"/>
        </w:rPr>
        <w:t>, which became effective in mid-2016 (Costello 2019)</w:t>
      </w:r>
      <w:r w:rsidRPr="00B84E76">
        <w:rPr>
          <w:szCs w:val="22"/>
        </w:rPr>
        <w:t>. [1986-201</w:t>
      </w:r>
      <w:r w:rsidR="000F2119">
        <w:rPr>
          <w:szCs w:val="22"/>
        </w:rPr>
        <w:t>6</w:t>
      </w:r>
      <w:r w:rsidRPr="00B84E76">
        <w:rPr>
          <w:szCs w:val="22"/>
        </w:rPr>
        <w:t>: regional autonomy]</w:t>
      </w:r>
      <w:r w:rsidRPr="00B84E76">
        <w:rPr>
          <w:bCs/>
          <w:szCs w:val="22"/>
        </w:rPr>
        <w:t xml:space="preserve"> </w:t>
      </w:r>
    </w:p>
    <w:p w14:paraId="59E81333" w14:textId="77777777" w:rsidR="00245F60" w:rsidRPr="00A63CB2" w:rsidRDefault="00245F60" w:rsidP="00245F60">
      <w:pPr>
        <w:rPr>
          <w:rFonts w:cs="Times New Roman"/>
          <w:szCs w:val="22"/>
        </w:rPr>
      </w:pPr>
    </w:p>
    <w:p w14:paraId="37356418" w14:textId="77777777" w:rsidR="00245F60" w:rsidRPr="00A63CB2" w:rsidRDefault="00245F60" w:rsidP="00245F60">
      <w:pPr>
        <w:rPr>
          <w:rFonts w:cs="Times New Roman"/>
          <w:szCs w:val="22"/>
        </w:rPr>
      </w:pPr>
    </w:p>
    <w:p w14:paraId="164DBB06" w14:textId="77777777" w:rsidR="00245F60" w:rsidRPr="00A63CB2" w:rsidRDefault="00245F60" w:rsidP="00245F60">
      <w:pPr>
        <w:rPr>
          <w:rFonts w:cs="Times New Roman"/>
          <w:b/>
          <w:szCs w:val="22"/>
        </w:rPr>
      </w:pPr>
      <w:r w:rsidRPr="00A63CB2">
        <w:rPr>
          <w:rFonts w:cs="Times New Roman"/>
          <w:b/>
          <w:szCs w:val="22"/>
        </w:rPr>
        <w:t>De facto independence</w:t>
      </w:r>
    </w:p>
    <w:p w14:paraId="3F0C818A" w14:textId="77777777" w:rsidR="00245F60" w:rsidRPr="00A63CB2" w:rsidRDefault="00245F60" w:rsidP="00245F60">
      <w:pPr>
        <w:rPr>
          <w:rFonts w:cs="Times New Roman"/>
          <w:bCs/>
          <w:szCs w:val="22"/>
        </w:rPr>
      </w:pPr>
    </w:p>
    <w:p w14:paraId="6C2337D8" w14:textId="77777777" w:rsidR="00E17B97" w:rsidRPr="00A63CB2" w:rsidRDefault="00E17B97" w:rsidP="00E17B97">
      <w:pPr>
        <w:rPr>
          <w:rFonts w:cs="Times New Roman"/>
          <w:szCs w:val="22"/>
        </w:rPr>
      </w:pPr>
      <w:r w:rsidRPr="00A63CB2">
        <w:rPr>
          <w:rFonts w:cs="Times New Roman"/>
          <w:szCs w:val="22"/>
        </w:rPr>
        <w:t>NA</w:t>
      </w:r>
    </w:p>
    <w:p w14:paraId="5DD252FD" w14:textId="77777777" w:rsidR="00245F60" w:rsidRPr="00A63CB2" w:rsidRDefault="00245F60" w:rsidP="00245F60">
      <w:pPr>
        <w:rPr>
          <w:rFonts w:cs="Times New Roman"/>
          <w:bCs/>
          <w:szCs w:val="22"/>
        </w:rPr>
      </w:pPr>
    </w:p>
    <w:p w14:paraId="68C6952A" w14:textId="77777777" w:rsidR="00245F60" w:rsidRPr="00A63CB2" w:rsidRDefault="00245F60" w:rsidP="00245F60">
      <w:pPr>
        <w:rPr>
          <w:rFonts w:cs="Times New Roman"/>
          <w:bCs/>
          <w:szCs w:val="22"/>
        </w:rPr>
      </w:pPr>
    </w:p>
    <w:p w14:paraId="2555639F" w14:textId="77777777" w:rsidR="00245F60" w:rsidRPr="00A63CB2" w:rsidRDefault="00245F60" w:rsidP="00245F60">
      <w:pPr>
        <w:rPr>
          <w:rFonts w:cs="Times New Roman"/>
          <w:b/>
          <w:szCs w:val="22"/>
        </w:rPr>
      </w:pPr>
      <w:r w:rsidRPr="00A63CB2">
        <w:rPr>
          <w:rFonts w:cs="Times New Roman"/>
          <w:b/>
          <w:szCs w:val="22"/>
        </w:rPr>
        <w:t>Major territorial changes</w:t>
      </w:r>
    </w:p>
    <w:p w14:paraId="57DB8BCC" w14:textId="77777777" w:rsidR="00245F60" w:rsidRPr="00A63CB2" w:rsidRDefault="00245F60" w:rsidP="00245F60">
      <w:pPr>
        <w:rPr>
          <w:rFonts w:cs="Times New Roman"/>
          <w:bCs/>
          <w:szCs w:val="22"/>
        </w:rPr>
      </w:pPr>
    </w:p>
    <w:p w14:paraId="357D1E07" w14:textId="198BE4B4" w:rsidR="00E17B97" w:rsidRPr="00B84E76" w:rsidRDefault="00B84E76" w:rsidP="00B84E76">
      <w:pPr>
        <w:pStyle w:val="ListParagraph"/>
        <w:numPr>
          <w:ilvl w:val="0"/>
          <w:numId w:val="70"/>
        </w:numPr>
        <w:rPr>
          <w:rFonts w:cs="Times New Roman"/>
          <w:szCs w:val="22"/>
        </w:rPr>
      </w:pPr>
      <w:r>
        <w:rPr>
          <w:rFonts w:cs="Times New Roman"/>
          <w:szCs w:val="22"/>
        </w:rPr>
        <w:t>[201</w:t>
      </w:r>
      <w:r w:rsidR="000F2119">
        <w:rPr>
          <w:rFonts w:cs="Times New Roman"/>
          <w:szCs w:val="22"/>
        </w:rPr>
        <w:t>6</w:t>
      </w:r>
      <w:r>
        <w:rPr>
          <w:rFonts w:cs="Times New Roman"/>
          <w:szCs w:val="22"/>
        </w:rPr>
        <w:t>: autonomy revocation]</w:t>
      </w:r>
    </w:p>
    <w:p w14:paraId="1C8F046D" w14:textId="77777777" w:rsidR="00245F60" w:rsidRPr="00A63CB2" w:rsidRDefault="00245F60" w:rsidP="00245F60">
      <w:pPr>
        <w:rPr>
          <w:rFonts w:cs="Times New Roman"/>
          <w:bCs/>
          <w:szCs w:val="22"/>
        </w:rPr>
      </w:pPr>
    </w:p>
    <w:p w14:paraId="35A991FB" w14:textId="77777777" w:rsidR="00245F60" w:rsidRPr="00A63CB2" w:rsidRDefault="00245F60" w:rsidP="00245F60">
      <w:pPr>
        <w:rPr>
          <w:rFonts w:cs="Times New Roman"/>
          <w:bCs/>
          <w:szCs w:val="22"/>
        </w:rPr>
      </w:pPr>
    </w:p>
    <w:p w14:paraId="561894A6" w14:textId="77777777" w:rsidR="00D86283" w:rsidRPr="00A63CB2" w:rsidRDefault="00D86283" w:rsidP="00D86283">
      <w:pPr>
        <w:ind w:left="709" w:hanging="709"/>
        <w:rPr>
          <w:rFonts w:cs="Times New Roman"/>
          <w:b/>
          <w:szCs w:val="22"/>
        </w:rPr>
      </w:pPr>
      <w:r w:rsidRPr="00A63CB2">
        <w:rPr>
          <w:rFonts w:cs="Times New Roman"/>
          <w:b/>
          <w:szCs w:val="22"/>
        </w:rPr>
        <w:t>EPR2SDM</w:t>
      </w:r>
    </w:p>
    <w:p w14:paraId="080B8F88" w14:textId="77777777" w:rsidR="00D86283" w:rsidRPr="00A63CB2" w:rsidRDefault="00D86283" w:rsidP="00D86283">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D86283" w:rsidRPr="00A63CB2" w14:paraId="2A9B495E" w14:textId="77777777" w:rsidTr="006048D1">
        <w:trPr>
          <w:trHeight w:val="284"/>
        </w:trPr>
        <w:tc>
          <w:tcPr>
            <w:tcW w:w="4787" w:type="dxa"/>
            <w:vAlign w:val="center"/>
          </w:tcPr>
          <w:p w14:paraId="3E8E051C" w14:textId="77777777" w:rsidR="00D86283" w:rsidRPr="00A63CB2" w:rsidRDefault="00D86283" w:rsidP="006048D1">
            <w:pPr>
              <w:rPr>
                <w:i/>
                <w:szCs w:val="22"/>
              </w:rPr>
            </w:pPr>
            <w:r w:rsidRPr="00A63CB2">
              <w:rPr>
                <w:i/>
                <w:szCs w:val="22"/>
              </w:rPr>
              <w:t>Movement</w:t>
            </w:r>
          </w:p>
        </w:tc>
        <w:tc>
          <w:tcPr>
            <w:tcW w:w="4783" w:type="dxa"/>
            <w:vAlign w:val="center"/>
          </w:tcPr>
          <w:p w14:paraId="6966DF8E" w14:textId="77777777" w:rsidR="00D86283" w:rsidRPr="00A63CB2" w:rsidRDefault="00D86283" w:rsidP="006048D1">
            <w:pPr>
              <w:rPr>
                <w:szCs w:val="22"/>
              </w:rPr>
            </w:pPr>
            <w:r w:rsidRPr="00A63CB2">
              <w:rPr>
                <w:szCs w:val="22"/>
              </w:rPr>
              <w:t>Norfolk Islanders</w:t>
            </w:r>
          </w:p>
        </w:tc>
      </w:tr>
      <w:tr w:rsidR="00D86283" w:rsidRPr="00A63CB2" w14:paraId="5B778DB1" w14:textId="77777777" w:rsidTr="006048D1">
        <w:trPr>
          <w:trHeight w:val="284"/>
        </w:trPr>
        <w:tc>
          <w:tcPr>
            <w:tcW w:w="4787" w:type="dxa"/>
            <w:vAlign w:val="center"/>
          </w:tcPr>
          <w:p w14:paraId="225A5B84" w14:textId="77777777" w:rsidR="00D86283" w:rsidRPr="00A63CB2" w:rsidRDefault="00D86283" w:rsidP="006048D1">
            <w:pPr>
              <w:rPr>
                <w:i/>
                <w:szCs w:val="22"/>
              </w:rPr>
            </w:pPr>
            <w:r w:rsidRPr="00A63CB2">
              <w:rPr>
                <w:i/>
                <w:szCs w:val="22"/>
              </w:rPr>
              <w:t>Scenario</w:t>
            </w:r>
          </w:p>
        </w:tc>
        <w:tc>
          <w:tcPr>
            <w:tcW w:w="4783" w:type="dxa"/>
            <w:vAlign w:val="center"/>
          </w:tcPr>
          <w:p w14:paraId="7F758B8D" w14:textId="77777777" w:rsidR="00D86283" w:rsidRPr="00A63CB2" w:rsidRDefault="00D86283" w:rsidP="006048D1">
            <w:pPr>
              <w:rPr>
                <w:szCs w:val="22"/>
              </w:rPr>
            </w:pPr>
            <w:r w:rsidRPr="00A63CB2">
              <w:rPr>
                <w:szCs w:val="22"/>
              </w:rPr>
              <w:t>No match</w:t>
            </w:r>
          </w:p>
        </w:tc>
      </w:tr>
      <w:tr w:rsidR="00D86283" w:rsidRPr="00A63CB2" w14:paraId="206F9CEE" w14:textId="77777777" w:rsidTr="006048D1">
        <w:trPr>
          <w:trHeight w:val="284"/>
        </w:trPr>
        <w:tc>
          <w:tcPr>
            <w:tcW w:w="4787" w:type="dxa"/>
            <w:vAlign w:val="center"/>
          </w:tcPr>
          <w:p w14:paraId="1483A7AE" w14:textId="77777777" w:rsidR="00D86283" w:rsidRPr="00A63CB2" w:rsidRDefault="00D86283" w:rsidP="006048D1">
            <w:pPr>
              <w:rPr>
                <w:i/>
                <w:szCs w:val="22"/>
              </w:rPr>
            </w:pPr>
            <w:r w:rsidRPr="00A63CB2">
              <w:rPr>
                <w:i/>
                <w:szCs w:val="22"/>
              </w:rPr>
              <w:t>EPR group(s)</w:t>
            </w:r>
          </w:p>
        </w:tc>
        <w:tc>
          <w:tcPr>
            <w:tcW w:w="4783" w:type="dxa"/>
            <w:vAlign w:val="center"/>
          </w:tcPr>
          <w:p w14:paraId="19C472AA" w14:textId="77777777" w:rsidR="00D86283" w:rsidRPr="00A63CB2" w:rsidRDefault="00D86283" w:rsidP="006048D1">
            <w:pPr>
              <w:rPr>
                <w:szCs w:val="22"/>
              </w:rPr>
            </w:pPr>
            <w:r w:rsidRPr="00A63CB2">
              <w:rPr>
                <w:szCs w:val="22"/>
              </w:rPr>
              <w:t>-</w:t>
            </w:r>
          </w:p>
        </w:tc>
      </w:tr>
      <w:tr w:rsidR="00D86283" w:rsidRPr="00A63CB2" w14:paraId="179DDF43" w14:textId="77777777" w:rsidTr="006048D1">
        <w:trPr>
          <w:trHeight w:val="284"/>
        </w:trPr>
        <w:tc>
          <w:tcPr>
            <w:tcW w:w="4787" w:type="dxa"/>
            <w:vAlign w:val="center"/>
          </w:tcPr>
          <w:p w14:paraId="74E420A3" w14:textId="77777777" w:rsidR="00D86283" w:rsidRPr="00A63CB2" w:rsidRDefault="00D86283" w:rsidP="006048D1">
            <w:pPr>
              <w:rPr>
                <w:i/>
                <w:szCs w:val="22"/>
              </w:rPr>
            </w:pPr>
            <w:r w:rsidRPr="00A63CB2">
              <w:rPr>
                <w:i/>
                <w:szCs w:val="22"/>
              </w:rPr>
              <w:t>Gwgroupid(s)</w:t>
            </w:r>
          </w:p>
        </w:tc>
        <w:tc>
          <w:tcPr>
            <w:tcW w:w="4783" w:type="dxa"/>
            <w:vAlign w:val="center"/>
          </w:tcPr>
          <w:p w14:paraId="6EC506AC" w14:textId="77777777" w:rsidR="00D86283" w:rsidRPr="00A63CB2" w:rsidRDefault="00D86283" w:rsidP="006048D1">
            <w:pPr>
              <w:rPr>
                <w:szCs w:val="22"/>
              </w:rPr>
            </w:pPr>
            <w:r w:rsidRPr="00A63CB2">
              <w:rPr>
                <w:szCs w:val="22"/>
              </w:rPr>
              <w:t>-</w:t>
            </w:r>
          </w:p>
        </w:tc>
      </w:tr>
    </w:tbl>
    <w:p w14:paraId="1E8ABAAD" w14:textId="77777777" w:rsidR="00D86283" w:rsidRPr="00A63CB2" w:rsidRDefault="00D86283" w:rsidP="00D86283">
      <w:pPr>
        <w:rPr>
          <w:rFonts w:cs="Times New Roman"/>
          <w:b/>
          <w:szCs w:val="22"/>
        </w:rPr>
      </w:pPr>
    </w:p>
    <w:p w14:paraId="464B696F" w14:textId="77777777" w:rsidR="00D86283" w:rsidRDefault="00D86283" w:rsidP="00245F60">
      <w:pPr>
        <w:ind w:left="709" w:hanging="709"/>
        <w:rPr>
          <w:rFonts w:cs="Times New Roman"/>
          <w:b/>
          <w:szCs w:val="22"/>
        </w:rPr>
      </w:pPr>
    </w:p>
    <w:p w14:paraId="3E6B26BE" w14:textId="66DF7A23" w:rsidR="00245F60" w:rsidRPr="00A63CB2" w:rsidRDefault="00245F60" w:rsidP="00245F60">
      <w:pPr>
        <w:ind w:left="709" w:hanging="709"/>
        <w:rPr>
          <w:rFonts w:cs="Times New Roman"/>
          <w:b/>
          <w:szCs w:val="22"/>
        </w:rPr>
      </w:pPr>
      <w:r w:rsidRPr="00A63CB2">
        <w:rPr>
          <w:rFonts w:cs="Times New Roman"/>
          <w:b/>
          <w:szCs w:val="22"/>
        </w:rPr>
        <w:t>Power access</w:t>
      </w:r>
    </w:p>
    <w:p w14:paraId="2FBA1E17" w14:textId="77777777" w:rsidR="00245F60" w:rsidRPr="00A63CB2" w:rsidRDefault="00245F60" w:rsidP="00245F60">
      <w:pPr>
        <w:ind w:left="709" w:hanging="709"/>
        <w:rPr>
          <w:rFonts w:cs="Times New Roman"/>
          <w:bCs/>
          <w:szCs w:val="22"/>
        </w:rPr>
      </w:pPr>
    </w:p>
    <w:p w14:paraId="2A229924" w14:textId="5D805FDB" w:rsidR="00E17B97" w:rsidRPr="00A63CB2" w:rsidRDefault="00E17B97" w:rsidP="00E17B97">
      <w:pPr>
        <w:numPr>
          <w:ilvl w:val="0"/>
          <w:numId w:val="11"/>
        </w:numPr>
        <w:ind w:left="714" w:hanging="357"/>
        <w:contextualSpacing/>
        <w:rPr>
          <w:rFonts w:ascii="Calibri" w:eastAsia="Times New Roman" w:hAnsi="Calibri" w:cs="Calibri"/>
          <w:color w:val="000000"/>
          <w:szCs w:val="22"/>
        </w:rPr>
      </w:pPr>
      <w:r w:rsidRPr="00A63CB2">
        <w:rPr>
          <w:rFonts w:eastAsia="Times New Roman" w:cs="Times New Roman"/>
          <w:color w:val="000000"/>
          <w:szCs w:val="22"/>
        </w:rPr>
        <w:t xml:space="preserve">EPR does not code overseas entities, such as Norfolk. We did not come by evidence that would suggest </w:t>
      </w:r>
      <w:r w:rsidRPr="00B84E76">
        <w:rPr>
          <w:rFonts w:eastAsia="Times New Roman" w:cs="Times New Roman"/>
          <w:color w:val="000000"/>
          <w:szCs w:val="22"/>
        </w:rPr>
        <w:t>that the Norfolk Islanders at any point had an important role to play in the central government. There are also no signs of discrimination. We thus code the Norfolk Islanders as powerless throughout the movement’s activity. [1986-</w:t>
      </w:r>
      <w:r w:rsidR="00476356" w:rsidRPr="00B84E76">
        <w:rPr>
          <w:rFonts w:eastAsia="Times New Roman" w:cs="Times New Roman"/>
          <w:color w:val="000000"/>
          <w:szCs w:val="22"/>
        </w:rPr>
        <w:t>2020</w:t>
      </w:r>
      <w:r w:rsidRPr="00B84E76">
        <w:rPr>
          <w:rFonts w:eastAsia="Times New Roman" w:cs="Times New Roman"/>
          <w:color w:val="000000"/>
          <w:szCs w:val="22"/>
        </w:rPr>
        <w:t>: powerless]</w:t>
      </w:r>
    </w:p>
    <w:p w14:paraId="122134BF" w14:textId="77777777" w:rsidR="00245F60" w:rsidRPr="00A63CB2" w:rsidRDefault="00245F60" w:rsidP="00245F60">
      <w:pPr>
        <w:ind w:left="709" w:hanging="709"/>
        <w:rPr>
          <w:rFonts w:cs="Times New Roman"/>
          <w:bCs/>
          <w:szCs w:val="22"/>
        </w:rPr>
      </w:pPr>
    </w:p>
    <w:p w14:paraId="1EF13571" w14:textId="77777777" w:rsidR="00245F60" w:rsidRPr="00A63CB2" w:rsidRDefault="00245F60" w:rsidP="00245F60">
      <w:pPr>
        <w:ind w:left="709" w:hanging="709"/>
        <w:rPr>
          <w:rFonts w:cs="Times New Roman"/>
          <w:bCs/>
          <w:szCs w:val="22"/>
        </w:rPr>
      </w:pPr>
    </w:p>
    <w:p w14:paraId="269BF06B" w14:textId="77777777" w:rsidR="00245F60" w:rsidRPr="00A63CB2" w:rsidRDefault="00245F60" w:rsidP="00245F60">
      <w:pPr>
        <w:ind w:left="709" w:hanging="709"/>
        <w:rPr>
          <w:rFonts w:cs="Times New Roman"/>
          <w:b/>
          <w:szCs w:val="22"/>
        </w:rPr>
      </w:pPr>
      <w:r w:rsidRPr="00A63CB2">
        <w:rPr>
          <w:rFonts w:cs="Times New Roman"/>
          <w:b/>
          <w:szCs w:val="22"/>
        </w:rPr>
        <w:t>Group size</w:t>
      </w:r>
    </w:p>
    <w:p w14:paraId="4762ED78" w14:textId="77777777" w:rsidR="00245F60" w:rsidRPr="00A63CB2" w:rsidRDefault="00245F60" w:rsidP="00245F60">
      <w:pPr>
        <w:rPr>
          <w:rFonts w:cs="Times New Roman"/>
          <w:szCs w:val="22"/>
        </w:rPr>
      </w:pPr>
    </w:p>
    <w:p w14:paraId="393D0211" w14:textId="044692EF" w:rsidR="00245F60" w:rsidRPr="00A63CB2" w:rsidRDefault="00445921" w:rsidP="00445921">
      <w:pPr>
        <w:pStyle w:val="ListParagraph"/>
        <w:numPr>
          <w:ilvl w:val="0"/>
          <w:numId w:val="11"/>
        </w:numPr>
        <w:rPr>
          <w:rFonts w:cs="Times New Roman"/>
          <w:szCs w:val="22"/>
        </w:rPr>
      </w:pPr>
      <w:r w:rsidRPr="00A63CB2">
        <w:rPr>
          <w:szCs w:val="22"/>
        </w:rPr>
        <w:t xml:space="preserve">We found no reliable estimate of the number of self- (or other-)identified Norfolk Islanders, so we have to rely on the island’s population for the group size estimate. Information on the population of the Norfolk Island varies: According to the BBC (2015), there are 1,800 Norfolk Islanders, of which 80% are Australian citizens. According to the New Zealand Herald (2013), there are 1,500 people that live on Norfolk Island. The Guardian (2015) mentions 1,277 inhabitants. We rely on data from the CIA World Factbook, according to which 2,210 people lived on Norfolk Island in 2014. Given Australia’s total population of 23,490,736 in that year, the group size of the Norfolk Islanders is 0.00009. </w:t>
      </w:r>
      <w:r w:rsidRPr="00A63CB2">
        <w:rPr>
          <w:rFonts w:eastAsia="Times New Roman" w:cs="Times New Roman"/>
          <w:color w:val="000000"/>
          <w:szCs w:val="22"/>
        </w:rPr>
        <w:t>[0.0001]</w:t>
      </w:r>
    </w:p>
    <w:p w14:paraId="2E951462" w14:textId="77777777" w:rsidR="00245F60" w:rsidRPr="00A63CB2" w:rsidRDefault="00245F60" w:rsidP="00245F60">
      <w:pPr>
        <w:rPr>
          <w:rFonts w:cs="Times New Roman"/>
          <w:b/>
          <w:bCs/>
          <w:szCs w:val="22"/>
        </w:rPr>
      </w:pPr>
      <w:r w:rsidRPr="00A63CB2">
        <w:rPr>
          <w:rFonts w:cs="Times New Roman"/>
          <w:b/>
          <w:bCs/>
          <w:szCs w:val="22"/>
        </w:rPr>
        <w:lastRenderedPageBreak/>
        <w:t>Regional concentration</w:t>
      </w:r>
    </w:p>
    <w:p w14:paraId="283BB0F8" w14:textId="77777777" w:rsidR="00245F60" w:rsidRPr="00A63CB2" w:rsidRDefault="00245F60" w:rsidP="00245F60">
      <w:pPr>
        <w:rPr>
          <w:rFonts w:cs="Times New Roman"/>
          <w:szCs w:val="22"/>
        </w:rPr>
      </w:pPr>
    </w:p>
    <w:p w14:paraId="433C1ECB" w14:textId="220F4971" w:rsidR="00445921" w:rsidRPr="00A63CB2" w:rsidRDefault="00445921" w:rsidP="00445921">
      <w:pPr>
        <w:pStyle w:val="ListParagraph"/>
        <w:widowControl w:val="0"/>
        <w:numPr>
          <w:ilvl w:val="0"/>
          <w:numId w:val="70"/>
        </w:numPr>
        <w:rPr>
          <w:szCs w:val="22"/>
        </w:rPr>
      </w:pPr>
      <w:r w:rsidRPr="00A63CB2">
        <w:rPr>
          <w:szCs w:val="22"/>
        </w:rPr>
        <w:t>We deemed it more likely than not that the threshold for territorial concentration is met, given that this is a regional identity case, but whether or not the Norfolk Islanders can be considered territorially concentrated is ambiguous. We lack population data based on self- (or other-identification and we do not know how many self-identified Norfolk Islanders there are in other parts of Australia. [regionally concentrated]</w:t>
      </w:r>
    </w:p>
    <w:p w14:paraId="1500EADF" w14:textId="77777777" w:rsidR="00245F60" w:rsidRPr="00A63CB2" w:rsidRDefault="00245F60" w:rsidP="00245F60">
      <w:pPr>
        <w:rPr>
          <w:rFonts w:cs="Times New Roman"/>
          <w:szCs w:val="22"/>
        </w:rPr>
      </w:pPr>
    </w:p>
    <w:p w14:paraId="5F3F1925" w14:textId="77777777" w:rsidR="00245F60" w:rsidRPr="00A63CB2" w:rsidRDefault="00245F60" w:rsidP="00245F60">
      <w:pPr>
        <w:rPr>
          <w:rFonts w:cs="Times New Roman"/>
          <w:szCs w:val="22"/>
        </w:rPr>
      </w:pPr>
    </w:p>
    <w:p w14:paraId="12B479C2" w14:textId="77777777" w:rsidR="00245F60" w:rsidRPr="00A63CB2" w:rsidRDefault="00245F60" w:rsidP="00245F60">
      <w:pPr>
        <w:rPr>
          <w:rFonts w:cs="Times New Roman"/>
          <w:b/>
          <w:szCs w:val="22"/>
        </w:rPr>
      </w:pPr>
      <w:r w:rsidRPr="00A63CB2">
        <w:rPr>
          <w:rFonts w:cs="Times New Roman"/>
          <w:b/>
          <w:szCs w:val="22"/>
        </w:rPr>
        <w:t>Kin</w:t>
      </w:r>
    </w:p>
    <w:p w14:paraId="30AFCEBC" w14:textId="77777777" w:rsidR="00245F60" w:rsidRPr="00A63CB2" w:rsidRDefault="00245F60" w:rsidP="00245F60">
      <w:pPr>
        <w:rPr>
          <w:rFonts w:cs="Times New Roman"/>
          <w:bCs/>
          <w:szCs w:val="22"/>
        </w:rPr>
      </w:pPr>
    </w:p>
    <w:p w14:paraId="5D1D6671" w14:textId="77777777" w:rsidR="00445921" w:rsidRPr="00A63CB2" w:rsidRDefault="00445921" w:rsidP="00445921">
      <w:pPr>
        <w:pStyle w:val="ListParagraph"/>
        <w:numPr>
          <w:ilvl w:val="0"/>
          <w:numId w:val="70"/>
        </w:numPr>
        <w:spacing w:after="60"/>
        <w:rPr>
          <w:rFonts w:cs="Times New Roman"/>
          <w:b/>
          <w:szCs w:val="22"/>
        </w:rPr>
      </w:pPr>
      <w:r w:rsidRPr="00A63CB2">
        <w:rPr>
          <w:szCs w:val="22"/>
        </w:rPr>
        <w:t>As noted above, it is close to impossible to determine the number of self-identified Norfolk Islanders. However, with a population size of approximately 2,000, it is safe to assume that there is no kin group of at least 100,000 people outside Australia. Note: While the Norfolk Islanders are also Whites (as coded by EPR), we do not code Whites in other countries (e.g. in the United States) as kin because this movement is directed against a government dominated by Whites. [no kin]</w:t>
      </w:r>
    </w:p>
    <w:p w14:paraId="639AD22B" w14:textId="77777777" w:rsidR="00245F60" w:rsidRPr="00A63CB2" w:rsidRDefault="00245F60" w:rsidP="00245F60">
      <w:pPr>
        <w:spacing w:after="60"/>
        <w:ind w:left="709" w:hanging="709"/>
        <w:rPr>
          <w:rFonts w:cs="Times New Roman"/>
          <w:bCs/>
          <w:szCs w:val="22"/>
        </w:rPr>
      </w:pPr>
    </w:p>
    <w:p w14:paraId="457DAD96" w14:textId="77777777" w:rsidR="00245F60" w:rsidRPr="00A63CB2" w:rsidRDefault="00245F60" w:rsidP="00245F60">
      <w:pPr>
        <w:spacing w:after="60"/>
        <w:ind w:left="709" w:hanging="709"/>
        <w:rPr>
          <w:rFonts w:cs="Times New Roman"/>
          <w:bCs/>
          <w:szCs w:val="22"/>
        </w:rPr>
      </w:pPr>
    </w:p>
    <w:p w14:paraId="0AEF5F46" w14:textId="77777777" w:rsidR="00245F60" w:rsidRPr="00A63CB2" w:rsidRDefault="00245F60" w:rsidP="00245F60">
      <w:pPr>
        <w:spacing w:after="60"/>
        <w:ind w:left="709" w:hanging="709"/>
        <w:rPr>
          <w:rFonts w:cs="Times New Roman"/>
          <w:b/>
          <w:szCs w:val="22"/>
        </w:rPr>
      </w:pPr>
      <w:r w:rsidRPr="00A63CB2">
        <w:rPr>
          <w:rFonts w:cs="Times New Roman"/>
          <w:b/>
          <w:szCs w:val="22"/>
        </w:rPr>
        <w:t>Sources</w:t>
      </w:r>
    </w:p>
    <w:p w14:paraId="1C26B0B9" w14:textId="77777777" w:rsidR="00245F60" w:rsidRPr="00A63CB2" w:rsidRDefault="00245F60" w:rsidP="00245F60">
      <w:pPr>
        <w:rPr>
          <w:rFonts w:cs="Times New Roman"/>
          <w:szCs w:val="22"/>
        </w:rPr>
      </w:pPr>
    </w:p>
    <w:p w14:paraId="4007E648" w14:textId="77777777" w:rsidR="006453CC" w:rsidRPr="00A63CB2" w:rsidRDefault="006453CC" w:rsidP="00AE1E25">
      <w:pPr>
        <w:pStyle w:val="NormalWeb"/>
        <w:spacing w:before="0" w:beforeAutospacing="0" w:after="0" w:afterAutospacing="0"/>
        <w:ind w:left="709" w:hanging="709"/>
        <w:rPr>
          <w:rFonts w:eastAsia="Calibri"/>
          <w:sz w:val="22"/>
          <w:szCs w:val="22"/>
          <w:lang w:val="en-US"/>
        </w:rPr>
      </w:pPr>
      <w:r w:rsidRPr="00A63CB2">
        <w:rPr>
          <w:rFonts w:eastAsia="Calibri"/>
          <w:sz w:val="22"/>
          <w:szCs w:val="22"/>
          <w:lang w:val="en-US"/>
        </w:rPr>
        <w:t xml:space="preserve">Angelo, Tony (2002). “To Be or Not To Be . . . Integrated, That is the Problem of Islands.” In: Levine, Stephen and Tyves-Louis Sage (eds.), </w:t>
      </w:r>
      <w:r w:rsidRPr="00A63CB2">
        <w:rPr>
          <w:rFonts w:eastAsia="Calibri"/>
          <w:i/>
          <w:sz w:val="22"/>
          <w:szCs w:val="22"/>
          <w:lang w:val="en-US"/>
        </w:rPr>
        <w:t>Contemporary Challenges in the Pacific: Towards a New Consensus,</w:t>
      </w:r>
      <w:r w:rsidRPr="00A63CB2">
        <w:rPr>
          <w:rFonts w:eastAsia="Calibri"/>
          <w:sz w:val="22"/>
          <w:szCs w:val="22"/>
          <w:lang w:val="en-US"/>
        </w:rPr>
        <w:t xml:space="preserve"> pp. 87-108. Special issue of </w:t>
      </w:r>
      <w:r w:rsidRPr="00A63CB2">
        <w:rPr>
          <w:rFonts w:eastAsia="Calibri"/>
          <w:i/>
          <w:sz w:val="22"/>
          <w:szCs w:val="22"/>
          <w:lang w:val="en-US"/>
        </w:rPr>
        <w:t>Revue Juridique Polynesienne</w:t>
      </w:r>
      <w:r w:rsidRPr="00A63CB2">
        <w:rPr>
          <w:rFonts w:eastAsia="Calibri"/>
          <w:sz w:val="22"/>
          <w:szCs w:val="22"/>
          <w:lang w:val="en-US"/>
        </w:rPr>
        <w:t>.</w:t>
      </w:r>
    </w:p>
    <w:p w14:paraId="0A1A36CB" w14:textId="77777777" w:rsidR="006453CC" w:rsidRPr="00A63CB2" w:rsidRDefault="006453CC" w:rsidP="00AE1E25">
      <w:pPr>
        <w:pStyle w:val="NormalWeb"/>
        <w:spacing w:before="0" w:beforeAutospacing="0" w:after="0" w:afterAutospacing="0"/>
        <w:ind w:left="709" w:hanging="709"/>
        <w:rPr>
          <w:rFonts w:eastAsia="Calibri"/>
          <w:sz w:val="22"/>
          <w:szCs w:val="22"/>
          <w:lang w:val="en-US"/>
        </w:rPr>
      </w:pPr>
      <w:r w:rsidRPr="00A63CB2">
        <w:rPr>
          <w:rFonts w:eastAsia="Calibri"/>
          <w:sz w:val="22"/>
          <w:szCs w:val="22"/>
          <w:lang w:val="en-US"/>
        </w:rPr>
        <w:t>BBC (2015). “Australia’s Norfolk Island faces fight for independence.” March 25. http://www.bbc.com/news/world-australia-32028175 [April 14, 2015].</w:t>
      </w:r>
    </w:p>
    <w:p w14:paraId="2AB4CD09" w14:textId="77777777" w:rsidR="006453CC" w:rsidRPr="00A63CB2" w:rsidRDefault="006453CC" w:rsidP="00445921">
      <w:pPr>
        <w:spacing w:after="60"/>
        <w:ind w:left="709" w:hanging="709"/>
        <w:rPr>
          <w:rFonts w:cs="Times New Roman"/>
          <w:szCs w:val="22"/>
        </w:rPr>
      </w:pPr>
      <w:r w:rsidRPr="00A63CB2">
        <w:rPr>
          <w:rFonts w:cs="Times New Roman"/>
          <w:szCs w:val="22"/>
        </w:rPr>
        <w:t xml:space="preserve">Cederman, Lars-Erik, Andreas Wimmer, and Brian Min (2010). “Why Do Ethnic Groups Rebel: New Data and Analysis.” </w:t>
      </w:r>
      <w:r w:rsidRPr="00A63CB2">
        <w:rPr>
          <w:rFonts w:cs="Times New Roman"/>
          <w:i/>
          <w:iCs/>
          <w:szCs w:val="22"/>
        </w:rPr>
        <w:t>World Politics</w:t>
      </w:r>
      <w:r w:rsidRPr="00A63CB2">
        <w:rPr>
          <w:rFonts w:cs="Times New Roman"/>
          <w:szCs w:val="22"/>
        </w:rPr>
        <w:t xml:space="preserve"> </w:t>
      </w:r>
      <w:r w:rsidRPr="00A63CB2">
        <w:rPr>
          <w:rFonts w:cs="Times New Roman"/>
          <w:iCs/>
          <w:szCs w:val="22"/>
        </w:rPr>
        <w:t>62</w:t>
      </w:r>
      <w:r w:rsidRPr="00A63CB2">
        <w:rPr>
          <w:rFonts w:cs="Times New Roman"/>
          <w:szCs w:val="22"/>
        </w:rPr>
        <w:t>(1): 87-119.</w:t>
      </w:r>
    </w:p>
    <w:p w14:paraId="752A8A17" w14:textId="77777777" w:rsidR="006453CC" w:rsidRDefault="006453CC" w:rsidP="00445921">
      <w:pPr>
        <w:widowControl w:val="0"/>
        <w:spacing w:after="60"/>
        <w:ind w:left="709" w:hanging="709"/>
        <w:rPr>
          <w:rFonts w:eastAsia="Times New Roman" w:cs="Times New Roman"/>
          <w:szCs w:val="22"/>
        </w:rPr>
      </w:pPr>
      <w:r w:rsidRPr="00A63CB2">
        <w:rPr>
          <w:rFonts w:eastAsia="Times New Roman" w:cs="Times New Roman"/>
          <w:szCs w:val="22"/>
        </w:rPr>
        <w:t xml:space="preserve">CIA World Factbook. </w:t>
      </w:r>
      <w:hyperlink r:id="rId54" w:history="1">
        <w:r w:rsidRPr="00A63CB2">
          <w:rPr>
            <w:rFonts w:eastAsia="Times New Roman" w:cs="Times New Roman"/>
            <w:color w:val="000000" w:themeColor="text1"/>
            <w:szCs w:val="22"/>
          </w:rPr>
          <w:t>https://www.cia.gov/library/publications/the-world-factbook/</w:t>
        </w:r>
      </w:hyperlink>
      <w:r w:rsidRPr="00A63CB2">
        <w:rPr>
          <w:rFonts w:eastAsia="Times New Roman" w:cs="Times New Roman"/>
          <w:szCs w:val="22"/>
        </w:rPr>
        <w:t xml:space="preserve"> [</w:t>
      </w:r>
      <w:r w:rsidRPr="00A63CB2">
        <w:rPr>
          <w:szCs w:val="22"/>
        </w:rPr>
        <w:t>January 31</w:t>
      </w:r>
      <w:r w:rsidRPr="00A63CB2">
        <w:rPr>
          <w:rFonts w:eastAsia="Times New Roman" w:cs="Times New Roman"/>
          <w:szCs w:val="22"/>
        </w:rPr>
        <w:t>, 2017].</w:t>
      </w:r>
    </w:p>
    <w:p w14:paraId="7C007A8E" w14:textId="77777777" w:rsidR="006453CC" w:rsidRPr="00BE3BAB" w:rsidRDefault="006453CC" w:rsidP="00445921">
      <w:pPr>
        <w:widowControl w:val="0"/>
        <w:spacing w:after="60"/>
        <w:ind w:left="709" w:hanging="709"/>
        <w:rPr>
          <w:szCs w:val="22"/>
        </w:rPr>
      </w:pPr>
      <w:r>
        <w:rPr>
          <w:rFonts w:eastAsia="Times New Roman" w:cs="Times New Roman"/>
          <w:szCs w:val="22"/>
        </w:rPr>
        <w:t xml:space="preserve">Costello, David (2019). “Norfolk Islanders take bitter independence row to UN”. </w:t>
      </w:r>
      <w:r>
        <w:rPr>
          <w:rFonts w:eastAsia="Times New Roman" w:cs="Times New Roman"/>
          <w:i/>
          <w:iCs/>
          <w:szCs w:val="22"/>
        </w:rPr>
        <w:t>Australian Institute of International Affairs</w:t>
      </w:r>
      <w:r>
        <w:rPr>
          <w:rFonts w:eastAsia="Times New Roman" w:cs="Times New Roman"/>
          <w:szCs w:val="22"/>
        </w:rPr>
        <w:t xml:space="preserve">. March 2. </w:t>
      </w:r>
      <w:hyperlink r:id="rId55" w:history="1">
        <w:r w:rsidRPr="00DC062A">
          <w:rPr>
            <w:rStyle w:val="Hyperlink"/>
            <w:rFonts w:eastAsia="Times New Roman" w:cs="Times New Roman"/>
            <w:szCs w:val="22"/>
          </w:rPr>
          <w:t>https://www.internationalaffairs.org.au/resource/norfolk-islanders-take-bitter-independence-row-to-un/</w:t>
        </w:r>
      </w:hyperlink>
      <w:r>
        <w:rPr>
          <w:rFonts w:eastAsia="Times New Roman" w:cs="Times New Roman"/>
          <w:szCs w:val="22"/>
        </w:rPr>
        <w:t xml:space="preserve"> [March 14, 2023].</w:t>
      </w:r>
    </w:p>
    <w:p w14:paraId="396A907F" w14:textId="77777777" w:rsidR="006453CC" w:rsidRPr="00A63CB2" w:rsidRDefault="006453CC" w:rsidP="00445921">
      <w:pPr>
        <w:spacing w:after="60"/>
        <w:ind w:left="709" w:hanging="709"/>
        <w:rPr>
          <w:rFonts w:eastAsia="Times New Roman" w:cs="Times New Roman"/>
          <w:szCs w:val="22"/>
        </w:rPr>
      </w:pPr>
      <w:r w:rsidRPr="00A63CB2">
        <w:rPr>
          <w:rFonts w:eastAsia="Times New Roman" w:cs="Times New Roman"/>
          <w:szCs w:val="22"/>
        </w:rPr>
        <w:t xml:space="preserve">Cunningham, Kathleen Gallagher (2014). </w:t>
      </w:r>
      <w:r w:rsidRPr="00A63CB2">
        <w:rPr>
          <w:rFonts w:eastAsia="Times New Roman" w:cs="Times New Roman"/>
          <w:i/>
          <w:szCs w:val="22"/>
        </w:rPr>
        <w:t xml:space="preserve">Inside the Politics of Self-Determination. </w:t>
      </w:r>
      <w:r w:rsidRPr="00A63CB2">
        <w:rPr>
          <w:rFonts w:eastAsia="Times New Roman" w:cs="Times New Roman"/>
          <w:szCs w:val="22"/>
        </w:rPr>
        <w:t>Oxford: Oxford University Press.</w:t>
      </w:r>
    </w:p>
    <w:p w14:paraId="48363C2A" w14:textId="77777777" w:rsidR="006453CC" w:rsidRPr="00A63CB2" w:rsidRDefault="006453CC" w:rsidP="00445921">
      <w:pPr>
        <w:pStyle w:val="NormalWeb"/>
        <w:spacing w:before="0" w:beforeAutospacing="0" w:after="120" w:afterAutospacing="0"/>
        <w:ind w:left="475" w:hanging="475"/>
        <w:rPr>
          <w:i/>
          <w:iCs/>
          <w:sz w:val="22"/>
          <w:szCs w:val="22"/>
          <w:lang w:val="en-US"/>
        </w:rPr>
      </w:pPr>
      <w:r w:rsidRPr="00A63CB2">
        <w:rPr>
          <w:sz w:val="22"/>
          <w:szCs w:val="22"/>
          <w:lang w:val="fr-CH"/>
        </w:rPr>
        <w:t xml:space="preserve">GADM (2019). </w:t>
      </w:r>
      <w:r w:rsidRPr="00A63CB2">
        <w:rPr>
          <w:sz w:val="22"/>
          <w:szCs w:val="22"/>
          <w:lang w:val="en-US"/>
        </w:rPr>
        <w:t xml:space="preserve">Database of Global Administrative Boundaries, Version 3.6. </w:t>
      </w:r>
      <w:hyperlink r:id="rId56" w:history="1">
        <w:r w:rsidRPr="00A63CB2">
          <w:rPr>
            <w:rStyle w:val="Hyperlink"/>
            <w:sz w:val="22"/>
            <w:szCs w:val="22"/>
            <w:lang w:val="en-US"/>
          </w:rPr>
          <w:t>https://gadm.org/</w:t>
        </w:r>
      </w:hyperlink>
      <w:r w:rsidRPr="00A63CB2">
        <w:rPr>
          <w:sz w:val="22"/>
          <w:szCs w:val="22"/>
          <w:lang w:val="en-US"/>
        </w:rPr>
        <w:t xml:space="preserve"> [November 19, 2021].</w:t>
      </w:r>
    </w:p>
    <w:p w14:paraId="63AF03E7" w14:textId="77777777" w:rsidR="006453CC" w:rsidRDefault="006453CC" w:rsidP="00445921">
      <w:pPr>
        <w:spacing w:after="60"/>
        <w:ind w:left="709" w:hanging="709"/>
        <w:rPr>
          <w:rFonts w:eastAsia="Times New Roman" w:cs="Times New Roman"/>
          <w:szCs w:val="22"/>
        </w:rPr>
      </w:pPr>
      <w:r w:rsidRPr="00A63CB2">
        <w:rPr>
          <w:rFonts w:eastAsia="Times New Roman" w:cs="Times New Roman"/>
          <w:szCs w:val="22"/>
        </w:rPr>
        <w:t xml:space="preserve">Hewitt, Christopher, and Tom Cheetham (2000). </w:t>
      </w:r>
      <w:r w:rsidRPr="00A63CB2">
        <w:rPr>
          <w:rFonts w:eastAsia="Times New Roman" w:cs="Times New Roman"/>
          <w:i/>
          <w:iCs/>
          <w:szCs w:val="22"/>
        </w:rPr>
        <w:t>Encyclopedia of Modern Separatist Movements</w:t>
      </w:r>
      <w:r w:rsidRPr="00A63CB2">
        <w:rPr>
          <w:rFonts w:eastAsia="Times New Roman" w:cs="Times New Roman"/>
          <w:szCs w:val="22"/>
        </w:rPr>
        <w:t>. Santa Barbara, CA: ABC-CLIO, pp. 202-203.</w:t>
      </w:r>
    </w:p>
    <w:p w14:paraId="4C359D4B" w14:textId="77777777" w:rsidR="006453CC" w:rsidRPr="00A63CB2" w:rsidRDefault="006453CC" w:rsidP="00445921">
      <w:pPr>
        <w:spacing w:after="60"/>
        <w:ind w:left="709" w:hanging="709"/>
        <w:rPr>
          <w:rStyle w:val="Hyperlink"/>
          <w:szCs w:val="22"/>
        </w:rPr>
      </w:pPr>
      <w:r w:rsidRPr="00A63CB2">
        <w:rPr>
          <w:szCs w:val="22"/>
        </w:rPr>
        <w:t xml:space="preserve">Keesing’s Record of World Events. </w:t>
      </w:r>
      <w:hyperlink r:id="rId57" w:history="1">
        <w:r w:rsidRPr="00A63CB2">
          <w:rPr>
            <w:rStyle w:val="Hyperlink"/>
            <w:szCs w:val="22"/>
          </w:rPr>
          <w:t>http://www.keesings.com</w:t>
        </w:r>
      </w:hyperlink>
      <w:r w:rsidRPr="00A63CB2">
        <w:rPr>
          <w:rStyle w:val="Hyperlink"/>
          <w:szCs w:val="22"/>
        </w:rPr>
        <w:t xml:space="preserve"> [</w:t>
      </w:r>
      <w:r w:rsidRPr="00A63CB2">
        <w:rPr>
          <w:szCs w:val="22"/>
        </w:rPr>
        <w:t>March 1, 2016</w:t>
      </w:r>
      <w:r w:rsidRPr="00A63CB2">
        <w:rPr>
          <w:rStyle w:val="Hyperlink"/>
          <w:szCs w:val="22"/>
        </w:rPr>
        <w:t>].</w:t>
      </w:r>
    </w:p>
    <w:p w14:paraId="3FE0210F" w14:textId="77777777" w:rsidR="006453CC" w:rsidRPr="00E64083" w:rsidRDefault="006453CC" w:rsidP="006453CC">
      <w:pPr>
        <w:widowControl w:val="0"/>
        <w:spacing w:after="60"/>
        <w:ind w:left="709" w:hanging="709"/>
        <w:rPr>
          <w:szCs w:val="22"/>
        </w:rPr>
      </w:pPr>
      <w:r>
        <w:rPr>
          <w:szCs w:val="22"/>
        </w:rPr>
        <w:t xml:space="preserve">Lawson Kirsten (2015). “Norfolk Island delivers formal grievance motion to federal parliament”. </w:t>
      </w:r>
      <w:r>
        <w:rPr>
          <w:i/>
          <w:iCs/>
          <w:szCs w:val="22"/>
        </w:rPr>
        <w:t>The Age</w:t>
      </w:r>
      <w:r>
        <w:rPr>
          <w:szCs w:val="22"/>
        </w:rPr>
        <w:t xml:space="preserve">. May 25. </w:t>
      </w:r>
      <w:hyperlink r:id="rId58" w:history="1">
        <w:r w:rsidRPr="00DC062A">
          <w:rPr>
            <w:rStyle w:val="Hyperlink"/>
            <w:szCs w:val="22"/>
          </w:rPr>
          <w:t>https://www.theage.com.au/national/act/norfolk-island-delivers-formal-grievance-motion-to-federal-parliament-20150525-gh90l5.html</w:t>
        </w:r>
      </w:hyperlink>
      <w:r>
        <w:rPr>
          <w:szCs w:val="22"/>
        </w:rPr>
        <w:t xml:space="preserve"> [March 13, 2023].</w:t>
      </w:r>
    </w:p>
    <w:p w14:paraId="14611BFC" w14:textId="77777777" w:rsidR="006453CC" w:rsidRDefault="006453CC" w:rsidP="00445921">
      <w:pPr>
        <w:spacing w:after="60"/>
        <w:ind w:left="475" w:hanging="475"/>
        <w:rPr>
          <w:rFonts w:eastAsia="Times New Roman" w:cs="Times New Roman"/>
          <w:szCs w:val="22"/>
        </w:rPr>
      </w:pPr>
      <w:r w:rsidRPr="00A63CB2">
        <w:rPr>
          <w:szCs w:val="22"/>
        </w:rPr>
        <w:t xml:space="preserve">Lexis Nexis. </w:t>
      </w:r>
      <w:hyperlink r:id="rId59" w:history="1">
        <w:r w:rsidRPr="00A63CB2">
          <w:rPr>
            <w:rStyle w:val="Hyperlink"/>
            <w:szCs w:val="22"/>
          </w:rPr>
          <w:t>http://www.lexis-nexis.com</w:t>
        </w:r>
      </w:hyperlink>
      <w:r w:rsidRPr="00A63CB2">
        <w:rPr>
          <w:rFonts w:eastAsia="Times New Roman" w:cs="Times New Roman"/>
          <w:szCs w:val="22"/>
        </w:rPr>
        <w:t xml:space="preserve"> [March 23, 2014].</w:t>
      </w:r>
    </w:p>
    <w:p w14:paraId="6C7B5CB9" w14:textId="77777777" w:rsidR="006453CC" w:rsidRPr="003D2A28" w:rsidRDefault="006453CC" w:rsidP="00445921">
      <w:pPr>
        <w:spacing w:after="60"/>
        <w:ind w:left="475" w:hanging="475"/>
        <w:rPr>
          <w:rFonts w:eastAsia="Times New Roman" w:cs="Times New Roman"/>
          <w:szCs w:val="22"/>
        </w:rPr>
      </w:pPr>
      <w:r>
        <w:rPr>
          <w:szCs w:val="22"/>
        </w:rPr>
        <w:t xml:space="preserve">Madden, Cathy (2015). “Norfolk Island: new legal and governance arrangements”. </w:t>
      </w:r>
      <w:r>
        <w:rPr>
          <w:i/>
          <w:iCs/>
          <w:szCs w:val="22"/>
        </w:rPr>
        <w:t>Parliament of Australia FlagPost</w:t>
      </w:r>
      <w:r>
        <w:rPr>
          <w:szCs w:val="22"/>
        </w:rPr>
        <w:t xml:space="preserve">. June 2. </w:t>
      </w:r>
      <w:hyperlink r:id="rId60" w:anchor=":~:text=On%2014%20May%202015%20the,and%20immigration%20services%20to%20the" w:history="1">
        <w:r w:rsidRPr="00DC062A">
          <w:rPr>
            <w:rStyle w:val="Hyperlink"/>
            <w:szCs w:val="22"/>
          </w:rPr>
          <w:t>https://www.aph.gov.au/About_Parliament/Parliamentary_Departments/Parliamentary_Library/FlagPost/2015/June/Norfolk_Island#:~:text=On%2014%20May%202015%20the,and%20immigration%20services%20to%20the</w:t>
        </w:r>
      </w:hyperlink>
      <w:r>
        <w:rPr>
          <w:szCs w:val="22"/>
        </w:rPr>
        <w:t xml:space="preserve"> [March 13, 2023].</w:t>
      </w:r>
    </w:p>
    <w:p w14:paraId="53A11EAA" w14:textId="77777777" w:rsidR="006453CC" w:rsidRPr="00A63CB2" w:rsidRDefault="006453CC" w:rsidP="00445921">
      <w:pPr>
        <w:spacing w:after="60"/>
        <w:ind w:left="475" w:hanging="475"/>
        <w:rPr>
          <w:rFonts w:eastAsia="Times New Roman" w:cs="Times New Roman"/>
          <w:szCs w:val="22"/>
        </w:rPr>
      </w:pPr>
      <w:r w:rsidRPr="00A63CB2">
        <w:rPr>
          <w:rFonts w:eastAsia="Times"/>
          <w:szCs w:val="22"/>
        </w:rPr>
        <w:t xml:space="preserve">Minahan, James (2002). </w:t>
      </w:r>
      <w:r w:rsidRPr="00A63CB2">
        <w:rPr>
          <w:rFonts w:eastAsia="Times"/>
          <w:i/>
          <w:szCs w:val="22"/>
        </w:rPr>
        <w:t xml:space="preserve">Encyclopedia of the Stateless Nations. </w:t>
      </w:r>
      <w:r w:rsidRPr="00A63CB2">
        <w:rPr>
          <w:rFonts w:eastAsia="Times"/>
          <w:szCs w:val="22"/>
        </w:rPr>
        <w:t>Westport, CT: Greenwood Press</w:t>
      </w:r>
      <w:r w:rsidRPr="00A63CB2">
        <w:rPr>
          <w:rFonts w:eastAsia="Times New Roman" w:cs="Times New Roman"/>
          <w:szCs w:val="22"/>
        </w:rPr>
        <w:t>.</w:t>
      </w:r>
    </w:p>
    <w:p w14:paraId="67224A87" w14:textId="77777777" w:rsidR="006453CC" w:rsidRPr="00A63CB2" w:rsidRDefault="006453CC" w:rsidP="00445921">
      <w:pPr>
        <w:spacing w:after="60"/>
        <w:ind w:left="709" w:hanging="709"/>
        <w:rPr>
          <w:rFonts w:eastAsia="Times New Roman" w:cs="Times New Roman"/>
          <w:szCs w:val="22"/>
        </w:rPr>
      </w:pPr>
      <w:r w:rsidRPr="00A63CB2">
        <w:rPr>
          <w:rFonts w:eastAsia="Times New Roman" w:cs="Times New Roman"/>
          <w:iCs/>
          <w:szCs w:val="22"/>
        </w:rPr>
        <w:t>Minorities at Risk Project (MAR)</w:t>
      </w:r>
      <w:r w:rsidRPr="00A63CB2">
        <w:rPr>
          <w:rFonts w:eastAsia="Times New Roman" w:cs="Times New Roman"/>
          <w:szCs w:val="22"/>
        </w:rPr>
        <w:t xml:space="preserve"> (2009). College Park, MD: University of Maryland.</w:t>
      </w:r>
    </w:p>
    <w:p w14:paraId="29921707" w14:textId="77777777" w:rsidR="006453CC" w:rsidRDefault="006453CC" w:rsidP="00445921">
      <w:pPr>
        <w:widowControl w:val="0"/>
        <w:spacing w:after="60"/>
        <w:ind w:left="709" w:hanging="709"/>
        <w:rPr>
          <w:szCs w:val="22"/>
        </w:rPr>
      </w:pPr>
      <w:r w:rsidRPr="00A63CB2">
        <w:rPr>
          <w:szCs w:val="22"/>
        </w:rPr>
        <w:t xml:space="preserve">Minority Rights Group International. </w:t>
      </w:r>
      <w:r w:rsidRPr="00A63CB2">
        <w:rPr>
          <w:i/>
          <w:szCs w:val="22"/>
        </w:rPr>
        <w:t>World Directory of Minorities and Indigenous Groups</w:t>
      </w:r>
      <w:r w:rsidRPr="00A63CB2">
        <w:rPr>
          <w:szCs w:val="22"/>
        </w:rPr>
        <w:t xml:space="preserve">. </w:t>
      </w:r>
      <w:hyperlink r:id="rId61" w:history="1">
        <w:r w:rsidRPr="00A63CB2">
          <w:rPr>
            <w:szCs w:val="22"/>
          </w:rPr>
          <w:t>http://minorityrights.org/directory/</w:t>
        </w:r>
      </w:hyperlink>
      <w:r w:rsidRPr="00A63CB2">
        <w:rPr>
          <w:szCs w:val="22"/>
        </w:rPr>
        <w:t xml:space="preserve"> [January 31, 2017].</w:t>
      </w:r>
    </w:p>
    <w:p w14:paraId="648A364A" w14:textId="77777777" w:rsidR="006453CC" w:rsidRPr="00A63CB2" w:rsidRDefault="006453CC" w:rsidP="00AE1E25">
      <w:pPr>
        <w:widowControl w:val="0"/>
        <w:spacing w:after="60"/>
        <w:ind w:left="709" w:hanging="709"/>
        <w:rPr>
          <w:szCs w:val="22"/>
        </w:rPr>
      </w:pPr>
      <w:r w:rsidRPr="00A63CB2">
        <w:rPr>
          <w:szCs w:val="22"/>
        </w:rPr>
        <w:lastRenderedPageBreak/>
        <w:t xml:space="preserve">Sorens, Jason (2012). </w:t>
      </w:r>
      <w:r w:rsidRPr="00A63CB2">
        <w:rPr>
          <w:i/>
          <w:szCs w:val="22"/>
        </w:rPr>
        <w:t xml:space="preserve">Secessionism. Identity, Interest, and Strategy. </w:t>
      </w:r>
      <w:r w:rsidRPr="00A63CB2">
        <w:rPr>
          <w:szCs w:val="22"/>
        </w:rPr>
        <w:t xml:space="preserve">Montreal: McGill-Queen’s University Press. </w:t>
      </w:r>
    </w:p>
    <w:p w14:paraId="2551B16A" w14:textId="77777777" w:rsidR="006453CC" w:rsidRPr="00E4214B" w:rsidRDefault="006453CC" w:rsidP="00852166">
      <w:pPr>
        <w:widowControl w:val="0"/>
        <w:spacing w:after="60"/>
        <w:ind w:left="709" w:hanging="709"/>
        <w:rPr>
          <w:szCs w:val="22"/>
        </w:rPr>
      </w:pPr>
      <w:r w:rsidRPr="00E4214B">
        <w:rPr>
          <w:szCs w:val="22"/>
        </w:rPr>
        <w:t>The Guardian (2015). “</w:t>
      </w:r>
      <w:r w:rsidRPr="00E4214B">
        <w:rPr>
          <w:bCs/>
          <w:szCs w:val="22"/>
        </w:rPr>
        <w:t xml:space="preserve">We're not Australian': Norfolk Islanders adjust to shock of takeover by mainland.” May 21. </w:t>
      </w:r>
      <w:hyperlink r:id="rId62" w:history="1">
        <w:r w:rsidRPr="00E4214B">
          <w:rPr>
            <w:rStyle w:val="Hyperlink"/>
            <w:szCs w:val="22"/>
          </w:rPr>
          <w:t>https://www.theguardian.com/australia-news/2015/may/21/were-not-australian-norfolk-islanders-adjust-to-shock-of-takeover-by-mainland</w:t>
        </w:r>
      </w:hyperlink>
      <w:r w:rsidRPr="00E4214B">
        <w:rPr>
          <w:szCs w:val="22"/>
        </w:rPr>
        <w:t xml:space="preserve"> [January 31, 2017].</w:t>
      </w:r>
    </w:p>
    <w:p w14:paraId="4A100500" w14:textId="77777777" w:rsidR="006453CC" w:rsidRPr="00E4214B" w:rsidRDefault="006453CC" w:rsidP="00852166">
      <w:pPr>
        <w:widowControl w:val="0"/>
        <w:spacing w:after="60"/>
        <w:ind w:left="709" w:hanging="709"/>
        <w:rPr>
          <w:szCs w:val="22"/>
        </w:rPr>
      </w:pPr>
      <w:r w:rsidRPr="00E4214B">
        <w:rPr>
          <w:rFonts w:cs="Times New Roman"/>
          <w:bCs/>
          <w:szCs w:val="22"/>
        </w:rPr>
        <w:t xml:space="preserve">The Guardian (2017). “Norfolk Island should become part of New Zealand, says former chief minister.” </w:t>
      </w:r>
      <w:r w:rsidRPr="0090383B">
        <w:t>https://www.theguardian.com/australia-news/2017/aug/23/norfolk-island-should-become-part-of-new-zealand-says-former-chief-minister</w:t>
      </w:r>
      <w:r w:rsidRPr="00E4214B">
        <w:rPr>
          <w:rFonts w:cs="Times New Roman"/>
          <w:bCs/>
          <w:szCs w:val="22"/>
        </w:rPr>
        <w:t xml:space="preserve"> [</w:t>
      </w:r>
      <w:r>
        <w:rPr>
          <w:rFonts w:cs="Times New Roman"/>
          <w:bCs/>
          <w:szCs w:val="22"/>
        </w:rPr>
        <w:t xml:space="preserve">March </w:t>
      </w:r>
      <w:r w:rsidRPr="00E4214B">
        <w:rPr>
          <w:rFonts w:cs="Times New Roman"/>
          <w:bCs/>
          <w:szCs w:val="22"/>
        </w:rPr>
        <w:t>10, 202</w:t>
      </w:r>
      <w:r>
        <w:rPr>
          <w:rFonts w:cs="Times New Roman"/>
          <w:bCs/>
          <w:szCs w:val="22"/>
        </w:rPr>
        <w:t>3</w:t>
      </w:r>
      <w:r w:rsidRPr="00E4214B">
        <w:rPr>
          <w:rFonts w:cs="Times New Roman"/>
          <w:bCs/>
          <w:szCs w:val="22"/>
        </w:rPr>
        <w:t>].</w:t>
      </w:r>
    </w:p>
    <w:p w14:paraId="639CB481" w14:textId="77777777" w:rsidR="006453CC" w:rsidRDefault="006453CC" w:rsidP="00807F25">
      <w:pPr>
        <w:widowControl w:val="0"/>
        <w:spacing w:after="60"/>
        <w:ind w:left="709" w:hanging="709"/>
        <w:rPr>
          <w:szCs w:val="22"/>
        </w:rPr>
      </w:pPr>
      <w:r w:rsidRPr="00E4214B">
        <w:rPr>
          <w:szCs w:val="22"/>
        </w:rPr>
        <w:t xml:space="preserve">The Guardian (2022). “Norfolk Island: the tiny territory that is a Commonwealth Games bowls powerhouse.” </w:t>
      </w:r>
      <w:hyperlink r:id="rId63" w:history="1">
        <w:r w:rsidRPr="00E4214B">
          <w:rPr>
            <w:rStyle w:val="Hyperlink"/>
            <w:szCs w:val="22"/>
          </w:rPr>
          <w:t>https://www.theguardian.com/sport/2022/aug/05/norfolk-island-the-tiny-territory-that-is-a-commonwealth-games-bowls-powerhouse</w:t>
        </w:r>
      </w:hyperlink>
      <w:r w:rsidRPr="00E4214B">
        <w:rPr>
          <w:szCs w:val="22"/>
        </w:rPr>
        <w:t xml:space="preserve"> [October 10, 2022].</w:t>
      </w:r>
    </w:p>
    <w:p w14:paraId="0DC59B19" w14:textId="77777777" w:rsidR="006453CC" w:rsidRPr="00E4214B" w:rsidRDefault="006453CC" w:rsidP="00807F25">
      <w:pPr>
        <w:widowControl w:val="0"/>
        <w:spacing w:after="60"/>
        <w:ind w:left="709" w:hanging="709"/>
        <w:rPr>
          <w:szCs w:val="22"/>
        </w:rPr>
      </w:pPr>
      <w:r w:rsidRPr="00D86283">
        <w:rPr>
          <w:szCs w:val="22"/>
        </w:rPr>
        <w:t>The New Zealand Herald (2013). “Norfolk Islanders face dire straits.” October 28. http://www.nzherald.co.nz/world/news/article.cfm?c_id=2&amp;objectid=11147246 [April 14, 2015].</w:t>
      </w:r>
    </w:p>
    <w:p w14:paraId="70DBC693" w14:textId="77777777" w:rsidR="006453CC" w:rsidRPr="00A63CB2" w:rsidRDefault="006453CC" w:rsidP="00445921">
      <w:pPr>
        <w:spacing w:after="60"/>
        <w:ind w:left="709" w:hanging="709"/>
        <w:rPr>
          <w:rFonts w:cs="Times New Roman"/>
          <w:b/>
          <w:szCs w:val="22"/>
        </w:rPr>
      </w:pPr>
      <w:r w:rsidRPr="00A63CB2">
        <w:rPr>
          <w:szCs w:val="22"/>
        </w:rPr>
        <w:t xml:space="preserve">Uppsala Conflict Data Program (UCDP). </w:t>
      </w:r>
      <w:r w:rsidRPr="00A63CB2">
        <w:rPr>
          <w:i/>
          <w:szCs w:val="22"/>
        </w:rPr>
        <w:t xml:space="preserve">Conflict Encyclopedia. </w:t>
      </w:r>
      <w:hyperlink r:id="rId64" w:history="1">
        <w:r w:rsidRPr="00A63CB2">
          <w:rPr>
            <w:color w:val="000000" w:themeColor="text1"/>
            <w:szCs w:val="22"/>
          </w:rPr>
          <w:t>www.ucdp.uu.se/database</w:t>
        </w:r>
      </w:hyperlink>
      <w:r w:rsidRPr="00A63CB2">
        <w:rPr>
          <w:szCs w:val="22"/>
        </w:rPr>
        <w:t xml:space="preserve"> [January 31, 2017].</w:t>
      </w:r>
    </w:p>
    <w:p w14:paraId="3A5DF3F5" w14:textId="77777777" w:rsidR="006453CC" w:rsidRPr="00A63CB2" w:rsidRDefault="006453CC" w:rsidP="00445921">
      <w:pPr>
        <w:widowControl w:val="0"/>
        <w:spacing w:after="60"/>
        <w:ind w:left="709" w:hanging="709"/>
        <w:rPr>
          <w:rFonts w:cs="Times New Roman"/>
          <w:szCs w:val="22"/>
        </w:rPr>
      </w:pPr>
      <w:r w:rsidRPr="00A63CB2">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A63CB2">
        <w:rPr>
          <w:rFonts w:cs="Times New Roman"/>
          <w:i/>
          <w:iCs/>
          <w:szCs w:val="22"/>
        </w:rPr>
        <w:t>Journal of Conflict Resolution</w:t>
      </w:r>
      <w:r w:rsidRPr="00A63CB2">
        <w:rPr>
          <w:rFonts w:cs="Times New Roman"/>
          <w:szCs w:val="22"/>
        </w:rPr>
        <w:t xml:space="preserve"> 59(7): 1327-1342.</w:t>
      </w:r>
    </w:p>
    <w:p w14:paraId="4164CFE7" w14:textId="77777777" w:rsidR="006453CC" w:rsidRPr="00A63CB2" w:rsidRDefault="006453CC" w:rsidP="00AE1E25">
      <w:pPr>
        <w:widowControl w:val="0"/>
        <w:spacing w:after="60"/>
        <w:ind w:left="709" w:hanging="709"/>
        <w:rPr>
          <w:szCs w:val="22"/>
        </w:rPr>
      </w:pPr>
      <w:r w:rsidRPr="00A63CB2">
        <w:rPr>
          <w:szCs w:val="22"/>
        </w:rPr>
        <w:t>Wucherpfennig Julian, Weidmann</w:t>
      </w:r>
      <w:r>
        <w:rPr>
          <w:szCs w:val="22"/>
        </w:rPr>
        <w:t xml:space="preserve"> </w:t>
      </w:r>
      <w:r w:rsidRPr="00A63CB2">
        <w:rPr>
          <w:szCs w:val="22"/>
        </w:rPr>
        <w:t>Nils B.</w:t>
      </w:r>
      <w:r>
        <w:rPr>
          <w:szCs w:val="22"/>
        </w:rPr>
        <w:t>,</w:t>
      </w:r>
      <w:r w:rsidRPr="00A63CB2">
        <w:rPr>
          <w:szCs w:val="22"/>
        </w:rPr>
        <w:t xml:space="preserve"> Girardin</w:t>
      </w:r>
      <w:r>
        <w:rPr>
          <w:szCs w:val="22"/>
        </w:rPr>
        <w:t xml:space="preserve"> Luc</w:t>
      </w:r>
      <w:r w:rsidRPr="00A63CB2">
        <w:rPr>
          <w:szCs w:val="22"/>
        </w:rPr>
        <w:t>, Cederman</w:t>
      </w:r>
      <w:r>
        <w:rPr>
          <w:szCs w:val="22"/>
        </w:rPr>
        <w:t xml:space="preserve"> </w:t>
      </w:r>
      <w:r w:rsidRPr="00A63CB2">
        <w:rPr>
          <w:szCs w:val="22"/>
        </w:rPr>
        <w:t xml:space="preserve">Lars-Erik, and Wimmer </w:t>
      </w:r>
      <w:r>
        <w:rPr>
          <w:szCs w:val="22"/>
        </w:rPr>
        <w:t xml:space="preserve">Andreas </w:t>
      </w:r>
      <w:r w:rsidRPr="00A63CB2">
        <w:rPr>
          <w:szCs w:val="22"/>
        </w:rPr>
        <w:t xml:space="preserve">(2011). “Politically Relevant Ethnic Groups across Space and Time: Introducing the GeoEPR Dataset.” </w:t>
      </w:r>
      <w:r w:rsidRPr="00A63CB2">
        <w:rPr>
          <w:i/>
          <w:szCs w:val="22"/>
        </w:rPr>
        <w:t>Conflict Management and Peace Science</w:t>
      </w:r>
      <w:r w:rsidRPr="00A63CB2">
        <w:rPr>
          <w:szCs w:val="22"/>
        </w:rPr>
        <w:t xml:space="preserve"> 28(5): 423-437.</w:t>
      </w:r>
    </w:p>
    <w:p w14:paraId="7B88AE83" w14:textId="77777777" w:rsidR="00245F60" w:rsidRPr="00A63CB2" w:rsidRDefault="00245F60" w:rsidP="00245F60">
      <w:pPr>
        <w:spacing w:after="60"/>
        <w:ind w:left="709" w:hanging="709"/>
        <w:rPr>
          <w:szCs w:val="22"/>
        </w:rPr>
      </w:pPr>
    </w:p>
    <w:p w14:paraId="459BC5F6" w14:textId="77777777" w:rsidR="00245F60" w:rsidRPr="00A63CB2" w:rsidRDefault="00245F60" w:rsidP="00245F60">
      <w:pPr>
        <w:spacing w:after="60"/>
        <w:ind w:left="709" w:hanging="709"/>
        <w:rPr>
          <w:szCs w:val="22"/>
        </w:rPr>
      </w:pPr>
    </w:p>
    <w:p w14:paraId="7EEC522C" w14:textId="77777777" w:rsidR="00245F60" w:rsidRPr="00A63CB2" w:rsidRDefault="00245F60" w:rsidP="00245F60">
      <w:pPr>
        <w:spacing w:after="60"/>
        <w:rPr>
          <w:szCs w:val="22"/>
        </w:rPr>
      </w:pPr>
    </w:p>
    <w:p w14:paraId="4B19646F" w14:textId="77777777" w:rsidR="00245F60" w:rsidRPr="00A63CB2" w:rsidRDefault="00245F60" w:rsidP="00245F60">
      <w:pPr>
        <w:spacing w:after="60"/>
        <w:rPr>
          <w:szCs w:val="22"/>
        </w:rPr>
      </w:pPr>
    </w:p>
    <w:p w14:paraId="282ED94E" w14:textId="77777777" w:rsidR="00245F60" w:rsidRPr="00A63CB2" w:rsidRDefault="00245F60" w:rsidP="00245F60">
      <w:pPr>
        <w:spacing w:after="200" w:line="276" w:lineRule="auto"/>
        <w:rPr>
          <w:szCs w:val="22"/>
        </w:rPr>
      </w:pPr>
      <w:r w:rsidRPr="00A63CB2">
        <w:rPr>
          <w:szCs w:val="22"/>
        </w:rPr>
        <w:br w:type="page"/>
      </w:r>
    </w:p>
    <w:p w14:paraId="16BA0948" w14:textId="2BBD4032" w:rsidR="00BE57E8" w:rsidRPr="00A63CB2" w:rsidRDefault="00BE57E8" w:rsidP="00BE57E8">
      <w:pPr>
        <w:pStyle w:val="Heading2"/>
        <w:rPr>
          <w:szCs w:val="22"/>
        </w:rPr>
      </w:pPr>
      <w:r w:rsidRPr="00A63CB2">
        <w:rPr>
          <w:szCs w:val="22"/>
        </w:rPr>
        <w:lastRenderedPageBreak/>
        <w:t>North Queenslanders</w:t>
      </w:r>
    </w:p>
    <w:p w14:paraId="7A02CCF8" w14:textId="77777777" w:rsidR="00BE57E8" w:rsidRPr="00A63CB2" w:rsidRDefault="00BE57E8" w:rsidP="00BE57E8">
      <w:pPr>
        <w:rPr>
          <w:szCs w:val="22"/>
        </w:rPr>
      </w:pPr>
    </w:p>
    <w:p w14:paraId="587E40AD" w14:textId="64C30D29" w:rsidR="00BE57E8" w:rsidRPr="00A63CB2" w:rsidRDefault="00BE57E8" w:rsidP="00BE57E8">
      <w:pPr>
        <w:rPr>
          <w:rFonts w:cs="Times New Roman"/>
          <w:szCs w:val="22"/>
        </w:rPr>
      </w:pPr>
      <w:r w:rsidRPr="00E4214B">
        <w:rPr>
          <w:rFonts w:cs="Times New Roman"/>
          <w:szCs w:val="22"/>
        </w:rPr>
        <w:t>Activity: 1955-</w:t>
      </w:r>
      <w:r w:rsidR="00CF4996" w:rsidRPr="00E4214B">
        <w:rPr>
          <w:rFonts w:cs="Times New Roman"/>
          <w:szCs w:val="22"/>
        </w:rPr>
        <w:t>2020</w:t>
      </w:r>
    </w:p>
    <w:p w14:paraId="7E840CFA" w14:textId="77777777" w:rsidR="00BE57E8" w:rsidRPr="00A63CB2" w:rsidRDefault="00BE57E8" w:rsidP="00BE57E8">
      <w:pPr>
        <w:rPr>
          <w:rFonts w:cs="Times New Roman"/>
          <w:szCs w:val="22"/>
        </w:rPr>
      </w:pPr>
    </w:p>
    <w:p w14:paraId="2AF2D4BF" w14:textId="77777777" w:rsidR="00BE57E8" w:rsidRPr="00A63CB2" w:rsidRDefault="00BE57E8" w:rsidP="00BE57E8">
      <w:pPr>
        <w:rPr>
          <w:rFonts w:cs="Times New Roman"/>
          <w:b/>
          <w:szCs w:val="22"/>
        </w:rPr>
      </w:pPr>
    </w:p>
    <w:p w14:paraId="40D87C07" w14:textId="77777777" w:rsidR="00BE57E8" w:rsidRPr="00A63CB2" w:rsidRDefault="00BE57E8" w:rsidP="00BE57E8">
      <w:pPr>
        <w:rPr>
          <w:rFonts w:cs="Times New Roman"/>
          <w:b/>
          <w:szCs w:val="22"/>
        </w:rPr>
      </w:pPr>
      <w:r w:rsidRPr="00A63CB2">
        <w:rPr>
          <w:rFonts w:cs="Times New Roman"/>
          <w:b/>
          <w:szCs w:val="22"/>
        </w:rPr>
        <w:t xml:space="preserve">General notes </w:t>
      </w:r>
    </w:p>
    <w:p w14:paraId="4C1AEDD0" w14:textId="77777777" w:rsidR="00BE57E8" w:rsidRPr="00A63CB2" w:rsidRDefault="00BE57E8" w:rsidP="00BE57E8">
      <w:pPr>
        <w:rPr>
          <w:rFonts w:cs="Times New Roman"/>
          <w:bCs/>
          <w:szCs w:val="22"/>
        </w:rPr>
      </w:pPr>
    </w:p>
    <w:p w14:paraId="4022132A" w14:textId="2A914C76" w:rsidR="00BE57E8" w:rsidRPr="00A63CB2" w:rsidRDefault="00661EC0" w:rsidP="00BE57E8">
      <w:pPr>
        <w:rPr>
          <w:rFonts w:cs="Times New Roman"/>
          <w:bCs/>
          <w:szCs w:val="22"/>
        </w:rPr>
      </w:pPr>
      <w:r w:rsidRPr="00A63CB2">
        <w:rPr>
          <w:rFonts w:cs="Times New Roman"/>
          <w:bCs/>
          <w:szCs w:val="22"/>
        </w:rPr>
        <w:t>NA</w:t>
      </w:r>
    </w:p>
    <w:p w14:paraId="232F15B9" w14:textId="77777777" w:rsidR="00661EC0" w:rsidRPr="00A63CB2" w:rsidRDefault="00661EC0" w:rsidP="00BE57E8">
      <w:pPr>
        <w:rPr>
          <w:rFonts w:cs="Times New Roman"/>
          <w:bCs/>
          <w:szCs w:val="22"/>
        </w:rPr>
      </w:pPr>
    </w:p>
    <w:p w14:paraId="7645FA7C" w14:textId="77777777" w:rsidR="00BE57E8" w:rsidRPr="00A63CB2" w:rsidRDefault="00BE57E8" w:rsidP="00BE57E8">
      <w:pPr>
        <w:rPr>
          <w:rFonts w:cs="Times New Roman"/>
          <w:bCs/>
          <w:szCs w:val="22"/>
        </w:rPr>
      </w:pPr>
    </w:p>
    <w:p w14:paraId="380AE6F9" w14:textId="77777777" w:rsidR="005C591D" w:rsidRPr="00A63CB2" w:rsidRDefault="005C591D" w:rsidP="005C591D">
      <w:pPr>
        <w:rPr>
          <w:rFonts w:cs="Times New Roman"/>
          <w:bCs/>
          <w:szCs w:val="22"/>
        </w:rPr>
      </w:pPr>
      <w:r w:rsidRPr="00A63CB2">
        <w:rPr>
          <w:rFonts w:cs="Times New Roman"/>
          <w:b/>
          <w:szCs w:val="22"/>
        </w:rPr>
        <w:t>Movement start and end dates</w:t>
      </w:r>
    </w:p>
    <w:p w14:paraId="154BB706" w14:textId="77777777" w:rsidR="005C591D" w:rsidRPr="00A63CB2" w:rsidRDefault="005C591D" w:rsidP="005C591D">
      <w:pPr>
        <w:rPr>
          <w:rFonts w:cs="Times New Roman"/>
          <w:szCs w:val="22"/>
        </w:rPr>
      </w:pPr>
    </w:p>
    <w:p w14:paraId="2E834D4E" w14:textId="50A5CAE4" w:rsidR="00440024" w:rsidRPr="00A63CB2" w:rsidRDefault="00440024" w:rsidP="00440024">
      <w:pPr>
        <w:pStyle w:val="ListParagraph"/>
        <w:numPr>
          <w:ilvl w:val="0"/>
          <w:numId w:val="18"/>
        </w:numPr>
        <w:rPr>
          <w:szCs w:val="22"/>
        </w:rPr>
      </w:pPr>
      <w:r w:rsidRPr="00A63CB2">
        <w:rPr>
          <w:rFonts w:cs="Times New Roman"/>
          <w:szCs w:val="22"/>
        </w:rPr>
        <w:t>There was a push for a separate state in North Queensland in the late 19</w:t>
      </w:r>
      <w:r w:rsidRPr="00A63CB2">
        <w:rPr>
          <w:rFonts w:cs="Times New Roman"/>
          <w:szCs w:val="22"/>
          <w:vertAlign w:val="superscript"/>
        </w:rPr>
        <w:t>th</w:t>
      </w:r>
      <w:r w:rsidRPr="00A63CB2">
        <w:rPr>
          <w:rFonts w:cs="Times New Roman"/>
          <w:szCs w:val="22"/>
        </w:rPr>
        <w:t xml:space="preserve"> century, but the movement petered out subsequently (Fellows &amp; Chong 201</w:t>
      </w:r>
      <w:r w:rsidR="00B173C2">
        <w:rPr>
          <w:rFonts w:cs="Times New Roman"/>
          <w:szCs w:val="22"/>
        </w:rPr>
        <w:t>4</w:t>
      </w:r>
      <w:r w:rsidRPr="00A63CB2">
        <w:rPr>
          <w:rFonts w:cs="Times New Roman"/>
          <w:szCs w:val="22"/>
        </w:rPr>
        <w:t xml:space="preserve">; Neale 1950; Raffles 2016). </w:t>
      </w:r>
    </w:p>
    <w:p w14:paraId="7CC0E5AB" w14:textId="77777777" w:rsidR="00440024" w:rsidRPr="00A63CB2" w:rsidRDefault="00440024" w:rsidP="00440024">
      <w:pPr>
        <w:pStyle w:val="ListParagraph"/>
        <w:numPr>
          <w:ilvl w:val="0"/>
          <w:numId w:val="18"/>
        </w:numPr>
        <w:rPr>
          <w:szCs w:val="22"/>
        </w:rPr>
      </w:pPr>
      <w:r w:rsidRPr="00A63CB2">
        <w:rPr>
          <w:rFonts w:cs="Times New Roman"/>
          <w:szCs w:val="22"/>
        </w:rPr>
        <w:t xml:space="preserve">Interest in the idea of a separate North Queensland state resurged in the 1910s and 1920s (Raffles 2016). </w:t>
      </w:r>
    </w:p>
    <w:p w14:paraId="683B935E" w14:textId="0A82D59A" w:rsidR="00440024" w:rsidRPr="00A63CB2" w:rsidRDefault="00440024" w:rsidP="00440024">
      <w:pPr>
        <w:pStyle w:val="ListParagraph"/>
        <w:numPr>
          <w:ilvl w:val="0"/>
          <w:numId w:val="18"/>
        </w:numPr>
        <w:rPr>
          <w:szCs w:val="22"/>
        </w:rPr>
      </w:pPr>
      <w:r w:rsidRPr="00A63CB2">
        <w:rPr>
          <w:rFonts w:cs="Times New Roman"/>
          <w:szCs w:val="22"/>
        </w:rPr>
        <w:t xml:space="preserve">Interest again resurfaced in the 1950s in parallel with the New Englanders movement (Fellows &amp; Chong 2014). There is evidence of organized political mobilization, with the formation of the North Queensland New State Movement in the 1950s, the North Queensland Self-Government League in the 1970s, and the formation of the North Queensland Party in 1994 (Raffles 2016). The first evidence for activity by the North Queensland New State Movement we found was a 1955 address to the Convention of the North Queensland New State Movement (Ellis 1955). </w:t>
      </w:r>
    </w:p>
    <w:p w14:paraId="1126D6C0" w14:textId="0A92026F" w:rsidR="00440024" w:rsidRPr="00ED071C" w:rsidRDefault="00440024" w:rsidP="00440024">
      <w:pPr>
        <w:pStyle w:val="ListParagraph"/>
        <w:numPr>
          <w:ilvl w:val="0"/>
          <w:numId w:val="18"/>
        </w:numPr>
        <w:rPr>
          <w:szCs w:val="22"/>
        </w:rPr>
      </w:pPr>
      <w:r w:rsidRPr="00ED071C">
        <w:rPr>
          <w:rFonts w:cs="Times New Roman"/>
          <w:szCs w:val="22"/>
        </w:rPr>
        <w:t>Interest in a separate North Queensland state again resurged in the 2000s and 2010s, and this time mobilization seems more significant (McKinnon 2007). In 2010, a number of Queensland mayors publicly supported proposals for an autonomous northern Queensland (Fellows &amp; Chong 2014). In 2011, Bob Katter formed the Katter Australian Party, which proceeded to win a small number of seats in the Queensland Parliament and retained the founder’s seat in the national parliament (Katter’s Australian Party).</w:t>
      </w:r>
      <w:r w:rsidR="00992BA6" w:rsidRPr="00ED071C">
        <w:rPr>
          <w:rFonts w:cs="Times New Roman"/>
          <w:szCs w:val="22"/>
        </w:rPr>
        <w:t xml:space="preserve"> </w:t>
      </w:r>
      <w:r w:rsidRPr="00ED071C">
        <w:rPr>
          <w:rFonts w:cs="Times New Roman"/>
          <w:szCs w:val="22"/>
        </w:rPr>
        <w:t>Katter is a long-time supporter of a separate North Queensland (Johnston 2020) and the party formally advocates for a separate North Queensland (Katter’s Australian Party n.d.).</w:t>
      </w:r>
      <w:r w:rsidR="001C1C87" w:rsidRPr="00ED071C">
        <w:rPr>
          <w:rFonts w:cs="Times New Roman"/>
          <w:szCs w:val="22"/>
        </w:rPr>
        <w:t xml:space="preserve"> </w:t>
      </w:r>
    </w:p>
    <w:p w14:paraId="6FFA0DD5" w14:textId="77777777" w:rsidR="00440024" w:rsidRPr="00A63CB2" w:rsidRDefault="00440024" w:rsidP="00440024">
      <w:pPr>
        <w:pStyle w:val="ListParagraph"/>
        <w:numPr>
          <w:ilvl w:val="0"/>
          <w:numId w:val="18"/>
        </w:numPr>
        <w:rPr>
          <w:szCs w:val="22"/>
        </w:rPr>
      </w:pPr>
      <w:r w:rsidRPr="00A63CB2">
        <w:rPr>
          <w:rFonts w:cs="Times New Roman"/>
          <w:szCs w:val="22"/>
        </w:rPr>
        <w:t xml:space="preserve">Another organization making the same claim is the North Queensland State Alliance Inc. In 2013 and 2017 e-petitions were lodged with the Queensland authorities for the holding of a referendum on the creation of a separate North Queensland state, but these were rejected (Raffles 2018). </w:t>
      </w:r>
    </w:p>
    <w:p w14:paraId="5DF928AC" w14:textId="21D5166E" w:rsidR="00440024" w:rsidRPr="00A63CB2" w:rsidRDefault="00440024" w:rsidP="00440024">
      <w:pPr>
        <w:pStyle w:val="ListParagraph"/>
        <w:numPr>
          <w:ilvl w:val="0"/>
          <w:numId w:val="18"/>
        </w:numPr>
        <w:rPr>
          <w:szCs w:val="22"/>
        </w:rPr>
      </w:pPr>
      <w:r w:rsidRPr="00A63CB2">
        <w:rPr>
          <w:rFonts w:cs="Times New Roman"/>
          <w:szCs w:val="22"/>
        </w:rPr>
        <w:t xml:space="preserve">In 2019, North Queensland First was formed, one of whose primary claims is for a separate North Queensland state. Interest in a separate North Queensland is fueled by interest in financial autonomy and autonomy over the region’s natural resources (Brennan 2020; Fellows &amp; Chong 2014). </w:t>
      </w:r>
    </w:p>
    <w:p w14:paraId="450CBE90" w14:textId="1A6D0BD1" w:rsidR="00440024" w:rsidRPr="00A63CB2" w:rsidRDefault="00440024" w:rsidP="00440024">
      <w:pPr>
        <w:pStyle w:val="ListParagraph"/>
        <w:numPr>
          <w:ilvl w:val="0"/>
          <w:numId w:val="18"/>
        </w:numPr>
        <w:rPr>
          <w:szCs w:val="22"/>
        </w:rPr>
      </w:pPr>
      <w:r w:rsidRPr="00A63CB2">
        <w:rPr>
          <w:rFonts w:cs="Times New Roman"/>
          <w:szCs w:val="22"/>
        </w:rPr>
        <w:t xml:space="preserve">Overall, there is clear evidence for continuous and politically significant mobilization starting in the 2000s and especially from 2010 onwards. There were several organizations making separatist claims also before that, but the evidence we collected is insufficient to determine whether activity was continuous. Furthermore, popular support seems to have been very low before the 2000s, perhaps with the exception of the 1950s, though again the evidence is limited. Based on the evidence, we code the start date in 1955, the first evidence for the existence of the North Queensland New State Movement (see above); however, we note that this decision is ambiguous and the start date could also be coded in ca. 2010. The movement is ongoing as of 2020. </w:t>
      </w:r>
      <w:r w:rsidRPr="00A63CB2">
        <w:rPr>
          <w:rFonts w:eastAsia="Times New Roman"/>
          <w:color w:val="000000"/>
          <w:szCs w:val="22"/>
        </w:rPr>
        <w:t>[start date: 1955; end date: ongoing]</w:t>
      </w:r>
      <w:r w:rsidRPr="00A63CB2">
        <w:rPr>
          <w:szCs w:val="22"/>
        </w:rPr>
        <w:t xml:space="preserve"> </w:t>
      </w:r>
    </w:p>
    <w:p w14:paraId="1008D871" w14:textId="14F760E6" w:rsidR="00440024" w:rsidRPr="00A63CB2" w:rsidRDefault="00440024" w:rsidP="00440024">
      <w:pPr>
        <w:rPr>
          <w:rFonts w:cs="Times New Roman"/>
          <w:szCs w:val="22"/>
        </w:rPr>
      </w:pPr>
    </w:p>
    <w:p w14:paraId="7198DAA5" w14:textId="656FE2DC" w:rsidR="00440024" w:rsidRDefault="00440024" w:rsidP="005C591D">
      <w:pPr>
        <w:rPr>
          <w:rFonts w:cs="Times New Roman"/>
          <w:szCs w:val="22"/>
        </w:rPr>
      </w:pPr>
    </w:p>
    <w:p w14:paraId="28DFD777" w14:textId="10F6A021" w:rsidR="002A45A1" w:rsidRPr="00A63CB2" w:rsidRDefault="002A45A1" w:rsidP="002A45A1">
      <w:pPr>
        <w:rPr>
          <w:rFonts w:cs="Times New Roman"/>
          <w:b/>
          <w:szCs w:val="22"/>
        </w:rPr>
      </w:pPr>
      <w:r>
        <w:rPr>
          <w:rFonts w:cs="Times New Roman"/>
          <w:b/>
          <w:szCs w:val="22"/>
        </w:rPr>
        <w:t>Dominant c</w:t>
      </w:r>
      <w:r w:rsidRPr="00A63CB2">
        <w:rPr>
          <w:rFonts w:cs="Times New Roman"/>
          <w:b/>
          <w:szCs w:val="22"/>
        </w:rPr>
        <w:t>laim</w:t>
      </w:r>
    </w:p>
    <w:p w14:paraId="2E59B3AB" w14:textId="77777777" w:rsidR="002A45A1" w:rsidRPr="00A63CB2" w:rsidRDefault="002A45A1" w:rsidP="002A45A1">
      <w:pPr>
        <w:rPr>
          <w:rFonts w:cs="Times New Roman"/>
          <w:bCs/>
          <w:szCs w:val="22"/>
        </w:rPr>
      </w:pPr>
    </w:p>
    <w:p w14:paraId="424E6CE1" w14:textId="06CA409F" w:rsidR="002A45A1" w:rsidRPr="00A63CB2" w:rsidRDefault="002A45A1" w:rsidP="002A45A1">
      <w:pPr>
        <w:pStyle w:val="ListParagraph"/>
        <w:numPr>
          <w:ilvl w:val="0"/>
          <w:numId w:val="70"/>
        </w:numPr>
        <w:rPr>
          <w:rFonts w:cs="Times New Roman"/>
          <w:bCs/>
          <w:szCs w:val="22"/>
        </w:rPr>
      </w:pPr>
      <w:r w:rsidRPr="00A63CB2">
        <w:rPr>
          <w:rFonts w:cs="Times New Roman"/>
          <w:bCs/>
          <w:szCs w:val="22"/>
        </w:rPr>
        <w:t xml:space="preserve">A variety of individuals and organizations have made claims for a separate North Queensland state since the 1950s including the </w:t>
      </w:r>
      <w:r w:rsidRPr="00A63CB2">
        <w:rPr>
          <w:rFonts w:cs="Times New Roman"/>
          <w:szCs w:val="22"/>
        </w:rPr>
        <w:t xml:space="preserve">North Queensland New State Movement in the 1950s, the North Queensland Self-Government League in the 1970s, the North Queensland Party that was formed in 1994, the Katter Australian Party that was formed in 2011, and the North Queensland First party that was formed in 2019 (Ellis 1955; Katter’s Australian Party n.d.; Johnston 2020; Raffles 2016). In 2010, a number of Queensland mayors publicly supported proposals for an </w:t>
      </w:r>
      <w:r w:rsidRPr="00ED071C">
        <w:rPr>
          <w:rFonts w:cs="Times New Roman"/>
          <w:szCs w:val="22"/>
        </w:rPr>
        <w:lastRenderedPageBreak/>
        <w:t>autonomous northern Queensland (Fellows &amp; Chong 2014). In 2013 and 2017 e-petitions were lodged with the Queensland authorities for the holding of a referendum on the creation of a separate North Queensland state, but these were rejected (Raffles 2018). [1955-2020: sub-state secession claim]</w:t>
      </w:r>
    </w:p>
    <w:p w14:paraId="55B3D1B3" w14:textId="2A6B1700" w:rsidR="002A45A1" w:rsidRDefault="002A45A1" w:rsidP="002A45A1">
      <w:pPr>
        <w:rPr>
          <w:rFonts w:cs="Times New Roman"/>
          <w:bCs/>
          <w:szCs w:val="22"/>
        </w:rPr>
      </w:pPr>
    </w:p>
    <w:p w14:paraId="695E2075" w14:textId="5B1010F4" w:rsidR="002A45A1" w:rsidRDefault="002A45A1" w:rsidP="002A45A1">
      <w:pPr>
        <w:rPr>
          <w:rFonts w:cs="Times New Roman"/>
          <w:bCs/>
          <w:szCs w:val="22"/>
        </w:rPr>
      </w:pPr>
    </w:p>
    <w:p w14:paraId="1E6C04A6" w14:textId="147C4267" w:rsidR="002A45A1" w:rsidRPr="00A63CB2" w:rsidRDefault="002A45A1" w:rsidP="002A45A1">
      <w:pPr>
        <w:rPr>
          <w:rFonts w:cs="Times New Roman"/>
          <w:b/>
          <w:szCs w:val="22"/>
        </w:rPr>
      </w:pPr>
      <w:r>
        <w:rPr>
          <w:rFonts w:cs="Times New Roman"/>
          <w:b/>
          <w:szCs w:val="22"/>
        </w:rPr>
        <w:t>Independence c</w:t>
      </w:r>
      <w:r w:rsidRPr="00A63CB2">
        <w:rPr>
          <w:rFonts w:cs="Times New Roman"/>
          <w:b/>
          <w:szCs w:val="22"/>
        </w:rPr>
        <w:t>laim</w:t>
      </w:r>
      <w:r>
        <w:rPr>
          <w:rFonts w:cs="Times New Roman"/>
          <w:b/>
          <w:szCs w:val="22"/>
        </w:rPr>
        <w:t>s</w:t>
      </w:r>
    </w:p>
    <w:p w14:paraId="30FB1EDC" w14:textId="77777777" w:rsidR="002A45A1" w:rsidRPr="00A63CB2" w:rsidRDefault="002A45A1" w:rsidP="002A45A1">
      <w:pPr>
        <w:rPr>
          <w:rFonts w:cs="Times New Roman"/>
          <w:bCs/>
          <w:szCs w:val="22"/>
        </w:rPr>
      </w:pPr>
    </w:p>
    <w:p w14:paraId="1267426D" w14:textId="14506629" w:rsidR="002A45A1" w:rsidRPr="00B345F1" w:rsidRDefault="002A45A1" w:rsidP="00B345F1">
      <w:pPr>
        <w:pStyle w:val="ListParagraph"/>
        <w:numPr>
          <w:ilvl w:val="0"/>
          <w:numId w:val="18"/>
        </w:numPr>
        <w:rPr>
          <w:szCs w:val="22"/>
        </w:rPr>
      </w:pPr>
      <w:r w:rsidRPr="00B345F1">
        <w:rPr>
          <w:rFonts w:cs="Times New Roman"/>
          <w:bCs/>
          <w:szCs w:val="22"/>
        </w:rPr>
        <w:t xml:space="preserve">In line with the above, the North Queenslander movement is focused on sub-state secession, not outright independence. </w:t>
      </w:r>
      <w:r w:rsidR="00231BC7" w:rsidRPr="00B345F1">
        <w:rPr>
          <w:rFonts w:cs="Times New Roman"/>
          <w:bCs/>
          <w:szCs w:val="22"/>
        </w:rPr>
        <w:t xml:space="preserve">However, it is important to note that there are reports that the movement might become more radical eventually, primarily due to legal </w:t>
      </w:r>
      <w:r w:rsidR="00A32729" w:rsidRPr="00B345F1">
        <w:rPr>
          <w:rFonts w:cs="Times New Roman"/>
          <w:bCs/>
          <w:szCs w:val="22"/>
        </w:rPr>
        <w:t>disagreements over the extent of autonomy permitted within the federal Australian framework (Clements 2006).</w:t>
      </w:r>
      <w:r w:rsidR="00B345F1" w:rsidRPr="00B345F1">
        <w:rPr>
          <w:rFonts w:cs="Times New Roman"/>
          <w:szCs w:val="22"/>
        </w:rPr>
        <w:t xml:space="preserve"> In 2020, Katter called for a referendum on statehood and suggested this could eventually lead to outright independence (Independent 2020). [no independence claims]</w:t>
      </w:r>
    </w:p>
    <w:p w14:paraId="2AD120F6" w14:textId="33EA3EA2" w:rsidR="002A45A1" w:rsidRDefault="002A45A1" w:rsidP="002A45A1">
      <w:pPr>
        <w:rPr>
          <w:rFonts w:cs="Times New Roman"/>
          <w:bCs/>
          <w:szCs w:val="22"/>
        </w:rPr>
      </w:pPr>
    </w:p>
    <w:p w14:paraId="3C719F59" w14:textId="6DFAF2A5" w:rsidR="002A45A1" w:rsidRDefault="002A45A1" w:rsidP="002A45A1">
      <w:pPr>
        <w:rPr>
          <w:rFonts w:cs="Times New Roman"/>
          <w:bCs/>
          <w:szCs w:val="22"/>
        </w:rPr>
      </w:pPr>
    </w:p>
    <w:p w14:paraId="3B4C1143" w14:textId="6D64C2E9" w:rsidR="002A45A1" w:rsidRPr="00A63CB2" w:rsidRDefault="002A45A1" w:rsidP="002A45A1">
      <w:pPr>
        <w:rPr>
          <w:rFonts w:cs="Times New Roman"/>
          <w:b/>
          <w:szCs w:val="22"/>
        </w:rPr>
      </w:pPr>
      <w:r>
        <w:rPr>
          <w:rFonts w:cs="Times New Roman"/>
          <w:b/>
          <w:szCs w:val="22"/>
        </w:rPr>
        <w:t>Irredentist c</w:t>
      </w:r>
      <w:r w:rsidRPr="00A63CB2">
        <w:rPr>
          <w:rFonts w:cs="Times New Roman"/>
          <w:b/>
          <w:szCs w:val="22"/>
        </w:rPr>
        <w:t>laim</w:t>
      </w:r>
      <w:r>
        <w:rPr>
          <w:rFonts w:cs="Times New Roman"/>
          <w:b/>
          <w:szCs w:val="22"/>
        </w:rPr>
        <w:t>s</w:t>
      </w:r>
    </w:p>
    <w:p w14:paraId="703F09E9" w14:textId="77777777" w:rsidR="002A45A1" w:rsidRPr="00A63CB2" w:rsidRDefault="002A45A1" w:rsidP="002A45A1">
      <w:pPr>
        <w:rPr>
          <w:rFonts w:cs="Times New Roman"/>
          <w:bCs/>
          <w:szCs w:val="22"/>
        </w:rPr>
      </w:pPr>
    </w:p>
    <w:p w14:paraId="4F3B9190" w14:textId="4274D6B3" w:rsidR="002A45A1" w:rsidRPr="00A63CB2" w:rsidRDefault="002A45A1" w:rsidP="002A45A1">
      <w:pPr>
        <w:rPr>
          <w:rFonts w:cs="Times New Roman"/>
          <w:bCs/>
          <w:szCs w:val="22"/>
        </w:rPr>
      </w:pPr>
      <w:r>
        <w:rPr>
          <w:rFonts w:cs="Times New Roman"/>
          <w:bCs/>
          <w:szCs w:val="22"/>
        </w:rPr>
        <w:t>NA</w:t>
      </w:r>
    </w:p>
    <w:p w14:paraId="6E809152" w14:textId="75ABE0AB" w:rsidR="002A45A1" w:rsidRDefault="002A45A1" w:rsidP="002A45A1">
      <w:pPr>
        <w:rPr>
          <w:rFonts w:cs="Times New Roman"/>
          <w:bCs/>
          <w:szCs w:val="22"/>
        </w:rPr>
      </w:pPr>
    </w:p>
    <w:p w14:paraId="5DD6FDB3" w14:textId="77777777" w:rsidR="002A45A1" w:rsidRPr="00A63CB2" w:rsidRDefault="002A45A1" w:rsidP="002A45A1">
      <w:pPr>
        <w:rPr>
          <w:rFonts w:cs="Times New Roman"/>
          <w:bCs/>
          <w:szCs w:val="22"/>
        </w:rPr>
      </w:pPr>
    </w:p>
    <w:p w14:paraId="5553FA10" w14:textId="77777777" w:rsidR="002A45A1" w:rsidRPr="00A63CB2" w:rsidRDefault="002A45A1" w:rsidP="002A45A1">
      <w:pPr>
        <w:rPr>
          <w:rFonts w:cs="Times New Roman"/>
          <w:szCs w:val="22"/>
        </w:rPr>
      </w:pPr>
      <w:r w:rsidRPr="00ED071C">
        <w:rPr>
          <w:rFonts w:cs="Times New Roman"/>
          <w:b/>
          <w:szCs w:val="22"/>
        </w:rPr>
        <w:t>Claimed territory</w:t>
      </w:r>
    </w:p>
    <w:p w14:paraId="11AD1AA5" w14:textId="77777777" w:rsidR="002A45A1" w:rsidRPr="00A63CB2" w:rsidRDefault="002A45A1" w:rsidP="002A45A1">
      <w:pPr>
        <w:rPr>
          <w:rFonts w:cs="Times New Roman"/>
          <w:bCs/>
          <w:szCs w:val="22"/>
        </w:rPr>
      </w:pPr>
    </w:p>
    <w:p w14:paraId="1C5A56E1" w14:textId="5507CA22" w:rsidR="002A45A1" w:rsidRPr="00F64F3F" w:rsidRDefault="00F64F3F" w:rsidP="00F64F3F">
      <w:pPr>
        <w:pStyle w:val="ListParagraph"/>
        <w:numPr>
          <w:ilvl w:val="0"/>
          <w:numId w:val="18"/>
        </w:numPr>
        <w:rPr>
          <w:rFonts w:cs="Times New Roman"/>
          <w:bCs/>
          <w:szCs w:val="22"/>
        </w:rPr>
      </w:pPr>
      <w:r w:rsidRPr="00F64F3F">
        <w:rPr>
          <w:rFonts w:cs="Times New Roman"/>
          <w:bCs/>
          <w:szCs w:val="22"/>
        </w:rPr>
        <w:t>The exact contours of the claimed territory vary, but the most prominent proposal appears to be to separate Queensland along the 22</w:t>
      </w:r>
      <w:r w:rsidRPr="00F64F3F">
        <w:rPr>
          <w:rFonts w:cs="Times New Roman"/>
          <w:bCs/>
          <w:szCs w:val="22"/>
          <w:vertAlign w:val="superscript"/>
        </w:rPr>
        <w:t>nd</w:t>
      </w:r>
      <w:r w:rsidRPr="00F64F3F">
        <w:rPr>
          <w:rFonts w:cs="Times New Roman"/>
          <w:bCs/>
          <w:szCs w:val="22"/>
        </w:rPr>
        <w:t xml:space="preserve"> parallel south (Fellows &amp; Chong 2014: 99). We code this claim using GIS data on admin units from GADM, retaining the part of the Australian state of Queensland that lays above the 22</w:t>
      </w:r>
      <w:r w:rsidRPr="00F64F3F">
        <w:rPr>
          <w:rFonts w:cs="Times New Roman"/>
          <w:bCs/>
          <w:szCs w:val="22"/>
          <w:vertAlign w:val="superscript"/>
        </w:rPr>
        <w:t>nd</w:t>
      </w:r>
      <w:r w:rsidRPr="00F64F3F">
        <w:rPr>
          <w:rFonts w:cs="Times New Roman"/>
          <w:bCs/>
          <w:szCs w:val="22"/>
        </w:rPr>
        <w:t xml:space="preserve"> parallel south.</w:t>
      </w:r>
    </w:p>
    <w:p w14:paraId="50C3A431" w14:textId="77777777" w:rsidR="002A45A1" w:rsidRDefault="002A45A1" w:rsidP="002A45A1">
      <w:pPr>
        <w:rPr>
          <w:rFonts w:cs="Times New Roman"/>
          <w:bCs/>
          <w:szCs w:val="22"/>
        </w:rPr>
      </w:pPr>
    </w:p>
    <w:p w14:paraId="0CFBF3E7" w14:textId="77777777" w:rsidR="00F64F3F" w:rsidRPr="00A63CB2" w:rsidRDefault="00F64F3F" w:rsidP="002A45A1">
      <w:pPr>
        <w:rPr>
          <w:rFonts w:cs="Times New Roman"/>
          <w:bCs/>
          <w:szCs w:val="22"/>
        </w:rPr>
      </w:pPr>
    </w:p>
    <w:p w14:paraId="7C7EDD50" w14:textId="77777777" w:rsidR="002A45A1" w:rsidRPr="00A63CB2" w:rsidRDefault="002A45A1" w:rsidP="002A45A1">
      <w:pPr>
        <w:rPr>
          <w:rFonts w:cs="Times New Roman"/>
          <w:b/>
          <w:szCs w:val="22"/>
        </w:rPr>
      </w:pPr>
      <w:r w:rsidRPr="00A63CB2">
        <w:rPr>
          <w:rFonts w:cs="Times New Roman"/>
          <w:b/>
          <w:szCs w:val="22"/>
        </w:rPr>
        <w:t>Sovereignty declarations</w:t>
      </w:r>
    </w:p>
    <w:p w14:paraId="29FD4D62" w14:textId="77777777" w:rsidR="002A45A1" w:rsidRPr="00A63CB2" w:rsidRDefault="002A45A1" w:rsidP="002A45A1">
      <w:pPr>
        <w:rPr>
          <w:rFonts w:cs="Times New Roman"/>
          <w:szCs w:val="22"/>
        </w:rPr>
      </w:pPr>
    </w:p>
    <w:p w14:paraId="758E843C" w14:textId="77777777" w:rsidR="002A45A1" w:rsidRPr="00A63CB2" w:rsidRDefault="002A45A1" w:rsidP="002A45A1">
      <w:pPr>
        <w:rPr>
          <w:rFonts w:cs="Times New Roman"/>
          <w:szCs w:val="22"/>
        </w:rPr>
      </w:pPr>
      <w:r w:rsidRPr="00A63CB2">
        <w:rPr>
          <w:rFonts w:cs="Times New Roman"/>
          <w:szCs w:val="22"/>
        </w:rPr>
        <w:t>NA</w:t>
      </w:r>
    </w:p>
    <w:p w14:paraId="105F08C3" w14:textId="10E2A93A" w:rsidR="002A45A1" w:rsidRDefault="002A45A1" w:rsidP="005C591D">
      <w:pPr>
        <w:rPr>
          <w:rFonts w:cs="Times New Roman"/>
          <w:szCs w:val="22"/>
        </w:rPr>
      </w:pPr>
    </w:p>
    <w:p w14:paraId="6282C13A" w14:textId="77777777" w:rsidR="002A45A1" w:rsidRPr="00A63CB2" w:rsidRDefault="002A45A1" w:rsidP="005C591D">
      <w:pPr>
        <w:rPr>
          <w:rFonts w:cs="Times New Roman"/>
          <w:szCs w:val="22"/>
        </w:rPr>
      </w:pPr>
    </w:p>
    <w:p w14:paraId="591E0B78" w14:textId="77777777" w:rsidR="005C591D" w:rsidRPr="00A63CB2" w:rsidRDefault="005C591D" w:rsidP="005C591D">
      <w:pPr>
        <w:rPr>
          <w:rFonts w:cs="Times New Roman"/>
          <w:b/>
          <w:szCs w:val="22"/>
        </w:rPr>
      </w:pPr>
      <w:r w:rsidRPr="00A63CB2">
        <w:rPr>
          <w:rFonts w:cs="Times New Roman"/>
          <w:b/>
          <w:szCs w:val="22"/>
        </w:rPr>
        <w:t>Separatist armed conflict</w:t>
      </w:r>
    </w:p>
    <w:p w14:paraId="70AAF1F4" w14:textId="77777777" w:rsidR="005C591D" w:rsidRPr="00A63CB2" w:rsidRDefault="005C591D" w:rsidP="005C591D">
      <w:pPr>
        <w:rPr>
          <w:rFonts w:cs="Times New Roman"/>
          <w:szCs w:val="22"/>
        </w:rPr>
      </w:pPr>
    </w:p>
    <w:p w14:paraId="6911050A" w14:textId="16460F98" w:rsidR="005C591D" w:rsidRPr="00A63CB2" w:rsidRDefault="00440024" w:rsidP="005C591D">
      <w:pPr>
        <w:pStyle w:val="ListParagraph"/>
        <w:numPr>
          <w:ilvl w:val="0"/>
          <w:numId w:val="18"/>
        </w:numPr>
        <w:rPr>
          <w:rFonts w:cs="Times New Roman"/>
          <w:b/>
          <w:szCs w:val="22"/>
        </w:rPr>
      </w:pPr>
      <w:r w:rsidRPr="00A63CB2">
        <w:rPr>
          <w:rFonts w:cs="Times New Roman"/>
          <w:szCs w:val="22"/>
        </w:rPr>
        <w:t xml:space="preserve">We found no evidence for separatist violence and hence code the entire movement as NVIOLSD. </w:t>
      </w:r>
      <w:r w:rsidR="005C591D" w:rsidRPr="00A63CB2">
        <w:rPr>
          <w:szCs w:val="22"/>
        </w:rPr>
        <w:t>[NVIOLSD]</w:t>
      </w:r>
    </w:p>
    <w:p w14:paraId="4CFB43F2" w14:textId="77777777" w:rsidR="005C591D" w:rsidRPr="00A63CB2" w:rsidRDefault="005C591D" w:rsidP="005C591D">
      <w:pPr>
        <w:ind w:left="709" w:hanging="709"/>
        <w:rPr>
          <w:rFonts w:cs="Times New Roman"/>
          <w:b/>
          <w:szCs w:val="22"/>
        </w:rPr>
      </w:pPr>
    </w:p>
    <w:p w14:paraId="739015E6" w14:textId="77777777" w:rsidR="00BE57E8" w:rsidRPr="00A63CB2" w:rsidRDefault="00BE57E8" w:rsidP="00BE57E8">
      <w:pPr>
        <w:rPr>
          <w:rFonts w:cs="Times New Roman"/>
          <w:b/>
          <w:szCs w:val="22"/>
        </w:rPr>
      </w:pPr>
    </w:p>
    <w:p w14:paraId="79A4FDDB" w14:textId="7574FCD8" w:rsidR="00BE57E8" w:rsidRPr="00A63CB2" w:rsidRDefault="00BE57E8" w:rsidP="00BE57E8">
      <w:pPr>
        <w:rPr>
          <w:rFonts w:cs="Times New Roman"/>
          <w:szCs w:val="22"/>
        </w:rPr>
      </w:pPr>
      <w:r w:rsidRPr="00A63CB2">
        <w:rPr>
          <w:rFonts w:cs="Times New Roman"/>
          <w:b/>
          <w:szCs w:val="22"/>
        </w:rPr>
        <w:t xml:space="preserve">Historical </w:t>
      </w:r>
      <w:r w:rsidR="002A45A1">
        <w:rPr>
          <w:rFonts w:cs="Times New Roman"/>
          <w:b/>
          <w:szCs w:val="22"/>
        </w:rPr>
        <w:t>c</w:t>
      </w:r>
      <w:r w:rsidRPr="00A63CB2">
        <w:rPr>
          <w:rFonts w:cs="Times New Roman"/>
          <w:b/>
          <w:szCs w:val="22"/>
        </w:rPr>
        <w:t>ontext</w:t>
      </w:r>
    </w:p>
    <w:p w14:paraId="49ABAA93" w14:textId="77777777" w:rsidR="00BE57E8" w:rsidRPr="00A63CB2" w:rsidRDefault="00BE57E8" w:rsidP="00BE57E8">
      <w:pPr>
        <w:rPr>
          <w:rFonts w:cs="Times New Roman"/>
          <w:szCs w:val="22"/>
        </w:rPr>
      </w:pPr>
    </w:p>
    <w:p w14:paraId="276ABD37" w14:textId="4B17CDD2" w:rsidR="00483137" w:rsidRPr="00A63CB2" w:rsidRDefault="003B712E" w:rsidP="003B712E">
      <w:pPr>
        <w:pStyle w:val="ListParagraph"/>
        <w:numPr>
          <w:ilvl w:val="0"/>
          <w:numId w:val="70"/>
        </w:numPr>
        <w:ind w:left="714" w:hanging="357"/>
        <w:rPr>
          <w:rFonts w:cs="Times New Roman"/>
          <w:szCs w:val="22"/>
        </w:rPr>
      </w:pPr>
      <w:r w:rsidRPr="00A63CB2">
        <w:rPr>
          <w:szCs w:val="22"/>
        </w:rPr>
        <w:t xml:space="preserve">North Queensland is a weakly defined region in the northern part of the state of Queensland. </w:t>
      </w:r>
      <w:r w:rsidR="00842F6E" w:rsidRPr="00A63CB2">
        <w:rPr>
          <w:szCs w:val="22"/>
        </w:rPr>
        <w:t xml:space="preserve">The territory includes today’s North Queensland region, but also Far North Queensland, and at least parts of Mackay, Isaac and Whitsunday as well as Central Queensland regions. </w:t>
      </w:r>
      <w:r w:rsidR="00E45FDE" w:rsidRPr="00A63CB2">
        <w:rPr>
          <w:szCs w:val="22"/>
        </w:rPr>
        <w:t xml:space="preserve">Townsville is </w:t>
      </w:r>
      <w:r w:rsidR="00842F6E" w:rsidRPr="00A63CB2">
        <w:rPr>
          <w:szCs w:val="22"/>
        </w:rPr>
        <w:t xml:space="preserve">sometimes </w:t>
      </w:r>
      <w:r w:rsidR="00E45FDE" w:rsidRPr="00A63CB2">
        <w:rPr>
          <w:szCs w:val="22"/>
        </w:rPr>
        <w:t xml:space="preserve">considered the unofficial capital of North Queensland. </w:t>
      </w:r>
      <w:r w:rsidR="00483137" w:rsidRPr="00A63CB2">
        <w:rPr>
          <w:rFonts w:cs="Times New Roman"/>
          <w:szCs w:val="22"/>
        </w:rPr>
        <w:t>There was a push for a separate state in North Queensland in the late 19</w:t>
      </w:r>
      <w:r w:rsidR="00483137" w:rsidRPr="00A63CB2">
        <w:rPr>
          <w:rFonts w:cs="Times New Roman"/>
          <w:szCs w:val="22"/>
          <w:vertAlign w:val="superscript"/>
        </w:rPr>
        <w:t>th</w:t>
      </w:r>
      <w:r w:rsidR="00483137" w:rsidRPr="00A63CB2">
        <w:rPr>
          <w:rFonts w:cs="Times New Roman"/>
          <w:szCs w:val="22"/>
        </w:rPr>
        <w:t xml:space="preserve"> century, but the movement petered out subsequently (Fellows &amp; Chong 2014; Neale 1950; Raffles 2016).</w:t>
      </w:r>
    </w:p>
    <w:p w14:paraId="6191F71E" w14:textId="39832EAD" w:rsidR="003B712E" w:rsidRPr="00A63CB2" w:rsidRDefault="003B712E" w:rsidP="003B712E">
      <w:pPr>
        <w:pStyle w:val="NormalWeb"/>
        <w:numPr>
          <w:ilvl w:val="0"/>
          <w:numId w:val="70"/>
        </w:numPr>
        <w:spacing w:before="0" w:beforeAutospacing="0" w:after="0" w:afterAutospacing="0"/>
        <w:ind w:left="714" w:hanging="357"/>
        <w:rPr>
          <w:sz w:val="22"/>
          <w:szCs w:val="22"/>
          <w:lang w:val="en-US"/>
        </w:rPr>
      </w:pPr>
      <w:r w:rsidRPr="00A63CB2">
        <w:rPr>
          <w:sz w:val="22"/>
          <w:szCs w:val="22"/>
          <w:lang w:val="en-US"/>
        </w:rPr>
        <w:t xml:space="preserve">The Australian Constitution that came into effect in 1901 was crafted around the idea that the creation of new states is possible if not desired. According to Sir Henry Parkes, unofficial leader of the Federal Conference in 1890, a federal legislature would "possess the power of more promptly calling new states into existence throughout their immense territory, as the spread of population required it." This sentiment influenced the writing of the Constitution and resulted in section 121, which grants the Commonwealth Parliament the power to create new states. </w:t>
      </w:r>
      <w:r w:rsidR="00E45FDE" w:rsidRPr="00A63CB2">
        <w:rPr>
          <w:sz w:val="22"/>
          <w:szCs w:val="22"/>
          <w:lang w:val="en-US"/>
        </w:rPr>
        <w:t>T</w:t>
      </w:r>
      <w:r w:rsidRPr="00A63CB2">
        <w:rPr>
          <w:sz w:val="22"/>
          <w:szCs w:val="22"/>
          <w:lang w:val="en-US"/>
        </w:rPr>
        <w:t>he right to establish a new state was restricted by several requirements (</w:t>
      </w:r>
      <w:r w:rsidR="002A45A1" w:rsidRPr="00A63CB2">
        <w:rPr>
          <w:sz w:val="22"/>
          <w:szCs w:val="22"/>
          <w:lang w:val="en-US"/>
        </w:rPr>
        <w:t>e.g.,</w:t>
      </w:r>
      <w:r w:rsidRPr="00A63CB2">
        <w:rPr>
          <w:sz w:val="22"/>
          <w:szCs w:val="22"/>
          <w:lang w:val="en-US"/>
        </w:rPr>
        <w:t xml:space="preserve"> section 124 that requires the consent of the relevant state Parliament), </w:t>
      </w:r>
      <w:r w:rsidR="00E45FDE" w:rsidRPr="00A63CB2">
        <w:rPr>
          <w:sz w:val="22"/>
          <w:szCs w:val="22"/>
          <w:lang w:val="en-US"/>
        </w:rPr>
        <w:t xml:space="preserve">however </w:t>
      </w:r>
      <w:r w:rsidRPr="00A63CB2">
        <w:rPr>
          <w:sz w:val="22"/>
          <w:szCs w:val="22"/>
          <w:lang w:val="en-US"/>
        </w:rPr>
        <w:t xml:space="preserve">(Rienstra </w:t>
      </w:r>
      <w:r w:rsidR="002A45A1">
        <w:rPr>
          <w:sz w:val="22"/>
          <w:szCs w:val="22"/>
          <w:lang w:val="en-US"/>
        </w:rPr>
        <w:t>&amp;</w:t>
      </w:r>
      <w:r w:rsidRPr="00A63CB2">
        <w:rPr>
          <w:sz w:val="22"/>
          <w:szCs w:val="22"/>
          <w:lang w:val="en-US"/>
        </w:rPr>
        <w:t xml:space="preserve"> Williams 2016).  </w:t>
      </w:r>
    </w:p>
    <w:p w14:paraId="59BBB885" w14:textId="77777777" w:rsidR="00BE57E8" w:rsidRPr="00A63CB2" w:rsidRDefault="00BE57E8" w:rsidP="00BE57E8">
      <w:pPr>
        <w:rPr>
          <w:rFonts w:cs="Times New Roman"/>
          <w:szCs w:val="22"/>
        </w:rPr>
      </w:pPr>
    </w:p>
    <w:p w14:paraId="11A2AE78" w14:textId="77777777" w:rsidR="00BE57E8" w:rsidRPr="00A63CB2" w:rsidRDefault="00BE57E8" w:rsidP="00BE57E8">
      <w:pPr>
        <w:rPr>
          <w:rFonts w:cs="Times New Roman"/>
          <w:szCs w:val="22"/>
        </w:rPr>
      </w:pPr>
    </w:p>
    <w:p w14:paraId="290BF781" w14:textId="77777777" w:rsidR="00BE57E8" w:rsidRPr="00A63CB2" w:rsidRDefault="00BE57E8" w:rsidP="00BE57E8">
      <w:pPr>
        <w:rPr>
          <w:rFonts w:cs="Times New Roman"/>
          <w:b/>
          <w:szCs w:val="22"/>
        </w:rPr>
      </w:pPr>
      <w:r w:rsidRPr="00A63CB2">
        <w:rPr>
          <w:rFonts w:cs="Times New Roman"/>
          <w:b/>
          <w:szCs w:val="22"/>
        </w:rPr>
        <w:t>Concessions and restrictions</w:t>
      </w:r>
    </w:p>
    <w:p w14:paraId="4B22D565" w14:textId="77777777" w:rsidR="00BE57E8" w:rsidRPr="00A63CB2" w:rsidRDefault="00BE57E8" w:rsidP="00BE57E8">
      <w:pPr>
        <w:rPr>
          <w:rFonts w:cs="Times New Roman"/>
          <w:szCs w:val="22"/>
        </w:rPr>
      </w:pPr>
    </w:p>
    <w:p w14:paraId="1261731D" w14:textId="6FD6CB8C" w:rsidR="00BE57E8" w:rsidRPr="00A63CB2" w:rsidRDefault="00E45FDE" w:rsidP="00E45FDE">
      <w:pPr>
        <w:pStyle w:val="ListParagraph"/>
        <w:numPr>
          <w:ilvl w:val="0"/>
          <w:numId w:val="70"/>
        </w:numPr>
        <w:rPr>
          <w:rFonts w:cs="Times New Roman"/>
          <w:szCs w:val="22"/>
        </w:rPr>
      </w:pPr>
      <w:r w:rsidRPr="00A63CB2">
        <w:rPr>
          <w:rFonts w:cs="Times New Roman"/>
          <w:szCs w:val="22"/>
        </w:rPr>
        <w:t xml:space="preserve">We found no evidence for concessions or restrictions as defined in the codebook until the time of writing (early 2022). There have been several parliamentary motions and petitions over the years demanding </w:t>
      </w:r>
      <w:r w:rsidR="00E325F5" w:rsidRPr="00A63CB2">
        <w:rPr>
          <w:rFonts w:cs="Times New Roman"/>
          <w:szCs w:val="22"/>
        </w:rPr>
        <w:t>a separate North Queensland state or at least a referendum on the creation of a new state, but these have consistently been rejected (Raffles 2018).</w:t>
      </w:r>
    </w:p>
    <w:p w14:paraId="3F89D6D5" w14:textId="4D574008" w:rsidR="00BE57E8" w:rsidRPr="00A63CB2" w:rsidRDefault="00BE57E8" w:rsidP="00BE57E8">
      <w:pPr>
        <w:rPr>
          <w:rFonts w:cs="Times New Roman"/>
          <w:szCs w:val="22"/>
        </w:rPr>
      </w:pPr>
    </w:p>
    <w:p w14:paraId="27404674" w14:textId="77777777" w:rsidR="00E45FDE" w:rsidRPr="00A63CB2" w:rsidRDefault="00E45FDE" w:rsidP="00BE57E8">
      <w:pPr>
        <w:rPr>
          <w:rFonts w:cs="Times New Roman"/>
          <w:szCs w:val="22"/>
        </w:rPr>
      </w:pPr>
    </w:p>
    <w:p w14:paraId="2603852B" w14:textId="77777777" w:rsidR="00BE57E8" w:rsidRPr="00A63CB2" w:rsidRDefault="00BE57E8" w:rsidP="00BE57E8">
      <w:pPr>
        <w:rPr>
          <w:rFonts w:cs="Times New Roman"/>
          <w:b/>
          <w:szCs w:val="22"/>
          <w:lang w:val="es-ES"/>
        </w:rPr>
      </w:pPr>
      <w:r w:rsidRPr="00A63CB2">
        <w:rPr>
          <w:rFonts w:cs="Times New Roman"/>
          <w:b/>
          <w:szCs w:val="22"/>
          <w:lang w:val="es-ES"/>
        </w:rPr>
        <w:t xml:space="preserve">Regional autonomy </w:t>
      </w:r>
    </w:p>
    <w:p w14:paraId="701889A7" w14:textId="77777777" w:rsidR="00BE57E8" w:rsidRPr="00A63CB2" w:rsidRDefault="00BE57E8" w:rsidP="00BE57E8">
      <w:pPr>
        <w:rPr>
          <w:rFonts w:cs="Times New Roman"/>
          <w:szCs w:val="22"/>
          <w:lang w:val="es-ES"/>
        </w:rPr>
      </w:pPr>
    </w:p>
    <w:p w14:paraId="28F53440" w14:textId="77777777" w:rsidR="00372464" w:rsidRPr="00A63CB2" w:rsidRDefault="00372464" w:rsidP="00372464">
      <w:pPr>
        <w:rPr>
          <w:rFonts w:cs="Times New Roman"/>
          <w:bCs/>
          <w:szCs w:val="22"/>
          <w:lang w:val="es-ES"/>
        </w:rPr>
      </w:pPr>
      <w:r w:rsidRPr="00A63CB2">
        <w:rPr>
          <w:rFonts w:cs="Times New Roman"/>
          <w:bCs/>
          <w:szCs w:val="22"/>
          <w:lang w:val="es-ES"/>
        </w:rPr>
        <w:t>NA</w:t>
      </w:r>
    </w:p>
    <w:p w14:paraId="7865ACFF" w14:textId="77777777" w:rsidR="00BE57E8" w:rsidRPr="00A63CB2" w:rsidRDefault="00BE57E8" w:rsidP="00BE57E8">
      <w:pPr>
        <w:rPr>
          <w:rFonts w:cs="Times New Roman"/>
          <w:szCs w:val="22"/>
          <w:lang w:val="es-ES"/>
        </w:rPr>
      </w:pPr>
    </w:p>
    <w:p w14:paraId="6FAAB10A" w14:textId="77777777" w:rsidR="00BE57E8" w:rsidRPr="00A63CB2" w:rsidRDefault="00BE57E8" w:rsidP="00BE57E8">
      <w:pPr>
        <w:rPr>
          <w:rFonts w:cs="Times New Roman"/>
          <w:szCs w:val="22"/>
          <w:lang w:val="es-ES"/>
        </w:rPr>
      </w:pPr>
    </w:p>
    <w:p w14:paraId="0256B6F6" w14:textId="77777777" w:rsidR="00BE57E8" w:rsidRPr="00A63CB2" w:rsidRDefault="00BE57E8" w:rsidP="00BE57E8">
      <w:pPr>
        <w:rPr>
          <w:rFonts w:cs="Times New Roman"/>
          <w:b/>
          <w:szCs w:val="22"/>
          <w:lang w:val="es-ES"/>
        </w:rPr>
      </w:pPr>
      <w:r w:rsidRPr="00A63CB2">
        <w:rPr>
          <w:rFonts w:cs="Times New Roman"/>
          <w:b/>
          <w:szCs w:val="22"/>
          <w:lang w:val="es-ES"/>
        </w:rPr>
        <w:t>De facto independence</w:t>
      </w:r>
    </w:p>
    <w:p w14:paraId="53B5A540" w14:textId="77777777" w:rsidR="00BE57E8" w:rsidRPr="00A63CB2" w:rsidRDefault="00BE57E8" w:rsidP="00BE57E8">
      <w:pPr>
        <w:rPr>
          <w:rFonts w:cs="Times New Roman"/>
          <w:bCs/>
          <w:szCs w:val="22"/>
          <w:lang w:val="es-ES"/>
        </w:rPr>
      </w:pPr>
    </w:p>
    <w:p w14:paraId="6CEF950A" w14:textId="77777777" w:rsidR="00372464" w:rsidRPr="00A63CB2" w:rsidRDefault="00372464" w:rsidP="00372464">
      <w:pPr>
        <w:rPr>
          <w:rFonts w:cs="Times New Roman"/>
          <w:bCs/>
          <w:szCs w:val="22"/>
        </w:rPr>
      </w:pPr>
      <w:r w:rsidRPr="00A63CB2">
        <w:rPr>
          <w:rFonts w:cs="Times New Roman"/>
          <w:bCs/>
          <w:szCs w:val="22"/>
        </w:rPr>
        <w:t>NA</w:t>
      </w:r>
    </w:p>
    <w:p w14:paraId="7A9176B2" w14:textId="77777777" w:rsidR="00BE57E8" w:rsidRPr="00A63CB2" w:rsidRDefault="00BE57E8" w:rsidP="00BE57E8">
      <w:pPr>
        <w:rPr>
          <w:rFonts w:cs="Times New Roman"/>
          <w:bCs/>
          <w:szCs w:val="22"/>
        </w:rPr>
      </w:pPr>
    </w:p>
    <w:p w14:paraId="28C499A6" w14:textId="77777777" w:rsidR="00842F6E" w:rsidRPr="00A63CB2" w:rsidRDefault="00842F6E" w:rsidP="00BE57E8">
      <w:pPr>
        <w:rPr>
          <w:rFonts w:cs="Times New Roman"/>
          <w:b/>
          <w:szCs w:val="22"/>
        </w:rPr>
      </w:pPr>
    </w:p>
    <w:p w14:paraId="02A4C42A" w14:textId="05A1BC61" w:rsidR="00BE57E8" w:rsidRPr="00A63CB2" w:rsidRDefault="00BE57E8" w:rsidP="00BE57E8">
      <w:pPr>
        <w:rPr>
          <w:rFonts w:cs="Times New Roman"/>
          <w:b/>
          <w:szCs w:val="22"/>
        </w:rPr>
      </w:pPr>
      <w:r w:rsidRPr="00A63CB2">
        <w:rPr>
          <w:rFonts w:cs="Times New Roman"/>
          <w:b/>
          <w:szCs w:val="22"/>
        </w:rPr>
        <w:t>Major territorial changes</w:t>
      </w:r>
    </w:p>
    <w:p w14:paraId="0606423F" w14:textId="77777777" w:rsidR="00BE57E8" w:rsidRPr="00A63CB2" w:rsidRDefault="00BE57E8" w:rsidP="00BE57E8">
      <w:pPr>
        <w:rPr>
          <w:rFonts w:cs="Times New Roman"/>
          <w:bCs/>
          <w:szCs w:val="22"/>
        </w:rPr>
      </w:pPr>
    </w:p>
    <w:p w14:paraId="39282D34" w14:textId="6E7E6EB1" w:rsidR="00BE57E8" w:rsidRPr="00A63CB2" w:rsidRDefault="00372464" w:rsidP="00BE57E8">
      <w:pPr>
        <w:rPr>
          <w:rFonts w:cs="Times New Roman"/>
          <w:bCs/>
          <w:szCs w:val="22"/>
        </w:rPr>
      </w:pPr>
      <w:r w:rsidRPr="00A63CB2">
        <w:rPr>
          <w:rFonts w:cs="Times New Roman"/>
          <w:bCs/>
          <w:szCs w:val="22"/>
        </w:rPr>
        <w:t>NA</w:t>
      </w:r>
    </w:p>
    <w:p w14:paraId="03696FEB" w14:textId="77777777" w:rsidR="00372464" w:rsidRPr="00A63CB2" w:rsidRDefault="00372464" w:rsidP="00BE57E8">
      <w:pPr>
        <w:rPr>
          <w:rFonts w:cs="Times New Roman"/>
          <w:bCs/>
          <w:szCs w:val="22"/>
        </w:rPr>
      </w:pPr>
    </w:p>
    <w:p w14:paraId="2479D02B" w14:textId="7033C5A7" w:rsidR="002A45A1" w:rsidRDefault="002A45A1" w:rsidP="00BE57E8">
      <w:pPr>
        <w:rPr>
          <w:rFonts w:cs="Times New Roman"/>
          <w:szCs w:val="22"/>
        </w:rPr>
      </w:pPr>
    </w:p>
    <w:p w14:paraId="68919C69" w14:textId="77777777" w:rsidR="002A45A1" w:rsidRPr="00A63CB2" w:rsidRDefault="002A45A1" w:rsidP="002A45A1">
      <w:pPr>
        <w:ind w:left="709" w:hanging="709"/>
        <w:rPr>
          <w:rFonts w:cs="Times New Roman"/>
          <w:b/>
          <w:szCs w:val="22"/>
        </w:rPr>
      </w:pPr>
      <w:r w:rsidRPr="00A63CB2">
        <w:rPr>
          <w:rFonts w:cs="Times New Roman"/>
          <w:b/>
          <w:szCs w:val="22"/>
        </w:rPr>
        <w:t>EPR2SDM</w:t>
      </w:r>
    </w:p>
    <w:p w14:paraId="352A69C5" w14:textId="77777777" w:rsidR="002A45A1" w:rsidRPr="00A63CB2" w:rsidRDefault="002A45A1" w:rsidP="002A45A1">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2A45A1" w:rsidRPr="00A63CB2" w14:paraId="6D8BC130" w14:textId="77777777" w:rsidTr="00574037">
        <w:trPr>
          <w:trHeight w:val="284"/>
        </w:trPr>
        <w:tc>
          <w:tcPr>
            <w:tcW w:w="4787" w:type="dxa"/>
            <w:vAlign w:val="center"/>
          </w:tcPr>
          <w:p w14:paraId="37288D8C" w14:textId="77777777" w:rsidR="002A45A1" w:rsidRPr="00A63CB2" w:rsidRDefault="002A45A1" w:rsidP="00574037">
            <w:pPr>
              <w:rPr>
                <w:i/>
                <w:szCs w:val="22"/>
              </w:rPr>
            </w:pPr>
            <w:r w:rsidRPr="00A63CB2">
              <w:rPr>
                <w:i/>
                <w:szCs w:val="22"/>
              </w:rPr>
              <w:t>Movement</w:t>
            </w:r>
          </w:p>
        </w:tc>
        <w:tc>
          <w:tcPr>
            <w:tcW w:w="4783" w:type="dxa"/>
            <w:vAlign w:val="center"/>
          </w:tcPr>
          <w:p w14:paraId="29CB0BAD" w14:textId="77777777" w:rsidR="002A45A1" w:rsidRPr="00A63CB2" w:rsidRDefault="002A45A1" w:rsidP="00574037">
            <w:pPr>
              <w:rPr>
                <w:szCs w:val="22"/>
              </w:rPr>
            </w:pPr>
            <w:r w:rsidRPr="00A63CB2">
              <w:rPr>
                <w:szCs w:val="22"/>
              </w:rPr>
              <w:t>North Queenslanders</w:t>
            </w:r>
          </w:p>
        </w:tc>
      </w:tr>
      <w:tr w:rsidR="002A45A1" w:rsidRPr="00A63CB2" w14:paraId="168C8B9E" w14:textId="77777777" w:rsidTr="00574037">
        <w:trPr>
          <w:trHeight w:val="284"/>
        </w:trPr>
        <w:tc>
          <w:tcPr>
            <w:tcW w:w="4787" w:type="dxa"/>
            <w:vAlign w:val="center"/>
          </w:tcPr>
          <w:p w14:paraId="257F4A5F" w14:textId="77777777" w:rsidR="002A45A1" w:rsidRPr="00A63CB2" w:rsidRDefault="002A45A1" w:rsidP="00574037">
            <w:pPr>
              <w:rPr>
                <w:i/>
                <w:szCs w:val="22"/>
              </w:rPr>
            </w:pPr>
            <w:r w:rsidRPr="00A63CB2">
              <w:rPr>
                <w:i/>
                <w:szCs w:val="22"/>
              </w:rPr>
              <w:t>Scenario</w:t>
            </w:r>
          </w:p>
        </w:tc>
        <w:tc>
          <w:tcPr>
            <w:tcW w:w="4783" w:type="dxa"/>
            <w:vAlign w:val="center"/>
          </w:tcPr>
          <w:p w14:paraId="1F54E2C6" w14:textId="77777777" w:rsidR="002A45A1" w:rsidRPr="00A63CB2" w:rsidRDefault="002A45A1" w:rsidP="00574037">
            <w:pPr>
              <w:rPr>
                <w:szCs w:val="22"/>
              </w:rPr>
            </w:pPr>
            <w:r w:rsidRPr="00A63CB2">
              <w:rPr>
                <w:szCs w:val="22"/>
              </w:rPr>
              <w:t>n:1</w:t>
            </w:r>
          </w:p>
        </w:tc>
      </w:tr>
      <w:tr w:rsidR="002A45A1" w:rsidRPr="00A63CB2" w14:paraId="17ECFBE8" w14:textId="77777777" w:rsidTr="00574037">
        <w:trPr>
          <w:trHeight w:val="284"/>
        </w:trPr>
        <w:tc>
          <w:tcPr>
            <w:tcW w:w="4787" w:type="dxa"/>
            <w:vAlign w:val="center"/>
          </w:tcPr>
          <w:p w14:paraId="28D4DD07" w14:textId="77777777" w:rsidR="002A45A1" w:rsidRPr="00A63CB2" w:rsidRDefault="002A45A1" w:rsidP="00574037">
            <w:pPr>
              <w:rPr>
                <w:i/>
                <w:szCs w:val="22"/>
              </w:rPr>
            </w:pPr>
            <w:r w:rsidRPr="00A63CB2">
              <w:rPr>
                <w:i/>
                <w:szCs w:val="22"/>
              </w:rPr>
              <w:t>EPR group(s)</w:t>
            </w:r>
          </w:p>
        </w:tc>
        <w:tc>
          <w:tcPr>
            <w:tcW w:w="4783" w:type="dxa"/>
            <w:vAlign w:val="center"/>
          </w:tcPr>
          <w:p w14:paraId="09302AF7" w14:textId="77777777" w:rsidR="002A45A1" w:rsidRPr="00A63CB2" w:rsidRDefault="002A45A1" w:rsidP="00574037">
            <w:pPr>
              <w:rPr>
                <w:szCs w:val="22"/>
              </w:rPr>
            </w:pPr>
            <w:r w:rsidRPr="00A63CB2">
              <w:rPr>
                <w:szCs w:val="22"/>
              </w:rPr>
              <w:t>Whites</w:t>
            </w:r>
          </w:p>
        </w:tc>
      </w:tr>
      <w:tr w:rsidR="002A45A1" w:rsidRPr="00A63CB2" w14:paraId="49E9C902" w14:textId="77777777" w:rsidTr="00574037">
        <w:trPr>
          <w:trHeight w:val="284"/>
        </w:trPr>
        <w:tc>
          <w:tcPr>
            <w:tcW w:w="4787" w:type="dxa"/>
            <w:vAlign w:val="center"/>
          </w:tcPr>
          <w:p w14:paraId="7988B344" w14:textId="77777777" w:rsidR="002A45A1" w:rsidRPr="00A63CB2" w:rsidRDefault="002A45A1" w:rsidP="00574037">
            <w:pPr>
              <w:rPr>
                <w:i/>
                <w:szCs w:val="22"/>
              </w:rPr>
            </w:pPr>
            <w:r w:rsidRPr="00A63CB2">
              <w:rPr>
                <w:i/>
                <w:szCs w:val="22"/>
              </w:rPr>
              <w:t>Gwgroupid(s)</w:t>
            </w:r>
          </w:p>
        </w:tc>
        <w:tc>
          <w:tcPr>
            <w:tcW w:w="4783" w:type="dxa"/>
            <w:vAlign w:val="center"/>
          </w:tcPr>
          <w:p w14:paraId="0C523C8E" w14:textId="77777777" w:rsidR="002A45A1" w:rsidRPr="00A63CB2" w:rsidRDefault="002A45A1" w:rsidP="00574037">
            <w:pPr>
              <w:rPr>
                <w:szCs w:val="22"/>
              </w:rPr>
            </w:pPr>
            <w:r w:rsidRPr="00A63CB2">
              <w:rPr>
                <w:szCs w:val="22"/>
              </w:rPr>
              <w:t>90003000</w:t>
            </w:r>
          </w:p>
        </w:tc>
      </w:tr>
    </w:tbl>
    <w:p w14:paraId="0D32952D" w14:textId="77777777" w:rsidR="002A45A1" w:rsidRPr="00A63CB2" w:rsidRDefault="002A45A1" w:rsidP="00BE57E8">
      <w:pPr>
        <w:rPr>
          <w:rFonts w:cs="Times New Roman"/>
          <w:szCs w:val="22"/>
        </w:rPr>
      </w:pPr>
    </w:p>
    <w:p w14:paraId="709F3351" w14:textId="77777777" w:rsidR="00BE57E8" w:rsidRPr="00A63CB2" w:rsidRDefault="00BE57E8" w:rsidP="00BE57E8">
      <w:pPr>
        <w:ind w:left="709" w:hanging="709"/>
        <w:rPr>
          <w:rFonts w:cs="Times New Roman"/>
          <w:szCs w:val="22"/>
        </w:rPr>
      </w:pPr>
    </w:p>
    <w:p w14:paraId="26809041" w14:textId="77777777" w:rsidR="00BE57E8" w:rsidRPr="00A63CB2" w:rsidRDefault="00BE57E8" w:rsidP="00BE57E8">
      <w:pPr>
        <w:ind w:left="709" w:hanging="709"/>
        <w:rPr>
          <w:rFonts w:cs="Times New Roman"/>
          <w:b/>
          <w:szCs w:val="22"/>
        </w:rPr>
      </w:pPr>
      <w:r w:rsidRPr="00A63CB2">
        <w:rPr>
          <w:rFonts w:cs="Times New Roman"/>
          <w:b/>
          <w:szCs w:val="22"/>
        </w:rPr>
        <w:t>Power access</w:t>
      </w:r>
    </w:p>
    <w:p w14:paraId="2D2AE1C2" w14:textId="77777777" w:rsidR="00BE57E8" w:rsidRPr="00A63CB2" w:rsidRDefault="00BE57E8" w:rsidP="00BE57E8">
      <w:pPr>
        <w:ind w:left="709" w:hanging="709"/>
        <w:rPr>
          <w:rFonts w:cs="Times New Roman"/>
          <w:bCs/>
          <w:szCs w:val="22"/>
        </w:rPr>
      </w:pPr>
    </w:p>
    <w:p w14:paraId="68FEF1E7" w14:textId="74EAEC35" w:rsidR="001B11E0" w:rsidRPr="00ED071C" w:rsidRDefault="00190BE8" w:rsidP="004E0CC3">
      <w:pPr>
        <w:pStyle w:val="ListParagraph"/>
        <w:numPr>
          <w:ilvl w:val="0"/>
          <w:numId w:val="70"/>
        </w:numPr>
        <w:rPr>
          <w:rFonts w:cs="Times New Roman"/>
          <w:szCs w:val="22"/>
        </w:rPr>
      </w:pPr>
      <w:r w:rsidRPr="00A63CB2">
        <w:rPr>
          <w:rFonts w:cs="Times New Roman"/>
          <w:szCs w:val="22"/>
        </w:rPr>
        <w:t xml:space="preserve">We found evidence for representation in the national executive: </w:t>
      </w:r>
      <w:r w:rsidR="006A76EE" w:rsidRPr="00A63CB2">
        <w:rPr>
          <w:rFonts w:cs="Times New Roman"/>
          <w:szCs w:val="22"/>
        </w:rPr>
        <w:t xml:space="preserve">Bob Katter Sr. served as minister in the early 1970s. David Scott Thomson, who represented Leichhardt, had ministerial roles between </w:t>
      </w:r>
      <w:r w:rsidR="006A76EE" w:rsidRPr="00ED071C">
        <w:rPr>
          <w:rFonts w:cs="Times New Roman"/>
          <w:szCs w:val="22"/>
        </w:rPr>
        <w:t xml:space="preserve">1979 and 1983 (Thomson was not originally from North Queensland though). </w:t>
      </w:r>
      <w:r w:rsidRPr="00ED071C">
        <w:rPr>
          <w:rFonts w:cs="Times New Roman"/>
          <w:szCs w:val="22"/>
        </w:rPr>
        <w:t>De-Anne Kelly (Dawson division) served as minister under Howard between 2004 and 2007. On this basis, we apply a junior partner code. [1955-2</w:t>
      </w:r>
      <w:r w:rsidR="00C67F45" w:rsidRPr="00ED071C">
        <w:rPr>
          <w:rFonts w:cs="Times New Roman"/>
          <w:szCs w:val="22"/>
        </w:rPr>
        <w:t>020</w:t>
      </w:r>
      <w:r w:rsidRPr="00ED071C">
        <w:rPr>
          <w:rFonts w:cs="Times New Roman"/>
          <w:szCs w:val="22"/>
        </w:rPr>
        <w:t>: junior partner]</w:t>
      </w:r>
    </w:p>
    <w:p w14:paraId="30097B43" w14:textId="1AD324FC" w:rsidR="00BE57E8" w:rsidRPr="00A63CB2" w:rsidRDefault="00BE57E8" w:rsidP="00BE57E8">
      <w:pPr>
        <w:ind w:left="709" w:hanging="709"/>
        <w:rPr>
          <w:rFonts w:cs="Times New Roman"/>
          <w:bCs/>
          <w:szCs w:val="22"/>
        </w:rPr>
      </w:pPr>
    </w:p>
    <w:p w14:paraId="313E8A80" w14:textId="77777777" w:rsidR="00190BE8" w:rsidRPr="00A63CB2" w:rsidRDefault="00190BE8" w:rsidP="00BE57E8">
      <w:pPr>
        <w:ind w:left="709" w:hanging="709"/>
        <w:rPr>
          <w:rFonts w:cs="Times New Roman"/>
          <w:bCs/>
          <w:szCs w:val="22"/>
        </w:rPr>
      </w:pPr>
    </w:p>
    <w:p w14:paraId="76CA9174" w14:textId="77777777" w:rsidR="00BE57E8" w:rsidRPr="00A63CB2" w:rsidRDefault="00BE57E8" w:rsidP="00BE57E8">
      <w:pPr>
        <w:ind w:left="709" w:hanging="709"/>
        <w:rPr>
          <w:rFonts w:cs="Times New Roman"/>
          <w:b/>
          <w:szCs w:val="22"/>
        </w:rPr>
      </w:pPr>
      <w:r w:rsidRPr="00A63CB2">
        <w:rPr>
          <w:rFonts w:cs="Times New Roman"/>
          <w:b/>
          <w:szCs w:val="22"/>
        </w:rPr>
        <w:t>Group size</w:t>
      </w:r>
    </w:p>
    <w:p w14:paraId="543B005B" w14:textId="77777777" w:rsidR="00BE57E8" w:rsidRPr="00A63CB2" w:rsidRDefault="00BE57E8" w:rsidP="00BE57E8">
      <w:pPr>
        <w:rPr>
          <w:rFonts w:cs="Times New Roman"/>
          <w:szCs w:val="22"/>
        </w:rPr>
      </w:pPr>
    </w:p>
    <w:p w14:paraId="76898E94" w14:textId="408C83C8" w:rsidR="00BE57E8" w:rsidRPr="00A63CB2" w:rsidRDefault="00E325F5" w:rsidP="00E325F5">
      <w:pPr>
        <w:pStyle w:val="ListParagraph"/>
        <w:numPr>
          <w:ilvl w:val="0"/>
          <w:numId w:val="70"/>
        </w:numPr>
        <w:rPr>
          <w:rFonts w:cs="Times New Roman"/>
          <w:szCs w:val="22"/>
        </w:rPr>
      </w:pPr>
      <w:r w:rsidRPr="00A63CB2">
        <w:rPr>
          <w:rFonts w:cs="Times New Roman"/>
          <w:szCs w:val="22"/>
        </w:rPr>
        <w:t>We draw on Roth (2015: 384), who cites a population of ca 1 mio in 2015. This compares to a country population of 23.8 mio according to the World Bank. [0.042]</w:t>
      </w:r>
    </w:p>
    <w:p w14:paraId="162FB6B5" w14:textId="69A86E23" w:rsidR="00BE57E8" w:rsidRPr="00A63CB2" w:rsidRDefault="00BE57E8" w:rsidP="00BE57E8">
      <w:pPr>
        <w:rPr>
          <w:rFonts w:cs="Times New Roman"/>
          <w:szCs w:val="22"/>
        </w:rPr>
      </w:pPr>
    </w:p>
    <w:p w14:paraId="7D9636C9" w14:textId="77777777" w:rsidR="00E325F5" w:rsidRPr="00A63CB2" w:rsidRDefault="00E325F5" w:rsidP="00BE57E8">
      <w:pPr>
        <w:rPr>
          <w:rFonts w:cs="Times New Roman"/>
          <w:szCs w:val="22"/>
        </w:rPr>
      </w:pPr>
    </w:p>
    <w:p w14:paraId="3F8109CE" w14:textId="77777777" w:rsidR="00BE57E8" w:rsidRPr="00A63CB2" w:rsidRDefault="00BE57E8" w:rsidP="00BE57E8">
      <w:pPr>
        <w:rPr>
          <w:rFonts w:cs="Times New Roman"/>
          <w:b/>
          <w:bCs/>
          <w:szCs w:val="22"/>
        </w:rPr>
      </w:pPr>
      <w:r w:rsidRPr="00A63CB2">
        <w:rPr>
          <w:rFonts w:cs="Times New Roman"/>
          <w:b/>
          <w:bCs/>
          <w:szCs w:val="22"/>
        </w:rPr>
        <w:t>Regional concentration</w:t>
      </w:r>
    </w:p>
    <w:p w14:paraId="54620BB0" w14:textId="77777777" w:rsidR="00BE57E8" w:rsidRPr="00A63CB2" w:rsidRDefault="00BE57E8" w:rsidP="00BE57E8">
      <w:pPr>
        <w:rPr>
          <w:rFonts w:cs="Times New Roman"/>
          <w:szCs w:val="22"/>
        </w:rPr>
      </w:pPr>
    </w:p>
    <w:p w14:paraId="50672F56" w14:textId="53CDB9DD" w:rsidR="00BE57E8" w:rsidRPr="00A63CB2" w:rsidRDefault="00842F6E" w:rsidP="00842F6E">
      <w:pPr>
        <w:pStyle w:val="ListParagraph"/>
        <w:numPr>
          <w:ilvl w:val="0"/>
          <w:numId w:val="70"/>
        </w:numPr>
        <w:rPr>
          <w:rFonts w:cs="Times New Roman"/>
          <w:szCs w:val="22"/>
        </w:rPr>
      </w:pPr>
      <w:r w:rsidRPr="00A63CB2">
        <w:rPr>
          <w:rFonts w:cs="Times New Roman"/>
          <w:szCs w:val="22"/>
        </w:rPr>
        <w:t>We could not find any information on the number of self-identified North Queenslanders, but given the regional character of this movement, it seems safe to assume the criteria are met. [regionally concentrated]</w:t>
      </w:r>
    </w:p>
    <w:p w14:paraId="0D0DD7AC" w14:textId="77777777" w:rsidR="00661EC0" w:rsidRPr="00A63CB2" w:rsidRDefault="00661EC0" w:rsidP="00BE57E8">
      <w:pPr>
        <w:rPr>
          <w:rFonts w:cs="Times New Roman"/>
          <w:b/>
          <w:szCs w:val="22"/>
        </w:rPr>
      </w:pPr>
    </w:p>
    <w:p w14:paraId="0F138F09" w14:textId="091AD7F3" w:rsidR="00661EC0" w:rsidRDefault="00661EC0" w:rsidP="00BE57E8">
      <w:pPr>
        <w:rPr>
          <w:rFonts w:cs="Times New Roman"/>
          <w:b/>
          <w:szCs w:val="22"/>
        </w:rPr>
      </w:pPr>
    </w:p>
    <w:p w14:paraId="65DB3827" w14:textId="260616D2" w:rsidR="00B345F1" w:rsidRDefault="00B345F1" w:rsidP="00BE57E8">
      <w:pPr>
        <w:rPr>
          <w:rFonts w:cs="Times New Roman"/>
          <w:b/>
          <w:szCs w:val="22"/>
        </w:rPr>
      </w:pPr>
    </w:p>
    <w:p w14:paraId="52A64A48" w14:textId="77777777" w:rsidR="00B345F1" w:rsidRPr="00A63CB2" w:rsidRDefault="00B345F1" w:rsidP="00BE57E8">
      <w:pPr>
        <w:rPr>
          <w:rFonts w:cs="Times New Roman"/>
          <w:b/>
          <w:szCs w:val="22"/>
        </w:rPr>
      </w:pPr>
    </w:p>
    <w:p w14:paraId="249BEDE6" w14:textId="67179748" w:rsidR="00BE57E8" w:rsidRPr="00A63CB2" w:rsidRDefault="00BE57E8" w:rsidP="00BE57E8">
      <w:pPr>
        <w:rPr>
          <w:rFonts w:cs="Times New Roman"/>
          <w:b/>
          <w:szCs w:val="22"/>
        </w:rPr>
      </w:pPr>
      <w:r w:rsidRPr="00A63CB2">
        <w:rPr>
          <w:rFonts w:cs="Times New Roman"/>
          <w:b/>
          <w:szCs w:val="22"/>
        </w:rPr>
        <w:t>Kin</w:t>
      </w:r>
    </w:p>
    <w:p w14:paraId="0D0255F1" w14:textId="77777777" w:rsidR="00BE57E8" w:rsidRPr="00A63CB2" w:rsidRDefault="00BE57E8" w:rsidP="00BE57E8">
      <w:pPr>
        <w:rPr>
          <w:rFonts w:cs="Times New Roman"/>
          <w:bCs/>
          <w:szCs w:val="22"/>
        </w:rPr>
      </w:pPr>
    </w:p>
    <w:p w14:paraId="3C09E934" w14:textId="45261A75" w:rsidR="004E0CC3" w:rsidRPr="00A63CB2" w:rsidRDefault="004E0CC3" w:rsidP="004E0CC3">
      <w:pPr>
        <w:pStyle w:val="ListParagraph"/>
        <w:numPr>
          <w:ilvl w:val="0"/>
          <w:numId w:val="70"/>
        </w:numPr>
        <w:spacing w:after="60"/>
        <w:rPr>
          <w:rFonts w:cs="Times New Roman"/>
          <w:b/>
          <w:szCs w:val="22"/>
        </w:rPr>
      </w:pPr>
      <w:r w:rsidRPr="00A63CB2">
        <w:rPr>
          <w:szCs w:val="22"/>
        </w:rPr>
        <w:t>We could not find data on the number of self-identified North Queenslanders including outside Australia. We judged it unlikely that there are more than 100,000 North Queenslanders living outside of Australia, given that North Queensland has a population of only ca 1 mio (Roth 2015: 384). One could argue that the North Queenslanders have kin in Europe, but the same applies to all Whites in Australia, so we do not code this. [no kin]</w:t>
      </w:r>
    </w:p>
    <w:p w14:paraId="2DA7B9AC" w14:textId="29CC072A" w:rsidR="00BE57E8" w:rsidRDefault="00BE57E8" w:rsidP="00BE57E8">
      <w:pPr>
        <w:spacing w:after="60"/>
        <w:ind w:left="709" w:hanging="709"/>
        <w:rPr>
          <w:rFonts w:cs="Times New Roman"/>
          <w:bCs/>
          <w:szCs w:val="22"/>
        </w:rPr>
      </w:pPr>
    </w:p>
    <w:p w14:paraId="133B9739" w14:textId="77777777" w:rsidR="00B345F1" w:rsidRPr="00A63CB2" w:rsidRDefault="00B345F1" w:rsidP="00BE57E8">
      <w:pPr>
        <w:spacing w:after="60"/>
        <w:ind w:left="709" w:hanging="709"/>
        <w:rPr>
          <w:rFonts w:cs="Times New Roman"/>
          <w:bCs/>
          <w:szCs w:val="22"/>
        </w:rPr>
      </w:pPr>
    </w:p>
    <w:p w14:paraId="7DC0AAAE" w14:textId="5C43575D" w:rsidR="00BE57E8" w:rsidRPr="00A63CB2" w:rsidRDefault="00BE57E8" w:rsidP="00BE57E8">
      <w:pPr>
        <w:spacing w:after="60"/>
        <w:ind w:left="709" w:hanging="709"/>
        <w:rPr>
          <w:rFonts w:cs="Times New Roman"/>
          <w:b/>
          <w:szCs w:val="22"/>
        </w:rPr>
      </w:pPr>
      <w:r w:rsidRPr="00A63CB2">
        <w:rPr>
          <w:rFonts w:cs="Times New Roman"/>
          <w:b/>
          <w:szCs w:val="22"/>
        </w:rPr>
        <w:t>Sources</w:t>
      </w:r>
    </w:p>
    <w:p w14:paraId="6360D723" w14:textId="77777777" w:rsidR="00BE57E8" w:rsidRPr="00A63CB2" w:rsidRDefault="00BE57E8" w:rsidP="00BE57E8">
      <w:pPr>
        <w:rPr>
          <w:rFonts w:cs="Times New Roman"/>
          <w:szCs w:val="22"/>
        </w:rPr>
      </w:pPr>
    </w:p>
    <w:p w14:paraId="589ADD48"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Brennan, Claire (2020). “Meet North Queensland First, the Party That Wants to Kill Crocs and _Form a New State.” </w:t>
      </w:r>
      <w:r w:rsidRPr="00ED071C">
        <w:rPr>
          <w:i/>
          <w:iCs/>
          <w:sz w:val="22"/>
          <w:szCs w:val="22"/>
          <w:lang w:val="en-US"/>
        </w:rPr>
        <w:t>The Conversation</w:t>
      </w:r>
      <w:r w:rsidRPr="00ED071C">
        <w:rPr>
          <w:sz w:val="22"/>
          <w:szCs w:val="22"/>
          <w:lang w:val="en-US"/>
        </w:rPr>
        <w:t xml:space="preserve"> </w:t>
      </w:r>
      <w:hyperlink r:id="rId65" w:history="1">
        <w:r w:rsidRPr="00ED071C">
          <w:rPr>
            <w:sz w:val="22"/>
            <w:szCs w:val="22"/>
            <w:lang w:val="en-US"/>
          </w:rPr>
          <w:t>https://researchonline.jcu.edu.au/64924/1/64924_Brennan_2020.pdf</w:t>
        </w:r>
      </w:hyperlink>
      <w:r w:rsidRPr="00ED071C">
        <w:rPr>
          <w:sz w:val="22"/>
          <w:szCs w:val="22"/>
          <w:lang w:val="en-US"/>
        </w:rPr>
        <w:t xml:space="preserve"> [April 11, 2022].</w:t>
      </w:r>
    </w:p>
    <w:p w14:paraId="4827EDAB" w14:textId="77777777" w:rsidR="00BB53E9" w:rsidRDefault="00BB53E9" w:rsidP="000A513B">
      <w:pPr>
        <w:spacing w:after="60"/>
        <w:ind w:left="709" w:hanging="709"/>
        <w:rPr>
          <w:rFonts w:cs="Times New Roman"/>
          <w:szCs w:val="22"/>
        </w:rPr>
      </w:pPr>
      <w:r w:rsidRPr="00ED071C">
        <w:rPr>
          <w:rFonts w:cs="Times New Roman"/>
          <w:szCs w:val="22"/>
        </w:rPr>
        <w:t xml:space="preserve">Cederman, Lars-Erik, Andreas Wimmer, and Brian Min (2010). “Why Do Ethnic Groups Rebel: New Data and Analysis.” </w:t>
      </w:r>
      <w:r w:rsidRPr="00ED071C">
        <w:rPr>
          <w:rFonts w:cs="Times New Roman"/>
          <w:i/>
          <w:iCs/>
          <w:szCs w:val="22"/>
        </w:rPr>
        <w:t>World Politics</w:t>
      </w:r>
      <w:r w:rsidRPr="00ED071C">
        <w:rPr>
          <w:rFonts w:cs="Times New Roman"/>
          <w:szCs w:val="22"/>
        </w:rPr>
        <w:t xml:space="preserve"> </w:t>
      </w:r>
      <w:r w:rsidRPr="00ED071C">
        <w:rPr>
          <w:rFonts w:cs="Times New Roman"/>
          <w:iCs/>
          <w:szCs w:val="22"/>
        </w:rPr>
        <w:t>62</w:t>
      </w:r>
      <w:r w:rsidRPr="00ED071C">
        <w:rPr>
          <w:rFonts w:cs="Times New Roman"/>
          <w:szCs w:val="22"/>
        </w:rPr>
        <w:t>(1): 87-119.</w:t>
      </w:r>
    </w:p>
    <w:p w14:paraId="3ED5A325" w14:textId="77777777" w:rsidR="00BB53E9" w:rsidRPr="00A32729" w:rsidRDefault="00BB53E9" w:rsidP="000A513B">
      <w:pPr>
        <w:spacing w:after="60"/>
        <w:ind w:left="709" w:hanging="709"/>
        <w:rPr>
          <w:rFonts w:cs="Times New Roman"/>
          <w:szCs w:val="22"/>
        </w:rPr>
      </w:pPr>
      <w:r>
        <w:rPr>
          <w:rFonts w:cs="Times New Roman"/>
          <w:szCs w:val="22"/>
        </w:rPr>
        <w:t xml:space="preserve">Clements Kevin (2006). “Lines in the Sand: Federal Implications of Statehood for Australia’s Northern Territory”. </w:t>
      </w:r>
      <w:r>
        <w:rPr>
          <w:rFonts w:cs="Times New Roman"/>
          <w:i/>
          <w:iCs/>
          <w:szCs w:val="22"/>
        </w:rPr>
        <w:t>The Australian Centre for Peace and Conflict Studies (ACPACS)</w:t>
      </w:r>
      <w:r>
        <w:rPr>
          <w:rFonts w:cs="Times New Roman"/>
          <w:szCs w:val="22"/>
        </w:rPr>
        <w:t xml:space="preserve">. Submission to the Standing Committee on Legal and Constitutional Affairs, House of Representatives, Parliament of Australia. December. </w:t>
      </w:r>
      <w:hyperlink r:id="rId66" w:history="1">
        <w:r w:rsidRPr="00E01062">
          <w:rPr>
            <w:rStyle w:val="Hyperlink"/>
            <w:rFonts w:cs="Times New Roman"/>
            <w:szCs w:val="22"/>
          </w:rPr>
          <w:t>http://www.austlii.edu.au/au/journals/JCULRev/2014/6.pdf</w:t>
        </w:r>
      </w:hyperlink>
      <w:r>
        <w:rPr>
          <w:rFonts w:cs="Times New Roman"/>
          <w:szCs w:val="22"/>
        </w:rPr>
        <w:t xml:space="preserve"> [March 05, 2023].</w:t>
      </w:r>
    </w:p>
    <w:p w14:paraId="24E09D1B"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Ellis, Ulrich (1955). “The Case for the State of North Queensland.” </w:t>
      </w:r>
      <w:r w:rsidRPr="00ED071C">
        <w:rPr>
          <w:i/>
          <w:iCs/>
          <w:sz w:val="22"/>
          <w:szCs w:val="22"/>
          <w:lang w:val="en-US"/>
        </w:rPr>
        <w:t>Address to the Convention of the North Queensland New State Movement, Mareeba, August 6, 1955.</w:t>
      </w:r>
      <w:r w:rsidRPr="00ED071C">
        <w:rPr>
          <w:sz w:val="22"/>
          <w:szCs w:val="22"/>
          <w:lang w:val="en-US"/>
        </w:rPr>
        <w:t xml:space="preserve"> </w:t>
      </w:r>
      <w:hyperlink r:id="rId67" w:history="1">
        <w:r w:rsidRPr="00ED071C">
          <w:rPr>
            <w:sz w:val="22"/>
            <w:szCs w:val="22"/>
            <w:lang w:val="en-US"/>
          </w:rPr>
          <w:t>https://nqstate.com.au/wp-content/uploads/2019/08/State-of-NQ-by-Urlrich-Ellis-1955-Mareeba.pdf</w:t>
        </w:r>
      </w:hyperlink>
      <w:r w:rsidRPr="00ED071C">
        <w:rPr>
          <w:sz w:val="22"/>
          <w:szCs w:val="22"/>
          <w:lang w:val="en-US"/>
        </w:rPr>
        <w:t xml:space="preserve"> [April 11, 2022].</w:t>
      </w:r>
    </w:p>
    <w:p w14:paraId="57F7E668"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Fellows, Jamie, and Mark David Chong (2014). “Secessionism in Northern Queensland and the Torres Strait Islands: Reality or Fantasy?” </w:t>
      </w:r>
      <w:r w:rsidRPr="00ED071C">
        <w:rPr>
          <w:i/>
          <w:iCs/>
          <w:sz w:val="22"/>
          <w:szCs w:val="22"/>
          <w:lang w:val="en-US"/>
        </w:rPr>
        <w:t>James Cook University Law Review</w:t>
      </w:r>
      <w:r>
        <w:rPr>
          <w:i/>
          <w:iCs/>
          <w:sz w:val="22"/>
          <w:szCs w:val="22"/>
          <w:lang w:val="en-US"/>
        </w:rPr>
        <w:t>.</w:t>
      </w:r>
      <w:r>
        <w:rPr>
          <w:sz w:val="22"/>
          <w:szCs w:val="22"/>
          <w:lang w:val="en-US"/>
        </w:rPr>
        <w:t xml:space="preserve"> 21</w:t>
      </w:r>
      <w:r w:rsidRPr="00ED071C">
        <w:rPr>
          <w:sz w:val="22"/>
          <w:szCs w:val="22"/>
          <w:lang w:val="en-US"/>
        </w:rPr>
        <w:t>: 89-10</w:t>
      </w:r>
      <w:r>
        <w:rPr>
          <w:sz w:val="22"/>
          <w:szCs w:val="22"/>
          <w:lang w:val="en-US"/>
        </w:rPr>
        <w:t>3</w:t>
      </w:r>
      <w:r w:rsidRPr="00ED071C">
        <w:rPr>
          <w:sz w:val="22"/>
          <w:szCs w:val="22"/>
          <w:lang w:val="en-US"/>
        </w:rPr>
        <w:t>.</w:t>
      </w:r>
    </w:p>
    <w:p w14:paraId="5978BAB1" w14:textId="77777777" w:rsidR="00F64F3F" w:rsidRPr="00A63CB2" w:rsidRDefault="00F64F3F" w:rsidP="00F64F3F">
      <w:pPr>
        <w:pStyle w:val="NormalWeb"/>
        <w:spacing w:before="0" w:beforeAutospacing="0" w:after="120" w:afterAutospacing="0"/>
        <w:ind w:left="475" w:hanging="475"/>
        <w:rPr>
          <w:i/>
          <w:iCs/>
          <w:sz w:val="22"/>
          <w:szCs w:val="22"/>
          <w:lang w:val="en-US"/>
        </w:rPr>
      </w:pPr>
      <w:r w:rsidRPr="00A63CB2">
        <w:rPr>
          <w:sz w:val="22"/>
          <w:szCs w:val="22"/>
          <w:lang w:val="fr-CH"/>
        </w:rPr>
        <w:t xml:space="preserve">GADM (2019). </w:t>
      </w:r>
      <w:r w:rsidRPr="00A63CB2">
        <w:rPr>
          <w:sz w:val="22"/>
          <w:szCs w:val="22"/>
          <w:lang w:val="en-US"/>
        </w:rPr>
        <w:t xml:space="preserve">Database of Global Administrative Boundaries, Version 3.6. </w:t>
      </w:r>
      <w:hyperlink r:id="rId68" w:history="1">
        <w:r w:rsidRPr="00A63CB2">
          <w:rPr>
            <w:rStyle w:val="Hyperlink"/>
            <w:sz w:val="22"/>
            <w:szCs w:val="22"/>
            <w:lang w:val="en-US"/>
          </w:rPr>
          <w:t>https://gadm.org/</w:t>
        </w:r>
      </w:hyperlink>
      <w:r w:rsidRPr="00A63CB2">
        <w:rPr>
          <w:sz w:val="22"/>
          <w:szCs w:val="22"/>
          <w:lang w:val="en-US"/>
        </w:rPr>
        <w:t xml:space="preserve"> [November 19, 2021].</w:t>
      </w:r>
    </w:p>
    <w:p w14:paraId="5C4EF633"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Independent (2020). “Australian MP calls for referendum to split country in two.” </w:t>
      </w:r>
      <w:hyperlink r:id="rId69" w:history="1">
        <w:r w:rsidRPr="00ED071C">
          <w:rPr>
            <w:rStyle w:val="Hyperlink"/>
            <w:sz w:val="22"/>
            <w:szCs w:val="22"/>
            <w:lang w:val="en-US"/>
          </w:rPr>
          <w:t>https://www.independent.co.uk/news/world/australasia/north-queensland-referendum-australia-b1769241.html</w:t>
        </w:r>
      </w:hyperlink>
      <w:r w:rsidRPr="00ED071C">
        <w:rPr>
          <w:sz w:val="22"/>
          <w:szCs w:val="22"/>
          <w:lang w:val="en-US"/>
        </w:rPr>
        <w:t xml:space="preserve"> [October 13, 2022].</w:t>
      </w:r>
    </w:p>
    <w:p w14:paraId="5C47FB3C"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Johnston, Jessica (2020). “Queensland Separate State Debate Rages.” North Queensland Register. </w:t>
      </w:r>
      <w:hyperlink r:id="rId70" w:history="1">
        <w:r w:rsidRPr="00ED071C">
          <w:rPr>
            <w:sz w:val="22"/>
            <w:szCs w:val="22"/>
            <w:lang w:val="en-US"/>
          </w:rPr>
          <w:t>https://www.northqueenslandregister.com.au/story/7050610/hill-mounts-separate-state-push/</w:t>
        </w:r>
      </w:hyperlink>
      <w:r w:rsidRPr="00ED071C">
        <w:rPr>
          <w:sz w:val="22"/>
          <w:szCs w:val="22"/>
          <w:lang w:val="en-US"/>
        </w:rPr>
        <w:t xml:space="preserve"> [April 11, 2022].</w:t>
      </w:r>
    </w:p>
    <w:p w14:paraId="507E1E8A"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Katter’s Australian Party (n.d.). “North Queensland Separate State.” </w:t>
      </w:r>
      <w:hyperlink r:id="rId71" w:history="1">
        <w:r w:rsidRPr="00ED071C">
          <w:rPr>
            <w:sz w:val="22"/>
            <w:szCs w:val="22"/>
            <w:lang w:val="en-US"/>
          </w:rPr>
          <w:t>https://kap.org.au/project/north-queensland-separate-state/</w:t>
        </w:r>
      </w:hyperlink>
      <w:r w:rsidRPr="00ED071C">
        <w:rPr>
          <w:sz w:val="22"/>
          <w:szCs w:val="22"/>
          <w:lang w:val="en-US"/>
        </w:rPr>
        <w:t xml:space="preserve"> [April 11, 2022].</w:t>
      </w:r>
    </w:p>
    <w:p w14:paraId="116663A3"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McKinnon, Liz (2007). “North Queensland: The 7th State Secession. An Old Idea That Could Save North Queensland. The North Debate Re-Ignites.” </w:t>
      </w:r>
      <w:r w:rsidRPr="00ED071C">
        <w:rPr>
          <w:i/>
          <w:iCs/>
          <w:sz w:val="22"/>
          <w:szCs w:val="22"/>
          <w:lang w:val="en-US"/>
        </w:rPr>
        <w:t>Townsville Bulletin, June 2, 2007.</w:t>
      </w:r>
    </w:p>
    <w:p w14:paraId="20090CFA"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Neale, R. G. (1950). “The New State Movement in Queensland: An Interpretation.” </w:t>
      </w:r>
      <w:r w:rsidRPr="00ED071C">
        <w:rPr>
          <w:i/>
          <w:iCs/>
          <w:sz w:val="22"/>
          <w:szCs w:val="22"/>
          <w:lang w:val="en-US"/>
        </w:rPr>
        <w:t>Australian Historical Studies</w:t>
      </w:r>
      <w:r w:rsidRPr="00ED071C">
        <w:rPr>
          <w:sz w:val="22"/>
          <w:szCs w:val="22"/>
          <w:lang w:val="en-US"/>
        </w:rPr>
        <w:t xml:space="preserve"> 4(15), 198-213.</w:t>
      </w:r>
    </w:p>
    <w:p w14:paraId="1643A578"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North Queensland State Alliance Inc. (n.d.). </w:t>
      </w:r>
      <w:hyperlink r:id="rId72" w:history="1">
        <w:r w:rsidRPr="00ED071C">
          <w:rPr>
            <w:sz w:val="22"/>
            <w:szCs w:val="22"/>
            <w:lang w:val="en-US"/>
          </w:rPr>
          <w:t>https://nqstate.com.au/</w:t>
        </w:r>
      </w:hyperlink>
      <w:r w:rsidRPr="00ED071C">
        <w:rPr>
          <w:sz w:val="22"/>
          <w:szCs w:val="22"/>
          <w:lang w:val="en-US"/>
        </w:rPr>
        <w:t xml:space="preserve"> [April 11, 2022].</w:t>
      </w:r>
    </w:p>
    <w:p w14:paraId="3C2FAD7B"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Raffles, Peter (2016). “The Formation of a New North Queensland State: The Constitutional Issues and Procedural Pathway.” </w:t>
      </w:r>
      <w:r w:rsidRPr="00ED071C">
        <w:rPr>
          <w:i/>
          <w:iCs/>
          <w:sz w:val="22"/>
          <w:szCs w:val="22"/>
          <w:lang w:val="en-US"/>
        </w:rPr>
        <w:t>James Cook University Law Review</w:t>
      </w:r>
      <w:r w:rsidRPr="00ED071C">
        <w:rPr>
          <w:sz w:val="22"/>
          <w:szCs w:val="22"/>
          <w:lang w:val="en-US"/>
        </w:rPr>
        <w:t xml:space="preserve"> 41: 191ff.</w:t>
      </w:r>
    </w:p>
    <w:p w14:paraId="0C1F2D11" w14:textId="77777777" w:rsidR="00BB53E9" w:rsidRPr="00ED071C" w:rsidRDefault="00BB53E9" w:rsidP="000A513B">
      <w:pPr>
        <w:pStyle w:val="NormalWeb"/>
        <w:spacing w:before="0" w:beforeAutospacing="0" w:after="60" w:afterAutospacing="0"/>
        <w:ind w:left="709" w:hanging="709"/>
        <w:rPr>
          <w:sz w:val="22"/>
          <w:szCs w:val="22"/>
          <w:lang w:val="en-US"/>
        </w:rPr>
      </w:pPr>
      <w:r w:rsidRPr="00ED071C">
        <w:rPr>
          <w:sz w:val="22"/>
          <w:szCs w:val="22"/>
          <w:lang w:val="en-US"/>
        </w:rPr>
        <w:t xml:space="preserve">Raffles, Peter (2018). “North Queensland a New State? How the Voice of the Collective Can Be Heard!” </w:t>
      </w:r>
      <w:r w:rsidRPr="00ED071C">
        <w:rPr>
          <w:i/>
          <w:iCs/>
          <w:sz w:val="22"/>
          <w:szCs w:val="22"/>
          <w:lang w:val="en-US"/>
        </w:rPr>
        <w:t>James Cook University Law Review</w:t>
      </w:r>
      <w:r w:rsidRPr="00ED071C">
        <w:rPr>
          <w:sz w:val="22"/>
          <w:szCs w:val="22"/>
          <w:lang w:val="en-US"/>
        </w:rPr>
        <w:t>: 191ff.</w:t>
      </w:r>
    </w:p>
    <w:p w14:paraId="23108F70" w14:textId="77777777" w:rsidR="00BB53E9" w:rsidRPr="00ED071C" w:rsidRDefault="00BB53E9" w:rsidP="000A513B">
      <w:pPr>
        <w:pStyle w:val="NormalWeb"/>
        <w:spacing w:before="0" w:beforeAutospacing="0" w:after="60" w:afterAutospacing="0"/>
        <w:ind w:left="709" w:hanging="709"/>
        <w:jc w:val="both"/>
        <w:rPr>
          <w:sz w:val="22"/>
          <w:szCs w:val="22"/>
          <w:lang w:val="en-US"/>
        </w:rPr>
      </w:pPr>
      <w:bookmarkStart w:id="2" w:name="_Hlk87882186"/>
      <w:r w:rsidRPr="00ED071C">
        <w:rPr>
          <w:sz w:val="22"/>
          <w:szCs w:val="22"/>
          <w:lang w:val="en-US"/>
        </w:rPr>
        <w:t xml:space="preserve">Roth, Christopher F. (2015). </w:t>
      </w:r>
      <w:r w:rsidRPr="00ED071C">
        <w:rPr>
          <w:i/>
          <w:iCs/>
          <w:sz w:val="22"/>
          <w:szCs w:val="22"/>
          <w:lang w:val="en-US"/>
        </w:rPr>
        <w:t>Let's Split! A Complete Guide to Separatist Movements and Aspirant Nations, from Abkhazia to Zanzibar.</w:t>
      </w:r>
      <w:r w:rsidRPr="00ED071C">
        <w:rPr>
          <w:sz w:val="22"/>
          <w:szCs w:val="22"/>
          <w:lang w:val="en-US"/>
        </w:rPr>
        <w:t xml:space="preserve"> Sacramento, CA: Litwin Books.</w:t>
      </w:r>
      <w:bookmarkEnd w:id="2"/>
    </w:p>
    <w:p w14:paraId="4D5B803F" w14:textId="77777777" w:rsidR="00BB53E9" w:rsidRPr="00A63CB2" w:rsidRDefault="00BB53E9" w:rsidP="000A513B">
      <w:pPr>
        <w:widowControl w:val="0"/>
        <w:spacing w:after="60"/>
        <w:ind w:left="709" w:hanging="709"/>
        <w:rPr>
          <w:rFonts w:cs="Times New Roman"/>
          <w:szCs w:val="22"/>
        </w:rPr>
      </w:pPr>
      <w:r w:rsidRPr="00ED071C">
        <w:rPr>
          <w:rFonts w:cs="Times New Roman"/>
          <w:szCs w:val="22"/>
        </w:rPr>
        <w:t xml:space="preserve">Vogt, Manuel, Nils-Christian Bormann, Seraina Rüegger, Lars-Erik Cederman, Philipp Hunziker, and Luc Girardin (2015). “Integrating Data on Ethnicity, Geography, and Conflict: The Ethnic Power </w:t>
      </w:r>
      <w:r w:rsidRPr="00ED071C">
        <w:rPr>
          <w:rFonts w:cs="Times New Roman"/>
          <w:szCs w:val="22"/>
        </w:rPr>
        <w:lastRenderedPageBreak/>
        <w:t xml:space="preserve">Relations Data Set Family.” </w:t>
      </w:r>
      <w:r w:rsidRPr="00ED071C">
        <w:rPr>
          <w:rFonts w:cs="Times New Roman"/>
          <w:i/>
          <w:iCs/>
          <w:szCs w:val="22"/>
        </w:rPr>
        <w:t>Journal of Conflict Resolution</w:t>
      </w:r>
      <w:r w:rsidRPr="00ED071C">
        <w:rPr>
          <w:rFonts w:cs="Times New Roman"/>
          <w:szCs w:val="22"/>
        </w:rPr>
        <w:t xml:space="preserve"> 59(7): 1327-1342.</w:t>
      </w:r>
    </w:p>
    <w:p w14:paraId="6A5C1AA9" w14:textId="1D0DD800" w:rsidR="00BE57E8" w:rsidRPr="00A63CB2" w:rsidRDefault="00BE57E8" w:rsidP="00512AD9">
      <w:pPr>
        <w:pStyle w:val="NormalWeb"/>
        <w:spacing w:before="0" w:beforeAutospacing="0" w:after="120" w:afterAutospacing="0"/>
        <w:ind w:left="475" w:hanging="475"/>
        <w:jc w:val="both"/>
        <w:rPr>
          <w:sz w:val="22"/>
          <w:szCs w:val="22"/>
          <w:lang w:val="en-US"/>
        </w:rPr>
      </w:pPr>
      <w:r w:rsidRPr="00A63CB2">
        <w:rPr>
          <w:sz w:val="22"/>
          <w:szCs w:val="22"/>
          <w:lang w:val="en-US"/>
        </w:rPr>
        <w:br w:type="page"/>
      </w:r>
    </w:p>
    <w:p w14:paraId="0643AD27" w14:textId="77777777" w:rsidR="0059324A" w:rsidRPr="00A63CB2" w:rsidRDefault="0059324A" w:rsidP="0059324A">
      <w:pPr>
        <w:pStyle w:val="Heading2"/>
        <w:rPr>
          <w:szCs w:val="22"/>
        </w:rPr>
      </w:pPr>
      <w:r w:rsidRPr="00A63CB2">
        <w:rPr>
          <w:szCs w:val="22"/>
        </w:rPr>
        <w:lastRenderedPageBreak/>
        <w:t>Torres Strait Islanders</w:t>
      </w:r>
    </w:p>
    <w:p w14:paraId="6D5658BA" w14:textId="77777777" w:rsidR="0059324A" w:rsidRPr="00A63CB2" w:rsidRDefault="0059324A" w:rsidP="0059324A">
      <w:pPr>
        <w:rPr>
          <w:szCs w:val="22"/>
        </w:rPr>
      </w:pPr>
    </w:p>
    <w:p w14:paraId="2496D42E" w14:textId="5E088FE9" w:rsidR="0059324A" w:rsidRPr="00A63CB2" w:rsidRDefault="0059324A" w:rsidP="0059324A">
      <w:pPr>
        <w:rPr>
          <w:rFonts w:cs="Times New Roman"/>
          <w:szCs w:val="22"/>
        </w:rPr>
      </w:pPr>
      <w:r w:rsidRPr="00ED071C">
        <w:rPr>
          <w:rFonts w:cs="Times New Roman"/>
          <w:szCs w:val="22"/>
        </w:rPr>
        <w:t>Activity: 1976-</w:t>
      </w:r>
      <w:r w:rsidR="00A912C5" w:rsidRPr="00ED071C">
        <w:rPr>
          <w:rFonts w:cs="Times New Roman"/>
          <w:szCs w:val="22"/>
        </w:rPr>
        <w:t>2020</w:t>
      </w:r>
    </w:p>
    <w:p w14:paraId="49569EE2" w14:textId="77777777" w:rsidR="0059324A" w:rsidRPr="00A63CB2" w:rsidRDefault="0059324A" w:rsidP="0059324A">
      <w:pPr>
        <w:rPr>
          <w:rFonts w:cs="Times New Roman"/>
          <w:szCs w:val="22"/>
        </w:rPr>
      </w:pPr>
    </w:p>
    <w:p w14:paraId="1B1A2A75" w14:textId="77777777" w:rsidR="0059324A" w:rsidRPr="00A63CB2" w:rsidRDefault="0059324A" w:rsidP="0059324A">
      <w:pPr>
        <w:rPr>
          <w:rFonts w:cs="Times New Roman"/>
          <w:b/>
          <w:szCs w:val="22"/>
        </w:rPr>
      </w:pPr>
    </w:p>
    <w:p w14:paraId="55DB82A0" w14:textId="77777777" w:rsidR="0059324A" w:rsidRPr="00A63CB2" w:rsidRDefault="0059324A" w:rsidP="0059324A">
      <w:pPr>
        <w:rPr>
          <w:rFonts w:cs="Times New Roman"/>
          <w:b/>
          <w:szCs w:val="22"/>
        </w:rPr>
      </w:pPr>
      <w:r w:rsidRPr="00A63CB2">
        <w:rPr>
          <w:rFonts w:cs="Times New Roman"/>
          <w:b/>
          <w:szCs w:val="22"/>
        </w:rPr>
        <w:t xml:space="preserve">General notes </w:t>
      </w:r>
    </w:p>
    <w:p w14:paraId="612F0FD6" w14:textId="77777777" w:rsidR="0059324A" w:rsidRPr="00A63CB2" w:rsidRDefault="0059324A" w:rsidP="0059324A">
      <w:pPr>
        <w:rPr>
          <w:rFonts w:cs="Times New Roman"/>
          <w:bCs/>
          <w:szCs w:val="22"/>
        </w:rPr>
      </w:pPr>
    </w:p>
    <w:p w14:paraId="657F6B2B" w14:textId="77777777" w:rsidR="0059324A" w:rsidRPr="00A63CB2" w:rsidRDefault="0059324A" w:rsidP="0059324A">
      <w:pPr>
        <w:rPr>
          <w:rFonts w:cs="Times New Roman"/>
          <w:bCs/>
          <w:szCs w:val="22"/>
        </w:rPr>
      </w:pPr>
      <w:r w:rsidRPr="00A63CB2">
        <w:rPr>
          <w:rFonts w:cs="Times New Roman"/>
          <w:bCs/>
          <w:szCs w:val="22"/>
        </w:rPr>
        <w:t>NA</w:t>
      </w:r>
    </w:p>
    <w:p w14:paraId="643F3612" w14:textId="77777777" w:rsidR="0059324A" w:rsidRPr="00A63CB2" w:rsidRDefault="0059324A" w:rsidP="0059324A">
      <w:pPr>
        <w:rPr>
          <w:rFonts w:cs="Times New Roman"/>
          <w:bCs/>
          <w:szCs w:val="22"/>
        </w:rPr>
      </w:pPr>
    </w:p>
    <w:p w14:paraId="680A4E7E" w14:textId="77777777" w:rsidR="0059324A" w:rsidRPr="00A63CB2" w:rsidRDefault="0059324A" w:rsidP="0059324A">
      <w:pPr>
        <w:rPr>
          <w:rFonts w:cs="Times New Roman"/>
          <w:bCs/>
          <w:szCs w:val="22"/>
        </w:rPr>
      </w:pPr>
    </w:p>
    <w:p w14:paraId="13CC89E7" w14:textId="77777777" w:rsidR="005C591D" w:rsidRPr="00A63CB2" w:rsidRDefault="005C591D" w:rsidP="005C591D">
      <w:pPr>
        <w:rPr>
          <w:rFonts w:cs="Times New Roman"/>
          <w:bCs/>
          <w:szCs w:val="22"/>
        </w:rPr>
      </w:pPr>
      <w:r w:rsidRPr="00A63CB2">
        <w:rPr>
          <w:rFonts w:cs="Times New Roman"/>
          <w:b/>
          <w:szCs w:val="22"/>
        </w:rPr>
        <w:t>Movement start and end dates</w:t>
      </w:r>
    </w:p>
    <w:p w14:paraId="28D32143" w14:textId="77777777" w:rsidR="005C591D" w:rsidRPr="00A63CB2" w:rsidRDefault="005C591D" w:rsidP="005C591D">
      <w:pPr>
        <w:rPr>
          <w:rFonts w:cs="Times New Roman"/>
          <w:szCs w:val="22"/>
        </w:rPr>
      </w:pPr>
    </w:p>
    <w:p w14:paraId="77626F02" w14:textId="0BD9C037" w:rsidR="00AE1E25" w:rsidRPr="00ED071C" w:rsidRDefault="00AE1E25" w:rsidP="005C591D">
      <w:pPr>
        <w:pStyle w:val="ListParagraph"/>
        <w:numPr>
          <w:ilvl w:val="0"/>
          <w:numId w:val="18"/>
        </w:numPr>
        <w:rPr>
          <w:szCs w:val="22"/>
        </w:rPr>
      </w:pPr>
      <w:r w:rsidRPr="00ED071C">
        <w:rPr>
          <w:szCs w:val="22"/>
        </w:rPr>
        <w:t xml:space="preserve">Torres Strait Islanders first called for independence in 1976 when James Akee formed the Torres United Party. “It called publically for the first time for a separate and independent </w:t>
      </w:r>
      <w:r w:rsidR="00BD32DF">
        <w:rPr>
          <w:szCs w:val="22"/>
        </w:rPr>
        <w:t>‘</w:t>
      </w:r>
      <w:r w:rsidRPr="00ED071C">
        <w:rPr>
          <w:szCs w:val="22"/>
        </w:rPr>
        <w:t>Free Nation of Torres Strait</w:t>
      </w:r>
      <w:r w:rsidR="00BD32DF">
        <w:rPr>
          <w:szCs w:val="22"/>
        </w:rPr>
        <w:t>’</w:t>
      </w:r>
      <w:r w:rsidRPr="00ED071C">
        <w:rPr>
          <w:szCs w:val="22"/>
        </w:rPr>
        <w:t xml:space="preserve"> where the Islanders would control the Strait’s resources and future and facilitate the return of Islander diaspora” (Shnukal 2001). </w:t>
      </w:r>
    </w:p>
    <w:p w14:paraId="491205FB" w14:textId="77777777" w:rsidR="00AE1E25" w:rsidRPr="00ED071C" w:rsidRDefault="00AE1E25" w:rsidP="00F41342">
      <w:pPr>
        <w:pStyle w:val="ListParagraph"/>
        <w:numPr>
          <w:ilvl w:val="0"/>
          <w:numId w:val="18"/>
        </w:numPr>
        <w:rPr>
          <w:szCs w:val="22"/>
        </w:rPr>
      </w:pPr>
      <w:r w:rsidRPr="00ED071C">
        <w:rPr>
          <w:szCs w:val="22"/>
        </w:rPr>
        <w:t xml:space="preserve">In 1981 calls for independence were rejected by the High Court of Australia. In 1988, a Torres Strait Islanders Congress voted for the secession of the island not just from Queensland (to which it is sub-ordinated), but from Australia (Elks 2011). </w:t>
      </w:r>
    </w:p>
    <w:p w14:paraId="63BE2A83" w14:textId="610C0695" w:rsidR="00AE1E25" w:rsidRPr="00ED071C" w:rsidRDefault="007C5A0C" w:rsidP="00F41342">
      <w:pPr>
        <w:pStyle w:val="ListParagraph"/>
        <w:numPr>
          <w:ilvl w:val="0"/>
          <w:numId w:val="18"/>
        </w:numPr>
        <w:rPr>
          <w:szCs w:val="22"/>
        </w:rPr>
      </w:pPr>
      <w:r w:rsidRPr="00ED071C">
        <w:rPr>
          <w:szCs w:val="22"/>
        </w:rPr>
        <w:t xml:space="preserve">However, in subsequent years </w:t>
      </w:r>
      <w:r w:rsidR="00AE1E25" w:rsidRPr="00ED071C">
        <w:rPr>
          <w:szCs w:val="22"/>
        </w:rPr>
        <w:t xml:space="preserve">the mood appears to have softened, and most Torres Strait Islanders, including the leader of the secessionist movement, George Mye, “want to become a separate territory of Australia – similar to the Northern Territory – with their own parliament and full regional control of island affairs, including the provision of health and education.” Mr. Mye’s “vie on the ideal model for regional </w:t>
      </w:r>
      <w:r w:rsidR="00ED071C" w:rsidRPr="00ED071C">
        <w:rPr>
          <w:szCs w:val="22"/>
        </w:rPr>
        <w:t>autonomy</w:t>
      </w:r>
      <w:r w:rsidR="00AE1E25" w:rsidRPr="00ED071C">
        <w:rPr>
          <w:szCs w:val="22"/>
        </w:rPr>
        <w:t xml:space="preserve"> has softened. The fervor remains. “To secede from Australia is a no-no,” he said. “What we want, what we need, to look after the Torres Strait’s future is autonomy for the region, but we should be Australians for all time. </w:t>
      </w:r>
      <w:r w:rsidR="00BD32DF" w:rsidRPr="00ED071C">
        <w:rPr>
          <w:szCs w:val="22"/>
        </w:rPr>
        <w:t>“We’re</w:t>
      </w:r>
      <w:r w:rsidR="00AE1E25" w:rsidRPr="00ED071C">
        <w:rPr>
          <w:szCs w:val="22"/>
        </w:rPr>
        <w:t xml:space="preserve"> not seceding from Australia, but Queensland, yes” (Elks 2011). </w:t>
      </w:r>
    </w:p>
    <w:p w14:paraId="638544F8" w14:textId="77777777" w:rsidR="00ED071C" w:rsidRPr="00ED071C" w:rsidRDefault="00ED071C" w:rsidP="00F41342">
      <w:pPr>
        <w:pStyle w:val="ListParagraph"/>
        <w:numPr>
          <w:ilvl w:val="0"/>
          <w:numId w:val="18"/>
        </w:numPr>
        <w:rPr>
          <w:szCs w:val="22"/>
        </w:rPr>
      </w:pPr>
      <w:r w:rsidRPr="00ED071C">
        <w:rPr>
          <w:szCs w:val="22"/>
        </w:rPr>
        <w:t>Less radical claims have also been raised, such as the attainment of a status similar to Norfolk Islands, which would mean substantial autonomy within Queensland. In 1994, the Torres Strait Regional Authority was created as an autonomous regional assembly, but “true autonomy has not been achieved” (Elks 2011).</w:t>
      </w:r>
      <w:r w:rsidRPr="00ED071C">
        <w:rPr>
          <w:rFonts w:eastAsia="Times New Roman"/>
          <w:szCs w:val="22"/>
        </w:rPr>
        <w:t xml:space="preserve"> </w:t>
      </w:r>
    </w:p>
    <w:p w14:paraId="4CF9D1B8" w14:textId="547D3C75" w:rsidR="00F14581" w:rsidRPr="00ED071C" w:rsidRDefault="004807CE" w:rsidP="00F41342">
      <w:pPr>
        <w:pStyle w:val="ListParagraph"/>
        <w:numPr>
          <w:ilvl w:val="0"/>
          <w:numId w:val="18"/>
        </w:numPr>
        <w:rPr>
          <w:szCs w:val="22"/>
        </w:rPr>
      </w:pPr>
      <w:r w:rsidRPr="00ED071C">
        <w:rPr>
          <w:szCs w:val="22"/>
        </w:rPr>
        <w:t xml:space="preserve">In 2017, </w:t>
      </w:r>
      <w:r w:rsidR="00044F22" w:rsidRPr="00ED071C">
        <w:rPr>
          <w:szCs w:val="22"/>
        </w:rPr>
        <w:t xml:space="preserve">there was a forum in the Torres Strait discussing regional autonomy (SBS 2017). </w:t>
      </w:r>
      <w:r w:rsidR="00F14581" w:rsidRPr="00ED071C">
        <w:rPr>
          <w:szCs w:val="22"/>
        </w:rPr>
        <w:t xml:space="preserve">In 2022, Torres Strait Islanders </w:t>
      </w:r>
      <w:r w:rsidR="00ED071C" w:rsidRPr="00ED071C">
        <w:rPr>
          <w:szCs w:val="22"/>
        </w:rPr>
        <w:t>delivered</w:t>
      </w:r>
      <w:r w:rsidR="00F14581" w:rsidRPr="00ED071C">
        <w:rPr>
          <w:szCs w:val="22"/>
        </w:rPr>
        <w:t xml:space="preserve"> the Masig Statement to the Australian </w:t>
      </w:r>
      <w:r w:rsidR="00ED071C" w:rsidRPr="00ED071C">
        <w:rPr>
          <w:szCs w:val="22"/>
        </w:rPr>
        <w:t>government</w:t>
      </w:r>
      <w:r w:rsidR="00F14581" w:rsidRPr="00ED071C">
        <w:rPr>
          <w:szCs w:val="22"/>
        </w:rPr>
        <w:t xml:space="preserve">. </w:t>
      </w:r>
      <w:r w:rsidR="00ED071C" w:rsidRPr="00ED071C">
        <w:rPr>
          <w:szCs w:val="22"/>
        </w:rPr>
        <w:t xml:space="preserve">The statement demanded </w:t>
      </w:r>
      <w:r w:rsidR="00F14581" w:rsidRPr="00ED071C">
        <w:rPr>
          <w:szCs w:val="22"/>
        </w:rPr>
        <w:t>self-</w:t>
      </w:r>
      <w:r w:rsidR="00ED071C" w:rsidRPr="00ED071C">
        <w:rPr>
          <w:szCs w:val="22"/>
        </w:rPr>
        <w:t>determination</w:t>
      </w:r>
      <w:r w:rsidR="00F14581" w:rsidRPr="00ED071C">
        <w:rPr>
          <w:szCs w:val="22"/>
        </w:rPr>
        <w:t xml:space="preserve"> (</w:t>
      </w:r>
      <w:r w:rsidR="00FF43D9" w:rsidRPr="00ED071C">
        <w:rPr>
          <w:szCs w:val="22"/>
        </w:rPr>
        <w:t>SBS 2022</w:t>
      </w:r>
      <w:r w:rsidR="00F14581" w:rsidRPr="00ED071C">
        <w:rPr>
          <w:szCs w:val="22"/>
        </w:rPr>
        <w:t>).</w:t>
      </w:r>
      <w:r w:rsidR="00FF43D9" w:rsidRPr="00ED071C">
        <w:rPr>
          <w:szCs w:val="22"/>
        </w:rPr>
        <w:t xml:space="preserve"> </w:t>
      </w:r>
    </w:p>
    <w:p w14:paraId="46AFBF9C" w14:textId="3B99C984" w:rsidR="005C591D" w:rsidRPr="00ED071C" w:rsidRDefault="005C591D" w:rsidP="00F41342">
      <w:pPr>
        <w:pStyle w:val="ListParagraph"/>
        <w:numPr>
          <w:ilvl w:val="0"/>
          <w:numId w:val="18"/>
        </w:numPr>
        <w:rPr>
          <w:szCs w:val="22"/>
        </w:rPr>
      </w:pPr>
      <w:r w:rsidRPr="00ED071C">
        <w:rPr>
          <w:rFonts w:eastAsia="Times New Roman"/>
          <w:color w:val="000000"/>
          <w:szCs w:val="22"/>
        </w:rPr>
        <w:t>[start date: 19</w:t>
      </w:r>
      <w:r w:rsidR="001A30EA">
        <w:rPr>
          <w:rFonts w:eastAsia="Times New Roman"/>
          <w:color w:val="000000"/>
          <w:szCs w:val="22"/>
        </w:rPr>
        <w:t>76</w:t>
      </w:r>
      <w:r w:rsidRPr="00ED071C">
        <w:rPr>
          <w:rFonts w:eastAsia="Times New Roman"/>
          <w:color w:val="000000"/>
          <w:szCs w:val="22"/>
        </w:rPr>
        <w:t>; end date: ongoing]</w:t>
      </w:r>
      <w:r w:rsidRPr="00ED071C">
        <w:rPr>
          <w:szCs w:val="22"/>
        </w:rPr>
        <w:t xml:space="preserve"> </w:t>
      </w:r>
    </w:p>
    <w:p w14:paraId="5F56AD52" w14:textId="77777777" w:rsidR="005C591D" w:rsidRPr="00A63CB2" w:rsidRDefault="005C591D" w:rsidP="005C591D">
      <w:pPr>
        <w:rPr>
          <w:rFonts w:cs="Times New Roman"/>
          <w:szCs w:val="22"/>
        </w:rPr>
      </w:pPr>
    </w:p>
    <w:p w14:paraId="1B4400FA" w14:textId="71CC094D" w:rsidR="005C591D" w:rsidRDefault="005C591D" w:rsidP="005C591D">
      <w:pPr>
        <w:rPr>
          <w:rFonts w:cs="Times New Roman"/>
          <w:szCs w:val="22"/>
        </w:rPr>
      </w:pPr>
    </w:p>
    <w:p w14:paraId="49EE9798" w14:textId="01FE9312" w:rsidR="00BD32DF" w:rsidRPr="00A63CB2" w:rsidRDefault="00BD32DF" w:rsidP="00BD32DF">
      <w:pPr>
        <w:rPr>
          <w:rFonts w:cs="Times New Roman"/>
          <w:b/>
          <w:szCs w:val="22"/>
        </w:rPr>
      </w:pPr>
      <w:r>
        <w:rPr>
          <w:rFonts w:cs="Times New Roman"/>
          <w:b/>
          <w:szCs w:val="22"/>
        </w:rPr>
        <w:t>Dominant c</w:t>
      </w:r>
      <w:r w:rsidRPr="00A63CB2">
        <w:rPr>
          <w:rFonts w:cs="Times New Roman"/>
          <w:b/>
          <w:szCs w:val="22"/>
        </w:rPr>
        <w:t>laim</w:t>
      </w:r>
    </w:p>
    <w:p w14:paraId="613A7AC8" w14:textId="77777777" w:rsidR="00BD32DF" w:rsidRPr="00A63CB2" w:rsidRDefault="00BD32DF" w:rsidP="00BD32DF">
      <w:pPr>
        <w:rPr>
          <w:rFonts w:cs="Times New Roman"/>
          <w:bCs/>
          <w:szCs w:val="22"/>
        </w:rPr>
      </w:pPr>
    </w:p>
    <w:p w14:paraId="1B853F52" w14:textId="77777777" w:rsidR="00BD32DF" w:rsidRPr="00A63CB2" w:rsidRDefault="00BD32DF" w:rsidP="00BD32DF">
      <w:pPr>
        <w:numPr>
          <w:ilvl w:val="0"/>
          <w:numId w:val="11"/>
        </w:numPr>
        <w:contextualSpacing/>
        <w:rPr>
          <w:rFonts w:eastAsia="Times New Roman"/>
          <w:szCs w:val="22"/>
        </w:rPr>
      </w:pPr>
      <w:r w:rsidRPr="00A63CB2">
        <w:rPr>
          <w:szCs w:val="22"/>
        </w:rPr>
        <w:t>Torres Strait Islanders first called for independence in 1976 when James Akee formed the Torres United Party. “It called publically for the first time for a separate and independent “Free Nation of Torres Strait” where the Islanders would control the Strait’s resources and future and facilitate the return of Islander diaspora” (Shnukal 2001). In 1981 calls for independence were rejected by the High Court of Australia. In 1988, a Torres Strait Islanders Congress voted for the secession of the island not just from Queensland (to which it is sub-ordinated), but from Australia (Elks 2011).</w:t>
      </w:r>
    </w:p>
    <w:p w14:paraId="61DAFF82" w14:textId="13FD93C1" w:rsidR="00BD32DF" w:rsidRPr="009747FF" w:rsidRDefault="00BD32DF" w:rsidP="00BD32DF">
      <w:pPr>
        <w:numPr>
          <w:ilvl w:val="0"/>
          <w:numId w:val="11"/>
        </w:numPr>
        <w:contextualSpacing/>
        <w:rPr>
          <w:rFonts w:eastAsia="Times New Roman"/>
          <w:szCs w:val="22"/>
        </w:rPr>
      </w:pPr>
      <w:r w:rsidRPr="00A63CB2">
        <w:rPr>
          <w:szCs w:val="22"/>
        </w:rPr>
        <w:t xml:space="preserve">However, in subsequent years the mood appears to have softened, and most Torres Strait Islanders, including the leader of the secessionist movement, George Mye, “want to become a separate territory of Australia – similar to the Northern Territory – with their own parliament and full regional control of island affairs, including the provision of health and education.” Mr. Mye’s “vie on the ideal model for regional autonomy has softened. The fervor remains. “To secede from Australia is a no-no,” he said. “What we want, what we need, to look after the Torres Strait’s future is autonomy for the region, but we should be Australians for all time. </w:t>
      </w:r>
      <w:r w:rsidR="00963D2C" w:rsidRPr="00A63CB2">
        <w:rPr>
          <w:szCs w:val="22"/>
        </w:rPr>
        <w:t>“We’re</w:t>
      </w:r>
      <w:r w:rsidRPr="00A63CB2">
        <w:rPr>
          <w:szCs w:val="22"/>
        </w:rPr>
        <w:t xml:space="preserve"> not seceding from Australia, but Queensland, yes” (Elks 2011). </w:t>
      </w:r>
    </w:p>
    <w:p w14:paraId="29890C73" w14:textId="77777777" w:rsidR="00BD32DF" w:rsidRPr="009747FF" w:rsidRDefault="00BD32DF" w:rsidP="00BD32DF">
      <w:pPr>
        <w:numPr>
          <w:ilvl w:val="0"/>
          <w:numId w:val="11"/>
        </w:numPr>
        <w:contextualSpacing/>
        <w:rPr>
          <w:rFonts w:eastAsia="Times New Roman"/>
          <w:szCs w:val="22"/>
        </w:rPr>
      </w:pPr>
      <w:r w:rsidRPr="009747FF">
        <w:rPr>
          <w:szCs w:val="22"/>
        </w:rPr>
        <w:t xml:space="preserve">Less radical claims have also been raised, such as the attainment of a status similar to the Norfolk Islands, which would mean substantial autonomy within Queensland. While this is sufficient evidence for us to code a moderation of the independence claim issued in the initial phase, we </w:t>
      </w:r>
      <w:r w:rsidRPr="009747FF">
        <w:rPr>
          <w:szCs w:val="22"/>
        </w:rPr>
        <w:lastRenderedPageBreak/>
        <w:t>were unable to establish whether the claim for outright separation from Queensland or for an autonomous setting within Queensland was dominant (hence we code the more radical claim, sub-state secession). Elks (2011) seems to suggest that the moderation happened following the establishment of the Torres Strait Regional Authority in 1994. Hence, we code an independence claim until and including 1994, and a sub-state secession claim for 1995 onwards. [1976-1994: independence claim; 1995-2020: sub-state secession claim]</w:t>
      </w:r>
    </w:p>
    <w:p w14:paraId="09AF52AD" w14:textId="77777777" w:rsidR="00BD32DF" w:rsidRPr="00A63CB2" w:rsidRDefault="00BD32DF" w:rsidP="00BD32DF">
      <w:pPr>
        <w:rPr>
          <w:rFonts w:cs="Times New Roman"/>
          <w:bCs/>
          <w:szCs w:val="22"/>
        </w:rPr>
      </w:pPr>
    </w:p>
    <w:p w14:paraId="2603617C" w14:textId="1A7C43C4" w:rsidR="00BD32DF" w:rsidRDefault="00BD32DF" w:rsidP="00BD32DF">
      <w:pPr>
        <w:rPr>
          <w:rFonts w:cs="Times New Roman"/>
          <w:bCs/>
          <w:szCs w:val="22"/>
        </w:rPr>
      </w:pPr>
    </w:p>
    <w:p w14:paraId="68C4261E" w14:textId="369B8FB6" w:rsidR="0033160F" w:rsidRPr="00A63CB2" w:rsidRDefault="0033160F" w:rsidP="0033160F">
      <w:pPr>
        <w:rPr>
          <w:rFonts w:cs="Times New Roman"/>
          <w:b/>
          <w:szCs w:val="22"/>
        </w:rPr>
      </w:pPr>
      <w:r>
        <w:rPr>
          <w:rFonts w:cs="Times New Roman"/>
          <w:b/>
          <w:szCs w:val="22"/>
        </w:rPr>
        <w:t>Independence c</w:t>
      </w:r>
      <w:r w:rsidRPr="00A63CB2">
        <w:rPr>
          <w:rFonts w:cs="Times New Roman"/>
          <w:b/>
          <w:szCs w:val="22"/>
        </w:rPr>
        <w:t>laim</w:t>
      </w:r>
      <w:r>
        <w:rPr>
          <w:rFonts w:cs="Times New Roman"/>
          <w:b/>
          <w:szCs w:val="22"/>
        </w:rPr>
        <w:t>s</w:t>
      </w:r>
    </w:p>
    <w:p w14:paraId="47F7320D" w14:textId="77777777" w:rsidR="0033160F" w:rsidRPr="00203348" w:rsidRDefault="0033160F" w:rsidP="0033160F">
      <w:pPr>
        <w:rPr>
          <w:rFonts w:cs="Times New Roman"/>
          <w:bCs/>
          <w:szCs w:val="22"/>
        </w:rPr>
      </w:pPr>
    </w:p>
    <w:p w14:paraId="68888ECB" w14:textId="314110B3" w:rsidR="00203348" w:rsidRPr="00203348" w:rsidRDefault="00203348" w:rsidP="00203348">
      <w:pPr>
        <w:pStyle w:val="ListParagraph"/>
        <w:numPr>
          <w:ilvl w:val="0"/>
          <w:numId w:val="11"/>
        </w:numPr>
        <w:rPr>
          <w:szCs w:val="22"/>
        </w:rPr>
      </w:pPr>
      <w:r w:rsidRPr="00203348">
        <w:rPr>
          <w:szCs w:val="22"/>
        </w:rPr>
        <w:t>Independence was the dominant claim until 1994. In 2012, the Kuarareg people of Torres Islands declared “their independence from Australia” and the establishment of the “United Isles of Kaiwalagal” (Minahan 2016: 212; Cultural Survival n.d.). Fellows &amp; Chong (2014: 104) contain some evidence that the movement was active in-between, particularly in 2011.  Further evidence for a continuous independence claim can be found in ADCQ (2018: 36). [start date: 197</w:t>
      </w:r>
      <w:r w:rsidR="00164CC8">
        <w:rPr>
          <w:szCs w:val="22"/>
        </w:rPr>
        <w:t>6</w:t>
      </w:r>
      <w:r w:rsidRPr="00203348">
        <w:rPr>
          <w:szCs w:val="22"/>
        </w:rPr>
        <w:t>; end date: ongoing]</w:t>
      </w:r>
    </w:p>
    <w:p w14:paraId="0367F4B9" w14:textId="358FDD4C" w:rsidR="0033160F" w:rsidRDefault="0033160F" w:rsidP="0033160F">
      <w:pPr>
        <w:rPr>
          <w:szCs w:val="22"/>
        </w:rPr>
      </w:pPr>
    </w:p>
    <w:p w14:paraId="6B29719E" w14:textId="77777777" w:rsidR="00203348" w:rsidRDefault="00203348" w:rsidP="0033160F">
      <w:pPr>
        <w:rPr>
          <w:szCs w:val="22"/>
        </w:rPr>
      </w:pPr>
    </w:p>
    <w:p w14:paraId="794AFC20" w14:textId="1033ED84" w:rsidR="0033160F" w:rsidRPr="00A63CB2" w:rsidRDefault="0033160F" w:rsidP="0033160F">
      <w:pPr>
        <w:rPr>
          <w:rFonts w:cs="Times New Roman"/>
          <w:b/>
          <w:szCs w:val="22"/>
        </w:rPr>
      </w:pPr>
      <w:r>
        <w:rPr>
          <w:rFonts w:cs="Times New Roman"/>
          <w:b/>
          <w:szCs w:val="22"/>
        </w:rPr>
        <w:t>Irredentist c</w:t>
      </w:r>
      <w:r w:rsidRPr="00A63CB2">
        <w:rPr>
          <w:rFonts w:cs="Times New Roman"/>
          <w:b/>
          <w:szCs w:val="22"/>
        </w:rPr>
        <w:t>laim</w:t>
      </w:r>
      <w:r>
        <w:rPr>
          <w:rFonts w:cs="Times New Roman"/>
          <w:b/>
          <w:szCs w:val="22"/>
        </w:rPr>
        <w:t>s</w:t>
      </w:r>
    </w:p>
    <w:p w14:paraId="4CB755BB" w14:textId="77777777" w:rsidR="0033160F" w:rsidRPr="00A63CB2" w:rsidRDefault="0033160F" w:rsidP="0033160F">
      <w:pPr>
        <w:rPr>
          <w:rFonts w:cs="Times New Roman"/>
          <w:bCs/>
          <w:szCs w:val="22"/>
        </w:rPr>
      </w:pPr>
    </w:p>
    <w:p w14:paraId="7335FD80" w14:textId="6B9891EC" w:rsidR="0033160F" w:rsidRDefault="00C22C18" w:rsidP="0033160F">
      <w:pPr>
        <w:rPr>
          <w:szCs w:val="22"/>
        </w:rPr>
      </w:pPr>
      <w:r>
        <w:rPr>
          <w:szCs w:val="22"/>
        </w:rPr>
        <w:t>NA</w:t>
      </w:r>
    </w:p>
    <w:p w14:paraId="780936F3" w14:textId="77777777" w:rsidR="0033160F" w:rsidRDefault="0033160F" w:rsidP="0033160F">
      <w:pPr>
        <w:rPr>
          <w:rFonts w:cs="Times New Roman"/>
          <w:bCs/>
          <w:szCs w:val="22"/>
        </w:rPr>
      </w:pPr>
    </w:p>
    <w:p w14:paraId="6344FDA9" w14:textId="77777777" w:rsidR="0033160F" w:rsidRPr="00A63CB2" w:rsidRDefault="0033160F" w:rsidP="00BD32DF">
      <w:pPr>
        <w:rPr>
          <w:rFonts w:cs="Times New Roman"/>
          <w:bCs/>
          <w:szCs w:val="22"/>
        </w:rPr>
      </w:pPr>
    </w:p>
    <w:p w14:paraId="6ABF9315" w14:textId="77777777" w:rsidR="00BD32DF" w:rsidRPr="00A63CB2" w:rsidRDefault="00BD32DF" w:rsidP="00BD32DF">
      <w:pPr>
        <w:rPr>
          <w:rFonts w:cs="Times New Roman"/>
          <w:szCs w:val="22"/>
        </w:rPr>
      </w:pPr>
      <w:r w:rsidRPr="00A63CB2">
        <w:rPr>
          <w:rFonts w:cs="Times New Roman"/>
          <w:b/>
          <w:szCs w:val="22"/>
        </w:rPr>
        <w:t>Claimed territory</w:t>
      </w:r>
    </w:p>
    <w:p w14:paraId="527A7FF1" w14:textId="77777777" w:rsidR="00BD32DF" w:rsidRPr="00A63CB2" w:rsidRDefault="00BD32DF" w:rsidP="00BD32DF">
      <w:pPr>
        <w:rPr>
          <w:rFonts w:cs="Times New Roman"/>
          <w:bCs/>
          <w:szCs w:val="22"/>
        </w:rPr>
      </w:pPr>
    </w:p>
    <w:p w14:paraId="408B2F4C" w14:textId="77777777" w:rsidR="00BD32DF" w:rsidRPr="00A63CB2" w:rsidRDefault="00BD32DF" w:rsidP="00BD32DF">
      <w:pPr>
        <w:pStyle w:val="ListParagraph"/>
        <w:numPr>
          <w:ilvl w:val="0"/>
          <w:numId w:val="11"/>
        </w:numPr>
        <w:rPr>
          <w:szCs w:val="22"/>
        </w:rPr>
      </w:pPr>
      <w:r w:rsidRPr="00A63CB2">
        <w:rPr>
          <w:szCs w:val="22"/>
        </w:rPr>
        <w:t xml:space="preserve">The territory claimed by the Torres Strait Islanders consists of the island group above the north of Queensland, Australia (Roth 2015: 383). We code this claim based on the Global Administrative Areas database (GADM 2019). </w:t>
      </w:r>
    </w:p>
    <w:p w14:paraId="36A23BEB" w14:textId="77777777" w:rsidR="00BD32DF" w:rsidRPr="00A63CB2" w:rsidRDefault="00BD32DF" w:rsidP="00BD32DF">
      <w:pPr>
        <w:rPr>
          <w:rFonts w:cs="Times New Roman"/>
          <w:bCs/>
          <w:szCs w:val="22"/>
        </w:rPr>
      </w:pPr>
    </w:p>
    <w:p w14:paraId="08E180E3" w14:textId="77777777" w:rsidR="00BD32DF" w:rsidRPr="00A63CB2" w:rsidRDefault="00BD32DF" w:rsidP="00BD32DF">
      <w:pPr>
        <w:rPr>
          <w:rFonts w:cs="Times New Roman"/>
          <w:bCs/>
          <w:szCs w:val="22"/>
        </w:rPr>
      </w:pPr>
    </w:p>
    <w:p w14:paraId="4E1A4820" w14:textId="77777777" w:rsidR="00BD32DF" w:rsidRPr="00A63CB2" w:rsidRDefault="00BD32DF" w:rsidP="00BD32DF">
      <w:pPr>
        <w:rPr>
          <w:rFonts w:cs="Times New Roman"/>
          <w:b/>
          <w:szCs w:val="22"/>
        </w:rPr>
      </w:pPr>
      <w:r w:rsidRPr="00A63CB2">
        <w:rPr>
          <w:rFonts w:cs="Times New Roman"/>
          <w:b/>
          <w:szCs w:val="22"/>
        </w:rPr>
        <w:t>Sovereignty declarations</w:t>
      </w:r>
    </w:p>
    <w:p w14:paraId="614DCE49" w14:textId="77777777" w:rsidR="00BD32DF" w:rsidRPr="00A63CB2" w:rsidRDefault="00BD32DF" w:rsidP="00BD32DF">
      <w:pPr>
        <w:rPr>
          <w:rFonts w:cs="Times New Roman"/>
          <w:szCs w:val="22"/>
        </w:rPr>
      </w:pPr>
    </w:p>
    <w:p w14:paraId="2DB64D27" w14:textId="77777777" w:rsidR="00B345F1" w:rsidRPr="00B345F1" w:rsidRDefault="00BD32DF" w:rsidP="00BD32DF">
      <w:pPr>
        <w:pStyle w:val="ListParagraph"/>
        <w:numPr>
          <w:ilvl w:val="0"/>
          <w:numId w:val="11"/>
        </w:numPr>
        <w:rPr>
          <w:rFonts w:cs="Times New Roman"/>
          <w:szCs w:val="22"/>
        </w:rPr>
      </w:pPr>
      <w:r w:rsidRPr="00B345F1">
        <w:rPr>
          <w:rFonts w:cs="Times New Roman"/>
          <w:szCs w:val="22"/>
        </w:rPr>
        <w:t xml:space="preserve">Minahan (2016: 212) reports that the Torres Strait Islanders declared independence </w:t>
      </w:r>
      <w:r w:rsidR="006E5B4C" w:rsidRPr="00B345F1">
        <w:rPr>
          <w:rFonts w:cs="Times New Roman"/>
          <w:szCs w:val="22"/>
        </w:rPr>
        <w:t xml:space="preserve">in </w:t>
      </w:r>
      <w:r w:rsidRPr="00B345F1">
        <w:rPr>
          <w:rFonts w:cs="Times New Roman"/>
          <w:szCs w:val="22"/>
        </w:rPr>
        <w:t xml:space="preserve">2012, as the United Isles of Kaiwalagal. </w:t>
      </w:r>
    </w:p>
    <w:p w14:paraId="00EFBE7C" w14:textId="4DAC2040" w:rsidR="00BD32DF" w:rsidRPr="00B345F1" w:rsidRDefault="00B345F1" w:rsidP="00BD32DF">
      <w:pPr>
        <w:pStyle w:val="ListParagraph"/>
        <w:numPr>
          <w:ilvl w:val="0"/>
          <w:numId w:val="11"/>
        </w:numPr>
        <w:rPr>
          <w:rFonts w:cs="Times New Roman"/>
          <w:szCs w:val="22"/>
        </w:rPr>
      </w:pPr>
      <w:r w:rsidRPr="00B345F1">
        <w:rPr>
          <w:rFonts w:cs="Times New Roman"/>
          <w:szCs w:val="22"/>
        </w:rPr>
        <w:t xml:space="preserve">By contrast, </w:t>
      </w:r>
      <w:r w:rsidR="00BD32DF" w:rsidRPr="00B345F1">
        <w:rPr>
          <w:rFonts w:cs="Times New Roman"/>
          <w:szCs w:val="22"/>
        </w:rPr>
        <w:t>Cultural Survival (n.d.)</w:t>
      </w:r>
      <w:r w:rsidR="006E5B4C" w:rsidRPr="00B345F1">
        <w:rPr>
          <w:rFonts w:cs="Times New Roman"/>
          <w:szCs w:val="22"/>
        </w:rPr>
        <w:t xml:space="preserve"> refers to a declaration of independence on the 1</w:t>
      </w:r>
      <w:r w:rsidR="006E5B4C" w:rsidRPr="00B345F1">
        <w:rPr>
          <w:rFonts w:cs="Times New Roman"/>
          <w:szCs w:val="22"/>
          <w:vertAlign w:val="superscript"/>
        </w:rPr>
        <w:t>st</w:t>
      </w:r>
      <w:r w:rsidR="006E5B4C" w:rsidRPr="00B345F1">
        <w:rPr>
          <w:rFonts w:cs="Times New Roman"/>
          <w:szCs w:val="22"/>
        </w:rPr>
        <w:t xml:space="preserve"> of November 2002. However</w:t>
      </w:r>
      <w:r w:rsidRPr="00B345F1">
        <w:rPr>
          <w:rFonts w:cs="Times New Roman"/>
          <w:szCs w:val="22"/>
        </w:rPr>
        <w:t>, additional research suggests that</w:t>
      </w:r>
      <w:r w:rsidR="006E5B4C" w:rsidRPr="00B345F1">
        <w:rPr>
          <w:rFonts w:cs="Times New Roman"/>
          <w:szCs w:val="22"/>
        </w:rPr>
        <w:t xml:space="preserve"> the Cultural Survival</w:t>
      </w:r>
      <w:r w:rsidR="001B3CBA" w:rsidRPr="00B345F1">
        <w:rPr>
          <w:rFonts w:cs="Times New Roman"/>
          <w:szCs w:val="22"/>
        </w:rPr>
        <w:t xml:space="preserve"> article’s stated</w:t>
      </w:r>
      <w:r w:rsidR="006E5B4C" w:rsidRPr="00B345F1">
        <w:rPr>
          <w:rFonts w:cs="Times New Roman"/>
          <w:szCs w:val="22"/>
        </w:rPr>
        <w:t xml:space="preserve"> year is a typographical error and that the two resources refer to the same event</w:t>
      </w:r>
      <w:r w:rsidR="001B077F" w:rsidRPr="00B345F1">
        <w:rPr>
          <w:rFonts w:cs="Times New Roman"/>
          <w:szCs w:val="22"/>
        </w:rPr>
        <w:t xml:space="preserve"> in November 2012</w:t>
      </w:r>
      <w:r w:rsidR="0024052C" w:rsidRPr="00B345F1">
        <w:rPr>
          <w:rFonts w:cs="Times New Roman"/>
          <w:szCs w:val="22"/>
        </w:rPr>
        <w:t xml:space="preserve">. </w:t>
      </w:r>
      <w:r w:rsidRPr="00B345F1">
        <w:rPr>
          <w:rFonts w:cs="Times New Roman"/>
          <w:szCs w:val="22"/>
        </w:rPr>
        <w:t>Other</w:t>
      </w:r>
      <w:r w:rsidR="001640D3" w:rsidRPr="00B345F1">
        <w:rPr>
          <w:rFonts w:cs="Times New Roman"/>
          <w:szCs w:val="22"/>
        </w:rPr>
        <w:t xml:space="preserve"> publications seem to refer to the 2002 </w:t>
      </w:r>
      <w:r w:rsidR="00334D31" w:rsidRPr="00B345F1">
        <w:rPr>
          <w:rFonts w:cs="Times New Roman"/>
          <w:szCs w:val="22"/>
        </w:rPr>
        <w:t xml:space="preserve">independence </w:t>
      </w:r>
      <w:r w:rsidR="001640D3" w:rsidRPr="00B345F1">
        <w:rPr>
          <w:rFonts w:cs="Times New Roman"/>
          <w:szCs w:val="22"/>
        </w:rPr>
        <w:t>declaration event</w:t>
      </w:r>
      <w:r w:rsidR="00214A81" w:rsidRPr="00B345F1">
        <w:rPr>
          <w:rFonts w:cs="Times New Roman"/>
          <w:szCs w:val="22"/>
        </w:rPr>
        <w:t xml:space="preserve"> (Porter 2021: 84)</w:t>
      </w:r>
      <w:r w:rsidR="001640D3" w:rsidRPr="00B345F1">
        <w:rPr>
          <w:rFonts w:cs="Times New Roman"/>
          <w:szCs w:val="22"/>
        </w:rPr>
        <w:t xml:space="preserve">, but </w:t>
      </w:r>
      <w:r w:rsidRPr="00B345F1">
        <w:rPr>
          <w:rFonts w:cs="Times New Roman"/>
          <w:szCs w:val="22"/>
        </w:rPr>
        <w:t>this is likely because they have the figure from Cultural Survival</w:t>
      </w:r>
      <w:r w:rsidR="001640D3" w:rsidRPr="00B345F1">
        <w:rPr>
          <w:rFonts w:cs="Times New Roman"/>
          <w:szCs w:val="22"/>
        </w:rPr>
        <w:t>.</w:t>
      </w:r>
      <w:r w:rsidR="00BD32DF" w:rsidRPr="00B345F1">
        <w:rPr>
          <w:rFonts w:cs="Times New Roman"/>
          <w:szCs w:val="22"/>
        </w:rPr>
        <w:t xml:space="preserve"> [2012: independence declaration]</w:t>
      </w:r>
    </w:p>
    <w:p w14:paraId="3B8DCC97" w14:textId="086B471C" w:rsidR="00BD32DF" w:rsidRDefault="00BD32DF" w:rsidP="005C591D">
      <w:pPr>
        <w:rPr>
          <w:rFonts w:cs="Times New Roman"/>
          <w:szCs w:val="22"/>
        </w:rPr>
      </w:pPr>
    </w:p>
    <w:p w14:paraId="1693A929" w14:textId="77777777" w:rsidR="00BD32DF" w:rsidRPr="00A63CB2" w:rsidRDefault="00BD32DF" w:rsidP="005C591D">
      <w:pPr>
        <w:rPr>
          <w:rFonts w:cs="Times New Roman"/>
          <w:szCs w:val="22"/>
        </w:rPr>
      </w:pPr>
    </w:p>
    <w:p w14:paraId="1AE636A9" w14:textId="77777777" w:rsidR="005C591D" w:rsidRPr="00A63CB2" w:rsidRDefault="005C591D" w:rsidP="005C591D">
      <w:pPr>
        <w:rPr>
          <w:rFonts w:cs="Times New Roman"/>
          <w:b/>
          <w:szCs w:val="22"/>
        </w:rPr>
      </w:pPr>
      <w:r w:rsidRPr="00A63CB2">
        <w:rPr>
          <w:rFonts w:cs="Times New Roman"/>
          <w:b/>
          <w:szCs w:val="22"/>
        </w:rPr>
        <w:t>Separatist armed conflict</w:t>
      </w:r>
    </w:p>
    <w:p w14:paraId="0CCBC1F2" w14:textId="77777777" w:rsidR="005C591D" w:rsidRPr="00A63CB2" w:rsidRDefault="005C591D" w:rsidP="005C591D">
      <w:pPr>
        <w:rPr>
          <w:rFonts w:cs="Times New Roman"/>
          <w:szCs w:val="22"/>
        </w:rPr>
      </w:pPr>
    </w:p>
    <w:p w14:paraId="7FDC1E80" w14:textId="67766435" w:rsidR="005C591D" w:rsidRPr="00A63CB2" w:rsidRDefault="00AE1E25" w:rsidP="005C591D">
      <w:pPr>
        <w:pStyle w:val="ListParagraph"/>
        <w:numPr>
          <w:ilvl w:val="0"/>
          <w:numId w:val="18"/>
        </w:numPr>
        <w:rPr>
          <w:rFonts w:cs="Times New Roman"/>
          <w:b/>
          <w:szCs w:val="22"/>
        </w:rPr>
      </w:pPr>
      <w:r w:rsidRPr="00A63CB2">
        <w:rPr>
          <w:rFonts w:eastAsia="Times New Roman"/>
          <w:szCs w:val="22"/>
        </w:rPr>
        <w:t>We find no reports of separatist violence, hence a NVIOLSD coding</w:t>
      </w:r>
      <w:r w:rsidR="005C591D" w:rsidRPr="00A63CB2">
        <w:rPr>
          <w:szCs w:val="22"/>
        </w:rPr>
        <w:t>. [NVIOLSD]</w:t>
      </w:r>
    </w:p>
    <w:p w14:paraId="3A8B208B" w14:textId="77777777" w:rsidR="005C591D" w:rsidRPr="00A63CB2" w:rsidRDefault="005C591D" w:rsidP="005C591D">
      <w:pPr>
        <w:ind w:left="709" w:hanging="709"/>
        <w:rPr>
          <w:rFonts w:cs="Times New Roman"/>
          <w:b/>
          <w:szCs w:val="22"/>
        </w:rPr>
      </w:pPr>
    </w:p>
    <w:p w14:paraId="066C3AB5" w14:textId="77777777" w:rsidR="005C591D" w:rsidRPr="00A63CB2" w:rsidRDefault="005C591D" w:rsidP="005C591D">
      <w:pPr>
        <w:ind w:left="709" w:hanging="709"/>
        <w:rPr>
          <w:rFonts w:cs="Times New Roman"/>
          <w:b/>
          <w:szCs w:val="22"/>
        </w:rPr>
      </w:pPr>
    </w:p>
    <w:p w14:paraId="06E4B617" w14:textId="193DC570" w:rsidR="0059324A" w:rsidRPr="00A63CB2" w:rsidRDefault="0059324A" w:rsidP="0059324A">
      <w:pPr>
        <w:rPr>
          <w:rFonts w:cs="Times New Roman"/>
          <w:szCs w:val="22"/>
        </w:rPr>
      </w:pPr>
      <w:r w:rsidRPr="00A63CB2">
        <w:rPr>
          <w:rFonts w:cs="Times New Roman"/>
          <w:b/>
          <w:szCs w:val="22"/>
        </w:rPr>
        <w:t xml:space="preserve">Historical </w:t>
      </w:r>
      <w:r w:rsidR="00BD32DF">
        <w:rPr>
          <w:rFonts w:cs="Times New Roman"/>
          <w:b/>
          <w:szCs w:val="22"/>
        </w:rPr>
        <w:t>c</w:t>
      </w:r>
      <w:r w:rsidRPr="00A63CB2">
        <w:rPr>
          <w:rFonts w:cs="Times New Roman"/>
          <w:b/>
          <w:szCs w:val="22"/>
        </w:rPr>
        <w:t>ontext</w:t>
      </w:r>
    </w:p>
    <w:p w14:paraId="0F2A4974" w14:textId="77777777" w:rsidR="0059324A" w:rsidRPr="00A63CB2" w:rsidRDefault="0059324A" w:rsidP="0059324A">
      <w:pPr>
        <w:rPr>
          <w:rFonts w:cs="Times New Roman"/>
          <w:szCs w:val="22"/>
        </w:rPr>
      </w:pPr>
    </w:p>
    <w:p w14:paraId="6450AA59" w14:textId="2E4ADF22" w:rsidR="0059324A" w:rsidRPr="00A63CB2" w:rsidRDefault="0059324A" w:rsidP="0059324A">
      <w:pPr>
        <w:numPr>
          <w:ilvl w:val="0"/>
          <w:numId w:val="11"/>
        </w:numPr>
        <w:contextualSpacing/>
        <w:rPr>
          <w:rFonts w:cs="Times New Roman"/>
          <w:szCs w:val="22"/>
        </w:rPr>
      </w:pPr>
      <w:r w:rsidRPr="00A63CB2">
        <w:rPr>
          <w:rFonts w:cs="Times New Roman"/>
          <w:szCs w:val="22"/>
        </w:rPr>
        <w:t>Due to their geographic position, the Torres Strait Islanders lived in relative isolation until the late 19</w:t>
      </w:r>
      <w:r w:rsidRPr="00A63CB2">
        <w:rPr>
          <w:rFonts w:cs="Times New Roman"/>
          <w:szCs w:val="22"/>
          <w:vertAlign w:val="superscript"/>
        </w:rPr>
        <w:t>th</w:t>
      </w:r>
      <w:r w:rsidRPr="00A63CB2">
        <w:rPr>
          <w:rFonts w:cs="Times New Roman"/>
          <w:szCs w:val="22"/>
        </w:rPr>
        <w:t xml:space="preserve"> century, when the islands were annexed by the Colony of Queensland (Shnukal 2001). Given their remoteness, the Torres Strait Islanders continued to have a fair degree of autonomy until the early 20</w:t>
      </w:r>
      <w:r w:rsidRPr="00A63CB2">
        <w:rPr>
          <w:rFonts w:cs="Times New Roman"/>
          <w:szCs w:val="22"/>
          <w:vertAlign w:val="superscript"/>
        </w:rPr>
        <w:t>th</w:t>
      </w:r>
      <w:r w:rsidRPr="00A63CB2">
        <w:rPr>
          <w:rFonts w:cs="Times New Roman"/>
          <w:szCs w:val="22"/>
        </w:rPr>
        <w:t xml:space="preserve"> century, though amidst of increasing discrimination against Torres Strait Islanders (Shnukal 2001). In the 1960s the Queensland government changed its policy to an assimilationist one. The 1960s saw the removal of much of the social and economic discrimination laws (e.g., travel restrictions). From 1964 onwards Islanders were allowed to vote </w:t>
      </w:r>
      <w:r w:rsidRPr="00A63CB2">
        <w:rPr>
          <w:rFonts w:cs="Times New Roman"/>
          <w:szCs w:val="22"/>
        </w:rPr>
        <w:lastRenderedPageBreak/>
        <w:t>in both national and state elections (Shnukal 2001). In 1973, an Aboriginal advisory body to the Minister was established (Pratt 2003). In sum, there were concessions being made in the political (in particular introduction of the right to vote) and social and economic realm, but not related to culture or autonomy. Thus</w:t>
      </w:r>
      <w:r w:rsidR="009F76B1">
        <w:rPr>
          <w:rFonts w:cs="Times New Roman"/>
          <w:szCs w:val="22"/>
        </w:rPr>
        <w:t>,</w:t>
      </w:r>
      <w:r w:rsidRPr="00A63CB2">
        <w:rPr>
          <w:rFonts w:cs="Times New Roman"/>
          <w:szCs w:val="22"/>
        </w:rPr>
        <w:t xml:space="preserve"> no concession or restriction during the ten years before movement onset.</w:t>
      </w:r>
    </w:p>
    <w:p w14:paraId="05A415EA" w14:textId="77777777" w:rsidR="0059324A" w:rsidRPr="00A63CB2" w:rsidRDefault="0059324A" w:rsidP="0059324A">
      <w:pPr>
        <w:rPr>
          <w:rFonts w:cs="Times New Roman"/>
          <w:szCs w:val="22"/>
        </w:rPr>
      </w:pPr>
    </w:p>
    <w:p w14:paraId="02E975F9" w14:textId="77777777" w:rsidR="0059324A" w:rsidRPr="00A63CB2" w:rsidRDefault="0059324A" w:rsidP="0059324A">
      <w:pPr>
        <w:rPr>
          <w:rFonts w:cs="Times New Roman"/>
          <w:szCs w:val="22"/>
        </w:rPr>
      </w:pPr>
    </w:p>
    <w:p w14:paraId="515F7B44" w14:textId="77777777" w:rsidR="0059324A" w:rsidRPr="00A63CB2" w:rsidRDefault="0059324A" w:rsidP="0059324A">
      <w:pPr>
        <w:rPr>
          <w:rFonts w:cs="Times New Roman"/>
          <w:b/>
          <w:szCs w:val="22"/>
        </w:rPr>
      </w:pPr>
      <w:r w:rsidRPr="00A63CB2">
        <w:rPr>
          <w:rFonts w:cs="Times New Roman"/>
          <w:b/>
          <w:szCs w:val="22"/>
        </w:rPr>
        <w:t>Concessions and restrictions</w:t>
      </w:r>
    </w:p>
    <w:p w14:paraId="5708C72E" w14:textId="77777777" w:rsidR="0059324A" w:rsidRPr="00A63CB2" w:rsidRDefault="0059324A" w:rsidP="0059324A">
      <w:pPr>
        <w:rPr>
          <w:rFonts w:cs="Times New Roman"/>
          <w:szCs w:val="22"/>
        </w:rPr>
      </w:pPr>
    </w:p>
    <w:p w14:paraId="3EFE6349" w14:textId="1B4B7D1F" w:rsidR="00EB037F" w:rsidRPr="003E4E5D" w:rsidRDefault="00546E91" w:rsidP="0059324A">
      <w:pPr>
        <w:numPr>
          <w:ilvl w:val="0"/>
          <w:numId w:val="11"/>
        </w:numPr>
        <w:contextualSpacing/>
        <w:rPr>
          <w:rFonts w:cs="Times New Roman"/>
          <w:szCs w:val="22"/>
        </w:rPr>
      </w:pPr>
      <w:r w:rsidRPr="003E4E5D">
        <w:rPr>
          <w:rFonts w:cs="Times New Roman"/>
          <w:szCs w:val="22"/>
        </w:rPr>
        <w:t xml:space="preserve">The Torres Strait Treaty was signed in 1978 between </w:t>
      </w:r>
      <w:r w:rsidR="00ED071C" w:rsidRPr="003E4E5D">
        <w:rPr>
          <w:rFonts w:cs="Times New Roman"/>
          <w:szCs w:val="22"/>
        </w:rPr>
        <w:t>Australia</w:t>
      </w:r>
      <w:r w:rsidR="00E62EC5" w:rsidRPr="003E4E5D">
        <w:rPr>
          <w:rFonts w:cs="Times New Roman"/>
          <w:szCs w:val="22"/>
        </w:rPr>
        <w:t xml:space="preserve"> and Papua New Guinea. It defines the border between two countries. More importantly, it allows Torres Strait Islanders freely move across the national border for traditional activities. Lui Snr, </w:t>
      </w:r>
      <w:r w:rsidR="003E4E5D" w:rsidRPr="003E4E5D">
        <w:rPr>
          <w:rFonts w:cs="Times New Roman"/>
          <w:szCs w:val="22"/>
        </w:rPr>
        <w:t>a leading</w:t>
      </w:r>
      <w:r w:rsidR="00E62EC5" w:rsidRPr="003E4E5D">
        <w:rPr>
          <w:rFonts w:cs="Times New Roman"/>
          <w:szCs w:val="22"/>
        </w:rPr>
        <w:t xml:space="preserve"> Torres Strait Islander</w:t>
      </w:r>
      <w:r w:rsidR="003E4E5D" w:rsidRPr="003E4E5D">
        <w:rPr>
          <w:rFonts w:cs="Times New Roman"/>
          <w:szCs w:val="22"/>
        </w:rPr>
        <w:t xml:space="preserve"> activist</w:t>
      </w:r>
      <w:r w:rsidR="00E62EC5" w:rsidRPr="003E4E5D">
        <w:rPr>
          <w:rFonts w:cs="Times New Roman"/>
          <w:szCs w:val="22"/>
        </w:rPr>
        <w:t xml:space="preserve">, </w:t>
      </w:r>
      <w:r w:rsidR="003E4E5D" w:rsidRPr="003E4E5D">
        <w:rPr>
          <w:rFonts w:cs="Times New Roman"/>
          <w:szCs w:val="22"/>
        </w:rPr>
        <w:t xml:space="preserve">suggested that the treaty represents </w:t>
      </w:r>
      <w:r w:rsidR="00E62EC5" w:rsidRPr="003E4E5D">
        <w:rPr>
          <w:rFonts w:cs="Times New Roman"/>
          <w:szCs w:val="22"/>
        </w:rPr>
        <w:t>a “</w:t>
      </w:r>
      <w:r w:rsidR="00ED071C" w:rsidRPr="003E4E5D">
        <w:rPr>
          <w:rFonts w:cs="Times New Roman"/>
          <w:szCs w:val="22"/>
        </w:rPr>
        <w:t>watershed</w:t>
      </w:r>
      <w:r w:rsidR="00E62EC5" w:rsidRPr="003E4E5D">
        <w:rPr>
          <w:rFonts w:cs="Times New Roman"/>
          <w:szCs w:val="22"/>
        </w:rPr>
        <w:t xml:space="preserve"> for first Nations people of Australia and their struggle for recognition”</w:t>
      </w:r>
      <w:r w:rsidR="00013E24" w:rsidRPr="003E4E5D">
        <w:rPr>
          <w:rFonts w:cs="Times New Roman"/>
          <w:szCs w:val="22"/>
        </w:rPr>
        <w:t xml:space="preserve"> (Griffith Asia </w:t>
      </w:r>
      <w:r w:rsidR="003E4E5D" w:rsidRPr="003E4E5D">
        <w:rPr>
          <w:rFonts w:cs="Times New Roman"/>
          <w:szCs w:val="22"/>
        </w:rPr>
        <w:t>Institute</w:t>
      </w:r>
      <w:r w:rsidR="00013E24" w:rsidRPr="003E4E5D">
        <w:rPr>
          <w:rFonts w:cs="Times New Roman"/>
          <w:szCs w:val="22"/>
        </w:rPr>
        <w:t xml:space="preserve"> 2021). However, </w:t>
      </w:r>
      <w:r w:rsidR="003E4E5D" w:rsidRPr="003E4E5D">
        <w:rPr>
          <w:rFonts w:cs="Times New Roman"/>
          <w:szCs w:val="22"/>
        </w:rPr>
        <w:t>the treaty does not involve a concession as defined here.</w:t>
      </w:r>
    </w:p>
    <w:p w14:paraId="06CE1AA3" w14:textId="68D38CE1" w:rsidR="0059324A" w:rsidRPr="00A63CB2" w:rsidRDefault="0059324A" w:rsidP="0059324A">
      <w:pPr>
        <w:numPr>
          <w:ilvl w:val="0"/>
          <w:numId w:val="11"/>
        </w:numPr>
        <w:contextualSpacing/>
        <w:rPr>
          <w:rFonts w:cs="Times New Roman"/>
          <w:szCs w:val="22"/>
        </w:rPr>
      </w:pPr>
      <w:r w:rsidRPr="00A63CB2">
        <w:rPr>
          <w:rFonts w:cs="Times New Roman"/>
          <w:szCs w:val="22"/>
        </w:rPr>
        <w:t>The 1989 Aboriginal and Torres Strait Islander Commission Act established the Aboriginal and Torres Strait Islander Commission (ATSIC), a national body of elected representatives that govern both Torres Strait Islanders and the Aboriginal peoples (Pratt 2003). The ATSIC existed from 1990 to 2005, when it was dismantled due to allegations of corruption</w:t>
      </w:r>
      <w:r w:rsidR="00AF5B23">
        <w:rPr>
          <w:rFonts w:cs="Times New Roman"/>
          <w:szCs w:val="22"/>
        </w:rPr>
        <w:t>.</w:t>
      </w:r>
      <w:r w:rsidRPr="00A63CB2">
        <w:rPr>
          <w:rFonts w:cs="Times New Roman"/>
          <w:szCs w:val="22"/>
        </w:rPr>
        <w:t xml:space="preserve"> [1989: autonomy concession]</w:t>
      </w:r>
    </w:p>
    <w:p w14:paraId="27C527C2" w14:textId="77777777" w:rsidR="0059324A" w:rsidRPr="00A63CB2" w:rsidRDefault="0059324A" w:rsidP="0059324A">
      <w:pPr>
        <w:pStyle w:val="ListParagraph"/>
        <w:numPr>
          <w:ilvl w:val="0"/>
          <w:numId w:val="11"/>
        </w:numPr>
        <w:rPr>
          <w:rFonts w:eastAsia="Times New Roman"/>
          <w:szCs w:val="22"/>
        </w:rPr>
      </w:pPr>
      <w:r w:rsidRPr="00A63CB2">
        <w:rPr>
          <w:rFonts w:cs="Times New Roman"/>
          <w:szCs w:val="22"/>
        </w:rPr>
        <w:t>On 3 June 1992, the High Court ruled in the case Mabo and others vs. Queensland (no 2), also known as the “Mabo decision”. The decision rejected the doctrine of “terra nullius”, which assumed that Australia was uninhabited prior to the arrival of the Europeans. The ruling opened the way for major land claims by aboriginal Australians and Torres Strait Islanders. The case was named after Eddie Mabo, who fought for the recognition of the land rights of Aborigines and Torres Strait Islanders as the traditional owners of their land. The implications of the Mabo decision were accepted by the Federal government and the ruling was followed by legislation one year later (Native Title Act 1993) that set up a National Native Title Tribunal to adjucate aboriginal claims (Hewitt and Cheetham 2000: 32). The Australian government agreed to protect native titles whenever Aborigines were able to show a continuous link to traditional land; except for the highly-populated areas such as Canberra or Brisbane. Tribunals were established to determine whether the Aboriginal claims were eligible (Minority Rights Group International). In 1994, the government gave back titles over 23,000 km</w:t>
      </w:r>
      <w:r w:rsidRPr="00A63CB2">
        <w:rPr>
          <w:rFonts w:cs="Times New Roman"/>
          <w:szCs w:val="22"/>
          <w:vertAlign w:val="superscript"/>
        </w:rPr>
        <w:t>2</w:t>
      </w:r>
      <w:r w:rsidRPr="00A63CB2">
        <w:rPr>
          <w:rFonts w:cs="Times New Roman"/>
          <w:szCs w:val="22"/>
        </w:rPr>
        <w:t>. The move was generally welcomed by Aborigines but rejected by militants, as the plan failed to give them control over the economic use of the land (Minahan 2002: 17). The earliest indication of a concession was the 1992 ruling of the High Court, which is why we code the concession in that year. [1992: autonomy concession]</w:t>
      </w:r>
    </w:p>
    <w:p w14:paraId="58E2A9DF" w14:textId="40AECC08" w:rsidR="0059324A" w:rsidRPr="00A63CB2" w:rsidRDefault="0059324A" w:rsidP="0059324A">
      <w:pPr>
        <w:pStyle w:val="ListParagraph"/>
        <w:numPr>
          <w:ilvl w:val="0"/>
          <w:numId w:val="11"/>
        </w:numPr>
        <w:rPr>
          <w:rFonts w:eastAsia="Times New Roman"/>
          <w:szCs w:val="22"/>
        </w:rPr>
      </w:pPr>
      <w:r w:rsidRPr="00A63CB2">
        <w:rPr>
          <w:rFonts w:cs="Times New Roman"/>
          <w:szCs w:val="22"/>
        </w:rPr>
        <w:t xml:space="preserve">The Native Title Amendments Act of 1998 (also called </w:t>
      </w:r>
      <w:r w:rsidR="00F73B1F" w:rsidRPr="00A63CB2">
        <w:rPr>
          <w:rFonts w:cs="Times New Roman"/>
          <w:szCs w:val="22"/>
        </w:rPr>
        <w:t>‘</w:t>
      </w:r>
      <w:r w:rsidRPr="00A63CB2">
        <w:rPr>
          <w:rFonts w:cs="Times New Roman"/>
          <w:szCs w:val="22"/>
        </w:rPr>
        <w:t xml:space="preserve">10 Point Plan’) restricted aboriginal land rights. </w:t>
      </w:r>
      <w:r w:rsidRPr="00A63CB2">
        <w:rPr>
          <w:szCs w:val="22"/>
        </w:rPr>
        <w:t xml:space="preserve">The amendments significantly diminished “the area of land and water over which native title might exist and the areas of land or water and the types of activities over which indigenous people have meaningful rights in relation to future uses” (Tehan 2003). The amendments were followed by an immediate legal challenge under Australia's Racial Discrimination Act (Minorities at Risk). The amendments were the result of the 1996 Wik Decision, which is why we code the restriction in that year. The act was again amended in 2007 and 2009, but we could not find any evidence that these later amendments resulted in a decrease in Aboriginal self-determination. </w:t>
      </w:r>
      <w:r w:rsidRPr="00A63CB2">
        <w:rPr>
          <w:rFonts w:cs="Times New Roman"/>
          <w:szCs w:val="22"/>
        </w:rPr>
        <w:t>[1996: autonomy restriction]</w:t>
      </w:r>
    </w:p>
    <w:p w14:paraId="2818921C" w14:textId="77777777" w:rsidR="0059324A" w:rsidRPr="00A63CB2" w:rsidRDefault="0059324A" w:rsidP="0059324A">
      <w:pPr>
        <w:numPr>
          <w:ilvl w:val="0"/>
          <w:numId w:val="11"/>
        </w:numPr>
        <w:contextualSpacing/>
        <w:rPr>
          <w:rFonts w:cs="Times New Roman"/>
          <w:szCs w:val="22"/>
        </w:rPr>
      </w:pPr>
      <w:r w:rsidRPr="00A63CB2">
        <w:rPr>
          <w:rFonts w:cs="Times New Roman"/>
          <w:szCs w:val="22"/>
        </w:rPr>
        <w:t>In 1994, the Torres Strait Regional Authority (TSRA) was separated from the ATSIC. The TSRA is an elected body of representatives and was formed “to recognize and maintain the special and unique Ailan Kastom of Torres Strait Islanders living in the Torres Strait area” (Torres Strait Regional Authority). The TSRA’s functions include creating and monitoring programs, acting as a liaison between the people living in the Torres Strait Islands and the mainland government, and “[protecting] Torres Strait Islander and Aboriginal cultural material and information relating to the Torres Strait area if the material or information is considered sacred or otherwise significant by Torres Strait Islanders or Aboriginal persons” (Torres Strait Regional Authority). The creation of the TSRA increased the autonomy rights of the Torres Strait Islanders, hence we code an autonomy concession. [1994: autonomy concession]</w:t>
      </w:r>
    </w:p>
    <w:p w14:paraId="629074A6" w14:textId="7A73C968" w:rsidR="0059324A" w:rsidRDefault="0059324A" w:rsidP="0059324A">
      <w:pPr>
        <w:numPr>
          <w:ilvl w:val="0"/>
          <w:numId w:val="11"/>
        </w:numPr>
        <w:contextualSpacing/>
        <w:rPr>
          <w:rFonts w:cs="Times New Roman"/>
          <w:szCs w:val="22"/>
        </w:rPr>
      </w:pPr>
      <w:r w:rsidRPr="00A63CB2">
        <w:rPr>
          <w:rFonts w:cs="Times New Roman"/>
          <w:szCs w:val="22"/>
        </w:rPr>
        <w:lastRenderedPageBreak/>
        <w:t>However, the TSRA remained linked to the ATSIC. In 1997, the Australian Prime Minister “promised TSRA full independence from ATSIC by 2000” (</w:t>
      </w:r>
      <w:r w:rsidRPr="00A63CB2">
        <w:rPr>
          <w:rFonts w:eastAsia="Times New Roman" w:cs="Times New Roman"/>
          <w:szCs w:val="22"/>
        </w:rPr>
        <w:t>House of Representatives Standing Committee on Aboriginal and Torres Strait Islander Affairs1997:</w:t>
      </w:r>
      <w:r w:rsidRPr="00A63CB2">
        <w:rPr>
          <w:rFonts w:cs="Times New Roman"/>
          <w:szCs w:val="22"/>
        </w:rPr>
        <w:t xml:space="preserve"> 49; also see Shukal 2001). The Australian government passed the Aboriginal and Torres Strait Islander Commission Amendment Bill, which removed the TSRA budget from ATSIC jurisdiction. This gave TSRA autonomy over budgeting as a first step towards fully separating it from the ATSIC. [1997: autonomy concession]</w:t>
      </w:r>
    </w:p>
    <w:p w14:paraId="1964F60A" w14:textId="4C2F75F3" w:rsidR="009F76B1" w:rsidRPr="00A63CB2" w:rsidRDefault="009F76B1" w:rsidP="009F76B1">
      <w:pPr>
        <w:numPr>
          <w:ilvl w:val="1"/>
          <w:numId w:val="11"/>
        </w:numPr>
        <w:contextualSpacing/>
        <w:rPr>
          <w:rFonts w:cs="Times New Roman"/>
          <w:szCs w:val="22"/>
        </w:rPr>
      </w:pPr>
      <w:r>
        <w:rPr>
          <w:rFonts w:cs="Times New Roman"/>
          <w:szCs w:val="22"/>
        </w:rPr>
        <w:t>It should be noted that the promised full separation did not happen until 2005.</w:t>
      </w:r>
      <w:r w:rsidRPr="00A63CB2">
        <w:rPr>
          <w:rFonts w:cs="Times New Roman"/>
          <w:szCs w:val="22"/>
        </w:rPr>
        <w:t xml:space="preserve"> </w:t>
      </w:r>
      <w:r>
        <w:rPr>
          <w:rFonts w:cs="Times New Roman"/>
          <w:szCs w:val="22"/>
        </w:rPr>
        <w:t xml:space="preserve">The corresponding bill </w:t>
      </w:r>
      <w:r w:rsidRPr="00A63CB2">
        <w:rPr>
          <w:rFonts w:cs="Times New Roman"/>
          <w:szCs w:val="22"/>
        </w:rPr>
        <w:t>was put on hold in 2002, thus stopping the TSRA’s road to full independence from the ATSIC</w:t>
      </w:r>
      <w:r>
        <w:rPr>
          <w:rFonts w:cs="Times New Roman"/>
          <w:szCs w:val="22"/>
        </w:rPr>
        <w:t xml:space="preserve"> until 2005 (see below).</w:t>
      </w:r>
    </w:p>
    <w:p w14:paraId="4B119B15" w14:textId="0C9E2DC7" w:rsidR="0059324A" w:rsidRPr="00A63CB2" w:rsidRDefault="0059324A" w:rsidP="0059324A">
      <w:pPr>
        <w:pStyle w:val="ListParagraph"/>
        <w:numPr>
          <w:ilvl w:val="0"/>
          <w:numId w:val="11"/>
        </w:numPr>
        <w:rPr>
          <w:szCs w:val="22"/>
        </w:rPr>
      </w:pPr>
      <w:r w:rsidRPr="00A63CB2">
        <w:rPr>
          <w:rFonts w:cs="Times New Roman"/>
          <w:szCs w:val="22"/>
        </w:rPr>
        <w:t>The Croker Island is a small island 200 km northeast of Darwin. The water around the island were subject of the first claim to exclusive native rights over the sea. In 2001, the High Court of Australia (Yarmirr v</w:t>
      </w:r>
      <w:r w:rsidR="00C22C18">
        <w:rPr>
          <w:rFonts w:cs="Times New Roman"/>
          <w:szCs w:val="22"/>
        </w:rPr>
        <w:t>s.</w:t>
      </w:r>
      <w:r w:rsidRPr="00A63CB2">
        <w:rPr>
          <w:rFonts w:cs="Times New Roman"/>
          <w:szCs w:val="22"/>
        </w:rPr>
        <w:t xml:space="preserve"> Norther</w:t>
      </w:r>
      <w:r w:rsidR="00143F38">
        <w:rPr>
          <w:rFonts w:cs="Times New Roman"/>
          <w:szCs w:val="22"/>
        </w:rPr>
        <w:t>n</w:t>
      </w:r>
      <w:r w:rsidRPr="00A63CB2">
        <w:rPr>
          <w:rFonts w:cs="Times New Roman"/>
          <w:szCs w:val="22"/>
        </w:rPr>
        <w:t xml:space="preserve"> Territory) ruled that the aboriginal Yarmirr people have native title of the sea and sea-bed adjoining Croker Island. The court hereby rejected arguments that native titles cannot exist offshore. </w:t>
      </w:r>
      <w:r w:rsidRPr="00A63CB2">
        <w:rPr>
          <w:szCs w:val="22"/>
        </w:rPr>
        <w:t xml:space="preserve">The native title was limited to personal, domestic and non-commercial activities such as fishing and the protection of cultural and spiritual knowledge and did not include a right to trade in resources </w:t>
      </w:r>
      <w:r w:rsidRPr="00A63CB2">
        <w:rPr>
          <w:rFonts w:cs="Times New Roman"/>
          <w:szCs w:val="22"/>
        </w:rPr>
        <w:t>of the sea (Levy 1999). Nevertheless, this constitutes a territorial concession. We code 1998 as the year of the concession, since it was in that year that the Federal Court delivered its decision in that matter (the Federal Court’s decision was appealed to the High Court of Australia). [1998: autonomy concession]</w:t>
      </w:r>
    </w:p>
    <w:p w14:paraId="2BC1A5F2" w14:textId="77777777" w:rsidR="0059324A" w:rsidRPr="00A63CB2" w:rsidRDefault="0059324A" w:rsidP="0059324A">
      <w:pPr>
        <w:numPr>
          <w:ilvl w:val="0"/>
          <w:numId w:val="11"/>
        </w:numPr>
        <w:contextualSpacing/>
        <w:rPr>
          <w:rFonts w:cs="Times New Roman"/>
          <w:szCs w:val="22"/>
        </w:rPr>
      </w:pPr>
      <w:r w:rsidRPr="00A63CB2">
        <w:rPr>
          <w:rFonts w:cs="Times New Roman"/>
          <w:szCs w:val="22"/>
        </w:rPr>
        <w:t>Between 2001-2004, local Torres Strait Islands governing bodies formed two task forces to push for greater autonomy over local governance. However, their proposals – including the Bamaga Accord in 2002 - were ultimately rejected by the Queensland government. We do not code this as restrictions since the autonomy status remained unaffected and since Queensland does not appear to have promised increased autonomy.</w:t>
      </w:r>
    </w:p>
    <w:p w14:paraId="3F07EF35" w14:textId="670FAF4F" w:rsidR="0059324A" w:rsidRPr="00A63CB2" w:rsidRDefault="0059324A" w:rsidP="0059324A">
      <w:pPr>
        <w:numPr>
          <w:ilvl w:val="0"/>
          <w:numId w:val="11"/>
        </w:numPr>
        <w:contextualSpacing/>
        <w:rPr>
          <w:rFonts w:cs="Times New Roman"/>
          <w:szCs w:val="22"/>
        </w:rPr>
      </w:pPr>
      <w:r w:rsidRPr="00A63CB2">
        <w:rPr>
          <w:rFonts w:cs="Times New Roman"/>
          <w:szCs w:val="22"/>
        </w:rPr>
        <w:t>In 2005, the ATSIC was abolished and the TSRA took over the ATSIC’s responsibilities with regards to programs relating to the Torres Strait Islanders, implying increased autonomy for Torres Strait Islanders. [2005: autonomy concession]</w:t>
      </w:r>
    </w:p>
    <w:p w14:paraId="126D1299" w14:textId="77777777" w:rsidR="003E4E5D" w:rsidRPr="00876C51" w:rsidRDefault="003E4E5D" w:rsidP="003E4E5D">
      <w:pPr>
        <w:pStyle w:val="ListParagraph"/>
        <w:numPr>
          <w:ilvl w:val="0"/>
          <w:numId w:val="11"/>
        </w:numPr>
        <w:rPr>
          <w:rFonts w:eastAsia="Times New Roman"/>
          <w:szCs w:val="22"/>
        </w:rPr>
      </w:pPr>
      <w:r w:rsidRPr="00876C51">
        <w:rPr>
          <w:szCs w:val="22"/>
        </w:rPr>
        <w:t xml:space="preserve">In 2006, the Australian Parliament passed Corporations (Aboriginal and Torres Strait Islander) Act 2006 (CATSI). It provides a legal mechanism for Aboriginal people to register a corporation to manage and control their own affairs including social, cultural, linguistic and/or economic affairs. </w:t>
      </w:r>
      <w:r w:rsidRPr="00876C51">
        <w:rPr>
          <w:rFonts w:cs="Times New Roman"/>
          <w:szCs w:val="22"/>
        </w:rPr>
        <w:t>De Villiers (2019) argues that an Aboriginal corporation can become a de facto government with non-territorial jurisdiction to self-govern in regard to matters that impact on their communal land.</w:t>
      </w:r>
      <w:r w:rsidRPr="00876C51">
        <w:rPr>
          <w:szCs w:val="22"/>
        </w:rPr>
        <w:t xml:space="preserve"> By 2019, there are approximately 3000 Aboriginal corporations registered under the CASTI Act (IWGIA 2020; de Villiers 2019; Australian Government). [2006: autonomy concession]</w:t>
      </w:r>
    </w:p>
    <w:p w14:paraId="4EF3E75F" w14:textId="18E10134" w:rsidR="004D316A" w:rsidRPr="009747FF" w:rsidRDefault="004D316A" w:rsidP="00EB037F">
      <w:pPr>
        <w:pStyle w:val="ListParagraph"/>
        <w:numPr>
          <w:ilvl w:val="0"/>
          <w:numId w:val="11"/>
        </w:numPr>
        <w:rPr>
          <w:rFonts w:eastAsia="Times New Roman"/>
          <w:szCs w:val="22"/>
        </w:rPr>
      </w:pPr>
      <w:r w:rsidRPr="009747FF">
        <w:rPr>
          <w:szCs w:val="22"/>
        </w:rPr>
        <w:t xml:space="preserve">In 2013, </w:t>
      </w:r>
      <w:r w:rsidR="00F46A4B" w:rsidRPr="009747FF">
        <w:rPr>
          <w:szCs w:val="22"/>
        </w:rPr>
        <w:t xml:space="preserve">a group of Torres Strait </w:t>
      </w:r>
      <w:r w:rsidR="001D54AA" w:rsidRPr="009747FF">
        <w:rPr>
          <w:szCs w:val="22"/>
        </w:rPr>
        <w:t>Islanders want</w:t>
      </w:r>
      <w:r w:rsidR="009747FF" w:rsidRPr="009747FF">
        <w:rPr>
          <w:szCs w:val="22"/>
        </w:rPr>
        <w:t>ed</w:t>
      </w:r>
      <w:r w:rsidR="001D54AA" w:rsidRPr="009747FF">
        <w:rPr>
          <w:szCs w:val="22"/>
        </w:rPr>
        <w:t xml:space="preserve"> to build an economic</w:t>
      </w:r>
      <w:r w:rsidR="00C0481A" w:rsidRPr="009747FF">
        <w:rPr>
          <w:szCs w:val="22"/>
        </w:rPr>
        <w:t xml:space="preserve"> base from commercial fishing in a </w:t>
      </w:r>
      <w:r w:rsidR="009747FF" w:rsidRPr="009747FF">
        <w:rPr>
          <w:szCs w:val="22"/>
        </w:rPr>
        <w:t>vast</w:t>
      </w:r>
      <w:r w:rsidR="00C0481A" w:rsidRPr="009747FF">
        <w:rPr>
          <w:szCs w:val="22"/>
        </w:rPr>
        <w:t xml:space="preserve"> area of sea between Australia and Papua New Guinea. </w:t>
      </w:r>
      <w:r w:rsidR="00E618BB" w:rsidRPr="009747FF">
        <w:rPr>
          <w:szCs w:val="22"/>
        </w:rPr>
        <w:t xml:space="preserve">This was strongly opposed by the Australian Commonwealth and </w:t>
      </w:r>
      <w:r w:rsidR="009747FF" w:rsidRPr="009747FF">
        <w:rPr>
          <w:szCs w:val="22"/>
        </w:rPr>
        <w:t>Queensland</w:t>
      </w:r>
      <w:r w:rsidR="00E618BB" w:rsidRPr="009747FF">
        <w:rPr>
          <w:szCs w:val="22"/>
        </w:rPr>
        <w:t xml:space="preserve"> governments</w:t>
      </w:r>
      <w:r w:rsidR="009747FF" w:rsidRPr="009747FF">
        <w:rPr>
          <w:szCs w:val="22"/>
        </w:rPr>
        <w:t xml:space="preserve">, who argued that the Torres Strait </w:t>
      </w:r>
      <w:r w:rsidR="003B1D4D" w:rsidRPr="009747FF">
        <w:rPr>
          <w:szCs w:val="22"/>
        </w:rPr>
        <w:t>Islanders</w:t>
      </w:r>
      <w:r w:rsidR="009747FF" w:rsidRPr="009747FF">
        <w:rPr>
          <w:szCs w:val="22"/>
        </w:rPr>
        <w:t>’</w:t>
      </w:r>
      <w:r w:rsidR="003B1D4D" w:rsidRPr="009747FF">
        <w:rPr>
          <w:szCs w:val="22"/>
        </w:rPr>
        <w:t xml:space="preserve"> title rights over the area had been extinguished by </w:t>
      </w:r>
      <w:r w:rsidR="008C4C08" w:rsidRPr="009747FF">
        <w:rPr>
          <w:szCs w:val="22"/>
        </w:rPr>
        <w:t>state and federal legislation</w:t>
      </w:r>
      <w:r w:rsidR="00D47EA4" w:rsidRPr="009747FF">
        <w:rPr>
          <w:szCs w:val="22"/>
        </w:rPr>
        <w:t>.</w:t>
      </w:r>
      <w:r w:rsidR="008C4C08" w:rsidRPr="009747FF">
        <w:rPr>
          <w:szCs w:val="22"/>
        </w:rPr>
        <w:t xml:space="preserve"> However,</w:t>
      </w:r>
      <w:r w:rsidR="00241D1D" w:rsidRPr="009747FF">
        <w:rPr>
          <w:szCs w:val="22"/>
        </w:rPr>
        <w:t xml:space="preserve"> the Islanders won the case in</w:t>
      </w:r>
      <w:r w:rsidR="008C4C08" w:rsidRPr="009747FF">
        <w:rPr>
          <w:szCs w:val="22"/>
        </w:rPr>
        <w:t xml:space="preserve"> the High Court</w:t>
      </w:r>
      <w:r w:rsidR="00241D1D" w:rsidRPr="009747FF">
        <w:rPr>
          <w:szCs w:val="22"/>
        </w:rPr>
        <w:t xml:space="preserve"> and </w:t>
      </w:r>
      <w:r w:rsidR="00F52030" w:rsidRPr="009747FF">
        <w:rPr>
          <w:szCs w:val="22"/>
        </w:rPr>
        <w:t>their</w:t>
      </w:r>
      <w:r w:rsidR="00C708D5" w:rsidRPr="009747FF">
        <w:rPr>
          <w:szCs w:val="22"/>
        </w:rPr>
        <w:t xml:space="preserve"> native title</w:t>
      </w:r>
      <w:r w:rsidR="00F52030" w:rsidRPr="009747FF">
        <w:rPr>
          <w:szCs w:val="22"/>
        </w:rPr>
        <w:t xml:space="preserve"> rights to fish </w:t>
      </w:r>
      <w:r w:rsidR="009747FF" w:rsidRPr="009747FF">
        <w:rPr>
          <w:szCs w:val="22"/>
        </w:rPr>
        <w:t>were</w:t>
      </w:r>
      <w:r w:rsidR="009673FC" w:rsidRPr="009747FF">
        <w:rPr>
          <w:szCs w:val="22"/>
        </w:rPr>
        <w:t xml:space="preserve"> </w:t>
      </w:r>
      <w:r w:rsidR="009747FF" w:rsidRPr="009747FF">
        <w:rPr>
          <w:szCs w:val="22"/>
        </w:rPr>
        <w:t xml:space="preserve">recognized </w:t>
      </w:r>
      <w:r w:rsidR="00E97A51" w:rsidRPr="009747FF">
        <w:rPr>
          <w:szCs w:val="22"/>
        </w:rPr>
        <w:t>(AIATSIS 2013</w:t>
      </w:r>
      <w:r w:rsidR="00BB5F2D" w:rsidRPr="009747FF">
        <w:rPr>
          <w:szCs w:val="22"/>
        </w:rPr>
        <w:t xml:space="preserve">; ABC </w:t>
      </w:r>
      <w:r w:rsidR="009458CA" w:rsidRPr="009747FF">
        <w:rPr>
          <w:szCs w:val="22"/>
        </w:rPr>
        <w:t xml:space="preserve">News </w:t>
      </w:r>
      <w:r w:rsidR="00BB5F2D" w:rsidRPr="009747FF">
        <w:rPr>
          <w:szCs w:val="22"/>
        </w:rPr>
        <w:t xml:space="preserve">2013; </w:t>
      </w:r>
      <w:r w:rsidR="00E91528" w:rsidRPr="009747FF">
        <w:rPr>
          <w:szCs w:val="22"/>
        </w:rPr>
        <w:t>Australian Human Rights Commission 2013</w:t>
      </w:r>
      <w:r w:rsidR="00E97A51" w:rsidRPr="009747FF">
        <w:rPr>
          <w:szCs w:val="22"/>
        </w:rPr>
        <w:t>)</w:t>
      </w:r>
      <w:r w:rsidR="009673FC" w:rsidRPr="009747FF">
        <w:rPr>
          <w:szCs w:val="22"/>
        </w:rPr>
        <w:t xml:space="preserve">. </w:t>
      </w:r>
      <w:r w:rsidR="009747FF" w:rsidRPr="009747FF">
        <w:rPr>
          <w:szCs w:val="22"/>
        </w:rPr>
        <w:t>We do not code a concession because no new right seem to have been conferred.</w:t>
      </w:r>
    </w:p>
    <w:p w14:paraId="333F7B71" w14:textId="43C50BB4" w:rsidR="0059324A" w:rsidRPr="00A63CB2" w:rsidRDefault="0059324A" w:rsidP="0059324A">
      <w:pPr>
        <w:rPr>
          <w:rFonts w:cs="Times New Roman"/>
          <w:szCs w:val="22"/>
        </w:rPr>
      </w:pPr>
    </w:p>
    <w:p w14:paraId="795EDE37" w14:textId="77777777" w:rsidR="002D21A3" w:rsidRPr="00A63CB2" w:rsidRDefault="002D21A3" w:rsidP="0059324A">
      <w:pPr>
        <w:rPr>
          <w:rFonts w:cs="Times New Roman"/>
          <w:szCs w:val="22"/>
        </w:rPr>
      </w:pPr>
    </w:p>
    <w:p w14:paraId="256F6802" w14:textId="77777777" w:rsidR="0059324A" w:rsidRPr="00A63CB2" w:rsidRDefault="0059324A" w:rsidP="0059324A">
      <w:pPr>
        <w:rPr>
          <w:rFonts w:cs="Times New Roman"/>
          <w:b/>
          <w:szCs w:val="22"/>
        </w:rPr>
      </w:pPr>
      <w:r w:rsidRPr="00A63CB2">
        <w:rPr>
          <w:rFonts w:cs="Times New Roman"/>
          <w:b/>
          <w:szCs w:val="22"/>
        </w:rPr>
        <w:t xml:space="preserve">Regional autonomy </w:t>
      </w:r>
    </w:p>
    <w:p w14:paraId="3DF5D2EB" w14:textId="77777777" w:rsidR="0059324A" w:rsidRPr="00A63CB2" w:rsidRDefault="0059324A" w:rsidP="0059324A">
      <w:pPr>
        <w:rPr>
          <w:rFonts w:cs="Times New Roman"/>
          <w:szCs w:val="22"/>
        </w:rPr>
      </w:pPr>
    </w:p>
    <w:p w14:paraId="1AA95212" w14:textId="77777777" w:rsidR="0059324A" w:rsidRPr="00A63CB2" w:rsidRDefault="0059324A" w:rsidP="0059324A">
      <w:pPr>
        <w:numPr>
          <w:ilvl w:val="0"/>
          <w:numId w:val="11"/>
        </w:numPr>
        <w:contextualSpacing/>
        <w:rPr>
          <w:rFonts w:cs="Times New Roman"/>
          <w:szCs w:val="22"/>
        </w:rPr>
      </w:pPr>
      <w:r w:rsidRPr="00A63CB2">
        <w:rPr>
          <w:rFonts w:cs="Times New Roman"/>
          <w:szCs w:val="22"/>
        </w:rPr>
        <w:t>The competencies of the TSRA (mainly related to cultural and economic autonomy, see Minority Rights Group International) appear not significant enough to justify a regional autonomy coding. According to Elks (2011), “true autonomy has not been achieved”.</w:t>
      </w:r>
    </w:p>
    <w:p w14:paraId="6CBE4810" w14:textId="776F819F" w:rsidR="0059324A" w:rsidRDefault="0059324A" w:rsidP="0059324A">
      <w:pPr>
        <w:rPr>
          <w:rFonts w:cs="Times New Roman"/>
          <w:szCs w:val="22"/>
        </w:rPr>
      </w:pPr>
    </w:p>
    <w:p w14:paraId="0BCCB8D6" w14:textId="77777777" w:rsidR="00BD32DF" w:rsidRPr="00A63CB2" w:rsidRDefault="00BD32DF" w:rsidP="0059324A">
      <w:pPr>
        <w:rPr>
          <w:rFonts w:cs="Times New Roman"/>
          <w:szCs w:val="22"/>
        </w:rPr>
      </w:pPr>
    </w:p>
    <w:p w14:paraId="4DE1FAFE" w14:textId="77777777" w:rsidR="0059324A" w:rsidRPr="00A63CB2" w:rsidRDefault="0059324A" w:rsidP="0059324A">
      <w:pPr>
        <w:rPr>
          <w:rFonts w:cs="Times New Roman"/>
          <w:b/>
          <w:szCs w:val="22"/>
        </w:rPr>
      </w:pPr>
      <w:r w:rsidRPr="00A63CB2">
        <w:rPr>
          <w:rFonts w:cs="Times New Roman"/>
          <w:b/>
          <w:szCs w:val="22"/>
        </w:rPr>
        <w:t>De facto independence</w:t>
      </w:r>
    </w:p>
    <w:p w14:paraId="7166BCA2" w14:textId="77777777" w:rsidR="0059324A" w:rsidRPr="00A63CB2" w:rsidRDefault="0059324A" w:rsidP="0059324A">
      <w:pPr>
        <w:rPr>
          <w:rFonts w:cs="Times New Roman"/>
          <w:bCs/>
          <w:szCs w:val="22"/>
        </w:rPr>
      </w:pPr>
    </w:p>
    <w:p w14:paraId="0D5F954E" w14:textId="77777777" w:rsidR="0059324A" w:rsidRPr="00A63CB2" w:rsidRDefault="0059324A" w:rsidP="0059324A">
      <w:pPr>
        <w:rPr>
          <w:rFonts w:cs="Times New Roman"/>
          <w:szCs w:val="22"/>
        </w:rPr>
      </w:pPr>
      <w:r w:rsidRPr="00A63CB2">
        <w:rPr>
          <w:rFonts w:cs="Times New Roman"/>
          <w:szCs w:val="22"/>
        </w:rPr>
        <w:t>NA</w:t>
      </w:r>
    </w:p>
    <w:p w14:paraId="744803D3" w14:textId="77777777" w:rsidR="009F76B1" w:rsidRDefault="009F76B1" w:rsidP="0059324A">
      <w:pPr>
        <w:rPr>
          <w:rFonts w:cs="Times New Roman"/>
          <w:b/>
          <w:szCs w:val="22"/>
        </w:rPr>
      </w:pPr>
    </w:p>
    <w:p w14:paraId="71AFDAD8" w14:textId="53CCD659" w:rsidR="0059324A" w:rsidRPr="00A63CB2" w:rsidRDefault="0059324A" w:rsidP="0059324A">
      <w:pPr>
        <w:rPr>
          <w:rFonts w:cs="Times New Roman"/>
          <w:b/>
          <w:szCs w:val="22"/>
        </w:rPr>
      </w:pPr>
      <w:r w:rsidRPr="00A63CB2">
        <w:rPr>
          <w:rFonts w:cs="Times New Roman"/>
          <w:b/>
          <w:szCs w:val="22"/>
        </w:rPr>
        <w:lastRenderedPageBreak/>
        <w:t>Major territorial changes</w:t>
      </w:r>
    </w:p>
    <w:p w14:paraId="026B8C67" w14:textId="77777777" w:rsidR="0059324A" w:rsidRPr="00A63CB2" w:rsidRDefault="0059324A" w:rsidP="0059324A">
      <w:pPr>
        <w:rPr>
          <w:rFonts w:cs="Times New Roman"/>
          <w:bCs/>
          <w:szCs w:val="22"/>
        </w:rPr>
      </w:pPr>
    </w:p>
    <w:p w14:paraId="72F60FAD" w14:textId="77777777" w:rsidR="0059324A" w:rsidRPr="00A63CB2" w:rsidRDefault="0059324A" w:rsidP="0059324A">
      <w:pPr>
        <w:rPr>
          <w:rFonts w:cs="Times New Roman"/>
          <w:szCs w:val="22"/>
        </w:rPr>
      </w:pPr>
      <w:r w:rsidRPr="00A63CB2">
        <w:rPr>
          <w:rFonts w:cs="Times New Roman"/>
          <w:szCs w:val="22"/>
        </w:rPr>
        <w:t>NA</w:t>
      </w:r>
    </w:p>
    <w:p w14:paraId="64C44BE5" w14:textId="77777777" w:rsidR="0059324A" w:rsidRPr="00A63CB2" w:rsidRDefault="0059324A" w:rsidP="0059324A">
      <w:pPr>
        <w:rPr>
          <w:rFonts w:cs="Times New Roman"/>
          <w:bCs/>
          <w:szCs w:val="22"/>
        </w:rPr>
      </w:pPr>
    </w:p>
    <w:p w14:paraId="4E5C4854" w14:textId="454F8DB7" w:rsidR="00BD32DF" w:rsidRDefault="00BD32DF" w:rsidP="0059324A">
      <w:pPr>
        <w:rPr>
          <w:rFonts w:cs="Times New Roman"/>
          <w:szCs w:val="22"/>
        </w:rPr>
      </w:pPr>
    </w:p>
    <w:p w14:paraId="4CA49ED9" w14:textId="77777777" w:rsidR="00BD32DF" w:rsidRPr="00A63CB2" w:rsidRDefault="00BD32DF" w:rsidP="00BD32DF">
      <w:pPr>
        <w:ind w:left="709" w:hanging="709"/>
        <w:rPr>
          <w:rFonts w:cs="Times New Roman"/>
          <w:b/>
          <w:szCs w:val="22"/>
        </w:rPr>
      </w:pPr>
      <w:r w:rsidRPr="00A63CB2">
        <w:rPr>
          <w:rFonts w:cs="Times New Roman"/>
          <w:b/>
          <w:szCs w:val="22"/>
        </w:rPr>
        <w:t>EPR2SDM</w:t>
      </w:r>
    </w:p>
    <w:p w14:paraId="626ED095" w14:textId="77777777" w:rsidR="00BD32DF" w:rsidRPr="00A63CB2" w:rsidRDefault="00BD32DF" w:rsidP="00BD32DF">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BD32DF" w:rsidRPr="00A63CB2" w14:paraId="02274334" w14:textId="77777777" w:rsidTr="00574037">
        <w:trPr>
          <w:trHeight w:val="284"/>
        </w:trPr>
        <w:tc>
          <w:tcPr>
            <w:tcW w:w="4787" w:type="dxa"/>
            <w:vAlign w:val="center"/>
          </w:tcPr>
          <w:p w14:paraId="5044D798" w14:textId="77777777" w:rsidR="00BD32DF" w:rsidRPr="00A63CB2" w:rsidRDefault="00BD32DF" w:rsidP="00574037">
            <w:pPr>
              <w:rPr>
                <w:i/>
                <w:szCs w:val="22"/>
              </w:rPr>
            </w:pPr>
            <w:r w:rsidRPr="00A63CB2">
              <w:rPr>
                <w:i/>
                <w:szCs w:val="22"/>
              </w:rPr>
              <w:t>Movement</w:t>
            </w:r>
          </w:p>
        </w:tc>
        <w:tc>
          <w:tcPr>
            <w:tcW w:w="4783" w:type="dxa"/>
            <w:vAlign w:val="center"/>
          </w:tcPr>
          <w:p w14:paraId="7C0FB888" w14:textId="77777777" w:rsidR="00BD32DF" w:rsidRPr="00A63CB2" w:rsidRDefault="00BD32DF" w:rsidP="00574037">
            <w:pPr>
              <w:rPr>
                <w:szCs w:val="22"/>
              </w:rPr>
            </w:pPr>
            <w:r w:rsidRPr="00A63CB2">
              <w:rPr>
                <w:szCs w:val="22"/>
              </w:rPr>
              <w:t>Torres Strait Islanders</w:t>
            </w:r>
          </w:p>
        </w:tc>
      </w:tr>
      <w:tr w:rsidR="00BD32DF" w:rsidRPr="00A63CB2" w14:paraId="65F5D67E" w14:textId="77777777" w:rsidTr="00574037">
        <w:trPr>
          <w:trHeight w:val="284"/>
        </w:trPr>
        <w:tc>
          <w:tcPr>
            <w:tcW w:w="4787" w:type="dxa"/>
            <w:vAlign w:val="center"/>
          </w:tcPr>
          <w:p w14:paraId="3749D6DE" w14:textId="77777777" w:rsidR="00BD32DF" w:rsidRPr="00A63CB2" w:rsidRDefault="00BD32DF" w:rsidP="00574037">
            <w:pPr>
              <w:rPr>
                <w:i/>
                <w:szCs w:val="22"/>
              </w:rPr>
            </w:pPr>
            <w:r w:rsidRPr="00A63CB2">
              <w:rPr>
                <w:i/>
                <w:szCs w:val="22"/>
              </w:rPr>
              <w:t>Scenario</w:t>
            </w:r>
          </w:p>
        </w:tc>
        <w:tc>
          <w:tcPr>
            <w:tcW w:w="4783" w:type="dxa"/>
            <w:vAlign w:val="center"/>
          </w:tcPr>
          <w:p w14:paraId="26C4C63D" w14:textId="77777777" w:rsidR="00BD32DF" w:rsidRPr="00A63CB2" w:rsidRDefault="00BD32DF" w:rsidP="00574037">
            <w:pPr>
              <w:rPr>
                <w:szCs w:val="22"/>
              </w:rPr>
            </w:pPr>
            <w:r w:rsidRPr="00A63CB2">
              <w:rPr>
                <w:szCs w:val="22"/>
              </w:rPr>
              <w:t>No match</w:t>
            </w:r>
          </w:p>
        </w:tc>
      </w:tr>
      <w:tr w:rsidR="00BD32DF" w:rsidRPr="00A63CB2" w14:paraId="45CCED68" w14:textId="77777777" w:rsidTr="00574037">
        <w:trPr>
          <w:trHeight w:val="284"/>
        </w:trPr>
        <w:tc>
          <w:tcPr>
            <w:tcW w:w="4787" w:type="dxa"/>
            <w:vAlign w:val="center"/>
          </w:tcPr>
          <w:p w14:paraId="233292CA" w14:textId="77777777" w:rsidR="00BD32DF" w:rsidRPr="00A63CB2" w:rsidRDefault="00BD32DF" w:rsidP="00574037">
            <w:pPr>
              <w:rPr>
                <w:i/>
                <w:szCs w:val="22"/>
              </w:rPr>
            </w:pPr>
            <w:r w:rsidRPr="00A63CB2">
              <w:rPr>
                <w:i/>
                <w:szCs w:val="22"/>
              </w:rPr>
              <w:t>EPR group(s)</w:t>
            </w:r>
          </w:p>
        </w:tc>
        <w:tc>
          <w:tcPr>
            <w:tcW w:w="4783" w:type="dxa"/>
            <w:vAlign w:val="center"/>
          </w:tcPr>
          <w:p w14:paraId="66362240" w14:textId="77777777" w:rsidR="00BD32DF" w:rsidRPr="00A63CB2" w:rsidRDefault="00BD32DF" w:rsidP="00574037">
            <w:pPr>
              <w:rPr>
                <w:szCs w:val="22"/>
              </w:rPr>
            </w:pPr>
            <w:r w:rsidRPr="00A63CB2">
              <w:rPr>
                <w:szCs w:val="22"/>
              </w:rPr>
              <w:t>-</w:t>
            </w:r>
          </w:p>
        </w:tc>
      </w:tr>
      <w:tr w:rsidR="00BD32DF" w:rsidRPr="00A63CB2" w14:paraId="1053A7EB" w14:textId="77777777" w:rsidTr="00574037">
        <w:trPr>
          <w:trHeight w:val="284"/>
        </w:trPr>
        <w:tc>
          <w:tcPr>
            <w:tcW w:w="4787" w:type="dxa"/>
            <w:vAlign w:val="center"/>
          </w:tcPr>
          <w:p w14:paraId="61BC87CB" w14:textId="77777777" w:rsidR="00BD32DF" w:rsidRPr="00A63CB2" w:rsidRDefault="00BD32DF" w:rsidP="00574037">
            <w:pPr>
              <w:rPr>
                <w:i/>
                <w:szCs w:val="22"/>
              </w:rPr>
            </w:pPr>
            <w:r w:rsidRPr="00A63CB2">
              <w:rPr>
                <w:i/>
                <w:szCs w:val="22"/>
              </w:rPr>
              <w:t>Gwgroupid(s)</w:t>
            </w:r>
          </w:p>
        </w:tc>
        <w:tc>
          <w:tcPr>
            <w:tcW w:w="4783" w:type="dxa"/>
            <w:vAlign w:val="center"/>
          </w:tcPr>
          <w:p w14:paraId="18B26EDC" w14:textId="77777777" w:rsidR="00BD32DF" w:rsidRPr="00A63CB2" w:rsidRDefault="00BD32DF" w:rsidP="00574037">
            <w:pPr>
              <w:rPr>
                <w:szCs w:val="22"/>
              </w:rPr>
            </w:pPr>
            <w:r w:rsidRPr="00A63CB2">
              <w:rPr>
                <w:szCs w:val="22"/>
              </w:rPr>
              <w:t>-</w:t>
            </w:r>
          </w:p>
        </w:tc>
      </w:tr>
    </w:tbl>
    <w:p w14:paraId="17FC7F19" w14:textId="77777777" w:rsidR="00BD32DF" w:rsidRPr="00A63CB2" w:rsidRDefault="00BD32DF" w:rsidP="0059324A">
      <w:pPr>
        <w:rPr>
          <w:rFonts w:cs="Times New Roman"/>
          <w:szCs w:val="22"/>
        </w:rPr>
      </w:pPr>
    </w:p>
    <w:p w14:paraId="78248FAC" w14:textId="77777777" w:rsidR="0059324A" w:rsidRPr="00A63CB2" w:rsidRDefault="0059324A" w:rsidP="0059324A">
      <w:pPr>
        <w:ind w:left="709" w:hanging="709"/>
        <w:rPr>
          <w:rFonts w:cs="Times New Roman"/>
          <w:szCs w:val="22"/>
        </w:rPr>
      </w:pPr>
    </w:p>
    <w:p w14:paraId="2DA8BAE3" w14:textId="77777777" w:rsidR="0059324A" w:rsidRPr="00A63CB2" w:rsidRDefault="0059324A" w:rsidP="0059324A">
      <w:pPr>
        <w:ind w:left="709" w:hanging="709"/>
        <w:rPr>
          <w:rFonts w:cs="Times New Roman"/>
          <w:b/>
          <w:szCs w:val="22"/>
        </w:rPr>
      </w:pPr>
      <w:r w:rsidRPr="00A63CB2">
        <w:rPr>
          <w:rFonts w:cs="Times New Roman"/>
          <w:b/>
          <w:szCs w:val="22"/>
        </w:rPr>
        <w:t>Power access</w:t>
      </w:r>
    </w:p>
    <w:p w14:paraId="3D16649E" w14:textId="77777777" w:rsidR="0059324A" w:rsidRPr="00A63CB2" w:rsidRDefault="0059324A" w:rsidP="0059324A">
      <w:pPr>
        <w:ind w:left="709" w:hanging="709"/>
        <w:rPr>
          <w:rFonts w:cs="Times New Roman"/>
          <w:bCs/>
          <w:szCs w:val="22"/>
        </w:rPr>
      </w:pPr>
    </w:p>
    <w:p w14:paraId="1F1EC62F" w14:textId="18B03DBF" w:rsidR="0059324A" w:rsidRPr="00A63CB2" w:rsidRDefault="0059324A" w:rsidP="0059324A">
      <w:pPr>
        <w:numPr>
          <w:ilvl w:val="0"/>
          <w:numId w:val="11"/>
        </w:numPr>
        <w:ind w:left="714" w:hanging="357"/>
        <w:contextualSpacing/>
        <w:rPr>
          <w:rFonts w:ascii="Arial" w:eastAsia="Times New Roman" w:hAnsi="Arial" w:cs="Arial"/>
          <w:szCs w:val="22"/>
        </w:rPr>
      </w:pPr>
      <w:r w:rsidRPr="00A63CB2">
        <w:rPr>
          <w:szCs w:val="22"/>
          <w:lang w:val="en-GB"/>
        </w:rPr>
        <w:t xml:space="preserve">According to EPR Whites dominate the mainland’s central government. Mainland Aborigines are considered powerless throughout the movement’s existence. The power status of the islander indigenous people of the Torres Strait Islands is very similar to that of mainland Aborigines </w:t>
      </w:r>
      <w:r w:rsidRPr="009747FF">
        <w:rPr>
          <w:szCs w:val="22"/>
          <w:lang w:val="en-GB"/>
        </w:rPr>
        <w:t>(Minahan 2002; Minority Rights Group International; Shnukal 2001). During the movement’s existence, Torres Strait Islanders were not actively discriminated against in terms of access to the central government. Thus, we code Torres Strait Islanders as powerless throughout. [1976-</w:t>
      </w:r>
      <w:r w:rsidR="00BA6397" w:rsidRPr="009747FF">
        <w:rPr>
          <w:szCs w:val="22"/>
          <w:lang w:val="en-GB"/>
        </w:rPr>
        <w:t>2020</w:t>
      </w:r>
      <w:r w:rsidRPr="009747FF">
        <w:rPr>
          <w:szCs w:val="22"/>
          <w:lang w:val="en-GB"/>
        </w:rPr>
        <w:t>: powerless]</w:t>
      </w:r>
    </w:p>
    <w:p w14:paraId="7AA5C92B" w14:textId="77777777" w:rsidR="0059324A" w:rsidRPr="00A63CB2" w:rsidRDefault="0059324A" w:rsidP="0059324A">
      <w:pPr>
        <w:ind w:left="709" w:hanging="709"/>
        <w:rPr>
          <w:rFonts w:cs="Times New Roman"/>
          <w:bCs/>
          <w:szCs w:val="22"/>
        </w:rPr>
      </w:pPr>
    </w:p>
    <w:p w14:paraId="45237D7E" w14:textId="77777777" w:rsidR="0059324A" w:rsidRPr="00A63CB2" w:rsidRDefault="0059324A" w:rsidP="0059324A">
      <w:pPr>
        <w:ind w:left="709" w:hanging="709"/>
        <w:rPr>
          <w:rFonts w:cs="Times New Roman"/>
          <w:bCs/>
          <w:szCs w:val="22"/>
        </w:rPr>
      </w:pPr>
    </w:p>
    <w:p w14:paraId="7D9222D0" w14:textId="77777777" w:rsidR="0059324A" w:rsidRPr="00A63CB2" w:rsidRDefault="0059324A" w:rsidP="0059324A">
      <w:pPr>
        <w:ind w:left="709" w:hanging="709"/>
        <w:rPr>
          <w:rFonts w:cs="Times New Roman"/>
          <w:b/>
          <w:szCs w:val="22"/>
        </w:rPr>
      </w:pPr>
      <w:r w:rsidRPr="00A63CB2">
        <w:rPr>
          <w:rFonts w:cs="Times New Roman"/>
          <w:b/>
          <w:szCs w:val="22"/>
        </w:rPr>
        <w:t>Group size</w:t>
      </w:r>
    </w:p>
    <w:p w14:paraId="6A4E6FCF" w14:textId="77777777" w:rsidR="0059324A" w:rsidRPr="00A63CB2" w:rsidRDefault="0059324A" w:rsidP="0059324A">
      <w:pPr>
        <w:rPr>
          <w:rFonts w:cs="Times New Roman"/>
          <w:szCs w:val="22"/>
        </w:rPr>
      </w:pPr>
    </w:p>
    <w:p w14:paraId="5E2447EA" w14:textId="2EF36CDB" w:rsidR="0059324A" w:rsidRPr="00A63CB2" w:rsidRDefault="0059324A" w:rsidP="0059324A">
      <w:pPr>
        <w:numPr>
          <w:ilvl w:val="0"/>
          <w:numId w:val="11"/>
        </w:numPr>
        <w:ind w:left="714" w:hanging="357"/>
        <w:contextualSpacing/>
        <w:rPr>
          <w:rFonts w:ascii="Arial" w:eastAsia="Times New Roman" w:hAnsi="Arial" w:cs="Arial"/>
          <w:szCs w:val="22"/>
        </w:rPr>
      </w:pPr>
      <w:r w:rsidRPr="00A63CB2">
        <w:rPr>
          <w:szCs w:val="22"/>
          <w:lang w:val="en-GB"/>
        </w:rPr>
        <w:t xml:space="preserve">The Torres Strait Islands are not coded in EPR since it is an overseas entity. According to the 2001 census there are 26,046 Torres Strait Islanders in Australia, and another 17,528 of mixed </w:t>
      </w:r>
      <w:r w:rsidRPr="009747FF">
        <w:rPr>
          <w:szCs w:val="22"/>
          <w:lang w:val="en-GB"/>
        </w:rPr>
        <w:t>Torres Strait Islander/Aboriginal descent (we combine the two). This yields a group size of 0.0023 relative to Australia’s total population (18,769,249 in 2001). [0.0023]</w:t>
      </w:r>
    </w:p>
    <w:p w14:paraId="30E7D58B" w14:textId="4BA3CE99" w:rsidR="0059324A" w:rsidRPr="00A63CB2" w:rsidRDefault="0059324A" w:rsidP="0059324A">
      <w:pPr>
        <w:numPr>
          <w:ilvl w:val="1"/>
          <w:numId w:val="11"/>
        </w:numPr>
        <w:contextualSpacing/>
        <w:rPr>
          <w:rFonts w:ascii="Arial" w:eastAsia="Times New Roman" w:hAnsi="Arial" w:cs="Arial"/>
          <w:szCs w:val="22"/>
        </w:rPr>
      </w:pPr>
      <w:r w:rsidRPr="00A63CB2">
        <w:rPr>
          <w:szCs w:val="22"/>
          <w:lang w:val="en-GB"/>
        </w:rPr>
        <w:t>Note: Minahan (2002: 13) does not give an estimate of the number of Torres Strait Islanders but only of the total Aborigina</w:t>
      </w:r>
      <w:r w:rsidR="009747FF">
        <w:rPr>
          <w:szCs w:val="22"/>
          <w:lang w:val="en-GB"/>
        </w:rPr>
        <w:t>l</w:t>
      </w:r>
      <w:r w:rsidRPr="00A63CB2">
        <w:rPr>
          <w:szCs w:val="22"/>
          <w:lang w:val="en-GB"/>
        </w:rPr>
        <w:t xml:space="preserve"> population.</w:t>
      </w:r>
    </w:p>
    <w:p w14:paraId="48F800CC" w14:textId="77777777" w:rsidR="0059324A" w:rsidRPr="00A63CB2" w:rsidRDefault="0059324A" w:rsidP="0059324A">
      <w:pPr>
        <w:rPr>
          <w:rFonts w:cs="Times New Roman"/>
          <w:szCs w:val="22"/>
        </w:rPr>
      </w:pPr>
    </w:p>
    <w:p w14:paraId="6D438100" w14:textId="77777777" w:rsidR="0059324A" w:rsidRPr="00A63CB2" w:rsidRDefault="0059324A" w:rsidP="0059324A">
      <w:pPr>
        <w:rPr>
          <w:rFonts w:cs="Times New Roman"/>
          <w:szCs w:val="22"/>
        </w:rPr>
      </w:pPr>
    </w:p>
    <w:p w14:paraId="51B8D69C" w14:textId="77777777" w:rsidR="0059324A" w:rsidRPr="00A63CB2" w:rsidRDefault="0059324A" w:rsidP="0059324A">
      <w:pPr>
        <w:rPr>
          <w:rFonts w:cs="Times New Roman"/>
          <w:b/>
          <w:bCs/>
          <w:szCs w:val="22"/>
        </w:rPr>
      </w:pPr>
      <w:r w:rsidRPr="00A63CB2">
        <w:rPr>
          <w:rFonts w:cs="Times New Roman"/>
          <w:b/>
          <w:bCs/>
          <w:szCs w:val="22"/>
        </w:rPr>
        <w:t>Regional concentration</w:t>
      </w:r>
    </w:p>
    <w:p w14:paraId="3B0DF105" w14:textId="77777777" w:rsidR="0059324A" w:rsidRPr="00A63CB2" w:rsidRDefault="0059324A" w:rsidP="0059324A">
      <w:pPr>
        <w:rPr>
          <w:rFonts w:cs="Times New Roman"/>
          <w:szCs w:val="22"/>
        </w:rPr>
      </w:pPr>
    </w:p>
    <w:p w14:paraId="20E41832" w14:textId="77777777" w:rsidR="0059324A" w:rsidRPr="00A63CB2" w:rsidRDefault="0059324A" w:rsidP="0059324A">
      <w:pPr>
        <w:pStyle w:val="ListParagraph"/>
        <w:widowControl w:val="0"/>
        <w:numPr>
          <w:ilvl w:val="0"/>
          <w:numId w:val="70"/>
        </w:numPr>
        <w:rPr>
          <w:szCs w:val="22"/>
        </w:rPr>
      </w:pPr>
      <w:r w:rsidRPr="00A63CB2">
        <w:rPr>
          <w:szCs w:val="22"/>
        </w:rPr>
        <w:t>According to the 2011 census, the Torres Strait Islanders make up a majority of their islands (roughly 90%). Yet, the islands’ total population is only 4,248. The remaining approximately 40,000 Torres Strait Islanders live scattered across Australia. [not concentrated]</w:t>
      </w:r>
    </w:p>
    <w:p w14:paraId="698105A9" w14:textId="77777777" w:rsidR="0059324A" w:rsidRPr="00A63CB2" w:rsidRDefault="0059324A" w:rsidP="0059324A">
      <w:pPr>
        <w:rPr>
          <w:rFonts w:cs="Times New Roman"/>
          <w:szCs w:val="22"/>
        </w:rPr>
      </w:pPr>
    </w:p>
    <w:p w14:paraId="15C319E3" w14:textId="77777777" w:rsidR="0059324A" w:rsidRPr="00A63CB2" w:rsidRDefault="0059324A" w:rsidP="0059324A">
      <w:pPr>
        <w:rPr>
          <w:rFonts w:cs="Times New Roman"/>
          <w:szCs w:val="22"/>
        </w:rPr>
      </w:pPr>
    </w:p>
    <w:p w14:paraId="78C4C5BF" w14:textId="77777777" w:rsidR="0059324A" w:rsidRPr="00A63CB2" w:rsidRDefault="0059324A" w:rsidP="0059324A">
      <w:pPr>
        <w:rPr>
          <w:rFonts w:cs="Times New Roman"/>
          <w:b/>
          <w:szCs w:val="22"/>
        </w:rPr>
      </w:pPr>
      <w:r w:rsidRPr="00A63CB2">
        <w:rPr>
          <w:rFonts w:cs="Times New Roman"/>
          <w:b/>
          <w:szCs w:val="22"/>
        </w:rPr>
        <w:t>Kin</w:t>
      </w:r>
    </w:p>
    <w:p w14:paraId="2FE317A4" w14:textId="77777777" w:rsidR="0059324A" w:rsidRPr="00A63CB2" w:rsidRDefault="0059324A" w:rsidP="0059324A">
      <w:pPr>
        <w:rPr>
          <w:rFonts w:cs="Times New Roman"/>
          <w:bCs/>
          <w:szCs w:val="22"/>
        </w:rPr>
      </w:pPr>
    </w:p>
    <w:p w14:paraId="360EADBE" w14:textId="77777777" w:rsidR="0059324A" w:rsidRPr="00A63CB2" w:rsidRDefault="0059324A" w:rsidP="0059324A">
      <w:pPr>
        <w:pStyle w:val="ListParagraph"/>
        <w:widowControl w:val="0"/>
        <w:numPr>
          <w:ilvl w:val="0"/>
          <w:numId w:val="70"/>
        </w:numPr>
        <w:rPr>
          <w:szCs w:val="22"/>
        </w:rPr>
      </w:pPr>
      <w:r w:rsidRPr="00A63CB2">
        <w:rPr>
          <w:szCs w:val="22"/>
        </w:rPr>
        <w:t>We found no information on numerically significant kin in another country (see e.g. Minahan 2002: 13). [no kin]</w:t>
      </w:r>
    </w:p>
    <w:p w14:paraId="7650A6CE" w14:textId="77777777" w:rsidR="0059324A" w:rsidRPr="00A63CB2" w:rsidRDefault="0059324A" w:rsidP="0059324A">
      <w:pPr>
        <w:spacing w:after="60"/>
        <w:ind w:left="709" w:hanging="709"/>
        <w:rPr>
          <w:rFonts w:cs="Times New Roman"/>
          <w:bCs/>
          <w:szCs w:val="22"/>
        </w:rPr>
      </w:pPr>
    </w:p>
    <w:p w14:paraId="226A0DCE" w14:textId="77777777" w:rsidR="0059324A" w:rsidRPr="00A63CB2" w:rsidRDefault="0059324A" w:rsidP="0059324A">
      <w:pPr>
        <w:spacing w:after="60"/>
        <w:ind w:left="709" w:hanging="709"/>
        <w:rPr>
          <w:rFonts w:cs="Times New Roman"/>
          <w:bCs/>
          <w:szCs w:val="22"/>
        </w:rPr>
      </w:pPr>
    </w:p>
    <w:p w14:paraId="59A05221" w14:textId="77777777" w:rsidR="0059324A" w:rsidRPr="00A63CB2" w:rsidRDefault="0059324A" w:rsidP="0059324A">
      <w:pPr>
        <w:spacing w:after="60"/>
        <w:ind w:left="709" w:hanging="709"/>
        <w:rPr>
          <w:rFonts w:cs="Times New Roman"/>
          <w:b/>
          <w:szCs w:val="22"/>
        </w:rPr>
      </w:pPr>
      <w:r w:rsidRPr="00A63CB2">
        <w:rPr>
          <w:rFonts w:cs="Times New Roman"/>
          <w:b/>
          <w:szCs w:val="22"/>
        </w:rPr>
        <w:t>Sources</w:t>
      </w:r>
    </w:p>
    <w:p w14:paraId="767BA1F6" w14:textId="77777777" w:rsidR="0059324A" w:rsidRPr="00A63CB2" w:rsidRDefault="0059324A" w:rsidP="0059324A">
      <w:pPr>
        <w:rPr>
          <w:rFonts w:cs="Times New Roman"/>
          <w:szCs w:val="22"/>
        </w:rPr>
      </w:pPr>
    </w:p>
    <w:p w14:paraId="6876C180" w14:textId="77777777" w:rsidR="009747FF" w:rsidRPr="009747FF" w:rsidRDefault="009747FF" w:rsidP="009747FF">
      <w:pPr>
        <w:spacing w:after="60"/>
        <w:ind w:left="709" w:hanging="709"/>
        <w:rPr>
          <w:rFonts w:eastAsia="Times New Roman" w:cs="Times New Roman"/>
          <w:szCs w:val="22"/>
        </w:rPr>
      </w:pPr>
      <w:r w:rsidRPr="009747FF">
        <w:rPr>
          <w:rFonts w:cs="Times New Roman"/>
          <w:szCs w:val="22"/>
        </w:rPr>
        <w:t xml:space="preserve">ABC News (2013). “Torres Strait Islanders win High Court bid for native title commercial fishing rights.” </w:t>
      </w:r>
      <w:hyperlink r:id="rId73" w:history="1">
        <w:r w:rsidRPr="009747FF">
          <w:rPr>
            <w:rStyle w:val="Hyperlink"/>
            <w:rFonts w:cs="Times New Roman"/>
            <w:szCs w:val="22"/>
          </w:rPr>
          <w:t>https://www.abc.net.au/news/2013-08-07/torres-strait-islanders-win-native-title-fishing-rights/4870618</w:t>
        </w:r>
      </w:hyperlink>
      <w:r w:rsidRPr="009747FF">
        <w:rPr>
          <w:rFonts w:cs="Times New Roman"/>
          <w:szCs w:val="22"/>
        </w:rPr>
        <w:t xml:space="preserve"> [October 25, 2022].</w:t>
      </w:r>
    </w:p>
    <w:p w14:paraId="2EEA4C3A" w14:textId="4C95328B" w:rsidR="009747FF" w:rsidRDefault="009747FF" w:rsidP="009747FF">
      <w:pPr>
        <w:spacing w:after="60"/>
        <w:ind w:left="709" w:hanging="709"/>
        <w:rPr>
          <w:rFonts w:eastAsia="Times New Roman" w:cs="Times New Roman"/>
          <w:szCs w:val="22"/>
        </w:rPr>
      </w:pPr>
      <w:r w:rsidRPr="009747FF">
        <w:rPr>
          <w:rFonts w:eastAsia="Times New Roman" w:cs="Times New Roman"/>
          <w:iCs/>
          <w:szCs w:val="22"/>
        </w:rPr>
        <w:t>Aboriginal and Torres Strait Islander Commission Amendment (TSRA) Bill 1997</w:t>
      </w:r>
      <w:r w:rsidRPr="009747FF">
        <w:rPr>
          <w:rFonts w:eastAsia="Times New Roman" w:cs="Times New Roman"/>
          <w:szCs w:val="22"/>
        </w:rPr>
        <w:t xml:space="preserve">. </w:t>
      </w:r>
      <w:hyperlink r:id="rId74" w:history="1">
        <w:r w:rsidRPr="009747FF">
          <w:rPr>
            <w:rFonts w:eastAsia="Times New Roman" w:cs="Times New Roman"/>
            <w:color w:val="000000" w:themeColor="text1"/>
            <w:szCs w:val="22"/>
          </w:rPr>
          <w:t>http://www.austlii.edu.au/au/legis/cth/bill_em/aatsicab1997622/memo1.htm</w:t>
        </w:r>
      </w:hyperlink>
      <w:r w:rsidRPr="009747FF">
        <w:rPr>
          <w:rFonts w:eastAsia="Times New Roman" w:cs="Times New Roman"/>
          <w:szCs w:val="22"/>
        </w:rPr>
        <w:t xml:space="preserve"> [May 12, 2014].</w:t>
      </w:r>
    </w:p>
    <w:p w14:paraId="12C0E5FA" w14:textId="4A79F9AA" w:rsidR="00EE1C67" w:rsidRPr="009747FF" w:rsidRDefault="00EE1C67" w:rsidP="00EE1C67">
      <w:pPr>
        <w:spacing w:after="60"/>
        <w:ind w:left="709" w:hanging="709"/>
        <w:rPr>
          <w:rFonts w:eastAsia="Times New Roman" w:cs="Times New Roman"/>
          <w:szCs w:val="22"/>
        </w:rPr>
      </w:pPr>
      <w:r>
        <w:rPr>
          <w:rFonts w:eastAsia="Times New Roman" w:cs="Times New Roman"/>
          <w:szCs w:val="22"/>
        </w:rPr>
        <w:lastRenderedPageBreak/>
        <w:t xml:space="preserve">ADCQ (2018). “Torrest Strait Islander people in Queensland: a brief human rights history”. </w:t>
      </w:r>
      <w:r w:rsidRPr="00EE1C67">
        <w:rPr>
          <w:rFonts w:eastAsia="Times New Roman" w:cs="Times New Roman"/>
          <w:i/>
          <w:iCs/>
          <w:szCs w:val="22"/>
        </w:rPr>
        <w:t>Anti-Discrimination Commission Queensland</w:t>
      </w:r>
      <w:r>
        <w:rPr>
          <w:rFonts w:eastAsia="Times New Roman" w:cs="Times New Roman"/>
          <w:i/>
          <w:iCs/>
          <w:szCs w:val="22"/>
        </w:rPr>
        <w:t xml:space="preserve"> [ADCQ]</w:t>
      </w:r>
      <w:r>
        <w:rPr>
          <w:rFonts w:eastAsia="Times New Roman" w:cs="Times New Roman"/>
          <w:szCs w:val="22"/>
        </w:rPr>
        <w:t xml:space="preserve">. May 5. </w:t>
      </w:r>
      <w:hyperlink r:id="rId75" w:history="1">
        <w:r w:rsidRPr="00E01062">
          <w:rPr>
            <w:rStyle w:val="Hyperlink"/>
            <w:rFonts w:eastAsia="Times New Roman" w:cs="Times New Roman"/>
            <w:szCs w:val="22"/>
          </w:rPr>
          <w:t>https://www.qhrc.qld.gov.au/__data/assets/pdf_file/0014/10490/TSI-timeline-updated-5-May-2018.pdf</w:t>
        </w:r>
      </w:hyperlink>
      <w:r>
        <w:rPr>
          <w:rFonts w:eastAsia="Times New Roman" w:cs="Times New Roman"/>
          <w:szCs w:val="22"/>
        </w:rPr>
        <w:t xml:space="preserve"> [March 04, 2023]. </w:t>
      </w:r>
    </w:p>
    <w:p w14:paraId="6D7B2928" w14:textId="77777777" w:rsidR="009747FF" w:rsidRPr="009747FF" w:rsidRDefault="009747FF" w:rsidP="009747FF">
      <w:pPr>
        <w:spacing w:after="60"/>
        <w:ind w:left="709" w:hanging="709"/>
        <w:rPr>
          <w:rFonts w:eastAsia="Times New Roman" w:cs="Times New Roman"/>
          <w:szCs w:val="22"/>
        </w:rPr>
      </w:pPr>
      <w:r w:rsidRPr="009747FF">
        <w:rPr>
          <w:szCs w:val="22"/>
        </w:rPr>
        <w:t xml:space="preserve">Australian Human Rights Commission (2013). “High Court affirms fishing rights for Torres Strait Islanders.” </w:t>
      </w:r>
      <w:hyperlink r:id="rId76" w:history="1">
        <w:r w:rsidRPr="009747FF">
          <w:rPr>
            <w:rStyle w:val="Hyperlink"/>
            <w:szCs w:val="22"/>
          </w:rPr>
          <w:t>https://humanrights.gov.au/about/news/media-releases/high-court-affirms-fishing-rights-torres-strait-islanders</w:t>
        </w:r>
      </w:hyperlink>
      <w:r w:rsidRPr="009747FF">
        <w:rPr>
          <w:szCs w:val="22"/>
        </w:rPr>
        <w:t xml:space="preserve"> [October 25, 2022].</w:t>
      </w:r>
    </w:p>
    <w:p w14:paraId="28E6C670" w14:textId="77777777" w:rsidR="009747FF" w:rsidRPr="009747FF" w:rsidRDefault="009747FF" w:rsidP="009747FF">
      <w:pPr>
        <w:spacing w:after="60"/>
        <w:ind w:left="709" w:hanging="709"/>
        <w:rPr>
          <w:rFonts w:cs="Times New Roman"/>
          <w:szCs w:val="22"/>
        </w:rPr>
      </w:pPr>
      <w:r w:rsidRPr="009747FF">
        <w:rPr>
          <w:rFonts w:cs="Times New Roman"/>
          <w:szCs w:val="22"/>
        </w:rPr>
        <w:t xml:space="preserve">Cederman, Lars-Erik, Andreas Wimmer, and Brian Min (2010). “Why Do Ethnic Groups Rebel: New Data and Analysis.” </w:t>
      </w:r>
      <w:r w:rsidRPr="009747FF">
        <w:rPr>
          <w:rFonts w:cs="Times New Roman"/>
          <w:i/>
          <w:iCs/>
          <w:szCs w:val="22"/>
        </w:rPr>
        <w:t>World Politics</w:t>
      </w:r>
      <w:r w:rsidRPr="009747FF">
        <w:rPr>
          <w:rFonts w:cs="Times New Roman"/>
          <w:szCs w:val="22"/>
        </w:rPr>
        <w:t xml:space="preserve"> </w:t>
      </w:r>
      <w:r w:rsidRPr="009747FF">
        <w:rPr>
          <w:rFonts w:cs="Times New Roman"/>
          <w:iCs/>
          <w:szCs w:val="22"/>
        </w:rPr>
        <w:t>62</w:t>
      </w:r>
      <w:r w:rsidRPr="009747FF">
        <w:rPr>
          <w:rFonts w:cs="Times New Roman"/>
          <w:szCs w:val="22"/>
        </w:rPr>
        <w:t>(1): 87-119.</w:t>
      </w:r>
    </w:p>
    <w:p w14:paraId="38578789" w14:textId="77777777" w:rsidR="009747FF" w:rsidRPr="009747FF" w:rsidRDefault="009747FF" w:rsidP="009747FF">
      <w:pPr>
        <w:spacing w:after="60"/>
        <w:ind w:left="709" w:hanging="709"/>
        <w:rPr>
          <w:rFonts w:eastAsia="Times New Roman"/>
          <w:szCs w:val="22"/>
        </w:rPr>
      </w:pPr>
      <w:r w:rsidRPr="009747FF">
        <w:rPr>
          <w:rFonts w:eastAsia="Times New Roman"/>
          <w:szCs w:val="22"/>
        </w:rPr>
        <w:t xml:space="preserve">Cultural Survival (n.d.). “Kaurareg People Declare Independence from Australia.” </w:t>
      </w:r>
      <w:hyperlink r:id="rId77" w:history="1">
        <w:r w:rsidRPr="009747FF">
          <w:rPr>
            <w:rStyle w:val="Hyperlink"/>
            <w:rFonts w:eastAsia="Times New Roman"/>
            <w:szCs w:val="22"/>
          </w:rPr>
          <w:t>https://www.culturalsurvival.org/news/kaurareg-people-declare-independence-australia</w:t>
        </w:r>
      </w:hyperlink>
      <w:r w:rsidRPr="009747FF">
        <w:rPr>
          <w:rFonts w:eastAsia="Times New Roman"/>
          <w:szCs w:val="22"/>
        </w:rPr>
        <w:t xml:space="preserve"> [April 8, 2022].</w:t>
      </w:r>
    </w:p>
    <w:p w14:paraId="10F76C3D" w14:textId="77777777" w:rsidR="009747FF" w:rsidRPr="009747FF" w:rsidRDefault="009747FF" w:rsidP="009747FF">
      <w:pPr>
        <w:spacing w:after="60"/>
        <w:ind w:left="709" w:hanging="709"/>
        <w:rPr>
          <w:rFonts w:eastAsia="Times New Roman"/>
          <w:szCs w:val="22"/>
        </w:rPr>
      </w:pPr>
      <w:r w:rsidRPr="009747FF">
        <w:rPr>
          <w:rFonts w:eastAsia="Times New Roman"/>
          <w:szCs w:val="22"/>
        </w:rPr>
        <w:t xml:space="preserve">Elks, Sarah (2011). “For Mabo’s Sake, Let My Island Home Go: Torres Strait Elder George Mye.” </w:t>
      </w:r>
      <w:r w:rsidRPr="009747FF">
        <w:rPr>
          <w:rFonts w:eastAsia="Times New Roman"/>
          <w:i/>
          <w:iCs/>
          <w:szCs w:val="22"/>
        </w:rPr>
        <w:t>The Australian</w:t>
      </w:r>
      <w:r w:rsidRPr="009747FF">
        <w:rPr>
          <w:rFonts w:eastAsia="Times New Roman"/>
          <w:szCs w:val="22"/>
        </w:rPr>
        <w:t xml:space="preserve">, October 15. </w:t>
      </w:r>
      <w:hyperlink r:id="rId78" w:history="1">
        <w:r w:rsidRPr="009747FF">
          <w:rPr>
            <w:rFonts w:eastAsia="Times New Roman"/>
            <w:color w:val="000000" w:themeColor="text1"/>
            <w:szCs w:val="22"/>
          </w:rPr>
          <w:t>http://www.theaustralian.com.au/national-affairs/policy/for-mabos-sake-let-my-island-home-go-torres-strait-elder-george-mye/story-fn9hm1pm-1226167158932</w:t>
        </w:r>
      </w:hyperlink>
      <w:r w:rsidRPr="009747FF">
        <w:rPr>
          <w:rFonts w:eastAsia="Times New Roman"/>
          <w:szCs w:val="22"/>
        </w:rPr>
        <w:t xml:space="preserve"> [June 19, 2014].</w:t>
      </w:r>
    </w:p>
    <w:p w14:paraId="7F000EFD" w14:textId="77777777" w:rsidR="009747FF" w:rsidRPr="009747FF" w:rsidRDefault="009747FF" w:rsidP="009747FF">
      <w:pPr>
        <w:pStyle w:val="NormalWeb"/>
        <w:spacing w:before="0" w:beforeAutospacing="0" w:after="60" w:afterAutospacing="0"/>
        <w:ind w:left="709" w:hanging="709"/>
        <w:rPr>
          <w:i/>
          <w:iCs/>
          <w:sz w:val="22"/>
          <w:szCs w:val="22"/>
          <w:lang w:val="en-US"/>
        </w:rPr>
      </w:pPr>
      <w:r w:rsidRPr="009747FF">
        <w:rPr>
          <w:sz w:val="22"/>
          <w:szCs w:val="22"/>
          <w:lang w:val="fr-CH"/>
        </w:rPr>
        <w:t xml:space="preserve">GADM (2019). </w:t>
      </w:r>
      <w:r w:rsidRPr="009747FF">
        <w:rPr>
          <w:sz w:val="22"/>
          <w:szCs w:val="22"/>
          <w:lang w:val="en-US"/>
        </w:rPr>
        <w:t xml:space="preserve">Database of Global Administrative Boundaries, Version 3.6. </w:t>
      </w:r>
      <w:hyperlink r:id="rId79" w:history="1">
        <w:r w:rsidRPr="009747FF">
          <w:rPr>
            <w:rStyle w:val="Hyperlink"/>
            <w:sz w:val="22"/>
            <w:szCs w:val="22"/>
            <w:lang w:val="en-US"/>
          </w:rPr>
          <w:t>https://gadm.org/</w:t>
        </w:r>
      </w:hyperlink>
      <w:r w:rsidRPr="009747FF">
        <w:rPr>
          <w:sz w:val="22"/>
          <w:szCs w:val="22"/>
          <w:lang w:val="en-US"/>
        </w:rPr>
        <w:t xml:space="preserve"> [November 19, 2021].</w:t>
      </w:r>
    </w:p>
    <w:p w14:paraId="404BEDE8" w14:textId="77777777" w:rsidR="009747FF" w:rsidRPr="009747FF" w:rsidRDefault="009747FF" w:rsidP="009747FF">
      <w:pPr>
        <w:spacing w:after="60"/>
        <w:ind w:left="709" w:hanging="709"/>
        <w:rPr>
          <w:rFonts w:eastAsia="Times New Roman" w:cs="Times New Roman"/>
          <w:szCs w:val="22"/>
        </w:rPr>
      </w:pPr>
      <w:r w:rsidRPr="009747FF">
        <w:rPr>
          <w:rFonts w:eastAsia="Times New Roman" w:cs="Times New Roman"/>
          <w:szCs w:val="22"/>
        </w:rPr>
        <w:t>House of Representatives Standing Committee on Aboriginal and Torres Strait Islander Affairs (1997). “</w:t>
      </w:r>
      <w:r w:rsidRPr="009747FF">
        <w:rPr>
          <w:rFonts w:eastAsia="Times New Roman" w:cs="Times New Roman"/>
          <w:iCs/>
          <w:szCs w:val="22"/>
        </w:rPr>
        <w:t>Torres Strait Islanders: A New Deal</w:t>
      </w:r>
      <w:r w:rsidRPr="009747FF">
        <w:rPr>
          <w:rFonts w:eastAsia="Times New Roman" w:cs="Times New Roman"/>
          <w:szCs w:val="22"/>
        </w:rPr>
        <w:t xml:space="preserve">.” </w:t>
      </w:r>
      <w:hyperlink r:id="rId80" w:history="1">
        <w:r w:rsidRPr="009747FF">
          <w:rPr>
            <w:rFonts w:eastAsia="Times New Roman" w:cs="Times New Roman"/>
            <w:color w:val="000000" w:themeColor="text1"/>
            <w:szCs w:val="22"/>
          </w:rPr>
          <w:t>www.aphref.aph.gov.au-house-committee-atsia-tsi-tsi.pdf</w:t>
        </w:r>
      </w:hyperlink>
      <w:r w:rsidRPr="009747FF">
        <w:rPr>
          <w:rFonts w:eastAsia="Times New Roman" w:cs="Times New Roman"/>
          <w:szCs w:val="22"/>
        </w:rPr>
        <w:t xml:space="preserve"> [May 12, 2014].</w:t>
      </w:r>
    </w:p>
    <w:p w14:paraId="3BF2A9A2" w14:textId="77777777" w:rsidR="009747FF" w:rsidRPr="009747FF" w:rsidRDefault="009747FF" w:rsidP="009747FF">
      <w:pPr>
        <w:spacing w:after="60"/>
        <w:ind w:left="709" w:hanging="709"/>
        <w:rPr>
          <w:rFonts w:eastAsia="Times New Roman" w:cs="Times New Roman"/>
          <w:szCs w:val="22"/>
        </w:rPr>
      </w:pPr>
      <w:r w:rsidRPr="009747FF">
        <w:rPr>
          <w:szCs w:val="22"/>
        </w:rPr>
        <w:t xml:space="preserve">Lexis Nexis. </w:t>
      </w:r>
      <w:hyperlink r:id="rId81" w:history="1">
        <w:r w:rsidRPr="009747FF">
          <w:rPr>
            <w:color w:val="000000" w:themeColor="text1"/>
            <w:szCs w:val="22"/>
          </w:rPr>
          <w:t>http://www.lexis-nexis.com</w:t>
        </w:r>
      </w:hyperlink>
      <w:r w:rsidRPr="009747FF">
        <w:rPr>
          <w:szCs w:val="22"/>
        </w:rPr>
        <w:t xml:space="preserve"> </w:t>
      </w:r>
      <w:r w:rsidRPr="009747FF">
        <w:rPr>
          <w:rFonts w:eastAsia="Times New Roman" w:cs="Times New Roman"/>
          <w:szCs w:val="22"/>
        </w:rPr>
        <w:t>[May 12, 2014].</w:t>
      </w:r>
    </w:p>
    <w:p w14:paraId="67628936" w14:textId="385E0E87" w:rsidR="009747FF" w:rsidRPr="009747FF" w:rsidRDefault="009747FF" w:rsidP="009747FF">
      <w:pPr>
        <w:spacing w:after="60"/>
        <w:ind w:left="709" w:hanging="709"/>
        <w:rPr>
          <w:rFonts w:eastAsia="Times New Roman" w:cs="Times New Roman"/>
          <w:szCs w:val="22"/>
        </w:rPr>
      </w:pPr>
      <w:r w:rsidRPr="009747FF">
        <w:rPr>
          <w:rFonts w:eastAsia="Times New Roman" w:cs="Times New Roman"/>
          <w:szCs w:val="22"/>
        </w:rPr>
        <w:t xml:space="preserve">MacDonald, Edwina (2007). “The Torres Strait Regional Authority: Is It </w:t>
      </w:r>
      <w:r w:rsidR="00DD7E1C" w:rsidRPr="009747FF">
        <w:rPr>
          <w:rFonts w:eastAsia="Times New Roman" w:cs="Times New Roman"/>
          <w:szCs w:val="22"/>
        </w:rPr>
        <w:t>the</w:t>
      </w:r>
      <w:r w:rsidRPr="009747FF">
        <w:rPr>
          <w:rFonts w:eastAsia="Times New Roman" w:cs="Times New Roman"/>
          <w:szCs w:val="22"/>
        </w:rPr>
        <w:t xml:space="preserve"> Answer To Regional Governance for Indigenous Peoples?” </w:t>
      </w:r>
      <w:r w:rsidRPr="009747FF">
        <w:rPr>
          <w:rFonts w:eastAsia="Times New Roman" w:cs="Times New Roman"/>
          <w:i/>
          <w:iCs/>
          <w:szCs w:val="22"/>
        </w:rPr>
        <w:t>AILR</w:t>
      </w:r>
      <w:r w:rsidRPr="009747FF">
        <w:rPr>
          <w:rFonts w:eastAsia="Times New Roman" w:cs="Times New Roman"/>
          <w:szCs w:val="22"/>
        </w:rPr>
        <w:t xml:space="preserve"> 11(3). </w:t>
      </w:r>
      <w:hyperlink r:id="rId82" w:history="1">
        <w:r w:rsidRPr="009747FF">
          <w:rPr>
            <w:rFonts w:eastAsia="Times New Roman" w:cs="Times New Roman"/>
            <w:color w:val="000000" w:themeColor="text1"/>
            <w:szCs w:val="22"/>
          </w:rPr>
          <w:t>http://www.gtcentre.unsw.edu.au/sites/</w:t>
        </w:r>
        <w:r w:rsidRPr="009747FF">
          <w:rPr>
            <w:rFonts w:eastAsia="Times New Roman" w:cs="Times New Roman"/>
            <w:color w:val="000000" w:themeColor="text1"/>
            <w:szCs w:val="22"/>
          </w:rPr>
          <w:br/>
          <w:t>gtcentre.unsw.edu.au/files/mdocs/E_MacDonald_TSRA.pdf</w:t>
        </w:r>
      </w:hyperlink>
      <w:r w:rsidRPr="009747FF">
        <w:rPr>
          <w:rFonts w:eastAsia="Times New Roman" w:cs="Times New Roman"/>
          <w:szCs w:val="22"/>
        </w:rPr>
        <w:t xml:space="preserve"> [May 12, 2014].</w:t>
      </w:r>
    </w:p>
    <w:p w14:paraId="4A36C2E5" w14:textId="77777777" w:rsidR="009747FF" w:rsidRPr="009747FF" w:rsidRDefault="009747FF" w:rsidP="009747FF">
      <w:pPr>
        <w:spacing w:after="60"/>
        <w:ind w:left="709" w:hanging="709"/>
        <w:rPr>
          <w:rFonts w:eastAsia="Times New Roman" w:cs="Times New Roman"/>
          <w:szCs w:val="22"/>
        </w:rPr>
      </w:pPr>
      <w:r w:rsidRPr="009747FF">
        <w:rPr>
          <w:rFonts w:eastAsia="Times"/>
          <w:szCs w:val="22"/>
        </w:rPr>
        <w:t xml:space="preserve">Minahan, James (2002). </w:t>
      </w:r>
      <w:r w:rsidRPr="009747FF">
        <w:rPr>
          <w:rFonts w:eastAsia="Times"/>
          <w:i/>
          <w:szCs w:val="22"/>
        </w:rPr>
        <w:t xml:space="preserve">Encyclopedia of the Stateless Nations. </w:t>
      </w:r>
      <w:r w:rsidRPr="009747FF">
        <w:rPr>
          <w:rFonts w:eastAsia="Times"/>
          <w:szCs w:val="22"/>
        </w:rPr>
        <w:t>Westport, CT: Greenwood Press, pp. 13-18.</w:t>
      </w:r>
    </w:p>
    <w:p w14:paraId="31DFA2B5" w14:textId="77777777" w:rsidR="009747FF" w:rsidRPr="009747FF" w:rsidRDefault="009747FF" w:rsidP="009747FF">
      <w:pPr>
        <w:spacing w:after="60"/>
        <w:ind w:left="709" w:hanging="709"/>
        <w:rPr>
          <w:rFonts w:eastAsia="Times New Roman" w:cs="Times New Roman"/>
          <w:szCs w:val="22"/>
        </w:rPr>
      </w:pPr>
      <w:r w:rsidRPr="009747FF">
        <w:rPr>
          <w:rFonts w:eastAsia="Times New Roman" w:cs="Times New Roman"/>
          <w:szCs w:val="22"/>
        </w:rPr>
        <w:t>Minahan, James (2016).</w:t>
      </w:r>
      <w:r w:rsidRPr="009747FF">
        <w:rPr>
          <w:rFonts w:eastAsia="Times"/>
          <w:i/>
          <w:szCs w:val="22"/>
        </w:rPr>
        <w:t xml:space="preserve"> Encyclopedia of Stateless Nations. Second Edition. </w:t>
      </w:r>
      <w:r w:rsidRPr="009747FF">
        <w:rPr>
          <w:rFonts w:eastAsia="Times"/>
          <w:iCs/>
          <w:szCs w:val="22"/>
        </w:rPr>
        <w:t>Santa Barbara, CA: Greenwood Press.</w:t>
      </w:r>
    </w:p>
    <w:p w14:paraId="6B71D996" w14:textId="77777777" w:rsidR="009747FF" w:rsidRPr="009747FF" w:rsidRDefault="009747FF" w:rsidP="009747FF">
      <w:pPr>
        <w:spacing w:after="60"/>
        <w:ind w:left="709" w:hanging="709"/>
        <w:rPr>
          <w:rFonts w:eastAsia="Times New Roman" w:cs="Times New Roman"/>
          <w:szCs w:val="22"/>
        </w:rPr>
      </w:pPr>
      <w:r w:rsidRPr="009747FF">
        <w:rPr>
          <w:rFonts w:eastAsia="Times New Roman"/>
          <w:iCs/>
          <w:szCs w:val="22"/>
        </w:rPr>
        <w:t>Minority Rights Group International</w:t>
      </w:r>
      <w:r w:rsidRPr="009747FF">
        <w:rPr>
          <w:rFonts w:eastAsia="Times New Roman"/>
          <w:szCs w:val="22"/>
        </w:rPr>
        <w:t xml:space="preserve">. </w:t>
      </w:r>
      <w:r w:rsidRPr="009747FF">
        <w:rPr>
          <w:rFonts w:eastAsia="Times New Roman"/>
          <w:i/>
          <w:iCs/>
          <w:szCs w:val="22"/>
        </w:rPr>
        <w:t>World Directory of Minorities and Indigenous Groups.</w:t>
      </w:r>
      <w:r w:rsidRPr="009747FF">
        <w:rPr>
          <w:rFonts w:eastAsia="Times New Roman"/>
          <w:szCs w:val="22"/>
        </w:rPr>
        <w:t xml:space="preserve"> </w:t>
      </w:r>
      <w:r w:rsidRPr="009747FF">
        <w:rPr>
          <w:szCs w:val="22"/>
        </w:rPr>
        <w:t>http://www.minorityrights.org/2604/australia/torres-strait-islanders.html</w:t>
      </w:r>
      <w:r w:rsidRPr="009747FF">
        <w:rPr>
          <w:rFonts w:eastAsia="Times New Roman" w:cs="Times New Roman"/>
          <w:szCs w:val="22"/>
        </w:rPr>
        <w:t xml:space="preserve"> [July 21, 2014].</w:t>
      </w:r>
    </w:p>
    <w:p w14:paraId="09B5358C" w14:textId="3C6C74C6" w:rsidR="009747FF" w:rsidRDefault="009747FF" w:rsidP="009747FF">
      <w:pPr>
        <w:spacing w:after="60"/>
        <w:ind w:left="709" w:hanging="709"/>
        <w:rPr>
          <w:rFonts w:eastAsia="Times New Roman" w:cs="Times New Roman"/>
          <w:szCs w:val="22"/>
        </w:rPr>
      </w:pPr>
      <w:r w:rsidRPr="009747FF">
        <w:rPr>
          <w:rFonts w:eastAsia="Times New Roman" w:cs="Times New Roman"/>
          <w:szCs w:val="22"/>
        </w:rPr>
        <w:t xml:space="preserve">Osborne, Elizabeth (2009). </w:t>
      </w:r>
      <w:r w:rsidRPr="009747FF">
        <w:rPr>
          <w:rFonts w:eastAsia="Times New Roman" w:cs="Times New Roman"/>
          <w:i/>
          <w:iCs/>
          <w:szCs w:val="22"/>
        </w:rPr>
        <w:t>Throwing Off the Cloak: Reclaiming Self-Reliance in Torres Strait</w:t>
      </w:r>
      <w:r w:rsidRPr="009747FF">
        <w:rPr>
          <w:rFonts w:eastAsia="Times New Roman" w:cs="Times New Roman"/>
          <w:szCs w:val="22"/>
        </w:rPr>
        <w:t>. Canberra: Aboriginal Studies Press.</w:t>
      </w:r>
    </w:p>
    <w:p w14:paraId="27C8B35D" w14:textId="378E4532" w:rsidR="00214A81" w:rsidRPr="00214A81" w:rsidRDefault="00214A81" w:rsidP="009747FF">
      <w:pPr>
        <w:spacing w:after="60"/>
        <w:ind w:left="709" w:hanging="709"/>
        <w:rPr>
          <w:rFonts w:eastAsia="Times New Roman" w:cs="Times New Roman"/>
          <w:szCs w:val="22"/>
        </w:rPr>
      </w:pPr>
      <w:r>
        <w:rPr>
          <w:rFonts w:eastAsia="Times New Roman" w:cs="Times New Roman"/>
          <w:szCs w:val="22"/>
        </w:rPr>
        <w:t xml:space="preserve">Porter Joy (2021). </w:t>
      </w:r>
      <w:r>
        <w:rPr>
          <w:rFonts w:eastAsia="Times New Roman" w:cs="Times New Roman"/>
          <w:i/>
          <w:iCs/>
          <w:szCs w:val="22"/>
        </w:rPr>
        <w:t>Trauma, Primitivism and the First World War: The Making of Frank Prewett</w:t>
      </w:r>
      <w:r>
        <w:rPr>
          <w:rFonts w:eastAsia="Times New Roman" w:cs="Times New Roman"/>
          <w:szCs w:val="22"/>
        </w:rPr>
        <w:t>. London: Bloomsbury Publishing.</w:t>
      </w:r>
    </w:p>
    <w:p w14:paraId="07D3FEA0" w14:textId="77777777" w:rsidR="009747FF" w:rsidRPr="009747FF" w:rsidRDefault="009747FF" w:rsidP="009747FF">
      <w:pPr>
        <w:spacing w:after="60"/>
        <w:ind w:left="709" w:hanging="709"/>
        <w:rPr>
          <w:rFonts w:eastAsia="Times New Roman" w:cs="Times New Roman"/>
          <w:szCs w:val="22"/>
        </w:rPr>
      </w:pPr>
      <w:r w:rsidRPr="009747FF">
        <w:rPr>
          <w:rFonts w:eastAsia="Times New Roman" w:cs="Times New Roman"/>
          <w:szCs w:val="22"/>
        </w:rPr>
        <w:t xml:space="preserve">Pratt, Angela (2003). “Make or Break? A Background to the ATSIC Changes and the ATSIC Review.” </w:t>
      </w:r>
      <w:r w:rsidRPr="009747FF">
        <w:rPr>
          <w:rFonts w:eastAsia="Times New Roman" w:cs="Times New Roman"/>
          <w:i/>
          <w:szCs w:val="22"/>
        </w:rPr>
        <w:t xml:space="preserve">Current Issues Brief </w:t>
      </w:r>
      <w:r w:rsidRPr="009747FF">
        <w:rPr>
          <w:rFonts w:eastAsia="Times New Roman" w:cs="Times New Roman"/>
          <w:szCs w:val="22"/>
        </w:rPr>
        <w:t xml:space="preserve">29(2002-03). </w:t>
      </w:r>
      <w:hyperlink r:id="rId83" w:anchor="executive" w:history="1">
        <w:r w:rsidRPr="009747FF">
          <w:rPr>
            <w:rFonts w:eastAsia="Times New Roman" w:cs="Times New Roman"/>
            <w:color w:val="000000" w:themeColor="text1"/>
            <w:szCs w:val="22"/>
          </w:rPr>
          <w:t>http://www.aph.gov.au/About_Parliament/Parliamentary_Departments/Parliamentary_Library/Publications_Archive/CIB/cib0203/03cib29#executive</w:t>
        </w:r>
      </w:hyperlink>
      <w:r w:rsidRPr="009747FF">
        <w:rPr>
          <w:rFonts w:eastAsia="Times New Roman" w:cs="Times New Roman"/>
          <w:szCs w:val="22"/>
        </w:rPr>
        <w:t xml:space="preserve"> [July 11, 2014].</w:t>
      </w:r>
    </w:p>
    <w:p w14:paraId="6ADBED87" w14:textId="77777777" w:rsidR="009747FF" w:rsidRPr="009747FF" w:rsidRDefault="009747FF" w:rsidP="009747FF">
      <w:pPr>
        <w:pStyle w:val="NormalWeb"/>
        <w:spacing w:before="0" w:beforeAutospacing="0" w:after="60" w:afterAutospacing="0"/>
        <w:ind w:left="709" w:hanging="709"/>
        <w:jc w:val="both"/>
        <w:rPr>
          <w:sz w:val="22"/>
          <w:szCs w:val="22"/>
          <w:lang w:val="en-US"/>
        </w:rPr>
      </w:pPr>
      <w:r w:rsidRPr="009747FF">
        <w:rPr>
          <w:sz w:val="22"/>
          <w:szCs w:val="22"/>
          <w:lang w:val="en-US"/>
        </w:rPr>
        <w:t xml:space="preserve">Roth, Christopher F. (2015). </w:t>
      </w:r>
      <w:r w:rsidRPr="009747FF">
        <w:rPr>
          <w:i/>
          <w:iCs/>
          <w:sz w:val="22"/>
          <w:szCs w:val="22"/>
          <w:lang w:val="en-US"/>
        </w:rPr>
        <w:t>Let's Split! A Complete Guide to Separatist Movements and Aspirant Nations, from Abkhazia to Zanzibar.</w:t>
      </w:r>
      <w:r w:rsidRPr="009747FF">
        <w:rPr>
          <w:sz w:val="22"/>
          <w:szCs w:val="22"/>
          <w:lang w:val="en-US"/>
        </w:rPr>
        <w:t xml:space="preserve"> Sacramento, CA: Litwin Books.</w:t>
      </w:r>
    </w:p>
    <w:p w14:paraId="12345718" w14:textId="77777777" w:rsidR="009747FF" w:rsidRPr="009747FF" w:rsidRDefault="009747FF" w:rsidP="009747FF">
      <w:pPr>
        <w:spacing w:after="60"/>
        <w:ind w:left="709" w:hanging="709"/>
        <w:rPr>
          <w:rFonts w:eastAsia="Times New Roman"/>
          <w:szCs w:val="22"/>
        </w:rPr>
      </w:pPr>
      <w:r w:rsidRPr="009747FF">
        <w:rPr>
          <w:rFonts w:eastAsia="Times New Roman"/>
          <w:szCs w:val="22"/>
        </w:rPr>
        <w:t xml:space="preserve">Shnukal, Anna (2001). “Torres Strait Islanders.” In: Maximilian Brandle (ed.), </w:t>
      </w:r>
      <w:r w:rsidRPr="009747FF">
        <w:rPr>
          <w:rFonts w:eastAsia="Times New Roman"/>
          <w:i/>
          <w:szCs w:val="22"/>
        </w:rPr>
        <w:t>Multicultural Queensland 2001: 100 Years, 100 Communities, A Century of Contributions</w:t>
      </w:r>
      <w:r w:rsidRPr="009747FF">
        <w:rPr>
          <w:rFonts w:eastAsia="Times New Roman"/>
          <w:szCs w:val="22"/>
        </w:rPr>
        <w:t xml:space="preserve">.  Brisbane: The State of Queensland (Department of Premier and Cabinet). </w:t>
      </w:r>
      <w:hyperlink r:id="rId84" w:history="1">
        <w:r w:rsidRPr="009747FF">
          <w:rPr>
            <w:rFonts w:eastAsia="Times New Roman"/>
            <w:color w:val="000000" w:themeColor="text1"/>
            <w:szCs w:val="22"/>
          </w:rPr>
          <w:t>http://www.multiculturalaustralia.edu.au/doc/shnukal_torres_strait.pdf</w:t>
        </w:r>
      </w:hyperlink>
      <w:r w:rsidRPr="009747FF">
        <w:rPr>
          <w:rFonts w:eastAsia="Times New Roman"/>
          <w:szCs w:val="22"/>
        </w:rPr>
        <w:t xml:space="preserve"> [June 19, 2014].</w:t>
      </w:r>
    </w:p>
    <w:p w14:paraId="7CFE01B7" w14:textId="77777777" w:rsidR="009747FF" w:rsidRPr="009747FF" w:rsidRDefault="009747FF" w:rsidP="009747FF">
      <w:pPr>
        <w:spacing w:after="60"/>
        <w:ind w:left="709" w:hanging="709"/>
        <w:rPr>
          <w:szCs w:val="22"/>
        </w:rPr>
      </w:pPr>
      <w:r w:rsidRPr="009747FF">
        <w:rPr>
          <w:szCs w:val="22"/>
        </w:rPr>
        <w:t xml:space="preserve">Special Broadcasting Service (SBS) (2017). “Torres Strait push for regional autonomy echos sentiment across nation.” </w:t>
      </w:r>
      <w:hyperlink r:id="rId85" w:history="1">
        <w:r w:rsidRPr="009747FF">
          <w:rPr>
            <w:rStyle w:val="Hyperlink"/>
            <w:szCs w:val="22"/>
          </w:rPr>
          <w:t>https://www.sbs.com.au/nitv/article/torres-strait-push-for-regional-autonomy-echos-sentiment-across-nation/iln0v4b4n</w:t>
        </w:r>
      </w:hyperlink>
      <w:r w:rsidRPr="009747FF">
        <w:rPr>
          <w:szCs w:val="22"/>
        </w:rPr>
        <w:t xml:space="preserve"> [October 23, 2022].</w:t>
      </w:r>
    </w:p>
    <w:p w14:paraId="3794CD0E" w14:textId="77777777" w:rsidR="009747FF" w:rsidRPr="009747FF" w:rsidRDefault="009747FF" w:rsidP="009747FF">
      <w:pPr>
        <w:spacing w:after="60"/>
        <w:ind w:left="709" w:hanging="709"/>
        <w:rPr>
          <w:szCs w:val="22"/>
        </w:rPr>
      </w:pPr>
      <w:r w:rsidRPr="009747FF">
        <w:rPr>
          <w:szCs w:val="22"/>
        </w:rPr>
        <w:t xml:space="preserve">Special Broadcasting Service (SBS) (2022). “The Masig Statement: Torres Strait Islanders unveil ‘Voice from the Deep’.” </w:t>
      </w:r>
      <w:hyperlink r:id="rId86" w:history="1">
        <w:r w:rsidRPr="009747FF">
          <w:rPr>
            <w:rStyle w:val="Hyperlink"/>
            <w:szCs w:val="22"/>
          </w:rPr>
          <w:t>https://www.sbs.com.au/nitv/the-point/article/the-masig-statement-torres-strait-islanders-unveil-voice-from-the-deep/dr8y2x75k</w:t>
        </w:r>
      </w:hyperlink>
      <w:r w:rsidRPr="009747FF">
        <w:rPr>
          <w:szCs w:val="22"/>
        </w:rPr>
        <w:t xml:space="preserve"> [October 23, 2022].</w:t>
      </w:r>
    </w:p>
    <w:p w14:paraId="628B6A6D" w14:textId="77777777" w:rsidR="009747FF" w:rsidRPr="009747FF" w:rsidRDefault="009747FF" w:rsidP="009747FF">
      <w:pPr>
        <w:spacing w:after="60"/>
        <w:ind w:left="709" w:hanging="709"/>
        <w:rPr>
          <w:szCs w:val="22"/>
        </w:rPr>
      </w:pPr>
      <w:r w:rsidRPr="009747FF">
        <w:rPr>
          <w:rFonts w:cs="Times New Roman"/>
          <w:szCs w:val="22"/>
        </w:rPr>
        <w:lastRenderedPageBreak/>
        <w:t xml:space="preserve">The Australian Institute of Aboriginal and Torres Strait Islander Studies (AIATSIS) (2013). “Akiba on behalf of the Torres Strait Regional Seas Claim Group v Commonwealth [2013] HCA 33; 250 CLR 209.” </w:t>
      </w:r>
      <w:hyperlink r:id="rId87" w:history="1">
        <w:r w:rsidRPr="009747FF">
          <w:rPr>
            <w:rStyle w:val="Hyperlink"/>
            <w:rFonts w:cs="Times New Roman"/>
            <w:szCs w:val="22"/>
          </w:rPr>
          <w:t>https://aiatsis.gov.au/ntpd-resource/660</w:t>
        </w:r>
      </w:hyperlink>
      <w:r w:rsidRPr="009747FF">
        <w:rPr>
          <w:rFonts w:cs="Times New Roman"/>
          <w:szCs w:val="22"/>
        </w:rPr>
        <w:t xml:space="preserve"> [October 25, 2022].</w:t>
      </w:r>
    </w:p>
    <w:p w14:paraId="197EB75C" w14:textId="77777777" w:rsidR="009747FF" w:rsidRPr="009747FF" w:rsidRDefault="009747FF" w:rsidP="009747FF">
      <w:pPr>
        <w:spacing w:after="60"/>
        <w:ind w:left="709" w:hanging="709"/>
        <w:rPr>
          <w:rFonts w:eastAsia="Times New Roman" w:cs="Times New Roman"/>
          <w:szCs w:val="22"/>
        </w:rPr>
      </w:pPr>
      <w:r w:rsidRPr="009747FF">
        <w:rPr>
          <w:rFonts w:eastAsia="Times New Roman" w:cs="Times New Roman"/>
          <w:szCs w:val="22"/>
        </w:rPr>
        <w:t xml:space="preserve">Torres Strait Regional Authority. </w:t>
      </w:r>
      <w:hyperlink r:id="rId88" w:history="1">
        <w:r w:rsidRPr="009747FF">
          <w:rPr>
            <w:rFonts w:eastAsia="Times New Roman" w:cs="Times New Roman"/>
            <w:color w:val="000000" w:themeColor="text1"/>
            <w:szCs w:val="22"/>
          </w:rPr>
          <w:t>http://www.tsra.gov.au/the-tsra/what-we-do</w:t>
        </w:r>
      </w:hyperlink>
      <w:r w:rsidRPr="009747FF">
        <w:rPr>
          <w:rFonts w:eastAsia="Times New Roman" w:cs="Times New Roman"/>
          <w:szCs w:val="22"/>
        </w:rPr>
        <w:t xml:space="preserve"> [July 11, 2014].</w:t>
      </w:r>
    </w:p>
    <w:p w14:paraId="2D4CFD25" w14:textId="77777777" w:rsidR="009747FF" w:rsidRPr="00A63CB2" w:rsidRDefault="009747FF" w:rsidP="009747FF">
      <w:pPr>
        <w:spacing w:after="60"/>
        <w:ind w:left="709" w:hanging="709"/>
        <w:rPr>
          <w:szCs w:val="22"/>
        </w:rPr>
      </w:pPr>
      <w:r w:rsidRPr="009747FF">
        <w:rPr>
          <w:szCs w:val="22"/>
        </w:rPr>
        <w:t xml:space="preserve">Vogt, Manuel, Nils-Christian Bormann, Seraina Rüegger, Lars-Erik Cederman, Philipp Hunziker, and Luc Girardin (2015). “Integrating Data on Ethnicity, Geography, and Conflict: The Ethnic Power Relations Data Set Family.” </w:t>
      </w:r>
      <w:r w:rsidRPr="009747FF">
        <w:rPr>
          <w:i/>
          <w:iCs/>
          <w:szCs w:val="22"/>
        </w:rPr>
        <w:t>Journal of Conflict Resolution</w:t>
      </w:r>
      <w:r w:rsidRPr="009747FF">
        <w:rPr>
          <w:szCs w:val="22"/>
        </w:rPr>
        <w:t xml:space="preserve"> 59(7): 1327-1342.</w:t>
      </w:r>
    </w:p>
    <w:p w14:paraId="540622F7" w14:textId="77777777" w:rsidR="0059324A" w:rsidRPr="00A63CB2" w:rsidRDefault="0059324A" w:rsidP="0059324A">
      <w:pPr>
        <w:spacing w:after="200" w:line="276" w:lineRule="auto"/>
        <w:rPr>
          <w:szCs w:val="22"/>
        </w:rPr>
      </w:pPr>
      <w:r w:rsidRPr="00A63CB2">
        <w:rPr>
          <w:szCs w:val="22"/>
        </w:rPr>
        <w:br w:type="page"/>
      </w:r>
    </w:p>
    <w:p w14:paraId="28535D27" w14:textId="2BD75574" w:rsidR="00245F60" w:rsidRPr="00A63CB2" w:rsidRDefault="00445921" w:rsidP="00245F60">
      <w:pPr>
        <w:pStyle w:val="Heading2"/>
        <w:rPr>
          <w:szCs w:val="22"/>
        </w:rPr>
      </w:pPr>
      <w:r w:rsidRPr="00A63CB2">
        <w:rPr>
          <w:szCs w:val="22"/>
        </w:rPr>
        <w:lastRenderedPageBreak/>
        <w:t>Western Australians</w:t>
      </w:r>
    </w:p>
    <w:p w14:paraId="21297683" w14:textId="77777777" w:rsidR="00245F60" w:rsidRPr="00A63CB2" w:rsidRDefault="00245F60" w:rsidP="00245F60">
      <w:pPr>
        <w:rPr>
          <w:szCs w:val="22"/>
        </w:rPr>
      </w:pPr>
    </w:p>
    <w:p w14:paraId="4EB45528" w14:textId="7257D682" w:rsidR="00245F60" w:rsidRPr="00A63CB2" w:rsidRDefault="00245F60" w:rsidP="00245F60">
      <w:pPr>
        <w:rPr>
          <w:rFonts w:cs="Times New Roman"/>
          <w:szCs w:val="22"/>
        </w:rPr>
      </w:pPr>
      <w:r w:rsidRPr="009747FF">
        <w:rPr>
          <w:rFonts w:cs="Times New Roman"/>
          <w:szCs w:val="22"/>
        </w:rPr>
        <w:t xml:space="preserve">Activity: </w:t>
      </w:r>
      <w:r w:rsidR="00445921" w:rsidRPr="009747FF">
        <w:rPr>
          <w:rFonts w:cs="Times New Roman"/>
          <w:szCs w:val="22"/>
        </w:rPr>
        <w:t>1974-</w:t>
      </w:r>
      <w:r w:rsidR="00FF5D70" w:rsidRPr="009747FF">
        <w:rPr>
          <w:rFonts w:cs="Times New Roman"/>
          <w:szCs w:val="22"/>
        </w:rPr>
        <w:t>2020</w:t>
      </w:r>
    </w:p>
    <w:p w14:paraId="7733CA00" w14:textId="77777777" w:rsidR="00245F60" w:rsidRPr="00A63CB2" w:rsidRDefault="00245F60" w:rsidP="00245F60">
      <w:pPr>
        <w:rPr>
          <w:rFonts w:cs="Times New Roman"/>
          <w:szCs w:val="22"/>
        </w:rPr>
      </w:pPr>
    </w:p>
    <w:p w14:paraId="18D9667A" w14:textId="77777777" w:rsidR="00245F60" w:rsidRPr="00A63CB2" w:rsidRDefault="00245F60" w:rsidP="00245F60">
      <w:pPr>
        <w:rPr>
          <w:rFonts w:cs="Times New Roman"/>
          <w:b/>
          <w:szCs w:val="22"/>
        </w:rPr>
      </w:pPr>
    </w:p>
    <w:p w14:paraId="673D0F30" w14:textId="77777777" w:rsidR="00245F60" w:rsidRPr="00A63CB2" w:rsidRDefault="00245F60" w:rsidP="00245F60">
      <w:pPr>
        <w:rPr>
          <w:rFonts w:cs="Times New Roman"/>
          <w:b/>
          <w:szCs w:val="22"/>
        </w:rPr>
      </w:pPr>
      <w:r w:rsidRPr="00A63CB2">
        <w:rPr>
          <w:rFonts w:cs="Times New Roman"/>
          <w:b/>
          <w:szCs w:val="22"/>
        </w:rPr>
        <w:t xml:space="preserve">General notes </w:t>
      </w:r>
    </w:p>
    <w:p w14:paraId="2C7C9F79" w14:textId="77777777" w:rsidR="00245F60" w:rsidRPr="00A63CB2" w:rsidRDefault="00245F60" w:rsidP="00245F60">
      <w:pPr>
        <w:rPr>
          <w:rFonts w:cs="Times New Roman"/>
          <w:bCs/>
          <w:szCs w:val="22"/>
        </w:rPr>
      </w:pPr>
    </w:p>
    <w:p w14:paraId="43FEA22C" w14:textId="6A90FC89" w:rsidR="00245F60" w:rsidRPr="00A63CB2" w:rsidRDefault="00445921" w:rsidP="00245F60">
      <w:pPr>
        <w:rPr>
          <w:rFonts w:cs="Times New Roman"/>
          <w:bCs/>
          <w:szCs w:val="22"/>
        </w:rPr>
      </w:pPr>
      <w:r w:rsidRPr="00A63CB2">
        <w:rPr>
          <w:rFonts w:cs="Times New Roman"/>
          <w:bCs/>
          <w:szCs w:val="22"/>
        </w:rPr>
        <w:t>NA</w:t>
      </w:r>
    </w:p>
    <w:p w14:paraId="5734F613" w14:textId="77777777" w:rsidR="00445921" w:rsidRPr="00A63CB2" w:rsidRDefault="00445921" w:rsidP="00245F60">
      <w:pPr>
        <w:rPr>
          <w:rFonts w:cs="Times New Roman"/>
          <w:bCs/>
          <w:szCs w:val="22"/>
        </w:rPr>
      </w:pPr>
    </w:p>
    <w:p w14:paraId="1AA05B30" w14:textId="77777777" w:rsidR="00245F60" w:rsidRPr="00A63CB2" w:rsidRDefault="00245F60" w:rsidP="00245F60">
      <w:pPr>
        <w:rPr>
          <w:rFonts w:cs="Times New Roman"/>
          <w:bCs/>
          <w:szCs w:val="22"/>
        </w:rPr>
      </w:pPr>
    </w:p>
    <w:p w14:paraId="17164E93" w14:textId="77777777" w:rsidR="005C591D" w:rsidRPr="00A63CB2" w:rsidRDefault="005C591D" w:rsidP="005C591D">
      <w:pPr>
        <w:rPr>
          <w:rFonts w:cs="Times New Roman"/>
          <w:bCs/>
          <w:szCs w:val="22"/>
        </w:rPr>
      </w:pPr>
      <w:r w:rsidRPr="00A63CB2">
        <w:rPr>
          <w:rFonts w:cs="Times New Roman"/>
          <w:b/>
          <w:szCs w:val="22"/>
        </w:rPr>
        <w:t>Movement start and end dates</w:t>
      </w:r>
    </w:p>
    <w:p w14:paraId="4DD1109E" w14:textId="77777777" w:rsidR="005C591D" w:rsidRPr="00A63CB2" w:rsidRDefault="005C591D" w:rsidP="005C591D">
      <w:pPr>
        <w:rPr>
          <w:rFonts w:cs="Times New Roman"/>
          <w:szCs w:val="22"/>
        </w:rPr>
      </w:pPr>
    </w:p>
    <w:p w14:paraId="11CC0D4E" w14:textId="3B8FCE11" w:rsidR="00FF5D70" w:rsidRPr="00961780" w:rsidRDefault="00961780" w:rsidP="005C591D">
      <w:pPr>
        <w:pStyle w:val="ListParagraph"/>
        <w:numPr>
          <w:ilvl w:val="0"/>
          <w:numId w:val="18"/>
        </w:numPr>
        <w:rPr>
          <w:szCs w:val="22"/>
        </w:rPr>
      </w:pPr>
      <w:r>
        <w:rPr>
          <w:szCs w:val="22"/>
        </w:rPr>
        <w:t>The movement first emerged in</w:t>
      </w:r>
      <w:r w:rsidR="00AE1E25" w:rsidRPr="00A63CB2">
        <w:rPr>
          <w:szCs w:val="22"/>
        </w:rPr>
        <w:t xml:space="preserve"> 1933, </w:t>
      </w:r>
      <w:r>
        <w:rPr>
          <w:szCs w:val="22"/>
        </w:rPr>
        <w:t xml:space="preserve">but </w:t>
      </w:r>
      <w:r w:rsidR="00AE1E25" w:rsidRPr="00A63CB2">
        <w:rPr>
          <w:szCs w:val="22"/>
        </w:rPr>
        <w:t xml:space="preserve">we found little indication for any sustained self-determination efforts </w:t>
      </w:r>
      <w:r>
        <w:rPr>
          <w:szCs w:val="22"/>
        </w:rPr>
        <w:t xml:space="preserve">in the post-WWII period </w:t>
      </w:r>
      <w:r w:rsidR="00AE1E25" w:rsidRPr="00A63CB2">
        <w:rPr>
          <w:szCs w:val="22"/>
        </w:rPr>
        <w:t>until 1974</w:t>
      </w:r>
      <w:r>
        <w:rPr>
          <w:szCs w:val="22"/>
        </w:rPr>
        <w:t>, when</w:t>
      </w:r>
      <w:r w:rsidR="00AE1E25" w:rsidRPr="00A63CB2">
        <w:rPr>
          <w:szCs w:val="22"/>
        </w:rPr>
        <w:t xml:space="preserve"> mining millionaire Lang Hancock announced that he and his partner were financially backing four secessionist candidates for the Senate election (unsuccessful candidates). Though there is later discussion of Western Australian secession by individuals, the Westralian Secessionist Party and the organized Westralian Secessionist Movement do not appear in news reports after the late 1970s. However, </w:t>
      </w:r>
      <w:r w:rsidR="00AE1E25" w:rsidRPr="00961780">
        <w:rPr>
          <w:szCs w:val="22"/>
        </w:rPr>
        <w:t>in 1993 the Western Australia Secession was formed, which at its peak had about 3,000 members. Due to a lack of popular support, the organization became defunct in 2011, but there continue</w:t>
      </w:r>
      <w:r w:rsidRPr="00961780">
        <w:rPr>
          <w:szCs w:val="22"/>
        </w:rPr>
        <w:t>d</w:t>
      </w:r>
      <w:r w:rsidR="00AE1E25" w:rsidRPr="00961780">
        <w:rPr>
          <w:szCs w:val="22"/>
        </w:rPr>
        <w:t xml:space="preserve"> to be more limited separatist activity</w:t>
      </w:r>
      <w:r w:rsidR="00440024" w:rsidRPr="00961780">
        <w:rPr>
          <w:szCs w:val="22"/>
        </w:rPr>
        <w:t xml:space="preserve"> (The West Australian 2013)</w:t>
      </w:r>
      <w:r w:rsidR="00AE1E25" w:rsidRPr="00961780">
        <w:rPr>
          <w:szCs w:val="22"/>
        </w:rPr>
        <w:t xml:space="preserve">. </w:t>
      </w:r>
    </w:p>
    <w:p w14:paraId="687749DC" w14:textId="5D2CADE0" w:rsidR="005C591D" w:rsidRPr="00961780" w:rsidRDefault="00F635B5" w:rsidP="005C591D">
      <w:pPr>
        <w:pStyle w:val="ListParagraph"/>
        <w:numPr>
          <w:ilvl w:val="0"/>
          <w:numId w:val="18"/>
        </w:numPr>
        <w:rPr>
          <w:szCs w:val="22"/>
        </w:rPr>
      </w:pPr>
      <w:r w:rsidRPr="00961780">
        <w:rPr>
          <w:szCs w:val="22"/>
        </w:rPr>
        <w:t xml:space="preserve">In 2016, </w:t>
      </w:r>
      <w:r w:rsidR="00B93A01" w:rsidRPr="00961780">
        <w:rPr>
          <w:szCs w:val="22"/>
        </w:rPr>
        <w:t xml:space="preserve">a political party called </w:t>
      </w:r>
      <w:r w:rsidR="00A637CB" w:rsidRPr="00961780">
        <w:rPr>
          <w:szCs w:val="22"/>
        </w:rPr>
        <w:t xml:space="preserve">WAxit Party </w:t>
      </w:r>
      <w:r w:rsidR="00FF16D1" w:rsidRPr="00961780">
        <w:rPr>
          <w:szCs w:val="22"/>
        </w:rPr>
        <w:t xml:space="preserve">was established </w:t>
      </w:r>
      <w:r w:rsidR="00D547A3" w:rsidRPr="00961780">
        <w:rPr>
          <w:szCs w:val="22"/>
        </w:rPr>
        <w:t>to</w:t>
      </w:r>
      <w:r w:rsidR="00FF16D1" w:rsidRPr="00961780">
        <w:rPr>
          <w:szCs w:val="22"/>
        </w:rPr>
        <w:t xml:space="preserve"> separat</w:t>
      </w:r>
      <w:r w:rsidR="00D547A3" w:rsidRPr="00961780">
        <w:rPr>
          <w:szCs w:val="22"/>
        </w:rPr>
        <w:t>e</w:t>
      </w:r>
      <w:r w:rsidR="00FF16D1" w:rsidRPr="00961780">
        <w:rPr>
          <w:szCs w:val="22"/>
        </w:rPr>
        <w:t xml:space="preserve"> </w:t>
      </w:r>
      <w:r w:rsidR="003F04DA" w:rsidRPr="00961780">
        <w:rPr>
          <w:szCs w:val="22"/>
        </w:rPr>
        <w:t>Western Australia from the Federation</w:t>
      </w:r>
      <w:r w:rsidR="005B489B" w:rsidRPr="00961780">
        <w:rPr>
          <w:szCs w:val="22"/>
        </w:rPr>
        <w:t xml:space="preserve"> (</w:t>
      </w:r>
      <w:r w:rsidR="00961780" w:rsidRPr="00961780">
        <w:rPr>
          <w:szCs w:val="22"/>
        </w:rPr>
        <w:t xml:space="preserve">initially Small Business Party and then </w:t>
      </w:r>
      <w:r w:rsidR="005B489B" w:rsidRPr="00961780">
        <w:rPr>
          <w:szCs w:val="22"/>
        </w:rPr>
        <w:t>WAxit</w:t>
      </w:r>
      <w:r w:rsidR="009F7EF5" w:rsidRPr="00961780">
        <w:rPr>
          <w:szCs w:val="22"/>
        </w:rPr>
        <w:t xml:space="preserve"> Party</w:t>
      </w:r>
      <w:r w:rsidR="005B489B" w:rsidRPr="00961780">
        <w:rPr>
          <w:szCs w:val="22"/>
        </w:rPr>
        <w:t>)</w:t>
      </w:r>
      <w:r w:rsidR="00961780" w:rsidRPr="00961780">
        <w:rPr>
          <w:szCs w:val="22"/>
        </w:rPr>
        <w:t xml:space="preserve">, which proceeded to make ca. 1% of votes cast in the 2017 election in Western Australia. </w:t>
      </w:r>
      <w:r w:rsidR="005C591D" w:rsidRPr="00961780">
        <w:rPr>
          <w:rFonts w:eastAsia="Times New Roman"/>
          <w:color w:val="000000"/>
          <w:szCs w:val="22"/>
        </w:rPr>
        <w:t xml:space="preserve">[start date: </w:t>
      </w:r>
      <w:r w:rsidR="00A37B7D" w:rsidRPr="00961780">
        <w:rPr>
          <w:rFonts w:eastAsia="Times New Roman"/>
          <w:color w:val="000000"/>
          <w:szCs w:val="22"/>
        </w:rPr>
        <w:t>1974</w:t>
      </w:r>
      <w:r w:rsidR="005C591D" w:rsidRPr="00961780">
        <w:rPr>
          <w:rFonts w:eastAsia="Times New Roman"/>
          <w:color w:val="000000"/>
          <w:szCs w:val="22"/>
        </w:rPr>
        <w:t>; end date: ongoing]</w:t>
      </w:r>
      <w:r w:rsidR="005C591D" w:rsidRPr="00961780">
        <w:rPr>
          <w:szCs w:val="22"/>
        </w:rPr>
        <w:t xml:space="preserve"> </w:t>
      </w:r>
    </w:p>
    <w:p w14:paraId="43A7B611" w14:textId="1F06906E" w:rsidR="009F7EF5" w:rsidRDefault="009F7EF5" w:rsidP="00374A42">
      <w:pPr>
        <w:rPr>
          <w:rFonts w:cs="Times New Roman"/>
          <w:szCs w:val="22"/>
        </w:rPr>
      </w:pPr>
    </w:p>
    <w:p w14:paraId="59DF9CF5" w14:textId="77777777" w:rsidR="00110ADD" w:rsidRPr="00A63CB2" w:rsidRDefault="00110ADD" w:rsidP="00374A42">
      <w:pPr>
        <w:rPr>
          <w:rFonts w:cs="Times New Roman"/>
          <w:szCs w:val="22"/>
        </w:rPr>
      </w:pPr>
    </w:p>
    <w:p w14:paraId="075FA6C7" w14:textId="001A68B7" w:rsidR="00110ADD" w:rsidRPr="00A63CB2" w:rsidRDefault="00110ADD" w:rsidP="00110ADD">
      <w:pPr>
        <w:rPr>
          <w:rFonts w:cs="Times New Roman"/>
          <w:b/>
          <w:szCs w:val="22"/>
        </w:rPr>
      </w:pPr>
      <w:r>
        <w:rPr>
          <w:rFonts w:cs="Times New Roman"/>
          <w:b/>
          <w:szCs w:val="22"/>
        </w:rPr>
        <w:t>Dominant c</w:t>
      </w:r>
      <w:r w:rsidRPr="00A63CB2">
        <w:rPr>
          <w:rFonts w:cs="Times New Roman"/>
          <w:b/>
          <w:szCs w:val="22"/>
        </w:rPr>
        <w:t>laim</w:t>
      </w:r>
    </w:p>
    <w:p w14:paraId="7B8DD184" w14:textId="77777777" w:rsidR="00110ADD" w:rsidRPr="00203348" w:rsidRDefault="00110ADD" w:rsidP="00110ADD">
      <w:pPr>
        <w:rPr>
          <w:rFonts w:cs="Times New Roman"/>
          <w:bCs/>
          <w:szCs w:val="22"/>
        </w:rPr>
      </w:pPr>
    </w:p>
    <w:p w14:paraId="0AABC21F" w14:textId="31FE85D2" w:rsidR="00110ADD" w:rsidRPr="00203348" w:rsidRDefault="00110ADD" w:rsidP="00110ADD">
      <w:pPr>
        <w:pStyle w:val="ListParagraph"/>
        <w:numPr>
          <w:ilvl w:val="0"/>
          <w:numId w:val="70"/>
        </w:numPr>
        <w:rPr>
          <w:szCs w:val="22"/>
        </w:rPr>
      </w:pPr>
      <w:r w:rsidRPr="00203348">
        <w:rPr>
          <w:rFonts w:cs="Times New Roman"/>
          <w:szCs w:val="22"/>
        </w:rPr>
        <w:t>In the early 20</w:t>
      </w:r>
      <w:r w:rsidRPr="00203348">
        <w:rPr>
          <w:rFonts w:cs="Times New Roman"/>
          <w:szCs w:val="22"/>
          <w:vertAlign w:val="superscript"/>
        </w:rPr>
        <w:t>th</w:t>
      </w:r>
      <w:r w:rsidRPr="00203348">
        <w:rPr>
          <w:rFonts w:cs="Times New Roman"/>
          <w:szCs w:val="22"/>
        </w:rPr>
        <w:t xml:space="preserve"> century, the dominant claim was clearly for secession from the Australian Federation (see Musgrave 2003). This does not seem to have changed in the more recent history of the Western Australian movement. We code the onset of the movement in 1974 due to the backing of four secessionist candidates for the </w:t>
      </w:r>
      <w:r w:rsidRPr="00203348">
        <w:rPr>
          <w:szCs w:val="22"/>
        </w:rPr>
        <w:t>Senate election on the Westralian Secessionist Party ticket by millionaire Lang Hancock and the establishment of the Westralian Secession Movement. Although the movement primarily focused on taxes and tariffs, its ultimate goal was the secession of Western Australia (Schmitt 1974). Secession remained the main goal with the formation of Western Australia Secession in 1993, which at its peak had about 3,000 members. The Small Business Party/WAxit Party, which was formed in 2016, also makes claims for independence. A poll conducted in late 2020 confirms the presence of strong minority-support for independence – approximately 25% of West Australians seeking a permanent break away from the rest of Australia (Law 2020). [1974-2020: independence claim]</w:t>
      </w:r>
    </w:p>
    <w:p w14:paraId="7A42DAD4" w14:textId="77777777" w:rsidR="00110ADD" w:rsidRPr="00A63CB2" w:rsidRDefault="00110ADD" w:rsidP="00110ADD">
      <w:pPr>
        <w:rPr>
          <w:rFonts w:cs="Times New Roman"/>
          <w:bCs/>
          <w:szCs w:val="22"/>
        </w:rPr>
      </w:pPr>
    </w:p>
    <w:p w14:paraId="71D1E05D" w14:textId="500743E0" w:rsidR="00110ADD" w:rsidRDefault="00110ADD" w:rsidP="00110ADD">
      <w:pPr>
        <w:rPr>
          <w:rFonts w:cs="Times New Roman"/>
          <w:bCs/>
          <w:szCs w:val="22"/>
        </w:rPr>
      </w:pPr>
    </w:p>
    <w:p w14:paraId="113F6C34" w14:textId="780E5FA1" w:rsidR="00110ADD" w:rsidRPr="00A63CB2" w:rsidRDefault="00110ADD" w:rsidP="00110ADD">
      <w:pPr>
        <w:rPr>
          <w:rFonts w:cs="Times New Roman"/>
          <w:b/>
          <w:szCs w:val="22"/>
        </w:rPr>
      </w:pPr>
      <w:r>
        <w:rPr>
          <w:rFonts w:cs="Times New Roman"/>
          <w:b/>
          <w:szCs w:val="22"/>
        </w:rPr>
        <w:t>Independence c</w:t>
      </w:r>
      <w:r w:rsidRPr="00A63CB2">
        <w:rPr>
          <w:rFonts w:cs="Times New Roman"/>
          <w:b/>
          <w:szCs w:val="22"/>
        </w:rPr>
        <w:t>laim</w:t>
      </w:r>
      <w:r>
        <w:rPr>
          <w:rFonts w:cs="Times New Roman"/>
          <w:b/>
          <w:szCs w:val="22"/>
        </w:rPr>
        <w:t>s</w:t>
      </w:r>
    </w:p>
    <w:p w14:paraId="4926B6D8" w14:textId="77777777" w:rsidR="00110ADD" w:rsidRPr="00203348" w:rsidRDefault="00110ADD" w:rsidP="00110ADD">
      <w:pPr>
        <w:rPr>
          <w:rFonts w:cs="Times New Roman"/>
          <w:bCs/>
          <w:szCs w:val="22"/>
        </w:rPr>
      </w:pPr>
    </w:p>
    <w:p w14:paraId="41C3D7ED" w14:textId="09652864" w:rsidR="00110ADD" w:rsidRPr="00203348" w:rsidRDefault="00110ADD" w:rsidP="00110ADD">
      <w:pPr>
        <w:pStyle w:val="ListParagraph"/>
        <w:numPr>
          <w:ilvl w:val="0"/>
          <w:numId w:val="70"/>
        </w:numPr>
        <w:rPr>
          <w:rFonts w:cs="Times New Roman"/>
          <w:szCs w:val="22"/>
        </w:rPr>
      </w:pPr>
      <w:r w:rsidRPr="00203348">
        <w:rPr>
          <w:rFonts w:cs="Times New Roman"/>
          <w:szCs w:val="22"/>
        </w:rPr>
        <w:t>In line with the above, we identify the continuous presence of independence claims throughout the researched period. [start date: 1974; end date: ongoing]</w:t>
      </w:r>
    </w:p>
    <w:p w14:paraId="6DFF960E" w14:textId="012C7CD8" w:rsidR="00110ADD" w:rsidRDefault="00110ADD" w:rsidP="00110ADD">
      <w:pPr>
        <w:rPr>
          <w:rFonts w:cs="Times New Roman"/>
          <w:szCs w:val="22"/>
        </w:rPr>
      </w:pPr>
    </w:p>
    <w:p w14:paraId="22BE1EFF" w14:textId="72B7DCC6" w:rsidR="00110ADD" w:rsidRDefault="00110ADD" w:rsidP="00110ADD">
      <w:pPr>
        <w:rPr>
          <w:rFonts w:cs="Times New Roman"/>
          <w:szCs w:val="22"/>
        </w:rPr>
      </w:pPr>
    </w:p>
    <w:p w14:paraId="41A4806D" w14:textId="4F711691" w:rsidR="00110ADD" w:rsidRPr="00A63CB2" w:rsidRDefault="00110ADD" w:rsidP="00110ADD">
      <w:pPr>
        <w:rPr>
          <w:rFonts w:cs="Times New Roman"/>
          <w:b/>
          <w:szCs w:val="22"/>
        </w:rPr>
      </w:pPr>
      <w:r>
        <w:rPr>
          <w:rFonts w:cs="Times New Roman"/>
          <w:b/>
          <w:szCs w:val="22"/>
        </w:rPr>
        <w:t>Irredentist c</w:t>
      </w:r>
      <w:r w:rsidRPr="00A63CB2">
        <w:rPr>
          <w:rFonts w:cs="Times New Roman"/>
          <w:b/>
          <w:szCs w:val="22"/>
        </w:rPr>
        <w:t>laim</w:t>
      </w:r>
      <w:r>
        <w:rPr>
          <w:rFonts w:cs="Times New Roman"/>
          <w:b/>
          <w:szCs w:val="22"/>
        </w:rPr>
        <w:t>s</w:t>
      </w:r>
    </w:p>
    <w:p w14:paraId="5EDFB475" w14:textId="77777777" w:rsidR="00110ADD" w:rsidRPr="00A63CB2" w:rsidRDefault="00110ADD" w:rsidP="00110ADD">
      <w:pPr>
        <w:rPr>
          <w:rFonts w:cs="Times New Roman"/>
          <w:bCs/>
          <w:szCs w:val="22"/>
        </w:rPr>
      </w:pPr>
    </w:p>
    <w:p w14:paraId="129D8FDB" w14:textId="031FCA8F" w:rsidR="00110ADD" w:rsidRDefault="00110ADD" w:rsidP="00110ADD">
      <w:pPr>
        <w:rPr>
          <w:rFonts w:cs="Times New Roman"/>
          <w:szCs w:val="22"/>
        </w:rPr>
      </w:pPr>
      <w:r>
        <w:rPr>
          <w:rFonts w:cs="Times New Roman"/>
          <w:szCs w:val="22"/>
        </w:rPr>
        <w:t>NA</w:t>
      </w:r>
    </w:p>
    <w:p w14:paraId="27E42660" w14:textId="76A0F6DB" w:rsidR="00110ADD" w:rsidRDefault="00110ADD" w:rsidP="00110ADD">
      <w:pPr>
        <w:rPr>
          <w:rFonts w:cs="Times New Roman"/>
          <w:szCs w:val="22"/>
        </w:rPr>
      </w:pPr>
    </w:p>
    <w:p w14:paraId="7EF09B79" w14:textId="11E4A244" w:rsidR="00203348" w:rsidRDefault="00203348" w:rsidP="00110ADD">
      <w:pPr>
        <w:rPr>
          <w:rFonts w:cs="Times New Roman"/>
          <w:bCs/>
          <w:szCs w:val="22"/>
        </w:rPr>
      </w:pPr>
    </w:p>
    <w:p w14:paraId="0B31D363" w14:textId="118737C9" w:rsidR="00203348" w:rsidRDefault="00203348" w:rsidP="00110ADD">
      <w:pPr>
        <w:rPr>
          <w:rFonts w:cs="Times New Roman"/>
          <w:bCs/>
          <w:szCs w:val="22"/>
        </w:rPr>
      </w:pPr>
    </w:p>
    <w:p w14:paraId="0B73E40D" w14:textId="77777777" w:rsidR="00203348" w:rsidRPr="00A63CB2" w:rsidRDefault="00203348" w:rsidP="00110ADD">
      <w:pPr>
        <w:rPr>
          <w:rFonts w:cs="Times New Roman"/>
          <w:bCs/>
          <w:szCs w:val="22"/>
        </w:rPr>
      </w:pPr>
    </w:p>
    <w:p w14:paraId="1B99389D" w14:textId="77777777" w:rsidR="00110ADD" w:rsidRPr="00A63CB2" w:rsidRDefault="00110ADD" w:rsidP="00110ADD">
      <w:pPr>
        <w:rPr>
          <w:rFonts w:cs="Times New Roman"/>
          <w:b/>
          <w:szCs w:val="22"/>
        </w:rPr>
      </w:pPr>
      <w:r w:rsidRPr="00A63CB2">
        <w:rPr>
          <w:rFonts w:cs="Times New Roman"/>
          <w:b/>
          <w:szCs w:val="22"/>
        </w:rPr>
        <w:lastRenderedPageBreak/>
        <w:t>Claimed territory</w:t>
      </w:r>
    </w:p>
    <w:p w14:paraId="601D9701" w14:textId="77777777" w:rsidR="00110ADD" w:rsidRPr="00A63CB2" w:rsidRDefault="00110ADD" w:rsidP="00110ADD">
      <w:pPr>
        <w:rPr>
          <w:rFonts w:cs="Times New Roman"/>
          <w:b/>
          <w:szCs w:val="22"/>
        </w:rPr>
      </w:pPr>
    </w:p>
    <w:p w14:paraId="6A36F580" w14:textId="77777777" w:rsidR="00110ADD" w:rsidRPr="00A63CB2" w:rsidRDefault="00110ADD" w:rsidP="00110ADD">
      <w:pPr>
        <w:pStyle w:val="ListParagraph"/>
        <w:numPr>
          <w:ilvl w:val="0"/>
          <w:numId w:val="70"/>
        </w:numPr>
        <w:rPr>
          <w:szCs w:val="22"/>
        </w:rPr>
      </w:pPr>
      <w:r w:rsidRPr="00A63CB2">
        <w:rPr>
          <w:szCs w:val="22"/>
        </w:rPr>
        <w:t>The territory claimed by Western Australians consists of the current Western province in Australia (Roth 2015: 377). We code this claim based on the Global Administrative Areas database (GADM 2019).</w:t>
      </w:r>
    </w:p>
    <w:p w14:paraId="59751E2B" w14:textId="77777777" w:rsidR="00110ADD" w:rsidRPr="00A63CB2" w:rsidRDefault="00110ADD" w:rsidP="00110ADD">
      <w:pPr>
        <w:rPr>
          <w:rFonts w:cs="Times New Roman"/>
          <w:szCs w:val="22"/>
        </w:rPr>
      </w:pPr>
    </w:p>
    <w:p w14:paraId="7D133C52" w14:textId="77777777" w:rsidR="00110ADD" w:rsidRPr="00A63CB2" w:rsidRDefault="00110ADD" w:rsidP="00110ADD">
      <w:pPr>
        <w:rPr>
          <w:rFonts w:cs="Times New Roman"/>
          <w:bCs/>
          <w:szCs w:val="22"/>
        </w:rPr>
      </w:pPr>
    </w:p>
    <w:p w14:paraId="65FE1AC9" w14:textId="77777777" w:rsidR="00110ADD" w:rsidRPr="00A63CB2" w:rsidRDefault="00110ADD" w:rsidP="00110ADD">
      <w:pPr>
        <w:rPr>
          <w:rFonts w:cs="Times New Roman"/>
          <w:b/>
          <w:szCs w:val="22"/>
        </w:rPr>
      </w:pPr>
      <w:r w:rsidRPr="00A63CB2">
        <w:rPr>
          <w:rFonts w:cs="Times New Roman"/>
          <w:b/>
          <w:szCs w:val="22"/>
        </w:rPr>
        <w:t>Sovereignty declarations</w:t>
      </w:r>
    </w:p>
    <w:p w14:paraId="60567ABE" w14:textId="77777777" w:rsidR="00110ADD" w:rsidRPr="00A63CB2" w:rsidRDefault="00110ADD" w:rsidP="00110ADD">
      <w:pPr>
        <w:rPr>
          <w:rFonts w:cs="Times New Roman"/>
          <w:szCs w:val="22"/>
        </w:rPr>
      </w:pPr>
    </w:p>
    <w:p w14:paraId="70AFB02D" w14:textId="77777777" w:rsidR="00110ADD" w:rsidRPr="00A63CB2" w:rsidRDefault="00110ADD" w:rsidP="00110ADD">
      <w:pPr>
        <w:rPr>
          <w:rFonts w:cs="Times New Roman"/>
          <w:szCs w:val="22"/>
        </w:rPr>
      </w:pPr>
      <w:r w:rsidRPr="00A63CB2">
        <w:rPr>
          <w:rFonts w:cs="Times New Roman"/>
          <w:szCs w:val="22"/>
        </w:rPr>
        <w:t>NA</w:t>
      </w:r>
    </w:p>
    <w:p w14:paraId="5A5BAF38" w14:textId="6233CAFB" w:rsidR="005C591D" w:rsidRDefault="005C591D" w:rsidP="005C591D">
      <w:pPr>
        <w:rPr>
          <w:rFonts w:cs="Times New Roman"/>
          <w:szCs w:val="22"/>
        </w:rPr>
      </w:pPr>
    </w:p>
    <w:p w14:paraId="77FEDC8B" w14:textId="77777777" w:rsidR="00110ADD" w:rsidRPr="00A63CB2" w:rsidRDefault="00110ADD" w:rsidP="005C591D">
      <w:pPr>
        <w:rPr>
          <w:rFonts w:cs="Times New Roman"/>
          <w:szCs w:val="22"/>
        </w:rPr>
      </w:pPr>
    </w:p>
    <w:p w14:paraId="0A5DE08C" w14:textId="77777777" w:rsidR="005C591D" w:rsidRPr="00A63CB2" w:rsidRDefault="005C591D" w:rsidP="005C591D">
      <w:pPr>
        <w:rPr>
          <w:rFonts w:cs="Times New Roman"/>
          <w:b/>
          <w:szCs w:val="22"/>
        </w:rPr>
      </w:pPr>
      <w:r w:rsidRPr="00A63CB2">
        <w:rPr>
          <w:rFonts w:cs="Times New Roman"/>
          <w:b/>
          <w:szCs w:val="22"/>
        </w:rPr>
        <w:t>Separatist armed conflict</w:t>
      </w:r>
    </w:p>
    <w:p w14:paraId="4E7C0F3C" w14:textId="77777777" w:rsidR="005C591D" w:rsidRPr="00A63CB2" w:rsidRDefault="005C591D" w:rsidP="005C591D">
      <w:pPr>
        <w:rPr>
          <w:rFonts w:cs="Times New Roman"/>
          <w:szCs w:val="22"/>
        </w:rPr>
      </w:pPr>
    </w:p>
    <w:p w14:paraId="0861495E" w14:textId="1AE685A2" w:rsidR="005C591D" w:rsidRPr="00A63CB2" w:rsidRDefault="00AE1E25" w:rsidP="005C591D">
      <w:pPr>
        <w:pStyle w:val="ListParagraph"/>
        <w:numPr>
          <w:ilvl w:val="0"/>
          <w:numId w:val="18"/>
        </w:numPr>
        <w:rPr>
          <w:rFonts w:cs="Times New Roman"/>
          <w:b/>
          <w:szCs w:val="22"/>
        </w:rPr>
      </w:pPr>
      <w:r w:rsidRPr="00A63CB2">
        <w:rPr>
          <w:szCs w:val="22"/>
        </w:rPr>
        <w:t>We find no reports of separatist violence, and thus we code the entire movement as NVIOLSD</w:t>
      </w:r>
      <w:r w:rsidR="00440024" w:rsidRPr="00A63CB2">
        <w:rPr>
          <w:szCs w:val="22"/>
        </w:rPr>
        <w:t xml:space="preserve">. </w:t>
      </w:r>
      <w:r w:rsidR="005C591D" w:rsidRPr="00A63CB2">
        <w:rPr>
          <w:szCs w:val="22"/>
        </w:rPr>
        <w:t>[NVIOLSD]</w:t>
      </w:r>
    </w:p>
    <w:p w14:paraId="17484317" w14:textId="77777777" w:rsidR="005C591D" w:rsidRPr="00A63CB2" w:rsidRDefault="005C591D" w:rsidP="005C591D">
      <w:pPr>
        <w:ind w:left="709" w:hanging="709"/>
        <w:rPr>
          <w:rFonts w:cs="Times New Roman"/>
          <w:b/>
          <w:szCs w:val="22"/>
        </w:rPr>
      </w:pPr>
    </w:p>
    <w:p w14:paraId="6D03F3B2" w14:textId="77777777" w:rsidR="00245F60" w:rsidRPr="00A63CB2" w:rsidRDefault="00245F60" w:rsidP="00245F60">
      <w:pPr>
        <w:rPr>
          <w:rFonts w:cs="Times New Roman"/>
          <w:b/>
          <w:szCs w:val="22"/>
        </w:rPr>
      </w:pPr>
    </w:p>
    <w:p w14:paraId="4BA8EC60" w14:textId="58910560" w:rsidR="00245F60" w:rsidRPr="00A63CB2" w:rsidRDefault="00245F60" w:rsidP="00245F60">
      <w:pPr>
        <w:rPr>
          <w:rFonts w:cs="Times New Roman"/>
          <w:szCs w:val="22"/>
        </w:rPr>
      </w:pPr>
      <w:r w:rsidRPr="00A63CB2">
        <w:rPr>
          <w:rFonts w:cs="Times New Roman"/>
          <w:b/>
          <w:szCs w:val="22"/>
        </w:rPr>
        <w:t xml:space="preserve">Historical </w:t>
      </w:r>
      <w:r w:rsidR="00C16F6C">
        <w:rPr>
          <w:rFonts w:cs="Times New Roman"/>
          <w:b/>
          <w:szCs w:val="22"/>
        </w:rPr>
        <w:t>c</w:t>
      </w:r>
      <w:r w:rsidRPr="00A63CB2">
        <w:rPr>
          <w:rFonts w:cs="Times New Roman"/>
          <w:b/>
          <w:szCs w:val="22"/>
        </w:rPr>
        <w:t>ontext</w:t>
      </w:r>
    </w:p>
    <w:p w14:paraId="2A80EA54" w14:textId="77777777" w:rsidR="00245F60" w:rsidRPr="00A63CB2" w:rsidRDefault="00245F60" w:rsidP="00245F60">
      <w:pPr>
        <w:rPr>
          <w:rFonts w:cs="Times New Roman"/>
          <w:szCs w:val="22"/>
        </w:rPr>
      </w:pPr>
    </w:p>
    <w:p w14:paraId="090606DC" w14:textId="77777777" w:rsidR="00445921" w:rsidRPr="00A63CB2" w:rsidRDefault="00445921" w:rsidP="00445921">
      <w:pPr>
        <w:pStyle w:val="ListParagraph"/>
        <w:numPr>
          <w:ilvl w:val="0"/>
          <w:numId w:val="70"/>
        </w:numPr>
        <w:rPr>
          <w:rFonts w:cs="Times New Roman"/>
          <w:szCs w:val="22"/>
        </w:rPr>
      </w:pPr>
      <w:r w:rsidRPr="00A63CB2">
        <w:rPr>
          <w:rFonts w:cs="Times New Roman"/>
          <w:szCs w:val="22"/>
        </w:rPr>
        <w:t>Western Australia was not particularly eager to join the Australian Federation as approximately half of its government’s revenue came from inter-colonial tariffs that made Western Australia very prosperous but that were to be prohibited under the new federal constitution that was proposed during the constitutional conventions of 1891 and 1897-1898. Furthermore, West Australia had only become self-governing in 1890, which meant virtual independence from Britain except in matters regarding defense, foreign affairs and trade. West Australia was not, at least initially, willing to give up this political power (Musgrave 2003).</w:t>
      </w:r>
    </w:p>
    <w:p w14:paraId="4741DC52" w14:textId="77777777" w:rsidR="00445921" w:rsidRPr="00A63CB2" w:rsidRDefault="00445921" w:rsidP="00445921">
      <w:pPr>
        <w:pStyle w:val="ListParagraph"/>
        <w:numPr>
          <w:ilvl w:val="0"/>
          <w:numId w:val="70"/>
        </w:numPr>
        <w:rPr>
          <w:rFonts w:cs="Times New Roman"/>
          <w:szCs w:val="22"/>
        </w:rPr>
      </w:pPr>
      <w:r w:rsidRPr="00A63CB2">
        <w:rPr>
          <w:rFonts w:cs="Times New Roman"/>
          <w:szCs w:val="22"/>
        </w:rPr>
        <w:t>However, a referendum held in 1900 yielded a majority in Western Australia for the new constitution and made Western Australia join the Commonwealth as an original state. This change of heart was most likely induced by a mix of promises and threats from the constitutional convention as well as due to the formation of the Eastern Goldfields Reform League that agitated for the secession of the goldfields region from Western Australia. The goldfields region was predominantly inhabited by immigrants from other colonies of Australia which felt an ongoing attachment to the colonies they had come from. Economically and politically Western Australia could not afford to lose the goldfields region (Musgrave 2003).</w:t>
      </w:r>
    </w:p>
    <w:p w14:paraId="44AE0AAF" w14:textId="77777777" w:rsidR="00445921" w:rsidRPr="00A63CB2" w:rsidRDefault="00445921" w:rsidP="00445921">
      <w:pPr>
        <w:pStyle w:val="ListParagraph"/>
        <w:numPr>
          <w:ilvl w:val="0"/>
          <w:numId w:val="70"/>
        </w:numPr>
        <w:rPr>
          <w:rFonts w:cs="Times New Roman"/>
          <w:szCs w:val="22"/>
        </w:rPr>
      </w:pPr>
      <w:r w:rsidRPr="00A63CB2">
        <w:rPr>
          <w:rFonts w:cs="Times New Roman"/>
          <w:szCs w:val="22"/>
        </w:rPr>
        <w:t xml:space="preserve">As a consequence of several tariff decisions, among which also the 1901 decision of the Commonwealth Parliament to introduce a federal tariff against imported manufactured goods – a decision which was harmful to the primarily agricultural Western Australian economy-, calls for self-governance or secession of the Western Australia from the federation increased. Many Western Australians blamed the constitutional structures of the federation to be at the root of the state’s economic difficulties (Musgrave 2003). Anti-federal sentiments grew (e.g. the establishment of the Secession League in 1926, see Government of Western Australia 2015) but were not very successful due to the great prosperity of Western Australia in the 1920s (high wheat prices in the post-war period). However, with the Great Depression that hit Western Australia particularly hard, the period of prosperity came to an end. In the state election of 1930, the Labor government was replaced by a coalition of the National and Country Parties and the secessionist Dominion League, founded in 1930 by Keith Watson, received widespread support. Simultaneously, the federal government announced that it would continue the high tariff policy on imported secondary goods. The outrage over this decision resulted in the introduction of a Bill by the Western Australian government that foresaw a referendum on secession. The Bill as approved by the Legislative Assembly and the Legislative Council and enacted into law as the Secession Referendum Act in 1932. </w:t>
      </w:r>
      <w:r w:rsidRPr="00A63CB2">
        <w:rPr>
          <w:szCs w:val="22"/>
        </w:rPr>
        <w:t xml:space="preserve">On 8 April 1933, the referendum on secession was held. Although 68% of the voters voted in favor of secession, the pro-secession nationalist government was voted out of office and replaced with the anti-secession Labor party in the </w:t>
      </w:r>
      <w:hyperlink r:id="rId89" w:tooltip="Western Australian state election, 1933" w:history="1">
        <w:r w:rsidRPr="00A63CB2">
          <w:rPr>
            <w:szCs w:val="22"/>
          </w:rPr>
          <w:t>Western Australia state election</w:t>
        </w:r>
      </w:hyperlink>
      <w:r w:rsidRPr="00A63CB2">
        <w:rPr>
          <w:szCs w:val="22"/>
        </w:rPr>
        <w:t xml:space="preserve"> that was held on the same day. </w:t>
      </w:r>
      <w:r w:rsidRPr="00A63CB2">
        <w:rPr>
          <w:rFonts w:cs="Times New Roman"/>
          <w:szCs w:val="22"/>
        </w:rPr>
        <w:t xml:space="preserve">As a consequence of the referendum result, a petition (called “The Case for Secession”) to secede by the government of Western Australia was </w:t>
      </w:r>
      <w:r w:rsidRPr="00A63CB2">
        <w:rPr>
          <w:rFonts w:cs="Times New Roman"/>
          <w:szCs w:val="22"/>
        </w:rPr>
        <w:lastRenderedPageBreak/>
        <w:t>sent to the British Parliament. However, a joint select committee of the British Parliament rejected the petition and the secession unless it had the support of the federal government of Australia (</w:t>
      </w:r>
      <w:r w:rsidRPr="00A63CB2">
        <w:rPr>
          <w:szCs w:val="22"/>
        </w:rPr>
        <w:t>Musgrave 2003</w:t>
      </w:r>
      <w:r w:rsidRPr="00A63CB2">
        <w:rPr>
          <w:rFonts w:cs="Times New Roman"/>
          <w:szCs w:val="22"/>
        </w:rPr>
        <w:t xml:space="preserve">). </w:t>
      </w:r>
    </w:p>
    <w:p w14:paraId="4DE9AED8" w14:textId="2DE3534F" w:rsidR="007537A5" w:rsidRPr="00A63CB2" w:rsidRDefault="007537A5" w:rsidP="007537A5">
      <w:pPr>
        <w:pStyle w:val="ListParagraph"/>
        <w:numPr>
          <w:ilvl w:val="0"/>
          <w:numId w:val="70"/>
        </w:numPr>
        <w:rPr>
          <w:rFonts w:cs="Times New Roman"/>
          <w:szCs w:val="22"/>
        </w:rPr>
      </w:pPr>
      <w:r w:rsidRPr="00A63CB2">
        <w:rPr>
          <w:rFonts w:cs="Times New Roman"/>
          <w:szCs w:val="22"/>
        </w:rPr>
        <w:t>Although not much has changed in constitutional terms, the relation between the Commonwealth and the Australian states is different today from the situation in 1901 when the federal constitution was written. Grewal and Sheehan (2003: 5) list the 20 most significant landmarks in the division of powers since 1901. However, most of these either do not concern Western Australia or are too insignificant to be coded as they are part of the day-to-day transfer of sovereignty in federal systems. Major reforms of the division of powers did not seem to take place. There are two exceptions: A significant reform was the tax reform of 1942 that granted the Commonwealth exclusive power over income tax and significantly reduced the states’ tax base. This trend was reversed in 1971, when the Commonwealth Payroll Tax was transferred to the states. The states gained an independent source of revenue and, as a consequence, their share of the entire tax revenue increased significantly (see Reinhardt and Steel 2006). We thus code an autonomy concession. [1971: autonomy concession]</w:t>
      </w:r>
    </w:p>
    <w:p w14:paraId="2EAA6EFC" w14:textId="77777777" w:rsidR="00245F60" w:rsidRPr="00A63CB2" w:rsidRDefault="00245F60" w:rsidP="00245F60">
      <w:pPr>
        <w:rPr>
          <w:rFonts w:cs="Times New Roman"/>
          <w:szCs w:val="22"/>
        </w:rPr>
      </w:pPr>
    </w:p>
    <w:p w14:paraId="5B70848C" w14:textId="77777777" w:rsidR="00245F60" w:rsidRPr="00A63CB2" w:rsidRDefault="00245F60" w:rsidP="00245F60">
      <w:pPr>
        <w:rPr>
          <w:rFonts w:cs="Times New Roman"/>
          <w:szCs w:val="22"/>
        </w:rPr>
      </w:pPr>
    </w:p>
    <w:p w14:paraId="0699E83F" w14:textId="77777777" w:rsidR="00245F60" w:rsidRPr="00A63CB2" w:rsidRDefault="00245F60" w:rsidP="00245F60">
      <w:pPr>
        <w:rPr>
          <w:rFonts w:cs="Times New Roman"/>
          <w:b/>
          <w:szCs w:val="22"/>
        </w:rPr>
      </w:pPr>
      <w:r w:rsidRPr="00A63CB2">
        <w:rPr>
          <w:rFonts w:cs="Times New Roman"/>
          <w:b/>
          <w:szCs w:val="22"/>
        </w:rPr>
        <w:t>Concessions and restrictions</w:t>
      </w:r>
    </w:p>
    <w:p w14:paraId="596F7640" w14:textId="77777777" w:rsidR="00245F60" w:rsidRPr="00A63CB2" w:rsidRDefault="00245F60" w:rsidP="00245F60">
      <w:pPr>
        <w:rPr>
          <w:rFonts w:cs="Times New Roman"/>
          <w:szCs w:val="22"/>
        </w:rPr>
      </w:pPr>
    </w:p>
    <w:p w14:paraId="0FF5A866" w14:textId="77777777" w:rsidR="00445921" w:rsidRPr="00A63CB2" w:rsidRDefault="00445921" w:rsidP="00445921">
      <w:pPr>
        <w:pStyle w:val="ListParagraph"/>
        <w:numPr>
          <w:ilvl w:val="0"/>
          <w:numId w:val="70"/>
        </w:numPr>
        <w:rPr>
          <w:rFonts w:cs="Times New Roman"/>
          <w:szCs w:val="22"/>
        </w:rPr>
      </w:pPr>
      <w:r w:rsidRPr="00A63CB2">
        <w:rPr>
          <w:rFonts w:cs="Times New Roman"/>
          <w:szCs w:val="22"/>
        </w:rPr>
        <w:t xml:space="preserve">The Labor government of Prime Minister Rudd (Fenna and Anderson 2012) and the coalition of Prime Minister Abbott both announced plans to reform the federal system, but constitutional change has not followed since. </w:t>
      </w:r>
    </w:p>
    <w:p w14:paraId="24186C63" w14:textId="77777777" w:rsidR="00245F60" w:rsidRPr="00A63CB2" w:rsidRDefault="00245F60" w:rsidP="00245F60">
      <w:pPr>
        <w:rPr>
          <w:rFonts w:cs="Times New Roman"/>
          <w:szCs w:val="22"/>
        </w:rPr>
      </w:pPr>
    </w:p>
    <w:p w14:paraId="5802E476" w14:textId="77777777" w:rsidR="00245F60" w:rsidRPr="00A63CB2" w:rsidRDefault="00245F60" w:rsidP="00245F60">
      <w:pPr>
        <w:rPr>
          <w:rFonts w:cs="Times New Roman"/>
          <w:szCs w:val="22"/>
        </w:rPr>
      </w:pPr>
    </w:p>
    <w:p w14:paraId="02035C30" w14:textId="77777777" w:rsidR="00245F60" w:rsidRPr="00A63CB2" w:rsidRDefault="00245F60" w:rsidP="00245F60">
      <w:pPr>
        <w:rPr>
          <w:rFonts w:cs="Times New Roman"/>
          <w:b/>
          <w:szCs w:val="22"/>
        </w:rPr>
      </w:pPr>
      <w:r w:rsidRPr="00A63CB2">
        <w:rPr>
          <w:rFonts w:cs="Times New Roman"/>
          <w:b/>
          <w:szCs w:val="22"/>
        </w:rPr>
        <w:t xml:space="preserve">Regional autonomy </w:t>
      </w:r>
    </w:p>
    <w:p w14:paraId="55F43E54" w14:textId="77777777" w:rsidR="00245F60" w:rsidRPr="00A63CB2" w:rsidRDefault="00245F60" w:rsidP="00245F60">
      <w:pPr>
        <w:rPr>
          <w:rFonts w:cs="Times New Roman"/>
          <w:szCs w:val="22"/>
        </w:rPr>
      </w:pPr>
    </w:p>
    <w:p w14:paraId="66025A8B" w14:textId="3AA74FA7" w:rsidR="007537A5" w:rsidRPr="00961780" w:rsidRDefault="007537A5" w:rsidP="007537A5">
      <w:pPr>
        <w:pStyle w:val="ListParagraph"/>
        <w:numPr>
          <w:ilvl w:val="0"/>
          <w:numId w:val="70"/>
        </w:numPr>
        <w:rPr>
          <w:rFonts w:cs="Times New Roman"/>
          <w:szCs w:val="22"/>
        </w:rPr>
      </w:pPr>
      <w:r w:rsidRPr="00961780">
        <w:rPr>
          <w:rFonts w:cs="Times New Roman"/>
          <w:szCs w:val="22"/>
        </w:rPr>
        <w:t>Western Australia has been a federal entity throughout (see e.g. Hollander and Patapan 2007 for a description of Australian federalism). [1974-</w:t>
      </w:r>
      <w:r w:rsidR="00007F01" w:rsidRPr="00961780">
        <w:rPr>
          <w:rFonts w:cs="Times New Roman"/>
          <w:szCs w:val="22"/>
        </w:rPr>
        <w:t>2020</w:t>
      </w:r>
      <w:r w:rsidRPr="00961780">
        <w:rPr>
          <w:rFonts w:cs="Times New Roman"/>
          <w:szCs w:val="22"/>
        </w:rPr>
        <w:t>: regional autonomy]</w:t>
      </w:r>
    </w:p>
    <w:p w14:paraId="15BD825D" w14:textId="77777777" w:rsidR="00961780" w:rsidRDefault="00961780" w:rsidP="00245F60">
      <w:pPr>
        <w:rPr>
          <w:rFonts w:cs="Times New Roman"/>
          <w:b/>
          <w:szCs w:val="22"/>
        </w:rPr>
      </w:pPr>
    </w:p>
    <w:p w14:paraId="603CAAB3" w14:textId="77777777" w:rsidR="00961780" w:rsidRDefault="00961780" w:rsidP="00245F60">
      <w:pPr>
        <w:rPr>
          <w:rFonts w:cs="Times New Roman"/>
          <w:b/>
          <w:szCs w:val="22"/>
        </w:rPr>
      </w:pPr>
    </w:p>
    <w:p w14:paraId="5D8C662E" w14:textId="223ED9F7" w:rsidR="00245F60" w:rsidRPr="00A63CB2" w:rsidRDefault="00245F60" w:rsidP="00245F60">
      <w:pPr>
        <w:rPr>
          <w:rFonts w:cs="Times New Roman"/>
          <w:b/>
          <w:szCs w:val="22"/>
        </w:rPr>
      </w:pPr>
      <w:r w:rsidRPr="00A63CB2">
        <w:rPr>
          <w:rFonts w:cs="Times New Roman"/>
          <w:b/>
          <w:szCs w:val="22"/>
        </w:rPr>
        <w:t>De facto independence</w:t>
      </w:r>
    </w:p>
    <w:p w14:paraId="6E38DCA8" w14:textId="77777777" w:rsidR="00245F60" w:rsidRPr="00A63CB2" w:rsidRDefault="00245F60" w:rsidP="00245F60">
      <w:pPr>
        <w:rPr>
          <w:rFonts w:cs="Times New Roman"/>
          <w:bCs/>
          <w:szCs w:val="22"/>
        </w:rPr>
      </w:pPr>
    </w:p>
    <w:p w14:paraId="16761318" w14:textId="50571D33" w:rsidR="00245F60" w:rsidRPr="00A63CB2" w:rsidRDefault="007537A5" w:rsidP="00245F60">
      <w:pPr>
        <w:rPr>
          <w:rFonts w:cs="Times New Roman"/>
          <w:bCs/>
          <w:szCs w:val="22"/>
        </w:rPr>
      </w:pPr>
      <w:r w:rsidRPr="00A63CB2">
        <w:rPr>
          <w:rFonts w:cs="Times New Roman"/>
          <w:bCs/>
          <w:szCs w:val="22"/>
        </w:rPr>
        <w:t>NA</w:t>
      </w:r>
    </w:p>
    <w:p w14:paraId="390815E7" w14:textId="77777777" w:rsidR="007537A5" w:rsidRPr="00A63CB2" w:rsidRDefault="007537A5" w:rsidP="00245F60">
      <w:pPr>
        <w:rPr>
          <w:rFonts w:cs="Times New Roman"/>
          <w:bCs/>
          <w:szCs w:val="22"/>
        </w:rPr>
      </w:pPr>
    </w:p>
    <w:p w14:paraId="4AC72F26" w14:textId="77777777" w:rsidR="00245F60" w:rsidRPr="00A63CB2" w:rsidRDefault="00245F60" w:rsidP="00245F60">
      <w:pPr>
        <w:rPr>
          <w:rFonts w:cs="Times New Roman"/>
          <w:bCs/>
          <w:szCs w:val="22"/>
        </w:rPr>
      </w:pPr>
    </w:p>
    <w:p w14:paraId="56689DD2" w14:textId="77777777" w:rsidR="00245F60" w:rsidRPr="00A63CB2" w:rsidRDefault="00245F60" w:rsidP="00245F60">
      <w:pPr>
        <w:rPr>
          <w:rFonts w:cs="Times New Roman"/>
          <w:b/>
          <w:szCs w:val="22"/>
        </w:rPr>
      </w:pPr>
      <w:r w:rsidRPr="00A63CB2">
        <w:rPr>
          <w:rFonts w:cs="Times New Roman"/>
          <w:b/>
          <w:szCs w:val="22"/>
        </w:rPr>
        <w:t>Major territorial changes</w:t>
      </w:r>
    </w:p>
    <w:p w14:paraId="5B7C5A2C" w14:textId="77777777" w:rsidR="007537A5" w:rsidRPr="00A63CB2" w:rsidRDefault="007537A5" w:rsidP="007537A5">
      <w:pPr>
        <w:rPr>
          <w:rFonts w:cs="Times New Roman"/>
          <w:bCs/>
          <w:szCs w:val="22"/>
        </w:rPr>
      </w:pPr>
    </w:p>
    <w:p w14:paraId="7110FA77" w14:textId="336597C6" w:rsidR="007537A5" w:rsidRPr="00A63CB2" w:rsidRDefault="007537A5" w:rsidP="007537A5">
      <w:pPr>
        <w:rPr>
          <w:rFonts w:cs="Times New Roman"/>
          <w:bCs/>
          <w:szCs w:val="22"/>
        </w:rPr>
      </w:pPr>
      <w:r w:rsidRPr="00A63CB2">
        <w:rPr>
          <w:rFonts w:cs="Times New Roman"/>
          <w:bCs/>
          <w:szCs w:val="22"/>
        </w:rPr>
        <w:t>NA</w:t>
      </w:r>
    </w:p>
    <w:p w14:paraId="442D60A1" w14:textId="77777777" w:rsidR="00245F60" w:rsidRPr="00A63CB2" w:rsidRDefault="00245F60" w:rsidP="00245F60">
      <w:pPr>
        <w:rPr>
          <w:rFonts w:cs="Times New Roman"/>
          <w:bCs/>
          <w:szCs w:val="22"/>
        </w:rPr>
      </w:pPr>
    </w:p>
    <w:p w14:paraId="1BE0CA98" w14:textId="77777777" w:rsidR="00245F60" w:rsidRPr="00A63CB2" w:rsidRDefault="00245F60" w:rsidP="00245F60">
      <w:pPr>
        <w:rPr>
          <w:rFonts w:cs="Times New Roman"/>
          <w:bCs/>
          <w:szCs w:val="22"/>
        </w:rPr>
      </w:pPr>
    </w:p>
    <w:p w14:paraId="7885D714" w14:textId="77777777" w:rsidR="00110ADD" w:rsidRPr="00A63CB2" w:rsidRDefault="00110ADD" w:rsidP="00110ADD">
      <w:pPr>
        <w:ind w:left="709" w:hanging="709"/>
        <w:rPr>
          <w:rFonts w:cs="Times New Roman"/>
          <w:b/>
          <w:szCs w:val="22"/>
        </w:rPr>
      </w:pPr>
      <w:r w:rsidRPr="00A63CB2">
        <w:rPr>
          <w:rFonts w:cs="Times New Roman"/>
          <w:b/>
          <w:szCs w:val="22"/>
        </w:rPr>
        <w:t>EPR2SDM</w:t>
      </w:r>
    </w:p>
    <w:p w14:paraId="41990616" w14:textId="77777777" w:rsidR="00110ADD" w:rsidRPr="00A63CB2" w:rsidRDefault="00110ADD" w:rsidP="00110ADD">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110ADD" w:rsidRPr="00A63CB2" w14:paraId="18F1B2AF" w14:textId="77777777" w:rsidTr="00574037">
        <w:trPr>
          <w:trHeight w:val="284"/>
        </w:trPr>
        <w:tc>
          <w:tcPr>
            <w:tcW w:w="4787" w:type="dxa"/>
            <w:vAlign w:val="center"/>
          </w:tcPr>
          <w:p w14:paraId="268B6285" w14:textId="77777777" w:rsidR="00110ADD" w:rsidRPr="00A63CB2" w:rsidRDefault="00110ADD" w:rsidP="00574037">
            <w:pPr>
              <w:rPr>
                <w:i/>
                <w:szCs w:val="22"/>
              </w:rPr>
            </w:pPr>
            <w:r w:rsidRPr="00A63CB2">
              <w:rPr>
                <w:i/>
                <w:szCs w:val="22"/>
              </w:rPr>
              <w:t>Movement</w:t>
            </w:r>
          </w:p>
        </w:tc>
        <w:tc>
          <w:tcPr>
            <w:tcW w:w="4783" w:type="dxa"/>
            <w:vAlign w:val="center"/>
          </w:tcPr>
          <w:p w14:paraId="4C4F4AB4" w14:textId="77777777" w:rsidR="00110ADD" w:rsidRPr="00A63CB2" w:rsidRDefault="00110ADD" w:rsidP="00574037">
            <w:pPr>
              <w:rPr>
                <w:szCs w:val="22"/>
              </w:rPr>
            </w:pPr>
            <w:r w:rsidRPr="00A63CB2">
              <w:rPr>
                <w:szCs w:val="22"/>
              </w:rPr>
              <w:t>Western Australians</w:t>
            </w:r>
          </w:p>
        </w:tc>
      </w:tr>
      <w:tr w:rsidR="00110ADD" w:rsidRPr="00A63CB2" w14:paraId="5BFA36DB" w14:textId="77777777" w:rsidTr="00574037">
        <w:trPr>
          <w:trHeight w:val="284"/>
        </w:trPr>
        <w:tc>
          <w:tcPr>
            <w:tcW w:w="4787" w:type="dxa"/>
            <w:vAlign w:val="center"/>
          </w:tcPr>
          <w:p w14:paraId="0B60AE82" w14:textId="77777777" w:rsidR="00110ADD" w:rsidRPr="00A63CB2" w:rsidRDefault="00110ADD" w:rsidP="00574037">
            <w:pPr>
              <w:rPr>
                <w:i/>
                <w:szCs w:val="22"/>
              </w:rPr>
            </w:pPr>
            <w:r w:rsidRPr="00A63CB2">
              <w:rPr>
                <w:i/>
                <w:szCs w:val="22"/>
              </w:rPr>
              <w:t>Scenario</w:t>
            </w:r>
          </w:p>
        </w:tc>
        <w:tc>
          <w:tcPr>
            <w:tcW w:w="4783" w:type="dxa"/>
            <w:vAlign w:val="center"/>
          </w:tcPr>
          <w:p w14:paraId="171356EB" w14:textId="77777777" w:rsidR="00110ADD" w:rsidRPr="00A63CB2" w:rsidRDefault="00110ADD" w:rsidP="00574037">
            <w:pPr>
              <w:rPr>
                <w:szCs w:val="22"/>
              </w:rPr>
            </w:pPr>
            <w:r w:rsidRPr="00A63CB2">
              <w:rPr>
                <w:szCs w:val="22"/>
              </w:rPr>
              <w:t>n:1</w:t>
            </w:r>
          </w:p>
        </w:tc>
      </w:tr>
      <w:tr w:rsidR="00110ADD" w:rsidRPr="00A63CB2" w14:paraId="519325C1" w14:textId="77777777" w:rsidTr="00574037">
        <w:trPr>
          <w:trHeight w:val="284"/>
        </w:trPr>
        <w:tc>
          <w:tcPr>
            <w:tcW w:w="4787" w:type="dxa"/>
            <w:vAlign w:val="center"/>
          </w:tcPr>
          <w:p w14:paraId="29176652" w14:textId="77777777" w:rsidR="00110ADD" w:rsidRPr="00A63CB2" w:rsidRDefault="00110ADD" w:rsidP="00574037">
            <w:pPr>
              <w:rPr>
                <w:i/>
                <w:szCs w:val="22"/>
              </w:rPr>
            </w:pPr>
            <w:r w:rsidRPr="00A63CB2">
              <w:rPr>
                <w:i/>
                <w:szCs w:val="22"/>
              </w:rPr>
              <w:t>EPR group(s)</w:t>
            </w:r>
          </w:p>
        </w:tc>
        <w:tc>
          <w:tcPr>
            <w:tcW w:w="4783" w:type="dxa"/>
            <w:vAlign w:val="center"/>
          </w:tcPr>
          <w:p w14:paraId="01BD2DD0" w14:textId="77777777" w:rsidR="00110ADD" w:rsidRPr="00A63CB2" w:rsidRDefault="00110ADD" w:rsidP="00574037">
            <w:pPr>
              <w:rPr>
                <w:szCs w:val="22"/>
              </w:rPr>
            </w:pPr>
            <w:r w:rsidRPr="00A63CB2">
              <w:rPr>
                <w:szCs w:val="22"/>
              </w:rPr>
              <w:t>Whites</w:t>
            </w:r>
          </w:p>
        </w:tc>
      </w:tr>
      <w:tr w:rsidR="00110ADD" w:rsidRPr="00A63CB2" w14:paraId="78C92A9D" w14:textId="77777777" w:rsidTr="00574037">
        <w:trPr>
          <w:trHeight w:val="284"/>
        </w:trPr>
        <w:tc>
          <w:tcPr>
            <w:tcW w:w="4787" w:type="dxa"/>
            <w:vAlign w:val="center"/>
          </w:tcPr>
          <w:p w14:paraId="151C48DE" w14:textId="77777777" w:rsidR="00110ADD" w:rsidRPr="00A63CB2" w:rsidRDefault="00110ADD" w:rsidP="00574037">
            <w:pPr>
              <w:rPr>
                <w:i/>
                <w:szCs w:val="22"/>
              </w:rPr>
            </w:pPr>
            <w:r w:rsidRPr="00A63CB2">
              <w:rPr>
                <w:i/>
                <w:szCs w:val="22"/>
              </w:rPr>
              <w:t>Gwgroupid(s)</w:t>
            </w:r>
          </w:p>
        </w:tc>
        <w:tc>
          <w:tcPr>
            <w:tcW w:w="4783" w:type="dxa"/>
            <w:vAlign w:val="center"/>
          </w:tcPr>
          <w:p w14:paraId="79241867" w14:textId="77777777" w:rsidR="00110ADD" w:rsidRPr="00A63CB2" w:rsidRDefault="00110ADD" w:rsidP="00574037">
            <w:pPr>
              <w:rPr>
                <w:szCs w:val="22"/>
              </w:rPr>
            </w:pPr>
            <w:r w:rsidRPr="00A63CB2">
              <w:rPr>
                <w:szCs w:val="22"/>
              </w:rPr>
              <w:t>90003000</w:t>
            </w:r>
          </w:p>
        </w:tc>
      </w:tr>
    </w:tbl>
    <w:p w14:paraId="71E6BF92" w14:textId="3C502D17" w:rsidR="00110ADD" w:rsidRDefault="00110ADD" w:rsidP="00245F60">
      <w:pPr>
        <w:ind w:left="709" w:hanging="709"/>
        <w:rPr>
          <w:rFonts w:cs="Times New Roman"/>
          <w:szCs w:val="22"/>
        </w:rPr>
      </w:pPr>
    </w:p>
    <w:p w14:paraId="6ADE984E" w14:textId="77777777" w:rsidR="00110ADD" w:rsidRPr="00A63CB2" w:rsidRDefault="00110ADD" w:rsidP="00245F60">
      <w:pPr>
        <w:ind w:left="709" w:hanging="709"/>
        <w:rPr>
          <w:rFonts w:cs="Times New Roman"/>
          <w:szCs w:val="22"/>
        </w:rPr>
      </w:pPr>
    </w:p>
    <w:p w14:paraId="3E2B46EB" w14:textId="77777777" w:rsidR="00245F60" w:rsidRPr="00A63CB2" w:rsidRDefault="00245F60" w:rsidP="00245F60">
      <w:pPr>
        <w:ind w:left="709" w:hanging="709"/>
        <w:rPr>
          <w:rFonts w:cs="Times New Roman"/>
          <w:b/>
          <w:szCs w:val="22"/>
        </w:rPr>
      </w:pPr>
      <w:r w:rsidRPr="00A63CB2">
        <w:rPr>
          <w:rFonts w:cs="Times New Roman"/>
          <w:b/>
          <w:szCs w:val="22"/>
        </w:rPr>
        <w:t>Power access</w:t>
      </w:r>
    </w:p>
    <w:p w14:paraId="1D4C727A" w14:textId="77777777" w:rsidR="00245F60" w:rsidRPr="00A63CB2" w:rsidRDefault="00245F60" w:rsidP="00245F60">
      <w:pPr>
        <w:ind w:left="709" w:hanging="709"/>
        <w:rPr>
          <w:rFonts w:cs="Times New Roman"/>
          <w:bCs/>
          <w:szCs w:val="22"/>
        </w:rPr>
      </w:pPr>
    </w:p>
    <w:p w14:paraId="380E7B22" w14:textId="0F18EC6B" w:rsidR="007537A5" w:rsidRPr="00961780" w:rsidRDefault="007537A5" w:rsidP="007537A5">
      <w:pPr>
        <w:numPr>
          <w:ilvl w:val="0"/>
          <w:numId w:val="11"/>
        </w:numPr>
        <w:ind w:left="714" w:hanging="357"/>
        <w:contextualSpacing/>
        <w:rPr>
          <w:szCs w:val="22"/>
        </w:rPr>
      </w:pPr>
      <w:r w:rsidRPr="00961780">
        <w:rPr>
          <w:szCs w:val="22"/>
        </w:rPr>
        <w:t xml:space="preserve">There have been several ministers from Western Australia in the national cabinet, e.g. David Albert Lloyd Johnston (Minister for Defense, Minister for Justice and Customs), Chris Ellision (Minister for Justice 2001-2007), Ian Campbell (several ministerial posts). We do not know if there was Western Australian representation in every year of the movement’s activity, but Western Australians were clearly not systematically excluded from power at the center. Given </w:t>
      </w:r>
      <w:r w:rsidRPr="00961780">
        <w:rPr>
          <w:szCs w:val="22"/>
        </w:rPr>
        <w:lastRenderedPageBreak/>
        <w:t>that there has not yet been a Western Australian prime minister, a junior partner coding seems adequate. [1974-</w:t>
      </w:r>
      <w:r w:rsidR="00871C2F" w:rsidRPr="00961780">
        <w:rPr>
          <w:szCs w:val="22"/>
        </w:rPr>
        <w:t>2020</w:t>
      </w:r>
      <w:r w:rsidRPr="00961780">
        <w:rPr>
          <w:szCs w:val="22"/>
        </w:rPr>
        <w:t>: junior partner]</w:t>
      </w:r>
    </w:p>
    <w:p w14:paraId="18D06247" w14:textId="77777777" w:rsidR="00245F60" w:rsidRPr="00A63CB2" w:rsidRDefault="00245F60" w:rsidP="00245F60">
      <w:pPr>
        <w:ind w:left="709" w:hanging="709"/>
        <w:rPr>
          <w:rFonts w:cs="Times New Roman"/>
          <w:bCs/>
          <w:szCs w:val="22"/>
        </w:rPr>
      </w:pPr>
    </w:p>
    <w:p w14:paraId="0D56FADD" w14:textId="77777777" w:rsidR="00245F60" w:rsidRPr="00A63CB2" w:rsidRDefault="00245F60" w:rsidP="00245F60">
      <w:pPr>
        <w:ind w:left="709" w:hanging="709"/>
        <w:rPr>
          <w:rFonts w:cs="Times New Roman"/>
          <w:bCs/>
          <w:szCs w:val="22"/>
        </w:rPr>
      </w:pPr>
    </w:p>
    <w:p w14:paraId="5CE2A52F" w14:textId="77777777" w:rsidR="00245F60" w:rsidRPr="00A63CB2" w:rsidRDefault="00245F60" w:rsidP="00245F60">
      <w:pPr>
        <w:ind w:left="709" w:hanging="709"/>
        <w:rPr>
          <w:rFonts w:cs="Times New Roman"/>
          <w:b/>
          <w:szCs w:val="22"/>
        </w:rPr>
      </w:pPr>
      <w:r w:rsidRPr="00A63CB2">
        <w:rPr>
          <w:rFonts w:cs="Times New Roman"/>
          <w:b/>
          <w:szCs w:val="22"/>
        </w:rPr>
        <w:t>Group size</w:t>
      </w:r>
    </w:p>
    <w:p w14:paraId="7DE7DF0D" w14:textId="77777777" w:rsidR="00245F60" w:rsidRPr="00A63CB2" w:rsidRDefault="00245F60" w:rsidP="00245F60">
      <w:pPr>
        <w:rPr>
          <w:rFonts w:cs="Times New Roman"/>
          <w:szCs w:val="22"/>
        </w:rPr>
      </w:pPr>
    </w:p>
    <w:p w14:paraId="4364F3E7" w14:textId="26FD586E" w:rsidR="00245F60" w:rsidRPr="00A63CB2" w:rsidRDefault="007537A5" w:rsidP="007537A5">
      <w:pPr>
        <w:pStyle w:val="ListParagraph"/>
        <w:numPr>
          <w:ilvl w:val="0"/>
          <w:numId w:val="11"/>
        </w:numPr>
        <w:rPr>
          <w:rFonts w:cs="Times New Roman"/>
          <w:szCs w:val="22"/>
        </w:rPr>
      </w:pPr>
      <w:r w:rsidRPr="00A63CB2">
        <w:rPr>
          <w:szCs w:val="22"/>
        </w:rPr>
        <w:t xml:space="preserve">We found no reliable estimate of the number of self- or other-identified Western Australians. Since this is a regional movement, we simply rely on the state’s population for the group size estimate. According to the Australian Bureau of Statistics, Western Australia had a population of 2,613,700 in 2016. Given Australia’s total population of 24,127,200 in that year, the group size of the Western Australians is 0.10833. </w:t>
      </w:r>
      <w:r w:rsidRPr="00A63CB2">
        <w:rPr>
          <w:rFonts w:eastAsia="Times New Roman" w:cs="Times New Roman"/>
          <w:color w:val="000000"/>
          <w:szCs w:val="22"/>
        </w:rPr>
        <w:t>[0.</w:t>
      </w:r>
      <w:r w:rsidRPr="00A63CB2">
        <w:rPr>
          <w:szCs w:val="22"/>
        </w:rPr>
        <w:t>1083]</w:t>
      </w:r>
    </w:p>
    <w:p w14:paraId="12EDBA44" w14:textId="76059763" w:rsidR="00245F60" w:rsidRDefault="00245F60" w:rsidP="00245F60">
      <w:pPr>
        <w:rPr>
          <w:rFonts w:cs="Times New Roman"/>
          <w:szCs w:val="22"/>
        </w:rPr>
      </w:pPr>
    </w:p>
    <w:p w14:paraId="4F8DA6FA" w14:textId="77777777" w:rsidR="00C16F6C" w:rsidRPr="00A63CB2" w:rsidRDefault="00C16F6C" w:rsidP="00245F60">
      <w:pPr>
        <w:rPr>
          <w:rFonts w:cs="Times New Roman"/>
          <w:szCs w:val="22"/>
        </w:rPr>
      </w:pPr>
    </w:p>
    <w:p w14:paraId="450F71E8" w14:textId="77777777" w:rsidR="00245F60" w:rsidRPr="00A63CB2" w:rsidRDefault="00245F60" w:rsidP="00245F60">
      <w:pPr>
        <w:rPr>
          <w:rFonts w:cs="Times New Roman"/>
          <w:b/>
          <w:bCs/>
          <w:szCs w:val="22"/>
        </w:rPr>
      </w:pPr>
      <w:r w:rsidRPr="00A63CB2">
        <w:rPr>
          <w:rFonts w:cs="Times New Roman"/>
          <w:b/>
          <w:bCs/>
          <w:szCs w:val="22"/>
        </w:rPr>
        <w:t>Regional concentration</w:t>
      </w:r>
    </w:p>
    <w:p w14:paraId="7C91BBC0" w14:textId="77777777" w:rsidR="00245F60" w:rsidRPr="00A63CB2" w:rsidRDefault="00245F60" w:rsidP="00245F60">
      <w:pPr>
        <w:rPr>
          <w:rFonts w:cs="Times New Roman"/>
          <w:szCs w:val="22"/>
        </w:rPr>
      </w:pPr>
    </w:p>
    <w:p w14:paraId="32AA681E" w14:textId="0BB58C03" w:rsidR="007537A5" w:rsidRPr="00A63CB2" w:rsidRDefault="007537A5" w:rsidP="007537A5">
      <w:pPr>
        <w:pStyle w:val="ListParagraph"/>
        <w:widowControl w:val="0"/>
        <w:numPr>
          <w:ilvl w:val="0"/>
          <w:numId w:val="70"/>
        </w:numPr>
        <w:rPr>
          <w:szCs w:val="22"/>
        </w:rPr>
      </w:pPr>
      <w:r w:rsidRPr="00A63CB2">
        <w:rPr>
          <w:szCs w:val="22"/>
        </w:rPr>
        <w:t xml:space="preserve">Whether or not the Western Australians can be considered territorially concentrated is slightly ambiguous since we lack population data based on self- or other-identification, but since this is a regional movement it seems safe to assume that the Western Australians are territorially concentrated. [regionally concentrated]   </w:t>
      </w:r>
    </w:p>
    <w:p w14:paraId="7DDCB938" w14:textId="77777777" w:rsidR="00245F60" w:rsidRPr="00A63CB2" w:rsidRDefault="00245F60" w:rsidP="00245F60">
      <w:pPr>
        <w:rPr>
          <w:rFonts w:cs="Times New Roman"/>
          <w:szCs w:val="22"/>
        </w:rPr>
      </w:pPr>
    </w:p>
    <w:p w14:paraId="17BA9EF2" w14:textId="77777777" w:rsidR="00245F60" w:rsidRPr="00A63CB2" w:rsidRDefault="00245F60" w:rsidP="00245F60">
      <w:pPr>
        <w:rPr>
          <w:rFonts w:cs="Times New Roman"/>
          <w:szCs w:val="22"/>
        </w:rPr>
      </w:pPr>
    </w:p>
    <w:p w14:paraId="6D70584B" w14:textId="77777777" w:rsidR="00245F60" w:rsidRPr="00A63CB2" w:rsidRDefault="00245F60" w:rsidP="00245F60">
      <w:pPr>
        <w:rPr>
          <w:rFonts w:cs="Times New Roman"/>
          <w:b/>
          <w:szCs w:val="22"/>
        </w:rPr>
      </w:pPr>
      <w:r w:rsidRPr="00A63CB2">
        <w:rPr>
          <w:rFonts w:cs="Times New Roman"/>
          <w:b/>
          <w:szCs w:val="22"/>
        </w:rPr>
        <w:t>Kin</w:t>
      </w:r>
    </w:p>
    <w:p w14:paraId="09F81FCC" w14:textId="77777777" w:rsidR="00245F60" w:rsidRPr="00A63CB2" w:rsidRDefault="00245F60" w:rsidP="00245F60">
      <w:pPr>
        <w:rPr>
          <w:rFonts w:cs="Times New Roman"/>
          <w:bCs/>
          <w:szCs w:val="22"/>
        </w:rPr>
      </w:pPr>
    </w:p>
    <w:p w14:paraId="136E0414" w14:textId="77777777" w:rsidR="007537A5" w:rsidRPr="00A63CB2" w:rsidRDefault="007537A5" w:rsidP="007537A5">
      <w:pPr>
        <w:pStyle w:val="ListParagraph"/>
        <w:numPr>
          <w:ilvl w:val="0"/>
          <w:numId w:val="70"/>
        </w:numPr>
        <w:ind w:left="714" w:hanging="357"/>
        <w:rPr>
          <w:rFonts w:cs="Times New Roman"/>
          <w:b/>
          <w:szCs w:val="22"/>
        </w:rPr>
      </w:pPr>
      <w:r w:rsidRPr="00A63CB2">
        <w:rPr>
          <w:szCs w:val="22"/>
        </w:rPr>
        <w:t>One could argue that the New Englanders have kin in Europe, but the same applies to all Whites in Australia, so we do not code this and focus only on Western Australians abroad. As noted above, it is close  to impossible to determine the number of people that identify as Western Australians, particularly so for territory outside Australia. Neither Minahan (2002, 1996) nor EPR include the Western Australians. Overall, we judged it unlikely that there is a Western Australian diaspora of at least 100,000, and so we do not code kin in another country. [no kin]</w:t>
      </w:r>
    </w:p>
    <w:p w14:paraId="0EE893FA" w14:textId="69AB282A" w:rsidR="00245F60" w:rsidRDefault="00245F60" w:rsidP="00245F60">
      <w:pPr>
        <w:spacing w:after="60"/>
        <w:ind w:left="709" w:hanging="709"/>
        <w:rPr>
          <w:rFonts w:cs="Times New Roman"/>
          <w:bCs/>
          <w:szCs w:val="22"/>
        </w:rPr>
      </w:pPr>
    </w:p>
    <w:p w14:paraId="6630B7BC" w14:textId="77777777" w:rsidR="00C16F6C" w:rsidRPr="00A63CB2" w:rsidRDefault="00C16F6C" w:rsidP="00245F60">
      <w:pPr>
        <w:spacing w:after="60"/>
        <w:ind w:left="709" w:hanging="709"/>
        <w:rPr>
          <w:rFonts w:cs="Times New Roman"/>
          <w:bCs/>
          <w:szCs w:val="22"/>
        </w:rPr>
      </w:pPr>
    </w:p>
    <w:p w14:paraId="21C25660" w14:textId="706A80D8" w:rsidR="00245F60" w:rsidRPr="00A63CB2" w:rsidRDefault="00245F60" w:rsidP="00245F60">
      <w:pPr>
        <w:spacing w:after="60"/>
        <w:ind w:left="709" w:hanging="709"/>
        <w:rPr>
          <w:rFonts w:cs="Times New Roman"/>
          <w:b/>
          <w:szCs w:val="22"/>
        </w:rPr>
      </w:pPr>
      <w:r w:rsidRPr="00A63CB2">
        <w:rPr>
          <w:rFonts w:cs="Times New Roman"/>
          <w:b/>
          <w:szCs w:val="22"/>
        </w:rPr>
        <w:t>Sources</w:t>
      </w:r>
    </w:p>
    <w:p w14:paraId="40DDE0FE" w14:textId="1B0D5A4D" w:rsidR="007537A5" w:rsidRPr="00A63CB2" w:rsidRDefault="007537A5" w:rsidP="00245F60">
      <w:pPr>
        <w:spacing w:after="60"/>
        <w:ind w:left="709" w:hanging="709"/>
        <w:rPr>
          <w:rFonts w:cs="Times New Roman"/>
          <w:b/>
          <w:szCs w:val="22"/>
        </w:rPr>
      </w:pPr>
    </w:p>
    <w:p w14:paraId="53DDAAA6" w14:textId="77777777" w:rsidR="00963D2C" w:rsidRPr="00961780" w:rsidRDefault="00963D2C" w:rsidP="007537A5">
      <w:pPr>
        <w:spacing w:after="60"/>
        <w:ind w:left="709" w:hanging="709"/>
        <w:rPr>
          <w:rFonts w:cs="Times New Roman"/>
          <w:szCs w:val="22"/>
        </w:rPr>
      </w:pPr>
      <w:r w:rsidRPr="00961780">
        <w:rPr>
          <w:rFonts w:cs="Times New Roman"/>
          <w:szCs w:val="22"/>
        </w:rPr>
        <w:t xml:space="preserve">Australian Bureau of Statistics (2016). </w:t>
      </w:r>
      <w:r w:rsidRPr="00961780">
        <w:rPr>
          <w:rFonts w:cs="Times New Roman"/>
          <w:i/>
          <w:szCs w:val="22"/>
        </w:rPr>
        <w:t xml:space="preserve">Australian Demographic Statistics, June 2016. </w:t>
      </w:r>
      <w:hyperlink r:id="rId90" w:history="1">
        <w:r w:rsidRPr="00961780">
          <w:rPr>
            <w:rStyle w:val="Hyperlink"/>
            <w:rFonts w:cs="Times New Roman"/>
            <w:szCs w:val="22"/>
          </w:rPr>
          <w:t>http://www.abs.gov.au/ausstats/abs@.nsf/mf/3101.0</w:t>
        </w:r>
      </w:hyperlink>
      <w:r w:rsidRPr="00961780">
        <w:rPr>
          <w:rFonts w:cs="Times New Roman"/>
          <w:szCs w:val="22"/>
        </w:rPr>
        <w:t xml:space="preserve"> </w:t>
      </w:r>
      <w:r w:rsidRPr="00961780">
        <w:rPr>
          <w:rStyle w:val="Hyperlink"/>
          <w:szCs w:val="22"/>
        </w:rPr>
        <w:t>[</w:t>
      </w:r>
      <w:r w:rsidRPr="00961780">
        <w:rPr>
          <w:szCs w:val="22"/>
        </w:rPr>
        <w:t>January 31, 2017</w:t>
      </w:r>
      <w:r w:rsidRPr="00961780">
        <w:rPr>
          <w:rStyle w:val="Hyperlink"/>
          <w:szCs w:val="22"/>
        </w:rPr>
        <w:t>].</w:t>
      </w:r>
    </w:p>
    <w:p w14:paraId="79E87ADE" w14:textId="77777777" w:rsidR="00963D2C" w:rsidRPr="00961780" w:rsidRDefault="00963D2C" w:rsidP="007537A5">
      <w:pPr>
        <w:spacing w:after="60"/>
        <w:ind w:left="709" w:hanging="709"/>
        <w:rPr>
          <w:rFonts w:cs="Times New Roman"/>
          <w:szCs w:val="22"/>
        </w:rPr>
      </w:pPr>
      <w:r w:rsidRPr="00961780">
        <w:rPr>
          <w:rFonts w:cs="Times New Roman"/>
          <w:szCs w:val="22"/>
        </w:rPr>
        <w:t xml:space="preserve">Cederman, Lars-Erik, Andreas Wimmer, and Brian Min (2010). “Why Do Ethnic Groups Rebel: New Data and Analysis.” </w:t>
      </w:r>
      <w:r w:rsidRPr="00961780">
        <w:rPr>
          <w:rFonts w:cs="Times New Roman"/>
          <w:i/>
          <w:iCs/>
          <w:szCs w:val="22"/>
        </w:rPr>
        <w:t>World Politics</w:t>
      </w:r>
      <w:r w:rsidRPr="00961780">
        <w:rPr>
          <w:rFonts w:cs="Times New Roman"/>
          <w:szCs w:val="22"/>
        </w:rPr>
        <w:t xml:space="preserve"> </w:t>
      </w:r>
      <w:r w:rsidRPr="00961780">
        <w:rPr>
          <w:rFonts w:cs="Times New Roman"/>
          <w:iCs/>
          <w:szCs w:val="22"/>
        </w:rPr>
        <w:t>62</w:t>
      </w:r>
      <w:r w:rsidRPr="00961780">
        <w:rPr>
          <w:rFonts w:cs="Times New Roman"/>
          <w:szCs w:val="22"/>
        </w:rPr>
        <w:t>(1): 87-119.</w:t>
      </w:r>
    </w:p>
    <w:p w14:paraId="66BE8B4F" w14:textId="77777777" w:rsidR="00963D2C" w:rsidRPr="00961780" w:rsidRDefault="00963D2C" w:rsidP="00E63887">
      <w:pPr>
        <w:spacing w:after="60"/>
        <w:ind w:left="709" w:hanging="709"/>
        <w:rPr>
          <w:rFonts w:eastAsia="Times New Roman" w:cs="Times New Roman"/>
          <w:szCs w:val="22"/>
        </w:rPr>
      </w:pPr>
      <w:r w:rsidRPr="00961780">
        <w:rPr>
          <w:rFonts w:eastAsia="Times New Roman" w:cs="Times New Roman"/>
          <w:szCs w:val="22"/>
        </w:rPr>
        <w:t xml:space="preserve">Cunningham, Kathleen Gallagher (2014). </w:t>
      </w:r>
      <w:r w:rsidRPr="00961780">
        <w:rPr>
          <w:rFonts w:eastAsia="Times New Roman" w:cs="Times New Roman"/>
          <w:i/>
          <w:szCs w:val="22"/>
        </w:rPr>
        <w:t xml:space="preserve">Inside the Politics of Self-Determination. </w:t>
      </w:r>
      <w:r w:rsidRPr="00961780">
        <w:rPr>
          <w:rFonts w:eastAsia="Times New Roman" w:cs="Times New Roman"/>
          <w:szCs w:val="22"/>
        </w:rPr>
        <w:t>Oxford: Oxford University Press.</w:t>
      </w:r>
    </w:p>
    <w:p w14:paraId="36F34EDC" w14:textId="77777777" w:rsidR="00963D2C" w:rsidRPr="00961780" w:rsidRDefault="00963D2C" w:rsidP="007537A5">
      <w:pPr>
        <w:widowControl w:val="0"/>
        <w:spacing w:after="60"/>
        <w:ind w:left="709" w:hanging="709"/>
        <w:rPr>
          <w:rStyle w:val="reference-text"/>
          <w:szCs w:val="22"/>
        </w:rPr>
      </w:pPr>
      <w:r w:rsidRPr="00961780">
        <w:rPr>
          <w:rStyle w:val="reference-text"/>
          <w:szCs w:val="22"/>
        </w:rPr>
        <w:t xml:space="preserve">Fenna, Alan and Geoff Anderson (2012). “The Rudd Reforms and the Future of Australian Federalism.” In Gabrielle Appleby, Nicholas Aroney and Thomas John (eds.), </w:t>
      </w:r>
      <w:r w:rsidRPr="00961780">
        <w:rPr>
          <w:rStyle w:val="reference-text"/>
          <w:i/>
          <w:iCs/>
          <w:szCs w:val="22"/>
        </w:rPr>
        <w:t>The Future of Australian Federalism: Comparative and Interdisciplinary Perspectives,</w:t>
      </w:r>
      <w:r w:rsidRPr="00961780">
        <w:rPr>
          <w:rStyle w:val="reference-text"/>
          <w:iCs/>
          <w:szCs w:val="22"/>
        </w:rPr>
        <w:t xml:space="preserve"> 393-413.</w:t>
      </w:r>
      <w:r w:rsidRPr="00961780">
        <w:rPr>
          <w:rStyle w:val="reference-text"/>
          <w:szCs w:val="22"/>
        </w:rPr>
        <w:t xml:space="preserve"> Cambridge: Cambridge University Press.</w:t>
      </w:r>
    </w:p>
    <w:p w14:paraId="2F251CBF" w14:textId="77777777" w:rsidR="00963D2C" w:rsidRPr="00961780" w:rsidRDefault="00963D2C" w:rsidP="007537A5">
      <w:pPr>
        <w:rPr>
          <w:szCs w:val="22"/>
        </w:rPr>
      </w:pPr>
      <w:r w:rsidRPr="00961780">
        <w:rPr>
          <w:szCs w:val="22"/>
          <w:lang w:val="fr-CH"/>
        </w:rPr>
        <w:t xml:space="preserve">GADM (2019). </w:t>
      </w:r>
      <w:r w:rsidRPr="00961780">
        <w:rPr>
          <w:szCs w:val="22"/>
        </w:rPr>
        <w:t xml:space="preserve">Database of Global </w:t>
      </w:r>
    </w:p>
    <w:p w14:paraId="3DCCA886" w14:textId="77777777" w:rsidR="00963D2C" w:rsidRPr="00961780" w:rsidRDefault="00963D2C" w:rsidP="007537A5">
      <w:pPr>
        <w:widowControl w:val="0"/>
        <w:spacing w:after="60"/>
        <w:ind w:left="709" w:hanging="709"/>
        <w:rPr>
          <w:szCs w:val="22"/>
        </w:rPr>
      </w:pPr>
      <w:r w:rsidRPr="00961780">
        <w:rPr>
          <w:rFonts w:cs="Times New Roman"/>
          <w:szCs w:val="22"/>
        </w:rPr>
        <w:t>Grewal, Bhajan and Peter Sheehan (2003). “The Evolution of Constitutional Federalism in Australia: An Incomplete Contracts Approach.” Center for Strategic Economic Studies Working Paper No. 22</w:t>
      </w:r>
    </w:p>
    <w:p w14:paraId="6F69EE0D" w14:textId="77777777" w:rsidR="00963D2C" w:rsidRPr="00961780" w:rsidRDefault="00963D2C" w:rsidP="007537A5">
      <w:pPr>
        <w:spacing w:after="60"/>
        <w:ind w:left="709" w:hanging="709"/>
        <w:rPr>
          <w:rFonts w:eastAsia="Times New Roman" w:cs="Times New Roman"/>
          <w:szCs w:val="22"/>
        </w:rPr>
      </w:pPr>
      <w:r w:rsidRPr="00961780">
        <w:rPr>
          <w:rFonts w:eastAsia="Times New Roman" w:cs="Times New Roman"/>
          <w:szCs w:val="22"/>
        </w:rPr>
        <w:t xml:space="preserve">Hewitt, Christopher, and Tom Cheetham (2000). </w:t>
      </w:r>
      <w:r w:rsidRPr="00961780">
        <w:rPr>
          <w:rFonts w:eastAsia="Times New Roman" w:cs="Times New Roman"/>
          <w:i/>
          <w:iCs/>
          <w:szCs w:val="22"/>
        </w:rPr>
        <w:t>Encyclopedia of Modern Separatist Movements</w:t>
      </w:r>
      <w:r w:rsidRPr="00961780">
        <w:rPr>
          <w:rFonts w:eastAsia="Times New Roman" w:cs="Times New Roman"/>
          <w:szCs w:val="22"/>
        </w:rPr>
        <w:t>. Santa Barbara, CA: ABC-CLIO.</w:t>
      </w:r>
    </w:p>
    <w:p w14:paraId="4DDE4C9A" w14:textId="77777777" w:rsidR="00963D2C" w:rsidRPr="00961780" w:rsidRDefault="00963D2C" w:rsidP="007537A5">
      <w:pPr>
        <w:widowControl w:val="0"/>
        <w:spacing w:after="60"/>
        <w:ind w:left="709" w:hanging="709"/>
        <w:rPr>
          <w:szCs w:val="22"/>
        </w:rPr>
      </w:pPr>
      <w:r w:rsidRPr="00961780">
        <w:rPr>
          <w:rFonts w:eastAsia="Times New Roman" w:cs="Times New Roman"/>
          <w:szCs w:val="22"/>
          <w:lang w:eastAsia="de-CH"/>
        </w:rPr>
        <w:t xml:space="preserve">Hollander, Robyn and Haig Patapan (2007). “Pragmatic Federalism: Australian Federalism From Hawke to Howard.” </w:t>
      </w:r>
      <w:r w:rsidRPr="00961780">
        <w:rPr>
          <w:rFonts w:eastAsia="Times New Roman" w:cs="Times New Roman"/>
          <w:i/>
          <w:iCs/>
          <w:szCs w:val="22"/>
          <w:lang w:eastAsia="de-CH"/>
        </w:rPr>
        <w:t>Australian Journal of Public Administration</w:t>
      </w:r>
      <w:r w:rsidRPr="00961780">
        <w:rPr>
          <w:rFonts w:eastAsia="Times New Roman" w:cs="Times New Roman"/>
          <w:szCs w:val="22"/>
          <w:lang w:eastAsia="de-CH"/>
        </w:rPr>
        <w:t xml:space="preserve"> </w:t>
      </w:r>
      <w:r w:rsidRPr="00961780">
        <w:rPr>
          <w:rFonts w:eastAsia="Times New Roman" w:cs="Times New Roman"/>
          <w:iCs/>
          <w:szCs w:val="22"/>
          <w:lang w:eastAsia="de-CH"/>
        </w:rPr>
        <w:t>66</w:t>
      </w:r>
      <w:r w:rsidRPr="00961780">
        <w:rPr>
          <w:rFonts w:eastAsia="Times New Roman" w:cs="Times New Roman"/>
          <w:szCs w:val="22"/>
          <w:lang w:eastAsia="de-CH"/>
        </w:rPr>
        <w:t>(3): 280-297.</w:t>
      </w:r>
    </w:p>
    <w:p w14:paraId="642D8EBA" w14:textId="77777777" w:rsidR="00963D2C" w:rsidRDefault="00963D2C" w:rsidP="007537A5">
      <w:pPr>
        <w:spacing w:after="60"/>
        <w:ind w:left="709" w:hanging="709"/>
        <w:rPr>
          <w:rStyle w:val="Hyperlink"/>
          <w:szCs w:val="22"/>
        </w:rPr>
      </w:pPr>
      <w:r w:rsidRPr="00961780">
        <w:rPr>
          <w:szCs w:val="22"/>
        </w:rPr>
        <w:t xml:space="preserve">Keesing’s Record of World Events. </w:t>
      </w:r>
      <w:hyperlink r:id="rId91" w:history="1">
        <w:r w:rsidRPr="00961780">
          <w:rPr>
            <w:rStyle w:val="Hyperlink"/>
            <w:szCs w:val="22"/>
          </w:rPr>
          <w:t>http://www.keesings.com</w:t>
        </w:r>
      </w:hyperlink>
      <w:r w:rsidRPr="00961780">
        <w:rPr>
          <w:rStyle w:val="Hyperlink"/>
          <w:szCs w:val="22"/>
        </w:rPr>
        <w:t xml:space="preserve"> [</w:t>
      </w:r>
      <w:r w:rsidRPr="00961780">
        <w:rPr>
          <w:szCs w:val="22"/>
        </w:rPr>
        <w:t>March 1, 2016</w:t>
      </w:r>
      <w:r w:rsidRPr="00961780">
        <w:rPr>
          <w:rStyle w:val="Hyperlink"/>
          <w:szCs w:val="22"/>
        </w:rPr>
        <w:t>].</w:t>
      </w:r>
    </w:p>
    <w:p w14:paraId="42C96D28" w14:textId="77777777" w:rsidR="00963D2C" w:rsidRPr="00110ADD" w:rsidRDefault="00963D2C" w:rsidP="007537A5">
      <w:pPr>
        <w:spacing w:after="60"/>
        <w:ind w:left="709" w:hanging="709"/>
        <w:rPr>
          <w:rStyle w:val="Hyperlink"/>
          <w:szCs w:val="22"/>
        </w:rPr>
      </w:pPr>
      <w:r>
        <w:rPr>
          <w:rStyle w:val="Hyperlink"/>
          <w:szCs w:val="22"/>
        </w:rPr>
        <w:t xml:space="preserve">Law, Peter (2020). “WAxit: Poll shows one-in-foud want WA secession in result labelled ‘deeply concerning’ MP Patrick Gorman”. </w:t>
      </w:r>
      <w:r>
        <w:rPr>
          <w:rStyle w:val="Hyperlink"/>
          <w:i/>
          <w:iCs/>
          <w:szCs w:val="22"/>
        </w:rPr>
        <w:t>The West Australian</w:t>
      </w:r>
      <w:r>
        <w:rPr>
          <w:rStyle w:val="Hyperlink"/>
          <w:szCs w:val="22"/>
        </w:rPr>
        <w:t xml:space="preserve">. October 5. </w:t>
      </w:r>
      <w:hyperlink r:id="rId92" w:history="1">
        <w:r w:rsidRPr="00E01062">
          <w:rPr>
            <w:rStyle w:val="Hyperlink"/>
            <w:szCs w:val="22"/>
          </w:rPr>
          <w:t>https://thewest.com.au/politics/state-politics/waxit-poll-shows-one-in-four-want-wa-secession-in-result-labelled-deeply-concerning-by-mp-patrick-gorman-ng-b881682762z</w:t>
        </w:r>
      </w:hyperlink>
      <w:r>
        <w:rPr>
          <w:rStyle w:val="Hyperlink"/>
          <w:szCs w:val="22"/>
        </w:rPr>
        <w:t xml:space="preserve"> [March 05, 2023].</w:t>
      </w:r>
    </w:p>
    <w:p w14:paraId="446D6D79" w14:textId="77777777" w:rsidR="00963D2C" w:rsidRPr="00961780" w:rsidRDefault="00963D2C" w:rsidP="007537A5">
      <w:pPr>
        <w:spacing w:after="60"/>
        <w:ind w:left="475" w:hanging="475"/>
        <w:rPr>
          <w:rFonts w:eastAsia="Times New Roman" w:cs="Times New Roman"/>
          <w:szCs w:val="22"/>
        </w:rPr>
      </w:pPr>
      <w:r w:rsidRPr="00961780">
        <w:rPr>
          <w:szCs w:val="22"/>
        </w:rPr>
        <w:t xml:space="preserve">Lexis Nexis. </w:t>
      </w:r>
      <w:hyperlink r:id="rId93" w:history="1">
        <w:r w:rsidRPr="00961780">
          <w:rPr>
            <w:rStyle w:val="Hyperlink"/>
            <w:szCs w:val="22"/>
          </w:rPr>
          <w:t>http://www.lexis-nexis.com</w:t>
        </w:r>
      </w:hyperlink>
      <w:r w:rsidRPr="00961780">
        <w:rPr>
          <w:rFonts w:eastAsia="Times New Roman" w:cs="Times New Roman"/>
          <w:szCs w:val="22"/>
        </w:rPr>
        <w:t xml:space="preserve"> [March 23, 2014].</w:t>
      </w:r>
    </w:p>
    <w:p w14:paraId="350DA1E9" w14:textId="77777777" w:rsidR="00963D2C" w:rsidRPr="00961780" w:rsidRDefault="00963D2C" w:rsidP="007537A5">
      <w:pPr>
        <w:spacing w:after="60"/>
        <w:ind w:left="475" w:hanging="475"/>
        <w:rPr>
          <w:rFonts w:eastAsia="Times New Roman" w:cs="Times New Roman"/>
          <w:szCs w:val="22"/>
        </w:rPr>
      </w:pPr>
      <w:r w:rsidRPr="00961780">
        <w:rPr>
          <w:rFonts w:eastAsia="Times"/>
          <w:szCs w:val="22"/>
        </w:rPr>
        <w:t xml:space="preserve">Minahan, James (2002). </w:t>
      </w:r>
      <w:r w:rsidRPr="00961780">
        <w:rPr>
          <w:rFonts w:eastAsia="Times"/>
          <w:i/>
          <w:szCs w:val="22"/>
        </w:rPr>
        <w:t xml:space="preserve">Encyclopedia of the Stateless Nations. </w:t>
      </w:r>
      <w:r w:rsidRPr="00961780">
        <w:rPr>
          <w:rFonts w:eastAsia="Times"/>
          <w:szCs w:val="22"/>
        </w:rPr>
        <w:t>Westport, CT: Greenwood Press</w:t>
      </w:r>
      <w:r w:rsidRPr="00961780">
        <w:rPr>
          <w:rFonts w:eastAsia="Times New Roman" w:cs="Times New Roman"/>
          <w:szCs w:val="22"/>
        </w:rPr>
        <w:t>.</w:t>
      </w:r>
    </w:p>
    <w:p w14:paraId="67093126" w14:textId="77777777" w:rsidR="00963D2C" w:rsidRPr="00961780" w:rsidRDefault="00963D2C" w:rsidP="007537A5">
      <w:pPr>
        <w:spacing w:after="60"/>
        <w:ind w:left="709" w:hanging="709"/>
        <w:rPr>
          <w:rFonts w:eastAsia="Times New Roman" w:cs="Times New Roman"/>
          <w:szCs w:val="22"/>
        </w:rPr>
      </w:pPr>
      <w:r w:rsidRPr="00961780">
        <w:rPr>
          <w:rFonts w:eastAsia="Times New Roman" w:cs="Times New Roman"/>
          <w:iCs/>
          <w:szCs w:val="22"/>
        </w:rPr>
        <w:t>Minorities at Risk Project (MAR)</w:t>
      </w:r>
      <w:r w:rsidRPr="00961780">
        <w:rPr>
          <w:rFonts w:eastAsia="Times New Roman" w:cs="Times New Roman"/>
          <w:szCs w:val="22"/>
        </w:rPr>
        <w:t xml:space="preserve"> (2009). College Park, MD: University of Maryland.</w:t>
      </w:r>
    </w:p>
    <w:p w14:paraId="66AF5FE9" w14:textId="77777777" w:rsidR="00963D2C" w:rsidRPr="00961780" w:rsidRDefault="00963D2C" w:rsidP="007537A5">
      <w:pPr>
        <w:widowControl w:val="0"/>
        <w:spacing w:after="60"/>
        <w:ind w:left="709" w:hanging="709"/>
        <w:rPr>
          <w:szCs w:val="22"/>
        </w:rPr>
      </w:pPr>
      <w:r w:rsidRPr="00961780">
        <w:rPr>
          <w:szCs w:val="22"/>
        </w:rPr>
        <w:t xml:space="preserve">Minority Rights Group International. </w:t>
      </w:r>
      <w:r w:rsidRPr="00961780">
        <w:rPr>
          <w:i/>
          <w:szCs w:val="22"/>
        </w:rPr>
        <w:t>World Directory of Minorities and Indigenous Groups</w:t>
      </w:r>
      <w:r w:rsidRPr="00961780">
        <w:rPr>
          <w:szCs w:val="22"/>
        </w:rPr>
        <w:t xml:space="preserve">. </w:t>
      </w:r>
      <w:hyperlink r:id="rId94" w:history="1">
        <w:r w:rsidRPr="00961780">
          <w:rPr>
            <w:szCs w:val="22"/>
          </w:rPr>
          <w:t>http://minorityrights.org/directory/</w:t>
        </w:r>
      </w:hyperlink>
      <w:r w:rsidRPr="00961780">
        <w:rPr>
          <w:szCs w:val="22"/>
        </w:rPr>
        <w:t xml:space="preserve"> [March 1, 2016].</w:t>
      </w:r>
    </w:p>
    <w:p w14:paraId="70FF5711" w14:textId="77777777" w:rsidR="00963D2C" w:rsidRPr="00961780" w:rsidRDefault="00963D2C" w:rsidP="007537A5">
      <w:pPr>
        <w:spacing w:after="60"/>
        <w:ind w:left="709" w:hanging="709"/>
        <w:rPr>
          <w:szCs w:val="22"/>
        </w:rPr>
      </w:pPr>
      <w:r w:rsidRPr="00961780">
        <w:rPr>
          <w:szCs w:val="22"/>
        </w:rPr>
        <w:t xml:space="preserve">Musgrave, Thomas (2003). “The Western Australian Secessionist Movement.” </w:t>
      </w:r>
      <w:r w:rsidRPr="00961780">
        <w:rPr>
          <w:i/>
          <w:szCs w:val="22"/>
        </w:rPr>
        <w:t>Macquire Law Journal</w:t>
      </w:r>
      <w:r w:rsidRPr="00961780">
        <w:rPr>
          <w:szCs w:val="22"/>
        </w:rPr>
        <w:t xml:space="preserve">  3(1): 95-129.</w:t>
      </w:r>
    </w:p>
    <w:p w14:paraId="0EBC16D3" w14:textId="77777777" w:rsidR="00963D2C" w:rsidRPr="00961780" w:rsidRDefault="00963D2C" w:rsidP="007537A5">
      <w:pPr>
        <w:widowControl w:val="0"/>
        <w:spacing w:after="60"/>
        <w:ind w:left="709" w:hanging="709"/>
        <w:rPr>
          <w:szCs w:val="22"/>
        </w:rPr>
      </w:pPr>
      <w:r w:rsidRPr="00961780">
        <w:rPr>
          <w:rFonts w:cs="Times New Roman"/>
          <w:szCs w:val="22"/>
        </w:rPr>
        <w:t>Reinhardt, Sam and Lee Steel (2006). “A brief history of Australia’s tax system.” Paper presented at the 22</w:t>
      </w:r>
      <w:r w:rsidRPr="00961780">
        <w:rPr>
          <w:rFonts w:cs="Times New Roman"/>
          <w:szCs w:val="22"/>
          <w:vertAlign w:val="superscript"/>
        </w:rPr>
        <w:t>nd</w:t>
      </w:r>
      <w:r w:rsidRPr="00961780">
        <w:rPr>
          <w:rFonts w:cs="Times New Roman"/>
          <w:szCs w:val="22"/>
        </w:rPr>
        <w:t xml:space="preserve"> APEC Finance Ministers’ Technical Working Group Meeting in Khanh Hoa, 15 June 2006.  </w:t>
      </w:r>
    </w:p>
    <w:p w14:paraId="60C442A4" w14:textId="77777777" w:rsidR="00963D2C" w:rsidRPr="00961780" w:rsidRDefault="00963D2C" w:rsidP="007537A5">
      <w:pPr>
        <w:pStyle w:val="NormalWeb"/>
        <w:spacing w:before="0" w:beforeAutospacing="0" w:after="120" w:afterAutospacing="0"/>
        <w:ind w:left="475" w:hanging="475"/>
        <w:jc w:val="both"/>
        <w:rPr>
          <w:sz w:val="22"/>
          <w:szCs w:val="22"/>
          <w:lang w:val="en-US"/>
        </w:rPr>
      </w:pPr>
      <w:r w:rsidRPr="00961780">
        <w:rPr>
          <w:sz w:val="22"/>
          <w:szCs w:val="22"/>
          <w:lang w:val="en-US"/>
        </w:rPr>
        <w:t xml:space="preserve">Roth, Christopher F. (2015). </w:t>
      </w:r>
      <w:r w:rsidRPr="00961780">
        <w:rPr>
          <w:i/>
          <w:iCs/>
          <w:sz w:val="22"/>
          <w:szCs w:val="22"/>
          <w:lang w:val="en-US"/>
        </w:rPr>
        <w:t>Let's Split! A Complete Guide to Separatist Movements and Aspirant Nations, from Abkhazia to Zanzibar.</w:t>
      </w:r>
      <w:r w:rsidRPr="00961780">
        <w:rPr>
          <w:sz w:val="22"/>
          <w:szCs w:val="22"/>
          <w:lang w:val="en-US"/>
        </w:rPr>
        <w:t xml:space="preserve"> Sacramento, CA: Litwin Books.</w:t>
      </w:r>
    </w:p>
    <w:p w14:paraId="643D6AF0" w14:textId="77777777" w:rsidR="00963D2C" w:rsidRPr="00961780" w:rsidRDefault="00963D2C" w:rsidP="00440024">
      <w:pPr>
        <w:widowControl w:val="0"/>
        <w:spacing w:after="60"/>
        <w:ind w:left="709" w:hanging="709"/>
        <w:rPr>
          <w:szCs w:val="22"/>
        </w:rPr>
      </w:pPr>
      <w:r w:rsidRPr="00961780">
        <w:rPr>
          <w:szCs w:val="22"/>
        </w:rPr>
        <w:t xml:space="preserve">Schmitt, Hugh (1974). “Millionaire Puts Money Behind Secessionists”. </w:t>
      </w:r>
      <w:r w:rsidRPr="00961780">
        <w:rPr>
          <w:i/>
          <w:iCs/>
          <w:szCs w:val="22"/>
        </w:rPr>
        <w:t>The Sun-Herald</w:t>
      </w:r>
      <w:r w:rsidRPr="00961780">
        <w:rPr>
          <w:szCs w:val="22"/>
        </w:rPr>
        <w:t xml:space="preserve">. </w:t>
      </w:r>
      <w:r w:rsidRPr="00961780">
        <w:rPr>
          <w:i/>
          <w:szCs w:val="22"/>
        </w:rPr>
        <w:t>Perth</w:t>
      </w:r>
      <w:r w:rsidRPr="00961780">
        <w:rPr>
          <w:szCs w:val="22"/>
        </w:rPr>
        <w:t>. May 5.</w:t>
      </w:r>
    </w:p>
    <w:p w14:paraId="233C5F77" w14:textId="77777777" w:rsidR="00963D2C" w:rsidRPr="00961780" w:rsidRDefault="00963D2C" w:rsidP="00440024">
      <w:pPr>
        <w:widowControl w:val="0"/>
        <w:spacing w:after="60"/>
        <w:ind w:left="709" w:hanging="709"/>
        <w:rPr>
          <w:szCs w:val="22"/>
        </w:rPr>
      </w:pPr>
      <w:r w:rsidRPr="00961780">
        <w:rPr>
          <w:szCs w:val="22"/>
        </w:rPr>
        <w:t xml:space="preserve">The West Australian (2013), “Secession still in Our Mind.” April 7. </w:t>
      </w:r>
      <w:hyperlink r:id="rId95" w:history="1">
        <w:r w:rsidRPr="00961780">
          <w:rPr>
            <w:rStyle w:val="Hyperlink"/>
            <w:szCs w:val="22"/>
          </w:rPr>
          <w:t>http://au.news.yahoo.com/a/16606603/secession-still-on-our-mind/</w:t>
        </w:r>
      </w:hyperlink>
      <w:r w:rsidRPr="00961780">
        <w:rPr>
          <w:szCs w:val="22"/>
        </w:rPr>
        <w:t xml:space="preserve"> [March 4, 2014].</w:t>
      </w:r>
    </w:p>
    <w:p w14:paraId="5E272FBF" w14:textId="77777777" w:rsidR="00963D2C" w:rsidRPr="00961780" w:rsidRDefault="00963D2C" w:rsidP="007537A5">
      <w:pPr>
        <w:spacing w:after="60"/>
        <w:ind w:left="709" w:hanging="709"/>
        <w:rPr>
          <w:rFonts w:cs="Times New Roman"/>
          <w:b/>
          <w:szCs w:val="22"/>
        </w:rPr>
      </w:pPr>
      <w:r w:rsidRPr="00961780">
        <w:rPr>
          <w:szCs w:val="22"/>
        </w:rPr>
        <w:t xml:space="preserve">Uppsala Conflict Data Program (UCDP). </w:t>
      </w:r>
      <w:r w:rsidRPr="00961780">
        <w:rPr>
          <w:i/>
          <w:szCs w:val="22"/>
        </w:rPr>
        <w:t xml:space="preserve">Conflict Encyclopedia. </w:t>
      </w:r>
      <w:hyperlink r:id="rId96" w:history="1">
        <w:r w:rsidRPr="00961780">
          <w:rPr>
            <w:color w:val="000000" w:themeColor="text1"/>
            <w:szCs w:val="22"/>
          </w:rPr>
          <w:t>www.ucdp.uu.se/database</w:t>
        </w:r>
      </w:hyperlink>
      <w:r w:rsidRPr="00961780">
        <w:rPr>
          <w:szCs w:val="22"/>
        </w:rPr>
        <w:t xml:space="preserve"> [March 1, 2016].</w:t>
      </w:r>
    </w:p>
    <w:p w14:paraId="205F9239" w14:textId="77777777" w:rsidR="00963D2C" w:rsidRPr="00961780" w:rsidRDefault="00963D2C" w:rsidP="007537A5">
      <w:pPr>
        <w:widowControl w:val="0"/>
        <w:spacing w:after="60"/>
        <w:ind w:left="709" w:hanging="709"/>
        <w:rPr>
          <w:rFonts w:cs="Times New Roman"/>
          <w:szCs w:val="22"/>
        </w:rPr>
      </w:pPr>
      <w:r w:rsidRPr="00961780">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961780">
        <w:rPr>
          <w:rFonts w:cs="Times New Roman"/>
          <w:i/>
          <w:iCs/>
          <w:szCs w:val="22"/>
        </w:rPr>
        <w:t>Journal of Conflict Resolution</w:t>
      </w:r>
      <w:r w:rsidRPr="00961780">
        <w:rPr>
          <w:rFonts w:cs="Times New Roman"/>
          <w:szCs w:val="22"/>
        </w:rPr>
        <w:t xml:space="preserve"> 59(7): 1327-1342.</w:t>
      </w:r>
    </w:p>
    <w:p w14:paraId="0D795466" w14:textId="77777777" w:rsidR="00963D2C" w:rsidRPr="00961780" w:rsidRDefault="00963D2C" w:rsidP="00E63887">
      <w:pPr>
        <w:rPr>
          <w:rFonts w:cs="Times New Roman"/>
          <w:szCs w:val="22"/>
        </w:rPr>
      </w:pPr>
      <w:r w:rsidRPr="00961780">
        <w:rPr>
          <w:rFonts w:cs="Times New Roman"/>
          <w:szCs w:val="22"/>
        </w:rPr>
        <w:t xml:space="preserve">WAxit Party. </w:t>
      </w:r>
      <w:hyperlink r:id="rId97" w:history="1">
        <w:r w:rsidRPr="00961780">
          <w:rPr>
            <w:rStyle w:val="Hyperlink"/>
            <w:rFonts w:cs="Times New Roman"/>
            <w:szCs w:val="22"/>
          </w:rPr>
          <w:t>https://www.waxit.org/</w:t>
        </w:r>
      </w:hyperlink>
      <w:r w:rsidRPr="00961780">
        <w:rPr>
          <w:rFonts w:cs="Times New Roman"/>
          <w:szCs w:val="22"/>
        </w:rPr>
        <w:t xml:space="preserve"> [October 26, 2022].</w:t>
      </w:r>
    </w:p>
    <w:p w14:paraId="02A78FAC" w14:textId="77777777" w:rsidR="00963D2C" w:rsidRPr="00A63CB2" w:rsidRDefault="00963D2C" w:rsidP="007537A5">
      <w:pPr>
        <w:widowControl w:val="0"/>
        <w:spacing w:after="60"/>
        <w:ind w:left="709" w:hanging="709"/>
        <w:rPr>
          <w:szCs w:val="22"/>
        </w:rPr>
      </w:pPr>
      <w:r w:rsidRPr="00961780">
        <w:rPr>
          <w:szCs w:val="22"/>
        </w:rPr>
        <w:t xml:space="preserve">Wucherpfennig, Julian, Nils B.Weidmann, Luc Girardin, Lars-Erik Cederman, and Andreas Wimmer (2011). “Politically Relevant Ethnic Groups across Space and Time: Introducing the GeoEPR Dataset.” </w:t>
      </w:r>
      <w:r w:rsidRPr="00961780">
        <w:rPr>
          <w:i/>
          <w:szCs w:val="22"/>
        </w:rPr>
        <w:t>Conflict Management and Peace Science</w:t>
      </w:r>
      <w:r w:rsidRPr="00961780">
        <w:rPr>
          <w:szCs w:val="22"/>
        </w:rPr>
        <w:t xml:space="preserve"> 28(5): 423-437.</w:t>
      </w:r>
    </w:p>
    <w:p w14:paraId="597319E4" w14:textId="77777777" w:rsidR="00374A42" w:rsidRPr="00A63CB2" w:rsidRDefault="00374A42" w:rsidP="00374A42">
      <w:pPr>
        <w:rPr>
          <w:rFonts w:cs="Times New Roman"/>
          <w:szCs w:val="22"/>
          <w:highlight w:val="yellow"/>
        </w:rPr>
      </w:pPr>
    </w:p>
    <w:p w14:paraId="57E76B38" w14:textId="6357D9F1" w:rsidR="00245F60" w:rsidRPr="00A63CB2" w:rsidRDefault="00245F60" w:rsidP="00245F60">
      <w:pPr>
        <w:spacing w:after="200" w:line="276" w:lineRule="auto"/>
        <w:rPr>
          <w:szCs w:val="22"/>
        </w:rPr>
      </w:pPr>
    </w:p>
    <w:sectPr w:rsidR="00245F60" w:rsidRPr="00A63CB2" w:rsidSect="00A2545D">
      <w:footerReference w:type="default" r:id="rId98"/>
      <w:headerReference w:type="first" r:id="rId9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871F" w14:textId="77777777" w:rsidR="00A2545D" w:rsidRDefault="00A2545D" w:rsidP="00A76598">
      <w:r>
        <w:separator/>
      </w:r>
    </w:p>
  </w:endnote>
  <w:endnote w:type="continuationSeparator" w:id="0">
    <w:p w14:paraId="6E78C24C" w14:textId="77777777" w:rsidR="00A2545D" w:rsidRDefault="00A2545D" w:rsidP="00A76598">
      <w:r>
        <w:continuationSeparator/>
      </w:r>
    </w:p>
  </w:endnote>
  <w:endnote w:type="continuationNotice" w:id="1">
    <w:p w14:paraId="3190DFA9" w14:textId="77777777" w:rsidR="00A2545D" w:rsidRDefault="00A25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5CB650AD" w:rsidR="005E066D" w:rsidRDefault="005E066D">
        <w:pPr>
          <w:pStyle w:val="Footer"/>
          <w:jc w:val="center"/>
        </w:pPr>
        <w:r>
          <w:fldChar w:fldCharType="begin"/>
        </w:r>
        <w:r>
          <w:instrText>PAGE   \* MERGEFORMAT</w:instrText>
        </w:r>
        <w:r>
          <w:fldChar w:fldCharType="separate"/>
        </w:r>
        <w:r w:rsidR="00B951CE" w:rsidRPr="00B951CE">
          <w:rPr>
            <w:noProof/>
            <w:lang w:val="de-DE"/>
          </w:rPr>
          <w:t>12</w:t>
        </w:r>
        <w:r>
          <w:fldChar w:fldCharType="end"/>
        </w:r>
      </w:p>
    </w:sdtContent>
  </w:sdt>
  <w:p w14:paraId="3FEDBBF0" w14:textId="77777777" w:rsidR="005E066D" w:rsidRDefault="005E0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D1E0" w14:textId="77777777" w:rsidR="00A2545D" w:rsidRPr="00ED0D02" w:rsidRDefault="00A2545D" w:rsidP="00ED0D02">
      <w:pPr>
        <w:pStyle w:val="Footer"/>
      </w:pPr>
      <w:r>
        <w:separator/>
      </w:r>
    </w:p>
  </w:footnote>
  <w:footnote w:type="continuationSeparator" w:id="0">
    <w:p w14:paraId="59C8B5BF" w14:textId="77777777" w:rsidR="00A2545D" w:rsidRDefault="00A2545D" w:rsidP="00A76598">
      <w:r>
        <w:continuationSeparator/>
      </w:r>
    </w:p>
  </w:footnote>
  <w:footnote w:type="continuationNotice" w:id="1">
    <w:p w14:paraId="5C55C692" w14:textId="77777777" w:rsidR="00A2545D" w:rsidRDefault="00A254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5E066D" w:rsidRDefault="005E066D" w:rsidP="00437505">
    <w:pPr>
      <w:pStyle w:val="Header"/>
      <w:rPr>
        <w:sz w:val="20"/>
        <w:szCs w:val="20"/>
      </w:rPr>
    </w:pPr>
  </w:p>
  <w:p w14:paraId="2E890DAE" w14:textId="77777777" w:rsidR="005E066D" w:rsidRDefault="005E066D" w:rsidP="00437505">
    <w:pPr>
      <w:pStyle w:val="Header"/>
      <w:rPr>
        <w:sz w:val="20"/>
        <w:szCs w:val="20"/>
      </w:rPr>
    </w:pPr>
  </w:p>
  <w:p w14:paraId="5ADEA466" w14:textId="77777777" w:rsidR="005E066D" w:rsidRDefault="005E066D" w:rsidP="00437505">
    <w:pPr>
      <w:pStyle w:val="Header"/>
      <w:rPr>
        <w:sz w:val="20"/>
        <w:szCs w:val="20"/>
      </w:rPr>
    </w:pPr>
  </w:p>
  <w:p w14:paraId="2A55D53E" w14:textId="77777777" w:rsidR="005E066D" w:rsidRDefault="005E066D" w:rsidP="00437505">
    <w:pPr>
      <w:pStyle w:val="Header"/>
      <w:rPr>
        <w:sz w:val="20"/>
        <w:szCs w:val="20"/>
      </w:rPr>
    </w:pPr>
  </w:p>
  <w:p w14:paraId="39E26C7D" w14:textId="77777777" w:rsidR="005E066D" w:rsidRDefault="005E066D" w:rsidP="00437505">
    <w:pPr>
      <w:pStyle w:val="Header"/>
      <w:rPr>
        <w:sz w:val="20"/>
        <w:szCs w:val="20"/>
      </w:rPr>
    </w:pPr>
  </w:p>
  <w:p w14:paraId="3E68BD65" w14:textId="77777777" w:rsidR="005E066D" w:rsidRPr="00437505" w:rsidRDefault="005E066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3E73476"/>
    <w:multiLevelType w:val="hybridMultilevel"/>
    <w:tmpl w:val="8F9855FC"/>
    <w:lvl w:ilvl="0" w:tplc="1C624230">
      <w:start w:val="1"/>
      <w:numFmt w:val="bullet"/>
      <w:lvlText w:val=""/>
      <w:lvlJc w:val="left"/>
      <w:pPr>
        <w:ind w:left="720" w:hanging="360"/>
      </w:pPr>
      <w:rPr>
        <w:rFonts w:ascii="Symbol" w:hAnsi="Symbol"/>
      </w:rPr>
    </w:lvl>
    <w:lvl w:ilvl="1" w:tplc="AE101DD2">
      <w:start w:val="1"/>
      <w:numFmt w:val="bullet"/>
      <w:lvlText w:val=""/>
      <w:lvlJc w:val="left"/>
      <w:pPr>
        <w:ind w:left="720" w:hanging="360"/>
      </w:pPr>
      <w:rPr>
        <w:rFonts w:ascii="Symbol" w:hAnsi="Symbol"/>
      </w:rPr>
    </w:lvl>
    <w:lvl w:ilvl="2" w:tplc="6022923E">
      <w:start w:val="1"/>
      <w:numFmt w:val="bullet"/>
      <w:lvlText w:val=""/>
      <w:lvlJc w:val="left"/>
      <w:pPr>
        <w:ind w:left="720" w:hanging="360"/>
      </w:pPr>
      <w:rPr>
        <w:rFonts w:ascii="Symbol" w:hAnsi="Symbol"/>
      </w:rPr>
    </w:lvl>
    <w:lvl w:ilvl="3" w:tplc="C82E2004">
      <w:start w:val="1"/>
      <w:numFmt w:val="bullet"/>
      <w:lvlText w:val=""/>
      <w:lvlJc w:val="left"/>
      <w:pPr>
        <w:ind w:left="720" w:hanging="360"/>
      </w:pPr>
      <w:rPr>
        <w:rFonts w:ascii="Symbol" w:hAnsi="Symbol"/>
      </w:rPr>
    </w:lvl>
    <w:lvl w:ilvl="4" w:tplc="A158427A">
      <w:start w:val="1"/>
      <w:numFmt w:val="bullet"/>
      <w:lvlText w:val=""/>
      <w:lvlJc w:val="left"/>
      <w:pPr>
        <w:ind w:left="720" w:hanging="360"/>
      </w:pPr>
      <w:rPr>
        <w:rFonts w:ascii="Symbol" w:hAnsi="Symbol"/>
      </w:rPr>
    </w:lvl>
    <w:lvl w:ilvl="5" w:tplc="AE00C672">
      <w:start w:val="1"/>
      <w:numFmt w:val="bullet"/>
      <w:lvlText w:val=""/>
      <w:lvlJc w:val="left"/>
      <w:pPr>
        <w:ind w:left="720" w:hanging="360"/>
      </w:pPr>
      <w:rPr>
        <w:rFonts w:ascii="Symbol" w:hAnsi="Symbol"/>
      </w:rPr>
    </w:lvl>
    <w:lvl w:ilvl="6" w:tplc="A91AD276">
      <w:start w:val="1"/>
      <w:numFmt w:val="bullet"/>
      <w:lvlText w:val=""/>
      <w:lvlJc w:val="left"/>
      <w:pPr>
        <w:ind w:left="720" w:hanging="360"/>
      </w:pPr>
      <w:rPr>
        <w:rFonts w:ascii="Symbol" w:hAnsi="Symbol"/>
      </w:rPr>
    </w:lvl>
    <w:lvl w:ilvl="7" w:tplc="72664226">
      <w:start w:val="1"/>
      <w:numFmt w:val="bullet"/>
      <w:lvlText w:val=""/>
      <w:lvlJc w:val="left"/>
      <w:pPr>
        <w:ind w:left="720" w:hanging="360"/>
      </w:pPr>
      <w:rPr>
        <w:rFonts w:ascii="Symbol" w:hAnsi="Symbol"/>
      </w:rPr>
    </w:lvl>
    <w:lvl w:ilvl="8" w:tplc="1EEC910C">
      <w:start w:val="1"/>
      <w:numFmt w:val="bullet"/>
      <w:lvlText w:val=""/>
      <w:lvlJc w:val="left"/>
      <w:pPr>
        <w:ind w:left="720" w:hanging="360"/>
      </w:pPr>
      <w:rPr>
        <w:rFonts w:ascii="Symbol" w:hAnsi="Symbol"/>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151CDD"/>
    <w:multiLevelType w:val="hybridMultilevel"/>
    <w:tmpl w:val="EF567DB4"/>
    <w:lvl w:ilvl="0" w:tplc="F824109C">
      <w:start w:val="1"/>
      <w:numFmt w:val="bullet"/>
      <w:lvlText w:val=""/>
      <w:lvlJc w:val="left"/>
      <w:pPr>
        <w:ind w:left="1440" w:hanging="360"/>
      </w:pPr>
      <w:rPr>
        <w:rFonts w:ascii="Symbol" w:hAnsi="Symbol"/>
      </w:rPr>
    </w:lvl>
    <w:lvl w:ilvl="1" w:tplc="98AA562E">
      <w:start w:val="1"/>
      <w:numFmt w:val="bullet"/>
      <w:lvlText w:val=""/>
      <w:lvlJc w:val="left"/>
      <w:pPr>
        <w:ind w:left="1440" w:hanging="360"/>
      </w:pPr>
      <w:rPr>
        <w:rFonts w:ascii="Symbol" w:hAnsi="Symbol"/>
      </w:rPr>
    </w:lvl>
    <w:lvl w:ilvl="2" w:tplc="9FC6E720">
      <w:start w:val="1"/>
      <w:numFmt w:val="bullet"/>
      <w:lvlText w:val=""/>
      <w:lvlJc w:val="left"/>
      <w:pPr>
        <w:ind w:left="1440" w:hanging="360"/>
      </w:pPr>
      <w:rPr>
        <w:rFonts w:ascii="Symbol" w:hAnsi="Symbol"/>
      </w:rPr>
    </w:lvl>
    <w:lvl w:ilvl="3" w:tplc="6C1C007A">
      <w:start w:val="1"/>
      <w:numFmt w:val="bullet"/>
      <w:lvlText w:val=""/>
      <w:lvlJc w:val="left"/>
      <w:pPr>
        <w:ind w:left="1440" w:hanging="360"/>
      </w:pPr>
      <w:rPr>
        <w:rFonts w:ascii="Symbol" w:hAnsi="Symbol"/>
      </w:rPr>
    </w:lvl>
    <w:lvl w:ilvl="4" w:tplc="B2FE4F00">
      <w:start w:val="1"/>
      <w:numFmt w:val="bullet"/>
      <w:lvlText w:val=""/>
      <w:lvlJc w:val="left"/>
      <w:pPr>
        <w:ind w:left="1440" w:hanging="360"/>
      </w:pPr>
      <w:rPr>
        <w:rFonts w:ascii="Symbol" w:hAnsi="Symbol"/>
      </w:rPr>
    </w:lvl>
    <w:lvl w:ilvl="5" w:tplc="2D208B54">
      <w:start w:val="1"/>
      <w:numFmt w:val="bullet"/>
      <w:lvlText w:val=""/>
      <w:lvlJc w:val="left"/>
      <w:pPr>
        <w:ind w:left="1440" w:hanging="360"/>
      </w:pPr>
      <w:rPr>
        <w:rFonts w:ascii="Symbol" w:hAnsi="Symbol"/>
      </w:rPr>
    </w:lvl>
    <w:lvl w:ilvl="6" w:tplc="7DBCF702">
      <w:start w:val="1"/>
      <w:numFmt w:val="bullet"/>
      <w:lvlText w:val=""/>
      <w:lvlJc w:val="left"/>
      <w:pPr>
        <w:ind w:left="1440" w:hanging="360"/>
      </w:pPr>
      <w:rPr>
        <w:rFonts w:ascii="Symbol" w:hAnsi="Symbol"/>
      </w:rPr>
    </w:lvl>
    <w:lvl w:ilvl="7" w:tplc="B0A88E7E">
      <w:start w:val="1"/>
      <w:numFmt w:val="bullet"/>
      <w:lvlText w:val=""/>
      <w:lvlJc w:val="left"/>
      <w:pPr>
        <w:ind w:left="1440" w:hanging="360"/>
      </w:pPr>
      <w:rPr>
        <w:rFonts w:ascii="Symbol" w:hAnsi="Symbol"/>
      </w:rPr>
    </w:lvl>
    <w:lvl w:ilvl="8" w:tplc="1EE6DD22">
      <w:start w:val="1"/>
      <w:numFmt w:val="bullet"/>
      <w:lvlText w:val=""/>
      <w:lvlJc w:val="left"/>
      <w:pPr>
        <w:ind w:left="1440" w:hanging="360"/>
      </w:pPr>
      <w:rPr>
        <w:rFonts w:ascii="Symbol" w:hAnsi="Symbol"/>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414F1C"/>
    <w:multiLevelType w:val="hybridMultilevel"/>
    <w:tmpl w:val="EF589D6C"/>
    <w:lvl w:ilvl="0" w:tplc="636A4ED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38304380">
    <w:abstractNumId w:val="47"/>
  </w:num>
  <w:num w:numId="2" w16cid:durableId="1103763266">
    <w:abstractNumId w:val="64"/>
  </w:num>
  <w:num w:numId="3" w16cid:durableId="1212226835">
    <w:abstractNumId w:val="31"/>
  </w:num>
  <w:num w:numId="4" w16cid:durableId="857700791">
    <w:abstractNumId w:val="50"/>
  </w:num>
  <w:num w:numId="5" w16cid:durableId="1658459898">
    <w:abstractNumId w:val="22"/>
  </w:num>
  <w:num w:numId="6" w16cid:durableId="1348023937">
    <w:abstractNumId w:val="20"/>
  </w:num>
  <w:num w:numId="7" w16cid:durableId="549727473">
    <w:abstractNumId w:val="48"/>
  </w:num>
  <w:num w:numId="8" w16cid:durableId="487095309">
    <w:abstractNumId w:val="55"/>
  </w:num>
  <w:num w:numId="9" w16cid:durableId="1328480496">
    <w:abstractNumId w:val="54"/>
  </w:num>
  <w:num w:numId="10" w16cid:durableId="1708799033">
    <w:abstractNumId w:val="51"/>
  </w:num>
  <w:num w:numId="11" w16cid:durableId="1556743547">
    <w:abstractNumId w:val="45"/>
  </w:num>
  <w:num w:numId="12" w16cid:durableId="685448592">
    <w:abstractNumId w:val="4"/>
  </w:num>
  <w:num w:numId="13" w16cid:durableId="1881744574">
    <w:abstractNumId w:val="42"/>
  </w:num>
  <w:num w:numId="14" w16cid:durableId="48111814">
    <w:abstractNumId w:val="35"/>
  </w:num>
  <w:num w:numId="15" w16cid:durableId="2011565543">
    <w:abstractNumId w:val="39"/>
  </w:num>
  <w:num w:numId="16" w16cid:durableId="708185129">
    <w:abstractNumId w:val="41"/>
  </w:num>
  <w:num w:numId="17" w16cid:durableId="2018657164">
    <w:abstractNumId w:val="69"/>
  </w:num>
  <w:num w:numId="18" w16cid:durableId="1766030267">
    <w:abstractNumId w:val="36"/>
  </w:num>
  <w:num w:numId="19" w16cid:durableId="2128113414">
    <w:abstractNumId w:val="17"/>
  </w:num>
  <w:num w:numId="20" w16cid:durableId="1996297835">
    <w:abstractNumId w:val="10"/>
  </w:num>
  <w:num w:numId="21" w16cid:durableId="207379457">
    <w:abstractNumId w:val="70"/>
  </w:num>
  <w:num w:numId="22" w16cid:durableId="1849248695">
    <w:abstractNumId w:val="25"/>
  </w:num>
  <w:num w:numId="23" w16cid:durableId="1631205817">
    <w:abstractNumId w:val="38"/>
  </w:num>
  <w:num w:numId="24" w16cid:durableId="1369331115">
    <w:abstractNumId w:val="14"/>
  </w:num>
  <w:num w:numId="25" w16cid:durableId="1275749719">
    <w:abstractNumId w:val="6"/>
  </w:num>
  <w:num w:numId="26" w16cid:durableId="1681737759">
    <w:abstractNumId w:val="65"/>
  </w:num>
  <w:num w:numId="27" w16cid:durableId="1522860494">
    <w:abstractNumId w:val="12"/>
  </w:num>
  <w:num w:numId="28" w16cid:durableId="1519193499">
    <w:abstractNumId w:val="23"/>
  </w:num>
  <w:num w:numId="29" w16cid:durableId="1815874363">
    <w:abstractNumId w:val="18"/>
  </w:num>
  <w:num w:numId="30" w16cid:durableId="1063605429">
    <w:abstractNumId w:val="44"/>
  </w:num>
  <w:num w:numId="31" w16cid:durableId="1976829083">
    <w:abstractNumId w:val="66"/>
  </w:num>
  <w:num w:numId="32" w16cid:durableId="1454325814">
    <w:abstractNumId w:val="11"/>
  </w:num>
  <w:num w:numId="33" w16cid:durableId="1785659716">
    <w:abstractNumId w:val="3"/>
  </w:num>
  <w:num w:numId="34" w16cid:durableId="787704492">
    <w:abstractNumId w:val="19"/>
  </w:num>
  <w:num w:numId="35" w16cid:durableId="1552038057">
    <w:abstractNumId w:val="9"/>
  </w:num>
  <w:num w:numId="36" w16cid:durableId="64576270">
    <w:abstractNumId w:val="0"/>
  </w:num>
  <w:num w:numId="37" w16cid:durableId="1407845687">
    <w:abstractNumId w:val="60"/>
  </w:num>
  <w:num w:numId="38" w16cid:durableId="413014291">
    <w:abstractNumId w:val="8"/>
  </w:num>
  <w:num w:numId="39" w16cid:durableId="426081768">
    <w:abstractNumId w:val="46"/>
  </w:num>
  <w:num w:numId="40" w16cid:durableId="1922596574">
    <w:abstractNumId w:val="37"/>
  </w:num>
  <w:num w:numId="41" w16cid:durableId="1846625045">
    <w:abstractNumId w:val="15"/>
  </w:num>
  <w:num w:numId="42" w16cid:durableId="333805569">
    <w:abstractNumId w:val="21"/>
  </w:num>
  <w:num w:numId="43" w16cid:durableId="220560764">
    <w:abstractNumId w:val="16"/>
  </w:num>
  <w:num w:numId="44" w16cid:durableId="1164472729">
    <w:abstractNumId w:val="61"/>
  </w:num>
  <w:num w:numId="45" w16cid:durableId="1986010710">
    <w:abstractNumId w:val="24"/>
  </w:num>
  <w:num w:numId="46" w16cid:durableId="278951540">
    <w:abstractNumId w:val="7"/>
  </w:num>
  <w:num w:numId="47" w16cid:durableId="14423982">
    <w:abstractNumId w:val="52"/>
  </w:num>
  <w:num w:numId="48" w16cid:durableId="889999292">
    <w:abstractNumId w:val="26"/>
  </w:num>
  <w:num w:numId="49" w16cid:durableId="1557007896">
    <w:abstractNumId w:val="34"/>
  </w:num>
  <w:num w:numId="50" w16cid:durableId="1637950376">
    <w:abstractNumId w:val="59"/>
  </w:num>
  <w:num w:numId="51" w16cid:durableId="1712219685">
    <w:abstractNumId w:val="52"/>
  </w:num>
  <w:num w:numId="52" w16cid:durableId="1043141190">
    <w:abstractNumId w:val="62"/>
  </w:num>
  <w:num w:numId="53" w16cid:durableId="1818841785">
    <w:abstractNumId w:val="53"/>
  </w:num>
  <w:num w:numId="54" w16cid:durableId="1172989981">
    <w:abstractNumId w:val="67"/>
  </w:num>
  <w:num w:numId="55" w16cid:durableId="418412210">
    <w:abstractNumId w:val="2"/>
  </w:num>
  <w:num w:numId="56" w16cid:durableId="1644507045">
    <w:abstractNumId w:val="30"/>
  </w:num>
  <w:num w:numId="57" w16cid:durableId="1435902361">
    <w:abstractNumId w:val="49"/>
  </w:num>
  <w:num w:numId="58" w16cid:durableId="42096447">
    <w:abstractNumId w:val="28"/>
  </w:num>
  <w:num w:numId="59" w16cid:durableId="568540903">
    <w:abstractNumId w:val="43"/>
  </w:num>
  <w:num w:numId="60" w16cid:durableId="479854869">
    <w:abstractNumId w:val="40"/>
  </w:num>
  <w:num w:numId="61" w16cid:durableId="587808566">
    <w:abstractNumId w:val="63"/>
  </w:num>
  <w:num w:numId="62" w16cid:durableId="1211960573">
    <w:abstractNumId w:val="29"/>
  </w:num>
  <w:num w:numId="63" w16cid:durableId="1729112229">
    <w:abstractNumId w:val="72"/>
  </w:num>
  <w:num w:numId="64" w16cid:durableId="292177666">
    <w:abstractNumId w:val="5"/>
  </w:num>
  <w:num w:numId="65" w16cid:durableId="254286931">
    <w:abstractNumId w:val="1"/>
  </w:num>
  <w:num w:numId="66" w16cid:durableId="2019305265">
    <w:abstractNumId w:val="27"/>
  </w:num>
  <w:num w:numId="67" w16cid:durableId="294675726">
    <w:abstractNumId w:val="57"/>
  </w:num>
  <w:num w:numId="68" w16cid:durableId="193085063">
    <w:abstractNumId w:val="32"/>
  </w:num>
  <w:num w:numId="69" w16cid:durableId="1852833815">
    <w:abstractNumId w:val="4"/>
  </w:num>
  <w:num w:numId="70" w16cid:durableId="847016464">
    <w:abstractNumId w:val="56"/>
  </w:num>
  <w:num w:numId="71" w16cid:durableId="283201070">
    <w:abstractNumId w:val="13"/>
  </w:num>
  <w:num w:numId="72" w16cid:durableId="1929344495">
    <w:abstractNumId w:val="71"/>
  </w:num>
  <w:num w:numId="73" w16cid:durableId="730425790">
    <w:abstractNumId w:val="68"/>
  </w:num>
  <w:num w:numId="74" w16cid:durableId="159543855">
    <w:abstractNumId w:val="58"/>
  </w:num>
  <w:num w:numId="75" w16cid:durableId="11226359">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07E8E"/>
    <w:rsid w:val="00007F01"/>
    <w:rsid w:val="000101F9"/>
    <w:rsid w:val="0001159C"/>
    <w:rsid w:val="00011BAA"/>
    <w:rsid w:val="00011FC1"/>
    <w:rsid w:val="00012307"/>
    <w:rsid w:val="00012A89"/>
    <w:rsid w:val="00012BB2"/>
    <w:rsid w:val="00013542"/>
    <w:rsid w:val="000136C7"/>
    <w:rsid w:val="00013DE3"/>
    <w:rsid w:val="00013E24"/>
    <w:rsid w:val="000143EF"/>
    <w:rsid w:val="0001466E"/>
    <w:rsid w:val="00015523"/>
    <w:rsid w:val="000157DA"/>
    <w:rsid w:val="00015980"/>
    <w:rsid w:val="000165F9"/>
    <w:rsid w:val="00017C7E"/>
    <w:rsid w:val="000210DE"/>
    <w:rsid w:val="00021354"/>
    <w:rsid w:val="00021C31"/>
    <w:rsid w:val="00022960"/>
    <w:rsid w:val="00022EA2"/>
    <w:rsid w:val="000231DD"/>
    <w:rsid w:val="000248D7"/>
    <w:rsid w:val="00024A95"/>
    <w:rsid w:val="0002532C"/>
    <w:rsid w:val="00025E2B"/>
    <w:rsid w:val="000262AC"/>
    <w:rsid w:val="000265C2"/>
    <w:rsid w:val="0002675B"/>
    <w:rsid w:val="00027391"/>
    <w:rsid w:val="00030128"/>
    <w:rsid w:val="000301EA"/>
    <w:rsid w:val="00032418"/>
    <w:rsid w:val="00033F47"/>
    <w:rsid w:val="00034F16"/>
    <w:rsid w:val="000354A7"/>
    <w:rsid w:val="00036A9F"/>
    <w:rsid w:val="00037191"/>
    <w:rsid w:val="000373F7"/>
    <w:rsid w:val="000375E0"/>
    <w:rsid w:val="0003784F"/>
    <w:rsid w:val="00037CDE"/>
    <w:rsid w:val="0004031D"/>
    <w:rsid w:val="00040BCA"/>
    <w:rsid w:val="00041168"/>
    <w:rsid w:val="00042720"/>
    <w:rsid w:val="00043E7A"/>
    <w:rsid w:val="00043EC6"/>
    <w:rsid w:val="00044F22"/>
    <w:rsid w:val="000452E9"/>
    <w:rsid w:val="00045B63"/>
    <w:rsid w:val="00045C26"/>
    <w:rsid w:val="00046BDD"/>
    <w:rsid w:val="0004727B"/>
    <w:rsid w:val="0004756E"/>
    <w:rsid w:val="00050FBC"/>
    <w:rsid w:val="00051716"/>
    <w:rsid w:val="00051BDD"/>
    <w:rsid w:val="00052651"/>
    <w:rsid w:val="00052779"/>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86F"/>
    <w:rsid w:val="0006642F"/>
    <w:rsid w:val="000668BE"/>
    <w:rsid w:val="000703BC"/>
    <w:rsid w:val="00070472"/>
    <w:rsid w:val="0007088F"/>
    <w:rsid w:val="000709E7"/>
    <w:rsid w:val="00070EC1"/>
    <w:rsid w:val="0007102A"/>
    <w:rsid w:val="00071384"/>
    <w:rsid w:val="00071507"/>
    <w:rsid w:val="00071906"/>
    <w:rsid w:val="00071F56"/>
    <w:rsid w:val="00072432"/>
    <w:rsid w:val="000726BA"/>
    <w:rsid w:val="0007309F"/>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350"/>
    <w:rsid w:val="00086890"/>
    <w:rsid w:val="00086EEF"/>
    <w:rsid w:val="0008747A"/>
    <w:rsid w:val="00087CFD"/>
    <w:rsid w:val="00090717"/>
    <w:rsid w:val="00090AF7"/>
    <w:rsid w:val="00090B0D"/>
    <w:rsid w:val="000916C7"/>
    <w:rsid w:val="00091A81"/>
    <w:rsid w:val="00091DA1"/>
    <w:rsid w:val="00091E92"/>
    <w:rsid w:val="00092527"/>
    <w:rsid w:val="00092D7B"/>
    <w:rsid w:val="00093A07"/>
    <w:rsid w:val="00094B36"/>
    <w:rsid w:val="00095958"/>
    <w:rsid w:val="00095BF9"/>
    <w:rsid w:val="00095D60"/>
    <w:rsid w:val="0009603F"/>
    <w:rsid w:val="00096527"/>
    <w:rsid w:val="00096D3F"/>
    <w:rsid w:val="00097593"/>
    <w:rsid w:val="000976AF"/>
    <w:rsid w:val="000A04C6"/>
    <w:rsid w:val="000A11E8"/>
    <w:rsid w:val="000A20BD"/>
    <w:rsid w:val="000A2A4F"/>
    <w:rsid w:val="000A2F42"/>
    <w:rsid w:val="000A3447"/>
    <w:rsid w:val="000A3C19"/>
    <w:rsid w:val="000A3C5C"/>
    <w:rsid w:val="000A3FC3"/>
    <w:rsid w:val="000A42E4"/>
    <w:rsid w:val="000A513B"/>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66D"/>
    <w:rsid w:val="000B694F"/>
    <w:rsid w:val="000B6C6C"/>
    <w:rsid w:val="000B6F77"/>
    <w:rsid w:val="000B7846"/>
    <w:rsid w:val="000B785A"/>
    <w:rsid w:val="000B787D"/>
    <w:rsid w:val="000B7DBD"/>
    <w:rsid w:val="000C0125"/>
    <w:rsid w:val="000C02D1"/>
    <w:rsid w:val="000C1745"/>
    <w:rsid w:val="000C1A34"/>
    <w:rsid w:val="000C270A"/>
    <w:rsid w:val="000C37D1"/>
    <w:rsid w:val="000C41FB"/>
    <w:rsid w:val="000C4788"/>
    <w:rsid w:val="000C4E6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6E8"/>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5E11"/>
    <w:rsid w:val="000E65EF"/>
    <w:rsid w:val="000E6A3D"/>
    <w:rsid w:val="000E7409"/>
    <w:rsid w:val="000E76F2"/>
    <w:rsid w:val="000E78E9"/>
    <w:rsid w:val="000E7B70"/>
    <w:rsid w:val="000E7F7D"/>
    <w:rsid w:val="000F0010"/>
    <w:rsid w:val="000F07DE"/>
    <w:rsid w:val="000F0D93"/>
    <w:rsid w:val="000F0DDC"/>
    <w:rsid w:val="000F2119"/>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186"/>
    <w:rsid w:val="00102219"/>
    <w:rsid w:val="001026AE"/>
    <w:rsid w:val="00103EA6"/>
    <w:rsid w:val="001046D9"/>
    <w:rsid w:val="00104A29"/>
    <w:rsid w:val="001063E1"/>
    <w:rsid w:val="00106EAE"/>
    <w:rsid w:val="0010735A"/>
    <w:rsid w:val="00107E12"/>
    <w:rsid w:val="00110ADD"/>
    <w:rsid w:val="00111116"/>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398D"/>
    <w:rsid w:val="001241EC"/>
    <w:rsid w:val="0012487A"/>
    <w:rsid w:val="00124947"/>
    <w:rsid w:val="001257DE"/>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3F38"/>
    <w:rsid w:val="00144214"/>
    <w:rsid w:val="00146259"/>
    <w:rsid w:val="00146683"/>
    <w:rsid w:val="00146903"/>
    <w:rsid w:val="00146FDD"/>
    <w:rsid w:val="0014735D"/>
    <w:rsid w:val="00147C83"/>
    <w:rsid w:val="00150009"/>
    <w:rsid w:val="00151A14"/>
    <w:rsid w:val="001530B0"/>
    <w:rsid w:val="00153B91"/>
    <w:rsid w:val="00153CD5"/>
    <w:rsid w:val="0015497E"/>
    <w:rsid w:val="00156553"/>
    <w:rsid w:val="00156BA9"/>
    <w:rsid w:val="001578FE"/>
    <w:rsid w:val="00157EEA"/>
    <w:rsid w:val="00160608"/>
    <w:rsid w:val="00160618"/>
    <w:rsid w:val="00161857"/>
    <w:rsid w:val="00162B4E"/>
    <w:rsid w:val="00163150"/>
    <w:rsid w:val="00163DCF"/>
    <w:rsid w:val="00164000"/>
    <w:rsid w:val="001640D3"/>
    <w:rsid w:val="00164C71"/>
    <w:rsid w:val="00164CC8"/>
    <w:rsid w:val="00164EA0"/>
    <w:rsid w:val="00164F0F"/>
    <w:rsid w:val="00165163"/>
    <w:rsid w:val="0016545C"/>
    <w:rsid w:val="00165A3C"/>
    <w:rsid w:val="00166979"/>
    <w:rsid w:val="00170678"/>
    <w:rsid w:val="00170E14"/>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0BE8"/>
    <w:rsid w:val="0019179C"/>
    <w:rsid w:val="0019346B"/>
    <w:rsid w:val="0019481A"/>
    <w:rsid w:val="00194A19"/>
    <w:rsid w:val="00194FF3"/>
    <w:rsid w:val="00195020"/>
    <w:rsid w:val="001966AC"/>
    <w:rsid w:val="001968AB"/>
    <w:rsid w:val="00196A1E"/>
    <w:rsid w:val="00196F59"/>
    <w:rsid w:val="00196F8F"/>
    <w:rsid w:val="0019767F"/>
    <w:rsid w:val="0019772C"/>
    <w:rsid w:val="001A0030"/>
    <w:rsid w:val="001A03BD"/>
    <w:rsid w:val="001A0870"/>
    <w:rsid w:val="001A25CE"/>
    <w:rsid w:val="001A2AA5"/>
    <w:rsid w:val="001A2AB6"/>
    <w:rsid w:val="001A30EA"/>
    <w:rsid w:val="001A36BA"/>
    <w:rsid w:val="001A3D4E"/>
    <w:rsid w:val="001A4089"/>
    <w:rsid w:val="001A45FA"/>
    <w:rsid w:val="001A67B6"/>
    <w:rsid w:val="001A70F5"/>
    <w:rsid w:val="001B00EB"/>
    <w:rsid w:val="001B02CA"/>
    <w:rsid w:val="001B077F"/>
    <w:rsid w:val="001B087A"/>
    <w:rsid w:val="001B11D9"/>
    <w:rsid w:val="001B11E0"/>
    <w:rsid w:val="001B1619"/>
    <w:rsid w:val="001B163E"/>
    <w:rsid w:val="001B361F"/>
    <w:rsid w:val="001B3CBA"/>
    <w:rsid w:val="001B425B"/>
    <w:rsid w:val="001B4596"/>
    <w:rsid w:val="001B4B96"/>
    <w:rsid w:val="001B4C42"/>
    <w:rsid w:val="001B5850"/>
    <w:rsid w:val="001B5C5E"/>
    <w:rsid w:val="001B5DFB"/>
    <w:rsid w:val="001B5EA1"/>
    <w:rsid w:val="001B6696"/>
    <w:rsid w:val="001B7281"/>
    <w:rsid w:val="001C0774"/>
    <w:rsid w:val="001C0A58"/>
    <w:rsid w:val="001C1C87"/>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080"/>
    <w:rsid w:val="001D480B"/>
    <w:rsid w:val="001D54AA"/>
    <w:rsid w:val="001D5661"/>
    <w:rsid w:val="001D56E2"/>
    <w:rsid w:val="001D5CE3"/>
    <w:rsid w:val="001D6999"/>
    <w:rsid w:val="001D6EC4"/>
    <w:rsid w:val="001D722B"/>
    <w:rsid w:val="001D7EDB"/>
    <w:rsid w:val="001E0403"/>
    <w:rsid w:val="001E09A3"/>
    <w:rsid w:val="001E13B1"/>
    <w:rsid w:val="001E1488"/>
    <w:rsid w:val="001E18F5"/>
    <w:rsid w:val="001E19A5"/>
    <w:rsid w:val="001E25F3"/>
    <w:rsid w:val="001E35C0"/>
    <w:rsid w:val="001E49DB"/>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348"/>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4A81"/>
    <w:rsid w:val="00215394"/>
    <w:rsid w:val="002156FF"/>
    <w:rsid w:val="00215861"/>
    <w:rsid w:val="002159EE"/>
    <w:rsid w:val="00215A22"/>
    <w:rsid w:val="0021676F"/>
    <w:rsid w:val="00216E9D"/>
    <w:rsid w:val="0021771D"/>
    <w:rsid w:val="00217E79"/>
    <w:rsid w:val="002209C6"/>
    <w:rsid w:val="00220B3B"/>
    <w:rsid w:val="00220C68"/>
    <w:rsid w:val="00220F7E"/>
    <w:rsid w:val="002214AB"/>
    <w:rsid w:val="002216E7"/>
    <w:rsid w:val="00222E78"/>
    <w:rsid w:val="002232CD"/>
    <w:rsid w:val="0022478F"/>
    <w:rsid w:val="002247D3"/>
    <w:rsid w:val="00225412"/>
    <w:rsid w:val="002259EE"/>
    <w:rsid w:val="00225D50"/>
    <w:rsid w:val="00227076"/>
    <w:rsid w:val="002277F7"/>
    <w:rsid w:val="0023059D"/>
    <w:rsid w:val="002311D5"/>
    <w:rsid w:val="00231BC7"/>
    <w:rsid w:val="002337B4"/>
    <w:rsid w:val="002340D6"/>
    <w:rsid w:val="0023433D"/>
    <w:rsid w:val="002354AC"/>
    <w:rsid w:val="00235980"/>
    <w:rsid w:val="00236303"/>
    <w:rsid w:val="00236628"/>
    <w:rsid w:val="00236C72"/>
    <w:rsid w:val="0023786E"/>
    <w:rsid w:val="00237F27"/>
    <w:rsid w:val="00240357"/>
    <w:rsid w:val="0024036F"/>
    <w:rsid w:val="002404BA"/>
    <w:rsid w:val="0024052C"/>
    <w:rsid w:val="00241259"/>
    <w:rsid w:val="00241D1D"/>
    <w:rsid w:val="002427A8"/>
    <w:rsid w:val="00243436"/>
    <w:rsid w:val="0024397F"/>
    <w:rsid w:val="00243A6F"/>
    <w:rsid w:val="00245130"/>
    <w:rsid w:val="00245288"/>
    <w:rsid w:val="0024581B"/>
    <w:rsid w:val="00245F60"/>
    <w:rsid w:val="00246751"/>
    <w:rsid w:val="00246756"/>
    <w:rsid w:val="00247B15"/>
    <w:rsid w:val="00247BD6"/>
    <w:rsid w:val="00247D36"/>
    <w:rsid w:val="002503C0"/>
    <w:rsid w:val="00250B5A"/>
    <w:rsid w:val="00251B03"/>
    <w:rsid w:val="00251FCD"/>
    <w:rsid w:val="00252627"/>
    <w:rsid w:val="00253B8D"/>
    <w:rsid w:val="00254B66"/>
    <w:rsid w:val="00254CD5"/>
    <w:rsid w:val="00254D90"/>
    <w:rsid w:val="00256854"/>
    <w:rsid w:val="0025719B"/>
    <w:rsid w:val="002571E7"/>
    <w:rsid w:val="002575A0"/>
    <w:rsid w:val="002610BF"/>
    <w:rsid w:val="00262985"/>
    <w:rsid w:val="002638BE"/>
    <w:rsid w:val="002639E3"/>
    <w:rsid w:val="00263C3D"/>
    <w:rsid w:val="00263F17"/>
    <w:rsid w:val="002645B3"/>
    <w:rsid w:val="00264C10"/>
    <w:rsid w:val="00264FE4"/>
    <w:rsid w:val="00265398"/>
    <w:rsid w:val="002653BA"/>
    <w:rsid w:val="00265E0D"/>
    <w:rsid w:val="00265EAD"/>
    <w:rsid w:val="0026647D"/>
    <w:rsid w:val="00266D99"/>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F23"/>
    <w:rsid w:val="00290754"/>
    <w:rsid w:val="00290CFC"/>
    <w:rsid w:val="00291626"/>
    <w:rsid w:val="00291B25"/>
    <w:rsid w:val="00292CDA"/>
    <w:rsid w:val="00292E78"/>
    <w:rsid w:val="00293122"/>
    <w:rsid w:val="002937E2"/>
    <w:rsid w:val="00293C65"/>
    <w:rsid w:val="00293E03"/>
    <w:rsid w:val="00294027"/>
    <w:rsid w:val="002944FA"/>
    <w:rsid w:val="00296050"/>
    <w:rsid w:val="0029605A"/>
    <w:rsid w:val="002970BB"/>
    <w:rsid w:val="00297EC8"/>
    <w:rsid w:val="002A0CEC"/>
    <w:rsid w:val="002A116E"/>
    <w:rsid w:val="002A1666"/>
    <w:rsid w:val="002A17C0"/>
    <w:rsid w:val="002A2152"/>
    <w:rsid w:val="002A27DF"/>
    <w:rsid w:val="002A29BB"/>
    <w:rsid w:val="002A29F4"/>
    <w:rsid w:val="002A2A5A"/>
    <w:rsid w:val="002A32D8"/>
    <w:rsid w:val="002A4132"/>
    <w:rsid w:val="002A42EB"/>
    <w:rsid w:val="002A45A0"/>
    <w:rsid w:val="002A45A1"/>
    <w:rsid w:val="002A4A8A"/>
    <w:rsid w:val="002A527C"/>
    <w:rsid w:val="002A55AE"/>
    <w:rsid w:val="002A6780"/>
    <w:rsid w:val="002A7108"/>
    <w:rsid w:val="002A723E"/>
    <w:rsid w:val="002A7DA3"/>
    <w:rsid w:val="002A7ED3"/>
    <w:rsid w:val="002B0C84"/>
    <w:rsid w:val="002B1768"/>
    <w:rsid w:val="002B1A2E"/>
    <w:rsid w:val="002B2036"/>
    <w:rsid w:val="002B20E2"/>
    <w:rsid w:val="002B236B"/>
    <w:rsid w:val="002B261A"/>
    <w:rsid w:val="002B2FBD"/>
    <w:rsid w:val="002B3995"/>
    <w:rsid w:val="002B3B60"/>
    <w:rsid w:val="002B3C70"/>
    <w:rsid w:val="002B3EA9"/>
    <w:rsid w:val="002B467D"/>
    <w:rsid w:val="002B48F9"/>
    <w:rsid w:val="002B4C56"/>
    <w:rsid w:val="002B5565"/>
    <w:rsid w:val="002B6E7A"/>
    <w:rsid w:val="002B7825"/>
    <w:rsid w:val="002B7F0A"/>
    <w:rsid w:val="002C043C"/>
    <w:rsid w:val="002C0601"/>
    <w:rsid w:val="002C09DB"/>
    <w:rsid w:val="002C1614"/>
    <w:rsid w:val="002C1A12"/>
    <w:rsid w:val="002C1BA8"/>
    <w:rsid w:val="002C23E2"/>
    <w:rsid w:val="002C30B5"/>
    <w:rsid w:val="002C32F4"/>
    <w:rsid w:val="002C3589"/>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0CC"/>
    <w:rsid w:val="002D21A3"/>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E7921"/>
    <w:rsid w:val="002F0007"/>
    <w:rsid w:val="002F05E9"/>
    <w:rsid w:val="002F1A4E"/>
    <w:rsid w:val="002F2750"/>
    <w:rsid w:val="002F2760"/>
    <w:rsid w:val="002F30A0"/>
    <w:rsid w:val="002F3236"/>
    <w:rsid w:val="002F3B14"/>
    <w:rsid w:val="002F3C6F"/>
    <w:rsid w:val="002F48CD"/>
    <w:rsid w:val="002F4E02"/>
    <w:rsid w:val="002F4FF4"/>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18B"/>
    <w:rsid w:val="00312A11"/>
    <w:rsid w:val="0031313D"/>
    <w:rsid w:val="00313352"/>
    <w:rsid w:val="00313780"/>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0E7D"/>
    <w:rsid w:val="003310C9"/>
    <w:rsid w:val="0033157C"/>
    <w:rsid w:val="0033160F"/>
    <w:rsid w:val="00331920"/>
    <w:rsid w:val="00332125"/>
    <w:rsid w:val="00332302"/>
    <w:rsid w:val="003324D3"/>
    <w:rsid w:val="00333E21"/>
    <w:rsid w:val="00334338"/>
    <w:rsid w:val="003346AF"/>
    <w:rsid w:val="00334D31"/>
    <w:rsid w:val="003355E7"/>
    <w:rsid w:val="003356D8"/>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02F"/>
    <w:rsid w:val="0035110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67643"/>
    <w:rsid w:val="003679BA"/>
    <w:rsid w:val="00370392"/>
    <w:rsid w:val="003703A2"/>
    <w:rsid w:val="00371068"/>
    <w:rsid w:val="00371595"/>
    <w:rsid w:val="00371A7A"/>
    <w:rsid w:val="00371B4F"/>
    <w:rsid w:val="00371BDD"/>
    <w:rsid w:val="00371E7D"/>
    <w:rsid w:val="00372395"/>
    <w:rsid w:val="00372464"/>
    <w:rsid w:val="003725C8"/>
    <w:rsid w:val="00372E0E"/>
    <w:rsid w:val="00373EA0"/>
    <w:rsid w:val="00373EEB"/>
    <w:rsid w:val="00374A42"/>
    <w:rsid w:val="00374BEB"/>
    <w:rsid w:val="00374E4F"/>
    <w:rsid w:val="00375A78"/>
    <w:rsid w:val="00375F9E"/>
    <w:rsid w:val="003762A7"/>
    <w:rsid w:val="00376ABD"/>
    <w:rsid w:val="00376B0C"/>
    <w:rsid w:val="00376E17"/>
    <w:rsid w:val="00377142"/>
    <w:rsid w:val="00377418"/>
    <w:rsid w:val="00377A6D"/>
    <w:rsid w:val="00377A8B"/>
    <w:rsid w:val="003806A6"/>
    <w:rsid w:val="003817B6"/>
    <w:rsid w:val="003823F7"/>
    <w:rsid w:val="00382D3C"/>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188"/>
    <w:rsid w:val="003A582D"/>
    <w:rsid w:val="003A5C8D"/>
    <w:rsid w:val="003A66DA"/>
    <w:rsid w:val="003A71CD"/>
    <w:rsid w:val="003A7371"/>
    <w:rsid w:val="003A7FFC"/>
    <w:rsid w:val="003B022E"/>
    <w:rsid w:val="003B05B9"/>
    <w:rsid w:val="003B1D4D"/>
    <w:rsid w:val="003B2266"/>
    <w:rsid w:val="003B3618"/>
    <w:rsid w:val="003B3685"/>
    <w:rsid w:val="003B5B30"/>
    <w:rsid w:val="003B61B1"/>
    <w:rsid w:val="003B64A9"/>
    <w:rsid w:val="003B6A3F"/>
    <w:rsid w:val="003B6DA1"/>
    <w:rsid w:val="003B6F25"/>
    <w:rsid w:val="003B712E"/>
    <w:rsid w:val="003B740F"/>
    <w:rsid w:val="003B774E"/>
    <w:rsid w:val="003B7D89"/>
    <w:rsid w:val="003B7FE7"/>
    <w:rsid w:val="003C04A1"/>
    <w:rsid w:val="003C0D3B"/>
    <w:rsid w:val="003C25D2"/>
    <w:rsid w:val="003C2ACA"/>
    <w:rsid w:val="003C2B43"/>
    <w:rsid w:val="003C34B1"/>
    <w:rsid w:val="003C38B2"/>
    <w:rsid w:val="003C42AA"/>
    <w:rsid w:val="003C4A1D"/>
    <w:rsid w:val="003C50B3"/>
    <w:rsid w:val="003C52E7"/>
    <w:rsid w:val="003C56A6"/>
    <w:rsid w:val="003C679F"/>
    <w:rsid w:val="003C6D66"/>
    <w:rsid w:val="003C7900"/>
    <w:rsid w:val="003C7D71"/>
    <w:rsid w:val="003C7EBA"/>
    <w:rsid w:val="003D0BEC"/>
    <w:rsid w:val="003D0D4F"/>
    <w:rsid w:val="003D0DA7"/>
    <w:rsid w:val="003D19EB"/>
    <w:rsid w:val="003D2A28"/>
    <w:rsid w:val="003D3016"/>
    <w:rsid w:val="003D3553"/>
    <w:rsid w:val="003D4949"/>
    <w:rsid w:val="003D4F97"/>
    <w:rsid w:val="003D59D2"/>
    <w:rsid w:val="003D5AC4"/>
    <w:rsid w:val="003D5CAD"/>
    <w:rsid w:val="003D5CFF"/>
    <w:rsid w:val="003D67B3"/>
    <w:rsid w:val="003D6ABE"/>
    <w:rsid w:val="003D7762"/>
    <w:rsid w:val="003E0594"/>
    <w:rsid w:val="003E1599"/>
    <w:rsid w:val="003E2110"/>
    <w:rsid w:val="003E32AB"/>
    <w:rsid w:val="003E3C67"/>
    <w:rsid w:val="003E4108"/>
    <w:rsid w:val="003E4C71"/>
    <w:rsid w:val="003E4CA8"/>
    <w:rsid w:val="003E4E5D"/>
    <w:rsid w:val="003E5EF8"/>
    <w:rsid w:val="003E65DE"/>
    <w:rsid w:val="003E7386"/>
    <w:rsid w:val="003E7671"/>
    <w:rsid w:val="003E7A73"/>
    <w:rsid w:val="003E7EE4"/>
    <w:rsid w:val="003F0053"/>
    <w:rsid w:val="003F01CF"/>
    <w:rsid w:val="003F04DA"/>
    <w:rsid w:val="003F09C6"/>
    <w:rsid w:val="003F0C56"/>
    <w:rsid w:val="003F0CF6"/>
    <w:rsid w:val="003F1C2F"/>
    <w:rsid w:val="003F218B"/>
    <w:rsid w:val="003F26B8"/>
    <w:rsid w:val="003F2B28"/>
    <w:rsid w:val="003F3867"/>
    <w:rsid w:val="003F3CC5"/>
    <w:rsid w:val="003F413B"/>
    <w:rsid w:val="003F4703"/>
    <w:rsid w:val="003F478E"/>
    <w:rsid w:val="003F616A"/>
    <w:rsid w:val="003F6295"/>
    <w:rsid w:val="003F6309"/>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7F2"/>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28F"/>
    <w:rsid w:val="004253CA"/>
    <w:rsid w:val="00425687"/>
    <w:rsid w:val="004259AF"/>
    <w:rsid w:val="00425FB4"/>
    <w:rsid w:val="00426D03"/>
    <w:rsid w:val="0042778C"/>
    <w:rsid w:val="00427A10"/>
    <w:rsid w:val="00427CB8"/>
    <w:rsid w:val="004300C4"/>
    <w:rsid w:val="00430464"/>
    <w:rsid w:val="004305E2"/>
    <w:rsid w:val="00430EFD"/>
    <w:rsid w:val="00431810"/>
    <w:rsid w:val="00432730"/>
    <w:rsid w:val="00432E20"/>
    <w:rsid w:val="0043329B"/>
    <w:rsid w:val="00433CFA"/>
    <w:rsid w:val="0043488F"/>
    <w:rsid w:val="00434A89"/>
    <w:rsid w:val="0043542E"/>
    <w:rsid w:val="0043670A"/>
    <w:rsid w:val="00436728"/>
    <w:rsid w:val="00437505"/>
    <w:rsid w:val="004376C7"/>
    <w:rsid w:val="00440024"/>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3F82"/>
    <w:rsid w:val="00444006"/>
    <w:rsid w:val="00444BE4"/>
    <w:rsid w:val="00445921"/>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300"/>
    <w:rsid w:val="004659EC"/>
    <w:rsid w:val="0046708E"/>
    <w:rsid w:val="00467338"/>
    <w:rsid w:val="00470421"/>
    <w:rsid w:val="0047070C"/>
    <w:rsid w:val="004709F2"/>
    <w:rsid w:val="00470A76"/>
    <w:rsid w:val="0047129C"/>
    <w:rsid w:val="00471DCA"/>
    <w:rsid w:val="0047227A"/>
    <w:rsid w:val="00473483"/>
    <w:rsid w:val="0047348B"/>
    <w:rsid w:val="00474FA1"/>
    <w:rsid w:val="004758EE"/>
    <w:rsid w:val="00475A0C"/>
    <w:rsid w:val="00475BF3"/>
    <w:rsid w:val="00476356"/>
    <w:rsid w:val="00476425"/>
    <w:rsid w:val="00476829"/>
    <w:rsid w:val="004768FA"/>
    <w:rsid w:val="004769DF"/>
    <w:rsid w:val="00476A57"/>
    <w:rsid w:val="00476C14"/>
    <w:rsid w:val="00476C7D"/>
    <w:rsid w:val="0047769E"/>
    <w:rsid w:val="00477949"/>
    <w:rsid w:val="004807CE"/>
    <w:rsid w:val="00480996"/>
    <w:rsid w:val="00480CDA"/>
    <w:rsid w:val="00481B0E"/>
    <w:rsid w:val="00481EC9"/>
    <w:rsid w:val="00482C69"/>
    <w:rsid w:val="00483137"/>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993"/>
    <w:rsid w:val="00492B60"/>
    <w:rsid w:val="00493727"/>
    <w:rsid w:val="004939BA"/>
    <w:rsid w:val="00493FE0"/>
    <w:rsid w:val="00494B41"/>
    <w:rsid w:val="004976A3"/>
    <w:rsid w:val="00497E75"/>
    <w:rsid w:val="004A01D6"/>
    <w:rsid w:val="004A02DC"/>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6F19"/>
    <w:rsid w:val="004B7363"/>
    <w:rsid w:val="004B7487"/>
    <w:rsid w:val="004B7F6C"/>
    <w:rsid w:val="004C012C"/>
    <w:rsid w:val="004C0534"/>
    <w:rsid w:val="004C17F9"/>
    <w:rsid w:val="004C268D"/>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6A"/>
    <w:rsid w:val="004D31BE"/>
    <w:rsid w:val="004D344B"/>
    <w:rsid w:val="004D3E36"/>
    <w:rsid w:val="004D50C7"/>
    <w:rsid w:val="004D514D"/>
    <w:rsid w:val="004D58B0"/>
    <w:rsid w:val="004D6310"/>
    <w:rsid w:val="004D6C27"/>
    <w:rsid w:val="004D7BC8"/>
    <w:rsid w:val="004D7E1D"/>
    <w:rsid w:val="004E0CC3"/>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5C46"/>
    <w:rsid w:val="005060AD"/>
    <w:rsid w:val="005069E3"/>
    <w:rsid w:val="00507150"/>
    <w:rsid w:val="0050718B"/>
    <w:rsid w:val="005100F4"/>
    <w:rsid w:val="00510318"/>
    <w:rsid w:val="005116A8"/>
    <w:rsid w:val="00511A88"/>
    <w:rsid w:val="0051210A"/>
    <w:rsid w:val="005123C3"/>
    <w:rsid w:val="0051273F"/>
    <w:rsid w:val="00512AD9"/>
    <w:rsid w:val="00513650"/>
    <w:rsid w:val="00513BD4"/>
    <w:rsid w:val="0051413B"/>
    <w:rsid w:val="005143EF"/>
    <w:rsid w:val="00515147"/>
    <w:rsid w:val="005154D1"/>
    <w:rsid w:val="005154E9"/>
    <w:rsid w:val="0051564A"/>
    <w:rsid w:val="0051667E"/>
    <w:rsid w:val="00516E1D"/>
    <w:rsid w:val="00517091"/>
    <w:rsid w:val="00517D5A"/>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37FF0"/>
    <w:rsid w:val="00540127"/>
    <w:rsid w:val="00540D8B"/>
    <w:rsid w:val="00543FC4"/>
    <w:rsid w:val="005441BA"/>
    <w:rsid w:val="005457CC"/>
    <w:rsid w:val="00545A3C"/>
    <w:rsid w:val="00545BBE"/>
    <w:rsid w:val="00546E91"/>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117"/>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3373"/>
    <w:rsid w:val="005846A8"/>
    <w:rsid w:val="00584A07"/>
    <w:rsid w:val="00584B4A"/>
    <w:rsid w:val="00584C70"/>
    <w:rsid w:val="00584D9E"/>
    <w:rsid w:val="00585874"/>
    <w:rsid w:val="005864D3"/>
    <w:rsid w:val="00586660"/>
    <w:rsid w:val="00586A97"/>
    <w:rsid w:val="00586C52"/>
    <w:rsid w:val="00587718"/>
    <w:rsid w:val="005879CE"/>
    <w:rsid w:val="00590654"/>
    <w:rsid w:val="00590ABC"/>
    <w:rsid w:val="00590D42"/>
    <w:rsid w:val="0059155C"/>
    <w:rsid w:val="00591610"/>
    <w:rsid w:val="0059183C"/>
    <w:rsid w:val="0059271E"/>
    <w:rsid w:val="0059324A"/>
    <w:rsid w:val="00593635"/>
    <w:rsid w:val="00594D65"/>
    <w:rsid w:val="00595048"/>
    <w:rsid w:val="00595194"/>
    <w:rsid w:val="005954DB"/>
    <w:rsid w:val="00595B2E"/>
    <w:rsid w:val="00596148"/>
    <w:rsid w:val="00596701"/>
    <w:rsid w:val="005968C3"/>
    <w:rsid w:val="00596DE5"/>
    <w:rsid w:val="00597772"/>
    <w:rsid w:val="00597B33"/>
    <w:rsid w:val="005A123B"/>
    <w:rsid w:val="005A137A"/>
    <w:rsid w:val="005A1388"/>
    <w:rsid w:val="005A1633"/>
    <w:rsid w:val="005A1775"/>
    <w:rsid w:val="005A2270"/>
    <w:rsid w:val="005A32A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89B"/>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91D"/>
    <w:rsid w:val="005C592A"/>
    <w:rsid w:val="005C5B4F"/>
    <w:rsid w:val="005C5BC4"/>
    <w:rsid w:val="005C63AE"/>
    <w:rsid w:val="005C6C01"/>
    <w:rsid w:val="005C7164"/>
    <w:rsid w:val="005D0174"/>
    <w:rsid w:val="005D01B6"/>
    <w:rsid w:val="005D02BB"/>
    <w:rsid w:val="005D048E"/>
    <w:rsid w:val="005D06CF"/>
    <w:rsid w:val="005D10A7"/>
    <w:rsid w:val="005D19F6"/>
    <w:rsid w:val="005D24D8"/>
    <w:rsid w:val="005D2915"/>
    <w:rsid w:val="005D4634"/>
    <w:rsid w:val="005D4907"/>
    <w:rsid w:val="005D646E"/>
    <w:rsid w:val="005D6FC4"/>
    <w:rsid w:val="005D7B1D"/>
    <w:rsid w:val="005D7FAC"/>
    <w:rsid w:val="005E066D"/>
    <w:rsid w:val="005E0A34"/>
    <w:rsid w:val="005E1BBE"/>
    <w:rsid w:val="005E1BC2"/>
    <w:rsid w:val="005E2DED"/>
    <w:rsid w:val="005E2EF6"/>
    <w:rsid w:val="005E331F"/>
    <w:rsid w:val="005E36B4"/>
    <w:rsid w:val="005E3DD7"/>
    <w:rsid w:val="005E3E5D"/>
    <w:rsid w:val="005E409A"/>
    <w:rsid w:val="005E45C7"/>
    <w:rsid w:val="005E551A"/>
    <w:rsid w:val="005E5CF7"/>
    <w:rsid w:val="005E7147"/>
    <w:rsid w:val="005E7552"/>
    <w:rsid w:val="005E7650"/>
    <w:rsid w:val="005F0A7B"/>
    <w:rsid w:val="005F0FBE"/>
    <w:rsid w:val="005F308C"/>
    <w:rsid w:val="005F3171"/>
    <w:rsid w:val="005F353D"/>
    <w:rsid w:val="005F3D11"/>
    <w:rsid w:val="005F4F88"/>
    <w:rsid w:val="005F596F"/>
    <w:rsid w:val="005F5CAE"/>
    <w:rsid w:val="005F5CCC"/>
    <w:rsid w:val="00601A70"/>
    <w:rsid w:val="0060343B"/>
    <w:rsid w:val="00603B83"/>
    <w:rsid w:val="00603BDD"/>
    <w:rsid w:val="00603E8F"/>
    <w:rsid w:val="0060404F"/>
    <w:rsid w:val="00604479"/>
    <w:rsid w:val="006045D9"/>
    <w:rsid w:val="00604AFE"/>
    <w:rsid w:val="006050F0"/>
    <w:rsid w:val="00605329"/>
    <w:rsid w:val="00605A27"/>
    <w:rsid w:val="00605AB3"/>
    <w:rsid w:val="00606524"/>
    <w:rsid w:val="00607072"/>
    <w:rsid w:val="00607F7C"/>
    <w:rsid w:val="00610E38"/>
    <w:rsid w:val="00612977"/>
    <w:rsid w:val="00614471"/>
    <w:rsid w:val="0061449B"/>
    <w:rsid w:val="00614E82"/>
    <w:rsid w:val="0061599D"/>
    <w:rsid w:val="0061624C"/>
    <w:rsid w:val="0061658D"/>
    <w:rsid w:val="00617BB0"/>
    <w:rsid w:val="006203DB"/>
    <w:rsid w:val="00620F21"/>
    <w:rsid w:val="006216D9"/>
    <w:rsid w:val="00621B04"/>
    <w:rsid w:val="00622FB9"/>
    <w:rsid w:val="00624114"/>
    <w:rsid w:val="00626250"/>
    <w:rsid w:val="00626EB9"/>
    <w:rsid w:val="00626EDB"/>
    <w:rsid w:val="0062792C"/>
    <w:rsid w:val="00627FB9"/>
    <w:rsid w:val="006300A5"/>
    <w:rsid w:val="00633644"/>
    <w:rsid w:val="00633A4F"/>
    <w:rsid w:val="00634812"/>
    <w:rsid w:val="006351C2"/>
    <w:rsid w:val="006364AA"/>
    <w:rsid w:val="006365E5"/>
    <w:rsid w:val="006366D7"/>
    <w:rsid w:val="00636EEE"/>
    <w:rsid w:val="006371DA"/>
    <w:rsid w:val="00640B77"/>
    <w:rsid w:val="0064127A"/>
    <w:rsid w:val="006418FA"/>
    <w:rsid w:val="00641B22"/>
    <w:rsid w:val="006420CB"/>
    <w:rsid w:val="006420FA"/>
    <w:rsid w:val="00642612"/>
    <w:rsid w:val="00642FE8"/>
    <w:rsid w:val="006439AF"/>
    <w:rsid w:val="00643FF2"/>
    <w:rsid w:val="00644AB0"/>
    <w:rsid w:val="006453B3"/>
    <w:rsid w:val="006453CC"/>
    <w:rsid w:val="00645471"/>
    <w:rsid w:val="00645C3E"/>
    <w:rsid w:val="00645D8A"/>
    <w:rsid w:val="006463AD"/>
    <w:rsid w:val="006467B2"/>
    <w:rsid w:val="00647489"/>
    <w:rsid w:val="00647731"/>
    <w:rsid w:val="00647BBB"/>
    <w:rsid w:val="00650CA3"/>
    <w:rsid w:val="00650E1B"/>
    <w:rsid w:val="00650EC6"/>
    <w:rsid w:val="00652922"/>
    <w:rsid w:val="00654EAB"/>
    <w:rsid w:val="00657926"/>
    <w:rsid w:val="00657D87"/>
    <w:rsid w:val="00661DEA"/>
    <w:rsid w:val="00661EC0"/>
    <w:rsid w:val="0066280A"/>
    <w:rsid w:val="00662BA2"/>
    <w:rsid w:val="00663093"/>
    <w:rsid w:val="006636C9"/>
    <w:rsid w:val="006637A3"/>
    <w:rsid w:val="00663814"/>
    <w:rsid w:val="00664856"/>
    <w:rsid w:val="00664FAF"/>
    <w:rsid w:val="00667254"/>
    <w:rsid w:val="00667976"/>
    <w:rsid w:val="006700D8"/>
    <w:rsid w:val="00670B36"/>
    <w:rsid w:val="00671B2C"/>
    <w:rsid w:val="00672C6E"/>
    <w:rsid w:val="00674D9B"/>
    <w:rsid w:val="00674EBB"/>
    <w:rsid w:val="00674F3D"/>
    <w:rsid w:val="0067601A"/>
    <w:rsid w:val="00676427"/>
    <w:rsid w:val="00677BBC"/>
    <w:rsid w:val="0068197E"/>
    <w:rsid w:val="00681C8C"/>
    <w:rsid w:val="00681D5A"/>
    <w:rsid w:val="00681E90"/>
    <w:rsid w:val="00682A82"/>
    <w:rsid w:val="00682BB6"/>
    <w:rsid w:val="00682E37"/>
    <w:rsid w:val="006839CF"/>
    <w:rsid w:val="00684237"/>
    <w:rsid w:val="00684884"/>
    <w:rsid w:val="00684AB3"/>
    <w:rsid w:val="00684D1D"/>
    <w:rsid w:val="00684DB1"/>
    <w:rsid w:val="00684DD4"/>
    <w:rsid w:val="006860F2"/>
    <w:rsid w:val="00686432"/>
    <w:rsid w:val="00687901"/>
    <w:rsid w:val="00687D89"/>
    <w:rsid w:val="006902D3"/>
    <w:rsid w:val="00690A4E"/>
    <w:rsid w:val="006910B0"/>
    <w:rsid w:val="0069148C"/>
    <w:rsid w:val="00691AC9"/>
    <w:rsid w:val="0069257E"/>
    <w:rsid w:val="00692B58"/>
    <w:rsid w:val="006931C7"/>
    <w:rsid w:val="0069323B"/>
    <w:rsid w:val="00693794"/>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6EE"/>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379"/>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93"/>
    <w:rsid w:val="006E26B6"/>
    <w:rsid w:val="006E30D1"/>
    <w:rsid w:val="006E3F98"/>
    <w:rsid w:val="006E4336"/>
    <w:rsid w:val="006E4BB8"/>
    <w:rsid w:val="006E5B4C"/>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3D8A"/>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A40"/>
    <w:rsid w:val="00703D84"/>
    <w:rsid w:val="007041DB"/>
    <w:rsid w:val="00704BA8"/>
    <w:rsid w:val="007051C1"/>
    <w:rsid w:val="00705B0C"/>
    <w:rsid w:val="007065EE"/>
    <w:rsid w:val="00706A96"/>
    <w:rsid w:val="00706BDA"/>
    <w:rsid w:val="0071020A"/>
    <w:rsid w:val="00710CED"/>
    <w:rsid w:val="00710E8F"/>
    <w:rsid w:val="00711DCF"/>
    <w:rsid w:val="007120B0"/>
    <w:rsid w:val="00712631"/>
    <w:rsid w:val="007135C4"/>
    <w:rsid w:val="00713771"/>
    <w:rsid w:val="00713813"/>
    <w:rsid w:val="00713A5F"/>
    <w:rsid w:val="0071403A"/>
    <w:rsid w:val="00714B29"/>
    <w:rsid w:val="00715BA1"/>
    <w:rsid w:val="007170F4"/>
    <w:rsid w:val="007229CA"/>
    <w:rsid w:val="00722EBB"/>
    <w:rsid w:val="00723034"/>
    <w:rsid w:val="00723C3E"/>
    <w:rsid w:val="00724DFD"/>
    <w:rsid w:val="00726BE8"/>
    <w:rsid w:val="00730285"/>
    <w:rsid w:val="00730FF8"/>
    <w:rsid w:val="00731A29"/>
    <w:rsid w:val="00731D0F"/>
    <w:rsid w:val="00731FE9"/>
    <w:rsid w:val="0073315E"/>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12"/>
    <w:rsid w:val="00747893"/>
    <w:rsid w:val="007500EA"/>
    <w:rsid w:val="007509A3"/>
    <w:rsid w:val="007515FE"/>
    <w:rsid w:val="00751B79"/>
    <w:rsid w:val="00752E6D"/>
    <w:rsid w:val="007531B9"/>
    <w:rsid w:val="007537A5"/>
    <w:rsid w:val="0075392C"/>
    <w:rsid w:val="007544F2"/>
    <w:rsid w:val="007552AA"/>
    <w:rsid w:val="007553EA"/>
    <w:rsid w:val="0075621D"/>
    <w:rsid w:val="00756D5F"/>
    <w:rsid w:val="00757042"/>
    <w:rsid w:val="007575DA"/>
    <w:rsid w:val="00757602"/>
    <w:rsid w:val="007577FD"/>
    <w:rsid w:val="00757982"/>
    <w:rsid w:val="00757B38"/>
    <w:rsid w:val="00761571"/>
    <w:rsid w:val="0076294C"/>
    <w:rsid w:val="00762A41"/>
    <w:rsid w:val="00763236"/>
    <w:rsid w:val="0076349C"/>
    <w:rsid w:val="00763714"/>
    <w:rsid w:val="0076407D"/>
    <w:rsid w:val="00764960"/>
    <w:rsid w:val="00765274"/>
    <w:rsid w:val="00766AA9"/>
    <w:rsid w:val="00767600"/>
    <w:rsid w:val="00767D72"/>
    <w:rsid w:val="00770105"/>
    <w:rsid w:val="00770E93"/>
    <w:rsid w:val="00770F47"/>
    <w:rsid w:val="007712A0"/>
    <w:rsid w:val="00771405"/>
    <w:rsid w:val="00771567"/>
    <w:rsid w:val="007722E0"/>
    <w:rsid w:val="00772B7A"/>
    <w:rsid w:val="00772F48"/>
    <w:rsid w:val="0077316D"/>
    <w:rsid w:val="0077398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564"/>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EE3"/>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104"/>
    <w:rsid w:val="007B7EBE"/>
    <w:rsid w:val="007C02F6"/>
    <w:rsid w:val="007C0582"/>
    <w:rsid w:val="007C1209"/>
    <w:rsid w:val="007C20CA"/>
    <w:rsid w:val="007C25FE"/>
    <w:rsid w:val="007C2A3D"/>
    <w:rsid w:val="007C2CBA"/>
    <w:rsid w:val="007C4E80"/>
    <w:rsid w:val="007C5778"/>
    <w:rsid w:val="007C5A0C"/>
    <w:rsid w:val="007C6253"/>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6992"/>
    <w:rsid w:val="007D7FCC"/>
    <w:rsid w:val="007E0DED"/>
    <w:rsid w:val="007E0E96"/>
    <w:rsid w:val="007E1F2C"/>
    <w:rsid w:val="007E2B2E"/>
    <w:rsid w:val="007E3C24"/>
    <w:rsid w:val="007E4650"/>
    <w:rsid w:val="007E4A5D"/>
    <w:rsid w:val="007E50D1"/>
    <w:rsid w:val="007E5625"/>
    <w:rsid w:val="007E6ED1"/>
    <w:rsid w:val="007E6F40"/>
    <w:rsid w:val="007E7AA4"/>
    <w:rsid w:val="007E7F5A"/>
    <w:rsid w:val="007F05CD"/>
    <w:rsid w:val="007F13C9"/>
    <w:rsid w:val="007F16FC"/>
    <w:rsid w:val="007F2036"/>
    <w:rsid w:val="007F205F"/>
    <w:rsid w:val="007F20C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07F25"/>
    <w:rsid w:val="00810441"/>
    <w:rsid w:val="00810C5E"/>
    <w:rsid w:val="00811605"/>
    <w:rsid w:val="00812DEF"/>
    <w:rsid w:val="008138C5"/>
    <w:rsid w:val="008144CC"/>
    <w:rsid w:val="00814CD7"/>
    <w:rsid w:val="008151ED"/>
    <w:rsid w:val="008156E1"/>
    <w:rsid w:val="00815DA0"/>
    <w:rsid w:val="00816788"/>
    <w:rsid w:val="00816F13"/>
    <w:rsid w:val="0081721C"/>
    <w:rsid w:val="008173F5"/>
    <w:rsid w:val="00817FC4"/>
    <w:rsid w:val="0082083B"/>
    <w:rsid w:val="00820C43"/>
    <w:rsid w:val="00821566"/>
    <w:rsid w:val="00821B6F"/>
    <w:rsid w:val="00822034"/>
    <w:rsid w:val="0082226F"/>
    <w:rsid w:val="008227AF"/>
    <w:rsid w:val="008227D2"/>
    <w:rsid w:val="00822DA5"/>
    <w:rsid w:val="0082330B"/>
    <w:rsid w:val="00824786"/>
    <w:rsid w:val="00824A29"/>
    <w:rsid w:val="0082531C"/>
    <w:rsid w:val="00826334"/>
    <w:rsid w:val="00826A17"/>
    <w:rsid w:val="00826CEB"/>
    <w:rsid w:val="00827182"/>
    <w:rsid w:val="00827CF6"/>
    <w:rsid w:val="008303AA"/>
    <w:rsid w:val="00830C84"/>
    <w:rsid w:val="00831352"/>
    <w:rsid w:val="00831697"/>
    <w:rsid w:val="00831D92"/>
    <w:rsid w:val="008321AA"/>
    <w:rsid w:val="00832408"/>
    <w:rsid w:val="008324B0"/>
    <w:rsid w:val="008335B1"/>
    <w:rsid w:val="00833E89"/>
    <w:rsid w:val="00834694"/>
    <w:rsid w:val="0083472C"/>
    <w:rsid w:val="00834848"/>
    <w:rsid w:val="00835B4A"/>
    <w:rsid w:val="00835C86"/>
    <w:rsid w:val="00835F96"/>
    <w:rsid w:val="0083602E"/>
    <w:rsid w:val="00836593"/>
    <w:rsid w:val="008368CE"/>
    <w:rsid w:val="00836FFC"/>
    <w:rsid w:val="0083726D"/>
    <w:rsid w:val="00837D82"/>
    <w:rsid w:val="00837E03"/>
    <w:rsid w:val="00840D7A"/>
    <w:rsid w:val="00840E2A"/>
    <w:rsid w:val="00840F8C"/>
    <w:rsid w:val="00841EAE"/>
    <w:rsid w:val="00842258"/>
    <w:rsid w:val="008422E6"/>
    <w:rsid w:val="00842F6E"/>
    <w:rsid w:val="00843237"/>
    <w:rsid w:val="00845378"/>
    <w:rsid w:val="0084581A"/>
    <w:rsid w:val="0084592F"/>
    <w:rsid w:val="008459A9"/>
    <w:rsid w:val="00846B2E"/>
    <w:rsid w:val="00846CA0"/>
    <w:rsid w:val="0085050D"/>
    <w:rsid w:val="00850A5D"/>
    <w:rsid w:val="00850E3F"/>
    <w:rsid w:val="00851A04"/>
    <w:rsid w:val="00852100"/>
    <w:rsid w:val="00852166"/>
    <w:rsid w:val="00853A20"/>
    <w:rsid w:val="00853DEB"/>
    <w:rsid w:val="00854AF2"/>
    <w:rsid w:val="008555E9"/>
    <w:rsid w:val="00855B35"/>
    <w:rsid w:val="00856097"/>
    <w:rsid w:val="00856C4C"/>
    <w:rsid w:val="008570B5"/>
    <w:rsid w:val="00860755"/>
    <w:rsid w:val="00860C87"/>
    <w:rsid w:val="00861295"/>
    <w:rsid w:val="0086176B"/>
    <w:rsid w:val="00861C73"/>
    <w:rsid w:val="00862BDE"/>
    <w:rsid w:val="00863718"/>
    <w:rsid w:val="0086441E"/>
    <w:rsid w:val="00864E1D"/>
    <w:rsid w:val="00865181"/>
    <w:rsid w:val="00865447"/>
    <w:rsid w:val="00865F1B"/>
    <w:rsid w:val="00866347"/>
    <w:rsid w:val="00866416"/>
    <w:rsid w:val="0086695A"/>
    <w:rsid w:val="008672FA"/>
    <w:rsid w:val="008675D3"/>
    <w:rsid w:val="008677A4"/>
    <w:rsid w:val="00867A17"/>
    <w:rsid w:val="008719B1"/>
    <w:rsid w:val="00871C2F"/>
    <w:rsid w:val="00871E3A"/>
    <w:rsid w:val="00872A31"/>
    <w:rsid w:val="00873C83"/>
    <w:rsid w:val="00874098"/>
    <w:rsid w:val="00874294"/>
    <w:rsid w:val="00874637"/>
    <w:rsid w:val="0087473A"/>
    <w:rsid w:val="00874D56"/>
    <w:rsid w:val="008757BC"/>
    <w:rsid w:val="008760B2"/>
    <w:rsid w:val="0087642A"/>
    <w:rsid w:val="00876C51"/>
    <w:rsid w:val="00880C5E"/>
    <w:rsid w:val="00880DFC"/>
    <w:rsid w:val="00882C8F"/>
    <w:rsid w:val="0088301C"/>
    <w:rsid w:val="0088315E"/>
    <w:rsid w:val="0088374D"/>
    <w:rsid w:val="008841A6"/>
    <w:rsid w:val="0088480F"/>
    <w:rsid w:val="00884814"/>
    <w:rsid w:val="00884CF6"/>
    <w:rsid w:val="0088519C"/>
    <w:rsid w:val="00886080"/>
    <w:rsid w:val="0088618B"/>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5E4"/>
    <w:rsid w:val="008A1A5D"/>
    <w:rsid w:val="008A1CD1"/>
    <w:rsid w:val="008A1DEF"/>
    <w:rsid w:val="008A207C"/>
    <w:rsid w:val="008A25E7"/>
    <w:rsid w:val="008A2A7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2B11"/>
    <w:rsid w:val="008C31B5"/>
    <w:rsid w:val="008C3243"/>
    <w:rsid w:val="008C3D46"/>
    <w:rsid w:val="008C4C08"/>
    <w:rsid w:val="008C5E4B"/>
    <w:rsid w:val="008C6809"/>
    <w:rsid w:val="008D0C40"/>
    <w:rsid w:val="008D0CB6"/>
    <w:rsid w:val="008D1000"/>
    <w:rsid w:val="008D1694"/>
    <w:rsid w:val="008D2DA8"/>
    <w:rsid w:val="008D2E04"/>
    <w:rsid w:val="008D4C9C"/>
    <w:rsid w:val="008D4E7C"/>
    <w:rsid w:val="008D4F3E"/>
    <w:rsid w:val="008D5739"/>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6595"/>
    <w:rsid w:val="008E73D6"/>
    <w:rsid w:val="008E755F"/>
    <w:rsid w:val="008F046F"/>
    <w:rsid w:val="008F17A1"/>
    <w:rsid w:val="008F2394"/>
    <w:rsid w:val="008F27B5"/>
    <w:rsid w:val="008F2B00"/>
    <w:rsid w:val="008F2B99"/>
    <w:rsid w:val="008F3B77"/>
    <w:rsid w:val="008F3B9E"/>
    <w:rsid w:val="008F41B2"/>
    <w:rsid w:val="008F42AE"/>
    <w:rsid w:val="008F50D7"/>
    <w:rsid w:val="008F5295"/>
    <w:rsid w:val="008F52A8"/>
    <w:rsid w:val="008F7E69"/>
    <w:rsid w:val="00901187"/>
    <w:rsid w:val="009016A6"/>
    <w:rsid w:val="009027D7"/>
    <w:rsid w:val="0090383B"/>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75B"/>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6C94"/>
    <w:rsid w:val="0092754E"/>
    <w:rsid w:val="009278BA"/>
    <w:rsid w:val="009302D4"/>
    <w:rsid w:val="00930436"/>
    <w:rsid w:val="00930FA9"/>
    <w:rsid w:val="00931D33"/>
    <w:rsid w:val="0093238B"/>
    <w:rsid w:val="00932423"/>
    <w:rsid w:val="009325AB"/>
    <w:rsid w:val="009331C9"/>
    <w:rsid w:val="00933285"/>
    <w:rsid w:val="0093357D"/>
    <w:rsid w:val="0093596A"/>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4884"/>
    <w:rsid w:val="00944A96"/>
    <w:rsid w:val="00945080"/>
    <w:rsid w:val="00945201"/>
    <w:rsid w:val="009458CA"/>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1780"/>
    <w:rsid w:val="009626B3"/>
    <w:rsid w:val="0096299C"/>
    <w:rsid w:val="009634AE"/>
    <w:rsid w:val="00963BBC"/>
    <w:rsid w:val="00963D2C"/>
    <w:rsid w:val="00963FBB"/>
    <w:rsid w:val="00963FE6"/>
    <w:rsid w:val="009640B8"/>
    <w:rsid w:val="00964842"/>
    <w:rsid w:val="00965C9D"/>
    <w:rsid w:val="009669BB"/>
    <w:rsid w:val="00966F12"/>
    <w:rsid w:val="00966F20"/>
    <w:rsid w:val="00967025"/>
    <w:rsid w:val="009673FC"/>
    <w:rsid w:val="00967482"/>
    <w:rsid w:val="00967803"/>
    <w:rsid w:val="0097015D"/>
    <w:rsid w:val="00971411"/>
    <w:rsid w:val="00971A3B"/>
    <w:rsid w:val="009723BB"/>
    <w:rsid w:val="00972545"/>
    <w:rsid w:val="0097449D"/>
    <w:rsid w:val="009747FF"/>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73D"/>
    <w:rsid w:val="009879B3"/>
    <w:rsid w:val="009879B4"/>
    <w:rsid w:val="00987BDE"/>
    <w:rsid w:val="00987C97"/>
    <w:rsid w:val="009901A5"/>
    <w:rsid w:val="00991845"/>
    <w:rsid w:val="00992223"/>
    <w:rsid w:val="00992B3B"/>
    <w:rsid w:val="00992BA6"/>
    <w:rsid w:val="009930FE"/>
    <w:rsid w:val="00993543"/>
    <w:rsid w:val="00994F5B"/>
    <w:rsid w:val="009953E4"/>
    <w:rsid w:val="0099581B"/>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9A1"/>
    <w:rsid w:val="009B0C09"/>
    <w:rsid w:val="009B1408"/>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4EF"/>
    <w:rsid w:val="009D2DE6"/>
    <w:rsid w:val="009D2DE9"/>
    <w:rsid w:val="009D30C9"/>
    <w:rsid w:val="009D3876"/>
    <w:rsid w:val="009D43CA"/>
    <w:rsid w:val="009D4D63"/>
    <w:rsid w:val="009D503B"/>
    <w:rsid w:val="009D65FB"/>
    <w:rsid w:val="009D7D02"/>
    <w:rsid w:val="009E1327"/>
    <w:rsid w:val="009E1647"/>
    <w:rsid w:val="009E2581"/>
    <w:rsid w:val="009E2930"/>
    <w:rsid w:val="009E29BB"/>
    <w:rsid w:val="009E2DAB"/>
    <w:rsid w:val="009E3B96"/>
    <w:rsid w:val="009E4633"/>
    <w:rsid w:val="009E5240"/>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0EA"/>
    <w:rsid w:val="009F5271"/>
    <w:rsid w:val="009F6299"/>
    <w:rsid w:val="009F6490"/>
    <w:rsid w:val="009F76B1"/>
    <w:rsid w:val="009F7EF5"/>
    <w:rsid w:val="00A02818"/>
    <w:rsid w:val="00A02B3E"/>
    <w:rsid w:val="00A030A8"/>
    <w:rsid w:val="00A03973"/>
    <w:rsid w:val="00A03C65"/>
    <w:rsid w:val="00A04F81"/>
    <w:rsid w:val="00A05060"/>
    <w:rsid w:val="00A0772A"/>
    <w:rsid w:val="00A077E4"/>
    <w:rsid w:val="00A101C4"/>
    <w:rsid w:val="00A115A1"/>
    <w:rsid w:val="00A119E3"/>
    <w:rsid w:val="00A1210C"/>
    <w:rsid w:val="00A1272B"/>
    <w:rsid w:val="00A1288C"/>
    <w:rsid w:val="00A12D7A"/>
    <w:rsid w:val="00A12DCB"/>
    <w:rsid w:val="00A13BD7"/>
    <w:rsid w:val="00A13D4C"/>
    <w:rsid w:val="00A143A7"/>
    <w:rsid w:val="00A1535E"/>
    <w:rsid w:val="00A16093"/>
    <w:rsid w:val="00A1649B"/>
    <w:rsid w:val="00A16D25"/>
    <w:rsid w:val="00A17218"/>
    <w:rsid w:val="00A179F9"/>
    <w:rsid w:val="00A20A50"/>
    <w:rsid w:val="00A21030"/>
    <w:rsid w:val="00A2141E"/>
    <w:rsid w:val="00A21D3C"/>
    <w:rsid w:val="00A22F0C"/>
    <w:rsid w:val="00A23258"/>
    <w:rsid w:val="00A23645"/>
    <w:rsid w:val="00A23D00"/>
    <w:rsid w:val="00A244DE"/>
    <w:rsid w:val="00A24CC6"/>
    <w:rsid w:val="00A253F7"/>
    <w:rsid w:val="00A2545D"/>
    <w:rsid w:val="00A2560B"/>
    <w:rsid w:val="00A25632"/>
    <w:rsid w:val="00A27297"/>
    <w:rsid w:val="00A274F4"/>
    <w:rsid w:val="00A2750B"/>
    <w:rsid w:val="00A30E2D"/>
    <w:rsid w:val="00A30F74"/>
    <w:rsid w:val="00A310F1"/>
    <w:rsid w:val="00A31164"/>
    <w:rsid w:val="00A3122D"/>
    <w:rsid w:val="00A319CD"/>
    <w:rsid w:val="00A31EC9"/>
    <w:rsid w:val="00A32729"/>
    <w:rsid w:val="00A32A89"/>
    <w:rsid w:val="00A33346"/>
    <w:rsid w:val="00A337C7"/>
    <w:rsid w:val="00A338FF"/>
    <w:rsid w:val="00A3391E"/>
    <w:rsid w:val="00A34A7B"/>
    <w:rsid w:val="00A35CDD"/>
    <w:rsid w:val="00A37B7D"/>
    <w:rsid w:val="00A37F54"/>
    <w:rsid w:val="00A409A1"/>
    <w:rsid w:val="00A40B79"/>
    <w:rsid w:val="00A42FFB"/>
    <w:rsid w:val="00A43CBC"/>
    <w:rsid w:val="00A440BB"/>
    <w:rsid w:val="00A44FE5"/>
    <w:rsid w:val="00A45A4E"/>
    <w:rsid w:val="00A45C75"/>
    <w:rsid w:val="00A4645F"/>
    <w:rsid w:val="00A46688"/>
    <w:rsid w:val="00A4676A"/>
    <w:rsid w:val="00A46BB6"/>
    <w:rsid w:val="00A477F0"/>
    <w:rsid w:val="00A50291"/>
    <w:rsid w:val="00A50302"/>
    <w:rsid w:val="00A5141E"/>
    <w:rsid w:val="00A51495"/>
    <w:rsid w:val="00A516CB"/>
    <w:rsid w:val="00A51E5D"/>
    <w:rsid w:val="00A52C6D"/>
    <w:rsid w:val="00A52FEB"/>
    <w:rsid w:val="00A532F9"/>
    <w:rsid w:val="00A536F2"/>
    <w:rsid w:val="00A53742"/>
    <w:rsid w:val="00A540FC"/>
    <w:rsid w:val="00A54400"/>
    <w:rsid w:val="00A55F4F"/>
    <w:rsid w:val="00A561EB"/>
    <w:rsid w:val="00A5737E"/>
    <w:rsid w:val="00A574C2"/>
    <w:rsid w:val="00A577C5"/>
    <w:rsid w:val="00A57AB0"/>
    <w:rsid w:val="00A60A1E"/>
    <w:rsid w:val="00A618A4"/>
    <w:rsid w:val="00A61909"/>
    <w:rsid w:val="00A61CDB"/>
    <w:rsid w:val="00A61EA3"/>
    <w:rsid w:val="00A6262B"/>
    <w:rsid w:val="00A62D38"/>
    <w:rsid w:val="00A62DD2"/>
    <w:rsid w:val="00A6301C"/>
    <w:rsid w:val="00A63767"/>
    <w:rsid w:val="00A637CB"/>
    <w:rsid w:val="00A63CB2"/>
    <w:rsid w:val="00A63DE6"/>
    <w:rsid w:val="00A65461"/>
    <w:rsid w:val="00A65D9B"/>
    <w:rsid w:val="00A660CA"/>
    <w:rsid w:val="00A66569"/>
    <w:rsid w:val="00A6690A"/>
    <w:rsid w:val="00A70EF5"/>
    <w:rsid w:val="00A71848"/>
    <w:rsid w:val="00A723BF"/>
    <w:rsid w:val="00A72C64"/>
    <w:rsid w:val="00A737FB"/>
    <w:rsid w:val="00A73E02"/>
    <w:rsid w:val="00A742BB"/>
    <w:rsid w:val="00A750D3"/>
    <w:rsid w:val="00A752D4"/>
    <w:rsid w:val="00A75E7B"/>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6E9F"/>
    <w:rsid w:val="00A876A6"/>
    <w:rsid w:val="00A87A1F"/>
    <w:rsid w:val="00A87BC5"/>
    <w:rsid w:val="00A903A6"/>
    <w:rsid w:val="00A9083A"/>
    <w:rsid w:val="00A90AEB"/>
    <w:rsid w:val="00A9121B"/>
    <w:rsid w:val="00A912C5"/>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07F"/>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04F"/>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146"/>
    <w:rsid w:val="00AC624B"/>
    <w:rsid w:val="00AC6398"/>
    <w:rsid w:val="00AC7C29"/>
    <w:rsid w:val="00AD03BC"/>
    <w:rsid w:val="00AD0C43"/>
    <w:rsid w:val="00AD0FC7"/>
    <w:rsid w:val="00AD13F8"/>
    <w:rsid w:val="00AD1539"/>
    <w:rsid w:val="00AD1641"/>
    <w:rsid w:val="00AD2072"/>
    <w:rsid w:val="00AD5731"/>
    <w:rsid w:val="00AD5BF4"/>
    <w:rsid w:val="00AD600E"/>
    <w:rsid w:val="00AD69B2"/>
    <w:rsid w:val="00AD7C38"/>
    <w:rsid w:val="00AE00B7"/>
    <w:rsid w:val="00AE0DFD"/>
    <w:rsid w:val="00AE1E25"/>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2CA6"/>
    <w:rsid w:val="00AF3A83"/>
    <w:rsid w:val="00AF4AC9"/>
    <w:rsid w:val="00AF50A1"/>
    <w:rsid w:val="00AF5B23"/>
    <w:rsid w:val="00AF7756"/>
    <w:rsid w:val="00AF798D"/>
    <w:rsid w:val="00B00516"/>
    <w:rsid w:val="00B007C3"/>
    <w:rsid w:val="00B00FCA"/>
    <w:rsid w:val="00B01B78"/>
    <w:rsid w:val="00B03BEA"/>
    <w:rsid w:val="00B0493B"/>
    <w:rsid w:val="00B053E0"/>
    <w:rsid w:val="00B05C2A"/>
    <w:rsid w:val="00B0705A"/>
    <w:rsid w:val="00B07F7C"/>
    <w:rsid w:val="00B10679"/>
    <w:rsid w:val="00B10E2C"/>
    <w:rsid w:val="00B11047"/>
    <w:rsid w:val="00B1116B"/>
    <w:rsid w:val="00B119D1"/>
    <w:rsid w:val="00B12632"/>
    <w:rsid w:val="00B126EE"/>
    <w:rsid w:val="00B12CFA"/>
    <w:rsid w:val="00B141FB"/>
    <w:rsid w:val="00B14957"/>
    <w:rsid w:val="00B14C99"/>
    <w:rsid w:val="00B1593C"/>
    <w:rsid w:val="00B1669A"/>
    <w:rsid w:val="00B173C2"/>
    <w:rsid w:val="00B17ABD"/>
    <w:rsid w:val="00B203C0"/>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45F1"/>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57D7C"/>
    <w:rsid w:val="00B61006"/>
    <w:rsid w:val="00B61326"/>
    <w:rsid w:val="00B6214E"/>
    <w:rsid w:val="00B62A62"/>
    <w:rsid w:val="00B63039"/>
    <w:rsid w:val="00B6332E"/>
    <w:rsid w:val="00B634AC"/>
    <w:rsid w:val="00B63664"/>
    <w:rsid w:val="00B63A1B"/>
    <w:rsid w:val="00B6458A"/>
    <w:rsid w:val="00B65FC0"/>
    <w:rsid w:val="00B6699A"/>
    <w:rsid w:val="00B66DE3"/>
    <w:rsid w:val="00B66F68"/>
    <w:rsid w:val="00B672A4"/>
    <w:rsid w:val="00B67DF1"/>
    <w:rsid w:val="00B70240"/>
    <w:rsid w:val="00B7057E"/>
    <w:rsid w:val="00B709F3"/>
    <w:rsid w:val="00B70EF0"/>
    <w:rsid w:val="00B713E9"/>
    <w:rsid w:val="00B71A57"/>
    <w:rsid w:val="00B73A8F"/>
    <w:rsid w:val="00B73D49"/>
    <w:rsid w:val="00B74F76"/>
    <w:rsid w:val="00B754CB"/>
    <w:rsid w:val="00B7570D"/>
    <w:rsid w:val="00B757C7"/>
    <w:rsid w:val="00B76C7D"/>
    <w:rsid w:val="00B771C9"/>
    <w:rsid w:val="00B8009D"/>
    <w:rsid w:val="00B81841"/>
    <w:rsid w:val="00B81C70"/>
    <w:rsid w:val="00B83693"/>
    <w:rsid w:val="00B84E76"/>
    <w:rsid w:val="00B855AD"/>
    <w:rsid w:val="00B85EA1"/>
    <w:rsid w:val="00B8645B"/>
    <w:rsid w:val="00B867A6"/>
    <w:rsid w:val="00B86CC6"/>
    <w:rsid w:val="00B86FE1"/>
    <w:rsid w:val="00B8732E"/>
    <w:rsid w:val="00B905CD"/>
    <w:rsid w:val="00B9068B"/>
    <w:rsid w:val="00B908F2"/>
    <w:rsid w:val="00B9093F"/>
    <w:rsid w:val="00B9268D"/>
    <w:rsid w:val="00B93841"/>
    <w:rsid w:val="00B93A01"/>
    <w:rsid w:val="00B94B13"/>
    <w:rsid w:val="00B951CE"/>
    <w:rsid w:val="00B95559"/>
    <w:rsid w:val="00B95836"/>
    <w:rsid w:val="00B97911"/>
    <w:rsid w:val="00BA0322"/>
    <w:rsid w:val="00BA0FF0"/>
    <w:rsid w:val="00BA1742"/>
    <w:rsid w:val="00BA2E89"/>
    <w:rsid w:val="00BA4688"/>
    <w:rsid w:val="00BA4A69"/>
    <w:rsid w:val="00BA4CF3"/>
    <w:rsid w:val="00BA6397"/>
    <w:rsid w:val="00BA653D"/>
    <w:rsid w:val="00BA66B1"/>
    <w:rsid w:val="00BA71B5"/>
    <w:rsid w:val="00BB0060"/>
    <w:rsid w:val="00BB037C"/>
    <w:rsid w:val="00BB04C1"/>
    <w:rsid w:val="00BB129A"/>
    <w:rsid w:val="00BB167C"/>
    <w:rsid w:val="00BB2B44"/>
    <w:rsid w:val="00BB32C8"/>
    <w:rsid w:val="00BB357A"/>
    <w:rsid w:val="00BB3C25"/>
    <w:rsid w:val="00BB4A6D"/>
    <w:rsid w:val="00BB53E9"/>
    <w:rsid w:val="00BB5AB0"/>
    <w:rsid w:val="00BB5BEB"/>
    <w:rsid w:val="00BB5F2D"/>
    <w:rsid w:val="00BB637C"/>
    <w:rsid w:val="00BB73A9"/>
    <w:rsid w:val="00BB788A"/>
    <w:rsid w:val="00BC05D2"/>
    <w:rsid w:val="00BC07F3"/>
    <w:rsid w:val="00BC0E1C"/>
    <w:rsid w:val="00BC0F78"/>
    <w:rsid w:val="00BC223E"/>
    <w:rsid w:val="00BC268F"/>
    <w:rsid w:val="00BC2741"/>
    <w:rsid w:val="00BC2E9D"/>
    <w:rsid w:val="00BC33F2"/>
    <w:rsid w:val="00BC38EE"/>
    <w:rsid w:val="00BC4248"/>
    <w:rsid w:val="00BC51C9"/>
    <w:rsid w:val="00BC55FE"/>
    <w:rsid w:val="00BC5A35"/>
    <w:rsid w:val="00BC5C5B"/>
    <w:rsid w:val="00BC668F"/>
    <w:rsid w:val="00BC6F71"/>
    <w:rsid w:val="00BC7759"/>
    <w:rsid w:val="00BC7DD3"/>
    <w:rsid w:val="00BD1B1F"/>
    <w:rsid w:val="00BD2537"/>
    <w:rsid w:val="00BD26FD"/>
    <w:rsid w:val="00BD2C54"/>
    <w:rsid w:val="00BD31D5"/>
    <w:rsid w:val="00BD32DF"/>
    <w:rsid w:val="00BD3886"/>
    <w:rsid w:val="00BD3AD2"/>
    <w:rsid w:val="00BD4BC7"/>
    <w:rsid w:val="00BD54F6"/>
    <w:rsid w:val="00BD72E9"/>
    <w:rsid w:val="00BD7BF1"/>
    <w:rsid w:val="00BE004E"/>
    <w:rsid w:val="00BE13F4"/>
    <w:rsid w:val="00BE1A6F"/>
    <w:rsid w:val="00BE2EDC"/>
    <w:rsid w:val="00BE3BAB"/>
    <w:rsid w:val="00BE435A"/>
    <w:rsid w:val="00BE57E8"/>
    <w:rsid w:val="00BE62F4"/>
    <w:rsid w:val="00BE6896"/>
    <w:rsid w:val="00BF084A"/>
    <w:rsid w:val="00BF091D"/>
    <w:rsid w:val="00BF0BBA"/>
    <w:rsid w:val="00BF18D1"/>
    <w:rsid w:val="00BF1BD3"/>
    <w:rsid w:val="00BF2285"/>
    <w:rsid w:val="00BF26C5"/>
    <w:rsid w:val="00BF2ECA"/>
    <w:rsid w:val="00BF301D"/>
    <w:rsid w:val="00BF365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3DD1"/>
    <w:rsid w:val="00C045DD"/>
    <w:rsid w:val="00C0481A"/>
    <w:rsid w:val="00C04A54"/>
    <w:rsid w:val="00C055E9"/>
    <w:rsid w:val="00C05686"/>
    <w:rsid w:val="00C0600E"/>
    <w:rsid w:val="00C07956"/>
    <w:rsid w:val="00C079F4"/>
    <w:rsid w:val="00C10B0A"/>
    <w:rsid w:val="00C126F9"/>
    <w:rsid w:val="00C13CD8"/>
    <w:rsid w:val="00C16131"/>
    <w:rsid w:val="00C16ABB"/>
    <w:rsid w:val="00C16DC8"/>
    <w:rsid w:val="00C16F6C"/>
    <w:rsid w:val="00C1765E"/>
    <w:rsid w:val="00C179BB"/>
    <w:rsid w:val="00C17DA6"/>
    <w:rsid w:val="00C20D3E"/>
    <w:rsid w:val="00C2272E"/>
    <w:rsid w:val="00C22C18"/>
    <w:rsid w:val="00C23476"/>
    <w:rsid w:val="00C23840"/>
    <w:rsid w:val="00C23A71"/>
    <w:rsid w:val="00C23D57"/>
    <w:rsid w:val="00C23FCF"/>
    <w:rsid w:val="00C24DA7"/>
    <w:rsid w:val="00C25314"/>
    <w:rsid w:val="00C25B48"/>
    <w:rsid w:val="00C25BE9"/>
    <w:rsid w:val="00C2634E"/>
    <w:rsid w:val="00C26422"/>
    <w:rsid w:val="00C269A9"/>
    <w:rsid w:val="00C26E8E"/>
    <w:rsid w:val="00C2773A"/>
    <w:rsid w:val="00C301C4"/>
    <w:rsid w:val="00C30878"/>
    <w:rsid w:val="00C311D5"/>
    <w:rsid w:val="00C35F54"/>
    <w:rsid w:val="00C3756F"/>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45B"/>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67F45"/>
    <w:rsid w:val="00C70412"/>
    <w:rsid w:val="00C706A9"/>
    <w:rsid w:val="00C708D5"/>
    <w:rsid w:val="00C70C8F"/>
    <w:rsid w:val="00C712E5"/>
    <w:rsid w:val="00C722D0"/>
    <w:rsid w:val="00C72A57"/>
    <w:rsid w:val="00C72B51"/>
    <w:rsid w:val="00C7309D"/>
    <w:rsid w:val="00C7353D"/>
    <w:rsid w:val="00C7363E"/>
    <w:rsid w:val="00C73F58"/>
    <w:rsid w:val="00C748A6"/>
    <w:rsid w:val="00C74B6C"/>
    <w:rsid w:val="00C74BFD"/>
    <w:rsid w:val="00C75C3F"/>
    <w:rsid w:val="00C76999"/>
    <w:rsid w:val="00C7762B"/>
    <w:rsid w:val="00C8084D"/>
    <w:rsid w:val="00C81297"/>
    <w:rsid w:val="00C81784"/>
    <w:rsid w:val="00C81C5B"/>
    <w:rsid w:val="00C81D17"/>
    <w:rsid w:val="00C82D21"/>
    <w:rsid w:val="00C83021"/>
    <w:rsid w:val="00C83187"/>
    <w:rsid w:val="00C843CC"/>
    <w:rsid w:val="00C8465C"/>
    <w:rsid w:val="00C8501D"/>
    <w:rsid w:val="00C8684B"/>
    <w:rsid w:val="00C86AD5"/>
    <w:rsid w:val="00C86E2E"/>
    <w:rsid w:val="00C87CC0"/>
    <w:rsid w:val="00C87E8E"/>
    <w:rsid w:val="00C9106E"/>
    <w:rsid w:val="00C91D6F"/>
    <w:rsid w:val="00C92834"/>
    <w:rsid w:val="00C92BA0"/>
    <w:rsid w:val="00C93761"/>
    <w:rsid w:val="00C9388F"/>
    <w:rsid w:val="00C93B18"/>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72B"/>
    <w:rsid w:val="00CB2CCF"/>
    <w:rsid w:val="00CB2DF1"/>
    <w:rsid w:val="00CB2FB7"/>
    <w:rsid w:val="00CB348B"/>
    <w:rsid w:val="00CB3AD0"/>
    <w:rsid w:val="00CB3EBE"/>
    <w:rsid w:val="00CB3FC3"/>
    <w:rsid w:val="00CB4B64"/>
    <w:rsid w:val="00CB4DD1"/>
    <w:rsid w:val="00CB654C"/>
    <w:rsid w:val="00CB65B9"/>
    <w:rsid w:val="00CB7790"/>
    <w:rsid w:val="00CB77C6"/>
    <w:rsid w:val="00CB7E0C"/>
    <w:rsid w:val="00CC2E7F"/>
    <w:rsid w:val="00CC334D"/>
    <w:rsid w:val="00CC339B"/>
    <w:rsid w:val="00CC378C"/>
    <w:rsid w:val="00CC38C3"/>
    <w:rsid w:val="00CC3D77"/>
    <w:rsid w:val="00CC54D4"/>
    <w:rsid w:val="00CC5709"/>
    <w:rsid w:val="00CC6B4B"/>
    <w:rsid w:val="00CC7BF8"/>
    <w:rsid w:val="00CD1CCE"/>
    <w:rsid w:val="00CD2B16"/>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6BA"/>
    <w:rsid w:val="00CE4750"/>
    <w:rsid w:val="00CE4EF7"/>
    <w:rsid w:val="00CE5DDF"/>
    <w:rsid w:val="00CF03D9"/>
    <w:rsid w:val="00CF1929"/>
    <w:rsid w:val="00CF196F"/>
    <w:rsid w:val="00CF2CE9"/>
    <w:rsid w:val="00CF2EAC"/>
    <w:rsid w:val="00CF2F3F"/>
    <w:rsid w:val="00CF3641"/>
    <w:rsid w:val="00CF3C45"/>
    <w:rsid w:val="00CF3E52"/>
    <w:rsid w:val="00CF4734"/>
    <w:rsid w:val="00CF4996"/>
    <w:rsid w:val="00CF4DF5"/>
    <w:rsid w:val="00CF59F7"/>
    <w:rsid w:val="00CF6E19"/>
    <w:rsid w:val="00CF772C"/>
    <w:rsid w:val="00CF7FD7"/>
    <w:rsid w:val="00D00161"/>
    <w:rsid w:val="00D00258"/>
    <w:rsid w:val="00D00951"/>
    <w:rsid w:val="00D03173"/>
    <w:rsid w:val="00D0359D"/>
    <w:rsid w:val="00D035B9"/>
    <w:rsid w:val="00D04917"/>
    <w:rsid w:val="00D04B11"/>
    <w:rsid w:val="00D05045"/>
    <w:rsid w:val="00D05C0A"/>
    <w:rsid w:val="00D05F74"/>
    <w:rsid w:val="00D06072"/>
    <w:rsid w:val="00D0643A"/>
    <w:rsid w:val="00D069AB"/>
    <w:rsid w:val="00D06A07"/>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5EEF"/>
    <w:rsid w:val="00D1639E"/>
    <w:rsid w:val="00D16684"/>
    <w:rsid w:val="00D16BAF"/>
    <w:rsid w:val="00D200C8"/>
    <w:rsid w:val="00D213B5"/>
    <w:rsid w:val="00D225A0"/>
    <w:rsid w:val="00D22750"/>
    <w:rsid w:val="00D22F39"/>
    <w:rsid w:val="00D22F91"/>
    <w:rsid w:val="00D23A22"/>
    <w:rsid w:val="00D23AB6"/>
    <w:rsid w:val="00D241E6"/>
    <w:rsid w:val="00D24CBD"/>
    <w:rsid w:val="00D251AC"/>
    <w:rsid w:val="00D25289"/>
    <w:rsid w:val="00D2546C"/>
    <w:rsid w:val="00D25635"/>
    <w:rsid w:val="00D2604F"/>
    <w:rsid w:val="00D2606E"/>
    <w:rsid w:val="00D26524"/>
    <w:rsid w:val="00D2793B"/>
    <w:rsid w:val="00D30A47"/>
    <w:rsid w:val="00D30AC9"/>
    <w:rsid w:val="00D30AD1"/>
    <w:rsid w:val="00D3108D"/>
    <w:rsid w:val="00D31628"/>
    <w:rsid w:val="00D31FE8"/>
    <w:rsid w:val="00D321AE"/>
    <w:rsid w:val="00D323BC"/>
    <w:rsid w:val="00D326D1"/>
    <w:rsid w:val="00D32B89"/>
    <w:rsid w:val="00D32D24"/>
    <w:rsid w:val="00D32EFD"/>
    <w:rsid w:val="00D33AB0"/>
    <w:rsid w:val="00D340FB"/>
    <w:rsid w:val="00D356A5"/>
    <w:rsid w:val="00D3654F"/>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08"/>
    <w:rsid w:val="00D44360"/>
    <w:rsid w:val="00D44DE0"/>
    <w:rsid w:val="00D45010"/>
    <w:rsid w:val="00D456E5"/>
    <w:rsid w:val="00D46E20"/>
    <w:rsid w:val="00D46ECD"/>
    <w:rsid w:val="00D47B3B"/>
    <w:rsid w:val="00D47EA4"/>
    <w:rsid w:val="00D50F40"/>
    <w:rsid w:val="00D511BB"/>
    <w:rsid w:val="00D515EF"/>
    <w:rsid w:val="00D52BA9"/>
    <w:rsid w:val="00D5359D"/>
    <w:rsid w:val="00D547A3"/>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73C"/>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347"/>
    <w:rsid w:val="00D775C5"/>
    <w:rsid w:val="00D778C6"/>
    <w:rsid w:val="00D778D9"/>
    <w:rsid w:val="00D80BA6"/>
    <w:rsid w:val="00D80E3B"/>
    <w:rsid w:val="00D81460"/>
    <w:rsid w:val="00D8197E"/>
    <w:rsid w:val="00D8208A"/>
    <w:rsid w:val="00D821A5"/>
    <w:rsid w:val="00D8222C"/>
    <w:rsid w:val="00D822BD"/>
    <w:rsid w:val="00D834B7"/>
    <w:rsid w:val="00D83962"/>
    <w:rsid w:val="00D83A2B"/>
    <w:rsid w:val="00D8462C"/>
    <w:rsid w:val="00D84DB1"/>
    <w:rsid w:val="00D8523B"/>
    <w:rsid w:val="00D85AFB"/>
    <w:rsid w:val="00D85DA2"/>
    <w:rsid w:val="00D86283"/>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94F"/>
    <w:rsid w:val="00DA6AC2"/>
    <w:rsid w:val="00DB0092"/>
    <w:rsid w:val="00DB0550"/>
    <w:rsid w:val="00DB0E6E"/>
    <w:rsid w:val="00DB1304"/>
    <w:rsid w:val="00DB35A1"/>
    <w:rsid w:val="00DB5E2E"/>
    <w:rsid w:val="00DB6305"/>
    <w:rsid w:val="00DB6440"/>
    <w:rsid w:val="00DB67E8"/>
    <w:rsid w:val="00DB7420"/>
    <w:rsid w:val="00DB744E"/>
    <w:rsid w:val="00DB7CFE"/>
    <w:rsid w:val="00DB7F40"/>
    <w:rsid w:val="00DC15EF"/>
    <w:rsid w:val="00DC160B"/>
    <w:rsid w:val="00DC1BC3"/>
    <w:rsid w:val="00DC1EB9"/>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1C"/>
    <w:rsid w:val="00DD7E40"/>
    <w:rsid w:val="00DD7EB7"/>
    <w:rsid w:val="00DE1093"/>
    <w:rsid w:val="00DE1314"/>
    <w:rsid w:val="00DE1704"/>
    <w:rsid w:val="00DE338E"/>
    <w:rsid w:val="00DE3989"/>
    <w:rsid w:val="00DE39D5"/>
    <w:rsid w:val="00DE3E4C"/>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B90"/>
    <w:rsid w:val="00DF2E18"/>
    <w:rsid w:val="00DF2E6A"/>
    <w:rsid w:val="00DF5184"/>
    <w:rsid w:val="00DF558A"/>
    <w:rsid w:val="00DF55DB"/>
    <w:rsid w:val="00DF573D"/>
    <w:rsid w:val="00DF5835"/>
    <w:rsid w:val="00DF590E"/>
    <w:rsid w:val="00DF6616"/>
    <w:rsid w:val="00DF6810"/>
    <w:rsid w:val="00DF7100"/>
    <w:rsid w:val="00DF7D0C"/>
    <w:rsid w:val="00DF7EAC"/>
    <w:rsid w:val="00E00365"/>
    <w:rsid w:val="00E008FC"/>
    <w:rsid w:val="00E00A02"/>
    <w:rsid w:val="00E01D7D"/>
    <w:rsid w:val="00E02443"/>
    <w:rsid w:val="00E02B0F"/>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2C1"/>
    <w:rsid w:val="00E17B97"/>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5F5"/>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0D8C"/>
    <w:rsid w:val="00E41C35"/>
    <w:rsid w:val="00E41F2C"/>
    <w:rsid w:val="00E4214B"/>
    <w:rsid w:val="00E4268D"/>
    <w:rsid w:val="00E42701"/>
    <w:rsid w:val="00E43791"/>
    <w:rsid w:val="00E43AD0"/>
    <w:rsid w:val="00E44513"/>
    <w:rsid w:val="00E44A3D"/>
    <w:rsid w:val="00E44ACF"/>
    <w:rsid w:val="00E45118"/>
    <w:rsid w:val="00E45FDE"/>
    <w:rsid w:val="00E47322"/>
    <w:rsid w:val="00E47815"/>
    <w:rsid w:val="00E50208"/>
    <w:rsid w:val="00E509B1"/>
    <w:rsid w:val="00E51314"/>
    <w:rsid w:val="00E5212F"/>
    <w:rsid w:val="00E52A0D"/>
    <w:rsid w:val="00E53ED7"/>
    <w:rsid w:val="00E54213"/>
    <w:rsid w:val="00E55220"/>
    <w:rsid w:val="00E55B94"/>
    <w:rsid w:val="00E56A2F"/>
    <w:rsid w:val="00E573EC"/>
    <w:rsid w:val="00E57493"/>
    <w:rsid w:val="00E60925"/>
    <w:rsid w:val="00E60ABF"/>
    <w:rsid w:val="00E60F3A"/>
    <w:rsid w:val="00E6151E"/>
    <w:rsid w:val="00E618BB"/>
    <w:rsid w:val="00E626BF"/>
    <w:rsid w:val="00E62790"/>
    <w:rsid w:val="00E62B39"/>
    <w:rsid w:val="00E62C22"/>
    <w:rsid w:val="00E62EC5"/>
    <w:rsid w:val="00E630C4"/>
    <w:rsid w:val="00E63357"/>
    <w:rsid w:val="00E63887"/>
    <w:rsid w:val="00E64083"/>
    <w:rsid w:val="00E640C3"/>
    <w:rsid w:val="00E643D1"/>
    <w:rsid w:val="00E64A70"/>
    <w:rsid w:val="00E6537E"/>
    <w:rsid w:val="00E65730"/>
    <w:rsid w:val="00E66403"/>
    <w:rsid w:val="00E66F6C"/>
    <w:rsid w:val="00E67357"/>
    <w:rsid w:val="00E67590"/>
    <w:rsid w:val="00E67DD2"/>
    <w:rsid w:val="00E67E14"/>
    <w:rsid w:val="00E721CB"/>
    <w:rsid w:val="00E729C6"/>
    <w:rsid w:val="00E72B61"/>
    <w:rsid w:val="00E72BF5"/>
    <w:rsid w:val="00E73426"/>
    <w:rsid w:val="00E742B6"/>
    <w:rsid w:val="00E74F7A"/>
    <w:rsid w:val="00E750D1"/>
    <w:rsid w:val="00E756FE"/>
    <w:rsid w:val="00E758DC"/>
    <w:rsid w:val="00E76644"/>
    <w:rsid w:val="00E76B63"/>
    <w:rsid w:val="00E76F67"/>
    <w:rsid w:val="00E772C3"/>
    <w:rsid w:val="00E777B2"/>
    <w:rsid w:val="00E77F35"/>
    <w:rsid w:val="00E806C3"/>
    <w:rsid w:val="00E806DD"/>
    <w:rsid w:val="00E80FD9"/>
    <w:rsid w:val="00E82892"/>
    <w:rsid w:val="00E83D77"/>
    <w:rsid w:val="00E85024"/>
    <w:rsid w:val="00E8614A"/>
    <w:rsid w:val="00E86975"/>
    <w:rsid w:val="00E87418"/>
    <w:rsid w:val="00E87715"/>
    <w:rsid w:val="00E8791C"/>
    <w:rsid w:val="00E87B8E"/>
    <w:rsid w:val="00E9002D"/>
    <w:rsid w:val="00E903A2"/>
    <w:rsid w:val="00E903F5"/>
    <w:rsid w:val="00E908BB"/>
    <w:rsid w:val="00E90D3D"/>
    <w:rsid w:val="00E90D8E"/>
    <w:rsid w:val="00E911A2"/>
    <w:rsid w:val="00E91528"/>
    <w:rsid w:val="00E91D0B"/>
    <w:rsid w:val="00E92D40"/>
    <w:rsid w:val="00E93446"/>
    <w:rsid w:val="00E93FCD"/>
    <w:rsid w:val="00E9480A"/>
    <w:rsid w:val="00E95531"/>
    <w:rsid w:val="00E955D0"/>
    <w:rsid w:val="00E956D4"/>
    <w:rsid w:val="00E97A51"/>
    <w:rsid w:val="00E97C16"/>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7F"/>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4CF"/>
    <w:rsid w:val="00EC195A"/>
    <w:rsid w:val="00EC1A88"/>
    <w:rsid w:val="00EC1BE1"/>
    <w:rsid w:val="00EC3339"/>
    <w:rsid w:val="00EC3EA5"/>
    <w:rsid w:val="00EC481B"/>
    <w:rsid w:val="00EC489F"/>
    <w:rsid w:val="00EC5263"/>
    <w:rsid w:val="00EC539B"/>
    <w:rsid w:val="00EC63D8"/>
    <w:rsid w:val="00EC7052"/>
    <w:rsid w:val="00EC7105"/>
    <w:rsid w:val="00EC740A"/>
    <w:rsid w:val="00EC7977"/>
    <w:rsid w:val="00ED02A1"/>
    <w:rsid w:val="00ED071C"/>
    <w:rsid w:val="00ED076C"/>
    <w:rsid w:val="00ED0D02"/>
    <w:rsid w:val="00ED13AA"/>
    <w:rsid w:val="00ED14A5"/>
    <w:rsid w:val="00ED2A4F"/>
    <w:rsid w:val="00ED2A51"/>
    <w:rsid w:val="00ED2DF5"/>
    <w:rsid w:val="00ED3236"/>
    <w:rsid w:val="00ED3820"/>
    <w:rsid w:val="00ED48E6"/>
    <w:rsid w:val="00ED4E33"/>
    <w:rsid w:val="00ED552E"/>
    <w:rsid w:val="00ED5D2C"/>
    <w:rsid w:val="00ED670D"/>
    <w:rsid w:val="00ED67D1"/>
    <w:rsid w:val="00ED6ADD"/>
    <w:rsid w:val="00ED7061"/>
    <w:rsid w:val="00ED769D"/>
    <w:rsid w:val="00ED7EDA"/>
    <w:rsid w:val="00ED7FCC"/>
    <w:rsid w:val="00EE1C44"/>
    <w:rsid w:val="00EE1C67"/>
    <w:rsid w:val="00EE241E"/>
    <w:rsid w:val="00EE2CA4"/>
    <w:rsid w:val="00EE3668"/>
    <w:rsid w:val="00EE3C3B"/>
    <w:rsid w:val="00EE3CD8"/>
    <w:rsid w:val="00EE4B15"/>
    <w:rsid w:val="00EE5239"/>
    <w:rsid w:val="00EE64D5"/>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511"/>
    <w:rsid w:val="00F0189B"/>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581"/>
    <w:rsid w:val="00F153AA"/>
    <w:rsid w:val="00F157BA"/>
    <w:rsid w:val="00F15D6A"/>
    <w:rsid w:val="00F178BD"/>
    <w:rsid w:val="00F17D1A"/>
    <w:rsid w:val="00F17E88"/>
    <w:rsid w:val="00F17F17"/>
    <w:rsid w:val="00F2009C"/>
    <w:rsid w:val="00F20123"/>
    <w:rsid w:val="00F20597"/>
    <w:rsid w:val="00F205B5"/>
    <w:rsid w:val="00F20A20"/>
    <w:rsid w:val="00F2238D"/>
    <w:rsid w:val="00F224B4"/>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1DC"/>
    <w:rsid w:val="00F332E9"/>
    <w:rsid w:val="00F33751"/>
    <w:rsid w:val="00F34E36"/>
    <w:rsid w:val="00F35A62"/>
    <w:rsid w:val="00F36192"/>
    <w:rsid w:val="00F364C6"/>
    <w:rsid w:val="00F368D8"/>
    <w:rsid w:val="00F369AA"/>
    <w:rsid w:val="00F36E38"/>
    <w:rsid w:val="00F3758C"/>
    <w:rsid w:val="00F37742"/>
    <w:rsid w:val="00F379D9"/>
    <w:rsid w:val="00F37DDC"/>
    <w:rsid w:val="00F4067A"/>
    <w:rsid w:val="00F41342"/>
    <w:rsid w:val="00F415F7"/>
    <w:rsid w:val="00F427F2"/>
    <w:rsid w:val="00F4374D"/>
    <w:rsid w:val="00F4380B"/>
    <w:rsid w:val="00F43C3A"/>
    <w:rsid w:val="00F44C50"/>
    <w:rsid w:val="00F4502A"/>
    <w:rsid w:val="00F452D4"/>
    <w:rsid w:val="00F4564E"/>
    <w:rsid w:val="00F45D42"/>
    <w:rsid w:val="00F45D8C"/>
    <w:rsid w:val="00F46A4B"/>
    <w:rsid w:val="00F5013B"/>
    <w:rsid w:val="00F5034E"/>
    <w:rsid w:val="00F5094B"/>
    <w:rsid w:val="00F510DB"/>
    <w:rsid w:val="00F51C3F"/>
    <w:rsid w:val="00F51F14"/>
    <w:rsid w:val="00F52030"/>
    <w:rsid w:val="00F52324"/>
    <w:rsid w:val="00F5259A"/>
    <w:rsid w:val="00F53339"/>
    <w:rsid w:val="00F542C6"/>
    <w:rsid w:val="00F5432B"/>
    <w:rsid w:val="00F544E3"/>
    <w:rsid w:val="00F546F0"/>
    <w:rsid w:val="00F54F16"/>
    <w:rsid w:val="00F5563E"/>
    <w:rsid w:val="00F55A2A"/>
    <w:rsid w:val="00F56293"/>
    <w:rsid w:val="00F563A3"/>
    <w:rsid w:val="00F56BE1"/>
    <w:rsid w:val="00F56C6C"/>
    <w:rsid w:val="00F60467"/>
    <w:rsid w:val="00F618F1"/>
    <w:rsid w:val="00F62EB1"/>
    <w:rsid w:val="00F635B5"/>
    <w:rsid w:val="00F643CE"/>
    <w:rsid w:val="00F64F3F"/>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90A"/>
    <w:rsid w:val="00F73A62"/>
    <w:rsid w:val="00F73B1F"/>
    <w:rsid w:val="00F73B82"/>
    <w:rsid w:val="00F73D6D"/>
    <w:rsid w:val="00F753E4"/>
    <w:rsid w:val="00F7710E"/>
    <w:rsid w:val="00F7736A"/>
    <w:rsid w:val="00F77CB1"/>
    <w:rsid w:val="00F8158C"/>
    <w:rsid w:val="00F82115"/>
    <w:rsid w:val="00F825FA"/>
    <w:rsid w:val="00F83525"/>
    <w:rsid w:val="00F84596"/>
    <w:rsid w:val="00F84EB0"/>
    <w:rsid w:val="00F8556D"/>
    <w:rsid w:val="00F85790"/>
    <w:rsid w:val="00F858FB"/>
    <w:rsid w:val="00F85D37"/>
    <w:rsid w:val="00F862B4"/>
    <w:rsid w:val="00F864ED"/>
    <w:rsid w:val="00F86938"/>
    <w:rsid w:val="00F86D1F"/>
    <w:rsid w:val="00F872A3"/>
    <w:rsid w:val="00F918DE"/>
    <w:rsid w:val="00F919DD"/>
    <w:rsid w:val="00F93A66"/>
    <w:rsid w:val="00F941FF"/>
    <w:rsid w:val="00F94728"/>
    <w:rsid w:val="00F95A51"/>
    <w:rsid w:val="00F971A2"/>
    <w:rsid w:val="00FA057C"/>
    <w:rsid w:val="00FA074D"/>
    <w:rsid w:val="00FA0BFB"/>
    <w:rsid w:val="00FA0F28"/>
    <w:rsid w:val="00FA19AD"/>
    <w:rsid w:val="00FA1F77"/>
    <w:rsid w:val="00FA21DB"/>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0E1C"/>
    <w:rsid w:val="00FD1468"/>
    <w:rsid w:val="00FD1812"/>
    <w:rsid w:val="00FD1AB7"/>
    <w:rsid w:val="00FD1E79"/>
    <w:rsid w:val="00FD1EC9"/>
    <w:rsid w:val="00FD43DF"/>
    <w:rsid w:val="00FD4E3B"/>
    <w:rsid w:val="00FD5118"/>
    <w:rsid w:val="00FD6079"/>
    <w:rsid w:val="00FD7307"/>
    <w:rsid w:val="00FE012F"/>
    <w:rsid w:val="00FE1DC8"/>
    <w:rsid w:val="00FE26C2"/>
    <w:rsid w:val="00FE2A61"/>
    <w:rsid w:val="00FE2E87"/>
    <w:rsid w:val="00FE4890"/>
    <w:rsid w:val="00FE5321"/>
    <w:rsid w:val="00FE5649"/>
    <w:rsid w:val="00FE629F"/>
    <w:rsid w:val="00FE6918"/>
    <w:rsid w:val="00FE6DAF"/>
    <w:rsid w:val="00FE7A45"/>
    <w:rsid w:val="00FF04BB"/>
    <w:rsid w:val="00FF0DF9"/>
    <w:rsid w:val="00FF0ED2"/>
    <w:rsid w:val="00FF1039"/>
    <w:rsid w:val="00FF16D1"/>
    <w:rsid w:val="00FF1B97"/>
    <w:rsid w:val="00FF28D4"/>
    <w:rsid w:val="00FF304C"/>
    <w:rsid w:val="00FF35CE"/>
    <w:rsid w:val="00FF3E1E"/>
    <w:rsid w:val="00FF43D9"/>
    <w:rsid w:val="00FF4873"/>
    <w:rsid w:val="00FF4A03"/>
    <w:rsid w:val="00FF4B06"/>
    <w:rsid w:val="00FF4C08"/>
    <w:rsid w:val="00FF5287"/>
    <w:rsid w:val="00FF52AC"/>
    <w:rsid w:val="00FF596A"/>
    <w:rsid w:val="00FF5D70"/>
    <w:rsid w:val="00FF5EB7"/>
    <w:rsid w:val="00FF6AD4"/>
    <w:rsid w:val="00FF70BC"/>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qFormat/>
    <w:rsid w:val="00342F78"/>
    <w:rPr>
      <w:sz w:val="16"/>
      <w:szCs w:val="16"/>
    </w:rPr>
  </w:style>
  <w:style w:type="paragraph" w:styleId="CommentText">
    <w:name w:val="annotation text"/>
    <w:basedOn w:val="Normal"/>
    <w:link w:val="CommentTextChar"/>
    <w:uiPriority w:val="99"/>
    <w:unhideWhenUsed/>
    <w:qFormat/>
    <w:rsid w:val="00342F78"/>
    <w:rPr>
      <w:sz w:val="20"/>
      <w:szCs w:val="20"/>
    </w:rPr>
  </w:style>
  <w:style w:type="character" w:customStyle="1" w:styleId="CommentTextChar">
    <w:name w:val="Comment Text Char"/>
    <w:basedOn w:val="DefaultParagraphFont"/>
    <w:link w:val="CommentText"/>
    <w:uiPriority w:val="99"/>
    <w:qFormat/>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reference-text">
    <w:name w:val="reference-text"/>
    <w:basedOn w:val="DefaultParagraphFont"/>
    <w:rsid w:val="007537A5"/>
  </w:style>
  <w:style w:type="character" w:customStyle="1" w:styleId="UnresolvedMention2">
    <w:name w:val="Unresolved Mention2"/>
    <w:basedOn w:val="DefaultParagraphFont"/>
    <w:uiPriority w:val="99"/>
    <w:semiHidden/>
    <w:unhideWhenUsed/>
    <w:rsid w:val="00266D99"/>
    <w:rPr>
      <w:color w:val="605E5C"/>
      <w:shd w:val="clear" w:color="auto" w:fill="E1DFDD"/>
    </w:rPr>
  </w:style>
  <w:style w:type="character" w:styleId="UnresolvedMention">
    <w:name w:val="Unresolved Mention"/>
    <w:basedOn w:val="DefaultParagraphFont"/>
    <w:uiPriority w:val="99"/>
    <w:semiHidden/>
    <w:unhideWhenUsed/>
    <w:rsid w:val="003C6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2565946">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9554609">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mh.com.au/national/aboriginal-tent-embassy-clocks-up-40-years-20120124-1qfk2.html" TargetMode="External"/><Relationship Id="rId21" Type="http://schemas.openxmlformats.org/officeDocument/2006/relationships/hyperlink" Target="https://www.reasoninrevolt.net.au/objects/pdf/a000246.pdf" TargetMode="External"/><Relationship Id="rId42" Type="http://schemas.openxmlformats.org/officeDocument/2006/relationships/hyperlink" Target="http://www.britannica.com/EBchecked/topic/115721/Christmas-Island" TargetMode="External"/><Relationship Id="rId47" Type="http://schemas.openxmlformats.org/officeDocument/2006/relationships/hyperlink" Target="https://www.aph.gov.au/parliamentary_business/committees/house_of_representatives_committees?url=ncet/iotgovernance/subs/sub010.pdf" TargetMode="External"/><Relationship Id="rId63" Type="http://schemas.openxmlformats.org/officeDocument/2006/relationships/hyperlink" Target="https://www.theguardian.com/sport/2022/aug/05/norfolk-island-the-tiny-territory-that-is-a-commonwealth-games-bowls-powerhouse" TargetMode="External"/><Relationship Id="rId68" Type="http://schemas.openxmlformats.org/officeDocument/2006/relationships/hyperlink" Target="https://gadm.org/" TargetMode="External"/><Relationship Id="rId84" Type="http://schemas.openxmlformats.org/officeDocument/2006/relationships/hyperlink" Target="http://www.multiculturalaustralia.edu.au/doc/shnukal_torres_strait.pdf" TargetMode="External"/><Relationship Id="rId89" Type="http://schemas.openxmlformats.org/officeDocument/2006/relationships/hyperlink" Target="https://en.wikipedia.org/wiki/Western_Australian_state_election,_1933" TargetMode="External"/><Relationship Id="rId16" Type="http://schemas.openxmlformats.org/officeDocument/2006/relationships/hyperlink" Target="https://www.creativespirits.info/aboriginalculture/selfdetermination/aboriginal-land-councils" TargetMode="External"/><Relationship Id="rId11" Type="http://schemas.openxmlformats.org/officeDocument/2006/relationships/hyperlink" Target="https://nla.gov.au/nla.obj-1343941471/view?partId=nla.obj-1350145137" TargetMode="External"/><Relationship Id="rId32" Type="http://schemas.openxmlformats.org/officeDocument/2006/relationships/hyperlink" Target="https://www.sbs.com.au/news/article/murrawarri-people-take-sovereignty-campaign-to-un/zjr3oh8oi" TargetMode="External"/><Relationship Id="rId37" Type="http://schemas.openxmlformats.org/officeDocument/2006/relationships/hyperlink" Target="https://www.iwgia.org/en/australia/3642-iw-2020-australia.html" TargetMode="External"/><Relationship Id="rId53" Type="http://schemas.openxmlformats.org/officeDocument/2006/relationships/hyperlink" Target="http://www.ucdp.uu.se/database" TargetMode="External"/><Relationship Id="rId58" Type="http://schemas.openxmlformats.org/officeDocument/2006/relationships/hyperlink" Target="https://www.theage.com.au/national/act/norfolk-island-delivers-formal-grievance-motion-to-federal-parliament-20150525-gh90l5.html" TargetMode="External"/><Relationship Id="rId74" Type="http://schemas.openxmlformats.org/officeDocument/2006/relationships/hyperlink" Target="http://www.austlii.edu.au/au/legis/cth/bill_em/aatsicab1997622/memo1.htm" TargetMode="External"/><Relationship Id="rId79" Type="http://schemas.openxmlformats.org/officeDocument/2006/relationships/hyperlink" Target="https://gadm.org/" TargetMode="External"/><Relationship Id="rId5" Type="http://schemas.openxmlformats.org/officeDocument/2006/relationships/settings" Target="settings.xml"/><Relationship Id="rId90" Type="http://schemas.openxmlformats.org/officeDocument/2006/relationships/hyperlink" Target="http://www.abs.gov.au/ausstats/abs@.nsf/mf/3101.0" TargetMode="External"/><Relationship Id="rId95" Type="http://schemas.openxmlformats.org/officeDocument/2006/relationships/hyperlink" Target="http://au.news.yahoo.com/a/16606603/secession-still-on-our-mind/" TargetMode="External"/><Relationship Id="rId22" Type="http://schemas.openxmlformats.org/officeDocument/2006/relationships/hyperlink" Target="http://www.keesings.com" TargetMode="External"/><Relationship Id="rId27" Type="http://schemas.openxmlformats.org/officeDocument/2006/relationships/hyperlink" Target="http://minorityrights.org/directory/" TargetMode="External"/><Relationship Id="rId43" Type="http://schemas.openxmlformats.org/officeDocument/2006/relationships/hyperlink" Target="https://gadm.org/" TargetMode="External"/><Relationship Id="rId48" Type="http://schemas.openxmlformats.org/officeDocument/2006/relationships/hyperlink" Target="https://www.worldstatesmen.org/Christmas_Island.html" TargetMode="External"/><Relationship Id="rId64" Type="http://schemas.openxmlformats.org/officeDocument/2006/relationships/hyperlink" Target="http://www.ucdp.uu.se/database" TargetMode="External"/><Relationship Id="rId69" Type="http://schemas.openxmlformats.org/officeDocument/2006/relationships/hyperlink" Target="https://www.independent.co.uk/news/world/australasia/north-queensland-referendum-australia-b1769241.html" TargetMode="External"/><Relationship Id="rId80" Type="http://schemas.openxmlformats.org/officeDocument/2006/relationships/hyperlink" Target="http://www.aphref.aph.gov.au-house-committee-atsia-tsi-tsi.pdf" TargetMode="External"/><Relationship Id="rId85" Type="http://schemas.openxmlformats.org/officeDocument/2006/relationships/hyperlink" Target="https://www.sbs.com.au/nitv/article/torres-strait-push-for-regional-autonomy-echos-sentiment-across-nation/iln0v4b4n" TargetMode="External"/><Relationship Id="rId12" Type="http://schemas.openxmlformats.org/officeDocument/2006/relationships/hyperlink" Target="http://www.abc.net.au/4corners/special_eds/20090914/language/chronology.htm" TargetMode="External"/><Relationship Id="rId17" Type="http://schemas.openxmlformats.org/officeDocument/2006/relationships/hyperlink" Target="https://www.creativespirits.info/aboriginalculture/selfdetermination/aboriginal-nations-declaring-independence" TargetMode="External"/><Relationship Id="rId25" Type="http://schemas.openxmlformats.org/officeDocument/2006/relationships/hyperlink" Target="http://www.lexis-nexis.com" TargetMode="External"/><Relationship Id="rId33" Type="http://schemas.openxmlformats.org/officeDocument/2006/relationships/hyperlink" Target="https://guides.slv.vic.gov.au/law/acts" TargetMode="External"/><Relationship Id="rId38" Type="http://schemas.openxmlformats.org/officeDocument/2006/relationships/hyperlink" Target="https://www.nd.edu.au/research/olt-aboriginal-and-torres-strait-islander-transition/policy-timeline" TargetMode="External"/><Relationship Id="rId46" Type="http://schemas.openxmlformats.org/officeDocument/2006/relationships/hyperlink" Target="https://www.sbs.com.au/news/article/christmas-island-ponders-questions-about-governing-itself/2ih6t5ch9" TargetMode="External"/><Relationship Id="rId59" Type="http://schemas.openxmlformats.org/officeDocument/2006/relationships/hyperlink" Target="http://www.lexis-nexis.com" TargetMode="External"/><Relationship Id="rId67" Type="http://schemas.openxmlformats.org/officeDocument/2006/relationships/hyperlink" Target="https://nqstate.com.au/wp-content/uploads/2019/08/State-of-NQ-by-Urlrich-Ellis-1955-Mareeba.pdf" TargetMode="External"/><Relationship Id="rId20" Type="http://schemas.openxmlformats.org/officeDocument/2006/relationships/hyperlink" Target="http://www.euahlayipeoplesrepublic.mobi/node/2" TargetMode="External"/><Relationship Id="rId41" Type="http://schemas.openxmlformats.org/officeDocument/2006/relationships/hyperlink" Target="https://www.cia.gov/library/publications/the-world-factbook/" TargetMode="External"/><Relationship Id="rId54" Type="http://schemas.openxmlformats.org/officeDocument/2006/relationships/hyperlink" Target="https://www.cia.gov/library/publications/the-world-factbook/" TargetMode="External"/><Relationship Id="rId62" Type="http://schemas.openxmlformats.org/officeDocument/2006/relationships/hyperlink" Target="https://www.theguardian.com/australia-news/2015/may/21/were-not-australian-norfolk-islanders-adjust-to-shock-of-takeover-by-mainland" TargetMode="External"/><Relationship Id="rId70" Type="http://schemas.openxmlformats.org/officeDocument/2006/relationships/hyperlink" Target="https://www.northqueenslandregister.com.au/story/7050610/hill-mounts-separate-state-push/" TargetMode="External"/><Relationship Id="rId75" Type="http://schemas.openxmlformats.org/officeDocument/2006/relationships/hyperlink" Target="https://www.qhrc.qld.gov.au/__data/assets/pdf_file/0014/10490/TSI-timeline-updated-5-May-2018.pdf" TargetMode="External"/><Relationship Id="rId83" Type="http://schemas.openxmlformats.org/officeDocument/2006/relationships/hyperlink" Target="http://www.aph.gov.au/About_Parliament/Parliamentary_Departments/Parliamentary_Library/Publications_Archive/CIB/cib0203/03cib29" TargetMode="External"/><Relationship Id="rId88" Type="http://schemas.openxmlformats.org/officeDocument/2006/relationships/hyperlink" Target="http://www.tsra.gov.au/the-tsra/what-we-do" TargetMode="External"/><Relationship Id="rId91" Type="http://schemas.openxmlformats.org/officeDocument/2006/relationships/hyperlink" Target="http://www.keesings.com" TargetMode="External"/><Relationship Id="rId96" Type="http://schemas.openxmlformats.org/officeDocument/2006/relationships/hyperlink" Target="http://www.ucdp.uu.se/databa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lc.org.au/articles/info/the-aboriginal-land-rights-act/" TargetMode="External"/><Relationship Id="rId23" Type="http://schemas.openxmlformats.org/officeDocument/2006/relationships/hyperlink" Target="https://www.creativespirits.info/aboriginalculture/selfdetermination/treaty-timeline-events-from-1835-to-today?page=3&amp;/" TargetMode="External"/><Relationship Id="rId28" Type="http://schemas.openxmlformats.org/officeDocument/2006/relationships/hyperlink" Target="https://www.nma.gov.au/defining-moments/resources/aboriginal-tent-embassy" TargetMode="External"/><Relationship Id="rId36" Type="http://schemas.openxmlformats.org/officeDocument/2006/relationships/hyperlink" Target="https://www.theguardian.com/australia-news/2018/jun/22/victoria-passes-historic-law-to-create-indigenous-treaty-framework" TargetMode="External"/><Relationship Id="rId49" Type="http://schemas.openxmlformats.org/officeDocument/2006/relationships/hyperlink" Target="https://en.wikipedia.org/wiki/Royal_Commission" TargetMode="External"/><Relationship Id="rId57" Type="http://schemas.openxmlformats.org/officeDocument/2006/relationships/hyperlink" Target="http://www.keesings.com" TargetMode="External"/><Relationship Id="rId10" Type="http://schemas.openxmlformats.org/officeDocument/2006/relationships/hyperlink" Target="https://web.archive.org/web/20010209125602/http://www.atsic.gov.au/default_ns.asp" TargetMode="External"/><Relationship Id="rId31" Type="http://schemas.openxmlformats.org/officeDocument/2006/relationships/hyperlink" Target="http://www.aph.gov.au/About_Parliament/Parliamentary_Departments/Parliamentary_Library/Publications_Archive/CIB/cib0203/03cib29" TargetMode="External"/><Relationship Id="rId44" Type="http://schemas.openxmlformats.org/officeDocument/2006/relationships/hyperlink" Target="http://keesings.gvpi.net/keesings/lpext.dll?f=templates&amp;fn=main-h.htm&amp;2.0/" TargetMode="External"/><Relationship Id="rId52" Type="http://schemas.openxmlformats.org/officeDocument/2006/relationships/hyperlink" Target="http://minorityrights.org/directory/" TargetMode="External"/><Relationship Id="rId60" Type="http://schemas.openxmlformats.org/officeDocument/2006/relationships/hyperlink" Target="https://www.aph.gov.au/About_Parliament/Parliamentary_Departments/Parliamentary_Library/FlagPost/2015/June/Norfolk_Island" TargetMode="External"/><Relationship Id="rId65" Type="http://schemas.openxmlformats.org/officeDocument/2006/relationships/hyperlink" Target="https://researchonline.jcu.edu.au/64924/1/64924_Brennan_2020.pdf" TargetMode="External"/><Relationship Id="rId73" Type="http://schemas.openxmlformats.org/officeDocument/2006/relationships/hyperlink" Target="https://www.abc.net.au/news/2013-08-07/torres-strait-islanders-win-native-title-fishing-rights/4870618" TargetMode="External"/><Relationship Id="rId78" Type="http://schemas.openxmlformats.org/officeDocument/2006/relationships/hyperlink" Target="http://www.theaustralian.com.au/national-affairs/policy/for-mabos-sake-let-my-island-home-go-torres-strait-elder-george-mye/story-fn9hm1pm-1226167158932" TargetMode="External"/><Relationship Id="rId81" Type="http://schemas.openxmlformats.org/officeDocument/2006/relationships/hyperlink" Target="http://www.lexis-nexis.com" TargetMode="External"/><Relationship Id="rId86" Type="http://schemas.openxmlformats.org/officeDocument/2006/relationships/hyperlink" Target="https://www.sbs.com.au/nitv/the-point/article/the-masig-statement-torres-strait-islanders-unveil-voice-from-the-deep/dr8y2x75k" TargetMode="External"/><Relationship Id="rId94" Type="http://schemas.openxmlformats.org/officeDocument/2006/relationships/hyperlink" Target="http://minorityrights.org/directory/" TargetMode="External"/><Relationship Id="rId99" Type="http://schemas.openxmlformats.org/officeDocument/2006/relationships/header" Target="head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reasoninrevolt.net.au/objects/pdf/a000242.pdf" TargetMode="External"/><Relationship Id="rId13" Type="http://schemas.openxmlformats.org/officeDocument/2006/relationships/hyperlink" Target="https://www.pmc.gov.au/sites/default/files/publications/annual_reports/2016-17-HTML/content/office-registrar-indigenous-corporations.html" TargetMode="External"/><Relationship Id="rId18" Type="http://schemas.openxmlformats.org/officeDocument/2006/relationships/hyperlink" Target="https://www.defactoborders.org/places/sovereign-yidindji-government" TargetMode="External"/><Relationship Id="rId39" Type="http://schemas.openxmlformats.org/officeDocument/2006/relationships/hyperlink" Target="http://www.ucdp.uu.se/database" TargetMode="External"/><Relationship Id="rId34" Type="http://schemas.openxmlformats.org/officeDocument/2006/relationships/hyperlink" Target="https://www.smh.com.au/national/nsw/murrumu-walubara-yidindji-renounces-citizenship-to-reclaim-australia-20151102-gkok6g.html" TargetMode="External"/><Relationship Id="rId50" Type="http://schemas.openxmlformats.org/officeDocument/2006/relationships/hyperlink" Target="http://www.keesings.com" TargetMode="External"/><Relationship Id="rId55" Type="http://schemas.openxmlformats.org/officeDocument/2006/relationships/hyperlink" Target="https://www.internationalaffairs.org.au/resource/norfolk-islanders-take-bitter-independence-row-to-un/" TargetMode="External"/><Relationship Id="rId76" Type="http://schemas.openxmlformats.org/officeDocument/2006/relationships/hyperlink" Target="https://humanrights.gov.au/about/news/media-releases/high-court-affirms-fishing-rights-torres-strait-islanders" TargetMode="External"/><Relationship Id="rId97" Type="http://schemas.openxmlformats.org/officeDocument/2006/relationships/hyperlink" Target="https://www.waxit.org/" TargetMode="External"/><Relationship Id="rId7" Type="http://schemas.openxmlformats.org/officeDocument/2006/relationships/footnotes" Target="footnotes.xml"/><Relationship Id="rId71" Type="http://schemas.openxmlformats.org/officeDocument/2006/relationships/hyperlink" Target="https://kap.org.au/project/north-queensland-separate-state/" TargetMode="External"/><Relationship Id="rId92" Type="http://schemas.openxmlformats.org/officeDocument/2006/relationships/hyperlink" Target="https://thewest.com.au/politics/state-politics/waxit-poll-shows-one-in-four-want-wa-secession-in-result-labelled-deeply-concerning-by-mp-patrick-gorman-ng-b881682762z" TargetMode="External"/><Relationship Id="rId2" Type="http://schemas.openxmlformats.org/officeDocument/2006/relationships/customXml" Target="../customXml/item2.xml"/><Relationship Id="rId29" Type="http://schemas.openxmlformats.org/officeDocument/2006/relationships/hyperlink" Target="http://indigenousrights.net.au/organisations" TargetMode="External"/><Relationship Id="rId24" Type="http://schemas.openxmlformats.org/officeDocument/2006/relationships/hyperlink" Target="http://www.austlii.edu.au/au/journals/IndigLawB/1999/8.html" TargetMode="External"/><Relationship Id="rId40" Type="http://schemas.openxmlformats.org/officeDocument/2006/relationships/hyperlink" Target="https://www.infrastructure.gov.au/territories-regions-cities/territories/indian-ocean-territories/christmas-island/governance-administration" TargetMode="External"/><Relationship Id="rId45" Type="http://schemas.openxmlformats.org/officeDocument/2006/relationships/hyperlink" Target="https://researchonline.nd.edu.au/cgi/viewcontent.cgi?article=1255&amp;context=theses" TargetMode="External"/><Relationship Id="rId66" Type="http://schemas.openxmlformats.org/officeDocument/2006/relationships/hyperlink" Target="http://www.austlii.edu.au/au/journals/JCULRev/2014/6.pdf" TargetMode="External"/><Relationship Id="rId87" Type="http://schemas.openxmlformats.org/officeDocument/2006/relationships/hyperlink" Target="https://aiatsis.gov.au/ntpd-resource/660" TargetMode="External"/><Relationship Id="rId61" Type="http://schemas.openxmlformats.org/officeDocument/2006/relationships/hyperlink" Target="http://minorityrights.org/directory/" TargetMode="External"/><Relationship Id="rId82" Type="http://schemas.openxmlformats.org/officeDocument/2006/relationships/hyperlink" Target="http://www.gtcentre.unsw.edu.au/sites/gtcentre.unsw.edu.au/files/mdocs/E_MacDonald_TSRA.pdf" TargetMode="External"/><Relationship Id="rId19" Type="http://schemas.openxmlformats.org/officeDocument/2006/relationships/hyperlink" Target="https://doi.org/10.5772/intechopen.86622" TargetMode="External"/><Relationship Id="rId14" Type="http://schemas.openxmlformats.org/officeDocument/2006/relationships/hyperlink" Target="http://www.aihw.gov.au/WorkArea/DownloadAsset.aspx?id=60129543587" TargetMode="External"/><Relationship Id="rId30" Type="http://schemas.openxmlformats.org/officeDocument/2006/relationships/hyperlink" Target="http://www.newworldencyclopedia.org/entry/Bilingual_education" TargetMode="External"/><Relationship Id="rId35" Type="http://schemas.openxmlformats.org/officeDocument/2006/relationships/hyperlink" Target="https://www.theguardian.com/australia-news/2018/jun/08/nt-signs-historic-barunga-agreement-to-begin-indigenous-treaty-talks" TargetMode="External"/><Relationship Id="rId56" Type="http://schemas.openxmlformats.org/officeDocument/2006/relationships/hyperlink" Target="https://gadm.org/" TargetMode="External"/><Relationship Id="rId77" Type="http://schemas.openxmlformats.org/officeDocument/2006/relationships/hyperlink" Target="https://www.culturalsurvival.org/news/kaurareg-people-declare-independence-australia"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xis-nexis.com" TargetMode="External"/><Relationship Id="rId72" Type="http://schemas.openxmlformats.org/officeDocument/2006/relationships/hyperlink" Target="https://nqstate.com.au/" TargetMode="External"/><Relationship Id="rId93" Type="http://schemas.openxmlformats.org/officeDocument/2006/relationships/hyperlink" Target="http://www.lexis-nexis.com" TargetMode="External"/><Relationship Id="rId98" Type="http://schemas.openxmlformats.org/officeDocument/2006/relationships/footer" Target="footer1.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3376D-B0CE-4701-BDE5-48366FBF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41</Pages>
  <Words>18339</Words>
  <Characters>104535</Characters>
  <Application>Microsoft Office Word</Application>
  <DocSecurity>0</DocSecurity>
  <Lines>871</Lines>
  <Paragraphs>245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332</cp:revision>
  <dcterms:created xsi:type="dcterms:W3CDTF">2016-03-01T18:07:00Z</dcterms:created>
  <dcterms:modified xsi:type="dcterms:W3CDTF">2024-03-07T17:49:00Z</dcterms:modified>
</cp:coreProperties>
</file>