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7B94E6FE" w:rsidR="00453A9D" w:rsidRDefault="00080812" w:rsidP="00453A9D">
      <w:pPr>
        <w:pStyle w:val="Heading1"/>
        <w:rPr>
          <w:rFonts w:cs="Times New Roman"/>
          <w:szCs w:val="22"/>
        </w:rPr>
      </w:pPr>
      <w:r>
        <w:rPr>
          <w:rFonts w:cs="Times New Roman"/>
          <w:szCs w:val="22"/>
        </w:rPr>
        <w:t>CONGO-ZAIRE</w:t>
      </w:r>
    </w:p>
    <w:p w14:paraId="19E6285B" w14:textId="77777777" w:rsidR="00AB3DBC" w:rsidRDefault="00AB3DBC" w:rsidP="00AB3DBC"/>
    <w:p w14:paraId="2DA6E953" w14:textId="63FFA408" w:rsidR="00453A9D" w:rsidRDefault="00E92944" w:rsidP="00453A9D">
      <w:pPr>
        <w:pStyle w:val="Heading2"/>
      </w:pPr>
      <w:proofErr w:type="spellStart"/>
      <w:r>
        <w:t>Bakongo</w:t>
      </w:r>
      <w:proofErr w:type="spellEnd"/>
    </w:p>
    <w:p w14:paraId="7751ECD1" w14:textId="77777777" w:rsidR="00453A9D" w:rsidRDefault="00453A9D" w:rsidP="00453A9D"/>
    <w:p w14:paraId="1CF6FBB3" w14:textId="5868B053" w:rsidR="00453A9D" w:rsidRPr="00F83BF0" w:rsidRDefault="00453A9D" w:rsidP="00265FA6">
      <w:pPr>
        <w:rPr>
          <w:rFonts w:cs="Times New Roman"/>
        </w:rPr>
      </w:pPr>
      <w:r w:rsidRPr="005D3623">
        <w:rPr>
          <w:rFonts w:cs="Times New Roman"/>
        </w:rPr>
        <w:t xml:space="preserve">Activity: </w:t>
      </w:r>
      <w:r w:rsidR="00E92944" w:rsidRPr="005D3623">
        <w:rPr>
          <w:rFonts w:cs="Times New Roman"/>
        </w:rPr>
        <w:t>1969-</w:t>
      </w:r>
      <w:r w:rsidR="00265FA6" w:rsidRPr="005D3623">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1BB40BE0"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p>
    <w:p w14:paraId="0C3ED1F2" w14:textId="77777777" w:rsidR="00794F7B" w:rsidRPr="006F657B" w:rsidRDefault="00794F7B" w:rsidP="00794F7B">
      <w:pPr>
        <w:rPr>
          <w:rFonts w:cs="Times New Roman"/>
          <w:bCs/>
          <w:szCs w:val="22"/>
        </w:rPr>
      </w:pPr>
    </w:p>
    <w:p w14:paraId="6108D660" w14:textId="39ABEE95" w:rsidR="00794F7B" w:rsidRDefault="00E92944" w:rsidP="00794F7B">
      <w:pPr>
        <w:rPr>
          <w:rFonts w:cs="Times New Roman"/>
          <w:bCs/>
          <w:szCs w:val="22"/>
        </w:rPr>
      </w:pPr>
      <w:r>
        <w:rPr>
          <w:rFonts w:cs="Times New Roman"/>
          <w:bCs/>
          <w:szCs w:val="22"/>
        </w:rPr>
        <w:t>NA</w:t>
      </w:r>
    </w:p>
    <w:p w14:paraId="13ECAE29" w14:textId="77777777" w:rsidR="00E92944" w:rsidRPr="006F657B" w:rsidRDefault="00E92944" w:rsidP="00794F7B">
      <w:pPr>
        <w:rPr>
          <w:rFonts w:cs="Times New Roman"/>
          <w:bCs/>
          <w:szCs w:val="22"/>
        </w:rPr>
      </w:pPr>
    </w:p>
    <w:p w14:paraId="2B151A2F" w14:textId="77777777" w:rsidR="00794F7B" w:rsidRPr="006F657B" w:rsidRDefault="00794F7B" w:rsidP="00794F7B">
      <w:pPr>
        <w:rPr>
          <w:rFonts w:cs="Times New Roman"/>
          <w:bCs/>
          <w:szCs w:val="22"/>
        </w:rPr>
      </w:pPr>
    </w:p>
    <w:p w14:paraId="25140FDD" w14:textId="77777777" w:rsidR="00A81554" w:rsidRDefault="00A81554" w:rsidP="00A81554">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DB14CDB" w14:textId="77777777" w:rsidR="00A81554" w:rsidRPr="006F657B" w:rsidRDefault="00A81554" w:rsidP="00A81554">
      <w:pPr>
        <w:rPr>
          <w:rFonts w:cs="Times New Roman"/>
          <w:szCs w:val="22"/>
        </w:rPr>
      </w:pPr>
    </w:p>
    <w:p w14:paraId="4F1B62B0" w14:textId="7342ADB1" w:rsidR="005D3623" w:rsidRPr="005D3623" w:rsidRDefault="00A81554" w:rsidP="004A1EE8">
      <w:pPr>
        <w:pStyle w:val="ListParagraph"/>
        <w:numPr>
          <w:ilvl w:val="0"/>
          <w:numId w:val="18"/>
        </w:numPr>
      </w:pPr>
      <w:r w:rsidRPr="00A81554">
        <w:rPr>
          <w:rFonts w:eastAsia="Times New Roman"/>
          <w:color w:val="000000"/>
        </w:rPr>
        <w:t xml:space="preserve">The Bundu </w:t>
      </w:r>
      <w:proofErr w:type="spellStart"/>
      <w:r w:rsidRPr="00A81554">
        <w:rPr>
          <w:rFonts w:eastAsia="Times New Roman"/>
          <w:color w:val="000000"/>
        </w:rPr>
        <w:t>dia</w:t>
      </w:r>
      <w:proofErr w:type="spellEnd"/>
      <w:r w:rsidRPr="00A81554">
        <w:rPr>
          <w:rFonts w:eastAsia="Times New Roman"/>
          <w:color w:val="000000"/>
        </w:rPr>
        <w:t xml:space="preserve"> Kongo (Kingdom of Kongo), a nationalist politico-religious group founded in 1969, has been demanding autonomy for Bas-Congo Province in southwestern DRC. The Bas-Kongo province is inhabited primarily by the </w:t>
      </w:r>
      <w:proofErr w:type="spellStart"/>
      <w:r w:rsidRPr="00A81554">
        <w:rPr>
          <w:rFonts w:eastAsia="Times New Roman"/>
          <w:color w:val="000000"/>
        </w:rPr>
        <w:t>Bakongo</w:t>
      </w:r>
      <w:proofErr w:type="spellEnd"/>
      <w:r w:rsidRPr="00A81554">
        <w:rPr>
          <w:rFonts w:eastAsia="Times New Roman"/>
          <w:color w:val="000000"/>
        </w:rPr>
        <w:t xml:space="preserve">. Bundu </w:t>
      </w:r>
      <w:proofErr w:type="spellStart"/>
      <w:r w:rsidRPr="00A81554">
        <w:rPr>
          <w:rFonts w:eastAsia="Times New Roman"/>
          <w:color w:val="000000"/>
        </w:rPr>
        <w:t>dia</w:t>
      </w:r>
      <w:proofErr w:type="spellEnd"/>
      <w:r w:rsidRPr="00A81554">
        <w:rPr>
          <w:rFonts w:eastAsia="Times New Roman"/>
          <w:color w:val="000000"/>
        </w:rPr>
        <w:t xml:space="preserve"> Kongo demands that its adherents renounce western and eastern religions and has sometimes pushed them into committing acts of violence. It seeks the restoration of the ancient Kongo kingdom within its pre-colonial boundaries, which encompassed parts of today's Angola, the Republic of Congo and Gabon. The center of the kingdom </w:t>
      </w:r>
      <w:proofErr w:type="gramStart"/>
      <w:r w:rsidRPr="00A81554">
        <w:rPr>
          <w:rFonts w:eastAsia="Times New Roman"/>
          <w:color w:val="000000"/>
        </w:rPr>
        <w:t>was located in</w:t>
      </w:r>
      <w:proofErr w:type="gramEnd"/>
      <w:r w:rsidRPr="00A81554">
        <w:rPr>
          <w:rFonts w:eastAsia="Times New Roman"/>
          <w:color w:val="000000"/>
        </w:rPr>
        <w:t xml:space="preserve"> Bas-Congo Province and in neighboring Bandundu Province of modern-day DRC</w:t>
      </w:r>
      <w:r w:rsidR="005D3623">
        <w:rPr>
          <w:rFonts w:eastAsia="Times New Roman"/>
          <w:color w:val="000000"/>
        </w:rPr>
        <w:t xml:space="preserve"> (Hewitt &amp; Cheetham 2000; Marshall &amp; Gurr 2003; Minahan 2002)</w:t>
      </w:r>
      <w:r w:rsidRPr="00A81554">
        <w:rPr>
          <w:rFonts w:eastAsia="Times New Roman"/>
          <w:color w:val="000000"/>
        </w:rPr>
        <w:t xml:space="preserve">. </w:t>
      </w:r>
    </w:p>
    <w:p w14:paraId="65DE308B" w14:textId="54BAE2D3" w:rsidR="00A81554" w:rsidRPr="004A1EE8" w:rsidRDefault="005D3623" w:rsidP="000D374E">
      <w:pPr>
        <w:pStyle w:val="ListParagraph"/>
        <w:numPr>
          <w:ilvl w:val="0"/>
          <w:numId w:val="18"/>
        </w:numPr>
      </w:pPr>
      <w:r>
        <w:rPr>
          <w:rFonts w:eastAsia="Times New Roman"/>
          <w:color w:val="000000"/>
        </w:rPr>
        <w:t>The movement is ongoing as of 2020</w:t>
      </w:r>
      <w:r w:rsidR="00ED4AE2">
        <w:rPr>
          <w:rFonts w:eastAsia="Times New Roman"/>
          <w:color w:val="000000"/>
        </w:rPr>
        <w:t xml:space="preserve"> (Roth 2015; 273)</w:t>
      </w:r>
      <w:r>
        <w:rPr>
          <w:rFonts w:eastAsia="Times New Roman"/>
          <w:color w:val="000000"/>
        </w:rPr>
        <w:t xml:space="preserve">. According to UCDP/PRIO, Bundu </w:t>
      </w:r>
      <w:proofErr w:type="spellStart"/>
      <w:r>
        <w:rPr>
          <w:rFonts w:eastAsia="Times New Roman"/>
          <w:color w:val="000000"/>
        </w:rPr>
        <w:t>dia</w:t>
      </w:r>
      <w:proofErr w:type="spellEnd"/>
      <w:r>
        <w:rPr>
          <w:rFonts w:eastAsia="Times New Roman"/>
          <w:color w:val="000000"/>
        </w:rPr>
        <w:t xml:space="preserve"> Kongo (BDK) attempted </w:t>
      </w:r>
      <w:proofErr w:type="spellStart"/>
      <w:r>
        <w:rPr>
          <w:rFonts w:eastAsia="Times New Roman"/>
          <w:color w:val="000000"/>
        </w:rPr>
        <w:t>ot</w:t>
      </w:r>
      <w:proofErr w:type="spellEnd"/>
      <w:r>
        <w:rPr>
          <w:rFonts w:eastAsia="Times New Roman"/>
          <w:color w:val="000000"/>
        </w:rPr>
        <w:t xml:space="preserve"> occupy media headquarters in 1998 to proclaim the independence of Kongo provinces. </w:t>
      </w:r>
      <w:r w:rsidR="000D374E" w:rsidRPr="00A81554">
        <w:rPr>
          <w:rFonts w:eastAsia="Times New Roman"/>
          <w:color w:val="000000"/>
        </w:rPr>
        <w:t xml:space="preserve">In 2008, the group changed its name to Bundu </w:t>
      </w:r>
      <w:proofErr w:type="spellStart"/>
      <w:r w:rsidR="000D374E" w:rsidRPr="00A81554">
        <w:rPr>
          <w:rFonts w:eastAsia="Times New Roman"/>
          <w:color w:val="000000"/>
        </w:rPr>
        <w:t>dia</w:t>
      </w:r>
      <w:proofErr w:type="spellEnd"/>
      <w:r w:rsidR="000D374E" w:rsidRPr="00A81554">
        <w:rPr>
          <w:rFonts w:eastAsia="Times New Roman"/>
          <w:color w:val="000000"/>
        </w:rPr>
        <w:t xml:space="preserve"> Mayala after BDK became a banned organization under Congo law. </w:t>
      </w:r>
      <w:r w:rsidR="000D374E">
        <w:rPr>
          <w:rFonts w:eastAsia="Times New Roman"/>
          <w:color w:val="000000"/>
        </w:rPr>
        <w:t>In</w:t>
      </w:r>
      <w:r w:rsidR="00ED4AE2">
        <w:rPr>
          <w:rFonts w:eastAsia="Times New Roman"/>
          <w:color w:val="000000"/>
        </w:rPr>
        <w:t xml:space="preserve"> 2020, Ne Muanda </w:t>
      </w:r>
      <w:proofErr w:type="spellStart"/>
      <w:r w:rsidR="00ED4AE2">
        <w:rPr>
          <w:rFonts w:eastAsia="Times New Roman"/>
          <w:color w:val="000000"/>
        </w:rPr>
        <w:t>Nsemi</w:t>
      </w:r>
      <w:proofErr w:type="spellEnd"/>
      <w:r w:rsidR="00ED4AE2">
        <w:rPr>
          <w:rFonts w:eastAsia="Times New Roman"/>
          <w:color w:val="000000"/>
        </w:rPr>
        <w:t>, the BDK</w:t>
      </w:r>
      <w:r w:rsidR="000D374E">
        <w:rPr>
          <w:rFonts w:eastAsia="Times New Roman"/>
          <w:color w:val="000000"/>
        </w:rPr>
        <w:t>/BDM</w:t>
      </w:r>
      <w:r w:rsidR="00ED4AE2">
        <w:rPr>
          <w:rFonts w:eastAsia="Times New Roman"/>
          <w:color w:val="000000"/>
        </w:rPr>
        <w:t xml:space="preserve"> leader, </w:t>
      </w:r>
      <w:r w:rsidR="000D374E">
        <w:rPr>
          <w:rFonts w:eastAsia="Times New Roman"/>
          <w:color w:val="000000"/>
        </w:rPr>
        <w:t>declared Kongo Central independent and proclaimed himself president of the “Federal Republic of Kongo Central (Human Rights Watch 2020; UCDP/PRIO).</w:t>
      </w:r>
      <w:r w:rsidR="00A81554" w:rsidRPr="007F66C9">
        <w:t xml:space="preserve"> </w:t>
      </w:r>
      <w:r w:rsidR="004A1EE8" w:rsidRPr="000D374E">
        <w:rPr>
          <w:rFonts w:eastAsia="Times New Roman"/>
          <w:color w:val="000000"/>
        </w:rPr>
        <w:t>[start date: 1969; end date: ongoing]</w:t>
      </w:r>
    </w:p>
    <w:p w14:paraId="17F92D2C" w14:textId="4AB80FC6" w:rsidR="00A81554" w:rsidRPr="006F657B" w:rsidRDefault="00A81554" w:rsidP="00A81554">
      <w:pPr>
        <w:rPr>
          <w:rFonts w:cs="Times New Roman"/>
          <w:szCs w:val="22"/>
        </w:rPr>
      </w:pPr>
    </w:p>
    <w:p w14:paraId="4D46C14F" w14:textId="77777777" w:rsidR="00A81554" w:rsidRPr="006F657B" w:rsidRDefault="00A81554" w:rsidP="00A81554">
      <w:pPr>
        <w:rPr>
          <w:rFonts w:cs="Times New Roman"/>
          <w:szCs w:val="22"/>
        </w:rPr>
      </w:pPr>
    </w:p>
    <w:p w14:paraId="349017DA" w14:textId="2A3D3CA3" w:rsidR="00591AC7" w:rsidRPr="00BE5168" w:rsidRDefault="00591AC7" w:rsidP="00591AC7">
      <w:pPr>
        <w:rPr>
          <w:rFonts w:cs="Times New Roman"/>
          <w:b/>
          <w:szCs w:val="22"/>
        </w:rPr>
      </w:pPr>
      <w:r>
        <w:rPr>
          <w:rFonts w:cs="Times New Roman"/>
          <w:b/>
          <w:szCs w:val="22"/>
        </w:rPr>
        <w:t>Dominant c</w:t>
      </w:r>
      <w:r w:rsidRPr="00BE5168">
        <w:rPr>
          <w:rFonts w:cs="Times New Roman"/>
          <w:b/>
          <w:szCs w:val="22"/>
        </w:rPr>
        <w:t>laim</w:t>
      </w:r>
    </w:p>
    <w:p w14:paraId="16EFD4CC" w14:textId="77777777" w:rsidR="00591AC7" w:rsidRDefault="00591AC7" w:rsidP="00591AC7">
      <w:pPr>
        <w:rPr>
          <w:rFonts w:cs="Times New Roman"/>
          <w:bCs/>
          <w:szCs w:val="22"/>
        </w:rPr>
      </w:pPr>
    </w:p>
    <w:p w14:paraId="09C35E58" w14:textId="77777777" w:rsidR="00591AC7" w:rsidRDefault="00591AC7" w:rsidP="00591AC7">
      <w:pPr>
        <w:pStyle w:val="ListParagraph"/>
        <w:numPr>
          <w:ilvl w:val="0"/>
          <w:numId w:val="73"/>
        </w:numPr>
        <w:rPr>
          <w:szCs w:val="22"/>
        </w:rPr>
      </w:pPr>
      <w:r w:rsidRPr="00CB2164">
        <w:rPr>
          <w:szCs w:val="22"/>
        </w:rPr>
        <w:t xml:space="preserve">According to Tull (2010: 647), the BDK staged demonstrations in July 2002 demanding greater autonomy for the province. This renewed activism reached its pinnacle in 2008. Mangu (2008: 511) confirms the claim for autonomy within the DRC. Further evidence is provided by a report of the Human Rights Division of the United Nations Organization Stabilization Mission in the Democratic Republic of the Congo (MONUC) and the Office of the United Nations High Commissioner for Human Rights (UNHCR), where the BDK is described as seeking “the establishment of a decentralized political and administrative system which would give the Kongo people more control over their political and economic destiny” (IRB 2011). </w:t>
      </w:r>
    </w:p>
    <w:p w14:paraId="27070D58" w14:textId="77777777" w:rsidR="00591AC7" w:rsidRDefault="00591AC7" w:rsidP="00591AC7">
      <w:pPr>
        <w:pStyle w:val="ListParagraph"/>
        <w:numPr>
          <w:ilvl w:val="0"/>
          <w:numId w:val="73"/>
        </w:numPr>
        <w:rPr>
          <w:szCs w:val="22"/>
        </w:rPr>
      </w:pPr>
      <w:r w:rsidRPr="00CB2164">
        <w:rPr>
          <w:szCs w:val="22"/>
        </w:rPr>
        <w:t xml:space="preserve">However, there are also several sources arguing that BDK </w:t>
      </w:r>
      <w:proofErr w:type="gramStart"/>
      <w:r w:rsidRPr="00CB2164">
        <w:rPr>
          <w:szCs w:val="22"/>
        </w:rPr>
        <w:t>actually seeks</w:t>
      </w:r>
      <w:proofErr w:type="gramEnd"/>
      <w:r w:rsidRPr="00CB2164">
        <w:rPr>
          <w:szCs w:val="22"/>
        </w:rPr>
        <w:t xml:space="preserve"> secession: Kim (2016: 37), for example, states that the BDK was formed in 1969, “arguing for the independence of the </w:t>
      </w:r>
      <w:proofErr w:type="spellStart"/>
      <w:r w:rsidRPr="00CB2164">
        <w:rPr>
          <w:szCs w:val="22"/>
        </w:rPr>
        <w:t>Bakongo</w:t>
      </w:r>
      <w:proofErr w:type="spellEnd"/>
      <w:r w:rsidRPr="00CB2164">
        <w:rPr>
          <w:szCs w:val="22"/>
        </w:rPr>
        <w:t xml:space="preserve"> state” and “the reestablishment of the pre-colonial Kongo Kingdom.”  According to Turner (2010), there was also a more recent claim for independence by the BDK, which “is agitating for secession from DRC and reunification of the Kongo people of Angola, DRC, Congo-Brazzaville and Gabon”. Global Security (2017) also describes the BDK as secessionist, with the goals of </w:t>
      </w:r>
      <w:r w:rsidRPr="0023400A">
        <w:rPr>
          <w:szCs w:val="22"/>
        </w:rPr>
        <w:t>creating an “independent ethnic Kongo kingdom […] controlled by the Kongo people during the 15th century.” In 2020, the current leader of BDK declared Kongo Central independent and proclaimed himself president of the “Federal Republic of Kongo Central” (</w:t>
      </w:r>
      <w:r w:rsidRPr="0023400A">
        <w:rPr>
          <w:rFonts w:eastAsia="Times New Roman"/>
          <w:color w:val="000000"/>
        </w:rPr>
        <w:t>UCDP/PRIO; Human Rights Watch 2020</w:t>
      </w:r>
      <w:r w:rsidRPr="0023400A">
        <w:rPr>
          <w:szCs w:val="22"/>
        </w:rPr>
        <w:t>).</w:t>
      </w:r>
    </w:p>
    <w:p w14:paraId="5497A55C" w14:textId="77777777" w:rsidR="00591AC7" w:rsidRPr="00E6730D" w:rsidRDefault="00591AC7" w:rsidP="00591AC7">
      <w:pPr>
        <w:pStyle w:val="ListParagraph"/>
        <w:numPr>
          <w:ilvl w:val="0"/>
          <w:numId w:val="73"/>
        </w:numPr>
        <w:rPr>
          <w:szCs w:val="22"/>
        </w:rPr>
      </w:pPr>
      <w:r w:rsidRPr="00E6730D">
        <w:rPr>
          <w:szCs w:val="22"/>
        </w:rPr>
        <w:t xml:space="preserve">In sum, it is hard to identify a dominant claim. The Institute for Security Studies has come to the same conclusion, when it stated that “it is really hard to have clarity on whether BDK wants </w:t>
      </w:r>
      <w:r w:rsidRPr="00E6730D">
        <w:rPr>
          <w:szCs w:val="22"/>
        </w:rPr>
        <w:lastRenderedPageBreak/>
        <w:t>federalism or secession.” Following the coding instructions, we code the more extreme claim, which is independence. [1969-2020: independence claim]</w:t>
      </w:r>
    </w:p>
    <w:p w14:paraId="58AFA3B2" w14:textId="77777777" w:rsidR="00591AC7" w:rsidRPr="009C6C8D" w:rsidRDefault="00591AC7" w:rsidP="00591AC7">
      <w:pPr>
        <w:rPr>
          <w:rFonts w:cs="Times New Roman"/>
          <w:bCs/>
          <w:szCs w:val="22"/>
        </w:rPr>
      </w:pPr>
    </w:p>
    <w:p w14:paraId="6527C55E" w14:textId="77777777" w:rsidR="00591AC7" w:rsidRPr="009C6C8D" w:rsidRDefault="00591AC7" w:rsidP="00591AC7">
      <w:pPr>
        <w:rPr>
          <w:rFonts w:cs="Times New Roman"/>
          <w:bCs/>
          <w:szCs w:val="22"/>
        </w:rPr>
      </w:pPr>
    </w:p>
    <w:p w14:paraId="1E5C6D1F" w14:textId="74A66A3A" w:rsidR="00591AC7" w:rsidRDefault="00591AC7" w:rsidP="00591AC7">
      <w:pPr>
        <w:rPr>
          <w:rFonts w:cs="Times New Roman"/>
          <w:b/>
        </w:rPr>
      </w:pPr>
      <w:r>
        <w:rPr>
          <w:rFonts w:cs="Times New Roman"/>
          <w:b/>
        </w:rPr>
        <w:t>Independence claims</w:t>
      </w:r>
    </w:p>
    <w:p w14:paraId="2F463AC4" w14:textId="3449493F" w:rsidR="00591AC7" w:rsidRDefault="00591AC7" w:rsidP="00591AC7">
      <w:pPr>
        <w:rPr>
          <w:rFonts w:cs="Times New Roman"/>
          <w:bCs/>
        </w:rPr>
      </w:pPr>
    </w:p>
    <w:p w14:paraId="7A8BB9C5" w14:textId="2717FA86" w:rsidR="00591AC7" w:rsidRPr="00EB0E04" w:rsidRDefault="00EB0E04" w:rsidP="00EB0E04">
      <w:pPr>
        <w:pStyle w:val="ListParagraph"/>
        <w:numPr>
          <w:ilvl w:val="0"/>
          <w:numId w:val="76"/>
        </w:numPr>
        <w:rPr>
          <w:rFonts w:cs="Times New Roman"/>
          <w:bCs/>
        </w:rPr>
      </w:pPr>
      <w:r>
        <w:rPr>
          <w:rFonts w:cs="Times New Roman"/>
          <w:bCs/>
        </w:rPr>
        <w:t xml:space="preserve">See above. </w:t>
      </w:r>
      <w:r w:rsidRPr="000D374E">
        <w:rPr>
          <w:rFonts w:eastAsia="Times New Roman"/>
          <w:color w:val="000000"/>
        </w:rPr>
        <w:t>[start date: 1969; end date: ongoing]</w:t>
      </w:r>
    </w:p>
    <w:p w14:paraId="2D25C606" w14:textId="1D2AAEB2" w:rsidR="00591AC7" w:rsidRDefault="00591AC7" w:rsidP="00591AC7">
      <w:pPr>
        <w:rPr>
          <w:rFonts w:cs="Times New Roman"/>
          <w:bCs/>
        </w:rPr>
      </w:pPr>
    </w:p>
    <w:p w14:paraId="097CA654" w14:textId="0E0598D2" w:rsidR="00591AC7" w:rsidRDefault="00591AC7" w:rsidP="00591AC7">
      <w:pPr>
        <w:rPr>
          <w:rFonts w:cs="Times New Roman"/>
          <w:bCs/>
        </w:rPr>
      </w:pPr>
    </w:p>
    <w:p w14:paraId="07C45B87" w14:textId="64AA7327" w:rsidR="00591AC7" w:rsidRDefault="00591AC7" w:rsidP="00591AC7">
      <w:pPr>
        <w:rPr>
          <w:rFonts w:cs="Times New Roman"/>
          <w:b/>
        </w:rPr>
      </w:pPr>
      <w:r>
        <w:rPr>
          <w:rFonts w:cs="Times New Roman"/>
          <w:b/>
        </w:rPr>
        <w:t>Irredentist claims</w:t>
      </w:r>
    </w:p>
    <w:p w14:paraId="7A10963A" w14:textId="696020F6" w:rsidR="00591AC7" w:rsidRDefault="00591AC7" w:rsidP="00591AC7">
      <w:pPr>
        <w:rPr>
          <w:rFonts w:cs="Times New Roman"/>
          <w:bCs/>
        </w:rPr>
      </w:pPr>
    </w:p>
    <w:p w14:paraId="27DD5ACE" w14:textId="445D8529" w:rsidR="00591AC7" w:rsidRDefault="00EB0E04" w:rsidP="00591AC7">
      <w:pPr>
        <w:rPr>
          <w:rFonts w:cs="Times New Roman"/>
          <w:bCs/>
        </w:rPr>
      </w:pPr>
      <w:r>
        <w:rPr>
          <w:rFonts w:cs="Times New Roman"/>
          <w:bCs/>
        </w:rPr>
        <w:t>NA</w:t>
      </w:r>
    </w:p>
    <w:p w14:paraId="52BF013D" w14:textId="049F6172" w:rsidR="00591AC7" w:rsidRDefault="00591AC7" w:rsidP="00591AC7">
      <w:pPr>
        <w:rPr>
          <w:rFonts w:cs="Times New Roman"/>
          <w:bCs/>
        </w:rPr>
      </w:pPr>
    </w:p>
    <w:p w14:paraId="716A158C" w14:textId="77777777" w:rsidR="00591AC7" w:rsidRPr="00591AC7" w:rsidRDefault="00591AC7" w:rsidP="00591AC7">
      <w:pPr>
        <w:rPr>
          <w:rFonts w:cs="Times New Roman"/>
          <w:bCs/>
        </w:rPr>
      </w:pPr>
    </w:p>
    <w:p w14:paraId="41CBA1F5" w14:textId="0A4BF0AA" w:rsidR="00591AC7" w:rsidRPr="00904609" w:rsidRDefault="00591AC7" w:rsidP="00591AC7">
      <w:pPr>
        <w:rPr>
          <w:rFonts w:cs="Times New Roman"/>
        </w:rPr>
      </w:pPr>
      <w:r>
        <w:rPr>
          <w:rFonts w:cs="Times New Roman"/>
          <w:b/>
        </w:rPr>
        <w:t>Claimed territory</w:t>
      </w:r>
    </w:p>
    <w:p w14:paraId="3C1102AE" w14:textId="77777777" w:rsidR="00591AC7" w:rsidRPr="006F657B" w:rsidRDefault="00591AC7" w:rsidP="00591AC7">
      <w:pPr>
        <w:rPr>
          <w:rFonts w:cs="Times New Roman"/>
          <w:bCs/>
          <w:szCs w:val="22"/>
        </w:rPr>
      </w:pPr>
    </w:p>
    <w:p w14:paraId="73A09C68" w14:textId="77777777" w:rsidR="00591AC7" w:rsidRPr="000F2511" w:rsidRDefault="00591AC7" w:rsidP="00591AC7">
      <w:pPr>
        <w:pStyle w:val="ListParagraph"/>
        <w:numPr>
          <w:ilvl w:val="0"/>
          <w:numId w:val="73"/>
        </w:numPr>
        <w:rPr>
          <w:rFonts w:cs="Times New Roman"/>
          <w:bCs/>
          <w:szCs w:val="22"/>
        </w:rPr>
      </w:pPr>
      <w:r w:rsidRPr="000F2511">
        <w:rPr>
          <w:rFonts w:cs="Times New Roman"/>
          <w:bCs/>
          <w:szCs w:val="22"/>
        </w:rPr>
        <w:t xml:space="preserve">Bundu </w:t>
      </w:r>
      <w:proofErr w:type="spellStart"/>
      <w:r w:rsidRPr="000F2511">
        <w:rPr>
          <w:rFonts w:cs="Times New Roman"/>
          <w:bCs/>
          <w:szCs w:val="22"/>
        </w:rPr>
        <w:t>dia</w:t>
      </w:r>
      <w:proofErr w:type="spellEnd"/>
      <w:r w:rsidRPr="000F2511">
        <w:rPr>
          <w:rFonts w:cs="Times New Roman"/>
          <w:bCs/>
          <w:szCs w:val="22"/>
        </w:rPr>
        <w:t xml:space="preserve"> Kongo’s claims are derived from the ancient Kongo Kingdom, which stretches across parts of Angola, the Democratic Republic of the Congo (Zaire) and the Republic of the Congo. However, following SDM coding rules, we only code those areas within Congo-Zaire. This area includes the province Kongo Central, formerly Bas-Congo, which we code based on the Global Administrative Areas database </w:t>
      </w:r>
      <w:r>
        <w:rPr>
          <w:rFonts w:cs="Times New Roman"/>
          <w:bCs/>
          <w:szCs w:val="22"/>
        </w:rPr>
        <w:t>(GADM 2019).</w:t>
      </w:r>
    </w:p>
    <w:p w14:paraId="739D41C2" w14:textId="77777777" w:rsidR="00591AC7" w:rsidRDefault="00591AC7" w:rsidP="00591AC7">
      <w:pPr>
        <w:rPr>
          <w:rFonts w:cs="Times New Roman"/>
          <w:bCs/>
          <w:szCs w:val="22"/>
        </w:rPr>
      </w:pPr>
    </w:p>
    <w:p w14:paraId="72F0929B" w14:textId="77777777" w:rsidR="00591AC7" w:rsidRPr="006F657B" w:rsidRDefault="00591AC7" w:rsidP="00591AC7">
      <w:pPr>
        <w:rPr>
          <w:rFonts w:cs="Times New Roman"/>
          <w:bCs/>
          <w:szCs w:val="22"/>
        </w:rPr>
      </w:pPr>
    </w:p>
    <w:p w14:paraId="1C9E54DD" w14:textId="77777777" w:rsidR="00591AC7" w:rsidRPr="00BE5168" w:rsidRDefault="00591AC7" w:rsidP="00591AC7">
      <w:pPr>
        <w:rPr>
          <w:rFonts w:cs="Times New Roman"/>
          <w:b/>
          <w:szCs w:val="22"/>
        </w:rPr>
      </w:pPr>
      <w:r w:rsidRPr="00BE5168">
        <w:rPr>
          <w:rFonts w:cs="Times New Roman"/>
          <w:b/>
          <w:szCs w:val="22"/>
        </w:rPr>
        <w:t>Sovereignty declarations</w:t>
      </w:r>
    </w:p>
    <w:p w14:paraId="012A5517" w14:textId="77777777" w:rsidR="00591AC7" w:rsidRPr="006F657B" w:rsidRDefault="00591AC7" w:rsidP="00591AC7">
      <w:pPr>
        <w:rPr>
          <w:rFonts w:cs="Times New Roman"/>
          <w:szCs w:val="22"/>
        </w:rPr>
      </w:pPr>
    </w:p>
    <w:p w14:paraId="500F0CAD" w14:textId="77777777" w:rsidR="00591AC7" w:rsidRDefault="00591AC7" w:rsidP="00591AC7">
      <w:pPr>
        <w:rPr>
          <w:rFonts w:cs="Times New Roman"/>
          <w:szCs w:val="22"/>
        </w:rPr>
      </w:pPr>
      <w:r>
        <w:rPr>
          <w:rFonts w:cs="Times New Roman"/>
          <w:szCs w:val="22"/>
        </w:rPr>
        <w:t>NA</w:t>
      </w:r>
    </w:p>
    <w:p w14:paraId="6C6620F6" w14:textId="77777777" w:rsidR="00591AC7" w:rsidRPr="006F657B" w:rsidRDefault="00591AC7" w:rsidP="00591AC7">
      <w:pPr>
        <w:rPr>
          <w:rFonts w:cs="Times New Roman"/>
          <w:szCs w:val="22"/>
        </w:rPr>
      </w:pPr>
    </w:p>
    <w:p w14:paraId="250B7A0D" w14:textId="77777777" w:rsidR="00591AC7" w:rsidRPr="006F657B" w:rsidRDefault="00591AC7" w:rsidP="00591AC7">
      <w:pPr>
        <w:ind w:left="709" w:hanging="709"/>
        <w:rPr>
          <w:rFonts w:cs="Times New Roman"/>
          <w:szCs w:val="22"/>
        </w:rPr>
      </w:pPr>
    </w:p>
    <w:p w14:paraId="2E72C2C0" w14:textId="77777777" w:rsidR="00A81554" w:rsidRDefault="00A81554" w:rsidP="00A81554">
      <w:pPr>
        <w:rPr>
          <w:rFonts w:cs="Times New Roman"/>
          <w:b/>
          <w:szCs w:val="22"/>
        </w:rPr>
      </w:pPr>
      <w:r>
        <w:rPr>
          <w:rFonts w:cs="Times New Roman"/>
          <w:b/>
          <w:szCs w:val="22"/>
        </w:rPr>
        <w:t>Separatist armed conflict</w:t>
      </w:r>
    </w:p>
    <w:p w14:paraId="03A60B6E" w14:textId="77777777" w:rsidR="00A81554" w:rsidRPr="006F657B" w:rsidRDefault="00A81554" w:rsidP="00A81554">
      <w:pPr>
        <w:rPr>
          <w:rFonts w:cs="Times New Roman"/>
          <w:szCs w:val="22"/>
        </w:rPr>
      </w:pPr>
    </w:p>
    <w:p w14:paraId="06FC8970" w14:textId="77777777" w:rsidR="00703672" w:rsidRPr="00703672" w:rsidRDefault="00A81554" w:rsidP="00A81554">
      <w:pPr>
        <w:pStyle w:val="ListParagraph"/>
        <w:numPr>
          <w:ilvl w:val="0"/>
          <w:numId w:val="18"/>
        </w:numPr>
        <w:rPr>
          <w:rFonts w:cs="Times New Roman"/>
          <w:b/>
        </w:rPr>
      </w:pPr>
      <w:r w:rsidRPr="00A81554">
        <w:rPr>
          <w:rFonts w:eastAsia="Times New Roman"/>
          <w:color w:val="000000"/>
        </w:rPr>
        <w:t xml:space="preserve">At a demonstration in July 2002, 14 protestors were shot to death, but this does not meet the LVIOLSD threshold. </w:t>
      </w:r>
    </w:p>
    <w:p w14:paraId="34ACAA87" w14:textId="5B2A21DA" w:rsidR="00703672" w:rsidRPr="00703672" w:rsidRDefault="00A81554" w:rsidP="00A81554">
      <w:pPr>
        <w:pStyle w:val="ListParagraph"/>
        <w:numPr>
          <w:ilvl w:val="0"/>
          <w:numId w:val="18"/>
        </w:numPr>
        <w:rPr>
          <w:rFonts w:cs="Times New Roman"/>
          <w:b/>
        </w:rPr>
      </w:pPr>
      <w:r w:rsidRPr="00A81554">
        <w:rPr>
          <w:rFonts w:eastAsia="Times New Roman"/>
          <w:color w:val="000000"/>
        </w:rPr>
        <w:t xml:space="preserve">LVIOLSD coding is used for 2007-2008: In 2007, around 100 BDK members died when policemen clashed with the BDK in the Bas-Congo province, where the BDK had begun to set up a government; in 2008, more than 100 died during the conflicts. </w:t>
      </w:r>
      <w:r w:rsidR="000D374E">
        <w:rPr>
          <w:rFonts w:eastAsia="Times New Roman"/>
          <w:color w:val="000000"/>
        </w:rPr>
        <w:t xml:space="preserve">In agreement with this, </w:t>
      </w:r>
      <w:r w:rsidRPr="00A81554">
        <w:rPr>
          <w:rFonts w:eastAsia="Times New Roman"/>
          <w:color w:val="000000"/>
        </w:rPr>
        <w:t xml:space="preserve">UCDP/PRIO codes an armed conflict over the Kongo Kingdom in 2007-2008. </w:t>
      </w:r>
    </w:p>
    <w:p w14:paraId="55BE233B" w14:textId="39646B86" w:rsidR="00D3501F" w:rsidRPr="00D3501F" w:rsidRDefault="00703672" w:rsidP="00A81554">
      <w:pPr>
        <w:pStyle w:val="ListParagraph"/>
        <w:numPr>
          <w:ilvl w:val="0"/>
          <w:numId w:val="18"/>
        </w:numPr>
        <w:rPr>
          <w:rFonts w:cs="Times New Roman"/>
          <w:b/>
        </w:rPr>
      </w:pPr>
      <w:r>
        <w:rPr>
          <w:rFonts w:eastAsia="Times New Roman"/>
          <w:color w:val="000000"/>
        </w:rPr>
        <w:t>According to UCDP/PRIO, the LVIOLSD threshold was next met in 2017, when the Makesa (</w:t>
      </w:r>
      <w:r w:rsidR="00D3501F">
        <w:rPr>
          <w:rFonts w:eastAsia="Times New Roman"/>
          <w:color w:val="000000"/>
        </w:rPr>
        <w:t xml:space="preserve">armed wing of Bundu </w:t>
      </w:r>
      <w:proofErr w:type="spellStart"/>
      <w:r w:rsidR="00D3501F">
        <w:rPr>
          <w:rFonts w:eastAsia="Times New Roman"/>
          <w:color w:val="000000"/>
        </w:rPr>
        <w:t>dia</w:t>
      </w:r>
      <w:proofErr w:type="spellEnd"/>
      <w:r w:rsidR="00D3501F">
        <w:rPr>
          <w:rFonts w:eastAsia="Times New Roman"/>
          <w:color w:val="000000"/>
        </w:rPr>
        <w:t xml:space="preserve"> Kongo) attacked a prison to free </w:t>
      </w:r>
      <w:r w:rsidR="00D3501F">
        <w:t xml:space="preserve">Ne Muanda </w:t>
      </w:r>
      <w:proofErr w:type="spellStart"/>
      <w:r w:rsidR="00D3501F">
        <w:t>Nsemi</w:t>
      </w:r>
      <w:proofErr w:type="spellEnd"/>
      <w:r w:rsidR="00D3501F">
        <w:t xml:space="preserve">. </w:t>
      </w:r>
      <w:r w:rsidR="00894DD1">
        <w:t xml:space="preserve">After this, the conflict </w:t>
      </w:r>
      <w:r w:rsidR="00780D13">
        <w:t xml:space="preserve">appears to have </w:t>
      </w:r>
      <w:r w:rsidR="00894DD1">
        <w:t>de-escalated; UCDP/PRIO does not report any deaths in 2018-2019.</w:t>
      </w:r>
    </w:p>
    <w:p w14:paraId="14113FF9" w14:textId="029D9F7A" w:rsidR="00A81554" w:rsidRPr="0023400A" w:rsidRDefault="00D3501F" w:rsidP="00BF74CC">
      <w:pPr>
        <w:pStyle w:val="ListParagraph"/>
        <w:numPr>
          <w:ilvl w:val="0"/>
          <w:numId w:val="18"/>
        </w:numPr>
        <w:rPr>
          <w:rFonts w:cs="Times New Roman"/>
          <w:b/>
        </w:rPr>
      </w:pPr>
      <w:r>
        <w:t xml:space="preserve">According to UCDP/PRIO, the LVIOLSD threshold was </w:t>
      </w:r>
      <w:r w:rsidR="00780D13">
        <w:t>again</w:t>
      </w:r>
      <w:r>
        <w:t xml:space="preserve"> met in 2020 due to clashes after Ne </w:t>
      </w:r>
      <w:proofErr w:type="spellStart"/>
      <w:r>
        <w:t>Muanada</w:t>
      </w:r>
      <w:proofErr w:type="spellEnd"/>
      <w:r>
        <w:t xml:space="preserve"> </w:t>
      </w:r>
      <w:proofErr w:type="spellStart"/>
      <w:r>
        <w:t>Nsemi</w:t>
      </w:r>
      <w:proofErr w:type="spellEnd"/>
      <w:r>
        <w:t xml:space="preserve"> had declared Kongo Central independent a</w:t>
      </w:r>
      <w:r w:rsidRPr="00D3501F">
        <w:t xml:space="preserve">nd proclaimed himself president of the </w:t>
      </w:r>
      <w:r>
        <w:t>“</w:t>
      </w:r>
      <w:r w:rsidRPr="00D3501F">
        <w:t>Federal Republic of Kongo Central.</w:t>
      </w:r>
      <w:r>
        <w:t>”</w:t>
      </w:r>
      <w:r w:rsidRPr="00D3501F">
        <w:t xml:space="preserve"> </w:t>
      </w:r>
      <w:r w:rsidR="00995D3C">
        <w:t xml:space="preserve">UCDP/PRIO does not record any fatalities in 2021. </w:t>
      </w:r>
      <w:r w:rsidR="0023400A" w:rsidRPr="0023400A">
        <w:rPr>
          <w:rFonts w:eastAsia="Times New Roman"/>
          <w:color w:val="000000"/>
        </w:rPr>
        <w:t xml:space="preserve">[1969-2006: NVIOLSD; 2007-2008: LVIOLSD; </w:t>
      </w:r>
      <w:r w:rsidR="0023400A">
        <w:t xml:space="preserve">2009-2016: NVIOLSD; 2017: LVIOLSD; </w:t>
      </w:r>
      <w:r>
        <w:t>2018-2019: NVIOLSD; 2020: LVIOLSD]</w:t>
      </w:r>
    </w:p>
    <w:p w14:paraId="74CFF218" w14:textId="77777777" w:rsidR="00A81554" w:rsidRDefault="00A81554" w:rsidP="00A81554">
      <w:pPr>
        <w:ind w:left="709" w:hanging="709"/>
        <w:rPr>
          <w:rFonts w:cs="Times New Roman"/>
          <w:b/>
        </w:rPr>
      </w:pPr>
    </w:p>
    <w:p w14:paraId="68877D39" w14:textId="77777777" w:rsidR="00A81554" w:rsidRDefault="00A81554" w:rsidP="00A81554">
      <w:pPr>
        <w:ind w:left="709" w:hanging="709"/>
        <w:rPr>
          <w:rFonts w:cs="Times New Roman"/>
          <w:b/>
        </w:rPr>
      </w:pPr>
    </w:p>
    <w:p w14:paraId="639A59D5" w14:textId="2C91D0CB" w:rsidR="00794F7B" w:rsidRPr="00BE5168" w:rsidRDefault="002D73D5" w:rsidP="00794F7B">
      <w:pPr>
        <w:rPr>
          <w:rFonts w:cs="Times New Roman"/>
          <w:szCs w:val="22"/>
        </w:rPr>
      </w:pPr>
      <w:r>
        <w:rPr>
          <w:rFonts w:cs="Times New Roman"/>
          <w:b/>
          <w:szCs w:val="22"/>
        </w:rPr>
        <w:t xml:space="preserve">Historical </w:t>
      </w:r>
      <w:r w:rsidR="00591AC7">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6706B6A2" w14:textId="77777777" w:rsidR="00E92944" w:rsidRDefault="00E92944" w:rsidP="00E92944">
      <w:pPr>
        <w:pStyle w:val="ListParagraph"/>
        <w:numPr>
          <w:ilvl w:val="0"/>
          <w:numId w:val="73"/>
        </w:numPr>
        <w:rPr>
          <w:rFonts w:cs="Times New Roman"/>
          <w:szCs w:val="22"/>
        </w:rPr>
      </w:pPr>
      <w:r>
        <w:rPr>
          <w:rFonts w:cs="Times New Roman"/>
          <w:szCs w:val="22"/>
        </w:rPr>
        <w:t xml:space="preserve">In the thirteenth century, </w:t>
      </w:r>
      <w:proofErr w:type="gramStart"/>
      <w:r>
        <w:rPr>
          <w:rFonts w:cs="Times New Roman"/>
          <w:szCs w:val="22"/>
        </w:rPr>
        <w:t>a number of</w:t>
      </w:r>
      <w:proofErr w:type="gramEnd"/>
      <w:r>
        <w:rPr>
          <w:rFonts w:cs="Times New Roman"/>
          <w:szCs w:val="22"/>
        </w:rPr>
        <w:t xml:space="preserve"> small, autonomous Kongo states united to form the Kongo kingdom. The kingdom expanded and evolved into a sophisticated state system. The Portuguese, at first welcomed by the Kongos, soon turned to the lucrative slave trade, which disrupted a wide area of the Congo Basin. In 1665, the</w:t>
      </w:r>
      <w:r w:rsidRPr="00E932D4">
        <w:rPr>
          <w:rFonts w:cs="Times New Roman"/>
          <w:szCs w:val="22"/>
        </w:rPr>
        <w:t xml:space="preserve"> </w:t>
      </w:r>
      <w:r>
        <w:rPr>
          <w:rFonts w:cs="Times New Roman"/>
          <w:szCs w:val="22"/>
        </w:rPr>
        <w:t xml:space="preserve">Portuguese invaded the kingdom and made it disintegrate into </w:t>
      </w:r>
      <w:proofErr w:type="gramStart"/>
      <w:r>
        <w:rPr>
          <w:rFonts w:cs="Times New Roman"/>
          <w:szCs w:val="22"/>
        </w:rPr>
        <w:t>a number of</w:t>
      </w:r>
      <w:proofErr w:type="gramEnd"/>
      <w:r>
        <w:rPr>
          <w:rFonts w:cs="Times New Roman"/>
          <w:szCs w:val="22"/>
        </w:rPr>
        <w:t xml:space="preserve"> small, warring states (Minahan 2002: 1011).  </w:t>
      </w:r>
    </w:p>
    <w:p w14:paraId="07995A91" w14:textId="77777777" w:rsidR="00E92944" w:rsidRDefault="00E92944" w:rsidP="00E92944">
      <w:pPr>
        <w:pStyle w:val="ListParagraph"/>
        <w:numPr>
          <w:ilvl w:val="0"/>
          <w:numId w:val="73"/>
        </w:numPr>
        <w:rPr>
          <w:rFonts w:cs="Times New Roman"/>
          <w:szCs w:val="22"/>
        </w:rPr>
      </w:pPr>
      <w:r>
        <w:rPr>
          <w:rFonts w:cs="Times New Roman"/>
          <w:szCs w:val="22"/>
        </w:rPr>
        <w:t xml:space="preserve">The Berlin Conference in 1885 resulted in arbitrary partition of the Kongo territory. Portugal was given Cabinda and the territory south of the Congo River, while Belgium took the northern part of the kingdom. Claims for a united Kongo kingdom resurfaced at various points in time, e.g. in </w:t>
      </w:r>
      <w:r>
        <w:rPr>
          <w:rFonts w:cs="Times New Roman"/>
          <w:szCs w:val="22"/>
        </w:rPr>
        <w:lastRenderedPageBreak/>
        <w:t xml:space="preserve">1921 with the irredentist movement of Simon </w:t>
      </w:r>
      <w:proofErr w:type="spellStart"/>
      <w:r>
        <w:rPr>
          <w:rFonts w:cs="Times New Roman"/>
          <w:szCs w:val="22"/>
        </w:rPr>
        <w:t>Kimbangru</w:t>
      </w:r>
      <w:proofErr w:type="spellEnd"/>
      <w:r>
        <w:rPr>
          <w:rFonts w:cs="Times New Roman"/>
          <w:szCs w:val="22"/>
        </w:rPr>
        <w:t xml:space="preserve"> or in the late 1940s with the formation of the Association for the Maintenance, Unity, and Expansion of the Kikongo Language (ABAKO). </w:t>
      </w:r>
    </w:p>
    <w:p w14:paraId="21342DDE" w14:textId="583F4289" w:rsidR="00E92944" w:rsidRPr="0023400A" w:rsidRDefault="00E92944" w:rsidP="00DE0B93">
      <w:pPr>
        <w:pStyle w:val="ListParagraph"/>
        <w:numPr>
          <w:ilvl w:val="0"/>
          <w:numId w:val="73"/>
        </w:numPr>
        <w:rPr>
          <w:rFonts w:cs="Times New Roman"/>
          <w:szCs w:val="22"/>
        </w:rPr>
      </w:pPr>
      <w:r w:rsidRPr="0023400A">
        <w:rPr>
          <w:rFonts w:cs="Times New Roman"/>
          <w:szCs w:val="22"/>
        </w:rPr>
        <w:t>The Belgians granted independence to the entire Belgian Congo as the Democratic Republic of Congo in</w:t>
      </w:r>
      <w:r w:rsidR="00396AC8" w:rsidRPr="0023400A">
        <w:rPr>
          <w:rFonts w:cs="Times New Roman"/>
          <w:szCs w:val="22"/>
        </w:rPr>
        <w:t xml:space="preserve"> </w:t>
      </w:r>
      <w:r w:rsidR="00396AC8" w:rsidRPr="0023400A">
        <w:rPr>
          <w:rFonts w:cs="Times New Roman" w:hint="eastAsia"/>
          <w:szCs w:val="22"/>
          <w:lang w:eastAsia="zh-CN"/>
        </w:rPr>
        <w:t>Jun</w:t>
      </w:r>
      <w:r w:rsidR="00396AC8" w:rsidRPr="0023400A">
        <w:rPr>
          <w:rFonts w:cs="Times New Roman"/>
          <w:szCs w:val="22"/>
        </w:rPr>
        <w:t>e</w:t>
      </w:r>
      <w:r w:rsidRPr="0023400A">
        <w:rPr>
          <w:rFonts w:cs="Times New Roman"/>
          <w:szCs w:val="22"/>
        </w:rPr>
        <w:t xml:space="preserve"> 1960. </w:t>
      </w:r>
      <w:r w:rsidR="00DE0B93" w:rsidRPr="0023400A">
        <w:rPr>
          <w:rFonts w:cs="Times New Roman"/>
          <w:szCs w:val="22"/>
        </w:rPr>
        <w:t xml:space="preserve">The Alliance of </w:t>
      </w:r>
      <w:proofErr w:type="spellStart"/>
      <w:r w:rsidR="00DE0B93" w:rsidRPr="0023400A">
        <w:rPr>
          <w:rFonts w:cs="Times New Roman"/>
          <w:szCs w:val="22"/>
        </w:rPr>
        <w:t>Bakongo</w:t>
      </w:r>
      <w:proofErr w:type="spellEnd"/>
      <w:r w:rsidR="00DE0B93" w:rsidRPr="0023400A">
        <w:rPr>
          <w:rFonts w:cs="Times New Roman"/>
          <w:szCs w:val="22"/>
        </w:rPr>
        <w:t xml:space="preserve"> (</w:t>
      </w:r>
      <w:r w:rsidRPr="0023400A">
        <w:rPr>
          <w:rFonts w:cs="Times New Roman"/>
          <w:szCs w:val="22"/>
        </w:rPr>
        <w:t>ABAKO</w:t>
      </w:r>
      <w:r w:rsidR="00DE0B93" w:rsidRPr="0023400A">
        <w:rPr>
          <w:rFonts w:cs="Times New Roman"/>
          <w:szCs w:val="22"/>
        </w:rPr>
        <w:t xml:space="preserve">) led by Joseph </w:t>
      </w:r>
      <w:proofErr w:type="spellStart"/>
      <w:r w:rsidR="00DE0B93" w:rsidRPr="0023400A">
        <w:rPr>
          <w:rFonts w:cs="Times New Roman"/>
          <w:szCs w:val="22"/>
        </w:rPr>
        <w:t>Kasavubu</w:t>
      </w:r>
      <w:proofErr w:type="spellEnd"/>
      <w:r w:rsidRPr="0023400A">
        <w:rPr>
          <w:rFonts w:cs="Times New Roman"/>
          <w:szCs w:val="22"/>
        </w:rPr>
        <w:t xml:space="preserve"> won a sweeping victory in the first elections in the Kongo areas. </w:t>
      </w:r>
      <w:r w:rsidR="00DE0B93" w:rsidRPr="0023400A">
        <w:rPr>
          <w:rFonts w:cs="Times New Roman"/>
          <w:szCs w:val="22"/>
        </w:rPr>
        <w:t xml:space="preserve">Joseph </w:t>
      </w:r>
      <w:proofErr w:type="spellStart"/>
      <w:r w:rsidR="00DE0B93" w:rsidRPr="0023400A">
        <w:rPr>
          <w:rFonts w:cs="Times New Roman"/>
          <w:szCs w:val="22"/>
        </w:rPr>
        <w:t>Kasavubu</w:t>
      </w:r>
      <w:proofErr w:type="spellEnd"/>
      <w:r w:rsidRPr="0023400A">
        <w:rPr>
          <w:rFonts w:cs="Times New Roman"/>
          <w:szCs w:val="22"/>
        </w:rPr>
        <w:t xml:space="preserve">, a </w:t>
      </w:r>
      <w:proofErr w:type="spellStart"/>
      <w:r w:rsidRPr="0023400A">
        <w:rPr>
          <w:rFonts w:cs="Times New Roman"/>
          <w:szCs w:val="22"/>
        </w:rPr>
        <w:t>Bakongo</w:t>
      </w:r>
      <w:proofErr w:type="spellEnd"/>
      <w:r w:rsidRPr="0023400A">
        <w:rPr>
          <w:rFonts w:cs="Times New Roman"/>
          <w:szCs w:val="22"/>
        </w:rPr>
        <w:t>, became the first President of the independent DRC and Patrice Lumumba (</w:t>
      </w:r>
      <w:r w:rsidRPr="0023400A">
        <w:t xml:space="preserve">MNC-L) its first Prime Minister (Minahan 2002: 1013). In </w:t>
      </w:r>
      <w:r w:rsidR="00396AC8" w:rsidRPr="0023400A">
        <w:t>May</w:t>
      </w:r>
      <w:r w:rsidRPr="0023400A">
        <w:t xml:space="preserve"> 1960, the Belgian parliament adopted the ‘Loi </w:t>
      </w:r>
      <w:proofErr w:type="spellStart"/>
      <w:r w:rsidRPr="0023400A">
        <w:t>Fondamentale</w:t>
      </w:r>
      <w:proofErr w:type="spellEnd"/>
      <w:r w:rsidRPr="0023400A">
        <w:t xml:space="preserve">’, which </w:t>
      </w:r>
      <w:r w:rsidRPr="0023400A">
        <w:rPr>
          <w:rFonts w:cs="Times New Roman"/>
          <w:szCs w:val="22"/>
        </w:rPr>
        <w:t xml:space="preserve">provided for a significant degree of provincial autonomy and allowed the provinces to elect their own government and assembly. However, </w:t>
      </w:r>
      <w:proofErr w:type="spellStart"/>
      <w:r w:rsidRPr="0023400A">
        <w:rPr>
          <w:rFonts w:cs="Times New Roman"/>
          <w:szCs w:val="22"/>
        </w:rPr>
        <w:t>Bakongo</w:t>
      </w:r>
      <w:proofErr w:type="spellEnd"/>
      <w:r w:rsidRPr="0023400A">
        <w:rPr>
          <w:rFonts w:cs="Times New Roman"/>
          <w:szCs w:val="22"/>
        </w:rPr>
        <w:t xml:space="preserve"> can only be considered autonomous with the administrative restructuring of the country in 1962, which split the six old provinces into 21 new provinces, among which also </w:t>
      </w:r>
      <w:r w:rsidR="00FA354F" w:rsidRPr="0023400A">
        <w:rPr>
          <w:rFonts w:cs="Times New Roman"/>
          <w:szCs w:val="22"/>
        </w:rPr>
        <w:t>K</w:t>
      </w:r>
      <w:r w:rsidRPr="0023400A">
        <w:rPr>
          <w:rFonts w:cs="Times New Roman"/>
          <w:szCs w:val="22"/>
        </w:rPr>
        <w:t xml:space="preserve">ongo Central, the homeland of the </w:t>
      </w:r>
      <w:proofErr w:type="spellStart"/>
      <w:r w:rsidRPr="0023400A">
        <w:rPr>
          <w:rFonts w:cs="Times New Roman"/>
          <w:szCs w:val="22"/>
        </w:rPr>
        <w:t>Bakongo</w:t>
      </w:r>
      <w:proofErr w:type="spellEnd"/>
      <w:r w:rsidRPr="0023400A">
        <w:rPr>
          <w:rFonts w:cs="Times New Roman"/>
          <w:szCs w:val="22"/>
        </w:rPr>
        <w:t xml:space="preserve">, which previously had been included into the larger province of Léopoldville (Young 1966: 37, Weiss and </w:t>
      </w:r>
      <w:proofErr w:type="spellStart"/>
      <w:r w:rsidRPr="0023400A">
        <w:rPr>
          <w:rFonts w:cs="Times New Roman"/>
          <w:szCs w:val="22"/>
        </w:rPr>
        <w:t>Nzongola-Ntalaja</w:t>
      </w:r>
      <w:proofErr w:type="spellEnd"/>
      <w:r w:rsidRPr="0023400A">
        <w:rPr>
          <w:rFonts w:cs="Times New Roman"/>
          <w:szCs w:val="22"/>
        </w:rPr>
        <w:t xml:space="preserve"> 2013). With this restructuring, the </w:t>
      </w:r>
      <w:proofErr w:type="spellStart"/>
      <w:r w:rsidRPr="0023400A">
        <w:rPr>
          <w:rFonts w:cs="Times New Roman"/>
          <w:szCs w:val="22"/>
        </w:rPr>
        <w:t>Bakongo</w:t>
      </w:r>
      <w:proofErr w:type="spellEnd"/>
      <w:r w:rsidRPr="0023400A">
        <w:rPr>
          <w:rFonts w:cs="Times New Roman"/>
          <w:szCs w:val="22"/>
        </w:rPr>
        <w:t xml:space="preserve"> were granted their own autonomous province. The 1964 constitution institutionalized this decentralized form of government. We code a prior concession in 1962. [1962: autonomy concession]</w:t>
      </w:r>
    </w:p>
    <w:p w14:paraId="337DAE56" w14:textId="2F856BA2" w:rsidR="00794F7B" w:rsidRPr="0023400A" w:rsidRDefault="00E92944" w:rsidP="00E92944">
      <w:pPr>
        <w:pStyle w:val="ListParagraph"/>
        <w:numPr>
          <w:ilvl w:val="0"/>
          <w:numId w:val="73"/>
        </w:numPr>
        <w:rPr>
          <w:rFonts w:cs="Times New Roman"/>
          <w:szCs w:val="22"/>
        </w:rPr>
      </w:pPr>
      <w:r w:rsidRPr="0023400A">
        <w:rPr>
          <w:rFonts w:cs="Times New Roman"/>
          <w:szCs w:val="22"/>
        </w:rPr>
        <w:t xml:space="preserve">Mobutu’s coup d’état in November 1965 ended regional autonomy and initiated a period of extreme centralization in which provinces had a purely administrative function. The new regime reestablished most of the colonial provinces and only left the </w:t>
      </w:r>
      <w:proofErr w:type="spellStart"/>
      <w:r w:rsidRPr="0023400A">
        <w:rPr>
          <w:rFonts w:cs="Times New Roman"/>
          <w:szCs w:val="22"/>
        </w:rPr>
        <w:t>Bakongo</w:t>
      </w:r>
      <w:proofErr w:type="spellEnd"/>
      <w:r w:rsidRPr="0023400A">
        <w:rPr>
          <w:rFonts w:cs="Times New Roman"/>
          <w:szCs w:val="22"/>
        </w:rPr>
        <w:t xml:space="preserve"> and the Luba-Kasai retain their own province. However, since Mobutu centralized power, deprived the provinces of their governments, and replaced them with a non-native administrator loyal to the regime, the </w:t>
      </w:r>
      <w:proofErr w:type="spellStart"/>
      <w:r w:rsidRPr="0023400A">
        <w:rPr>
          <w:rFonts w:cs="Times New Roman"/>
          <w:szCs w:val="22"/>
        </w:rPr>
        <w:t>Bakongo</w:t>
      </w:r>
      <w:proofErr w:type="spellEnd"/>
      <w:r w:rsidRPr="0023400A">
        <w:rPr>
          <w:rFonts w:cs="Times New Roman"/>
          <w:szCs w:val="22"/>
        </w:rPr>
        <w:t xml:space="preserve"> also lost regional autonomy (Turner 2007). [1965: autonomy restriction]</w:t>
      </w:r>
    </w:p>
    <w:p w14:paraId="7795F613" w14:textId="62327E61" w:rsidR="00794F7B" w:rsidRDefault="00794F7B" w:rsidP="00794F7B">
      <w:pPr>
        <w:rPr>
          <w:rFonts w:cs="Times New Roman"/>
          <w:szCs w:val="22"/>
        </w:rPr>
      </w:pPr>
    </w:p>
    <w:p w14:paraId="46274267" w14:textId="77777777" w:rsidR="002A4937" w:rsidRPr="006F657B" w:rsidRDefault="002A4937"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5EABB75B" w14:textId="122D381C" w:rsidR="000F2511" w:rsidRPr="0023400A" w:rsidRDefault="000F2511" w:rsidP="002A5464">
      <w:pPr>
        <w:numPr>
          <w:ilvl w:val="0"/>
          <w:numId w:val="7"/>
        </w:numPr>
        <w:contextualSpacing/>
        <w:rPr>
          <w:rFonts w:cs="Times New Roman"/>
          <w:szCs w:val="22"/>
        </w:rPr>
      </w:pPr>
      <w:r w:rsidRPr="0023400A">
        <w:rPr>
          <w:rFonts w:cs="Times New Roman"/>
          <w:szCs w:val="22"/>
        </w:rPr>
        <w:t xml:space="preserve">A new constitution adopted in 2006, was seen as a compromise between centralists and advocates of a federalist structure. The central government was given the right to supervise the decentralized entities and the president of the republic could nominate governors and vice-governors. On the other hand, there were also federalist elements, such as the “division of competencies between the central government and the provinces, and the administrative autonomy of the provinces”. The regions were granted responsibility for education and were given financial means including land tax, taxes on rental income and motor vehicle taxation (Turner 2007: 2). Furthermore, the 11 provinces were split into 26 provinces. This administrative reorganization did not affect the </w:t>
      </w:r>
      <w:proofErr w:type="spellStart"/>
      <w:r w:rsidRPr="0023400A">
        <w:rPr>
          <w:rFonts w:cs="Times New Roman"/>
          <w:szCs w:val="22"/>
        </w:rPr>
        <w:t>Bakongo</w:t>
      </w:r>
      <w:proofErr w:type="spellEnd"/>
      <w:r w:rsidRPr="0023400A">
        <w:rPr>
          <w:rFonts w:cs="Times New Roman"/>
          <w:szCs w:val="22"/>
        </w:rPr>
        <w:t xml:space="preserve"> province, which continued to exist in the borders of 1963. However, its name was changed from Bas-Zaire to </w:t>
      </w:r>
      <w:r w:rsidRPr="0023400A">
        <w:t>Bas-Congo (</w:t>
      </w:r>
      <w:r w:rsidRPr="0023400A">
        <w:rPr>
          <w:rFonts w:cs="Times New Roman"/>
          <w:szCs w:val="22"/>
        </w:rPr>
        <w:t xml:space="preserve">Weiss and </w:t>
      </w:r>
      <w:proofErr w:type="spellStart"/>
      <w:r w:rsidRPr="0023400A">
        <w:rPr>
          <w:rFonts w:cs="Times New Roman"/>
          <w:szCs w:val="22"/>
        </w:rPr>
        <w:t>Nzongola-Ntalaja</w:t>
      </w:r>
      <w:proofErr w:type="spellEnd"/>
      <w:r w:rsidRPr="0023400A">
        <w:rPr>
          <w:rFonts w:cs="Times New Roman"/>
          <w:szCs w:val="22"/>
        </w:rPr>
        <w:t xml:space="preserve"> 2013</w:t>
      </w:r>
      <w:r w:rsidRPr="0023400A">
        <w:t>)</w:t>
      </w:r>
      <w:r w:rsidRPr="0023400A">
        <w:rPr>
          <w:rFonts w:cs="Times New Roman"/>
          <w:szCs w:val="22"/>
        </w:rPr>
        <w:t xml:space="preserve">. Note: the federalist elements of the 2006 constitution were already included in the Transition Constitution of 2003 following the </w:t>
      </w:r>
      <w:r w:rsidRPr="0023400A">
        <w:t xml:space="preserve">Global and Inclusive Agreement on Transition in the Democratic Republic of Congo (Pretoria Agreement) that ended the Second Congo War. </w:t>
      </w:r>
      <w:r w:rsidRPr="0023400A">
        <w:rPr>
          <w:rFonts w:cs="Times New Roman"/>
          <w:szCs w:val="22"/>
        </w:rPr>
        <w:t xml:space="preserve">However, decentralization has not been implemented.  The ICG notes that from 2008-2010, the government had not progressed towards drawing the boundaries of the 26 provinces and the provinces still do not receive 40% of the provincial revenue as stated in the decentralization process. In fact, the provinces continue to receive less than 10% and these funds are considered grants from the government rather than any control over provincial revenue (International Crisis Group 2010: 13). </w:t>
      </w:r>
      <w:r w:rsidR="00DE0B93" w:rsidRPr="0023400A">
        <w:rPr>
          <w:rFonts w:cs="Times New Roman"/>
          <w:szCs w:val="22"/>
          <w:lang w:eastAsia="zh-CN"/>
        </w:rPr>
        <w:t>In</w:t>
      </w:r>
      <w:r w:rsidR="002A5464" w:rsidRPr="0023400A">
        <w:rPr>
          <w:rFonts w:cs="Times New Roman"/>
          <w:szCs w:val="22"/>
          <w:lang w:eastAsia="zh-CN"/>
        </w:rPr>
        <w:t xml:space="preserve"> July</w:t>
      </w:r>
      <w:r w:rsidR="001A6965" w:rsidRPr="0023400A">
        <w:rPr>
          <w:rFonts w:cs="Times New Roman"/>
          <w:szCs w:val="22"/>
        </w:rPr>
        <w:t xml:space="preserve"> 2015,</w:t>
      </w:r>
      <w:r w:rsidR="00DE0B93" w:rsidRPr="0023400A">
        <w:rPr>
          <w:rFonts w:cs="Times New Roman"/>
          <w:szCs w:val="22"/>
        </w:rPr>
        <w:t xml:space="preserve"> </w:t>
      </w:r>
      <w:r w:rsidR="002A5464" w:rsidRPr="0023400A">
        <w:rPr>
          <w:rFonts w:cs="Times New Roman"/>
          <w:szCs w:val="22"/>
        </w:rPr>
        <w:t>the government reorganized territory of the country into</w:t>
      </w:r>
      <w:r w:rsidR="001A6965" w:rsidRPr="0023400A">
        <w:rPr>
          <w:rFonts w:cs="Times New Roman"/>
          <w:szCs w:val="22"/>
        </w:rPr>
        <w:t xml:space="preserve"> </w:t>
      </w:r>
      <w:r w:rsidR="00396AC8" w:rsidRPr="0023400A">
        <w:rPr>
          <w:rFonts w:cs="Times New Roman"/>
          <w:szCs w:val="22"/>
        </w:rPr>
        <w:t xml:space="preserve">26 </w:t>
      </w:r>
      <w:proofErr w:type="spellStart"/>
      <w:r w:rsidR="00396AC8" w:rsidRPr="0023400A">
        <w:rPr>
          <w:rFonts w:cs="Times New Roman"/>
          <w:szCs w:val="22"/>
        </w:rPr>
        <w:t>terrirorial</w:t>
      </w:r>
      <w:proofErr w:type="spellEnd"/>
      <w:r w:rsidR="00396AC8" w:rsidRPr="0023400A">
        <w:rPr>
          <w:rFonts w:cs="Times New Roman"/>
          <w:szCs w:val="22"/>
        </w:rPr>
        <w:t xml:space="preserve"> units (25 provinces and the capital city of Kinshasa)</w:t>
      </w:r>
      <w:r w:rsidRPr="0023400A">
        <w:rPr>
          <w:rFonts w:cs="Times New Roman"/>
          <w:szCs w:val="22"/>
        </w:rPr>
        <w:t xml:space="preserve">. </w:t>
      </w:r>
      <w:r w:rsidR="002A5464" w:rsidRPr="0023400A">
        <w:rPr>
          <w:rFonts w:cs="Times New Roman"/>
          <w:szCs w:val="22"/>
        </w:rPr>
        <w:t>However, the legal framework for decentralization seems</w:t>
      </w:r>
      <w:r w:rsidR="002A337D" w:rsidRPr="0023400A">
        <w:rPr>
          <w:rFonts w:cs="Times New Roman"/>
          <w:szCs w:val="22"/>
        </w:rPr>
        <w:t xml:space="preserve"> still</w:t>
      </w:r>
      <w:r w:rsidR="002A5464" w:rsidRPr="0023400A">
        <w:rPr>
          <w:rFonts w:cs="Times New Roman"/>
          <w:szCs w:val="22"/>
        </w:rPr>
        <w:t xml:space="preserve"> unfinished (Zongwe 2019: 24). </w:t>
      </w:r>
      <w:r w:rsidRPr="0023400A">
        <w:rPr>
          <w:rFonts w:cs="Times New Roman"/>
          <w:szCs w:val="22"/>
        </w:rPr>
        <w:t xml:space="preserve">Based on this, we do not code a concession. </w:t>
      </w:r>
    </w:p>
    <w:p w14:paraId="2C44AADD" w14:textId="759359A7" w:rsidR="00794F7B" w:rsidRDefault="00794F7B" w:rsidP="007D31AA">
      <w:pPr>
        <w:rPr>
          <w:rFonts w:cs="Times New Roman"/>
          <w:szCs w:val="22"/>
        </w:rPr>
      </w:pPr>
    </w:p>
    <w:p w14:paraId="30E345B1" w14:textId="77777777" w:rsidR="002A5464" w:rsidRPr="006F657B" w:rsidRDefault="002A5464" w:rsidP="007D31AA">
      <w:pPr>
        <w:rPr>
          <w:rFonts w:cs="Times New Roman"/>
          <w:szCs w:val="22"/>
        </w:rPr>
      </w:pPr>
    </w:p>
    <w:p w14:paraId="09D17B51" w14:textId="77777777" w:rsidR="007D31AA" w:rsidRPr="00265FA6" w:rsidRDefault="007D31AA" w:rsidP="007D31AA">
      <w:pPr>
        <w:rPr>
          <w:rFonts w:cs="Times New Roman"/>
          <w:b/>
          <w:szCs w:val="22"/>
          <w:lang w:val="es-ES"/>
        </w:rPr>
      </w:pPr>
      <w:r w:rsidRPr="00265FA6">
        <w:rPr>
          <w:rFonts w:cs="Times New Roman"/>
          <w:b/>
          <w:szCs w:val="22"/>
          <w:lang w:val="es-ES"/>
        </w:rPr>
        <w:t xml:space="preserve">Regional </w:t>
      </w:r>
      <w:proofErr w:type="spellStart"/>
      <w:r w:rsidRPr="00265FA6">
        <w:rPr>
          <w:rFonts w:cs="Times New Roman"/>
          <w:b/>
          <w:szCs w:val="22"/>
          <w:lang w:val="es-ES"/>
        </w:rPr>
        <w:t>autonomy</w:t>
      </w:r>
      <w:proofErr w:type="spellEnd"/>
      <w:r w:rsidRPr="00265FA6">
        <w:rPr>
          <w:rFonts w:cs="Times New Roman"/>
          <w:b/>
          <w:szCs w:val="22"/>
          <w:lang w:val="es-ES"/>
        </w:rPr>
        <w:t xml:space="preserve"> </w:t>
      </w:r>
    </w:p>
    <w:p w14:paraId="44748946" w14:textId="77777777" w:rsidR="007D31AA" w:rsidRPr="00265FA6" w:rsidRDefault="007D31AA" w:rsidP="007D31AA">
      <w:pPr>
        <w:rPr>
          <w:rFonts w:cs="Times New Roman"/>
          <w:szCs w:val="22"/>
          <w:lang w:val="es-ES"/>
        </w:rPr>
      </w:pPr>
    </w:p>
    <w:p w14:paraId="45C31AC5" w14:textId="604347D3" w:rsidR="007D31AA" w:rsidRPr="00265FA6" w:rsidRDefault="000F2511" w:rsidP="007D31AA">
      <w:pPr>
        <w:rPr>
          <w:rFonts w:cs="Times New Roman"/>
          <w:szCs w:val="22"/>
          <w:lang w:val="es-ES"/>
        </w:rPr>
      </w:pPr>
      <w:r w:rsidRPr="00265FA6">
        <w:rPr>
          <w:rFonts w:cs="Times New Roman"/>
          <w:szCs w:val="22"/>
          <w:lang w:val="es-ES"/>
        </w:rPr>
        <w:t>NA</w:t>
      </w:r>
    </w:p>
    <w:p w14:paraId="10275E52" w14:textId="77777777" w:rsidR="000F2511" w:rsidRPr="00265FA6" w:rsidRDefault="000F2511" w:rsidP="007D31AA">
      <w:pPr>
        <w:rPr>
          <w:rFonts w:cs="Times New Roman"/>
          <w:szCs w:val="22"/>
          <w:lang w:val="es-ES"/>
        </w:rPr>
      </w:pPr>
    </w:p>
    <w:p w14:paraId="68E6D753" w14:textId="5ACEDF0E" w:rsidR="007D31AA" w:rsidRDefault="007D31AA" w:rsidP="007D31AA">
      <w:pPr>
        <w:rPr>
          <w:rFonts w:cs="Times New Roman"/>
          <w:szCs w:val="22"/>
          <w:lang w:val="es-ES"/>
        </w:rPr>
      </w:pPr>
    </w:p>
    <w:p w14:paraId="4D4FFE77" w14:textId="10E20808" w:rsidR="00EB0E04" w:rsidRDefault="00EB0E04" w:rsidP="007D31AA">
      <w:pPr>
        <w:rPr>
          <w:rFonts w:cs="Times New Roman"/>
          <w:szCs w:val="22"/>
          <w:lang w:val="es-ES"/>
        </w:rPr>
      </w:pPr>
    </w:p>
    <w:p w14:paraId="4A5AC47E" w14:textId="77777777" w:rsidR="00EB0E04" w:rsidRPr="00265FA6" w:rsidRDefault="00EB0E04" w:rsidP="007D31AA">
      <w:pPr>
        <w:rPr>
          <w:rFonts w:cs="Times New Roman"/>
          <w:szCs w:val="22"/>
          <w:lang w:val="es-ES"/>
        </w:rPr>
      </w:pPr>
    </w:p>
    <w:p w14:paraId="7ADF6A3C" w14:textId="77777777" w:rsidR="007D31AA" w:rsidRPr="00265FA6" w:rsidRDefault="007D31AA" w:rsidP="007D31AA">
      <w:pPr>
        <w:rPr>
          <w:rFonts w:cs="Times New Roman"/>
          <w:b/>
          <w:szCs w:val="22"/>
          <w:lang w:val="es-ES"/>
        </w:rPr>
      </w:pPr>
      <w:r w:rsidRPr="00265FA6">
        <w:rPr>
          <w:rFonts w:cs="Times New Roman"/>
          <w:b/>
          <w:szCs w:val="22"/>
          <w:lang w:val="es-ES"/>
        </w:rPr>
        <w:t xml:space="preserve">De facto </w:t>
      </w:r>
      <w:proofErr w:type="spellStart"/>
      <w:r w:rsidRPr="00265FA6">
        <w:rPr>
          <w:rFonts w:cs="Times New Roman"/>
          <w:b/>
          <w:szCs w:val="22"/>
          <w:lang w:val="es-ES"/>
        </w:rPr>
        <w:t>independence</w:t>
      </w:r>
      <w:proofErr w:type="spellEnd"/>
    </w:p>
    <w:p w14:paraId="338D52A7" w14:textId="77777777" w:rsidR="007D31AA" w:rsidRPr="00265FA6" w:rsidRDefault="007D31AA" w:rsidP="00794F7B">
      <w:pPr>
        <w:rPr>
          <w:rFonts w:cs="Times New Roman"/>
          <w:bCs/>
          <w:szCs w:val="22"/>
          <w:lang w:val="es-ES"/>
        </w:rPr>
      </w:pPr>
    </w:p>
    <w:p w14:paraId="1112D7E6" w14:textId="793E25A6" w:rsidR="007D31AA" w:rsidRDefault="000F2511" w:rsidP="00794F7B">
      <w:pPr>
        <w:rPr>
          <w:rFonts w:cs="Times New Roman"/>
          <w:bCs/>
          <w:szCs w:val="22"/>
        </w:rPr>
      </w:pPr>
      <w:r>
        <w:rPr>
          <w:rFonts w:cs="Times New Roman"/>
          <w:bCs/>
          <w:szCs w:val="22"/>
        </w:rPr>
        <w:t>NA</w:t>
      </w:r>
    </w:p>
    <w:p w14:paraId="603748AA" w14:textId="77777777" w:rsidR="000F2511" w:rsidRPr="006F657B" w:rsidRDefault="000F2511"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1E2ED51B" w:rsidR="00A2750B" w:rsidRDefault="000F2511" w:rsidP="00794F7B">
      <w:pPr>
        <w:rPr>
          <w:rFonts w:cs="Times New Roman"/>
          <w:bCs/>
          <w:szCs w:val="22"/>
        </w:rPr>
      </w:pPr>
      <w:r>
        <w:rPr>
          <w:rFonts w:cs="Times New Roman"/>
          <w:bCs/>
          <w:szCs w:val="22"/>
        </w:rPr>
        <w:t>NA</w:t>
      </w:r>
    </w:p>
    <w:p w14:paraId="05B2327F" w14:textId="77777777" w:rsidR="000F2511" w:rsidRPr="006F657B" w:rsidRDefault="000F2511" w:rsidP="00794F7B">
      <w:pPr>
        <w:rPr>
          <w:rFonts w:cs="Times New Roman"/>
          <w:bCs/>
          <w:szCs w:val="22"/>
        </w:rPr>
      </w:pPr>
    </w:p>
    <w:p w14:paraId="0F62216F" w14:textId="77777777" w:rsidR="00B73A8F" w:rsidRPr="006F657B" w:rsidRDefault="00B73A8F" w:rsidP="00794F7B">
      <w:pPr>
        <w:rPr>
          <w:rFonts w:cs="Times New Roman"/>
          <w:bCs/>
          <w:szCs w:val="22"/>
        </w:rPr>
      </w:pPr>
    </w:p>
    <w:p w14:paraId="644094FE" w14:textId="77777777" w:rsidR="00591AC7" w:rsidRPr="00D251DF" w:rsidRDefault="00591AC7" w:rsidP="00591AC7">
      <w:pPr>
        <w:ind w:left="709" w:hanging="709"/>
        <w:rPr>
          <w:rFonts w:cs="Times New Roman"/>
          <w:b/>
        </w:rPr>
      </w:pPr>
      <w:r w:rsidRPr="00D251DF">
        <w:rPr>
          <w:rFonts w:cs="Times New Roman"/>
          <w:b/>
        </w:rPr>
        <w:t>EPR2SDM</w:t>
      </w:r>
    </w:p>
    <w:p w14:paraId="1CA0BBE7" w14:textId="77777777" w:rsidR="00591AC7" w:rsidRPr="00D251DF" w:rsidRDefault="00591AC7" w:rsidP="00591AC7">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591AC7" w:rsidRPr="00D251DF" w14:paraId="2A17EF7A" w14:textId="77777777" w:rsidTr="00300EB4">
        <w:trPr>
          <w:trHeight w:val="284"/>
        </w:trPr>
        <w:tc>
          <w:tcPr>
            <w:tcW w:w="4787" w:type="dxa"/>
            <w:vAlign w:val="center"/>
          </w:tcPr>
          <w:p w14:paraId="5D554869" w14:textId="77777777" w:rsidR="00591AC7" w:rsidRPr="00D251DF" w:rsidRDefault="00591AC7" w:rsidP="00300EB4">
            <w:pPr>
              <w:rPr>
                <w:i/>
              </w:rPr>
            </w:pPr>
            <w:r w:rsidRPr="00D251DF">
              <w:rPr>
                <w:i/>
              </w:rPr>
              <w:t>Movement</w:t>
            </w:r>
          </w:p>
        </w:tc>
        <w:tc>
          <w:tcPr>
            <w:tcW w:w="4783" w:type="dxa"/>
            <w:vAlign w:val="center"/>
          </w:tcPr>
          <w:p w14:paraId="2BC7C687" w14:textId="77777777" w:rsidR="00591AC7" w:rsidRPr="00D251DF" w:rsidRDefault="00591AC7" w:rsidP="00300EB4">
            <w:proofErr w:type="spellStart"/>
            <w:r w:rsidRPr="003963E6">
              <w:t>Bakongo</w:t>
            </w:r>
            <w:proofErr w:type="spellEnd"/>
          </w:p>
        </w:tc>
      </w:tr>
      <w:tr w:rsidR="00591AC7" w:rsidRPr="00D251DF" w14:paraId="0CF6B5A7" w14:textId="77777777" w:rsidTr="00300EB4">
        <w:trPr>
          <w:trHeight w:val="284"/>
        </w:trPr>
        <w:tc>
          <w:tcPr>
            <w:tcW w:w="4787" w:type="dxa"/>
            <w:vAlign w:val="center"/>
          </w:tcPr>
          <w:p w14:paraId="734AEB44" w14:textId="77777777" w:rsidR="00591AC7" w:rsidRPr="00D251DF" w:rsidRDefault="00591AC7" w:rsidP="00300EB4">
            <w:pPr>
              <w:rPr>
                <w:i/>
              </w:rPr>
            </w:pPr>
            <w:r w:rsidRPr="00D251DF">
              <w:rPr>
                <w:i/>
              </w:rPr>
              <w:t>Scenario</w:t>
            </w:r>
          </w:p>
        </w:tc>
        <w:tc>
          <w:tcPr>
            <w:tcW w:w="4783" w:type="dxa"/>
            <w:vAlign w:val="center"/>
          </w:tcPr>
          <w:p w14:paraId="1C3088A4" w14:textId="77777777" w:rsidR="00591AC7" w:rsidRPr="00D251DF" w:rsidRDefault="00591AC7" w:rsidP="00300EB4">
            <w:r>
              <w:t>1:1</w:t>
            </w:r>
          </w:p>
        </w:tc>
      </w:tr>
      <w:tr w:rsidR="00591AC7" w:rsidRPr="00D251DF" w14:paraId="628728CA" w14:textId="77777777" w:rsidTr="00300EB4">
        <w:trPr>
          <w:trHeight w:val="284"/>
        </w:trPr>
        <w:tc>
          <w:tcPr>
            <w:tcW w:w="4787" w:type="dxa"/>
            <w:vAlign w:val="center"/>
          </w:tcPr>
          <w:p w14:paraId="6FA37260" w14:textId="77777777" w:rsidR="00591AC7" w:rsidRPr="00D251DF" w:rsidRDefault="00591AC7" w:rsidP="00300EB4">
            <w:pPr>
              <w:rPr>
                <w:i/>
              </w:rPr>
            </w:pPr>
            <w:r w:rsidRPr="00D251DF">
              <w:rPr>
                <w:i/>
              </w:rPr>
              <w:t>EPR group(s)</w:t>
            </w:r>
          </w:p>
        </w:tc>
        <w:tc>
          <w:tcPr>
            <w:tcW w:w="4783" w:type="dxa"/>
            <w:vAlign w:val="center"/>
          </w:tcPr>
          <w:p w14:paraId="6C67BB3E" w14:textId="77777777" w:rsidR="00591AC7" w:rsidRPr="00D251DF" w:rsidRDefault="00591AC7" w:rsidP="00300EB4">
            <w:proofErr w:type="spellStart"/>
            <w:r w:rsidRPr="003963E6">
              <w:t>Bakongo</w:t>
            </w:r>
            <w:proofErr w:type="spellEnd"/>
          </w:p>
        </w:tc>
      </w:tr>
      <w:tr w:rsidR="00591AC7" w:rsidRPr="00D251DF" w14:paraId="3920484D" w14:textId="77777777" w:rsidTr="00300EB4">
        <w:trPr>
          <w:trHeight w:val="284"/>
        </w:trPr>
        <w:tc>
          <w:tcPr>
            <w:tcW w:w="4787" w:type="dxa"/>
            <w:vAlign w:val="center"/>
          </w:tcPr>
          <w:p w14:paraId="7634C38B" w14:textId="77777777" w:rsidR="00591AC7" w:rsidRPr="00D251DF" w:rsidRDefault="00591AC7" w:rsidP="00300EB4">
            <w:pPr>
              <w:rPr>
                <w:i/>
              </w:rPr>
            </w:pPr>
            <w:proofErr w:type="spellStart"/>
            <w:r>
              <w:rPr>
                <w:i/>
              </w:rPr>
              <w:t>Gwgroupid</w:t>
            </w:r>
            <w:proofErr w:type="spellEnd"/>
            <w:r>
              <w:rPr>
                <w:i/>
              </w:rPr>
              <w:t>(s)</w:t>
            </w:r>
          </w:p>
        </w:tc>
        <w:tc>
          <w:tcPr>
            <w:tcW w:w="4783" w:type="dxa"/>
            <w:vAlign w:val="center"/>
          </w:tcPr>
          <w:p w14:paraId="613E967E" w14:textId="77777777" w:rsidR="00591AC7" w:rsidRPr="00457513" w:rsidRDefault="00591AC7" w:rsidP="00300EB4">
            <w:r w:rsidRPr="003963E6">
              <w:t>49003000</w:t>
            </w:r>
          </w:p>
        </w:tc>
      </w:tr>
    </w:tbl>
    <w:p w14:paraId="75B6C4B6" w14:textId="77777777" w:rsidR="00591AC7" w:rsidRDefault="00591AC7" w:rsidP="00367333">
      <w:pPr>
        <w:ind w:left="709" w:hanging="709"/>
        <w:rPr>
          <w:rFonts w:cs="Times New Roman"/>
          <w:b/>
          <w:szCs w:val="22"/>
        </w:rPr>
      </w:pPr>
    </w:p>
    <w:p w14:paraId="08166733" w14:textId="77777777" w:rsidR="00591AC7" w:rsidRDefault="00591AC7" w:rsidP="00367333">
      <w:pPr>
        <w:ind w:left="709" w:hanging="709"/>
        <w:rPr>
          <w:rFonts w:cs="Times New Roman"/>
          <w:b/>
          <w:szCs w:val="22"/>
        </w:rPr>
      </w:pPr>
    </w:p>
    <w:p w14:paraId="71C8E769" w14:textId="7FA56B68"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2F303999" w:rsidR="00403CC9" w:rsidRPr="00E6730D" w:rsidRDefault="000F2511" w:rsidP="00B82AB8">
      <w:pPr>
        <w:pStyle w:val="ListParagraph"/>
        <w:numPr>
          <w:ilvl w:val="0"/>
          <w:numId w:val="73"/>
        </w:numPr>
        <w:rPr>
          <w:rFonts w:cs="Times New Roman"/>
          <w:bCs/>
          <w:szCs w:val="22"/>
        </w:rPr>
      </w:pPr>
      <w:r w:rsidRPr="00E6730D">
        <w:rPr>
          <w:rFonts w:cs="Times New Roman"/>
          <w:bCs/>
          <w:szCs w:val="22"/>
        </w:rPr>
        <w:t>We draw on EPR. [1969</w:t>
      </w:r>
      <w:r w:rsidR="00B82AB8" w:rsidRPr="00E6730D">
        <w:rPr>
          <w:rFonts w:cs="Times New Roman"/>
          <w:bCs/>
          <w:szCs w:val="22"/>
        </w:rPr>
        <w:t>-</w:t>
      </w:r>
      <w:r w:rsidR="009C6E0E" w:rsidRPr="00E6730D">
        <w:rPr>
          <w:rFonts w:cs="Times New Roman"/>
          <w:bCs/>
          <w:szCs w:val="22"/>
        </w:rPr>
        <w:t>2020</w:t>
      </w:r>
      <w:r w:rsidRPr="00E6730D">
        <w:rPr>
          <w:rFonts w:cs="Times New Roman"/>
          <w:bCs/>
          <w:szCs w:val="22"/>
        </w:rPr>
        <w:t>: powerless]</w:t>
      </w:r>
    </w:p>
    <w:p w14:paraId="03376C3F" w14:textId="0E9FDEE0" w:rsidR="00540127" w:rsidRDefault="00540127" w:rsidP="00367333">
      <w:pPr>
        <w:ind w:left="709" w:hanging="709"/>
        <w:rPr>
          <w:rFonts w:cs="Times New Roman"/>
          <w:bCs/>
          <w:szCs w:val="22"/>
        </w:rPr>
      </w:pPr>
    </w:p>
    <w:p w14:paraId="2635F3FE" w14:textId="77777777" w:rsidR="000F2511" w:rsidRPr="006F657B" w:rsidRDefault="000F2511"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64912DC4" w:rsidR="00C524D6" w:rsidRDefault="000F2511" w:rsidP="000F2511">
      <w:pPr>
        <w:pStyle w:val="ListParagraph"/>
        <w:numPr>
          <w:ilvl w:val="0"/>
          <w:numId w:val="73"/>
        </w:numPr>
        <w:rPr>
          <w:rFonts w:cs="Times New Roman"/>
        </w:rPr>
      </w:pPr>
      <w:r>
        <w:rPr>
          <w:rFonts w:cs="Times New Roman"/>
        </w:rPr>
        <w:t>We draw on EPR. [0.103]</w:t>
      </w:r>
    </w:p>
    <w:p w14:paraId="5D2FEF58" w14:textId="77777777" w:rsidR="000F2511" w:rsidRPr="000F2511" w:rsidRDefault="000F2511" w:rsidP="000F2511">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661FD037" w14:textId="4FABAE06" w:rsidR="000F2511" w:rsidRDefault="000F2511" w:rsidP="000F2511">
      <w:pPr>
        <w:pStyle w:val="Listenabsatz1"/>
        <w:numPr>
          <w:ilvl w:val="0"/>
          <w:numId w:val="74"/>
        </w:numPr>
        <w:rPr>
          <w:rFonts w:eastAsia="SimSun" w:cs="Times New Roman"/>
          <w:szCs w:val="22"/>
          <w:lang w:eastAsia="de-CH"/>
        </w:rPr>
      </w:pPr>
      <w:r>
        <w:rPr>
          <w:rFonts w:eastAsia="SimSun" w:cs="Times New Roman"/>
          <w:szCs w:val="22"/>
          <w:lang w:eastAsia="de-CH"/>
        </w:rPr>
        <w:t xml:space="preserve">In the </w:t>
      </w:r>
      <w:r w:rsidRPr="00BC53D1">
        <w:rPr>
          <w:rFonts w:eastAsia="Times New Roman"/>
        </w:rPr>
        <w:t xml:space="preserve">province of </w:t>
      </w:r>
      <w:r w:rsidRPr="00BC53D1">
        <w:rPr>
          <w:bCs/>
        </w:rPr>
        <w:t>Kongo Central</w:t>
      </w:r>
      <w:r>
        <w:t xml:space="preserve">, the </w:t>
      </w:r>
      <w:proofErr w:type="spellStart"/>
      <w:r>
        <w:t>Bakongo</w:t>
      </w:r>
      <w:proofErr w:type="spellEnd"/>
      <w:r>
        <w:t xml:space="preserve"> make up 66% of the population, which is almost the entire </w:t>
      </w:r>
      <w:proofErr w:type="spellStart"/>
      <w:r>
        <w:t>Bakongo</w:t>
      </w:r>
      <w:proofErr w:type="spellEnd"/>
      <w:r>
        <w:t xml:space="preserve"> population in the DRC. </w:t>
      </w:r>
      <w:r w:rsidRPr="00993899">
        <w:rPr>
          <w:rFonts w:eastAsia="SimSun" w:cs="Times New Roman"/>
          <w:szCs w:val="22"/>
          <w:lang w:eastAsia="de-CH"/>
        </w:rPr>
        <w:t>[</w:t>
      </w:r>
      <w:r>
        <w:rPr>
          <w:rFonts w:eastAsia="SimSun" w:cs="Times New Roman"/>
          <w:szCs w:val="22"/>
          <w:lang w:eastAsia="de-CH"/>
        </w:rPr>
        <w:t>regionally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724A5DDB" w14:textId="77777777" w:rsidR="000F2511" w:rsidRPr="00D32FE7" w:rsidRDefault="000F2511" w:rsidP="000F2511">
      <w:pPr>
        <w:pStyle w:val="ListParagraph"/>
        <w:numPr>
          <w:ilvl w:val="0"/>
          <w:numId w:val="70"/>
        </w:numPr>
        <w:rPr>
          <w:rFonts w:cs="Times New Roman"/>
        </w:rPr>
      </w:pPr>
      <w:r>
        <w:rPr>
          <w:rFonts w:cs="Times New Roman"/>
        </w:rPr>
        <w:t xml:space="preserve">There are kin groups in neighboring Angola and the </w:t>
      </w:r>
      <w:r w:rsidRPr="00D32FE7">
        <w:t>Republic of the Congo</w:t>
      </w:r>
      <w:r>
        <w:t>, as also coded by EPR and MAR</w:t>
      </w:r>
      <w:r>
        <w:rPr>
          <w:rFonts w:cs="Times New Roman"/>
        </w:rPr>
        <w:t xml:space="preserve">. [kin in neighboring country] </w:t>
      </w:r>
    </w:p>
    <w:p w14:paraId="1427ED10" w14:textId="7CB1D6C9" w:rsidR="00B412DF" w:rsidRPr="006F657B" w:rsidRDefault="00B412DF" w:rsidP="00794F7B">
      <w:pPr>
        <w:spacing w:after="60"/>
        <w:ind w:left="709" w:hanging="709"/>
        <w:rPr>
          <w:rFonts w:cs="Times New Roman"/>
          <w:bCs/>
          <w:szCs w:val="22"/>
        </w:rPr>
      </w:pPr>
    </w:p>
    <w:p w14:paraId="4D89C565" w14:textId="77777777" w:rsidR="00403CC9" w:rsidRPr="006F657B" w:rsidRDefault="00403CC9"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30E101DE" w14:textId="77777777" w:rsidR="00EB0E04" w:rsidRPr="00E6730D" w:rsidRDefault="00EB0E04" w:rsidP="00200029">
      <w:pPr>
        <w:spacing w:after="60"/>
        <w:ind w:left="709" w:hanging="709"/>
        <w:rPr>
          <w:rFonts w:cs="Times New Roman"/>
          <w:szCs w:val="22"/>
        </w:rPr>
      </w:pPr>
      <w:proofErr w:type="spellStart"/>
      <w:r w:rsidRPr="00E6730D">
        <w:rPr>
          <w:rFonts w:cs="Times New Roman"/>
          <w:szCs w:val="22"/>
        </w:rPr>
        <w:t>Cederman</w:t>
      </w:r>
      <w:proofErr w:type="spellEnd"/>
      <w:r w:rsidRPr="00E6730D">
        <w:rPr>
          <w:rFonts w:cs="Times New Roman"/>
          <w:szCs w:val="22"/>
        </w:rPr>
        <w:t xml:space="preserve">, Lars-Erik, Andreas Wimmer, and Brian Min (2010). “Why Do Ethnic Groups Rebel: New Data and Analysis.” </w:t>
      </w:r>
      <w:r w:rsidRPr="00E6730D">
        <w:rPr>
          <w:rFonts w:cs="Times New Roman"/>
          <w:i/>
          <w:iCs/>
          <w:szCs w:val="22"/>
        </w:rPr>
        <w:t>World Politics</w:t>
      </w:r>
      <w:r w:rsidRPr="00E6730D">
        <w:rPr>
          <w:rFonts w:cs="Times New Roman"/>
          <w:szCs w:val="22"/>
        </w:rPr>
        <w:t xml:space="preserve"> </w:t>
      </w:r>
      <w:r w:rsidRPr="00E6730D">
        <w:rPr>
          <w:rFonts w:cs="Times New Roman"/>
          <w:iCs/>
          <w:szCs w:val="22"/>
        </w:rPr>
        <w:t>62</w:t>
      </w:r>
      <w:r w:rsidRPr="00E6730D">
        <w:rPr>
          <w:rFonts w:cs="Times New Roman"/>
          <w:szCs w:val="22"/>
        </w:rPr>
        <w:t>(1): 87-119.</w:t>
      </w:r>
    </w:p>
    <w:p w14:paraId="4311739F" w14:textId="77777777" w:rsidR="00EB0E04" w:rsidRPr="00E6730D" w:rsidRDefault="00EB0E04" w:rsidP="00200029">
      <w:pPr>
        <w:spacing w:after="60"/>
        <w:ind w:left="709" w:hanging="709"/>
        <w:rPr>
          <w:rFonts w:eastAsia="Times New Roman" w:cs="Times New Roman"/>
          <w:szCs w:val="22"/>
        </w:rPr>
      </w:pPr>
      <w:r w:rsidRPr="00E6730D">
        <w:rPr>
          <w:rFonts w:eastAsia="Times New Roman" w:cs="Times New Roman"/>
          <w:szCs w:val="22"/>
        </w:rPr>
        <w:t xml:space="preserve">Cunningham, Kathleen Gallagher (2014). </w:t>
      </w:r>
      <w:r w:rsidRPr="00E6730D">
        <w:rPr>
          <w:rFonts w:eastAsia="Times New Roman" w:cs="Times New Roman"/>
          <w:i/>
          <w:szCs w:val="22"/>
        </w:rPr>
        <w:t xml:space="preserve">Inside the Politics of Self-Determination. </w:t>
      </w:r>
      <w:r w:rsidRPr="00E6730D">
        <w:rPr>
          <w:rFonts w:eastAsia="Times New Roman" w:cs="Times New Roman"/>
          <w:szCs w:val="22"/>
        </w:rPr>
        <w:t>Oxford: Oxford University Press.</w:t>
      </w:r>
    </w:p>
    <w:p w14:paraId="0F8D69AA" w14:textId="77777777" w:rsidR="00EB0E04" w:rsidRPr="00E6730D" w:rsidRDefault="00EB0E04" w:rsidP="00200029">
      <w:pPr>
        <w:pStyle w:val="NormalWeb"/>
        <w:spacing w:before="0" w:beforeAutospacing="0" w:after="120" w:afterAutospacing="0"/>
        <w:ind w:left="475" w:hanging="475"/>
        <w:rPr>
          <w:i/>
          <w:iCs/>
          <w:sz w:val="22"/>
          <w:lang w:val="de-DE"/>
        </w:rPr>
      </w:pPr>
      <w:r w:rsidRPr="00E6730D">
        <w:rPr>
          <w:sz w:val="22"/>
          <w:lang w:val="fr-CH"/>
        </w:rPr>
        <w:t xml:space="preserve">GADM (2019). </w:t>
      </w:r>
      <w:r w:rsidRPr="00E6730D">
        <w:rPr>
          <w:sz w:val="22"/>
          <w:lang w:val="en-US"/>
        </w:rPr>
        <w:t xml:space="preserve">Database of Global Administrative Boundaries, Version 3.6. </w:t>
      </w:r>
      <w:r w:rsidR="00000000">
        <w:fldChar w:fldCharType="begin"/>
      </w:r>
      <w:r w:rsidR="00000000" w:rsidRPr="003A21AB">
        <w:rPr>
          <w:lang w:val="en-US"/>
        </w:rPr>
        <w:instrText>HYPERLINK "https://gadm.org/"</w:instrText>
      </w:r>
      <w:r w:rsidR="00000000">
        <w:fldChar w:fldCharType="separate"/>
      </w:r>
      <w:r w:rsidRPr="00E6730D">
        <w:rPr>
          <w:rStyle w:val="Hyperlink"/>
          <w:sz w:val="22"/>
          <w:lang w:val="de-DE"/>
        </w:rPr>
        <w:t>https://gadm.org/</w:t>
      </w:r>
      <w:r w:rsidR="00000000">
        <w:rPr>
          <w:rStyle w:val="Hyperlink"/>
          <w:sz w:val="22"/>
          <w:lang w:val="de-DE"/>
        </w:rPr>
        <w:fldChar w:fldCharType="end"/>
      </w:r>
      <w:r w:rsidRPr="00E6730D">
        <w:rPr>
          <w:sz w:val="22"/>
          <w:lang w:val="de-DE"/>
        </w:rPr>
        <w:t xml:space="preserve"> [November 19, 2021].</w:t>
      </w:r>
    </w:p>
    <w:p w14:paraId="3F1B5C80" w14:textId="77777777" w:rsidR="00EB0E04" w:rsidRPr="00E6730D" w:rsidRDefault="00EB0E04" w:rsidP="00D3501F">
      <w:pPr>
        <w:ind w:left="720" w:hanging="720"/>
      </w:pPr>
      <w:r w:rsidRPr="00E6730D">
        <w:rPr>
          <w:lang w:val="de-CH"/>
        </w:rPr>
        <w:t xml:space="preserve">Gleditsch, Nils Petter, Peter Wallensteen, Mikael Eriksson, Margareta Sollenberg, and Håvard Strand (2002). </w:t>
      </w:r>
      <w:r w:rsidRPr="00E6730D">
        <w:t xml:space="preserve">“Armed Conflict 1946-2001: A New Dataset.” </w:t>
      </w:r>
      <w:r w:rsidRPr="00E6730D">
        <w:rPr>
          <w:i/>
          <w:iCs/>
        </w:rPr>
        <w:t xml:space="preserve">Journal of Peace Research </w:t>
      </w:r>
      <w:r w:rsidRPr="00E6730D">
        <w:t>39(5): 615-637.</w:t>
      </w:r>
    </w:p>
    <w:p w14:paraId="17B867C1" w14:textId="77777777" w:rsidR="00EB0E04" w:rsidRPr="00E6730D" w:rsidRDefault="00EB0E04" w:rsidP="00200029">
      <w:pPr>
        <w:widowControl w:val="0"/>
        <w:spacing w:after="60"/>
        <w:ind w:left="709" w:hanging="709"/>
        <w:rPr>
          <w:szCs w:val="22"/>
        </w:rPr>
      </w:pPr>
      <w:r w:rsidRPr="00E6730D">
        <w:rPr>
          <w:szCs w:val="22"/>
        </w:rPr>
        <w:t xml:space="preserve">Global Security (2017). “Bundu </w:t>
      </w:r>
      <w:proofErr w:type="spellStart"/>
      <w:r w:rsidRPr="00E6730D">
        <w:rPr>
          <w:szCs w:val="22"/>
        </w:rPr>
        <w:t>dia</w:t>
      </w:r>
      <w:proofErr w:type="spellEnd"/>
      <w:r w:rsidRPr="00E6730D">
        <w:rPr>
          <w:szCs w:val="22"/>
        </w:rPr>
        <w:t xml:space="preserve"> Kongo (Kingdom of Kongo) (BDK).” http://www.globalsecurity.org/military/world/para/bundu-dia-kongo.htm [July 14, 2017]</w:t>
      </w:r>
    </w:p>
    <w:p w14:paraId="18711502" w14:textId="77777777" w:rsidR="00EB0E04" w:rsidRPr="00E6730D" w:rsidRDefault="00EB0E04" w:rsidP="00F87139">
      <w:pPr>
        <w:widowControl w:val="0"/>
        <w:spacing w:after="60"/>
        <w:ind w:left="709" w:hanging="709"/>
      </w:pPr>
      <w:r w:rsidRPr="00E6730D">
        <w:lastRenderedPageBreak/>
        <w:t xml:space="preserve">Hewitt, Christopher, and Tom Cheetham (2000). </w:t>
      </w:r>
      <w:r w:rsidRPr="00E6730D">
        <w:rPr>
          <w:i/>
        </w:rPr>
        <w:t>Encyclopedia of Modern Separatist Movements.</w:t>
      </w:r>
      <w:r w:rsidRPr="00E6730D">
        <w:t xml:space="preserve"> Santa Barbara, CA: ABC-CLIO, p. 327.</w:t>
      </w:r>
    </w:p>
    <w:p w14:paraId="453FA28D" w14:textId="77777777" w:rsidR="00EB0E04" w:rsidRPr="00E6730D" w:rsidRDefault="00EB0E04" w:rsidP="00F87139">
      <w:pPr>
        <w:widowControl w:val="0"/>
        <w:spacing w:after="60"/>
        <w:ind w:left="709" w:hanging="709"/>
      </w:pPr>
      <w:r w:rsidRPr="00E6730D">
        <w:t xml:space="preserve">Human Rights Watch (2020). “DR Congo: Bloody Crackdown on Political Religious Group”. </w:t>
      </w:r>
      <w:hyperlink r:id="rId12" w:history="1">
        <w:r w:rsidRPr="00E6730D">
          <w:rPr>
            <w:rStyle w:val="Hyperlink"/>
          </w:rPr>
          <w:t>https://www.hrw.org/news/2020/05/19/dr-congo-bloody-crackdown-political-religious-group#</w:t>
        </w:r>
      </w:hyperlink>
      <w:r w:rsidRPr="00E6730D">
        <w:t xml:space="preserve"> [September 5, 2022] </w:t>
      </w:r>
    </w:p>
    <w:p w14:paraId="354BD73C" w14:textId="77777777" w:rsidR="00EB0E04" w:rsidRPr="00E6730D" w:rsidRDefault="00EB0E04" w:rsidP="00200029">
      <w:pPr>
        <w:spacing w:after="60"/>
        <w:ind w:left="709" w:hanging="709"/>
        <w:rPr>
          <w:rFonts w:eastAsia="Times New Roman" w:cs="Times New Roman"/>
          <w:szCs w:val="22"/>
        </w:rPr>
      </w:pPr>
      <w:r w:rsidRPr="00E6730D">
        <w:rPr>
          <w:rFonts w:eastAsia="Times New Roman" w:cs="Times New Roman"/>
          <w:iCs/>
          <w:szCs w:val="22"/>
        </w:rPr>
        <w:t>International Crisis Group (2010). “Congo: A Stalled Democratic Agenda</w:t>
      </w:r>
      <w:r w:rsidRPr="00E6730D">
        <w:rPr>
          <w:rFonts w:eastAsia="Times New Roman" w:cs="Times New Roman"/>
          <w:szCs w:val="22"/>
        </w:rPr>
        <w:t xml:space="preserve">.” </w:t>
      </w:r>
      <w:r w:rsidRPr="00E6730D">
        <w:rPr>
          <w:rFonts w:eastAsia="Times New Roman" w:cs="Times New Roman"/>
          <w:i/>
          <w:szCs w:val="22"/>
        </w:rPr>
        <w:t>Africa Briefing.</w:t>
      </w:r>
      <w:r w:rsidRPr="00E6730D">
        <w:rPr>
          <w:rFonts w:eastAsia="Times New Roman" w:cs="Times New Roman"/>
          <w:szCs w:val="22"/>
        </w:rPr>
        <w:t xml:space="preserve"> http://www.crisisgroup.org/~/media/Files/africa/central-africa/dr-congo/B73%20Congo%</w:t>
      </w:r>
      <w:r w:rsidRPr="00E6730D">
        <w:rPr>
          <w:rFonts w:eastAsia="Times New Roman" w:cs="Times New Roman"/>
          <w:szCs w:val="22"/>
        </w:rPr>
        <w:br/>
        <w:t>20-%20A%20Stalled%20Democratic%20Agenda%20ENGLISH.pdf [March 23, 2012].</w:t>
      </w:r>
    </w:p>
    <w:p w14:paraId="398CF4BC" w14:textId="77777777" w:rsidR="00EB0E04" w:rsidRPr="00E6730D" w:rsidRDefault="00EB0E04" w:rsidP="00200029">
      <w:pPr>
        <w:widowControl w:val="0"/>
        <w:spacing w:after="60"/>
        <w:ind w:left="709" w:hanging="709"/>
        <w:rPr>
          <w:color w:val="000000"/>
          <w:szCs w:val="22"/>
          <w:lang w:eastAsia="de-CH"/>
        </w:rPr>
      </w:pPr>
      <w:r w:rsidRPr="00E6730D">
        <w:rPr>
          <w:szCs w:val="22"/>
        </w:rPr>
        <w:t xml:space="preserve">IRB - Immigration and Refugee Board of Canada (2011): “Democratic Republic of the Congo: Information on the Bundu </w:t>
      </w:r>
      <w:proofErr w:type="spellStart"/>
      <w:r w:rsidRPr="00E6730D">
        <w:rPr>
          <w:szCs w:val="22"/>
        </w:rPr>
        <w:t>dia</w:t>
      </w:r>
      <w:proofErr w:type="spellEnd"/>
      <w:r w:rsidRPr="00E6730D">
        <w:rPr>
          <w:szCs w:val="22"/>
        </w:rPr>
        <w:t xml:space="preserve"> Kongo (BDK) movement.” </w:t>
      </w:r>
      <w:r w:rsidRPr="00E6730D">
        <w:rPr>
          <w:rFonts w:eastAsiaTheme="majorEastAsia" w:cstheme="majorBidi"/>
          <w:szCs w:val="22"/>
        </w:rPr>
        <w:t xml:space="preserve">http://www.refworld.org/docid/4db7c1382.html </w:t>
      </w:r>
      <w:r w:rsidRPr="00E6730D">
        <w:rPr>
          <w:color w:val="000000"/>
          <w:szCs w:val="22"/>
          <w:lang w:eastAsia="de-CH"/>
        </w:rPr>
        <w:t>[</w:t>
      </w:r>
      <w:r w:rsidRPr="00E6730D">
        <w:rPr>
          <w:color w:val="000000"/>
          <w:szCs w:val="22"/>
        </w:rPr>
        <w:t>July 14, 2017</w:t>
      </w:r>
      <w:r w:rsidRPr="00E6730D">
        <w:rPr>
          <w:color w:val="000000"/>
          <w:szCs w:val="22"/>
          <w:lang w:eastAsia="de-CH"/>
        </w:rPr>
        <w:t>].</w:t>
      </w:r>
    </w:p>
    <w:p w14:paraId="6F95A543" w14:textId="77777777" w:rsidR="00EB0E04" w:rsidRPr="00E6730D" w:rsidRDefault="00EB0E04" w:rsidP="00200029">
      <w:pPr>
        <w:spacing w:after="60"/>
        <w:ind w:left="709" w:hanging="709"/>
        <w:rPr>
          <w:rStyle w:val="Hyperlink"/>
          <w:szCs w:val="22"/>
        </w:rPr>
      </w:pPr>
      <w:proofErr w:type="spellStart"/>
      <w:r w:rsidRPr="00E6730D">
        <w:rPr>
          <w:szCs w:val="22"/>
        </w:rPr>
        <w:t>Keesing’s</w:t>
      </w:r>
      <w:proofErr w:type="spellEnd"/>
      <w:r w:rsidRPr="00E6730D">
        <w:rPr>
          <w:szCs w:val="22"/>
        </w:rPr>
        <w:t xml:space="preserve"> Record of World Events. </w:t>
      </w:r>
      <w:hyperlink r:id="rId13" w:history="1">
        <w:r w:rsidRPr="00E6730D">
          <w:rPr>
            <w:rStyle w:val="Hyperlink"/>
            <w:szCs w:val="22"/>
          </w:rPr>
          <w:t>http://www.keesings.com</w:t>
        </w:r>
      </w:hyperlink>
      <w:r w:rsidRPr="00E6730D">
        <w:rPr>
          <w:rStyle w:val="Hyperlink"/>
          <w:szCs w:val="22"/>
        </w:rPr>
        <w:t xml:space="preserve"> [</w:t>
      </w:r>
      <w:r w:rsidRPr="00E6730D">
        <w:rPr>
          <w:szCs w:val="22"/>
        </w:rPr>
        <w:t>March 1, 2016</w:t>
      </w:r>
      <w:r w:rsidRPr="00E6730D">
        <w:rPr>
          <w:rStyle w:val="Hyperlink"/>
          <w:szCs w:val="22"/>
        </w:rPr>
        <w:t>].</w:t>
      </w:r>
    </w:p>
    <w:p w14:paraId="5AF1FACB" w14:textId="77777777" w:rsidR="00EB0E04" w:rsidRPr="00E6730D" w:rsidRDefault="00EB0E04" w:rsidP="00200029">
      <w:pPr>
        <w:spacing w:after="60"/>
        <w:ind w:left="475" w:hanging="475"/>
        <w:rPr>
          <w:rFonts w:eastAsia="Times New Roman" w:cs="Times New Roman"/>
          <w:szCs w:val="22"/>
        </w:rPr>
      </w:pPr>
      <w:r w:rsidRPr="00E6730D">
        <w:rPr>
          <w:szCs w:val="22"/>
        </w:rPr>
        <w:t xml:space="preserve">Lexis Nexis. </w:t>
      </w:r>
      <w:hyperlink r:id="rId14" w:history="1">
        <w:r w:rsidRPr="00E6730D">
          <w:rPr>
            <w:rStyle w:val="Hyperlink"/>
            <w:szCs w:val="22"/>
          </w:rPr>
          <w:t>http://www.lexis-nexis.com</w:t>
        </w:r>
      </w:hyperlink>
      <w:r w:rsidRPr="00E6730D">
        <w:rPr>
          <w:rFonts w:eastAsia="Times New Roman" w:cs="Times New Roman"/>
          <w:szCs w:val="22"/>
        </w:rPr>
        <w:t xml:space="preserve"> [March 23, 2014].</w:t>
      </w:r>
    </w:p>
    <w:p w14:paraId="102F168A" w14:textId="77777777" w:rsidR="00EB0E04" w:rsidRPr="00E6730D" w:rsidRDefault="00EB0E04" w:rsidP="00200029">
      <w:pPr>
        <w:widowControl w:val="0"/>
        <w:spacing w:after="60"/>
        <w:ind w:left="709" w:hanging="709"/>
        <w:rPr>
          <w:szCs w:val="22"/>
        </w:rPr>
      </w:pPr>
      <w:r w:rsidRPr="00E6730D">
        <w:rPr>
          <w:szCs w:val="22"/>
        </w:rPr>
        <w:t xml:space="preserve">Mangu, André Mbata B. (2008). "Law, religion and human rights in the Democratic Republic of Congo." </w:t>
      </w:r>
      <w:r w:rsidRPr="00E6730D">
        <w:rPr>
          <w:i/>
          <w:iCs/>
          <w:szCs w:val="22"/>
        </w:rPr>
        <w:t>African Human Rights Law Journal</w:t>
      </w:r>
      <w:r w:rsidRPr="00E6730D">
        <w:rPr>
          <w:szCs w:val="22"/>
        </w:rPr>
        <w:t xml:space="preserve"> 8(2): 505-525.</w:t>
      </w:r>
    </w:p>
    <w:p w14:paraId="798068F9" w14:textId="77777777" w:rsidR="00EB0E04" w:rsidRPr="00E6730D" w:rsidRDefault="00EB0E04" w:rsidP="00D3501F">
      <w:pPr>
        <w:widowControl w:val="0"/>
        <w:spacing w:after="60"/>
        <w:ind w:left="709" w:hanging="709"/>
      </w:pPr>
      <w:r w:rsidRPr="00E6730D">
        <w:t xml:space="preserve">Marshall, Monty G., and Ted R. Gurr (2003). </w:t>
      </w:r>
      <w:r w:rsidRPr="00E6730D">
        <w:rPr>
          <w:i/>
        </w:rPr>
        <w:t>Peace and Conflict 2003: A Global Survey of Armed Conflicts, Self-Determination Movements and Democracy.</w:t>
      </w:r>
      <w:r w:rsidRPr="00E6730D">
        <w:t xml:space="preserve"> College Park, MD: Center for International Development and Conflict Management, p. 64.</w:t>
      </w:r>
    </w:p>
    <w:p w14:paraId="4E48052D" w14:textId="77777777" w:rsidR="00EB0E04" w:rsidRPr="00E6730D" w:rsidRDefault="00EB0E04" w:rsidP="00D3501F">
      <w:pPr>
        <w:widowControl w:val="0"/>
        <w:spacing w:after="60"/>
        <w:ind w:left="709" w:hanging="709"/>
      </w:pPr>
      <w:r w:rsidRPr="00E6730D">
        <w:t xml:space="preserve">Minahan, James (2002). </w:t>
      </w:r>
      <w:r w:rsidRPr="00E6730D">
        <w:rPr>
          <w:i/>
        </w:rPr>
        <w:t xml:space="preserve">Encyclopedia of the Stateless Nations. </w:t>
      </w:r>
      <w:r w:rsidRPr="00E6730D">
        <w:t>Westport, CT: Greenwood Press, pp. 1009-1016.</w:t>
      </w:r>
    </w:p>
    <w:p w14:paraId="3BFB7EC4" w14:textId="77777777" w:rsidR="00EB0E04" w:rsidRPr="00E6730D" w:rsidRDefault="00EB0E04" w:rsidP="00200029">
      <w:pPr>
        <w:spacing w:after="60"/>
        <w:ind w:left="709" w:hanging="709"/>
        <w:rPr>
          <w:rFonts w:eastAsia="Times New Roman" w:cs="Times New Roman"/>
          <w:szCs w:val="22"/>
        </w:rPr>
      </w:pPr>
      <w:r w:rsidRPr="00E6730D">
        <w:rPr>
          <w:rFonts w:eastAsia="Times New Roman" w:cs="Times New Roman"/>
          <w:iCs/>
          <w:szCs w:val="22"/>
        </w:rPr>
        <w:t>Minorities at Risk Project (MAR)</w:t>
      </w:r>
      <w:r w:rsidRPr="00E6730D">
        <w:rPr>
          <w:rFonts w:eastAsia="Times New Roman" w:cs="Times New Roman"/>
          <w:szCs w:val="22"/>
        </w:rPr>
        <w:t xml:space="preserve"> (2009). College Park, MD: University of Maryland.</w:t>
      </w:r>
    </w:p>
    <w:p w14:paraId="3A3B02DD" w14:textId="77777777" w:rsidR="00EB0E04" w:rsidRPr="00E6730D" w:rsidRDefault="00EB0E04" w:rsidP="00200029">
      <w:pPr>
        <w:widowControl w:val="0"/>
        <w:spacing w:after="60"/>
        <w:ind w:left="709" w:hanging="709"/>
      </w:pPr>
      <w:r w:rsidRPr="00E6730D">
        <w:t xml:space="preserve">Minority Rights Group International. </w:t>
      </w:r>
      <w:r w:rsidRPr="00E6730D">
        <w:rPr>
          <w:i/>
        </w:rPr>
        <w:t>World Directory of Minorities and Indigenous Groups</w:t>
      </w:r>
      <w:r w:rsidRPr="00E6730D">
        <w:t xml:space="preserve">. </w:t>
      </w:r>
      <w:hyperlink r:id="rId15" w:history="1">
        <w:r w:rsidRPr="00E6730D">
          <w:t>http://minorityrights.org/directory/</w:t>
        </w:r>
      </w:hyperlink>
      <w:r w:rsidRPr="00E6730D">
        <w:t xml:space="preserve"> [March 1, 2016].</w:t>
      </w:r>
    </w:p>
    <w:p w14:paraId="04E9B414" w14:textId="77777777" w:rsidR="00EB0E04" w:rsidRPr="00E6730D" w:rsidRDefault="00EB0E04" w:rsidP="00D3501F">
      <w:pPr>
        <w:ind w:left="720" w:hanging="720"/>
      </w:pPr>
      <w:r w:rsidRPr="00E6730D">
        <w:t xml:space="preserve">Petersson, Therese, Shawn Davis, Amber Deniz, </w:t>
      </w:r>
      <w:proofErr w:type="spellStart"/>
      <w:r w:rsidRPr="00E6730D">
        <w:t>Garoun</w:t>
      </w:r>
      <w:proofErr w:type="spellEnd"/>
      <w:r w:rsidRPr="00E6730D">
        <w:t xml:space="preserve"> Engström, Nanar </w:t>
      </w:r>
      <w:proofErr w:type="spellStart"/>
      <w:r w:rsidRPr="00E6730D">
        <w:t>Hawach</w:t>
      </w:r>
      <w:proofErr w:type="spellEnd"/>
      <w:r w:rsidRPr="00E6730D">
        <w:t xml:space="preserve">, Stina </w:t>
      </w:r>
      <w:proofErr w:type="spellStart"/>
      <w:r w:rsidRPr="00E6730D">
        <w:t>Högbladh</w:t>
      </w:r>
      <w:proofErr w:type="spellEnd"/>
      <w:r w:rsidRPr="00E6730D">
        <w:t xml:space="preserve">, Margareta </w:t>
      </w:r>
      <w:proofErr w:type="spellStart"/>
      <w:r w:rsidRPr="00E6730D">
        <w:t>Sollenberg</w:t>
      </w:r>
      <w:proofErr w:type="spellEnd"/>
      <w:r w:rsidRPr="00E6730D">
        <w:t xml:space="preserve">, and Magnus Öberg (2021). “Organized Violence 1989-2020, with a Special Emphasis on Syria.” </w:t>
      </w:r>
      <w:r w:rsidRPr="00E6730D">
        <w:rPr>
          <w:i/>
          <w:iCs/>
        </w:rPr>
        <w:t>Journal of Peace Research</w:t>
      </w:r>
      <w:r w:rsidRPr="00E6730D">
        <w:t xml:space="preserve"> 58(4): 809-825.</w:t>
      </w:r>
    </w:p>
    <w:p w14:paraId="14AE03F0" w14:textId="77777777" w:rsidR="00EB0E04" w:rsidRPr="00E6730D" w:rsidRDefault="00EB0E04" w:rsidP="00200029">
      <w:pPr>
        <w:widowControl w:val="0"/>
        <w:spacing w:after="60"/>
        <w:ind w:left="709" w:hanging="709"/>
        <w:rPr>
          <w:szCs w:val="22"/>
        </w:rPr>
      </w:pPr>
      <w:r w:rsidRPr="00E6730D">
        <w:rPr>
          <w:szCs w:val="22"/>
        </w:rPr>
        <w:t xml:space="preserve">Tull, Denis M. (2010). “Troubled state-building in the DR Congo: the challenge from the margins.” </w:t>
      </w:r>
      <w:r w:rsidRPr="00E6730D">
        <w:rPr>
          <w:i/>
          <w:iCs/>
          <w:szCs w:val="22"/>
        </w:rPr>
        <w:t>The Journal of Modern African Studies</w:t>
      </w:r>
      <w:r w:rsidRPr="00E6730D">
        <w:rPr>
          <w:szCs w:val="22"/>
        </w:rPr>
        <w:t xml:space="preserve"> </w:t>
      </w:r>
      <w:r w:rsidRPr="00E6730D">
        <w:rPr>
          <w:iCs/>
          <w:szCs w:val="22"/>
        </w:rPr>
        <w:t>48</w:t>
      </w:r>
      <w:r w:rsidRPr="00E6730D">
        <w:rPr>
          <w:szCs w:val="22"/>
        </w:rPr>
        <w:t>(4): 643-661.</w:t>
      </w:r>
    </w:p>
    <w:p w14:paraId="72D9C927" w14:textId="77777777" w:rsidR="00EB0E04" w:rsidRPr="00E6730D" w:rsidRDefault="00EB0E04" w:rsidP="00200029">
      <w:pPr>
        <w:widowControl w:val="0"/>
        <w:spacing w:after="60"/>
        <w:ind w:left="709" w:hanging="709"/>
      </w:pPr>
      <w:r w:rsidRPr="00E6730D">
        <w:rPr>
          <w:szCs w:val="22"/>
        </w:rPr>
        <w:t>Turner, Thomas (2007). “</w:t>
      </w:r>
      <w:r w:rsidRPr="00E6730D">
        <w:rPr>
          <w:rFonts w:eastAsia="Times New Roman" w:cs="Times New Roman"/>
          <w:szCs w:val="22"/>
          <w:lang w:eastAsia="de-CH"/>
        </w:rPr>
        <w:t xml:space="preserve">Congo-Kinshasa leans towards federalism.” </w:t>
      </w:r>
      <w:r w:rsidRPr="00E6730D">
        <w:rPr>
          <w:rFonts w:eastAsia="Times New Roman" w:cs="Times New Roman"/>
          <w:i/>
          <w:iCs/>
          <w:szCs w:val="22"/>
          <w:lang w:eastAsia="de-CH"/>
        </w:rPr>
        <w:t>Federations Magazine</w:t>
      </w:r>
      <w:r w:rsidRPr="00E6730D">
        <w:rPr>
          <w:rFonts w:eastAsia="Times New Roman" w:cs="Times New Roman"/>
          <w:szCs w:val="22"/>
          <w:lang w:eastAsia="de-CH"/>
        </w:rPr>
        <w:t xml:space="preserve"> </w:t>
      </w:r>
      <w:r w:rsidRPr="00E6730D">
        <w:rPr>
          <w:rFonts w:eastAsia="Times New Roman" w:cs="Times New Roman"/>
          <w:i/>
          <w:iCs/>
          <w:szCs w:val="22"/>
          <w:lang w:eastAsia="de-CH"/>
        </w:rPr>
        <w:t>7</w:t>
      </w:r>
      <w:r w:rsidRPr="00E6730D">
        <w:rPr>
          <w:rFonts w:eastAsia="Times New Roman" w:cs="Times New Roman"/>
          <w:szCs w:val="22"/>
          <w:lang w:eastAsia="de-CH"/>
        </w:rPr>
        <w:t>(1): 4-5.</w:t>
      </w:r>
    </w:p>
    <w:p w14:paraId="2806DB80" w14:textId="77777777" w:rsidR="00EB0E04" w:rsidRPr="00E6730D" w:rsidRDefault="00EB0E04" w:rsidP="00200029">
      <w:pPr>
        <w:widowControl w:val="0"/>
        <w:spacing w:after="60"/>
        <w:ind w:left="709" w:hanging="709"/>
        <w:rPr>
          <w:szCs w:val="22"/>
        </w:rPr>
      </w:pPr>
      <w:r w:rsidRPr="00E6730D">
        <w:rPr>
          <w:szCs w:val="22"/>
        </w:rPr>
        <w:t>Turner, Thomas (2010). “Independence Day: Fifty Years after Lumumba Speech, DRC's Riches Still Not Benefiting her Children.” https://www.carnegiecouncil.org/publications/ethics_online/0046 [July 14, 2017].</w:t>
      </w:r>
    </w:p>
    <w:p w14:paraId="2A1F7A91" w14:textId="77777777" w:rsidR="00EB0E04" w:rsidRPr="00E6730D" w:rsidRDefault="00EB0E04" w:rsidP="004A1EE8">
      <w:pPr>
        <w:spacing w:after="60"/>
        <w:ind w:left="709" w:hanging="709"/>
        <w:rPr>
          <w:rFonts w:cs="Times New Roman"/>
          <w:b/>
          <w:szCs w:val="22"/>
        </w:rPr>
      </w:pPr>
      <w:r w:rsidRPr="00E6730D">
        <w:t xml:space="preserve">Uppsala Conflict Data Program (UCDP). </w:t>
      </w:r>
      <w:r w:rsidRPr="00E6730D">
        <w:rPr>
          <w:i/>
        </w:rPr>
        <w:t xml:space="preserve">Conflict Encyclopedia. </w:t>
      </w:r>
      <w:hyperlink r:id="rId16" w:history="1">
        <w:r w:rsidRPr="00E6730D">
          <w:rPr>
            <w:color w:val="000000" w:themeColor="text1"/>
            <w:szCs w:val="22"/>
          </w:rPr>
          <w:t>www.ucdp.uu.se/database</w:t>
        </w:r>
      </w:hyperlink>
      <w:r w:rsidRPr="00E6730D">
        <w:rPr>
          <w:szCs w:val="22"/>
        </w:rPr>
        <w:t xml:space="preserve"> [September 5, 2022].</w:t>
      </w:r>
    </w:p>
    <w:p w14:paraId="14ADE7F1" w14:textId="77777777" w:rsidR="00EB0E04" w:rsidRPr="00E6730D" w:rsidRDefault="00EB0E04" w:rsidP="00200029">
      <w:pPr>
        <w:widowControl w:val="0"/>
        <w:spacing w:after="60"/>
        <w:ind w:left="709" w:hanging="709"/>
        <w:rPr>
          <w:rFonts w:cs="Times New Roman"/>
        </w:rPr>
      </w:pPr>
      <w:r w:rsidRPr="00E6730D">
        <w:rPr>
          <w:rFonts w:cs="Times New Roman"/>
        </w:rPr>
        <w:t xml:space="preserve">Vogt, Manuel, Nils-Christian Bormann, Seraina Rüegger, Lars-Erik </w:t>
      </w:r>
      <w:proofErr w:type="spellStart"/>
      <w:r w:rsidRPr="00E6730D">
        <w:rPr>
          <w:rFonts w:cs="Times New Roman"/>
        </w:rPr>
        <w:t>Cederman</w:t>
      </w:r>
      <w:proofErr w:type="spellEnd"/>
      <w:r w:rsidRPr="00E6730D">
        <w:rPr>
          <w:rFonts w:cs="Times New Roman"/>
        </w:rPr>
        <w:t xml:space="preserve">, Philipp Hunziker, and Luc Girardin (2015). “Integrating Data on Ethnicity, Geography, and Conflict: The Ethnic Power Relations Data Set Family.” </w:t>
      </w:r>
      <w:r w:rsidRPr="00E6730D">
        <w:rPr>
          <w:rFonts w:cs="Times New Roman"/>
          <w:i/>
          <w:iCs/>
        </w:rPr>
        <w:t>Journal of Conflict Resolution</w:t>
      </w:r>
      <w:r w:rsidRPr="00E6730D">
        <w:rPr>
          <w:rFonts w:cs="Times New Roman"/>
        </w:rPr>
        <w:t xml:space="preserve"> 59(7): 1327-1342.</w:t>
      </w:r>
    </w:p>
    <w:p w14:paraId="6EA7C52A" w14:textId="77777777" w:rsidR="00EB0E04" w:rsidRPr="00E6730D" w:rsidRDefault="00EB0E04" w:rsidP="00D3501F">
      <w:pPr>
        <w:widowControl w:val="0"/>
        <w:spacing w:after="60"/>
        <w:ind w:left="709" w:hanging="709"/>
        <w:rPr>
          <w:rFonts w:eastAsia="Times New Roman" w:cs="Times New Roman"/>
          <w:szCs w:val="22"/>
          <w:lang w:eastAsia="de-CH"/>
        </w:rPr>
      </w:pPr>
      <w:r w:rsidRPr="00E6730D">
        <w:rPr>
          <w:rFonts w:eastAsia="Times New Roman" w:cs="Times New Roman"/>
          <w:szCs w:val="22"/>
          <w:lang w:eastAsia="de-CH"/>
        </w:rPr>
        <w:t xml:space="preserve">Weiss, Herbert, and Georges </w:t>
      </w:r>
      <w:proofErr w:type="spellStart"/>
      <w:r w:rsidRPr="00E6730D">
        <w:rPr>
          <w:rFonts w:eastAsia="Times New Roman" w:cs="Times New Roman"/>
          <w:szCs w:val="22"/>
          <w:lang w:eastAsia="de-CH"/>
        </w:rPr>
        <w:t>Nzongola-Ntalaja</w:t>
      </w:r>
      <w:proofErr w:type="spellEnd"/>
      <w:r w:rsidRPr="00E6730D">
        <w:rPr>
          <w:rFonts w:eastAsia="Times New Roman" w:cs="Times New Roman"/>
          <w:szCs w:val="22"/>
          <w:lang w:eastAsia="de-CH"/>
        </w:rPr>
        <w:t xml:space="preserve"> (2009). “Decentralization and the DRC: An overview.” </w:t>
      </w:r>
      <w:r w:rsidRPr="00E6730D">
        <w:rPr>
          <w:rFonts w:eastAsia="Times New Roman" w:cs="Times New Roman"/>
          <w:i/>
          <w:iCs/>
          <w:szCs w:val="22"/>
          <w:lang w:eastAsia="de-CH"/>
        </w:rPr>
        <w:t>New York: Center for International Cooperation</w:t>
      </w:r>
      <w:r w:rsidRPr="00E6730D">
        <w:rPr>
          <w:rFonts w:eastAsia="Times New Roman" w:cs="Times New Roman"/>
          <w:szCs w:val="22"/>
          <w:lang w:eastAsia="de-CH"/>
        </w:rPr>
        <w:t>.</w:t>
      </w:r>
    </w:p>
    <w:p w14:paraId="3543DA70" w14:textId="77777777" w:rsidR="00EB0E04" w:rsidRPr="00E6730D" w:rsidRDefault="00EB0E04" w:rsidP="00F87139">
      <w:pPr>
        <w:widowControl w:val="0"/>
        <w:spacing w:after="60"/>
        <w:ind w:left="709" w:hanging="709"/>
        <w:rPr>
          <w:rFonts w:eastAsia="Times New Roman" w:cs="Times New Roman"/>
          <w:szCs w:val="22"/>
          <w:lang w:eastAsia="de-CH"/>
        </w:rPr>
      </w:pPr>
      <w:r w:rsidRPr="00E6730D">
        <w:rPr>
          <w:rFonts w:eastAsia="Times New Roman" w:cs="Times New Roman"/>
          <w:szCs w:val="22"/>
          <w:lang w:eastAsia="de-CH"/>
        </w:rPr>
        <w:t xml:space="preserve">Young, Crawford (1966). “Post-independence Politics in the Congo.” </w:t>
      </w:r>
      <w:r w:rsidRPr="00E6730D">
        <w:rPr>
          <w:rFonts w:eastAsia="Times New Roman" w:cs="Times New Roman"/>
          <w:i/>
          <w:iCs/>
          <w:szCs w:val="22"/>
          <w:lang w:eastAsia="de-CH"/>
        </w:rPr>
        <w:t>Transition</w:t>
      </w:r>
      <w:r w:rsidRPr="00E6730D">
        <w:rPr>
          <w:rFonts w:eastAsia="Times New Roman" w:cs="Times New Roman"/>
          <w:szCs w:val="22"/>
          <w:lang w:eastAsia="de-CH"/>
        </w:rPr>
        <w:t xml:space="preserve"> 26(1): 34-41.</w:t>
      </w:r>
    </w:p>
    <w:p w14:paraId="071FD009" w14:textId="77777777" w:rsidR="00EB0E04" w:rsidRPr="00F87139" w:rsidRDefault="00EB0E04" w:rsidP="00F87139">
      <w:pPr>
        <w:widowControl w:val="0"/>
        <w:spacing w:after="60"/>
        <w:ind w:left="709" w:hanging="709"/>
        <w:rPr>
          <w:rFonts w:eastAsia="Times New Roman" w:cs="Times New Roman"/>
          <w:szCs w:val="22"/>
          <w:lang w:eastAsia="de-CH"/>
        </w:rPr>
      </w:pPr>
      <w:r w:rsidRPr="00E6730D">
        <w:t>Zongwe, Dunia (2019). “Democratic Republic of the Congo.” </w:t>
      </w:r>
      <w:r w:rsidRPr="00E6730D">
        <w:rPr>
          <w:i/>
          <w:iCs/>
        </w:rPr>
        <w:t>Autonomy Arrangements in the World (Online Compendium)</w:t>
      </w:r>
      <w:r w:rsidRPr="00E6730D">
        <w:t>.</w:t>
      </w:r>
    </w:p>
    <w:p w14:paraId="50D70812" w14:textId="77777777" w:rsidR="004A1EE8" w:rsidRPr="00DB5F35" w:rsidRDefault="004A1EE8" w:rsidP="00200029">
      <w:pPr>
        <w:widowControl w:val="0"/>
        <w:spacing w:after="60"/>
        <w:ind w:left="709" w:hanging="709"/>
        <w:rPr>
          <w:szCs w:val="22"/>
        </w:rPr>
      </w:pPr>
    </w:p>
    <w:p w14:paraId="726CA3A9" w14:textId="4CCF7D69" w:rsidR="004C3762" w:rsidRDefault="004C3762" w:rsidP="00FA452C">
      <w:pPr>
        <w:spacing w:after="60"/>
      </w:pPr>
    </w:p>
    <w:p w14:paraId="4F0AF817" w14:textId="72DC671D" w:rsidR="004C3762" w:rsidRDefault="004C3762" w:rsidP="00FA452C">
      <w:pPr>
        <w:spacing w:after="60"/>
      </w:pPr>
    </w:p>
    <w:p w14:paraId="0C6CBECC" w14:textId="42E043F1" w:rsidR="004C3762" w:rsidRDefault="004C3762">
      <w:pPr>
        <w:spacing w:after="200" w:line="276" w:lineRule="auto"/>
      </w:pPr>
      <w:r>
        <w:br w:type="page"/>
      </w:r>
    </w:p>
    <w:p w14:paraId="145835E1" w14:textId="6A7FBEB9" w:rsidR="000078F4" w:rsidRDefault="00D966D5" w:rsidP="000078F4">
      <w:pPr>
        <w:pStyle w:val="Heading2"/>
      </w:pPr>
      <w:r>
        <w:lastRenderedPageBreak/>
        <w:t>Banyamulenge</w:t>
      </w:r>
    </w:p>
    <w:p w14:paraId="1717C3BF" w14:textId="77777777" w:rsidR="000078F4" w:rsidRDefault="000078F4" w:rsidP="000078F4"/>
    <w:p w14:paraId="05BD230C" w14:textId="687E4322" w:rsidR="000078F4" w:rsidRPr="00F83BF0" w:rsidRDefault="000078F4" w:rsidP="000078F4">
      <w:pPr>
        <w:rPr>
          <w:rFonts w:cs="Times New Roman"/>
        </w:rPr>
      </w:pPr>
      <w:r>
        <w:rPr>
          <w:rFonts w:cs="Times New Roman"/>
        </w:rPr>
        <w:t xml:space="preserve">Activity: </w:t>
      </w:r>
      <w:r w:rsidR="00D966D5">
        <w:rPr>
          <w:rFonts w:cs="Times New Roman"/>
        </w:rPr>
        <w:t>1966-1989</w:t>
      </w:r>
    </w:p>
    <w:p w14:paraId="43F640BA" w14:textId="77777777" w:rsidR="000078F4" w:rsidRPr="00E62790" w:rsidRDefault="000078F4" w:rsidP="000078F4">
      <w:pPr>
        <w:rPr>
          <w:rFonts w:cs="Times New Roman"/>
        </w:rPr>
      </w:pPr>
    </w:p>
    <w:p w14:paraId="591DF058" w14:textId="77777777" w:rsidR="000078F4" w:rsidRDefault="000078F4" w:rsidP="000078F4">
      <w:pPr>
        <w:rPr>
          <w:rFonts w:cs="Times New Roman"/>
          <w:b/>
          <w:szCs w:val="22"/>
        </w:rPr>
      </w:pPr>
    </w:p>
    <w:p w14:paraId="6C9A3276" w14:textId="77777777" w:rsidR="000078F4" w:rsidRDefault="000078F4" w:rsidP="000078F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28ED88B" w14:textId="77777777" w:rsidR="000078F4" w:rsidRPr="006F657B" w:rsidRDefault="000078F4" w:rsidP="000078F4">
      <w:pPr>
        <w:rPr>
          <w:rFonts w:cs="Times New Roman"/>
          <w:bCs/>
          <w:szCs w:val="22"/>
        </w:rPr>
      </w:pPr>
    </w:p>
    <w:p w14:paraId="6D163A1D" w14:textId="257C97AC" w:rsidR="000078F4" w:rsidRPr="00D966D5" w:rsidRDefault="00D966D5" w:rsidP="00D966D5">
      <w:pPr>
        <w:pStyle w:val="ListParagraph"/>
        <w:numPr>
          <w:ilvl w:val="0"/>
          <w:numId w:val="70"/>
        </w:numPr>
        <w:rPr>
          <w:rFonts w:cs="Times New Roman"/>
          <w:bCs/>
          <w:szCs w:val="22"/>
        </w:rPr>
      </w:pPr>
      <w:r>
        <w:rPr>
          <w:rFonts w:cs="Times New Roman"/>
        </w:rPr>
        <w:t xml:space="preserve">The </w:t>
      </w:r>
      <w:r w:rsidRPr="00C47EC0">
        <w:rPr>
          <w:rFonts w:cs="Times New Roman"/>
        </w:rPr>
        <w:t>Banyamulenge</w:t>
      </w:r>
      <w:r>
        <w:rPr>
          <w:rFonts w:cs="Times New Roman"/>
        </w:rPr>
        <w:t xml:space="preserve"> are a community of ethnic Tutsis in South Kivu.</w:t>
      </w:r>
      <w:r w:rsidR="001D6902">
        <w:rPr>
          <w:rFonts w:cs="Times New Roman"/>
        </w:rPr>
        <w:t xml:space="preserve"> Like other Banyarwanda (Hutus, </w:t>
      </w:r>
      <w:proofErr w:type="spellStart"/>
      <w:r w:rsidR="001D6902">
        <w:rPr>
          <w:rFonts w:cs="Times New Roman"/>
        </w:rPr>
        <w:t>Tusis</w:t>
      </w:r>
      <w:proofErr w:type="spellEnd"/>
      <w:r w:rsidR="001D6902">
        <w:rPr>
          <w:rFonts w:cs="Times New Roman"/>
        </w:rPr>
        <w:t>, and Batwa who live along the Rwandan border in North and South Kivu), the Banyamulenge speak Kinyarwanda.</w:t>
      </w:r>
      <w:r w:rsidR="001D6902" w:rsidRPr="001D6902">
        <w:rPr>
          <w:rFonts w:cs="Times New Roman"/>
        </w:rPr>
        <w:t xml:space="preserve"> </w:t>
      </w:r>
      <w:r w:rsidR="001D6902">
        <w:rPr>
          <w:rFonts w:cs="Times New Roman"/>
        </w:rPr>
        <w:t xml:space="preserve">Many Banyarwanda, including many Banyamulenge, found themselves on the </w:t>
      </w:r>
      <w:proofErr w:type="spellStart"/>
      <w:r w:rsidR="001D6902">
        <w:rPr>
          <w:rFonts w:cs="Times New Roman"/>
        </w:rPr>
        <w:t>Congelese</w:t>
      </w:r>
      <w:proofErr w:type="spellEnd"/>
      <w:r w:rsidR="001D6902">
        <w:rPr>
          <w:rFonts w:cs="Times New Roman"/>
        </w:rPr>
        <w:t xml:space="preserve"> side of the Rwandan border </w:t>
      </w:r>
      <w:proofErr w:type="gramStart"/>
      <w:r w:rsidR="001D6902">
        <w:rPr>
          <w:rFonts w:cs="Times New Roman"/>
        </w:rPr>
        <w:t>as a result of</w:t>
      </w:r>
      <w:proofErr w:type="gramEnd"/>
      <w:r w:rsidR="001D6902">
        <w:rPr>
          <w:rFonts w:cs="Times New Roman"/>
        </w:rPr>
        <w:t xml:space="preserve"> colonial border-drawing. The Tutsi population in DRC increased in the late 1950s as large numbers of Tutsi refugees fled persecution in Rwanda and crossed to the DRC; there were also substantial refugee flows </w:t>
      </w:r>
      <w:proofErr w:type="gramStart"/>
      <w:r w:rsidR="001D6902">
        <w:rPr>
          <w:rFonts w:cs="Times New Roman"/>
        </w:rPr>
        <w:t>as a result of</w:t>
      </w:r>
      <w:proofErr w:type="gramEnd"/>
      <w:r w:rsidR="001D6902">
        <w:rPr>
          <w:rFonts w:cs="Times New Roman"/>
        </w:rPr>
        <w:t xml:space="preserve"> the 1994 genocide. Banyarwanda are widely seen as </w:t>
      </w:r>
      <w:proofErr w:type="gramStart"/>
      <w:r w:rsidR="001D6902">
        <w:rPr>
          <w:rFonts w:cs="Times New Roman"/>
        </w:rPr>
        <w:t>foreigners</w:t>
      </w:r>
      <w:proofErr w:type="gramEnd"/>
      <w:r w:rsidR="001D6902">
        <w:rPr>
          <w:rFonts w:cs="Times New Roman"/>
        </w:rPr>
        <w:t xml:space="preserve"> and many were excluded from citizenship when the DRC became independent. The Banyamulenge live in the </w:t>
      </w:r>
      <w:proofErr w:type="spellStart"/>
      <w:r w:rsidR="001D6902">
        <w:rPr>
          <w:rFonts w:cs="Times New Roman"/>
        </w:rPr>
        <w:t>Mulenge</w:t>
      </w:r>
      <w:proofErr w:type="spellEnd"/>
      <w:r w:rsidR="001D6902">
        <w:rPr>
          <w:rFonts w:cs="Times New Roman"/>
        </w:rPr>
        <w:t xml:space="preserve"> area in south Kivu. The Tutsis in South Kivu started to call themselves Banyamulenge (people from </w:t>
      </w:r>
      <w:proofErr w:type="spellStart"/>
      <w:r w:rsidR="001D6902">
        <w:rPr>
          <w:rFonts w:cs="Times New Roman"/>
        </w:rPr>
        <w:t>Mulenge</w:t>
      </w:r>
      <w:proofErr w:type="spellEnd"/>
      <w:r w:rsidR="001D6902">
        <w:rPr>
          <w:rFonts w:cs="Times New Roman"/>
        </w:rPr>
        <w:t xml:space="preserve">) instead of Banyarwanda (people from Rwanda) in the 1970s. The term is sometimes also used for </w:t>
      </w:r>
      <w:proofErr w:type="spellStart"/>
      <w:r w:rsidR="001D6902">
        <w:rPr>
          <w:rFonts w:cs="Times New Roman"/>
        </w:rPr>
        <w:t>Congelese</w:t>
      </w:r>
      <w:proofErr w:type="spellEnd"/>
      <w:r w:rsidR="001D6902">
        <w:rPr>
          <w:rFonts w:cs="Times New Roman"/>
        </w:rPr>
        <w:t xml:space="preserve"> Tutsi more generally. The South Kivu region is multi-ethnic and the Banyamulenge constitute only a minority. The majority ethnic groups are the </w:t>
      </w:r>
      <w:r w:rsidR="001D6902">
        <w:t>Bashi and Barega (Check 2011; MRGI).</w:t>
      </w:r>
    </w:p>
    <w:p w14:paraId="4767D7C0" w14:textId="77777777" w:rsidR="00D966D5" w:rsidRPr="006F657B" w:rsidRDefault="00D966D5" w:rsidP="000078F4">
      <w:pPr>
        <w:rPr>
          <w:rFonts w:cs="Times New Roman"/>
          <w:bCs/>
          <w:szCs w:val="22"/>
        </w:rPr>
      </w:pPr>
    </w:p>
    <w:p w14:paraId="08C060DA" w14:textId="77777777" w:rsidR="000078F4" w:rsidRPr="006F657B" w:rsidRDefault="000078F4" w:rsidP="000078F4">
      <w:pPr>
        <w:rPr>
          <w:rFonts w:cs="Times New Roman"/>
          <w:bCs/>
          <w:szCs w:val="22"/>
        </w:rPr>
      </w:pPr>
    </w:p>
    <w:p w14:paraId="49765A0D" w14:textId="77777777" w:rsidR="00A81554" w:rsidRDefault="00A81554" w:rsidP="00A81554">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C697C9D" w14:textId="77777777" w:rsidR="00A81554" w:rsidRPr="006F657B" w:rsidRDefault="00A81554" w:rsidP="00A81554">
      <w:pPr>
        <w:rPr>
          <w:rFonts w:cs="Times New Roman"/>
          <w:szCs w:val="22"/>
        </w:rPr>
      </w:pPr>
    </w:p>
    <w:p w14:paraId="44DBEB98" w14:textId="77777777" w:rsidR="001D6902" w:rsidRPr="001D6902" w:rsidRDefault="001D6902" w:rsidP="00A81554">
      <w:pPr>
        <w:pStyle w:val="ListParagraph"/>
        <w:numPr>
          <w:ilvl w:val="0"/>
          <w:numId w:val="18"/>
        </w:numPr>
      </w:pPr>
      <w:bookmarkStart w:id="0" w:name="_Hlk100666385"/>
      <w:r>
        <w:t xml:space="preserve">Many </w:t>
      </w:r>
      <w:proofErr w:type="spellStart"/>
      <w:r>
        <w:t>Banyumelenge</w:t>
      </w:r>
      <w:proofErr w:type="spellEnd"/>
      <w:r>
        <w:t xml:space="preserve"> initially joined the Simba </w:t>
      </w:r>
      <w:proofErr w:type="spellStart"/>
      <w:r>
        <w:t>rellion</w:t>
      </w:r>
      <w:proofErr w:type="spellEnd"/>
      <w:r>
        <w:t xml:space="preserve"> that was launched in Kivu in 1963, but later switched sides as groups associated with Simba attacked their community. The central government rewarded the </w:t>
      </w:r>
      <w:proofErr w:type="spellStart"/>
      <w:r>
        <w:t>Banyumelenge’s</w:t>
      </w:r>
      <w:proofErr w:type="spellEnd"/>
      <w:r>
        <w:t xml:space="preserve"> loyalty by appointing group members to high positions in the regional capital, </w:t>
      </w:r>
      <w:proofErr w:type="spellStart"/>
      <w:r>
        <w:t>Bukavu</w:t>
      </w:r>
      <w:proofErr w:type="spellEnd"/>
      <w:r>
        <w:t xml:space="preserve">, and </w:t>
      </w:r>
      <w:proofErr w:type="spellStart"/>
      <w:r>
        <w:t>Banyumelenge</w:t>
      </w:r>
      <w:proofErr w:type="spellEnd"/>
      <w:r>
        <w:t xml:space="preserve"> subsequently also tended to have better access to </w:t>
      </w:r>
      <w:r>
        <w:rPr>
          <w:rFonts w:cs="Times New Roman"/>
        </w:rPr>
        <w:t xml:space="preserve">education, social services, the army, and employment opportunities. </w:t>
      </w:r>
      <w:proofErr w:type="gramStart"/>
      <w:r>
        <w:rPr>
          <w:rFonts w:cs="Times New Roman"/>
        </w:rPr>
        <w:t>In an effort to</w:t>
      </w:r>
      <w:proofErr w:type="gramEnd"/>
      <w:r>
        <w:rPr>
          <w:rFonts w:cs="Times New Roman"/>
        </w:rPr>
        <w:t xml:space="preserve"> protect their community, Banyamulenge leaders also started to make claims for an autonomous entity. The first evidence for separatist activity we could find is in 1966, when Banyamulenge asked local political and military authorities to create a new </w:t>
      </w:r>
      <w:proofErr w:type="spellStart"/>
      <w:r>
        <w:rPr>
          <w:rFonts w:cs="Times New Roman"/>
        </w:rPr>
        <w:t>politica</w:t>
      </w:r>
      <w:proofErr w:type="spellEnd"/>
      <w:r>
        <w:rPr>
          <w:rFonts w:cs="Times New Roman"/>
        </w:rPr>
        <w:t xml:space="preserve">-administrative zone on the Hauts </w:t>
      </w:r>
      <w:proofErr w:type="spellStart"/>
      <w:r>
        <w:rPr>
          <w:rFonts w:cs="Times New Roman"/>
        </w:rPr>
        <w:t>Plateux</w:t>
      </w:r>
      <w:proofErr w:type="spellEnd"/>
      <w:r>
        <w:rPr>
          <w:rFonts w:cs="Times New Roman"/>
        </w:rPr>
        <w:t xml:space="preserve"> of the </w:t>
      </w:r>
      <w:proofErr w:type="spellStart"/>
      <w:r>
        <w:rPr>
          <w:rFonts w:cs="Times New Roman"/>
        </w:rPr>
        <w:t>Uvira</w:t>
      </w:r>
      <w:proofErr w:type="spellEnd"/>
      <w:r>
        <w:rPr>
          <w:rFonts w:cs="Times New Roman"/>
        </w:rPr>
        <w:t xml:space="preserve"> area (the </w:t>
      </w:r>
      <w:proofErr w:type="spellStart"/>
      <w:r>
        <w:rPr>
          <w:rFonts w:cs="Times New Roman"/>
        </w:rPr>
        <w:t>Collectivité</w:t>
      </w:r>
      <w:proofErr w:type="spellEnd"/>
      <w:r>
        <w:rPr>
          <w:rFonts w:cs="Times New Roman"/>
        </w:rPr>
        <w:t xml:space="preserve"> des Hauts </w:t>
      </w:r>
      <w:proofErr w:type="spellStart"/>
      <w:r>
        <w:rPr>
          <w:rFonts w:cs="Times New Roman"/>
        </w:rPr>
        <w:t>Plateux</w:t>
      </w:r>
      <w:proofErr w:type="spellEnd"/>
      <w:r>
        <w:rPr>
          <w:rFonts w:cs="Times New Roman"/>
        </w:rPr>
        <w:t xml:space="preserve"> </w:t>
      </w:r>
      <w:proofErr w:type="spellStart"/>
      <w:r>
        <w:rPr>
          <w:rFonts w:cs="Times New Roman"/>
        </w:rPr>
        <w:t>d’Itombwe</w:t>
      </w:r>
      <w:proofErr w:type="spellEnd"/>
      <w:r>
        <w:rPr>
          <w:rFonts w:cs="Times New Roman"/>
        </w:rPr>
        <w:t xml:space="preserve">). The request was turned down. Banyamulenge continued to make claims for their own autonomous administrative entity in </w:t>
      </w:r>
      <w:proofErr w:type="spellStart"/>
      <w:r>
        <w:rPr>
          <w:rFonts w:cs="Times New Roman"/>
        </w:rPr>
        <w:t>Itombwe</w:t>
      </w:r>
      <w:proofErr w:type="spellEnd"/>
      <w:r>
        <w:rPr>
          <w:rFonts w:cs="Times New Roman"/>
        </w:rPr>
        <w:t xml:space="preserve"> throughout the 1970s and 1980s (</w:t>
      </w:r>
      <w:proofErr w:type="spellStart"/>
      <w:r>
        <w:rPr>
          <w:rFonts w:cs="Times New Roman"/>
        </w:rPr>
        <w:t>Vlassenroot</w:t>
      </w:r>
      <w:proofErr w:type="spellEnd"/>
      <w:r>
        <w:rPr>
          <w:rFonts w:cs="Times New Roman"/>
        </w:rPr>
        <w:t xml:space="preserve"> 2013: 27). </w:t>
      </w:r>
    </w:p>
    <w:p w14:paraId="55DE6F59" w14:textId="127AE820" w:rsidR="00A81554" w:rsidRPr="007F66C9" w:rsidRDefault="001D6902" w:rsidP="00A81554">
      <w:pPr>
        <w:pStyle w:val="ListParagraph"/>
        <w:numPr>
          <w:ilvl w:val="0"/>
          <w:numId w:val="18"/>
        </w:numPr>
      </w:pPr>
      <w:r>
        <w:rPr>
          <w:rFonts w:cs="Times New Roman"/>
        </w:rPr>
        <w:t xml:space="preserve">We found no evidence for organized separatist claims beyond that. Lacking a clearer indication, we code the movement’s end date in 1989. The Banyamulenge and Banyarwanda more generally continued to play an important role in Congolese politics in the 1990s and beyond; however, conflicts in the 1990s and beyond were focused mostly on the issue of citizenship and expulsions. In addition, </w:t>
      </w:r>
      <w:proofErr w:type="spellStart"/>
      <w:r>
        <w:rPr>
          <w:rFonts w:cs="Times New Roman"/>
        </w:rPr>
        <w:t>Banyarwandas</w:t>
      </w:r>
      <w:proofErr w:type="spellEnd"/>
      <w:r>
        <w:rPr>
          <w:rFonts w:cs="Times New Roman"/>
        </w:rPr>
        <w:t xml:space="preserve"> were involved in conflicts over land in the 1990s, but these were predominantly </w:t>
      </w:r>
      <w:proofErr w:type="spellStart"/>
      <w:r>
        <w:rPr>
          <w:rFonts w:cs="Times New Roman"/>
        </w:rPr>
        <w:t>intercommuncal</w:t>
      </w:r>
      <w:proofErr w:type="spellEnd"/>
      <w:r>
        <w:rPr>
          <w:rFonts w:cs="Times New Roman"/>
        </w:rPr>
        <w:t xml:space="preserve"> conflicts involving other ethnic groups such as the Hunde.</w:t>
      </w:r>
      <w:r w:rsidRPr="00247601">
        <w:rPr>
          <w:rFonts w:cs="Times New Roman"/>
        </w:rPr>
        <w:t xml:space="preserve"> </w:t>
      </w:r>
      <w:r>
        <w:rPr>
          <w:rFonts w:cs="Times New Roman"/>
        </w:rPr>
        <w:t>It seems possible that claims for territorial self-</w:t>
      </w:r>
      <w:proofErr w:type="spellStart"/>
      <w:r>
        <w:rPr>
          <w:rFonts w:cs="Times New Roman"/>
        </w:rPr>
        <w:t>determinatin</w:t>
      </w:r>
      <w:proofErr w:type="spellEnd"/>
      <w:r>
        <w:rPr>
          <w:rFonts w:cs="Times New Roman"/>
        </w:rPr>
        <w:t xml:space="preserve"> were made in this context by </w:t>
      </w:r>
      <w:proofErr w:type="gramStart"/>
      <w:r>
        <w:rPr>
          <w:rFonts w:cs="Times New Roman"/>
        </w:rPr>
        <w:t>the Banyarwanda</w:t>
      </w:r>
      <w:proofErr w:type="gramEnd"/>
      <w:r>
        <w:rPr>
          <w:rFonts w:cs="Times New Roman"/>
        </w:rPr>
        <w:t xml:space="preserve"> </w:t>
      </w:r>
      <w:proofErr w:type="gramStart"/>
      <w:r>
        <w:rPr>
          <w:rFonts w:cs="Times New Roman"/>
        </w:rPr>
        <w:t>and also</w:t>
      </w:r>
      <w:proofErr w:type="gramEnd"/>
      <w:r>
        <w:rPr>
          <w:rFonts w:cs="Times New Roman"/>
        </w:rPr>
        <w:t xml:space="preserve"> other groups, but we found no specific evidence of claims for increased territorial self-determination made against the state (cf. MRGI). </w:t>
      </w:r>
      <w:bookmarkEnd w:id="0"/>
      <w:r w:rsidR="00A81554">
        <w:rPr>
          <w:rFonts w:eastAsia="Times New Roman"/>
          <w:color w:val="000000"/>
        </w:rPr>
        <w:t>[start date: 19</w:t>
      </w:r>
      <w:r>
        <w:rPr>
          <w:rFonts w:eastAsia="Times New Roman"/>
          <w:color w:val="000000"/>
        </w:rPr>
        <w:t>66</w:t>
      </w:r>
      <w:r w:rsidR="00A81554">
        <w:rPr>
          <w:rFonts w:eastAsia="Times New Roman"/>
          <w:color w:val="000000"/>
        </w:rPr>
        <w:t xml:space="preserve">; end date: </w:t>
      </w:r>
      <w:r>
        <w:rPr>
          <w:rFonts w:eastAsia="Times New Roman"/>
          <w:color w:val="000000"/>
        </w:rPr>
        <w:t>1989</w:t>
      </w:r>
      <w:r w:rsidR="00A81554">
        <w:rPr>
          <w:rFonts w:eastAsia="Times New Roman"/>
          <w:color w:val="000000"/>
        </w:rPr>
        <w:t>]</w:t>
      </w:r>
      <w:r w:rsidR="00A81554" w:rsidRPr="007F66C9">
        <w:t xml:space="preserve"> </w:t>
      </w:r>
    </w:p>
    <w:p w14:paraId="51627AC7" w14:textId="77777777" w:rsidR="00A81554" w:rsidRPr="006F657B" w:rsidRDefault="00A81554" w:rsidP="00A81554">
      <w:pPr>
        <w:rPr>
          <w:rFonts w:cs="Times New Roman"/>
          <w:szCs w:val="22"/>
        </w:rPr>
      </w:pPr>
    </w:p>
    <w:p w14:paraId="4A0D0F24" w14:textId="77777777" w:rsidR="00A81554" w:rsidRPr="006F657B" w:rsidRDefault="00A81554" w:rsidP="00A81554">
      <w:pPr>
        <w:rPr>
          <w:rFonts w:cs="Times New Roman"/>
          <w:szCs w:val="22"/>
        </w:rPr>
      </w:pPr>
    </w:p>
    <w:p w14:paraId="48BA9D84" w14:textId="202B6CC8" w:rsidR="00EB0E04" w:rsidRPr="00BE5168" w:rsidRDefault="00EB0E04" w:rsidP="00EB0E04">
      <w:pPr>
        <w:rPr>
          <w:rFonts w:cs="Times New Roman"/>
          <w:b/>
          <w:szCs w:val="22"/>
        </w:rPr>
      </w:pPr>
      <w:r>
        <w:rPr>
          <w:rFonts w:cs="Times New Roman"/>
          <w:b/>
          <w:szCs w:val="22"/>
        </w:rPr>
        <w:t>Dominant c</w:t>
      </w:r>
      <w:r w:rsidRPr="00BE5168">
        <w:rPr>
          <w:rFonts w:cs="Times New Roman"/>
          <w:b/>
          <w:szCs w:val="22"/>
        </w:rPr>
        <w:t>laim</w:t>
      </w:r>
    </w:p>
    <w:p w14:paraId="3A39B0DD" w14:textId="77777777" w:rsidR="00EB0E04" w:rsidRDefault="00EB0E04" w:rsidP="00EB0E04">
      <w:pPr>
        <w:rPr>
          <w:rFonts w:cs="Times New Roman"/>
          <w:bCs/>
          <w:szCs w:val="22"/>
        </w:rPr>
      </w:pPr>
    </w:p>
    <w:p w14:paraId="5242D4F1" w14:textId="77777777" w:rsidR="00EB0E04" w:rsidRPr="00C77FC5" w:rsidRDefault="00EB0E04" w:rsidP="00EB0E04">
      <w:pPr>
        <w:pStyle w:val="ListParagraph"/>
        <w:numPr>
          <w:ilvl w:val="0"/>
          <w:numId w:val="70"/>
        </w:numPr>
        <w:rPr>
          <w:rFonts w:cs="Times New Roman"/>
          <w:bCs/>
          <w:szCs w:val="22"/>
        </w:rPr>
      </w:pPr>
      <w:r w:rsidRPr="00C77FC5">
        <w:rPr>
          <w:rFonts w:cs="Times New Roman"/>
        </w:rPr>
        <w:t xml:space="preserve">Claims are focused on the creation of an autonomous zone on the Hauts </w:t>
      </w:r>
      <w:proofErr w:type="spellStart"/>
      <w:r w:rsidRPr="00C77FC5">
        <w:rPr>
          <w:rFonts w:cs="Times New Roman"/>
        </w:rPr>
        <w:t>Plateux</w:t>
      </w:r>
      <w:proofErr w:type="spellEnd"/>
      <w:r w:rsidRPr="00C77FC5">
        <w:rPr>
          <w:rFonts w:cs="Times New Roman"/>
        </w:rPr>
        <w:t xml:space="preserve"> of the </w:t>
      </w:r>
      <w:proofErr w:type="spellStart"/>
      <w:r w:rsidRPr="00C77FC5">
        <w:rPr>
          <w:rFonts w:cs="Times New Roman"/>
        </w:rPr>
        <w:t>Uvira</w:t>
      </w:r>
      <w:proofErr w:type="spellEnd"/>
      <w:r w:rsidRPr="00C77FC5">
        <w:rPr>
          <w:rFonts w:cs="Times New Roman"/>
        </w:rPr>
        <w:t xml:space="preserve"> area (the </w:t>
      </w:r>
      <w:proofErr w:type="spellStart"/>
      <w:r w:rsidRPr="00C77FC5">
        <w:rPr>
          <w:rFonts w:cs="Times New Roman"/>
        </w:rPr>
        <w:t>Collectivité</w:t>
      </w:r>
      <w:proofErr w:type="spellEnd"/>
      <w:r w:rsidRPr="00C77FC5">
        <w:rPr>
          <w:rFonts w:cs="Times New Roman"/>
        </w:rPr>
        <w:t xml:space="preserve"> des Hauts </w:t>
      </w:r>
      <w:proofErr w:type="spellStart"/>
      <w:r w:rsidRPr="00C77FC5">
        <w:rPr>
          <w:rFonts w:cs="Times New Roman"/>
        </w:rPr>
        <w:t>Plateux</w:t>
      </w:r>
      <w:proofErr w:type="spellEnd"/>
      <w:r w:rsidRPr="00C77FC5">
        <w:rPr>
          <w:rFonts w:cs="Times New Roman"/>
        </w:rPr>
        <w:t xml:space="preserve"> </w:t>
      </w:r>
      <w:proofErr w:type="spellStart"/>
      <w:r w:rsidRPr="00C77FC5">
        <w:rPr>
          <w:rFonts w:cs="Times New Roman"/>
        </w:rPr>
        <w:t>d’Itombwe</w:t>
      </w:r>
      <w:proofErr w:type="spellEnd"/>
      <w:r w:rsidRPr="00C77FC5">
        <w:rPr>
          <w:rFonts w:cs="Times New Roman"/>
        </w:rPr>
        <w:t>)</w:t>
      </w:r>
      <w:r>
        <w:rPr>
          <w:rFonts w:cs="Times New Roman"/>
        </w:rPr>
        <w:t xml:space="preserve"> (</w:t>
      </w:r>
      <w:proofErr w:type="spellStart"/>
      <w:r>
        <w:rPr>
          <w:rFonts w:cs="Times New Roman"/>
        </w:rPr>
        <w:t>Vlassenroot</w:t>
      </w:r>
      <w:proofErr w:type="spellEnd"/>
      <w:r>
        <w:rPr>
          <w:rFonts w:cs="Times New Roman"/>
        </w:rPr>
        <w:t xml:space="preserve"> 2013: 27). [1966-1989: autonomy claim]</w:t>
      </w:r>
    </w:p>
    <w:p w14:paraId="68F00667" w14:textId="77777777" w:rsidR="00EB0E04" w:rsidRDefault="00EB0E04" w:rsidP="00EB0E04">
      <w:pPr>
        <w:rPr>
          <w:rFonts w:cs="Times New Roman"/>
          <w:bCs/>
          <w:szCs w:val="22"/>
        </w:rPr>
      </w:pPr>
    </w:p>
    <w:p w14:paraId="5B3289FD" w14:textId="77777777" w:rsidR="00EB0E04" w:rsidRPr="00C77FC5" w:rsidRDefault="00EB0E04" w:rsidP="00EB0E04">
      <w:pPr>
        <w:rPr>
          <w:rFonts w:cs="Times New Roman"/>
          <w:bCs/>
          <w:szCs w:val="22"/>
        </w:rPr>
      </w:pPr>
    </w:p>
    <w:p w14:paraId="386BFE4B" w14:textId="0F96262B" w:rsidR="00EB0E04" w:rsidRDefault="00EB0E04" w:rsidP="00EB0E04">
      <w:pPr>
        <w:rPr>
          <w:rFonts w:cs="Times New Roman"/>
          <w:b/>
        </w:rPr>
      </w:pPr>
      <w:r>
        <w:rPr>
          <w:rFonts w:cs="Times New Roman"/>
          <w:b/>
        </w:rPr>
        <w:t>Independence claims</w:t>
      </w:r>
    </w:p>
    <w:p w14:paraId="0E430096" w14:textId="3D997473" w:rsidR="00EB0E04" w:rsidRDefault="00EB0E04" w:rsidP="00EB0E04">
      <w:pPr>
        <w:rPr>
          <w:rFonts w:cs="Times New Roman"/>
          <w:bCs/>
        </w:rPr>
      </w:pPr>
    </w:p>
    <w:p w14:paraId="431540E2" w14:textId="08988F54" w:rsidR="007934E4" w:rsidRDefault="007934E4" w:rsidP="00EB0E04">
      <w:pPr>
        <w:rPr>
          <w:rFonts w:cs="Times New Roman"/>
          <w:bCs/>
        </w:rPr>
      </w:pPr>
      <w:r>
        <w:rPr>
          <w:rFonts w:cs="Times New Roman"/>
          <w:bCs/>
        </w:rPr>
        <w:t>NA</w:t>
      </w:r>
    </w:p>
    <w:p w14:paraId="3875317D" w14:textId="757C6070" w:rsidR="00EB0E04" w:rsidRDefault="00EB0E04" w:rsidP="00EB0E04">
      <w:pPr>
        <w:rPr>
          <w:rFonts w:cs="Times New Roman"/>
          <w:b/>
        </w:rPr>
      </w:pPr>
      <w:r>
        <w:rPr>
          <w:rFonts w:cs="Times New Roman"/>
          <w:b/>
        </w:rPr>
        <w:lastRenderedPageBreak/>
        <w:t>Irredentist claims</w:t>
      </w:r>
    </w:p>
    <w:p w14:paraId="3F8CA166" w14:textId="11189183" w:rsidR="00EB0E04" w:rsidRDefault="00EB0E04" w:rsidP="00EB0E04">
      <w:pPr>
        <w:rPr>
          <w:rFonts w:cs="Times New Roman"/>
          <w:bCs/>
        </w:rPr>
      </w:pPr>
    </w:p>
    <w:p w14:paraId="7692FEB1" w14:textId="6C226341" w:rsidR="00EB0E04" w:rsidRDefault="007934E4" w:rsidP="00EB0E04">
      <w:pPr>
        <w:rPr>
          <w:rFonts w:cs="Times New Roman"/>
          <w:bCs/>
        </w:rPr>
      </w:pPr>
      <w:r>
        <w:rPr>
          <w:rFonts w:cs="Times New Roman"/>
          <w:bCs/>
        </w:rPr>
        <w:t>NA</w:t>
      </w:r>
    </w:p>
    <w:p w14:paraId="75161C37" w14:textId="6C4554AD" w:rsidR="00EB0E04" w:rsidRDefault="00EB0E04" w:rsidP="00EB0E04">
      <w:pPr>
        <w:rPr>
          <w:rFonts w:cs="Times New Roman"/>
          <w:bCs/>
        </w:rPr>
      </w:pPr>
    </w:p>
    <w:p w14:paraId="3ACE7240" w14:textId="77777777" w:rsidR="00EB0E04" w:rsidRPr="00EB0E04" w:rsidRDefault="00EB0E04" w:rsidP="00EB0E04">
      <w:pPr>
        <w:rPr>
          <w:rFonts w:cs="Times New Roman"/>
          <w:bCs/>
        </w:rPr>
      </w:pPr>
    </w:p>
    <w:p w14:paraId="3CE49051" w14:textId="3CF9061B" w:rsidR="00EB0E04" w:rsidRPr="00904609" w:rsidRDefault="00EB0E04" w:rsidP="00EB0E04">
      <w:pPr>
        <w:rPr>
          <w:rFonts w:cs="Times New Roman"/>
        </w:rPr>
      </w:pPr>
      <w:r>
        <w:rPr>
          <w:rFonts w:cs="Times New Roman"/>
          <w:b/>
        </w:rPr>
        <w:t>Claimed territory</w:t>
      </w:r>
    </w:p>
    <w:p w14:paraId="2781525D" w14:textId="77777777" w:rsidR="00EB0E04" w:rsidRPr="006F657B" w:rsidRDefault="00EB0E04" w:rsidP="00EB0E04">
      <w:pPr>
        <w:rPr>
          <w:rFonts w:cs="Times New Roman"/>
          <w:bCs/>
          <w:szCs w:val="22"/>
        </w:rPr>
      </w:pPr>
    </w:p>
    <w:p w14:paraId="27417295" w14:textId="106926AB" w:rsidR="00EB0E04" w:rsidRPr="00BE0DA3" w:rsidRDefault="00EB0E04" w:rsidP="00EB0E04">
      <w:pPr>
        <w:pStyle w:val="ListParagraph"/>
        <w:numPr>
          <w:ilvl w:val="0"/>
          <w:numId w:val="70"/>
        </w:numPr>
        <w:rPr>
          <w:rFonts w:cs="Times New Roman"/>
          <w:bCs/>
          <w:szCs w:val="22"/>
        </w:rPr>
      </w:pPr>
      <w:r w:rsidRPr="00BE0DA3">
        <w:rPr>
          <w:rFonts w:cs="Times New Roman"/>
        </w:rPr>
        <w:t xml:space="preserve">Claims are focused on the creation of an autonomous zone on the Hauts </w:t>
      </w:r>
      <w:proofErr w:type="spellStart"/>
      <w:r w:rsidRPr="00BE0DA3">
        <w:rPr>
          <w:rFonts w:cs="Times New Roman"/>
        </w:rPr>
        <w:t>Plateux</w:t>
      </w:r>
      <w:proofErr w:type="spellEnd"/>
      <w:r w:rsidRPr="00BE0DA3">
        <w:rPr>
          <w:rFonts w:cs="Times New Roman"/>
        </w:rPr>
        <w:t xml:space="preserve"> of the </w:t>
      </w:r>
      <w:proofErr w:type="spellStart"/>
      <w:r w:rsidRPr="00BE0DA3">
        <w:rPr>
          <w:rFonts w:cs="Times New Roman"/>
        </w:rPr>
        <w:t>Uvira</w:t>
      </w:r>
      <w:proofErr w:type="spellEnd"/>
      <w:r w:rsidRPr="00BE0DA3">
        <w:rPr>
          <w:rFonts w:cs="Times New Roman"/>
        </w:rPr>
        <w:t xml:space="preserve"> area (the </w:t>
      </w:r>
      <w:proofErr w:type="spellStart"/>
      <w:r w:rsidRPr="00BE0DA3">
        <w:rPr>
          <w:rFonts w:cs="Times New Roman"/>
        </w:rPr>
        <w:t>Collectivité</w:t>
      </w:r>
      <w:proofErr w:type="spellEnd"/>
      <w:r w:rsidRPr="00BE0DA3">
        <w:rPr>
          <w:rFonts w:cs="Times New Roman"/>
        </w:rPr>
        <w:t xml:space="preserve"> des Hauts </w:t>
      </w:r>
      <w:proofErr w:type="spellStart"/>
      <w:r w:rsidRPr="00BE0DA3">
        <w:rPr>
          <w:rFonts w:cs="Times New Roman"/>
        </w:rPr>
        <w:t>Plateux</w:t>
      </w:r>
      <w:proofErr w:type="spellEnd"/>
      <w:r w:rsidRPr="00BE0DA3">
        <w:rPr>
          <w:rFonts w:cs="Times New Roman"/>
        </w:rPr>
        <w:t xml:space="preserve"> </w:t>
      </w:r>
      <w:proofErr w:type="spellStart"/>
      <w:r w:rsidRPr="00BE0DA3">
        <w:rPr>
          <w:rFonts w:cs="Times New Roman"/>
        </w:rPr>
        <w:t>d’Itombwe</w:t>
      </w:r>
      <w:proofErr w:type="spellEnd"/>
      <w:r w:rsidRPr="00BE0DA3">
        <w:rPr>
          <w:rFonts w:cs="Times New Roman"/>
        </w:rPr>
        <w:t>) (</w:t>
      </w:r>
      <w:proofErr w:type="spellStart"/>
      <w:r w:rsidRPr="00BE0DA3">
        <w:rPr>
          <w:rFonts w:cs="Times New Roman"/>
        </w:rPr>
        <w:t>Vlassenroot</w:t>
      </w:r>
      <w:proofErr w:type="spellEnd"/>
      <w:r w:rsidRPr="00BE0DA3">
        <w:rPr>
          <w:rFonts w:cs="Times New Roman"/>
        </w:rPr>
        <w:t xml:space="preserve"> 2013: 27).</w:t>
      </w:r>
      <w:r w:rsidR="007B15C7">
        <w:rPr>
          <w:rFonts w:cs="Times New Roman"/>
        </w:rPr>
        <w:t xml:space="preserve"> </w:t>
      </w:r>
      <w:r w:rsidR="007B15C7" w:rsidRPr="007B15C7">
        <w:rPr>
          <w:rFonts w:cs="Times New Roman"/>
        </w:rPr>
        <w:t xml:space="preserve">We code this claim based on GADM. The coded territory corresponds to the </w:t>
      </w:r>
      <w:proofErr w:type="spellStart"/>
      <w:r w:rsidR="007B15C7" w:rsidRPr="007B15C7">
        <w:rPr>
          <w:rFonts w:cs="Times New Roman"/>
        </w:rPr>
        <w:t>Uvira</w:t>
      </w:r>
      <w:proofErr w:type="spellEnd"/>
      <w:r w:rsidR="007B15C7" w:rsidRPr="007B15C7">
        <w:rPr>
          <w:rFonts w:cs="Times New Roman"/>
        </w:rPr>
        <w:t xml:space="preserve"> region show</w:t>
      </w:r>
      <w:r w:rsidR="00BB7048">
        <w:rPr>
          <w:rFonts w:cs="Times New Roman"/>
        </w:rPr>
        <w:t>n</w:t>
      </w:r>
      <w:r w:rsidR="007B15C7" w:rsidRPr="007B15C7">
        <w:rPr>
          <w:rFonts w:cs="Times New Roman"/>
        </w:rPr>
        <w:t xml:space="preserve"> in map 2 of </w:t>
      </w:r>
      <w:proofErr w:type="spellStart"/>
      <w:r w:rsidR="007B15C7" w:rsidRPr="007B15C7">
        <w:rPr>
          <w:rFonts w:cs="Times New Roman"/>
        </w:rPr>
        <w:t>Vlassenroot</w:t>
      </w:r>
      <w:proofErr w:type="spellEnd"/>
      <w:r w:rsidR="007B15C7" w:rsidRPr="007B15C7">
        <w:rPr>
          <w:rFonts w:cs="Times New Roman"/>
        </w:rPr>
        <w:t xml:space="preserve"> (2013: 4).</w:t>
      </w:r>
    </w:p>
    <w:p w14:paraId="14D58BD5" w14:textId="77777777" w:rsidR="00EB0E04" w:rsidRDefault="00EB0E04" w:rsidP="00EB0E04">
      <w:pPr>
        <w:rPr>
          <w:rFonts w:cs="Times New Roman"/>
          <w:bCs/>
          <w:szCs w:val="22"/>
        </w:rPr>
      </w:pPr>
    </w:p>
    <w:p w14:paraId="5F622BB7" w14:textId="77777777" w:rsidR="00EB0E04" w:rsidRPr="006F657B" w:rsidRDefault="00EB0E04" w:rsidP="00EB0E04">
      <w:pPr>
        <w:rPr>
          <w:rFonts w:cs="Times New Roman"/>
          <w:bCs/>
          <w:szCs w:val="22"/>
        </w:rPr>
      </w:pPr>
    </w:p>
    <w:p w14:paraId="5433F44E" w14:textId="77777777" w:rsidR="00EB0E04" w:rsidRPr="00BE5168" w:rsidRDefault="00EB0E04" w:rsidP="00EB0E04">
      <w:pPr>
        <w:rPr>
          <w:rFonts w:cs="Times New Roman"/>
          <w:b/>
          <w:szCs w:val="22"/>
        </w:rPr>
      </w:pPr>
      <w:r w:rsidRPr="00BE5168">
        <w:rPr>
          <w:rFonts w:cs="Times New Roman"/>
          <w:b/>
          <w:szCs w:val="22"/>
        </w:rPr>
        <w:t>Sovereignty declarations</w:t>
      </w:r>
    </w:p>
    <w:p w14:paraId="68303298" w14:textId="77777777" w:rsidR="00EB0E04" w:rsidRPr="006F657B" w:rsidRDefault="00EB0E04" w:rsidP="00EB0E04">
      <w:pPr>
        <w:rPr>
          <w:rFonts w:cs="Times New Roman"/>
          <w:szCs w:val="22"/>
        </w:rPr>
      </w:pPr>
    </w:p>
    <w:p w14:paraId="1C11DE64" w14:textId="77777777" w:rsidR="00EB0E04" w:rsidRDefault="00EB0E04" w:rsidP="00EB0E04">
      <w:pPr>
        <w:rPr>
          <w:rFonts w:cs="Times New Roman"/>
          <w:szCs w:val="22"/>
        </w:rPr>
      </w:pPr>
      <w:r>
        <w:rPr>
          <w:rFonts w:cs="Times New Roman"/>
          <w:szCs w:val="22"/>
        </w:rPr>
        <w:t>NA</w:t>
      </w:r>
    </w:p>
    <w:p w14:paraId="748D6EC1" w14:textId="77777777" w:rsidR="00EB0E04" w:rsidRPr="006F657B" w:rsidRDefault="00EB0E04" w:rsidP="00EB0E04">
      <w:pPr>
        <w:rPr>
          <w:rFonts w:cs="Times New Roman"/>
          <w:szCs w:val="22"/>
        </w:rPr>
      </w:pPr>
    </w:p>
    <w:p w14:paraId="70DEC671" w14:textId="77777777" w:rsidR="00EB0E04" w:rsidRPr="006F657B" w:rsidRDefault="00EB0E04" w:rsidP="00EB0E04">
      <w:pPr>
        <w:ind w:left="709" w:hanging="709"/>
        <w:rPr>
          <w:rFonts w:cs="Times New Roman"/>
          <w:szCs w:val="22"/>
        </w:rPr>
      </w:pPr>
    </w:p>
    <w:p w14:paraId="720AB2AA" w14:textId="77777777" w:rsidR="00A81554" w:rsidRDefault="00A81554" w:rsidP="00A81554">
      <w:pPr>
        <w:rPr>
          <w:rFonts w:cs="Times New Roman"/>
          <w:b/>
          <w:szCs w:val="22"/>
        </w:rPr>
      </w:pPr>
      <w:r>
        <w:rPr>
          <w:rFonts w:cs="Times New Roman"/>
          <w:b/>
          <w:szCs w:val="22"/>
        </w:rPr>
        <w:t>Separatist armed conflict</w:t>
      </w:r>
    </w:p>
    <w:p w14:paraId="1F7514C1" w14:textId="77777777" w:rsidR="00A81554" w:rsidRPr="006F657B" w:rsidRDefault="00A81554" w:rsidP="00A81554">
      <w:pPr>
        <w:rPr>
          <w:rFonts w:cs="Times New Roman"/>
          <w:szCs w:val="22"/>
        </w:rPr>
      </w:pPr>
    </w:p>
    <w:p w14:paraId="69A9E04A" w14:textId="24052361" w:rsidR="00A81554" w:rsidRPr="008B3898" w:rsidRDefault="001D6902" w:rsidP="00A81554">
      <w:pPr>
        <w:pStyle w:val="ListParagraph"/>
        <w:numPr>
          <w:ilvl w:val="0"/>
          <w:numId w:val="18"/>
        </w:numPr>
        <w:rPr>
          <w:rFonts w:cs="Times New Roman"/>
          <w:b/>
        </w:rPr>
      </w:pPr>
      <w:r>
        <w:rPr>
          <w:rFonts w:cs="Times New Roman"/>
        </w:rPr>
        <w:t>The Banyarwanda played a major role in the (center-seeking) Congolese civil wars in the 1990s and beyond, but we found no indications for separatist violence against the state above the threshold, and so code the entire movement as NVIOLSD.</w:t>
      </w:r>
      <w:r>
        <w:rPr>
          <w:rFonts w:eastAsia="Times New Roman"/>
          <w:color w:val="000000"/>
        </w:rPr>
        <w:t xml:space="preserve"> </w:t>
      </w:r>
      <w:r w:rsidR="00A81554">
        <w:t>[NVIOLSD]</w:t>
      </w:r>
    </w:p>
    <w:p w14:paraId="350E6F38" w14:textId="77777777" w:rsidR="00A81554" w:rsidRDefault="00A81554" w:rsidP="00A81554">
      <w:pPr>
        <w:ind w:left="709" w:hanging="709"/>
        <w:rPr>
          <w:rFonts w:cs="Times New Roman"/>
          <w:b/>
        </w:rPr>
      </w:pPr>
    </w:p>
    <w:p w14:paraId="05CD863F" w14:textId="77777777" w:rsidR="00A81554" w:rsidRDefault="00A81554" w:rsidP="00A81554">
      <w:pPr>
        <w:ind w:left="709" w:hanging="709"/>
        <w:rPr>
          <w:rFonts w:cs="Times New Roman"/>
          <w:b/>
        </w:rPr>
      </w:pPr>
    </w:p>
    <w:p w14:paraId="1518CAB9" w14:textId="48F2446E" w:rsidR="000078F4" w:rsidRPr="00BE5168" w:rsidRDefault="000078F4" w:rsidP="000078F4">
      <w:pPr>
        <w:rPr>
          <w:rFonts w:cs="Times New Roman"/>
          <w:szCs w:val="22"/>
        </w:rPr>
      </w:pPr>
      <w:r>
        <w:rPr>
          <w:rFonts w:cs="Times New Roman"/>
          <w:b/>
          <w:szCs w:val="22"/>
        </w:rPr>
        <w:t xml:space="preserve">Historical </w:t>
      </w:r>
      <w:r w:rsidR="00EB0E04">
        <w:rPr>
          <w:rFonts w:cs="Times New Roman"/>
          <w:b/>
          <w:szCs w:val="22"/>
        </w:rPr>
        <w:t>c</w:t>
      </w:r>
      <w:r>
        <w:rPr>
          <w:rFonts w:cs="Times New Roman"/>
          <w:b/>
          <w:szCs w:val="22"/>
        </w:rPr>
        <w:t>ontext</w:t>
      </w:r>
    </w:p>
    <w:p w14:paraId="7325E263" w14:textId="77777777" w:rsidR="000078F4" w:rsidRPr="006F657B" w:rsidRDefault="000078F4" w:rsidP="000078F4">
      <w:pPr>
        <w:rPr>
          <w:rFonts w:cs="Times New Roman"/>
          <w:szCs w:val="22"/>
        </w:rPr>
      </w:pPr>
    </w:p>
    <w:p w14:paraId="0F6ADF3D" w14:textId="2EEDA371" w:rsidR="000078F4" w:rsidRPr="0021690C" w:rsidRDefault="0021690C" w:rsidP="0021690C">
      <w:pPr>
        <w:pStyle w:val="ListParagraph"/>
        <w:numPr>
          <w:ilvl w:val="0"/>
          <w:numId w:val="70"/>
        </w:numPr>
        <w:rPr>
          <w:rFonts w:cs="Times New Roman"/>
          <w:szCs w:val="22"/>
        </w:rPr>
      </w:pPr>
      <w:r>
        <w:rPr>
          <w:rFonts w:cs="Times New Roman"/>
        </w:rPr>
        <w:t xml:space="preserve">Like other Banyarwanda (Hutus, </w:t>
      </w:r>
      <w:proofErr w:type="spellStart"/>
      <w:r>
        <w:rPr>
          <w:rFonts w:cs="Times New Roman"/>
        </w:rPr>
        <w:t>Tusis</w:t>
      </w:r>
      <w:proofErr w:type="spellEnd"/>
      <w:r>
        <w:rPr>
          <w:rFonts w:cs="Times New Roman"/>
        </w:rPr>
        <w:t xml:space="preserve">, and Batwa who live along the Rwandan border in North and South Kivu), the Banyamulenge speak Kinyarwanda. Many Banyarwanda, including </w:t>
      </w:r>
      <w:r w:rsidR="00856EB3">
        <w:rPr>
          <w:rFonts w:cs="Times New Roman"/>
        </w:rPr>
        <w:t xml:space="preserve">many </w:t>
      </w:r>
      <w:r>
        <w:rPr>
          <w:rFonts w:cs="Times New Roman"/>
        </w:rPr>
        <w:t xml:space="preserve">Banyamulenge, found themselves on the </w:t>
      </w:r>
      <w:proofErr w:type="spellStart"/>
      <w:r>
        <w:rPr>
          <w:rFonts w:cs="Times New Roman"/>
        </w:rPr>
        <w:t>Congelese</w:t>
      </w:r>
      <w:proofErr w:type="spellEnd"/>
      <w:r>
        <w:rPr>
          <w:rFonts w:cs="Times New Roman"/>
        </w:rPr>
        <w:t xml:space="preserve"> side of the Rwandan border </w:t>
      </w:r>
      <w:proofErr w:type="gramStart"/>
      <w:r>
        <w:rPr>
          <w:rFonts w:cs="Times New Roman"/>
        </w:rPr>
        <w:t>as a result of</w:t>
      </w:r>
      <w:proofErr w:type="gramEnd"/>
      <w:r>
        <w:rPr>
          <w:rFonts w:cs="Times New Roman"/>
        </w:rPr>
        <w:t xml:space="preserve"> colonial border-drawing. The Tutsi population in DRC increased in the late 1950s as large numbers of Tutsi refugees fled persecution in Rwanda and crossed to the DRC; there were also substantial refugee flows </w:t>
      </w:r>
      <w:proofErr w:type="gramStart"/>
      <w:r>
        <w:rPr>
          <w:rFonts w:cs="Times New Roman"/>
        </w:rPr>
        <w:t>as a result of</w:t>
      </w:r>
      <w:proofErr w:type="gramEnd"/>
      <w:r>
        <w:rPr>
          <w:rFonts w:cs="Times New Roman"/>
        </w:rPr>
        <w:t xml:space="preserve"> the 1994 genocide. Banyarwanda are widely seen as </w:t>
      </w:r>
      <w:proofErr w:type="gramStart"/>
      <w:r>
        <w:rPr>
          <w:rFonts w:cs="Times New Roman"/>
        </w:rPr>
        <w:t>foreigners</w:t>
      </w:r>
      <w:proofErr w:type="gramEnd"/>
      <w:r>
        <w:rPr>
          <w:rFonts w:cs="Times New Roman"/>
        </w:rPr>
        <w:t xml:space="preserve"> and many were excluded from citizenship when the DRC became independent. The Banyamulenge live in the </w:t>
      </w:r>
      <w:proofErr w:type="spellStart"/>
      <w:r>
        <w:rPr>
          <w:rFonts w:cs="Times New Roman"/>
        </w:rPr>
        <w:t>Mulenge</w:t>
      </w:r>
      <w:proofErr w:type="spellEnd"/>
      <w:r>
        <w:rPr>
          <w:rFonts w:cs="Times New Roman"/>
        </w:rPr>
        <w:t xml:space="preserve"> area in south Kivu. The Tutsis in South Kivu started to call themselves Banyamulenge (people from </w:t>
      </w:r>
      <w:proofErr w:type="spellStart"/>
      <w:r>
        <w:rPr>
          <w:rFonts w:cs="Times New Roman"/>
        </w:rPr>
        <w:t>Mulenge</w:t>
      </w:r>
      <w:proofErr w:type="spellEnd"/>
      <w:r>
        <w:rPr>
          <w:rFonts w:cs="Times New Roman"/>
        </w:rPr>
        <w:t xml:space="preserve">) instead of Banyarwanda (people from Rwanda) in the 1970s. The term is sometimes also used for </w:t>
      </w:r>
      <w:proofErr w:type="spellStart"/>
      <w:r>
        <w:rPr>
          <w:rFonts w:cs="Times New Roman"/>
        </w:rPr>
        <w:t>Congelese</w:t>
      </w:r>
      <w:proofErr w:type="spellEnd"/>
      <w:r>
        <w:rPr>
          <w:rFonts w:cs="Times New Roman"/>
        </w:rPr>
        <w:t xml:space="preserve"> Tutsi more generally </w:t>
      </w:r>
      <w:r>
        <w:t>(Check 2011; MRGI).</w:t>
      </w:r>
    </w:p>
    <w:p w14:paraId="1AE5E418" w14:textId="27982B82" w:rsidR="0021690C" w:rsidRPr="0021690C" w:rsidRDefault="0021690C" w:rsidP="0021690C">
      <w:pPr>
        <w:pStyle w:val="ListParagraph"/>
        <w:numPr>
          <w:ilvl w:val="0"/>
          <w:numId w:val="70"/>
        </w:numPr>
        <w:rPr>
          <w:rFonts w:cs="Times New Roman"/>
          <w:szCs w:val="22"/>
        </w:rPr>
      </w:pPr>
      <w:r>
        <w:rPr>
          <w:rFonts w:cs="Times New Roman"/>
        </w:rPr>
        <w:t xml:space="preserve">The South Kivu region is multi-ethnic and the Banyamulenge constitute only a minority. The majority ethnic groups are the </w:t>
      </w:r>
      <w:r>
        <w:t>Bashi and Barega (Check 2011; MRGI).</w:t>
      </w:r>
    </w:p>
    <w:p w14:paraId="7E9921C0" w14:textId="5E3C51AF" w:rsidR="0021690C" w:rsidRPr="00C77FC5" w:rsidRDefault="0021690C" w:rsidP="0021690C">
      <w:pPr>
        <w:pStyle w:val="ListParagraph"/>
        <w:numPr>
          <w:ilvl w:val="0"/>
          <w:numId w:val="70"/>
        </w:numPr>
        <w:rPr>
          <w:rFonts w:cs="Times New Roman"/>
          <w:szCs w:val="22"/>
        </w:rPr>
      </w:pPr>
      <w:r>
        <w:t xml:space="preserve">Many </w:t>
      </w:r>
      <w:proofErr w:type="spellStart"/>
      <w:r>
        <w:t>Banyumelenge</w:t>
      </w:r>
      <w:proofErr w:type="spellEnd"/>
      <w:r>
        <w:t xml:space="preserve"> initially joined the Simba </w:t>
      </w:r>
      <w:proofErr w:type="spellStart"/>
      <w:r>
        <w:t>rellion</w:t>
      </w:r>
      <w:proofErr w:type="spellEnd"/>
      <w:r>
        <w:t xml:space="preserve"> that was launched in Kivu in 1963, but later switched sides as groups associated with Simba attacked their community. The central government rewarded the </w:t>
      </w:r>
      <w:proofErr w:type="spellStart"/>
      <w:r>
        <w:t>Banyumelenge’s</w:t>
      </w:r>
      <w:proofErr w:type="spellEnd"/>
      <w:r>
        <w:t xml:space="preserve"> loyalty by appointing group members to high positions in the regional capital, </w:t>
      </w:r>
      <w:proofErr w:type="spellStart"/>
      <w:r>
        <w:t>Bukavu</w:t>
      </w:r>
      <w:proofErr w:type="spellEnd"/>
      <w:r>
        <w:t xml:space="preserve">, and </w:t>
      </w:r>
      <w:proofErr w:type="spellStart"/>
      <w:r>
        <w:t>Banyumelenge</w:t>
      </w:r>
      <w:proofErr w:type="spellEnd"/>
      <w:r>
        <w:t xml:space="preserve"> subsequently also tended to have better access to </w:t>
      </w:r>
      <w:r>
        <w:rPr>
          <w:rFonts w:cs="Times New Roman"/>
        </w:rPr>
        <w:t xml:space="preserve">education, social services, the army, and employment opportunities. </w:t>
      </w:r>
      <w:proofErr w:type="gramStart"/>
      <w:r>
        <w:rPr>
          <w:rFonts w:cs="Times New Roman"/>
        </w:rPr>
        <w:t>In an effort to</w:t>
      </w:r>
      <w:proofErr w:type="gramEnd"/>
      <w:r>
        <w:rPr>
          <w:rFonts w:cs="Times New Roman"/>
        </w:rPr>
        <w:t xml:space="preserve"> protect their community, Banyamulenge leaders also started to make claims for an autonomous entity (</w:t>
      </w:r>
      <w:proofErr w:type="spellStart"/>
      <w:r>
        <w:rPr>
          <w:rFonts w:cs="Times New Roman"/>
        </w:rPr>
        <w:t>Vlassenroot</w:t>
      </w:r>
      <w:proofErr w:type="spellEnd"/>
      <w:r>
        <w:rPr>
          <w:rFonts w:cs="Times New Roman"/>
        </w:rPr>
        <w:t xml:space="preserve"> 2013: 27).</w:t>
      </w:r>
    </w:p>
    <w:p w14:paraId="1202D099" w14:textId="3B39FF13" w:rsidR="000078F4" w:rsidRPr="00856EB3" w:rsidRDefault="00C77FC5" w:rsidP="009C6E0E">
      <w:pPr>
        <w:pStyle w:val="ListParagraph"/>
        <w:numPr>
          <w:ilvl w:val="0"/>
          <w:numId w:val="70"/>
        </w:numPr>
        <w:rPr>
          <w:rFonts w:cs="Times New Roman"/>
          <w:szCs w:val="22"/>
        </w:rPr>
      </w:pPr>
      <w:r w:rsidRPr="00856EB3">
        <w:rPr>
          <w:rFonts w:cs="Times New Roman"/>
        </w:rPr>
        <w:t xml:space="preserve">In 1962, Kivu province was divided into three provinces: North Kivu, South Kivu, and Maniema. </w:t>
      </w:r>
      <w:r w:rsidR="00856EB3" w:rsidRPr="00856EB3">
        <w:rPr>
          <w:rFonts w:cs="Times New Roman"/>
        </w:rPr>
        <w:t xml:space="preserve">According to </w:t>
      </w:r>
      <w:r w:rsidR="00856EB3">
        <w:rPr>
          <w:rFonts w:cs="Times New Roman"/>
        </w:rPr>
        <w:t>Jackson (2006)</w:t>
      </w:r>
      <w:r w:rsidR="00856EB3" w:rsidRPr="00856EB3">
        <w:rPr>
          <w:rFonts w:cs="Times New Roman"/>
        </w:rPr>
        <w:t xml:space="preserve">, </w:t>
      </w:r>
      <w:r w:rsidRPr="00856EB3">
        <w:rPr>
          <w:rFonts w:cs="Times New Roman"/>
        </w:rPr>
        <w:t>Banyarwanda</w:t>
      </w:r>
      <w:r w:rsidR="00856EB3" w:rsidRPr="00856EB3">
        <w:rPr>
          <w:rFonts w:cs="Times New Roman"/>
        </w:rPr>
        <w:t xml:space="preserve"> leaders b</w:t>
      </w:r>
      <w:r w:rsidR="00856EB3" w:rsidRPr="00856EB3">
        <w:rPr>
          <w:sz w:val="23"/>
          <w:szCs w:val="23"/>
        </w:rPr>
        <w:t>itterly contested this as they expected that this would diminish their influence on the provincial administration</w:t>
      </w:r>
      <w:r w:rsidR="00856EB3">
        <w:rPr>
          <w:sz w:val="23"/>
          <w:szCs w:val="23"/>
        </w:rPr>
        <w:t xml:space="preserve">. It is possible that this could be seen as a restriction as defined in the codebook, but </w:t>
      </w:r>
      <w:proofErr w:type="gramStart"/>
      <w:r w:rsidR="00856EB3">
        <w:rPr>
          <w:sz w:val="23"/>
          <w:szCs w:val="23"/>
        </w:rPr>
        <w:t>overall</w:t>
      </w:r>
      <w:proofErr w:type="gramEnd"/>
      <w:r w:rsidR="00856EB3">
        <w:rPr>
          <w:sz w:val="23"/>
          <w:szCs w:val="23"/>
        </w:rPr>
        <w:t xml:space="preserve"> the connection to the Banyamulenge (who form a minority in one of the three new provinces) is too ambiguous.</w:t>
      </w:r>
    </w:p>
    <w:p w14:paraId="514572F6" w14:textId="77777777" w:rsidR="00856EB3" w:rsidRPr="00856EB3" w:rsidRDefault="00856EB3" w:rsidP="00856EB3">
      <w:pPr>
        <w:rPr>
          <w:rFonts w:cs="Times New Roman"/>
          <w:szCs w:val="22"/>
        </w:rPr>
      </w:pPr>
    </w:p>
    <w:p w14:paraId="09899AF1" w14:textId="77777777" w:rsidR="0021690C" w:rsidRPr="006F657B" w:rsidRDefault="0021690C" w:rsidP="000078F4">
      <w:pPr>
        <w:rPr>
          <w:rFonts w:cs="Times New Roman"/>
          <w:szCs w:val="22"/>
        </w:rPr>
      </w:pPr>
    </w:p>
    <w:p w14:paraId="040EC7CB" w14:textId="77777777" w:rsidR="007B15C7" w:rsidRDefault="007B15C7" w:rsidP="000078F4">
      <w:pPr>
        <w:rPr>
          <w:rFonts w:cs="Times New Roman"/>
          <w:b/>
          <w:szCs w:val="22"/>
        </w:rPr>
      </w:pPr>
    </w:p>
    <w:p w14:paraId="6F273DAC" w14:textId="77777777" w:rsidR="007B15C7" w:rsidRDefault="007B15C7" w:rsidP="000078F4">
      <w:pPr>
        <w:rPr>
          <w:rFonts w:cs="Times New Roman"/>
          <w:b/>
          <w:szCs w:val="22"/>
        </w:rPr>
      </w:pPr>
    </w:p>
    <w:p w14:paraId="11094238" w14:textId="46135817" w:rsidR="000078F4" w:rsidRPr="00BE5168" w:rsidRDefault="000078F4" w:rsidP="000078F4">
      <w:pPr>
        <w:rPr>
          <w:rFonts w:cs="Times New Roman"/>
          <w:b/>
          <w:szCs w:val="22"/>
        </w:rPr>
      </w:pPr>
      <w:r w:rsidRPr="00BE5168">
        <w:rPr>
          <w:rFonts w:cs="Times New Roman"/>
          <w:b/>
          <w:szCs w:val="22"/>
        </w:rPr>
        <w:lastRenderedPageBreak/>
        <w:t>Concessions and restrictions</w:t>
      </w:r>
    </w:p>
    <w:p w14:paraId="2B3E2082" w14:textId="77777777" w:rsidR="000078F4" w:rsidRPr="006F657B" w:rsidRDefault="000078F4" w:rsidP="000078F4">
      <w:pPr>
        <w:rPr>
          <w:rFonts w:cs="Times New Roman"/>
          <w:szCs w:val="22"/>
        </w:rPr>
      </w:pPr>
    </w:p>
    <w:p w14:paraId="59C8D0E6" w14:textId="77777777" w:rsidR="00C77FC5" w:rsidRPr="00C77FC5" w:rsidRDefault="00C77FC5" w:rsidP="0021690C">
      <w:pPr>
        <w:pStyle w:val="ListParagraph"/>
        <w:numPr>
          <w:ilvl w:val="0"/>
          <w:numId w:val="70"/>
        </w:numPr>
        <w:rPr>
          <w:rStyle w:val="markedcontent"/>
          <w:rFonts w:cs="Times New Roman"/>
          <w:szCs w:val="22"/>
        </w:rPr>
      </w:pPr>
      <w:r>
        <w:rPr>
          <w:rStyle w:val="markedcontent"/>
        </w:rPr>
        <w:t>A request for an autonomous entity made by Banyamulenge in 1966 was turned down (</w:t>
      </w:r>
      <w:proofErr w:type="spellStart"/>
      <w:r>
        <w:rPr>
          <w:rStyle w:val="markedcontent"/>
        </w:rPr>
        <w:t>Vlassenroot</w:t>
      </w:r>
      <w:proofErr w:type="spellEnd"/>
      <w:r>
        <w:rPr>
          <w:rStyle w:val="markedcontent"/>
        </w:rPr>
        <w:t xml:space="preserve"> 2013: 27).</w:t>
      </w:r>
    </w:p>
    <w:p w14:paraId="0971DD9E" w14:textId="70FA9F93" w:rsidR="000078F4" w:rsidRPr="0021690C" w:rsidRDefault="0021690C" w:rsidP="0021690C">
      <w:pPr>
        <w:pStyle w:val="ListParagraph"/>
        <w:numPr>
          <w:ilvl w:val="0"/>
          <w:numId w:val="70"/>
        </w:numPr>
        <w:rPr>
          <w:rStyle w:val="markedcontent"/>
          <w:rFonts w:cs="Times New Roman"/>
          <w:szCs w:val="22"/>
        </w:rPr>
      </w:pPr>
      <w:r>
        <w:rPr>
          <w:rStyle w:val="markedcontent"/>
        </w:rPr>
        <w:t xml:space="preserve">In 1979, a compromise was reached on the creation of a </w:t>
      </w:r>
      <w:proofErr w:type="spellStart"/>
      <w:r>
        <w:rPr>
          <w:rStyle w:val="markedcontent"/>
        </w:rPr>
        <w:t>groupement</w:t>
      </w:r>
      <w:proofErr w:type="spellEnd"/>
      <w:r>
        <w:rPr>
          <w:rStyle w:val="markedcontent"/>
        </w:rPr>
        <w:t xml:space="preserve"> in </w:t>
      </w:r>
      <w:proofErr w:type="spellStart"/>
      <w:r>
        <w:rPr>
          <w:rStyle w:val="markedcontent"/>
        </w:rPr>
        <w:t>Bijombo</w:t>
      </w:r>
      <w:proofErr w:type="spellEnd"/>
      <w:r>
        <w:rPr>
          <w:rStyle w:val="markedcontent"/>
        </w:rPr>
        <w:t xml:space="preserve">, an administrative entity subsumed under a </w:t>
      </w:r>
      <w:proofErr w:type="spellStart"/>
      <w:r>
        <w:rPr>
          <w:rStyle w:val="markedcontent"/>
        </w:rPr>
        <w:t>collectivité</w:t>
      </w:r>
      <w:proofErr w:type="spellEnd"/>
      <w:r>
        <w:rPr>
          <w:rStyle w:val="markedcontent"/>
        </w:rPr>
        <w:t xml:space="preserve">, which originally comprised 18 villages, 12 of them headed by a </w:t>
      </w:r>
      <w:proofErr w:type="spellStart"/>
      <w:r>
        <w:rPr>
          <w:rStyle w:val="markedcontent"/>
        </w:rPr>
        <w:t>Munyamulenge</w:t>
      </w:r>
      <w:proofErr w:type="spellEnd"/>
      <w:r>
        <w:rPr>
          <w:rStyle w:val="markedcontent"/>
        </w:rPr>
        <w:t xml:space="preserve"> chief. However, an ethnic Vira was appointed as the head of the entity (</w:t>
      </w:r>
      <w:proofErr w:type="spellStart"/>
      <w:r>
        <w:rPr>
          <w:rStyle w:val="markedcontent"/>
        </w:rPr>
        <w:t>Vlassenroot</w:t>
      </w:r>
      <w:proofErr w:type="spellEnd"/>
      <w:r>
        <w:rPr>
          <w:rStyle w:val="markedcontent"/>
        </w:rPr>
        <w:t xml:space="preserve"> 2013: 28). We do not code a concession.</w:t>
      </w:r>
    </w:p>
    <w:p w14:paraId="704FA753" w14:textId="331C7AFB" w:rsidR="000078F4" w:rsidRPr="00335EB5" w:rsidRDefault="0021690C" w:rsidP="009C6E0E">
      <w:pPr>
        <w:pStyle w:val="ListParagraph"/>
        <w:numPr>
          <w:ilvl w:val="0"/>
          <w:numId w:val="70"/>
        </w:numPr>
        <w:rPr>
          <w:rFonts w:cs="Times New Roman"/>
          <w:szCs w:val="22"/>
        </w:rPr>
      </w:pPr>
      <w:r w:rsidRPr="00335EB5">
        <w:rPr>
          <w:rFonts w:cs="Times New Roman"/>
        </w:rPr>
        <w:t xml:space="preserve">Another key issue was the citizenship status of the Banyamulenge. </w:t>
      </w:r>
      <w:r w:rsidR="00335EB5" w:rsidRPr="00335EB5">
        <w:rPr>
          <w:rFonts w:cs="Times New Roman"/>
        </w:rPr>
        <w:t xml:space="preserve">The 1964 constitution stated that only Banyamulenge who had been a member of a tribe or part of a tribe established in the Congo before 18 October 1908 were eligible for citizenship (MRGI). </w:t>
      </w:r>
      <w:r w:rsidRPr="00335EB5">
        <w:rPr>
          <w:rFonts w:cs="Times New Roman"/>
        </w:rPr>
        <w:t xml:space="preserve">The central government distributed identity cards </w:t>
      </w:r>
      <w:r w:rsidR="00335EB5" w:rsidRPr="00335EB5">
        <w:rPr>
          <w:rFonts w:cs="Times New Roman"/>
        </w:rPr>
        <w:t xml:space="preserve">to Banyamulenge </w:t>
      </w:r>
      <w:r w:rsidRPr="00335EB5">
        <w:rPr>
          <w:rFonts w:cs="Times New Roman"/>
        </w:rPr>
        <w:t xml:space="preserve">in 1969, but the administrator in </w:t>
      </w:r>
      <w:proofErr w:type="spellStart"/>
      <w:r w:rsidRPr="00335EB5">
        <w:rPr>
          <w:rFonts w:cs="Times New Roman"/>
        </w:rPr>
        <w:t>Itoombwe</w:t>
      </w:r>
      <w:proofErr w:type="spellEnd"/>
      <w:r w:rsidRPr="00335EB5">
        <w:rPr>
          <w:rFonts w:cs="Times New Roman"/>
        </w:rPr>
        <w:t xml:space="preserve"> refused to give these identity cards to Banyamulenge, who he considered foreigners </w:t>
      </w:r>
      <w:r>
        <w:rPr>
          <w:rStyle w:val="markedcontent"/>
        </w:rPr>
        <w:t>(</w:t>
      </w:r>
      <w:proofErr w:type="spellStart"/>
      <w:r>
        <w:rPr>
          <w:rStyle w:val="markedcontent"/>
        </w:rPr>
        <w:t>Vlassenroot</w:t>
      </w:r>
      <w:proofErr w:type="spellEnd"/>
      <w:r>
        <w:rPr>
          <w:rStyle w:val="markedcontent"/>
        </w:rPr>
        <w:t xml:space="preserve"> 2013: 28)</w:t>
      </w:r>
      <w:r w:rsidRPr="00335EB5">
        <w:rPr>
          <w:rFonts w:cs="Times New Roman"/>
        </w:rPr>
        <w:t xml:space="preserve">. </w:t>
      </w:r>
      <w:r w:rsidR="00335EB5" w:rsidRPr="00335EB5">
        <w:rPr>
          <w:rFonts w:cs="Times New Roman"/>
        </w:rPr>
        <w:t>In 1971, the central government issued a decree</w:t>
      </w:r>
      <w:r w:rsidR="00335EB5">
        <w:rPr>
          <w:rFonts w:cs="Times New Roman"/>
        </w:rPr>
        <w:t xml:space="preserve"> </w:t>
      </w:r>
      <w:r w:rsidR="00335EB5" w:rsidRPr="00335EB5">
        <w:rPr>
          <w:rFonts w:cs="Times New Roman"/>
        </w:rPr>
        <w:t>providing that people originating from Rwanda or Burundi and established in Congo on 30 June 1960</w:t>
      </w:r>
      <w:r w:rsidR="00335EB5">
        <w:rPr>
          <w:rFonts w:cs="Times New Roman"/>
        </w:rPr>
        <w:t xml:space="preserve"> were eligible for citizenship; but in 1972, the date was moved backward to 1 January 1950. </w:t>
      </w:r>
      <w:r w:rsidR="0075321C">
        <w:rPr>
          <w:rFonts w:cs="Times New Roman"/>
        </w:rPr>
        <w:t xml:space="preserve">The Mobutu regime was unable to implement the decree, however (Check 2011: 2). </w:t>
      </w:r>
      <w:r w:rsidR="00335EB5">
        <w:rPr>
          <w:rFonts w:cs="Times New Roman"/>
        </w:rPr>
        <w:t xml:space="preserve">In 1981, </w:t>
      </w:r>
      <w:r w:rsidR="00C77FC5">
        <w:rPr>
          <w:rFonts w:cs="Times New Roman"/>
        </w:rPr>
        <w:t>dramatically more restrictive rules were adopted by the Zairian parliament according to which tribes had to have been established in Zaire already in 1885 (MRGI). We do not code changes in nationality laws as they relate to political inclusion and government access and not ethnic rights as defined here.</w:t>
      </w:r>
    </w:p>
    <w:p w14:paraId="7D1971AF" w14:textId="10E270A3" w:rsidR="0021690C" w:rsidRDefault="0021690C" w:rsidP="0021690C">
      <w:pPr>
        <w:rPr>
          <w:rFonts w:cs="Times New Roman"/>
          <w:szCs w:val="22"/>
        </w:rPr>
      </w:pPr>
    </w:p>
    <w:p w14:paraId="5A07C766" w14:textId="77777777" w:rsidR="0021690C" w:rsidRPr="0021690C" w:rsidRDefault="0021690C" w:rsidP="0021690C">
      <w:pPr>
        <w:rPr>
          <w:rFonts w:cs="Times New Roman"/>
          <w:szCs w:val="22"/>
        </w:rPr>
      </w:pPr>
    </w:p>
    <w:p w14:paraId="3AD30C72" w14:textId="77777777" w:rsidR="000078F4" w:rsidRPr="00BE5168" w:rsidRDefault="000078F4" w:rsidP="000078F4">
      <w:pPr>
        <w:rPr>
          <w:rFonts w:cs="Times New Roman"/>
          <w:b/>
          <w:szCs w:val="22"/>
        </w:rPr>
      </w:pPr>
      <w:r>
        <w:rPr>
          <w:rFonts w:cs="Times New Roman"/>
          <w:b/>
          <w:szCs w:val="22"/>
        </w:rPr>
        <w:t xml:space="preserve">Regional autonomy </w:t>
      </w:r>
    </w:p>
    <w:p w14:paraId="4D913D77" w14:textId="77777777" w:rsidR="000078F4" w:rsidRPr="006F657B" w:rsidRDefault="000078F4" w:rsidP="000078F4">
      <w:pPr>
        <w:rPr>
          <w:rFonts w:cs="Times New Roman"/>
          <w:szCs w:val="22"/>
        </w:rPr>
      </w:pPr>
    </w:p>
    <w:p w14:paraId="4E304EC6" w14:textId="68C37881" w:rsidR="00C77FC5" w:rsidRPr="0021690C" w:rsidRDefault="00C77FC5" w:rsidP="00C77FC5">
      <w:pPr>
        <w:pStyle w:val="ListParagraph"/>
        <w:numPr>
          <w:ilvl w:val="0"/>
          <w:numId w:val="70"/>
        </w:numPr>
        <w:rPr>
          <w:rFonts w:cs="Times New Roman"/>
          <w:szCs w:val="22"/>
        </w:rPr>
      </w:pPr>
      <w:r>
        <w:rPr>
          <w:rFonts w:cs="Times New Roman"/>
        </w:rPr>
        <w:t xml:space="preserve">The South Kivu region is multi-ethnic and the Banyamulenge constitute only a minority. The majority ethnic groups are the </w:t>
      </w:r>
      <w:r>
        <w:t>Bashi and Barega (Check 2011; MRGI). We found no evidence for regional autonomy.</w:t>
      </w:r>
    </w:p>
    <w:p w14:paraId="4CE63FCE" w14:textId="77777777" w:rsidR="00C77FC5" w:rsidRPr="006F657B" w:rsidRDefault="00C77FC5" w:rsidP="000078F4">
      <w:pPr>
        <w:rPr>
          <w:rFonts w:cs="Times New Roman"/>
          <w:szCs w:val="22"/>
        </w:rPr>
      </w:pPr>
    </w:p>
    <w:p w14:paraId="295A8407" w14:textId="77777777" w:rsidR="000078F4" w:rsidRPr="006F657B" w:rsidRDefault="000078F4" w:rsidP="000078F4">
      <w:pPr>
        <w:rPr>
          <w:rFonts w:cs="Times New Roman"/>
          <w:szCs w:val="22"/>
        </w:rPr>
      </w:pPr>
    </w:p>
    <w:p w14:paraId="1087D690" w14:textId="77777777" w:rsidR="000078F4" w:rsidRPr="0088796E" w:rsidRDefault="000078F4" w:rsidP="000078F4">
      <w:pPr>
        <w:rPr>
          <w:rFonts w:cs="Times New Roman"/>
          <w:b/>
          <w:szCs w:val="22"/>
        </w:rPr>
      </w:pPr>
      <w:r>
        <w:rPr>
          <w:rFonts w:cs="Times New Roman"/>
          <w:b/>
          <w:szCs w:val="22"/>
        </w:rPr>
        <w:t>De facto i</w:t>
      </w:r>
      <w:r w:rsidRPr="0088796E">
        <w:rPr>
          <w:rFonts w:cs="Times New Roman"/>
          <w:b/>
          <w:szCs w:val="22"/>
        </w:rPr>
        <w:t>ndependence</w:t>
      </w:r>
    </w:p>
    <w:p w14:paraId="463F19DE" w14:textId="77777777" w:rsidR="000078F4" w:rsidRPr="006F657B" w:rsidRDefault="000078F4" w:rsidP="000078F4">
      <w:pPr>
        <w:rPr>
          <w:rFonts w:cs="Times New Roman"/>
          <w:bCs/>
          <w:szCs w:val="22"/>
        </w:rPr>
      </w:pPr>
    </w:p>
    <w:p w14:paraId="7DD04564" w14:textId="6D6F9EFB" w:rsidR="000078F4" w:rsidRDefault="00C77FC5" w:rsidP="000078F4">
      <w:pPr>
        <w:rPr>
          <w:rFonts w:cs="Times New Roman"/>
          <w:bCs/>
          <w:szCs w:val="22"/>
        </w:rPr>
      </w:pPr>
      <w:r>
        <w:rPr>
          <w:rFonts w:cs="Times New Roman"/>
          <w:bCs/>
          <w:szCs w:val="22"/>
        </w:rPr>
        <w:t>NA</w:t>
      </w:r>
    </w:p>
    <w:p w14:paraId="6E32FAEB" w14:textId="77777777" w:rsidR="00C77FC5" w:rsidRPr="006F657B" w:rsidRDefault="00C77FC5" w:rsidP="000078F4">
      <w:pPr>
        <w:rPr>
          <w:rFonts w:cs="Times New Roman"/>
          <w:bCs/>
          <w:szCs w:val="22"/>
        </w:rPr>
      </w:pPr>
    </w:p>
    <w:p w14:paraId="3A03152C" w14:textId="77777777" w:rsidR="000078F4" w:rsidRPr="006F657B" w:rsidRDefault="000078F4" w:rsidP="000078F4">
      <w:pPr>
        <w:rPr>
          <w:rFonts w:cs="Times New Roman"/>
          <w:bCs/>
          <w:szCs w:val="22"/>
        </w:rPr>
      </w:pPr>
    </w:p>
    <w:p w14:paraId="23501EF7" w14:textId="77777777" w:rsidR="000078F4" w:rsidRPr="00BE5168" w:rsidRDefault="000078F4" w:rsidP="000078F4">
      <w:pPr>
        <w:rPr>
          <w:rFonts w:cs="Times New Roman"/>
          <w:b/>
          <w:szCs w:val="22"/>
        </w:rPr>
      </w:pPr>
      <w:r w:rsidRPr="00BE5168">
        <w:rPr>
          <w:rFonts w:cs="Times New Roman"/>
          <w:b/>
          <w:szCs w:val="22"/>
        </w:rPr>
        <w:t>Major territorial change</w:t>
      </w:r>
      <w:r>
        <w:rPr>
          <w:rFonts w:cs="Times New Roman"/>
          <w:b/>
          <w:szCs w:val="22"/>
        </w:rPr>
        <w:t>s</w:t>
      </w:r>
    </w:p>
    <w:p w14:paraId="53C0A55F" w14:textId="77777777" w:rsidR="000078F4" w:rsidRPr="006F657B" w:rsidRDefault="000078F4" w:rsidP="000078F4">
      <w:pPr>
        <w:rPr>
          <w:rFonts w:cs="Times New Roman"/>
          <w:bCs/>
          <w:szCs w:val="22"/>
        </w:rPr>
      </w:pPr>
    </w:p>
    <w:p w14:paraId="20951DD5" w14:textId="2175B792" w:rsidR="000078F4" w:rsidRDefault="00C77FC5" w:rsidP="000078F4">
      <w:pPr>
        <w:rPr>
          <w:rFonts w:cs="Times New Roman"/>
          <w:bCs/>
          <w:szCs w:val="22"/>
        </w:rPr>
      </w:pPr>
      <w:r>
        <w:rPr>
          <w:rFonts w:cs="Times New Roman"/>
          <w:bCs/>
          <w:szCs w:val="22"/>
        </w:rPr>
        <w:t>NA</w:t>
      </w:r>
    </w:p>
    <w:p w14:paraId="3C101EF3" w14:textId="77777777" w:rsidR="00C77FC5" w:rsidRPr="006F657B" w:rsidRDefault="00C77FC5" w:rsidP="000078F4">
      <w:pPr>
        <w:rPr>
          <w:rFonts w:cs="Times New Roman"/>
          <w:bCs/>
          <w:szCs w:val="22"/>
        </w:rPr>
      </w:pPr>
    </w:p>
    <w:p w14:paraId="13A63293" w14:textId="77777777" w:rsidR="000078F4" w:rsidRPr="006F657B" w:rsidRDefault="000078F4" w:rsidP="000078F4">
      <w:pPr>
        <w:rPr>
          <w:rFonts w:cs="Times New Roman"/>
          <w:bCs/>
          <w:szCs w:val="22"/>
        </w:rPr>
      </w:pPr>
    </w:p>
    <w:p w14:paraId="084EEEFA" w14:textId="77777777" w:rsidR="00EB0E04" w:rsidRPr="00D251DF" w:rsidRDefault="00EB0E04" w:rsidP="00EB0E04">
      <w:pPr>
        <w:ind w:left="709" w:hanging="709"/>
        <w:rPr>
          <w:rFonts w:cs="Times New Roman"/>
          <w:b/>
        </w:rPr>
      </w:pPr>
      <w:r w:rsidRPr="00D251DF">
        <w:rPr>
          <w:rFonts w:cs="Times New Roman"/>
          <w:b/>
        </w:rPr>
        <w:t>EPR2SDM</w:t>
      </w:r>
    </w:p>
    <w:p w14:paraId="5732B101" w14:textId="77777777" w:rsidR="00EB0E04" w:rsidRPr="00D251DF" w:rsidRDefault="00EB0E04" w:rsidP="00EB0E04">
      <w:pPr>
        <w:ind w:left="709" w:hanging="709"/>
        <w:rPr>
          <w:rFonts w:cs="Times New Roman"/>
          <w:b/>
        </w:rPr>
      </w:pPr>
    </w:p>
    <w:tbl>
      <w:tblPr>
        <w:tblStyle w:val="Tabellenraster1"/>
        <w:tblW w:w="5000" w:type="pct"/>
        <w:tblLook w:val="04A0" w:firstRow="1" w:lastRow="0" w:firstColumn="1" w:lastColumn="0" w:noHBand="0" w:noVBand="1"/>
      </w:tblPr>
      <w:tblGrid>
        <w:gridCol w:w="4672"/>
        <w:gridCol w:w="4672"/>
      </w:tblGrid>
      <w:tr w:rsidR="00EB0E04" w:rsidRPr="00D251DF" w14:paraId="25839A4E" w14:textId="77777777" w:rsidTr="00CB45CE">
        <w:trPr>
          <w:trHeight w:val="284"/>
        </w:trPr>
        <w:tc>
          <w:tcPr>
            <w:tcW w:w="4787" w:type="dxa"/>
            <w:vAlign w:val="center"/>
          </w:tcPr>
          <w:p w14:paraId="4EBD5871" w14:textId="77777777" w:rsidR="00EB0E04" w:rsidRPr="00D251DF" w:rsidRDefault="00EB0E04" w:rsidP="00CB45CE">
            <w:pPr>
              <w:rPr>
                <w:i/>
              </w:rPr>
            </w:pPr>
            <w:r w:rsidRPr="00D251DF">
              <w:rPr>
                <w:i/>
              </w:rPr>
              <w:t>Movement</w:t>
            </w:r>
          </w:p>
        </w:tc>
        <w:tc>
          <w:tcPr>
            <w:tcW w:w="4783" w:type="dxa"/>
            <w:vAlign w:val="center"/>
          </w:tcPr>
          <w:p w14:paraId="50F6C22A" w14:textId="77777777" w:rsidR="00EB0E04" w:rsidRPr="00D251DF" w:rsidRDefault="00EB0E04" w:rsidP="00CB45CE">
            <w:r w:rsidRPr="00C47EC0">
              <w:rPr>
                <w:rFonts w:cs="Times New Roman"/>
              </w:rPr>
              <w:t>Banyamulenge</w:t>
            </w:r>
          </w:p>
        </w:tc>
      </w:tr>
      <w:tr w:rsidR="00EB0E04" w:rsidRPr="00D251DF" w14:paraId="6091D21C" w14:textId="77777777" w:rsidTr="00CB45CE">
        <w:trPr>
          <w:trHeight w:val="284"/>
        </w:trPr>
        <w:tc>
          <w:tcPr>
            <w:tcW w:w="4787" w:type="dxa"/>
            <w:vAlign w:val="center"/>
          </w:tcPr>
          <w:p w14:paraId="44C35C08" w14:textId="77777777" w:rsidR="00EB0E04" w:rsidRPr="00D251DF" w:rsidRDefault="00EB0E04" w:rsidP="00CB45CE">
            <w:pPr>
              <w:rPr>
                <w:i/>
              </w:rPr>
            </w:pPr>
            <w:r w:rsidRPr="00D251DF">
              <w:rPr>
                <w:i/>
              </w:rPr>
              <w:t>Scenario</w:t>
            </w:r>
          </w:p>
        </w:tc>
        <w:tc>
          <w:tcPr>
            <w:tcW w:w="4783" w:type="dxa"/>
            <w:vAlign w:val="center"/>
          </w:tcPr>
          <w:p w14:paraId="15AE7381" w14:textId="079FE7B5" w:rsidR="00EB0E04" w:rsidRPr="00D251DF" w:rsidRDefault="00EB0E04" w:rsidP="00CB45CE">
            <w:r>
              <w:t>n:1</w:t>
            </w:r>
          </w:p>
        </w:tc>
      </w:tr>
      <w:tr w:rsidR="00EB0E04" w:rsidRPr="00D251DF" w14:paraId="15BED7CE" w14:textId="77777777" w:rsidTr="00CB45CE">
        <w:trPr>
          <w:trHeight w:val="284"/>
        </w:trPr>
        <w:tc>
          <w:tcPr>
            <w:tcW w:w="4787" w:type="dxa"/>
            <w:vAlign w:val="center"/>
          </w:tcPr>
          <w:p w14:paraId="5536697E" w14:textId="77777777" w:rsidR="00EB0E04" w:rsidRPr="00D251DF" w:rsidRDefault="00EB0E04" w:rsidP="00CB45CE">
            <w:pPr>
              <w:rPr>
                <w:i/>
              </w:rPr>
            </w:pPr>
            <w:r w:rsidRPr="00D251DF">
              <w:rPr>
                <w:i/>
              </w:rPr>
              <w:t>EPR group(s)</w:t>
            </w:r>
          </w:p>
        </w:tc>
        <w:tc>
          <w:tcPr>
            <w:tcW w:w="4783" w:type="dxa"/>
            <w:vAlign w:val="center"/>
          </w:tcPr>
          <w:p w14:paraId="2379E124" w14:textId="77777777" w:rsidR="00EB0E04" w:rsidRPr="00D251DF" w:rsidRDefault="00EB0E04" w:rsidP="00CB45CE">
            <w:r w:rsidRPr="00A76624">
              <w:t>Tutsi-Banyamulenge</w:t>
            </w:r>
          </w:p>
        </w:tc>
      </w:tr>
      <w:tr w:rsidR="00EB0E04" w:rsidRPr="00D251DF" w14:paraId="68B9BD74" w14:textId="77777777" w:rsidTr="00CB45CE">
        <w:trPr>
          <w:trHeight w:val="284"/>
        </w:trPr>
        <w:tc>
          <w:tcPr>
            <w:tcW w:w="4787" w:type="dxa"/>
            <w:vAlign w:val="center"/>
          </w:tcPr>
          <w:p w14:paraId="5569B661" w14:textId="77777777" w:rsidR="00EB0E04" w:rsidRPr="00D251DF" w:rsidRDefault="00EB0E04" w:rsidP="00CB45CE">
            <w:pPr>
              <w:rPr>
                <w:i/>
              </w:rPr>
            </w:pPr>
            <w:proofErr w:type="spellStart"/>
            <w:r>
              <w:rPr>
                <w:i/>
              </w:rPr>
              <w:t>Gwgroupid</w:t>
            </w:r>
            <w:proofErr w:type="spellEnd"/>
            <w:r>
              <w:rPr>
                <w:i/>
              </w:rPr>
              <w:t>(s)</w:t>
            </w:r>
          </w:p>
        </w:tc>
        <w:tc>
          <w:tcPr>
            <w:tcW w:w="4783" w:type="dxa"/>
            <w:vAlign w:val="center"/>
          </w:tcPr>
          <w:p w14:paraId="53867816" w14:textId="77777777" w:rsidR="00EB0E04" w:rsidRPr="00457513" w:rsidRDefault="00EB0E04" w:rsidP="00CB45CE">
            <w:r w:rsidRPr="00A76624">
              <w:t>49013000</w:t>
            </w:r>
          </w:p>
        </w:tc>
      </w:tr>
    </w:tbl>
    <w:p w14:paraId="38A606B3" w14:textId="77777777" w:rsidR="00EB0E04" w:rsidRDefault="00EB0E04" w:rsidP="00EB0E04">
      <w:pPr>
        <w:rPr>
          <w:rFonts w:cs="Times New Roman"/>
          <w:b/>
          <w:szCs w:val="22"/>
        </w:rPr>
      </w:pPr>
    </w:p>
    <w:p w14:paraId="545BC8A8" w14:textId="77777777" w:rsidR="00EB0E04" w:rsidRDefault="00EB0E04" w:rsidP="00EB0E04">
      <w:pPr>
        <w:rPr>
          <w:rFonts w:cs="Times New Roman"/>
          <w:b/>
          <w:szCs w:val="22"/>
        </w:rPr>
      </w:pPr>
    </w:p>
    <w:p w14:paraId="42AF1D0D" w14:textId="77777777" w:rsidR="000078F4" w:rsidRDefault="000078F4" w:rsidP="000078F4">
      <w:pPr>
        <w:ind w:left="709" w:hanging="709"/>
        <w:rPr>
          <w:rFonts w:cs="Times New Roman"/>
          <w:b/>
          <w:szCs w:val="22"/>
        </w:rPr>
      </w:pPr>
      <w:r>
        <w:rPr>
          <w:rFonts w:cs="Times New Roman"/>
          <w:b/>
          <w:szCs w:val="22"/>
        </w:rPr>
        <w:t>Power access</w:t>
      </w:r>
    </w:p>
    <w:p w14:paraId="52FA5629" w14:textId="77777777" w:rsidR="000078F4" w:rsidRPr="006F657B" w:rsidRDefault="000078F4" w:rsidP="000078F4">
      <w:pPr>
        <w:ind w:left="709" w:hanging="709"/>
        <w:rPr>
          <w:rFonts w:cs="Times New Roman"/>
          <w:bCs/>
          <w:szCs w:val="22"/>
        </w:rPr>
      </w:pPr>
    </w:p>
    <w:p w14:paraId="68C845F3" w14:textId="3DAFA6C6" w:rsidR="000078F4" w:rsidRPr="009D1F25" w:rsidRDefault="004957C9" w:rsidP="009D1F25">
      <w:pPr>
        <w:pStyle w:val="ListParagraph"/>
        <w:numPr>
          <w:ilvl w:val="0"/>
          <w:numId w:val="70"/>
        </w:numPr>
        <w:rPr>
          <w:rFonts w:cs="Times New Roman"/>
          <w:bCs/>
          <w:szCs w:val="22"/>
        </w:rPr>
      </w:pPr>
      <w:r>
        <w:rPr>
          <w:rFonts w:cs="Times New Roman"/>
          <w:bCs/>
          <w:szCs w:val="22"/>
        </w:rPr>
        <w:t xml:space="preserve">EPR does not code the Banyamulenge specifically but also Tutsis, including the more numerous Tutsis in North Kivu. According to EPR, Tutsis in DRC were powerless from 1966-1989. However, as noted above, many Tutsis including many Banyamulenge were refused citizenship in 1960 and while there were some expansion laws in subsequent years, these were not implemented. In 1981, nationality laws again became highly restrictive. This suggests that </w:t>
      </w:r>
      <w:r>
        <w:rPr>
          <w:rFonts w:cs="Times New Roman"/>
          <w:bCs/>
          <w:szCs w:val="22"/>
        </w:rPr>
        <w:lastRenderedPageBreak/>
        <w:t xml:space="preserve">Banyamulenge were </w:t>
      </w:r>
      <w:r w:rsidR="004059E0">
        <w:rPr>
          <w:rFonts w:cs="Times New Roman"/>
          <w:bCs/>
          <w:szCs w:val="22"/>
        </w:rPr>
        <w:t>systematically excluded from political power in the center. [1966-1989: discriminated]</w:t>
      </w:r>
    </w:p>
    <w:p w14:paraId="2E50899C" w14:textId="5EFD420C" w:rsidR="00CF5181" w:rsidRDefault="00CF5181" w:rsidP="000078F4">
      <w:pPr>
        <w:ind w:left="709" w:hanging="709"/>
        <w:rPr>
          <w:rFonts w:cs="Times New Roman"/>
          <w:bCs/>
          <w:szCs w:val="22"/>
        </w:rPr>
      </w:pPr>
    </w:p>
    <w:p w14:paraId="34DBAE70" w14:textId="77777777" w:rsidR="007934E4" w:rsidRPr="006F657B" w:rsidRDefault="007934E4" w:rsidP="000078F4">
      <w:pPr>
        <w:ind w:left="709" w:hanging="709"/>
        <w:rPr>
          <w:rFonts w:cs="Times New Roman"/>
          <w:bCs/>
          <w:szCs w:val="22"/>
        </w:rPr>
      </w:pPr>
    </w:p>
    <w:p w14:paraId="67FBE908" w14:textId="77777777" w:rsidR="000078F4" w:rsidRDefault="000078F4" w:rsidP="000078F4">
      <w:pPr>
        <w:ind w:left="709" w:hanging="709"/>
        <w:rPr>
          <w:rFonts w:cs="Times New Roman"/>
          <w:b/>
          <w:szCs w:val="22"/>
        </w:rPr>
      </w:pPr>
      <w:r>
        <w:rPr>
          <w:rFonts w:cs="Times New Roman"/>
          <w:b/>
          <w:szCs w:val="22"/>
        </w:rPr>
        <w:t>Group size</w:t>
      </w:r>
    </w:p>
    <w:p w14:paraId="4627D436" w14:textId="77777777" w:rsidR="000078F4" w:rsidRDefault="000078F4" w:rsidP="000078F4">
      <w:pPr>
        <w:rPr>
          <w:rFonts w:cs="Times New Roman"/>
        </w:rPr>
      </w:pPr>
    </w:p>
    <w:p w14:paraId="01050293" w14:textId="6ABFBDA0" w:rsidR="000078F4" w:rsidRDefault="00D84DDA" w:rsidP="00D84DDA">
      <w:pPr>
        <w:pStyle w:val="ListParagraph"/>
        <w:numPr>
          <w:ilvl w:val="0"/>
          <w:numId w:val="70"/>
        </w:numPr>
        <w:rPr>
          <w:rFonts w:cs="Times New Roman"/>
        </w:rPr>
      </w:pPr>
      <w:r>
        <w:rPr>
          <w:rFonts w:cs="Times New Roman"/>
        </w:rPr>
        <w:t>No precise demographic data for DRC is available and estimates of the Banyamulenge population range from 30,000-400,000. We here draw on an estimate by Prunier (2009), according to which there were 50-70,000 Banyamulenge</w:t>
      </w:r>
      <w:r w:rsidR="009D1F25">
        <w:rPr>
          <w:rFonts w:cs="Times New Roman"/>
        </w:rPr>
        <w:t xml:space="preserve"> at the time of writing. The World Bank estimates the DRC’s population as ca 60 </w:t>
      </w:r>
      <w:proofErr w:type="spellStart"/>
      <w:r w:rsidR="009D1F25">
        <w:rPr>
          <w:rFonts w:cs="Times New Roman"/>
        </w:rPr>
        <w:t>mio</w:t>
      </w:r>
      <w:proofErr w:type="spellEnd"/>
      <w:r w:rsidR="009D1F25">
        <w:rPr>
          <w:rFonts w:cs="Times New Roman"/>
        </w:rPr>
        <w:t xml:space="preserve"> around 2008/9. [0.001]</w:t>
      </w:r>
    </w:p>
    <w:p w14:paraId="58DA9324" w14:textId="544BBB1F" w:rsidR="007934E4" w:rsidRDefault="007934E4" w:rsidP="007934E4">
      <w:pPr>
        <w:pStyle w:val="ListParagraph"/>
        <w:rPr>
          <w:rFonts w:cs="Times New Roman"/>
        </w:rPr>
      </w:pPr>
    </w:p>
    <w:p w14:paraId="78567571" w14:textId="77777777" w:rsidR="007934E4" w:rsidRPr="00D84DDA" w:rsidRDefault="007934E4" w:rsidP="007934E4">
      <w:pPr>
        <w:pStyle w:val="ListParagraph"/>
        <w:rPr>
          <w:rFonts w:cs="Times New Roman"/>
        </w:rPr>
      </w:pPr>
    </w:p>
    <w:p w14:paraId="195E099B" w14:textId="49059BDA" w:rsidR="000078F4" w:rsidRPr="00C524D6" w:rsidRDefault="000078F4" w:rsidP="000078F4">
      <w:pPr>
        <w:rPr>
          <w:rFonts w:cs="Times New Roman"/>
          <w:b/>
          <w:bCs/>
        </w:rPr>
      </w:pPr>
      <w:r w:rsidRPr="00C524D6">
        <w:rPr>
          <w:rFonts w:cs="Times New Roman"/>
          <w:b/>
          <w:bCs/>
        </w:rPr>
        <w:t>Regional concentration</w:t>
      </w:r>
    </w:p>
    <w:p w14:paraId="47A34DD5" w14:textId="77777777" w:rsidR="000078F4" w:rsidRPr="00F229B9" w:rsidRDefault="000078F4" w:rsidP="000078F4">
      <w:pPr>
        <w:rPr>
          <w:rFonts w:cs="Times New Roman"/>
        </w:rPr>
      </w:pPr>
    </w:p>
    <w:p w14:paraId="59950E4F" w14:textId="37C8E3B3" w:rsidR="004059E0" w:rsidRDefault="004059E0" w:rsidP="004059E0">
      <w:pPr>
        <w:pStyle w:val="ListParagraph"/>
        <w:numPr>
          <w:ilvl w:val="0"/>
          <w:numId w:val="70"/>
        </w:numPr>
        <w:rPr>
          <w:rFonts w:cs="Times New Roman"/>
        </w:rPr>
      </w:pPr>
      <w:r>
        <w:rPr>
          <w:rFonts w:cs="Times New Roman"/>
        </w:rPr>
        <w:t xml:space="preserve">The evidence is highly limited as no precise demographic data for DRC is available. The sources we consulted universally stated that Banyamulenge </w:t>
      </w:r>
      <w:proofErr w:type="gramStart"/>
      <w:r>
        <w:rPr>
          <w:rFonts w:cs="Times New Roman"/>
        </w:rPr>
        <w:t>are located in</w:t>
      </w:r>
      <w:proofErr w:type="gramEnd"/>
      <w:r>
        <w:rPr>
          <w:rFonts w:cs="Times New Roman"/>
        </w:rPr>
        <w:t xml:space="preserve"> the </w:t>
      </w:r>
      <w:r w:rsidR="0075321C" w:rsidRPr="004059E0">
        <w:rPr>
          <w:rFonts w:cs="Times New Roman"/>
        </w:rPr>
        <w:t>South Kivu province (Check 2011: 3)</w:t>
      </w:r>
      <w:r>
        <w:rPr>
          <w:rFonts w:cs="Times New Roman"/>
        </w:rPr>
        <w:t xml:space="preserve">, specifically </w:t>
      </w:r>
      <w:r w:rsidR="0075321C" w:rsidRPr="004059E0">
        <w:rPr>
          <w:rFonts w:cs="Times New Roman"/>
        </w:rPr>
        <w:t xml:space="preserve">in </w:t>
      </w:r>
      <w:r>
        <w:rPr>
          <w:rFonts w:cs="Times New Roman"/>
        </w:rPr>
        <w:t xml:space="preserve">the </w:t>
      </w:r>
      <w:r w:rsidR="0075321C" w:rsidRPr="004059E0">
        <w:rPr>
          <w:rFonts w:cs="Times New Roman"/>
        </w:rPr>
        <w:t xml:space="preserve">area around </w:t>
      </w:r>
      <w:proofErr w:type="spellStart"/>
      <w:r w:rsidR="0075321C" w:rsidRPr="004059E0">
        <w:rPr>
          <w:rFonts w:cs="Times New Roman"/>
        </w:rPr>
        <w:t>Mulenge</w:t>
      </w:r>
      <w:proofErr w:type="spellEnd"/>
      <w:r>
        <w:rPr>
          <w:rFonts w:cs="Times New Roman"/>
        </w:rPr>
        <w:t>/</w:t>
      </w:r>
      <w:proofErr w:type="spellStart"/>
      <w:r w:rsidRPr="004059E0">
        <w:rPr>
          <w:rFonts w:cs="Times New Roman"/>
        </w:rPr>
        <w:t>Itombwe</w:t>
      </w:r>
      <w:proofErr w:type="spellEnd"/>
      <w:r w:rsidRPr="004059E0">
        <w:rPr>
          <w:rFonts w:cs="Times New Roman"/>
        </w:rPr>
        <w:t xml:space="preserve"> Mountains</w:t>
      </w:r>
      <w:r w:rsidR="0075321C" w:rsidRPr="004059E0">
        <w:rPr>
          <w:rFonts w:cs="Times New Roman"/>
        </w:rPr>
        <w:t xml:space="preserve"> (MRGI).</w:t>
      </w:r>
      <w:r>
        <w:rPr>
          <w:rFonts w:cs="Times New Roman"/>
        </w:rPr>
        <w:t xml:space="preserve"> Additional research suggests that the Banyamulenge are more specifically </w:t>
      </w:r>
      <w:r w:rsidR="00BE0DA3">
        <w:rPr>
          <w:rFonts w:cs="Times New Roman"/>
        </w:rPr>
        <w:t xml:space="preserve">settled primarily on the high plateau of </w:t>
      </w:r>
      <w:proofErr w:type="spellStart"/>
      <w:r w:rsidR="00BE0DA3">
        <w:rPr>
          <w:rFonts w:cs="Times New Roman"/>
        </w:rPr>
        <w:t>Itombwe</w:t>
      </w:r>
      <w:proofErr w:type="spellEnd"/>
      <w:r w:rsidR="00BE0DA3">
        <w:rPr>
          <w:rFonts w:cs="Times New Roman"/>
        </w:rPr>
        <w:t>, where also Bembe people reside. Overall, the evidence is not clear, but regional concentration seems the most plausible. [regional concentration]</w:t>
      </w:r>
    </w:p>
    <w:p w14:paraId="63B82438" w14:textId="54F59BB5" w:rsidR="000078F4" w:rsidRDefault="000078F4" w:rsidP="000078F4">
      <w:pPr>
        <w:rPr>
          <w:rFonts w:cs="Times New Roman"/>
        </w:rPr>
      </w:pPr>
    </w:p>
    <w:p w14:paraId="6D635331" w14:textId="77777777" w:rsidR="00BE0DA3" w:rsidRDefault="00BE0DA3" w:rsidP="000078F4">
      <w:pPr>
        <w:rPr>
          <w:rFonts w:cs="Times New Roman"/>
        </w:rPr>
      </w:pPr>
    </w:p>
    <w:p w14:paraId="2A525ABA" w14:textId="77777777" w:rsidR="000078F4" w:rsidRDefault="000078F4" w:rsidP="000078F4">
      <w:pPr>
        <w:rPr>
          <w:rFonts w:cs="Times New Roman"/>
          <w:b/>
        </w:rPr>
      </w:pPr>
      <w:r>
        <w:rPr>
          <w:rFonts w:cs="Times New Roman"/>
          <w:b/>
        </w:rPr>
        <w:t>Kin</w:t>
      </w:r>
    </w:p>
    <w:p w14:paraId="346F5801" w14:textId="77777777" w:rsidR="000078F4" w:rsidRPr="006F657B" w:rsidRDefault="000078F4" w:rsidP="000078F4">
      <w:pPr>
        <w:rPr>
          <w:rFonts w:cs="Times New Roman"/>
          <w:bCs/>
        </w:rPr>
      </w:pPr>
    </w:p>
    <w:p w14:paraId="2E8FEE50" w14:textId="31E4623C" w:rsidR="000078F4" w:rsidRPr="00BE0DA3" w:rsidRDefault="00BE0DA3" w:rsidP="00BE0DA3">
      <w:pPr>
        <w:pStyle w:val="ListParagraph"/>
        <w:numPr>
          <w:ilvl w:val="0"/>
          <w:numId w:val="70"/>
        </w:numPr>
        <w:spacing w:after="60"/>
        <w:rPr>
          <w:rFonts w:cs="Times New Roman"/>
          <w:bCs/>
          <w:szCs w:val="22"/>
        </w:rPr>
      </w:pPr>
      <w:r>
        <w:rPr>
          <w:rFonts w:cs="Times New Roman"/>
          <w:bCs/>
          <w:szCs w:val="22"/>
        </w:rPr>
        <w:t>There are Tutsis in Rwanda and Burundi. [kin in neighboring country]</w:t>
      </w:r>
    </w:p>
    <w:p w14:paraId="62B645A2" w14:textId="21995F35" w:rsidR="000078F4" w:rsidRDefault="000078F4" w:rsidP="000078F4">
      <w:pPr>
        <w:spacing w:after="60"/>
        <w:ind w:left="709" w:hanging="709"/>
        <w:rPr>
          <w:rFonts w:cs="Times New Roman"/>
          <w:bCs/>
          <w:szCs w:val="22"/>
        </w:rPr>
      </w:pPr>
    </w:p>
    <w:p w14:paraId="45886D7F" w14:textId="77777777" w:rsidR="000078F4" w:rsidRPr="006F657B" w:rsidRDefault="000078F4" w:rsidP="000078F4">
      <w:pPr>
        <w:spacing w:after="60"/>
        <w:ind w:left="709" w:hanging="709"/>
        <w:rPr>
          <w:rFonts w:cs="Times New Roman"/>
          <w:bCs/>
          <w:szCs w:val="22"/>
        </w:rPr>
      </w:pPr>
    </w:p>
    <w:p w14:paraId="1DDD70F0" w14:textId="77777777" w:rsidR="000078F4" w:rsidRPr="0029438E" w:rsidRDefault="000078F4" w:rsidP="000078F4">
      <w:pPr>
        <w:spacing w:after="60"/>
        <w:ind w:left="709" w:hanging="709"/>
        <w:rPr>
          <w:rFonts w:cs="Times New Roman"/>
          <w:b/>
          <w:szCs w:val="22"/>
        </w:rPr>
      </w:pPr>
      <w:r w:rsidRPr="00BE5168">
        <w:rPr>
          <w:rFonts w:cs="Times New Roman"/>
          <w:b/>
          <w:szCs w:val="22"/>
        </w:rPr>
        <w:t>Sources</w:t>
      </w:r>
    </w:p>
    <w:p w14:paraId="53426BD2" w14:textId="77777777" w:rsidR="000078F4" w:rsidRPr="001728CD" w:rsidRDefault="000078F4" w:rsidP="000078F4">
      <w:pPr>
        <w:rPr>
          <w:rFonts w:cs="Times New Roman"/>
          <w:szCs w:val="22"/>
        </w:rPr>
      </w:pPr>
    </w:p>
    <w:p w14:paraId="21DD5CE8" w14:textId="77777777" w:rsidR="007934E4" w:rsidRPr="00B412DF" w:rsidRDefault="007934E4" w:rsidP="000078F4">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4442070C" w14:textId="77777777" w:rsidR="007934E4" w:rsidRPr="00CF5181" w:rsidRDefault="007934E4" w:rsidP="00CF5181">
      <w:pPr>
        <w:widowControl w:val="0"/>
        <w:spacing w:after="60"/>
        <w:ind w:left="709" w:hanging="709"/>
      </w:pPr>
      <w:r w:rsidRPr="00CF5181">
        <w:rPr>
          <w:szCs w:val="22"/>
        </w:rPr>
        <w:t xml:space="preserve">Check, Nicasius Achu (2011). “The Banyamulenge and the Unmaking of the Congolese State: Issues and Prospects.” </w:t>
      </w:r>
      <w:r w:rsidRPr="00CF5181">
        <w:rPr>
          <w:i/>
          <w:iCs/>
          <w:szCs w:val="22"/>
        </w:rPr>
        <w:t xml:space="preserve">Policy Brief 63. </w:t>
      </w:r>
      <w:r w:rsidRPr="00CF5181">
        <w:rPr>
          <w:szCs w:val="22"/>
        </w:rPr>
        <w:t xml:space="preserve">Africa Institute of South Africa. </w:t>
      </w:r>
    </w:p>
    <w:p w14:paraId="4F75EF16" w14:textId="77777777" w:rsidR="007B15C7" w:rsidRPr="00BB7048" w:rsidRDefault="007B15C7" w:rsidP="007B15C7">
      <w:pPr>
        <w:pStyle w:val="NormalWeb"/>
        <w:spacing w:before="0" w:beforeAutospacing="0" w:after="120" w:afterAutospacing="0"/>
        <w:ind w:left="475" w:hanging="475"/>
        <w:rPr>
          <w:i/>
          <w:iCs/>
          <w:sz w:val="22"/>
          <w:lang w:val="en-US"/>
        </w:rPr>
      </w:pPr>
      <w:r w:rsidRPr="00E6730D">
        <w:rPr>
          <w:sz w:val="22"/>
          <w:lang w:val="fr-CH"/>
        </w:rPr>
        <w:t xml:space="preserve">GADM (2019). </w:t>
      </w:r>
      <w:r w:rsidRPr="00E6730D">
        <w:rPr>
          <w:sz w:val="22"/>
          <w:lang w:val="en-US"/>
        </w:rPr>
        <w:t xml:space="preserve">Database of Global Administrative Boundaries, Version 3.6. </w:t>
      </w:r>
      <w:r w:rsidR="00000000">
        <w:fldChar w:fldCharType="begin"/>
      </w:r>
      <w:r w:rsidR="00000000" w:rsidRPr="003A21AB">
        <w:rPr>
          <w:lang w:val="en-US"/>
        </w:rPr>
        <w:instrText>HYPERLINK "https://gadm.org/"</w:instrText>
      </w:r>
      <w:r w:rsidR="00000000">
        <w:fldChar w:fldCharType="separate"/>
      </w:r>
      <w:r w:rsidRPr="00BB7048">
        <w:rPr>
          <w:rStyle w:val="Hyperlink"/>
          <w:sz w:val="22"/>
          <w:lang w:val="en-US"/>
        </w:rPr>
        <w:t>https://gadm.org/</w:t>
      </w:r>
      <w:r w:rsidR="00000000">
        <w:rPr>
          <w:rStyle w:val="Hyperlink"/>
          <w:sz w:val="22"/>
          <w:lang w:val="en-US"/>
        </w:rPr>
        <w:fldChar w:fldCharType="end"/>
      </w:r>
      <w:r w:rsidRPr="00BB7048">
        <w:rPr>
          <w:sz w:val="22"/>
          <w:lang w:val="en-US"/>
        </w:rPr>
        <w:t xml:space="preserve"> [November 19, 2021].</w:t>
      </w:r>
    </w:p>
    <w:p w14:paraId="34153E3D" w14:textId="77777777" w:rsidR="007934E4" w:rsidRDefault="007934E4" w:rsidP="00D84DDA">
      <w:pPr>
        <w:widowControl w:val="0"/>
        <w:spacing w:after="60"/>
        <w:ind w:left="709" w:hanging="709"/>
        <w:rPr>
          <w:rFonts w:cs="Times New Roman"/>
        </w:rPr>
      </w:pPr>
      <w:r>
        <w:rPr>
          <w:rFonts w:cs="Times New Roman"/>
        </w:rPr>
        <w:t xml:space="preserve">Jackson, Stephen (2006). “Sons of Which Soil? The Language and Politics of Autochthony in Eastern D.R. Congo.” </w:t>
      </w:r>
      <w:r w:rsidRPr="00856EB3">
        <w:rPr>
          <w:rFonts w:cs="Times New Roman"/>
          <w:i/>
          <w:iCs/>
        </w:rPr>
        <w:t>African Studies Review</w:t>
      </w:r>
      <w:r w:rsidRPr="00856EB3">
        <w:rPr>
          <w:rFonts w:cs="Times New Roman"/>
        </w:rPr>
        <w:t xml:space="preserve"> </w:t>
      </w:r>
      <w:r>
        <w:rPr>
          <w:rFonts w:cs="Times New Roman"/>
        </w:rPr>
        <w:t>49(2): 95-123.</w:t>
      </w:r>
    </w:p>
    <w:p w14:paraId="2E016CB3" w14:textId="77777777" w:rsidR="007934E4" w:rsidRPr="00D966D5" w:rsidRDefault="007934E4" w:rsidP="00CF5181">
      <w:pPr>
        <w:pStyle w:val="NormalWeb"/>
        <w:spacing w:before="120" w:beforeAutospacing="0" w:after="0" w:afterAutospacing="0"/>
        <w:ind w:left="709" w:hanging="709"/>
        <w:rPr>
          <w:sz w:val="22"/>
          <w:szCs w:val="22"/>
          <w:lang w:val="en-US"/>
        </w:rPr>
      </w:pPr>
      <w:r w:rsidRPr="00CF5181">
        <w:rPr>
          <w:sz w:val="22"/>
          <w:szCs w:val="22"/>
          <w:lang w:val="en-US"/>
        </w:rPr>
        <w:t xml:space="preserve">Minority Rights Group International. </w:t>
      </w:r>
      <w:r w:rsidRPr="00CF5181">
        <w:rPr>
          <w:i/>
          <w:sz w:val="22"/>
          <w:szCs w:val="22"/>
          <w:lang w:val="en-US"/>
        </w:rPr>
        <w:t>World Directory of Minorities and Indigenous Groups</w:t>
      </w:r>
      <w:r w:rsidRPr="00CF5181">
        <w:rPr>
          <w:sz w:val="22"/>
          <w:szCs w:val="22"/>
          <w:lang w:val="en-US"/>
        </w:rPr>
        <w:t xml:space="preserve">. </w:t>
      </w:r>
      <w:r w:rsidR="00000000">
        <w:fldChar w:fldCharType="begin"/>
      </w:r>
      <w:r w:rsidR="00000000" w:rsidRPr="003A21AB">
        <w:rPr>
          <w:lang w:val="en-US"/>
        </w:rPr>
        <w:instrText>HYPERLINK "http://minorityrights.org/directory/"</w:instrText>
      </w:r>
      <w:r w:rsidR="00000000">
        <w:fldChar w:fldCharType="separate"/>
      </w:r>
      <w:r w:rsidRPr="00D966D5">
        <w:rPr>
          <w:sz w:val="22"/>
          <w:szCs w:val="22"/>
          <w:lang w:val="en-US"/>
        </w:rPr>
        <w:t>http://minorityrights.org/directory/</w:t>
      </w:r>
      <w:r w:rsidR="00000000">
        <w:rPr>
          <w:sz w:val="22"/>
          <w:szCs w:val="22"/>
          <w:lang w:val="en-US"/>
        </w:rPr>
        <w:fldChar w:fldCharType="end"/>
      </w:r>
      <w:r w:rsidRPr="00D966D5">
        <w:rPr>
          <w:sz w:val="22"/>
          <w:szCs w:val="22"/>
          <w:lang w:val="en-US"/>
        </w:rPr>
        <w:t xml:space="preserve"> [November 9, 2021].</w:t>
      </w:r>
    </w:p>
    <w:p w14:paraId="07B3CDE5" w14:textId="77777777" w:rsidR="007934E4" w:rsidRDefault="00000000" w:rsidP="00CF5181">
      <w:pPr>
        <w:widowControl w:val="0"/>
        <w:spacing w:after="60"/>
        <w:ind w:left="709" w:hanging="709"/>
        <w:rPr>
          <w:rStyle w:val="HTMLCite"/>
          <w:i w:val="0"/>
          <w:iCs w:val="0"/>
        </w:rPr>
      </w:pPr>
      <w:hyperlink r:id="rId17" w:history="1">
        <w:r w:rsidR="007934E4" w:rsidRPr="00CF5181">
          <w:rPr>
            <w:rStyle w:val="Hyperlink"/>
          </w:rPr>
          <w:t>Prunier, Gérard</w:t>
        </w:r>
      </w:hyperlink>
      <w:r w:rsidR="007934E4" w:rsidRPr="00CF5181">
        <w:rPr>
          <w:rStyle w:val="HTMLCite"/>
        </w:rPr>
        <w:t xml:space="preserve"> </w:t>
      </w:r>
      <w:r w:rsidR="007934E4" w:rsidRPr="00D84DDA">
        <w:rPr>
          <w:rStyle w:val="HTMLCite"/>
          <w:i w:val="0"/>
          <w:iCs w:val="0"/>
        </w:rPr>
        <w:t xml:space="preserve">(2009). </w:t>
      </w:r>
      <w:hyperlink r:id="rId18" w:history="1">
        <w:r w:rsidR="007934E4">
          <w:rPr>
            <w:rStyle w:val="Hyperlink"/>
            <w:i/>
            <w:iCs/>
          </w:rPr>
          <w:t>Africa's World War: Congo, the Rwandan Genocide, and the Making of a Continental Catastrophe</w:t>
        </w:r>
      </w:hyperlink>
      <w:r w:rsidR="007934E4">
        <w:rPr>
          <w:rStyle w:val="HTMLCite"/>
        </w:rPr>
        <w:t xml:space="preserve">. </w:t>
      </w:r>
      <w:r w:rsidR="007934E4" w:rsidRPr="00D84DDA">
        <w:rPr>
          <w:rStyle w:val="HTMLCite"/>
          <w:i w:val="0"/>
          <w:iCs w:val="0"/>
        </w:rPr>
        <w:t>Oxford</w:t>
      </w:r>
      <w:r w:rsidR="007934E4">
        <w:rPr>
          <w:rStyle w:val="HTMLCite"/>
          <w:i w:val="0"/>
          <w:iCs w:val="0"/>
        </w:rPr>
        <w:t>: OUP.</w:t>
      </w:r>
    </w:p>
    <w:p w14:paraId="17EE8CE1" w14:textId="77777777" w:rsidR="007934E4" w:rsidRPr="00D966D5" w:rsidRDefault="007934E4" w:rsidP="00CF5181">
      <w:pPr>
        <w:pStyle w:val="NormalWeb"/>
        <w:spacing w:before="120" w:beforeAutospacing="0" w:after="0" w:afterAutospacing="0"/>
        <w:ind w:left="709" w:hanging="709"/>
        <w:rPr>
          <w:sz w:val="22"/>
          <w:szCs w:val="22"/>
          <w:lang w:val="en-US"/>
        </w:rPr>
      </w:pPr>
      <w:r w:rsidRPr="00D966D5">
        <w:rPr>
          <w:sz w:val="22"/>
          <w:szCs w:val="22"/>
          <w:lang w:val="en-US"/>
        </w:rPr>
        <w:t xml:space="preserve">Uppsala Conflict Data Program (UCDP). </w:t>
      </w:r>
      <w:r w:rsidRPr="00D966D5">
        <w:rPr>
          <w:i/>
          <w:sz w:val="22"/>
          <w:szCs w:val="22"/>
          <w:lang w:val="en-US"/>
        </w:rPr>
        <w:t xml:space="preserve">Conflict Encyclopedia. </w:t>
      </w:r>
      <w:r w:rsidRPr="00D966D5">
        <w:rPr>
          <w:sz w:val="22"/>
          <w:szCs w:val="22"/>
          <w:lang w:val="en-US"/>
        </w:rPr>
        <w:t>https://ucdp.uu.se/?id=1&amp;id=1 [November 9, 2021].</w:t>
      </w:r>
    </w:p>
    <w:p w14:paraId="359F608A" w14:textId="77777777" w:rsidR="007934E4" w:rsidRPr="00D966D5" w:rsidRDefault="007934E4" w:rsidP="00CF5181">
      <w:pPr>
        <w:pStyle w:val="NormalWeb"/>
        <w:spacing w:before="120" w:beforeAutospacing="0" w:after="0" w:afterAutospacing="0"/>
        <w:ind w:left="709" w:hanging="709"/>
        <w:rPr>
          <w:sz w:val="22"/>
          <w:szCs w:val="22"/>
          <w:lang w:val="en-US"/>
        </w:rPr>
      </w:pPr>
      <w:proofErr w:type="spellStart"/>
      <w:r w:rsidRPr="00CF5181">
        <w:rPr>
          <w:sz w:val="22"/>
          <w:szCs w:val="22"/>
          <w:lang w:val="en-US"/>
        </w:rPr>
        <w:t>Vlassenroot</w:t>
      </w:r>
      <w:proofErr w:type="spellEnd"/>
      <w:r w:rsidRPr="00CF5181">
        <w:rPr>
          <w:sz w:val="22"/>
          <w:szCs w:val="22"/>
          <w:lang w:val="en-US"/>
        </w:rPr>
        <w:t xml:space="preserve">, Koen (2013). </w:t>
      </w:r>
      <w:r w:rsidRPr="00CF5181">
        <w:rPr>
          <w:i/>
          <w:iCs/>
          <w:sz w:val="22"/>
          <w:szCs w:val="22"/>
          <w:lang w:val="en-US"/>
        </w:rPr>
        <w:t>South Kivu. Identity Territory, and Power in the Eastern Congo.</w:t>
      </w:r>
      <w:r w:rsidRPr="00CF5181">
        <w:rPr>
          <w:sz w:val="22"/>
          <w:szCs w:val="22"/>
          <w:lang w:val="en-US"/>
        </w:rPr>
        <w:t xml:space="preserve"> </w:t>
      </w:r>
      <w:r w:rsidRPr="008A7756">
        <w:rPr>
          <w:sz w:val="22"/>
          <w:szCs w:val="22"/>
          <w:lang w:val="en-US"/>
        </w:rPr>
        <w:t>Rift Valley Institute.</w:t>
      </w:r>
    </w:p>
    <w:p w14:paraId="3E476EF1" w14:textId="77777777" w:rsidR="007934E4" w:rsidRDefault="007934E4" w:rsidP="000078F4">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271F5B0B" w14:textId="77777777" w:rsidR="000078F4" w:rsidRDefault="000078F4" w:rsidP="000078F4">
      <w:pPr>
        <w:spacing w:after="60"/>
      </w:pPr>
    </w:p>
    <w:p w14:paraId="78F48A1D" w14:textId="77777777" w:rsidR="000078F4" w:rsidRDefault="000078F4" w:rsidP="000078F4">
      <w:pPr>
        <w:spacing w:after="60"/>
      </w:pPr>
    </w:p>
    <w:p w14:paraId="5863618F" w14:textId="77777777" w:rsidR="000078F4" w:rsidRDefault="000078F4" w:rsidP="000078F4">
      <w:pPr>
        <w:spacing w:after="60"/>
      </w:pPr>
    </w:p>
    <w:p w14:paraId="77A2A1DB" w14:textId="77777777" w:rsidR="000078F4" w:rsidRDefault="000078F4" w:rsidP="000078F4">
      <w:pPr>
        <w:spacing w:after="200" w:line="276" w:lineRule="auto"/>
      </w:pPr>
      <w:r>
        <w:br w:type="page"/>
      </w:r>
    </w:p>
    <w:p w14:paraId="4AE31ECC" w14:textId="21730A4F" w:rsidR="009A0513" w:rsidRDefault="009A0513" w:rsidP="009A0513">
      <w:pPr>
        <w:pStyle w:val="Heading2"/>
      </w:pPr>
      <w:r>
        <w:lastRenderedPageBreak/>
        <w:t>Luba</w:t>
      </w:r>
    </w:p>
    <w:p w14:paraId="06214211" w14:textId="77777777" w:rsidR="009A0513" w:rsidRDefault="009A0513" w:rsidP="009A0513"/>
    <w:p w14:paraId="44F0445E" w14:textId="6F0A9D4E" w:rsidR="009A0513" w:rsidRPr="00F83BF0" w:rsidRDefault="009A0513" w:rsidP="009A0513">
      <w:pPr>
        <w:rPr>
          <w:rFonts w:cs="Times New Roman"/>
        </w:rPr>
      </w:pPr>
      <w:r>
        <w:rPr>
          <w:rFonts w:cs="Times New Roman"/>
        </w:rPr>
        <w:t>Activity: 1960-196</w:t>
      </w:r>
      <w:r w:rsidR="0028187F">
        <w:rPr>
          <w:rFonts w:cs="Times New Roman"/>
        </w:rPr>
        <w:t>2</w:t>
      </w:r>
    </w:p>
    <w:p w14:paraId="507B9AD8" w14:textId="77777777" w:rsidR="009A0513" w:rsidRPr="00E62790" w:rsidRDefault="009A0513" w:rsidP="009A0513">
      <w:pPr>
        <w:rPr>
          <w:rFonts w:cs="Times New Roman"/>
        </w:rPr>
      </w:pPr>
    </w:p>
    <w:p w14:paraId="30F0425C" w14:textId="77777777" w:rsidR="009A0513" w:rsidRDefault="009A0513" w:rsidP="009A0513">
      <w:pPr>
        <w:rPr>
          <w:rFonts w:cs="Times New Roman"/>
          <w:b/>
          <w:szCs w:val="22"/>
        </w:rPr>
      </w:pPr>
    </w:p>
    <w:p w14:paraId="0C2EA0DC" w14:textId="77777777" w:rsidR="009A0513" w:rsidRDefault="009A0513" w:rsidP="009A051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3DDDECD" w14:textId="77777777" w:rsidR="009A0513" w:rsidRPr="006F657B" w:rsidRDefault="009A0513" w:rsidP="009A0513">
      <w:pPr>
        <w:rPr>
          <w:rFonts w:cs="Times New Roman"/>
          <w:bCs/>
          <w:szCs w:val="22"/>
        </w:rPr>
      </w:pPr>
    </w:p>
    <w:p w14:paraId="21B9583C" w14:textId="5BBF3A66" w:rsidR="009A0513" w:rsidRPr="009A0513" w:rsidRDefault="009A0513" w:rsidP="009A0513">
      <w:pPr>
        <w:pStyle w:val="ListParagraph"/>
        <w:numPr>
          <w:ilvl w:val="0"/>
          <w:numId w:val="70"/>
        </w:numPr>
        <w:rPr>
          <w:rFonts w:cs="Times New Roman"/>
          <w:bCs/>
          <w:szCs w:val="22"/>
        </w:rPr>
      </w:pPr>
      <w:r>
        <w:rPr>
          <w:rFonts w:cs="Times New Roman"/>
          <w:bCs/>
          <w:szCs w:val="22"/>
        </w:rPr>
        <w:t xml:space="preserve">The Luba </w:t>
      </w:r>
      <w:proofErr w:type="gramStart"/>
      <w:r>
        <w:rPr>
          <w:rFonts w:cs="Times New Roman"/>
          <w:bCs/>
          <w:szCs w:val="22"/>
        </w:rPr>
        <w:t>are</w:t>
      </w:r>
      <w:proofErr w:type="gramEnd"/>
      <w:r>
        <w:rPr>
          <w:rFonts w:cs="Times New Roman"/>
          <w:bCs/>
          <w:szCs w:val="22"/>
        </w:rPr>
        <w:t xml:space="preserve"> also referred to as Luba-Kasai or </w:t>
      </w:r>
      <w:proofErr w:type="spellStart"/>
      <w:r>
        <w:rPr>
          <w:rFonts w:cs="Times New Roman"/>
          <w:bCs/>
          <w:szCs w:val="22"/>
        </w:rPr>
        <w:t>Kasaians</w:t>
      </w:r>
      <w:proofErr w:type="spellEnd"/>
      <w:r>
        <w:rPr>
          <w:rFonts w:cs="Times New Roman"/>
          <w:bCs/>
          <w:szCs w:val="22"/>
        </w:rPr>
        <w:t>.</w:t>
      </w:r>
    </w:p>
    <w:p w14:paraId="5E7AAFB7" w14:textId="77777777" w:rsidR="009A0513" w:rsidRPr="006F657B" w:rsidRDefault="009A0513" w:rsidP="009A0513">
      <w:pPr>
        <w:rPr>
          <w:rFonts w:cs="Times New Roman"/>
          <w:bCs/>
          <w:szCs w:val="22"/>
        </w:rPr>
      </w:pPr>
    </w:p>
    <w:p w14:paraId="23B3E8FB" w14:textId="77777777" w:rsidR="009A0513" w:rsidRPr="006F657B" w:rsidRDefault="009A0513" w:rsidP="009A0513">
      <w:pPr>
        <w:rPr>
          <w:rFonts w:cs="Times New Roman"/>
          <w:bCs/>
          <w:szCs w:val="22"/>
        </w:rPr>
      </w:pPr>
    </w:p>
    <w:p w14:paraId="47FDB56E" w14:textId="77777777" w:rsidR="009A0513" w:rsidRDefault="009A0513" w:rsidP="009A051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B262B67" w14:textId="77777777" w:rsidR="009A0513" w:rsidRPr="006F657B" w:rsidRDefault="009A0513" w:rsidP="009A0513">
      <w:pPr>
        <w:rPr>
          <w:rFonts w:cs="Times New Roman"/>
          <w:szCs w:val="22"/>
        </w:rPr>
      </w:pPr>
    </w:p>
    <w:p w14:paraId="325C0495" w14:textId="7F94083A" w:rsidR="009A0513" w:rsidRPr="00E6730D" w:rsidRDefault="009A0513" w:rsidP="00B17651">
      <w:pPr>
        <w:pStyle w:val="ListParagraph"/>
        <w:numPr>
          <w:ilvl w:val="0"/>
          <w:numId w:val="18"/>
        </w:numPr>
      </w:pPr>
      <w:r w:rsidRPr="00E6730D">
        <w:rPr>
          <w:rFonts w:eastAsia="Times New Roman"/>
          <w:color w:val="000000"/>
        </w:rPr>
        <w:t xml:space="preserve">According to Minahan (2002), the Lubas started to make claims for increased autonomy around June 1960, when the DRC gained independence from </w:t>
      </w:r>
      <w:r w:rsidR="00B17651" w:rsidRPr="00E6730D">
        <w:rPr>
          <w:rFonts w:eastAsia="Times New Roman"/>
          <w:color w:val="000000"/>
        </w:rPr>
        <w:t>Belgium</w:t>
      </w:r>
      <w:r w:rsidRPr="00E6730D">
        <w:rPr>
          <w:rFonts w:eastAsia="Times New Roman"/>
          <w:color w:val="000000"/>
        </w:rPr>
        <w:t xml:space="preserve">. We code the start date in 1960 while noting that the movement could have been active already in 1959 when the DRC was still a </w:t>
      </w:r>
      <w:r w:rsidR="00B17651" w:rsidRPr="00E6730D">
        <w:rPr>
          <w:rFonts w:eastAsia="Times New Roman"/>
          <w:color w:val="000000"/>
        </w:rPr>
        <w:t>Belgian</w:t>
      </w:r>
      <w:r w:rsidRPr="00E6730D">
        <w:rPr>
          <w:rFonts w:eastAsia="Times New Roman"/>
          <w:color w:val="000000"/>
        </w:rPr>
        <w:t xml:space="preserve"> colony. The Lubas attempted to secede </w:t>
      </w:r>
      <w:r w:rsidR="00A53AD3" w:rsidRPr="00E6730D">
        <w:rPr>
          <w:rFonts w:eastAsia="Times New Roman"/>
          <w:color w:val="000000"/>
        </w:rPr>
        <w:t xml:space="preserve">in 1960 </w:t>
      </w:r>
      <w:r w:rsidRPr="00E6730D">
        <w:rPr>
          <w:rFonts w:eastAsia="Times New Roman"/>
          <w:color w:val="000000"/>
        </w:rPr>
        <w:t xml:space="preserve">leading to war. </w:t>
      </w:r>
      <w:r w:rsidR="00A53AD3" w:rsidRPr="00E6730D">
        <w:rPr>
          <w:rFonts w:eastAsia="Times New Roman"/>
          <w:color w:val="000000"/>
        </w:rPr>
        <w:t>The rebels were defeated in 196</w:t>
      </w:r>
      <w:r w:rsidR="0028187F" w:rsidRPr="00E6730D">
        <w:rPr>
          <w:rFonts w:eastAsia="Times New Roman"/>
          <w:color w:val="000000"/>
        </w:rPr>
        <w:t>2</w:t>
      </w:r>
      <w:r w:rsidR="00A53AD3" w:rsidRPr="00E6730D">
        <w:rPr>
          <w:rFonts w:eastAsia="Times New Roman"/>
          <w:color w:val="000000"/>
        </w:rPr>
        <w:t xml:space="preserve"> (</w:t>
      </w:r>
      <w:r w:rsidR="0028187F" w:rsidRPr="00E6730D">
        <w:rPr>
          <w:rFonts w:eastAsia="Times New Roman"/>
          <w:color w:val="000000"/>
        </w:rPr>
        <w:t>Roth 2015: 270; UCDP/PRIO</w:t>
      </w:r>
      <w:r w:rsidR="00A53AD3" w:rsidRPr="00E6730D">
        <w:rPr>
          <w:rFonts w:eastAsia="Times New Roman"/>
          <w:color w:val="000000"/>
        </w:rPr>
        <w:t>).</w:t>
      </w:r>
      <w:r w:rsidR="008D4159" w:rsidRPr="00E6730D">
        <w:rPr>
          <w:rFonts w:eastAsia="Times New Roman"/>
          <w:color w:val="000000"/>
        </w:rPr>
        <w:t xml:space="preserve"> </w:t>
      </w:r>
      <w:r w:rsidR="00A53AD3" w:rsidRPr="00E6730D">
        <w:rPr>
          <w:rFonts w:eastAsia="Times New Roman"/>
          <w:color w:val="000000"/>
        </w:rPr>
        <w:t xml:space="preserve"> </w:t>
      </w:r>
      <w:r w:rsidRPr="00E6730D">
        <w:rPr>
          <w:rFonts w:eastAsia="Times New Roman"/>
          <w:color w:val="000000"/>
        </w:rPr>
        <w:t xml:space="preserve">We find no further evidence of separatist activity following the defeat of the rebels, and they seem to have abandoned their goals, perhaps because the Luba were severely repressed under Mobutu (but </w:t>
      </w:r>
      <w:r w:rsidR="00A53AD3" w:rsidRPr="00E6730D">
        <w:rPr>
          <w:rFonts w:eastAsia="Times New Roman"/>
          <w:color w:val="000000"/>
        </w:rPr>
        <w:t>were privileged from</w:t>
      </w:r>
      <w:r w:rsidRPr="00E6730D">
        <w:rPr>
          <w:rFonts w:eastAsia="Times New Roman"/>
          <w:color w:val="000000"/>
        </w:rPr>
        <w:t xml:space="preserve"> 1996 </w:t>
      </w:r>
      <w:r w:rsidR="00A53AD3" w:rsidRPr="00E6730D">
        <w:rPr>
          <w:rFonts w:eastAsia="Times New Roman"/>
          <w:color w:val="000000"/>
        </w:rPr>
        <w:t xml:space="preserve">onward </w:t>
      </w:r>
      <w:r w:rsidRPr="00E6730D">
        <w:rPr>
          <w:rFonts w:eastAsia="Times New Roman"/>
          <w:color w:val="000000"/>
        </w:rPr>
        <w:t>under the Kabila regimes).</w:t>
      </w:r>
      <w:r w:rsidR="00FA2DCD" w:rsidRPr="00E6730D">
        <w:rPr>
          <w:rFonts w:eastAsia="Times New Roman"/>
          <w:color w:val="000000"/>
        </w:rPr>
        <w:t xml:space="preserve"> </w:t>
      </w:r>
      <w:r w:rsidRPr="00E6730D">
        <w:rPr>
          <w:rFonts w:eastAsia="Times New Roman"/>
          <w:color w:val="000000"/>
        </w:rPr>
        <w:t>Hence, we code an end to the movement in 196</w:t>
      </w:r>
      <w:r w:rsidR="0028187F" w:rsidRPr="00E6730D">
        <w:rPr>
          <w:rFonts w:eastAsia="Times New Roman"/>
          <w:color w:val="000000"/>
        </w:rPr>
        <w:t>2</w:t>
      </w:r>
      <w:r w:rsidRPr="00E6730D">
        <w:rPr>
          <w:rFonts w:eastAsia="Times New Roman"/>
          <w:color w:val="000000"/>
        </w:rPr>
        <w:t>. [start date: 19</w:t>
      </w:r>
      <w:r w:rsidR="008D1E15">
        <w:rPr>
          <w:rFonts w:eastAsia="Times New Roman"/>
          <w:color w:val="000000"/>
        </w:rPr>
        <w:t>60</w:t>
      </w:r>
      <w:r w:rsidRPr="00E6730D">
        <w:rPr>
          <w:rFonts w:eastAsia="Times New Roman"/>
          <w:color w:val="000000"/>
        </w:rPr>
        <w:t xml:space="preserve">; end date: </w:t>
      </w:r>
      <w:r w:rsidR="00A53AD3" w:rsidRPr="00E6730D">
        <w:rPr>
          <w:rFonts w:eastAsia="Times New Roman"/>
          <w:color w:val="000000"/>
        </w:rPr>
        <w:t>196</w:t>
      </w:r>
      <w:r w:rsidR="0028187F" w:rsidRPr="00E6730D">
        <w:rPr>
          <w:rFonts w:eastAsia="Times New Roman"/>
          <w:color w:val="000000"/>
        </w:rPr>
        <w:t>2</w:t>
      </w:r>
      <w:r w:rsidRPr="00E6730D">
        <w:rPr>
          <w:rFonts w:eastAsia="Times New Roman"/>
          <w:color w:val="000000"/>
        </w:rPr>
        <w:t>]</w:t>
      </w:r>
      <w:r w:rsidRPr="00E6730D">
        <w:t xml:space="preserve"> </w:t>
      </w:r>
    </w:p>
    <w:p w14:paraId="0F288CD7" w14:textId="77777777" w:rsidR="009A0513" w:rsidRPr="006F657B" w:rsidRDefault="009A0513" w:rsidP="009A0513">
      <w:pPr>
        <w:rPr>
          <w:rFonts w:cs="Times New Roman"/>
          <w:szCs w:val="22"/>
        </w:rPr>
      </w:pPr>
    </w:p>
    <w:p w14:paraId="21AFDD3D" w14:textId="77777777" w:rsidR="009A0513" w:rsidRPr="006F657B" w:rsidRDefault="009A0513" w:rsidP="009A0513">
      <w:pPr>
        <w:rPr>
          <w:rFonts w:cs="Times New Roman"/>
          <w:szCs w:val="22"/>
        </w:rPr>
      </w:pPr>
    </w:p>
    <w:p w14:paraId="4B52DE7D" w14:textId="01FB584E" w:rsidR="00D83ADB" w:rsidRPr="00BE5168" w:rsidRDefault="00D83ADB" w:rsidP="00D83ADB">
      <w:pPr>
        <w:rPr>
          <w:rFonts w:cs="Times New Roman"/>
          <w:b/>
          <w:szCs w:val="22"/>
        </w:rPr>
      </w:pPr>
      <w:r>
        <w:rPr>
          <w:rFonts w:cs="Times New Roman"/>
          <w:b/>
          <w:szCs w:val="22"/>
        </w:rPr>
        <w:t>Dominant c</w:t>
      </w:r>
      <w:r w:rsidRPr="00BE5168">
        <w:rPr>
          <w:rFonts w:cs="Times New Roman"/>
          <w:b/>
          <w:szCs w:val="22"/>
        </w:rPr>
        <w:t>laim</w:t>
      </w:r>
    </w:p>
    <w:p w14:paraId="452E38A0" w14:textId="77777777" w:rsidR="00D83ADB" w:rsidRDefault="00D83ADB" w:rsidP="00D83ADB">
      <w:pPr>
        <w:rPr>
          <w:rFonts w:cs="Times New Roman"/>
          <w:bCs/>
          <w:szCs w:val="22"/>
        </w:rPr>
      </w:pPr>
    </w:p>
    <w:p w14:paraId="193F3C73" w14:textId="77777777" w:rsidR="00D83ADB" w:rsidRPr="00BE5168" w:rsidRDefault="00D83ADB" w:rsidP="00D83ADB">
      <w:pPr>
        <w:pStyle w:val="ListParagraph"/>
        <w:numPr>
          <w:ilvl w:val="0"/>
          <w:numId w:val="70"/>
        </w:numPr>
        <w:rPr>
          <w:rFonts w:cs="Times New Roman"/>
          <w:b/>
          <w:szCs w:val="22"/>
        </w:rPr>
      </w:pPr>
      <w:r>
        <w:t>Prior to independence, Albert Kalonji</w:t>
      </w:r>
      <w:r w:rsidRPr="007F66C9">
        <w:t xml:space="preserve"> </w:t>
      </w:r>
      <w:r>
        <w:t>proposed a federation of autonomous states in the Congo. However, when the Belgian authorities ignored the suggestion and granted independence to a unified Congo, Luba n</w:t>
      </w:r>
      <w:r w:rsidRPr="004F2352">
        <w:t>ationalists</w:t>
      </w:r>
      <w:r>
        <w:t xml:space="preserve"> - inspired by the secessionist Katanga - </w:t>
      </w:r>
      <w:r w:rsidRPr="004F2352">
        <w:t xml:space="preserve">declared </w:t>
      </w:r>
      <w:r w:rsidRPr="007F66C9">
        <w:t>the in</w:t>
      </w:r>
      <w:r>
        <w:t>dependence of Kasai in 1960. The central government re-conquered South Kasai and the Luba abandoned their</w:t>
      </w:r>
      <w:r w:rsidRPr="007F66C9">
        <w:t xml:space="preserve"> demand for secession</w:t>
      </w:r>
      <w:r>
        <w:t xml:space="preserve"> in 1963 (Minahan 2002; Minorities at Risk Project). [1960-1962: independence claim]</w:t>
      </w:r>
    </w:p>
    <w:p w14:paraId="29FED7F4" w14:textId="77777777" w:rsidR="00D83ADB" w:rsidRPr="009C6C8D" w:rsidRDefault="00D83ADB" w:rsidP="00D83ADB">
      <w:pPr>
        <w:rPr>
          <w:rFonts w:cs="Times New Roman"/>
          <w:bCs/>
          <w:szCs w:val="22"/>
        </w:rPr>
      </w:pPr>
    </w:p>
    <w:p w14:paraId="30AF6CC1" w14:textId="77777777" w:rsidR="00D83ADB" w:rsidRPr="009C6C8D" w:rsidRDefault="00D83ADB" w:rsidP="00D83ADB">
      <w:pPr>
        <w:rPr>
          <w:rFonts w:cs="Times New Roman"/>
          <w:bCs/>
          <w:szCs w:val="22"/>
        </w:rPr>
      </w:pPr>
    </w:p>
    <w:p w14:paraId="52A521BE" w14:textId="2F40A644" w:rsidR="00D83ADB" w:rsidRDefault="00D83ADB" w:rsidP="00D83ADB">
      <w:pPr>
        <w:rPr>
          <w:rFonts w:cs="Times New Roman"/>
          <w:b/>
        </w:rPr>
      </w:pPr>
      <w:r>
        <w:rPr>
          <w:rFonts w:cs="Times New Roman"/>
          <w:b/>
        </w:rPr>
        <w:t>Independence claims</w:t>
      </w:r>
    </w:p>
    <w:p w14:paraId="5E3746DC" w14:textId="09A63CB1" w:rsidR="00D83ADB" w:rsidRDefault="00D83ADB" w:rsidP="00D83ADB">
      <w:pPr>
        <w:rPr>
          <w:rFonts w:cs="Times New Roman"/>
          <w:bCs/>
        </w:rPr>
      </w:pPr>
    </w:p>
    <w:p w14:paraId="497312D0" w14:textId="352AFD7F" w:rsidR="00D83ADB" w:rsidRPr="003B582C" w:rsidRDefault="003B582C" w:rsidP="003B582C">
      <w:pPr>
        <w:pStyle w:val="ListParagraph"/>
        <w:numPr>
          <w:ilvl w:val="0"/>
          <w:numId w:val="7"/>
        </w:numPr>
        <w:rPr>
          <w:rFonts w:cs="Times New Roman"/>
          <w:bCs/>
        </w:rPr>
      </w:pPr>
      <w:r>
        <w:rPr>
          <w:rFonts w:cs="Times New Roman"/>
          <w:bCs/>
        </w:rPr>
        <w:t xml:space="preserve">See above. </w:t>
      </w:r>
      <w:r w:rsidRPr="00E6730D">
        <w:rPr>
          <w:rFonts w:eastAsia="Times New Roman"/>
          <w:color w:val="000000"/>
        </w:rPr>
        <w:t>[start date: 1960; end date: 1962]</w:t>
      </w:r>
    </w:p>
    <w:p w14:paraId="12BCFA19" w14:textId="76D353C4" w:rsidR="00D83ADB" w:rsidRDefault="00D83ADB" w:rsidP="00D83ADB">
      <w:pPr>
        <w:rPr>
          <w:rFonts w:cs="Times New Roman"/>
          <w:bCs/>
        </w:rPr>
      </w:pPr>
    </w:p>
    <w:p w14:paraId="2441795F" w14:textId="7ED9EC07" w:rsidR="00D83ADB" w:rsidRDefault="00D83ADB" w:rsidP="00D83ADB">
      <w:pPr>
        <w:rPr>
          <w:rFonts w:cs="Times New Roman"/>
          <w:bCs/>
        </w:rPr>
      </w:pPr>
    </w:p>
    <w:p w14:paraId="0940C36E" w14:textId="4ECA4528" w:rsidR="00D83ADB" w:rsidRDefault="00D83ADB" w:rsidP="00D83ADB">
      <w:pPr>
        <w:rPr>
          <w:rFonts w:cs="Times New Roman"/>
          <w:b/>
        </w:rPr>
      </w:pPr>
      <w:r>
        <w:rPr>
          <w:rFonts w:cs="Times New Roman"/>
          <w:b/>
        </w:rPr>
        <w:t>Irredentist claims</w:t>
      </w:r>
    </w:p>
    <w:p w14:paraId="40CBE660" w14:textId="6951B85B" w:rsidR="00D83ADB" w:rsidRDefault="00D83ADB" w:rsidP="00D83ADB">
      <w:pPr>
        <w:rPr>
          <w:rFonts w:cs="Times New Roman"/>
          <w:bCs/>
        </w:rPr>
      </w:pPr>
    </w:p>
    <w:p w14:paraId="7F1A5FD5" w14:textId="1C44EC8A" w:rsidR="00D83ADB" w:rsidRDefault="00D22D67" w:rsidP="00D83ADB">
      <w:pPr>
        <w:rPr>
          <w:rFonts w:cs="Times New Roman"/>
          <w:bCs/>
        </w:rPr>
      </w:pPr>
      <w:r>
        <w:rPr>
          <w:rFonts w:cs="Times New Roman"/>
          <w:bCs/>
        </w:rPr>
        <w:t>NA</w:t>
      </w:r>
    </w:p>
    <w:p w14:paraId="4BF1677F" w14:textId="071C51B3" w:rsidR="00D83ADB" w:rsidRDefault="00D83ADB" w:rsidP="00D83ADB">
      <w:pPr>
        <w:rPr>
          <w:rFonts w:cs="Times New Roman"/>
          <w:bCs/>
        </w:rPr>
      </w:pPr>
    </w:p>
    <w:p w14:paraId="6476FC58" w14:textId="77777777" w:rsidR="00D83ADB" w:rsidRPr="00D83ADB" w:rsidRDefault="00D83ADB" w:rsidP="00D83ADB">
      <w:pPr>
        <w:rPr>
          <w:rFonts w:cs="Times New Roman"/>
          <w:bCs/>
        </w:rPr>
      </w:pPr>
    </w:p>
    <w:p w14:paraId="54EBFC08" w14:textId="052E0C93" w:rsidR="00D83ADB" w:rsidRPr="00904609" w:rsidRDefault="00D83ADB" w:rsidP="00D83ADB">
      <w:pPr>
        <w:rPr>
          <w:rFonts w:cs="Times New Roman"/>
        </w:rPr>
      </w:pPr>
      <w:r>
        <w:rPr>
          <w:rFonts w:cs="Times New Roman"/>
          <w:b/>
        </w:rPr>
        <w:t>Claimed territory</w:t>
      </w:r>
    </w:p>
    <w:p w14:paraId="7C30A987" w14:textId="77777777" w:rsidR="00D83ADB" w:rsidRPr="006F657B" w:rsidRDefault="00D83ADB" w:rsidP="00D83ADB">
      <w:pPr>
        <w:rPr>
          <w:rFonts w:cs="Times New Roman"/>
          <w:bCs/>
          <w:szCs w:val="22"/>
        </w:rPr>
      </w:pPr>
    </w:p>
    <w:p w14:paraId="71E48C16" w14:textId="723347D2" w:rsidR="00D83ADB" w:rsidRDefault="00D83ADB" w:rsidP="00D83ADB">
      <w:pPr>
        <w:pStyle w:val="ListParagraph"/>
        <w:numPr>
          <w:ilvl w:val="0"/>
          <w:numId w:val="70"/>
        </w:numPr>
      </w:pPr>
      <w:r>
        <w:t xml:space="preserve">The territory claimed by the Luba is the former province Kasai, which consisted of today’s provinces of Kasai, Kasai-Central, Kasai-Oriental, </w:t>
      </w:r>
      <w:proofErr w:type="gramStart"/>
      <w:r>
        <w:t>Lomami</w:t>
      </w:r>
      <w:proofErr w:type="gramEnd"/>
      <w:r>
        <w:t xml:space="preserve"> and Sankuru</w:t>
      </w:r>
      <w:r w:rsidR="00440D62">
        <w:t xml:space="preserve"> (</w:t>
      </w:r>
      <w:r>
        <w:t xml:space="preserve">Bartholomew 1956) </w:t>
      </w:r>
      <w:r w:rsidR="00440D62">
        <w:t xml:space="preserve">We code this claim based on </w:t>
      </w:r>
      <w:r>
        <w:t>the Global Administrative Areas database (GADM 2019).</w:t>
      </w:r>
    </w:p>
    <w:p w14:paraId="67DF257F" w14:textId="22774B1B" w:rsidR="00D83ADB" w:rsidRDefault="00D83ADB" w:rsidP="00D83ADB">
      <w:pPr>
        <w:rPr>
          <w:rFonts w:cs="Times New Roman"/>
          <w:bCs/>
          <w:szCs w:val="22"/>
        </w:rPr>
      </w:pPr>
    </w:p>
    <w:p w14:paraId="55890913" w14:textId="77777777" w:rsidR="00D83ADB" w:rsidRPr="006F657B" w:rsidRDefault="00D83ADB" w:rsidP="00D83ADB">
      <w:pPr>
        <w:rPr>
          <w:rFonts w:cs="Times New Roman"/>
          <w:bCs/>
          <w:szCs w:val="22"/>
        </w:rPr>
      </w:pPr>
    </w:p>
    <w:p w14:paraId="76AE5C90" w14:textId="77777777" w:rsidR="00D83ADB" w:rsidRPr="00BE5168" w:rsidRDefault="00D83ADB" w:rsidP="00D83ADB">
      <w:pPr>
        <w:rPr>
          <w:rFonts w:cs="Times New Roman"/>
          <w:b/>
          <w:szCs w:val="22"/>
        </w:rPr>
      </w:pPr>
      <w:r w:rsidRPr="00BE5168">
        <w:rPr>
          <w:rFonts w:cs="Times New Roman"/>
          <w:b/>
          <w:szCs w:val="22"/>
        </w:rPr>
        <w:t>Sovereignty declarations</w:t>
      </w:r>
    </w:p>
    <w:p w14:paraId="1A2201F1" w14:textId="77777777" w:rsidR="00D83ADB" w:rsidRPr="006F657B" w:rsidRDefault="00D83ADB" w:rsidP="00D83ADB">
      <w:pPr>
        <w:rPr>
          <w:rFonts w:cs="Times New Roman"/>
          <w:szCs w:val="22"/>
        </w:rPr>
      </w:pPr>
    </w:p>
    <w:p w14:paraId="25B13752" w14:textId="77777777" w:rsidR="00D83ADB" w:rsidRPr="006B4076" w:rsidRDefault="00D83ADB" w:rsidP="00D83ADB">
      <w:pPr>
        <w:pStyle w:val="ListParagraph"/>
        <w:numPr>
          <w:ilvl w:val="0"/>
          <w:numId w:val="70"/>
        </w:numPr>
        <w:rPr>
          <w:rFonts w:cs="Times New Roman"/>
          <w:b/>
          <w:szCs w:val="22"/>
        </w:rPr>
      </w:pPr>
      <w:r>
        <w:t>Albert Kalonji</w:t>
      </w:r>
      <w:r w:rsidRPr="007F66C9">
        <w:t xml:space="preserve"> declared the in</w:t>
      </w:r>
      <w:r>
        <w:t>dependence of Kasai on 9 August 1960 (Minahan 2002: 950). [1960: independence declaration]</w:t>
      </w:r>
    </w:p>
    <w:p w14:paraId="1AA4042E" w14:textId="77777777" w:rsidR="00D83ADB" w:rsidRPr="006F657B" w:rsidRDefault="00D83ADB" w:rsidP="00D83ADB">
      <w:pPr>
        <w:rPr>
          <w:rFonts w:cs="Times New Roman"/>
          <w:szCs w:val="22"/>
        </w:rPr>
      </w:pPr>
    </w:p>
    <w:p w14:paraId="0F4712AB" w14:textId="77777777" w:rsidR="00440D62" w:rsidRDefault="00440D62" w:rsidP="009A0513">
      <w:pPr>
        <w:rPr>
          <w:rFonts w:cs="Times New Roman"/>
          <w:b/>
          <w:szCs w:val="22"/>
        </w:rPr>
      </w:pPr>
    </w:p>
    <w:p w14:paraId="72C72B6C" w14:textId="34A3ECCF" w:rsidR="009A0513" w:rsidRDefault="009A0513" w:rsidP="009A0513">
      <w:pPr>
        <w:rPr>
          <w:rFonts w:cs="Times New Roman"/>
          <w:b/>
          <w:szCs w:val="22"/>
        </w:rPr>
      </w:pPr>
      <w:r>
        <w:rPr>
          <w:rFonts w:cs="Times New Roman"/>
          <w:b/>
          <w:szCs w:val="22"/>
        </w:rPr>
        <w:lastRenderedPageBreak/>
        <w:t>Separatist armed conflict</w:t>
      </w:r>
    </w:p>
    <w:p w14:paraId="5DD9CC43" w14:textId="77777777" w:rsidR="009A0513" w:rsidRPr="006F657B" w:rsidRDefault="009A0513" w:rsidP="009A0513">
      <w:pPr>
        <w:rPr>
          <w:rFonts w:cs="Times New Roman"/>
          <w:szCs w:val="22"/>
        </w:rPr>
      </w:pPr>
    </w:p>
    <w:p w14:paraId="077E1443" w14:textId="56EC6408" w:rsidR="009A0513" w:rsidRPr="008B3898" w:rsidRDefault="009A0513" w:rsidP="0028187F">
      <w:pPr>
        <w:pStyle w:val="ListParagraph"/>
        <w:numPr>
          <w:ilvl w:val="0"/>
          <w:numId w:val="18"/>
        </w:numPr>
        <w:rPr>
          <w:rFonts w:cs="Times New Roman"/>
          <w:b/>
        </w:rPr>
      </w:pPr>
      <w:r w:rsidRPr="005838B8">
        <w:rPr>
          <w:rFonts w:eastAsia="Times New Roman"/>
          <w:color w:val="000000"/>
        </w:rPr>
        <w:t xml:space="preserve">The movement appears to have been nonviolent initially, but the conflict soon escalated when after Luba nationalists had declared the independence of Kasai, either in August or September 1960, depending on the source. </w:t>
      </w:r>
      <w:r w:rsidR="00A53AD3" w:rsidRPr="00A53AD3">
        <w:t xml:space="preserve">Sambanis &amp; </w:t>
      </w:r>
      <w:proofErr w:type="spellStart"/>
      <w:r w:rsidR="00A53AD3" w:rsidRPr="00A53AD3">
        <w:t>Schulhofer</w:t>
      </w:r>
      <w:proofErr w:type="spellEnd"/>
      <w:r w:rsidR="00A53AD3" w:rsidRPr="00A53AD3">
        <w:t xml:space="preserve">-Wohl (2019) code a civil war in 1960-1965. </w:t>
      </w:r>
      <w:r w:rsidR="00A53AD3" w:rsidRPr="001F674F">
        <w:t xml:space="preserve">As is explained in their coding notes, the war combines several </w:t>
      </w:r>
      <w:r w:rsidR="00A53AD3">
        <w:t xml:space="preserve">rebellions with different goals, one of which was the war over Kasai. </w:t>
      </w:r>
      <w:r w:rsidR="00A53AD3">
        <w:rPr>
          <w:rFonts w:eastAsia="Times New Roman"/>
          <w:color w:val="000000"/>
        </w:rPr>
        <w:t xml:space="preserve">Sambanis &amp; </w:t>
      </w:r>
      <w:proofErr w:type="spellStart"/>
      <w:r w:rsidR="00A53AD3">
        <w:rPr>
          <w:rFonts w:eastAsia="Times New Roman"/>
          <w:color w:val="000000"/>
        </w:rPr>
        <w:t>Schulhofer</w:t>
      </w:r>
      <w:proofErr w:type="spellEnd"/>
      <w:r w:rsidR="00A53AD3">
        <w:rPr>
          <w:rFonts w:eastAsia="Times New Roman"/>
          <w:color w:val="000000"/>
        </w:rPr>
        <w:t>-Wohl (2019) cite estimates suggesting that the war led to 1,000-7,000 deaths on the Luba side alone, so we code HVIOLSD</w:t>
      </w:r>
      <w:r w:rsidR="0028187F">
        <w:rPr>
          <w:rFonts w:eastAsia="Times New Roman"/>
          <w:color w:val="000000"/>
        </w:rPr>
        <w:t xml:space="preserve"> </w:t>
      </w:r>
      <w:r w:rsidRPr="005838B8">
        <w:rPr>
          <w:rFonts w:eastAsia="Times New Roman"/>
          <w:color w:val="000000"/>
        </w:rPr>
        <w:t>from 1960 to 196</w:t>
      </w:r>
      <w:r w:rsidR="00086C59">
        <w:rPr>
          <w:rFonts w:eastAsia="Times New Roman"/>
          <w:color w:val="000000"/>
        </w:rPr>
        <w:t>2</w:t>
      </w:r>
      <w:r w:rsidRPr="005838B8">
        <w:rPr>
          <w:rFonts w:eastAsia="Times New Roman"/>
          <w:color w:val="000000"/>
        </w:rPr>
        <w:t>, the year in which the Luba abandoned their demand for secession.</w:t>
      </w:r>
      <w:r w:rsidR="0028187F">
        <w:rPr>
          <w:rFonts w:eastAsia="Times New Roman"/>
          <w:color w:val="000000"/>
        </w:rPr>
        <w:t xml:space="preserve"> </w:t>
      </w:r>
      <w:r>
        <w:t>[</w:t>
      </w:r>
      <w:r w:rsidR="0028187F">
        <w:t>1960-196</w:t>
      </w:r>
      <w:r w:rsidR="00086C59">
        <w:t>2</w:t>
      </w:r>
      <w:r w:rsidR="0028187F">
        <w:t>: H</w:t>
      </w:r>
      <w:r>
        <w:t>VIOLSD]</w:t>
      </w:r>
    </w:p>
    <w:p w14:paraId="0ADC13BA" w14:textId="77777777" w:rsidR="009A0513" w:rsidRDefault="009A0513" w:rsidP="009A0513">
      <w:pPr>
        <w:ind w:left="709" w:hanging="709"/>
        <w:rPr>
          <w:rFonts w:cs="Times New Roman"/>
          <w:b/>
        </w:rPr>
      </w:pPr>
    </w:p>
    <w:p w14:paraId="37ED81B1" w14:textId="77777777" w:rsidR="009A0513" w:rsidRDefault="009A0513" w:rsidP="009A0513">
      <w:pPr>
        <w:ind w:left="709" w:hanging="709"/>
        <w:rPr>
          <w:rFonts w:cs="Times New Roman"/>
          <w:b/>
        </w:rPr>
      </w:pPr>
    </w:p>
    <w:p w14:paraId="14927168" w14:textId="271FDE4B" w:rsidR="009A0513" w:rsidRPr="00BE5168" w:rsidRDefault="009A0513" w:rsidP="009A0513">
      <w:pPr>
        <w:rPr>
          <w:rFonts w:cs="Times New Roman"/>
          <w:szCs w:val="22"/>
        </w:rPr>
      </w:pPr>
      <w:r>
        <w:rPr>
          <w:rFonts w:cs="Times New Roman"/>
          <w:b/>
          <w:szCs w:val="22"/>
        </w:rPr>
        <w:t xml:space="preserve">Historical </w:t>
      </w:r>
      <w:r w:rsidR="00D83ADB">
        <w:rPr>
          <w:rFonts w:cs="Times New Roman"/>
          <w:b/>
          <w:szCs w:val="22"/>
        </w:rPr>
        <w:t>c</w:t>
      </w:r>
      <w:r>
        <w:rPr>
          <w:rFonts w:cs="Times New Roman"/>
          <w:b/>
          <w:szCs w:val="22"/>
        </w:rPr>
        <w:t>ontext</w:t>
      </w:r>
    </w:p>
    <w:p w14:paraId="51154E8A" w14:textId="77777777" w:rsidR="009A0513" w:rsidRPr="006F657B" w:rsidRDefault="009A0513" w:rsidP="009A0513">
      <w:pPr>
        <w:rPr>
          <w:rFonts w:cs="Times New Roman"/>
          <w:szCs w:val="22"/>
        </w:rPr>
      </w:pPr>
    </w:p>
    <w:p w14:paraId="3972E0F8" w14:textId="77777777" w:rsidR="009A0513" w:rsidRPr="006275D9" w:rsidRDefault="009A0513" w:rsidP="009A0513">
      <w:pPr>
        <w:pStyle w:val="ListParagraph"/>
        <w:numPr>
          <w:ilvl w:val="0"/>
          <w:numId w:val="70"/>
        </w:numPr>
        <w:rPr>
          <w:rFonts w:cs="Times New Roman"/>
          <w:szCs w:val="22"/>
        </w:rPr>
      </w:pPr>
      <w:r>
        <w:t>Prior to colonization, t</w:t>
      </w:r>
      <w:r>
        <w:rPr>
          <w:rFonts w:cs="Times New Roman"/>
          <w:szCs w:val="22"/>
        </w:rPr>
        <w:t xml:space="preserve">he Luba state controlled extensive territories in what today is Congo, Zambia, and Angola. Conflict with the Lunda kingdom in Katanga, internal dissension, and civil war disintegrated the kingdom into </w:t>
      </w:r>
      <w:proofErr w:type="gramStart"/>
      <w:r>
        <w:rPr>
          <w:rFonts w:cs="Times New Roman"/>
          <w:szCs w:val="22"/>
        </w:rPr>
        <w:t>a number of</w:t>
      </w:r>
      <w:proofErr w:type="gramEnd"/>
      <w:r>
        <w:rPr>
          <w:rFonts w:cs="Times New Roman"/>
          <w:szCs w:val="22"/>
        </w:rPr>
        <w:t xml:space="preserve"> small successor states. These were colonized by the Belgians in 1885. The Lubas, fiercely resisting occupation at first, soon adapted to European culture and education and became </w:t>
      </w:r>
      <w:r>
        <w:t>a politically and economically privileged group, which in turn produced resentment by the Lunda in the southern portions of the Katanga Province. The Luba moved into the local administration and began working on Belgian farms and industries (Minahan 2002: 948; Minorities at Risk Project).</w:t>
      </w:r>
    </w:p>
    <w:p w14:paraId="072D65F6" w14:textId="5C24F3DD" w:rsidR="009A0513" w:rsidRPr="00200029" w:rsidRDefault="009A0513" w:rsidP="009A0513">
      <w:pPr>
        <w:pStyle w:val="ListParagraph"/>
        <w:numPr>
          <w:ilvl w:val="0"/>
          <w:numId w:val="70"/>
        </w:numPr>
        <w:rPr>
          <w:rFonts w:cs="Times New Roman"/>
          <w:szCs w:val="22"/>
        </w:rPr>
      </w:pPr>
      <w:r w:rsidRPr="00200029">
        <w:rPr>
          <w:rFonts w:cs="Times New Roman"/>
          <w:szCs w:val="22"/>
        </w:rPr>
        <w:t xml:space="preserve">The </w:t>
      </w:r>
      <w:r w:rsidRPr="00E6730D">
        <w:rPr>
          <w:rFonts w:cs="Times New Roman"/>
          <w:szCs w:val="22"/>
        </w:rPr>
        <w:t>Belgians granted independence to the entire Belgian Congo as the Democratic Republic of Congo on 30 June 1960.</w:t>
      </w:r>
      <w:r w:rsidRPr="00E6730D">
        <w:t xml:space="preserve"> In </w:t>
      </w:r>
      <w:r w:rsidR="00225C7E" w:rsidRPr="00E6730D">
        <w:t>May</w:t>
      </w:r>
      <w:r w:rsidRPr="00E6730D">
        <w:t xml:space="preserve"> 1960, the Belgian parliament</w:t>
      </w:r>
      <w:r>
        <w:t xml:space="preserve"> adopted the ‘Loi </w:t>
      </w:r>
      <w:proofErr w:type="spellStart"/>
      <w:r>
        <w:t>Fondamentale</w:t>
      </w:r>
      <w:proofErr w:type="spellEnd"/>
      <w:r>
        <w:t xml:space="preserve">’, which </w:t>
      </w:r>
      <w:r w:rsidRPr="00200029">
        <w:rPr>
          <w:rFonts w:cs="Times New Roman"/>
          <w:szCs w:val="22"/>
        </w:rPr>
        <w:t>provided for a significant degree of provincial autonomy and allowed the provinces to elect their own government and assembly once the country has become independent (Young 1966: 37). [1960: autonomy concession]</w:t>
      </w:r>
    </w:p>
    <w:p w14:paraId="73AD3600" w14:textId="77777777" w:rsidR="009A0513" w:rsidRDefault="009A0513" w:rsidP="009A0513">
      <w:pPr>
        <w:rPr>
          <w:rFonts w:cs="Times New Roman"/>
          <w:szCs w:val="22"/>
        </w:rPr>
      </w:pPr>
    </w:p>
    <w:p w14:paraId="56FDA193" w14:textId="77777777" w:rsidR="009A0513" w:rsidRPr="006F657B" w:rsidRDefault="009A0513" w:rsidP="009A0513">
      <w:pPr>
        <w:rPr>
          <w:rFonts w:cs="Times New Roman"/>
          <w:szCs w:val="22"/>
        </w:rPr>
      </w:pPr>
    </w:p>
    <w:p w14:paraId="5B2C5CBE" w14:textId="77777777" w:rsidR="009A0513" w:rsidRPr="00BE5168" w:rsidRDefault="009A0513" w:rsidP="009A0513">
      <w:pPr>
        <w:rPr>
          <w:rFonts w:cs="Times New Roman"/>
          <w:b/>
          <w:szCs w:val="22"/>
        </w:rPr>
      </w:pPr>
      <w:r w:rsidRPr="00BE5168">
        <w:rPr>
          <w:rFonts w:cs="Times New Roman"/>
          <w:b/>
          <w:szCs w:val="22"/>
        </w:rPr>
        <w:t>Concessions and restrictions</w:t>
      </w:r>
    </w:p>
    <w:p w14:paraId="4FEEC4C8" w14:textId="77777777" w:rsidR="009A0513" w:rsidRPr="006F657B" w:rsidRDefault="009A0513" w:rsidP="009A0513">
      <w:pPr>
        <w:rPr>
          <w:rFonts w:cs="Times New Roman"/>
          <w:szCs w:val="22"/>
        </w:rPr>
      </w:pPr>
    </w:p>
    <w:p w14:paraId="16000BBE" w14:textId="41693E66" w:rsidR="009A0513" w:rsidRPr="00B12C29" w:rsidRDefault="009A0513" w:rsidP="009A0513">
      <w:pPr>
        <w:pStyle w:val="ListParagraph"/>
        <w:numPr>
          <w:ilvl w:val="0"/>
          <w:numId w:val="73"/>
        </w:numPr>
        <w:rPr>
          <w:rFonts w:cs="Times New Roman"/>
          <w:szCs w:val="22"/>
        </w:rPr>
      </w:pPr>
      <w:r>
        <w:rPr>
          <w:rFonts w:cs="Times New Roman"/>
          <w:szCs w:val="22"/>
        </w:rPr>
        <w:t xml:space="preserve">In late 1961, the central </w:t>
      </w:r>
      <w:r>
        <w:t xml:space="preserve">government </w:t>
      </w:r>
      <w:r w:rsidRPr="007A1545">
        <w:rPr>
          <w:rFonts w:cs="Times New Roman"/>
          <w:szCs w:val="22"/>
        </w:rPr>
        <w:t xml:space="preserve">regained control over </w:t>
      </w:r>
      <w:r>
        <w:t>secessionist South Kasai and imprisoned Albert Kalonji.</w:t>
      </w:r>
      <w:r w:rsidR="00086C59">
        <w:t xml:space="preserve"> This is not coded as a restriction.</w:t>
      </w:r>
    </w:p>
    <w:p w14:paraId="1ACF3EC2" w14:textId="77777777" w:rsidR="009A0513" w:rsidRDefault="009A0513" w:rsidP="009A0513">
      <w:pPr>
        <w:pStyle w:val="ListParagraph"/>
        <w:numPr>
          <w:ilvl w:val="0"/>
          <w:numId w:val="73"/>
        </w:numPr>
        <w:rPr>
          <w:rFonts w:cs="Times New Roman"/>
          <w:szCs w:val="22"/>
        </w:rPr>
      </w:pPr>
      <w:r w:rsidRPr="00E54FDA">
        <w:rPr>
          <w:rFonts w:cs="Times New Roman"/>
          <w:szCs w:val="22"/>
        </w:rPr>
        <w:t xml:space="preserve">The administrative restructuring of the country in 1962 split the six old provinces into 21 new provinces. The Kasai province was split into the five provinces </w:t>
      </w:r>
      <w:r w:rsidRPr="00E54FDA">
        <w:rPr>
          <w:szCs w:val="22"/>
        </w:rPr>
        <w:t xml:space="preserve">Lomami, Sankuru, Sud-Kasai, </w:t>
      </w:r>
      <w:proofErr w:type="spellStart"/>
      <w:r w:rsidRPr="00E54FDA">
        <w:rPr>
          <w:szCs w:val="22"/>
        </w:rPr>
        <w:t>Luluabourg</w:t>
      </w:r>
      <w:proofErr w:type="spellEnd"/>
      <w:r w:rsidRPr="00E54FDA">
        <w:rPr>
          <w:szCs w:val="22"/>
        </w:rPr>
        <w:t xml:space="preserve">, and </w:t>
      </w:r>
      <w:proofErr w:type="spellStart"/>
      <w:r w:rsidRPr="00E54FDA">
        <w:rPr>
          <w:szCs w:val="22"/>
        </w:rPr>
        <w:t>Unité-Kasaienne</w:t>
      </w:r>
      <w:proofErr w:type="spellEnd"/>
      <w:r w:rsidRPr="00E54FDA">
        <w:rPr>
          <w:szCs w:val="22"/>
        </w:rPr>
        <w:t xml:space="preserve"> </w:t>
      </w:r>
      <w:r w:rsidRPr="00E54FDA">
        <w:rPr>
          <w:rFonts w:cs="Times New Roman"/>
          <w:szCs w:val="22"/>
        </w:rPr>
        <w:t xml:space="preserve">(Young 1966: 37, Weiss and </w:t>
      </w:r>
      <w:proofErr w:type="spellStart"/>
      <w:r w:rsidRPr="00E54FDA">
        <w:rPr>
          <w:rFonts w:cs="Times New Roman"/>
          <w:szCs w:val="22"/>
        </w:rPr>
        <w:t>Nzongola-Ntalaja</w:t>
      </w:r>
      <w:proofErr w:type="spellEnd"/>
      <w:r w:rsidRPr="00E54FDA">
        <w:rPr>
          <w:rFonts w:cs="Times New Roman"/>
          <w:szCs w:val="22"/>
        </w:rPr>
        <w:t xml:space="preserve"> 2013). </w:t>
      </w:r>
      <w:r>
        <w:t xml:space="preserve">We could not find evidence that this ended the autonomy of the Kasai province. Autonomy was ended with </w:t>
      </w:r>
      <w:r w:rsidRPr="005D74D3">
        <w:rPr>
          <w:rFonts w:cs="Times New Roman"/>
          <w:szCs w:val="22"/>
        </w:rPr>
        <w:t xml:space="preserve">Mobutu’s coup d’état in November 1965 </w:t>
      </w:r>
      <w:r>
        <w:rPr>
          <w:rFonts w:cs="Times New Roman"/>
          <w:szCs w:val="22"/>
        </w:rPr>
        <w:t xml:space="preserve">that </w:t>
      </w:r>
      <w:r w:rsidRPr="005D74D3">
        <w:rPr>
          <w:rFonts w:cs="Times New Roman"/>
          <w:szCs w:val="22"/>
        </w:rPr>
        <w:t>initiated a period of extreme centralization in which provinces had a purely administrative function</w:t>
      </w:r>
      <w:r>
        <w:rPr>
          <w:rFonts w:cs="Times New Roman"/>
          <w:szCs w:val="22"/>
        </w:rPr>
        <w:t xml:space="preserve">. Hence, no restriction is coded in 1962. </w:t>
      </w:r>
      <w:r>
        <w:t xml:space="preserve"> </w:t>
      </w:r>
    </w:p>
    <w:p w14:paraId="1BA75DF0" w14:textId="77777777" w:rsidR="009A0513" w:rsidRPr="006F657B" w:rsidRDefault="009A0513" w:rsidP="009A0513">
      <w:pPr>
        <w:rPr>
          <w:rFonts w:cs="Times New Roman"/>
          <w:szCs w:val="22"/>
        </w:rPr>
      </w:pPr>
    </w:p>
    <w:p w14:paraId="7ECB8245" w14:textId="77777777" w:rsidR="009A0513" w:rsidRPr="006F657B" w:rsidRDefault="009A0513" w:rsidP="009A0513">
      <w:pPr>
        <w:rPr>
          <w:rFonts w:cs="Times New Roman"/>
          <w:szCs w:val="22"/>
        </w:rPr>
      </w:pPr>
    </w:p>
    <w:p w14:paraId="60519936" w14:textId="77777777" w:rsidR="009A0513" w:rsidRPr="00BE5168" w:rsidRDefault="009A0513" w:rsidP="009A0513">
      <w:pPr>
        <w:rPr>
          <w:rFonts w:cs="Times New Roman"/>
          <w:b/>
          <w:szCs w:val="22"/>
        </w:rPr>
      </w:pPr>
      <w:r>
        <w:rPr>
          <w:rFonts w:cs="Times New Roman"/>
          <w:b/>
          <w:szCs w:val="22"/>
        </w:rPr>
        <w:t xml:space="preserve">Regional autonomy </w:t>
      </w:r>
    </w:p>
    <w:p w14:paraId="356F881B" w14:textId="77777777" w:rsidR="009A0513" w:rsidRPr="006F657B" w:rsidRDefault="009A0513" w:rsidP="009A0513">
      <w:pPr>
        <w:rPr>
          <w:rFonts w:cs="Times New Roman"/>
          <w:szCs w:val="22"/>
        </w:rPr>
      </w:pPr>
    </w:p>
    <w:p w14:paraId="12C54555" w14:textId="4C3888F6" w:rsidR="009A0513" w:rsidRPr="00B12C29" w:rsidRDefault="009A0513" w:rsidP="009A0513">
      <w:pPr>
        <w:pStyle w:val="ListParagraph"/>
        <w:numPr>
          <w:ilvl w:val="0"/>
          <w:numId w:val="73"/>
        </w:numPr>
        <w:rPr>
          <w:rFonts w:cs="Times New Roman"/>
          <w:szCs w:val="22"/>
        </w:rPr>
      </w:pPr>
      <w:r>
        <w:rPr>
          <w:rFonts w:cs="Times New Roman"/>
          <w:szCs w:val="22"/>
        </w:rPr>
        <w:t xml:space="preserve">Due to </w:t>
      </w:r>
      <w:r w:rsidR="00E6730D">
        <w:rPr>
          <w:rFonts w:cs="Times New Roman"/>
          <w:szCs w:val="22"/>
        </w:rPr>
        <w:t>de facto independence</w:t>
      </w:r>
      <w:r>
        <w:rPr>
          <w:rFonts w:cs="Times New Roman"/>
          <w:szCs w:val="22"/>
        </w:rPr>
        <w:t xml:space="preserve"> in 1960-6</w:t>
      </w:r>
      <w:r w:rsidR="00086C59">
        <w:rPr>
          <w:rFonts w:cs="Times New Roman"/>
          <w:szCs w:val="22"/>
        </w:rPr>
        <w:t>2</w:t>
      </w:r>
      <w:r>
        <w:rPr>
          <w:rFonts w:cs="Times New Roman"/>
          <w:szCs w:val="22"/>
        </w:rPr>
        <w:t>. [1960-196</w:t>
      </w:r>
      <w:r w:rsidR="00086C59">
        <w:rPr>
          <w:rFonts w:cs="Times New Roman"/>
          <w:szCs w:val="22"/>
        </w:rPr>
        <w:t>2</w:t>
      </w:r>
      <w:r>
        <w:rPr>
          <w:rFonts w:cs="Times New Roman"/>
          <w:szCs w:val="22"/>
        </w:rPr>
        <w:t>: regional autonomy]</w:t>
      </w:r>
    </w:p>
    <w:p w14:paraId="35019955" w14:textId="77777777" w:rsidR="009A0513" w:rsidRDefault="009A0513" w:rsidP="009A0513">
      <w:pPr>
        <w:rPr>
          <w:rFonts w:cs="Times New Roman"/>
          <w:szCs w:val="22"/>
        </w:rPr>
      </w:pPr>
    </w:p>
    <w:p w14:paraId="19642859" w14:textId="77777777" w:rsidR="009A0513" w:rsidRDefault="009A0513" w:rsidP="009A0513">
      <w:pPr>
        <w:rPr>
          <w:rFonts w:cs="Times New Roman"/>
          <w:szCs w:val="22"/>
        </w:rPr>
      </w:pPr>
    </w:p>
    <w:p w14:paraId="0DA91B44" w14:textId="77777777" w:rsidR="009A0513" w:rsidRPr="0088796E" w:rsidRDefault="009A0513" w:rsidP="009A0513">
      <w:pPr>
        <w:rPr>
          <w:rFonts w:cs="Times New Roman"/>
          <w:b/>
          <w:szCs w:val="22"/>
        </w:rPr>
      </w:pPr>
      <w:r>
        <w:rPr>
          <w:rFonts w:cs="Times New Roman"/>
          <w:b/>
          <w:szCs w:val="22"/>
        </w:rPr>
        <w:t>De facto i</w:t>
      </w:r>
      <w:r w:rsidRPr="0088796E">
        <w:rPr>
          <w:rFonts w:cs="Times New Roman"/>
          <w:b/>
          <w:szCs w:val="22"/>
        </w:rPr>
        <w:t>ndependence</w:t>
      </w:r>
    </w:p>
    <w:p w14:paraId="2B87BD12" w14:textId="77777777" w:rsidR="009A0513" w:rsidRPr="006F657B" w:rsidRDefault="009A0513" w:rsidP="009A0513">
      <w:pPr>
        <w:rPr>
          <w:rFonts w:cs="Times New Roman"/>
          <w:bCs/>
          <w:szCs w:val="22"/>
        </w:rPr>
      </w:pPr>
    </w:p>
    <w:p w14:paraId="08720974" w14:textId="78C1C659" w:rsidR="002874D1" w:rsidRPr="00595C2D" w:rsidRDefault="002874D1" w:rsidP="002874D1">
      <w:pPr>
        <w:numPr>
          <w:ilvl w:val="0"/>
          <w:numId w:val="7"/>
        </w:numPr>
        <w:contextualSpacing/>
        <w:rPr>
          <w:rFonts w:cs="Times New Roman"/>
          <w:b/>
          <w:szCs w:val="22"/>
        </w:rPr>
      </w:pPr>
      <w:r>
        <w:rPr>
          <w:rFonts w:cs="Times New Roman"/>
          <w:szCs w:val="22"/>
        </w:rPr>
        <w:t>Kasai</w:t>
      </w:r>
      <w:r w:rsidRPr="00595C2D">
        <w:rPr>
          <w:rFonts w:cs="Times New Roman"/>
          <w:szCs w:val="22"/>
        </w:rPr>
        <w:t xml:space="preserve"> was declared independent on </w:t>
      </w:r>
      <w:r>
        <w:rPr>
          <w:rFonts w:cs="Times New Roman"/>
          <w:szCs w:val="22"/>
        </w:rPr>
        <w:t xml:space="preserve">9 August 1960 </w:t>
      </w:r>
      <w:r w:rsidRPr="002874D1">
        <w:rPr>
          <w:rFonts w:cs="Times New Roman"/>
          <w:szCs w:val="22"/>
        </w:rPr>
        <w:t>(Dufresne 2011; Williame 1973)</w:t>
      </w:r>
      <w:r>
        <w:rPr>
          <w:rFonts w:cs="Times New Roman"/>
          <w:szCs w:val="22"/>
        </w:rPr>
        <w:t xml:space="preserve">. As this was in such short temporal proximity to Congo-Zaire’s independence, which came at the end of June, we do not apply the first of January rule. In 1962, Kasai was re-integrated. </w:t>
      </w:r>
      <w:r w:rsidRPr="00595C2D">
        <w:rPr>
          <w:rFonts w:cs="Times New Roman"/>
          <w:szCs w:val="22"/>
        </w:rPr>
        <w:t>[1960-196</w:t>
      </w:r>
      <w:r>
        <w:rPr>
          <w:rFonts w:cs="Times New Roman"/>
          <w:szCs w:val="22"/>
        </w:rPr>
        <w:t>2</w:t>
      </w:r>
      <w:r w:rsidRPr="00595C2D">
        <w:rPr>
          <w:rFonts w:cs="Times New Roman"/>
          <w:szCs w:val="22"/>
        </w:rPr>
        <w:t>: de</w:t>
      </w:r>
      <w:r>
        <w:rPr>
          <w:rFonts w:cs="Times New Roman"/>
          <w:szCs w:val="22"/>
        </w:rPr>
        <w:t xml:space="preserve"> </w:t>
      </w:r>
      <w:r w:rsidRPr="00595C2D">
        <w:rPr>
          <w:rFonts w:cs="Times New Roman"/>
          <w:szCs w:val="22"/>
        </w:rPr>
        <w:t>facto independence]</w:t>
      </w:r>
    </w:p>
    <w:p w14:paraId="2449CB90" w14:textId="77777777" w:rsidR="009A0513" w:rsidRPr="006F657B" w:rsidRDefault="009A0513" w:rsidP="009A0513">
      <w:pPr>
        <w:rPr>
          <w:rFonts w:cs="Times New Roman"/>
          <w:bCs/>
          <w:szCs w:val="22"/>
        </w:rPr>
      </w:pPr>
    </w:p>
    <w:p w14:paraId="3E130644" w14:textId="21CE52C9" w:rsidR="009A0513" w:rsidRDefault="009A0513" w:rsidP="009A0513">
      <w:pPr>
        <w:rPr>
          <w:rFonts w:cs="Times New Roman"/>
          <w:bCs/>
          <w:szCs w:val="22"/>
        </w:rPr>
      </w:pPr>
    </w:p>
    <w:p w14:paraId="034AA318" w14:textId="77777777" w:rsidR="00645623" w:rsidRPr="006F657B" w:rsidRDefault="00645623" w:rsidP="009A0513">
      <w:pPr>
        <w:rPr>
          <w:rFonts w:cs="Times New Roman"/>
          <w:bCs/>
          <w:szCs w:val="22"/>
        </w:rPr>
      </w:pPr>
    </w:p>
    <w:p w14:paraId="7AE425F5" w14:textId="77777777" w:rsidR="009A0513" w:rsidRPr="00BE5168" w:rsidRDefault="009A0513" w:rsidP="009A0513">
      <w:pPr>
        <w:rPr>
          <w:rFonts w:cs="Times New Roman"/>
          <w:b/>
          <w:szCs w:val="22"/>
        </w:rPr>
      </w:pPr>
      <w:r w:rsidRPr="00BE5168">
        <w:rPr>
          <w:rFonts w:cs="Times New Roman"/>
          <w:b/>
          <w:szCs w:val="22"/>
        </w:rPr>
        <w:lastRenderedPageBreak/>
        <w:t>Major territorial change</w:t>
      </w:r>
      <w:r>
        <w:rPr>
          <w:rFonts w:cs="Times New Roman"/>
          <w:b/>
          <w:szCs w:val="22"/>
        </w:rPr>
        <w:t>s</w:t>
      </w:r>
    </w:p>
    <w:p w14:paraId="1D911E3E" w14:textId="77777777" w:rsidR="009A0513" w:rsidRPr="006F657B" w:rsidRDefault="009A0513" w:rsidP="009A0513">
      <w:pPr>
        <w:rPr>
          <w:rFonts w:cs="Times New Roman"/>
          <w:bCs/>
          <w:szCs w:val="22"/>
        </w:rPr>
      </w:pPr>
    </w:p>
    <w:p w14:paraId="54A46B7E" w14:textId="77777777" w:rsidR="002874D1" w:rsidRPr="00595C2D" w:rsidRDefault="002874D1" w:rsidP="002874D1">
      <w:pPr>
        <w:numPr>
          <w:ilvl w:val="0"/>
          <w:numId w:val="7"/>
        </w:numPr>
        <w:contextualSpacing/>
        <w:rPr>
          <w:rFonts w:cs="Times New Roman"/>
          <w:szCs w:val="22"/>
        </w:rPr>
      </w:pPr>
      <w:r w:rsidRPr="00595C2D">
        <w:rPr>
          <w:rFonts w:cs="Times New Roman"/>
          <w:szCs w:val="22"/>
        </w:rPr>
        <w:t>Zaire attained independence in 1960, implying a host change. [1960: host change (new)]</w:t>
      </w:r>
    </w:p>
    <w:p w14:paraId="42BCB549" w14:textId="77777777" w:rsidR="002874D1" w:rsidRPr="00595C2D" w:rsidRDefault="002874D1" w:rsidP="002874D1">
      <w:pPr>
        <w:numPr>
          <w:ilvl w:val="0"/>
          <w:numId w:val="7"/>
        </w:numPr>
        <w:contextualSpacing/>
        <w:rPr>
          <w:rFonts w:cs="Times New Roman"/>
          <w:szCs w:val="22"/>
        </w:rPr>
      </w:pPr>
      <w:r w:rsidRPr="00595C2D">
        <w:rPr>
          <w:rFonts w:cs="Times New Roman"/>
          <w:szCs w:val="22"/>
        </w:rPr>
        <w:t>[1960: establishment of de-facto independent state]</w:t>
      </w:r>
    </w:p>
    <w:p w14:paraId="5C839CAA" w14:textId="77777777" w:rsidR="002874D1" w:rsidRDefault="002874D1" w:rsidP="002874D1">
      <w:pPr>
        <w:numPr>
          <w:ilvl w:val="0"/>
          <w:numId w:val="7"/>
        </w:numPr>
        <w:contextualSpacing/>
        <w:rPr>
          <w:rFonts w:cs="Times New Roman"/>
          <w:szCs w:val="22"/>
        </w:rPr>
      </w:pPr>
      <w:r w:rsidRPr="00595C2D">
        <w:rPr>
          <w:rFonts w:cs="Times New Roman"/>
          <w:szCs w:val="22"/>
        </w:rPr>
        <w:t>[196</w:t>
      </w:r>
      <w:r>
        <w:rPr>
          <w:rFonts w:cs="Times New Roman"/>
          <w:szCs w:val="22"/>
        </w:rPr>
        <w:t>2</w:t>
      </w:r>
      <w:r w:rsidRPr="00595C2D">
        <w:rPr>
          <w:rFonts w:cs="Times New Roman"/>
          <w:szCs w:val="22"/>
        </w:rPr>
        <w:t>: abolishment of de-facto independent state]</w:t>
      </w:r>
    </w:p>
    <w:p w14:paraId="592C315F" w14:textId="77777777" w:rsidR="009A0513" w:rsidRPr="006F657B" w:rsidRDefault="009A0513" w:rsidP="009A0513">
      <w:pPr>
        <w:rPr>
          <w:rFonts w:cs="Times New Roman"/>
          <w:bCs/>
          <w:szCs w:val="22"/>
        </w:rPr>
      </w:pPr>
    </w:p>
    <w:p w14:paraId="0F6EE620" w14:textId="77777777" w:rsidR="009A0513" w:rsidRPr="006F657B" w:rsidRDefault="009A0513" w:rsidP="009A0513">
      <w:pPr>
        <w:rPr>
          <w:rFonts w:cs="Times New Roman"/>
          <w:bCs/>
          <w:szCs w:val="22"/>
        </w:rPr>
      </w:pPr>
    </w:p>
    <w:p w14:paraId="3BE55F43" w14:textId="77777777" w:rsidR="00D83ADB" w:rsidRPr="00D251DF" w:rsidRDefault="00D83ADB" w:rsidP="00D83ADB">
      <w:pPr>
        <w:ind w:left="709" w:hanging="709"/>
        <w:rPr>
          <w:rFonts w:cs="Times New Roman"/>
          <w:b/>
        </w:rPr>
      </w:pPr>
      <w:r w:rsidRPr="00D251DF">
        <w:rPr>
          <w:rFonts w:cs="Times New Roman"/>
          <w:b/>
        </w:rPr>
        <w:t>EPR2SDM</w:t>
      </w:r>
    </w:p>
    <w:p w14:paraId="698470C4" w14:textId="77777777" w:rsidR="00D83ADB" w:rsidRPr="00D251DF" w:rsidRDefault="00D83ADB" w:rsidP="00D83ADB">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D83ADB" w:rsidRPr="00D251DF" w14:paraId="2F714974" w14:textId="77777777" w:rsidTr="006A4C70">
        <w:trPr>
          <w:trHeight w:val="284"/>
        </w:trPr>
        <w:tc>
          <w:tcPr>
            <w:tcW w:w="4787" w:type="dxa"/>
            <w:vAlign w:val="center"/>
          </w:tcPr>
          <w:p w14:paraId="18E710D5" w14:textId="77777777" w:rsidR="00D83ADB" w:rsidRPr="00D251DF" w:rsidRDefault="00D83ADB" w:rsidP="006A4C70">
            <w:pPr>
              <w:rPr>
                <w:i/>
              </w:rPr>
            </w:pPr>
            <w:r w:rsidRPr="00D251DF">
              <w:rPr>
                <w:i/>
              </w:rPr>
              <w:t>Movement</w:t>
            </w:r>
          </w:p>
        </w:tc>
        <w:tc>
          <w:tcPr>
            <w:tcW w:w="4783" w:type="dxa"/>
            <w:vAlign w:val="center"/>
          </w:tcPr>
          <w:p w14:paraId="737D77FE" w14:textId="77777777" w:rsidR="00D83ADB" w:rsidRPr="00D251DF" w:rsidRDefault="00D83ADB" w:rsidP="006A4C70">
            <w:r>
              <w:t>Luba</w:t>
            </w:r>
          </w:p>
        </w:tc>
      </w:tr>
      <w:tr w:rsidR="00D83ADB" w:rsidRPr="00D251DF" w14:paraId="5ADC8F82" w14:textId="77777777" w:rsidTr="006A4C70">
        <w:trPr>
          <w:trHeight w:val="284"/>
        </w:trPr>
        <w:tc>
          <w:tcPr>
            <w:tcW w:w="4787" w:type="dxa"/>
            <w:vAlign w:val="center"/>
          </w:tcPr>
          <w:p w14:paraId="281BBC7C" w14:textId="77777777" w:rsidR="00D83ADB" w:rsidRPr="00D251DF" w:rsidRDefault="00D83ADB" w:rsidP="006A4C70">
            <w:pPr>
              <w:rPr>
                <w:i/>
              </w:rPr>
            </w:pPr>
            <w:r w:rsidRPr="00D251DF">
              <w:rPr>
                <w:i/>
              </w:rPr>
              <w:t>Scenario</w:t>
            </w:r>
          </w:p>
        </w:tc>
        <w:tc>
          <w:tcPr>
            <w:tcW w:w="4783" w:type="dxa"/>
            <w:vAlign w:val="center"/>
          </w:tcPr>
          <w:p w14:paraId="4B1AB69D" w14:textId="77777777" w:rsidR="00D83ADB" w:rsidRPr="00D251DF" w:rsidRDefault="00D83ADB" w:rsidP="006A4C70">
            <w:r>
              <w:t>1:1</w:t>
            </w:r>
          </w:p>
        </w:tc>
      </w:tr>
      <w:tr w:rsidR="00D83ADB" w:rsidRPr="00D251DF" w14:paraId="4E6842FD" w14:textId="77777777" w:rsidTr="006A4C70">
        <w:trPr>
          <w:trHeight w:val="284"/>
        </w:trPr>
        <w:tc>
          <w:tcPr>
            <w:tcW w:w="4787" w:type="dxa"/>
            <w:vAlign w:val="center"/>
          </w:tcPr>
          <w:p w14:paraId="5A7A4C56" w14:textId="77777777" w:rsidR="00D83ADB" w:rsidRPr="00D251DF" w:rsidRDefault="00D83ADB" w:rsidP="006A4C70">
            <w:pPr>
              <w:rPr>
                <w:i/>
              </w:rPr>
            </w:pPr>
            <w:r w:rsidRPr="00D251DF">
              <w:rPr>
                <w:i/>
              </w:rPr>
              <w:t>EPR group(s)</w:t>
            </w:r>
          </w:p>
        </w:tc>
        <w:tc>
          <w:tcPr>
            <w:tcW w:w="4783" w:type="dxa"/>
            <w:vAlign w:val="center"/>
          </w:tcPr>
          <w:p w14:paraId="20CF5E7A" w14:textId="77777777" w:rsidR="00D83ADB" w:rsidRPr="00D251DF" w:rsidRDefault="00D83ADB" w:rsidP="006A4C70">
            <w:r>
              <w:t>Luba Kasai</w:t>
            </w:r>
          </w:p>
        </w:tc>
      </w:tr>
      <w:tr w:rsidR="00D83ADB" w:rsidRPr="00D251DF" w14:paraId="58D00E69" w14:textId="77777777" w:rsidTr="006A4C70">
        <w:trPr>
          <w:trHeight w:val="284"/>
        </w:trPr>
        <w:tc>
          <w:tcPr>
            <w:tcW w:w="4787" w:type="dxa"/>
            <w:vAlign w:val="center"/>
          </w:tcPr>
          <w:p w14:paraId="10DEC77E" w14:textId="77777777" w:rsidR="00D83ADB" w:rsidRPr="00D251DF" w:rsidRDefault="00D83ADB" w:rsidP="006A4C70">
            <w:pPr>
              <w:rPr>
                <w:i/>
              </w:rPr>
            </w:pPr>
            <w:proofErr w:type="spellStart"/>
            <w:r>
              <w:rPr>
                <w:i/>
              </w:rPr>
              <w:t>Gwgroupid</w:t>
            </w:r>
            <w:proofErr w:type="spellEnd"/>
            <w:r>
              <w:rPr>
                <w:i/>
              </w:rPr>
              <w:t>(s)</w:t>
            </w:r>
          </w:p>
        </w:tc>
        <w:tc>
          <w:tcPr>
            <w:tcW w:w="4783" w:type="dxa"/>
            <w:vAlign w:val="center"/>
          </w:tcPr>
          <w:p w14:paraId="4D97EF9C" w14:textId="77777777" w:rsidR="00D83ADB" w:rsidRPr="00457513" w:rsidRDefault="00D83ADB" w:rsidP="006A4C70">
            <w:r w:rsidRPr="00E81F6C">
              <w:t>49005000</w:t>
            </w:r>
          </w:p>
        </w:tc>
      </w:tr>
    </w:tbl>
    <w:p w14:paraId="40C5AAB6" w14:textId="77777777" w:rsidR="00D83ADB" w:rsidRDefault="00D83ADB" w:rsidP="00D83ADB">
      <w:pPr>
        <w:rPr>
          <w:rFonts w:cs="Times New Roman"/>
          <w:b/>
          <w:szCs w:val="22"/>
        </w:rPr>
      </w:pPr>
    </w:p>
    <w:p w14:paraId="7A32D66A" w14:textId="77777777" w:rsidR="00D83ADB" w:rsidRDefault="00D83ADB" w:rsidP="00D83ADB">
      <w:pPr>
        <w:rPr>
          <w:rFonts w:cs="Times New Roman"/>
          <w:b/>
          <w:szCs w:val="22"/>
        </w:rPr>
      </w:pPr>
    </w:p>
    <w:p w14:paraId="57B16D32" w14:textId="77777777" w:rsidR="009A0513" w:rsidRDefault="009A0513" w:rsidP="009A0513">
      <w:pPr>
        <w:ind w:left="709" w:hanging="709"/>
        <w:rPr>
          <w:rFonts w:cs="Times New Roman"/>
          <w:b/>
          <w:szCs w:val="22"/>
        </w:rPr>
      </w:pPr>
      <w:r>
        <w:rPr>
          <w:rFonts w:cs="Times New Roman"/>
          <w:b/>
          <w:szCs w:val="22"/>
        </w:rPr>
        <w:t>Power access</w:t>
      </w:r>
    </w:p>
    <w:p w14:paraId="4CB6EB9C" w14:textId="77777777" w:rsidR="009A0513" w:rsidRPr="006F657B" w:rsidRDefault="009A0513" w:rsidP="009A0513">
      <w:pPr>
        <w:ind w:left="709" w:hanging="709"/>
        <w:rPr>
          <w:rFonts w:cs="Times New Roman"/>
          <w:bCs/>
          <w:szCs w:val="22"/>
        </w:rPr>
      </w:pPr>
    </w:p>
    <w:p w14:paraId="20798E59" w14:textId="3359617E" w:rsidR="009A0513" w:rsidRPr="00E81F6C" w:rsidRDefault="009A0513" w:rsidP="009A0513">
      <w:pPr>
        <w:pStyle w:val="ListParagraph"/>
        <w:numPr>
          <w:ilvl w:val="0"/>
          <w:numId w:val="70"/>
        </w:numPr>
        <w:rPr>
          <w:rFonts w:cs="Times New Roman"/>
          <w:bCs/>
          <w:szCs w:val="22"/>
        </w:rPr>
      </w:pPr>
      <w:r>
        <w:rPr>
          <w:rFonts w:cs="Times New Roman"/>
          <w:bCs/>
          <w:szCs w:val="22"/>
        </w:rPr>
        <w:t>We rely on EPR. [1960-196</w:t>
      </w:r>
      <w:r w:rsidR="00086C59">
        <w:rPr>
          <w:rFonts w:cs="Times New Roman"/>
          <w:bCs/>
          <w:szCs w:val="22"/>
        </w:rPr>
        <w:t>2</w:t>
      </w:r>
      <w:r>
        <w:rPr>
          <w:rFonts w:cs="Times New Roman"/>
          <w:bCs/>
          <w:szCs w:val="22"/>
        </w:rPr>
        <w:t>: powerless]</w:t>
      </w:r>
    </w:p>
    <w:p w14:paraId="7256BB87" w14:textId="77777777" w:rsidR="009A0513" w:rsidRDefault="009A0513" w:rsidP="009A0513">
      <w:pPr>
        <w:ind w:left="709" w:hanging="709"/>
        <w:rPr>
          <w:rFonts w:cs="Times New Roman"/>
          <w:bCs/>
          <w:szCs w:val="22"/>
        </w:rPr>
      </w:pPr>
    </w:p>
    <w:p w14:paraId="04652A06" w14:textId="77777777" w:rsidR="009A0513" w:rsidRPr="006F657B" w:rsidRDefault="009A0513" w:rsidP="009A0513">
      <w:pPr>
        <w:ind w:left="709" w:hanging="709"/>
        <w:rPr>
          <w:rFonts w:cs="Times New Roman"/>
          <w:bCs/>
          <w:szCs w:val="22"/>
        </w:rPr>
      </w:pPr>
    </w:p>
    <w:p w14:paraId="3809E4F3" w14:textId="77777777" w:rsidR="009A0513" w:rsidRDefault="009A0513" w:rsidP="009A0513">
      <w:pPr>
        <w:ind w:left="709" w:hanging="709"/>
        <w:rPr>
          <w:rFonts w:cs="Times New Roman"/>
          <w:b/>
          <w:szCs w:val="22"/>
        </w:rPr>
      </w:pPr>
      <w:r>
        <w:rPr>
          <w:rFonts w:cs="Times New Roman"/>
          <w:b/>
          <w:szCs w:val="22"/>
        </w:rPr>
        <w:t>Group size</w:t>
      </w:r>
    </w:p>
    <w:p w14:paraId="6EA0FDAA" w14:textId="77777777" w:rsidR="009A0513" w:rsidRDefault="009A0513" w:rsidP="009A0513">
      <w:pPr>
        <w:rPr>
          <w:rFonts w:cs="Times New Roman"/>
        </w:rPr>
      </w:pPr>
    </w:p>
    <w:p w14:paraId="31305639" w14:textId="77777777" w:rsidR="009A0513" w:rsidRPr="00E81F6C" w:rsidRDefault="009A0513" w:rsidP="009A0513">
      <w:pPr>
        <w:pStyle w:val="ListParagraph"/>
        <w:numPr>
          <w:ilvl w:val="0"/>
          <w:numId w:val="70"/>
        </w:numPr>
        <w:rPr>
          <w:rFonts w:cs="Times New Roman"/>
        </w:rPr>
      </w:pPr>
      <w:r>
        <w:rPr>
          <w:rFonts w:cs="Times New Roman"/>
        </w:rPr>
        <w:t>We rely on EPR. [0.07]</w:t>
      </w:r>
    </w:p>
    <w:p w14:paraId="26689F1A" w14:textId="77777777" w:rsidR="009A0513" w:rsidRDefault="009A0513" w:rsidP="009A0513">
      <w:pPr>
        <w:pStyle w:val="ListParagraph"/>
        <w:numPr>
          <w:ilvl w:val="1"/>
          <w:numId w:val="70"/>
        </w:numPr>
        <w:rPr>
          <w:rFonts w:cs="Times New Roman"/>
          <w:szCs w:val="22"/>
        </w:rPr>
      </w:pPr>
      <w:r>
        <w:rPr>
          <w:rFonts w:cs="Times New Roman"/>
          <w:szCs w:val="22"/>
        </w:rPr>
        <w:t>Note: there are also Lubas in the Shaba province (see MAR), which EPR considers a separate group. The attempted secession was by the Lubas in Kasai, so we only associate the movement with the Luba-Kasai group in EPR.</w:t>
      </w:r>
    </w:p>
    <w:p w14:paraId="16AC6C7C" w14:textId="77777777" w:rsidR="009A0513" w:rsidRPr="001A4C88" w:rsidRDefault="009A0513" w:rsidP="009A0513">
      <w:pPr>
        <w:pStyle w:val="ListParagraph"/>
        <w:numPr>
          <w:ilvl w:val="1"/>
          <w:numId w:val="70"/>
        </w:numPr>
        <w:rPr>
          <w:rFonts w:cs="Times New Roman"/>
          <w:szCs w:val="22"/>
        </w:rPr>
      </w:pPr>
      <w:r>
        <w:rPr>
          <w:rFonts w:cs="Times New Roman"/>
          <w:szCs w:val="22"/>
        </w:rPr>
        <w:t>Note as well: Minahan (2002: 947) combines the Luba and Lulua tribes as a single stateless nation; according to Minahan, they made up about 11.5 million in 2002, or about 23% of the DRC's population (using the WB estimate of the 2002 population of the DRC as a baseline, 50 million). However, Minahan (2002: 950) also notes that the self-declared (South) Kasai republic was associated with the Lubas in the Kasai region.</w:t>
      </w:r>
    </w:p>
    <w:p w14:paraId="6FCA81D3" w14:textId="77777777" w:rsidR="009A0513" w:rsidRDefault="009A0513" w:rsidP="009A0513">
      <w:pPr>
        <w:rPr>
          <w:rFonts w:cs="Times New Roman"/>
        </w:rPr>
      </w:pPr>
    </w:p>
    <w:p w14:paraId="46E35F02" w14:textId="77777777" w:rsidR="009A0513" w:rsidRDefault="009A0513" w:rsidP="009A0513">
      <w:pPr>
        <w:rPr>
          <w:rFonts w:cs="Times New Roman"/>
        </w:rPr>
      </w:pPr>
    </w:p>
    <w:p w14:paraId="1BC0A42C" w14:textId="77777777" w:rsidR="009A0513" w:rsidRPr="00C524D6" w:rsidRDefault="009A0513" w:rsidP="009A0513">
      <w:pPr>
        <w:rPr>
          <w:rFonts w:cs="Times New Roman"/>
          <w:b/>
          <w:bCs/>
        </w:rPr>
      </w:pPr>
      <w:r w:rsidRPr="00C524D6">
        <w:rPr>
          <w:rFonts w:cs="Times New Roman"/>
          <w:b/>
          <w:bCs/>
        </w:rPr>
        <w:t>Regional concentration</w:t>
      </w:r>
    </w:p>
    <w:p w14:paraId="4866FAA9" w14:textId="77777777" w:rsidR="009A0513" w:rsidRPr="00F229B9" w:rsidRDefault="009A0513" w:rsidP="009A0513">
      <w:pPr>
        <w:rPr>
          <w:rFonts w:cs="Times New Roman"/>
        </w:rPr>
      </w:pPr>
    </w:p>
    <w:p w14:paraId="31AAF498" w14:textId="77777777" w:rsidR="009A0513" w:rsidRDefault="009A0513" w:rsidP="009A0513">
      <w:pPr>
        <w:pStyle w:val="Listenabsatz1"/>
        <w:numPr>
          <w:ilvl w:val="0"/>
          <w:numId w:val="74"/>
        </w:numPr>
        <w:ind w:left="714" w:hanging="357"/>
        <w:rPr>
          <w:rFonts w:eastAsia="SimSun" w:cs="Times New Roman"/>
          <w:szCs w:val="22"/>
          <w:lang w:eastAsia="de-CH"/>
        </w:rPr>
      </w:pPr>
      <w:r>
        <w:rPr>
          <w:rFonts w:eastAsia="SimSun" w:cs="Times New Roman"/>
          <w:szCs w:val="22"/>
          <w:lang w:eastAsia="de-CH"/>
        </w:rPr>
        <w:t xml:space="preserve">According to Minahan (2002: 947), the Luba make up 83% of the population in their homeland (which </w:t>
      </w:r>
      <w:r>
        <w:rPr>
          <w:szCs w:val="22"/>
        </w:rPr>
        <w:t xml:space="preserve">today is split up into the five provinces Lomami, Sankuru, Kasai-Oriental, Kasai-Central, and Kasai), which amounts to around 70% of the entire </w:t>
      </w:r>
      <w:r>
        <w:rPr>
          <w:rFonts w:eastAsia="SimSun" w:cs="Times New Roman"/>
          <w:szCs w:val="22"/>
          <w:lang w:eastAsia="de-CH"/>
        </w:rPr>
        <w:t xml:space="preserve">Luba </w:t>
      </w:r>
      <w:r>
        <w:rPr>
          <w:szCs w:val="22"/>
        </w:rPr>
        <w:t xml:space="preserve">population in the DRC. </w:t>
      </w:r>
      <w:r w:rsidRPr="00993899">
        <w:rPr>
          <w:rFonts w:eastAsia="SimSun" w:cs="Times New Roman"/>
          <w:szCs w:val="22"/>
          <w:lang w:eastAsia="de-CH"/>
        </w:rPr>
        <w:t>[</w:t>
      </w:r>
      <w:r>
        <w:rPr>
          <w:rFonts w:eastAsia="SimSun" w:cs="Times New Roman"/>
          <w:szCs w:val="22"/>
          <w:lang w:eastAsia="de-CH"/>
        </w:rPr>
        <w:t>regionally concentrated]</w:t>
      </w:r>
    </w:p>
    <w:p w14:paraId="067644D6" w14:textId="77777777" w:rsidR="009A0513" w:rsidRDefault="009A0513" w:rsidP="009A0513">
      <w:pPr>
        <w:rPr>
          <w:rFonts w:cs="Times New Roman"/>
        </w:rPr>
      </w:pPr>
    </w:p>
    <w:p w14:paraId="023B8283" w14:textId="77777777" w:rsidR="009A0513" w:rsidRDefault="009A0513" w:rsidP="009A0513">
      <w:pPr>
        <w:rPr>
          <w:rFonts w:cs="Times New Roman"/>
        </w:rPr>
      </w:pPr>
    </w:p>
    <w:p w14:paraId="400A9AFB" w14:textId="77777777" w:rsidR="009A0513" w:rsidRDefault="009A0513" w:rsidP="009A0513">
      <w:pPr>
        <w:rPr>
          <w:rFonts w:cs="Times New Roman"/>
          <w:b/>
        </w:rPr>
      </w:pPr>
      <w:r>
        <w:rPr>
          <w:rFonts w:cs="Times New Roman"/>
          <w:b/>
        </w:rPr>
        <w:t>Kin</w:t>
      </w:r>
    </w:p>
    <w:p w14:paraId="71E85C49" w14:textId="77777777" w:rsidR="009A0513" w:rsidRPr="006F657B" w:rsidRDefault="009A0513" w:rsidP="009A0513">
      <w:pPr>
        <w:rPr>
          <w:rFonts w:cs="Times New Roman"/>
          <w:bCs/>
        </w:rPr>
      </w:pPr>
    </w:p>
    <w:p w14:paraId="7A2949D6" w14:textId="77777777" w:rsidR="009A0513" w:rsidRPr="008E7F75" w:rsidRDefault="009A0513" w:rsidP="009A0513">
      <w:pPr>
        <w:pStyle w:val="ListParagraph"/>
        <w:numPr>
          <w:ilvl w:val="0"/>
          <w:numId w:val="70"/>
        </w:numPr>
        <w:ind w:left="714" w:hanging="357"/>
        <w:rPr>
          <w:rFonts w:cs="Times New Roman"/>
          <w:szCs w:val="22"/>
        </w:rPr>
      </w:pPr>
      <w:r w:rsidRPr="008E7F75">
        <w:rPr>
          <w:rFonts w:cs="Times New Roman"/>
          <w:szCs w:val="22"/>
        </w:rPr>
        <w:t xml:space="preserve">Neither MAR nor EPR codes ethnic kin in another country. </w:t>
      </w:r>
      <w:r>
        <w:rPr>
          <w:rFonts w:cs="Times New Roman"/>
          <w:szCs w:val="22"/>
        </w:rPr>
        <w:t>Minahan (2002: 947) mentions Luba-Kasai subtribes in Angola and Zambia. However, we could not find evidence that these groups are large enough to be coded here. [no kin]</w:t>
      </w:r>
    </w:p>
    <w:p w14:paraId="1D02978C" w14:textId="77777777" w:rsidR="009A0513" w:rsidRPr="006F657B" w:rsidRDefault="009A0513" w:rsidP="009A0513">
      <w:pPr>
        <w:spacing w:after="60"/>
        <w:ind w:left="709" w:hanging="709"/>
        <w:rPr>
          <w:rFonts w:cs="Times New Roman"/>
          <w:bCs/>
          <w:szCs w:val="22"/>
        </w:rPr>
      </w:pPr>
    </w:p>
    <w:p w14:paraId="077C92A1" w14:textId="77777777" w:rsidR="009A0513" w:rsidRPr="006F657B" w:rsidRDefault="009A0513" w:rsidP="009A0513">
      <w:pPr>
        <w:spacing w:after="60"/>
        <w:ind w:left="709" w:hanging="709"/>
        <w:rPr>
          <w:rFonts w:cs="Times New Roman"/>
          <w:bCs/>
          <w:szCs w:val="22"/>
        </w:rPr>
      </w:pPr>
    </w:p>
    <w:p w14:paraId="5111E9E0" w14:textId="77777777" w:rsidR="009A0513" w:rsidRPr="0029438E" w:rsidRDefault="009A0513" w:rsidP="009A0513">
      <w:pPr>
        <w:spacing w:after="60"/>
        <w:ind w:left="709" w:hanging="709"/>
        <w:rPr>
          <w:rFonts w:cs="Times New Roman"/>
          <w:b/>
          <w:szCs w:val="22"/>
        </w:rPr>
      </w:pPr>
      <w:r w:rsidRPr="00BE5168">
        <w:rPr>
          <w:rFonts w:cs="Times New Roman"/>
          <w:b/>
          <w:szCs w:val="22"/>
        </w:rPr>
        <w:t>Sources</w:t>
      </w:r>
    </w:p>
    <w:p w14:paraId="374629D7" w14:textId="77777777" w:rsidR="009A0513" w:rsidRPr="001728CD" w:rsidRDefault="009A0513" w:rsidP="009A0513">
      <w:pPr>
        <w:rPr>
          <w:rFonts w:cs="Times New Roman"/>
          <w:szCs w:val="22"/>
        </w:rPr>
      </w:pPr>
    </w:p>
    <w:p w14:paraId="443BCD88" w14:textId="77777777" w:rsidR="00645623" w:rsidRPr="00C31235" w:rsidRDefault="00645623" w:rsidP="009A0513">
      <w:pPr>
        <w:spacing w:after="60"/>
        <w:ind w:left="709" w:hanging="709"/>
        <w:rPr>
          <w:rFonts w:cs="Times New Roman"/>
          <w:szCs w:val="22"/>
        </w:rPr>
      </w:pPr>
      <w:r w:rsidRPr="00C31235">
        <w:rPr>
          <w:rFonts w:cs="Times New Roman"/>
          <w:szCs w:val="22"/>
        </w:rPr>
        <w:t xml:space="preserve">Bartholomew, John (1956). </w:t>
      </w:r>
      <w:r w:rsidRPr="00C31235">
        <w:rPr>
          <w:rFonts w:cs="Times New Roman"/>
          <w:i/>
          <w:iCs/>
          <w:szCs w:val="22"/>
        </w:rPr>
        <w:t>Congo and Angola, Plate 91</w:t>
      </w:r>
      <w:r w:rsidRPr="00C31235">
        <w:rPr>
          <w:rFonts w:cs="Times New Roman"/>
          <w:szCs w:val="22"/>
        </w:rPr>
        <w:t>. Houghton Mifflin Co., John Bartholomew &amp; Son LTD.</w:t>
      </w:r>
    </w:p>
    <w:p w14:paraId="4548AF60" w14:textId="77777777" w:rsidR="00645623" w:rsidRPr="00C31235" w:rsidRDefault="00645623" w:rsidP="009A0513">
      <w:pPr>
        <w:spacing w:after="60"/>
        <w:ind w:left="709" w:hanging="709"/>
        <w:rPr>
          <w:rFonts w:cs="Times New Roman"/>
          <w:szCs w:val="22"/>
        </w:rPr>
      </w:pPr>
      <w:proofErr w:type="spellStart"/>
      <w:r w:rsidRPr="00C31235">
        <w:rPr>
          <w:rFonts w:cs="Times New Roman"/>
          <w:szCs w:val="22"/>
        </w:rPr>
        <w:t>Cederman</w:t>
      </w:r>
      <w:proofErr w:type="spellEnd"/>
      <w:r w:rsidRPr="00C31235">
        <w:rPr>
          <w:rFonts w:cs="Times New Roman"/>
          <w:szCs w:val="22"/>
        </w:rPr>
        <w:t xml:space="preserve">, Lars-Erik, Andreas Wimmer, and Brian Min (2010). “Why Do Ethnic Groups Rebel: New Data and Analysis.” </w:t>
      </w:r>
      <w:r w:rsidRPr="00C31235">
        <w:rPr>
          <w:rFonts w:cs="Times New Roman"/>
          <w:i/>
          <w:iCs/>
          <w:szCs w:val="22"/>
        </w:rPr>
        <w:t>World Politics</w:t>
      </w:r>
      <w:r w:rsidRPr="00C31235">
        <w:rPr>
          <w:rFonts w:cs="Times New Roman"/>
          <w:szCs w:val="22"/>
        </w:rPr>
        <w:t xml:space="preserve"> </w:t>
      </w:r>
      <w:r w:rsidRPr="00C31235">
        <w:rPr>
          <w:rFonts w:cs="Times New Roman"/>
          <w:iCs/>
          <w:szCs w:val="22"/>
        </w:rPr>
        <w:t>62</w:t>
      </w:r>
      <w:r w:rsidRPr="00C31235">
        <w:rPr>
          <w:rFonts w:cs="Times New Roman"/>
          <w:szCs w:val="22"/>
        </w:rPr>
        <w:t>(1): 87-119.</w:t>
      </w:r>
    </w:p>
    <w:p w14:paraId="107CCEF8" w14:textId="77777777" w:rsidR="00645623" w:rsidRPr="00C31235" w:rsidRDefault="00645623" w:rsidP="0008497F">
      <w:pPr>
        <w:spacing w:after="60"/>
        <w:ind w:left="709" w:hanging="709"/>
        <w:rPr>
          <w:rFonts w:eastAsia="Times New Roman" w:cs="Times New Roman"/>
          <w:szCs w:val="22"/>
        </w:rPr>
      </w:pPr>
      <w:r w:rsidRPr="00C31235">
        <w:rPr>
          <w:rFonts w:eastAsia="Times New Roman" w:cs="Times New Roman"/>
          <w:szCs w:val="22"/>
        </w:rPr>
        <w:lastRenderedPageBreak/>
        <w:t xml:space="preserve">Cunningham, Kathleen Gallagher (2014). </w:t>
      </w:r>
      <w:r w:rsidRPr="00C31235">
        <w:rPr>
          <w:rFonts w:eastAsia="Times New Roman" w:cs="Times New Roman"/>
          <w:i/>
          <w:szCs w:val="22"/>
        </w:rPr>
        <w:t xml:space="preserve">Inside the Politics of Self-Determination. </w:t>
      </w:r>
      <w:r w:rsidRPr="00C31235">
        <w:rPr>
          <w:rFonts w:eastAsia="Times New Roman" w:cs="Times New Roman"/>
          <w:szCs w:val="22"/>
        </w:rPr>
        <w:t>Oxford: Oxford University Press.</w:t>
      </w:r>
    </w:p>
    <w:p w14:paraId="1F1CB273" w14:textId="77777777" w:rsidR="00645623" w:rsidRPr="00C31235" w:rsidRDefault="00645623" w:rsidP="00F6570E">
      <w:pPr>
        <w:spacing w:after="60"/>
        <w:ind w:left="709" w:hanging="709"/>
        <w:rPr>
          <w:rFonts w:eastAsia="Times New Roman" w:cs="Times New Roman"/>
          <w:szCs w:val="22"/>
          <w:lang w:val="de-CH"/>
        </w:rPr>
      </w:pPr>
      <w:r w:rsidRPr="00440D62">
        <w:rPr>
          <w:rFonts w:cs="Times New Roman"/>
          <w:bCs/>
          <w:szCs w:val="22"/>
        </w:rPr>
        <w:t>Dufresne, André (2011). “Les Timbres-poste du Sud-</w:t>
      </w:r>
      <w:proofErr w:type="spellStart"/>
      <w:r w:rsidRPr="00440D62">
        <w:rPr>
          <w:rFonts w:cs="Times New Roman"/>
          <w:bCs/>
          <w:szCs w:val="22"/>
        </w:rPr>
        <w:t>Kasaï</w:t>
      </w:r>
      <w:proofErr w:type="spellEnd"/>
      <w:r w:rsidRPr="00440D62">
        <w:rPr>
          <w:rFonts w:cs="Times New Roman"/>
          <w:bCs/>
          <w:szCs w:val="22"/>
        </w:rPr>
        <w:t xml:space="preserve">”. </w:t>
      </w:r>
      <w:proofErr w:type="spellStart"/>
      <w:r w:rsidRPr="00C31235">
        <w:rPr>
          <w:rFonts w:cs="Times New Roman"/>
          <w:bCs/>
          <w:i/>
          <w:iCs/>
          <w:szCs w:val="22"/>
          <w:lang w:val="de-CH"/>
        </w:rPr>
        <w:t>Philatélie</w:t>
      </w:r>
      <w:proofErr w:type="spellEnd"/>
      <w:r w:rsidRPr="00C31235">
        <w:rPr>
          <w:rFonts w:cs="Times New Roman"/>
          <w:bCs/>
          <w:i/>
          <w:iCs/>
          <w:szCs w:val="22"/>
          <w:lang w:val="de-CH"/>
        </w:rPr>
        <w:t xml:space="preserve"> Québec</w:t>
      </w:r>
      <w:r w:rsidRPr="00C31235">
        <w:rPr>
          <w:rFonts w:cs="Times New Roman"/>
          <w:bCs/>
          <w:szCs w:val="22"/>
          <w:lang w:val="de-CH"/>
        </w:rPr>
        <w:t xml:space="preserve"> (292): 25–31. </w:t>
      </w:r>
      <w:r w:rsidR="00000000">
        <w:fldChar w:fldCharType="begin"/>
      </w:r>
      <w:r w:rsidR="00000000" w:rsidRPr="003A21AB">
        <w:rPr>
          <w:lang w:val="de-DE"/>
        </w:rPr>
        <w:instrText>HYPERLINK "http://www.philateliequebec.com/Numeros2011/Janvier11_Revue292.pdf"</w:instrText>
      </w:r>
      <w:r w:rsidR="00000000">
        <w:fldChar w:fldCharType="separate"/>
      </w:r>
      <w:r w:rsidRPr="00C31235">
        <w:rPr>
          <w:rStyle w:val="Hyperlink"/>
          <w:rFonts w:cs="Times New Roman"/>
          <w:bCs/>
          <w:szCs w:val="22"/>
          <w:lang w:val="de-CH"/>
        </w:rPr>
        <w:t>http://www.philateliequebec.com/Numeros2011/Janvier11_Revue292.pdf</w:t>
      </w:r>
      <w:r w:rsidR="00000000">
        <w:rPr>
          <w:rStyle w:val="Hyperlink"/>
          <w:rFonts w:cs="Times New Roman"/>
          <w:bCs/>
          <w:szCs w:val="22"/>
          <w:lang w:val="de-CH"/>
        </w:rPr>
        <w:fldChar w:fldCharType="end"/>
      </w:r>
      <w:r w:rsidRPr="00C31235">
        <w:rPr>
          <w:rFonts w:cs="Times New Roman"/>
          <w:bCs/>
          <w:szCs w:val="22"/>
          <w:lang w:val="de-CH"/>
        </w:rPr>
        <w:t xml:space="preserve"> [</w:t>
      </w:r>
      <w:proofErr w:type="spellStart"/>
      <w:r w:rsidRPr="00C31235">
        <w:rPr>
          <w:rFonts w:cs="Times New Roman"/>
          <w:bCs/>
          <w:szCs w:val="22"/>
          <w:lang w:val="de-CH"/>
        </w:rPr>
        <w:t>Setpember</w:t>
      </w:r>
      <w:proofErr w:type="spellEnd"/>
      <w:r w:rsidRPr="00C31235">
        <w:rPr>
          <w:rFonts w:cs="Times New Roman"/>
          <w:bCs/>
          <w:szCs w:val="22"/>
          <w:lang w:val="de-CH"/>
        </w:rPr>
        <w:t xml:space="preserve"> 14, 2022].</w:t>
      </w:r>
    </w:p>
    <w:p w14:paraId="2AF69BA7" w14:textId="77777777" w:rsidR="00645623" w:rsidRPr="00C31235" w:rsidRDefault="00645623" w:rsidP="009A0513">
      <w:pPr>
        <w:pStyle w:val="NormalWeb"/>
        <w:spacing w:before="0" w:beforeAutospacing="0" w:after="120" w:afterAutospacing="0"/>
        <w:ind w:left="475" w:hanging="475"/>
        <w:rPr>
          <w:i/>
          <w:iCs/>
          <w:sz w:val="22"/>
          <w:lang w:val="en-US"/>
        </w:rPr>
      </w:pPr>
      <w:r w:rsidRPr="00C31235">
        <w:rPr>
          <w:sz w:val="22"/>
          <w:lang w:val="fr-CH"/>
        </w:rPr>
        <w:t xml:space="preserve">GADM (2019). </w:t>
      </w:r>
      <w:r w:rsidRPr="00C31235">
        <w:rPr>
          <w:sz w:val="22"/>
          <w:lang w:val="en-US"/>
        </w:rPr>
        <w:t xml:space="preserve">Database of Global Administrative Boundaries, Version 3.6. </w:t>
      </w:r>
      <w:r w:rsidR="00000000">
        <w:fldChar w:fldCharType="begin"/>
      </w:r>
      <w:r w:rsidR="00000000" w:rsidRPr="003A21AB">
        <w:rPr>
          <w:lang w:val="en-US"/>
        </w:rPr>
        <w:instrText>HYPERLINK "https://gadm.org/"</w:instrText>
      </w:r>
      <w:r w:rsidR="00000000">
        <w:fldChar w:fldCharType="separate"/>
      </w:r>
      <w:r w:rsidRPr="00C31235">
        <w:rPr>
          <w:rStyle w:val="Hyperlink"/>
          <w:sz w:val="22"/>
          <w:lang w:val="en-US"/>
        </w:rPr>
        <w:t>https://gadm.org/</w:t>
      </w:r>
      <w:r w:rsidR="00000000">
        <w:rPr>
          <w:rStyle w:val="Hyperlink"/>
          <w:sz w:val="22"/>
          <w:lang w:val="en-US"/>
        </w:rPr>
        <w:fldChar w:fldCharType="end"/>
      </w:r>
      <w:r w:rsidRPr="00C31235">
        <w:rPr>
          <w:sz w:val="22"/>
          <w:lang w:val="en-US"/>
        </w:rPr>
        <w:t xml:space="preserve"> [November 19, 2021].</w:t>
      </w:r>
    </w:p>
    <w:p w14:paraId="51BE2025" w14:textId="77777777" w:rsidR="00645623" w:rsidRPr="00C31235" w:rsidRDefault="00645623" w:rsidP="0028187F">
      <w:pPr>
        <w:widowControl w:val="0"/>
        <w:spacing w:after="60"/>
        <w:ind w:left="709" w:hanging="709"/>
      </w:pPr>
      <w:r w:rsidRPr="00C31235">
        <w:t xml:space="preserve">Hewitt, Christopher, and Tom Cheetham (2000). </w:t>
      </w:r>
      <w:r w:rsidRPr="00C31235">
        <w:rPr>
          <w:i/>
        </w:rPr>
        <w:t>Encyclopedia of Modern Separatist Movements.</w:t>
      </w:r>
      <w:r w:rsidRPr="00C31235">
        <w:t xml:space="preserve"> Santa Barbara, CA: ABC-CLIO, p. 327.</w:t>
      </w:r>
    </w:p>
    <w:p w14:paraId="05E41A6A" w14:textId="77777777" w:rsidR="00645623" w:rsidRPr="00C31235" w:rsidRDefault="00645623" w:rsidP="009A0513">
      <w:pPr>
        <w:spacing w:after="60"/>
        <w:ind w:left="709" w:hanging="709"/>
        <w:rPr>
          <w:rStyle w:val="Hyperlink"/>
          <w:szCs w:val="22"/>
        </w:rPr>
      </w:pPr>
      <w:proofErr w:type="spellStart"/>
      <w:r w:rsidRPr="00C31235">
        <w:rPr>
          <w:szCs w:val="22"/>
        </w:rPr>
        <w:t>Keesing’s</w:t>
      </w:r>
      <w:proofErr w:type="spellEnd"/>
      <w:r w:rsidRPr="00C31235">
        <w:rPr>
          <w:szCs w:val="22"/>
        </w:rPr>
        <w:t xml:space="preserve"> Record of World Events. </w:t>
      </w:r>
      <w:hyperlink r:id="rId19" w:history="1">
        <w:r w:rsidRPr="00C31235">
          <w:rPr>
            <w:rStyle w:val="Hyperlink"/>
            <w:szCs w:val="22"/>
          </w:rPr>
          <w:t>http://www.keesings.com</w:t>
        </w:r>
      </w:hyperlink>
      <w:r w:rsidRPr="00C31235">
        <w:rPr>
          <w:rStyle w:val="Hyperlink"/>
          <w:szCs w:val="22"/>
        </w:rPr>
        <w:t xml:space="preserve"> [</w:t>
      </w:r>
      <w:r w:rsidRPr="00C31235">
        <w:rPr>
          <w:szCs w:val="22"/>
        </w:rPr>
        <w:t>March 1, 2016</w:t>
      </w:r>
      <w:r w:rsidRPr="00C31235">
        <w:rPr>
          <w:rStyle w:val="Hyperlink"/>
          <w:szCs w:val="22"/>
        </w:rPr>
        <w:t>].</w:t>
      </w:r>
    </w:p>
    <w:p w14:paraId="1AD6085C" w14:textId="77777777" w:rsidR="00645623" w:rsidRPr="00C31235" w:rsidRDefault="00645623" w:rsidP="009A0513">
      <w:pPr>
        <w:spacing w:after="60"/>
        <w:ind w:left="475" w:hanging="475"/>
        <w:rPr>
          <w:rFonts w:eastAsia="Times New Roman" w:cs="Times New Roman"/>
          <w:szCs w:val="22"/>
        </w:rPr>
      </w:pPr>
      <w:r w:rsidRPr="00C31235">
        <w:rPr>
          <w:szCs w:val="22"/>
        </w:rPr>
        <w:t xml:space="preserve">Lexis Nexis. </w:t>
      </w:r>
      <w:hyperlink r:id="rId20" w:history="1">
        <w:r w:rsidRPr="00C31235">
          <w:rPr>
            <w:rStyle w:val="Hyperlink"/>
            <w:szCs w:val="22"/>
          </w:rPr>
          <w:t>http://www.lexis-nexis.com</w:t>
        </w:r>
      </w:hyperlink>
      <w:r w:rsidRPr="00C31235">
        <w:rPr>
          <w:rFonts w:eastAsia="Times New Roman" w:cs="Times New Roman"/>
          <w:szCs w:val="22"/>
        </w:rPr>
        <w:t xml:space="preserve"> [March 23, 2014].</w:t>
      </w:r>
    </w:p>
    <w:p w14:paraId="200B7F93" w14:textId="77777777" w:rsidR="00645623" w:rsidRPr="00C31235" w:rsidRDefault="00645623" w:rsidP="0028187F">
      <w:pPr>
        <w:widowControl w:val="0"/>
        <w:spacing w:after="60"/>
        <w:ind w:left="709" w:hanging="709"/>
        <w:rPr>
          <w:color w:val="000000"/>
        </w:rPr>
      </w:pPr>
      <w:r w:rsidRPr="00C31235">
        <w:t xml:space="preserve">Minahan, James (1996). </w:t>
      </w:r>
      <w:r w:rsidRPr="00C31235">
        <w:rPr>
          <w:i/>
        </w:rPr>
        <w:t xml:space="preserve">Nations without States: A Historical Dictionary of Contemporary National Movements. </w:t>
      </w:r>
      <w:r w:rsidRPr="00C31235">
        <w:t xml:space="preserve">London: Greenwood Press, pp. </w:t>
      </w:r>
      <w:r w:rsidRPr="00C31235">
        <w:rPr>
          <w:color w:val="000000"/>
        </w:rPr>
        <w:t>533-535.</w:t>
      </w:r>
    </w:p>
    <w:p w14:paraId="7429EF2F" w14:textId="77777777" w:rsidR="00645623" w:rsidRPr="00C31235" w:rsidRDefault="00645623" w:rsidP="0028187F">
      <w:pPr>
        <w:widowControl w:val="0"/>
        <w:spacing w:after="60"/>
        <w:ind w:left="709" w:hanging="709"/>
        <w:rPr>
          <w:rFonts w:eastAsia="Times"/>
          <w:szCs w:val="20"/>
        </w:rPr>
      </w:pPr>
      <w:r w:rsidRPr="00C31235">
        <w:rPr>
          <w:rFonts w:eastAsia="Times"/>
          <w:szCs w:val="20"/>
        </w:rPr>
        <w:t xml:space="preserve">Minahan, James (2002). </w:t>
      </w:r>
      <w:r w:rsidRPr="00C31235">
        <w:rPr>
          <w:rFonts w:eastAsia="Times"/>
          <w:i/>
          <w:szCs w:val="20"/>
        </w:rPr>
        <w:t xml:space="preserve">Encyclopedia of the Stateless Nations. </w:t>
      </w:r>
      <w:r w:rsidRPr="00C31235">
        <w:rPr>
          <w:rFonts w:eastAsia="Times"/>
          <w:szCs w:val="20"/>
        </w:rPr>
        <w:t>Westport, CT: Greenwood Press, pp. 947-953.</w:t>
      </w:r>
    </w:p>
    <w:p w14:paraId="07C9D48A" w14:textId="77777777" w:rsidR="00645623" w:rsidRPr="00C31235" w:rsidRDefault="00645623" w:rsidP="0028187F">
      <w:pPr>
        <w:widowControl w:val="0"/>
        <w:spacing w:after="60"/>
        <w:ind w:left="709" w:hanging="709"/>
        <w:rPr>
          <w:rFonts w:eastAsia="Times"/>
          <w:szCs w:val="20"/>
        </w:rPr>
      </w:pPr>
      <w:r w:rsidRPr="00C31235">
        <w:rPr>
          <w:rFonts w:eastAsia="Times"/>
          <w:szCs w:val="20"/>
        </w:rPr>
        <w:t>Minorities at Risk Project (2009). College Park, MD: University of Maryland.</w:t>
      </w:r>
    </w:p>
    <w:p w14:paraId="64EB6C5A" w14:textId="77777777" w:rsidR="00645623" w:rsidRPr="00C31235" w:rsidRDefault="00645623" w:rsidP="009A0513">
      <w:pPr>
        <w:widowControl w:val="0"/>
        <w:spacing w:after="60"/>
        <w:ind w:left="709" w:hanging="709"/>
        <w:rPr>
          <w:lang w:val="de-DE"/>
        </w:rPr>
      </w:pPr>
      <w:r w:rsidRPr="00C31235">
        <w:t xml:space="preserve">Minority Rights Group International. </w:t>
      </w:r>
      <w:r w:rsidRPr="00C31235">
        <w:rPr>
          <w:i/>
        </w:rPr>
        <w:t>World Directory of Minorities and Indigenous Groups</w:t>
      </w:r>
      <w:r w:rsidRPr="00C31235">
        <w:t xml:space="preserve">. </w:t>
      </w:r>
      <w:hyperlink r:id="rId21" w:history="1">
        <w:r w:rsidRPr="00C31235">
          <w:rPr>
            <w:lang w:val="de-DE"/>
          </w:rPr>
          <w:t>http://minorityrights.org/directory/</w:t>
        </w:r>
      </w:hyperlink>
      <w:r w:rsidRPr="00C31235">
        <w:rPr>
          <w:lang w:val="de-DE"/>
        </w:rPr>
        <w:t xml:space="preserve"> [March 1, 2016].</w:t>
      </w:r>
    </w:p>
    <w:p w14:paraId="36A897B5" w14:textId="77777777" w:rsidR="00645623" w:rsidRPr="00C31235" w:rsidRDefault="00645623" w:rsidP="0028187F">
      <w:pPr>
        <w:ind w:left="720" w:hanging="720"/>
      </w:pPr>
      <w:r w:rsidRPr="00C31235">
        <w:rPr>
          <w:lang w:val="de-CH"/>
        </w:rPr>
        <w:t xml:space="preserve">Sambanis, Nicholas, &amp; Schulhofer-Wohl, Jonas (2019). </w:t>
      </w:r>
      <w:r w:rsidRPr="00C31235">
        <w:t xml:space="preserve">“Sovereignty Rupture as a Central Concept in Quantitative Measures of Civil War.” </w:t>
      </w:r>
      <w:r w:rsidRPr="00C31235">
        <w:rPr>
          <w:i/>
          <w:iCs/>
        </w:rPr>
        <w:t>Journal of Conflict Resolution</w:t>
      </w:r>
      <w:r w:rsidRPr="00C31235">
        <w:t xml:space="preserve"> 63(6): 1542–1578. </w:t>
      </w:r>
    </w:p>
    <w:p w14:paraId="7CD0BA84" w14:textId="77777777" w:rsidR="00645623" w:rsidRPr="00C31235" w:rsidRDefault="00645623" w:rsidP="009A0513">
      <w:pPr>
        <w:spacing w:after="60"/>
        <w:ind w:left="709" w:hanging="709"/>
        <w:rPr>
          <w:rFonts w:cs="Times New Roman"/>
          <w:b/>
          <w:szCs w:val="22"/>
        </w:rPr>
      </w:pPr>
      <w:r w:rsidRPr="00C31235">
        <w:t xml:space="preserve">Uppsala Conflict Data Program (UCDP). </w:t>
      </w:r>
      <w:r w:rsidRPr="00C31235">
        <w:rPr>
          <w:i/>
        </w:rPr>
        <w:t xml:space="preserve">Conflict Encyclopedia. </w:t>
      </w:r>
      <w:hyperlink r:id="rId22" w:history="1">
        <w:r w:rsidRPr="00C31235">
          <w:rPr>
            <w:color w:val="000000" w:themeColor="text1"/>
            <w:szCs w:val="22"/>
          </w:rPr>
          <w:t>www.ucdp.uu.se/database</w:t>
        </w:r>
      </w:hyperlink>
      <w:r w:rsidRPr="00C31235">
        <w:rPr>
          <w:szCs w:val="22"/>
        </w:rPr>
        <w:t xml:space="preserve"> [March 1, 2016].</w:t>
      </w:r>
    </w:p>
    <w:p w14:paraId="6E9049E5" w14:textId="77777777" w:rsidR="00645623" w:rsidRPr="00C31235" w:rsidRDefault="00645623" w:rsidP="009A0513">
      <w:pPr>
        <w:widowControl w:val="0"/>
        <w:spacing w:after="60"/>
        <w:ind w:left="709" w:hanging="709"/>
        <w:rPr>
          <w:rFonts w:cs="Times New Roman"/>
        </w:rPr>
      </w:pPr>
      <w:r w:rsidRPr="00C31235">
        <w:rPr>
          <w:rFonts w:cs="Times New Roman"/>
        </w:rPr>
        <w:t xml:space="preserve">Vogt, Manuel, Nils-Christian Bormann, Seraina Rüegger, Lars-Erik </w:t>
      </w:r>
      <w:proofErr w:type="spellStart"/>
      <w:r w:rsidRPr="00C31235">
        <w:rPr>
          <w:rFonts w:cs="Times New Roman"/>
        </w:rPr>
        <w:t>Cederman</w:t>
      </w:r>
      <w:proofErr w:type="spellEnd"/>
      <w:r w:rsidRPr="00C31235">
        <w:rPr>
          <w:rFonts w:cs="Times New Roman"/>
        </w:rPr>
        <w:t xml:space="preserve">, Philipp Hunziker, and Luc Girardin (2015). “Integrating Data on Ethnicity, Geography, and Conflict: The Ethnic Power Relations Data Set Family.” </w:t>
      </w:r>
      <w:r w:rsidRPr="00C31235">
        <w:rPr>
          <w:rFonts w:cs="Times New Roman"/>
          <w:i/>
          <w:iCs/>
        </w:rPr>
        <w:t>Journal of Conflict Resolution</w:t>
      </w:r>
      <w:r w:rsidRPr="00C31235">
        <w:rPr>
          <w:rFonts w:cs="Times New Roman"/>
        </w:rPr>
        <w:t xml:space="preserve"> 59(7): 1327-1342.</w:t>
      </w:r>
    </w:p>
    <w:p w14:paraId="306FBE6B" w14:textId="77777777" w:rsidR="00645623" w:rsidRPr="00C31235" w:rsidRDefault="00645623" w:rsidP="0008497F">
      <w:pPr>
        <w:widowControl w:val="0"/>
        <w:spacing w:after="60"/>
        <w:ind w:left="709" w:hanging="709"/>
        <w:rPr>
          <w:rFonts w:eastAsia="Times New Roman" w:cs="Times New Roman"/>
          <w:szCs w:val="22"/>
          <w:lang w:eastAsia="de-CH"/>
        </w:rPr>
      </w:pPr>
      <w:r w:rsidRPr="00C31235">
        <w:rPr>
          <w:rFonts w:eastAsia="Times New Roman" w:cs="Times New Roman"/>
          <w:szCs w:val="22"/>
          <w:lang w:eastAsia="de-CH"/>
        </w:rPr>
        <w:t xml:space="preserve">Weiss, Herbert, and Georges </w:t>
      </w:r>
      <w:proofErr w:type="spellStart"/>
      <w:r w:rsidRPr="00C31235">
        <w:rPr>
          <w:rFonts w:eastAsia="Times New Roman" w:cs="Times New Roman"/>
          <w:szCs w:val="22"/>
          <w:lang w:eastAsia="de-CH"/>
        </w:rPr>
        <w:t>Nzongola-Ntalaja</w:t>
      </w:r>
      <w:proofErr w:type="spellEnd"/>
      <w:r w:rsidRPr="00C31235">
        <w:rPr>
          <w:rFonts w:eastAsia="Times New Roman" w:cs="Times New Roman"/>
          <w:szCs w:val="22"/>
          <w:lang w:eastAsia="de-CH"/>
        </w:rPr>
        <w:t xml:space="preserve"> (2009). “Decentralization and the DRC: An overview.” </w:t>
      </w:r>
      <w:r w:rsidRPr="00C31235">
        <w:rPr>
          <w:rFonts w:eastAsia="Times New Roman" w:cs="Times New Roman"/>
          <w:i/>
          <w:iCs/>
          <w:szCs w:val="22"/>
          <w:lang w:eastAsia="de-CH"/>
        </w:rPr>
        <w:t>New York: Center for International Cooperation</w:t>
      </w:r>
      <w:r w:rsidRPr="00C31235">
        <w:rPr>
          <w:rFonts w:eastAsia="Times New Roman" w:cs="Times New Roman"/>
          <w:szCs w:val="22"/>
          <w:lang w:eastAsia="de-CH"/>
        </w:rPr>
        <w:t>.</w:t>
      </w:r>
    </w:p>
    <w:p w14:paraId="49E8DBD2" w14:textId="77777777" w:rsidR="00645623" w:rsidRPr="00C31235" w:rsidRDefault="00645623" w:rsidP="00986956">
      <w:pPr>
        <w:widowControl w:val="0"/>
        <w:spacing w:after="60"/>
        <w:ind w:left="709" w:hanging="709"/>
        <w:rPr>
          <w:rFonts w:eastAsia="Times New Roman" w:cs="Times New Roman"/>
          <w:szCs w:val="22"/>
          <w:lang w:eastAsia="de-CH"/>
        </w:rPr>
      </w:pPr>
      <w:r w:rsidRPr="00C31235">
        <w:rPr>
          <w:rFonts w:cs="Times New Roman"/>
          <w:bCs/>
          <w:szCs w:val="22"/>
        </w:rPr>
        <w:t xml:space="preserve">Williame, Jean-Claude (1972). </w:t>
      </w:r>
      <w:r w:rsidRPr="00C31235">
        <w:rPr>
          <w:rFonts w:cs="Times New Roman"/>
          <w:bCs/>
          <w:i/>
          <w:iCs/>
          <w:szCs w:val="22"/>
        </w:rPr>
        <w:t>Patrimonialism and Political Change in the Congo</w:t>
      </w:r>
      <w:r w:rsidRPr="00C31235">
        <w:rPr>
          <w:rFonts w:cs="Times New Roman"/>
          <w:bCs/>
          <w:szCs w:val="22"/>
        </w:rPr>
        <w:t>. Stanford: Stanford University Press.</w:t>
      </w:r>
    </w:p>
    <w:p w14:paraId="0545F609" w14:textId="77777777" w:rsidR="00645623" w:rsidRPr="0008497F" w:rsidRDefault="00645623" w:rsidP="0008497F">
      <w:pPr>
        <w:widowControl w:val="0"/>
        <w:spacing w:after="60"/>
        <w:ind w:left="709" w:hanging="709"/>
        <w:rPr>
          <w:rFonts w:eastAsia="Times New Roman" w:cs="Times New Roman"/>
          <w:szCs w:val="22"/>
          <w:lang w:eastAsia="de-CH"/>
        </w:rPr>
      </w:pPr>
      <w:r w:rsidRPr="00C31235">
        <w:rPr>
          <w:rFonts w:eastAsia="Times New Roman" w:cs="Times New Roman"/>
          <w:szCs w:val="22"/>
          <w:lang w:eastAsia="de-CH"/>
        </w:rPr>
        <w:t xml:space="preserve">Young, Crawford (1966). “Post-independence Politics in the Congo.” </w:t>
      </w:r>
      <w:r w:rsidRPr="00C31235">
        <w:rPr>
          <w:rFonts w:eastAsia="Times New Roman" w:cs="Times New Roman"/>
          <w:i/>
          <w:iCs/>
          <w:szCs w:val="22"/>
          <w:lang w:eastAsia="de-CH"/>
        </w:rPr>
        <w:t>Transition</w:t>
      </w:r>
      <w:r w:rsidRPr="00C31235">
        <w:rPr>
          <w:rFonts w:eastAsia="Times New Roman" w:cs="Times New Roman"/>
          <w:szCs w:val="22"/>
          <w:lang w:eastAsia="de-CH"/>
        </w:rPr>
        <w:t xml:space="preserve"> 26(1): 34-41.</w:t>
      </w:r>
    </w:p>
    <w:p w14:paraId="4380BBA6" w14:textId="77777777" w:rsidR="0028187F" w:rsidRPr="0028187F" w:rsidRDefault="0028187F" w:rsidP="0028187F">
      <w:pPr>
        <w:widowControl w:val="0"/>
        <w:spacing w:after="60"/>
        <w:ind w:left="709" w:hanging="709"/>
      </w:pPr>
    </w:p>
    <w:p w14:paraId="44B3E907" w14:textId="77777777" w:rsidR="009A0513" w:rsidRDefault="009A0513" w:rsidP="009A0513">
      <w:pPr>
        <w:spacing w:after="60"/>
      </w:pPr>
    </w:p>
    <w:p w14:paraId="44FF7D98" w14:textId="77777777" w:rsidR="009A0513" w:rsidRDefault="009A0513" w:rsidP="009A0513">
      <w:pPr>
        <w:spacing w:after="200" w:line="276" w:lineRule="auto"/>
      </w:pPr>
    </w:p>
    <w:p w14:paraId="2EB819B7" w14:textId="77777777" w:rsidR="0028187F" w:rsidRDefault="0028187F">
      <w:pPr>
        <w:spacing w:after="200" w:line="276" w:lineRule="auto"/>
        <w:rPr>
          <w:rFonts w:eastAsiaTheme="majorEastAsia" w:cstheme="majorBidi"/>
          <w:b/>
          <w:bCs/>
          <w:szCs w:val="26"/>
          <w:u w:val="single"/>
        </w:rPr>
      </w:pPr>
      <w:r>
        <w:br w:type="page"/>
      </w:r>
    </w:p>
    <w:p w14:paraId="211F7349" w14:textId="5D73635F" w:rsidR="00BD2395" w:rsidRDefault="00BD2395" w:rsidP="00BD2395">
      <w:pPr>
        <w:pStyle w:val="Heading2"/>
      </w:pPr>
      <w:r>
        <w:lastRenderedPageBreak/>
        <w:t>Lunda</w:t>
      </w:r>
      <w:r w:rsidR="00A53AD3">
        <w:t>-</w:t>
      </w:r>
      <w:proofErr w:type="spellStart"/>
      <w:r>
        <w:t>Yeke</w:t>
      </w:r>
      <w:proofErr w:type="spellEnd"/>
    </w:p>
    <w:p w14:paraId="4E9684D8" w14:textId="77777777" w:rsidR="00BD2395" w:rsidRDefault="00BD2395" w:rsidP="00BD2395"/>
    <w:p w14:paraId="7F733DB0" w14:textId="66864AD1" w:rsidR="00BD2395" w:rsidRPr="00F83BF0" w:rsidRDefault="00BD2395" w:rsidP="00BD2395">
      <w:pPr>
        <w:rPr>
          <w:rFonts w:cs="Times New Roman"/>
        </w:rPr>
      </w:pPr>
      <w:r w:rsidRPr="00C31235">
        <w:rPr>
          <w:rFonts w:cs="Times New Roman"/>
        </w:rPr>
        <w:t>Activity: 1960-</w:t>
      </w:r>
      <w:r w:rsidR="00CA29B6" w:rsidRPr="00C31235">
        <w:rPr>
          <w:rFonts w:cs="Times New Roman"/>
        </w:rPr>
        <w:t>2020</w:t>
      </w:r>
    </w:p>
    <w:p w14:paraId="0312865F" w14:textId="77777777" w:rsidR="00BD2395" w:rsidRPr="00E62790" w:rsidRDefault="00BD2395" w:rsidP="00BD2395">
      <w:pPr>
        <w:rPr>
          <w:rFonts w:cs="Times New Roman"/>
        </w:rPr>
      </w:pPr>
    </w:p>
    <w:p w14:paraId="78B9A0AF" w14:textId="77777777" w:rsidR="00BD2395" w:rsidRDefault="00BD2395" w:rsidP="00BD2395">
      <w:pPr>
        <w:rPr>
          <w:rFonts w:cs="Times New Roman"/>
          <w:b/>
          <w:szCs w:val="22"/>
        </w:rPr>
      </w:pPr>
    </w:p>
    <w:p w14:paraId="04563FEF" w14:textId="77777777" w:rsidR="00BD2395" w:rsidRDefault="00BD2395" w:rsidP="00BD2395">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BDF5CA8" w14:textId="77777777" w:rsidR="00BD2395" w:rsidRPr="006F657B" w:rsidRDefault="00BD2395" w:rsidP="00BD2395">
      <w:pPr>
        <w:rPr>
          <w:rFonts w:cs="Times New Roman"/>
          <w:bCs/>
          <w:szCs w:val="22"/>
        </w:rPr>
      </w:pPr>
    </w:p>
    <w:p w14:paraId="42F29902" w14:textId="3BDDF381" w:rsidR="00BD2395" w:rsidRPr="009A0513" w:rsidRDefault="009A0513" w:rsidP="009A0513">
      <w:pPr>
        <w:pStyle w:val="ListParagraph"/>
        <w:numPr>
          <w:ilvl w:val="0"/>
          <w:numId w:val="70"/>
        </w:numPr>
        <w:rPr>
          <w:rFonts w:cs="Times New Roman"/>
          <w:bCs/>
          <w:szCs w:val="22"/>
        </w:rPr>
      </w:pPr>
      <w:r>
        <w:rPr>
          <w:rFonts w:cs="Times New Roman"/>
          <w:bCs/>
          <w:szCs w:val="22"/>
        </w:rPr>
        <w:t>The Lunda</w:t>
      </w:r>
      <w:r w:rsidR="00A53AD3">
        <w:rPr>
          <w:rFonts w:cs="Times New Roman"/>
          <w:bCs/>
          <w:szCs w:val="22"/>
        </w:rPr>
        <w:t>-</w:t>
      </w:r>
      <w:proofErr w:type="spellStart"/>
      <w:r>
        <w:rPr>
          <w:rFonts w:cs="Times New Roman"/>
          <w:bCs/>
          <w:szCs w:val="22"/>
        </w:rPr>
        <w:t>Yeke</w:t>
      </w:r>
      <w:proofErr w:type="spellEnd"/>
      <w:r>
        <w:rPr>
          <w:rFonts w:cs="Times New Roman"/>
          <w:bCs/>
          <w:szCs w:val="22"/>
        </w:rPr>
        <w:t xml:space="preserve"> are also referred to as the </w:t>
      </w:r>
      <w:proofErr w:type="spellStart"/>
      <w:r>
        <w:rPr>
          <w:rFonts w:cs="Times New Roman"/>
          <w:bCs/>
          <w:szCs w:val="22"/>
        </w:rPr>
        <w:t>Katangans</w:t>
      </w:r>
      <w:proofErr w:type="spellEnd"/>
      <w:r>
        <w:rPr>
          <w:rFonts w:cs="Times New Roman"/>
          <w:bCs/>
          <w:szCs w:val="22"/>
        </w:rPr>
        <w:t>.</w:t>
      </w:r>
    </w:p>
    <w:p w14:paraId="4BE56976" w14:textId="77777777" w:rsidR="00BD2395" w:rsidRPr="006F657B" w:rsidRDefault="00BD2395" w:rsidP="00BD2395">
      <w:pPr>
        <w:rPr>
          <w:rFonts w:cs="Times New Roman"/>
          <w:bCs/>
          <w:szCs w:val="22"/>
        </w:rPr>
      </w:pPr>
    </w:p>
    <w:p w14:paraId="6FE4C4DB" w14:textId="77777777" w:rsidR="00BD2395" w:rsidRPr="006F657B" w:rsidRDefault="00BD2395" w:rsidP="00BD2395">
      <w:pPr>
        <w:rPr>
          <w:rFonts w:cs="Times New Roman"/>
          <w:bCs/>
          <w:szCs w:val="22"/>
        </w:rPr>
      </w:pPr>
    </w:p>
    <w:p w14:paraId="6587EB4D" w14:textId="77777777" w:rsidR="00A81554" w:rsidRDefault="00A81554" w:rsidP="00A81554">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A5AD193" w14:textId="77777777" w:rsidR="00A81554" w:rsidRPr="006F657B" w:rsidRDefault="00A81554" w:rsidP="00A81554">
      <w:pPr>
        <w:rPr>
          <w:rFonts w:cs="Times New Roman"/>
          <w:szCs w:val="22"/>
        </w:rPr>
      </w:pPr>
    </w:p>
    <w:p w14:paraId="7926BDC1" w14:textId="3D0F2165" w:rsidR="00A81554" w:rsidRPr="007F66C9" w:rsidRDefault="0080414C" w:rsidP="0003712C">
      <w:pPr>
        <w:pStyle w:val="ListParagraph"/>
        <w:numPr>
          <w:ilvl w:val="0"/>
          <w:numId w:val="18"/>
        </w:numPr>
      </w:pPr>
      <w:r w:rsidRPr="00CC6AD5">
        <w:t xml:space="preserve">In 1957, </w:t>
      </w:r>
      <w:r>
        <w:t>t</w:t>
      </w:r>
      <w:r w:rsidRPr="00A5579A">
        <w:t xml:space="preserve">he Confederation of Tribal Associations of Katanga (CONAKAT) was </w:t>
      </w:r>
      <w:r>
        <w:t xml:space="preserve">founded, a political party formed from several </w:t>
      </w:r>
      <w:proofErr w:type="spellStart"/>
      <w:r>
        <w:t>Katangan</w:t>
      </w:r>
      <w:proofErr w:type="spellEnd"/>
      <w:r>
        <w:t xml:space="preserve"> ethnic associations. CONAKAT called for a federal Congo (Hewitt &amp; Cheetham 2000: 151; Minahan 2002: 968-696).  As this is the first evidence of organized separatist activity we found, 1957 is coded as start date. </w:t>
      </w:r>
      <w:r w:rsidRPr="00A5579A">
        <w:t xml:space="preserve">Since Zaire did not become independent until 1960, we begin to code the movement in 1960 but note prior nonviolent activity. </w:t>
      </w:r>
      <w:r w:rsidR="00080812">
        <w:t xml:space="preserve">Katanga attempted to secede in 1960, leading to war. The war ended in 1963, when Katanga was forcibly reintegrated with the DRC (Minahan 2002: 969). Marshall &amp; Gurr (2003) </w:t>
      </w:r>
      <w:r w:rsidR="0003712C">
        <w:t>report</w:t>
      </w:r>
      <w:r w:rsidR="00080812">
        <w:t xml:space="preserve"> that the movement remained </w:t>
      </w:r>
      <w:r w:rsidR="0003712C">
        <w:t>active</w:t>
      </w:r>
      <w:r w:rsidR="00080812">
        <w:t xml:space="preserve"> after t</w:t>
      </w:r>
      <w:r w:rsidR="0003712C">
        <w:t>hat and, on this basis, we code the movement as ongoing throughout the rest of the 1960s, the 1970s, and 1980s. We should note, however, that we did not find reports of separatist activity until December 1993, when according to MAR</w:t>
      </w:r>
      <w:r w:rsidR="00CE2B94" w:rsidRPr="00A5579A">
        <w:t xml:space="preserve"> </w:t>
      </w:r>
      <w:r w:rsidR="0003712C">
        <w:t>the governor</w:t>
      </w:r>
      <w:r w:rsidR="00CE2B94" w:rsidRPr="00A5579A">
        <w:t xml:space="preserve"> of Katanga and other political leaders declared the region autonomous</w:t>
      </w:r>
      <w:r w:rsidR="00CE2B94">
        <w:t xml:space="preserve"> </w:t>
      </w:r>
      <w:r w:rsidR="00CE2B94" w:rsidRPr="00A5579A">
        <w:t>and announced that the region would impose taxes on all goods entering and leaving the area (Hewitt &amp; Cheetham 2000: 327 too note separatist activity in the 1990s).</w:t>
      </w:r>
      <w:r w:rsidR="00CE2B94">
        <w:t xml:space="preserve"> </w:t>
      </w:r>
      <w:r w:rsidR="0003712C">
        <w:t>Minahan (2016: 211), Roth (2015</w:t>
      </w:r>
      <w:r w:rsidR="002E240A">
        <w:t>: 272</w:t>
      </w:r>
      <w:r w:rsidR="0003712C">
        <w:t>), and UCDP/PRIO suggest that the movement remained ongoing as of 2020.</w:t>
      </w:r>
      <w:r w:rsidR="00CE2B94">
        <w:t xml:space="preserve"> </w:t>
      </w:r>
      <w:r w:rsidR="002E240A">
        <w:t xml:space="preserve">Roth (2015: 272) suggests that a new separatist outfit called Union of Forces for the Liberation of Katanga (ULFKA) was formed in 2011. Furthermore, the Kata Katanga Mai-Mais have waged a violent rebellion in recent years (see below). </w:t>
      </w:r>
      <w:r w:rsidR="00A81554" w:rsidRPr="0003712C">
        <w:rPr>
          <w:rFonts w:eastAsia="Times New Roman"/>
          <w:color w:val="000000"/>
        </w:rPr>
        <w:t>[start date: 19</w:t>
      </w:r>
      <w:r w:rsidR="00CE2B94" w:rsidRPr="0003712C">
        <w:rPr>
          <w:rFonts w:eastAsia="Times New Roman"/>
          <w:color w:val="000000"/>
        </w:rPr>
        <w:t>57</w:t>
      </w:r>
      <w:r w:rsidR="00A81554" w:rsidRPr="0003712C">
        <w:rPr>
          <w:rFonts w:eastAsia="Times New Roman"/>
          <w:color w:val="000000"/>
        </w:rPr>
        <w:t>; end date: ongoing]</w:t>
      </w:r>
      <w:r w:rsidR="00A81554" w:rsidRPr="007F66C9">
        <w:t xml:space="preserve"> </w:t>
      </w:r>
    </w:p>
    <w:p w14:paraId="5E4A8EA5" w14:textId="77777777" w:rsidR="00A81554" w:rsidRPr="006F657B" w:rsidRDefault="00A81554" w:rsidP="00A81554">
      <w:pPr>
        <w:rPr>
          <w:rFonts w:cs="Times New Roman"/>
          <w:szCs w:val="22"/>
        </w:rPr>
      </w:pPr>
    </w:p>
    <w:p w14:paraId="6D4F41C1" w14:textId="77777777" w:rsidR="00A81554" w:rsidRPr="006F657B" w:rsidRDefault="00A81554" w:rsidP="00A81554">
      <w:pPr>
        <w:rPr>
          <w:rFonts w:cs="Times New Roman"/>
          <w:szCs w:val="22"/>
        </w:rPr>
      </w:pPr>
    </w:p>
    <w:p w14:paraId="6B973270" w14:textId="30FA13FD" w:rsidR="00645623" w:rsidRPr="00BE5168" w:rsidRDefault="00645623" w:rsidP="00645623">
      <w:pPr>
        <w:rPr>
          <w:rFonts w:cs="Times New Roman"/>
          <w:b/>
          <w:szCs w:val="22"/>
        </w:rPr>
      </w:pPr>
      <w:r>
        <w:rPr>
          <w:rFonts w:cs="Times New Roman"/>
          <w:b/>
          <w:szCs w:val="22"/>
        </w:rPr>
        <w:t>Dominant c</w:t>
      </w:r>
      <w:r w:rsidRPr="00BE5168">
        <w:rPr>
          <w:rFonts w:cs="Times New Roman"/>
          <w:b/>
          <w:szCs w:val="22"/>
        </w:rPr>
        <w:t>laim</w:t>
      </w:r>
    </w:p>
    <w:p w14:paraId="2276F1FE" w14:textId="77777777" w:rsidR="00645623" w:rsidRDefault="00645623" w:rsidP="00645623">
      <w:pPr>
        <w:rPr>
          <w:rFonts w:cs="Times New Roman"/>
          <w:bCs/>
          <w:szCs w:val="22"/>
        </w:rPr>
      </w:pPr>
    </w:p>
    <w:p w14:paraId="482E6820" w14:textId="77777777" w:rsidR="00645623" w:rsidRPr="00595C2D" w:rsidRDefault="00645623" w:rsidP="00645623">
      <w:pPr>
        <w:numPr>
          <w:ilvl w:val="0"/>
          <w:numId w:val="7"/>
        </w:numPr>
        <w:contextualSpacing/>
        <w:rPr>
          <w:rFonts w:cs="Times New Roman"/>
          <w:szCs w:val="22"/>
        </w:rPr>
      </w:pPr>
      <w:r w:rsidRPr="00595C2D">
        <w:rPr>
          <w:rFonts w:cs="Times New Roman"/>
          <w:szCs w:val="22"/>
        </w:rPr>
        <w:t xml:space="preserve">In 1960, Katanga declared independence and there was a de-facto independent state until 1963. According to UCDP, there have been several outright secessionist organizations ever since the 1960s. </w:t>
      </w:r>
      <w:proofErr w:type="gramStart"/>
      <w:r w:rsidRPr="00595C2D">
        <w:rPr>
          <w:rFonts w:cs="Times New Roman"/>
          <w:szCs w:val="22"/>
        </w:rPr>
        <w:t>Also</w:t>
      </w:r>
      <w:proofErr w:type="gramEnd"/>
      <w:r w:rsidRPr="00595C2D">
        <w:rPr>
          <w:rFonts w:cs="Times New Roman"/>
          <w:szCs w:val="22"/>
        </w:rPr>
        <w:t xml:space="preserve"> Minahan (</w:t>
      </w:r>
      <w:r w:rsidRPr="00C31235">
        <w:rPr>
          <w:rFonts w:cs="Times New Roman"/>
          <w:szCs w:val="22"/>
        </w:rPr>
        <w:t>2002) argues that the dominant claim has been for secession from Zaire/DRC. Based on this, we code an independence claim throughout, even if in 1993, there was a declaration of autonomy rather than independence. [1960-2020: independence claim]</w:t>
      </w:r>
      <w:r w:rsidRPr="00595C2D">
        <w:rPr>
          <w:rFonts w:cs="Times New Roman"/>
          <w:szCs w:val="22"/>
        </w:rPr>
        <w:t xml:space="preserve"> </w:t>
      </w:r>
    </w:p>
    <w:p w14:paraId="375D7F13" w14:textId="77777777" w:rsidR="00645623" w:rsidRDefault="00645623" w:rsidP="00645623">
      <w:pPr>
        <w:rPr>
          <w:rFonts w:cs="Times New Roman"/>
          <w:bCs/>
          <w:szCs w:val="22"/>
        </w:rPr>
      </w:pPr>
    </w:p>
    <w:p w14:paraId="18E0C183" w14:textId="77777777" w:rsidR="00645623" w:rsidRPr="009C6C8D" w:rsidRDefault="00645623" w:rsidP="00645623">
      <w:pPr>
        <w:rPr>
          <w:rFonts w:cs="Times New Roman"/>
          <w:bCs/>
          <w:szCs w:val="22"/>
        </w:rPr>
      </w:pPr>
    </w:p>
    <w:p w14:paraId="45234DFC" w14:textId="144CAD6C" w:rsidR="00645623" w:rsidRDefault="00645623" w:rsidP="00645623">
      <w:pPr>
        <w:rPr>
          <w:rFonts w:cs="Times New Roman"/>
          <w:b/>
        </w:rPr>
      </w:pPr>
      <w:r>
        <w:rPr>
          <w:rFonts w:cs="Times New Roman"/>
          <w:b/>
        </w:rPr>
        <w:t>Independence claims</w:t>
      </w:r>
    </w:p>
    <w:p w14:paraId="5CA5B4D1" w14:textId="5C1692B0" w:rsidR="00645623" w:rsidRDefault="00645623" w:rsidP="00645623">
      <w:pPr>
        <w:rPr>
          <w:rFonts w:cs="Times New Roman"/>
          <w:bCs/>
        </w:rPr>
      </w:pPr>
    </w:p>
    <w:p w14:paraId="69063ED4" w14:textId="79CCAE83" w:rsidR="00645623" w:rsidRPr="00E048CC" w:rsidRDefault="00640BC0" w:rsidP="00340607">
      <w:pPr>
        <w:pStyle w:val="ListParagraph"/>
        <w:numPr>
          <w:ilvl w:val="0"/>
          <w:numId w:val="7"/>
        </w:numPr>
        <w:rPr>
          <w:rFonts w:cs="Times New Roman"/>
          <w:bCs/>
        </w:rPr>
      </w:pPr>
      <w:r w:rsidRPr="00E048CC">
        <w:rPr>
          <w:rFonts w:cs="Times New Roman"/>
          <w:bCs/>
        </w:rPr>
        <w:t>CONAKAT declared independence of Katanga in 1960</w:t>
      </w:r>
      <w:r w:rsidR="00E048CC" w:rsidRPr="00E048CC">
        <w:rPr>
          <w:rFonts w:cs="Times New Roman"/>
          <w:bCs/>
        </w:rPr>
        <w:t xml:space="preserve">. Before that, it had </w:t>
      </w:r>
      <w:r w:rsidRPr="00E048CC">
        <w:rPr>
          <w:rFonts w:cs="Times New Roman"/>
          <w:bCs/>
        </w:rPr>
        <w:t xml:space="preserve">sought a </w:t>
      </w:r>
      <w:r w:rsidR="001E3893" w:rsidRPr="00E048CC">
        <w:rPr>
          <w:rFonts w:cs="Times New Roman"/>
          <w:bCs/>
        </w:rPr>
        <w:t>federal government for Congo. The declaration of independence w</w:t>
      </w:r>
      <w:r w:rsidR="00C26F8D" w:rsidRPr="00E048CC">
        <w:rPr>
          <w:rFonts w:cs="Times New Roman"/>
          <w:bCs/>
        </w:rPr>
        <w:t>as a reaction to the strong centralized government of the newly independent Congo (Hewitt and Cheetham</w:t>
      </w:r>
      <w:r w:rsidR="005F49CF" w:rsidRPr="00E048CC">
        <w:rPr>
          <w:rFonts w:cs="Times New Roman"/>
          <w:bCs/>
        </w:rPr>
        <w:t xml:space="preserve"> 2000: 300)</w:t>
      </w:r>
      <w:r w:rsidR="00340607" w:rsidRPr="00E048CC">
        <w:rPr>
          <w:rFonts w:cs="Times New Roman"/>
          <w:bCs/>
        </w:rPr>
        <w:t xml:space="preserve">. </w:t>
      </w:r>
      <w:r w:rsidR="00E048CC" w:rsidRPr="00E048CC">
        <w:rPr>
          <w:rFonts w:cs="Times New Roman"/>
          <w:bCs/>
        </w:rPr>
        <w:t xml:space="preserve">We therefore code the start date of the independence claim in 1960. </w:t>
      </w:r>
      <w:r w:rsidR="00340607" w:rsidRPr="00E048CC">
        <w:rPr>
          <w:rFonts w:cs="Times New Roman"/>
          <w:bCs/>
        </w:rPr>
        <w:t>[start date: 1960; end date: ongoing]</w:t>
      </w:r>
    </w:p>
    <w:p w14:paraId="3CC6D89E" w14:textId="77777777" w:rsidR="00645623" w:rsidRDefault="00645623" w:rsidP="00645623">
      <w:pPr>
        <w:rPr>
          <w:rFonts w:cs="Times New Roman"/>
          <w:bCs/>
        </w:rPr>
      </w:pPr>
    </w:p>
    <w:p w14:paraId="721B6255" w14:textId="1F98591B" w:rsidR="00645623" w:rsidRDefault="00645623" w:rsidP="00645623">
      <w:pPr>
        <w:rPr>
          <w:rFonts w:cs="Times New Roman"/>
          <w:bCs/>
        </w:rPr>
      </w:pPr>
    </w:p>
    <w:p w14:paraId="329F2EF6" w14:textId="5AC57542" w:rsidR="00645623" w:rsidRDefault="00645623" w:rsidP="00645623">
      <w:pPr>
        <w:rPr>
          <w:rFonts w:cs="Times New Roman"/>
          <w:b/>
        </w:rPr>
      </w:pPr>
      <w:r>
        <w:rPr>
          <w:rFonts w:cs="Times New Roman"/>
          <w:b/>
        </w:rPr>
        <w:t>Irredentist claims</w:t>
      </w:r>
    </w:p>
    <w:p w14:paraId="6430476E" w14:textId="2B313ABA" w:rsidR="00645623" w:rsidRDefault="00645623" w:rsidP="00645623">
      <w:pPr>
        <w:rPr>
          <w:rFonts w:cs="Times New Roman"/>
          <w:bCs/>
        </w:rPr>
      </w:pPr>
    </w:p>
    <w:p w14:paraId="1AA6BD66" w14:textId="75E4C855" w:rsidR="00645623" w:rsidRDefault="00340607" w:rsidP="00645623">
      <w:pPr>
        <w:rPr>
          <w:rFonts w:cs="Times New Roman"/>
          <w:bCs/>
        </w:rPr>
      </w:pPr>
      <w:r>
        <w:rPr>
          <w:rFonts w:cs="Times New Roman"/>
          <w:bCs/>
        </w:rPr>
        <w:t>NA</w:t>
      </w:r>
    </w:p>
    <w:p w14:paraId="29DE6DC3" w14:textId="5525A6BC" w:rsidR="00645623" w:rsidRDefault="00645623" w:rsidP="00645623">
      <w:pPr>
        <w:rPr>
          <w:rFonts w:cs="Times New Roman"/>
          <w:bCs/>
        </w:rPr>
      </w:pPr>
    </w:p>
    <w:p w14:paraId="2E184501" w14:textId="77777777" w:rsidR="00E048CC" w:rsidRDefault="00E048CC" w:rsidP="00645623">
      <w:pPr>
        <w:rPr>
          <w:rFonts w:cs="Times New Roman"/>
          <w:b/>
        </w:rPr>
      </w:pPr>
    </w:p>
    <w:p w14:paraId="3581BFC3" w14:textId="77777777" w:rsidR="004F7C55" w:rsidRDefault="004F7C55" w:rsidP="00645623">
      <w:pPr>
        <w:rPr>
          <w:rFonts w:cs="Times New Roman"/>
          <w:b/>
        </w:rPr>
      </w:pPr>
    </w:p>
    <w:p w14:paraId="062883F2" w14:textId="77777777" w:rsidR="004F7C55" w:rsidRDefault="004F7C55" w:rsidP="00645623">
      <w:pPr>
        <w:rPr>
          <w:rFonts w:cs="Times New Roman"/>
          <w:b/>
        </w:rPr>
      </w:pPr>
    </w:p>
    <w:p w14:paraId="3E402B0A" w14:textId="77777777" w:rsidR="004F7C55" w:rsidRDefault="004F7C55" w:rsidP="00645623">
      <w:pPr>
        <w:rPr>
          <w:rFonts w:cs="Times New Roman"/>
          <w:b/>
        </w:rPr>
      </w:pPr>
    </w:p>
    <w:p w14:paraId="016C8E9E" w14:textId="2DBFB1E4" w:rsidR="00645623" w:rsidRPr="00904609" w:rsidRDefault="00645623" w:rsidP="00645623">
      <w:pPr>
        <w:rPr>
          <w:rFonts w:cs="Times New Roman"/>
        </w:rPr>
      </w:pPr>
      <w:r>
        <w:rPr>
          <w:rFonts w:cs="Times New Roman"/>
          <w:b/>
        </w:rPr>
        <w:lastRenderedPageBreak/>
        <w:t xml:space="preserve">Claimed </w:t>
      </w:r>
      <w:proofErr w:type="gramStart"/>
      <w:r>
        <w:rPr>
          <w:rFonts w:cs="Times New Roman"/>
          <w:b/>
        </w:rPr>
        <w:t>territory</w:t>
      </w:r>
      <w:proofErr w:type="gramEnd"/>
    </w:p>
    <w:p w14:paraId="3CA7F693" w14:textId="77777777" w:rsidR="00645623" w:rsidRPr="006F657B" w:rsidRDefault="00645623" w:rsidP="00645623">
      <w:pPr>
        <w:rPr>
          <w:rFonts w:cs="Times New Roman"/>
          <w:bCs/>
          <w:szCs w:val="22"/>
        </w:rPr>
      </w:pPr>
    </w:p>
    <w:p w14:paraId="12AB4192" w14:textId="77777777" w:rsidR="00645623" w:rsidRPr="003B2D5F" w:rsidRDefault="00645623" w:rsidP="00645623">
      <w:pPr>
        <w:pStyle w:val="ListParagraph"/>
        <w:numPr>
          <w:ilvl w:val="0"/>
          <w:numId w:val="7"/>
        </w:numPr>
        <w:rPr>
          <w:rFonts w:cs="Times New Roman"/>
          <w:bCs/>
          <w:szCs w:val="22"/>
        </w:rPr>
      </w:pPr>
      <w:r w:rsidRPr="003B2D5F">
        <w:rPr>
          <w:rFonts w:cs="Times New Roman"/>
          <w:bCs/>
          <w:szCs w:val="22"/>
        </w:rPr>
        <w:t xml:space="preserve">The territory claimed by the </w:t>
      </w:r>
      <w:proofErr w:type="spellStart"/>
      <w:r w:rsidRPr="003B2D5F">
        <w:rPr>
          <w:rFonts w:cs="Times New Roman"/>
          <w:bCs/>
          <w:szCs w:val="22"/>
        </w:rPr>
        <w:t>Katangans</w:t>
      </w:r>
      <w:proofErr w:type="spellEnd"/>
      <w:r w:rsidRPr="003B2D5F">
        <w:rPr>
          <w:rFonts w:cs="Times New Roman"/>
          <w:bCs/>
          <w:szCs w:val="22"/>
        </w:rPr>
        <w:t xml:space="preserve"> is the province of Katanga, which is also known as Shaba </w:t>
      </w:r>
      <w:r>
        <w:rPr>
          <w:rFonts w:cs="Times New Roman"/>
          <w:bCs/>
          <w:szCs w:val="22"/>
        </w:rPr>
        <w:t>(Minahan 2002: 969-979). W</w:t>
      </w:r>
      <w:r w:rsidRPr="003B2D5F">
        <w:rPr>
          <w:rFonts w:cs="Times New Roman"/>
          <w:bCs/>
          <w:szCs w:val="22"/>
        </w:rPr>
        <w:t xml:space="preserve">e code this claim based on the Global Administrative Areas database </w:t>
      </w:r>
      <w:r>
        <w:rPr>
          <w:rFonts w:cs="Times New Roman"/>
          <w:bCs/>
          <w:szCs w:val="22"/>
        </w:rPr>
        <w:t>(GADM 2019).</w:t>
      </w:r>
    </w:p>
    <w:p w14:paraId="4EFF26A6" w14:textId="741C14A5" w:rsidR="00645623" w:rsidRDefault="00645623" w:rsidP="00645623">
      <w:pPr>
        <w:rPr>
          <w:rFonts w:cs="Times New Roman"/>
          <w:bCs/>
          <w:szCs w:val="22"/>
        </w:rPr>
      </w:pPr>
    </w:p>
    <w:p w14:paraId="7451039C" w14:textId="77777777" w:rsidR="00E048CC" w:rsidRDefault="00E048CC" w:rsidP="00645623">
      <w:pPr>
        <w:rPr>
          <w:rFonts w:cs="Times New Roman"/>
          <w:bCs/>
          <w:szCs w:val="22"/>
        </w:rPr>
      </w:pPr>
    </w:p>
    <w:p w14:paraId="535AE75E" w14:textId="77777777" w:rsidR="00645623" w:rsidRPr="00BE5168" w:rsidRDefault="00645623" w:rsidP="00645623">
      <w:pPr>
        <w:rPr>
          <w:rFonts w:cs="Times New Roman"/>
          <w:b/>
          <w:szCs w:val="22"/>
        </w:rPr>
      </w:pPr>
      <w:r w:rsidRPr="00BE5168">
        <w:rPr>
          <w:rFonts w:cs="Times New Roman"/>
          <w:b/>
          <w:szCs w:val="22"/>
        </w:rPr>
        <w:t>Sovereignty declarations</w:t>
      </w:r>
    </w:p>
    <w:p w14:paraId="616AE5C7" w14:textId="77777777" w:rsidR="00645623" w:rsidRPr="006F657B" w:rsidRDefault="00645623" w:rsidP="00645623">
      <w:pPr>
        <w:rPr>
          <w:rFonts w:cs="Times New Roman"/>
          <w:szCs w:val="22"/>
        </w:rPr>
      </w:pPr>
    </w:p>
    <w:p w14:paraId="5CFDDAF5" w14:textId="77777777" w:rsidR="00645623" w:rsidRPr="00595C2D" w:rsidRDefault="00645623" w:rsidP="00645623">
      <w:pPr>
        <w:numPr>
          <w:ilvl w:val="0"/>
          <w:numId w:val="7"/>
        </w:numPr>
        <w:contextualSpacing/>
        <w:rPr>
          <w:rFonts w:cs="Times New Roman"/>
          <w:szCs w:val="22"/>
        </w:rPr>
      </w:pPr>
      <w:r w:rsidRPr="00595C2D">
        <w:rPr>
          <w:rFonts w:cs="Times New Roman"/>
          <w:color w:val="000000"/>
          <w:szCs w:val="22"/>
        </w:rPr>
        <w:t>Shortly after Congo’s independence, in July 1960, Katanga declared its independence (Minahan 2002: 2123; Hewitt &amp; Cheetham 2000: 152). [1960: independence declaration]</w:t>
      </w:r>
    </w:p>
    <w:p w14:paraId="11C5D6C7" w14:textId="77777777" w:rsidR="00645623" w:rsidRPr="00595C2D" w:rsidRDefault="00645623" w:rsidP="00645623">
      <w:pPr>
        <w:numPr>
          <w:ilvl w:val="0"/>
          <w:numId w:val="7"/>
        </w:numPr>
        <w:contextualSpacing/>
        <w:rPr>
          <w:rFonts w:cs="Times New Roman"/>
          <w:b/>
          <w:szCs w:val="22"/>
        </w:rPr>
      </w:pPr>
      <w:r w:rsidRPr="00595C2D">
        <w:rPr>
          <w:rFonts w:cs="Times New Roman"/>
          <w:szCs w:val="22"/>
        </w:rPr>
        <w:t>In December 1993, the Katanga government led by Karl-</w:t>
      </w:r>
      <w:proofErr w:type="spellStart"/>
      <w:r w:rsidRPr="00595C2D">
        <w:rPr>
          <w:rFonts w:cs="Times New Roman"/>
          <w:szCs w:val="22"/>
        </w:rPr>
        <w:t>i</w:t>
      </w:r>
      <w:proofErr w:type="spellEnd"/>
      <w:r w:rsidRPr="00595C2D">
        <w:rPr>
          <w:rFonts w:cs="Times New Roman"/>
          <w:szCs w:val="22"/>
        </w:rPr>
        <w:t>-Bond declared regional autonomy and announced that “Katanga will impose taxes on all goods entering and leaving the area” (Minorities at Risk Project). [1993: autonomy declaration]</w:t>
      </w:r>
    </w:p>
    <w:p w14:paraId="6DCD47BD" w14:textId="77777777" w:rsidR="00645623" w:rsidRDefault="00645623" w:rsidP="00645623">
      <w:pPr>
        <w:ind w:left="709" w:hanging="709"/>
        <w:rPr>
          <w:rFonts w:cs="Times New Roman"/>
          <w:b/>
          <w:szCs w:val="22"/>
        </w:rPr>
      </w:pPr>
    </w:p>
    <w:p w14:paraId="77460762" w14:textId="77777777" w:rsidR="00645623" w:rsidRDefault="00645623" w:rsidP="00645623">
      <w:pPr>
        <w:ind w:left="709" w:hanging="709"/>
        <w:rPr>
          <w:rFonts w:cs="Times New Roman"/>
          <w:b/>
          <w:szCs w:val="22"/>
        </w:rPr>
      </w:pPr>
    </w:p>
    <w:p w14:paraId="149A85F2" w14:textId="77777777" w:rsidR="00A81554" w:rsidRDefault="00A81554" w:rsidP="00A81554">
      <w:pPr>
        <w:rPr>
          <w:rFonts w:cs="Times New Roman"/>
          <w:b/>
          <w:szCs w:val="22"/>
        </w:rPr>
      </w:pPr>
      <w:r>
        <w:rPr>
          <w:rFonts w:cs="Times New Roman"/>
          <w:b/>
          <w:szCs w:val="22"/>
        </w:rPr>
        <w:t>Separatist armed conflict</w:t>
      </w:r>
    </w:p>
    <w:p w14:paraId="07116012" w14:textId="77777777" w:rsidR="00A81554" w:rsidRPr="006F657B" w:rsidRDefault="00A81554" w:rsidP="00A81554">
      <w:pPr>
        <w:rPr>
          <w:rFonts w:cs="Times New Roman"/>
          <w:szCs w:val="22"/>
        </w:rPr>
      </w:pPr>
    </w:p>
    <w:p w14:paraId="4CC4C916" w14:textId="76CB5545" w:rsidR="001F674F" w:rsidRDefault="001F674F" w:rsidP="00CE2B94">
      <w:pPr>
        <w:pStyle w:val="ListParagraph"/>
        <w:numPr>
          <w:ilvl w:val="0"/>
          <w:numId w:val="18"/>
        </w:numPr>
      </w:pPr>
      <w:r w:rsidRPr="005D3623">
        <w:t xml:space="preserve">Sambanis &amp; </w:t>
      </w:r>
      <w:proofErr w:type="spellStart"/>
      <w:r w:rsidRPr="005D3623">
        <w:t>Schulhofer</w:t>
      </w:r>
      <w:proofErr w:type="spellEnd"/>
      <w:r w:rsidRPr="005D3623">
        <w:t xml:space="preserve">-Wohl (2019) code a civil war in 1960-1965. </w:t>
      </w:r>
      <w:r w:rsidRPr="001F674F">
        <w:t xml:space="preserve">As is explained in their coding notes, the war combines several </w:t>
      </w:r>
      <w:r>
        <w:t xml:space="preserve">rebellions with different goals, one of which was the war over Katanga that started in 1960 and was forcibly ended by </w:t>
      </w:r>
      <w:r w:rsidR="002E240A">
        <w:t xml:space="preserve">Congolese troops with heavy assistance from </w:t>
      </w:r>
      <w:r>
        <w:t xml:space="preserve">UN troops in January 1963. </w:t>
      </w:r>
      <w:r w:rsidR="00340D7B">
        <w:t xml:space="preserve">UCDP/PRIO </w:t>
      </w:r>
      <w:r w:rsidR="00340D7B" w:rsidRPr="00A5579A">
        <w:t>code</w:t>
      </w:r>
      <w:r w:rsidR="00340D7B">
        <w:t>s</w:t>
      </w:r>
      <w:r w:rsidR="00340D7B" w:rsidRPr="00A5579A">
        <w:t xml:space="preserve"> this conflict as a minor war</w:t>
      </w:r>
      <w:r w:rsidR="00340D7B">
        <w:t xml:space="preserve">, but Sambanis &amp; </w:t>
      </w:r>
      <w:proofErr w:type="spellStart"/>
      <w:r w:rsidR="00340D7B">
        <w:t>Schulhofer</w:t>
      </w:r>
      <w:proofErr w:type="spellEnd"/>
      <w:r w:rsidR="00340D7B">
        <w:t xml:space="preserve">-Wohl (2019) cite estimates suggesting there were more than 80,000 deaths. On this basis, we code 1960-1963 with HVIOLSD. </w:t>
      </w:r>
    </w:p>
    <w:p w14:paraId="7E643A4D" w14:textId="153B9954" w:rsidR="007C4E42" w:rsidRDefault="00590AC6" w:rsidP="009C6E0E">
      <w:pPr>
        <w:pStyle w:val="ListParagraph"/>
        <w:numPr>
          <w:ilvl w:val="0"/>
          <w:numId w:val="18"/>
        </w:numPr>
      </w:pPr>
      <w:r>
        <w:t xml:space="preserve">In previous versions of this dataset, we coded another period of HVIOLSD in 1977-1978 due to the Shaba wars. We no longer do so because the rebel group’s (FLNC) sole aim was to overthrow the Mobutu government. The roots of FLNC can be traced to the Katanga secessionist rebellion in 1960-1963 in the sense </w:t>
      </w:r>
      <w:proofErr w:type="gramStart"/>
      <w:r>
        <w:t>that  the</w:t>
      </w:r>
      <w:proofErr w:type="gramEnd"/>
      <w:r>
        <w:t xml:space="preserve"> </w:t>
      </w:r>
      <w:r w:rsidRPr="00590AC6">
        <w:t xml:space="preserve">FLNC was formed by former </w:t>
      </w:r>
      <w:proofErr w:type="spellStart"/>
      <w:r w:rsidRPr="00590AC6">
        <w:t>Katangan</w:t>
      </w:r>
      <w:proofErr w:type="spellEnd"/>
      <w:r w:rsidRPr="00590AC6">
        <w:t xml:space="preserve"> gendarmes that had received sanctuary in Angola after </w:t>
      </w:r>
      <w:r>
        <w:t xml:space="preserve">the defeat of Katanga in 1963. However, </w:t>
      </w:r>
      <w:r w:rsidR="007C4E42">
        <w:t xml:space="preserve">in 1977/1978 </w:t>
      </w:r>
      <w:r>
        <w:t xml:space="preserve">their goal was </w:t>
      </w:r>
      <w:r w:rsidR="007C4E42">
        <w:t>not secession but</w:t>
      </w:r>
      <w:r>
        <w:t xml:space="preserve"> to overthrow the government</w:t>
      </w:r>
      <w:r w:rsidR="00080812">
        <w:t xml:space="preserve"> </w:t>
      </w:r>
      <w:r w:rsidR="007866BB">
        <w:t>(</w:t>
      </w:r>
      <w:r w:rsidR="00080812">
        <w:t>UCDP/PRIO</w:t>
      </w:r>
      <w:r w:rsidR="007866BB">
        <w:t>)</w:t>
      </w:r>
      <w:r w:rsidR="00080812">
        <w:t xml:space="preserve">. </w:t>
      </w:r>
      <w:r w:rsidR="007866BB">
        <w:t>(</w:t>
      </w:r>
      <w:r w:rsidR="00080812">
        <w:t xml:space="preserve">By contrast, Minahan (2002: 970) reports that the FNLC’s aim was to resurrect the </w:t>
      </w:r>
      <w:proofErr w:type="spellStart"/>
      <w:r w:rsidR="00080812">
        <w:t>Katangan</w:t>
      </w:r>
      <w:proofErr w:type="spellEnd"/>
      <w:r w:rsidR="00080812">
        <w:t xml:space="preserve"> state, but we could not verify this claim</w:t>
      </w:r>
      <w:proofErr w:type="gramStart"/>
      <w:r>
        <w:t>.</w:t>
      </w:r>
      <w:r w:rsidR="007C4E42">
        <w:t xml:space="preserve"> </w:t>
      </w:r>
      <w:r w:rsidR="007866BB">
        <w:t>)</w:t>
      </w:r>
      <w:proofErr w:type="gramEnd"/>
      <w:r w:rsidR="005556AE">
        <w:t xml:space="preserve"> </w:t>
      </w:r>
      <w:r w:rsidR="007C4E42" w:rsidRPr="00A5579A">
        <w:t xml:space="preserve">The 5-year MAR rebellion index remains at six until 1984, suggesting that low-level violent activity continued beyond 1978. </w:t>
      </w:r>
      <w:r w:rsidR="007C4E42">
        <w:t>The coding is not explained by MAR, but the violence was likely also related to the government, so we code NVIOLSD throughout 1977-1984.</w:t>
      </w:r>
      <w:r w:rsidR="005838B8">
        <w:t xml:space="preserve"> </w:t>
      </w:r>
    </w:p>
    <w:p w14:paraId="7293FC2F" w14:textId="49E8EEF7" w:rsidR="00CE2B94" w:rsidRDefault="00CE2B94" w:rsidP="00CE2B94">
      <w:pPr>
        <w:pStyle w:val="ListParagraph"/>
        <w:numPr>
          <w:ilvl w:val="0"/>
          <w:numId w:val="18"/>
        </w:numPr>
      </w:pPr>
      <w:r w:rsidRPr="00A5579A">
        <w:t xml:space="preserve">In December 1993 the Governor of Katanga and other political leaders declared the region autonomous and announced that the region would impose taxes on all goods entering and leaving the area (Hewitt &amp; Cheetham 2000: 327 too note separatist activity in the 1990s). MAR reports that following </w:t>
      </w:r>
      <w:r w:rsidR="007C4E42">
        <w:t xml:space="preserve">the 1993 </w:t>
      </w:r>
      <w:r w:rsidRPr="00A5579A">
        <w:t xml:space="preserve">declaration of autonomy there have been repeated clashes between the army and militants who favor regional autonomy. However, MAR codes a rebellion score of zero and were not able to find reports of violence in either </w:t>
      </w:r>
      <w:proofErr w:type="spellStart"/>
      <w:r w:rsidRPr="00A5579A">
        <w:t>Keesing’s</w:t>
      </w:r>
      <w:proofErr w:type="spellEnd"/>
      <w:r w:rsidRPr="00A5579A">
        <w:t xml:space="preserve"> or Lexis-Nexis. </w:t>
      </w:r>
    </w:p>
    <w:p w14:paraId="409F4D22" w14:textId="26F7EF6D" w:rsidR="00A81554" w:rsidRPr="005838B8" w:rsidRDefault="00CE2B94" w:rsidP="009C6E0E">
      <w:pPr>
        <w:pStyle w:val="ListParagraph"/>
        <w:numPr>
          <w:ilvl w:val="0"/>
          <w:numId w:val="18"/>
        </w:numPr>
        <w:rPr>
          <w:rFonts w:cs="Times New Roman"/>
          <w:b/>
        </w:rPr>
      </w:pPr>
      <w:r w:rsidRPr="00A5579A">
        <w:t>Katanga secessionist attempts have continued under the Mai-Mai, which are multi-ethnic militias formed within communities. However, since not all Mai-Mai groups fought for self-determination, it is difficult to parse out the casualty estimates for only pro-autonomy or pro-secessionist groups. In 2005, there was an alleged secessionist attempt with no casualties reported. In 20</w:t>
      </w:r>
      <w:r w:rsidR="005838B8">
        <w:t>1</w:t>
      </w:r>
      <w:r w:rsidRPr="00A5579A">
        <w:t xml:space="preserve">1, the Union of Forces for the Liberation of Katanga was formed to fight for </w:t>
      </w:r>
      <w:proofErr w:type="gramStart"/>
      <w:r w:rsidRPr="00A5579A">
        <w:t>secession</w:t>
      </w:r>
      <w:proofErr w:type="gramEnd"/>
      <w:r w:rsidRPr="00A5579A">
        <w:t xml:space="preserve"> but no casualty estimates could be found for that group. After a prison raid released 1,000 ex-Mai Mai soldiers in September 2011, the Mai </w:t>
      </w:r>
      <w:proofErr w:type="spellStart"/>
      <w:r w:rsidRPr="00A5579A">
        <w:t>Mai</w:t>
      </w:r>
      <w:proofErr w:type="spellEnd"/>
      <w:r w:rsidRPr="00A5579A">
        <w:t xml:space="preserve"> Kata Katanga group was formed as distinct Mai </w:t>
      </w:r>
      <w:proofErr w:type="spellStart"/>
      <w:r w:rsidRPr="00A5579A">
        <w:t>Mai</w:t>
      </w:r>
      <w:proofErr w:type="spellEnd"/>
      <w:r w:rsidRPr="00A5579A">
        <w:t xml:space="preserve"> group that fought distinctly for self-determination (Lexis Nexis: Sydney MX (Australia) 9/8/2011). Death estimates could not be found for Kata Katanga in 2011, but there were at least 25 casualties in 2012 attributed to the group (Lexis Nexis: AP 1/25/2012). </w:t>
      </w:r>
      <w:r w:rsidR="001A623C">
        <w:t xml:space="preserve">UCDP/PRIO codes a separatist armed conflict involving Kata Katanga in 2013-2014 and again in 2020. </w:t>
      </w:r>
      <w:r w:rsidR="00EA6FFF">
        <w:t xml:space="preserve">In 2021, the number of battle-related deaths dropped to 16. </w:t>
      </w:r>
      <w:r w:rsidR="001A623C">
        <w:t>Based on this information, we code LVIOLSD in 2012-2014 and 2020.</w:t>
      </w:r>
      <w:r w:rsidR="005838B8">
        <w:t xml:space="preserve"> </w:t>
      </w:r>
      <w:r w:rsidR="00A81554">
        <w:t>[</w:t>
      </w:r>
      <w:r w:rsidR="005838B8">
        <w:t xml:space="preserve">1960-1963: HVIOLSD; 1964-2011: </w:t>
      </w:r>
      <w:r w:rsidR="00A81554">
        <w:t>NVIOLSD</w:t>
      </w:r>
      <w:r w:rsidR="005838B8">
        <w:t>; 2012-2014: LVIOLSD; 2015-2019: NVIOLSD; 2020</w:t>
      </w:r>
      <w:r w:rsidR="00894DD1">
        <w:t>-ongoing</w:t>
      </w:r>
      <w:r w:rsidR="005838B8">
        <w:t>: LVIOLSD</w:t>
      </w:r>
      <w:r w:rsidR="00A81554">
        <w:t>]</w:t>
      </w:r>
    </w:p>
    <w:p w14:paraId="3A5EECD7" w14:textId="77777777" w:rsidR="00A81554" w:rsidRDefault="00A81554" w:rsidP="00A81554">
      <w:pPr>
        <w:ind w:left="709" w:hanging="709"/>
        <w:rPr>
          <w:rFonts w:cs="Times New Roman"/>
          <w:b/>
        </w:rPr>
      </w:pPr>
    </w:p>
    <w:p w14:paraId="4626C76E" w14:textId="77777777" w:rsidR="007866BB" w:rsidRDefault="007866BB" w:rsidP="00BD2395">
      <w:pPr>
        <w:rPr>
          <w:rFonts w:cs="Times New Roman"/>
          <w:b/>
          <w:szCs w:val="22"/>
        </w:rPr>
      </w:pPr>
    </w:p>
    <w:p w14:paraId="2644059B" w14:textId="49B88082" w:rsidR="00BD2395" w:rsidRPr="00BE5168" w:rsidRDefault="00BD2395" w:rsidP="00BD2395">
      <w:pPr>
        <w:rPr>
          <w:rFonts w:cs="Times New Roman"/>
          <w:szCs w:val="22"/>
        </w:rPr>
      </w:pPr>
      <w:r>
        <w:rPr>
          <w:rFonts w:cs="Times New Roman"/>
          <w:b/>
          <w:szCs w:val="22"/>
        </w:rPr>
        <w:lastRenderedPageBreak/>
        <w:t xml:space="preserve">Historical </w:t>
      </w:r>
      <w:r w:rsidR="00645623">
        <w:rPr>
          <w:rFonts w:cs="Times New Roman"/>
          <w:b/>
          <w:szCs w:val="22"/>
        </w:rPr>
        <w:t>c</w:t>
      </w:r>
      <w:r>
        <w:rPr>
          <w:rFonts w:cs="Times New Roman"/>
          <w:b/>
          <w:szCs w:val="22"/>
        </w:rPr>
        <w:t>ontext</w:t>
      </w:r>
    </w:p>
    <w:p w14:paraId="1A97E35A" w14:textId="77777777" w:rsidR="00BD2395" w:rsidRPr="006F657B" w:rsidRDefault="00BD2395" w:rsidP="00BD2395">
      <w:pPr>
        <w:rPr>
          <w:rFonts w:cs="Times New Roman"/>
          <w:szCs w:val="22"/>
        </w:rPr>
      </w:pPr>
    </w:p>
    <w:p w14:paraId="00DC54B3" w14:textId="2740EEA2" w:rsidR="00BD2395" w:rsidRPr="00595C2D" w:rsidRDefault="00BD2395" w:rsidP="00BD2395">
      <w:pPr>
        <w:numPr>
          <w:ilvl w:val="0"/>
          <w:numId w:val="7"/>
        </w:numPr>
        <w:contextualSpacing/>
        <w:rPr>
          <w:rFonts w:cs="Times New Roman"/>
          <w:szCs w:val="22"/>
        </w:rPr>
      </w:pPr>
      <w:r w:rsidRPr="00595C2D">
        <w:rPr>
          <w:szCs w:val="22"/>
        </w:rPr>
        <w:t xml:space="preserve">Before colonization the </w:t>
      </w:r>
      <w:proofErr w:type="spellStart"/>
      <w:r w:rsidRPr="00595C2D">
        <w:rPr>
          <w:szCs w:val="22"/>
        </w:rPr>
        <w:t>Katangans</w:t>
      </w:r>
      <w:proofErr w:type="spellEnd"/>
      <w:r w:rsidRPr="00595C2D">
        <w:rPr>
          <w:szCs w:val="22"/>
        </w:rPr>
        <w:t xml:space="preserve"> used to have their own autonomous Kingdom. In 1885, the Katanga Kingdom was subdued by the Belgians. Katanga was fully integrated into the Belgian colony in 1933. The Lunda and </w:t>
      </w:r>
      <w:proofErr w:type="spellStart"/>
      <w:r w:rsidRPr="00595C2D">
        <w:rPr>
          <w:szCs w:val="22"/>
        </w:rPr>
        <w:t>Yeke</w:t>
      </w:r>
      <w:proofErr w:type="spellEnd"/>
      <w:r w:rsidRPr="00595C2D">
        <w:rPr>
          <w:szCs w:val="22"/>
        </w:rPr>
        <w:t xml:space="preserve"> lost much of their autonomy; incoming Luba-Kasais occupied most of the important administrative and business positions (Minahan 2002: 968; Minorities at Risk Project). </w:t>
      </w:r>
    </w:p>
    <w:p w14:paraId="4FF9B794" w14:textId="6A4D6BA6" w:rsidR="00BD2395" w:rsidRDefault="00560D42" w:rsidP="00C22D92">
      <w:pPr>
        <w:pStyle w:val="ListParagraph"/>
        <w:numPr>
          <w:ilvl w:val="0"/>
          <w:numId w:val="7"/>
        </w:numPr>
        <w:rPr>
          <w:rFonts w:cs="Times New Roman"/>
          <w:szCs w:val="22"/>
        </w:rPr>
      </w:pPr>
      <w:r w:rsidRPr="00560D42">
        <w:rPr>
          <w:rFonts w:cs="Times New Roman"/>
          <w:szCs w:val="22"/>
        </w:rPr>
        <w:t xml:space="preserve">The Belgians granted independence to the entire Belgian Congo as the Democratic Republic of Congo on 30 June </w:t>
      </w:r>
      <w:r w:rsidRPr="00C31235">
        <w:rPr>
          <w:rFonts w:cs="Times New Roman"/>
          <w:szCs w:val="22"/>
        </w:rPr>
        <w:t>1960.</w:t>
      </w:r>
      <w:r w:rsidRPr="00C31235">
        <w:t xml:space="preserve"> In </w:t>
      </w:r>
      <w:r w:rsidR="007326F6" w:rsidRPr="00C31235">
        <w:t>May</w:t>
      </w:r>
      <w:r w:rsidR="00C22D92" w:rsidRPr="00C31235">
        <w:t xml:space="preserve"> </w:t>
      </w:r>
      <w:r w:rsidR="007326F6" w:rsidRPr="00C31235">
        <w:t>1960</w:t>
      </w:r>
      <w:r w:rsidRPr="00C31235">
        <w:t xml:space="preserve">, the Belgian parliament adopted the ‘Loi </w:t>
      </w:r>
      <w:proofErr w:type="spellStart"/>
      <w:r w:rsidRPr="00C31235">
        <w:t>Fondamentale</w:t>
      </w:r>
      <w:proofErr w:type="spellEnd"/>
      <w:r w:rsidRPr="00C31235">
        <w:t xml:space="preserve">’, which </w:t>
      </w:r>
      <w:r w:rsidRPr="00C31235">
        <w:rPr>
          <w:rFonts w:cs="Times New Roman"/>
          <w:szCs w:val="22"/>
        </w:rPr>
        <w:t>provided for a significant degree of provincial autonomy and allowed the provinces to elect their own government and assembly once</w:t>
      </w:r>
      <w:r w:rsidRPr="00560D42">
        <w:rPr>
          <w:rFonts w:cs="Times New Roman"/>
          <w:szCs w:val="22"/>
        </w:rPr>
        <w:t xml:space="preserve"> the country has become independent (Young 1966: 37).</w:t>
      </w:r>
      <w:r>
        <w:rPr>
          <w:rFonts w:cs="Times New Roman"/>
          <w:szCs w:val="22"/>
        </w:rPr>
        <w:t xml:space="preserve"> Katanga was one of the six provinces.</w:t>
      </w:r>
      <w:r w:rsidRPr="00560D42">
        <w:rPr>
          <w:rFonts w:cs="Times New Roman"/>
          <w:szCs w:val="22"/>
        </w:rPr>
        <w:t xml:space="preserve"> [1960: autonomy concession]</w:t>
      </w:r>
    </w:p>
    <w:p w14:paraId="585187ED" w14:textId="77777777" w:rsidR="00560D42" w:rsidRPr="00560D42" w:rsidRDefault="00560D42" w:rsidP="00560D42">
      <w:pPr>
        <w:rPr>
          <w:rFonts w:cs="Times New Roman"/>
          <w:szCs w:val="22"/>
        </w:rPr>
      </w:pPr>
    </w:p>
    <w:p w14:paraId="3A049856" w14:textId="77777777" w:rsidR="00BD2395" w:rsidRPr="006F657B" w:rsidRDefault="00BD2395" w:rsidP="00BD2395">
      <w:pPr>
        <w:rPr>
          <w:rFonts w:cs="Times New Roman"/>
          <w:szCs w:val="22"/>
        </w:rPr>
      </w:pPr>
    </w:p>
    <w:p w14:paraId="5D54E079" w14:textId="77777777" w:rsidR="00BD2395" w:rsidRPr="00BE5168" w:rsidRDefault="00BD2395" w:rsidP="00BD2395">
      <w:pPr>
        <w:rPr>
          <w:rFonts w:cs="Times New Roman"/>
          <w:b/>
          <w:szCs w:val="22"/>
        </w:rPr>
      </w:pPr>
      <w:r w:rsidRPr="00BE5168">
        <w:rPr>
          <w:rFonts w:cs="Times New Roman"/>
          <w:b/>
          <w:szCs w:val="22"/>
        </w:rPr>
        <w:t>Concessions and restrictions</w:t>
      </w:r>
    </w:p>
    <w:p w14:paraId="1C347BDE" w14:textId="77777777" w:rsidR="00BD2395" w:rsidRPr="006F657B" w:rsidRDefault="00BD2395" w:rsidP="00BD2395">
      <w:pPr>
        <w:rPr>
          <w:rFonts w:cs="Times New Roman"/>
          <w:szCs w:val="22"/>
        </w:rPr>
      </w:pPr>
    </w:p>
    <w:p w14:paraId="6A65C295" w14:textId="79AF54B2" w:rsidR="003B2D5F" w:rsidRDefault="003B2D5F" w:rsidP="003B2D5F">
      <w:pPr>
        <w:numPr>
          <w:ilvl w:val="0"/>
          <w:numId w:val="7"/>
        </w:numPr>
        <w:contextualSpacing/>
        <w:rPr>
          <w:rFonts w:cs="Times New Roman"/>
          <w:color w:val="000000"/>
          <w:szCs w:val="22"/>
        </w:rPr>
      </w:pPr>
      <w:r w:rsidRPr="00595C2D">
        <w:rPr>
          <w:rFonts w:cs="Times New Roman"/>
          <w:color w:val="000000"/>
          <w:szCs w:val="22"/>
        </w:rPr>
        <w:t xml:space="preserve">According to Hewitt &amp; Cheetham (2000: 152), Zaire’s leadership at a 1961 conference agreed to a federal structure for Zaire, but only two months later renounced the agreement. We do not code a concession because the promise was not acted </w:t>
      </w:r>
      <w:proofErr w:type="gramStart"/>
      <w:r w:rsidRPr="00595C2D">
        <w:rPr>
          <w:rFonts w:cs="Times New Roman"/>
          <w:color w:val="000000"/>
          <w:szCs w:val="22"/>
        </w:rPr>
        <w:t>upon</w:t>
      </w:r>
      <w:proofErr w:type="gramEnd"/>
      <w:r w:rsidRPr="00595C2D">
        <w:rPr>
          <w:rFonts w:cs="Times New Roman"/>
          <w:color w:val="000000"/>
          <w:szCs w:val="22"/>
        </w:rPr>
        <w:t xml:space="preserve"> and it was taken back after only two months.</w:t>
      </w:r>
    </w:p>
    <w:p w14:paraId="56511C2F" w14:textId="4F741C50" w:rsidR="00560D42" w:rsidRPr="00595C2D" w:rsidRDefault="00560D42" w:rsidP="003B2D5F">
      <w:pPr>
        <w:numPr>
          <w:ilvl w:val="0"/>
          <w:numId w:val="7"/>
        </w:numPr>
        <w:contextualSpacing/>
        <w:rPr>
          <w:rFonts w:cs="Times New Roman"/>
          <w:color w:val="000000"/>
          <w:szCs w:val="22"/>
        </w:rPr>
      </w:pPr>
      <w:r w:rsidRPr="00E54FDA">
        <w:rPr>
          <w:rFonts w:cs="Times New Roman"/>
          <w:szCs w:val="22"/>
        </w:rPr>
        <w:t xml:space="preserve">The administrative restructuring of the country in 1962 split the six old provinces into 21 new provinces. The </w:t>
      </w:r>
      <w:proofErr w:type="spellStart"/>
      <w:r>
        <w:rPr>
          <w:rFonts w:cs="Times New Roman"/>
          <w:szCs w:val="22"/>
        </w:rPr>
        <w:t>Katangan</w:t>
      </w:r>
      <w:proofErr w:type="spellEnd"/>
      <w:r>
        <w:rPr>
          <w:rFonts w:cs="Times New Roman"/>
          <w:szCs w:val="22"/>
        </w:rPr>
        <w:t xml:space="preserve"> province was split into three provinces: Nord-Katanga, Lualaba, and Katanga-Oriental. </w:t>
      </w:r>
      <w:r w:rsidR="002A4937">
        <w:rPr>
          <w:rFonts w:cs="Times New Roman"/>
          <w:szCs w:val="22"/>
        </w:rPr>
        <w:t xml:space="preserve">The provinces did retain significant autonomy, however </w:t>
      </w:r>
      <w:r w:rsidRPr="00E54FDA">
        <w:rPr>
          <w:rFonts w:cs="Times New Roman"/>
          <w:szCs w:val="22"/>
        </w:rPr>
        <w:t xml:space="preserve">(Young 1966: 37, Weiss and </w:t>
      </w:r>
      <w:proofErr w:type="spellStart"/>
      <w:r w:rsidRPr="00E54FDA">
        <w:rPr>
          <w:rFonts w:cs="Times New Roman"/>
          <w:szCs w:val="22"/>
        </w:rPr>
        <w:t>Nzongola-Ntalaja</w:t>
      </w:r>
      <w:proofErr w:type="spellEnd"/>
      <w:r w:rsidRPr="00E54FDA">
        <w:rPr>
          <w:rFonts w:cs="Times New Roman"/>
          <w:szCs w:val="22"/>
        </w:rPr>
        <w:t xml:space="preserve"> 2013).</w:t>
      </w:r>
    </w:p>
    <w:p w14:paraId="5CE6ABA3" w14:textId="4A6416DA" w:rsidR="003B2D5F" w:rsidRDefault="003B2D5F" w:rsidP="003B2D5F">
      <w:pPr>
        <w:numPr>
          <w:ilvl w:val="0"/>
          <w:numId w:val="7"/>
        </w:numPr>
        <w:contextualSpacing/>
        <w:rPr>
          <w:rFonts w:cs="Times New Roman"/>
          <w:color w:val="000000"/>
          <w:szCs w:val="22"/>
        </w:rPr>
      </w:pPr>
      <w:r w:rsidRPr="00595C2D">
        <w:rPr>
          <w:rFonts w:cs="Times New Roman"/>
          <w:color w:val="000000"/>
          <w:szCs w:val="22"/>
        </w:rPr>
        <w:t>In 1963, Katanga was forcibly reintegrated into Zaire (Minahan 2002: 969). We do not code this as a restriction because we only code non-violent restrictions and because Congo-Zaire did not revoke autonomy it had previously granted (Katanga’s sovereignty was de-facto).</w:t>
      </w:r>
    </w:p>
    <w:p w14:paraId="7CCD7552" w14:textId="4D541281" w:rsidR="00560D42" w:rsidRPr="00595C2D" w:rsidRDefault="00560D42" w:rsidP="003B2D5F">
      <w:pPr>
        <w:numPr>
          <w:ilvl w:val="0"/>
          <w:numId w:val="7"/>
        </w:numPr>
        <w:contextualSpacing/>
        <w:rPr>
          <w:rFonts w:cs="Times New Roman"/>
          <w:color w:val="000000"/>
          <w:szCs w:val="22"/>
        </w:rPr>
      </w:pPr>
      <w:r w:rsidRPr="005D74D3">
        <w:rPr>
          <w:rFonts w:cs="Times New Roman"/>
          <w:szCs w:val="22"/>
        </w:rPr>
        <w:t>Mobutu’s coup d’état in November 1965 ended regional autonomy and initiated a period of extreme centralization in which provinces had a purely administrative function. The new regime reestablished most of the colonial province</w:t>
      </w:r>
      <w:r>
        <w:rPr>
          <w:rFonts w:cs="Times New Roman"/>
          <w:szCs w:val="22"/>
        </w:rPr>
        <w:t>s, but effectively</w:t>
      </w:r>
      <w:r w:rsidRPr="005D74D3">
        <w:rPr>
          <w:rFonts w:cs="Times New Roman"/>
          <w:szCs w:val="22"/>
        </w:rPr>
        <w:t xml:space="preserve"> deprived the provinces of their </w:t>
      </w:r>
      <w:r>
        <w:rPr>
          <w:rFonts w:cs="Times New Roman"/>
          <w:szCs w:val="22"/>
        </w:rPr>
        <w:t>autonomy and</w:t>
      </w:r>
      <w:r w:rsidRPr="005D74D3">
        <w:rPr>
          <w:rFonts w:cs="Times New Roman"/>
          <w:szCs w:val="22"/>
        </w:rPr>
        <w:t xml:space="preserve"> repla</w:t>
      </w:r>
      <w:r>
        <w:rPr>
          <w:rFonts w:cs="Times New Roman"/>
          <w:szCs w:val="22"/>
        </w:rPr>
        <w:t xml:space="preserve">ced the pre-existing governments them with a non-native </w:t>
      </w:r>
      <w:r w:rsidRPr="005D74D3">
        <w:rPr>
          <w:rFonts w:cs="Times New Roman"/>
          <w:szCs w:val="22"/>
        </w:rPr>
        <w:t>administrator loyal to the regime (Turner 2007). [1965: autonomy restriction]</w:t>
      </w:r>
    </w:p>
    <w:p w14:paraId="1853806E" w14:textId="77777777" w:rsidR="003B2D5F" w:rsidRPr="00595C2D" w:rsidRDefault="003B2D5F" w:rsidP="003B2D5F">
      <w:pPr>
        <w:numPr>
          <w:ilvl w:val="0"/>
          <w:numId w:val="7"/>
        </w:numPr>
        <w:contextualSpacing/>
        <w:rPr>
          <w:rFonts w:cs="Times New Roman"/>
          <w:szCs w:val="22"/>
        </w:rPr>
      </w:pPr>
      <w:r w:rsidRPr="00595C2D">
        <w:rPr>
          <w:rFonts w:cs="Times New Roman"/>
          <w:szCs w:val="22"/>
        </w:rPr>
        <w:t>In December 1993, the Katanga government led by Karl-</w:t>
      </w:r>
      <w:proofErr w:type="spellStart"/>
      <w:r w:rsidRPr="00595C2D">
        <w:rPr>
          <w:rFonts w:cs="Times New Roman"/>
          <w:szCs w:val="22"/>
        </w:rPr>
        <w:t>i</w:t>
      </w:r>
      <w:proofErr w:type="spellEnd"/>
      <w:r w:rsidRPr="00595C2D">
        <w:rPr>
          <w:rFonts w:cs="Times New Roman"/>
          <w:szCs w:val="22"/>
        </w:rPr>
        <w:t xml:space="preserve">-Bond declared regional autonomy and announced that “Katanga will impose taxes on all goods entering and leaving the area” (Minorities at Risk Project). Mobutu did not respond to this </w:t>
      </w:r>
      <w:proofErr w:type="gramStart"/>
      <w:r w:rsidRPr="00595C2D">
        <w:rPr>
          <w:rFonts w:cs="Times New Roman"/>
          <w:szCs w:val="22"/>
        </w:rPr>
        <w:t>declaration</w:t>
      </w:r>
      <w:proofErr w:type="gramEnd"/>
      <w:r w:rsidRPr="00595C2D">
        <w:rPr>
          <w:rFonts w:cs="Times New Roman"/>
          <w:szCs w:val="22"/>
        </w:rPr>
        <w:t xml:space="preserve"> and many considered this a tacit acceptance (Minorities at Risk Project; Minahan 2002: 971). However, despite a lack of response to Katanga’s declaration of regional autonomy in 1993, in 1994 Mobutu’s government rejected a charter from the Katanga government that outlined “the powers of the regional parliament” (Minahan 2002: 971). Since no change in the </w:t>
      </w:r>
      <w:proofErr w:type="spellStart"/>
      <w:r w:rsidRPr="00595C2D">
        <w:rPr>
          <w:rFonts w:cs="Times New Roman"/>
          <w:szCs w:val="22"/>
        </w:rPr>
        <w:t>Katangans</w:t>
      </w:r>
      <w:proofErr w:type="spellEnd"/>
      <w:r w:rsidRPr="00595C2D">
        <w:rPr>
          <w:rFonts w:cs="Times New Roman"/>
          <w:szCs w:val="22"/>
        </w:rPr>
        <w:t>’ autonomy was involved, we do not code a restriction.</w:t>
      </w:r>
    </w:p>
    <w:p w14:paraId="5672CB3C" w14:textId="678175C2" w:rsidR="003B2D5F" w:rsidRPr="00C31235" w:rsidRDefault="003B2D5F" w:rsidP="001849E2">
      <w:pPr>
        <w:numPr>
          <w:ilvl w:val="0"/>
          <w:numId w:val="7"/>
        </w:numPr>
        <w:contextualSpacing/>
        <w:rPr>
          <w:rFonts w:cs="Times New Roman"/>
          <w:szCs w:val="22"/>
        </w:rPr>
      </w:pPr>
      <w:r w:rsidRPr="00C31235">
        <w:rPr>
          <w:rFonts w:cs="Times New Roman"/>
          <w:szCs w:val="22"/>
        </w:rPr>
        <w:t xml:space="preserve">The 2006 DRC constitution called for a decentralization process in which the 11 provinces of DRC would be reorganized into 26 provinces, and each province would have budgetary autonomy via control of 40% of the provincial revenue (AFDB 2009: 8; Weiss &amp; </w:t>
      </w:r>
      <w:proofErr w:type="spellStart"/>
      <w:r w:rsidRPr="00C31235">
        <w:rPr>
          <w:rFonts w:cs="Times New Roman"/>
          <w:szCs w:val="22"/>
        </w:rPr>
        <w:t>Nzongola-Ntalaja</w:t>
      </w:r>
      <w:proofErr w:type="spellEnd"/>
      <w:r w:rsidRPr="00C31235">
        <w:rPr>
          <w:rFonts w:cs="Times New Roman"/>
          <w:szCs w:val="22"/>
        </w:rPr>
        <w:t xml:space="preserve"> 2013). In 2008, DRC passed a series of laws that aimed to implement the 2006 decentralization plans. “The laws relating to the (</w:t>
      </w:r>
      <w:proofErr w:type="spellStart"/>
      <w:r w:rsidRPr="00C31235">
        <w:rPr>
          <w:rFonts w:cs="Times New Roman"/>
          <w:szCs w:val="22"/>
        </w:rPr>
        <w:t>i</w:t>
      </w:r>
      <w:proofErr w:type="spellEnd"/>
      <w:r w:rsidRPr="00C31235">
        <w:rPr>
          <w:rFonts w:cs="Times New Roman"/>
          <w:szCs w:val="22"/>
        </w:rPr>
        <w:t xml:space="preserve">) creation, organization and functioning of [decentralized territorial entities] within provinces; and (ii) setting-up of the Governor’s Conference (a body intended to facilitate consultation between provinces and the central authority) were enacted…” (AFDB 2009: 8). The law ratified the division of the 11 original provinces into 26 provinces, one of which would be Kinshasa. However, decentralization has not been implemented.  The ICG notes that from 2008-2010, the government had not progressed towards drawing the boundaries of the 26 provinces and the provinces still do not receive 40% of the provincial revenue as stated in the decentralization process. In fact, the provinces continue to receive less than 10% and these funds are considered grants from the government rather than any control over provincial revenue (International Crisis Group 2010: 13). </w:t>
      </w:r>
      <w:r w:rsidR="001849E2" w:rsidRPr="00C31235">
        <w:rPr>
          <w:rFonts w:cs="Times New Roman"/>
          <w:szCs w:val="22"/>
          <w:lang w:eastAsia="zh-CN"/>
        </w:rPr>
        <w:t>In July</w:t>
      </w:r>
      <w:r w:rsidR="001849E2" w:rsidRPr="00C31235">
        <w:rPr>
          <w:rFonts w:cs="Times New Roman"/>
          <w:szCs w:val="22"/>
        </w:rPr>
        <w:t xml:space="preserve"> 2015, the government reorganized territory of the country into 26 </w:t>
      </w:r>
      <w:proofErr w:type="spellStart"/>
      <w:r w:rsidR="001849E2" w:rsidRPr="00C31235">
        <w:rPr>
          <w:rFonts w:cs="Times New Roman"/>
          <w:szCs w:val="22"/>
        </w:rPr>
        <w:t>terrirorial</w:t>
      </w:r>
      <w:proofErr w:type="spellEnd"/>
      <w:r w:rsidR="001849E2" w:rsidRPr="00C31235">
        <w:rPr>
          <w:rFonts w:cs="Times New Roman"/>
          <w:szCs w:val="22"/>
        </w:rPr>
        <w:t xml:space="preserve"> units (25 provinces and the </w:t>
      </w:r>
      <w:r w:rsidR="001849E2" w:rsidRPr="00C31235">
        <w:rPr>
          <w:rFonts w:cs="Times New Roman"/>
          <w:szCs w:val="22"/>
        </w:rPr>
        <w:lastRenderedPageBreak/>
        <w:t>capital city of Kinshasa). However, the legal framework for decentralization seems</w:t>
      </w:r>
      <w:r w:rsidR="002A337D" w:rsidRPr="00C31235">
        <w:rPr>
          <w:rFonts w:cs="Times New Roman"/>
          <w:szCs w:val="22"/>
        </w:rPr>
        <w:t xml:space="preserve"> still</w:t>
      </w:r>
      <w:r w:rsidR="001849E2" w:rsidRPr="00C31235">
        <w:rPr>
          <w:rFonts w:cs="Times New Roman"/>
          <w:szCs w:val="22"/>
        </w:rPr>
        <w:t xml:space="preserve"> unfinished (Zongwe 2019: 24)</w:t>
      </w:r>
      <w:r w:rsidRPr="00C31235">
        <w:rPr>
          <w:rFonts w:cs="Times New Roman"/>
          <w:szCs w:val="22"/>
        </w:rPr>
        <w:t xml:space="preserve">. Based on this, we do not code a concession. </w:t>
      </w:r>
    </w:p>
    <w:p w14:paraId="30253AD0" w14:textId="1F4E050C" w:rsidR="00340607" w:rsidRDefault="00340607" w:rsidP="00BD2395">
      <w:pPr>
        <w:rPr>
          <w:rFonts w:cs="Times New Roman"/>
          <w:szCs w:val="22"/>
        </w:rPr>
      </w:pPr>
    </w:p>
    <w:p w14:paraId="0F245BC7" w14:textId="77777777" w:rsidR="00340607" w:rsidRPr="006F657B" w:rsidRDefault="00340607" w:rsidP="00BD2395">
      <w:pPr>
        <w:rPr>
          <w:rFonts w:cs="Times New Roman"/>
          <w:szCs w:val="22"/>
        </w:rPr>
      </w:pPr>
    </w:p>
    <w:p w14:paraId="07A47D5F" w14:textId="77777777" w:rsidR="00BD2395" w:rsidRPr="00BE5168" w:rsidRDefault="00BD2395" w:rsidP="00BD2395">
      <w:pPr>
        <w:rPr>
          <w:rFonts w:cs="Times New Roman"/>
          <w:b/>
          <w:szCs w:val="22"/>
        </w:rPr>
      </w:pPr>
      <w:r>
        <w:rPr>
          <w:rFonts w:cs="Times New Roman"/>
          <w:b/>
          <w:szCs w:val="22"/>
        </w:rPr>
        <w:t xml:space="preserve">Regional autonomy </w:t>
      </w:r>
    </w:p>
    <w:p w14:paraId="4C6A662D" w14:textId="77777777" w:rsidR="00BD2395" w:rsidRPr="006F657B" w:rsidRDefault="00BD2395" w:rsidP="00BD2395">
      <w:pPr>
        <w:rPr>
          <w:rFonts w:cs="Times New Roman"/>
          <w:szCs w:val="22"/>
        </w:rPr>
      </w:pPr>
    </w:p>
    <w:p w14:paraId="41899EC2" w14:textId="56E40BBC" w:rsidR="003B2D5F" w:rsidRPr="00595C2D" w:rsidRDefault="002A4937" w:rsidP="003B2D5F">
      <w:pPr>
        <w:numPr>
          <w:ilvl w:val="0"/>
          <w:numId w:val="7"/>
        </w:numPr>
        <w:contextualSpacing/>
        <w:rPr>
          <w:rFonts w:cs="Times New Roman"/>
          <w:szCs w:val="22"/>
        </w:rPr>
      </w:pPr>
      <w:r>
        <w:rPr>
          <w:rFonts w:cs="Times New Roman"/>
          <w:szCs w:val="22"/>
        </w:rPr>
        <w:t xml:space="preserve">The </w:t>
      </w:r>
      <w:proofErr w:type="spellStart"/>
      <w:r>
        <w:rPr>
          <w:rFonts w:cs="Times New Roman"/>
          <w:szCs w:val="22"/>
        </w:rPr>
        <w:t>Katangans</w:t>
      </w:r>
      <w:proofErr w:type="spellEnd"/>
      <w:r>
        <w:rPr>
          <w:rFonts w:cs="Times New Roman"/>
          <w:szCs w:val="22"/>
        </w:rPr>
        <w:t xml:space="preserve"> were de facto independent between 1960 and 1963 and after 1965 all regional autonomy was abolished.</w:t>
      </w:r>
      <w:r w:rsidR="003B2D5F" w:rsidRPr="00595C2D">
        <w:rPr>
          <w:rFonts w:cs="Times New Roman"/>
          <w:szCs w:val="22"/>
        </w:rPr>
        <w:t xml:space="preserve"> [1960-196</w:t>
      </w:r>
      <w:r>
        <w:rPr>
          <w:rFonts w:cs="Times New Roman"/>
          <w:szCs w:val="22"/>
        </w:rPr>
        <w:t>5</w:t>
      </w:r>
      <w:r w:rsidR="003B2D5F" w:rsidRPr="00595C2D">
        <w:rPr>
          <w:rFonts w:cs="Times New Roman"/>
          <w:szCs w:val="22"/>
        </w:rPr>
        <w:t>: regional autonomy]</w:t>
      </w:r>
    </w:p>
    <w:p w14:paraId="28DE9CD3" w14:textId="77777777" w:rsidR="00BD2395" w:rsidRPr="006F657B" w:rsidRDefault="00BD2395" w:rsidP="00BD2395">
      <w:pPr>
        <w:rPr>
          <w:rFonts w:cs="Times New Roman"/>
          <w:szCs w:val="22"/>
        </w:rPr>
      </w:pPr>
    </w:p>
    <w:p w14:paraId="7F330146" w14:textId="77777777" w:rsidR="00BD2395" w:rsidRPr="006F657B" w:rsidRDefault="00BD2395" w:rsidP="00BD2395">
      <w:pPr>
        <w:rPr>
          <w:rFonts w:cs="Times New Roman"/>
          <w:szCs w:val="22"/>
        </w:rPr>
      </w:pPr>
    </w:p>
    <w:p w14:paraId="62C4C43A" w14:textId="77777777" w:rsidR="00BD2395" w:rsidRPr="0088796E" w:rsidRDefault="00BD2395" w:rsidP="00BD2395">
      <w:pPr>
        <w:rPr>
          <w:rFonts w:cs="Times New Roman"/>
          <w:b/>
          <w:szCs w:val="22"/>
        </w:rPr>
      </w:pPr>
      <w:r>
        <w:rPr>
          <w:rFonts w:cs="Times New Roman"/>
          <w:b/>
          <w:szCs w:val="22"/>
        </w:rPr>
        <w:t>De facto i</w:t>
      </w:r>
      <w:r w:rsidRPr="0088796E">
        <w:rPr>
          <w:rFonts w:cs="Times New Roman"/>
          <w:b/>
          <w:szCs w:val="22"/>
        </w:rPr>
        <w:t>ndependence</w:t>
      </w:r>
    </w:p>
    <w:p w14:paraId="31A8D131" w14:textId="77777777" w:rsidR="00BD2395" w:rsidRPr="006F657B" w:rsidRDefault="00BD2395" w:rsidP="00BD2395">
      <w:pPr>
        <w:rPr>
          <w:rFonts w:cs="Times New Roman"/>
          <w:bCs/>
          <w:szCs w:val="22"/>
        </w:rPr>
      </w:pPr>
    </w:p>
    <w:p w14:paraId="5A0361E9" w14:textId="77777777" w:rsidR="003B2D5F" w:rsidRPr="00595C2D" w:rsidRDefault="003B2D5F" w:rsidP="003B2D5F">
      <w:pPr>
        <w:numPr>
          <w:ilvl w:val="0"/>
          <w:numId w:val="7"/>
        </w:numPr>
        <w:contextualSpacing/>
        <w:rPr>
          <w:rFonts w:cs="Times New Roman"/>
          <w:b/>
          <w:szCs w:val="22"/>
        </w:rPr>
      </w:pPr>
      <w:r w:rsidRPr="00595C2D">
        <w:rPr>
          <w:rFonts w:cs="Times New Roman"/>
          <w:szCs w:val="22"/>
        </w:rPr>
        <w:t xml:space="preserve">Katanga was declared independent on July 11, 1960, a few days after Congo-Zaire’s independence, which came at the end of June. Katanga operated as a de-facto independent state until 1963, when it was forcibly reintegrated (Hewitt &amp; Cheetham 2000: 151). We do not apply the first of January rule because the establishment of de-facto independence </w:t>
      </w:r>
      <w:proofErr w:type="gramStart"/>
      <w:r w:rsidRPr="00595C2D">
        <w:rPr>
          <w:rFonts w:cs="Times New Roman"/>
          <w:szCs w:val="22"/>
        </w:rPr>
        <w:t>more or less coincided</w:t>
      </w:r>
      <w:proofErr w:type="gramEnd"/>
      <w:r w:rsidRPr="00595C2D">
        <w:rPr>
          <w:rFonts w:cs="Times New Roman"/>
          <w:szCs w:val="22"/>
        </w:rPr>
        <w:t xml:space="preserve"> with Zaire’s independence. [1960-1963: de-facto independence]</w:t>
      </w:r>
    </w:p>
    <w:p w14:paraId="346E22C3" w14:textId="77777777" w:rsidR="00BD2395" w:rsidRPr="006F657B" w:rsidRDefault="00BD2395" w:rsidP="00BD2395">
      <w:pPr>
        <w:rPr>
          <w:rFonts w:cs="Times New Roman"/>
          <w:bCs/>
          <w:szCs w:val="22"/>
        </w:rPr>
      </w:pPr>
    </w:p>
    <w:p w14:paraId="00386424" w14:textId="77777777" w:rsidR="00BD2395" w:rsidRPr="006F657B" w:rsidRDefault="00BD2395" w:rsidP="00BD2395">
      <w:pPr>
        <w:rPr>
          <w:rFonts w:cs="Times New Roman"/>
          <w:bCs/>
          <w:szCs w:val="22"/>
        </w:rPr>
      </w:pPr>
    </w:p>
    <w:p w14:paraId="0E666FA1" w14:textId="77777777" w:rsidR="00BD2395" w:rsidRPr="00BE5168" w:rsidRDefault="00BD2395" w:rsidP="00BD2395">
      <w:pPr>
        <w:rPr>
          <w:rFonts w:cs="Times New Roman"/>
          <w:b/>
          <w:szCs w:val="22"/>
        </w:rPr>
      </w:pPr>
      <w:r w:rsidRPr="00BE5168">
        <w:rPr>
          <w:rFonts w:cs="Times New Roman"/>
          <w:b/>
          <w:szCs w:val="22"/>
        </w:rPr>
        <w:t>Major territorial change</w:t>
      </w:r>
      <w:r>
        <w:rPr>
          <w:rFonts w:cs="Times New Roman"/>
          <w:b/>
          <w:szCs w:val="22"/>
        </w:rPr>
        <w:t>s</w:t>
      </w:r>
    </w:p>
    <w:p w14:paraId="0AD52FF6" w14:textId="77777777" w:rsidR="00BD2395" w:rsidRPr="006F657B" w:rsidRDefault="00BD2395" w:rsidP="00BD2395">
      <w:pPr>
        <w:rPr>
          <w:rFonts w:cs="Times New Roman"/>
          <w:bCs/>
          <w:szCs w:val="22"/>
        </w:rPr>
      </w:pPr>
    </w:p>
    <w:p w14:paraId="5A9A1CD7" w14:textId="77777777" w:rsidR="003B2D5F" w:rsidRPr="00595C2D" w:rsidRDefault="003B2D5F" w:rsidP="003B2D5F">
      <w:pPr>
        <w:numPr>
          <w:ilvl w:val="0"/>
          <w:numId w:val="7"/>
        </w:numPr>
        <w:contextualSpacing/>
        <w:rPr>
          <w:rFonts w:cs="Times New Roman"/>
          <w:szCs w:val="22"/>
        </w:rPr>
      </w:pPr>
      <w:r w:rsidRPr="00595C2D">
        <w:rPr>
          <w:rFonts w:cs="Times New Roman"/>
          <w:szCs w:val="22"/>
        </w:rPr>
        <w:t>Zaire attained independence in 1960, implying a host change. [1960: host change (new)]</w:t>
      </w:r>
    </w:p>
    <w:p w14:paraId="65515685" w14:textId="77777777" w:rsidR="003B2D5F" w:rsidRPr="00595C2D" w:rsidRDefault="003B2D5F" w:rsidP="003B2D5F">
      <w:pPr>
        <w:numPr>
          <w:ilvl w:val="0"/>
          <w:numId w:val="7"/>
        </w:numPr>
        <w:contextualSpacing/>
        <w:rPr>
          <w:rFonts w:cs="Times New Roman"/>
          <w:szCs w:val="22"/>
        </w:rPr>
      </w:pPr>
      <w:r w:rsidRPr="00595C2D">
        <w:rPr>
          <w:rFonts w:cs="Times New Roman"/>
          <w:szCs w:val="22"/>
        </w:rPr>
        <w:t>[1960: establishment of de-facto independent state]</w:t>
      </w:r>
    </w:p>
    <w:p w14:paraId="7C71142A" w14:textId="7C423EF6" w:rsidR="003B2D5F" w:rsidRDefault="003B2D5F" w:rsidP="003B2D5F">
      <w:pPr>
        <w:numPr>
          <w:ilvl w:val="0"/>
          <w:numId w:val="7"/>
        </w:numPr>
        <w:contextualSpacing/>
        <w:rPr>
          <w:rFonts w:cs="Times New Roman"/>
          <w:szCs w:val="22"/>
        </w:rPr>
      </w:pPr>
      <w:r w:rsidRPr="00595C2D">
        <w:rPr>
          <w:rFonts w:cs="Times New Roman"/>
          <w:szCs w:val="22"/>
        </w:rPr>
        <w:t>[1963: abolishment of de-facto independent state]</w:t>
      </w:r>
    </w:p>
    <w:p w14:paraId="1CD6A9CA" w14:textId="6EB5291E" w:rsidR="002A4937" w:rsidRPr="00595C2D" w:rsidRDefault="002A4937" w:rsidP="002A4937">
      <w:pPr>
        <w:numPr>
          <w:ilvl w:val="0"/>
          <w:numId w:val="7"/>
        </w:numPr>
        <w:contextualSpacing/>
        <w:rPr>
          <w:rFonts w:cs="Times New Roman"/>
          <w:szCs w:val="22"/>
        </w:rPr>
      </w:pPr>
      <w:r w:rsidRPr="00595C2D">
        <w:rPr>
          <w:rFonts w:cs="Times New Roman"/>
          <w:szCs w:val="22"/>
        </w:rPr>
        <w:t>[19</w:t>
      </w:r>
      <w:r>
        <w:rPr>
          <w:rFonts w:cs="Times New Roman"/>
          <w:szCs w:val="22"/>
        </w:rPr>
        <w:t>65</w:t>
      </w:r>
      <w:r w:rsidRPr="00595C2D">
        <w:rPr>
          <w:rFonts w:cs="Times New Roman"/>
          <w:szCs w:val="22"/>
        </w:rPr>
        <w:t xml:space="preserve">: </w:t>
      </w:r>
      <w:r>
        <w:rPr>
          <w:rFonts w:cs="Times New Roman"/>
          <w:szCs w:val="22"/>
        </w:rPr>
        <w:t>autonomy revocation</w:t>
      </w:r>
      <w:r w:rsidRPr="00595C2D">
        <w:rPr>
          <w:rFonts w:cs="Times New Roman"/>
          <w:szCs w:val="22"/>
        </w:rPr>
        <w:t>]</w:t>
      </w:r>
    </w:p>
    <w:p w14:paraId="2F9DA241" w14:textId="77777777" w:rsidR="00BD2395" w:rsidRPr="006F657B" w:rsidRDefault="00BD2395" w:rsidP="00BD2395">
      <w:pPr>
        <w:rPr>
          <w:rFonts w:cs="Times New Roman"/>
          <w:bCs/>
          <w:szCs w:val="22"/>
        </w:rPr>
      </w:pPr>
    </w:p>
    <w:p w14:paraId="4D6651E3" w14:textId="77777777" w:rsidR="00BD2395" w:rsidRPr="006F657B" w:rsidRDefault="00BD2395" w:rsidP="00BD2395">
      <w:pPr>
        <w:rPr>
          <w:rFonts w:cs="Times New Roman"/>
          <w:bCs/>
          <w:szCs w:val="22"/>
        </w:rPr>
      </w:pPr>
    </w:p>
    <w:p w14:paraId="0A9385AC" w14:textId="77777777" w:rsidR="00645623" w:rsidRPr="00D251DF" w:rsidRDefault="00645623" w:rsidP="00645623">
      <w:pPr>
        <w:ind w:left="709" w:hanging="709"/>
        <w:rPr>
          <w:rFonts w:cs="Times New Roman"/>
          <w:b/>
        </w:rPr>
      </w:pPr>
      <w:r w:rsidRPr="00D251DF">
        <w:rPr>
          <w:rFonts w:cs="Times New Roman"/>
          <w:b/>
        </w:rPr>
        <w:t>EPR2SDM</w:t>
      </w:r>
    </w:p>
    <w:p w14:paraId="587BCCE8" w14:textId="77777777" w:rsidR="00645623" w:rsidRPr="00D251DF" w:rsidRDefault="00645623" w:rsidP="00645623">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645623" w:rsidRPr="00D251DF" w14:paraId="6DAA87AD" w14:textId="77777777" w:rsidTr="00DC4A0D">
        <w:trPr>
          <w:trHeight w:val="284"/>
        </w:trPr>
        <w:tc>
          <w:tcPr>
            <w:tcW w:w="4787" w:type="dxa"/>
            <w:vAlign w:val="center"/>
          </w:tcPr>
          <w:p w14:paraId="2070CDAE" w14:textId="77777777" w:rsidR="00645623" w:rsidRPr="00D251DF" w:rsidRDefault="00645623" w:rsidP="00DC4A0D">
            <w:pPr>
              <w:rPr>
                <w:i/>
              </w:rPr>
            </w:pPr>
            <w:r w:rsidRPr="00D251DF">
              <w:rPr>
                <w:i/>
              </w:rPr>
              <w:t>Movement</w:t>
            </w:r>
          </w:p>
        </w:tc>
        <w:tc>
          <w:tcPr>
            <w:tcW w:w="4783" w:type="dxa"/>
            <w:vAlign w:val="center"/>
          </w:tcPr>
          <w:p w14:paraId="228F472E" w14:textId="77777777" w:rsidR="00645623" w:rsidRPr="00D251DF" w:rsidRDefault="00645623" w:rsidP="00DC4A0D">
            <w:r w:rsidRPr="00595C2D">
              <w:t>Lunda</w:t>
            </w:r>
            <w:r>
              <w:t>-</w:t>
            </w:r>
            <w:proofErr w:type="spellStart"/>
            <w:r w:rsidRPr="00595C2D">
              <w:t>Yeke</w:t>
            </w:r>
            <w:proofErr w:type="spellEnd"/>
          </w:p>
        </w:tc>
      </w:tr>
      <w:tr w:rsidR="00645623" w:rsidRPr="00D251DF" w14:paraId="5EBE1E27" w14:textId="77777777" w:rsidTr="00DC4A0D">
        <w:trPr>
          <w:trHeight w:val="284"/>
        </w:trPr>
        <w:tc>
          <w:tcPr>
            <w:tcW w:w="4787" w:type="dxa"/>
            <w:vAlign w:val="center"/>
          </w:tcPr>
          <w:p w14:paraId="4223DB21" w14:textId="77777777" w:rsidR="00645623" w:rsidRPr="00D251DF" w:rsidRDefault="00645623" w:rsidP="00DC4A0D">
            <w:pPr>
              <w:rPr>
                <w:i/>
              </w:rPr>
            </w:pPr>
            <w:r w:rsidRPr="00D251DF">
              <w:rPr>
                <w:i/>
              </w:rPr>
              <w:t>Scenario</w:t>
            </w:r>
          </w:p>
        </w:tc>
        <w:tc>
          <w:tcPr>
            <w:tcW w:w="4783" w:type="dxa"/>
            <w:vAlign w:val="center"/>
          </w:tcPr>
          <w:p w14:paraId="749A4E63" w14:textId="0ACABBCB" w:rsidR="00645623" w:rsidRPr="00D251DF" w:rsidRDefault="00645623" w:rsidP="00DC4A0D">
            <w:r w:rsidRPr="00595C2D">
              <w:t>1:1/</w:t>
            </w:r>
            <w:r>
              <w:t>No match</w:t>
            </w:r>
            <w:r w:rsidR="00E44DFB">
              <w:t>/1:1</w:t>
            </w:r>
          </w:p>
        </w:tc>
      </w:tr>
      <w:tr w:rsidR="00645623" w:rsidRPr="00D251DF" w14:paraId="45181A86" w14:textId="77777777" w:rsidTr="00DC4A0D">
        <w:trPr>
          <w:trHeight w:val="284"/>
        </w:trPr>
        <w:tc>
          <w:tcPr>
            <w:tcW w:w="4787" w:type="dxa"/>
            <w:vAlign w:val="center"/>
          </w:tcPr>
          <w:p w14:paraId="3E97B77A" w14:textId="77777777" w:rsidR="00645623" w:rsidRPr="00D251DF" w:rsidRDefault="00645623" w:rsidP="00DC4A0D">
            <w:pPr>
              <w:rPr>
                <w:i/>
              </w:rPr>
            </w:pPr>
            <w:r w:rsidRPr="00D251DF">
              <w:rPr>
                <w:i/>
              </w:rPr>
              <w:t>EPR group(s)</w:t>
            </w:r>
          </w:p>
        </w:tc>
        <w:tc>
          <w:tcPr>
            <w:tcW w:w="4783" w:type="dxa"/>
            <w:vAlign w:val="center"/>
          </w:tcPr>
          <w:p w14:paraId="5D66A014" w14:textId="77777777" w:rsidR="00645623" w:rsidRPr="00D251DF" w:rsidRDefault="00645623" w:rsidP="00DC4A0D">
            <w:r w:rsidRPr="00595C2D">
              <w:t>Lunda-</w:t>
            </w:r>
            <w:proofErr w:type="spellStart"/>
            <w:r w:rsidRPr="00595C2D">
              <w:t>Yeke</w:t>
            </w:r>
            <w:proofErr w:type="spellEnd"/>
          </w:p>
        </w:tc>
      </w:tr>
      <w:tr w:rsidR="00645623" w:rsidRPr="00D251DF" w14:paraId="3E76EB90" w14:textId="77777777" w:rsidTr="00DC4A0D">
        <w:trPr>
          <w:trHeight w:val="284"/>
        </w:trPr>
        <w:tc>
          <w:tcPr>
            <w:tcW w:w="4787" w:type="dxa"/>
            <w:vAlign w:val="center"/>
          </w:tcPr>
          <w:p w14:paraId="48BE58CD" w14:textId="77777777" w:rsidR="00645623" w:rsidRPr="00D251DF" w:rsidRDefault="00645623" w:rsidP="00DC4A0D">
            <w:pPr>
              <w:rPr>
                <w:i/>
              </w:rPr>
            </w:pPr>
            <w:proofErr w:type="spellStart"/>
            <w:r>
              <w:rPr>
                <w:i/>
              </w:rPr>
              <w:t>Gwgroupid</w:t>
            </w:r>
            <w:proofErr w:type="spellEnd"/>
            <w:r>
              <w:rPr>
                <w:i/>
              </w:rPr>
              <w:t>(s)</w:t>
            </w:r>
          </w:p>
        </w:tc>
        <w:tc>
          <w:tcPr>
            <w:tcW w:w="4783" w:type="dxa"/>
            <w:vAlign w:val="center"/>
          </w:tcPr>
          <w:p w14:paraId="49618D4F" w14:textId="77777777" w:rsidR="00645623" w:rsidRPr="00457513" w:rsidRDefault="00645623" w:rsidP="00DC4A0D">
            <w:r w:rsidRPr="00595C2D">
              <w:t>49011000</w:t>
            </w:r>
          </w:p>
        </w:tc>
      </w:tr>
    </w:tbl>
    <w:p w14:paraId="7337C14F" w14:textId="77777777" w:rsidR="00645623" w:rsidRDefault="00645623" w:rsidP="00645623">
      <w:pPr>
        <w:rPr>
          <w:rFonts w:cs="Times New Roman"/>
          <w:b/>
          <w:szCs w:val="22"/>
        </w:rPr>
      </w:pPr>
    </w:p>
    <w:p w14:paraId="3CFFF746" w14:textId="77777777" w:rsidR="00645623" w:rsidRDefault="00645623" w:rsidP="00645623">
      <w:pPr>
        <w:rPr>
          <w:rFonts w:cs="Times New Roman"/>
          <w:b/>
          <w:szCs w:val="22"/>
        </w:rPr>
      </w:pPr>
    </w:p>
    <w:p w14:paraId="725D2E81" w14:textId="4CFEF9A1" w:rsidR="00BD2395" w:rsidRDefault="00BD2395" w:rsidP="00BD2395">
      <w:pPr>
        <w:ind w:left="709" w:hanging="709"/>
        <w:rPr>
          <w:rFonts w:cs="Times New Roman"/>
          <w:b/>
          <w:szCs w:val="22"/>
        </w:rPr>
      </w:pPr>
      <w:r>
        <w:rPr>
          <w:rFonts w:cs="Times New Roman"/>
          <w:b/>
          <w:szCs w:val="22"/>
        </w:rPr>
        <w:t>Power access</w:t>
      </w:r>
    </w:p>
    <w:p w14:paraId="7BCE0B49" w14:textId="77777777" w:rsidR="00BD2395" w:rsidRPr="006F657B" w:rsidRDefault="00BD2395" w:rsidP="00BD2395">
      <w:pPr>
        <w:ind w:left="709" w:hanging="709"/>
        <w:rPr>
          <w:rFonts w:cs="Times New Roman"/>
          <w:bCs/>
          <w:szCs w:val="22"/>
        </w:rPr>
      </w:pPr>
    </w:p>
    <w:p w14:paraId="7EC0A580" w14:textId="5FBBFA31" w:rsidR="003B2D5F" w:rsidRPr="00595C2D" w:rsidRDefault="003B2D5F" w:rsidP="007326F6">
      <w:pPr>
        <w:numPr>
          <w:ilvl w:val="0"/>
          <w:numId w:val="7"/>
        </w:numPr>
        <w:contextualSpacing/>
      </w:pPr>
      <w:r w:rsidRPr="00595C2D">
        <w:rPr>
          <w:rFonts w:cs="Times New Roman"/>
          <w:szCs w:val="22"/>
        </w:rPr>
        <w:t xml:space="preserve">EPR </w:t>
      </w:r>
      <w:r>
        <w:rPr>
          <w:rFonts w:cs="Times New Roman"/>
          <w:szCs w:val="22"/>
        </w:rPr>
        <w:t xml:space="preserve">codes the group in 1960-1965 and then from 1998 </w:t>
      </w:r>
      <w:proofErr w:type="gramStart"/>
      <w:r>
        <w:rPr>
          <w:rFonts w:cs="Times New Roman"/>
          <w:szCs w:val="22"/>
        </w:rPr>
        <w:t>onward, but</w:t>
      </w:r>
      <w:proofErr w:type="gramEnd"/>
      <w:r>
        <w:rPr>
          <w:rFonts w:cs="Times New Roman"/>
          <w:szCs w:val="22"/>
        </w:rPr>
        <w:t xml:space="preserve"> </w:t>
      </w:r>
      <w:r w:rsidRPr="00595C2D">
        <w:rPr>
          <w:rFonts w:cs="Times New Roman"/>
          <w:szCs w:val="22"/>
        </w:rPr>
        <w:t>considers the Lunda-</w:t>
      </w:r>
      <w:proofErr w:type="spellStart"/>
      <w:r w:rsidRPr="00595C2D">
        <w:rPr>
          <w:rFonts w:cs="Times New Roman"/>
          <w:szCs w:val="22"/>
        </w:rPr>
        <w:t>Yeke</w:t>
      </w:r>
      <w:proofErr w:type="spellEnd"/>
      <w:r w:rsidRPr="00595C2D">
        <w:rPr>
          <w:rFonts w:cs="Times New Roman"/>
          <w:szCs w:val="22"/>
        </w:rPr>
        <w:t xml:space="preserve"> irrelevant from 1966-1997. We code the Lunda-</w:t>
      </w:r>
      <w:proofErr w:type="spellStart"/>
      <w:r w:rsidRPr="00595C2D">
        <w:rPr>
          <w:rFonts w:cs="Times New Roman"/>
          <w:szCs w:val="22"/>
        </w:rPr>
        <w:t>Yeke</w:t>
      </w:r>
      <w:proofErr w:type="spellEnd"/>
      <w:r w:rsidRPr="00595C2D">
        <w:rPr>
          <w:rFonts w:cs="Times New Roman"/>
          <w:szCs w:val="22"/>
        </w:rPr>
        <w:t xml:space="preserve"> as powerless throughout this period. Evidence for this coding can be found in the coding notes of the Minorities at Risk Project. MAR reports that </w:t>
      </w:r>
      <w:r w:rsidRPr="00595C2D">
        <w:t xml:space="preserve">the Mobutu regime used the Lunda and </w:t>
      </w:r>
      <w:proofErr w:type="spellStart"/>
      <w:r w:rsidRPr="00595C2D">
        <w:t>Yeke</w:t>
      </w:r>
      <w:proofErr w:type="spellEnd"/>
      <w:r w:rsidRPr="00595C2D">
        <w:t xml:space="preserve"> as pawns by encouraging them to drive out the Luba-Kasai but without giving them representation within the central government. There is also no evidence of discrimination: Minahan (2002: 969) mentions a “terrorist campaign of murder, rape, and looting” by Luba rebels against the </w:t>
      </w:r>
      <w:proofErr w:type="spellStart"/>
      <w:r w:rsidRPr="00595C2D">
        <w:t>Katangans</w:t>
      </w:r>
      <w:proofErr w:type="spellEnd"/>
      <w:r w:rsidRPr="00595C2D">
        <w:t xml:space="preserve"> (Lunda-</w:t>
      </w:r>
      <w:proofErr w:type="spellStart"/>
      <w:r w:rsidRPr="00595C2D">
        <w:t>Yeke</w:t>
      </w:r>
      <w:proofErr w:type="spellEnd"/>
      <w:r w:rsidRPr="00595C2D">
        <w:t xml:space="preserve">) </w:t>
      </w:r>
      <w:proofErr w:type="gramStart"/>
      <w:r w:rsidRPr="00595C2D">
        <w:t>as a result of</w:t>
      </w:r>
      <w:proofErr w:type="gramEnd"/>
      <w:r w:rsidRPr="00595C2D">
        <w:t xml:space="preserve"> ethnic rivalry, but there </w:t>
      </w:r>
      <w:r w:rsidRPr="00C31235">
        <w:t>seems not to have been active discrimination by the central government. For all other years, the EPR codes are adopted. [1960-1964: powerless; 1965: junior partner; 1966-1997: powerless; 1998-2003: junior partner; 2004-</w:t>
      </w:r>
      <w:r w:rsidR="007326F6" w:rsidRPr="00C31235">
        <w:t>2020</w:t>
      </w:r>
      <w:r w:rsidRPr="00C31235">
        <w:t>: senior partner]</w:t>
      </w:r>
    </w:p>
    <w:p w14:paraId="2A93FC9C" w14:textId="77777777" w:rsidR="00BD2395" w:rsidRPr="006F657B" w:rsidRDefault="00BD2395" w:rsidP="00BD2395">
      <w:pPr>
        <w:ind w:left="709" w:hanging="709"/>
        <w:rPr>
          <w:rFonts w:cs="Times New Roman"/>
          <w:bCs/>
          <w:szCs w:val="22"/>
        </w:rPr>
      </w:pPr>
    </w:p>
    <w:p w14:paraId="0A4EC7B7" w14:textId="77777777" w:rsidR="00BD2395" w:rsidRPr="006F657B" w:rsidRDefault="00BD2395" w:rsidP="00BD2395">
      <w:pPr>
        <w:ind w:left="709" w:hanging="709"/>
        <w:rPr>
          <w:rFonts w:cs="Times New Roman"/>
          <w:bCs/>
          <w:szCs w:val="22"/>
        </w:rPr>
      </w:pPr>
    </w:p>
    <w:p w14:paraId="0B505F32" w14:textId="77777777" w:rsidR="00BD2395" w:rsidRDefault="00BD2395" w:rsidP="00BD2395">
      <w:pPr>
        <w:ind w:left="709" w:hanging="709"/>
        <w:rPr>
          <w:rFonts w:cs="Times New Roman"/>
          <w:b/>
          <w:szCs w:val="22"/>
        </w:rPr>
      </w:pPr>
      <w:r>
        <w:rPr>
          <w:rFonts w:cs="Times New Roman"/>
          <w:b/>
          <w:szCs w:val="22"/>
        </w:rPr>
        <w:t>Group size</w:t>
      </w:r>
    </w:p>
    <w:p w14:paraId="2560BEFB" w14:textId="77777777" w:rsidR="00BD2395" w:rsidRDefault="00BD2395" w:rsidP="00BD2395">
      <w:pPr>
        <w:rPr>
          <w:rFonts w:cs="Times New Roman"/>
        </w:rPr>
      </w:pPr>
    </w:p>
    <w:p w14:paraId="0B8B7768" w14:textId="09343042" w:rsidR="00BD2395" w:rsidRPr="003B2D5F" w:rsidRDefault="003B2D5F" w:rsidP="003B2D5F">
      <w:pPr>
        <w:pStyle w:val="ListParagraph"/>
        <w:numPr>
          <w:ilvl w:val="0"/>
          <w:numId w:val="7"/>
        </w:numPr>
        <w:rPr>
          <w:rFonts w:cs="Times New Roman"/>
        </w:rPr>
      </w:pPr>
      <w:r>
        <w:rPr>
          <w:rFonts w:cs="Times New Roman"/>
        </w:rPr>
        <w:t>We draw on EPR. [0.056]</w:t>
      </w:r>
    </w:p>
    <w:p w14:paraId="00708A8E" w14:textId="322C00B6" w:rsidR="00BD2395" w:rsidRDefault="00BD2395" w:rsidP="00BD2395">
      <w:pPr>
        <w:rPr>
          <w:rFonts w:cs="Times New Roman"/>
        </w:rPr>
      </w:pPr>
    </w:p>
    <w:p w14:paraId="5D240A73" w14:textId="77777777" w:rsidR="003B2D5F" w:rsidRDefault="003B2D5F" w:rsidP="00BD2395">
      <w:pPr>
        <w:rPr>
          <w:rFonts w:cs="Times New Roman"/>
        </w:rPr>
      </w:pPr>
    </w:p>
    <w:p w14:paraId="3DBC9B05" w14:textId="77777777" w:rsidR="00E048CC" w:rsidRDefault="00E048CC" w:rsidP="00BD2395">
      <w:pPr>
        <w:rPr>
          <w:rFonts w:cs="Times New Roman"/>
          <w:b/>
          <w:bCs/>
        </w:rPr>
      </w:pPr>
    </w:p>
    <w:p w14:paraId="78801EC8" w14:textId="0793D900" w:rsidR="00BD2395" w:rsidRPr="00C524D6" w:rsidRDefault="00BD2395" w:rsidP="00BD2395">
      <w:pPr>
        <w:rPr>
          <w:rFonts w:cs="Times New Roman"/>
          <w:b/>
          <w:bCs/>
        </w:rPr>
      </w:pPr>
      <w:r w:rsidRPr="00C524D6">
        <w:rPr>
          <w:rFonts w:cs="Times New Roman"/>
          <w:b/>
          <w:bCs/>
        </w:rPr>
        <w:lastRenderedPageBreak/>
        <w:t>Regional concentration</w:t>
      </w:r>
    </w:p>
    <w:p w14:paraId="6629DD82" w14:textId="77777777" w:rsidR="00BD2395" w:rsidRPr="00F229B9" w:rsidRDefault="00BD2395" w:rsidP="00BD2395">
      <w:pPr>
        <w:rPr>
          <w:rFonts w:cs="Times New Roman"/>
        </w:rPr>
      </w:pPr>
    </w:p>
    <w:p w14:paraId="54BFED4F" w14:textId="1121EFBE" w:rsidR="003B2D5F" w:rsidRPr="00A60059" w:rsidRDefault="003B2D5F" w:rsidP="003B2D5F">
      <w:pPr>
        <w:pStyle w:val="ListParagraph"/>
        <w:numPr>
          <w:ilvl w:val="0"/>
          <w:numId w:val="71"/>
        </w:numPr>
        <w:rPr>
          <w:rFonts w:cs="Times New Roman"/>
        </w:rPr>
      </w:pPr>
      <w:r w:rsidRPr="00A60059">
        <w:rPr>
          <w:rFonts w:cs="Times New Roman"/>
        </w:rPr>
        <w:t xml:space="preserve">In the spatially contiguous </w:t>
      </w:r>
      <w:r w:rsidRPr="00A60059">
        <w:t xml:space="preserve">Province of Katanga </w:t>
      </w:r>
      <w:r w:rsidRPr="00A60059">
        <w:rPr>
          <w:rFonts w:cs="Times New Roman"/>
        </w:rPr>
        <w:t xml:space="preserve">the </w:t>
      </w:r>
      <w:proofErr w:type="spellStart"/>
      <w:r w:rsidRPr="00A60059">
        <w:t>Katangans</w:t>
      </w:r>
      <w:proofErr w:type="spellEnd"/>
      <w:r w:rsidRPr="00A60059">
        <w:t xml:space="preserve"> </w:t>
      </w:r>
      <w:r w:rsidRPr="00A60059">
        <w:rPr>
          <w:rFonts w:cs="Times New Roman"/>
        </w:rPr>
        <w:t>make up 76</w:t>
      </w:r>
      <w:r>
        <w:rPr>
          <w:rFonts w:cs="Times New Roman"/>
        </w:rPr>
        <w:t>%</w:t>
      </w:r>
      <w:r w:rsidRPr="00A60059">
        <w:rPr>
          <w:rFonts w:cs="Times New Roman"/>
        </w:rPr>
        <w:t xml:space="preserve"> of the population. This amounts to around 3.27 million people (in 2002), which is more than 50</w:t>
      </w:r>
      <w:r>
        <w:rPr>
          <w:rFonts w:cs="Times New Roman"/>
        </w:rPr>
        <w:t>%</w:t>
      </w:r>
      <w:r w:rsidRPr="00A60059">
        <w:rPr>
          <w:rFonts w:cs="Times New Roman"/>
        </w:rPr>
        <w:t xml:space="preserve"> of the around 5,360,000 </w:t>
      </w:r>
      <w:proofErr w:type="spellStart"/>
      <w:r w:rsidRPr="00A60059">
        <w:rPr>
          <w:rFonts w:cs="Times New Roman"/>
        </w:rPr>
        <w:t>Katangans</w:t>
      </w:r>
      <w:proofErr w:type="spellEnd"/>
      <w:r w:rsidRPr="00A60059">
        <w:rPr>
          <w:rFonts w:cs="Times New Roman"/>
        </w:rPr>
        <w:t xml:space="preserve"> in the whole country in that same year (Minahan 2002: 966). [</w:t>
      </w:r>
      <w:r>
        <w:rPr>
          <w:rFonts w:cs="Times New Roman"/>
        </w:rPr>
        <w:t xml:space="preserve">regionally </w:t>
      </w:r>
      <w:r w:rsidRPr="00A60059">
        <w:rPr>
          <w:rFonts w:cs="Times New Roman"/>
        </w:rPr>
        <w:t>concentrated]</w:t>
      </w:r>
    </w:p>
    <w:p w14:paraId="6F23BD88" w14:textId="77777777" w:rsidR="00BD2395" w:rsidRDefault="00BD2395" w:rsidP="00BD2395">
      <w:pPr>
        <w:rPr>
          <w:rFonts w:cs="Times New Roman"/>
        </w:rPr>
      </w:pPr>
    </w:p>
    <w:p w14:paraId="492B0D88" w14:textId="77777777" w:rsidR="00BD2395" w:rsidRDefault="00BD2395" w:rsidP="00BD2395">
      <w:pPr>
        <w:rPr>
          <w:rFonts w:cs="Times New Roman"/>
        </w:rPr>
      </w:pPr>
    </w:p>
    <w:p w14:paraId="13B2EF74" w14:textId="77777777" w:rsidR="00BD2395" w:rsidRDefault="00BD2395" w:rsidP="00BD2395">
      <w:pPr>
        <w:rPr>
          <w:rFonts w:cs="Times New Roman"/>
          <w:b/>
        </w:rPr>
      </w:pPr>
      <w:r>
        <w:rPr>
          <w:rFonts w:cs="Times New Roman"/>
          <w:b/>
        </w:rPr>
        <w:t>Kin</w:t>
      </w:r>
    </w:p>
    <w:p w14:paraId="5298EED6" w14:textId="77777777" w:rsidR="00BD2395" w:rsidRPr="006F657B" w:rsidRDefault="00BD2395" w:rsidP="00BD2395">
      <w:pPr>
        <w:rPr>
          <w:rFonts w:cs="Times New Roman"/>
          <w:bCs/>
        </w:rPr>
      </w:pPr>
    </w:p>
    <w:p w14:paraId="66A0AF96" w14:textId="00E1A089" w:rsidR="003B2D5F" w:rsidRDefault="003B2D5F" w:rsidP="003B2D5F">
      <w:pPr>
        <w:pStyle w:val="ListParagraph"/>
        <w:numPr>
          <w:ilvl w:val="0"/>
          <w:numId w:val="71"/>
        </w:numPr>
        <w:ind w:left="714" w:hanging="357"/>
        <w:contextualSpacing w:val="0"/>
        <w:rPr>
          <w:rFonts w:cs="Times New Roman"/>
        </w:rPr>
      </w:pPr>
      <w:r>
        <w:rPr>
          <w:rFonts w:cs="Times New Roman"/>
        </w:rPr>
        <w:t xml:space="preserve">There </w:t>
      </w:r>
      <w:proofErr w:type="gramStart"/>
      <w:r>
        <w:rPr>
          <w:rFonts w:cs="Times New Roman"/>
        </w:rPr>
        <w:t>is</w:t>
      </w:r>
      <w:proofErr w:type="gramEnd"/>
      <w:r>
        <w:rPr>
          <w:rFonts w:cs="Times New Roman"/>
        </w:rPr>
        <w:t xml:space="preserve"> kin (</w:t>
      </w:r>
      <w:proofErr w:type="spellStart"/>
      <w:r>
        <w:rPr>
          <w:rFonts w:cs="Times New Roman"/>
        </w:rPr>
        <w:t>Lundas</w:t>
      </w:r>
      <w:proofErr w:type="spellEnd"/>
      <w:r>
        <w:rPr>
          <w:rFonts w:cs="Times New Roman"/>
        </w:rPr>
        <w:t>) in Angola and Zambia (see EPR). Additional e</w:t>
      </w:r>
      <w:r w:rsidRPr="00D903F8">
        <w:rPr>
          <w:rFonts w:cs="Times New Roman"/>
        </w:rPr>
        <w:t xml:space="preserve">vidence of the existence of ethnic kin is provided by the Minorities at Risk Project. MAR states that the “group has close kindred in more than one country </w:t>
      </w:r>
      <w:r w:rsidRPr="00C5009E">
        <w:rPr>
          <w:rFonts w:cs="Times New Roman"/>
        </w:rPr>
        <w:t>which</w:t>
      </w:r>
      <w:r w:rsidRPr="00D903F8">
        <w:rPr>
          <w:rFonts w:cs="Times New Roman"/>
        </w:rPr>
        <w:t xml:space="preserve"> adjoins its regional base” </w:t>
      </w:r>
      <w:proofErr w:type="gramStart"/>
      <w:r w:rsidRPr="00D903F8">
        <w:rPr>
          <w:rFonts w:cs="Times New Roman"/>
        </w:rPr>
        <w:t xml:space="preserve">and </w:t>
      </w:r>
      <w:r>
        <w:rPr>
          <w:rFonts w:cs="Times New Roman"/>
        </w:rPr>
        <w:t>also</w:t>
      </w:r>
      <w:proofErr w:type="gramEnd"/>
      <w:r>
        <w:rPr>
          <w:rFonts w:cs="Times New Roman"/>
        </w:rPr>
        <w:t xml:space="preserve"> </w:t>
      </w:r>
      <w:r w:rsidRPr="00D903F8">
        <w:rPr>
          <w:rFonts w:cs="Times New Roman"/>
        </w:rPr>
        <w:t xml:space="preserve">lists the Lunda in Zambia and the Lunda in Angola as the two largest kin groups from 1960 onwards. Finally, Minahan (2002: 966) also names Angola and Zambia as countries with settlements of approximately two million </w:t>
      </w:r>
      <w:proofErr w:type="spellStart"/>
      <w:r w:rsidRPr="00D903F8">
        <w:rPr>
          <w:rFonts w:cs="Times New Roman"/>
        </w:rPr>
        <w:t>Katangans</w:t>
      </w:r>
      <w:proofErr w:type="spellEnd"/>
      <w:r w:rsidRPr="00D903F8">
        <w:rPr>
          <w:rFonts w:cs="Times New Roman"/>
        </w:rPr>
        <w:t>.</w:t>
      </w:r>
      <w:r>
        <w:rPr>
          <w:rFonts w:cs="Times New Roman"/>
        </w:rPr>
        <w:t xml:space="preserve"> </w:t>
      </w:r>
      <w:r w:rsidRPr="00D903F8">
        <w:rPr>
          <w:rFonts w:cs="Times New Roman"/>
        </w:rPr>
        <w:t>[</w:t>
      </w:r>
      <w:r w:rsidRPr="003012FC">
        <w:rPr>
          <w:rFonts w:cs="Times New Roman"/>
        </w:rPr>
        <w:t>kin in neighboring country</w:t>
      </w:r>
      <w:r w:rsidRPr="00D903F8">
        <w:rPr>
          <w:rFonts w:cs="Times New Roman"/>
        </w:rPr>
        <w:t xml:space="preserve">] </w:t>
      </w:r>
    </w:p>
    <w:p w14:paraId="6AD866EF" w14:textId="585AE56C" w:rsidR="00340607" w:rsidRDefault="00340607" w:rsidP="00340607">
      <w:pPr>
        <w:pStyle w:val="ListParagraph"/>
        <w:ind w:left="714"/>
        <w:contextualSpacing w:val="0"/>
        <w:rPr>
          <w:rFonts w:cs="Times New Roman"/>
        </w:rPr>
      </w:pPr>
    </w:p>
    <w:p w14:paraId="32204983" w14:textId="77777777" w:rsidR="00340607" w:rsidRPr="00E048CC" w:rsidRDefault="00340607" w:rsidP="00E048CC">
      <w:pPr>
        <w:rPr>
          <w:rFonts w:cs="Times New Roman"/>
        </w:rPr>
      </w:pPr>
    </w:p>
    <w:p w14:paraId="46AB24EE" w14:textId="77777777" w:rsidR="00BD2395" w:rsidRPr="0029438E" w:rsidRDefault="00BD2395" w:rsidP="00BD2395">
      <w:pPr>
        <w:spacing w:after="60"/>
        <w:ind w:left="709" w:hanging="709"/>
        <w:rPr>
          <w:rFonts w:cs="Times New Roman"/>
          <w:b/>
          <w:szCs w:val="22"/>
        </w:rPr>
      </w:pPr>
      <w:r w:rsidRPr="00BE5168">
        <w:rPr>
          <w:rFonts w:cs="Times New Roman"/>
          <w:b/>
          <w:szCs w:val="22"/>
        </w:rPr>
        <w:t>Sources</w:t>
      </w:r>
    </w:p>
    <w:p w14:paraId="2EB48C2A" w14:textId="77777777" w:rsidR="00BD2395" w:rsidRPr="001728CD" w:rsidRDefault="00BD2395" w:rsidP="00BD2395">
      <w:pPr>
        <w:rPr>
          <w:rFonts w:cs="Times New Roman"/>
          <w:szCs w:val="22"/>
        </w:rPr>
      </w:pPr>
    </w:p>
    <w:p w14:paraId="15955234" w14:textId="77777777" w:rsidR="00340607" w:rsidRPr="00C31235" w:rsidRDefault="00340607" w:rsidP="005838B8">
      <w:pPr>
        <w:spacing w:after="60"/>
        <w:ind w:left="709" w:hanging="709"/>
        <w:rPr>
          <w:rFonts w:eastAsia="Times New Roman" w:cs="Times New Roman"/>
          <w:szCs w:val="22"/>
        </w:rPr>
      </w:pPr>
      <w:r w:rsidRPr="00C31235">
        <w:rPr>
          <w:rFonts w:eastAsia="Times New Roman" w:cs="Times New Roman"/>
          <w:szCs w:val="22"/>
        </w:rPr>
        <w:t>African Development Bank</w:t>
      </w:r>
      <w:r w:rsidRPr="00C31235">
        <w:rPr>
          <w:rFonts w:eastAsia="Times New Roman" w:cs="Times New Roman"/>
          <w:iCs/>
          <w:szCs w:val="22"/>
        </w:rPr>
        <w:t xml:space="preserve"> (2009)</w:t>
      </w:r>
      <w:r w:rsidRPr="00C31235">
        <w:rPr>
          <w:rFonts w:eastAsia="Times New Roman" w:cs="Times New Roman"/>
          <w:i/>
          <w:iCs/>
          <w:szCs w:val="22"/>
        </w:rPr>
        <w:t xml:space="preserve">. </w:t>
      </w:r>
      <w:r w:rsidRPr="00C31235">
        <w:rPr>
          <w:rFonts w:eastAsia="Times New Roman" w:cs="Times New Roman"/>
          <w:iCs/>
          <w:szCs w:val="22"/>
        </w:rPr>
        <w:t>“Democratic Republic of Congo: Economic and Sector Work: Regional Economic Development in Bas Congo in the Context of Decentralization in the Democratic Republic of Congo (DRC)</w:t>
      </w:r>
      <w:r w:rsidRPr="00C31235">
        <w:rPr>
          <w:rFonts w:eastAsia="Times New Roman" w:cs="Times New Roman"/>
          <w:szCs w:val="22"/>
        </w:rPr>
        <w:t>.”  http://www.afdb.org/fileadmin/uploads/afdb/</w:t>
      </w:r>
      <w:r w:rsidRPr="00C31235">
        <w:rPr>
          <w:rFonts w:eastAsia="Times New Roman" w:cs="Times New Roman"/>
          <w:szCs w:val="22"/>
        </w:rPr>
        <w:br/>
        <w:t>Documents/Project-and-Operations/DRC_Etude%20decentralisation_english__01.pdf [March 23, 2012].</w:t>
      </w:r>
    </w:p>
    <w:p w14:paraId="1C7F5063" w14:textId="77777777" w:rsidR="00340607" w:rsidRPr="00C31235" w:rsidRDefault="00340607" w:rsidP="005838B8">
      <w:pPr>
        <w:widowControl w:val="0"/>
        <w:spacing w:after="60"/>
        <w:ind w:left="709" w:hanging="709"/>
        <w:rPr>
          <w:rFonts w:cs="Times New Roman"/>
          <w:szCs w:val="22"/>
          <w:lang w:val="fr-CH"/>
        </w:rPr>
      </w:pPr>
      <w:r w:rsidRPr="00C31235">
        <w:rPr>
          <w:szCs w:val="22"/>
          <w:lang w:val="fr-CH"/>
        </w:rPr>
        <w:t xml:space="preserve">Association pour le Développement du </w:t>
      </w:r>
      <w:proofErr w:type="spellStart"/>
      <w:r w:rsidRPr="00C31235">
        <w:rPr>
          <w:szCs w:val="22"/>
          <w:lang w:val="fr-CH"/>
        </w:rPr>
        <w:t>Sanwi</w:t>
      </w:r>
      <w:proofErr w:type="spellEnd"/>
      <w:r w:rsidRPr="00C31235">
        <w:rPr>
          <w:szCs w:val="22"/>
          <w:lang w:val="fr-CH"/>
        </w:rPr>
        <w:t xml:space="preserve"> (APDS). </w:t>
      </w:r>
      <w:r w:rsidRPr="00C31235">
        <w:rPr>
          <w:rFonts w:cs="Times New Roman"/>
          <w:szCs w:val="22"/>
          <w:lang w:val="fr-CH"/>
        </w:rPr>
        <w:t>“</w:t>
      </w:r>
      <w:r w:rsidRPr="00C31235">
        <w:rPr>
          <w:szCs w:val="22"/>
          <w:lang w:val="fr-CH"/>
        </w:rPr>
        <w:t xml:space="preserve">Territoire du Royaume </w:t>
      </w:r>
      <w:proofErr w:type="spellStart"/>
      <w:r w:rsidRPr="00C31235">
        <w:rPr>
          <w:szCs w:val="22"/>
          <w:lang w:val="fr-CH"/>
        </w:rPr>
        <w:t>Sanwi</w:t>
      </w:r>
      <w:proofErr w:type="spellEnd"/>
      <w:r w:rsidRPr="00C31235">
        <w:rPr>
          <w:szCs w:val="22"/>
          <w:lang w:val="fr-CH"/>
        </w:rPr>
        <w:t>.</w:t>
      </w:r>
      <w:r w:rsidRPr="00C31235">
        <w:rPr>
          <w:rFonts w:cs="Times New Roman"/>
          <w:szCs w:val="22"/>
          <w:lang w:val="fr-CH"/>
        </w:rPr>
        <w:t>” http://delegationroyaumesanwi.fr.gd/Territoire-Royaume-Sanwi.htm [</w:t>
      </w:r>
      <w:proofErr w:type="spellStart"/>
      <w:r w:rsidRPr="00C31235">
        <w:rPr>
          <w:rFonts w:cs="Times New Roman"/>
          <w:szCs w:val="22"/>
          <w:lang w:val="fr-CH"/>
        </w:rPr>
        <w:t>November</w:t>
      </w:r>
      <w:proofErr w:type="spellEnd"/>
      <w:r w:rsidRPr="00C31235">
        <w:rPr>
          <w:rFonts w:cs="Times New Roman"/>
          <w:szCs w:val="22"/>
          <w:lang w:val="fr-CH"/>
        </w:rPr>
        <w:t xml:space="preserve"> 5, 2015].</w:t>
      </w:r>
    </w:p>
    <w:p w14:paraId="5B3BA1FB" w14:textId="77777777" w:rsidR="00340607" w:rsidRPr="00C31235" w:rsidRDefault="00340607" w:rsidP="005838B8">
      <w:pPr>
        <w:spacing w:after="60"/>
        <w:ind w:left="709" w:hanging="709"/>
        <w:rPr>
          <w:rFonts w:cs="Times New Roman"/>
          <w:b/>
          <w:szCs w:val="22"/>
        </w:rPr>
      </w:pPr>
      <w:proofErr w:type="spellStart"/>
      <w:r w:rsidRPr="00C31235">
        <w:rPr>
          <w:rFonts w:cs="Times New Roman"/>
          <w:szCs w:val="22"/>
        </w:rPr>
        <w:t>Cederman</w:t>
      </w:r>
      <w:proofErr w:type="spellEnd"/>
      <w:r w:rsidRPr="00C31235">
        <w:rPr>
          <w:rFonts w:cs="Times New Roman"/>
          <w:szCs w:val="22"/>
        </w:rPr>
        <w:t xml:space="preserve">, Lars-Erik, Andreas Wimmer, and Brian Min (2010). “Why Do Ethnic Groups Rebel: New Data and Analysis.” </w:t>
      </w:r>
      <w:r w:rsidRPr="00C31235">
        <w:rPr>
          <w:rFonts w:cs="Times New Roman"/>
          <w:i/>
          <w:iCs/>
          <w:szCs w:val="22"/>
        </w:rPr>
        <w:t>World Politics</w:t>
      </w:r>
      <w:r w:rsidRPr="00C31235">
        <w:rPr>
          <w:rFonts w:cs="Times New Roman"/>
          <w:szCs w:val="22"/>
        </w:rPr>
        <w:t xml:space="preserve"> </w:t>
      </w:r>
      <w:r w:rsidRPr="00C31235">
        <w:rPr>
          <w:rFonts w:cs="Times New Roman"/>
          <w:iCs/>
          <w:szCs w:val="22"/>
        </w:rPr>
        <w:t>62</w:t>
      </w:r>
      <w:r w:rsidRPr="00C31235">
        <w:rPr>
          <w:rFonts w:cs="Times New Roman"/>
          <w:szCs w:val="22"/>
        </w:rPr>
        <w:t>(1): 87-119.</w:t>
      </w:r>
    </w:p>
    <w:p w14:paraId="19C206FB" w14:textId="77777777" w:rsidR="00340607" w:rsidRPr="00440D62" w:rsidRDefault="00340607" w:rsidP="005838B8">
      <w:pPr>
        <w:pStyle w:val="NormalWeb"/>
        <w:spacing w:before="0" w:beforeAutospacing="0" w:after="60" w:afterAutospacing="0"/>
        <w:ind w:left="709" w:hanging="709"/>
        <w:rPr>
          <w:i/>
          <w:iCs/>
          <w:sz w:val="22"/>
          <w:szCs w:val="22"/>
          <w:lang w:val="en-US"/>
        </w:rPr>
      </w:pPr>
      <w:r w:rsidRPr="00C31235">
        <w:rPr>
          <w:sz w:val="22"/>
          <w:szCs w:val="22"/>
          <w:lang w:val="fr-CH"/>
        </w:rPr>
        <w:t xml:space="preserve">GADM (2019). </w:t>
      </w:r>
      <w:r w:rsidRPr="00C31235">
        <w:rPr>
          <w:sz w:val="22"/>
          <w:szCs w:val="22"/>
          <w:lang w:val="en-US"/>
        </w:rPr>
        <w:t xml:space="preserve">Database of Global Administrative Boundaries, Version 3.6. </w:t>
      </w:r>
      <w:r w:rsidR="00000000">
        <w:fldChar w:fldCharType="begin"/>
      </w:r>
      <w:r w:rsidR="00000000" w:rsidRPr="003A21AB">
        <w:rPr>
          <w:lang w:val="en-US"/>
        </w:rPr>
        <w:instrText>HYPERLINK "https://gadm.org/"</w:instrText>
      </w:r>
      <w:r w:rsidR="00000000">
        <w:fldChar w:fldCharType="separate"/>
      </w:r>
      <w:r w:rsidRPr="00440D62">
        <w:rPr>
          <w:rStyle w:val="Hyperlink"/>
          <w:sz w:val="22"/>
          <w:szCs w:val="22"/>
          <w:lang w:val="en-US"/>
        </w:rPr>
        <w:t>https://gadm.org/</w:t>
      </w:r>
      <w:r w:rsidR="00000000">
        <w:rPr>
          <w:rStyle w:val="Hyperlink"/>
          <w:sz w:val="22"/>
          <w:szCs w:val="22"/>
          <w:lang w:val="en-US"/>
        </w:rPr>
        <w:fldChar w:fldCharType="end"/>
      </w:r>
      <w:r w:rsidRPr="00440D62">
        <w:rPr>
          <w:sz w:val="22"/>
          <w:szCs w:val="22"/>
          <w:lang w:val="en-US"/>
        </w:rPr>
        <w:t xml:space="preserve"> [November 19, 2021].</w:t>
      </w:r>
    </w:p>
    <w:p w14:paraId="43929B22" w14:textId="77777777" w:rsidR="00340607" w:rsidRPr="00C31235" w:rsidRDefault="00340607" w:rsidP="005838B8">
      <w:pPr>
        <w:spacing w:after="60"/>
        <w:ind w:left="709" w:hanging="709"/>
        <w:rPr>
          <w:szCs w:val="22"/>
        </w:rPr>
      </w:pPr>
      <w:r w:rsidRPr="00C31235">
        <w:rPr>
          <w:szCs w:val="22"/>
          <w:lang w:val="de-CH"/>
        </w:rPr>
        <w:t xml:space="preserve">Gleditsch, Nils Petter, Peter Wallensteen, Mikael Eriksson, Margareta Sollenberg, and Håvard Strand (2002). </w:t>
      </w:r>
      <w:r w:rsidRPr="00C31235">
        <w:rPr>
          <w:szCs w:val="22"/>
        </w:rPr>
        <w:t xml:space="preserve">“Armed Conflict 1946-2001: A New Dataset.” </w:t>
      </w:r>
      <w:r w:rsidRPr="00C31235">
        <w:rPr>
          <w:i/>
          <w:iCs/>
          <w:szCs w:val="22"/>
        </w:rPr>
        <w:t xml:space="preserve">Journal of Peace Research </w:t>
      </w:r>
      <w:r w:rsidRPr="00C31235">
        <w:rPr>
          <w:szCs w:val="22"/>
        </w:rPr>
        <w:t>39(5): 615-637.</w:t>
      </w:r>
    </w:p>
    <w:p w14:paraId="6A5639EC" w14:textId="77777777" w:rsidR="00340607" w:rsidRPr="00C31235" w:rsidRDefault="00340607" w:rsidP="005838B8">
      <w:pPr>
        <w:pStyle w:val="NormalWeb"/>
        <w:spacing w:before="0" w:beforeAutospacing="0" w:after="60" w:afterAutospacing="0"/>
        <w:ind w:left="709" w:hanging="709"/>
        <w:rPr>
          <w:sz w:val="22"/>
          <w:szCs w:val="22"/>
          <w:lang w:val="en-US"/>
        </w:rPr>
      </w:pPr>
      <w:r w:rsidRPr="00C31235">
        <w:rPr>
          <w:sz w:val="22"/>
          <w:szCs w:val="22"/>
          <w:lang w:val="en-US"/>
        </w:rPr>
        <w:t xml:space="preserve">Goldstone, Jack A. (ed.) (1998). </w:t>
      </w:r>
      <w:r w:rsidRPr="00C31235">
        <w:rPr>
          <w:i/>
          <w:sz w:val="22"/>
          <w:szCs w:val="22"/>
          <w:lang w:val="en-US"/>
        </w:rPr>
        <w:t>The Encyclopedia of Political Revolutions.</w:t>
      </w:r>
      <w:r w:rsidRPr="00C31235">
        <w:rPr>
          <w:sz w:val="22"/>
          <w:szCs w:val="22"/>
          <w:lang w:val="en-US"/>
        </w:rPr>
        <w:t xml:space="preserve"> Washington DC: Congressional Quarterly, p. 113.</w:t>
      </w:r>
    </w:p>
    <w:p w14:paraId="08F8F305" w14:textId="77777777" w:rsidR="00340607" w:rsidRPr="00C31235" w:rsidRDefault="00340607" w:rsidP="005838B8">
      <w:pPr>
        <w:pStyle w:val="NormalWeb"/>
        <w:spacing w:before="0" w:beforeAutospacing="0" w:after="60" w:afterAutospacing="0"/>
        <w:ind w:left="709" w:hanging="709"/>
        <w:rPr>
          <w:color w:val="000000"/>
          <w:sz w:val="22"/>
          <w:szCs w:val="22"/>
          <w:lang w:val="en-US"/>
        </w:rPr>
      </w:pPr>
      <w:r w:rsidRPr="00C31235">
        <w:rPr>
          <w:sz w:val="22"/>
          <w:szCs w:val="22"/>
          <w:lang w:val="en-US"/>
        </w:rPr>
        <w:t>H</w:t>
      </w:r>
      <w:r w:rsidRPr="00C31235">
        <w:rPr>
          <w:color w:val="000000"/>
          <w:sz w:val="22"/>
          <w:szCs w:val="22"/>
          <w:lang w:val="en-US"/>
        </w:rPr>
        <w:t xml:space="preserve">ewitt, Christopher, and Tom Cheetham (2000). </w:t>
      </w:r>
      <w:r w:rsidRPr="00C31235">
        <w:rPr>
          <w:i/>
          <w:iCs/>
          <w:color w:val="000000"/>
          <w:sz w:val="22"/>
          <w:szCs w:val="22"/>
          <w:lang w:val="en-US"/>
        </w:rPr>
        <w:t>Encyclopedia of Modern Separatist Movements</w:t>
      </w:r>
      <w:r w:rsidRPr="00C31235">
        <w:rPr>
          <w:color w:val="000000"/>
          <w:sz w:val="22"/>
          <w:szCs w:val="22"/>
          <w:lang w:val="en-US"/>
        </w:rPr>
        <w:t>. Santa Barbara, CA: ABC-CLIO, pp. 151-153, 299-300, 327.</w:t>
      </w:r>
    </w:p>
    <w:p w14:paraId="518FC9F4" w14:textId="77777777" w:rsidR="00340607" w:rsidRPr="00C31235" w:rsidRDefault="00340607" w:rsidP="005838B8">
      <w:pPr>
        <w:spacing w:after="60"/>
        <w:ind w:left="709" w:hanging="709"/>
        <w:rPr>
          <w:rFonts w:eastAsia="Times New Roman" w:cs="Times New Roman"/>
          <w:szCs w:val="22"/>
        </w:rPr>
      </w:pPr>
      <w:r w:rsidRPr="00C31235">
        <w:rPr>
          <w:rFonts w:eastAsia="Times New Roman" w:cs="Times New Roman"/>
          <w:iCs/>
          <w:szCs w:val="22"/>
        </w:rPr>
        <w:t>International Crisis Group (2010). “Congo: A Stalled Democratic Agenda</w:t>
      </w:r>
      <w:r w:rsidRPr="00C31235">
        <w:rPr>
          <w:rFonts w:eastAsia="Times New Roman" w:cs="Times New Roman"/>
          <w:szCs w:val="22"/>
        </w:rPr>
        <w:t xml:space="preserve">.” </w:t>
      </w:r>
      <w:r w:rsidRPr="00C31235">
        <w:rPr>
          <w:rFonts w:eastAsia="Times New Roman" w:cs="Times New Roman"/>
          <w:i/>
          <w:szCs w:val="22"/>
        </w:rPr>
        <w:t>Africa Briefing.</w:t>
      </w:r>
      <w:r w:rsidRPr="00C31235">
        <w:rPr>
          <w:rFonts w:eastAsia="Times New Roman" w:cs="Times New Roman"/>
          <w:szCs w:val="22"/>
        </w:rPr>
        <w:t xml:space="preserve"> http://www.crisisgroup.org/~/media/Files/africa/central-africa/dr-congo/B73%20Congo%</w:t>
      </w:r>
      <w:r w:rsidRPr="00C31235">
        <w:rPr>
          <w:rFonts w:eastAsia="Times New Roman" w:cs="Times New Roman"/>
          <w:szCs w:val="22"/>
        </w:rPr>
        <w:br/>
        <w:t>20-%20A%20Stalled%20Democratic%20Agenda%20ENGLISH.pdf [March 23, 2012].</w:t>
      </w:r>
    </w:p>
    <w:p w14:paraId="144365E4" w14:textId="77777777" w:rsidR="00340607" w:rsidRPr="00C31235" w:rsidRDefault="00340607" w:rsidP="005838B8">
      <w:pPr>
        <w:pStyle w:val="NormalWeb"/>
        <w:spacing w:before="0" w:beforeAutospacing="0" w:after="60" w:afterAutospacing="0"/>
        <w:ind w:left="709" w:hanging="709"/>
        <w:rPr>
          <w:sz w:val="22"/>
          <w:szCs w:val="22"/>
          <w:lang w:val="en-US"/>
        </w:rPr>
      </w:pPr>
      <w:r w:rsidRPr="00C31235">
        <w:rPr>
          <w:rFonts w:eastAsia="Times"/>
          <w:sz w:val="22"/>
          <w:szCs w:val="22"/>
          <w:lang w:val="en-US"/>
        </w:rPr>
        <w:t xml:space="preserve">IRI News (2013). </w:t>
      </w:r>
      <w:r w:rsidRPr="00C31235">
        <w:rPr>
          <w:sz w:val="22"/>
          <w:szCs w:val="22"/>
          <w:lang w:val="en-US"/>
        </w:rPr>
        <w:t xml:space="preserve">“Conflict Cuts off Civilians in DRC’s Katanga.” May 2. </w:t>
      </w:r>
      <w:r w:rsidR="00000000">
        <w:fldChar w:fldCharType="begin"/>
      </w:r>
      <w:r w:rsidR="00000000" w:rsidRPr="003A21AB">
        <w:rPr>
          <w:lang w:val="en-US"/>
        </w:rPr>
        <w:instrText>HYPERLINK "http://www.irinnews.org/Report/97963/Conflict-cuts-off-civilians-in-DRC-s-Katanga"</w:instrText>
      </w:r>
      <w:r w:rsidR="00000000">
        <w:fldChar w:fldCharType="separate"/>
      </w:r>
      <w:r w:rsidRPr="00C31235">
        <w:rPr>
          <w:rStyle w:val="Hyperlink"/>
          <w:sz w:val="22"/>
          <w:szCs w:val="22"/>
          <w:lang w:val="en-US"/>
        </w:rPr>
        <w:t>http://www.irinnews.org/Report/97963/Conflict-cuts-off-civilians-in-DRC-s-Katanga</w:t>
      </w:r>
      <w:r w:rsidR="00000000">
        <w:rPr>
          <w:rStyle w:val="Hyperlink"/>
          <w:sz w:val="22"/>
          <w:szCs w:val="22"/>
          <w:lang w:val="en-US"/>
        </w:rPr>
        <w:fldChar w:fldCharType="end"/>
      </w:r>
      <w:r w:rsidRPr="00C31235">
        <w:rPr>
          <w:sz w:val="22"/>
          <w:szCs w:val="22"/>
          <w:lang w:val="en-US"/>
        </w:rPr>
        <w:t xml:space="preserve"> [June 19, 2014].</w:t>
      </w:r>
    </w:p>
    <w:p w14:paraId="78A8A3E8" w14:textId="77777777" w:rsidR="00340607" w:rsidRPr="00C31235" w:rsidRDefault="00340607" w:rsidP="005838B8">
      <w:pPr>
        <w:pStyle w:val="NormalWeb"/>
        <w:spacing w:before="0" w:beforeAutospacing="0" w:after="60" w:afterAutospacing="0"/>
        <w:ind w:left="709" w:hanging="709"/>
        <w:rPr>
          <w:sz w:val="22"/>
          <w:szCs w:val="22"/>
          <w:lang w:val="en-US"/>
        </w:rPr>
      </w:pPr>
      <w:proofErr w:type="spellStart"/>
      <w:r w:rsidRPr="00C31235">
        <w:rPr>
          <w:sz w:val="22"/>
          <w:szCs w:val="22"/>
          <w:lang w:val="en-US"/>
        </w:rPr>
        <w:t>Keesing’s</w:t>
      </w:r>
      <w:proofErr w:type="spellEnd"/>
      <w:r w:rsidRPr="00C31235">
        <w:rPr>
          <w:sz w:val="22"/>
          <w:szCs w:val="22"/>
          <w:lang w:val="en-US"/>
        </w:rPr>
        <w:t xml:space="preserve"> Record of World Events. </w:t>
      </w:r>
      <w:r w:rsidR="00000000">
        <w:fldChar w:fldCharType="begin"/>
      </w:r>
      <w:r w:rsidR="00000000" w:rsidRPr="003A21AB">
        <w:rPr>
          <w:lang w:val="en-US"/>
        </w:rPr>
        <w:instrText>HYPERLINK "http://keesings.gvpi.net/keesings/lpext.dll?f=templates&amp;fn=main-h.htm&amp;2.0/"</w:instrText>
      </w:r>
      <w:r w:rsidR="00000000">
        <w:fldChar w:fldCharType="separate"/>
      </w:r>
      <w:r w:rsidRPr="00C31235">
        <w:rPr>
          <w:rStyle w:val="Hyperlink"/>
          <w:sz w:val="22"/>
          <w:szCs w:val="22"/>
          <w:lang w:val="en-US"/>
        </w:rPr>
        <w:t>http://www.keesings.com</w:t>
      </w:r>
      <w:r w:rsidR="00000000">
        <w:rPr>
          <w:rStyle w:val="Hyperlink"/>
          <w:sz w:val="22"/>
          <w:szCs w:val="22"/>
          <w:lang w:val="en-US"/>
        </w:rPr>
        <w:fldChar w:fldCharType="end"/>
      </w:r>
      <w:r w:rsidRPr="00C31235">
        <w:rPr>
          <w:sz w:val="22"/>
          <w:szCs w:val="22"/>
          <w:lang w:val="en-US"/>
        </w:rPr>
        <w:t xml:space="preserve"> [April 17, 2002].</w:t>
      </w:r>
    </w:p>
    <w:p w14:paraId="78A4F171" w14:textId="77777777" w:rsidR="00340607" w:rsidRPr="00C31235" w:rsidRDefault="00340607" w:rsidP="005838B8">
      <w:pPr>
        <w:pStyle w:val="NormalWeb"/>
        <w:spacing w:before="0" w:beforeAutospacing="0" w:after="60" w:afterAutospacing="0"/>
        <w:ind w:left="709" w:hanging="709"/>
        <w:rPr>
          <w:sz w:val="22"/>
          <w:szCs w:val="22"/>
          <w:lang w:val="en-US"/>
        </w:rPr>
      </w:pPr>
      <w:r w:rsidRPr="00C31235">
        <w:rPr>
          <w:sz w:val="22"/>
          <w:szCs w:val="22"/>
          <w:lang w:val="en-US"/>
        </w:rPr>
        <w:t xml:space="preserve">Lexis Nexis. </w:t>
      </w:r>
      <w:r w:rsidR="00000000">
        <w:fldChar w:fldCharType="begin"/>
      </w:r>
      <w:r w:rsidR="00000000" w:rsidRPr="003A21AB">
        <w:rPr>
          <w:lang w:val="en-US"/>
        </w:rPr>
        <w:instrText>HYPERLINK "http://www.lexis-nexis.com"</w:instrText>
      </w:r>
      <w:r w:rsidR="00000000">
        <w:fldChar w:fldCharType="separate"/>
      </w:r>
      <w:r w:rsidRPr="00C31235">
        <w:rPr>
          <w:rStyle w:val="Hyperlink"/>
          <w:sz w:val="22"/>
          <w:szCs w:val="22"/>
          <w:lang w:val="en-US"/>
        </w:rPr>
        <w:t>http://www.lexis-nexis.com</w:t>
      </w:r>
      <w:r w:rsidR="00000000">
        <w:rPr>
          <w:rStyle w:val="Hyperlink"/>
          <w:sz w:val="22"/>
          <w:szCs w:val="22"/>
          <w:lang w:val="en-US"/>
        </w:rPr>
        <w:fldChar w:fldCharType="end"/>
      </w:r>
      <w:r w:rsidRPr="00C31235">
        <w:rPr>
          <w:sz w:val="22"/>
          <w:szCs w:val="22"/>
          <w:lang w:val="en-US"/>
        </w:rPr>
        <w:t xml:space="preserve"> [June 20, 2003].</w:t>
      </w:r>
    </w:p>
    <w:p w14:paraId="6ACF671F" w14:textId="77777777" w:rsidR="00340607" w:rsidRPr="00C31235" w:rsidRDefault="00340607" w:rsidP="005838B8">
      <w:pPr>
        <w:pStyle w:val="NormalWeb"/>
        <w:spacing w:before="0" w:beforeAutospacing="0" w:after="60" w:afterAutospacing="0"/>
        <w:ind w:left="709" w:hanging="709"/>
        <w:rPr>
          <w:sz w:val="22"/>
          <w:szCs w:val="22"/>
          <w:lang w:val="en-US"/>
        </w:rPr>
      </w:pPr>
      <w:r w:rsidRPr="00C31235">
        <w:rPr>
          <w:sz w:val="22"/>
          <w:szCs w:val="22"/>
          <w:lang w:val="en-US"/>
        </w:rPr>
        <w:t xml:space="preserve">Minahan, James (1996). </w:t>
      </w:r>
      <w:r w:rsidRPr="00C31235">
        <w:rPr>
          <w:i/>
          <w:sz w:val="22"/>
          <w:szCs w:val="22"/>
          <w:lang w:val="en-US"/>
        </w:rPr>
        <w:t xml:space="preserve">Nations without States: A Historical Dictionary of Contemporary National Movements. </w:t>
      </w:r>
      <w:r w:rsidRPr="00C31235">
        <w:rPr>
          <w:sz w:val="22"/>
          <w:szCs w:val="22"/>
          <w:lang w:val="en-US"/>
        </w:rPr>
        <w:t>London: Greenwood Press, pp. 286-288.</w:t>
      </w:r>
    </w:p>
    <w:p w14:paraId="31B3FFD5" w14:textId="77777777" w:rsidR="00340607" w:rsidRPr="00C31235" w:rsidRDefault="00340607" w:rsidP="005838B8">
      <w:pPr>
        <w:pStyle w:val="NormalWeb"/>
        <w:spacing w:before="0" w:beforeAutospacing="0" w:after="60" w:afterAutospacing="0"/>
        <w:ind w:left="709" w:hanging="709"/>
        <w:rPr>
          <w:rFonts w:eastAsia="Times"/>
          <w:sz w:val="22"/>
          <w:szCs w:val="22"/>
          <w:lang w:val="en-US"/>
        </w:rPr>
      </w:pPr>
      <w:r w:rsidRPr="00C31235">
        <w:rPr>
          <w:rFonts w:eastAsia="Times"/>
          <w:sz w:val="22"/>
          <w:szCs w:val="22"/>
          <w:lang w:val="en-US"/>
        </w:rPr>
        <w:t xml:space="preserve">Minahan, James (2002). </w:t>
      </w:r>
      <w:r w:rsidRPr="00C31235">
        <w:rPr>
          <w:rFonts w:eastAsia="Times"/>
          <w:i/>
          <w:sz w:val="22"/>
          <w:szCs w:val="22"/>
          <w:lang w:val="en-US"/>
        </w:rPr>
        <w:t xml:space="preserve">Encyclopedia of the Stateless Nations. </w:t>
      </w:r>
      <w:r w:rsidRPr="00C31235">
        <w:rPr>
          <w:rFonts w:eastAsia="Times"/>
          <w:sz w:val="22"/>
          <w:szCs w:val="22"/>
          <w:lang w:val="en-US"/>
        </w:rPr>
        <w:t>Westport, CT: Greenwood Press, pp. 966-972.</w:t>
      </w:r>
    </w:p>
    <w:p w14:paraId="616A53B0" w14:textId="77777777" w:rsidR="00340607" w:rsidRPr="00C31235" w:rsidRDefault="00340607" w:rsidP="005838B8">
      <w:pPr>
        <w:spacing w:after="60"/>
        <w:ind w:left="709" w:hanging="709"/>
        <w:rPr>
          <w:rFonts w:eastAsia="Times New Roman" w:cs="Times New Roman"/>
          <w:iCs/>
          <w:szCs w:val="22"/>
        </w:rPr>
      </w:pPr>
      <w:bookmarkStart w:id="1" w:name="_Hlk106029533"/>
      <w:r w:rsidRPr="00C31235">
        <w:rPr>
          <w:rFonts w:eastAsia="Times New Roman" w:cs="Times New Roman"/>
          <w:szCs w:val="22"/>
        </w:rPr>
        <w:t>Minahan, James (2016).</w:t>
      </w:r>
      <w:r w:rsidRPr="00C31235">
        <w:rPr>
          <w:rFonts w:eastAsia="Times"/>
          <w:i/>
          <w:szCs w:val="22"/>
        </w:rPr>
        <w:t xml:space="preserve"> Encyclopedia of Stateless Nations. Second Edition. </w:t>
      </w:r>
      <w:r w:rsidRPr="00C31235">
        <w:rPr>
          <w:rFonts w:eastAsia="Times"/>
          <w:iCs/>
          <w:szCs w:val="22"/>
        </w:rPr>
        <w:t>Santa Barbara, CA: Greenwood Press.</w:t>
      </w:r>
    </w:p>
    <w:bookmarkEnd w:id="1"/>
    <w:p w14:paraId="47196173" w14:textId="77777777" w:rsidR="00340607" w:rsidRPr="00C31235" w:rsidRDefault="00340607" w:rsidP="005838B8">
      <w:pPr>
        <w:pStyle w:val="NormalWeb"/>
        <w:spacing w:before="0" w:beforeAutospacing="0" w:after="60" w:afterAutospacing="0"/>
        <w:ind w:left="709" w:hanging="709"/>
        <w:rPr>
          <w:rFonts w:eastAsia="Times"/>
          <w:sz w:val="22"/>
          <w:szCs w:val="22"/>
          <w:lang w:val="en-US"/>
        </w:rPr>
      </w:pPr>
      <w:r w:rsidRPr="00C31235">
        <w:rPr>
          <w:rFonts w:eastAsia="Times"/>
          <w:sz w:val="22"/>
          <w:szCs w:val="22"/>
          <w:lang w:val="en-US"/>
        </w:rPr>
        <w:lastRenderedPageBreak/>
        <w:t>Minorities at Risk Project (2009). College Park, MD: University of Maryland.</w:t>
      </w:r>
    </w:p>
    <w:p w14:paraId="33BC62CD" w14:textId="77777777" w:rsidR="00340607" w:rsidRPr="00C31235" w:rsidRDefault="00340607" w:rsidP="005838B8">
      <w:pPr>
        <w:spacing w:after="60"/>
        <w:ind w:left="709" w:hanging="709"/>
        <w:rPr>
          <w:szCs w:val="22"/>
        </w:rPr>
      </w:pPr>
      <w:r w:rsidRPr="00C31235">
        <w:rPr>
          <w:szCs w:val="22"/>
        </w:rPr>
        <w:t xml:space="preserve">Petersson, Therese, Shawn Davis, Amber Deniz, </w:t>
      </w:r>
      <w:proofErr w:type="spellStart"/>
      <w:r w:rsidRPr="00C31235">
        <w:rPr>
          <w:szCs w:val="22"/>
        </w:rPr>
        <w:t>Garoun</w:t>
      </w:r>
      <w:proofErr w:type="spellEnd"/>
      <w:r w:rsidRPr="00C31235">
        <w:rPr>
          <w:szCs w:val="22"/>
        </w:rPr>
        <w:t xml:space="preserve"> Engström, Nanar </w:t>
      </w:r>
      <w:proofErr w:type="spellStart"/>
      <w:r w:rsidRPr="00C31235">
        <w:rPr>
          <w:szCs w:val="22"/>
        </w:rPr>
        <w:t>Hawach</w:t>
      </w:r>
      <w:proofErr w:type="spellEnd"/>
      <w:r w:rsidRPr="00C31235">
        <w:rPr>
          <w:szCs w:val="22"/>
        </w:rPr>
        <w:t xml:space="preserve">, Stina </w:t>
      </w:r>
      <w:proofErr w:type="spellStart"/>
      <w:r w:rsidRPr="00C31235">
        <w:rPr>
          <w:szCs w:val="22"/>
        </w:rPr>
        <w:t>Högbladh</w:t>
      </w:r>
      <w:proofErr w:type="spellEnd"/>
      <w:r w:rsidRPr="00C31235">
        <w:rPr>
          <w:szCs w:val="22"/>
        </w:rPr>
        <w:t xml:space="preserve">, Margareta </w:t>
      </w:r>
      <w:proofErr w:type="spellStart"/>
      <w:r w:rsidRPr="00C31235">
        <w:rPr>
          <w:szCs w:val="22"/>
        </w:rPr>
        <w:t>Sollenberg</w:t>
      </w:r>
      <w:proofErr w:type="spellEnd"/>
      <w:r w:rsidRPr="00C31235">
        <w:rPr>
          <w:szCs w:val="22"/>
        </w:rPr>
        <w:t xml:space="preserve">, and Magnus Öberg (2021). “Organized Violence 1989-2020, with a Special Emphasis on Syria.” </w:t>
      </w:r>
      <w:r w:rsidRPr="00C31235">
        <w:rPr>
          <w:i/>
          <w:iCs/>
          <w:szCs w:val="22"/>
        </w:rPr>
        <w:t>Journal of Peace Research</w:t>
      </w:r>
      <w:r w:rsidRPr="00C31235">
        <w:rPr>
          <w:szCs w:val="22"/>
        </w:rPr>
        <w:t xml:space="preserve"> 58(4): 809-825.</w:t>
      </w:r>
    </w:p>
    <w:p w14:paraId="5D272D22" w14:textId="77777777" w:rsidR="00340607" w:rsidRPr="00C31235" w:rsidRDefault="00340607" w:rsidP="005838B8">
      <w:pPr>
        <w:pStyle w:val="NormalWeb"/>
        <w:spacing w:before="0" w:beforeAutospacing="0" w:after="60" w:afterAutospacing="0"/>
        <w:ind w:left="709" w:hanging="709"/>
        <w:jc w:val="both"/>
        <w:rPr>
          <w:sz w:val="22"/>
          <w:szCs w:val="22"/>
          <w:lang w:val="en-US"/>
        </w:rPr>
      </w:pPr>
      <w:bookmarkStart w:id="2" w:name="_Hlk106029539"/>
      <w:r w:rsidRPr="00C31235">
        <w:rPr>
          <w:sz w:val="22"/>
          <w:szCs w:val="22"/>
          <w:lang w:val="en-US"/>
        </w:rPr>
        <w:t xml:space="preserve">Roth, Christopher F. (2015). </w:t>
      </w:r>
      <w:r w:rsidRPr="00C31235">
        <w:rPr>
          <w:i/>
          <w:iCs/>
          <w:sz w:val="22"/>
          <w:szCs w:val="22"/>
          <w:lang w:val="en-US"/>
        </w:rPr>
        <w:t>Let's Split! A Complete Guide to Separatist Movements and Aspirant Nations, from Abkhazia to Zanzibar.</w:t>
      </w:r>
      <w:r w:rsidRPr="00C31235">
        <w:rPr>
          <w:sz w:val="22"/>
          <w:szCs w:val="22"/>
          <w:lang w:val="en-US"/>
        </w:rPr>
        <w:t xml:space="preserve"> Sacramento, CA: Litwin Books.</w:t>
      </w:r>
    </w:p>
    <w:bookmarkEnd w:id="2"/>
    <w:p w14:paraId="42FB6950" w14:textId="77777777" w:rsidR="00340607" w:rsidRPr="00C31235" w:rsidRDefault="00340607" w:rsidP="005838B8">
      <w:pPr>
        <w:spacing w:after="60"/>
        <w:ind w:left="709" w:hanging="709"/>
        <w:rPr>
          <w:szCs w:val="22"/>
        </w:rPr>
      </w:pPr>
      <w:r w:rsidRPr="00C31235">
        <w:rPr>
          <w:szCs w:val="22"/>
          <w:lang w:val="en-GB"/>
        </w:rPr>
        <w:t xml:space="preserve">Sambanis, Nicholas, &amp; </w:t>
      </w:r>
      <w:proofErr w:type="spellStart"/>
      <w:r w:rsidRPr="00C31235">
        <w:rPr>
          <w:szCs w:val="22"/>
          <w:lang w:val="en-GB"/>
        </w:rPr>
        <w:t>Schulhofer</w:t>
      </w:r>
      <w:proofErr w:type="spellEnd"/>
      <w:r w:rsidRPr="00C31235">
        <w:rPr>
          <w:szCs w:val="22"/>
          <w:lang w:val="en-GB"/>
        </w:rPr>
        <w:t xml:space="preserve">-Wohl, Jonas (2019). </w:t>
      </w:r>
      <w:r w:rsidRPr="00C31235">
        <w:rPr>
          <w:szCs w:val="22"/>
        </w:rPr>
        <w:t xml:space="preserve">“Sovereignty Rupture as a Central Concept in Quantitative Measures of Civil War.” </w:t>
      </w:r>
      <w:r w:rsidRPr="00C31235">
        <w:rPr>
          <w:i/>
          <w:iCs/>
          <w:szCs w:val="22"/>
        </w:rPr>
        <w:t>Journal of Conflict Resolution</w:t>
      </w:r>
      <w:r w:rsidRPr="00C31235">
        <w:rPr>
          <w:szCs w:val="22"/>
        </w:rPr>
        <w:t xml:space="preserve"> 63(6): 1542–1578. </w:t>
      </w:r>
    </w:p>
    <w:p w14:paraId="4203F47C" w14:textId="77777777" w:rsidR="00340607" w:rsidRPr="00C31235" w:rsidRDefault="00340607" w:rsidP="005838B8">
      <w:pPr>
        <w:widowControl w:val="0"/>
        <w:spacing w:after="60"/>
        <w:ind w:left="709" w:hanging="709"/>
        <w:rPr>
          <w:szCs w:val="22"/>
        </w:rPr>
      </w:pPr>
      <w:r w:rsidRPr="00C31235">
        <w:rPr>
          <w:szCs w:val="22"/>
        </w:rPr>
        <w:t>Turner, Thomas (2007). “</w:t>
      </w:r>
      <w:r w:rsidRPr="00C31235">
        <w:rPr>
          <w:rFonts w:eastAsia="Times New Roman" w:cs="Times New Roman"/>
          <w:szCs w:val="22"/>
          <w:lang w:eastAsia="de-CH"/>
        </w:rPr>
        <w:t xml:space="preserve">Congo-Kinshasa leans towards federalism.” </w:t>
      </w:r>
      <w:r w:rsidRPr="00C31235">
        <w:rPr>
          <w:rFonts w:eastAsia="Times New Roman" w:cs="Times New Roman"/>
          <w:i/>
          <w:iCs/>
          <w:szCs w:val="22"/>
          <w:lang w:eastAsia="de-CH"/>
        </w:rPr>
        <w:t>Federations Magazine</w:t>
      </w:r>
      <w:r w:rsidRPr="00C31235">
        <w:rPr>
          <w:rFonts w:eastAsia="Times New Roman" w:cs="Times New Roman"/>
          <w:szCs w:val="22"/>
          <w:lang w:eastAsia="de-CH"/>
        </w:rPr>
        <w:t xml:space="preserve"> </w:t>
      </w:r>
      <w:r w:rsidRPr="00C31235">
        <w:rPr>
          <w:rFonts w:eastAsia="Times New Roman" w:cs="Times New Roman"/>
          <w:i/>
          <w:iCs/>
          <w:szCs w:val="22"/>
          <w:lang w:eastAsia="de-CH"/>
        </w:rPr>
        <w:t>7</w:t>
      </w:r>
      <w:r w:rsidRPr="00C31235">
        <w:rPr>
          <w:rFonts w:eastAsia="Times New Roman" w:cs="Times New Roman"/>
          <w:szCs w:val="22"/>
          <w:lang w:eastAsia="de-CH"/>
        </w:rPr>
        <w:t>(1): 4-5.</w:t>
      </w:r>
    </w:p>
    <w:p w14:paraId="2CC70B65" w14:textId="77777777" w:rsidR="00340607" w:rsidRPr="00C31235" w:rsidRDefault="00340607" w:rsidP="005838B8">
      <w:pPr>
        <w:pStyle w:val="NormalWeb"/>
        <w:spacing w:before="0" w:beforeAutospacing="0" w:after="60" w:afterAutospacing="0"/>
        <w:ind w:left="709" w:hanging="709"/>
        <w:rPr>
          <w:sz w:val="22"/>
          <w:szCs w:val="22"/>
          <w:lang w:val="en-US"/>
        </w:rPr>
      </w:pPr>
      <w:r w:rsidRPr="00C31235">
        <w:rPr>
          <w:sz w:val="22"/>
          <w:szCs w:val="22"/>
          <w:lang w:val="en-US"/>
        </w:rPr>
        <w:t>UN Office for the Coordination of Humanitarian Affairs</w:t>
      </w:r>
      <w:r w:rsidRPr="00C31235">
        <w:rPr>
          <w:iCs/>
          <w:sz w:val="22"/>
          <w:szCs w:val="22"/>
          <w:lang w:val="en-US"/>
        </w:rPr>
        <w:t xml:space="preserve"> (2013). “DR Congo’s Neglected “Triangle of Death.”</w:t>
      </w:r>
      <w:r w:rsidRPr="00C31235">
        <w:rPr>
          <w:sz w:val="22"/>
          <w:szCs w:val="22"/>
          <w:lang w:val="en-US"/>
        </w:rPr>
        <w:t xml:space="preserve"> Protection report, April 10.</w:t>
      </w:r>
    </w:p>
    <w:p w14:paraId="6B0CED11" w14:textId="77777777" w:rsidR="00340607" w:rsidRPr="00C31235" w:rsidRDefault="00340607" w:rsidP="005838B8">
      <w:pPr>
        <w:spacing w:after="60"/>
        <w:ind w:left="709" w:hanging="709"/>
        <w:rPr>
          <w:rFonts w:cs="Times New Roman"/>
          <w:b/>
          <w:szCs w:val="22"/>
        </w:rPr>
      </w:pPr>
      <w:r w:rsidRPr="00C31235">
        <w:rPr>
          <w:szCs w:val="22"/>
        </w:rPr>
        <w:t xml:space="preserve">Uppsala Conflict Data Program (UCDP). </w:t>
      </w:r>
      <w:r w:rsidRPr="00C31235">
        <w:rPr>
          <w:i/>
          <w:szCs w:val="22"/>
        </w:rPr>
        <w:t xml:space="preserve">Conflict Encyclopedia. </w:t>
      </w:r>
      <w:r w:rsidRPr="00C31235">
        <w:rPr>
          <w:szCs w:val="22"/>
        </w:rPr>
        <w:t>https://ucdp.uu.se/?id=1&amp;id=1 [November 9, 2021].</w:t>
      </w:r>
    </w:p>
    <w:p w14:paraId="69EF9B09" w14:textId="77777777" w:rsidR="00340607" w:rsidRPr="00C31235" w:rsidRDefault="00340607" w:rsidP="005838B8">
      <w:pPr>
        <w:widowControl w:val="0"/>
        <w:spacing w:after="60"/>
        <w:ind w:left="709" w:hanging="709"/>
        <w:rPr>
          <w:rFonts w:cs="Times New Roman"/>
          <w:szCs w:val="22"/>
        </w:rPr>
      </w:pPr>
      <w:r w:rsidRPr="00C31235">
        <w:rPr>
          <w:rFonts w:cs="Times New Roman"/>
          <w:szCs w:val="22"/>
        </w:rPr>
        <w:t xml:space="preserve">Vogt, Manuel, Nils-Christian Bormann, Seraina Rüegger, Lars-Erik </w:t>
      </w:r>
      <w:proofErr w:type="spellStart"/>
      <w:r w:rsidRPr="00C31235">
        <w:rPr>
          <w:rFonts w:cs="Times New Roman"/>
          <w:szCs w:val="22"/>
        </w:rPr>
        <w:t>Cederman</w:t>
      </w:r>
      <w:proofErr w:type="spellEnd"/>
      <w:r w:rsidRPr="00C31235">
        <w:rPr>
          <w:rFonts w:cs="Times New Roman"/>
          <w:szCs w:val="22"/>
        </w:rPr>
        <w:t xml:space="preserve">, Philipp Hunziker, and Luc Girardin (2015). “Integrating Data on Ethnicity, Geography, and Conflict: The Ethnic Power Relations Data Set Family.” </w:t>
      </w:r>
      <w:r w:rsidRPr="00C31235">
        <w:rPr>
          <w:rFonts w:cs="Times New Roman"/>
          <w:i/>
          <w:iCs/>
          <w:szCs w:val="22"/>
        </w:rPr>
        <w:t>Journal of Conflict Resolution</w:t>
      </w:r>
      <w:r w:rsidRPr="00C31235">
        <w:rPr>
          <w:rFonts w:cs="Times New Roman"/>
          <w:szCs w:val="22"/>
        </w:rPr>
        <w:t xml:space="preserve"> 59(7): 1327-1342.</w:t>
      </w:r>
      <w:r w:rsidRPr="00C31235">
        <w:rPr>
          <w:rFonts w:cs="Times New Roman"/>
          <w:szCs w:val="22"/>
        </w:rPr>
        <w:tab/>
      </w:r>
    </w:p>
    <w:p w14:paraId="281B9DD5" w14:textId="77777777" w:rsidR="00340607" w:rsidRPr="00C31235" w:rsidRDefault="00340607" w:rsidP="005838B8">
      <w:pPr>
        <w:spacing w:after="60"/>
        <w:ind w:left="709" w:hanging="709"/>
        <w:rPr>
          <w:rFonts w:eastAsia="Times New Roman" w:cs="Times New Roman"/>
          <w:szCs w:val="22"/>
        </w:rPr>
      </w:pPr>
      <w:r w:rsidRPr="00C31235">
        <w:rPr>
          <w:rFonts w:eastAsia="Times New Roman" w:cs="Times New Roman"/>
          <w:szCs w:val="22"/>
        </w:rPr>
        <w:t xml:space="preserve">Weiss, Herbert F., and Georges </w:t>
      </w:r>
      <w:proofErr w:type="spellStart"/>
      <w:r w:rsidRPr="00C31235">
        <w:rPr>
          <w:rFonts w:eastAsia="Times New Roman" w:cs="Times New Roman"/>
          <w:szCs w:val="22"/>
        </w:rPr>
        <w:t>Nzongola-Ntalaja</w:t>
      </w:r>
      <w:proofErr w:type="spellEnd"/>
      <w:r w:rsidRPr="00C31235">
        <w:rPr>
          <w:rFonts w:eastAsia="Times New Roman" w:cs="Times New Roman"/>
          <w:szCs w:val="22"/>
        </w:rPr>
        <w:t xml:space="preserve"> (2013). “Decentralization and the DRC – An Overview.” http://www.ssrc.org/workspace/images/crm/new_publication_3/%7Bd6c</w:t>
      </w:r>
      <w:r w:rsidRPr="00C31235">
        <w:rPr>
          <w:rFonts w:eastAsia="Times New Roman" w:cs="Times New Roman"/>
          <w:szCs w:val="22"/>
        </w:rPr>
        <w:br/>
        <w:t>11449-2260-e211-8eac-001cc477ec84%7D.pdf [March 23, 2012].</w:t>
      </w:r>
    </w:p>
    <w:p w14:paraId="4682CDFE" w14:textId="77777777" w:rsidR="00340607" w:rsidRPr="00C31235" w:rsidRDefault="00340607" w:rsidP="45AFB2DD">
      <w:pPr>
        <w:widowControl w:val="0"/>
        <w:spacing w:after="60" w:line="276" w:lineRule="auto"/>
        <w:ind w:left="709" w:hanging="709"/>
        <w:rPr>
          <w:rFonts w:eastAsia="Times New Roman" w:cs="Times New Roman"/>
          <w:lang w:eastAsia="de-CH"/>
        </w:rPr>
      </w:pPr>
      <w:r w:rsidRPr="00C31235">
        <w:rPr>
          <w:rFonts w:eastAsia="Times New Roman" w:cs="Times New Roman"/>
          <w:lang w:eastAsia="de-CH"/>
        </w:rPr>
        <w:t xml:space="preserve">Young, Crawford (1966). “Post-independence Politics in the Congo.” </w:t>
      </w:r>
      <w:r w:rsidRPr="00C31235">
        <w:rPr>
          <w:rFonts w:eastAsia="Times New Roman" w:cs="Times New Roman"/>
          <w:i/>
          <w:iCs/>
          <w:lang w:eastAsia="de-CH"/>
        </w:rPr>
        <w:t>Transition</w:t>
      </w:r>
      <w:r w:rsidRPr="00C31235">
        <w:rPr>
          <w:rFonts w:eastAsia="Times New Roman" w:cs="Times New Roman"/>
          <w:lang w:eastAsia="de-CH"/>
        </w:rPr>
        <w:t xml:space="preserve"> 26(1): 34-41.</w:t>
      </w:r>
    </w:p>
    <w:p w14:paraId="23256C68" w14:textId="77777777" w:rsidR="00340607" w:rsidRPr="00F87139" w:rsidRDefault="00340607" w:rsidP="00D524C5">
      <w:pPr>
        <w:widowControl w:val="0"/>
        <w:spacing w:after="60"/>
        <w:ind w:left="709" w:hanging="709"/>
        <w:rPr>
          <w:rFonts w:eastAsia="Times New Roman" w:cs="Times New Roman"/>
          <w:szCs w:val="22"/>
          <w:lang w:eastAsia="de-CH"/>
        </w:rPr>
      </w:pPr>
      <w:r w:rsidRPr="00C31235">
        <w:t>Zongwe, Dunia (2019). “Democratic Republic of the Congo.” </w:t>
      </w:r>
      <w:r w:rsidRPr="00C31235">
        <w:rPr>
          <w:i/>
          <w:iCs/>
        </w:rPr>
        <w:t>Autonomy Arrangements in the World (Online Compendium)</w:t>
      </w:r>
      <w:r w:rsidRPr="00C31235">
        <w:t>.</w:t>
      </w:r>
    </w:p>
    <w:p w14:paraId="13EB29AF" w14:textId="77777777" w:rsidR="00D524C5" w:rsidRDefault="00D524C5" w:rsidP="45AFB2DD">
      <w:pPr>
        <w:widowControl w:val="0"/>
        <w:spacing w:after="60" w:line="276" w:lineRule="auto"/>
        <w:ind w:left="709" w:hanging="709"/>
      </w:pPr>
    </w:p>
    <w:sectPr w:rsidR="00D524C5" w:rsidSect="00377142">
      <w:footerReference w:type="default" r:id="rId23"/>
      <w:headerReference w:type="first" r:id="rId2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3F0A9" w14:textId="77777777" w:rsidR="00E03039" w:rsidRDefault="00E03039" w:rsidP="00A76598">
      <w:r>
        <w:separator/>
      </w:r>
    </w:p>
  </w:endnote>
  <w:endnote w:type="continuationSeparator" w:id="0">
    <w:p w14:paraId="464185CA" w14:textId="77777777" w:rsidR="00E03039" w:rsidRDefault="00E0303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2CBFEFE4" w:rsidR="00E041D4" w:rsidRDefault="00E041D4">
        <w:pPr>
          <w:pStyle w:val="Footer"/>
          <w:jc w:val="center"/>
        </w:pPr>
        <w:r>
          <w:fldChar w:fldCharType="begin"/>
        </w:r>
        <w:r>
          <w:instrText>PAGE   \* MERGEFORMAT</w:instrText>
        </w:r>
        <w:r>
          <w:fldChar w:fldCharType="separate"/>
        </w:r>
        <w:r w:rsidR="00C22D92" w:rsidRPr="00C22D92">
          <w:rPr>
            <w:noProof/>
            <w:lang w:val="de-DE"/>
          </w:rPr>
          <w:t>18</w:t>
        </w:r>
        <w:r>
          <w:fldChar w:fldCharType="end"/>
        </w:r>
      </w:p>
    </w:sdtContent>
  </w:sdt>
  <w:p w14:paraId="3FEDBBF0" w14:textId="77777777" w:rsidR="00E041D4" w:rsidRDefault="00E04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85E17" w14:textId="77777777" w:rsidR="00E03039" w:rsidRPr="00ED0D02" w:rsidRDefault="00E03039" w:rsidP="00ED0D02">
      <w:pPr>
        <w:pStyle w:val="Footer"/>
      </w:pPr>
      <w:r>
        <w:separator/>
      </w:r>
    </w:p>
  </w:footnote>
  <w:footnote w:type="continuationSeparator" w:id="0">
    <w:p w14:paraId="67863205" w14:textId="77777777" w:rsidR="00E03039" w:rsidRDefault="00E0303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E041D4" w:rsidRDefault="00E041D4" w:rsidP="00437505">
    <w:pPr>
      <w:pStyle w:val="Header"/>
      <w:rPr>
        <w:sz w:val="20"/>
        <w:szCs w:val="20"/>
      </w:rPr>
    </w:pPr>
  </w:p>
  <w:p w14:paraId="2E890DAE" w14:textId="77777777" w:rsidR="00E041D4" w:rsidRDefault="00E041D4" w:rsidP="00437505">
    <w:pPr>
      <w:pStyle w:val="Header"/>
      <w:rPr>
        <w:sz w:val="20"/>
        <w:szCs w:val="20"/>
      </w:rPr>
    </w:pPr>
  </w:p>
  <w:p w14:paraId="5ADEA466" w14:textId="77777777" w:rsidR="00E041D4" w:rsidRDefault="00E041D4" w:rsidP="00437505">
    <w:pPr>
      <w:pStyle w:val="Header"/>
      <w:rPr>
        <w:sz w:val="20"/>
        <w:szCs w:val="20"/>
      </w:rPr>
    </w:pPr>
  </w:p>
  <w:p w14:paraId="2A55D53E" w14:textId="77777777" w:rsidR="00E041D4" w:rsidRDefault="00E041D4" w:rsidP="00437505">
    <w:pPr>
      <w:pStyle w:val="Header"/>
      <w:rPr>
        <w:sz w:val="20"/>
        <w:szCs w:val="20"/>
      </w:rPr>
    </w:pPr>
  </w:p>
  <w:p w14:paraId="39E26C7D" w14:textId="77777777" w:rsidR="00E041D4" w:rsidRDefault="00E041D4" w:rsidP="00437505">
    <w:pPr>
      <w:pStyle w:val="Header"/>
      <w:rPr>
        <w:sz w:val="20"/>
        <w:szCs w:val="20"/>
      </w:rPr>
    </w:pPr>
  </w:p>
  <w:p w14:paraId="3E68BD65" w14:textId="77777777" w:rsidR="00E041D4" w:rsidRPr="00437505" w:rsidRDefault="00E041D4"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4D77B2"/>
    <w:multiLevelType w:val="multilevel"/>
    <w:tmpl w:val="094D77B2"/>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16E1351"/>
    <w:multiLevelType w:val="hybridMultilevel"/>
    <w:tmpl w:val="A1C0D480"/>
    <w:lvl w:ilvl="0" w:tplc="626C2EA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8369A"/>
    <w:multiLevelType w:val="hybridMultilevel"/>
    <w:tmpl w:val="A078BBEE"/>
    <w:lvl w:ilvl="0" w:tplc="F0D0E13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D0F26596"/>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0851921"/>
    <w:multiLevelType w:val="hybridMultilevel"/>
    <w:tmpl w:val="232CD4AE"/>
    <w:lvl w:ilvl="0" w:tplc="003672B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2"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1823154">
    <w:abstractNumId w:val="49"/>
  </w:num>
  <w:num w:numId="2" w16cid:durableId="1703823722">
    <w:abstractNumId w:val="66"/>
  </w:num>
  <w:num w:numId="3" w16cid:durableId="1030305568">
    <w:abstractNumId w:val="34"/>
  </w:num>
  <w:num w:numId="4" w16cid:durableId="1167594213">
    <w:abstractNumId w:val="53"/>
  </w:num>
  <w:num w:numId="5" w16cid:durableId="1093551781">
    <w:abstractNumId w:val="23"/>
  </w:num>
  <w:num w:numId="6" w16cid:durableId="1676958387">
    <w:abstractNumId w:val="21"/>
  </w:num>
  <w:num w:numId="7" w16cid:durableId="1457875103">
    <w:abstractNumId w:val="50"/>
  </w:num>
  <w:num w:numId="8" w16cid:durableId="599340807">
    <w:abstractNumId w:val="58"/>
  </w:num>
  <w:num w:numId="9" w16cid:durableId="1850410160">
    <w:abstractNumId w:val="57"/>
  </w:num>
  <w:num w:numId="10" w16cid:durableId="1503424145">
    <w:abstractNumId w:val="54"/>
  </w:num>
  <w:num w:numId="11" w16cid:durableId="1994328164">
    <w:abstractNumId w:val="47"/>
  </w:num>
  <w:num w:numId="12" w16cid:durableId="2107730172">
    <w:abstractNumId w:val="5"/>
  </w:num>
  <w:num w:numId="13" w16cid:durableId="1381973609">
    <w:abstractNumId w:val="44"/>
  </w:num>
  <w:num w:numId="14" w16cid:durableId="420953395">
    <w:abstractNumId w:val="37"/>
  </w:num>
  <w:num w:numId="15" w16cid:durableId="828443102">
    <w:abstractNumId w:val="41"/>
  </w:num>
  <w:num w:numId="16" w16cid:durableId="1479028693">
    <w:abstractNumId w:val="43"/>
  </w:num>
  <w:num w:numId="17" w16cid:durableId="1412847980">
    <w:abstractNumId w:val="70"/>
  </w:num>
  <w:num w:numId="18" w16cid:durableId="322590007">
    <w:abstractNumId w:val="38"/>
  </w:num>
  <w:num w:numId="19" w16cid:durableId="2021274455">
    <w:abstractNumId w:val="18"/>
  </w:num>
  <w:num w:numId="20" w16cid:durableId="815684339">
    <w:abstractNumId w:val="11"/>
  </w:num>
  <w:num w:numId="21" w16cid:durableId="737243579">
    <w:abstractNumId w:val="71"/>
  </w:num>
  <w:num w:numId="22" w16cid:durableId="578367376">
    <w:abstractNumId w:val="28"/>
  </w:num>
  <w:num w:numId="23" w16cid:durableId="1336422519">
    <w:abstractNumId w:val="40"/>
  </w:num>
  <w:num w:numId="24" w16cid:durableId="892274801">
    <w:abstractNumId w:val="15"/>
  </w:num>
  <w:num w:numId="25" w16cid:durableId="1971983037">
    <w:abstractNumId w:val="7"/>
  </w:num>
  <w:num w:numId="26" w16cid:durableId="1315835231">
    <w:abstractNumId w:val="67"/>
  </w:num>
  <w:num w:numId="27" w16cid:durableId="90707959">
    <w:abstractNumId w:val="13"/>
  </w:num>
  <w:num w:numId="28" w16cid:durableId="1890652457">
    <w:abstractNumId w:val="25"/>
  </w:num>
  <w:num w:numId="29" w16cid:durableId="1715958769">
    <w:abstractNumId w:val="19"/>
  </w:num>
  <w:num w:numId="30" w16cid:durableId="480778966">
    <w:abstractNumId w:val="46"/>
  </w:num>
  <w:num w:numId="31" w16cid:durableId="1518108422">
    <w:abstractNumId w:val="68"/>
  </w:num>
  <w:num w:numId="32" w16cid:durableId="1293900725">
    <w:abstractNumId w:val="12"/>
  </w:num>
  <w:num w:numId="33" w16cid:durableId="1774855847">
    <w:abstractNumId w:val="4"/>
  </w:num>
  <w:num w:numId="34" w16cid:durableId="1065225791">
    <w:abstractNumId w:val="20"/>
  </w:num>
  <w:num w:numId="35" w16cid:durableId="2009752277">
    <w:abstractNumId w:val="10"/>
  </w:num>
  <w:num w:numId="36" w16cid:durableId="1318145871">
    <w:abstractNumId w:val="0"/>
  </w:num>
  <w:num w:numId="37" w16cid:durableId="1129400035">
    <w:abstractNumId w:val="62"/>
  </w:num>
  <w:num w:numId="38" w16cid:durableId="649790655">
    <w:abstractNumId w:val="9"/>
  </w:num>
  <w:num w:numId="39" w16cid:durableId="551503835">
    <w:abstractNumId w:val="48"/>
  </w:num>
  <w:num w:numId="40" w16cid:durableId="1817139221">
    <w:abstractNumId w:val="39"/>
  </w:num>
  <w:num w:numId="41" w16cid:durableId="981469109">
    <w:abstractNumId w:val="16"/>
  </w:num>
  <w:num w:numId="42" w16cid:durableId="1605042311">
    <w:abstractNumId w:val="22"/>
  </w:num>
  <w:num w:numId="43" w16cid:durableId="800343647">
    <w:abstractNumId w:val="17"/>
  </w:num>
  <w:num w:numId="44" w16cid:durableId="1463496839">
    <w:abstractNumId w:val="63"/>
  </w:num>
  <w:num w:numId="45" w16cid:durableId="1251962482">
    <w:abstractNumId w:val="26"/>
  </w:num>
  <w:num w:numId="46" w16cid:durableId="1703435660">
    <w:abstractNumId w:val="8"/>
  </w:num>
  <w:num w:numId="47" w16cid:durableId="182675402">
    <w:abstractNumId w:val="55"/>
  </w:num>
  <w:num w:numId="48" w16cid:durableId="174812457">
    <w:abstractNumId w:val="29"/>
  </w:num>
  <w:num w:numId="49" w16cid:durableId="744842485">
    <w:abstractNumId w:val="36"/>
  </w:num>
  <w:num w:numId="50" w16cid:durableId="1380402864">
    <w:abstractNumId w:val="61"/>
  </w:num>
  <w:num w:numId="51" w16cid:durableId="1430194814">
    <w:abstractNumId w:val="55"/>
  </w:num>
  <w:num w:numId="52" w16cid:durableId="1306279564">
    <w:abstractNumId w:val="64"/>
  </w:num>
  <w:num w:numId="53" w16cid:durableId="1214273410">
    <w:abstractNumId w:val="56"/>
  </w:num>
  <w:num w:numId="54" w16cid:durableId="1911570799">
    <w:abstractNumId w:val="69"/>
  </w:num>
  <w:num w:numId="55" w16cid:durableId="53479514">
    <w:abstractNumId w:val="2"/>
  </w:num>
  <w:num w:numId="56" w16cid:durableId="106704580">
    <w:abstractNumId w:val="33"/>
  </w:num>
  <w:num w:numId="57" w16cid:durableId="679162868">
    <w:abstractNumId w:val="51"/>
  </w:num>
  <w:num w:numId="58" w16cid:durableId="1635133386">
    <w:abstractNumId w:val="31"/>
  </w:num>
  <w:num w:numId="59" w16cid:durableId="309873537">
    <w:abstractNumId w:val="45"/>
  </w:num>
  <w:num w:numId="60" w16cid:durableId="258146746">
    <w:abstractNumId w:val="42"/>
  </w:num>
  <w:num w:numId="61" w16cid:durableId="1269586132">
    <w:abstractNumId w:val="65"/>
  </w:num>
  <w:num w:numId="62" w16cid:durableId="1003432532">
    <w:abstractNumId w:val="32"/>
  </w:num>
  <w:num w:numId="63" w16cid:durableId="1677343297">
    <w:abstractNumId w:val="73"/>
  </w:num>
  <w:num w:numId="64" w16cid:durableId="1569463208">
    <w:abstractNumId w:val="6"/>
  </w:num>
  <w:num w:numId="65" w16cid:durableId="1014918108">
    <w:abstractNumId w:val="1"/>
  </w:num>
  <w:num w:numId="66" w16cid:durableId="1822499282">
    <w:abstractNumId w:val="30"/>
  </w:num>
  <w:num w:numId="67" w16cid:durableId="1872379649">
    <w:abstractNumId w:val="60"/>
  </w:num>
  <w:num w:numId="68" w16cid:durableId="1946228197">
    <w:abstractNumId w:val="35"/>
  </w:num>
  <w:num w:numId="69" w16cid:durableId="564412059">
    <w:abstractNumId w:val="5"/>
  </w:num>
  <w:num w:numId="70" w16cid:durableId="1078941520">
    <w:abstractNumId w:val="59"/>
  </w:num>
  <w:num w:numId="71" w16cid:durableId="1773623203">
    <w:abstractNumId w:val="14"/>
  </w:num>
  <w:num w:numId="72" w16cid:durableId="1486122793">
    <w:abstractNumId w:val="72"/>
  </w:num>
  <w:num w:numId="73" w16cid:durableId="380399648">
    <w:abstractNumId w:val="52"/>
  </w:num>
  <w:num w:numId="74" w16cid:durableId="1376929989">
    <w:abstractNumId w:val="3"/>
  </w:num>
  <w:num w:numId="75" w16cid:durableId="60831863">
    <w:abstractNumId w:val="24"/>
  </w:num>
  <w:num w:numId="76" w16cid:durableId="334578873">
    <w:abstractNumId w:val="2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CH" w:vendorID="64" w:dllVersion="6" w:nlCheck="1" w:checkStyle="0"/>
  <w:activeWritingStyle w:appName="MSWord" w:lang="en-US" w:vendorID="64" w:dllVersion="6" w:nlCheck="1" w:checkStyle="1"/>
  <w:activeWritingStyle w:appName="MSWord" w:lang="de-CH" w:vendorID="64" w:dllVersion="6" w:nlCheck="1" w:checkStyle="0"/>
  <w:activeWritingStyle w:appName="MSWord" w:lang="en-GB" w:vendorID="64" w:dllVersion="6" w:nlCheck="1" w:checkStyle="1"/>
  <w:activeWritingStyle w:appName="MSWord" w:lang="de-DE" w:vendorID="64" w:dllVersion="6" w:nlCheck="1" w:checkStyle="0"/>
  <w:activeWritingStyle w:appName="MSWord" w:lang="es-ES" w:vendorID="64" w:dllVersion="6" w:nlCheck="1" w:checkStyle="0"/>
  <w:activeWritingStyle w:appName="MSWord" w:lang="zh-CN" w:vendorID="64" w:dllVersion="5" w:nlCheck="1" w:checkStyle="1"/>
  <w:activeWritingStyle w:appName="MSWord" w:lang="en-US" w:vendorID="64" w:dllVersion="0" w:nlCheck="1" w:checkStyle="0"/>
  <w:activeWritingStyle w:appName="MSWord" w:lang="fr-CH" w:vendorID="64" w:dllVersion="0" w:nlCheck="1" w:checkStyle="0"/>
  <w:activeWritingStyle w:appName="MSWord" w:lang="de-DE" w:vendorID="64" w:dllVersion="0" w:nlCheck="1" w:checkStyle="0"/>
  <w:activeWritingStyle w:appName="MSWord" w:lang="de-CH" w:vendorID="64" w:dllVersion="0" w:nlCheck="1" w:checkStyle="0"/>
  <w:activeWritingStyle w:appName="MSWord" w:lang="en-GB" w:vendorID="64" w:dllVersion="0" w:nlCheck="1" w:checkStyle="0"/>
  <w:activeWritingStyle w:appName="MSWord" w:lang="es-ES" w:vendorID="64" w:dllVersion="0" w:nlCheck="1" w:checkStyle="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5EA9"/>
    <w:rsid w:val="000068E3"/>
    <w:rsid w:val="000069D2"/>
    <w:rsid w:val="000078F4"/>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2C"/>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7F9"/>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812"/>
    <w:rsid w:val="0008091D"/>
    <w:rsid w:val="00081EF6"/>
    <w:rsid w:val="0008222E"/>
    <w:rsid w:val="000838C5"/>
    <w:rsid w:val="0008497F"/>
    <w:rsid w:val="00084D1E"/>
    <w:rsid w:val="0008568F"/>
    <w:rsid w:val="00085A60"/>
    <w:rsid w:val="00086890"/>
    <w:rsid w:val="00086C59"/>
    <w:rsid w:val="00086EEF"/>
    <w:rsid w:val="0008747A"/>
    <w:rsid w:val="00087CFD"/>
    <w:rsid w:val="000901D0"/>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4C39"/>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74E"/>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511"/>
    <w:rsid w:val="000F2DB3"/>
    <w:rsid w:val="000F347D"/>
    <w:rsid w:val="000F397F"/>
    <w:rsid w:val="000F4B89"/>
    <w:rsid w:val="000F4D7B"/>
    <w:rsid w:val="000F5B6D"/>
    <w:rsid w:val="000F5DE4"/>
    <w:rsid w:val="000F5F98"/>
    <w:rsid w:val="000F6478"/>
    <w:rsid w:val="000F6A51"/>
    <w:rsid w:val="000F718A"/>
    <w:rsid w:val="000F7286"/>
    <w:rsid w:val="000F7D71"/>
    <w:rsid w:val="000F7E6C"/>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A3"/>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358"/>
    <w:rsid w:val="001309E5"/>
    <w:rsid w:val="00132677"/>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673FC"/>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9E2"/>
    <w:rsid w:val="00184A75"/>
    <w:rsid w:val="00184DA5"/>
    <w:rsid w:val="00185186"/>
    <w:rsid w:val="0018662F"/>
    <w:rsid w:val="00187192"/>
    <w:rsid w:val="00187474"/>
    <w:rsid w:val="00187C57"/>
    <w:rsid w:val="00190B84"/>
    <w:rsid w:val="0019179C"/>
    <w:rsid w:val="001923FE"/>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23C"/>
    <w:rsid w:val="001A67B6"/>
    <w:rsid w:val="001A6965"/>
    <w:rsid w:val="001B02CA"/>
    <w:rsid w:val="001B03D0"/>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6D01"/>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02"/>
    <w:rsid w:val="001D6999"/>
    <w:rsid w:val="001D6EC4"/>
    <w:rsid w:val="001D722B"/>
    <w:rsid w:val="001D7EDB"/>
    <w:rsid w:val="001E0403"/>
    <w:rsid w:val="001E09A3"/>
    <w:rsid w:val="001E13B1"/>
    <w:rsid w:val="001E1488"/>
    <w:rsid w:val="001E18F5"/>
    <w:rsid w:val="001E25F3"/>
    <w:rsid w:val="001E35C0"/>
    <w:rsid w:val="001E3893"/>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74F"/>
    <w:rsid w:val="001F6D6A"/>
    <w:rsid w:val="001F710A"/>
    <w:rsid w:val="001F7A7E"/>
    <w:rsid w:val="001F7CEA"/>
    <w:rsid w:val="00200029"/>
    <w:rsid w:val="002013F5"/>
    <w:rsid w:val="00202395"/>
    <w:rsid w:val="00203549"/>
    <w:rsid w:val="00203646"/>
    <w:rsid w:val="0020383A"/>
    <w:rsid w:val="00203B6A"/>
    <w:rsid w:val="00203DDE"/>
    <w:rsid w:val="002042C9"/>
    <w:rsid w:val="002046E3"/>
    <w:rsid w:val="0020483E"/>
    <w:rsid w:val="00206E22"/>
    <w:rsid w:val="0020746C"/>
    <w:rsid w:val="00210677"/>
    <w:rsid w:val="002109C9"/>
    <w:rsid w:val="002112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90C"/>
    <w:rsid w:val="00216E9D"/>
    <w:rsid w:val="00217E79"/>
    <w:rsid w:val="002209C6"/>
    <w:rsid w:val="00220B3B"/>
    <w:rsid w:val="00220C68"/>
    <w:rsid w:val="00220F7E"/>
    <w:rsid w:val="002214AB"/>
    <w:rsid w:val="00222E78"/>
    <w:rsid w:val="002232CD"/>
    <w:rsid w:val="0022478F"/>
    <w:rsid w:val="002247D3"/>
    <w:rsid w:val="00225412"/>
    <w:rsid w:val="002259EE"/>
    <w:rsid w:val="00225C7E"/>
    <w:rsid w:val="00225D50"/>
    <w:rsid w:val="00227076"/>
    <w:rsid w:val="002277F7"/>
    <w:rsid w:val="0023059D"/>
    <w:rsid w:val="002311D5"/>
    <w:rsid w:val="002337B4"/>
    <w:rsid w:val="0023400A"/>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152"/>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5FA6"/>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187F"/>
    <w:rsid w:val="00282A3F"/>
    <w:rsid w:val="00282BE1"/>
    <w:rsid w:val="00283D71"/>
    <w:rsid w:val="00284E84"/>
    <w:rsid w:val="00284EF8"/>
    <w:rsid w:val="00286348"/>
    <w:rsid w:val="00286938"/>
    <w:rsid w:val="00287478"/>
    <w:rsid w:val="002874D1"/>
    <w:rsid w:val="002875A6"/>
    <w:rsid w:val="00290754"/>
    <w:rsid w:val="00291626"/>
    <w:rsid w:val="00291B25"/>
    <w:rsid w:val="00292CDA"/>
    <w:rsid w:val="00292E78"/>
    <w:rsid w:val="002937E2"/>
    <w:rsid w:val="00293C65"/>
    <w:rsid w:val="00293E03"/>
    <w:rsid w:val="00294027"/>
    <w:rsid w:val="002944FA"/>
    <w:rsid w:val="00294831"/>
    <w:rsid w:val="00296050"/>
    <w:rsid w:val="0029605A"/>
    <w:rsid w:val="002970BB"/>
    <w:rsid w:val="00297EC8"/>
    <w:rsid w:val="002A0CEC"/>
    <w:rsid w:val="002A116E"/>
    <w:rsid w:val="002A1666"/>
    <w:rsid w:val="002A2152"/>
    <w:rsid w:val="002A27DF"/>
    <w:rsid w:val="002A29BB"/>
    <w:rsid w:val="002A29F4"/>
    <w:rsid w:val="002A32D8"/>
    <w:rsid w:val="002A337D"/>
    <w:rsid w:val="002A4132"/>
    <w:rsid w:val="002A42EB"/>
    <w:rsid w:val="002A45A0"/>
    <w:rsid w:val="002A4937"/>
    <w:rsid w:val="002A4A8A"/>
    <w:rsid w:val="002A527C"/>
    <w:rsid w:val="002A5464"/>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1B41"/>
    <w:rsid w:val="002E209B"/>
    <w:rsid w:val="002E2147"/>
    <w:rsid w:val="002E240A"/>
    <w:rsid w:val="002E4BA0"/>
    <w:rsid w:val="002E5501"/>
    <w:rsid w:val="002E5691"/>
    <w:rsid w:val="002E58B7"/>
    <w:rsid w:val="002E65F7"/>
    <w:rsid w:val="002E660F"/>
    <w:rsid w:val="002E688C"/>
    <w:rsid w:val="002E7646"/>
    <w:rsid w:val="002E7766"/>
    <w:rsid w:val="002F0007"/>
    <w:rsid w:val="002F05E9"/>
    <w:rsid w:val="002F2750"/>
    <w:rsid w:val="002F2760"/>
    <w:rsid w:val="002F30A0"/>
    <w:rsid w:val="002F3236"/>
    <w:rsid w:val="002F3B14"/>
    <w:rsid w:val="002F3C6F"/>
    <w:rsid w:val="002F4490"/>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692F"/>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5EB5"/>
    <w:rsid w:val="0033617B"/>
    <w:rsid w:val="00336574"/>
    <w:rsid w:val="0033673E"/>
    <w:rsid w:val="00336CB1"/>
    <w:rsid w:val="0034043C"/>
    <w:rsid w:val="00340504"/>
    <w:rsid w:val="00340607"/>
    <w:rsid w:val="00340D7B"/>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AC8"/>
    <w:rsid w:val="00396D40"/>
    <w:rsid w:val="00396E6C"/>
    <w:rsid w:val="003975F8"/>
    <w:rsid w:val="003977E0"/>
    <w:rsid w:val="00397B21"/>
    <w:rsid w:val="003A08C6"/>
    <w:rsid w:val="003A0BBB"/>
    <w:rsid w:val="003A0C01"/>
    <w:rsid w:val="003A0C1C"/>
    <w:rsid w:val="003A1592"/>
    <w:rsid w:val="003A21AB"/>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2D5F"/>
    <w:rsid w:val="003B3618"/>
    <w:rsid w:val="003B3685"/>
    <w:rsid w:val="003B582C"/>
    <w:rsid w:val="003B5B30"/>
    <w:rsid w:val="003B61B1"/>
    <w:rsid w:val="003B64A9"/>
    <w:rsid w:val="003B6A3F"/>
    <w:rsid w:val="003B6DA1"/>
    <w:rsid w:val="003B6F25"/>
    <w:rsid w:val="003B740F"/>
    <w:rsid w:val="003B774E"/>
    <w:rsid w:val="003B7D89"/>
    <w:rsid w:val="003B7FE7"/>
    <w:rsid w:val="003C04A1"/>
    <w:rsid w:val="003C0D3B"/>
    <w:rsid w:val="003C15D8"/>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1D4"/>
    <w:rsid w:val="003E32AB"/>
    <w:rsid w:val="003E3C67"/>
    <w:rsid w:val="003E4108"/>
    <w:rsid w:val="003E43CA"/>
    <w:rsid w:val="003E4C71"/>
    <w:rsid w:val="003E4CA8"/>
    <w:rsid w:val="003E5EF8"/>
    <w:rsid w:val="003E65DE"/>
    <w:rsid w:val="003E7386"/>
    <w:rsid w:val="003E7671"/>
    <w:rsid w:val="003E7A73"/>
    <w:rsid w:val="003E7BD4"/>
    <w:rsid w:val="003F0053"/>
    <w:rsid w:val="003F01CF"/>
    <w:rsid w:val="003F09C6"/>
    <w:rsid w:val="003F0C56"/>
    <w:rsid w:val="003F0CC4"/>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9E0"/>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082"/>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0D62"/>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102"/>
    <w:rsid w:val="00457513"/>
    <w:rsid w:val="00457B8B"/>
    <w:rsid w:val="0046008D"/>
    <w:rsid w:val="00460AB1"/>
    <w:rsid w:val="00460C5D"/>
    <w:rsid w:val="00460C63"/>
    <w:rsid w:val="00461814"/>
    <w:rsid w:val="004619A3"/>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57C9"/>
    <w:rsid w:val="004976A3"/>
    <w:rsid w:val="00497E75"/>
    <w:rsid w:val="004A08C2"/>
    <w:rsid w:val="004A1EE8"/>
    <w:rsid w:val="004A2912"/>
    <w:rsid w:val="004A463F"/>
    <w:rsid w:val="004A609C"/>
    <w:rsid w:val="004A62A5"/>
    <w:rsid w:val="004A6B84"/>
    <w:rsid w:val="004A6DD9"/>
    <w:rsid w:val="004A704B"/>
    <w:rsid w:val="004A7CA1"/>
    <w:rsid w:val="004B018E"/>
    <w:rsid w:val="004B089F"/>
    <w:rsid w:val="004B17F1"/>
    <w:rsid w:val="004B1CD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8E2"/>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5A5"/>
    <w:rsid w:val="004E1AE8"/>
    <w:rsid w:val="004E2111"/>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4F7C55"/>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919"/>
    <w:rsid w:val="0054592A"/>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8EB"/>
    <w:rsid w:val="00552C59"/>
    <w:rsid w:val="005535DD"/>
    <w:rsid w:val="005544D0"/>
    <w:rsid w:val="00554703"/>
    <w:rsid w:val="00554819"/>
    <w:rsid w:val="00555022"/>
    <w:rsid w:val="00555557"/>
    <w:rsid w:val="005556AE"/>
    <w:rsid w:val="00555D14"/>
    <w:rsid w:val="00556915"/>
    <w:rsid w:val="00557079"/>
    <w:rsid w:val="005570CE"/>
    <w:rsid w:val="005576ED"/>
    <w:rsid w:val="00557A62"/>
    <w:rsid w:val="00560D4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043"/>
    <w:rsid w:val="00576D8E"/>
    <w:rsid w:val="0057705E"/>
    <w:rsid w:val="005774EB"/>
    <w:rsid w:val="005806CD"/>
    <w:rsid w:val="005818D7"/>
    <w:rsid w:val="00582DC8"/>
    <w:rsid w:val="00583177"/>
    <w:rsid w:val="005838B8"/>
    <w:rsid w:val="005846A8"/>
    <w:rsid w:val="00584C70"/>
    <w:rsid w:val="00584D9E"/>
    <w:rsid w:val="00586660"/>
    <w:rsid w:val="00586A97"/>
    <w:rsid w:val="00586C52"/>
    <w:rsid w:val="00587718"/>
    <w:rsid w:val="005879CE"/>
    <w:rsid w:val="00590AC6"/>
    <w:rsid w:val="00590D42"/>
    <w:rsid w:val="0059155C"/>
    <w:rsid w:val="00591610"/>
    <w:rsid w:val="0059183C"/>
    <w:rsid w:val="00591AC7"/>
    <w:rsid w:val="0059271E"/>
    <w:rsid w:val="00593635"/>
    <w:rsid w:val="00594D65"/>
    <w:rsid w:val="00595048"/>
    <w:rsid w:val="00595194"/>
    <w:rsid w:val="00595B2E"/>
    <w:rsid w:val="00596148"/>
    <w:rsid w:val="00596DE5"/>
    <w:rsid w:val="00597772"/>
    <w:rsid w:val="00597B33"/>
    <w:rsid w:val="005A123B"/>
    <w:rsid w:val="005A137A"/>
    <w:rsid w:val="005A1388"/>
    <w:rsid w:val="005A15A0"/>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A7912"/>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3623"/>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2010"/>
    <w:rsid w:val="005F308C"/>
    <w:rsid w:val="005F353D"/>
    <w:rsid w:val="005F3D11"/>
    <w:rsid w:val="005F49CF"/>
    <w:rsid w:val="005F596F"/>
    <w:rsid w:val="005F5CAE"/>
    <w:rsid w:val="006010C7"/>
    <w:rsid w:val="00601308"/>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494"/>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0BC0"/>
    <w:rsid w:val="0064127A"/>
    <w:rsid w:val="00641B22"/>
    <w:rsid w:val="006420CB"/>
    <w:rsid w:val="006420FA"/>
    <w:rsid w:val="00642612"/>
    <w:rsid w:val="00642FE8"/>
    <w:rsid w:val="006439AF"/>
    <w:rsid w:val="00643FF2"/>
    <w:rsid w:val="00644AB0"/>
    <w:rsid w:val="006453B3"/>
    <w:rsid w:val="00645471"/>
    <w:rsid w:val="00645623"/>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0A46"/>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1BF3"/>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4718"/>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672"/>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4D24"/>
    <w:rsid w:val="00715BA1"/>
    <w:rsid w:val="007170F4"/>
    <w:rsid w:val="00722EBB"/>
    <w:rsid w:val="00723034"/>
    <w:rsid w:val="00723C3E"/>
    <w:rsid w:val="00724DFD"/>
    <w:rsid w:val="00730285"/>
    <w:rsid w:val="00730FF8"/>
    <w:rsid w:val="00731A29"/>
    <w:rsid w:val="00731D0F"/>
    <w:rsid w:val="00731FE9"/>
    <w:rsid w:val="007326F6"/>
    <w:rsid w:val="00732A84"/>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1DA"/>
    <w:rsid w:val="007515FE"/>
    <w:rsid w:val="00751B79"/>
    <w:rsid w:val="00752AAC"/>
    <w:rsid w:val="00752E6D"/>
    <w:rsid w:val="007531B9"/>
    <w:rsid w:val="0075321C"/>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7C6"/>
    <w:rsid w:val="00770E93"/>
    <w:rsid w:val="00770F47"/>
    <w:rsid w:val="007712A0"/>
    <w:rsid w:val="00771405"/>
    <w:rsid w:val="007722E0"/>
    <w:rsid w:val="00772B7A"/>
    <w:rsid w:val="00772F48"/>
    <w:rsid w:val="0077316D"/>
    <w:rsid w:val="00774CE4"/>
    <w:rsid w:val="00775987"/>
    <w:rsid w:val="00775A9F"/>
    <w:rsid w:val="00775ACC"/>
    <w:rsid w:val="00776082"/>
    <w:rsid w:val="00776CA9"/>
    <w:rsid w:val="00776E36"/>
    <w:rsid w:val="007809C9"/>
    <w:rsid w:val="00780D13"/>
    <w:rsid w:val="007820C7"/>
    <w:rsid w:val="00782247"/>
    <w:rsid w:val="0078288B"/>
    <w:rsid w:val="00782FA6"/>
    <w:rsid w:val="00783180"/>
    <w:rsid w:val="0078320F"/>
    <w:rsid w:val="00783900"/>
    <w:rsid w:val="0078491E"/>
    <w:rsid w:val="00784A0E"/>
    <w:rsid w:val="00784DF1"/>
    <w:rsid w:val="00785008"/>
    <w:rsid w:val="007852D0"/>
    <w:rsid w:val="007857A3"/>
    <w:rsid w:val="007866BB"/>
    <w:rsid w:val="00786AD8"/>
    <w:rsid w:val="00786C3F"/>
    <w:rsid w:val="00787174"/>
    <w:rsid w:val="007871AD"/>
    <w:rsid w:val="00787B51"/>
    <w:rsid w:val="00790235"/>
    <w:rsid w:val="007905A6"/>
    <w:rsid w:val="00790FD2"/>
    <w:rsid w:val="007913D8"/>
    <w:rsid w:val="007924A7"/>
    <w:rsid w:val="007932DE"/>
    <w:rsid w:val="007934E4"/>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5C7"/>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6E8"/>
    <w:rsid w:val="007C2A3D"/>
    <w:rsid w:val="007C2CBA"/>
    <w:rsid w:val="007C4E42"/>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14C"/>
    <w:rsid w:val="00804B39"/>
    <w:rsid w:val="00805584"/>
    <w:rsid w:val="0080612B"/>
    <w:rsid w:val="0080648C"/>
    <w:rsid w:val="0080661C"/>
    <w:rsid w:val="00806922"/>
    <w:rsid w:val="00806E97"/>
    <w:rsid w:val="00806F54"/>
    <w:rsid w:val="0080727C"/>
    <w:rsid w:val="00807872"/>
    <w:rsid w:val="00807D18"/>
    <w:rsid w:val="00810441"/>
    <w:rsid w:val="00810C5E"/>
    <w:rsid w:val="00811605"/>
    <w:rsid w:val="00812DEF"/>
    <w:rsid w:val="008138C5"/>
    <w:rsid w:val="00813B57"/>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3B1"/>
    <w:rsid w:val="008335B1"/>
    <w:rsid w:val="00833E89"/>
    <w:rsid w:val="00834694"/>
    <w:rsid w:val="0083472C"/>
    <w:rsid w:val="00834848"/>
    <w:rsid w:val="0083555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6EB3"/>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2FDE"/>
    <w:rsid w:val="00893674"/>
    <w:rsid w:val="00894624"/>
    <w:rsid w:val="0089464E"/>
    <w:rsid w:val="00894BC5"/>
    <w:rsid w:val="00894D6B"/>
    <w:rsid w:val="00894DD1"/>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756"/>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1E15"/>
    <w:rsid w:val="008D2DA8"/>
    <w:rsid w:val="008D2E04"/>
    <w:rsid w:val="008D4159"/>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54F1"/>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6FCC"/>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406"/>
    <w:rsid w:val="00961629"/>
    <w:rsid w:val="009626B3"/>
    <w:rsid w:val="0096299C"/>
    <w:rsid w:val="00963279"/>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6956"/>
    <w:rsid w:val="009879B4"/>
    <w:rsid w:val="00987BDE"/>
    <w:rsid w:val="00987C97"/>
    <w:rsid w:val="009901A5"/>
    <w:rsid w:val="00991845"/>
    <w:rsid w:val="00992223"/>
    <w:rsid w:val="00992B3B"/>
    <w:rsid w:val="00992FA4"/>
    <w:rsid w:val="009930FE"/>
    <w:rsid w:val="00993543"/>
    <w:rsid w:val="00993ECC"/>
    <w:rsid w:val="00994F5B"/>
    <w:rsid w:val="009953E4"/>
    <w:rsid w:val="00995D3C"/>
    <w:rsid w:val="00995D58"/>
    <w:rsid w:val="00996077"/>
    <w:rsid w:val="00996736"/>
    <w:rsid w:val="00996A2B"/>
    <w:rsid w:val="00997096"/>
    <w:rsid w:val="009978F8"/>
    <w:rsid w:val="009A0513"/>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6E0E"/>
    <w:rsid w:val="009C7229"/>
    <w:rsid w:val="009C79B9"/>
    <w:rsid w:val="009D043A"/>
    <w:rsid w:val="009D07EC"/>
    <w:rsid w:val="009D1113"/>
    <w:rsid w:val="009D1718"/>
    <w:rsid w:val="009D1D62"/>
    <w:rsid w:val="009D1E0C"/>
    <w:rsid w:val="009D1F25"/>
    <w:rsid w:val="009D20DD"/>
    <w:rsid w:val="009D2DE6"/>
    <w:rsid w:val="009D2DE9"/>
    <w:rsid w:val="009D30C9"/>
    <w:rsid w:val="009D3876"/>
    <w:rsid w:val="009D43CA"/>
    <w:rsid w:val="009D4D63"/>
    <w:rsid w:val="009D503B"/>
    <w:rsid w:val="009D65FB"/>
    <w:rsid w:val="009D7D02"/>
    <w:rsid w:val="009E1267"/>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3AED"/>
    <w:rsid w:val="009F425C"/>
    <w:rsid w:val="009F5271"/>
    <w:rsid w:val="009F6490"/>
    <w:rsid w:val="00A02818"/>
    <w:rsid w:val="00A02B3E"/>
    <w:rsid w:val="00A030A8"/>
    <w:rsid w:val="00A03973"/>
    <w:rsid w:val="00A03C65"/>
    <w:rsid w:val="00A04F81"/>
    <w:rsid w:val="00A0772A"/>
    <w:rsid w:val="00A108EF"/>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5ABE"/>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3AD3"/>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5F56"/>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24"/>
    <w:rsid w:val="00A766C8"/>
    <w:rsid w:val="00A76A05"/>
    <w:rsid w:val="00A76B79"/>
    <w:rsid w:val="00A80338"/>
    <w:rsid w:val="00A805F3"/>
    <w:rsid w:val="00A8123E"/>
    <w:rsid w:val="00A81554"/>
    <w:rsid w:val="00A81A7C"/>
    <w:rsid w:val="00A826E6"/>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483"/>
    <w:rsid w:val="00AF7756"/>
    <w:rsid w:val="00AF798D"/>
    <w:rsid w:val="00B00516"/>
    <w:rsid w:val="00B007C3"/>
    <w:rsid w:val="00B00FCA"/>
    <w:rsid w:val="00B01B78"/>
    <w:rsid w:val="00B03BEA"/>
    <w:rsid w:val="00B0493B"/>
    <w:rsid w:val="00B053E0"/>
    <w:rsid w:val="00B0705A"/>
    <w:rsid w:val="00B07BCE"/>
    <w:rsid w:val="00B07F7C"/>
    <w:rsid w:val="00B10679"/>
    <w:rsid w:val="00B10E2C"/>
    <w:rsid w:val="00B11047"/>
    <w:rsid w:val="00B1116B"/>
    <w:rsid w:val="00B119D1"/>
    <w:rsid w:val="00B12632"/>
    <w:rsid w:val="00B126EE"/>
    <w:rsid w:val="00B12C29"/>
    <w:rsid w:val="00B12CFA"/>
    <w:rsid w:val="00B14957"/>
    <w:rsid w:val="00B1593C"/>
    <w:rsid w:val="00B1669A"/>
    <w:rsid w:val="00B17651"/>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1A15"/>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2AB8"/>
    <w:rsid w:val="00B83693"/>
    <w:rsid w:val="00B855AD"/>
    <w:rsid w:val="00B85EA1"/>
    <w:rsid w:val="00B867A6"/>
    <w:rsid w:val="00B86CC6"/>
    <w:rsid w:val="00B86FE1"/>
    <w:rsid w:val="00B8732E"/>
    <w:rsid w:val="00B905CD"/>
    <w:rsid w:val="00B9068B"/>
    <w:rsid w:val="00B9093F"/>
    <w:rsid w:val="00B90A9E"/>
    <w:rsid w:val="00B9268D"/>
    <w:rsid w:val="00B93841"/>
    <w:rsid w:val="00B94B13"/>
    <w:rsid w:val="00B95559"/>
    <w:rsid w:val="00B95836"/>
    <w:rsid w:val="00B95F69"/>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44E"/>
    <w:rsid w:val="00BB4A6D"/>
    <w:rsid w:val="00BB5AB0"/>
    <w:rsid w:val="00BB5BEB"/>
    <w:rsid w:val="00BB637C"/>
    <w:rsid w:val="00BB7048"/>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395"/>
    <w:rsid w:val="00BD2537"/>
    <w:rsid w:val="00BD26FD"/>
    <w:rsid w:val="00BD2C54"/>
    <w:rsid w:val="00BD31D5"/>
    <w:rsid w:val="00BD3AD2"/>
    <w:rsid w:val="00BD4BC7"/>
    <w:rsid w:val="00BD54F6"/>
    <w:rsid w:val="00BD6C3E"/>
    <w:rsid w:val="00BD72E9"/>
    <w:rsid w:val="00BE004E"/>
    <w:rsid w:val="00BE0DA3"/>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78F"/>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0D4B"/>
    <w:rsid w:val="00C126F9"/>
    <w:rsid w:val="00C13CD8"/>
    <w:rsid w:val="00C16131"/>
    <w:rsid w:val="00C16ABB"/>
    <w:rsid w:val="00C1765E"/>
    <w:rsid w:val="00C179BB"/>
    <w:rsid w:val="00C17DA6"/>
    <w:rsid w:val="00C20D3E"/>
    <w:rsid w:val="00C2272E"/>
    <w:rsid w:val="00C22D92"/>
    <w:rsid w:val="00C23476"/>
    <w:rsid w:val="00C23840"/>
    <w:rsid w:val="00C23A71"/>
    <w:rsid w:val="00C23D57"/>
    <w:rsid w:val="00C23FCF"/>
    <w:rsid w:val="00C24DA7"/>
    <w:rsid w:val="00C25B48"/>
    <w:rsid w:val="00C25BE9"/>
    <w:rsid w:val="00C2634E"/>
    <w:rsid w:val="00C26422"/>
    <w:rsid w:val="00C269A9"/>
    <w:rsid w:val="00C26E8E"/>
    <w:rsid w:val="00C26F8D"/>
    <w:rsid w:val="00C2773A"/>
    <w:rsid w:val="00C301C4"/>
    <w:rsid w:val="00C30878"/>
    <w:rsid w:val="00C311D5"/>
    <w:rsid w:val="00C3123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47EC0"/>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221"/>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77FC5"/>
    <w:rsid w:val="00C8084D"/>
    <w:rsid w:val="00C80893"/>
    <w:rsid w:val="00C81297"/>
    <w:rsid w:val="00C81784"/>
    <w:rsid w:val="00C81C5B"/>
    <w:rsid w:val="00C81D17"/>
    <w:rsid w:val="00C82B9C"/>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29B6"/>
    <w:rsid w:val="00CA3A11"/>
    <w:rsid w:val="00CA3C97"/>
    <w:rsid w:val="00CA50DE"/>
    <w:rsid w:val="00CA5217"/>
    <w:rsid w:val="00CA5503"/>
    <w:rsid w:val="00CA6882"/>
    <w:rsid w:val="00CA720E"/>
    <w:rsid w:val="00CA77D4"/>
    <w:rsid w:val="00CA7990"/>
    <w:rsid w:val="00CB05B0"/>
    <w:rsid w:val="00CB0C35"/>
    <w:rsid w:val="00CB223D"/>
    <w:rsid w:val="00CB26B7"/>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34D"/>
    <w:rsid w:val="00CD641F"/>
    <w:rsid w:val="00CD7158"/>
    <w:rsid w:val="00CD7BA9"/>
    <w:rsid w:val="00CE0342"/>
    <w:rsid w:val="00CE0E3E"/>
    <w:rsid w:val="00CE1212"/>
    <w:rsid w:val="00CE1AB7"/>
    <w:rsid w:val="00CE1B8E"/>
    <w:rsid w:val="00CE2741"/>
    <w:rsid w:val="00CE2B5E"/>
    <w:rsid w:val="00CE2B94"/>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181"/>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102"/>
    <w:rsid w:val="00D12407"/>
    <w:rsid w:val="00D12A79"/>
    <w:rsid w:val="00D12AA9"/>
    <w:rsid w:val="00D1471F"/>
    <w:rsid w:val="00D14C12"/>
    <w:rsid w:val="00D155C7"/>
    <w:rsid w:val="00D158B1"/>
    <w:rsid w:val="00D15C65"/>
    <w:rsid w:val="00D15C68"/>
    <w:rsid w:val="00D16684"/>
    <w:rsid w:val="00D210A1"/>
    <w:rsid w:val="00D213B5"/>
    <w:rsid w:val="00D225A0"/>
    <w:rsid w:val="00D22750"/>
    <w:rsid w:val="00D22D67"/>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7A2"/>
    <w:rsid w:val="00D33AB0"/>
    <w:rsid w:val="00D340FB"/>
    <w:rsid w:val="00D3501F"/>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4C5"/>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1DB"/>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3ADB"/>
    <w:rsid w:val="00D8462C"/>
    <w:rsid w:val="00D84DB1"/>
    <w:rsid w:val="00D84DDA"/>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5C33"/>
    <w:rsid w:val="00D961D1"/>
    <w:rsid w:val="00D96543"/>
    <w:rsid w:val="00D966D5"/>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D17"/>
    <w:rsid w:val="00DD5EFA"/>
    <w:rsid w:val="00DD66E0"/>
    <w:rsid w:val="00DD6A3E"/>
    <w:rsid w:val="00DD7A33"/>
    <w:rsid w:val="00DD7E40"/>
    <w:rsid w:val="00DD7EB7"/>
    <w:rsid w:val="00DE0B93"/>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039"/>
    <w:rsid w:val="00E03234"/>
    <w:rsid w:val="00E03467"/>
    <w:rsid w:val="00E0350C"/>
    <w:rsid w:val="00E03A74"/>
    <w:rsid w:val="00E03FFA"/>
    <w:rsid w:val="00E041D4"/>
    <w:rsid w:val="00E047EF"/>
    <w:rsid w:val="00E048CC"/>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38F"/>
    <w:rsid w:val="00E21D4F"/>
    <w:rsid w:val="00E2224B"/>
    <w:rsid w:val="00E22F11"/>
    <w:rsid w:val="00E239FB"/>
    <w:rsid w:val="00E23F24"/>
    <w:rsid w:val="00E24705"/>
    <w:rsid w:val="00E24B44"/>
    <w:rsid w:val="00E25FA4"/>
    <w:rsid w:val="00E26BE9"/>
    <w:rsid w:val="00E275F6"/>
    <w:rsid w:val="00E3091F"/>
    <w:rsid w:val="00E31571"/>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4DFB"/>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1A4D"/>
    <w:rsid w:val="00E626BF"/>
    <w:rsid w:val="00E62790"/>
    <w:rsid w:val="00E62B39"/>
    <w:rsid w:val="00E62C22"/>
    <w:rsid w:val="00E630C4"/>
    <w:rsid w:val="00E63357"/>
    <w:rsid w:val="00E640C3"/>
    <w:rsid w:val="00E643D1"/>
    <w:rsid w:val="00E64A70"/>
    <w:rsid w:val="00E6537E"/>
    <w:rsid w:val="00E65730"/>
    <w:rsid w:val="00E66403"/>
    <w:rsid w:val="00E66F6C"/>
    <w:rsid w:val="00E66F9F"/>
    <w:rsid w:val="00E6730D"/>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1F6C"/>
    <w:rsid w:val="00E82892"/>
    <w:rsid w:val="00E82A3D"/>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2944"/>
    <w:rsid w:val="00E92C40"/>
    <w:rsid w:val="00E93446"/>
    <w:rsid w:val="00E93FCD"/>
    <w:rsid w:val="00E9480A"/>
    <w:rsid w:val="00E95531"/>
    <w:rsid w:val="00E955D0"/>
    <w:rsid w:val="00E956D4"/>
    <w:rsid w:val="00E96B03"/>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6FFF"/>
    <w:rsid w:val="00EA71CB"/>
    <w:rsid w:val="00EA7BEC"/>
    <w:rsid w:val="00EB03D9"/>
    <w:rsid w:val="00EB0929"/>
    <w:rsid w:val="00EB0E04"/>
    <w:rsid w:val="00EB177A"/>
    <w:rsid w:val="00EB184D"/>
    <w:rsid w:val="00EB29CE"/>
    <w:rsid w:val="00EB2C57"/>
    <w:rsid w:val="00EB2D71"/>
    <w:rsid w:val="00EB3025"/>
    <w:rsid w:val="00EB3556"/>
    <w:rsid w:val="00EB3BA9"/>
    <w:rsid w:val="00EB4EF3"/>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AE2"/>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0E8"/>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2176"/>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75F"/>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70E"/>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4C87"/>
    <w:rsid w:val="00F753E4"/>
    <w:rsid w:val="00F7710E"/>
    <w:rsid w:val="00F7736A"/>
    <w:rsid w:val="00F77CB1"/>
    <w:rsid w:val="00F8158C"/>
    <w:rsid w:val="00F81ABB"/>
    <w:rsid w:val="00F82115"/>
    <w:rsid w:val="00F825FA"/>
    <w:rsid w:val="00F83525"/>
    <w:rsid w:val="00F84596"/>
    <w:rsid w:val="00F8556D"/>
    <w:rsid w:val="00F85790"/>
    <w:rsid w:val="00F858FB"/>
    <w:rsid w:val="00F85D37"/>
    <w:rsid w:val="00F862B4"/>
    <w:rsid w:val="00F864ED"/>
    <w:rsid w:val="00F86938"/>
    <w:rsid w:val="00F86D1F"/>
    <w:rsid w:val="00F87139"/>
    <w:rsid w:val="00F919DD"/>
    <w:rsid w:val="00F93A66"/>
    <w:rsid w:val="00F941FF"/>
    <w:rsid w:val="00F94728"/>
    <w:rsid w:val="00F95A51"/>
    <w:rsid w:val="00F971A2"/>
    <w:rsid w:val="00FA057C"/>
    <w:rsid w:val="00FA074D"/>
    <w:rsid w:val="00FA0BFB"/>
    <w:rsid w:val="00FA0F28"/>
    <w:rsid w:val="00FA1F77"/>
    <w:rsid w:val="00FA232E"/>
    <w:rsid w:val="00FA276C"/>
    <w:rsid w:val="00FA2DCD"/>
    <w:rsid w:val="00FA305B"/>
    <w:rsid w:val="00FA354F"/>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6EE"/>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750"/>
    <w:rsid w:val="00FE2A61"/>
    <w:rsid w:val="00FE2B9C"/>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 w:val="45AFB2DD"/>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4C5"/>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paragraph" w:customStyle="1" w:styleId="Listenabsatz1">
    <w:name w:val="Listenabsatz1"/>
    <w:basedOn w:val="Normal"/>
    <w:uiPriority w:val="34"/>
    <w:qFormat/>
    <w:rsid w:val="000F2511"/>
    <w:pPr>
      <w:ind w:left="720"/>
      <w:contextualSpacing/>
    </w:pPr>
  </w:style>
  <w:style w:type="character" w:customStyle="1" w:styleId="markedcontent">
    <w:name w:val="markedcontent"/>
    <w:basedOn w:val="DefaultParagraphFont"/>
    <w:rsid w:val="008333B1"/>
  </w:style>
  <w:style w:type="character" w:styleId="HTMLCite">
    <w:name w:val="HTML Cite"/>
    <w:basedOn w:val="DefaultParagraphFont"/>
    <w:uiPriority w:val="99"/>
    <w:semiHidden/>
    <w:unhideWhenUsed/>
    <w:rsid w:val="00D84DDA"/>
    <w:rPr>
      <w:i/>
      <w:iCs/>
    </w:rPr>
  </w:style>
  <w:style w:type="character" w:customStyle="1" w:styleId="cs1-lock-registration">
    <w:name w:val="cs1-lock-registration"/>
    <w:basedOn w:val="DefaultParagraphFont"/>
    <w:rsid w:val="00D84DDA"/>
  </w:style>
  <w:style w:type="character" w:customStyle="1" w:styleId="UnresolvedMention2">
    <w:name w:val="Unresolved Mention2"/>
    <w:basedOn w:val="DefaultParagraphFont"/>
    <w:uiPriority w:val="99"/>
    <w:semiHidden/>
    <w:unhideWhenUsed/>
    <w:rsid w:val="00F6570E"/>
    <w:rPr>
      <w:color w:val="605E5C"/>
      <w:shd w:val="clear" w:color="auto" w:fill="E1DFDD"/>
    </w:rPr>
  </w:style>
  <w:style w:type="paragraph" w:customStyle="1" w:styleId="pf0">
    <w:name w:val="pf0"/>
    <w:basedOn w:val="Normal"/>
    <w:rsid w:val="005D3623"/>
    <w:pPr>
      <w:spacing w:before="100" w:beforeAutospacing="1" w:after="100" w:afterAutospacing="1"/>
    </w:pPr>
    <w:rPr>
      <w:rFonts w:eastAsia="Times New Roman" w:cs="Times New Roman"/>
      <w:sz w:val="24"/>
    </w:rPr>
  </w:style>
  <w:style w:type="character" w:customStyle="1" w:styleId="cf01">
    <w:name w:val="cf01"/>
    <w:basedOn w:val="DefaultParagraphFont"/>
    <w:rsid w:val="005D3623"/>
    <w:rPr>
      <w:rFonts w:ascii="Segoe UI" w:hAnsi="Segoe UI" w:cs="Segoe UI" w:hint="default"/>
      <w:sz w:val="18"/>
      <w:szCs w:val="18"/>
    </w:rPr>
  </w:style>
  <w:style w:type="character" w:customStyle="1" w:styleId="cf11">
    <w:name w:val="cf11"/>
    <w:basedOn w:val="DefaultParagraphFont"/>
    <w:rsid w:val="005D3623"/>
    <w:rPr>
      <w:rFonts w:ascii="Segoe UI" w:hAnsi="Segoe UI" w:cs="Segoe UI" w:hint="default"/>
      <w:sz w:val="18"/>
      <w:szCs w:val="18"/>
    </w:rPr>
  </w:style>
  <w:style w:type="character" w:customStyle="1" w:styleId="cf21">
    <w:name w:val="cf21"/>
    <w:basedOn w:val="DefaultParagraphFont"/>
    <w:rsid w:val="005D362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24609969">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4239213">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7183217">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keesings.com" TargetMode="External"/><Relationship Id="rId18" Type="http://schemas.openxmlformats.org/officeDocument/2006/relationships/hyperlink" Target="https://archive.org/details/africasworldwarc0000pru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minorityrights.org/directory/" TargetMode="External"/><Relationship Id="rId7" Type="http://schemas.openxmlformats.org/officeDocument/2006/relationships/styles" Target="styles.xml"/><Relationship Id="rId12" Type="http://schemas.openxmlformats.org/officeDocument/2006/relationships/hyperlink" Target="https://www.hrw.org/news/2020/05/19/dr-congo-bloody-crackdown-political-religious-group" TargetMode="External"/><Relationship Id="rId17" Type="http://schemas.openxmlformats.org/officeDocument/2006/relationships/hyperlink" Target="https://en.wikipedia.org/wiki/G%C3%A9rard_Pruni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ucdp.uu.se/database" TargetMode="External"/><Relationship Id="rId20" Type="http://schemas.openxmlformats.org/officeDocument/2006/relationships/hyperlink" Target="http://www.lexis-nexi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minorityrights.org/directory/"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keesing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lexis-nexis.com" TargetMode="External"/><Relationship Id="rId22" Type="http://schemas.openxmlformats.org/officeDocument/2006/relationships/hyperlink" Target="http://www.ucdp.uu.se/databas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E216EDEF730D334D887F5F93EB31DA79" ma:contentTypeVersion="12" ma:contentTypeDescription="Create a new document." ma:contentTypeScope="" ma:versionID="34213c91daa452c27d316d60c5fcddc6">
  <xsd:schema xmlns:xsd="http://www.w3.org/2001/XMLSchema" xmlns:xs="http://www.w3.org/2001/XMLSchema" xmlns:p="http://schemas.microsoft.com/office/2006/metadata/properties" xmlns:ns3="f5183095-540a-42e9-99e7-fa429d5cb0a4" xmlns:ns4="ed09831c-268e-404d-8ab4-fc81f1ba4ee5" targetNamespace="http://schemas.microsoft.com/office/2006/metadata/properties" ma:root="true" ma:fieldsID="ec2d327946c437cc101a77ece477e5a6" ns3:_="" ns4:_="">
    <xsd:import namespace="f5183095-540a-42e9-99e7-fa429d5cb0a4"/>
    <xsd:import namespace="ed09831c-268e-404d-8ab4-fc81f1ba4e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183095-540a-42e9-99e7-fa429d5cb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09831c-268e-404d-8ab4-fc81f1ba4e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41990-6C1E-4A5B-A4F6-E3A1256C8B7D}">
  <ds:schemaRefs>
    <ds:schemaRef ds:uri="http://schemas.microsoft.com/sharepoint/v3/contenttype/forms"/>
  </ds:schemaRefs>
</ds:datastoreItem>
</file>

<file path=customXml/itemProps3.xml><?xml version="1.0" encoding="utf-8"?>
<ds:datastoreItem xmlns:ds="http://schemas.openxmlformats.org/officeDocument/2006/customXml" ds:itemID="{F9CE2CE4-1F1B-429B-A7EE-59742B7EFA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5193D3-FF65-4E85-B7BD-155BF434D1C4}">
  <ds:schemaRefs>
    <ds:schemaRef ds:uri="http://schemas.openxmlformats.org/officeDocument/2006/bibliography"/>
  </ds:schemaRefs>
</ds:datastoreItem>
</file>

<file path=customXml/itemProps5.xml><?xml version="1.0" encoding="utf-8"?>
<ds:datastoreItem xmlns:ds="http://schemas.openxmlformats.org/officeDocument/2006/customXml" ds:itemID="{F797E73A-6E1C-4553-AD67-8A9B3E1AF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83095-540a-42e9-99e7-fa429d5cb0a4"/>
    <ds:schemaRef ds:uri="ed09831c-268e-404d-8ab4-fc81f1ba4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19</Pages>
  <Words>7817</Words>
  <Characters>44560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Ruolan Gan</dc:creator>
  <cp:lastModifiedBy>Micha Germann</cp:lastModifiedBy>
  <cp:revision>101</cp:revision>
  <dcterms:created xsi:type="dcterms:W3CDTF">2022-09-05T14:15:00Z</dcterms:created>
  <dcterms:modified xsi:type="dcterms:W3CDTF">2023-12-14T10:35:00Z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0x010100E216EDEF730D334D887F5F93EB31DA79</vt:lpwstr>
  </property>
</Properties>
</file>