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EE2434C" w:rsidR="00453A9D" w:rsidRDefault="00342CEC" w:rsidP="00453A9D">
      <w:pPr>
        <w:pStyle w:val="Heading1"/>
        <w:rPr>
          <w:rFonts w:cs="Times New Roman"/>
          <w:szCs w:val="22"/>
        </w:rPr>
      </w:pPr>
      <w:r>
        <w:rPr>
          <w:rFonts w:cs="Times New Roman"/>
          <w:szCs w:val="22"/>
        </w:rPr>
        <w:t>COTE D’IVOIRE</w:t>
      </w:r>
    </w:p>
    <w:p w14:paraId="19E6285B" w14:textId="77777777" w:rsidR="00AB3DBC" w:rsidRDefault="00AB3DBC" w:rsidP="00AB3DBC"/>
    <w:p w14:paraId="2DA6E953" w14:textId="2CF0CB76" w:rsidR="00453A9D" w:rsidRDefault="00117D50" w:rsidP="00453A9D">
      <w:pPr>
        <w:pStyle w:val="Heading2"/>
      </w:pPr>
      <w:r>
        <w:t>Agni</w:t>
      </w:r>
    </w:p>
    <w:p w14:paraId="7751ECD1" w14:textId="77777777" w:rsidR="00453A9D" w:rsidRDefault="00453A9D" w:rsidP="00453A9D"/>
    <w:p w14:paraId="25FC1A77" w14:textId="77777777" w:rsidR="00117D50" w:rsidRPr="00595C2D" w:rsidRDefault="00453A9D" w:rsidP="00117D50">
      <w:pPr>
        <w:rPr>
          <w:rFonts w:cs="Times New Roman"/>
        </w:rPr>
      </w:pPr>
      <w:r>
        <w:rPr>
          <w:rFonts w:cs="Times New Roman"/>
        </w:rPr>
        <w:t xml:space="preserve">Activity: </w:t>
      </w:r>
      <w:r w:rsidR="00117D50" w:rsidRPr="00595C2D">
        <w:rPr>
          <w:rFonts w:cs="Times New Roman"/>
        </w:rPr>
        <w:t>1960-1970; 1991-2011</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6B19C1EA" w:rsidR="00794F7B" w:rsidRDefault="00117D50" w:rsidP="00794F7B">
      <w:pPr>
        <w:rPr>
          <w:rFonts w:cs="Times New Roman"/>
          <w:bCs/>
          <w:szCs w:val="22"/>
        </w:rPr>
      </w:pPr>
      <w:r>
        <w:rPr>
          <w:rFonts w:cs="Times New Roman"/>
          <w:bCs/>
          <w:szCs w:val="22"/>
        </w:rPr>
        <w:t>NA</w:t>
      </w:r>
    </w:p>
    <w:p w14:paraId="563116C2" w14:textId="77777777" w:rsidR="00117D50" w:rsidRPr="006F657B" w:rsidRDefault="00117D50" w:rsidP="00794F7B">
      <w:pPr>
        <w:rPr>
          <w:rFonts w:cs="Times New Roman"/>
          <w:bCs/>
          <w:szCs w:val="22"/>
        </w:rPr>
      </w:pPr>
    </w:p>
    <w:p w14:paraId="2B151A2F" w14:textId="77777777" w:rsidR="00794F7B" w:rsidRPr="006F657B" w:rsidRDefault="00794F7B" w:rsidP="00794F7B">
      <w:pPr>
        <w:rPr>
          <w:rFonts w:cs="Times New Roman"/>
          <w:bCs/>
          <w:szCs w:val="22"/>
        </w:rPr>
      </w:pPr>
    </w:p>
    <w:p w14:paraId="6520C0CB" w14:textId="77777777" w:rsidR="00C87F2A" w:rsidRDefault="00C87F2A" w:rsidP="00C87F2A">
      <w:pPr>
        <w:rPr>
          <w:rFonts w:cs="Times New Roman"/>
          <w:bCs/>
          <w:szCs w:val="22"/>
        </w:rPr>
      </w:pPr>
      <w:r>
        <w:rPr>
          <w:rFonts w:cs="Times New Roman"/>
          <w:b/>
          <w:szCs w:val="22"/>
        </w:rPr>
        <w:t>Movement start and end dates</w:t>
      </w:r>
    </w:p>
    <w:p w14:paraId="34910C2E" w14:textId="77777777" w:rsidR="00C87F2A" w:rsidRPr="006F657B" w:rsidRDefault="00C87F2A" w:rsidP="00C87F2A">
      <w:pPr>
        <w:rPr>
          <w:rFonts w:cs="Times New Roman"/>
          <w:szCs w:val="22"/>
        </w:rPr>
      </w:pPr>
    </w:p>
    <w:p w14:paraId="6F6200E4" w14:textId="2D769158" w:rsidR="00C87F2A" w:rsidRDefault="00C87F2A" w:rsidP="00C87F2A">
      <w:pPr>
        <w:pStyle w:val="ListParagraph"/>
        <w:numPr>
          <w:ilvl w:val="0"/>
          <w:numId w:val="73"/>
        </w:numPr>
        <w:tabs>
          <w:tab w:val="left" w:pos="0"/>
        </w:tabs>
      </w:pPr>
      <w:r>
        <w:t xml:space="preserve">The French took control of the Agni kingdoms in 1887 (Minahan 2002: 149). During WWI, the </w:t>
      </w:r>
      <w:proofErr w:type="spellStart"/>
      <w:r>
        <w:t>Agnis</w:t>
      </w:r>
      <w:proofErr w:type="spellEnd"/>
      <w:r>
        <w:t xml:space="preserve"> rebelled against the French over French land taxes and demands for forced </w:t>
      </w:r>
      <w:proofErr w:type="spellStart"/>
      <w:r>
        <w:t>labour</w:t>
      </w:r>
      <w:proofErr w:type="spellEnd"/>
      <w:r>
        <w:t xml:space="preserve">. The rebellion was suppressed in 1916. Agni self-determination activity re-erupted in 1948, when “severe rioting erupted over French attempts to interfere in the succession to the throne of </w:t>
      </w:r>
      <w:proofErr w:type="spellStart"/>
      <w:r>
        <w:t>Indenié</w:t>
      </w:r>
      <w:proofErr w:type="spellEnd"/>
      <w:r>
        <w:t xml:space="preserve">. The </w:t>
      </w:r>
      <w:proofErr w:type="spellStart"/>
      <w:r>
        <w:t>Anyi</w:t>
      </w:r>
      <w:proofErr w:type="spellEnd"/>
      <w:r>
        <w:t xml:space="preserve"> claimed that their treaties with France covered only military matters and demanded the separation of the </w:t>
      </w:r>
      <w:proofErr w:type="spellStart"/>
      <w:r>
        <w:t>Anyi</w:t>
      </w:r>
      <w:proofErr w:type="spellEnd"/>
      <w:r>
        <w:t xml:space="preserve"> homeland from the Ivory Coast as a separate </w:t>
      </w:r>
      <w:proofErr w:type="spellStart"/>
      <w:r>
        <w:t>Anyi</w:t>
      </w:r>
      <w:proofErr w:type="spellEnd"/>
      <w:r>
        <w:t xml:space="preserve"> state in French West Africa” (Minahan 2002: 149). Minahan (2002: 149) reports that Agni nationalism grew rapidly in the 1950s.  In 1959, the Agni king asserted the </w:t>
      </w:r>
      <w:proofErr w:type="spellStart"/>
      <w:r>
        <w:t>Agnis</w:t>
      </w:r>
      <w:proofErr w:type="spellEnd"/>
      <w:r>
        <w:t xml:space="preserve">’ right to separate independence (Minahan 2002: 149). Violence erupted in 1959 </w:t>
      </w:r>
      <w:r w:rsidRPr="0089080E">
        <w:t>(</w:t>
      </w:r>
      <w:r w:rsidRPr="0010505A">
        <w:t>Hewitt &amp; Cheetham 2000: 264</w:t>
      </w:r>
      <w:r>
        <w:t>).</w:t>
      </w:r>
      <w:r w:rsidRPr="00005F15">
        <w:t xml:space="preserve"> </w:t>
      </w:r>
      <w:r>
        <w:t xml:space="preserve">Since that demand was not met </w:t>
      </w:r>
      <w:r w:rsidRPr="00005F15">
        <w:t xml:space="preserve">as Côte d’Ivoire moved to independence, the Agni mobilized for secession from the new state. </w:t>
      </w:r>
      <w:r>
        <w:t>We code the movement from 1960, the year Cote d’Ivoire attained independence. In line with the above narrative, we peg the start date to 1948. Minahan and Hewitt &amp; Cheetham report violence in 1948 and 1959, respectively. We found no casualty estimates</w:t>
      </w:r>
      <w:r w:rsidR="006B4EF0">
        <w:t xml:space="preserve"> related to </w:t>
      </w:r>
      <w:proofErr w:type="gramStart"/>
      <w:r w:rsidR="006B4EF0">
        <w:t xml:space="preserve">the </w:t>
      </w:r>
      <w:r w:rsidR="00C3744B">
        <w:t>those</w:t>
      </w:r>
      <w:proofErr w:type="gramEnd"/>
      <w:r w:rsidR="00C3744B">
        <w:t xml:space="preserve"> events</w:t>
      </w:r>
      <w:r w:rsidR="006B4EF0">
        <w:t xml:space="preserve"> and therefore do not indicate prior violence</w:t>
      </w:r>
      <w:r>
        <w:t xml:space="preserve">. </w:t>
      </w:r>
    </w:p>
    <w:p w14:paraId="49DDBFB8" w14:textId="0409E702" w:rsidR="00C87F2A" w:rsidRDefault="00C87F2A" w:rsidP="00C87F2A">
      <w:pPr>
        <w:pStyle w:val="ListParagraph"/>
        <w:numPr>
          <w:ilvl w:val="0"/>
          <w:numId w:val="73"/>
        </w:numPr>
        <w:tabs>
          <w:tab w:val="left" w:pos="0"/>
        </w:tabs>
      </w:pPr>
      <w:r w:rsidRPr="00005F15">
        <w:t xml:space="preserve">In February 1960 the Agni king declared </w:t>
      </w:r>
      <w:proofErr w:type="spellStart"/>
      <w:r w:rsidRPr="00005F15">
        <w:t>Sanwi</w:t>
      </w:r>
      <w:proofErr w:type="spellEnd"/>
      <w:r w:rsidRPr="00005F15">
        <w:t xml:space="preserve"> independent of both France and Côte d’Ivoire. Unable to halt Ivorian soldiers moving into the region, many Agni fled to Ghana, but the king and over 400 supporters were arrested. The king and his head of government were sentenced to 10 years of prison, plus 20 years of banishment. But in 1962 the government released them, in an attempt to quell ongoing separatist disturbances. The Ivorian recognition of the Biafran secession in Nigeria provoked a new crisis in </w:t>
      </w:r>
      <w:proofErr w:type="spellStart"/>
      <w:r w:rsidRPr="00005F15">
        <w:t>Sanwi</w:t>
      </w:r>
      <w:proofErr w:type="spellEnd"/>
      <w:r w:rsidRPr="00005F15">
        <w:t xml:space="preserve">. Agni nationalists claimed the same right the government acknowledged in Biafra and prepared to declare independence, but Ivorian soldiers moved in to crush the movement. It does not appear to be known how long the operation lasted or how many Agni were killed. A second secessionist attempt took place in 1969, but was definitively put down in 1970 and the Agni movement ended. We thus code the end of the first movement in 1970. </w:t>
      </w:r>
      <w:r>
        <w:t>[start date 1: 1948; end date 1: 1970]</w:t>
      </w:r>
    </w:p>
    <w:p w14:paraId="2A9E5952" w14:textId="3F6DED27" w:rsidR="00C87F2A" w:rsidRDefault="00C87F2A" w:rsidP="007324F4">
      <w:pPr>
        <w:pStyle w:val="ListParagraph"/>
        <w:numPr>
          <w:ilvl w:val="0"/>
          <w:numId w:val="73"/>
        </w:numPr>
        <w:tabs>
          <w:tab w:val="left" w:pos="0"/>
        </w:tabs>
      </w:pPr>
      <w:r w:rsidRPr="00005F15">
        <w:t xml:space="preserve">According to Minahan (1996, 2002), Agni nationalists, suppressed for nearly two decades, reorganized in 1991 and asserted that the Agni kingdoms, which were separate French protectorates until forcibly incorporated in the Ivorian state in 1960, had the legal right to decide democratically to continue their ties to Côte d’Ivoire or to separate under the protectorate agreements of the nineteenth century. According to Minahan (2002: 151), a leading member of the Agni exile community in Ghana called for increased autonomy for the Agni as a prelude to independence in November 2001. We </w:t>
      </w:r>
      <w:r>
        <w:t>could not find</w:t>
      </w:r>
      <w:r w:rsidRPr="00005F15">
        <w:t xml:space="preserve"> further evidence of self-determination activity. Based on this we code a second phase of activity from 1991-2011 (10-years rule). However, it has to be noted that the only evidence for the second phase of activity starting in 1991 we </w:t>
      </w:r>
      <w:r>
        <w:t xml:space="preserve">came </w:t>
      </w:r>
      <w:r w:rsidRPr="00005F15">
        <w:t>across is from Minahan (1996, 2002</w:t>
      </w:r>
      <w:r w:rsidR="007324F4">
        <w:t>, 2016</w:t>
      </w:r>
      <w:r w:rsidRPr="00005F15">
        <w:t xml:space="preserve">). </w:t>
      </w:r>
      <w:r>
        <w:t>[start date 2: 1991; end date 2: 2011]</w:t>
      </w:r>
    </w:p>
    <w:p w14:paraId="3B8D11C9" w14:textId="77777777" w:rsidR="00C87F2A" w:rsidRPr="006F657B" w:rsidRDefault="00C87F2A" w:rsidP="00C87F2A">
      <w:pPr>
        <w:rPr>
          <w:rFonts w:cs="Times New Roman"/>
          <w:szCs w:val="22"/>
        </w:rPr>
      </w:pPr>
    </w:p>
    <w:p w14:paraId="2DF01407" w14:textId="6102768F" w:rsidR="00C87F2A" w:rsidRDefault="00C87F2A" w:rsidP="00C87F2A">
      <w:pPr>
        <w:rPr>
          <w:rFonts w:cs="Times New Roman"/>
          <w:szCs w:val="22"/>
        </w:rPr>
      </w:pPr>
    </w:p>
    <w:p w14:paraId="15FC6A93" w14:textId="26E9DE86" w:rsidR="00A318DB" w:rsidRPr="00BE5168" w:rsidRDefault="00135118" w:rsidP="00A318DB">
      <w:pPr>
        <w:rPr>
          <w:rFonts w:cs="Times New Roman"/>
          <w:b/>
          <w:szCs w:val="22"/>
        </w:rPr>
      </w:pPr>
      <w:r>
        <w:rPr>
          <w:rFonts w:cs="Times New Roman"/>
          <w:b/>
          <w:szCs w:val="22"/>
        </w:rPr>
        <w:t>Dominant c</w:t>
      </w:r>
      <w:r w:rsidR="00A318DB" w:rsidRPr="00BE5168">
        <w:rPr>
          <w:rFonts w:cs="Times New Roman"/>
          <w:b/>
          <w:szCs w:val="22"/>
        </w:rPr>
        <w:t>laims</w:t>
      </w:r>
    </w:p>
    <w:p w14:paraId="0F91408E" w14:textId="77777777" w:rsidR="00A318DB" w:rsidRDefault="00A318DB" w:rsidP="00A318DB">
      <w:pPr>
        <w:rPr>
          <w:rFonts w:cs="Times New Roman"/>
          <w:bCs/>
          <w:szCs w:val="22"/>
        </w:rPr>
      </w:pPr>
    </w:p>
    <w:p w14:paraId="52663A93" w14:textId="77777777" w:rsidR="00A318DB" w:rsidRPr="00595C2D" w:rsidRDefault="00A318DB" w:rsidP="00A318DB">
      <w:pPr>
        <w:numPr>
          <w:ilvl w:val="0"/>
          <w:numId w:val="7"/>
        </w:numPr>
        <w:contextualSpacing/>
        <w:rPr>
          <w:rFonts w:cs="Times New Roman"/>
        </w:rPr>
      </w:pPr>
      <w:r w:rsidRPr="00595C2D">
        <w:rPr>
          <w:rFonts w:cs="Times New Roman"/>
        </w:rPr>
        <w:t xml:space="preserve">Re the first phase of activity: it is not fully clear whether the </w:t>
      </w:r>
      <w:proofErr w:type="spellStart"/>
      <w:r w:rsidRPr="00595C2D">
        <w:rPr>
          <w:rFonts w:cs="Times New Roman"/>
        </w:rPr>
        <w:t>Agnis</w:t>
      </w:r>
      <w:proofErr w:type="spellEnd"/>
      <w:r w:rsidRPr="00595C2D">
        <w:rPr>
          <w:rFonts w:cs="Times New Roman"/>
        </w:rPr>
        <w:t xml:space="preserve"> aimed at independence or union with Ghana (</w:t>
      </w:r>
      <w:proofErr w:type="spellStart"/>
      <w:r w:rsidRPr="00595C2D">
        <w:rPr>
          <w:rFonts w:cs="Times New Roman"/>
        </w:rPr>
        <w:t>Touval</w:t>
      </w:r>
      <w:proofErr w:type="spellEnd"/>
      <w:r w:rsidRPr="00595C2D">
        <w:rPr>
          <w:rFonts w:cs="Times New Roman"/>
        </w:rPr>
        <w:t xml:space="preserve"> 2007: 284), but independence seems more likely given that the Agni </w:t>
      </w:r>
      <w:r w:rsidRPr="00595C2D">
        <w:rPr>
          <w:rFonts w:cs="Times New Roman"/>
        </w:rPr>
        <w:lastRenderedPageBreak/>
        <w:t>King declared independence in 1960 and 1969 (Hewitt &amp; Cheetham 2000: 264; World Statesmen). [1960-1970: independence claim]</w:t>
      </w:r>
    </w:p>
    <w:p w14:paraId="36E1F753" w14:textId="77777777" w:rsidR="00A318DB" w:rsidRDefault="00A318DB" w:rsidP="00A318DB">
      <w:pPr>
        <w:numPr>
          <w:ilvl w:val="0"/>
          <w:numId w:val="7"/>
        </w:numPr>
        <w:contextualSpacing/>
        <w:rPr>
          <w:rFonts w:cs="Times New Roman"/>
        </w:rPr>
      </w:pPr>
      <w:r w:rsidRPr="00595C2D">
        <w:rPr>
          <w:rFonts w:cs="Times New Roman"/>
        </w:rPr>
        <w:t>In 1991 the movement re-emerged. Minahan (1996) and Minahan (2002: 151) both appear to suggest an independence claim. For instance, Minahan (2002: 151) notes that “[</w:t>
      </w:r>
      <w:proofErr w:type="spellStart"/>
      <w:r w:rsidRPr="00595C2D">
        <w:rPr>
          <w:rFonts w:cs="Times New Roman"/>
        </w:rPr>
        <w:t>i</w:t>
      </w:r>
      <w:proofErr w:type="spellEnd"/>
      <w:r w:rsidRPr="00595C2D">
        <w:rPr>
          <w:rFonts w:cs="Times New Roman"/>
        </w:rPr>
        <w:t xml:space="preserve">]n November 2001, a leading member of the </w:t>
      </w:r>
      <w:proofErr w:type="spellStart"/>
      <w:r w:rsidRPr="00595C2D">
        <w:rPr>
          <w:rFonts w:cs="Times New Roman"/>
        </w:rPr>
        <w:t>Anyi</w:t>
      </w:r>
      <w:proofErr w:type="spellEnd"/>
      <w:r w:rsidRPr="00595C2D">
        <w:rPr>
          <w:rFonts w:cs="Times New Roman"/>
        </w:rPr>
        <w:t xml:space="preserve"> exile community in Ghana called for the establishment of an autonomous </w:t>
      </w:r>
      <w:proofErr w:type="spellStart"/>
      <w:r w:rsidRPr="00595C2D">
        <w:rPr>
          <w:rFonts w:cs="Times New Roman"/>
        </w:rPr>
        <w:t>Anyi</w:t>
      </w:r>
      <w:proofErr w:type="spellEnd"/>
      <w:r w:rsidRPr="00595C2D">
        <w:rPr>
          <w:rFonts w:cs="Times New Roman"/>
        </w:rPr>
        <w:t xml:space="preserve"> state as a prelude to a future referendum on reunification and sovereignty.” No other claim was found. Hence, we code a claim for secession also in the second phase. [1991-2011: independence claim]</w:t>
      </w:r>
    </w:p>
    <w:p w14:paraId="15DA0C1D" w14:textId="77777777" w:rsidR="00A318DB" w:rsidRPr="007324F4" w:rsidRDefault="00A318DB" w:rsidP="00A318DB">
      <w:pPr>
        <w:contextualSpacing/>
        <w:rPr>
          <w:rFonts w:cs="Times New Roman"/>
        </w:rPr>
      </w:pPr>
    </w:p>
    <w:p w14:paraId="690F69A8" w14:textId="750A7C3D" w:rsidR="00A318DB" w:rsidRDefault="00A318DB" w:rsidP="00A318DB">
      <w:pPr>
        <w:rPr>
          <w:rFonts w:cs="Times New Roman"/>
          <w:bCs/>
          <w:szCs w:val="22"/>
        </w:rPr>
      </w:pPr>
    </w:p>
    <w:p w14:paraId="2E4D2DE4" w14:textId="32C97CE9" w:rsidR="00135118" w:rsidRDefault="00135118" w:rsidP="00A318DB">
      <w:pPr>
        <w:rPr>
          <w:rFonts w:cs="Times New Roman"/>
          <w:b/>
          <w:szCs w:val="22"/>
        </w:rPr>
      </w:pPr>
      <w:r>
        <w:rPr>
          <w:rFonts w:cs="Times New Roman"/>
          <w:b/>
          <w:szCs w:val="22"/>
        </w:rPr>
        <w:t>Independence claims</w:t>
      </w:r>
    </w:p>
    <w:p w14:paraId="76C9C3BE" w14:textId="35674CB5" w:rsidR="00135118" w:rsidRDefault="00135118" w:rsidP="00A318DB">
      <w:pPr>
        <w:rPr>
          <w:rFonts w:cs="Times New Roman"/>
          <w:b/>
          <w:szCs w:val="22"/>
        </w:rPr>
      </w:pPr>
    </w:p>
    <w:p w14:paraId="5AACDC48" w14:textId="2309337D" w:rsidR="00B81B52" w:rsidRDefault="00B81B52" w:rsidP="009B6C68">
      <w:pPr>
        <w:pStyle w:val="ListParagraph"/>
        <w:numPr>
          <w:ilvl w:val="0"/>
          <w:numId w:val="7"/>
        </w:numPr>
      </w:pPr>
      <w:r w:rsidRPr="00B81B52">
        <w:rPr>
          <w:rFonts w:cs="Times New Roman"/>
        </w:rPr>
        <w:t xml:space="preserve">See above. </w:t>
      </w:r>
      <w:r>
        <w:t>[start date 1: 1948; end date 1: 1970; start date 2: 1991; end date 2: 2011]</w:t>
      </w:r>
    </w:p>
    <w:p w14:paraId="58708F7E" w14:textId="713DA9AA" w:rsidR="00591ECE" w:rsidRDefault="00591ECE" w:rsidP="00A318DB">
      <w:pPr>
        <w:rPr>
          <w:rFonts w:cs="Times New Roman"/>
          <w:b/>
          <w:szCs w:val="22"/>
        </w:rPr>
      </w:pPr>
    </w:p>
    <w:p w14:paraId="65A2D73E" w14:textId="77777777" w:rsidR="00591ECE" w:rsidRDefault="00591ECE" w:rsidP="00A318DB">
      <w:pPr>
        <w:rPr>
          <w:rFonts w:cs="Times New Roman"/>
          <w:b/>
          <w:szCs w:val="22"/>
        </w:rPr>
      </w:pPr>
    </w:p>
    <w:p w14:paraId="54AA6334" w14:textId="2DE1CAC9" w:rsidR="00135118" w:rsidRDefault="00135118" w:rsidP="00A318DB">
      <w:pPr>
        <w:rPr>
          <w:rFonts w:cs="Times New Roman"/>
          <w:b/>
          <w:szCs w:val="22"/>
        </w:rPr>
      </w:pPr>
      <w:r>
        <w:rPr>
          <w:rFonts w:cs="Times New Roman"/>
          <w:b/>
          <w:szCs w:val="22"/>
        </w:rPr>
        <w:t>Irredentist claims</w:t>
      </w:r>
    </w:p>
    <w:p w14:paraId="4A2D5B28" w14:textId="490EFB14" w:rsidR="00135118" w:rsidRDefault="00135118" w:rsidP="00A318DB">
      <w:pPr>
        <w:rPr>
          <w:rFonts w:cs="Times New Roman"/>
          <w:b/>
          <w:szCs w:val="22"/>
        </w:rPr>
      </w:pPr>
    </w:p>
    <w:p w14:paraId="5C79483E" w14:textId="502132AA" w:rsidR="00135118" w:rsidRDefault="00B81B52" w:rsidP="00A318DB">
      <w:pPr>
        <w:rPr>
          <w:rFonts w:cs="Times New Roman"/>
          <w:bCs/>
          <w:szCs w:val="22"/>
        </w:rPr>
      </w:pPr>
      <w:r>
        <w:rPr>
          <w:rFonts w:cs="Times New Roman"/>
          <w:bCs/>
          <w:szCs w:val="22"/>
        </w:rPr>
        <w:t>NA</w:t>
      </w:r>
    </w:p>
    <w:p w14:paraId="24A194FA" w14:textId="77777777" w:rsidR="00B81B52" w:rsidRDefault="00B81B52" w:rsidP="00A318DB">
      <w:pPr>
        <w:rPr>
          <w:rFonts w:cs="Times New Roman"/>
          <w:bCs/>
          <w:szCs w:val="22"/>
        </w:rPr>
      </w:pPr>
    </w:p>
    <w:p w14:paraId="71EF76F2" w14:textId="77777777" w:rsidR="00611F7D" w:rsidRPr="009C6C8D" w:rsidRDefault="00611F7D" w:rsidP="00A318DB">
      <w:pPr>
        <w:rPr>
          <w:rFonts w:cs="Times New Roman"/>
          <w:bCs/>
          <w:szCs w:val="22"/>
        </w:rPr>
      </w:pPr>
    </w:p>
    <w:p w14:paraId="0F5549EB" w14:textId="77777777" w:rsidR="00A318DB" w:rsidRPr="00904609" w:rsidRDefault="00A318DB" w:rsidP="00A318DB">
      <w:pPr>
        <w:rPr>
          <w:rFonts w:cs="Times New Roman"/>
        </w:rPr>
      </w:pPr>
      <w:r>
        <w:rPr>
          <w:rFonts w:cs="Times New Roman"/>
          <w:b/>
        </w:rPr>
        <w:t>Claimed territory</w:t>
      </w:r>
    </w:p>
    <w:p w14:paraId="60CB4EAD" w14:textId="77777777" w:rsidR="00611F7D" w:rsidRPr="006F657B" w:rsidRDefault="00611F7D" w:rsidP="00A318DB">
      <w:pPr>
        <w:rPr>
          <w:rFonts w:cs="Times New Roman"/>
          <w:bCs/>
          <w:szCs w:val="22"/>
        </w:rPr>
      </w:pPr>
    </w:p>
    <w:p w14:paraId="7473F043" w14:textId="4B435327" w:rsidR="00A318DB" w:rsidRPr="0098141F" w:rsidRDefault="0098141F" w:rsidP="00A318DB">
      <w:pPr>
        <w:pStyle w:val="ListParagraph"/>
        <w:numPr>
          <w:ilvl w:val="0"/>
          <w:numId w:val="7"/>
        </w:numPr>
      </w:pPr>
      <w:r w:rsidRPr="0098141F">
        <w:rPr>
          <w:rFonts w:cs="Times New Roman"/>
          <w:bCs/>
          <w:szCs w:val="22"/>
        </w:rPr>
        <w:t xml:space="preserve">The cross-border territory claimed by the Agni consists of the fallen Kingdom of </w:t>
      </w:r>
      <w:proofErr w:type="spellStart"/>
      <w:proofErr w:type="gramStart"/>
      <w:r w:rsidRPr="0098141F">
        <w:rPr>
          <w:rFonts w:cs="Times New Roman"/>
          <w:bCs/>
          <w:szCs w:val="22"/>
        </w:rPr>
        <w:t>Sanwi</w:t>
      </w:r>
      <w:proofErr w:type="spellEnd"/>
      <w:r w:rsidRPr="0098141F">
        <w:rPr>
          <w:rFonts w:cs="Times New Roman"/>
          <w:bCs/>
          <w:szCs w:val="22"/>
        </w:rPr>
        <w:t xml:space="preserve">  </w:t>
      </w:r>
      <w:r>
        <w:t>(</w:t>
      </w:r>
      <w:proofErr w:type="spellStart"/>
      <w:proofErr w:type="gramEnd"/>
      <w:r>
        <w:t>Minahan</w:t>
      </w:r>
      <w:proofErr w:type="spellEnd"/>
      <w:r>
        <w:t xml:space="preserve"> 2002: 146)</w:t>
      </w:r>
      <w:r w:rsidRPr="0098141F">
        <w:rPr>
          <w:rFonts w:cs="Times New Roman"/>
          <w:bCs/>
          <w:szCs w:val="22"/>
        </w:rPr>
        <w:t xml:space="preserve">. The Kingdom of </w:t>
      </w:r>
      <w:proofErr w:type="spellStart"/>
      <w:r w:rsidRPr="0098141F">
        <w:rPr>
          <w:rFonts w:cs="Times New Roman"/>
          <w:bCs/>
          <w:szCs w:val="22"/>
        </w:rPr>
        <w:t>Sanwi</w:t>
      </w:r>
      <w:proofErr w:type="spellEnd"/>
      <w:r w:rsidRPr="0098141F">
        <w:rPr>
          <w:rFonts w:cs="Times New Roman"/>
          <w:bCs/>
          <w:szCs w:val="22"/>
        </w:rPr>
        <w:t xml:space="preserve"> is practically congruent with the contemporary province of Sud-</w:t>
      </w:r>
      <w:proofErr w:type="spellStart"/>
      <w:r w:rsidRPr="0098141F">
        <w:rPr>
          <w:rFonts w:cs="Times New Roman"/>
          <w:bCs/>
          <w:szCs w:val="22"/>
        </w:rPr>
        <w:t>Comoé</w:t>
      </w:r>
      <w:proofErr w:type="spellEnd"/>
      <w:r w:rsidRPr="0098141F">
        <w:rPr>
          <w:rFonts w:cs="Times New Roman"/>
          <w:bCs/>
          <w:szCs w:val="22"/>
        </w:rPr>
        <w:t xml:space="preserve">. We code this claim based on the Global Administrative Areas database </w:t>
      </w:r>
      <w:r>
        <w:rPr>
          <w:rFonts w:cs="Times New Roman"/>
          <w:bCs/>
          <w:szCs w:val="22"/>
        </w:rPr>
        <w:t>(GADM 2019)</w:t>
      </w:r>
      <w:r w:rsidRPr="0098141F">
        <w:rPr>
          <w:rFonts w:cs="Times New Roman"/>
          <w:bCs/>
          <w:szCs w:val="22"/>
        </w:rPr>
        <w:t>.</w:t>
      </w:r>
    </w:p>
    <w:p w14:paraId="1ED533BA" w14:textId="77777777" w:rsidR="00A318DB" w:rsidRDefault="00A318DB" w:rsidP="00A318DB">
      <w:pPr>
        <w:rPr>
          <w:rFonts w:cs="Times New Roman"/>
          <w:bCs/>
          <w:szCs w:val="22"/>
        </w:rPr>
      </w:pPr>
    </w:p>
    <w:p w14:paraId="6F36411B" w14:textId="77777777" w:rsidR="0098141F" w:rsidRPr="006F657B" w:rsidRDefault="0098141F" w:rsidP="00A318DB">
      <w:pPr>
        <w:rPr>
          <w:rFonts w:cs="Times New Roman"/>
          <w:bCs/>
          <w:szCs w:val="22"/>
        </w:rPr>
      </w:pPr>
    </w:p>
    <w:p w14:paraId="742E23EF" w14:textId="77777777" w:rsidR="00A318DB" w:rsidRPr="00BE5168" w:rsidRDefault="00A318DB" w:rsidP="00A318DB">
      <w:pPr>
        <w:rPr>
          <w:rFonts w:cs="Times New Roman"/>
          <w:b/>
          <w:szCs w:val="22"/>
        </w:rPr>
      </w:pPr>
      <w:r w:rsidRPr="00BE5168">
        <w:rPr>
          <w:rFonts w:cs="Times New Roman"/>
          <w:b/>
          <w:szCs w:val="22"/>
        </w:rPr>
        <w:t>Sovereignty declarations</w:t>
      </w:r>
    </w:p>
    <w:p w14:paraId="29257EF6" w14:textId="77777777" w:rsidR="00A318DB" w:rsidRPr="006F657B" w:rsidRDefault="00A318DB" w:rsidP="00A318DB">
      <w:pPr>
        <w:rPr>
          <w:rFonts w:cs="Times New Roman"/>
          <w:szCs w:val="22"/>
        </w:rPr>
      </w:pPr>
    </w:p>
    <w:p w14:paraId="1E847604" w14:textId="7D9D804F" w:rsidR="00A318DB" w:rsidRPr="00595C2D" w:rsidRDefault="00A318DB" w:rsidP="00A318DB">
      <w:pPr>
        <w:numPr>
          <w:ilvl w:val="0"/>
          <w:numId w:val="7"/>
        </w:numPr>
        <w:contextualSpacing/>
        <w:rPr>
          <w:rFonts w:cs="Times New Roman"/>
          <w:szCs w:val="22"/>
        </w:rPr>
      </w:pPr>
      <w:r w:rsidRPr="00595C2D">
        <w:rPr>
          <w:rFonts w:cs="Times New Roman"/>
          <w:szCs w:val="22"/>
        </w:rPr>
        <w:t xml:space="preserve">In February 1960 the </w:t>
      </w:r>
      <w:proofErr w:type="spellStart"/>
      <w:r w:rsidRPr="00595C2D">
        <w:rPr>
          <w:rFonts w:cs="Times New Roman"/>
          <w:szCs w:val="22"/>
        </w:rPr>
        <w:t>Sanwi</w:t>
      </w:r>
      <w:proofErr w:type="spellEnd"/>
      <w:r w:rsidRPr="00595C2D">
        <w:rPr>
          <w:rFonts w:cs="Times New Roman"/>
          <w:szCs w:val="22"/>
        </w:rPr>
        <w:t xml:space="preserve"> King declared independence from both France and Côte d’Ivoire. The other Agni Kingdoms decided to follow suit (Minahan 2002:149; World Statesmen pegs the declaration to May 1959, but says that a provisional </w:t>
      </w:r>
      <w:proofErr w:type="spellStart"/>
      <w:r w:rsidRPr="00595C2D">
        <w:rPr>
          <w:rFonts w:cs="Times New Roman"/>
          <w:szCs w:val="22"/>
        </w:rPr>
        <w:t>Sanwi</w:t>
      </w:r>
      <w:proofErr w:type="spellEnd"/>
      <w:r w:rsidRPr="00595C2D">
        <w:rPr>
          <w:rFonts w:cs="Times New Roman"/>
          <w:szCs w:val="22"/>
        </w:rPr>
        <w:t xml:space="preserve"> Government in exile was declared in February 1960). </w:t>
      </w:r>
      <w:r>
        <w:rPr>
          <w:rFonts w:cs="Times New Roman"/>
          <w:szCs w:val="22"/>
        </w:rPr>
        <w:t>That</w:t>
      </w:r>
      <w:r w:rsidRPr="00595C2D">
        <w:rPr>
          <w:rFonts w:cs="Times New Roman"/>
          <w:szCs w:val="22"/>
        </w:rPr>
        <w:t xml:space="preserve"> declaration was made prior to Cote d’Ivoire’s formal independence (in August)</w:t>
      </w:r>
      <w:r w:rsidR="00C8555B">
        <w:rPr>
          <w:rFonts w:cs="Times New Roman"/>
          <w:szCs w:val="22"/>
        </w:rPr>
        <w:t>, but Cote d’Ivoire was well on its way towards independence by then. [1960: independence declaration]</w:t>
      </w:r>
    </w:p>
    <w:p w14:paraId="5AB03857" w14:textId="77777777" w:rsidR="00A318DB" w:rsidRPr="00CB237F" w:rsidRDefault="00A318DB" w:rsidP="00A318DB">
      <w:pPr>
        <w:numPr>
          <w:ilvl w:val="0"/>
          <w:numId w:val="7"/>
        </w:numPr>
        <w:contextualSpacing/>
        <w:rPr>
          <w:rFonts w:cs="Times New Roman"/>
          <w:szCs w:val="22"/>
        </w:rPr>
      </w:pPr>
      <w:r w:rsidRPr="00CB237F">
        <w:rPr>
          <w:rFonts w:cs="Times New Roman"/>
          <w:szCs w:val="22"/>
        </w:rPr>
        <w:t xml:space="preserve">In 1969, there was another attempted secession, with the Agni king again calling for the secession of the </w:t>
      </w:r>
      <w:proofErr w:type="spellStart"/>
      <w:r w:rsidRPr="00CB237F">
        <w:rPr>
          <w:rFonts w:cs="Times New Roman"/>
          <w:szCs w:val="22"/>
        </w:rPr>
        <w:t>Sanwi</w:t>
      </w:r>
      <w:proofErr w:type="spellEnd"/>
      <w:r w:rsidRPr="00CB237F">
        <w:rPr>
          <w:rFonts w:cs="Times New Roman"/>
          <w:szCs w:val="22"/>
        </w:rPr>
        <w:t xml:space="preserve"> Kingdom (</w:t>
      </w:r>
      <w:proofErr w:type="spellStart"/>
      <w:r w:rsidRPr="00CB237F">
        <w:rPr>
          <w:rFonts w:cs="Times New Roman"/>
          <w:szCs w:val="22"/>
        </w:rPr>
        <w:t>Handloff</w:t>
      </w:r>
      <w:proofErr w:type="spellEnd"/>
      <w:r w:rsidRPr="00CB237F">
        <w:rPr>
          <w:rFonts w:cs="Times New Roman"/>
          <w:szCs w:val="22"/>
        </w:rPr>
        <w:t xml:space="preserve"> 1988: 27). Minahan (2002: 150) argues that an independence declaration was prepared but</w:t>
      </w:r>
      <w:r>
        <w:rPr>
          <w:rFonts w:cs="Times New Roman"/>
          <w:szCs w:val="22"/>
        </w:rPr>
        <w:t xml:space="preserve"> never </w:t>
      </w:r>
      <w:r w:rsidRPr="00CB237F">
        <w:rPr>
          <w:rFonts w:cs="Times New Roman"/>
          <w:szCs w:val="22"/>
        </w:rPr>
        <w:t xml:space="preserve">issued. </w:t>
      </w:r>
    </w:p>
    <w:p w14:paraId="7EC86630" w14:textId="77777777" w:rsidR="007324F4" w:rsidRDefault="007324F4" w:rsidP="00C87F2A">
      <w:pPr>
        <w:rPr>
          <w:rFonts w:cs="Times New Roman"/>
          <w:b/>
          <w:szCs w:val="22"/>
        </w:rPr>
      </w:pPr>
    </w:p>
    <w:p w14:paraId="5AC4E0FB" w14:textId="77777777" w:rsidR="007324F4" w:rsidRDefault="007324F4" w:rsidP="00C87F2A">
      <w:pPr>
        <w:rPr>
          <w:rFonts w:cs="Times New Roman"/>
          <w:b/>
          <w:szCs w:val="22"/>
        </w:rPr>
      </w:pPr>
    </w:p>
    <w:p w14:paraId="6E3D195F" w14:textId="13846FE2" w:rsidR="00C87F2A" w:rsidRDefault="00C87F2A" w:rsidP="00C87F2A">
      <w:pPr>
        <w:rPr>
          <w:rFonts w:cs="Times New Roman"/>
          <w:b/>
          <w:szCs w:val="22"/>
        </w:rPr>
      </w:pPr>
      <w:r>
        <w:rPr>
          <w:rFonts w:cs="Times New Roman"/>
          <w:b/>
          <w:szCs w:val="22"/>
        </w:rPr>
        <w:t>Separatist armed conflict</w:t>
      </w:r>
    </w:p>
    <w:p w14:paraId="390340A2" w14:textId="77777777" w:rsidR="00C87F2A" w:rsidRPr="006F657B" w:rsidRDefault="00C87F2A" w:rsidP="00C87F2A">
      <w:pPr>
        <w:rPr>
          <w:rFonts w:cs="Times New Roman"/>
          <w:szCs w:val="22"/>
        </w:rPr>
      </w:pPr>
    </w:p>
    <w:p w14:paraId="6F65FD90" w14:textId="4E6FC6A4" w:rsidR="00C87F2A" w:rsidRPr="00005F15" w:rsidRDefault="00C87F2A" w:rsidP="00C87F2A">
      <w:pPr>
        <w:pStyle w:val="ListParagraph"/>
        <w:numPr>
          <w:ilvl w:val="0"/>
          <w:numId w:val="73"/>
        </w:numPr>
        <w:tabs>
          <w:tab w:val="left" w:pos="0"/>
        </w:tabs>
      </w:pPr>
      <w:r w:rsidRPr="00005F15">
        <w:t>Minahan (2002: 150) reports that the 1969 uprisin</w:t>
      </w:r>
      <w:r>
        <w:t>g was violently crushed, but we could not find evidence on</w:t>
      </w:r>
      <w:r w:rsidRPr="00005F15">
        <w:t xml:space="preserve"> casualties.</w:t>
      </w:r>
      <w:r>
        <w:t xml:space="preserve"> </w:t>
      </w:r>
      <w:r w:rsidRPr="00005F15">
        <w:t xml:space="preserve">Since we </w:t>
      </w:r>
      <w:r>
        <w:t>did not find</w:t>
      </w:r>
      <w:r w:rsidRPr="00005F15">
        <w:t xml:space="preserve"> evidence of violence that would qualify as LVIOLSD, both phases are coded with NVIOLSD.</w:t>
      </w:r>
      <w:r>
        <w:t xml:space="preserve"> [NVIOLSD]</w:t>
      </w:r>
    </w:p>
    <w:p w14:paraId="04848D4E" w14:textId="0150BD38" w:rsidR="00C87F2A" w:rsidRDefault="00C87F2A" w:rsidP="00403CC9">
      <w:pPr>
        <w:ind w:left="709" w:hanging="709"/>
        <w:rPr>
          <w:rFonts w:cs="Times New Roman"/>
          <w:b/>
        </w:rPr>
      </w:pPr>
    </w:p>
    <w:p w14:paraId="1177D14F" w14:textId="3CA56D83" w:rsidR="00915D16" w:rsidRDefault="00915D16" w:rsidP="00403CC9">
      <w:pPr>
        <w:ind w:left="709" w:hanging="709"/>
        <w:rPr>
          <w:rFonts w:cs="Times New Roman"/>
          <w:b/>
        </w:rPr>
      </w:pPr>
    </w:p>
    <w:p w14:paraId="639A59D5" w14:textId="72ED5DC8" w:rsidR="00794F7B" w:rsidRPr="00BE5168" w:rsidRDefault="002D73D5" w:rsidP="00794F7B">
      <w:pPr>
        <w:rPr>
          <w:rFonts w:cs="Times New Roman"/>
          <w:szCs w:val="22"/>
        </w:rPr>
      </w:pPr>
      <w:r>
        <w:rPr>
          <w:rFonts w:cs="Times New Roman"/>
          <w:b/>
          <w:szCs w:val="22"/>
        </w:rPr>
        <w:t xml:space="preserve">Historical </w:t>
      </w:r>
      <w:r w:rsidR="00135118">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3FE16F8" w14:textId="1455ECC0" w:rsidR="00117D50" w:rsidRDefault="00117D50" w:rsidP="00117D50">
      <w:pPr>
        <w:numPr>
          <w:ilvl w:val="0"/>
          <w:numId w:val="7"/>
        </w:numPr>
        <w:contextualSpacing/>
        <w:rPr>
          <w:rFonts w:cs="Times New Roman"/>
          <w:szCs w:val="22"/>
        </w:rPr>
      </w:pPr>
      <w:r w:rsidRPr="00595C2D">
        <w:rPr>
          <w:rFonts w:cs="Times New Roman"/>
          <w:szCs w:val="22"/>
        </w:rPr>
        <w:t>The Agni established four distinct kingdoms in 1740, which often were indirectly ruled by the Ashanti and Baule peoples (Minahan 2002: 148). In the 19</w:t>
      </w:r>
      <w:r w:rsidRPr="00595C2D">
        <w:rPr>
          <w:rFonts w:cs="Times New Roman"/>
          <w:szCs w:val="22"/>
          <w:vertAlign w:val="superscript"/>
        </w:rPr>
        <w:t>th</w:t>
      </w:r>
      <w:r w:rsidRPr="00595C2D">
        <w:rPr>
          <w:rFonts w:cs="Times New Roman"/>
          <w:szCs w:val="22"/>
        </w:rPr>
        <w:t xml:space="preserve"> century, the Agni Kingdoms became French protectorates. The Agni Kingdoms were administered as part of the French Ivory Coast after WWI (Minahan 2002: 149). In 1959 the autonomous status of one of the traditional Agni Kingdoms, </w:t>
      </w:r>
      <w:proofErr w:type="spellStart"/>
      <w:r w:rsidRPr="00595C2D">
        <w:rPr>
          <w:rFonts w:cs="Times New Roman"/>
          <w:szCs w:val="22"/>
        </w:rPr>
        <w:t>Sanwi</w:t>
      </w:r>
      <w:proofErr w:type="spellEnd"/>
      <w:r w:rsidRPr="00595C2D">
        <w:rPr>
          <w:rFonts w:cs="Times New Roman"/>
          <w:szCs w:val="22"/>
        </w:rPr>
        <w:t xml:space="preserve">, was formally abolished (World Statesmen). Agni calls for separate independence were ignored (Minority Rights Group International). [1959: autonomy restriction] </w:t>
      </w:r>
    </w:p>
    <w:p w14:paraId="44CAFE5D" w14:textId="3D85BA10" w:rsidR="00117D50" w:rsidRPr="00595C2D" w:rsidRDefault="00117D50" w:rsidP="00117D50">
      <w:pPr>
        <w:contextualSpacing/>
        <w:rPr>
          <w:rFonts w:cs="Times New Roman"/>
          <w:szCs w:val="22"/>
        </w:rPr>
      </w:pPr>
      <w:r>
        <w:rPr>
          <w:rFonts w:cs="Times New Roman"/>
          <w:szCs w:val="22"/>
        </w:rPr>
        <w:lastRenderedPageBreak/>
        <w:t>2</w:t>
      </w:r>
      <w:r w:rsidRPr="00117D50">
        <w:rPr>
          <w:rFonts w:cs="Times New Roman"/>
          <w:szCs w:val="22"/>
          <w:vertAlign w:val="superscript"/>
        </w:rPr>
        <w:t>nd</w:t>
      </w:r>
      <w:r>
        <w:rPr>
          <w:rFonts w:cs="Times New Roman"/>
          <w:szCs w:val="22"/>
        </w:rPr>
        <w:t xml:space="preserve"> phase:</w:t>
      </w:r>
    </w:p>
    <w:p w14:paraId="337DAE56" w14:textId="41988C94" w:rsidR="00794F7B" w:rsidRPr="00117D50" w:rsidRDefault="00117D50" w:rsidP="002B5051">
      <w:pPr>
        <w:numPr>
          <w:ilvl w:val="0"/>
          <w:numId w:val="7"/>
        </w:numPr>
        <w:contextualSpacing/>
        <w:rPr>
          <w:rFonts w:cs="Times New Roman"/>
          <w:szCs w:val="22"/>
        </w:rPr>
      </w:pPr>
      <w:r w:rsidRPr="00117D50">
        <w:rPr>
          <w:rFonts w:cs="Times New Roman"/>
          <w:szCs w:val="22"/>
        </w:rPr>
        <w:t xml:space="preserve">The </w:t>
      </w:r>
      <w:proofErr w:type="spellStart"/>
      <w:r w:rsidRPr="00117D50">
        <w:rPr>
          <w:rFonts w:cs="Times New Roman"/>
          <w:szCs w:val="22"/>
        </w:rPr>
        <w:t>Sanwi</w:t>
      </w:r>
      <w:proofErr w:type="spellEnd"/>
      <w:r w:rsidRPr="00117D50">
        <w:rPr>
          <w:rFonts w:cs="Times New Roman"/>
          <w:szCs w:val="22"/>
        </w:rPr>
        <w:t xml:space="preserve"> (Agni) king was allowed to return from exile in Ghana in 1981 (Valsecchi </w:t>
      </w:r>
      <w:proofErr w:type="spellStart"/>
      <w:r w:rsidRPr="00117D50">
        <w:rPr>
          <w:rFonts w:cs="Times New Roman"/>
          <w:szCs w:val="22"/>
        </w:rPr>
        <w:t>n.d</w:t>
      </w:r>
      <w:proofErr w:type="spellEnd"/>
      <w:r w:rsidRPr="00117D50">
        <w:rPr>
          <w:rFonts w:cs="Times New Roman"/>
          <w:szCs w:val="22"/>
        </w:rPr>
        <w:t xml:space="preserve">; it is not clear when the Agni king was exiled). We do not code a concession since the Agni kingdom does not appear to have significant autonomy (see above). </w:t>
      </w:r>
    </w:p>
    <w:p w14:paraId="7795F613" w14:textId="4E3FDD91" w:rsidR="00794F7B" w:rsidRDefault="00794F7B" w:rsidP="00794F7B">
      <w:pPr>
        <w:rPr>
          <w:rFonts w:cs="Times New Roman"/>
          <w:szCs w:val="22"/>
        </w:rPr>
      </w:pPr>
    </w:p>
    <w:p w14:paraId="0323D0C8" w14:textId="77777777" w:rsidR="00117D50" w:rsidRPr="006F657B" w:rsidRDefault="00117D50"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66419C1A" w14:textId="77777777" w:rsidR="00117D50" w:rsidRPr="00595C2D" w:rsidRDefault="00117D50" w:rsidP="00117D50">
      <w:pPr>
        <w:rPr>
          <w:rFonts w:cs="Times New Roman"/>
          <w:szCs w:val="22"/>
        </w:rPr>
      </w:pPr>
      <w:r w:rsidRPr="00595C2D">
        <w:rPr>
          <w:rFonts w:cs="Times New Roman"/>
          <w:szCs w:val="22"/>
        </w:rPr>
        <w:t>NA</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79A6B899" w14:textId="77777777" w:rsidR="00117D50" w:rsidRPr="00595C2D" w:rsidRDefault="00117D50" w:rsidP="00117D50">
      <w:pPr>
        <w:rPr>
          <w:rFonts w:cs="Times New Roman"/>
          <w:szCs w:val="22"/>
        </w:rPr>
      </w:pPr>
      <w:r w:rsidRPr="00595C2D">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0C04BD3F" w14:textId="77777777" w:rsidR="00117D50" w:rsidRPr="00595C2D" w:rsidRDefault="00117D50" w:rsidP="00117D50">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8AB282D" w14:textId="77777777" w:rsidR="00117D50" w:rsidRPr="00595C2D" w:rsidRDefault="00117D50" w:rsidP="00117D50">
      <w:pPr>
        <w:numPr>
          <w:ilvl w:val="0"/>
          <w:numId w:val="7"/>
        </w:numPr>
        <w:contextualSpacing/>
        <w:rPr>
          <w:rFonts w:cs="Times New Roman"/>
          <w:szCs w:val="22"/>
        </w:rPr>
      </w:pPr>
      <w:r w:rsidRPr="00595C2D">
        <w:rPr>
          <w:rFonts w:cs="Times New Roman"/>
          <w:szCs w:val="22"/>
        </w:rPr>
        <w:t>Cote d’Ivoire attained independence in 1960, implying a host change. [1960: host change (new)]</w:t>
      </w:r>
    </w:p>
    <w:p w14:paraId="713EC03F" w14:textId="588C387F" w:rsidR="00A2750B" w:rsidRDefault="00A2750B" w:rsidP="00794F7B">
      <w:pPr>
        <w:rPr>
          <w:rFonts w:cs="Times New Roman"/>
          <w:bCs/>
          <w:szCs w:val="22"/>
        </w:rPr>
      </w:pPr>
    </w:p>
    <w:p w14:paraId="16603B7A" w14:textId="77777777" w:rsidR="00915D16" w:rsidRPr="006F657B" w:rsidRDefault="00915D16" w:rsidP="00794F7B">
      <w:pPr>
        <w:rPr>
          <w:rFonts w:cs="Times New Roman"/>
          <w:bCs/>
          <w:szCs w:val="22"/>
        </w:rPr>
      </w:pPr>
    </w:p>
    <w:p w14:paraId="31C98ECC" w14:textId="77777777" w:rsidR="00E16C1C" w:rsidRPr="00D251DF" w:rsidRDefault="00E16C1C" w:rsidP="00E16C1C">
      <w:pPr>
        <w:ind w:left="709" w:hanging="709"/>
        <w:rPr>
          <w:rFonts w:cs="Times New Roman"/>
          <w:b/>
        </w:rPr>
      </w:pPr>
      <w:r w:rsidRPr="00D251DF">
        <w:rPr>
          <w:rFonts w:cs="Times New Roman"/>
          <w:b/>
        </w:rPr>
        <w:t>EPR2SDM</w:t>
      </w:r>
    </w:p>
    <w:p w14:paraId="1C78004D" w14:textId="77777777" w:rsidR="00E16C1C" w:rsidRPr="00D251DF" w:rsidRDefault="00E16C1C" w:rsidP="00E16C1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16C1C" w:rsidRPr="00D251DF" w14:paraId="5CC538E2" w14:textId="77777777" w:rsidTr="00223C66">
        <w:trPr>
          <w:trHeight w:val="284"/>
        </w:trPr>
        <w:tc>
          <w:tcPr>
            <w:tcW w:w="4787" w:type="dxa"/>
            <w:vAlign w:val="center"/>
          </w:tcPr>
          <w:p w14:paraId="42B05BCB" w14:textId="77777777" w:rsidR="00E16C1C" w:rsidRPr="00D251DF" w:rsidRDefault="00E16C1C" w:rsidP="00223C66">
            <w:pPr>
              <w:rPr>
                <w:i/>
              </w:rPr>
            </w:pPr>
            <w:r w:rsidRPr="00D251DF">
              <w:rPr>
                <w:i/>
              </w:rPr>
              <w:t>Movement</w:t>
            </w:r>
          </w:p>
        </w:tc>
        <w:tc>
          <w:tcPr>
            <w:tcW w:w="4783" w:type="dxa"/>
            <w:vAlign w:val="center"/>
          </w:tcPr>
          <w:p w14:paraId="02BE6214" w14:textId="77777777" w:rsidR="00E16C1C" w:rsidRPr="00D251DF" w:rsidRDefault="00E16C1C" w:rsidP="00223C66">
            <w:r w:rsidRPr="00595C2D">
              <w:t>Agni</w:t>
            </w:r>
          </w:p>
        </w:tc>
      </w:tr>
      <w:tr w:rsidR="00E16C1C" w:rsidRPr="00D251DF" w14:paraId="0C099DE1" w14:textId="77777777" w:rsidTr="00223C66">
        <w:trPr>
          <w:trHeight w:val="284"/>
        </w:trPr>
        <w:tc>
          <w:tcPr>
            <w:tcW w:w="4787" w:type="dxa"/>
            <w:vAlign w:val="center"/>
          </w:tcPr>
          <w:p w14:paraId="152428F9" w14:textId="77777777" w:rsidR="00E16C1C" w:rsidRPr="00D251DF" w:rsidRDefault="00E16C1C" w:rsidP="00223C66">
            <w:pPr>
              <w:rPr>
                <w:i/>
              </w:rPr>
            </w:pPr>
            <w:r w:rsidRPr="00D251DF">
              <w:rPr>
                <w:i/>
              </w:rPr>
              <w:t>Scenario</w:t>
            </w:r>
          </w:p>
        </w:tc>
        <w:tc>
          <w:tcPr>
            <w:tcW w:w="4783" w:type="dxa"/>
            <w:vAlign w:val="center"/>
          </w:tcPr>
          <w:p w14:paraId="27448E08" w14:textId="77777777" w:rsidR="00E16C1C" w:rsidRPr="00D251DF" w:rsidRDefault="00E16C1C" w:rsidP="00223C66">
            <w:r w:rsidRPr="00595C2D">
              <w:t>n:1</w:t>
            </w:r>
          </w:p>
        </w:tc>
      </w:tr>
      <w:tr w:rsidR="00E16C1C" w:rsidRPr="00D251DF" w14:paraId="5A8F4426" w14:textId="77777777" w:rsidTr="00223C66">
        <w:trPr>
          <w:trHeight w:val="284"/>
        </w:trPr>
        <w:tc>
          <w:tcPr>
            <w:tcW w:w="4787" w:type="dxa"/>
            <w:vAlign w:val="center"/>
          </w:tcPr>
          <w:p w14:paraId="67FA7376" w14:textId="77777777" w:rsidR="00E16C1C" w:rsidRPr="00D251DF" w:rsidRDefault="00E16C1C" w:rsidP="00223C66">
            <w:pPr>
              <w:rPr>
                <w:i/>
              </w:rPr>
            </w:pPr>
            <w:r w:rsidRPr="00D251DF">
              <w:rPr>
                <w:i/>
              </w:rPr>
              <w:t>EPR group(s)</w:t>
            </w:r>
          </w:p>
        </w:tc>
        <w:tc>
          <w:tcPr>
            <w:tcW w:w="4783" w:type="dxa"/>
            <w:vAlign w:val="center"/>
          </w:tcPr>
          <w:p w14:paraId="0E2C74F3" w14:textId="77777777" w:rsidR="00E16C1C" w:rsidRPr="00D251DF" w:rsidRDefault="00E16C1C" w:rsidP="00223C66">
            <w:r w:rsidRPr="00595C2D">
              <w:t xml:space="preserve">Other </w:t>
            </w:r>
            <w:proofErr w:type="spellStart"/>
            <w:r w:rsidRPr="00595C2D">
              <w:t>Akans</w:t>
            </w:r>
            <w:proofErr w:type="spellEnd"/>
          </w:p>
        </w:tc>
      </w:tr>
      <w:tr w:rsidR="00E16C1C" w:rsidRPr="00D251DF" w14:paraId="2DF552DC" w14:textId="77777777" w:rsidTr="00223C66">
        <w:trPr>
          <w:trHeight w:val="284"/>
        </w:trPr>
        <w:tc>
          <w:tcPr>
            <w:tcW w:w="4787" w:type="dxa"/>
            <w:vAlign w:val="center"/>
          </w:tcPr>
          <w:p w14:paraId="453656A6" w14:textId="77777777" w:rsidR="00E16C1C" w:rsidRPr="00D251DF" w:rsidRDefault="00E16C1C" w:rsidP="00223C66">
            <w:pPr>
              <w:rPr>
                <w:i/>
              </w:rPr>
            </w:pPr>
            <w:proofErr w:type="spellStart"/>
            <w:r>
              <w:rPr>
                <w:i/>
              </w:rPr>
              <w:t>Gwgroupid</w:t>
            </w:r>
            <w:proofErr w:type="spellEnd"/>
            <w:r>
              <w:rPr>
                <w:i/>
              </w:rPr>
              <w:t>(s)</w:t>
            </w:r>
          </w:p>
        </w:tc>
        <w:tc>
          <w:tcPr>
            <w:tcW w:w="4783" w:type="dxa"/>
            <w:vAlign w:val="center"/>
          </w:tcPr>
          <w:p w14:paraId="50A6E6E9" w14:textId="77777777" w:rsidR="00E16C1C" w:rsidRPr="00457513" w:rsidRDefault="00E16C1C" w:rsidP="00223C66">
            <w:r w:rsidRPr="00595C2D">
              <w:t>43704000</w:t>
            </w:r>
          </w:p>
        </w:tc>
      </w:tr>
    </w:tbl>
    <w:p w14:paraId="37789013" w14:textId="77777777" w:rsidR="00E16C1C" w:rsidRDefault="00E16C1C" w:rsidP="00E16C1C">
      <w:pPr>
        <w:rPr>
          <w:rFonts w:cs="Times New Roman"/>
          <w:b/>
          <w:szCs w:val="22"/>
        </w:rPr>
      </w:pPr>
    </w:p>
    <w:p w14:paraId="273BEDB0" w14:textId="77777777" w:rsidR="00E16C1C" w:rsidRDefault="00E16C1C" w:rsidP="00E16C1C">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62C6E337" w14:textId="77777777" w:rsidR="00117D50" w:rsidRPr="00595C2D" w:rsidRDefault="00117D50" w:rsidP="00117D50">
      <w:pPr>
        <w:numPr>
          <w:ilvl w:val="0"/>
          <w:numId w:val="7"/>
        </w:numPr>
        <w:contextualSpacing/>
        <w:rPr>
          <w:lang w:val="en-GB"/>
        </w:rPr>
      </w:pPr>
      <w:r w:rsidRPr="00595C2D">
        <w:rPr>
          <w:lang w:val="en-GB"/>
        </w:rPr>
        <w:t xml:space="preserve">The Agni constitute a sub-group of the </w:t>
      </w:r>
      <w:proofErr w:type="spellStart"/>
      <w:r w:rsidRPr="00595C2D">
        <w:rPr>
          <w:lang w:val="en-GB"/>
        </w:rPr>
        <w:t>Akans</w:t>
      </w:r>
      <w:proofErr w:type="spellEnd"/>
      <w:r w:rsidRPr="00595C2D">
        <w:rPr>
          <w:lang w:val="en-GB"/>
        </w:rPr>
        <w:t xml:space="preserve">. EPR includes two Akan groups, the ‘Baule’ and </w:t>
      </w:r>
      <w:proofErr w:type="spellStart"/>
      <w:proofErr w:type="gramStart"/>
      <w:r w:rsidRPr="00595C2D">
        <w:rPr>
          <w:lang w:val="en-GB"/>
        </w:rPr>
        <w:t>the‘</w:t>
      </w:r>
      <w:proofErr w:type="gramEnd"/>
      <w:r w:rsidRPr="00595C2D">
        <w:rPr>
          <w:lang w:val="en-GB"/>
        </w:rPr>
        <w:t>Other</w:t>
      </w:r>
      <w:proofErr w:type="spellEnd"/>
      <w:r w:rsidRPr="00595C2D">
        <w:rPr>
          <w:lang w:val="en-GB"/>
        </w:rPr>
        <w:t xml:space="preserve"> </w:t>
      </w:r>
      <w:proofErr w:type="spellStart"/>
      <w:r w:rsidRPr="00595C2D">
        <w:rPr>
          <w:lang w:val="en-GB"/>
        </w:rPr>
        <w:t>Akans</w:t>
      </w:r>
      <w:proofErr w:type="spellEnd"/>
      <w:r w:rsidRPr="00595C2D">
        <w:rPr>
          <w:lang w:val="en-GB"/>
        </w:rPr>
        <w:t xml:space="preserve">’. The Other </w:t>
      </w:r>
      <w:proofErr w:type="spellStart"/>
      <w:r w:rsidRPr="00595C2D">
        <w:rPr>
          <w:lang w:val="en-GB"/>
        </w:rPr>
        <w:t>Akans</w:t>
      </w:r>
      <w:proofErr w:type="spellEnd"/>
      <w:r w:rsidRPr="00595C2D">
        <w:rPr>
          <w:lang w:val="en-GB"/>
        </w:rPr>
        <w:t xml:space="preserve"> (of which the Agni make up around 18%) are coded throughout as junior partner. However, Valsecchi (n.d.) reports that the </w:t>
      </w:r>
      <w:proofErr w:type="spellStart"/>
      <w:r w:rsidRPr="00595C2D">
        <w:rPr>
          <w:lang w:val="en-GB"/>
        </w:rPr>
        <w:t>Agnis</w:t>
      </w:r>
      <w:proofErr w:type="spellEnd"/>
      <w:r w:rsidRPr="00595C2D">
        <w:rPr>
          <w:lang w:val="en-GB"/>
        </w:rPr>
        <w:t xml:space="preserve"> suffered from “repression and enduring marginalization” at the period. </w:t>
      </w:r>
      <w:r w:rsidRPr="00595C2D">
        <w:t>[1960-1970: discriminated]</w:t>
      </w:r>
    </w:p>
    <w:p w14:paraId="0307A201" w14:textId="3414ACCA" w:rsidR="00117D50" w:rsidRPr="00FD18B3" w:rsidRDefault="00117D50" w:rsidP="00117D50">
      <w:pPr>
        <w:numPr>
          <w:ilvl w:val="0"/>
          <w:numId w:val="7"/>
        </w:numPr>
        <w:contextualSpacing/>
        <w:rPr>
          <w:lang w:val="en-GB"/>
        </w:rPr>
      </w:pPr>
      <w:r w:rsidRPr="00595C2D">
        <w:t xml:space="preserve">In the 1991-2011 period the </w:t>
      </w:r>
      <w:proofErr w:type="spellStart"/>
      <w:r w:rsidRPr="00595C2D">
        <w:t>Agnis</w:t>
      </w:r>
      <w:proofErr w:type="spellEnd"/>
      <w:r w:rsidRPr="00595C2D">
        <w:t xml:space="preserve"> are coded as junior partner. </w:t>
      </w:r>
      <w:r w:rsidRPr="00595C2D">
        <w:rPr>
          <w:lang w:val="en-GB"/>
        </w:rPr>
        <w:t xml:space="preserve">The Other </w:t>
      </w:r>
      <w:proofErr w:type="spellStart"/>
      <w:r w:rsidRPr="00595C2D">
        <w:rPr>
          <w:lang w:val="en-GB"/>
        </w:rPr>
        <w:t>Akans</w:t>
      </w:r>
      <w:proofErr w:type="spellEnd"/>
      <w:r w:rsidRPr="00595C2D">
        <w:rPr>
          <w:lang w:val="en-GB"/>
        </w:rPr>
        <w:t xml:space="preserve"> (of which the Agni make up around 18%) are coded throughout as junior partner. Information on the exact government constellation is scarce, but Valsecchi (n.d.) suggests that the situation normalized after the </w:t>
      </w:r>
      <w:proofErr w:type="spellStart"/>
      <w:r w:rsidRPr="00595C2D">
        <w:rPr>
          <w:lang w:val="en-GB"/>
        </w:rPr>
        <w:t>Sanwi</w:t>
      </w:r>
      <w:proofErr w:type="spellEnd"/>
      <w:r w:rsidRPr="00595C2D">
        <w:rPr>
          <w:lang w:val="en-GB"/>
        </w:rPr>
        <w:t xml:space="preserve"> king returned in 1981. This makes it likely that the </w:t>
      </w:r>
      <w:proofErr w:type="spellStart"/>
      <w:r w:rsidRPr="00595C2D">
        <w:rPr>
          <w:lang w:val="en-GB"/>
        </w:rPr>
        <w:t>Agnis</w:t>
      </w:r>
      <w:proofErr w:type="spellEnd"/>
      <w:r w:rsidRPr="00595C2D">
        <w:rPr>
          <w:lang w:val="en-GB"/>
        </w:rPr>
        <w:t xml:space="preserve"> were – at least temporarily – part of the government. </w:t>
      </w:r>
      <w:r w:rsidRPr="00595C2D">
        <w:t>[1991-2011: junior partner]</w:t>
      </w:r>
    </w:p>
    <w:p w14:paraId="35339215" w14:textId="77777777" w:rsidR="00403CC9" w:rsidRDefault="00403CC9" w:rsidP="007324F4">
      <w:pPr>
        <w:rPr>
          <w:rFonts w:cs="Times New Roman"/>
          <w:bCs/>
          <w:szCs w:val="22"/>
        </w:rPr>
      </w:pPr>
    </w:p>
    <w:p w14:paraId="750F6639" w14:textId="77777777" w:rsidR="001635B2" w:rsidRPr="006F657B" w:rsidRDefault="001635B2" w:rsidP="007324F4">
      <w:pPr>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77359C47" w14:textId="5C1B513B" w:rsidR="00FD18B3" w:rsidRPr="007324F4" w:rsidRDefault="00117D50" w:rsidP="00356E8F">
      <w:pPr>
        <w:pStyle w:val="ListParagraph"/>
        <w:numPr>
          <w:ilvl w:val="0"/>
          <w:numId w:val="7"/>
        </w:numPr>
        <w:rPr>
          <w:lang w:val="en-GB"/>
        </w:rPr>
      </w:pPr>
      <w:r w:rsidRPr="00595C2D">
        <w:t xml:space="preserve">Estimates of the number of </w:t>
      </w:r>
      <w:proofErr w:type="spellStart"/>
      <w:r w:rsidRPr="00595C2D">
        <w:t>Agnis</w:t>
      </w:r>
      <w:proofErr w:type="spellEnd"/>
      <w:r w:rsidRPr="00595C2D">
        <w:t xml:space="preserve"> differ widely. Minahan (2002: 146) counts almost 1.4 million </w:t>
      </w:r>
      <w:proofErr w:type="spellStart"/>
      <w:r w:rsidRPr="00595C2D">
        <w:t>Anyis</w:t>
      </w:r>
      <w:proofErr w:type="spellEnd"/>
      <w:r w:rsidRPr="00595C2D">
        <w:t xml:space="preserve"> in Cote d’Ivoire. </w:t>
      </w:r>
      <w:r w:rsidR="007324F4" w:rsidRPr="007324F4">
        <w:t>According to Minahan (2016: 34)</w:t>
      </w:r>
      <w:r w:rsidR="007324F4">
        <w:t xml:space="preserve">, </w:t>
      </w:r>
      <w:r w:rsidR="007324F4" w:rsidRPr="007324F4">
        <w:t xml:space="preserve"> a 2015 estimate puts the Agni population to around 1.8 – 2.6 million.</w:t>
      </w:r>
      <w:r w:rsidR="007324F4">
        <w:t xml:space="preserve"> </w:t>
      </w:r>
      <w:r w:rsidRPr="00595C2D">
        <w:t xml:space="preserve">In contrast, the World Directory of Minorities counts </w:t>
      </w:r>
      <w:r w:rsidRPr="007324F4">
        <w:rPr>
          <w:lang w:val="en-GB"/>
        </w:rPr>
        <w:t>a</w:t>
      </w:r>
      <w:r w:rsidRPr="00595C2D">
        <w:t xml:space="preserve">round 610,000 Agni living in the far south-east of Côte d'Ivoire (in 2007). The latter yields a group size of .0339 if combined with the CIA 2007 estimate of Cote d’Ivoire’s total population </w:t>
      </w:r>
      <w:r w:rsidRPr="00595C2D">
        <w:lastRenderedPageBreak/>
        <w:t xml:space="preserve">(18 million). The figure provided by the World Directory appears more realistic and is e.g. supported by </w:t>
      </w:r>
      <w:proofErr w:type="spellStart"/>
      <w:r w:rsidRPr="00595C2D">
        <w:t>Handloff</w:t>
      </w:r>
      <w:proofErr w:type="spellEnd"/>
      <w:r w:rsidRPr="00595C2D">
        <w:t xml:space="preserve"> (1988). [</w:t>
      </w:r>
      <w:r w:rsidR="00A8443B">
        <w:t>0</w:t>
      </w:r>
      <w:r w:rsidRPr="00595C2D">
        <w:t>.0339]</w:t>
      </w:r>
    </w:p>
    <w:p w14:paraId="1E303617" w14:textId="3A97CB40" w:rsidR="00C87F2A" w:rsidRDefault="00C87F2A" w:rsidP="00C87F2A">
      <w:pPr>
        <w:contextualSpacing/>
      </w:pPr>
    </w:p>
    <w:p w14:paraId="6C5D273F" w14:textId="77777777" w:rsidR="00C87F2A" w:rsidRPr="00595C2D" w:rsidRDefault="00C87F2A" w:rsidP="00C87F2A">
      <w:pPr>
        <w:contextualSpacing/>
        <w:rPr>
          <w:lang w:val="en-GB"/>
        </w:rPr>
      </w:pPr>
    </w:p>
    <w:p w14:paraId="09BEED82" w14:textId="34B4C2A9"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6AC71DAE" w14:textId="244978B1" w:rsidR="00A8443B" w:rsidRPr="00785EC6" w:rsidRDefault="00A8443B" w:rsidP="00A8443B">
      <w:pPr>
        <w:pStyle w:val="ListParagraph"/>
        <w:numPr>
          <w:ilvl w:val="0"/>
          <w:numId w:val="71"/>
        </w:numPr>
      </w:pPr>
      <w:r w:rsidRPr="00785EC6">
        <w:rPr>
          <w:rFonts w:cs="Times New Roman"/>
        </w:rPr>
        <w:t xml:space="preserve">According to Minahan (2002: 146), the Agni homeland has a population of around 1.8 million. We could not find information on the percentage of Agni living in their homeland but </w:t>
      </w:r>
      <w:r>
        <w:rPr>
          <w:rFonts w:cs="Times New Roman"/>
        </w:rPr>
        <w:t xml:space="preserve">from the narrative in </w:t>
      </w:r>
      <w:r w:rsidRPr="00785EC6">
        <w:rPr>
          <w:rFonts w:cs="Times New Roman"/>
        </w:rPr>
        <w:t xml:space="preserve">Minahan (2002: 146) </w:t>
      </w:r>
      <w:r>
        <w:rPr>
          <w:rFonts w:cs="Times New Roman"/>
        </w:rPr>
        <w:t xml:space="preserve">it appears that the threshold for territorial concentration is met. The only Agni community mentioned by Minahan that lives outside their homeland are the </w:t>
      </w:r>
      <w:proofErr w:type="spellStart"/>
      <w:r>
        <w:rPr>
          <w:rFonts w:cs="Times New Roman"/>
        </w:rPr>
        <w:t>Agnis</w:t>
      </w:r>
      <w:proofErr w:type="spellEnd"/>
      <w:r>
        <w:rPr>
          <w:rFonts w:cs="Times New Roman"/>
        </w:rPr>
        <w:t xml:space="preserve"> </w:t>
      </w:r>
      <w:r w:rsidRPr="00785EC6">
        <w:rPr>
          <w:rFonts w:cs="Times New Roman"/>
        </w:rPr>
        <w:t>Abidjan</w:t>
      </w:r>
      <w:r>
        <w:rPr>
          <w:rFonts w:cs="Times New Roman"/>
        </w:rPr>
        <w:t>.</w:t>
      </w:r>
      <w:r w:rsidRPr="00785EC6">
        <w:rPr>
          <w:rFonts w:cs="Times New Roman"/>
        </w:rPr>
        <w:t xml:space="preserve"> [</w:t>
      </w:r>
      <w:r>
        <w:rPr>
          <w:rFonts w:cs="Times New Roman"/>
        </w:rPr>
        <w:t xml:space="preserve">regionally </w:t>
      </w:r>
      <w:r w:rsidRPr="00785EC6">
        <w:rPr>
          <w:rFonts w:cs="Times New Roman"/>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11A2A8E0" w:rsidR="00364E03" w:rsidRDefault="00364E03" w:rsidP="00B412DF">
      <w:pPr>
        <w:rPr>
          <w:rFonts w:cs="Times New Roman"/>
          <w:bCs/>
        </w:rPr>
      </w:pPr>
    </w:p>
    <w:p w14:paraId="23C5EB59" w14:textId="77777777" w:rsidR="00A8443B" w:rsidRDefault="00A8443B" w:rsidP="00A8443B">
      <w:pPr>
        <w:pStyle w:val="ListParagraph"/>
        <w:numPr>
          <w:ilvl w:val="0"/>
          <w:numId w:val="71"/>
        </w:numPr>
        <w:ind w:left="714" w:hanging="357"/>
        <w:rPr>
          <w:rFonts w:cs="Times New Roman"/>
        </w:rPr>
      </w:pPr>
      <w:r>
        <w:rPr>
          <w:rFonts w:cs="Times New Roman"/>
        </w:rPr>
        <w:t>Ac</w:t>
      </w:r>
      <w:r w:rsidRPr="00730C6B">
        <w:rPr>
          <w:rFonts w:cs="Times New Roman"/>
        </w:rPr>
        <w:t>cording to Minahan (2002: 146), there were approximately 240’000 Agni in neighboring Ghana back in 2002</w:t>
      </w:r>
      <w:r>
        <w:rPr>
          <w:rFonts w:cs="Times New Roman"/>
        </w:rPr>
        <w:t>, making this a large enough kin group to be coded here. [</w:t>
      </w:r>
      <w:r w:rsidRPr="003012FC">
        <w:rPr>
          <w:rFonts w:cs="Times New Roman"/>
        </w:rPr>
        <w:t>kin in neighboring country</w:t>
      </w:r>
      <w:r>
        <w:rPr>
          <w:rFonts w:cs="Times New Roman"/>
        </w:rPr>
        <w:t xml:space="preserve">] </w:t>
      </w:r>
    </w:p>
    <w:p w14:paraId="4D89C565" w14:textId="77777777" w:rsidR="00403CC9" w:rsidRPr="006F657B" w:rsidRDefault="00403CC9"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ABB0F44" w14:textId="77777777" w:rsidR="000650AC" w:rsidRDefault="000650AC" w:rsidP="00CB237F">
      <w:pPr>
        <w:spacing w:after="60"/>
        <w:ind w:left="709" w:hanging="709"/>
        <w:rPr>
          <w:rFonts w:eastAsia="Times New Roman" w:cs="Times New Roman"/>
          <w:lang w:val="fr-CH"/>
        </w:rPr>
      </w:pPr>
      <w:r w:rsidRPr="00822A1A">
        <w:rPr>
          <w:lang w:val="fr-CH"/>
        </w:rPr>
        <w:t xml:space="preserve">Association pour le Développement du </w:t>
      </w:r>
      <w:proofErr w:type="spellStart"/>
      <w:r w:rsidRPr="00822A1A">
        <w:rPr>
          <w:lang w:val="fr-CH"/>
        </w:rPr>
        <w:t>Sanwi</w:t>
      </w:r>
      <w:proofErr w:type="spellEnd"/>
      <w:r w:rsidRPr="00822A1A">
        <w:rPr>
          <w:lang w:val="fr-CH"/>
        </w:rPr>
        <w:t xml:space="preserve"> (APDS). </w:t>
      </w:r>
      <w:r w:rsidRPr="00822A1A">
        <w:rPr>
          <w:rFonts w:cs="Times New Roman"/>
          <w:lang w:val="fr-CH"/>
        </w:rPr>
        <w:t>“</w:t>
      </w:r>
      <w:r w:rsidRPr="00822A1A">
        <w:rPr>
          <w:lang w:val="fr-CH"/>
        </w:rPr>
        <w:t xml:space="preserve">Territoire du Royaume </w:t>
      </w:r>
      <w:proofErr w:type="spellStart"/>
      <w:r w:rsidRPr="00822A1A">
        <w:rPr>
          <w:lang w:val="fr-CH"/>
        </w:rPr>
        <w:t>Sanwi</w:t>
      </w:r>
      <w:proofErr w:type="spellEnd"/>
      <w:r w:rsidRPr="00822A1A">
        <w:rPr>
          <w:lang w:val="fr-CH"/>
        </w:rPr>
        <w:t>.</w:t>
      </w:r>
      <w:r w:rsidRPr="00822A1A">
        <w:rPr>
          <w:rFonts w:cs="Times New Roman"/>
          <w:lang w:val="fr-CH"/>
        </w:rPr>
        <w:t>” http://delegationroyaumesanwi.fr.gd/Territoire-Royaume-Sanwi.htm [</w:t>
      </w:r>
      <w:proofErr w:type="spellStart"/>
      <w:r w:rsidRPr="00822A1A">
        <w:rPr>
          <w:rFonts w:cs="Times New Roman"/>
          <w:lang w:val="fr-CH"/>
        </w:rPr>
        <w:t>November</w:t>
      </w:r>
      <w:proofErr w:type="spellEnd"/>
      <w:r w:rsidRPr="00822A1A">
        <w:rPr>
          <w:rFonts w:cs="Times New Roman"/>
          <w:lang w:val="fr-CH"/>
        </w:rPr>
        <w:t xml:space="preserve"> 5, 2015]</w:t>
      </w:r>
      <w:r>
        <w:rPr>
          <w:rFonts w:cs="Times New Roman"/>
          <w:lang w:val="fr-CH"/>
        </w:rPr>
        <w:t>.</w:t>
      </w:r>
    </w:p>
    <w:p w14:paraId="55458ED9" w14:textId="77777777" w:rsidR="000650AC" w:rsidRPr="00595C2D" w:rsidRDefault="000650AC" w:rsidP="00CB237F">
      <w:pPr>
        <w:spacing w:after="60"/>
        <w:ind w:left="709" w:hanging="709"/>
        <w:rPr>
          <w:rFonts w:cs="Times New Roman"/>
          <w:b/>
          <w:szCs w:val="22"/>
        </w:rPr>
      </w:pPr>
      <w:proofErr w:type="spellStart"/>
      <w:r w:rsidRPr="00595C2D">
        <w:rPr>
          <w:rFonts w:cs="Times New Roman"/>
          <w:szCs w:val="22"/>
        </w:rPr>
        <w:t>Cederman</w:t>
      </w:r>
      <w:proofErr w:type="spellEnd"/>
      <w:r w:rsidRPr="00595C2D">
        <w:rPr>
          <w:rFonts w:cs="Times New Roman"/>
          <w:szCs w:val="22"/>
        </w:rPr>
        <w:t xml:space="preserve">, Lars-Erik, Andreas </w:t>
      </w:r>
      <w:proofErr w:type="spellStart"/>
      <w:r w:rsidRPr="00595C2D">
        <w:rPr>
          <w:rFonts w:cs="Times New Roman"/>
          <w:szCs w:val="22"/>
        </w:rPr>
        <w:t>Wimmer</w:t>
      </w:r>
      <w:proofErr w:type="spellEnd"/>
      <w:r w:rsidRPr="00595C2D">
        <w:rPr>
          <w:rFonts w:cs="Times New Roman"/>
          <w:szCs w:val="22"/>
        </w:rPr>
        <w:t xml:space="preserve">, and Brian Min (2010). “Why Do Ethnic Groups Rebel: New Data and Analysis.” </w:t>
      </w:r>
      <w:r w:rsidRPr="00595C2D">
        <w:rPr>
          <w:rFonts w:cs="Times New Roman"/>
          <w:i/>
          <w:iCs/>
          <w:szCs w:val="22"/>
        </w:rPr>
        <w:t>World Politics</w:t>
      </w:r>
      <w:r w:rsidRPr="00595C2D">
        <w:rPr>
          <w:rFonts w:cs="Times New Roman"/>
          <w:szCs w:val="22"/>
        </w:rPr>
        <w:t xml:space="preserve"> </w:t>
      </w:r>
      <w:r w:rsidRPr="00595C2D">
        <w:rPr>
          <w:rFonts w:cs="Times New Roman"/>
          <w:iCs/>
          <w:szCs w:val="22"/>
        </w:rPr>
        <w:t>62</w:t>
      </w:r>
      <w:r w:rsidRPr="00595C2D">
        <w:rPr>
          <w:rFonts w:cs="Times New Roman"/>
          <w:szCs w:val="22"/>
        </w:rPr>
        <w:t>(1): 87-119.</w:t>
      </w:r>
    </w:p>
    <w:p w14:paraId="6886114B" w14:textId="77777777" w:rsidR="000650AC" w:rsidRPr="00D4420D" w:rsidRDefault="000650AC" w:rsidP="00CB237F">
      <w:pPr>
        <w:pStyle w:val="NormalWeb"/>
        <w:spacing w:before="0" w:beforeAutospacing="0" w:after="120" w:afterAutospacing="0"/>
        <w:ind w:left="475" w:hanging="475"/>
        <w:rPr>
          <w:i/>
          <w:iCs/>
          <w:sz w:val="22"/>
          <w:lang w:val="en-US"/>
        </w:rPr>
      </w:pPr>
      <w:r w:rsidRPr="00333871">
        <w:rPr>
          <w:sz w:val="22"/>
          <w:lang w:val="en-GB"/>
        </w:rPr>
        <w:t xml:space="preserve">GADM (2019). </w:t>
      </w:r>
      <w:r w:rsidRPr="00D4420D">
        <w:rPr>
          <w:sz w:val="22"/>
          <w:lang w:val="en-US"/>
        </w:rPr>
        <w:t>Database of Global Administrative Boundaries, Version 3.6.</w:t>
      </w:r>
      <w:r>
        <w:rPr>
          <w:sz w:val="22"/>
          <w:lang w:val="en-US"/>
        </w:rPr>
        <w:t xml:space="preserve"> </w:t>
      </w:r>
      <w:hyperlink r:id="rId9" w:history="1">
        <w:r w:rsidRPr="003724DB">
          <w:rPr>
            <w:rStyle w:val="Hyperlink"/>
            <w:sz w:val="22"/>
            <w:lang w:val="en-US"/>
          </w:rPr>
          <w:t>https://gadm.org/</w:t>
        </w:r>
      </w:hyperlink>
      <w:r>
        <w:rPr>
          <w:sz w:val="22"/>
          <w:lang w:val="en-US"/>
        </w:rPr>
        <w:t xml:space="preserve"> [November 19, 2021].</w:t>
      </w:r>
    </w:p>
    <w:p w14:paraId="7A524AC0" w14:textId="77777777" w:rsidR="000650AC" w:rsidRDefault="000650AC" w:rsidP="00C87F2A">
      <w:pPr>
        <w:spacing w:after="60"/>
        <w:ind w:left="709" w:hanging="709"/>
        <w:rPr>
          <w:rFonts w:eastAsia="Times New Roman" w:cs="Times New Roman"/>
          <w:szCs w:val="22"/>
        </w:rPr>
      </w:pPr>
      <w:proofErr w:type="spellStart"/>
      <w:r w:rsidRPr="00595C2D">
        <w:rPr>
          <w:rFonts w:eastAsia="Times New Roman" w:cs="Times New Roman"/>
          <w:szCs w:val="22"/>
        </w:rPr>
        <w:t>Handloff</w:t>
      </w:r>
      <w:proofErr w:type="spellEnd"/>
      <w:r w:rsidRPr="00595C2D">
        <w:rPr>
          <w:rFonts w:eastAsia="Times New Roman" w:cs="Times New Roman"/>
          <w:szCs w:val="22"/>
        </w:rPr>
        <w:t xml:space="preserve">, Robert E. (ed.) (1988). </w:t>
      </w:r>
      <w:r w:rsidRPr="00595C2D">
        <w:rPr>
          <w:rFonts w:eastAsia="Times New Roman" w:cs="Times New Roman"/>
          <w:i/>
          <w:szCs w:val="22"/>
        </w:rPr>
        <w:t xml:space="preserve">Cote d’Ivoire. A Country Study. </w:t>
      </w:r>
      <w:r w:rsidRPr="00595C2D">
        <w:rPr>
          <w:rFonts w:eastAsia="Times New Roman" w:cs="Times New Roman"/>
          <w:szCs w:val="22"/>
        </w:rPr>
        <w:t xml:space="preserve">Library of Congress. </w:t>
      </w:r>
      <w:hyperlink r:id="rId10" w:history="1">
        <w:r w:rsidRPr="00595C2D">
          <w:rPr>
            <w:rFonts w:eastAsia="Times New Roman" w:cs="Times New Roman"/>
            <w:color w:val="000000" w:themeColor="text1"/>
            <w:szCs w:val="22"/>
          </w:rPr>
          <w:t>https://archive.org/stream/cotedivoirecount00hand_0/cotedivoirecount00hand_0_djvu.txt</w:t>
        </w:r>
      </w:hyperlink>
      <w:r w:rsidRPr="00595C2D">
        <w:rPr>
          <w:rFonts w:eastAsia="Times New Roman" w:cs="Times New Roman"/>
          <w:szCs w:val="22"/>
        </w:rPr>
        <w:t xml:space="preserve"> [July 21, 2014].</w:t>
      </w:r>
    </w:p>
    <w:p w14:paraId="420AA627" w14:textId="77777777" w:rsidR="000650AC" w:rsidRDefault="000650AC" w:rsidP="00C87F2A">
      <w:pPr>
        <w:spacing w:after="60"/>
        <w:ind w:left="709" w:hanging="709"/>
        <w:rPr>
          <w:szCs w:val="22"/>
        </w:rPr>
      </w:pPr>
      <w:r w:rsidRPr="00C87F2A">
        <w:rPr>
          <w:szCs w:val="22"/>
        </w:rPr>
        <w:t xml:space="preserve">Hewitt, Christopher, and Tom Cheetham (2000). </w:t>
      </w:r>
      <w:r w:rsidRPr="00C87F2A">
        <w:rPr>
          <w:i/>
          <w:iCs/>
          <w:szCs w:val="22"/>
        </w:rPr>
        <w:t>Encyclopedia of Modern Separatist Movements</w:t>
      </w:r>
      <w:r w:rsidRPr="00C87F2A">
        <w:rPr>
          <w:szCs w:val="22"/>
        </w:rPr>
        <w:t xml:space="preserve">. </w:t>
      </w:r>
      <w:r>
        <w:rPr>
          <w:szCs w:val="22"/>
        </w:rPr>
        <w:t>Santa Barbara, CA: ABC-CLIO, p. 264.</w:t>
      </w:r>
    </w:p>
    <w:p w14:paraId="2D95107E" w14:textId="77777777" w:rsidR="000650AC" w:rsidRDefault="000650AC" w:rsidP="00C87F2A">
      <w:pPr>
        <w:spacing w:after="60"/>
        <w:ind w:left="709" w:hanging="709"/>
      </w:pPr>
      <w:r w:rsidRPr="00C87F2A">
        <w:t xml:space="preserve">International Business Publications, USA (2007). </w:t>
      </w:r>
      <w:r w:rsidRPr="00C87F2A">
        <w:rPr>
          <w:i/>
          <w:iCs/>
        </w:rPr>
        <w:t>Cote D’Ivoire Foreign Policy and Government Guide</w:t>
      </w:r>
      <w:r w:rsidRPr="00C87F2A">
        <w:t xml:space="preserve">. </w:t>
      </w:r>
      <w:r w:rsidRPr="007F66C9">
        <w:t>Washington, DC: International Business Publications, USA</w:t>
      </w:r>
      <w:r>
        <w:t>.</w:t>
      </w:r>
    </w:p>
    <w:p w14:paraId="4AA681F2" w14:textId="77777777" w:rsidR="000650AC" w:rsidRDefault="000650AC" w:rsidP="00C87F2A">
      <w:pPr>
        <w:spacing w:after="60"/>
        <w:ind w:left="709" w:hanging="709"/>
      </w:pPr>
      <w:r w:rsidRPr="00333871">
        <w:rPr>
          <w:lang w:val="en-GB"/>
        </w:rPr>
        <w:t xml:space="preserve">Minahan, James (1996). </w:t>
      </w:r>
      <w:r w:rsidRPr="00C87F2A">
        <w:rPr>
          <w:i/>
        </w:rPr>
        <w:t xml:space="preserve">Nations without States: A Historical Dictionary of Contemporary National Movements. </w:t>
      </w:r>
      <w:r w:rsidRPr="00C87F2A">
        <w:t>London: Greenwood Press, pp. 481-483.</w:t>
      </w:r>
    </w:p>
    <w:p w14:paraId="70D40863" w14:textId="77777777" w:rsidR="000650AC" w:rsidRPr="007324F4" w:rsidRDefault="000650AC" w:rsidP="00C87F2A">
      <w:pPr>
        <w:spacing w:after="60"/>
        <w:ind w:left="709" w:hanging="709"/>
        <w:rPr>
          <w:rFonts w:eastAsia="Times"/>
          <w:szCs w:val="20"/>
        </w:rPr>
      </w:pPr>
      <w:r w:rsidRPr="00C87F2A">
        <w:rPr>
          <w:rFonts w:eastAsia="Times"/>
          <w:szCs w:val="20"/>
        </w:rPr>
        <w:t xml:space="preserve">Minahan, James (2002). </w:t>
      </w:r>
      <w:r w:rsidRPr="00C87F2A">
        <w:rPr>
          <w:rFonts w:eastAsia="Times"/>
          <w:i/>
          <w:szCs w:val="20"/>
        </w:rPr>
        <w:t xml:space="preserve">Encyclopedia of the Stateless Nations. </w:t>
      </w:r>
      <w:r w:rsidRPr="00C87F2A">
        <w:rPr>
          <w:rFonts w:eastAsia="Times"/>
          <w:szCs w:val="20"/>
        </w:rPr>
        <w:t>Westport, CT: Greenwood Press, pp. 146-</w:t>
      </w:r>
      <w:r w:rsidRPr="007324F4">
        <w:rPr>
          <w:rFonts w:eastAsia="Times"/>
          <w:szCs w:val="20"/>
        </w:rPr>
        <w:t>151.</w:t>
      </w:r>
    </w:p>
    <w:p w14:paraId="1152B840" w14:textId="77777777" w:rsidR="000650AC" w:rsidRPr="007324F4" w:rsidRDefault="000650AC" w:rsidP="007324F4">
      <w:pPr>
        <w:spacing w:after="60"/>
        <w:ind w:left="709" w:hanging="709"/>
        <w:rPr>
          <w:rFonts w:eastAsia="Times"/>
          <w:szCs w:val="20"/>
        </w:rPr>
      </w:pPr>
      <w:r w:rsidRPr="007324F4">
        <w:rPr>
          <w:rFonts w:eastAsia="Times"/>
          <w:szCs w:val="20"/>
        </w:rPr>
        <w:t>Minahan, James (2016). Encyclopedia of Stateless Nations. Second Edition. Santa Barbara, CA: Greenwood Press.</w:t>
      </w:r>
    </w:p>
    <w:p w14:paraId="2D733383" w14:textId="77777777" w:rsidR="000650AC" w:rsidRPr="00595C2D" w:rsidRDefault="000650AC" w:rsidP="00CB237F">
      <w:pPr>
        <w:spacing w:after="60"/>
        <w:ind w:left="709" w:hanging="709"/>
        <w:rPr>
          <w:rFonts w:eastAsia="Times New Roman" w:cs="Times New Roman"/>
          <w:szCs w:val="22"/>
        </w:rPr>
      </w:pPr>
      <w:r w:rsidRPr="007324F4">
        <w:rPr>
          <w:rFonts w:eastAsia="Times New Roman"/>
          <w:iCs/>
        </w:rPr>
        <w:t>Minority Rights Group International</w:t>
      </w:r>
      <w:r w:rsidRPr="007324F4">
        <w:rPr>
          <w:rFonts w:eastAsia="Times New Roman"/>
        </w:rPr>
        <w:t xml:space="preserve">. </w:t>
      </w:r>
      <w:r w:rsidRPr="007324F4">
        <w:rPr>
          <w:rFonts w:eastAsia="Times New Roman"/>
          <w:i/>
          <w:iCs/>
        </w:rPr>
        <w:t>World Directory of Minorities and Indigenous Groups.</w:t>
      </w:r>
      <w:r w:rsidRPr="007324F4">
        <w:rPr>
          <w:rFonts w:eastAsia="Times New Roman"/>
        </w:rPr>
        <w:t xml:space="preserve"> </w:t>
      </w:r>
      <w:r w:rsidRPr="007324F4">
        <w:t>http://www.minorityrights</w:t>
      </w:r>
      <w:r w:rsidRPr="00595C2D">
        <w:t>.org/5533/cte-divoire/cte-divoire-overview.html</w:t>
      </w:r>
      <w:r w:rsidRPr="00595C2D">
        <w:rPr>
          <w:rFonts w:eastAsia="Times New Roman" w:cs="Times New Roman"/>
          <w:szCs w:val="22"/>
        </w:rPr>
        <w:t xml:space="preserve"> [July 21, 2014].</w:t>
      </w:r>
    </w:p>
    <w:p w14:paraId="378BEE46" w14:textId="77777777" w:rsidR="000650AC" w:rsidRPr="00C87F2A" w:rsidRDefault="000650AC" w:rsidP="00C87F2A">
      <w:pPr>
        <w:spacing w:after="60"/>
        <w:ind w:left="709" w:hanging="709"/>
        <w:rPr>
          <w:rFonts w:eastAsia="Times New Roman" w:cs="Times New Roman"/>
          <w:szCs w:val="22"/>
        </w:rPr>
      </w:pPr>
      <w:proofErr w:type="spellStart"/>
      <w:r w:rsidRPr="00C87F2A">
        <w:t>Touval</w:t>
      </w:r>
      <w:proofErr w:type="spellEnd"/>
      <w:r w:rsidRPr="00C87F2A">
        <w:t xml:space="preserve">, Saadia (1999). </w:t>
      </w:r>
      <w:r w:rsidRPr="00C87F2A">
        <w:rPr>
          <w:i/>
          <w:iCs/>
        </w:rPr>
        <w:t>The Boundary Politics of Independent Africa</w:t>
      </w:r>
      <w:r w:rsidRPr="00C87F2A">
        <w:t xml:space="preserve">.  </w:t>
      </w:r>
      <w:r w:rsidRPr="007F66C9">
        <w:t>Cambridge, MA: Harvard University Press</w:t>
      </w:r>
      <w:r>
        <w:t>.</w:t>
      </w:r>
    </w:p>
    <w:p w14:paraId="0E40CA6D" w14:textId="77777777" w:rsidR="000650AC" w:rsidRPr="00595C2D" w:rsidRDefault="000650AC" w:rsidP="00CB237F">
      <w:pPr>
        <w:spacing w:after="60"/>
        <w:ind w:left="709" w:hanging="709"/>
        <w:rPr>
          <w:rFonts w:eastAsia="Times New Roman" w:cs="Times New Roman"/>
          <w:szCs w:val="22"/>
        </w:rPr>
      </w:pPr>
      <w:r w:rsidRPr="00595C2D">
        <w:rPr>
          <w:lang w:val="en-GB"/>
        </w:rPr>
        <w:t xml:space="preserve">Valsecchi, </w:t>
      </w:r>
      <w:proofErr w:type="spellStart"/>
      <w:r w:rsidRPr="00595C2D">
        <w:rPr>
          <w:lang w:val="en-GB"/>
        </w:rPr>
        <w:t>Pierluigi</w:t>
      </w:r>
      <w:proofErr w:type="spellEnd"/>
      <w:r w:rsidRPr="00595C2D">
        <w:rPr>
          <w:lang w:val="en-GB"/>
        </w:rPr>
        <w:t xml:space="preserve"> (n.d.) “</w:t>
      </w:r>
      <w:proofErr w:type="spellStart"/>
      <w:r w:rsidRPr="00595C2D">
        <w:rPr>
          <w:lang w:val="en-GB"/>
        </w:rPr>
        <w:t>Sanwi</w:t>
      </w:r>
      <w:proofErr w:type="spellEnd"/>
      <w:r w:rsidRPr="00595C2D">
        <w:rPr>
          <w:lang w:val="en-GB"/>
        </w:rPr>
        <w:t xml:space="preserve"> Separatism in Historical Perspective. </w:t>
      </w:r>
      <w:r w:rsidRPr="00595C2D">
        <w:t>Politics of Belonging in the Côte</w:t>
      </w:r>
      <w:r w:rsidRPr="00595C2D">
        <w:rPr>
          <w:lang w:val="en-GB"/>
        </w:rPr>
        <w:t xml:space="preserve"> </w:t>
      </w:r>
      <w:r w:rsidRPr="00595C2D">
        <w:t>d’Ivoire-Ghana Borderland</w:t>
      </w:r>
      <w:r w:rsidRPr="00595C2D">
        <w:rPr>
          <w:lang w:val="en-GB"/>
        </w:rPr>
        <w:t xml:space="preserve">.” </w:t>
      </w:r>
      <w:hyperlink r:id="rId11" w:history="1">
        <w:r w:rsidRPr="00595C2D">
          <w:rPr>
            <w:color w:val="000000" w:themeColor="text1"/>
            <w:lang w:val="en-GB"/>
          </w:rPr>
          <w:t>http://www.nai.uu.se/ecas-4/panels/41-60/panel-56/Pierluigi%20Valsecchi%20-%20Abstract.pdf</w:t>
        </w:r>
      </w:hyperlink>
      <w:r w:rsidRPr="00595C2D">
        <w:rPr>
          <w:lang w:val="en-GB"/>
        </w:rPr>
        <w:t xml:space="preserve"> [November 12, 2014].</w:t>
      </w:r>
    </w:p>
    <w:p w14:paraId="66A266A7" w14:textId="77777777" w:rsidR="000650AC" w:rsidRPr="00AC37FC" w:rsidRDefault="000650AC" w:rsidP="00CB237F">
      <w:pPr>
        <w:widowControl w:val="0"/>
        <w:spacing w:after="60"/>
        <w:ind w:left="709" w:hanging="709"/>
        <w:rPr>
          <w:rFonts w:cs="Times New Roman"/>
          <w:lang w:val="fr-CH"/>
        </w:rPr>
      </w:pPr>
      <w:r w:rsidRPr="00AC37FC">
        <w:rPr>
          <w:rFonts w:cs="Times New Roman"/>
        </w:rPr>
        <w:t xml:space="preserve">Vogt, Manuel, Nils-Christian Bormann, Seraina Rüegger, Lars-Erik </w:t>
      </w:r>
      <w:proofErr w:type="spellStart"/>
      <w:r w:rsidRPr="00AC37FC">
        <w:rPr>
          <w:rFonts w:cs="Times New Roman"/>
        </w:rPr>
        <w:t>Cederman</w:t>
      </w:r>
      <w:proofErr w:type="spellEnd"/>
      <w:r w:rsidRPr="00AC37FC">
        <w:rPr>
          <w:rFonts w:cs="Times New Roman"/>
        </w:rPr>
        <w:t xml:space="preserve">, Philipp </w:t>
      </w:r>
      <w:proofErr w:type="spellStart"/>
      <w:r w:rsidRPr="00AC37FC">
        <w:rPr>
          <w:rFonts w:cs="Times New Roman"/>
        </w:rPr>
        <w:t>Hunziker</w:t>
      </w:r>
      <w:proofErr w:type="spellEnd"/>
      <w:r w:rsidRPr="00AC37FC">
        <w:rPr>
          <w:rFonts w:cs="Times New Roman"/>
        </w:rPr>
        <w:t xml:space="preserve">, and Luc Girardin (2015). “Integrating Data on Ethnicity, Geography, and Conflict: The Ethnic Power Relations Data Set Family.” </w:t>
      </w:r>
      <w:r w:rsidRPr="00AC37FC">
        <w:rPr>
          <w:rFonts w:cs="Times New Roman"/>
          <w:i/>
          <w:iCs/>
          <w:lang w:val="fr-CH"/>
        </w:rPr>
        <w:t xml:space="preserve">Journal of </w:t>
      </w:r>
      <w:proofErr w:type="spellStart"/>
      <w:r w:rsidRPr="00AC37FC">
        <w:rPr>
          <w:rFonts w:cs="Times New Roman"/>
          <w:i/>
          <w:iCs/>
          <w:lang w:val="fr-CH"/>
        </w:rPr>
        <w:t>Conflict</w:t>
      </w:r>
      <w:proofErr w:type="spellEnd"/>
      <w:r w:rsidRPr="00AC37FC">
        <w:rPr>
          <w:rFonts w:cs="Times New Roman"/>
          <w:i/>
          <w:iCs/>
          <w:lang w:val="fr-CH"/>
        </w:rPr>
        <w:t xml:space="preserve"> </w:t>
      </w:r>
      <w:proofErr w:type="spellStart"/>
      <w:r w:rsidRPr="00AC37FC">
        <w:rPr>
          <w:rFonts w:cs="Times New Roman"/>
          <w:i/>
          <w:iCs/>
          <w:lang w:val="fr-CH"/>
        </w:rPr>
        <w:t>Resolution</w:t>
      </w:r>
      <w:proofErr w:type="spellEnd"/>
      <w:r w:rsidRPr="00AC37FC">
        <w:rPr>
          <w:rFonts w:cs="Times New Roman"/>
          <w:lang w:val="fr-CH"/>
        </w:rPr>
        <w:t xml:space="preserve"> 59(7</w:t>
      </w:r>
      <w:proofErr w:type="gramStart"/>
      <w:r w:rsidRPr="00AC37FC">
        <w:rPr>
          <w:rFonts w:cs="Times New Roman"/>
          <w:lang w:val="fr-CH"/>
        </w:rPr>
        <w:t>):</w:t>
      </w:r>
      <w:proofErr w:type="gramEnd"/>
      <w:r w:rsidRPr="00AC37FC">
        <w:rPr>
          <w:rFonts w:cs="Times New Roman"/>
          <w:lang w:val="fr-CH"/>
        </w:rPr>
        <w:t xml:space="preserve"> 1327-1342.</w:t>
      </w:r>
    </w:p>
    <w:p w14:paraId="7F48F133" w14:textId="77777777" w:rsidR="000650AC" w:rsidRDefault="000650AC" w:rsidP="00CB237F">
      <w:pPr>
        <w:spacing w:after="60"/>
        <w:ind w:left="709" w:hanging="709"/>
        <w:rPr>
          <w:rFonts w:cs="Times New Roman"/>
          <w:lang w:val="fr-CH"/>
        </w:rPr>
      </w:pPr>
      <w:proofErr w:type="spellStart"/>
      <w:r w:rsidRPr="006C2637">
        <w:rPr>
          <w:rFonts w:eastAsia="Times New Roman" w:cs="Times New Roman"/>
          <w:lang w:val="fr-CH"/>
        </w:rPr>
        <w:lastRenderedPageBreak/>
        <w:t>Wikipedia</w:t>
      </w:r>
      <w:proofErr w:type="spellEnd"/>
      <w:r w:rsidRPr="006C2637">
        <w:rPr>
          <w:rFonts w:eastAsia="Times New Roman" w:cs="Times New Roman"/>
          <w:lang w:val="fr-CH"/>
        </w:rPr>
        <w:t xml:space="preserve">. </w:t>
      </w:r>
      <w:r w:rsidRPr="006C2637">
        <w:rPr>
          <w:rFonts w:cs="Times New Roman"/>
          <w:lang w:val="fr-CH"/>
        </w:rPr>
        <w:t>“</w:t>
      </w:r>
      <w:r w:rsidRPr="006C2637">
        <w:rPr>
          <w:lang w:val="fr-CH"/>
        </w:rPr>
        <w:t>La situation politique en Côte d'Ivoire précoloniale.</w:t>
      </w:r>
      <w:r w:rsidRPr="006C2637">
        <w:rPr>
          <w:rFonts w:cs="Times New Roman"/>
          <w:lang w:val="fr-CH"/>
        </w:rPr>
        <w:t>” https://fr.wikipedia.org/wiki/%C3%89conomie_de_la_C%C3%B4te_d'Ivoire#/media/File:Royaumes_ci.jpg [</w:t>
      </w:r>
      <w:proofErr w:type="spellStart"/>
      <w:r w:rsidRPr="006C2637">
        <w:rPr>
          <w:rFonts w:cs="Times New Roman"/>
          <w:lang w:val="fr-CH"/>
        </w:rPr>
        <w:t>November</w:t>
      </w:r>
      <w:proofErr w:type="spellEnd"/>
      <w:r w:rsidRPr="006C2637">
        <w:rPr>
          <w:rFonts w:cs="Times New Roman"/>
          <w:lang w:val="fr-CH"/>
        </w:rPr>
        <w:t xml:space="preserve"> 5, 2015].</w:t>
      </w:r>
    </w:p>
    <w:p w14:paraId="2C5A3E3F" w14:textId="77777777" w:rsidR="000650AC" w:rsidRPr="00CB237F" w:rsidRDefault="000650AC" w:rsidP="00CB237F">
      <w:pPr>
        <w:spacing w:after="60"/>
        <w:ind w:left="709" w:hanging="709"/>
        <w:rPr>
          <w:rFonts w:eastAsia="Times New Roman" w:cs="Times New Roman"/>
          <w:szCs w:val="22"/>
        </w:rPr>
      </w:pPr>
      <w:r w:rsidRPr="00595C2D">
        <w:rPr>
          <w:rFonts w:eastAsia="Times New Roman" w:cs="Times New Roman"/>
          <w:szCs w:val="22"/>
        </w:rPr>
        <w:t xml:space="preserve">World Statesmen. </w:t>
      </w:r>
      <w:hyperlink r:id="rId12" w:history="1">
        <w:r w:rsidRPr="00595C2D">
          <w:rPr>
            <w:rFonts w:eastAsia="Times New Roman" w:cs="Times New Roman"/>
            <w:color w:val="000000" w:themeColor="text1"/>
            <w:szCs w:val="22"/>
          </w:rPr>
          <w:t>http://www.worldstatesmen.org/Cote_dIvorie_native.html</w:t>
        </w:r>
      </w:hyperlink>
      <w:r w:rsidRPr="00595C2D">
        <w:rPr>
          <w:rFonts w:eastAsia="Times New Roman" w:cs="Times New Roman"/>
          <w:szCs w:val="22"/>
        </w:rPr>
        <w:t xml:space="preserve"> [July 22, 2014].</w:t>
      </w:r>
    </w:p>
    <w:sectPr w:rsidR="000650AC" w:rsidRPr="00CB237F" w:rsidSect="00377142">
      <w:footerReference w:type="default" r:id="rId13"/>
      <w:headerReference w:type="first" r:id="rId1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A6B7" w14:textId="77777777" w:rsidR="00692B33" w:rsidRDefault="00692B33" w:rsidP="00A76598">
      <w:r>
        <w:separator/>
      </w:r>
    </w:p>
  </w:endnote>
  <w:endnote w:type="continuationSeparator" w:id="0">
    <w:p w14:paraId="2345E9CF" w14:textId="77777777" w:rsidR="00692B33" w:rsidRDefault="00692B3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1D852" w14:textId="77777777" w:rsidR="00692B33" w:rsidRPr="00ED0D02" w:rsidRDefault="00692B33" w:rsidP="00ED0D02">
      <w:pPr>
        <w:pStyle w:val="Footer"/>
      </w:pPr>
      <w:r>
        <w:separator/>
      </w:r>
    </w:p>
  </w:footnote>
  <w:footnote w:type="continuationSeparator" w:id="0">
    <w:p w14:paraId="0CB44ECD" w14:textId="77777777" w:rsidR="00692B33" w:rsidRDefault="00692B3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3D699D"/>
    <w:multiLevelType w:val="hybridMultilevel"/>
    <w:tmpl w:val="F7F87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7DF46E5"/>
    <w:multiLevelType w:val="hybridMultilevel"/>
    <w:tmpl w:val="1F50B90C"/>
    <w:lvl w:ilvl="0" w:tplc="4BA0879A">
      <w:start w:val="1984"/>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3A12DA1"/>
    <w:multiLevelType w:val="hybridMultilevel"/>
    <w:tmpl w:val="7F02CCF0"/>
    <w:lvl w:ilvl="0" w:tplc="4050A0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8B60C2"/>
    <w:multiLevelType w:val="hybridMultilevel"/>
    <w:tmpl w:val="87BEF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1"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2"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5AB74AA"/>
    <w:multiLevelType w:val="hybridMultilevel"/>
    <w:tmpl w:val="E36E85C6"/>
    <w:lvl w:ilvl="0" w:tplc="4BA0879A">
      <w:start w:val="1984"/>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7167559">
    <w:abstractNumId w:val="50"/>
  </w:num>
  <w:num w:numId="2" w16cid:durableId="887761971">
    <w:abstractNumId w:val="66"/>
  </w:num>
  <w:num w:numId="3" w16cid:durableId="1982340208">
    <w:abstractNumId w:val="33"/>
  </w:num>
  <w:num w:numId="4" w16cid:durableId="1509759115">
    <w:abstractNumId w:val="53"/>
  </w:num>
  <w:num w:numId="5" w16cid:durableId="818110828">
    <w:abstractNumId w:val="24"/>
  </w:num>
  <w:num w:numId="6" w16cid:durableId="226844765">
    <w:abstractNumId w:val="22"/>
  </w:num>
  <w:num w:numId="7" w16cid:durableId="1945452038">
    <w:abstractNumId w:val="51"/>
  </w:num>
  <w:num w:numId="8" w16cid:durableId="1054504768">
    <w:abstractNumId w:val="58"/>
  </w:num>
  <w:num w:numId="9" w16cid:durableId="1391734682">
    <w:abstractNumId w:val="57"/>
  </w:num>
  <w:num w:numId="10" w16cid:durableId="1149983654">
    <w:abstractNumId w:val="54"/>
  </w:num>
  <w:num w:numId="11" w16cid:durableId="1549956020">
    <w:abstractNumId w:val="48"/>
  </w:num>
  <w:num w:numId="12" w16cid:durableId="1423791936">
    <w:abstractNumId w:val="4"/>
  </w:num>
  <w:num w:numId="13" w16cid:durableId="812215120">
    <w:abstractNumId w:val="44"/>
  </w:num>
  <w:num w:numId="14" w16cid:durableId="1678115213">
    <w:abstractNumId w:val="37"/>
  </w:num>
  <w:num w:numId="15" w16cid:durableId="746850957">
    <w:abstractNumId w:val="41"/>
  </w:num>
  <w:num w:numId="16" w16cid:durableId="1783912139">
    <w:abstractNumId w:val="43"/>
  </w:num>
  <w:num w:numId="17" w16cid:durableId="900795774">
    <w:abstractNumId w:val="71"/>
  </w:num>
  <w:num w:numId="18" w16cid:durableId="2127849912">
    <w:abstractNumId w:val="38"/>
  </w:num>
  <w:num w:numId="19" w16cid:durableId="1657760338">
    <w:abstractNumId w:val="18"/>
  </w:num>
  <w:num w:numId="20" w16cid:durableId="1649240620">
    <w:abstractNumId w:val="11"/>
  </w:num>
  <w:num w:numId="21" w16cid:durableId="1611626139">
    <w:abstractNumId w:val="72"/>
  </w:num>
  <w:num w:numId="22" w16cid:durableId="1297372904">
    <w:abstractNumId w:val="27"/>
  </w:num>
  <w:num w:numId="23" w16cid:durableId="897666902">
    <w:abstractNumId w:val="40"/>
  </w:num>
  <w:num w:numId="24" w16cid:durableId="1742409808">
    <w:abstractNumId w:val="15"/>
  </w:num>
  <w:num w:numId="25" w16cid:durableId="469057884">
    <w:abstractNumId w:val="6"/>
  </w:num>
  <w:num w:numId="26" w16cid:durableId="96877120">
    <w:abstractNumId w:val="68"/>
  </w:num>
  <w:num w:numId="27" w16cid:durableId="1381317525">
    <w:abstractNumId w:val="13"/>
  </w:num>
  <w:num w:numId="28" w16cid:durableId="1262029094">
    <w:abstractNumId w:val="25"/>
  </w:num>
  <w:num w:numId="29" w16cid:durableId="1222908719">
    <w:abstractNumId w:val="20"/>
  </w:num>
  <w:num w:numId="30" w16cid:durableId="73091565">
    <w:abstractNumId w:val="46"/>
  </w:num>
  <w:num w:numId="31" w16cid:durableId="1134441990">
    <w:abstractNumId w:val="69"/>
  </w:num>
  <w:num w:numId="32" w16cid:durableId="486165340">
    <w:abstractNumId w:val="12"/>
  </w:num>
  <w:num w:numId="33" w16cid:durableId="2139643426">
    <w:abstractNumId w:val="3"/>
  </w:num>
  <w:num w:numId="34" w16cid:durableId="1042710366">
    <w:abstractNumId w:val="21"/>
  </w:num>
  <w:num w:numId="35" w16cid:durableId="1758597509">
    <w:abstractNumId w:val="10"/>
  </w:num>
  <w:num w:numId="36" w16cid:durableId="1411536889">
    <w:abstractNumId w:val="0"/>
  </w:num>
  <w:num w:numId="37" w16cid:durableId="2073429745">
    <w:abstractNumId w:val="62"/>
  </w:num>
  <w:num w:numId="38" w16cid:durableId="1625230940">
    <w:abstractNumId w:val="9"/>
  </w:num>
  <w:num w:numId="39" w16cid:durableId="296959492">
    <w:abstractNumId w:val="49"/>
  </w:num>
  <w:num w:numId="40" w16cid:durableId="822695791">
    <w:abstractNumId w:val="39"/>
  </w:num>
  <w:num w:numId="41" w16cid:durableId="2017347294">
    <w:abstractNumId w:val="16"/>
  </w:num>
  <w:num w:numId="42" w16cid:durableId="1551724124">
    <w:abstractNumId w:val="23"/>
  </w:num>
  <w:num w:numId="43" w16cid:durableId="517812382">
    <w:abstractNumId w:val="17"/>
  </w:num>
  <w:num w:numId="44" w16cid:durableId="919289028">
    <w:abstractNumId w:val="63"/>
  </w:num>
  <w:num w:numId="45" w16cid:durableId="390076064">
    <w:abstractNumId w:val="26"/>
  </w:num>
  <w:num w:numId="46" w16cid:durableId="457989273">
    <w:abstractNumId w:val="7"/>
  </w:num>
  <w:num w:numId="47" w16cid:durableId="393041572">
    <w:abstractNumId w:val="55"/>
  </w:num>
  <w:num w:numId="48" w16cid:durableId="1231501466">
    <w:abstractNumId w:val="28"/>
  </w:num>
  <w:num w:numId="49" w16cid:durableId="1687823173">
    <w:abstractNumId w:val="36"/>
  </w:num>
  <w:num w:numId="50" w16cid:durableId="1613704306">
    <w:abstractNumId w:val="61"/>
  </w:num>
  <w:num w:numId="51" w16cid:durableId="223683937">
    <w:abstractNumId w:val="55"/>
  </w:num>
  <w:num w:numId="52" w16cid:durableId="595866124">
    <w:abstractNumId w:val="64"/>
  </w:num>
  <w:num w:numId="53" w16cid:durableId="845248752">
    <w:abstractNumId w:val="56"/>
  </w:num>
  <w:num w:numId="54" w16cid:durableId="161507527">
    <w:abstractNumId w:val="70"/>
  </w:num>
  <w:num w:numId="55" w16cid:durableId="1095595780">
    <w:abstractNumId w:val="2"/>
  </w:num>
  <w:num w:numId="56" w16cid:durableId="1335453255">
    <w:abstractNumId w:val="32"/>
  </w:num>
  <w:num w:numId="57" w16cid:durableId="1152604415">
    <w:abstractNumId w:val="52"/>
  </w:num>
  <w:num w:numId="58" w16cid:durableId="1290942349">
    <w:abstractNumId w:val="30"/>
  </w:num>
  <w:num w:numId="59" w16cid:durableId="2065324069">
    <w:abstractNumId w:val="45"/>
  </w:num>
  <w:num w:numId="60" w16cid:durableId="972369863">
    <w:abstractNumId w:val="42"/>
  </w:num>
  <w:num w:numId="61" w16cid:durableId="1751854147">
    <w:abstractNumId w:val="65"/>
  </w:num>
  <w:num w:numId="62" w16cid:durableId="2102751123">
    <w:abstractNumId w:val="31"/>
  </w:num>
  <w:num w:numId="63" w16cid:durableId="785583380">
    <w:abstractNumId w:val="74"/>
  </w:num>
  <w:num w:numId="64" w16cid:durableId="1018391900">
    <w:abstractNumId w:val="5"/>
  </w:num>
  <w:num w:numId="65" w16cid:durableId="39282435">
    <w:abstractNumId w:val="1"/>
  </w:num>
  <w:num w:numId="66" w16cid:durableId="390809074">
    <w:abstractNumId w:val="29"/>
  </w:num>
  <w:num w:numId="67" w16cid:durableId="566037526">
    <w:abstractNumId w:val="60"/>
  </w:num>
  <w:num w:numId="68" w16cid:durableId="351763073">
    <w:abstractNumId w:val="34"/>
  </w:num>
  <w:num w:numId="69" w16cid:durableId="1691956664">
    <w:abstractNumId w:val="4"/>
  </w:num>
  <w:num w:numId="70" w16cid:durableId="1041827893">
    <w:abstractNumId w:val="59"/>
  </w:num>
  <w:num w:numId="71" w16cid:durableId="2045861039">
    <w:abstractNumId w:val="14"/>
  </w:num>
  <w:num w:numId="72" w16cid:durableId="1544749255">
    <w:abstractNumId w:val="73"/>
  </w:num>
  <w:num w:numId="73" w16cid:durableId="2141260691">
    <w:abstractNumId w:val="35"/>
  </w:num>
  <w:num w:numId="74" w16cid:durableId="1618288878">
    <w:abstractNumId w:val="8"/>
  </w:num>
  <w:num w:numId="75" w16cid:durableId="468400492">
    <w:abstractNumId w:val="47"/>
  </w:num>
  <w:num w:numId="76" w16cid:durableId="115877577">
    <w:abstractNumId w:val="19"/>
  </w:num>
  <w:num w:numId="77" w16cid:durableId="49496557">
    <w:abstractNumId w:val="6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009"/>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A12"/>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50AC"/>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19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D50"/>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18"/>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5B2"/>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395D"/>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98"/>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87B13"/>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871"/>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CEC"/>
    <w:rsid w:val="00342F78"/>
    <w:rsid w:val="00342FC3"/>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1ECE"/>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2DC1"/>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1F7D"/>
    <w:rsid w:val="00612977"/>
    <w:rsid w:val="00614471"/>
    <w:rsid w:val="0061449B"/>
    <w:rsid w:val="00614E82"/>
    <w:rsid w:val="0061579A"/>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683D"/>
    <w:rsid w:val="00657926"/>
    <w:rsid w:val="00657D87"/>
    <w:rsid w:val="006619F5"/>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33"/>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EF0"/>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A11"/>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24F4"/>
    <w:rsid w:val="0073502A"/>
    <w:rsid w:val="0073534F"/>
    <w:rsid w:val="00735B14"/>
    <w:rsid w:val="00736060"/>
    <w:rsid w:val="0073767C"/>
    <w:rsid w:val="00737AF4"/>
    <w:rsid w:val="00737DAE"/>
    <w:rsid w:val="00740E47"/>
    <w:rsid w:val="00741CAD"/>
    <w:rsid w:val="00741FA4"/>
    <w:rsid w:val="00743038"/>
    <w:rsid w:val="00743C31"/>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189"/>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DE4"/>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D3F"/>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A1C"/>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0B2"/>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D69C1"/>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D16"/>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41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A7EC8"/>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54"/>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8DB"/>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438E"/>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43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8D3"/>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18B8"/>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B52"/>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DB0"/>
    <w:rsid w:val="00C23FCF"/>
    <w:rsid w:val="00C24DA7"/>
    <w:rsid w:val="00C25B48"/>
    <w:rsid w:val="00C25BE9"/>
    <w:rsid w:val="00C2634E"/>
    <w:rsid w:val="00C26422"/>
    <w:rsid w:val="00C269A9"/>
    <w:rsid w:val="00C26E8E"/>
    <w:rsid w:val="00C2773A"/>
    <w:rsid w:val="00C301C4"/>
    <w:rsid w:val="00C30878"/>
    <w:rsid w:val="00C311D5"/>
    <w:rsid w:val="00C35F54"/>
    <w:rsid w:val="00C3744B"/>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55B"/>
    <w:rsid w:val="00C8684B"/>
    <w:rsid w:val="00C86AD5"/>
    <w:rsid w:val="00C86E2E"/>
    <w:rsid w:val="00C87CC0"/>
    <w:rsid w:val="00C87E8E"/>
    <w:rsid w:val="00C87F2A"/>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0C"/>
    <w:rsid w:val="00CA1A7E"/>
    <w:rsid w:val="00CA1B2D"/>
    <w:rsid w:val="00CA3A11"/>
    <w:rsid w:val="00CA3C97"/>
    <w:rsid w:val="00CA4AF1"/>
    <w:rsid w:val="00CA50DE"/>
    <w:rsid w:val="00CA5217"/>
    <w:rsid w:val="00CA5503"/>
    <w:rsid w:val="00CA6882"/>
    <w:rsid w:val="00CA77D4"/>
    <w:rsid w:val="00CA7990"/>
    <w:rsid w:val="00CB0C35"/>
    <w:rsid w:val="00CB223D"/>
    <w:rsid w:val="00CB237F"/>
    <w:rsid w:val="00CB2CCF"/>
    <w:rsid w:val="00CB2DF1"/>
    <w:rsid w:val="00CB2F1E"/>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E67"/>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6FFF"/>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1C"/>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5B4"/>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472B5"/>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8B3"/>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orldstatesmen.org/Cote_dIvorie_nativ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i.uu.se/ecas-4/panels/41-60/panel-56/Pierluigi%20Valsecchi%20-%20Abstract.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rchive.org/stream/cotedivoirecount00hand_0/cotedivoirecount00hand_0_djvu.txt" TargetMode="External"/><Relationship Id="rId4" Type="http://schemas.openxmlformats.org/officeDocument/2006/relationships/styles" Target="styles.xml"/><Relationship Id="rId9" Type="http://schemas.openxmlformats.org/officeDocument/2006/relationships/hyperlink" Target="https://gadm.org/"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C8AA51-0FF0-1E4A-BDC7-0D7C9DE8F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1700</Words>
  <Characters>9696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Jaida Keaveney</dc:creator>
  <cp:lastModifiedBy>Micha Germann</cp:lastModifiedBy>
  <cp:revision>37</cp:revision>
  <dcterms:created xsi:type="dcterms:W3CDTF">2022-06-29T18:36:00Z</dcterms:created>
  <dcterms:modified xsi:type="dcterms:W3CDTF">2023-07-08T10:00:00Z</dcterms:modified>
</cp:coreProperties>
</file>