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14EC485A" w:rsidR="00453A9D" w:rsidRDefault="009F0EE5" w:rsidP="00453A9D">
      <w:pPr>
        <w:pStyle w:val="Heading1"/>
        <w:rPr>
          <w:rFonts w:cs="Times New Roman"/>
          <w:szCs w:val="22"/>
        </w:rPr>
      </w:pPr>
      <w:r>
        <w:rPr>
          <w:rFonts w:cs="Times New Roman"/>
          <w:szCs w:val="22"/>
        </w:rPr>
        <w:t>ECUADOR</w:t>
      </w:r>
    </w:p>
    <w:p w14:paraId="19E6285B" w14:textId="77777777" w:rsidR="00AB3DBC" w:rsidRDefault="00AB3DBC" w:rsidP="00AB3DBC"/>
    <w:p w14:paraId="2DA6E953" w14:textId="29725A81" w:rsidR="00453A9D" w:rsidRDefault="009F0EE5" w:rsidP="00453A9D">
      <w:pPr>
        <w:pStyle w:val="Heading2"/>
      </w:pPr>
      <w:r>
        <w:t>Guayas</w:t>
      </w:r>
    </w:p>
    <w:p w14:paraId="7751ECD1" w14:textId="77777777" w:rsidR="00453A9D" w:rsidRDefault="00453A9D" w:rsidP="00453A9D"/>
    <w:p w14:paraId="1CF6FBB3" w14:textId="57311262" w:rsidR="00453A9D" w:rsidRPr="00F83BF0" w:rsidRDefault="00453A9D" w:rsidP="00453A9D">
      <w:pPr>
        <w:rPr>
          <w:rFonts w:cs="Times New Roman"/>
        </w:rPr>
      </w:pPr>
      <w:r>
        <w:rPr>
          <w:rFonts w:cs="Times New Roman"/>
        </w:rPr>
        <w:t>A</w:t>
      </w:r>
      <w:r w:rsidRPr="00312AAF">
        <w:rPr>
          <w:rFonts w:cs="Times New Roman"/>
        </w:rPr>
        <w:t xml:space="preserve">ctivity: </w:t>
      </w:r>
      <w:r w:rsidR="009F0EE5" w:rsidRPr="00312AAF">
        <w:rPr>
          <w:rFonts w:cs="Times New Roman"/>
        </w:rPr>
        <w:t>1999-201</w:t>
      </w:r>
      <w:r w:rsidR="006F6016" w:rsidRPr="00312AAF">
        <w:rPr>
          <w:rFonts w:cs="Times New Roman"/>
        </w:rPr>
        <w:t>8</w:t>
      </w:r>
    </w:p>
    <w:p w14:paraId="6C141715" w14:textId="01B87E2E" w:rsidR="00F618F1" w:rsidRDefault="00F618F1" w:rsidP="00453A9D">
      <w:pPr>
        <w:rPr>
          <w:rFonts w:cs="Times New Roman"/>
          <w:b/>
          <w:szCs w:val="22"/>
        </w:rPr>
      </w:pPr>
    </w:p>
    <w:p w14:paraId="1DCD5ECA" w14:textId="77777777" w:rsidR="005D5D98" w:rsidRDefault="005D5D98"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94F7B">
      <w:pPr>
        <w:rPr>
          <w:rFonts w:cs="Times New Roman"/>
          <w:bCs/>
          <w:szCs w:val="22"/>
        </w:rPr>
      </w:pPr>
    </w:p>
    <w:p w14:paraId="1E105FF9" w14:textId="4C4A7EE6" w:rsidR="00687146" w:rsidRPr="00820809" w:rsidRDefault="00687146" w:rsidP="004A1A4C">
      <w:pPr>
        <w:pStyle w:val="ListParagraph"/>
        <w:numPr>
          <w:ilvl w:val="0"/>
          <w:numId w:val="4"/>
        </w:numPr>
        <w:rPr>
          <w:rFonts w:cs="Times New Roman"/>
          <w:b/>
          <w:szCs w:val="22"/>
        </w:rPr>
      </w:pPr>
      <w:r>
        <w:rPr>
          <w:rFonts w:cs="Times New Roman"/>
          <w:szCs w:val="22"/>
        </w:rPr>
        <w:t>The Guayas movement is a regionalist movement claiming more autonomy for several coastal provinces</w:t>
      </w:r>
      <w:r w:rsidR="001F60C5">
        <w:rPr>
          <w:rFonts w:cs="Times New Roman"/>
          <w:szCs w:val="22"/>
        </w:rPr>
        <w:t xml:space="preserve"> </w:t>
      </w:r>
      <w:r>
        <w:t>(Minahan 2016: 166). According to Eaton (2011) the Gu</w:t>
      </w:r>
      <w:r w:rsidR="00DE370F">
        <w:t>a</w:t>
      </w:r>
      <w:r>
        <w:t>yas movement is different from the indigenous movements that have emerged in Ecuador. Thus, the Gu</w:t>
      </w:r>
      <w:r w:rsidR="00526501">
        <w:t>a</w:t>
      </w:r>
      <w:r>
        <w:t xml:space="preserve">yas movement can be considered a regionalist movement composed of mainly Whites and Mestizos. </w:t>
      </w:r>
    </w:p>
    <w:p w14:paraId="78024F7C" w14:textId="66412CB1" w:rsidR="00820809" w:rsidRPr="005D5D98" w:rsidRDefault="00820809" w:rsidP="001F60C5">
      <w:pPr>
        <w:pStyle w:val="ListParagraph"/>
        <w:numPr>
          <w:ilvl w:val="0"/>
          <w:numId w:val="4"/>
        </w:numPr>
        <w:ind w:left="709" w:hanging="349"/>
        <w:rPr>
          <w:rFonts w:cs="Times New Roman"/>
          <w:b/>
          <w:szCs w:val="22"/>
        </w:rPr>
      </w:pPr>
      <w:r>
        <w:t>The Guaya</w:t>
      </w:r>
      <w:r w:rsidR="005D5D98">
        <w:t>s</w:t>
      </w:r>
      <w:r>
        <w:t xml:space="preserve"> are also referred to as the </w:t>
      </w:r>
      <w:proofErr w:type="spellStart"/>
      <w:r>
        <w:t>Guaya</w:t>
      </w:r>
      <w:r w:rsidR="00D11DBA">
        <w:t>co</w:t>
      </w:r>
      <w:proofErr w:type="spellEnd"/>
      <w:r w:rsidR="00D11DBA">
        <w:t xml:space="preserve"> by Minahan (2016). </w:t>
      </w:r>
      <w:r w:rsidR="001F60C5">
        <w:t xml:space="preserve">The following provinces form part of this group according to Minahan: </w:t>
      </w:r>
      <w:r w:rsidR="001F60C5">
        <w:rPr>
          <w:rFonts w:cs="Times New Roman"/>
          <w:szCs w:val="22"/>
        </w:rPr>
        <w:t xml:space="preserve">Guayas, </w:t>
      </w:r>
      <w:r w:rsidR="001F60C5" w:rsidRPr="007F66C9">
        <w:t>El Oro, Los Rios, Manabi</w:t>
      </w:r>
      <w:r w:rsidR="001F60C5">
        <w:t xml:space="preserve">, </w:t>
      </w:r>
      <w:proofErr w:type="spellStart"/>
      <w:r w:rsidR="001F60C5">
        <w:t>Essemeraldas</w:t>
      </w:r>
      <w:proofErr w:type="spellEnd"/>
      <w:r w:rsidR="001F60C5">
        <w:t>, and Santa Elena. However, we only found evidence for separatist mobilization in four of six provinces (</w:t>
      </w:r>
      <w:r w:rsidR="001F60C5">
        <w:rPr>
          <w:rFonts w:cs="Times New Roman"/>
          <w:szCs w:val="22"/>
        </w:rPr>
        <w:t xml:space="preserve">Guayas, </w:t>
      </w:r>
      <w:r w:rsidR="001F60C5" w:rsidRPr="007F66C9">
        <w:t xml:space="preserve">El Oro, Los Rios, </w:t>
      </w:r>
      <w:r w:rsidR="001F60C5">
        <w:t xml:space="preserve">and </w:t>
      </w:r>
      <w:r w:rsidR="001F60C5" w:rsidRPr="007F66C9">
        <w:t>Manabi</w:t>
      </w:r>
      <w:r w:rsidR="001F60C5">
        <w:t>).</w:t>
      </w:r>
    </w:p>
    <w:p w14:paraId="3FBF6C33" w14:textId="77777777" w:rsidR="005D5D98" w:rsidRPr="005D5D98" w:rsidRDefault="005D5D98" w:rsidP="005D5D98">
      <w:pPr>
        <w:rPr>
          <w:rFonts w:cs="Times New Roman"/>
          <w:b/>
          <w:szCs w:val="22"/>
        </w:rPr>
      </w:pPr>
    </w:p>
    <w:p w14:paraId="6108D660" w14:textId="77777777" w:rsidR="00794F7B" w:rsidRPr="006F657B" w:rsidRDefault="00794F7B" w:rsidP="00794F7B">
      <w:pPr>
        <w:rPr>
          <w:rFonts w:cs="Times New Roman"/>
          <w:bCs/>
          <w:szCs w:val="22"/>
        </w:rPr>
      </w:pPr>
    </w:p>
    <w:p w14:paraId="1BD76E14" w14:textId="77777777" w:rsidR="007452F4" w:rsidRDefault="007452F4" w:rsidP="00403CC9">
      <w:pPr>
        <w:ind w:left="709" w:hanging="709"/>
        <w:rPr>
          <w:rFonts w:cs="Times New Roman"/>
          <w:b/>
        </w:rPr>
      </w:pPr>
      <w:r>
        <w:rPr>
          <w:rFonts w:cs="Times New Roman"/>
          <w:b/>
        </w:rPr>
        <w:t xml:space="preserve">Movement </w:t>
      </w:r>
      <w:proofErr w:type="gramStart"/>
      <w:r>
        <w:rPr>
          <w:rFonts w:cs="Times New Roman"/>
          <w:b/>
        </w:rPr>
        <w:t>start</w:t>
      </w:r>
      <w:proofErr w:type="gramEnd"/>
      <w:r>
        <w:rPr>
          <w:rFonts w:cs="Times New Roman"/>
          <w:b/>
        </w:rPr>
        <w:t xml:space="preserve"> and end dates</w:t>
      </w:r>
    </w:p>
    <w:p w14:paraId="41B50F64" w14:textId="3B9E5489" w:rsidR="007452F4" w:rsidRPr="007452F4" w:rsidRDefault="007452F4" w:rsidP="00403CC9">
      <w:pPr>
        <w:ind w:left="709" w:hanging="709"/>
        <w:rPr>
          <w:rFonts w:cs="Times New Roman"/>
          <w:bCs/>
        </w:rPr>
      </w:pPr>
    </w:p>
    <w:p w14:paraId="2DE3632D" w14:textId="77777777" w:rsidR="007452F4" w:rsidRDefault="007452F4" w:rsidP="007452F4">
      <w:pPr>
        <w:pStyle w:val="ListParagraph"/>
        <w:numPr>
          <w:ilvl w:val="0"/>
          <w:numId w:val="4"/>
        </w:numPr>
        <w:rPr>
          <w:rFonts w:cs="Times New Roman"/>
          <w:bCs/>
        </w:rPr>
      </w:pPr>
      <w:r w:rsidRPr="007452F4">
        <w:rPr>
          <w:rFonts w:cs="Times New Roman"/>
          <w:bCs/>
        </w:rPr>
        <w:t xml:space="preserve">Protests were organized in Guayaquil in March 1999 “after the collapse of the city’s major financial institutions” (Eaton 2011: 296). “A group called </w:t>
      </w:r>
      <w:proofErr w:type="spellStart"/>
      <w:r w:rsidRPr="007452F4">
        <w:rPr>
          <w:rFonts w:cs="Times New Roman"/>
          <w:bCs/>
        </w:rPr>
        <w:t>Fuerza</w:t>
      </w:r>
      <w:proofErr w:type="spellEnd"/>
      <w:r w:rsidRPr="007452F4">
        <w:rPr>
          <w:rFonts w:cs="Times New Roman"/>
          <w:bCs/>
        </w:rPr>
        <w:t xml:space="preserve"> Ecuador began to collect signatures towards… enabling the Prefect of Guayas… to request holding a popular consultation on autonomy” (Eaton 2011: 296). </w:t>
      </w:r>
    </w:p>
    <w:p w14:paraId="1CE3A750" w14:textId="77777777" w:rsidR="007452F4" w:rsidRDefault="007452F4" w:rsidP="007452F4">
      <w:pPr>
        <w:pStyle w:val="ListParagraph"/>
        <w:numPr>
          <w:ilvl w:val="0"/>
          <w:numId w:val="4"/>
        </w:numPr>
        <w:rPr>
          <w:rFonts w:cs="Times New Roman"/>
          <w:bCs/>
        </w:rPr>
      </w:pPr>
      <w:r w:rsidRPr="007452F4">
        <w:rPr>
          <w:rFonts w:cs="Times New Roman"/>
          <w:bCs/>
        </w:rPr>
        <w:t xml:space="preserve">The Guayas movement seeks a higher percentage of local tax revenues for local use. They demand that “an autonomous region should be able to keep one-half… of non-trade tax revenues collected in the region” (Eaton 2011: 294). “Measures of fiscal decentralization… favored municipal, not regional, governments” (Eaton 2011: 294). </w:t>
      </w:r>
    </w:p>
    <w:p w14:paraId="78D7DC91" w14:textId="77777777" w:rsidR="007452F4" w:rsidRDefault="007452F4" w:rsidP="007452F4">
      <w:pPr>
        <w:pStyle w:val="ListParagraph"/>
        <w:numPr>
          <w:ilvl w:val="0"/>
          <w:numId w:val="4"/>
        </w:numPr>
        <w:rPr>
          <w:rFonts w:cs="Times New Roman"/>
          <w:bCs/>
        </w:rPr>
      </w:pPr>
      <w:r w:rsidRPr="007452F4">
        <w:rPr>
          <w:rFonts w:cs="Times New Roman"/>
          <w:bCs/>
        </w:rPr>
        <w:t xml:space="preserve">Other demands include regional legislatures with law-making abilities, regional control over land tenure, and greater regional control over public security. </w:t>
      </w:r>
    </w:p>
    <w:p w14:paraId="0067020A" w14:textId="77777777" w:rsidR="007452F4" w:rsidRPr="00312AAF" w:rsidRDefault="007452F4" w:rsidP="007452F4">
      <w:pPr>
        <w:pStyle w:val="ListParagraph"/>
        <w:numPr>
          <w:ilvl w:val="0"/>
          <w:numId w:val="4"/>
        </w:numPr>
        <w:rPr>
          <w:rFonts w:cs="Times New Roman"/>
          <w:bCs/>
        </w:rPr>
      </w:pPr>
      <w:r w:rsidRPr="007452F4">
        <w:rPr>
          <w:rFonts w:cs="Times New Roman"/>
          <w:bCs/>
        </w:rPr>
        <w:t xml:space="preserve">Eaton argues that the autonomy movements in </w:t>
      </w:r>
      <w:proofErr w:type="spellStart"/>
      <w:r w:rsidRPr="007452F4">
        <w:rPr>
          <w:rFonts w:cs="Times New Roman"/>
          <w:bCs/>
        </w:rPr>
        <w:t>Guaya</w:t>
      </w:r>
      <w:proofErr w:type="spellEnd"/>
      <w:r w:rsidRPr="007452F4">
        <w:rPr>
          <w:rFonts w:cs="Times New Roman"/>
          <w:bCs/>
        </w:rPr>
        <w:t xml:space="preserve"> and Santa Cruz (Bolivia) are different from other autonomy movements in Latin America: The autonomy sought is more sweeping and not directly connected to indigenous land use. Both movements have a lot of popular and business support. There is analogous agitation for autonomy in three other departments (El Oro, Los Rios, Manabi); however, due to the strong link with the </w:t>
      </w:r>
      <w:proofErr w:type="spellStart"/>
      <w:r w:rsidRPr="007452F4">
        <w:rPr>
          <w:rFonts w:cs="Times New Roman"/>
          <w:bCs/>
        </w:rPr>
        <w:t>Guaya</w:t>
      </w:r>
      <w:proofErr w:type="spellEnd"/>
      <w:r w:rsidRPr="007452F4">
        <w:rPr>
          <w:rFonts w:cs="Times New Roman"/>
          <w:bCs/>
        </w:rPr>
        <w:t xml:space="preserve"> movement and the overlapping goals we </w:t>
      </w:r>
      <w:r w:rsidRPr="00312AAF">
        <w:rPr>
          <w:rFonts w:cs="Times New Roman"/>
          <w:bCs/>
        </w:rPr>
        <w:t xml:space="preserve">code them all together. We peg the start date to 1999 when the first protests flared up. </w:t>
      </w:r>
    </w:p>
    <w:p w14:paraId="083E7EAC" w14:textId="4F9E691B" w:rsidR="007452F4" w:rsidRPr="00312AAF" w:rsidRDefault="00907F57" w:rsidP="00096B82">
      <w:pPr>
        <w:pStyle w:val="ListParagraph"/>
        <w:numPr>
          <w:ilvl w:val="0"/>
          <w:numId w:val="4"/>
        </w:numPr>
        <w:rPr>
          <w:rFonts w:cs="Times New Roman"/>
          <w:bCs/>
        </w:rPr>
      </w:pPr>
      <w:r w:rsidRPr="00312AAF">
        <w:rPr>
          <w:rFonts w:cs="Times New Roman"/>
          <w:bCs/>
        </w:rPr>
        <w:t xml:space="preserve">The last </w:t>
      </w:r>
      <w:r w:rsidR="00312AAF" w:rsidRPr="00312AAF">
        <w:rPr>
          <w:rFonts w:cs="Times New Roman"/>
          <w:bCs/>
        </w:rPr>
        <w:t xml:space="preserve">clear </w:t>
      </w:r>
      <w:r w:rsidRPr="00312AAF">
        <w:rPr>
          <w:rFonts w:cs="Times New Roman"/>
          <w:bCs/>
        </w:rPr>
        <w:t xml:space="preserve">evidence for claims for increased autonomy </w:t>
      </w:r>
      <w:r w:rsidR="00312AAF" w:rsidRPr="00312AAF">
        <w:rPr>
          <w:rFonts w:cs="Times New Roman"/>
          <w:bCs/>
        </w:rPr>
        <w:t>we were able to find was</w:t>
      </w:r>
      <w:r w:rsidRPr="00312AAF">
        <w:rPr>
          <w:rFonts w:cs="Times New Roman"/>
          <w:bCs/>
        </w:rPr>
        <w:t xml:space="preserve"> in 2008</w:t>
      </w:r>
      <w:r w:rsidR="00312AAF" w:rsidRPr="00312AAF">
        <w:rPr>
          <w:rFonts w:cs="Times New Roman"/>
          <w:bCs/>
        </w:rPr>
        <w:t xml:space="preserve">, when </w:t>
      </w:r>
      <w:r w:rsidRPr="00312AAF">
        <w:rPr>
          <w:rFonts w:cs="Times New Roman"/>
          <w:bCs/>
        </w:rPr>
        <w:t>m</w:t>
      </w:r>
      <w:r w:rsidRPr="00312AAF">
        <w:rPr>
          <w:bCs/>
        </w:rPr>
        <w:t xml:space="preserve">ovement leaders organized an aggressive </w:t>
      </w:r>
      <w:r w:rsidR="00312AAF" w:rsidRPr="00312AAF">
        <w:rPr>
          <w:bCs/>
        </w:rPr>
        <w:t>“no”</w:t>
      </w:r>
      <w:r w:rsidRPr="00312AAF">
        <w:rPr>
          <w:bCs/>
        </w:rPr>
        <w:t xml:space="preserve"> campaign on </w:t>
      </w:r>
      <w:r w:rsidR="0032696D" w:rsidRPr="00312AAF">
        <w:rPr>
          <w:bCs/>
        </w:rPr>
        <w:t>a</w:t>
      </w:r>
      <w:r w:rsidRPr="00312AAF">
        <w:rPr>
          <w:bCs/>
        </w:rPr>
        <w:t xml:space="preserve"> constitutional referendum</w:t>
      </w:r>
      <w:r w:rsidR="00312AAF" w:rsidRPr="00312AAF">
        <w:rPr>
          <w:bCs/>
        </w:rPr>
        <w:t xml:space="preserve"> about a proposal for centralization of certain powers</w:t>
      </w:r>
      <w:r w:rsidR="003D4B0D" w:rsidRPr="00312AAF">
        <w:t xml:space="preserve"> </w:t>
      </w:r>
      <w:r w:rsidR="004F4800" w:rsidRPr="00312AAF">
        <w:t xml:space="preserve">(Marquez 2008). </w:t>
      </w:r>
      <w:r w:rsidR="00312AAF" w:rsidRPr="00312AAF">
        <w:t>We code an end to the movement in 2018 based on the ten-year rule</w:t>
      </w:r>
      <w:r w:rsidR="00F5679B" w:rsidRPr="00312AAF">
        <w:t xml:space="preserve">. </w:t>
      </w:r>
      <w:r w:rsidR="007452F4" w:rsidRPr="00312AAF">
        <w:rPr>
          <w:rFonts w:cs="Times New Roman"/>
          <w:bCs/>
        </w:rPr>
        <w:t xml:space="preserve">[start date: 1999; end date: </w:t>
      </w:r>
      <w:r w:rsidR="006F6016" w:rsidRPr="00312AAF">
        <w:rPr>
          <w:rFonts w:cs="Times New Roman"/>
          <w:bCs/>
        </w:rPr>
        <w:t>2018</w:t>
      </w:r>
      <w:r w:rsidR="007452F4" w:rsidRPr="00312AAF">
        <w:rPr>
          <w:rFonts w:cs="Times New Roman"/>
          <w:bCs/>
        </w:rPr>
        <w:t>]</w:t>
      </w:r>
    </w:p>
    <w:p w14:paraId="4DB594B0" w14:textId="3EC11303" w:rsidR="007452F4" w:rsidRDefault="007452F4" w:rsidP="007452F4">
      <w:pPr>
        <w:rPr>
          <w:rFonts w:cs="Times New Roman"/>
          <w:bCs/>
        </w:rPr>
      </w:pPr>
    </w:p>
    <w:p w14:paraId="10033DBF" w14:textId="77777777" w:rsidR="007452F4" w:rsidRPr="007452F4" w:rsidRDefault="007452F4" w:rsidP="007452F4">
      <w:pPr>
        <w:rPr>
          <w:rFonts w:cs="Times New Roman"/>
          <w:bCs/>
        </w:rPr>
      </w:pPr>
    </w:p>
    <w:p w14:paraId="069E7021" w14:textId="10EBB740" w:rsidR="00BA7B83" w:rsidRPr="00BE5168" w:rsidRDefault="00BA7B83" w:rsidP="00BA7B83">
      <w:pPr>
        <w:rPr>
          <w:rFonts w:cs="Times New Roman"/>
          <w:b/>
          <w:szCs w:val="22"/>
        </w:rPr>
      </w:pPr>
      <w:r>
        <w:rPr>
          <w:rFonts w:cs="Times New Roman"/>
          <w:b/>
          <w:szCs w:val="22"/>
        </w:rPr>
        <w:t>Dominant c</w:t>
      </w:r>
      <w:r w:rsidRPr="00BE5168">
        <w:rPr>
          <w:rFonts w:cs="Times New Roman"/>
          <w:b/>
          <w:szCs w:val="22"/>
        </w:rPr>
        <w:t>laim</w:t>
      </w:r>
    </w:p>
    <w:p w14:paraId="0740511F" w14:textId="77777777" w:rsidR="00BA7B83" w:rsidRDefault="00BA7B83" w:rsidP="00BA7B83">
      <w:pPr>
        <w:rPr>
          <w:rFonts w:cs="Times New Roman"/>
          <w:bCs/>
          <w:szCs w:val="22"/>
        </w:rPr>
      </w:pPr>
    </w:p>
    <w:p w14:paraId="4974CF67" w14:textId="77777777" w:rsidR="00BA7B83" w:rsidRDefault="00BA7B83" w:rsidP="00BA7B83">
      <w:pPr>
        <w:pStyle w:val="ListParagraph"/>
        <w:numPr>
          <w:ilvl w:val="0"/>
          <w:numId w:val="3"/>
        </w:numPr>
        <w:rPr>
          <w:rFonts w:cs="Times New Roman"/>
          <w:bCs/>
          <w:szCs w:val="22"/>
        </w:rPr>
      </w:pPr>
      <w:r w:rsidRPr="00554845">
        <w:rPr>
          <w:rFonts w:cs="Times New Roman"/>
          <w:bCs/>
          <w:szCs w:val="22"/>
        </w:rPr>
        <w:t>The first organized activity of the Guayas is evident in 1999, where protests erupted over the regio</w:t>
      </w:r>
      <w:r>
        <w:rPr>
          <w:rFonts w:cs="Times New Roman"/>
          <w:bCs/>
          <w:szCs w:val="22"/>
        </w:rPr>
        <w:t>n’s</w:t>
      </w:r>
      <w:r w:rsidRPr="00554845">
        <w:rPr>
          <w:rFonts w:cs="Times New Roman"/>
          <w:bCs/>
          <w:szCs w:val="22"/>
        </w:rPr>
        <w:t xml:space="preserve"> financial situation and taxes. Especially the group </w:t>
      </w:r>
      <w:proofErr w:type="spellStart"/>
      <w:r w:rsidRPr="00554845">
        <w:rPr>
          <w:rFonts w:cs="Times New Roman"/>
          <w:bCs/>
          <w:szCs w:val="22"/>
        </w:rPr>
        <w:t>Fuerza</w:t>
      </w:r>
      <w:proofErr w:type="spellEnd"/>
      <w:r w:rsidRPr="00554845">
        <w:rPr>
          <w:rFonts w:cs="Times New Roman"/>
          <w:bCs/>
          <w:szCs w:val="22"/>
        </w:rPr>
        <w:t xml:space="preserve"> Ecuador demanded more </w:t>
      </w:r>
      <w:r w:rsidRPr="00312AAF">
        <w:rPr>
          <w:rFonts w:cs="Times New Roman"/>
          <w:bCs/>
          <w:szCs w:val="22"/>
        </w:rPr>
        <w:t>autonomy for the Guayas province. In addition, the El Oro, Los Rios, and Manabi provinces also voice the same call for autonomy, which is coded under the Guayas movement due to the similarity of their claims. [1999-2018: autonomy claim]</w:t>
      </w:r>
    </w:p>
    <w:p w14:paraId="214584A7" w14:textId="77777777" w:rsidR="00BA7B83" w:rsidRDefault="00BA7B83" w:rsidP="00BA7B83">
      <w:pPr>
        <w:rPr>
          <w:rFonts w:cs="Times New Roman"/>
          <w:bCs/>
          <w:szCs w:val="22"/>
        </w:rPr>
      </w:pPr>
    </w:p>
    <w:p w14:paraId="02FEB32B" w14:textId="77777777" w:rsidR="00BA7B83" w:rsidRPr="00554845" w:rsidRDefault="00BA7B83" w:rsidP="00BA7B83">
      <w:pPr>
        <w:rPr>
          <w:rFonts w:cs="Times New Roman"/>
          <w:bCs/>
          <w:szCs w:val="22"/>
        </w:rPr>
      </w:pPr>
    </w:p>
    <w:p w14:paraId="002C2A74" w14:textId="77777777" w:rsidR="00BA7B83" w:rsidRDefault="00BA7B83" w:rsidP="00BA7B83">
      <w:pPr>
        <w:rPr>
          <w:rFonts w:cs="Times New Roman"/>
          <w:b/>
        </w:rPr>
      </w:pPr>
    </w:p>
    <w:p w14:paraId="39654F9A" w14:textId="77777777" w:rsidR="00BA7B83" w:rsidRDefault="00BA7B83" w:rsidP="00BA7B83">
      <w:pPr>
        <w:rPr>
          <w:rFonts w:cs="Times New Roman"/>
          <w:b/>
        </w:rPr>
      </w:pPr>
    </w:p>
    <w:p w14:paraId="7EAB9EE7" w14:textId="77777777" w:rsidR="00BA7B83" w:rsidRDefault="00BA7B83" w:rsidP="00BA7B83">
      <w:pPr>
        <w:rPr>
          <w:rFonts w:cs="Times New Roman"/>
          <w:b/>
        </w:rPr>
      </w:pPr>
    </w:p>
    <w:p w14:paraId="1B14AF1B" w14:textId="50070643" w:rsidR="00BA7B83" w:rsidRDefault="00BA7B83" w:rsidP="00BA7B83">
      <w:pPr>
        <w:rPr>
          <w:rFonts w:cs="Times New Roman"/>
          <w:b/>
        </w:rPr>
      </w:pPr>
      <w:r>
        <w:rPr>
          <w:rFonts w:cs="Times New Roman"/>
          <w:b/>
        </w:rPr>
        <w:lastRenderedPageBreak/>
        <w:t>Independence claims</w:t>
      </w:r>
    </w:p>
    <w:p w14:paraId="38880FA2" w14:textId="56CC84C7" w:rsidR="00BA7B83" w:rsidRDefault="00BA7B83" w:rsidP="00BA7B83">
      <w:pPr>
        <w:rPr>
          <w:rFonts w:cs="Times New Roman"/>
          <w:bCs/>
        </w:rPr>
      </w:pPr>
    </w:p>
    <w:p w14:paraId="7F0EB8B4" w14:textId="3C5095F0" w:rsidR="00BA7B83" w:rsidRDefault="006369E0" w:rsidP="00BA7B83">
      <w:pPr>
        <w:rPr>
          <w:rFonts w:cs="Times New Roman"/>
          <w:bCs/>
        </w:rPr>
      </w:pPr>
      <w:r>
        <w:rPr>
          <w:rFonts w:cs="Times New Roman"/>
          <w:bCs/>
        </w:rPr>
        <w:t>NA</w:t>
      </w:r>
    </w:p>
    <w:p w14:paraId="521F0DDB" w14:textId="0C636E97" w:rsidR="00BA7B83" w:rsidRDefault="00BA7B83" w:rsidP="00BA7B83">
      <w:pPr>
        <w:rPr>
          <w:rFonts w:cs="Times New Roman"/>
          <w:bCs/>
        </w:rPr>
      </w:pPr>
    </w:p>
    <w:p w14:paraId="5D965D23" w14:textId="6C7FF016" w:rsidR="00BA7B83" w:rsidRDefault="00BA7B83" w:rsidP="00BA7B83">
      <w:pPr>
        <w:rPr>
          <w:rFonts w:cs="Times New Roman"/>
          <w:bCs/>
        </w:rPr>
      </w:pPr>
    </w:p>
    <w:p w14:paraId="032A7D2C" w14:textId="5EF09084" w:rsidR="00BA7B83" w:rsidRDefault="00BA7B83" w:rsidP="00BA7B83">
      <w:pPr>
        <w:rPr>
          <w:rFonts w:cs="Times New Roman"/>
          <w:b/>
        </w:rPr>
      </w:pPr>
      <w:r>
        <w:rPr>
          <w:rFonts w:cs="Times New Roman"/>
          <w:b/>
        </w:rPr>
        <w:t>Irredentist claims</w:t>
      </w:r>
    </w:p>
    <w:p w14:paraId="4DE4FF34" w14:textId="651F5344" w:rsidR="00BA7B83" w:rsidRDefault="00BA7B83" w:rsidP="00BA7B83">
      <w:pPr>
        <w:rPr>
          <w:rFonts w:cs="Times New Roman"/>
          <w:bCs/>
        </w:rPr>
      </w:pPr>
    </w:p>
    <w:p w14:paraId="7DCA4EB0" w14:textId="407FF7EC" w:rsidR="00BA7B83" w:rsidRDefault="006369E0" w:rsidP="00BA7B83">
      <w:pPr>
        <w:rPr>
          <w:rFonts w:cs="Times New Roman"/>
          <w:bCs/>
        </w:rPr>
      </w:pPr>
      <w:r>
        <w:rPr>
          <w:rFonts w:cs="Times New Roman"/>
          <w:bCs/>
        </w:rPr>
        <w:t>NA</w:t>
      </w:r>
    </w:p>
    <w:p w14:paraId="1EDCF98E" w14:textId="1E5E8A10" w:rsidR="00BA7B83" w:rsidRDefault="00BA7B83" w:rsidP="00BA7B83">
      <w:pPr>
        <w:rPr>
          <w:rFonts w:cs="Times New Roman"/>
          <w:bCs/>
        </w:rPr>
      </w:pPr>
    </w:p>
    <w:p w14:paraId="2BE35A9C" w14:textId="77777777" w:rsidR="00BA7B83" w:rsidRPr="00BA7B83" w:rsidRDefault="00BA7B83" w:rsidP="00BA7B83">
      <w:pPr>
        <w:rPr>
          <w:rFonts w:cs="Times New Roman"/>
          <w:bCs/>
        </w:rPr>
      </w:pPr>
    </w:p>
    <w:p w14:paraId="18FBFD4E" w14:textId="3DE1D0D1" w:rsidR="00BA7B83" w:rsidRPr="00904609" w:rsidRDefault="00BA7B83" w:rsidP="00BA7B83">
      <w:pPr>
        <w:rPr>
          <w:rFonts w:cs="Times New Roman"/>
        </w:rPr>
      </w:pPr>
      <w:r>
        <w:rPr>
          <w:rFonts w:cs="Times New Roman"/>
          <w:b/>
        </w:rPr>
        <w:t xml:space="preserve">Claimed </w:t>
      </w:r>
      <w:proofErr w:type="gramStart"/>
      <w:r>
        <w:rPr>
          <w:rFonts w:cs="Times New Roman"/>
          <w:b/>
        </w:rPr>
        <w:t>territory</w:t>
      </w:r>
      <w:proofErr w:type="gramEnd"/>
    </w:p>
    <w:p w14:paraId="163156B5" w14:textId="77777777" w:rsidR="00BA7B83" w:rsidRPr="006F657B" w:rsidRDefault="00BA7B83" w:rsidP="00BA7B83">
      <w:pPr>
        <w:rPr>
          <w:rFonts w:cs="Times New Roman"/>
          <w:bCs/>
          <w:szCs w:val="22"/>
        </w:rPr>
      </w:pPr>
    </w:p>
    <w:p w14:paraId="7DD80829" w14:textId="77777777" w:rsidR="00BA7B83" w:rsidRDefault="00BA7B83" w:rsidP="00BA7B83">
      <w:pPr>
        <w:pStyle w:val="ListParagraph"/>
        <w:numPr>
          <w:ilvl w:val="0"/>
          <w:numId w:val="3"/>
        </w:numPr>
        <w:rPr>
          <w:rFonts w:cs="Times New Roman"/>
          <w:bCs/>
          <w:szCs w:val="22"/>
        </w:rPr>
      </w:pPr>
      <w:r w:rsidRPr="00554845">
        <w:rPr>
          <w:rFonts w:cs="Times New Roman"/>
          <w:bCs/>
          <w:szCs w:val="22"/>
        </w:rPr>
        <w:t xml:space="preserve">The territory claimed by the Guayas is composed of the current </w:t>
      </w:r>
      <w:proofErr w:type="spellStart"/>
      <w:r w:rsidRPr="00554845">
        <w:rPr>
          <w:rFonts w:cs="Times New Roman"/>
          <w:bCs/>
          <w:szCs w:val="22"/>
        </w:rPr>
        <w:t>Guaya</w:t>
      </w:r>
      <w:proofErr w:type="spellEnd"/>
      <w:r w:rsidRPr="00554845">
        <w:rPr>
          <w:rFonts w:cs="Times New Roman"/>
          <w:bCs/>
          <w:szCs w:val="22"/>
        </w:rPr>
        <w:t xml:space="preserve"> province in Ecuador, as well as the El Oro, Los Rios, and the Manabi provinces. We code this claim based on the Global Administrative Areas database</w:t>
      </w:r>
      <w:r>
        <w:rPr>
          <w:rFonts w:cs="Times New Roman"/>
          <w:bCs/>
          <w:szCs w:val="22"/>
        </w:rPr>
        <w:t>.</w:t>
      </w:r>
    </w:p>
    <w:p w14:paraId="63BE05C1" w14:textId="77777777" w:rsidR="00BA7B83" w:rsidRDefault="00BA7B83" w:rsidP="00BA7B83">
      <w:pPr>
        <w:rPr>
          <w:rFonts w:cs="Times New Roman"/>
          <w:bCs/>
          <w:szCs w:val="22"/>
        </w:rPr>
      </w:pPr>
    </w:p>
    <w:p w14:paraId="0BEF9682" w14:textId="77777777" w:rsidR="00BA7B83" w:rsidRDefault="00BA7B83" w:rsidP="00BA7B83">
      <w:pPr>
        <w:rPr>
          <w:rFonts w:cs="Times New Roman"/>
          <w:bCs/>
          <w:szCs w:val="22"/>
        </w:rPr>
      </w:pPr>
    </w:p>
    <w:p w14:paraId="016DA118" w14:textId="77777777" w:rsidR="00BA7B83" w:rsidRPr="00BE5168" w:rsidRDefault="00BA7B83" w:rsidP="00BA7B83">
      <w:pPr>
        <w:rPr>
          <w:rFonts w:cs="Times New Roman"/>
          <w:b/>
          <w:szCs w:val="22"/>
        </w:rPr>
      </w:pPr>
      <w:r w:rsidRPr="00BE5168">
        <w:rPr>
          <w:rFonts w:cs="Times New Roman"/>
          <w:b/>
          <w:szCs w:val="22"/>
        </w:rPr>
        <w:t>Sovereignty declarations</w:t>
      </w:r>
    </w:p>
    <w:p w14:paraId="65C9BB1B" w14:textId="77777777" w:rsidR="00BA7B83" w:rsidRPr="006F657B" w:rsidRDefault="00BA7B83" w:rsidP="00BA7B83">
      <w:pPr>
        <w:rPr>
          <w:rFonts w:cs="Times New Roman"/>
          <w:szCs w:val="22"/>
        </w:rPr>
      </w:pPr>
    </w:p>
    <w:p w14:paraId="071BED27" w14:textId="77777777" w:rsidR="00BA7B83" w:rsidRPr="001F60C5" w:rsidRDefault="00BA7B83" w:rsidP="00BA7B83">
      <w:pPr>
        <w:rPr>
          <w:rFonts w:cs="Times New Roman"/>
          <w:szCs w:val="22"/>
        </w:rPr>
      </w:pPr>
      <w:r w:rsidRPr="001F60C5">
        <w:rPr>
          <w:rFonts w:cs="Times New Roman"/>
          <w:szCs w:val="22"/>
        </w:rPr>
        <w:t>NA</w:t>
      </w:r>
    </w:p>
    <w:p w14:paraId="5565B726" w14:textId="77777777" w:rsidR="00BA7B83" w:rsidRDefault="00BA7B83" w:rsidP="00BA7B83">
      <w:pPr>
        <w:ind w:left="709" w:hanging="709"/>
        <w:rPr>
          <w:rFonts w:cs="Times New Roman"/>
          <w:szCs w:val="22"/>
        </w:rPr>
      </w:pPr>
    </w:p>
    <w:p w14:paraId="3A301FAC" w14:textId="77777777" w:rsidR="00BA7B83" w:rsidRPr="006F657B" w:rsidRDefault="00BA7B83" w:rsidP="00BA7B83">
      <w:pPr>
        <w:ind w:left="709" w:hanging="709"/>
        <w:rPr>
          <w:rFonts w:cs="Times New Roman"/>
          <w:szCs w:val="22"/>
        </w:rPr>
      </w:pPr>
    </w:p>
    <w:p w14:paraId="37BE973D" w14:textId="77777777" w:rsidR="007452F4" w:rsidRDefault="007452F4" w:rsidP="007452F4">
      <w:pPr>
        <w:rPr>
          <w:rFonts w:cs="Times New Roman"/>
          <w:b/>
          <w:szCs w:val="22"/>
        </w:rPr>
      </w:pPr>
      <w:r>
        <w:rPr>
          <w:rFonts w:cs="Times New Roman"/>
          <w:b/>
          <w:szCs w:val="22"/>
        </w:rPr>
        <w:t>Separatist armed conflict</w:t>
      </w:r>
    </w:p>
    <w:p w14:paraId="49C30E5C" w14:textId="77777777" w:rsidR="007452F4" w:rsidRPr="007452F4" w:rsidRDefault="007452F4" w:rsidP="00403CC9">
      <w:pPr>
        <w:ind w:left="709" w:hanging="709"/>
        <w:rPr>
          <w:rFonts w:cs="Times New Roman"/>
          <w:bCs/>
        </w:rPr>
      </w:pPr>
    </w:p>
    <w:p w14:paraId="26D696D3" w14:textId="12332077" w:rsidR="007452F4" w:rsidRPr="007452F4" w:rsidRDefault="007452F4" w:rsidP="007452F4">
      <w:pPr>
        <w:pStyle w:val="ListParagraph"/>
        <w:numPr>
          <w:ilvl w:val="0"/>
          <w:numId w:val="4"/>
        </w:numPr>
        <w:rPr>
          <w:rFonts w:cs="Times New Roman"/>
          <w:bCs/>
        </w:rPr>
      </w:pPr>
      <w:r w:rsidRPr="007452F4">
        <w:rPr>
          <w:rFonts w:cs="Times New Roman"/>
          <w:bCs/>
        </w:rPr>
        <w:t>No violence was found, hence a NVIOLSD coding for the entire movement.</w:t>
      </w:r>
      <w:r>
        <w:rPr>
          <w:rFonts w:cs="Times New Roman"/>
          <w:bCs/>
        </w:rPr>
        <w:t xml:space="preserve"> [NVIOLSD]</w:t>
      </w:r>
    </w:p>
    <w:p w14:paraId="1B558CE0" w14:textId="3C0A25CC" w:rsidR="007452F4" w:rsidRDefault="007452F4" w:rsidP="00403CC9">
      <w:pPr>
        <w:ind w:left="709" w:hanging="709"/>
        <w:rPr>
          <w:rFonts w:cs="Times New Roman"/>
          <w:bCs/>
        </w:rPr>
      </w:pPr>
    </w:p>
    <w:p w14:paraId="6C58D454" w14:textId="77777777" w:rsidR="007452F4" w:rsidRPr="007452F4" w:rsidRDefault="007452F4" w:rsidP="00403CC9">
      <w:pPr>
        <w:ind w:left="709" w:hanging="709"/>
        <w:rPr>
          <w:rFonts w:cs="Times New Roman"/>
          <w:bCs/>
        </w:rPr>
      </w:pPr>
    </w:p>
    <w:p w14:paraId="639A59D5" w14:textId="5E28D89A" w:rsidR="00794F7B" w:rsidRDefault="002D73D5" w:rsidP="00794F7B">
      <w:pPr>
        <w:rPr>
          <w:rFonts w:cs="Times New Roman"/>
          <w:b/>
          <w:szCs w:val="22"/>
        </w:rPr>
      </w:pPr>
      <w:r>
        <w:rPr>
          <w:rFonts w:cs="Times New Roman"/>
          <w:b/>
          <w:szCs w:val="22"/>
        </w:rPr>
        <w:t xml:space="preserve">Historical </w:t>
      </w:r>
      <w:r w:rsidR="007452F4">
        <w:rPr>
          <w:rFonts w:cs="Times New Roman"/>
          <w:b/>
          <w:szCs w:val="22"/>
        </w:rPr>
        <w:t>c</w:t>
      </w:r>
      <w:r>
        <w:rPr>
          <w:rFonts w:cs="Times New Roman"/>
          <w:b/>
          <w:szCs w:val="22"/>
        </w:rPr>
        <w:t>ontext</w:t>
      </w:r>
    </w:p>
    <w:p w14:paraId="441D6B01" w14:textId="379EEBB7" w:rsidR="00351DBB" w:rsidRDefault="00351DBB" w:rsidP="00794F7B">
      <w:pPr>
        <w:rPr>
          <w:rFonts w:cs="Times New Roman"/>
          <w:b/>
          <w:szCs w:val="22"/>
        </w:rPr>
      </w:pPr>
    </w:p>
    <w:p w14:paraId="401AFD7E" w14:textId="77777777" w:rsidR="005D5D98" w:rsidRDefault="008368AE" w:rsidP="005D5D98">
      <w:pPr>
        <w:pStyle w:val="ListParagraph"/>
        <w:numPr>
          <w:ilvl w:val="0"/>
          <w:numId w:val="4"/>
        </w:numPr>
        <w:rPr>
          <w:rFonts w:cs="Times New Roman"/>
          <w:bCs/>
          <w:szCs w:val="22"/>
        </w:rPr>
      </w:pPr>
      <w:r w:rsidRPr="005D5D98">
        <w:rPr>
          <w:rFonts w:cs="Times New Roman"/>
          <w:bCs/>
          <w:szCs w:val="22"/>
        </w:rPr>
        <w:t xml:space="preserve">The Guayas are </w:t>
      </w:r>
      <w:r w:rsidR="007051D7" w:rsidRPr="005D5D98">
        <w:rPr>
          <w:rFonts w:cs="Times New Roman"/>
          <w:bCs/>
          <w:szCs w:val="22"/>
        </w:rPr>
        <w:t>of mixed Spanish and Indigenous descent</w:t>
      </w:r>
      <w:r w:rsidR="00FA72BD" w:rsidRPr="005D5D98">
        <w:rPr>
          <w:rFonts w:cs="Times New Roman"/>
          <w:bCs/>
          <w:szCs w:val="22"/>
        </w:rPr>
        <w:t xml:space="preserve"> from the coastal region</w:t>
      </w:r>
      <w:r w:rsidR="005F762D" w:rsidRPr="005D5D98">
        <w:rPr>
          <w:rFonts w:cs="Times New Roman"/>
          <w:bCs/>
          <w:szCs w:val="22"/>
        </w:rPr>
        <w:t xml:space="preserve"> of Guayas. </w:t>
      </w:r>
      <w:r w:rsidR="00B77E24" w:rsidRPr="005D5D98">
        <w:rPr>
          <w:rFonts w:cs="Times New Roman"/>
          <w:bCs/>
          <w:szCs w:val="22"/>
        </w:rPr>
        <w:t xml:space="preserve">The indigenous </w:t>
      </w:r>
      <w:proofErr w:type="spellStart"/>
      <w:r w:rsidR="00B77E24" w:rsidRPr="005D5D98">
        <w:rPr>
          <w:rFonts w:cs="Times New Roman"/>
          <w:bCs/>
          <w:szCs w:val="22"/>
        </w:rPr>
        <w:t>descendents</w:t>
      </w:r>
      <w:proofErr w:type="spellEnd"/>
      <w:r w:rsidR="00B77E24" w:rsidRPr="005D5D98">
        <w:rPr>
          <w:rFonts w:cs="Times New Roman"/>
          <w:bCs/>
          <w:szCs w:val="22"/>
        </w:rPr>
        <w:t xml:space="preserve"> of the region </w:t>
      </w:r>
      <w:r w:rsidR="0078382D" w:rsidRPr="005D5D98">
        <w:rPr>
          <w:rFonts w:cs="Times New Roman"/>
          <w:bCs/>
          <w:szCs w:val="22"/>
        </w:rPr>
        <w:t>flourished between 850-1600 as the area sat on an important trad</w:t>
      </w:r>
      <w:r w:rsidR="000A741D" w:rsidRPr="005D5D98">
        <w:rPr>
          <w:rFonts w:cs="Times New Roman"/>
          <w:bCs/>
          <w:szCs w:val="22"/>
        </w:rPr>
        <w:t xml:space="preserve">e route. </w:t>
      </w:r>
      <w:r w:rsidR="008D3356" w:rsidRPr="005D5D98">
        <w:rPr>
          <w:rFonts w:cs="Times New Roman"/>
          <w:bCs/>
          <w:szCs w:val="22"/>
        </w:rPr>
        <w:t>Guayas was conquered by the Incas in the 1400’s and later by the Spanish in 1534</w:t>
      </w:r>
      <w:r w:rsidR="008F7D20" w:rsidRPr="005D5D98">
        <w:rPr>
          <w:rFonts w:cs="Times New Roman"/>
          <w:bCs/>
          <w:szCs w:val="22"/>
        </w:rPr>
        <w:t>, after which the region entered decline (Minahan, 2016: 166).</w:t>
      </w:r>
    </w:p>
    <w:p w14:paraId="7C07E319" w14:textId="77777777" w:rsidR="005D5D98" w:rsidRDefault="000632A7" w:rsidP="005D5D98">
      <w:pPr>
        <w:pStyle w:val="ListParagraph"/>
        <w:numPr>
          <w:ilvl w:val="0"/>
          <w:numId w:val="4"/>
        </w:numPr>
        <w:rPr>
          <w:rFonts w:cs="Times New Roman"/>
          <w:bCs/>
          <w:szCs w:val="22"/>
        </w:rPr>
      </w:pPr>
      <w:r w:rsidRPr="005D5D98">
        <w:rPr>
          <w:rFonts w:cs="Times New Roman"/>
          <w:bCs/>
          <w:szCs w:val="22"/>
        </w:rPr>
        <w:t xml:space="preserve">In 1820 the Guayas from the city of </w:t>
      </w:r>
      <w:proofErr w:type="spellStart"/>
      <w:r w:rsidRPr="005D5D98">
        <w:rPr>
          <w:rFonts w:cs="Times New Roman"/>
          <w:bCs/>
          <w:szCs w:val="22"/>
        </w:rPr>
        <w:t>Guayquil</w:t>
      </w:r>
      <w:proofErr w:type="spellEnd"/>
      <w:r w:rsidRPr="005D5D98">
        <w:rPr>
          <w:rFonts w:cs="Times New Roman"/>
          <w:bCs/>
          <w:szCs w:val="22"/>
        </w:rPr>
        <w:t xml:space="preserve"> declared independence from Spain, joining Simon Bolivar’s Republic of Gran Columbia</w:t>
      </w:r>
      <w:r w:rsidR="00155792" w:rsidRPr="005D5D98">
        <w:rPr>
          <w:rFonts w:cs="Times New Roman"/>
          <w:bCs/>
          <w:szCs w:val="22"/>
        </w:rPr>
        <w:t xml:space="preserve"> (Minahan, 2016: 166).</w:t>
      </w:r>
      <w:r w:rsidR="00D61894" w:rsidRPr="005D5D98">
        <w:rPr>
          <w:rFonts w:cs="Times New Roman"/>
          <w:bCs/>
          <w:szCs w:val="22"/>
        </w:rPr>
        <w:t xml:space="preserve"> The </w:t>
      </w:r>
      <w:proofErr w:type="spellStart"/>
      <w:r w:rsidR="00D61894" w:rsidRPr="005D5D98">
        <w:rPr>
          <w:rFonts w:cs="Times New Roman"/>
          <w:bCs/>
          <w:szCs w:val="22"/>
        </w:rPr>
        <w:t>Guaya</w:t>
      </w:r>
      <w:proofErr w:type="spellEnd"/>
      <w:r w:rsidR="00D61894" w:rsidRPr="005D5D98">
        <w:rPr>
          <w:rFonts w:cs="Times New Roman"/>
          <w:bCs/>
          <w:szCs w:val="22"/>
        </w:rPr>
        <w:t xml:space="preserve"> </w:t>
      </w:r>
      <w:r w:rsidR="00336132" w:rsidRPr="005D5D98">
        <w:rPr>
          <w:rFonts w:cs="Times New Roman"/>
          <w:bCs/>
          <w:szCs w:val="22"/>
        </w:rPr>
        <w:t>movement</w:t>
      </w:r>
      <w:r w:rsidR="00D61894" w:rsidRPr="005D5D98">
        <w:rPr>
          <w:rFonts w:cs="Times New Roman"/>
          <w:bCs/>
          <w:szCs w:val="22"/>
        </w:rPr>
        <w:t xml:space="preserve"> uses this </w:t>
      </w:r>
      <w:r w:rsidR="001610B3" w:rsidRPr="005D5D98">
        <w:rPr>
          <w:rFonts w:cs="Times New Roman"/>
          <w:bCs/>
          <w:szCs w:val="22"/>
        </w:rPr>
        <w:t>e</w:t>
      </w:r>
      <w:r w:rsidR="00D61894" w:rsidRPr="005D5D98">
        <w:rPr>
          <w:rFonts w:cs="Times New Roman"/>
          <w:bCs/>
          <w:szCs w:val="22"/>
        </w:rPr>
        <w:t xml:space="preserve">arly independence </w:t>
      </w:r>
      <w:r w:rsidR="001610B3" w:rsidRPr="005D5D98">
        <w:rPr>
          <w:rFonts w:cs="Times New Roman"/>
          <w:bCs/>
          <w:szCs w:val="22"/>
        </w:rPr>
        <w:t>as a form of historical nation building</w:t>
      </w:r>
      <w:r w:rsidR="006A436A" w:rsidRPr="005D5D98">
        <w:rPr>
          <w:rFonts w:cs="Times New Roman"/>
          <w:bCs/>
          <w:szCs w:val="22"/>
        </w:rPr>
        <w:t xml:space="preserve"> (Easton, 2011: 306; </w:t>
      </w:r>
      <w:proofErr w:type="spellStart"/>
      <w:r w:rsidR="00CA1547" w:rsidRPr="005D5D98">
        <w:rPr>
          <w:rFonts w:cs="Times New Roman"/>
          <w:bCs/>
          <w:szCs w:val="22"/>
        </w:rPr>
        <w:t>vom</w:t>
      </w:r>
      <w:proofErr w:type="spellEnd"/>
      <w:r w:rsidR="00CA1547" w:rsidRPr="005D5D98">
        <w:rPr>
          <w:rFonts w:cs="Times New Roman"/>
          <w:bCs/>
          <w:szCs w:val="22"/>
        </w:rPr>
        <w:t xml:space="preserve"> Hau and </w:t>
      </w:r>
      <w:proofErr w:type="spellStart"/>
      <w:r w:rsidR="00CA1547" w:rsidRPr="005D5D98">
        <w:rPr>
          <w:rFonts w:cs="Times New Roman"/>
          <w:bCs/>
          <w:szCs w:val="22"/>
        </w:rPr>
        <w:t>Srebotnjak</w:t>
      </w:r>
      <w:proofErr w:type="spellEnd"/>
      <w:r w:rsidR="00CA1547" w:rsidRPr="005D5D98">
        <w:rPr>
          <w:rFonts w:cs="Times New Roman"/>
          <w:bCs/>
          <w:szCs w:val="22"/>
        </w:rPr>
        <w:t xml:space="preserve">, </w:t>
      </w:r>
      <w:r w:rsidR="00164E71" w:rsidRPr="005D5D98">
        <w:rPr>
          <w:rFonts w:cs="Times New Roman"/>
          <w:bCs/>
          <w:szCs w:val="22"/>
        </w:rPr>
        <w:t>2021: 1021)</w:t>
      </w:r>
      <w:r w:rsidR="001610B3" w:rsidRPr="005D5D98">
        <w:rPr>
          <w:rFonts w:cs="Times New Roman"/>
          <w:bCs/>
          <w:szCs w:val="22"/>
        </w:rPr>
        <w:t>, as it was a period of brief au</w:t>
      </w:r>
      <w:r w:rsidR="00F14A70" w:rsidRPr="005D5D98">
        <w:rPr>
          <w:rFonts w:cs="Times New Roman"/>
          <w:bCs/>
          <w:szCs w:val="22"/>
        </w:rPr>
        <w:t>t</w:t>
      </w:r>
      <w:r w:rsidR="001610B3" w:rsidRPr="005D5D98">
        <w:rPr>
          <w:rFonts w:cs="Times New Roman"/>
          <w:bCs/>
          <w:szCs w:val="22"/>
        </w:rPr>
        <w:t>onomy</w:t>
      </w:r>
      <w:r w:rsidR="00F14A70" w:rsidRPr="005D5D98">
        <w:rPr>
          <w:rFonts w:cs="Times New Roman"/>
          <w:bCs/>
          <w:szCs w:val="22"/>
        </w:rPr>
        <w:t xml:space="preserve"> before the rest of </w:t>
      </w:r>
      <w:proofErr w:type="gramStart"/>
      <w:r w:rsidR="00F14A70" w:rsidRPr="005D5D98">
        <w:rPr>
          <w:rFonts w:cs="Times New Roman"/>
          <w:bCs/>
          <w:szCs w:val="22"/>
        </w:rPr>
        <w:t>modern day</w:t>
      </w:r>
      <w:proofErr w:type="gramEnd"/>
      <w:r w:rsidR="00F14A70" w:rsidRPr="005D5D98">
        <w:rPr>
          <w:rFonts w:cs="Times New Roman"/>
          <w:bCs/>
          <w:szCs w:val="22"/>
        </w:rPr>
        <w:t xml:space="preserve"> Ecuador gained their independence from Spain </w:t>
      </w:r>
      <w:r w:rsidR="006A436A" w:rsidRPr="005D5D98">
        <w:rPr>
          <w:rFonts w:cs="Times New Roman"/>
          <w:bCs/>
          <w:szCs w:val="22"/>
        </w:rPr>
        <w:t>in 1822</w:t>
      </w:r>
      <w:r w:rsidR="00164E71" w:rsidRPr="005D5D98">
        <w:rPr>
          <w:rFonts w:cs="Times New Roman"/>
          <w:bCs/>
          <w:szCs w:val="22"/>
        </w:rPr>
        <w:t xml:space="preserve"> (Danver, 2015: 605; </w:t>
      </w:r>
      <w:r w:rsidR="002600FA" w:rsidRPr="005D5D98">
        <w:rPr>
          <w:rFonts w:cs="Times New Roman"/>
          <w:bCs/>
          <w:szCs w:val="22"/>
        </w:rPr>
        <w:t xml:space="preserve">Minahan, 2016: 166). </w:t>
      </w:r>
      <w:r w:rsidR="00DD05CF" w:rsidRPr="005D5D98">
        <w:rPr>
          <w:rFonts w:cs="Times New Roman"/>
          <w:bCs/>
          <w:szCs w:val="22"/>
        </w:rPr>
        <w:t>D</w:t>
      </w:r>
      <w:r w:rsidR="007859DC" w:rsidRPr="005D5D98">
        <w:rPr>
          <w:rFonts w:cs="Times New Roman"/>
          <w:bCs/>
          <w:szCs w:val="22"/>
        </w:rPr>
        <w:t>ue to the divisions between coastal and inland peoples</w:t>
      </w:r>
      <w:r w:rsidR="00DD05CF" w:rsidRPr="005D5D98">
        <w:rPr>
          <w:rFonts w:cs="Times New Roman"/>
          <w:bCs/>
          <w:szCs w:val="22"/>
        </w:rPr>
        <w:t xml:space="preserve"> in an independent Ecuador</w:t>
      </w:r>
      <w:r w:rsidR="007859DC" w:rsidRPr="005D5D98">
        <w:rPr>
          <w:rFonts w:cs="Times New Roman"/>
          <w:bCs/>
          <w:szCs w:val="22"/>
        </w:rPr>
        <w:t xml:space="preserve">, the </w:t>
      </w:r>
      <w:proofErr w:type="spellStart"/>
      <w:r w:rsidR="007859DC" w:rsidRPr="005D5D98">
        <w:rPr>
          <w:rFonts w:cs="Times New Roman"/>
          <w:bCs/>
          <w:szCs w:val="22"/>
        </w:rPr>
        <w:t>Guaya</w:t>
      </w:r>
      <w:proofErr w:type="spellEnd"/>
      <w:r w:rsidR="007859DC" w:rsidRPr="005D5D98">
        <w:rPr>
          <w:rFonts w:cs="Times New Roman"/>
          <w:bCs/>
          <w:szCs w:val="22"/>
        </w:rPr>
        <w:t xml:space="preserve"> region was </w:t>
      </w:r>
      <w:r w:rsidR="00B273A8" w:rsidRPr="005D5D98">
        <w:rPr>
          <w:rFonts w:cs="Times New Roman"/>
          <w:bCs/>
          <w:szCs w:val="22"/>
        </w:rPr>
        <w:t xml:space="preserve">divided into several provinces between 1860-1884 (Minahan, 2016: 166). </w:t>
      </w:r>
    </w:p>
    <w:p w14:paraId="0BBA94F2" w14:textId="77777777" w:rsidR="005D5D98" w:rsidRDefault="00DF1836" w:rsidP="005D5D98">
      <w:pPr>
        <w:pStyle w:val="ListParagraph"/>
        <w:numPr>
          <w:ilvl w:val="0"/>
          <w:numId w:val="4"/>
        </w:numPr>
        <w:rPr>
          <w:rFonts w:cs="Times New Roman"/>
          <w:bCs/>
          <w:szCs w:val="22"/>
        </w:rPr>
      </w:pPr>
      <w:r w:rsidRPr="005D5D98">
        <w:rPr>
          <w:rFonts w:cs="Times New Roman"/>
          <w:bCs/>
          <w:szCs w:val="22"/>
        </w:rPr>
        <w:t>The cocoa boom of the late 1800’s led to the increase</w:t>
      </w:r>
      <w:r w:rsidR="00DD05CF" w:rsidRPr="005D5D98">
        <w:rPr>
          <w:rFonts w:cs="Times New Roman"/>
          <w:bCs/>
          <w:szCs w:val="22"/>
        </w:rPr>
        <w:t>d</w:t>
      </w:r>
      <w:r w:rsidRPr="005D5D98">
        <w:rPr>
          <w:rFonts w:cs="Times New Roman"/>
          <w:bCs/>
          <w:szCs w:val="22"/>
        </w:rPr>
        <w:t xml:space="preserve"> prosperity of </w:t>
      </w:r>
      <w:r w:rsidR="00261DDD" w:rsidRPr="005D5D98">
        <w:rPr>
          <w:rFonts w:cs="Times New Roman"/>
          <w:bCs/>
          <w:szCs w:val="22"/>
        </w:rPr>
        <w:t xml:space="preserve">the </w:t>
      </w:r>
      <w:proofErr w:type="spellStart"/>
      <w:r w:rsidRPr="005D5D98">
        <w:rPr>
          <w:rFonts w:cs="Times New Roman"/>
          <w:bCs/>
          <w:szCs w:val="22"/>
        </w:rPr>
        <w:t>Guaya</w:t>
      </w:r>
      <w:proofErr w:type="spellEnd"/>
      <w:r w:rsidR="00261DDD" w:rsidRPr="005D5D98">
        <w:rPr>
          <w:rFonts w:cs="Times New Roman"/>
          <w:bCs/>
          <w:szCs w:val="22"/>
        </w:rPr>
        <w:t xml:space="preserve"> region, with the Liberal Revolution of 1895 enhancing the regions commercial and financial power</w:t>
      </w:r>
      <w:r w:rsidR="008F39CC" w:rsidRPr="005D5D98">
        <w:rPr>
          <w:rFonts w:cs="Times New Roman"/>
          <w:bCs/>
          <w:szCs w:val="22"/>
        </w:rPr>
        <w:t xml:space="preserve"> (Easton, </w:t>
      </w:r>
      <w:r w:rsidR="004A36BC" w:rsidRPr="005D5D98">
        <w:rPr>
          <w:rFonts w:cs="Times New Roman"/>
          <w:bCs/>
          <w:szCs w:val="22"/>
        </w:rPr>
        <w:t>2011: 299)</w:t>
      </w:r>
      <w:r w:rsidR="008E2CB8" w:rsidRPr="005D5D98">
        <w:rPr>
          <w:rFonts w:cs="Times New Roman"/>
          <w:bCs/>
          <w:szCs w:val="22"/>
        </w:rPr>
        <w:t>, helping to establish Guayaquil as the economic capital of Ecuador (</w:t>
      </w:r>
      <w:proofErr w:type="spellStart"/>
      <w:r w:rsidR="008E2CB8" w:rsidRPr="005D5D98">
        <w:rPr>
          <w:rFonts w:cs="Times New Roman"/>
          <w:bCs/>
          <w:szCs w:val="22"/>
        </w:rPr>
        <w:t>vom</w:t>
      </w:r>
      <w:proofErr w:type="spellEnd"/>
      <w:r w:rsidR="008E2CB8" w:rsidRPr="005D5D98">
        <w:rPr>
          <w:rFonts w:cs="Times New Roman"/>
          <w:bCs/>
          <w:szCs w:val="22"/>
        </w:rPr>
        <w:t xml:space="preserve"> Hau and </w:t>
      </w:r>
      <w:proofErr w:type="spellStart"/>
      <w:r w:rsidR="008E2CB8" w:rsidRPr="005D5D98">
        <w:rPr>
          <w:rFonts w:cs="Times New Roman"/>
          <w:bCs/>
          <w:szCs w:val="22"/>
        </w:rPr>
        <w:t>S</w:t>
      </w:r>
      <w:r w:rsidR="008F39CC" w:rsidRPr="005D5D98">
        <w:rPr>
          <w:rFonts w:cs="Times New Roman"/>
          <w:bCs/>
          <w:szCs w:val="22"/>
        </w:rPr>
        <w:t>rebotnjak</w:t>
      </w:r>
      <w:proofErr w:type="spellEnd"/>
      <w:r w:rsidR="008F39CC" w:rsidRPr="005D5D98">
        <w:rPr>
          <w:rFonts w:cs="Times New Roman"/>
          <w:bCs/>
          <w:szCs w:val="22"/>
        </w:rPr>
        <w:t xml:space="preserve">, 2021: 1012). </w:t>
      </w:r>
      <w:r w:rsidR="00256188" w:rsidRPr="005D5D98">
        <w:rPr>
          <w:rFonts w:cs="Times New Roman"/>
          <w:bCs/>
          <w:szCs w:val="22"/>
        </w:rPr>
        <w:t xml:space="preserve">A war between </w:t>
      </w:r>
      <w:proofErr w:type="spellStart"/>
      <w:r w:rsidR="00256188" w:rsidRPr="005D5D98">
        <w:rPr>
          <w:rFonts w:cs="Times New Roman"/>
          <w:bCs/>
          <w:szCs w:val="22"/>
        </w:rPr>
        <w:t>Equador</w:t>
      </w:r>
      <w:proofErr w:type="spellEnd"/>
      <w:r w:rsidR="00256188" w:rsidRPr="005D5D98">
        <w:rPr>
          <w:rFonts w:cs="Times New Roman"/>
          <w:bCs/>
          <w:szCs w:val="22"/>
        </w:rPr>
        <w:t xml:space="preserve"> and Peru cam</w:t>
      </w:r>
      <w:r w:rsidR="000D6AD1" w:rsidRPr="005D5D98">
        <w:rPr>
          <w:rFonts w:cs="Times New Roman"/>
          <w:bCs/>
          <w:szCs w:val="22"/>
        </w:rPr>
        <w:t>e</w:t>
      </w:r>
      <w:r w:rsidR="00256188" w:rsidRPr="005D5D98">
        <w:rPr>
          <w:rFonts w:cs="Times New Roman"/>
          <w:bCs/>
          <w:szCs w:val="22"/>
        </w:rPr>
        <w:t xml:space="preserve"> close to Guayaquil in 1942, which Minahan (2016: 166) marks as the beginning of </w:t>
      </w:r>
      <w:proofErr w:type="spellStart"/>
      <w:r w:rsidR="00256188" w:rsidRPr="005D5D98">
        <w:rPr>
          <w:rFonts w:cs="Times New Roman"/>
          <w:bCs/>
          <w:szCs w:val="22"/>
        </w:rPr>
        <w:t>Guayaco</w:t>
      </w:r>
      <w:proofErr w:type="spellEnd"/>
      <w:r w:rsidR="00256188" w:rsidRPr="005D5D98">
        <w:rPr>
          <w:rFonts w:cs="Times New Roman"/>
          <w:bCs/>
          <w:szCs w:val="22"/>
        </w:rPr>
        <w:t xml:space="preserve"> activism.</w:t>
      </w:r>
      <w:r w:rsidR="00E47883" w:rsidRPr="005D5D98">
        <w:rPr>
          <w:rFonts w:cs="Times New Roman"/>
          <w:bCs/>
          <w:szCs w:val="22"/>
        </w:rPr>
        <w:t xml:space="preserve"> </w:t>
      </w:r>
      <w:r w:rsidR="00E52D21" w:rsidRPr="005D5D98">
        <w:rPr>
          <w:rFonts w:cs="Times New Roman"/>
          <w:bCs/>
          <w:szCs w:val="22"/>
        </w:rPr>
        <w:t>Minahan (2016: 166) also notes that n</w:t>
      </w:r>
      <w:r w:rsidR="00E47883" w:rsidRPr="005D5D98">
        <w:rPr>
          <w:rFonts w:cs="Times New Roman"/>
          <w:bCs/>
          <w:szCs w:val="22"/>
        </w:rPr>
        <w:t>ationalism grew in the 1950’s-60’s</w:t>
      </w:r>
      <w:r w:rsidR="00E52D21" w:rsidRPr="005D5D98">
        <w:rPr>
          <w:rFonts w:cs="Times New Roman"/>
          <w:bCs/>
          <w:szCs w:val="22"/>
        </w:rPr>
        <w:t>, with increased calls for autonomy in the 1970’s. This period overlaps with a period of direct military rile in Ecuador</w:t>
      </w:r>
      <w:r w:rsidR="004C151C" w:rsidRPr="005D5D98">
        <w:rPr>
          <w:rFonts w:cs="Times New Roman"/>
          <w:bCs/>
          <w:szCs w:val="22"/>
        </w:rPr>
        <w:t xml:space="preserve"> and a return to democracy in 1979</w:t>
      </w:r>
      <w:r w:rsidR="00164FC0" w:rsidRPr="005D5D98">
        <w:rPr>
          <w:rFonts w:cs="Times New Roman"/>
          <w:bCs/>
          <w:szCs w:val="22"/>
        </w:rPr>
        <w:t xml:space="preserve"> (Eaton, 2011: 299)</w:t>
      </w:r>
      <w:r w:rsidR="004C151C" w:rsidRPr="005D5D98">
        <w:rPr>
          <w:rFonts w:cs="Times New Roman"/>
          <w:bCs/>
          <w:szCs w:val="22"/>
        </w:rPr>
        <w:t xml:space="preserve">. </w:t>
      </w:r>
      <w:r w:rsidR="00164FC0" w:rsidRPr="005D5D98">
        <w:rPr>
          <w:rFonts w:cs="Times New Roman"/>
          <w:bCs/>
          <w:szCs w:val="22"/>
        </w:rPr>
        <w:t>T</w:t>
      </w:r>
      <w:r w:rsidR="004C151C" w:rsidRPr="005D5D98">
        <w:rPr>
          <w:rFonts w:cs="Times New Roman"/>
          <w:bCs/>
          <w:szCs w:val="22"/>
        </w:rPr>
        <w:t xml:space="preserve">he </w:t>
      </w:r>
      <w:r w:rsidR="00BC34D1" w:rsidRPr="005D5D98">
        <w:rPr>
          <w:rFonts w:cs="Times New Roman"/>
          <w:bCs/>
          <w:szCs w:val="22"/>
        </w:rPr>
        <w:t>1979 constitution prohibited subnational parties</w:t>
      </w:r>
      <w:r w:rsidR="00ED4354" w:rsidRPr="005D5D98">
        <w:rPr>
          <w:rFonts w:cs="Times New Roman"/>
          <w:bCs/>
          <w:szCs w:val="22"/>
        </w:rPr>
        <w:t xml:space="preserve">, so parties representing local interests campaigned nationally but </w:t>
      </w:r>
      <w:r w:rsidR="00BF4ED1" w:rsidRPr="005D5D98">
        <w:rPr>
          <w:rFonts w:cs="Times New Roman"/>
          <w:bCs/>
          <w:szCs w:val="22"/>
        </w:rPr>
        <w:t>their interests entrenched</w:t>
      </w:r>
      <w:r w:rsidR="000D6AD1" w:rsidRPr="005D5D98">
        <w:rPr>
          <w:rFonts w:cs="Times New Roman"/>
          <w:bCs/>
          <w:szCs w:val="22"/>
        </w:rPr>
        <w:t xml:space="preserve"> these as</w:t>
      </w:r>
      <w:r w:rsidR="00BF4ED1" w:rsidRPr="005D5D98">
        <w:rPr>
          <w:rFonts w:cs="Times New Roman"/>
          <w:bCs/>
          <w:szCs w:val="22"/>
        </w:rPr>
        <w:t xml:space="preserve"> de facto localized parties (</w:t>
      </w:r>
      <w:proofErr w:type="spellStart"/>
      <w:r w:rsidR="00BF4ED1" w:rsidRPr="005D5D98">
        <w:rPr>
          <w:rFonts w:cs="Times New Roman"/>
          <w:bCs/>
          <w:szCs w:val="22"/>
        </w:rPr>
        <w:t>vom</w:t>
      </w:r>
      <w:proofErr w:type="spellEnd"/>
      <w:r w:rsidR="00BF4ED1" w:rsidRPr="005D5D98">
        <w:rPr>
          <w:rFonts w:cs="Times New Roman"/>
          <w:bCs/>
          <w:szCs w:val="22"/>
        </w:rPr>
        <w:t xml:space="preserve"> Hau and </w:t>
      </w:r>
      <w:proofErr w:type="spellStart"/>
      <w:r w:rsidR="00BF4ED1" w:rsidRPr="005D5D98">
        <w:rPr>
          <w:rFonts w:cs="Times New Roman"/>
          <w:bCs/>
          <w:szCs w:val="22"/>
        </w:rPr>
        <w:t>S</w:t>
      </w:r>
      <w:r w:rsidR="00A35251" w:rsidRPr="005D5D98">
        <w:rPr>
          <w:rFonts w:cs="Times New Roman"/>
          <w:bCs/>
          <w:szCs w:val="22"/>
        </w:rPr>
        <w:t>rebotnjak</w:t>
      </w:r>
      <w:proofErr w:type="spellEnd"/>
      <w:r w:rsidR="00A35251" w:rsidRPr="005D5D98">
        <w:rPr>
          <w:rFonts w:cs="Times New Roman"/>
          <w:bCs/>
          <w:szCs w:val="22"/>
        </w:rPr>
        <w:t>, 2021: 1015)</w:t>
      </w:r>
      <w:r w:rsidR="001A2202" w:rsidRPr="005D5D98">
        <w:rPr>
          <w:rFonts w:cs="Times New Roman"/>
          <w:bCs/>
          <w:szCs w:val="22"/>
        </w:rPr>
        <w:t>. One such party was the</w:t>
      </w:r>
      <w:r w:rsidR="00A35251" w:rsidRPr="005D5D98">
        <w:rPr>
          <w:rFonts w:cs="Times New Roman"/>
          <w:bCs/>
          <w:szCs w:val="22"/>
        </w:rPr>
        <w:t xml:space="preserve"> </w:t>
      </w:r>
      <w:r w:rsidR="00A35251" w:rsidRPr="005D5D98">
        <w:rPr>
          <w:rFonts w:cs="Times New Roman"/>
          <w:bCs/>
          <w:i/>
          <w:iCs/>
          <w:szCs w:val="22"/>
        </w:rPr>
        <w:t xml:space="preserve">Partido Social Cristiano </w:t>
      </w:r>
      <w:r w:rsidR="00A35251" w:rsidRPr="005D5D98">
        <w:rPr>
          <w:rFonts w:cs="Times New Roman"/>
          <w:bCs/>
          <w:szCs w:val="22"/>
        </w:rPr>
        <w:t xml:space="preserve">(PSC), a </w:t>
      </w:r>
      <w:proofErr w:type="spellStart"/>
      <w:r w:rsidR="00A35251" w:rsidRPr="005D5D98">
        <w:rPr>
          <w:rFonts w:cs="Times New Roman"/>
          <w:bCs/>
          <w:szCs w:val="22"/>
        </w:rPr>
        <w:t>centre</w:t>
      </w:r>
      <w:proofErr w:type="spellEnd"/>
      <w:r w:rsidR="00A35251" w:rsidRPr="005D5D98">
        <w:rPr>
          <w:rFonts w:cs="Times New Roman"/>
          <w:bCs/>
          <w:szCs w:val="22"/>
        </w:rPr>
        <w:t xml:space="preserve"> right party representing the </w:t>
      </w:r>
      <w:r w:rsidR="00970EA5" w:rsidRPr="005D5D98">
        <w:rPr>
          <w:rFonts w:cs="Times New Roman"/>
          <w:bCs/>
          <w:szCs w:val="22"/>
        </w:rPr>
        <w:t xml:space="preserve">relatively affluent </w:t>
      </w:r>
      <w:proofErr w:type="spellStart"/>
      <w:r w:rsidR="00970EA5" w:rsidRPr="005D5D98">
        <w:rPr>
          <w:rFonts w:cs="Times New Roman"/>
          <w:bCs/>
          <w:szCs w:val="22"/>
        </w:rPr>
        <w:t>Guaya</w:t>
      </w:r>
      <w:proofErr w:type="spellEnd"/>
      <w:r w:rsidR="00970EA5" w:rsidRPr="005D5D98">
        <w:rPr>
          <w:rFonts w:cs="Times New Roman"/>
          <w:bCs/>
          <w:szCs w:val="22"/>
        </w:rPr>
        <w:t xml:space="preserve"> </w:t>
      </w:r>
      <w:proofErr w:type="spellStart"/>
      <w:r w:rsidR="00970EA5" w:rsidRPr="005D5D98">
        <w:rPr>
          <w:rFonts w:cs="Times New Roman"/>
          <w:bCs/>
          <w:szCs w:val="22"/>
        </w:rPr>
        <w:t>provice</w:t>
      </w:r>
      <w:proofErr w:type="spellEnd"/>
      <w:r w:rsidR="00970EA5" w:rsidRPr="005D5D98">
        <w:rPr>
          <w:rFonts w:cs="Times New Roman"/>
          <w:bCs/>
          <w:szCs w:val="22"/>
        </w:rPr>
        <w:t xml:space="preserve"> and surrounding areas. </w:t>
      </w:r>
      <w:r w:rsidR="00392A10" w:rsidRPr="005D5D98">
        <w:rPr>
          <w:rFonts w:cs="Times New Roman"/>
          <w:bCs/>
          <w:szCs w:val="22"/>
        </w:rPr>
        <w:t>However, the leaders of the PSC were against autonomy</w:t>
      </w:r>
      <w:r w:rsidR="001A2202" w:rsidRPr="005D5D98">
        <w:rPr>
          <w:rFonts w:cs="Times New Roman"/>
          <w:bCs/>
          <w:szCs w:val="22"/>
        </w:rPr>
        <w:t>. F</w:t>
      </w:r>
      <w:r w:rsidR="00730B6C" w:rsidRPr="005D5D98">
        <w:rPr>
          <w:rFonts w:cs="Times New Roman"/>
          <w:bCs/>
          <w:szCs w:val="22"/>
        </w:rPr>
        <w:t>or example</w:t>
      </w:r>
      <w:r w:rsidR="001A2202" w:rsidRPr="005D5D98">
        <w:rPr>
          <w:rFonts w:cs="Times New Roman"/>
          <w:bCs/>
          <w:szCs w:val="22"/>
        </w:rPr>
        <w:t>,</w:t>
      </w:r>
      <w:r w:rsidR="00730B6C" w:rsidRPr="005D5D98">
        <w:rPr>
          <w:rFonts w:cs="Times New Roman"/>
          <w:bCs/>
          <w:szCs w:val="22"/>
        </w:rPr>
        <w:t xml:space="preserve"> Febres Cordero, president of Ecuador from 1984-1988</w:t>
      </w:r>
      <w:r w:rsidR="003E17DA" w:rsidRPr="005D5D98">
        <w:rPr>
          <w:rFonts w:cs="Times New Roman"/>
          <w:bCs/>
          <w:szCs w:val="22"/>
        </w:rPr>
        <w:t xml:space="preserve">, used his influence to produce benefits for Guayaquil, </w:t>
      </w:r>
      <w:r w:rsidR="009E42C3" w:rsidRPr="005D5D98">
        <w:rPr>
          <w:rFonts w:cs="Times New Roman"/>
          <w:bCs/>
          <w:szCs w:val="22"/>
        </w:rPr>
        <w:t>including special tax arrangements</w:t>
      </w:r>
      <w:r w:rsidR="00AB1CEC" w:rsidRPr="005D5D98">
        <w:rPr>
          <w:rFonts w:cs="Times New Roman"/>
          <w:bCs/>
          <w:szCs w:val="22"/>
        </w:rPr>
        <w:t xml:space="preserve"> to prevent further autonomy</w:t>
      </w:r>
      <w:r w:rsidR="009E42C3" w:rsidRPr="005D5D98">
        <w:rPr>
          <w:rFonts w:cs="Times New Roman"/>
          <w:bCs/>
          <w:szCs w:val="22"/>
        </w:rPr>
        <w:t xml:space="preserve"> (Eaton, 2011: 299). </w:t>
      </w:r>
    </w:p>
    <w:p w14:paraId="1D0CDDCE" w14:textId="72AD752D" w:rsidR="005D5D98" w:rsidRDefault="00661AEA" w:rsidP="005D5D98">
      <w:pPr>
        <w:pStyle w:val="ListParagraph"/>
        <w:numPr>
          <w:ilvl w:val="0"/>
          <w:numId w:val="4"/>
        </w:numPr>
        <w:rPr>
          <w:rFonts w:cs="Times New Roman"/>
          <w:bCs/>
          <w:szCs w:val="22"/>
        </w:rPr>
      </w:pPr>
      <w:r w:rsidRPr="005D5D98">
        <w:rPr>
          <w:rFonts w:cs="Times New Roman"/>
          <w:bCs/>
          <w:szCs w:val="22"/>
        </w:rPr>
        <w:t xml:space="preserve">A general period of </w:t>
      </w:r>
      <w:r w:rsidR="001F60C5">
        <w:rPr>
          <w:rFonts w:cs="Times New Roman"/>
          <w:bCs/>
          <w:szCs w:val="22"/>
        </w:rPr>
        <w:t>decentralization</w:t>
      </w:r>
      <w:r w:rsidRPr="005D5D98">
        <w:rPr>
          <w:rFonts w:cs="Times New Roman"/>
          <w:bCs/>
          <w:szCs w:val="22"/>
        </w:rPr>
        <w:t xml:space="preserve"> </w:t>
      </w:r>
      <w:r w:rsidR="009622FF" w:rsidRPr="005D5D98">
        <w:rPr>
          <w:rFonts w:cs="Times New Roman"/>
          <w:bCs/>
          <w:szCs w:val="22"/>
        </w:rPr>
        <w:t xml:space="preserve">occurred during the 1990’s with various neoliberal economic reforms of the country. </w:t>
      </w:r>
      <w:r w:rsidR="009062DB" w:rsidRPr="005D5D98">
        <w:rPr>
          <w:rFonts w:cs="Times New Roman"/>
          <w:bCs/>
          <w:szCs w:val="22"/>
        </w:rPr>
        <w:t xml:space="preserve">Although out of government, the PSC as major actors in central politics </w:t>
      </w:r>
      <w:r w:rsidR="009062DB" w:rsidRPr="005D5D98">
        <w:rPr>
          <w:rFonts w:cs="Times New Roman"/>
          <w:bCs/>
          <w:szCs w:val="22"/>
        </w:rPr>
        <w:lastRenderedPageBreak/>
        <w:t>pushed thr</w:t>
      </w:r>
      <w:r w:rsidR="003E0F8E" w:rsidRPr="005D5D98">
        <w:rPr>
          <w:rFonts w:cs="Times New Roman"/>
          <w:bCs/>
          <w:szCs w:val="22"/>
        </w:rPr>
        <w:t>ough various laws designed to boost the power of Guayaquil, such as a bill for automatic revenue sharing</w:t>
      </w:r>
      <w:r w:rsidR="003471E2" w:rsidRPr="005D5D98">
        <w:rPr>
          <w:rFonts w:cs="Times New Roman"/>
          <w:bCs/>
          <w:szCs w:val="22"/>
        </w:rPr>
        <w:t xml:space="preserve"> and pushing the insertion of </w:t>
      </w:r>
      <w:proofErr w:type="spellStart"/>
      <w:r w:rsidR="003471E2" w:rsidRPr="005D5D98">
        <w:rPr>
          <w:rFonts w:cs="Times New Roman"/>
          <w:bCs/>
          <w:szCs w:val="22"/>
        </w:rPr>
        <w:t>pr</w:t>
      </w:r>
      <w:r w:rsidR="00D579D0" w:rsidRPr="005D5D98">
        <w:rPr>
          <w:rFonts w:cs="Times New Roman"/>
          <w:bCs/>
          <w:szCs w:val="22"/>
        </w:rPr>
        <w:t>o</w:t>
      </w:r>
      <w:r w:rsidR="003471E2" w:rsidRPr="005D5D98">
        <w:rPr>
          <w:rFonts w:cs="Times New Roman"/>
          <w:bCs/>
          <w:szCs w:val="22"/>
        </w:rPr>
        <w:t xml:space="preserve"> business</w:t>
      </w:r>
      <w:proofErr w:type="spellEnd"/>
      <w:r w:rsidR="003471E2" w:rsidRPr="005D5D98">
        <w:rPr>
          <w:rFonts w:cs="Times New Roman"/>
          <w:bCs/>
          <w:szCs w:val="22"/>
        </w:rPr>
        <w:t xml:space="preserve"> </w:t>
      </w:r>
      <w:r w:rsidR="00910C35" w:rsidRPr="005D5D98">
        <w:rPr>
          <w:rFonts w:cs="Times New Roman"/>
          <w:bCs/>
          <w:szCs w:val="22"/>
        </w:rPr>
        <w:t xml:space="preserve">measures in the </w:t>
      </w:r>
      <w:proofErr w:type="spellStart"/>
      <w:r w:rsidR="00910C35" w:rsidRPr="005D5D98">
        <w:rPr>
          <w:rFonts w:cs="Times New Roman"/>
          <w:bCs/>
          <w:szCs w:val="22"/>
        </w:rPr>
        <w:t>consititutional</w:t>
      </w:r>
      <w:proofErr w:type="spellEnd"/>
      <w:r w:rsidR="00910C35" w:rsidRPr="005D5D98">
        <w:rPr>
          <w:rFonts w:cs="Times New Roman"/>
          <w:bCs/>
          <w:szCs w:val="22"/>
        </w:rPr>
        <w:t xml:space="preserve"> reforms of 1998 (Easton, </w:t>
      </w:r>
      <w:r w:rsidR="003370ED" w:rsidRPr="005D5D98">
        <w:rPr>
          <w:rFonts w:cs="Times New Roman"/>
          <w:bCs/>
          <w:szCs w:val="22"/>
        </w:rPr>
        <w:t xml:space="preserve">2011: 296; </w:t>
      </w:r>
      <w:r w:rsidR="00910C35" w:rsidRPr="005D5D98">
        <w:rPr>
          <w:rFonts w:cs="Times New Roman"/>
          <w:bCs/>
          <w:szCs w:val="22"/>
        </w:rPr>
        <w:t xml:space="preserve">2013: 437; </w:t>
      </w:r>
      <w:proofErr w:type="spellStart"/>
      <w:r w:rsidR="003370ED" w:rsidRPr="005D5D98">
        <w:rPr>
          <w:rFonts w:cs="Times New Roman"/>
          <w:bCs/>
          <w:szCs w:val="22"/>
        </w:rPr>
        <w:t>vom</w:t>
      </w:r>
      <w:proofErr w:type="spellEnd"/>
      <w:r w:rsidR="003370ED" w:rsidRPr="005D5D98">
        <w:rPr>
          <w:rFonts w:cs="Times New Roman"/>
          <w:bCs/>
          <w:szCs w:val="22"/>
        </w:rPr>
        <w:t xml:space="preserve"> Hau and </w:t>
      </w:r>
      <w:proofErr w:type="spellStart"/>
      <w:r w:rsidR="003370ED" w:rsidRPr="005D5D98">
        <w:rPr>
          <w:rFonts w:cs="Times New Roman"/>
          <w:bCs/>
          <w:szCs w:val="22"/>
        </w:rPr>
        <w:t>Srebotnjak</w:t>
      </w:r>
      <w:proofErr w:type="spellEnd"/>
      <w:r w:rsidR="003370ED" w:rsidRPr="005D5D98">
        <w:rPr>
          <w:rFonts w:cs="Times New Roman"/>
          <w:bCs/>
          <w:szCs w:val="22"/>
        </w:rPr>
        <w:t xml:space="preserve">, 2021: 1015). </w:t>
      </w:r>
      <w:r w:rsidR="003E19E5" w:rsidRPr="005D5D98">
        <w:rPr>
          <w:rFonts w:cs="Times New Roman"/>
          <w:bCs/>
          <w:szCs w:val="22"/>
        </w:rPr>
        <w:t xml:space="preserve">However, these moves </w:t>
      </w:r>
      <w:r w:rsidR="001A4D36" w:rsidRPr="005D5D98">
        <w:rPr>
          <w:rFonts w:cs="Times New Roman"/>
          <w:bCs/>
          <w:szCs w:val="22"/>
        </w:rPr>
        <w:t>did</w:t>
      </w:r>
      <w:r w:rsidR="003E19E5" w:rsidRPr="005D5D98">
        <w:rPr>
          <w:rFonts w:cs="Times New Roman"/>
          <w:bCs/>
          <w:szCs w:val="22"/>
        </w:rPr>
        <w:t xml:space="preserve"> not </w:t>
      </w:r>
      <w:r w:rsidR="00B95313">
        <w:rPr>
          <w:rFonts w:cs="Times New Roman"/>
          <w:bCs/>
          <w:szCs w:val="22"/>
        </w:rPr>
        <w:t xml:space="preserve">substantially </w:t>
      </w:r>
      <w:r w:rsidR="00CD47BD">
        <w:rPr>
          <w:rFonts w:cs="Times New Roman"/>
          <w:bCs/>
          <w:szCs w:val="22"/>
        </w:rPr>
        <w:t xml:space="preserve">alter </w:t>
      </w:r>
      <w:r w:rsidR="00B95313">
        <w:rPr>
          <w:rFonts w:cs="Times New Roman"/>
          <w:bCs/>
          <w:szCs w:val="22"/>
        </w:rPr>
        <w:t>the region’s level of autonomy</w:t>
      </w:r>
      <w:r w:rsidR="006A2347" w:rsidRPr="005D5D98">
        <w:rPr>
          <w:rFonts w:cs="Times New Roman"/>
          <w:bCs/>
          <w:szCs w:val="22"/>
        </w:rPr>
        <w:t xml:space="preserve"> </w:t>
      </w:r>
      <w:r w:rsidR="001A4D36" w:rsidRPr="005D5D98">
        <w:rPr>
          <w:rFonts w:cs="Times New Roman"/>
          <w:bCs/>
          <w:szCs w:val="22"/>
        </w:rPr>
        <w:t>(Eaton, 211: 298).</w:t>
      </w:r>
    </w:p>
    <w:p w14:paraId="554ECA23" w14:textId="77777777" w:rsidR="005D5D98" w:rsidRPr="005D5D98" w:rsidRDefault="00BD77D5" w:rsidP="005D5D98">
      <w:pPr>
        <w:pStyle w:val="ListParagraph"/>
        <w:numPr>
          <w:ilvl w:val="0"/>
          <w:numId w:val="4"/>
        </w:numPr>
        <w:rPr>
          <w:rFonts w:cs="Times New Roman"/>
          <w:bCs/>
          <w:szCs w:val="22"/>
        </w:rPr>
      </w:pPr>
      <w:r w:rsidRPr="005D5D98">
        <w:rPr>
          <w:rFonts w:cs="Times New Roman"/>
          <w:bCs/>
          <w:szCs w:val="22"/>
        </w:rPr>
        <w:t xml:space="preserve">A financial crisis </w:t>
      </w:r>
      <w:r w:rsidR="00990E81" w:rsidRPr="005D5D98">
        <w:rPr>
          <w:rFonts w:cs="Times New Roman"/>
          <w:bCs/>
          <w:szCs w:val="22"/>
        </w:rPr>
        <w:t>in 1999 placed strain on relations between local and national governments (</w:t>
      </w:r>
      <w:proofErr w:type="spellStart"/>
      <w:r w:rsidR="00990E81" w:rsidRPr="005D5D98">
        <w:rPr>
          <w:rFonts w:cs="Times New Roman"/>
          <w:bCs/>
          <w:szCs w:val="22"/>
        </w:rPr>
        <w:t>vom</w:t>
      </w:r>
      <w:proofErr w:type="spellEnd"/>
      <w:r w:rsidR="00990E81" w:rsidRPr="005D5D98">
        <w:rPr>
          <w:rFonts w:cs="Times New Roman"/>
          <w:bCs/>
          <w:szCs w:val="22"/>
        </w:rPr>
        <w:t xml:space="preserve"> Hau and </w:t>
      </w:r>
      <w:proofErr w:type="spellStart"/>
      <w:r w:rsidR="00990E81" w:rsidRPr="005D5D98">
        <w:rPr>
          <w:rFonts w:cs="Times New Roman"/>
          <w:bCs/>
          <w:szCs w:val="22"/>
        </w:rPr>
        <w:t>S</w:t>
      </w:r>
      <w:r w:rsidR="00637D2D" w:rsidRPr="005D5D98">
        <w:rPr>
          <w:rFonts w:cs="Times New Roman"/>
          <w:bCs/>
          <w:szCs w:val="22"/>
        </w:rPr>
        <w:t>rebotnjak</w:t>
      </w:r>
      <w:proofErr w:type="spellEnd"/>
      <w:r w:rsidR="00637D2D" w:rsidRPr="005D5D98">
        <w:rPr>
          <w:rFonts w:cs="Times New Roman"/>
          <w:bCs/>
          <w:szCs w:val="22"/>
        </w:rPr>
        <w:t>, 2021: 1015). Major financial institutions in Guayaquil collapsed, leading to mass demonstration</w:t>
      </w:r>
      <w:r w:rsidR="00BC23E5" w:rsidRPr="005D5D98">
        <w:rPr>
          <w:rFonts w:cs="Times New Roman"/>
          <w:bCs/>
          <w:szCs w:val="22"/>
        </w:rPr>
        <w:t xml:space="preserve">s in March 1999. </w:t>
      </w:r>
      <w:r w:rsidR="003B47E6" w:rsidRPr="005D5D98">
        <w:rPr>
          <w:rFonts w:cs="Times New Roman"/>
          <w:bCs/>
          <w:szCs w:val="22"/>
        </w:rPr>
        <w:t>Following this, “</w:t>
      </w:r>
      <w:r w:rsidR="003B47E6" w:rsidRPr="003B47E6">
        <w:t xml:space="preserve">a group called </w:t>
      </w:r>
      <w:proofErr w:type="spellStart"/>
      <w:r w:rsidR="003B47E6" w:rsidRPr="003B47E6">
        <w:t>Fuerza</w:t>
      </w:r>
      <w:proofErr w:type="spellEnd"/>
      <w:r w:rsidR="003B47E6" w:rsidRPr="003B47E6">
        <w:t xml:space="preserve"> Ecuador began to collect signatures toward the goal of enabling the Prefect of Guayas, Nicolas Lapentti, to request holding a popular consultation on autonomy</w:t>
      </w:r>
      <w:r w:rsidR="003B47E6">
        <w:t>” (</w:t>
      </w:r>
      <w:r w:rsidR="000D3795">
        <w:t>Eaton, 2011: 296).</w:t>
      </w:r>
    </w:p>
    <w:p w14:paraId="0924659A" w14:textId="75E10A23" w:rsidR="000D3795" w:rsidRPr="005D5D98" w:rsidRDefault="006B7E40" w:rsidP="005D5D98">
      <w:pPr>
        <w:pStyle w:val="ListParagraph"/>
        <w:numPr>
          <w:ilvl w:val="0"/>
          <w:numId w:val="4"/>
        </w:numPr>
        <w:rPr>
          <w:rFonts w:cs="Times New Roman"/>
          <w:bCs/>
          <w:szCs w:val="22"/>
        </w:rPr>
      </w:pPr>
      <w:r w:rsidRPr="005D5D98">
        <w:rPr>
          <w:color w:val="000000"/>
          <w:szCs w:val="22"/>
        </w:rPr>
        <w:t>No concessions or restrictions were found in the ten years before the start date.</w:t>
      </w:r>
    </w:p>
    <w:p w14:paraId="7795F613" w14:textId="4AAD906F" w:rsidR="00794F7B" w:rsidRDefault="00794F7B" w:rsidP="00794F7B">
      <w:pPr>
        <w:rPr>
          <w:rFonts w:cs="Times New Roman"/>
          <w:szCs w:val="22"/>
        </w:rPr>
      </w:pPr>
    </w:p>
    <w:p w14:paraId="7F8AC57E" w14:textId="77777777" w:rsidR="005D5D98" w:rsidRPr="006F657B" w:rsidRDefault="005D5D98" w:rsidP="00794F7B">
      <w:pPr>
        <w:rPr>
          <w:rFonts w:cs="Times New Roman"/>
          <w:szCs w:val="22"/>
        </w:rPr>
      </w:pPr>
    </w:p>
    <w:p w14:paraId="4F0E3921" w14:textId="025A0C4B" w:rsidR="00794F7B" w:rsidRDefault="00794F7B" w:rsidP="00794F7B">
      <w:pPr>
        <w:rPr>
          <w:rFonts w:cs="Times New Roman"/>
          <w:b/>
          <w:szCs w:val="22"/>
        </w:rPr>
      </w:pPr>
      <w:r w:rsidRPr="00BE5168">
        <w:rPr>
          <w:rFonts w:cs="Times New Roman"/>
          <w:b/>
          <w:szCs w:val="22"/>
        </w:rPr>
        <w:t>Concessions and restrictions</w:t>
      </w:r>
    </w:p>
    <w:p w14:paraId="0FEFBADA" w14:textId="77777777" w:rsidR="005D5D98" w:rsidRDefault="005D5D98" w:rsidP="005D5D98">
      <w:pPr>
        <w:rPr>
          <w:rFonts w:cs="Times New Roman"/>
          <w:b/>
          <w:szCs w:val="22"/>
        </w:rPr>
      </w:pPr>
    </w:p>
    <w:p w14:paraId="6A338609" w14:textId="3DB12E55" w:rsidR="00E32185" w:rsidRPr="005D5D98" w:rsidRDefault="0095721A" w:rsidP="005D5D98">
      <w:pPr>
        <w:pStyle w:val="ListParagraph"/>
        <w:numPr>
          <w:ilvl w:val="0"/>
          <w:numId w:val="4"/>
        </w:numPr>
        <w:rPr>
          <w:rFonts w:cs="Times New Roman"/>
          <w:b/>
          <w:szCs w:val="22"/>
        </w:rPr>
      </w:pPr>
      <w:r w:rsidRPr="005D5D98">
        <w:rPr>
          <w:rFonts w:cs="Times New Roman"/>
          <w:bCs/>
          <w:szCs w:val="22"/>
        </w:rPr>
        <w:t xml:space="preserve">In December 1999, the Electoral Tribunal of </w:t>
      </w:r>
      <w:proofErr w:type="spellStart"/>
      <w:r w:rsidRPr="005D5D98">
        <w:rPr>
          <w:rFonts w:cs="Times New Roman"/>
          <w:bCs/>
          <w:szCs w:val="22"/>
        </w:rPr>
        <w:t>Guaya</w:t>
      </w:r>
      <w:proofErr w:type="spellEnd"/>
      <w:r w:rsidR="003E0BCA" w:rsidRPr="005D5D98">
        <w:rPr>
          <w:rFonts w:cs="Times New Roman"/>
          <w:bCs/>
          <w:szCs w:val="22"/>
        </w:rPr>
        <w:t xml:space="preserve"> accepted the petition and request</w:t>
      </w:r>
      <w:r w:rsidR="00D51CEA" w:rsidRPr="005D5D98">
        <w:rPr>
          <w:rFonts w:cs="Times New Roman"/>
          <w:bCs/>
          <w:szCs w:val="22"/>
        </w:rPr>
        <w:t xml:space="preserve"> for consultation on autonomy</w:t>
      </w:r>
      <w:r w:rsidR="003E0BCA" w:rsidRPr="005D5D98">
        <w:rPr>
          <w:rFonts w:cs="Times New Roman"/>
          <w:bCs/>
          <w:szCs w:val="22"/>
        </w:rPr>
        <w:t>, scheduling a vote for 23</w:t>
      </w:r>
      <w:r w:rsidR="003E0BCA" w:rsidRPr="005D5D98">
        <w:rPr>
          <w:rFonts w:cs="Times New Roman"/>
          <w:bCs/>
          <w:szCs w:val="22"/>
          <w:vertAlign w:val="superscript"/>
        </w:rPr>
        <w:t>rd</w:t>
      </w:r>
      <w:r w:rsidR="003E0BCA" w:rsidRPr="005D5D98">
        <w:rPr>
          <w:rFonts w:cs="Times New Roman"/>
          <w:bCs/>
          <w:szCs w:val="22"/>
        </w:rPr>
        <w:t xml:space="preserve"> January 2000. </w:t>
      </w:r>
      <w:r w:rsidR="00A40BD8" w:rsidRPr="005D5D98">
        <w:rPr>
          <w:rFonts w:cs="Times New Roman"/>
          <w:bCs/>
          <w:szCs w:val="22"/>
        </w:rPr>
        <w:t xml:space="preserve">However, </w:t>
      </w:r>
      <w:proofErr w:type="spellStart"/>
      <w:r w:rsidR="00A40BD8" w:rsidRPr="005D5D98">
        <w:rPr>
          <w:rFonts w:cs="Times New Roman"/>
          <w:bCs/>
          <w:szCs w:val="22"/>
        </w:rPr>
        <w:t>Ecuadors</w:t>
      </w:r>
      <w:proofErr w:type="spellEnd"/>
      <w:r w:rsidR="00A40BD8" w:rsidRPr="005D5D98">
        <w:rPr>
          <w:rFonts w:cs="Times New Roman"/>
          <w:bCs/>
          <w:szCs w:val="22"/>
        </w:rPr>
        <w:t xml:space="preserve"> president was overthrown </w:t>
      </w:r>
      <w:r w:rsidR="00EE1FC9" w:rsidRPr="005D5D98">
        <w:rPr>
          <w:rFonts w:cs="Times New Roman"/>
          <w:bCs/>
          <w:szCs w:val="22"/>
        </w:rPr>
        <w:t>the day before the scheduled vote</w:t>
      </w:r>
      <w:r w:rsidR="002459E5" w:rsidRPr="005D5D98">
        <w:rPr>
          <w:rFonts w:cs="Times New Roman"/>
          <w:bCs/>
          <w:szCs w:val="22"/>
        </w:rPr>
        <w:t>. The cancellation of the vote led to greater calls for autonomy</w:t>
      </w:r>
      <w:r w:rsidR="00E7302A" w:rsidRPr="005D5D98">
        <w:rPr>
          <w:rFonts w:cs="Times New Roman"/>
          <w:bCs/>
          <w:szCs w:val="22"/>
        </w:rPr>
        <w:t xml:space="preserve"> </w:t>
      </w:r>
      <w:r w:rsidR="00276189" w:rsidRPr="005D5D98">
        <w:rPr>
          <w:rFonts w:cs="Times New Roman"/>
          <w:bCs/>
          <w:szCs w:val="22"/>
        </w:rPr>
        <w:t>(</w:t>
      </w:r>
      <w:r w:rsidR="00276189">
        <w:t xml:space="preserve">Eaton, 2011: 296). </w:t>
      </w:r>
      <w:r w:rsidR="00E7302A" w:rsidRPr="005D5D98">
        <w:rPr>
          <w:rFonts w:cs="Times New Roman"/>
          <w:bCs/>
          <w:szCs w:val="22"/>
        </w:rPr>
        <w:t xml:space="preserve">However, the promise of the vote </w:t>
      </w:r>
      <w:r w:rsidR="0061751F" w:rsidRPr="005D5D98">
        <w:rPr>
          <w:rFonts w:cs="Times New Roman"/>
          <w:bCs/>
          <w:szCs w:val="22"/>
        </w:rPr>
        <w:t xml:space="preserve">did not come from the central government </w:t>
      </w:r>
      <w:r w:rsidR="00B95313">
        <w:rPr>
          <w:rFonts w:cs="Times New Roman"/>
          <w:bCs/>
          <w:szCs w:val="22"/>
        </w:rPr>
        <w:t>but from a regional authority, so we do not code a concession or restriction.</w:t>
      </w:r>
    </w:p>
    <w:p w14:paraId="5D60A1EF" w14:textId="543AE1ED" w:rsidR="00BC206C" w:rsidRPr="005D5D98" w:rsidRDefault="00E1620B" w:rsidP="005D5D98">
      <w:pPr>
        <w:pStyle w:val="ListParagraph"/>
        <w:numPr>
          <w:ilvl w:val="0"/>
          <w:numId w:val="4"/>
        </w:numPr>
        <w:rPr>
          <w:rFonts w:cs="Times New Roman"/>
          <w:b/>
          <w:szCs w:val="22"/>
        </w:rPr>
      </w:pPr>
      <w:r w:rsidRPr="005D5D98">
        <w:rPr>
          <w:rFonts w:cs="Times New Roman"/>
          <w:bCs/>
          <w:szCs w:val="22"/>
        </w:rPr>
        <w:t xml:space="preserve">The central </w:t>
      </w:r>
      <w:r w:rsidR="00065C43" w:rsidRPr="005D5D98">
        <w:rPr>
          <w:rFonts w:cs="Times New Roman"/>
          <w:bCs/>
          <w:szCs w:val="22"/>
        </w:rPr>
        <w:t>government</w:t>
      </w:r>
      <w:r w:rsidRPr="005D5D98">
        <w:rPr>
          <w:rFonts w:cs="Times New Roman"/>
          <w:bCs/>
          <w:szCs w:val="22"/>
        </w:rPr>
        <w:t xml:space="preserve"> of Ecuador </w:t>
      </w:r>
      <w:r w:rsidR="00BC0B42" w:rsidRPr="005D5D98">
        <w:rPr>
          <w:rFonts w:cs="Times New Roman"/>
          <w:bCs/>
          <w:szCs w:val="22"/>
        </w:rPr>
        <w:t>strongly opposed autonomy, with this stance provoking more demonstrations in 2005</w:t>
      </w:r>
      <w:r w:rsidR="000F04F6" w:rsidRPr="005D5D98">
        <w:rPr>
          <w:rFonts w:cs="Times New Roman"/>
          <w:bCs/>
          <w:szCs w:val="22"/>
        </w:rPr>
        <w:t xml:space="preserve">. Claims for greater autonomy increased </w:t>
      </w:r>
      <w:r w:rsidR="007E40E5" w:rsidRPr="005D5D98">
        <w:rPr>
          <w:rFonts w:cs="Times New Roman"/>
          <w:bCs/>
          <w:szCs w:val="22"/>
        </w:rPr>
        <w:t xml:space="preserve">in 2008 after the election of Correa, with the </w:t>
      </w:r>
      <w:proofErr w:type="spellStart"/>
      <w:r w:rsidR="007E40E5" w:rsidRPr="005D5D98">
        <w:rPr>
          <w:rFonts w:cs="Times New Roman"/>
          <w:bCs/>
          <w:szCs w:val="22"/>
        </w:rPr>
        <w:t>centre</w:t>
      </w:r>
      <w:proofErr w:type="spellEnd"/>
      <w:r w:rsidR="007E40E5" w:rsidRPr="005D5D98">
        <w:rPr>
          <w:rFonts w:cs="Times New Roman"/>
          <w:bCs/>
          <w:szCs w:val="22"/>
        </w:rPr>
        <w:t xml:space="preserve"> right base in Guayaquil perceiving his left orientation a threat</w:t>
      </w:r>
      <w:r w:rsidR="00CE401F" w:rsidRPr="005D5D98">
        <w:rPr>
          <w:rFonts w:cs="Times New Roman"/>
          <w:bCs/>
          <w:szCs w:val="22"/>
        </w:rPr>
        <w:t xml:space="preserve">. </w:t>
      </w:r>
      <w:r w:rsidR="00780125" w:rsidRPr="005D5D98">
        <w:rPr>
          <w:rFonts w:cs="Times New Roman"/>
          <w:bCs/>
          <w:szCs w:val="22"/>
        </w:rPr>
        <w:t xml:space="preserve">(Eaton, 2011: 296; </w:t>
      </w:r>
      <w:proofErr w:type="spellStart"/>
      <w:r w:rsidR="00780125" w:rsidRPr="005D5D98">
        <w:rPr>
          <w:rFonts w:cs="Times New Roman"/>
          <w:bCs/>
          <w:szCs w:val="22"/>
        </w:rPr>
        <w:t>v</w:t>
      </w:r>
      <w:r w:rsidR="00276189" w:rsidRPr="005D5D98">
        <w:rPr>
          <w:rFonts w:cs="Times New Roman"/>
          <w:bCs/>
          <w:szCs w:val="22"/>
        </w:rPr>
        <w:t>om</w:t>
      </w:r>
      <w:proofErr w:type="spellEnd"/>
      <w:r w:rsidR="00780125" w:rsidRPr="005D5D98">
        <w:rPr>
          <w:rFonts w:cs="Times New Roman"/>
          <w:bCs/>
          <w:szCs w:val="22"/>
        </w:rPr>
        <w:t xml:space="preserve"> Hau and </w:t>
      </w:r>
      <w:proofErr w:type="spellStart"/>
      <w:r w:rsidR="00CD3E79" w:rsidRPr="005D5D98">
        <w:rPr>
          <w:rFonts w:cs="Times New Roman"/>
          <w:bCs/>
          <w:szCs w:val="22"/>
        </w:rPr>
        <w:t>Srebotnjak</w:t>
      </w:r>
      <w:proofErr w:type="spellEnd"/>
      <w:r w:rsidR="00CD3E79" w:rsidRPr="005D5D98">
        <w:rPr>
          <w:rFonts w:cs="Times New Roman"/>
          <w:bCs/>
          <w:szCs w:val="22"/>
        </w:rPr>
        <w:t>, 2021: 1012)</w:t>
      </w:r>
      <w:r w:rsidR="00566EAF" w:rsidRPr="005D5D98">
        <w:rPr>
          <w:rFonts w:cs="Times New Roman"/>
          <w:bCs/>
          <w:szCs w:val="22"/>
        </w:rPr>
        <w:t>.</w:t>
      </w:r>
      <w:r w:rsidR="00CE401F" w:rsidRPr="005D5D98">
        <w:rPr>
          <w:rFonts w:cs="Times New Roman"/>
          <w:bCs/>
          <w:szCs w:val="22"/>
        </w:rPr>
        <w:t xml:space="preserve"> </w:t>
      </w:r>
    </w:p>
    <w:p w14:paraId="56D75DDD" w14:textId="10632117" w:rsidR="00B95313" w:rsidRPr="00B95313" w:rsidRDefault="00875251" w:rsidP="005D5D98">
      <w:pPr>
        <w:pStyle w:val="ListParagraph"/>
        <w:numPr>
          <w:ilvl w:val="0"/>
          <w:numId w:val="4"/>
        </w:numPr>
        <w:rPr>
          <w:rFonts w:cs="Times New Roman"/>
          <w:bCs/>
          <w:szCs w:val="22"/>
        </w:rPr>
      </w:pPr>
      <w:r w:rsidRPr="005D5D98">
        <w:rPr>
          <w:rFonts w:cs="Times New Roman"/>
          <w:bCs/>
          <w:szCs w:val="22"/>
        </w:rPr>
        <w:t>In 2006 Correa pledged to rewrite the countr</w:t>
      </w:r>
      <w:r w:rsidR="00B95313">
        <w:rPr>
          <w:rFonts w:cs="Times New Roman"/>
          <w:bCs/>
          <w:szCs w:val="22"/>
        </w:rPr>
        <w:t>y’s</w:t>
      </w:r>
      <w:r w:rsidRPr="005D5D98">
        <w:rPr>
          <w:rFonts w:cs="Times New Roman"/>
          <w:bCs/>
          <w:szCs w:val="22"/>
        </w:rPr>
        <w:t xml:space="preserve"> constitution, but this </w:t>
      </w:r>
      <w:r w:rsidR="006C49B6" w:rsidRPr="005D5D98">
        <w:rPr>
          <w:rFonts w:cs="Times New Roman"/>
          <w:bCs/>
          <w:szCs w:val="22"/>
        </w:rPr>
        <w:t>was largely seen to be at the expense of Guayaquil</w:t>
      </w:r>
      <w:r w:rsidR="006E1ED2" w:rsidRPr="005D5D98">
        <w:rPr>
          <w:rFonts w:cs="Times New Roman"/>
          <w:bCs/>
          <w:szCs w:val="22"/>
        </w:rPr>
        <w:t>.</w:t>
      </w:r>
      <w:r w:rsidR="00E04266" w:rsidRPr="005D5D98">
        <w:rPr>
          <w:rFonts w:cs="Times New Roman"/>
          <w:bCs/>
          <w:szCs w:val="22"/>
        </w:rPr>
        <w:t xml:space="preserve"> This </w:t>
      </w:r>
      <w:r w:rsidR="008111F5" w:rsidRPr="005D5D98">
        <w:rPr>
          <w:rFonts w:cs="Times New Roman"/>
          <w:bCs/>
          <w:szCs w:val="22"/>
        </w:rPr>
        <w:t xml:space="preserve">represents part of a struggle between Correa and the Guayaquil city mayor, Jaime Nebot, </w:t>
      </w:r>
      <w:r w:rsidR="0063334E" w:rsidRPr="005D5D98">
        <w:rPr>
          <w:rFonts w:cs="Times New Roman"/>
          <w:bCs/>
          <w:szCs w:val="22"/>
        </w:rPr>
        <w:t>with the latter aiming to assert autonomy for the city</w:t>
      </w:r>
      <w:r w:rsidR="00440D18" w:rsidRPr="005D5D98">
        <w:rPr>
          <w:rFonts w:cs="Times New Roman"/>
          <w:bCs/>
          <w:szCs w:val="22"/>
        </w:rPr>
        <w:t xml:space="preserve"> (Bowen, 2015: 92).</w:t>
      </w:r>
      <w:r w:rsidR="006E1ED2" w:rsidRPr="005D5D98">
        <w:rPr>
          <w:rFonts w:cs="Times New Roman"/>
          <w:bCs/>
          <w:szCs w:val="22"/>
        </w:rPr>
        <w:t xml:space="preserve"> </w:t>
      </w:r>
      <w:r w:rsidR="009C61CA" w:rsidRPr="005D5D98">
        <w:rPr>
          <w:rFonts w:cs="Times New Roman"/>
          <w:bCs/>
          <w:szCs w:val="22"/>
        </w:rPr>
        <w:t xml:space="preserve">In January 2008 a mass demonstration in Guayaquil led to the </w:t>
      </w:r>
      <w:r w:rsidR="002F2039" w:rsidRPr="005D5D98">
        <w:rPr>
          <w:rFonts w:cs="Times New Roman"/>
          <w:bCs/>
          <w:szCs w:val="22"/>
        </w:rPr>
        <w:t>presentation to Ecuador’s constituent assembly “</w:t>
      </w:r>
      <w:r w:rsidR="002F2039" w:rsidRPr="005D5D98">
        <w:rPr>
          <w:bCs/>
        </w:rPr>
        <w:t>a document titled "the Mandate of Guayaquil," which called on the assembly to grant provinces the right to petition for autonomy” (Eaton, 2011: 297). Eaton continues to note that “Correa's supporters controlled the design of the constitution, however, and opted to make it harder, not easier, for provinces to secure autonomy</w:t>
      </w:r>
      <w:r w:rsidR="00117FD0">
        <w:rPr>
          <w:bCs/>
        </w:rPr>
        <w:t>”</w:t>
      </w:r>
      <w:r w:rsidR="002F2039" w:rsidRPr="005D5D98">
        <w:rPr>
          <w:bCs/>
        </w:rPr>
        <w:t xml:space="preserve">. </w:t>
      </w:r>
    </w:p>
    <w:p w14:paraId="438E173D" w14:textId="1DD764B5" w:rsidR="00342AFD" w:rsidRPr="00342AFD" w:rsidRDefault="002F2039" w:rsidP="005D5D98">
      <w:pPr>
        <w:pStyle w:val="ListParagraph"/>
        <w:numPr>
          <w:ilvl w:val="0"/>
          <w:numId w:val="4"/>
        </w:numPr>
        <w:rPr>
          <w:rFonts w:cs="Times New Roman"/>
          <w:bCs/>
          <w:szCs w:val="22"/>
        </w:rPr>
      </w:pPr>
      <w:r w:rsidRPr="005D5D98">
        <w:rPr>
          <w:bCs/>
        </w:rPr>
        <w:t>Movement leaders organized an aggressive "no" campaign on the constitutional referendum and helped defeat it in Guayaquil, but were powerless to secure meaningful compromises from the government (</w:t>
      </w:r>
      <w:r w:rsidR="00B95313">
        <w:rPr>
          <w:bCs/>
        </w:rPr>
        <w:t xml:space="preserve">Eaton </w:t>
      </w:r>
      <w:r w:rsidR="00501CC6" w:rsidRPr="005D5D98">
        <w:rPr>
          <w:bCs/>
        </w:rPr>
        <w:t xml:space="preserve">2011: 297). </w:t>
      </w:r>
      <w:r w:rsidR="00B95313">
        <w:rPr>
          <w:bCs/>
        </w:rPr>
        <w:t xml:space="preserve">The constitution centralized </w:t>
      </w:r>
      <w:r w:rsidR="00342AFD">
        <w:rPr>
          <w:bCs/>
        </w:rPr>
        <w:t>some</w:t>
      </w:r>
      <w:r w:rsidR="00B95313">
        <w:rPr>
          <w:bCs/>
        </w:rPr>
        <w:t xml:space="preserve"> competencies including </w:t>
      </w:r>
      <w:r w:rsidR="00DE1598">
        <w:rPr>
          <w:bCs/>
        </w:rPr>
        <w:t>those</w:t>
      </w:r>
      <w:r w:rsidR="00B95313">
        <w:rPr>
          <w:bCs/>
        </w:rPr>
        <w:t xml:space="preserve"> related to</w:t>
      </w:r>
      <w:r w:rsidR="00143BE0" w:rsidRPr="005D5D98">
        <w:rPr>
          <w:bCs/>
        </w:rPr>
        <w:t xml:space="preserve"> monetary and oil policy</w:t>
      </w:r>
      <w:r w:rsidR="00BE090C" w:rsidRPr="005D5D98">
        <w:rPr>
          <w:bCs/>
        </w:rPr>
        <w:t xml:space="preserve"> (</w:t>
      </w:r>
      <w:proofErr w:type="spellStart"/>
      <w:r w:rsidR="00276189" w:rsidRPr="005D5D98">
        <w:rPr>
          <w:bCs/>
        </w:rPr>
        <w:t>vom</w:t>
      </w:r>
      <w:proofErr w:type="spellEnd"/>
      <w:r w:rsidR="00276189" w:rsidRPr="005D5D98">
        <w:rPr>
          <w:bCs/>
        </w:rPr>
        <w:t xml:space="preserve"> Hau</w:t>
      </w:r>
      <w:r w:rsidR="00C87B5C" w:rsidRPr="005D5D98">
        <w:rPr>
          <w:bCs/>
        </w:rPr>
        <w:t xml:space="preserve"> and </w:t>
      </w:r>
      <w:proofErr w:type="spellStart"/>
      <w:r w:rsidR="00C87B5C" w:rsidRPr="005D5D98">
        <w:rPr>
          <w:bCs/>
        </w:rPr>
        <w:t>Srebotnjak</w:t>
      </w:r>
      <w:proofErr w:type="spellEnd"/>
      <w:r w:rsidR="00C87B5C" w:rsidRPr="005D5D98">
        <w:rPr>
          <w:bCs/>
        </w:rPr>
        <w:t>, 2021: 1015</w:t>
      </w:r>
      <w:r w:rsidR="00E04F50">
        <w:rPr>
          <w:bCs/>
        </w:rPr>
        <w:t xml:space="preserve">; </w:t>
      </w:r>
      <w:r w:rsidR="00346E90">
        <w:rPr>
          <w:bCs/>
        </w:rPr>
        <w:t xml:space="preserve">Republic of </w:t>
      </w:r>
      <w:r w:rsidR="00ED73C9">
        <w:rPr>
          <w:bCs/>
        </w:rPr>
        <w:t>Ecuador, 2008: Online</w:t>
      </w:r>
      <w:r w:rsidR="00C87B5C" w:rsidRPr="005D5D98">
        <w:rPr>
          <w:bCs/>
        </w:rPr>
        <w:t>).</w:t>
      </w:r>
      <w:r w:rsidR="009B443F" w:rsidRPr="005D5D98">
        <w:rPr>
          <w:bCs/>
        </w:rPr>
        <w:t xml:space="preserve"> </w:t>
      </w:r>
      <w:r w:rsidR="00342AFD">
        <w:rPr>
          <w:bCs/>
        </w:rPr>
        <w:t>[2008 autonomy restriction]</w:t>
      </w:r>
    </w:p>
    <w:p w14:paraId="734D0866" w14:textId="46F21696" w:rsidR="00E32185" w:rsidRPr="00342AFD" w:rsidRDefault="00B95313" w:rsidP="00860B40">
      <w:pPr>
        <w:pStyle w:val="ListParagraph"/>
        <w:numPr>
          <w:ilvl w:val="0"/>
          <w:numId w:val="4"/>
        </w:numPr>
        <w:rPr>
          <w:rFonts w:cs="Times New Roman"/>
          <w:b/>
          <w:szCs w:val="22"/>
        </w:rPr>
      </w:pPr>
      <w:r w:rsidRPr="00342AFD">
        <w:rPr>
          <w:bCs/>
        </w:rPr>
        <w:t>At the same time, the 2008 constitution created</w:t>
      </w:r>
      <w:r w:rsidR="009B443F" w:rsidRPr="00342AFD">
        <w:rPr>
          <w:bCs/>
        </w:rPr>
        <w:t xml:space="preserve"> </w:t>
      </w:r>
      <w:proofErr w:type="spellStart"/>
      <w:r w:rsidR="009B443F" w:rsidRPr="00342AFD">
        <w:rPr>
          <w:bCs/>
        </w:rPr>
        <w:t>Decentralised</w:t>
      </w:r>
      <w:proofErr w:type="spellEnd"/>
      <w:r w:rsidR="009B443F" w:rsidRPr="00342AFD">
        <w:rPr>
          <w:bCs/>
        </w:rPr>
        <w:t xml:space="preserve"> Autonomous Governments</w:t>
      </w:r>
      <w:r w:rsidR="00B31BBE" w:rsidRPr="00342AFD">
        <w:rPr>
          <w:bCs/>
        </w:rPr>
        <w:t xml:space="preserve"> (DAG)</w:t>
      </w:r>
      <w:r w:rsidR="00342AFD" w:rsidRPr="00342AFD">
        <w:rPr>
          <w:bCs/>
        </w:rPr>
        <w:t>. However, the</w:t>
      </w:r>
      <w:r w:rsidR="00342AFD">
        <w:rPr>
          <w:bCs/>
        </w:rPr>
        <w:t>re was no meaningful increase in autonomy associated with th</w:t>
      </w:r>
      <w:r w:rsidR="00BD4D46">
        <w:rPr>
          <w:bCs/>
        </w:rPr>
        <w:t>is</w:t>
      </w:r>
      <w:r w:rsidR="002570D1">
        <w:rPr>
          <w:bCs/>
        </w:rPr>
        <w:t xml:space="preserve"> policy</w:t>
      </w:r>
      <w:r w:rsidR="00342AFD">
        <w:rPr>
          <w:bCs/>
        </w:rPr>
        <w:t>. In</w:t>
      </w:r>
      <w:r w:rsidR="00342AFD" w:rsidRPr="00342AFD">
        <w:rPr>
          <w:bCs/>
        </w:rPr>
        <w:t xml:space="preserve"> </w:t>
      </w:r>
      <w:r w:rsidR="00B31BBE" w:rsidRPr="00342AFD">
        <w:rPr>
          <w:bCs/>
        </w:rPr>
        <w:t>Guayaquil</w:t>
      </w:r>
      <w:r w:rsidR="00342AFD">
        <w:rPr>
          <w:bCs/>
        </w:rPr>
        <w:t>, the change</w:t>
      </w:r>
      <w:r w:rsidR="00B31BBE" w:rsidRPr="00342AFD">
        <w:rPr>
          <w:bCs/>
        </w:rPr>
        <w:t xml:space="preserve"> was limited to </w:t>
      </w:r>
      <w:r w:rsidR="00BD4D46">
        <w:rPr>
          <w:bCs/>
        </w:rPr>
        <w:t>the</w:t>
      </w:r>
      <w:r w:rsidR="00571CA3" w:rsidRPr="00342AFD">
        <w:rPr>
          <w:bCs/>
        </w:rPr>
        <w:t xml:space="preserve"> municipal council</w:t>
      </w:r>
      <w:r w:rsidR="00FF67DA" w:rsidRPr="00342AFD">
        <w:rPr>
          <w:bCs/>
        </w:rPr>
        <w:t xml:space="preserve"> </w:t>
      </w:r>
      <w:r w:rsidR="00101A39">
        <w:rPr>
          <w:bCs/>
        </w:rPr>
        <w:t>being given the ability to</w:t>
      </w:r>
      <w:r w:rsidR="00FF67DA" w:rsidRPr="00342AFD">
        <w:rPr>
          <w:bCs/>
        </w:rPr>
        <w:t xml:space="preserve"> </w:t>
      </w:r>
      <w:r w:rsidR="0090188A">
        <w:rPr>
          <w:bCs/>
        </w:rPr>
        <w:t>coordinate</w:t>
      </w:r>
      <w:r w:rsidR="005E6DD9" w:rsidRPr="00342AFD">
        <w:rPr>
          <w:bCs/>
        </w:rPr>
        <w:t xml:space="preserve"> with surrounding DAG’s,</w:t>
      </w:r>
      <w:r w:rsidR="00A159EC">
        <w:rPr>
          <w:bCs/>
        </w:rPr>
        <w:t xml:space="preserve"> but with the centralization of some competencies in the constitution </w:t>
      </w:r>
      <w:r w:rsidR="00192CEC">
        <w:rPr>
          <w:bCs/>
        </w:rPr>
        <w:t>there is no meaningful increase in autonomy brought about by</w:t>
      </w:r>
      <w:r w:rsidR="006C2179">
        <w:rPr>
          <w:bCs/>
        </w:rPr>
        <w:t xml:space="preserve"> the</w:t>
      </w:r>
      <w:r w:rsidR="00192CEC">
        <w:rPr>
          <w:bCs/>
        </w:rPr>
        <w:t xml:space="preserve"> restructuring </w:t>
      </w:r>
      <w:r w:rsidR="005E6DD9" w:rsidRPr="00342AFD">
        <w:rPr>
          <w:bCs/>
        </w:rPr>
        <w:t>(</w:t>
      </w:r>
      <w:r w:rsidR="002F608B" w:rsidRPr="00342AFD">
        <w:rPr>
          <w:bCs/>
        </w:rPr>
        <w:t>Republic of Ecuador, 2008</w:t>
      </w:r>
      <w:r w:rsidR="003E308A" w:rsidRPr="00342AFD">
        <w:rPr>
          <w:bCs/>
        </w:rPr>
        <w:t>: Online</w:t>
      </w:r>
      <w:r w:rsidR="002F608B" w:rsidRPr="00342AFD">
        <w:rPr>
          <w:bCs/>
        </w:rPr>
        <w:t xml:space="preserve">; </w:t>
      </w:r>
      <w:r w:rsidR="003E308A" w:rsidRPr="00342AFD">
        <w:rPr>
          <w:bCs/>
        </w:rPr>
        <w:t xml:space="preserve">OECD, 2016: Online). </w:t>
      </w:r>
    </w:p>
    <w:p w14:paraId="51309891" w14:textId="5EDECB9A" w:rsidR="001F60C5" w:rsidRDefault="001F60C5" w:rsidP="00794F7B">
      <w:pPr>
        <w:rPr>
          <w:rFonts w:cs="Times New Roman"/>
          <w:b/>
          <w:szCs w:val="22"/>
        </w:rPr>
      </w:pPr>
    </w:p>
    <w:p w14:paraId="2435BBEC" w14:textId="77777777" w:rsidR="00342AFD" w:rsidRPr="00BE5168" w:rsidRDefault="00342AFD" w:rsidP="00794F7B">
      <w:pPr>
        <w:rPr>
          <w:rFonts w:cs="Times New Roman"/>
          <w:b/>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0375240E" w14:textId="1B245F5B" w:rsidR="00CD47BD" w:rsidRPr="00471170" w:rsidRDefault="00CD47BD" w:rsidP="00A1579B">
      <w:pPr>
        <w:pStyle w:val="ListParagraph"/>
        <w:numPr>
          <w:ilvl w:val="0"/>
          <w:numId w:val="4"/>
        </w:numPr>
        <w:rPr>
          <w:rFonts w:cs="Times New Roman"/>
          <w:szCs w:val="22"/>
        </w:rPr>
      </w:pPr>
      <w:bookmarkStart w:id="0" w:name="_Hlk111199204"/>
      <w:r w:rsidRPr="00471170">
        <w:rPr>
          <w:rFonts w:cs="Times New Roman"/>
          <w:szCs w:val="22"/>
        </w:rPr>
        <w:t xml:space="preserve">The province of Guayas, like other provinces of Ecuador, has a degree of autonomy as part of the countries constitutional make-up. In Ecuador there are multiple levels of regional government; provinces, cantons, and parishes. </w:t>
      </w:r>
      <w:r w:rsidR="008C39FB" w:rsidRPr="00471170">
        <w:rPr>
          <w:rFonts w:cs="Times New Roman"/>
          <w:szCs w:val="22"/>
        </w:rPr>
        <w:t xml:space="preserve">Provinces are run by an elected prefect. However, competencies of provinces are limited </w:t>
      </w:r>
      <w:r w:rsidR="000D06EE">
        <w:rPr>
          <w:rFonts w:cs="Times New Roman"/>
          <w:szCs w:val="22"/>
        </w:rPr>
        <w:t>(</w:t>
      </w:r>
      <w:r w:rsidR="008C39FB" w:rsidRPr="00471170">
        <w:rPr>
          <w:bCs/>
        </w:rPr>
        <w:t xml:space="preserve">Republic of Ecuador, 2008: Online; OECD, 2016: Online; </w:t>
      </w:r>
      <w:proofErr w:type="spellStart"/>
      <w:r w:rsidR="008C39FB" w:rsidRPr="00471170">
        <w:rPr>
          <w:bCs/>
        </w:rPr>
        <w:t>vom</w:t>
      </w:r>
      <w:proofErr w:type="spellEnd"/>
      <w:r w:rsidR="008C39FB" w:rsidRPr="00471170">
        <w:rPr>
          <w:bCs/>
        </w:rPr>
        <w:t xml:space="preserve"> Hau and </w:t>
      </w:r>
      <w:proofErr w:type="spellStart"/>
      <w:r w:rsidR="008C39FB" w:rsidRPr="00471170">
        <w:rPr>
          <w:bCs/>
        </w:rPr>
        <w:t>Srebotnjak</w:t>
      </w:r>
      <w:proofErr w:type="spellEnd"/>
      <w:r w:rsidR="008C39FB" w:rsidRPr="00471170">
        <w:rPr>
          <w:bCs/>
        </w:rPr>
        <w:t>, 2021: 1015).</w:t>
      </w:r>
      <w:r w:rsidR="008C39FB" w:rsidRPr="00471170">
        <w:rPr>
          <w:rFonts w:cs="Times New Roman"/>
          <w:szCs w:val="22"/>
        </w:rPr>
        <w:t xml:space="preserve"> EPR considers regional powers sufficient for a regional autonomy code in Ecuador; however, this </w:t>
      </w:r>
      <w:r w:rsidR="006A40C8" w:rsidRPr="00471170">
        <w:rPr>
          <w:rFonts w:cs="Times New Roman"/>
          <w:szCs w:val="22"/>
        </w:rPr>
        <w:t xml:space="preserve">not supported by other sources. For example, Ecuador’s regional authority index </w:t>
      </w:r>
      <w:r w:rsidR="00471170" w:rsidRPr="00471170">
        <w:rPr>
          <w:rFonts w:cs="Times New Roman"/>
          <w:szCs w:val="22"/>
        </w:rPr>
        <w:t xml:space="preserve">(RAI) </w:t>
      </w:r>
      <w:r w:rsidR="006A40C8" w:rsidRPr="00471170">
        <w:rPr>
          <w:rFonts w:cs="Times New Roman"/>
          <w:szCs w:val="22"/>
        </w:rPr>
        <w:t xml:space="preserve">remained at 9.75 in 2018 (out of 30), a score that is typical for a unitary state with a modest level of decentralization. The score has never been higher than 10.75 since </w:t>
      </w:r>
      <w:r w:rsidR="006A40C8" w:rsidRPr="00312AAF">
        <w:rPr>
          <w:rFonts w:cs="Times New Roman"/>
          <w:szCs w:val="22"/>
        </w:rPr>
        <w:t xml:space="preserve">1990. For comparison, federal states in Latin America score above 20 in the RAI index </w:t>
      </w:r>
      <w:r w:rsidR="006A40C8" w:rsidRPr="00312AAF">
        <w:rPr>
          <w:rFonts w:cs="Times New Roman"/>
          <w:szCs w:val="22"/>
        </w:rPr>
        <w:lastRenderedPageBreak/>
        <w:t xml:space="preserve">(Argentina &amp; Brazil) while Bolivia – the most decentralized unitary state in the region – tends to score around 14.5 in recent years. Based on this, we do not code </w:t>
      </w:r>
      <w:r w:rsidR="00471170" w:rsidRPr="00312AAF">
        <w:rPr>
          <w:rFonts w:cs="Times New Roman"/>
          <w:szCs w:val="22"/>
        </w:rPr>
        <w:t xml:space="preserve">regional autonomy. </w:t>
      </w:r>
      <w:r w:rsidRPr="00312AAF">
        <w:rPr>
          <w:rFonts w:cs="Times New Roman"/>
          <w:szCs w:val="22"/>
        </w:rPr>
        <w:t>[1999-201</w:t>
      </w:r>
      <w:r w:rsidR="00F5679B" w:rsidRPr="00312AAF">
        <w:rPr>
          <w:rFonts w:cs="Times New Roman"/>
          <w:szCs w:val="22"/>
        </w:rPr>
        <w:t>8</w:t>
      </w:r>
      <w:r w:rsidRPr="00312AAF">
        <w:rPr>
          <w:rFonts w:cs="Times New Roman"/>
          <w:szCs w:val="22"/>
        </w:rPr>
        <w:t xml:space="preserve">: </w:t>
      </w:r>
      <w:r w:rsidR="00471170" w:rsidRPr="00312AAF">
        <w:rPr>
          <w:rFonts w:cs="Times New Roman"/>
          <w:szCs w:val="22"/>
        </w:rPr>
        <w:t xml:space="preserve">no </w:t>
      </w:r>
      <w:r w:rsidRPr="00312AAF">
        <w:rPr>
          <w:rFonts w:cs="Times New Roman"/>
          <w:szCs w:val="22"/>
        </w:rPr>
        <w:t>autonomy]</w:t>
      </w:r>
    </w:p>
    <w:bookmarkEnd w:id="0"/>
    <w:p w14:paraId="7F39CE51" w14:textId="77777777" w:rsidR="00471170" w:rsidRDefault="00471170" w:rsidP="007D31AA">
      <w:pPr>
        <w:rPr>
          <w:rFonts w:cs="Times New Roman"/>
          <w:b/>
          <w:szCs w:val="22"/>
        </w:rPr>
      </w:pPr>
    </w:p>
    <w:p w14:paraId="734A57B7" w14:textId="77777777" w:rsidR="00471170" w:rsidRDefault="00471170" w:rsidP="007D31AA">
      <w:pPr>
        <w:rPr>
          <w:rFonts w:cs="Times New Roman"/>
          <w:b/>
          <w:szCs w:val="22"/>
        </w:rPr>
      </w:pPr>
    </w:p>
    <w:p w14:paraId="7ADF6A3C" w14:textId="67AD029E"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1112D7E6" w14:textId="0809EF03" w:rsidR="007D31AA" w:rsidRPr="001F60C5" w:rsidRDefault="008E0B4F" w:rsidP="001F60C5">
      <w:pPr>
        <w:rPr>
          <w:rFonts w:cs="Times New Roman"/>
          <w:bCs/>
          <w:szCs w:val="22"/>
        </w:rPr>
      </w:pPr>
      <w:r w:rsidRPr="001F60C5">
        <w:rPr>
          <w:rFonts w:cs="Times New Roman"/>
          <w:bCs/>
          <w:szCs w:val="22"/>
        </w:rPr>
        <w:t>NA</w:t>
      </w:r>
    </w:p>
    <w:p w14:paraId="2E25E729" w14:textId="0FE5FF77" w:rsidR="001F60C5" w:rsidRDefault="001F60C5" w:rsidP="00794F7B">
      <w:pPr>
        <w:rPr>
          <w:rFonts w:cs="Times New Roman"/>
          <w:b/>
          <w:szCs w:val="22"/>
        </w:rPr>
      </w:pPr>
    </w:p>
    <w:p w14:paraId="05863168" w14:textId="77777777" w:rsidR="006C2179" w:rsidRDefault="006C2179" w:rsidP="00794F7B">
      <w:pPr>
        <w:rPr>
          <w:rFonts w:cs="Times New Roman"/>
          <w:b/>
          <w:szCs w:val="22"/>
        </w:rPr>
      </w:pPr>
    </w:p>
    <w:p w14:paraId="4A95509B" w14:textId="5879B7E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713EC03F" w14:textId="38407036" w:rsidR="00A2750B" w:rsidRPr="001F60C5" w:rsidRDefault="008E0B4F" w:rsidP="001F60C5">
      <w:pPr>
        <w:rPr>
          <w:rFonts w:cs="Times New Roman"/>
          <w:bCs/>
          <w:szCs w:val="22"/>
        </w:rPr>
      </w:pPr>
      <w:r w:rsidRPr="001F60C5">
        <w:rPr>
          <w:rFonts w:cs="Times New Roman"/>
          <w:bCs/>
          <w:szCs w:val="22"/>
        </w:rPr>
        <w:t>NA</w:t>
      </w:r>
    </w:p>
    <w:p w14:paraId="0F62216F" w14:textId="73655B39" w:rsidR="00B73A8F" w:rsidRDefault="00B73A8F" w:rsidP="00794F7B">
      <w:pPr>
        <w:rPr>
          <w:rFonts w:cs="Times New Roman"/>
          <w:bCs/>
          <w:szCs w:val="22"/>
        </w:rPr>
      </w:pPr>
    </w:p>
    <w:p w14:paraId="12697F5A" w14:textId="77777777" w:rsidR="001F60C5" w:rsidRPr="006F657B" w:rsidRDefault="001F60C5" w:rsidP="00794F7B">
      <w:pPr>
        <w:rPr>
          <w:rFonts w:cs="Times New Roman"/>
          <w:bCs/>
          <w:szCs w:val="22"/>
        </w:rPr>
      </w:pPr>
    </w:p>
    <w:p w14:paraId="522CA908" w14:textId="77777777" w:rsidR="00BA7B83" w:rsidRPr="00D251DF" w:rsidRDefault="00BA7B83" w:rsidP="00BA7B83">
      <w:pPr>
        <w:ind w:left="709" w:hanging="709"/>
        <w:rPr>
          <w:rFonts w:cs="Times New Roman"/>
          <w:b/>
        </w:rPr>
      </w:pPr>
      <w:r w:rsidRPr="00D251DF">
        <w:rPr>
          <w:rFonts w:cs="Times New Roman"/>
          <w:b/>
        </w:rPr>
        <w:t>EPR2SDM</w:t>
      </w:r>
    </w:p>
    <w:p w14:paraId="165D83A8" w14:textId="77777777" w:rsidR="00BA7B83" w:rsidRPr="00D251DF" w:rsidRDefault="00BA7B83" w:rsidP="00BA7B83">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BA7B83" w:rsidRPr="00D251DF" w14:paraId="779ED60F" w14:textId="77777777" w:rsidTr="00A57541">
        <w:trPr>
          <w:trHeight w:val="284"/>
        </w:trPr>
        <w:tc>
          <w:tcPr>
            <w:tcW w:w="4787" w:type="dxa"/>
            <w:vAlign w:val="center"/>
          </w:tcPr>
          <w:p w14:paraId="1C908A9E" w14:textId="77777777" w:rsidR="00BA7B83" w:rsidRPr="00D251DF" w:rsidRDefault="00BA7B83" w:rsidP="00A57541">
            <w:pPr>
              <w:rPr>
                <w:i/>
              </w:rPr>
            </w:pPr>
            <w:r w:rsidRPr="00D251DF">
              <w:rPr>
                <w:i/>
              </w:rPr>
              <w:t>Movement</w:t>
            </w:r>
          </w:p>
        </w:tc>
        <w:tc>
          <w:tcPr>
            <w:tcW w:w="4783" w:type="dxa"/>
            <w:vAlign w:val="center"/>
          </w:tcPr>
          <w:p w14:paraId="702286EB" w14:textId="77777777" w:rsidR="00BA7B83" w:rsidRPr="00D251DF" w:rsidRDefault="00BA7B83" w:rsidP="00A57541">
            <w:r>
              <w:t>Guayas</w:t>
            </w:r>
          </w:p>
        </w:tc>
      </w:tr>
      <w:tr w:rsidR="00BA7B83" w:rsidRPr="00D251DF" w14:paraId="4119955F" w14:textId="77777777" w:rsidTr="00A57541">
        <w:trPr>
          <w:trHeight w:val="284"/>
        </w:trPr>
        <w:tc>
          <w:tcPr>
            <w:tcW w:w="4787" w:type="dxa"/>
            <w:vAlign w:val="center"/>
          </w:tcPr>
          <w:p w14:paraId="238704D9" w14:textId="77777777" w:rsidR="00BA7B83" w:rsidRPr="00D251DF" w:rsidRDefault="00BA7B83" w:rsidP="00A57541">
            <w:pPr>
              <w:rPr>
                <w:i/>
              </w:rPr>
            </w:pPr>
            <w:r w:rsidRPr="00D251DF">
              <w:rPr>
                <w:i/>
              </w:rPr>
              <w:t>Scenario</w:t>
            </w:r>
          </w:p>
        </w:tc>
        <w:tc>
          <w:tcPr>
            <w:tcW w:w="4783" w:type="dxa"/>
            <w:vAlign w:val="center"/>
          </w:tcPr>
          <w:p w14:paraId="0DD1B501" w14:textId="77777777" w:rsidR="00BA7B83" w:rsidRPr="00D251DF" w:rsidRDefault="00BA7B83" w:rsidP="00A57541">
            <w:r>
              <w:t>n:1</w:t>
            </w:r>
          </w:p>
        </w:tc>
      </w:tr>
      <w:tr w:rsidR="00BA7B83" w:rsidRPr="00D251DF" w14:paraId="5F175AFF" w14:textId="77777777" w:rsidTr="00A57541">
        <w:trPr>
          <w:trHeight w:val="284"/>
        </w:trPr>
        <w:tc>
          <w:tcPr>
            <w:tcW w:w="4787" w:type="dxa"/>
            <w:vAlign w:val="center"/>
          </w:tcPr>
          <w:p w14:paraId="0D842539" w14:textId="77777777" w:rsidR="00BA7B83" w:rsidRPr="00D251DF" w:rsidRDefault="00BA7B83" w:rsidP="00A57541">
            <w:pPr>
              <w:rPr>
                <w:i/>
              </w:rPr>
            </w:pPr>
            <w:r w:rsidRPr="00D251DF">
              <w:rPr>
                <w:i/>
              </w:rPr>
              <w:t>EPR group(s)</w:t>
            </w:r>
          </w:p>
        </w:tc>
        <w:tc>
          <w:tcPr>
            <w:tcW w:w="4783" w:type="dxa"/>
            <w:vAlign w:val="center"/>
          </w:tcPr>
          <w:p w14:paraId="2194A8AB" w14:textId="77777777" w:rsidR="00BA7B83" w:rsidRPr="00D251DF" w:rsidRDefault="00BA7B83" w:rsidP="00A57541">
            <w:r w:rsidRPr="009F0EE5">
              <w:t>Whites/mestizos</w:t>
            </w:r>
          </w:p>
        </w:tc>
      </w:tr>
      <w:tr w:rsidR="00BA7B83" w:rsidRPr="00D251DF" w14:paraId="01EA0BF8" w14:textId="77777777" w:rsidTr="00A57541">
        <w:trPr>
          <w:trHeight w:val="284"/>
        </w:trPr>
        <w:tc>
          <w:tcPr>
            <w:tcW w:w="4787" w:type="dxa"/>
            <w:vAlign w:val="center"/>
          </w:tcPr>
          <w:p w14:paraId="1E0ACF4A" w14:textId="77777777" w:rsidR="00BA7B83" w:rsidRPr="00D251DF" w:rsidRDefault="00BA7B83" w:rsidP="00A57541">
            <w:pPr>
              <w:rPr>
                <w:i/>
              </w:rPr>
            </w:pPr>
            <w:proofErr w:type="spellStart"/>
            <w:r>
              <w:rPr>
                <w:i/>
              </w:rPr>
              <w:t>Gwgroupid</w:t>
            </w:r>
            <w:proofErr w:type="spellEnd"/>
            <w:r>
              <w:rPr>
                <w:i/>
              </w:rPr>
              <w:t>(s)</w:t>
            </w:r>
          </w:p>
        </w:tc>
        <w:tc>
          <w:tcPr>
            <w:tcW w:w="4783" w:type="dxa"/>
            <w:vAlign w:val="center"/>
          </w:tcPr>
          <w:p w14:paraId="1FBF1DE1" w14:textId="77777777" w:rsidR="00BA7B83" w:rsidRPr="00457513" w:rsidRDefault="00BA7B83" w:rsidP="00A57541">
            <w:r w:rsidRPr="009F0EE5">
              <w:t>13002000</w:t>
            </w:r>
          </w:p>
        </w:tc>
      </w:tr>
    </w:tbl>
    <w:p w14:paraId="650C0666" w14:textId="77777777" w:rsidR="00BA7B83" w:rsidRDefault="00BA7B83" w:rsidP="00367333">
      <w:pPr>
        <w:ind w:left="709" w:hanging="709"/>
        <w:rPr>
          <w:rFonts w:cs="Times New Roman"/>
          <w:b/>
          <w:szCs w:val="22"/>
        </w:rPr>
      </w:pPr>
    </w:p>
    <w:p w14:paraId="54939CDB" w14:textId="77777777" w:rsidR="00BA7B83" w:rsidRDefault="00BA7B83" w:rsidP="00367333">
      <w:pPr>
        <w:ind w:left="709" w:hanging="709"/>
        <w:rPr>
          <w:rFonts w:cs="Times New Roman"/>
          <w:b/>
          <w:szCs w:val="22"/>
        </w:rPr>
      </w:pPr>
    </w:p>
    <w:p w14:paraId="71C8E769" w14:textId="195E5FF3" w:rsidR="00C524D6" w:rsidRPr="00312AAF" w:rsidRDefault="00C524D6" w:rsidP="00367333">
      <w:pPr>
        <w:ind w:left="709" w:hanging="709"/>
        <w:rPr>
          <w:rFonts w:cs="Times New Roman"/>
          <w:b/>
          <w:szCs w:val="22"/>
        </w:rPr>
      </w:pPr>
      <w:r w:rsidRPr="00312AAF">
        <w:rPr>
          <w:rFonts w:cs="Times New Roman"/>
          <w:b/>
          <w:szCs w:val="22"/>
        </w:rPr>
        <w:t>Power access</w:t>
      </w:r>
    </w:p>
    <w:p w14:paraId="37E0B3EE" w14:textId="41AA16A5" w:rsidR="00C524D6" w:rsidRPr="00312AAF" w:rsidRDefault="00C524D6" w:rsidP="00367333">
      <w:pPr>
        <w:ind w:left="709" w:hanging="709"/>
        <w:rPr>
          <w:rFonts w:cs="Times New Roman"/>
          <w:bCs/>
          <w:szCs w:val="22"/>
        </w:rPr>
      </w:pPr>
    </w:p>
    <w:p w14:paraId="35339215" w14:textId="4314A8B2" w:rsidR="00403CC9" w:rsidRPr="00312AAF" w:rsidRDefault="00776056" w:rsidP="004A1A4C">
      <w:pPr>
        <w:pStyle w:val="ListParagraph"/>
        <w:numPr>
          <w:ilvl w:val="0"/>
          <w:numId w:val="3"/>
        </w:numPr>
        <w:rPr>
          <w:rFonts w:cs="Times New Roman"/>
          <w:bCs/>
          <w:szCs w:val="22"/>
        </w:rPr>
      </w:pPr>
      <w:r w:rsidRPr="00312AAF">
        <w:rPr>
          <w:rFonts w:cs="Times New Roman"/>
          <w:bCs/>
          <w:szCs w:val="22"/>
        </w:rPr>
        <w:t>Guaya</w:t>
      </w:r>
      <w:r w:rsidR="00A22862" w:rsidRPr="00312AAF">
        <w:rPr>
          <w:rFonts w:cs="Times New Roman"/>
          <w:bCs/>
          <w:szCs w:val="22"/>
        </w:rPr>
        <w:t>s</w:t>
      </w:r>
      <w:r w:rsidRPr="00312AAF">
        <w:rPr>
          <w:rFonts w:cs="Times New Roman"/>
          <w:bCs/>
          <w:szCs w:val="22"/>
        </w:rPr>
        <w:t xml:space="preserve"> are w</w:t>
      </w:r>
      <w:r w:rsidR="008B00ED" w:rsidRPr="00312AAF">
        <w:rPr>
          <w:rFonts w:cs="Times New Roman"/>
          <w:bCs/>
          <w:szCs w:val="22"/>
        </w:rPr>
        <w:t>hites/mestizos</w:t>
      </w:r>
      <w:r w:rsidRPr="00312AAF">
        <w:rPr>
          <w:rFonts w:cs="Times New Roman"/>
          <w:bCs/>
          <w:szCs w:val="22"/>
        </w:rPr>
        <w:t xml:space="preserve">, who are </w:t>
      </w:r>
      <w:r w:rsidR="008B00ED" w:rsidRPr="00312AAF">
        <w:rPr>
          <w:rFonts w:cs="Times New Roman"/>
          <w:bCs/>
          <w:szCs w:val="22"/>
        </w:rPr>
        <w:t>coded as dominant throughout</w:t>
      </w:r>
      <w:r w:rsidRPr="00312AAF">
        <w:rPr>
          <w:rFonts w:cs="Times New Roman"/>
          <w:bCs/>
          <w:szCs w:val="22"/>
        </w:rPr>
        <w:t xml:space="preserve"> in EPR. </w:t>
      </w:r>
      <w:proofErr w:type="spellStart"/>
      <w:r w:rsidRPr="00312AAF">
        <w:rPr>
          <w:rFonts w:cs="Times New Roman"/>
          <w:bCs/>
          <w:szCs w:val="22"/>
        </w:rPr>
        <w:t>Guayaquils</w:t>
      </w:r>
      <w:proofErr w:type="spellEnd"/>
      <w:r w:rsidRPr="00312AAF">
        <w:rPr>
          <w:rFonts w:cs="Times New Roman"/>
          <w:bCs/>
          <w:szCs w:val="22"/>
        </w:rPr>
        <w:t xml:space="preserve"> traditionally had a lot of clout in Ecuador; however, Eaton (2011: 299ff) suggests that </w:t>
      </w:r>
      <w:proofErr w:type="spellStart"/>
      <w:r w:rsidRPr="00312AAF">
        <w:rPr>
          <w:rFonts w:cs="Times New Roman"/>
          <w:bCs/>
          <w:szCs w:val="22"/>
        </w:rPr>
        <w:t>Guayaquils</w:t>
      </w:r>
      <w:proofErr w:type="spellEnd"/>
      <w:r w:rsidRPr="00312AAF">
        <w:rPr>
          <w:rFonts w:cs="Times New Roman"/>
          <w:bCs/>
          <w:szCs w:val="22"/>
        </w:rPr>
        <w:t xml:space="preserve"> </w:t>
      </w:r>
      <w:r w:rsidR="00D0764F" w:rsidRPr="00312AAF">
        <w:rPr>
          <w:rFonts w:cs="Times New Roman"/>
          <w:bCs/>
          <w:szCs w:val="22"/>
        </w:rPr>
        <w:t xml:space="preserve">and especially Guayaquil business organizations </w:t>
      </w:r>
      <w:r w:rsidRPr="00312AAF">
        <w:rPr>
          <w:rFonts w:cs="Times New Roman"/>
          <w:bCs/>
          <w:szCs w:val="22"/>
        </w:rPr>
        <w:t>lost some of their influence over the national government in the 1990s and 200</w:t>
      </w:r>
      <w:r w:rsidR="00A22862" w:rsidRPr="00312AAF">
        <w:rPr>
          <w:rFonts w:cs="Times New Roman"/>
          <w:bCs/>
          <w:szCs w:val="22"/>
        </w:rPr>
        <w:t>0</w:t>
      </w:r>
      <w:r w:rsidRPr="00312AAF">
        <w:rPr>
          <w:rFonts w:cs="Times New Roman"/>
          <w:bCs/>
          <w:szCs w:val="22"/>
        </w:rPr>
        <w:t>s.</w:t>
      </w:r>
      <w:r w:rsidR="00D0764F" w:rsidRPr="00312AAF">
        <w:rPr>
          <w:rFonts w:cs="Times New Roman"/>
          <w:bCs/>
          <w:szCs w:val="22"/>
        </w:rPr>
        <w:t xml:space="preserve"> Nevertheless, the Guayas retained significant representation in the national government. Notably, Rafael Correa, the long-term president of Ecuador (2007-2017) was born in Guayaquil</w:t>
      </w:r>
      <w:r w:rsidR="00896802" w:rsidRPr="00312AAF">
        <w:rPr>
          <w:rFonts w:cs="Times New Roman"/>
          <w:bCs/>
          <w:szCs w:val="22"/>
        </w:rPr>
        <w:t xml:space="preserve">. The same applies to his predecessors, Alfredo Palacio (2005-2007), and Gustavo Noboa (2000-2003). </w:t>
      </w:r>
      <w:r w:rsidR="003F0550" w:rsidRPr="00312AAF">
        <w:rPr>
          <w:rFonts w:cs="Times New Roman"/>
          <w:bCs/>
          <w:szCs w:val="22"/>
        </w:rPr>
        <w:t xml:space="preserve">The same applies to several other prominent cabinet ministers, including </w:t>
      </w:r>
      <w:r w:rsidR="00D20495" w:rsidRPr="00312AAF">
        <w:rPr>
          <w:rFonts w:cs="Times New Roman"/>
          <w:bCs/>
          <w:szCs w:val="22"/>
        </w:rPr>
        <w:t xml:space="preserve">Ricardo Patiño (Foreign Minister in 2010-16 and Minister of </w:t>
      </w:r>
      <w:proofErr w:type="spellStart"/>
      <w:r w:rsidR="00D20495" w:rsidRPr="00312AAF">
        <w:rPr>
          <w:rFonts w:cs="Times New Roman"/>
          <w:bCs/>
          <w:szCs w:val="22"/>
        </w:rPr>
        <w:t>Defence</w:t>
      </w:r>
      <w:proofErr w:type="spellEnd"/>
      <w:r w:rsidR="00D20495" w:rsidRPr="00312AAF">
        <w:rPr>
          <w:rFonts w:cs="Times New Roman"/>
          <w:bCs/>
          <w:szCs w:val="22"/>
        </w:rPr>
        <w:t xml:space="preserve"> in 2016-2017) and </w:t>
      </w:r>
      <w:r w:rsidR="003F0550" w:rsidRPr="00312AAF">
        <w:rPr>
          <w:rFonts w:cs="Times New Roman"/>
          <w:bCs/>
          <w:szCs w:val="22"/>
        </w:rPr>
        <w:t xml:space="preserve">Maria Elsa </w:t>
      </w:r>
      <w:proofErr w:type="spellStart"/>
      <w:r w:rsidR="003F0550" w:rsidRPr="00312AAF">
        <w:rPr>
          <w:rFonts w:cs="Times New Roman"/>
          <w:bCs/>
          <w:szCs w:val="22"/>
        </w:rPr>
        <w:t>Viteria</w:t>
      </w:r>
      <w:proofErr w:type="spellEnd"/>
      <w:r w:rsidR="003F0550" w:rsidRPr="00312AAF">
        <w:rPr>
          <w:rFonts w:cs="Times New Roman"/>
          <w:bCs/>
          <w:szCs w:val="22"/>
        </w:rPr>
        <w:t xml:space="preserve"> (Minister of Finance in 2008-10 and 2018)</w:t>
      </w:r>
      <w:r w:rsidR="00D20495" w:rsidRPr="00312AAF">
        <w:rPr>
          <w:rFonts w:cs="Times New Roman"/>
          <w:bCs/>
          <w:szCs w:val="22"/>
        </w:rPr>
        <w:t>. [1999-201</w:t>
      </w:r>
      <w:r w:rsidR="00F5679B" w:rsidRPr="00312AAF">
        <w:rPr>
          <w:rFonts w:cs="Times New Roman"/>
          <w:bCs/>
          <w:szCs w:val="22"/>
        </w:rPr>
        <w:t>8</w:t>
      </w:r>
      <w:r w:rsidR="00D20495" w:rsidRPr="00312AAF">
        <w:rPr>
          <w:rFonts w:cs="Times New Roman"/>
          <w:bCs/>
          <w:szCs w:val="22"/>
        </w:rPr>
        <w:t>: senior partner]</w:t>
      </w:r>
    </w:p>
    <w:p w14:paraId="03376C3F" w14:textId="1D4B6F49" w:rsidR="00540127" w:rsidRPr="00312AAF" w:rsidRDefault="00540127" w:rsidP="00367333">
      <w:pPr>
        <w:ind w:left="709" w:hanging="709"/>
        <w:rPr>
          <w:rFonts w:cs="Times New Roman"/>
          <w:bCs/>
          <w:szCs w:val="22"/>
        </w:rPr>
      </w:pPr>
    </w:p>
    <w:p w14:paraId="205DC788" w14:textId="77777777" w:rsidR="001F60C5" w:rsidRPr="00312AAF" w:rsidRDefault="001F60C5" w:rsidP="00367333">
      <w:pPr>
        <w:ind w:left="709" w:hanging="709"/>
        <w:rPr>
          <w:rFonts w:cs="Times New Roman"/>
          <w:b/>
          <w:szCs w:val="22"/>
        </w:rPr>
      </w:pPr>
    </w:p>
    <w:p w14:paraId="14F83F2E" w14:textId="27591A97" w:rsidR="00C524D6" w:rsidRPr="00312AAF" w:rsidRDefault="00C524D6" w:rsidP="00367333">
      <w:pPr>
        <w:ind w:left="709" w:hanging="709"/>
        <w:rPr>
          <w:rFonts w:cs="Times New Roman"/>
          <w:b/>
          <w:szCs w:val="22"/>
        </w:rPr>
      </w:pPr>
      <w:r w:rsidRPr="00312AAF">
        <w:rPr>
          <w:rFonts w:cs="Times New Roman"/>
          <w:b/>
          <w:szCs w:val="22"/>
        </w:rPr>
        <w:t>Group size</w:t>
      </w:r>
    </w:p>
    <w:p w14:paraId="416A19B3" w14:textId="7FB366D1" w:rsidR="00B412DF" w:rsidRPr="00312AAF" w:rsidRDefault="00B412DF" w:rsidP="00C524D6">
      <w:pPr>
        <w:rPr>
          <w:rFonts w:cs="Times New Roman"/>
        </w:rPr>
      </w:pPr>
    </w:p>
    <w:p w14:paraId="3A724B1B" w14:textId="1C63EEAE" w:rsidR="00687146" w:rsidRPr="00312AAF" w:rsidRDefault="00687146" w:rsidP="004A1A4C">
      <w:pPr>
        <w:pStyle w:val="ListParagraph"/>
        <w:numPr>
          <w:ilvl w:val="0"/>
          <w:numId w:val="4"/>
        </w:numPr>
        <w:rPr>
          <w:rFonts w:cs="Times New Roman"/>
          <w:b/>
          <w:szCs w:val="22"/>
        </w:rPr>
      </w:pPr>
      <w:r w:rsidRPr="00312AAF">
        <w:t xml:space="preserve">According to Minahan (2016: 165), the population was 5-6 </w:t>
      </w:r>
      <w:proofErr w:type="spellStart"/>
      <w:r w:rsidRPr="00312AAF">
        <w:t>mio</w:t>
      </w:r>
      <w:proofErr w:type="spellEnd"/>
      <w:r w:rsidRPr="00312AAF">
        <w:t xml:space="preserve">. in 2015 (we use 5.5 </w:t>
      </w:r>
      <w:proofErr w:type="spellStart"/>
      <w:r w:rsidRPr="00312AAF">
        <w:t>mio</w:t>
      </w:r>
      <w:proofErr w:type="spellEnd"/>
      <w:r w:rsidRPr="00312AAF">
        <w:t xml:space="preserve">). Ecuador's total population was 16.15 </w:t>
      </w:r>
      <w:proofErr w:type="spellStart"/>
      <w:r w:rsidRPr="00312AAF">
        <w:t>mio</w:t>
      </w:r>
      <w:proofErr w:type="spellEnd"/>
      <w:r w:rsidRPr="00312AAF">
        <w:t xml:space="preserve"> in 2015 (</w:t>
      </w:r>
      <w:proofErr w:type="spellStart"/>
      <w:r w:rsidRPr="00312AAF">
        <w:t>Worldometer</w:t>
      </w:r>
      <w:proofErr w:type="spellEnd"/>
      <w:r w:rsidRPr="00312AAF">
        <w:t xml:space="preserve"> 2017). [0.3406]</w:t>
      </w:r>
    </w:p>
    <w:p w14:paraId="207C6C92" w14:textId="33911D23" w:rsidR="00C524D6" w:rsidRPr="00312AAF" w:rsidRDefault="00C524D6" w:rsidP="00C524D6">
      <w:pPr>
        <w:rPr>
          <w:rFonts w:cs="Times New Roman"/>
        </w:rPr>
      </w:pPr>
    </w:p>
    <w:p w14:paraId="61179557" w14:textId="77777777" w:rsidR="0003052E" w:rsidRPr="00312AAF" w:rsidRDefault="0003052E" w:rsidP="00C524D6">
      <w:pPr>
        <w:rPr>
          <w:rFonts w:cs="Times New Roman"/>
        </w:rPr>
      </w:pPr>
    </w:p>
    <w:p w14:paraId="09BEED82" w14:textId="2FC5A9CF" w:rsidR="00C524D6" w:rsidRPr="00312AAF" w:rsidRDefault="00C524D6" w:rsidP="00C524D6">
      <w:pPr>
        <w:rPr>
          <w:rFonts w:cs="Times New Roman"/>
          <w:b/>
          <w:bCs/>
        </w:rPr>
      </w:pPr>
      <w:r w:rsidRPr="00312AAF">
        <w:rPr>
          <w:rFonts w:cs="Times New Roman"/>
          <w:b/>
          <w:bCs/>
        </w:rPr>
        <w:t>Regional concentration</w:t>
      </w:r>
    </w:p>
    <w:p w14:paraId="1E68C755" w14:textId="77777777" w:rsidR="00B412DF" w:rsidRPr="00312AAF" w:rsidRDefault="00B412DF" w:rsidP="00B412DF">
      <w:pPr>
        <w:rPr>
          <w:rFonts w:cs="Times New Roman"/>
        </w:rPr>
      </w:pPr>
    </w:p>
    <w:p w14:paraId="34B3D342" w14:textId="5B172762" w:rsidR="00B412DF" w:rsidRPr="00312AAF" w:rsidRDefault="00D20495" w:rsidP="004A1A4C">
      <w:pPr>
        <w:pStyle w:val="ListParagraph"/>
        <w:numPr>
          <w:ilvl w:val="0"/>
          <w:numId w:val="4"/>
        </w:numPr>
        <w:rPr>
          <w:rFonts w:cs="Times New Roman"/>
        </w:rPr>
      </w:pPr>
      <w:r w:rsidRPr="00312AAF">
        <w:rPr>
          <w:rFonts w:cs="Times New Roman"/>
        </w:rPr>
        <w:t xml:space="preserve">Mestizos/whites make up </w:t>
      </w:r>
      <w:r w:rsidR="00AB2D81" w:rsidRPr="00312AAF">
        <w:rPr>
          <w:rFonts w:cs="Times New Roman"/>
        </w:rPr>
        <w:t>clear</w:t>
      </w:r>
      <w:r w:rsidRPr="00312AAF">
        <w:rPr>
          <w:rFonts w:cs="Times New Roman"/>
        </w:rPr>
        <w:t xml:space="preserve"> majorities</w:t>
      </w:r>
      <w:r w:rsidR="00AB2D81" w:rsidRPr="00312AAF">
        <w:rPr>
          <w:rFonts w:cs="Times New Roman"/>
        </w:rPr>
        <w:t xml:space="preserve"> in all provinces associated with this movement according to the 2010 census including </w:t>
      </w:r>
      <w:proofErr w:type="spellStart"/>
      <w:r w:rsidRPr="00312AAF">
        <w:rPr>
          <w:rFonts w:cs="Times New Roman"/>
        </w:rPr>
        <w:t>Guyas</w:t>
      </w:r>
      <w:proofErr w:type="spellEnd"/>
      <w:r w:rsidRPr="00312AAF">
        <w:rPr>
          <w:rFonts w:cs="Times New Roman"/>
        </w:rPr>
        <w:t xml:space="preserve"> province (2010 census: ca </w:t>
      </w:r>
      <w:r w:rsidR="00AB2D81" w:rsidRPr="00312AAF">
        <w:rPr>
          <w:rFonts w:cs="Times New Roman"/>
        </w:rPr>
        <w:t>77</w:t>
      </w:r>
      <w:r w:rsidRPr="00312AAF">
        <w:rPr>
          <w:rFonts w:cs="Times New Roman"/>
        </w:rPr>
        <w:t xml:space="preserve">%), </w:t>
      </w:r>
      <w:r w:rsidR="00AB2D81" w:rsidRPr="00312AAF">
        <w:rPr>
          <w:rFonts w:cs="Times New Roman"/>
        </w:rPr>
        <w:t xml:space="preserve">El Oro (89%), Los Rios (58%), and Manabi (75%). </w:t>
      </w:r>
      <w:r w:rsidRPr="00312AAF">
        <w:rPr>
          <w:rFonts w:cs="Times New Roman"/>
        </w:rPr>
        <w:t>We found no evidence for the number of Guayas living outside of that region, but as this is a regional identity movement, the criteria for regional concentration highly likely apply. [regional concentration]</w:t>
      </w:r>
    </w:p>
    <w:p w14:paraId="43A5EF3B" w14:textId="4FD77EBA" w:rsidR="00D20495" w:rsidRPr="00312AAF" w:rsidRDefault="00D20495" w:rsidP="00B412DF">
      <w:pPr>
        <w:rPr>
          <w:rFonts w:cs="Times New Roman"/>
        </w:rPr>
      </w:pPr>
    </w:p>
    <w:p w14:paraId="5F13962F" w14:textId="77777777" w:rsidR="006E5D73" w:rsidRPr="00312AAF" w:rsidRDefault="006E5D73" w:rsidP="00B412DF">
      <w:pPr>
        <w:rPr>
          <w:rFonts w:cs="Times New Roman"/>
          <w:b/>
        </w:rPr>
      </w:pPr>
    </w:p>
    <w:p w14:paraId="71BC5A79" w14:textId="49ABCE3B" w:rsidR="00B412DF" w:rsidRPr="00312AAF" w:rsidRDefault="00364E03" w:rsidP="00B412DF">
      <w:pPr>
        <w:rPr>
          <w:rFonts w:cs="Times New Roman"/>
          <w:b/>
        </w:rPr>
      </w:pPr>
      <w:r w:rsidRPr="00312AAF">
        <w:rPr>
          <w:rFonts w:cs="Times New Roman"/>
          <w:b/>
        </w:rPr>
        <w:t>Kin</w:t>
      </w:r>
    </w:p>
    <w:p w14:paraId="61E7C971" w14:textId="77777777" w:rsidR="00364E03" w:rsidRPr="00312AAF" w:rsidRDefault="00364E03" w:rsidP="00B412DF">
      <w:pPr>
        <w:rPr>
          <w:rFonts w:cs="Times New Roman"/>
          <w:bCs/>
        </w:rPr>
      </w:pPr>
    </w:p>
    <w:p w14:paraId="1427ED10" w14:textId="3D79B6A5" w:rsidR="00B412DF" w:rsidRPr="00312AAF" w:rsidRDefault="00AB2D81" w:rsidP="004A1A4C">
      <w:pPr>
        <w:pStyle w:val="ListParagraph"/>
        <w:numPr>
          <w:ilvl w:val="0"/>
          <w:numId w:val="4"/>
        </w:numPr>
        <w:spacing w:after="60"/>
        <w:rPr>
          <w:rFonts w:cs="Times New Roman"/>
          <w:bCs/>
          <w:szCs w:val="22"/>
        </w:rPr>
      </w:pPr>
      <w:r w:rsidRPr="00312AAF">
        <w:rPr>
          <w:rFonts w:cs="Times New Roman"/>
          <w:bCs/>
          <w:szCs w:val="22"/>
        </w:rPr>
        <w:t>We found no evidence for transnational kin. [no kin]</w:t>
      </w:r>
    </w:p>
    <w:p w14:paraId="4D89C565" w14:textId="0D75605E" w:rsidR="00403CC9" w:rsidRPr="00312AAF" w:rsidRDefault="00403CC9" w:rsidP="00794F7B">
      <w:pPr>
        <w:spacing w:after="60"/>
        <w:ind w:left="709" w:hanging="709"/>
        <w:rPr>
          <w:rFonts w:cs="Times New Roman"/>
          <w:bCs/>
          <w:szCs w:val="22"/>
        </w:rPr>
      </w:pPr>
    </w:p>
    <w:p w14:paraId="5ABE3FB3" w14:textId="77777777" w:rsidR="00794F7B" w:rsidRPr="00312AAF" w:rsidRDefault="00794F7B" w:rsidP="00794F7B">
      <w:pPr>
        <w:spacing w:after="60"/>
        <w:ind w:left="709" w:hanging="709"/>
        <w:rPr>
          <w:rFonts w:cs="Times New Roman"/>
          <w:b/>
          <w:szCs w:val="22"/>
        </w:rPr>
      </w:pPr>
      <w:r w:rsidRPr="00312AAF">
        <w:rPr>
          <w:rFonts w:cs="Times New Roman"/>
          <w:b/>
          <w:szCs w:val="22"/>
        </w:rPr>
        <w:lastRenderedPageBreak/>
        <w:t>Sources</w:t>
      </w:r>
    </w:p>
    <w:p w14:paraId="4F9E9B68" w14:textId="77777777" w:rsidR="00794F7B" w:rsidRPr="00312AAF" w:rsidRDefault="00794F7B" w:rsidP="00794F7B">
      <w:pPr>
        <w:rPr>
          <w:rFonts w:cs="Times New Roman"/>
          <w:szCs w:val="22"/>
        </w:rPr>
      </w:pPr>
    </w:p>
    <w:p w14:paraId="2BE89204" w14:textId="77777777" w:rsidR="007E1D84" w:rsidRPr="00312AAF" w:rsidRDefault="007E1D84" w:rsidP="00FA452C">
      <w:pPr>
        <w:spacing w:after="60"/>
        <w:ind w:left="709" w:hanging="709"/>
        <w:rPr>
          <w:rFonts w:cs="Times New Roman"/>
          <w:szCs w:val="22"/>
        </w:rPr>
      </w:pPr>
      <w:r w:rsidRPr="00312AAF">
        <w:rPr>
          <w:rFonts w:cs="Times New Roman"/>
          <w:szCs w:val="22"/>
        </w:rPr>
        <w:t xml:space="preserve">Bowen, James David (2015) Rethinking Democratic Governance: State Building, Autonomy, and Accountability in Correa’s Ecuador, </w:t>
      </w:r>
      <w:r w:rsidRPr="00312AAF">
        <w:rPr>
          <w:rFonts w:cs="Times New Roman"/>
          <w:i/>
          <w:iCs/>
          <w:szCs w:val="22"/>
        </w:rPr>
        <w:t xml:space="preserve">Journal of Politics in Latin America, </w:t>
      </w:r>
      <w:r w:rsidRPr="00312AAF">
        <w:rPr>
          <w:rFonts w:cs="Times New Roman"/>
          <w:szCs w:val="22"/>
        </w:rPr>
        <w:t xml:space="preserve">7, (2), 83-110. </w:t>
      </w:r>
    </w:p>
    <w:p w14:paraId="14367B1F" w14:textId="77777777" w:rsidR="007E1D84" w:rsidRPr="00312AAF" w:rsidRDefault="007E1D84" w:rsidP="00FA452C">
      <w:pPr>
        <w:spacing w:after="60"/>
        <w:ind w:left="709" w:hanging="709"/>
        <w:rPr>
          <w:rFonts w:cs="Times New Roman"/>
          <w:szCs w:val="22"/>
        </w:rPr>
      </w:pPr>
      <w:proofErr w:type="spellStart"/>
      <w:r w:rsidRPr="00312AAF">
        <w:rPr>
          <w:rFonts w:cs="Times New Roman"/>
          <w:szCs w:val="22"/>
        </w:rPr>
        <w:t>Cederman</w:t>
      </w:r>
      <w:proofErr w:type="spellEnd"/>
      <w:r w:rsidRPr="00312AAF">
        <w:rPr>
          <w:rFonts w:cs="Times New Roman"/>
          <w:szCs w:val="22"/>
        </w:rPr>
        <w:t xml:space="preserve">, Lars-Erik, Andreas Wimmer, and Brian Min (2010). “Why Do Ethnic Groups Rebel: New Data and Analysis.” </w:t>
      </w:r>
      <w:r w:rsidRPr="00312AAF">
        <w:rPr>
          <w:rFonts w:cs="Times New Roman"/>
          <w:i/>
          <w:iCs/>
          <w:szCs w:val="22"/>
        </w:rPr>
        <w:t>World Politics</w:t>
      </w:r>
      <w:r w:rsidRPr="00312AAF">
        <w:rPr>
          <w:rFonts w:cs="Times New Roman"/>
          <w:szCs w:val="22"/>
        </w:rPr>
        <w:t xml:space="preserve"> </w:t>
      </w:r>
      <w:r w:rsidRPr="00312AAF">
        <w:rPr>
          <w:rFonts w:cs="Times New Roman"/>
          <w:iCs/>
          <w:szCs w:val="22"/>
        </w:rPr>
        <w:t>62</w:t>
      </w:r>
      <w:r w:rsidRPr="00312AAF">
        <w:rPr>
          <w:rFonts w:cs="Times New Roman"/>
          <w:szCs w:val="22"/>
        </w:rPr>
        <w:t>(1): 87-119.</w:t>
      </w:r>
    </w:p>
    <w:p w14:paraId="091E1BAC" w14:textId="77777777" w:rsidR="007E1D84" w:rsidRPr="00312AAF" w:rsidRDefault="007E1D84" w:rsidP="00554845">
      <w:pPr>
        <w:pStyle w:val="NormalWeb"/>
        <w:spacing w:before="0" w:beforeAutospacing="0" w:after="120" w:afterAutospacing="0"/>
        <w:ind w:left="475" w:hanging="475"/>
        <w:rPr>
          <w:sz w:val="22"/>
          <w:lang w:val="en-US"/>
        </w:rPr>
      </w:pPr>
      <w:r w:rsidRPr="00312AAF">
        <w:rPr>
          <w:sz w:val="22"/>
          <w:lang w:val="en-US"/>
        </w:rPr>
        <w:t xml:space="preserve">Eaton, Kent (2011). “Conservative Autonomy Movements: Territorial Dimensions of Ideological Conflict in Bolivia and Ecuador.” </w:t>
      </w:r>
      <w:r w:rsidRPr="00312AAF">
        <w:rPr>
          <w:i/>
          <w:iCs/>
          <w:sz w:val="22"/>
          <w:lang w:val="en-US"/>
        </w:rPr>
        <w:t>Comparative Politics</w:t>
      </w:r>
      <w:r w:rsidRPr="00312AAF">
        <w:rPr>
          <w:sz w:val="22"/>
          <w:lang w:val="en-US"/>
        </w:rPr>
        <w:t xml:space="preserve"> 43(3): 291-310.</w:t>
      </w:r>
    </w:p>
    <w:p w14:paraId="63184CEE" w14:textId="77777777" w:rsidR="007E1D84" w:rsidRPr="00312AAF" w:rsidRDefault="007E1D84" w:rsidP="00554845">
      <w:pPr>
        <w:pStyle w:val="NormalWeb"/>
        <w:spacing w:before="0" w:beforeAutospacing="0" w:after="120" w:afterAutospacing="0"/>
        <w:ind w:left="475" w:hanging="475"/>
        <w:rPr>
          <w:sz w:val="22"/>
          <w:lang w:val="en-US"/>
        </w:rPr>
      </w:pPr>
      <w:r w:rsidRPr="00312AAF">
        <w:rPr>
          <w:sz w:val="22"/>
          <w:lang w:val="en-US"/>
        </w:rPr>
        <w:t xml:space="preserve">Eaton, Kent (2013) The Centralism of ‘Twenty-First-Century Socialism’: </w:t>
      </w:r>
      <w:proofErr w:type="spellStart"/>
      <w:r w:rsidRPr="00312AAF">
        <w:rPr>
          <w:sz w:val="22"/>
          <w:lang w:val="en-US"/>
        </w:rPr>
        <w:t>Recentralising</w:t>
      </w:r>
      <w:proofErr w:type="spellEnd"/>
      <w:r w:rsidRPr="00312AAF">
        <w:rPr>
          <w:sz w:val="22"/>
          <w:lang w:val="en-US"/>
        </w:rPr>
        <w:t xml:space="preserve"> Politics in Venezuela, Ecuador and Bolivia, </w:t>
      </w:r>
      <w:r w:rsidRPr="00312AAF">
        <w:rPr>
          <w:i/>
          <w:iCs/>
          <w:sz w:val="22"/>
          <w:lang w:val="en-US"/>
        </w:rPr>
        <w:t xml:space="preserve">Journal of Latin American Studies, </w:t>
      </w:r>
      <w:r w:rsidRPr="00312AAF">
        <w:rPr>
          <w:sz w:val="22"/>
          <w:lang w:val="en-US"/>
        </w:rPr>
        <w:t xml:space="preserve">45, 421-540. </w:t>
      </w:r>
    </w:p>
    <w:p w14:paraId="364C3030" w14:textId="77777777" w:rsidR="007E1D84" w:rsidRPr="00312AAF" w:rsidRDefault="007E1D84" w:rsidP="00554845">
      <w:pPr>
        <w:pStyle w:val="NormalWeb"/>
        <w:spacing w:before="0" w:beforeAutospacing="0" w:after="120" w:afterAutospacing="0"/>
        <w:ind w:left="475" w:hanging="475"/>
        <w:rPr>
          <w:i/>
          <w:iCs/>
          <w:sz w:val="22"/>
          <w:lang w:val="en-US"/>
        </w:rPr>
      </w:pPr>
      <w:r w:rsidRPr="00312AAF">
        <w:rPr>
          <w:sz w:val="22"/>
          <w:lang w:val="en-US"/>
        </w:rPr>
        <w:t xml:space="preserve">GADM (2019). Database of Global Administrative Boundaries, Version 3.6. </w:t>
      </w:r>
      <w:hyperlink r:id="rId9" w:history="1">
        <w:r w:rsidRPr="00312AAF">
          <w:rPr>
            <w:rStyle w:val="Hyperlink"/>
            <w:sz w:val="22"/>
            <w:lang w:val="en-US"/>
          </w:rPr>
          <w:t>https://gadm.org/</w:t>
        </w:r>
      </w:hyperlink>
      <w:r w:rsidRPr="00312AAF">
        <w:rPr>
          <w:sz w:val="22"/>
          <w:lang w:val="en-US"/>
        </w:rPr>
        <w:t xml:space="preserve"> [November 19, 2021].</w:t>
      </w:r>
    </w:p>
    <w:p w14:paraId="23E1603B" w14:textId="77777777" w:rsidR="007E1D84" w:rsidRPr="00312AAF" w:rsidRDefault="007E1D84" w:rsidP="00E85667">
      <w:pPr>
        <w:spacing w:after="60"/>
        <w:ind w:left="475" w:hanging="475"/>
        <w:rPr>
          <w:rFonts w:eastAsia="Times"/>
          <w:szCs w:val="22"/>
        </w:rPr>
      </w:pPr>
      <w:proofErr w:type="spellStart"/>
      <w:r w:rsidRPr="00312AAF">
        <w:rPr>
          <w:rFonts w:eastAsia="Times"/>
          <w:szCs w:val="22"/>
        </w:rPr>
        <w:t>Hooghe</w:t>
      </w:r>
      <w:proofErr w:type="spellEnd"/>
      <w:r w:rsidRPr="00312AAF">
        <w:rPr>
          <w:rFonts w:eastAsia="Times"/>
          <w:szCs w:val="22"/>
        </w:rPr>
        <w:t>, Liesbet, Gary Marks, Arjan H. Schakel, Sandra Chapman-</w:t>
      </w:r>
      <w:proofErr w:type="spellStart"/>
      <w:r w:rsidRPr="00312AAF">
        <w:rPr>
          <w:rFonts w:eastAsia="Times"/>
          <w:szCs w:val="22"/>
        </w:rPr>
        <w:t>Osterkatz</w:t>
      </w:r>
      <w:proofErr w:type="spellEnd"/>
      <w:r w:rsidRPr="00312AAF">
        <w:rPr>
          <w:rFonts w:eastAsia="Times"/>
          <w:szCs w:val="22"/>
        </w:rPr>
        <w:t xml:space="preserve">, Sara Niedzwiecki, and Sarah Shair-Rosenfield (2016). </w:t>
      </w:r>
      <w:r w:rsidRPr="00312AAF">
        <w:rPr>
          <w:rFonts w:eastAsia="Times"/>
          <w:i/>
          <w:iCs/>
          <w:szCs w:val="22"/>
        </w:rPr>
        <w:t>Measuring Regional Authority.</w:t>
      </w:r>
      <w:r w:rsidRPr="00312AAF">
        <w:rPr>
          <w:rFonts w:eastAsia="Times"/>
          <w:szCs w:val="22"/>
        </w:rPr>
        <w:t xml:space="preserve"> Volume I. Oxford: Oxford University Press. </w:t>
      </w:r>
    </w:p>
    <w:p w14:paraId="18357327" w14:textId="77777777" w:rsidR="007E1D84" w:rsidRPr="00312AAF" w:rsidRDefault="007E1D84" w:rsidP="007452F4">
      <w:pPr>
        <w:spacing w:after="60"/>
        <w:ind w:left="709" w:hanging="709"/>
        <w:rPr>
          <w:szCs w:val="22"/>
        </w:rPr>
      </w:pPr>
      <w:r w:rsidRPr="00312AAF">
        <w:t xml:space="preserve">Marquez, H. (2008). “Leaders Warn of Autonomy Attempts in Venezuela, Ecuador.” </w:t>
      </w:r>
      <w:r w:rsidRPr="00312AAF">
        <w:rPr>
          <w:i/>
          <w:iCs/>
        </w:rPr>
        <w:t>IPS - Inter Press Service</w:t>
      </w:r>
      <w:r w:rsidRPr="00312AAF">
        <w:t>, May 8.</w:t>
      </w:r>
    </w:p>
    <w:p w14:paraId="558F7017" w14:textId="77777777" w:rsidR="007E1D84" w:rsidRPr="00312AAF" w:rsidRDefault="007E1D84" w:rsidP="00E85667">
      <w:pPr>
        <w:spacing w:after="60"/>
        <w:ind w:left="475" w:hanging="475"/>
        <w:rPr>
          <w:rFonts w:eastAsia="Times"/>
          <w:szCs w:val="22"/>
        </w:rPr>
      </w:pPr>
      <w:r w:rsidRPr="00312AAF">
        <w:rPr>
          <w:rFonts w:eastAsia="Times"/>
          <w:szCs w:val="22"/>
        </w:rPr>
        <w:t>Minahan, James (1996). Nations without States. Westport, CT: Greenwood Press.</w:t>
      </w:r>
    </w:p>
    <w:p w14:paraId="7ACC02C9" w14:textId="77777777" w:rsidR="007E1D84" w:rsidRPr="00312AAF" w:rsidRDefault="007E1D84" w:rsidP="00687146">
      <w:pPr>
        <w:spacing w:after="60"/>
        <w:ind w:left="475" w:hanging="475"/>
        <w:rPr>
          <w:rFonts w:eastAsia="Times New Roman" w:cs="Times New Roman"/>
          <w:iCs/>
          <w:szCs w:val="22"/>
        </w:rPr>
      </w:pPr>
      <w:r w:rsidRPr="00312AAF">
        <w:rPr>
          <w:rFonts w:eastAsia="Times New Roman" w:cs="Times New Roman"/>
          <w:szCs w:val="22"/>
        </w:rPr>
        <w:t>Minahan, James (2016).</w:t>
      </w:r>
      <w:r w:rsidRPr="00312AAF">
        <w:rPr>
          <w:rFonts w:eastAsia="Times"/>
          <w:i/>
          <w:szCs w:val="22"/>
        </w:rPr>
        <w:t xml:space="preserve"> Encyclopedia of Stateless Nations. Second Edition. </w:t>
      </w:r>
      <w:r w:rsidRPr="00312AAF">
        <w:rPr>
          <w:rFonts w:eastAsia="Times"/>
          <w:iCs/>
          <w:szCs w:val="22"/>
        </w:rPr>
        <w:t>Santa Barbara, CA: Greenwood Press.</w:t>
      </w:r>
    </w:p>
    <w:p w14:paraId="7F93D074" w14:textId="77777777" w:rsidR="007E1D84" w:rsidRPr="00312AAF" w:rsidRDefault="007E1D84" w:rsidP="00054679">
      <w:pPr>
        <w:pStyle w:val="NormalWeb"/>
        <w:spacing w:before="0" w:beforeAutospacing="0" w:after="120" w:afterAutospacing="0"/>
        <w:ind w:left="475" w:hanging="475"/>
        <w:rPr>
          <w:sz w:val="22"/>
          <w:lang w:val="en-US"/>
        </w:rPr>
      </w:pPr>
      <w:r w:rsidRPr="00312AAF">
        <w:rPr>
          <w:sz w:val="22"/>
          <w:lang w:val="en-US"/>
        </w:rPr>
        <w:t xml:space="preserve">OECD (2016) Profile – Ecuador [Online]. Available at: </w:t>
      </w:r>
      <w:hyperlink r:id="rId10" w:history="1">
        <w:r w:rsidRPr="00312AAF">
          <w:rPr>
            <w:rStyle w:val="Hyperlink"/>
            <w:sz w:val="22"/>
            <w:lang w:val="en-US"/>
          </w:rPr>
          <w:t>https://www.oecd.org/regional/regional-policy/profile-Ecuador.pdf</w:t>
        </w:r>
      </w:hyperlink>
      <w:r w:rsidRPr="00312AAF">
        <w:rPr>
          <w:sz w:val="22"/>
          <w:lang w:val="en-US"/>
        </w:rPr>
        <w:t xml:space="preserve"> [Accessed: 29/05/2022].</w:t>
      </w:r>
    </w:p>
    <w:p w14:paraId="64B0E0A8" w14:textId="77777777" w:rsidR="007E1D84" w:rsidRPr="00312AAF" w:rsidRDefault="007E1D84" w:rsidP="00054679">
      <w:pPr>
        <w:pStyle w:val="NormalWeb"/>
        <w:spacing w:before="0" w:beforeAutospacing="0" w:after="120" w:afterAutospacing="0"/>
        <w:ind w:left="475" w:hanging="475"/>
        <w:rPr>
          <w:sz w:val="22"/>
          <w:lang w:val="en-US"/>
        </w:rPr>
      </w:pPr>
      <w:r w:rsidRPr="00312AAF">
        <w:rPr>
          <w:sz w:val="22"/>
          <w:lang w:val="en-US"/>
        </w:rPr>
        <w:t xml:space="preserve">Republic of Ecuador (2008) </w:t>
      </w:r>
      <w:r w:rsidRPr="00312AAF">
        <w:rPr>
          <w:i/>
          <w:iCs/>
          <w:sz w:val="22"/>
          <w:lang w:val="en-US"/>
        </w:rPr>
        <w:t xml:space="preserve">Constitution of the Republic of </w:t>
      </w:r>
      <w:proofErr w:type="spellStart"/>
      <w:r w:rsidRPr="00312AAF">
        <w:rPr>
          <w:i/>
          <w:iCs/>
          <w:sz w:val="22"/>
          <w:lang w:val="en-US"/>
        </w:rPr>
        <w:t>Ecuado</w:t>
      </w:r>
      <w:proofErr w:type="spellEnd"/>
      <w:r w:rsidRPr="00312AAF">
        <w:rPr>
          <w:i/>
          <w:iCs/>
          <w:sz w:val="22"/>
          <w:lang w:val="en-US"/>
        </w:rPr>
        <w:t xml:space="preserve">, </w:t>
      </w:r>
      <w:r w:rsidRPr="00312AAF">
        <w:rPr>
          <w:sz w:val="22"/>
          <w:lang w:val="en-US"/>
        </w:rPr>
        <w:t xml:space="preserve">Political Database of the Americas – Georgetown University [Online]. Available at: </w:t>
      </w:r>
      <w:hyperlink r:id="rId11" w:history="1">
        <w:r w:rsidRPr="00312AAF">
          <w:rPr>
            <w:rStyle w:val="Hyperlink"/>
            <w:sz w:val="22"/>
            <w:lang w:val="en-US"/>
          </w:rPr>
          <w:t>https://pdba.georgetown.edu/Constitutions/Ecuador/english08.html</w:t>
        </w:r>
      </w:hyperlink>
      <w:r w:rsidRPr="00312AAF">
        <w:rPr>
          <w:sz w:val="22"/>
          <w:lang w:val="en-US"/>
        </w:rPr>
        <w:t xml:space="preserve"> [Accessed: 20/05/2022].</w:t>
      </w:r>
    </w:p>
    <w:p w14:paraId="70A78A3C" w14:textId="77777777" w:rsidR="007E1D84" w:rsidRPr="00312AAF" w:rsidRDefault="007E1D84" w:rsidP="00E85667">
      <w:pPr>
        <w:pStyle w:val="NormalWeb"/>
        <w:spacing w:before="0" w:beforeAutospacing="0" w:after="120" w:afterAutospacing="0"/>
        <w:ind w:left="475" w:hanging="475"/>
        <w:jc w:val="both"/>
        <w:rPr>
          <w:sz w:val="22"/>
          <w:lang w:val="en-US"/>
        </w:rPr>
      </w:pPr>
      <w:r w:rsidRPr="00312AAF">
        <w:rPr>
          <w:sz w:val="22"/>
          <w:lang w:val="en-US"/>
        </w:rPr>
        <w:t xml:space="preserve">Roth, Christopher F. (2015). </w:t>
      </w:r>
      <w:r w:rsidRPr="00312AAF">
        <w:rPr>
          <w:i/>
          <w:iCs/>
          <w:sz w:val="22"/>
          <w:lang w:val="en-US"/>
        </w:rPr>
        <w:t>Let's Split! A Complete Guide to Separatist Movements and Aspirant Nations, from Abkhazia to Zanzibar.</w:t>
      </w:r>
      <w:r w:rsidRPr="00312AAF">
        <w:rPr>
          <w:sz w:val="22"/>
          <w:lang w:val="en-US"/>
        </w:rPr>
        <w:t xml:space="preserve"> Sacramento, CA: Litwin Books.</w:t>
      </w:r>
    </w:p>
    <w:p w14:paraId="666F0DA4" w14:textId="77777777" w:rsidR="007E1D84" w:rsidRPr="00312AAF" w:rsidRDefault="007E1D84" w:rsidP="00C07956">
      <w:pPr>
        <w:widowControl w:val="0"/>
        <w:spacing w:after="60"/>
        <w:ind w:left="709" w:hanging="709"/>
        <w:rPr>
          <w:rFonts w:cs="Times New Roman"/>
        </w:rPr>
      </w:pPr>
      <w:r w:rsidRPr="00312AAF">
        <w:rPr>
          <w:rFonts w:cs="Times New Roman"/>
        </w:rPr>
        <w:t xml:space="preserve">Vogt, Manuel, Nils-Christian Bormann, Seraina Rüegger, Lars-Erik </w:t>
      </w:r>
      <w:proofErr w:type="spellStart"/>
      <w:r w:rsidRPr="00312AAF">
        <w:rPr>
          <w:rFonts w:cs="Times New Roman"/>
        </w:rPr>
        <w:t>Cederman</w:t>
      </w:r>
      <w:proofErr w:type="spellEnd"/>
      <w:r w:rsidRPr="00312AAF">
        <w:rPr>
          <w:rFonts w:cs="Times New Roman"/>
        </w:rPr>
        <w:t xml:space="preserve">, Philipp Hunziker, and Luc Girardin (2015). “Integrating Data on Ethnicity, Geography, and Conflict: The Ethnic Power Relations Data Set Family.” </w:t>
      </w:r>
      <w:r w:rsidRPr="00312AAF">
        <w:rPr>
          <w:rFonts w:cs="Times New Roman"/>
          <w:i/>
          <w:iCs/>
        </w:rPr>
        <w:t>Journal of Conflict Resolution</w:t>
      </w:r>
      <w:r w:rsidRPr="00312AAF">
        <w:rPr>
          <w:rFonts w:cs="Times New Roman"/>
        </w:rPr>
        <w:t xml:space="preserve"> 59(7): 1327-1342.</w:t>
      </w:r>
    </w:p>
    <w:p w14:paraId="4D6B3182" w14:textId="77777777" w:rsidR="007E1D84" w:rsidRDefault="007E1D84" w:rsidP="007452F4">
      <w:pPr>
        <w:spacing w:after="60"/>
        <w:ind w:left="709" w:hanging="709"/>
        <w:rPr>
          <w:szCs w:val="22"/>
        </w:rPr>
      </w:pPr>
      <w:proofErr w:type="spellStart"/>
      <w:r w:rsidRPr="00312AAF">
        <w:rPr>
          <w:szCs w:val="22"/>
        </w:rPr>
        <w:t>Vom</w:t>
      </w:r>
      <w:proofErr w:type="spellEnd"/>
      <w:r w:rsidRPr="00312AAF">
        <w:rPr>
          <w:szCs w:val="22"/>
        </w:rPr>
        <w:t xml:space="preserve"> Hau, M. and </w:t>
      </w:r>
      <w:proofErr w:type="spellStart"/>
      <w:r w:rsidRPr="00312AAF">
        <w:rPr>
          <w:szCs w:val="22"/>
        </w:rPr>
        <w:t>Srebotnjak</w:t>
      </w:r>
      <w:proofErr w:type="spellEnd"/>
      <w:r w:rsidRPr="00312AAF">
        <w:rPr>
          <w:szCs w:val="22"/>
        </w:rPr>
        <w:t xml:space="preserve">, H. (2021) Bridging Regionalism and Secessionism: Territorial Autonomy Movements in the Iberian World, </w:t>
      </w:r>
      <w:r w:rsidRPr="00312AAF">
        <w:rPr>
          <w:i/>
          <w:iCs/>
          <w:szCs w:val="22"/>
        </w:rPr>
        <w:t xml:space="preserve">Nationalities Papers, </w:t>
      </w:r>
      <w:r w:rsidRPr="00312AAF">
        <w:rPr>
          <w:szCs w:val="22"/>
        </w:rPr>
        <w:t>49, (6), 1008-1027.</w:t>
      </w:r>
    </w:p>
    <w:p w14:paraId="0C6CBECC" w14:textId="42E043F1" w:rsidR="004C3762" w:rsidRDefault="004C3762">
      <w:pPr>
        <w:spacing w:after="200" w:line="276" w:lineRule="auto"/>
      </w:pPr>
      <w:r>
        <w:br w:type="page"/>
      </w:r>
    </w:p>
    <w:p w14:paraId="2CC82B73" w14:textId="1C284A8A" w:rsidR="009F0EE5" w:rsidRDefault="009F0EE5" w:rsidP="009F0EE5">
      <w:pPr>
        <w:pStyle w:val="Heading2"/>
      </w:pPr>
      <w:r>
        <w:lastRenderedPageBreak/>
        <w:t>Highland Indigenous Peoples</w:t>
      </w:r>
    </w:p>
    <w:p w14:paraId="1637997F" w14:textId="77777777" w:rsidR="009F0EE5" w:rsidRDefault="009F0EE5" w:rsidP="009F0EE5"/>
    <w:p w14:paraId="6E0851E2" w14:textId="3A5B0125" w:rsidR="009F0EE5" w:rsidRPr="00F83BF0" w:rsidRDefault="009F0EE5" w:rsidP="009F0EE5">
      <w:pPr>
        <w:rPr>
          <w:rFonts w:cs="Times New Roman"/>
        </w:rPr>
      </w:pPr>
      <w:r w:rsidRPr="00312AAF">
        <w:rPr>
          <w:rFonts w:cs="Times New Roman"/>
        </w:rPr>
        <w:t>Activity: 1972-20</w:t>
      </w:r>
      <w:r w:rsidR="00484DF5" w:rsidRPr="00312AAF">
        <w:rPr>
          <w:rFonts w:cs="Times New Roman"/>
        </w:rPr>
        <w:t>20</w:t>
      </w:r>
    </w:p>
    <w:p w14:paraId="66AFC95C" w14:textId="77777777" w:rsidR="009F0EE5" w:rsidRDefault="009F0EE5" w:rsidP="009F0EE5">
      <w:pPr>
        <w:rPr>
          <w:rFonts w:cs="Times New Roman"/>
          <w:b/>
          <w:szCs w:val="22"/>
        </w:rPr>
      </w:pPr>
    </w:p>
    <w:p w14:paraId="5D7A535A" w14:textId="77777777" w:rsidR="006E5D73" w:rsidRDefault="006E5D73" w:rsidP="009F0EE5">
      <w:pPr>
        <w:rPr>
          <w:rFonts w:cs="Times New Roman"/>
          <w:b/>
          <w:szCs w:val="22"/>
        </w:rPr>
      </w:pPr>
    </w:p>
    <w:p w14:paraId="00CCA9FD" w14:textId="4A41E851" w:rsidR="009F0EE5" w:rsidRDefault="009F0EE5" w:rsidP="009F0EE5">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46A20109" w14:textId="77777777" w:rsidR="009F0EE5" w:rsidRPr="006F657B" w:rsidRDefault="009F0EE5" w:rsidP="009F0EE5">
      <w:pPr>
        <w:rPr>
          <w:rFonts w:cs="Times New Roman"/>
          <w:bCs/>
          <w:szCs w:val="22"/>
        </w:rPr>
      </w:pPr>
    </w:p>
    <w:p w14:paraId="500EA3F7" w14:textId="29DF68F6" w:rsidR="009F0EE5" w:rsidRPr="002D65C8" w:rsidRDefault="00630C28" w:rsidP="002D65C8">
      <w:pPr>
        <w:pStyle w:val="ListParagraph"/>
        <w:numPr>
          <w:ilvl w:val="0"/>
          <w:numId w:val="3"/>
        </w:numPr>
        <w:rPr>
          <w:rFonts w:cs="Times New Roman"/>
          <w:bCs/>
          <w:szCs w:val="22"/>
        </w:rPr>
      </w:pPr>
      <w:r w:rsidRPr="002D65C8">
        <w:rPr>
          <w:rFonts w:cs="Times New Roman"/>
          <w:bCs/>
          <w:szCs w:val="22"/>
        </w:rPr>
        <w:t>The Highland Indigenous Peoples are dominated by the Quechua, or Quechua-Aymara (according to Minahan, 20</w:t>
      </w:r>
      <w:r w:rsidR="00F95496" w:rsidRPr="002D65C8">
        <w:rPr>
          <w:rFonts w:cs="Times New Roman"/>
          <w:bCs/>
          <w:szCs w:val="22"/>
        </w:rPr>
        <w:t xml:space="preserve">02). However, </w:t>
      </w:r>
      <w:r w:rsidR="006E5D73" w:rsidRPr="002D65C8">
        <w:rPr>
          <w:rFonts w:cs="Times New Roman"/>
          <w:bCs/>
          <w:szCs w:val="22"/>
        </w:rPr>
        <w:t>there are also Quechuas in the lowlands</w:t>
      </w:r>
      <w:r w:rsidR="00F95496" w:rsidRPr="002D65C8">
        <w:rPr>
          <w:rFonts w:cs="Times New Roman"/>
          <w:bCs/>
          <w:szCs w:val="22"/>
        </w:rPr>
        <w:t xml:space="preserve">. </w:t>
      </w:r>
      <w:r w:rsidR="00B31376" w:rsidRPr="002D65C8">
        <w:rPr>
          <w:rFonts w:cs="Times New Roman"/>
          <w:bCs/>
          <w:szCs w:val="22"/>
        </w:rPr>
        <w:t xml:space="preserve">MAR (2009) </w:t>
      </w:r>
      <w:proofErr w:type="gramStart"/>
      <w:r w:rsidR="00B31376" w:rsidRPr="002D65C8">
        <w:rPr>
          <w:rFonts w:cs="Times New Roman"/>
          <w:bCs/>
          <w:szCs w:val="22"/>
        </w:rPr>
        <w:t>refer</w:t>
      </w:r>
      <w:proofErr w:type="gramEnd"/>
      <w:r w:rsidR="00B31376" w:rsidRPr="002D65C8">
        <w:rPr>
          <w:rFonts w:cs="Times New Roman"/>
          <w:bCs/>
          <w:szCs w:val="22"/>
        </w:rPr>
        <w:t xml:space="preserve"> to the group as the Sierra Indians. </w:t>
      </w:r>
      <w:r w:rsidR="002D65C8" w:rsidRPr="002D65C8">
        <w:rPr>
          <w:rFonts w:cs="Times New Roman"/>
          <w:bCs/>
          <w:szCs w:val="22"/>
        </w:rPr>
        <w:t xml:space="preserve">MAR (2009) notes that the highest concentration of indigenous peoples in the highlands are </w:t>
      </w:r>
      <w:proofErr w:type="spellStart"/>
      <w:r w:rsidR="002D65C8" w:rsidRPr="002D65C8">
        <w:rPr>
          <w:rFonts w:cs="Times New Roman"/>
          <w:bCs/>
          <w:szCs w:val="22"/>
        </w:rPr>
        <w:t>Chiborazo</w:t>
      </w:r>
      <w:proofErr w:type="spellEnd"/>
      <w:r w:rsidR="002D65C8" w:rsidRPr="002D65C8">
        <w:rPr>
          <w:rFonts w:cs="Times New Roman"/>
          <w:bCs/>
          <w:szCs w:val="22"/>
        </w:rPr>
        <w:t xml:space="preserve">, Cotopaxi, Imbabura Tungurahua, and Bolivar. </w:t>
      </w:r>
    </w:p>
    <w:p w14:paraId="5CB51D09" w14:textId="77777777" w:rsidR="009F0EE5" w:rsidRPr="006F657B" w:rsidRDefault="009F0EE5" w:rsidP="009F0EE5">
      <w:pPr>
        <w:rPr>
          <w:rFonts w:cs="Times New Roman"/>
          <w:bCs/>
          <w:szCs w:val="22"/>
        </w:rPr>
      </w:pPr>
    </w:p>
    <w:p w14:paraId="7D69E6B5" w14:textId="77777777" w:rsidR="006E5D73" w:rsidRDefault="006E5D73" w:rsidP="009F0EE5">
      <w:pPr>
        <w:ind w:left="709" w:hanging="709"/>
        <w:rPr>
          <w:rFonts w:cs="Times New Roman"/>
          <w:b/>
        </w:rPr>
      </w:pPr>
    </w:p>
    <w:p w14:paraId="11E288B9" w14:textId="77777777" w:rsidR="007452F4" w:rsidRDefault="007452F4" w:rsidP="007452F4">
      <w:pPr>
        <w:ind w:left="709" w:hanging="709"/>
        <w:rPr>
          <w:rFonts w:cs="Times New Roman"/>
          <w:b/>
        </w:rPr>
      </w:pPr>
      <w:r>
        <w:rPr>
          <w:rFonts w:cs="Times New Roman"/>
          <w:b/>
        </w:rPr>
        <w:t xml:space="preserve">Movement </w:t>
      </w:r>
      <w:proofErr w:type="gramStart"/>
      <w:r>
        <w:rPr>
          <w:rFonts w:cs="Times New Roman"/>
          <w:b/>
        </w:rPr>
        <w:t>start</w:t>
      </w:r>
      <w:proofErr w:type="gramEnd"/>
      <w:r>
        <w:rPr>
          <w:rFonts w:cs="Times New Roman"/>
          <w:b/>
        </w:rPr>
        <w:t xml:space="preserve"> and end dates</w:t>
      </w:r>
    </w:p>
    <w:p w14:paraId="3AA3E0F9" w14:textId="77777777" w:rsidR="007452F4" w:rsidRPr="007452F4" w:rsidRDefault="007452F4" w:rsidP="007452F4">
      <w:pPr>
        <w:ind w:left="709" w:hanging="709"/>
        <w:rPr>
          <w:rFonts w:cs="Times New Roman"/>
          <w:bCs/>
        </w:rPr>
      </w:pPr>
    </w:p>
    <w:p w14:paraId="03163CED" w14:textId="77777777" w:rsidR="00EC0C29" w:rsidRPr="00EC0C29" w:rsidRDefault="007452F4" w:rsidP="007452F4">
      <w:pPr>
        <w:pStyle w:val="ListParagraph"/>
        <w:numPr>
          <w:ilvl w:val="0"/>
          <w:numId w:val="4"/>
        </w:numPr>
        <w:rPr>
          <w:rFonts w:cs="Times New Roman"/>
          <w:bCs/>
        </w:rPr>
      </w:pPr>
      <w:r>
        <w:t xml:space="preserve">According to Minorities at Risk, the Highland Indigenous Peoples began to mobilize in the early 1940s, when the Ecuadorian Indigenous Federation (EIF) was formed. FEI was closely associated with the </w:t>
      </w:r>
      <w:proofErr w:type="gramStart"/>
      <w:r>
        <w:t>Communists</w:t>
      </w:r>
      <w:proofErr w:type="gramEnd"/>
      <w:r>
        <w:t xml:space="preserve"> and it mainly espoused class struggle goals (Rappaport n.d.). </w:t>
      </w:r>
    </w:p>
    <w:p w14:paraId="1EDEB072" w14:textId="77777777" w:rsidR="00EC0C29" w:rsidRPr="00EC0C29" w:rsidRDefault="007452F4" w:rsidP="007452F4">
      <w:pPr>
        <w:pStyle w:val="ListParagraph"/>
        <w:numPr>
          <w:ilvl w:val="0"/>
          <w:numId w:val="4"/>
        </w:numPr>
        <w:rPr>
          <w:rFonts w:cs="Times New Roman"/>
          <w:bCs/>
        </w:rPr>
      </w:pPr>
      <w:r>
        <w:t xml:space="preserve">The first evidence for organized </w:t>
      </w:r>
      <w:r w:rsidRPr="00EC0C29">
        <w:rPr>
          <w:i/>
          <w:iCs/>
        </w:rPr>
        <w:t>separatist</w:t>
      </w:r>
      <w:r>
        <w:t xml:space="preserve"> </w:t>
      </w:r>
      <w:r w:rsidR="00EC0C29">
        <w:t>mobilization</w:t>
      </w:r>
      <w:r>
        <w:t xml:space="preserve"> we came across is in 1972, when </w:t>
      </w:r>
      <w:r w:rsidRPr="008C7117">
        <w:t xml:space="preserve">ECUARUNARI (Ecuador </w:t>
      </w:r>
      <w:proofErr w:type="spellStart"/>
      <w:r w:rsidRPr="008C7117">
        <w:t>Runacunapac</w:t>
      </w:r>
      <w:proofErr w:type="spellEnd"/>
      <w:r w:rsidRPr="008C7117">
        <w:t xml:space="preserve"> </w:t>
      </w:r>
      <w:proofErr w:type="spellStart"/>
      <w:r w:rsidRPr="008C7117">
        <w:t>Riccharimui</w:t>
      </w:r>
      <w:proofErr w:type="spellEnd"/>
      <w:r w:rsidRPr="008C7117">
        <w:t>)</w:t>
      </w:r>
      <w:r>
        <w:t xml:space="preserve"> was established (Minorities at Risk Project). At the national level, ECUARUNARI advocated a class-based agenda, but at the local level local activists often also made claims for local autonomy (Yashar 2005: 108). </w:t>
      </w:r>
    </w:p>
    <w:p w14:paraId="58F1C47C" w14:textId="3CC8094E" w:rsidR="00EC0C29" w:rsidRPr="00EC0C29" w:rsidRDefault="007452F4" w:rsidP="007452F4">
      <w:pPr>
        <w:pStyle w:val="ListParagraph"/>
        <w:numPr>
          <w:ilvl w:val="0"/>
          <w:numId w:val="4"/>
        </w:numPr>
        <w:rPr>
          <w:rFonts w:cs="Times New Roman"/>
          <w:bCs/>
        </w:rPr>
      </w:pPr>
      <w:r>
        <w:t xml:space="preserve">In 1986 ECUARUNARI established an </w:t>
      </w:r>
      <w:r w:rsidRPr="000830FE">
        <w:t xml:space="preserve">umbrella indigenous organization, the Confederation of the Indigenous Nations of Ecuador (CONAIE), together with CONFENAIE, the main organization representing the lowland indigenous. </w:t>
      </w:r>
      <w:r w:rsidR="00E71A2C">
        <w:t>A</w:t>
      </w:r>
      <w:r w:rsidRPr="000830FE">
        <w:t xml:space="preserve">ccording to Minority Rights Group International, the founding of CONAIE was “[one of the most important political developments in Ecuador.” Furthermore, “[t]his confederation has been instrumental in organizing pan-indigenous uprising. </w:t>
      </w:r>
    </w:p>
    <w:p w14:paraId="339C404A" w14:textId="77777777" w:rsidR="00EC0C29" w:rsidRPr="008E639B" w:rsidRDefault="007452F4" w:rsidP="007452F4">
      <w:pPr>
        <w:pStyle w:val="ListParagraph"/>
        <w:numPr>
          <w:ilvl w:val="0"/>
          <w:numId w:val="4"/>
        </w:numPr>
        <w:rPr>
          <w:rFonts w:cs="Times New Roman"/>
          <w:bCs/>
        </w:rPr>
      </w:pPr>
      <w:r w:rsidRPr="000830FE">
        <w:t xml:space="preserve">A key player in Ecuadorian politics, CONAIE has demanded land restitution for indigenous peoples and envisaged a national economy based on territorial autonomy. Its sixteen-point demands included the right to practice traditional medicine, to bilingual education and to </w:t>
      </w:r>
      <w:r w:rsidRPr="008E639B">
        <w:t xml:space="preserve">indigenous control of archaeological sites.” </w:t>
      </w:r>
    </w:p>
    <w:p w14:paraId="56AD3BAC" w14:textId="56BA5D7A" w:rsidR="007452F4" w:rsidRPr="008E639B" w:rsidRDefault="007452F4" w:rsidP="00D45BA4">
      <w:pPr>
        <w:pStyle w:val="ListParagraph"/>
        <w:numPr>
          <w:ilvl w:val="0"/>
          <w:numId w:val="4"/>
        </w:numPr>
        <w:rPr>
          <w:rFonts w:cs="Times New Roman"/>
          <w:bCs/>
        </w:rPr>
      </w:pPr>
      <w:r w:rsidRPr="008E639B">
        <w:t>CONAIE continues to be active in fighting for indigenous cultural, language, and land rights</w:t>
      </w:r>
      <w:r w:rsidR="00AB1FF0" w:rsidRPr="008E639B">
        <w:t xml:space="preserve"> (Rappaport n.d.; MRGI)</w:t>
      </w:r>
      <w:r w:rsidRPr="008E639B">
        <w:t>.</w:t>
      </w:r>
      <w:r w:rsidR="007049C7" w:rsidRPr="008E639B">
        <w:t xml:space="preserve"> A major political force in Ecuador, CONAIE </w:t>
      </w:r>
      <w:r w:rsidR="00CE59A7" w:rsidRPr="008E639B">
        <w:t>lead</w:t>
      </w:r>
      <w:r w:rsidR="008E639B" w:rsidRPr="008E639B">
        <w:t>s</w:t>
      </w:r>
      <w:r w:rsidR="00CE59A7" w:rsidRPr="008E639B">
        <w:t xml:space="preserve"> mobilization against neoliberal policies</w:t>
      </w:r>
      <w:r w:rsidR="002E7678" w:rsidRPr="008E639B">
        <w:t xml:space="preserve">, demands which overlap with indigenous </w:t>
      </w:r>
      <w:r w:rsidR="00221482" w:rsidRPr="008E639B">
        <w:t>autonomy</w:t>
      </w:r>
      <w:r w:rsidR="00CD2E3C" w:rsidRPr="008E639B">
        <w:t xml:space="preserve"> and cultural rights</w:t>
      </w:r>
      <w:proofErr w:type="gramStart"/>
      <w:r w:rsidR="002E5E72" w:rsidRPr="008E639B">
        <w:t xml:space="preserve">, in particular, </w:t>
      </w:r>
      <w:r w:rsidR="00221482" w:rsidRPr="008E639B">
        <w:t>over</w:t>
      </w:r>
      <w:proofErr w:type="gramEnd"/>
      <w:r w:rsidR="00221482" w:rsidRPr="008E639B">
        <w:t xml:space="preserve"> resource extraction on indigenous land </w:t>
      </w:r>
      <w:bookmarkStart w:id="1" w:name="_Hlk123119167"/>
      <w:r w:rsidR="00221482" w:rsidRPr="008E639B">
        <w:t>(CONAIE</w:t>
      </w:r>
      <w:r w:rsidR="002E5E72" w:rsidRPr="008E639B">
        <w:t>, 2022: Online</w:t>
      </w:r>
      <w:r w:rsidR="00A212FE" w:rsidRPr="008E639B">
        <w:t>)</w:t>
      </w:r>
      <w:bookmarkEnd w:id="1"/>
      <w:r w:rsidR="002E5E72" w:rsidRPr="008E639B">
        <w:t xml:space="preserve">. </w:t>
      </w:r>
      <w:proofErr w:type="gramStart"/>
      <w:r w:rsidRPr="008E639B">
        <w:t>Thus</w:t>
      </w:r>
      <w:proofErr w:type="gramEnd"/>
      <w:r w:rsidRPr="008E639B">
        <w:t xml:space="preserve"> the movement is coded as ongoing. </w:t>
      </w:r>
      <w:r w:rsidRPr="008E639B">
        <w:rPr>
          <w:rFonts w:cs="Times New Roman"/>
          <w:bCs/>
        </w:rPr>
        <w:t>[start date: 19</w:t>
      </w:r>
      <w:r w:rsidR="00EC0C29" w:rsidRPr="008E639B">
        <w:rPr>
          <w:rFonts w:cs="Times New Roman"/>
          <w:bCs/>
        </w:rPr>
        <w:t>72</w:t>
      </w:r>
      <w:r w:rsidRPr="008E639B">
        <w:rPr>
          <w:rFonts w:cs="Times New Roman"/>
          <w:bCs/>
        </w:rPr>
        <w:t>; end date: ongoing]</w:t>
      </w:r>
    </w:p>
    <w:p w14:paraId="4ED716D1" w14:textId="77777777" w:rsidR="007452F4" w:rsidRDefault="007452F4" w:rsidP="007452F4">
      <w:pPr>
        <w:rPr>
          <w:rFonts w:cs="Times New Roman"/>
          <w:bCs/>
        </w:rPr>
      </w:pPr>
    </w:p>
    <w:p w14:paraId="2C9327E5" w14:textId="77777777" w:rsidR="007452F4" w:rsidRPr="007452F4" w:rsidRDefault="007452F4" w:rsidP="007452F4">
      <w:pPr>
        <w:rPr>
          <w:rFonts w:cs="Times New Roman"/>
          <w:bCs/>
        </w:rPr>
      </w:pPr>
    </w:p>
    <w:p w14:paraId="00F1EADE" w14:textId="74B8242E" w:rsidR="00FC6AA0" w:rsidRPr="00BE5168" w:rsidRDefault="00FC6AA0" w:rsidP="00FC6AA0">
      <w:pPr>
        <w:rPr>
          <w:rFonts w:cs="Times New Roman"/>
          <w:b/>
          <w:szCs w:val="22"/>
        </w:rPr>
      </w:pPr>
      <w:r>
        <w:rPr>
          <w:rFonts w:cs="Times New Roman"/>
          <w:b/>
          <w:szCs w:val="22"/>
        </w:rPr>
        <w:t>Dominant c</w:t>
      </w:r>
      <w:r w:rsidRPr="00BE5168">
        <w:rPr>
          <w:rFonts w:cs="Times New Roman"/>
          <w:b/>
          <w:szCs w:val="22"/>
        </w:rPr>
        <w:t>laim</w:t>
      </w:r>
    </w:p>
    <w:p w14:paraId="5BCBED03" w14:textId="77777777" w:rsidR="00FC6AA0" w:rsidRDefault="00FC6AA0" w:rsidP="00FC6AA0">
      <w:pPr>
        <w:rPr>
          <w:rFonts w:cs="Times New Roman"/>
          <w:bCs/>
          <w:szCs w:val="22"/>
        </w:rPr>
      </w:pPr>
    </w:p>
    <w:p w14:paraId="395065EE" w14:textId="77777777" w:rsidR="00FC6AA0" w:rsidRPr="0078693B" w:rsidRDefault="00FC6AA0" w:rsidP="00FC6AA0">
      <w:pPr>
        <w:pStyle w:val="ListParagraph"/>
        <w:numPr>
          <w:ilvl w:val="0"/>
          <w:numId w:val="3"/>
        </w:numPr>
        <w:rPr>
          <w:rFonts w:cs="Times New Roman"/>
          <w:bCs/>
          <w:szCs w:val="22"/>
        </w:rPr>
      </w:pPr>
      <w:r>
        <w:rPr>
          <w:rFonts w:cs="Times New Roman"/>
          <w:bCs/>
          <w:szCs w:val="22"/>
        </w:rPr>
        <w:t xml:space="preserve">We code </w:t>
      </w:r>
      <w:r w:rsidRPr="00E946A1">
        <w:rPr>
          <w:rFonts w:cs="Times New Roman"/>
          <w:bCs/>
          <w:szCs w:val="22"/>
        </w:rPr>
        <w:t xml:space="preserve">the start of the movement in 1972, when ECUARUNARI (Ecuador </w:t>
      </w:r>
      <w:proofErr w:type="spellStart"/>
      <w:r w:rsidRPr="00E946A1">
        <w:rPr>
          <w:rFonts w:cs="Times New Roman"/>
          <w:bCs/>
          <w:szCs w:val="22"/>
        </w:rPr>
        <w:t>Runacunapac</w:t>
      </w:r>
      <w:proofErr w:type="spellEnd"/>
      <w:r w:rsidRPr="00E946A1">
        <w:rPr>
          <w:rFonts w:cs="Times New Roman"/>
          <w:bCs/>
          <w:szCs w:val="22"/>
        </w:rPr>
        <w:t xml:space="preserve"> </w:t>
      </w:r>
      <w:proofErr w:type="spellStart"/>
      <w:r w:rsidRPr="00E946A1">
        <w:rPr>
          <w:rFonts w:cs="Times New Roman"/>
          <w:bCs/>
          <w:szCs w:val="22"/>
        </w:rPr>
        <w:t>Riccharimui</w:t>
      </w:r>
      <w:proofErr w:type="spellEnd"/>
      <w:r w:rsidRPr="00E946A1">
        <w:rPr>
          <w:rFonts w:cs="Times New Roman"/>
          <w:bCs/>
          <w:szCs w:val="22"/>
        </w:rPr>
        <w:t xml:space="preserve">) was established. ECUARUNARI made claims for autonomy (Yashar 2005: 108). In 1986 the Confederation of the Indigenous Nations of Ecuador (CONAIE), an umbrella indigenous organization representing both highland and lowland indigenous people of Ecuador, was established. CONAIE was the main indigenous organization in Ecuador and is also described as “one of the strongest indigenous organizations in Latin America” (Assies 2005: 166). The claim did not change with the emergence of CONAIE. As part of its 16-point program, CONAIE, like </w:t>
      </w:r>
      <w:r w:rsidRPr="00312AAF">
        <w:rPr>
          <w:rFonts w:cs="Times New Roman"/>
          <w:bCs/>
          <w:szCs w:val="22"/>
        </w:rPr>
        <w:t>ECUARUNARI, advocates land restitution for indigenous peoples and bilingual education and furthermore envisages a national economy based on territorial autonomy (Minorities at Risk Project). [1972-2020: autonomy claim]</w:t>
      </w:r>
    </w:p>
    <w:p w14:paraId="5C633898" w14:textId="77777777" w:rsidR="00FC6AA0" w:rsidRDefault="00FC6AA0" w:rsidP="00FC6AA0">
      <w:pPr>
        <w:rPr>
          <w:rFonts w:cs="Times New Roman"/>
          <w:bCs/>
          <w:szCs w:val="22"/>
        </w:rPr>
      </w:pPr>
    </w:p>
    <w:p w14:paraId="657F16F4" w14:textId="77777777" w:rsidR="00FC6AA0" w:rsidRPr="009C6C8D" w:rsidRDefault="00FC6AA0" w:rsidP="00FC6AA0">
      <w:pPr>
        <w:rPr>
          <w:rFonts w:cs="Times New Roman"/>
          <w:bCs/>
          <w:szCs w:val="22"/>
        </w:rPr>
      </w:pPr>
    </w:p>
    <w:p w14:paraId="5702AAFF" w14:textId="77777777" w:rsidR="00FC6AA0" w:rsidRDefault="00FC6AA0" w:rsidP="00FC6AA0">
      <w:pPr>
        <w:rPr>
          <w:rFonts w:cs="Times New Roman"/>
          <w:b/>
        </w:rPr>
      </w:pPr>
    </w:p>
    <w:p w14:paraId="2E60929B" w14:textId="77777777" w:rsidR="00FC6AA0" w:rsidRDefault="00FC6AA0" w:rsidP="00FC6AA0">
      <w:pPr>
        <w:rPr>
          <w:rFonts w:cs="Times New Roman"/>
          <w:b/>
        </w:rPr>
      </w:pPr>
    </w:p>
    <w:p w14:paraId="767D4111" w14:textId="77777777" w:rsidR="00FC6AA0" w:rsidRDefault="00FC6AA0" w:rsidP="00FC6AA0">
      <w:pPr>
        <w:rPr>
          <w:rFonts w:cs="Times New Roman"/>
          <w:b/>
        </w:rPr>
      </w:pPr>
    </w:p>
    <w:p w14:paraId="3EE6DFAC" w14:textId="2CF609E6" w:rsidR="00FC6AA0" w:rsidRDefault="00FC6AA0" w:rsidP="00FC6AA0">
      <w:pPr>
        <w:rPr>
          <w:rFonts w:cs="Times New Roman"/>
          <w:b/>
        </w:rPr>
      </w:pPr>
      <w:r>
        <w:rPr>
          <w:rFonts w:cs="Times New Roman"/>
          <w:b/>
        </w:rPr>
        <w:lastRenderedPageBreak/>
        <w:t>Independence claims</w:t>
      </w:r>
    </w:p>
    <w:p w14:paraId="75E67FC3" w14:textId="26C0596C" w:rsidR="00FC6AA0" w:rsidRDefault="00FC6AA0" w:rsidP="00FC6AA0">
      <w:pPr>
        <w:rPr>
          <w:rFonts w:cs="Times New Roman"/>
          <w:bCs/>
        </w:rPr>
      </w:pPr>
    </w:p>
    <w:p w14:paraId="3C334832" w14:textId="5411474B" w:rsidR="00FC6AA0" w:rsidRDefault="002C3724" w:rsidP="00FC6AA0">
      <w:pPr>
        <w:rPr>
          <w:rFonts w:cs="Times New Roman"/>
          <w:bCs/>
        </w:rPr>
      </w:pPr>
      <w:r>
        <w:rPr>
          <w:rFonts w:cs="Times New Roman"/>
          <w:bCs/>
        </w:rPr>
        <w:t>NA</w:t>
      </w:r>
    </w:p>
    <w:p w14:paraId="4D79A8B8" w14:textId="4F4A6EC3" w:rsidR="00FC6AA0" w:rsidRDefault="00FC6AA0" w:rsidP="00FC6AA0">
      <w:pPr>
        <w:rPr>
          <w:rFonts w:cs="Times New Roman"/>
          <w:bCs/>
        </w:rPr>
      </w:pPr>
    </w:p>
    <w:p w14:paraId="75881976" w14:textId="0145AFEB" w:rsidR="00FC6AA0" w:rsidRDefault="00FC6AA0" w:rsidP="00FC6AA0">
      <w:pPr>
        <w:rPr>
          <w:rFonts w:cs="Times New Roman"/>
          <w:bCs/>
        </w:rPr>
      </w:pPr>
    </w:p>
    <w:p w14:paraId="697A7B26" w14:textId="5029D84E" w:rsidR="00FC6AA0" w:rsidRDefault="00FC6AA0" w:rsidP="00FC6AA0">
      <w:pPr>
        <w:rPr>
          <w:rFonts w:cs="Times New Roman"/>
          <w:b/>
        </w:rPr>
      </w:pPr>
      <w:r>
        <w:rPr>
          <w:rFonts w:cs="Times New Roman"/>
          <w:b/>
        </w:rPr>
        <w:t>Irredentist claims</w:t>
      </w:r>
    </w:p>
    <w:p w14:paraId="705BF715" w14:textId="1322DD2A" w:rsidR="00FC6AA0" w:rsidRDefault="00FC6AA0" w:rsidP="00FC6AA0">
      <w:pPr>
        <w:rPr>
          <w:rFonts w:cs="Times New Roman"/>
          <w:bCs/>
        </w:rPr>
      </w:pPr>
    </w:p>
    <w:p w14:paraId="3B8B438A" w14:textId="41C33CD6" w:rsidR="00FC6AA0" w:rsidRDefault="002C3724" w:rsidP="00FC6AA0">
      <w:pPr>
        <w:rPr>
          <w:rFonts w:cs="Times New Roman"/>
          <w:bCs/>
        </w:rPr>
      </w:pPr>
      <w:r>
        <w:rPr>
          <w:rFonts w:cs="Times New Roman"/>
          <w:bCs/>
        </w:rPr>
        <w:t>NA</w:t>
      </w:r>
    </w:p>
    <w:p w14:paraId="7C02819A" w14:textId="0732F6EC" w:rsidR="00FC6AA0" w:rsidRDefault="00FC6AA0" w:rsidP="00FC6AA0">
      <w:pPr>
        <w:rPr>
          <w:rFonts w:cs="Times New Roman"/>
          <w:bCs/>
        </w:rPr>
      </w:pPr>
    </w:p>
    <w:p w14:paraId="49376685" w14:textId="77777777" w:rsidR="00FC6AA0" w:rsidRPr="00FC6AA0" w:rsidRDefault="00FC6AA0" w:rsidP="00FC6AA0">
      <w:pPr>
        <w:rPr>
          <w:rFonts w:cs="Times New Roman"/>
          <w:bCs/>
        </w:rPr>
      </w:pPr>
    </w:p>
    <w:p w14:paraId="57A07285" w14:textId="3E36299A" w:rsidR="00FC6AA0" w:rsidRPr="00904609" w:rsidRDefault="00FC6AA0" w:rsidP="00FC6AA0">
      <w:pPr>
        <w:rPr>
          <w:rFonts w:cs="Times New Roman"/>
        </w:rPr>
      </w:pPr>
      <w:r>
        <w:rPr>
          <w:rFonts w:cs="Times New Roman"/>
          <w:b/>
        </w:rPr>
        <w:t xml:space="preserve">Claimed </w:t>
      </w:r>
      <w:proofErr w:type="gramStart"/>
      <w:r>
        <w:rPr>
          <w:rFonts w:cs="Times New Roman"/>
          <w:b/>
        </w:rPr>
        <w:t>territory</w:t>
      </w:r>
      <w:proofErr w:type="gramEnd"/>
    </w:p>
    <w:p w14:paraId="41563707" w14:textId="77777777" w:rsidR="00FC6AA0" w:rsidRPr="006F657B" w:rsidRDefault="00FC6AA0" w:rsidP="00FC6AA0">
      <w:pPr>
        <w:rPr>
          <w:rFonts w:cs="Times New Roman"/>
          <w:bCs/>
          <w:szCs w:val="22"/>
        </w:rPr>
      </w:pPr>
    </w:p>
    <w:p w14:paraId="2389D1CD" w14:textId="5589BBE5" w:rsidR="00FC6AA0" w:rsidRDefault="00FC6AA0" w:rsidP="00FC6AA0">
      <w:pPr>
        <w:pStyle w:val="ListParagraph"/>
        <w:numPr>
          <w:ilvl w:val="0"/>
          <w:numId w:val="3"/>
        </w:numPr>
        <w:rPr>
          <w:rFonts w:cs="Times New Roman"/>
          <w:bCs/>
          <w:szCs w:val="22"/>
        </w:rPr>
      </w:pPr>
      <w:r w:rsidRPr="004B400F">
        <w:rPr>
          <w:rFonts w:cs="Times New Roman"/>
          <w:bCs/>
          <w:szCs w:val="22"/>
        </w:rPr>
        <w:t xml:space="preserve">We were unable to find a specific definition of the territory to which </w:t>
      </w:r>
      <w:r w:rsidR="008143D1">
        <w:rPr>
          <w:rFonts w:cs="Times New Roman"/>
          <w:bCs/>
          <w:szCs w:val="22"/>
        </w:rPr>
        <w:t xml:space="preserve">this group’s </w:t>
      </w:r>
      <w:r w:rsidRPr="004B400F">
        <w:rPr>
          <w:rFonts w:cs="Times New Roman"/>
          <w:bCs/>
          <w:szCs w:val="22"/>
        </w:rPr>
        <w:t xml:space="preserve">claims are tied. We therefore flag this territorial claim as ambiguous and code it based on the group’s ethnic settlement area as indicated by the </w:t>
      </w:r>
      <w:proofErr w:type="spellStart"/>
      <w:r w:rsidRPr="004B400F">
        <w:rPr>
          <w:rFonts w:cs="Times New Roman"/>
          <w:bCs/>
          <w:szCs w:val="22"/>
        </w:rPr>
        <w:t>GeoEPR</w:t>
      </w:r>
      <w:proofErr w:type="spellEnd"/>
      <w:r w:rsidRPr="004B400F">
        <w:rPr>
          <w:rFonts w:cs="Times New Roman"/>
          <w:bCs/>
          <w:szCs w:val="22"/>
        </w:rPr>
        <w:t xml:space="preserve"> dataset</w:t>
      </w:r>
      <w:r w:rsidR="008143D1">
        <w:rPr>
          <w:rFonts w:cs="Times New Roman"/>
          <w:bCs/>
          <w:szCs w:val="22"/>
        </w:rPr>
        <w:t>, which serves as an approximation.</w:t>
      </w:r>
    </w:p>
    <w:p w14:paraId="7942592C" w14:textId="77777777" w:rsidR="00FC6AA0" w:rsidRDefault="00FC6AA0" w:rsidP="00FC6AA0">
      <w:pPr>
        <w:rPr>
          <w:rFonts w:cs="Times New Roman"/>
          <w:bCs/>
          <w:szCs w:val="22"/>
        </w:rPr>
      </w:pPr>
    </w:p>
    <w:p w14:paraId="0163D391" w14:textId="77777777" w:rsidR="00FC6AA0" w:rsidRPr="004B400F" w:rsidRDefault="00FC6AA0" w:rsidP="00FC6AA0">
      <w:pPr>
        <w:rPr>
          <w:rFonts w:cs="Times New Roman"/>
          <w:bCs/>
          <w:szCs w:val="22"/>
        </w:rPr>
      </w:pPr>
    </w:p>
    <w:p w14:paraId="6DB80869" w14:textId="77777777" w:rsidR="00FC6AA0" w:rsidRPr="00BE5168" w:rsidRDefault="00FC6AA0" w:rsidP="00FC6AA0">
      <w:pPr>
        <w:rPr>
          <w:rFonts w:cs="Times New Roman"/>
          <w:b/>
          <w:szCs w:val="22"/>
        </w:rPr>
      </w:pPr>
      <w:r w:rsidRPr="00BE5168">
        <w:rPr>
          <w:rFonts w:cs="Times New Roman"/>
          <w:b/>
          <w:szCs w:val="22"/>
        </w:rPr>
        <w:t>Sovereignty declarations</w:t>
      </w:r>
    </w:p>
    <w:p w14:paraId="4827A0D4" w14:textId="77777777" w:rsidR="00FC6AA0" w:rsidRPr="006F657B" w:rsidRDefault="00FC6AA0" w:rsidP="00FC6AA0">
      <w:pPr>
        <w:rPr>
          <w:rFonts w:cs="Times New Roman"/>
          <w:szCs w:val="22"/>
        </w:rPr>
      </w:pPr>
    </w:p>
    <w:p w14:paraId="3351AD9F" w14:textId="77777777" w:rsidR="00FC6AA0" w:rsidRPr="006E5D73" w:rsidRDefault="00FC6AA0" w:rsidP="00FC6AA0">
      <w:pPr>
        <w:rPr>
          <w:rFonts w:cs="Times New Roman"/>
          <w:szCs w:val="22"/>
        </w:rPr>
      </w:pPr>
      <w:r w:rsidRPr="006E5D73">
        <w:rPr>
          <w:rFonts w:cs="Times New Roman"/>
          <w:szCs w:val="22"/>
        </w:rPr>
        <w:t>NA</w:t>
      </w:r>
    </w:p>
    <w:p w14:paraId="5F7E86F9" w14:textId="77777777" w:rsidR="00FC6AA0" w:rsidRDefault="00FC6AA0" w:rsidP="00FC6AA0">
      <w:pPr>
        <w:ind w:left="709" w:hanging="709"/>
        <w:rPr>
          <w:rFonts w:cs="Times New Roman"/>
          <w:szCs w:val="22"/>
        </w:rPr>
      </w:pPr>
    </w:p>
    <w:p w14:paraId="140CF2F9" w14:textId="77777777" w:rsidR="00FC6AA0" w:rsidRPr="006F657B" w:rsidRDefault="00FC6AA0" w:rsidP="00FC6AA0">
      <w:pPr>
        <w:ind w:left="709" w:hanging="709"/>
        <w:rPr>
          <w:rFonts w:cs="Times New Roman"/>
          <w:szCs w:val="22"/>
        </w:rPr>
      </w:pPr>
    </w:p>
    <w:p w14:paraId="246E391C" w14:textId="77777777" w:rsidR="007452F4" w:rsidRDefault="007452F4" w:rsidP="007452F4">
      <w:pPr>
        <w:rPr>
          <w:rFonts w:cs="Times New Roman"/>
          <w:b/>
          <w:szCs w:val="22"/>
        </w:rPr>
      </w:pPr>
      <w:r>
        <w:rPr>
          <w:rFonts w:cs="Times New Roman"/>
          <w:b/>
          <w:szCs w:val="22"/>
        </w:rPr>
        <w:t>Separatist armed conflict</w:t>
      </w:r>
    </w:p>
    <w:p w14:paraId="3391B480" w14:textId="77777777" w:rsidR="007452F4" w:rsidRPr="007452F4" w:rsidRDefault="007452F4" w:rsidP="007452F4">
      <w:pPr>
        <w:ind w:left="709" w:hanging="709"/>
        <w:rPr>
          <w:rFonts w:cs="Times New Roman"/>
          <w:bCs/>
        </w:rPr>
      </w:pPr>
    </w:p>
    <w:p w14:paraId="77C6575B" w14:textId="21508494" w:rsidR="007452F4" w:rsidRDefault="00EC0C29" w:rsidP="007452F4">
      <w:pPr>
        <w:pStyle w:val="ListParagraph"/>
        <w:numPr>
          <w:ilvl w:val="0"/>
          <w:numId w:val="4"/>
        </w:numPr>
        <w:rPr>
          <w:rFonts w:cs="Times New Roman"/>
          <w:bCs/>
        </w:rPr>
      </w:pPr>
      <w:r w:rsidRPr="000830FE">
        <w:t xml:space="preserve">We </w:t>
      </w:r>
      <w:r>
        <w:t>found no</w:t>
      </w:r>
      <w:r w:rsidRPr="000830FE">
        <w:t xml:space="preserve"> reports of separatist violence, hence a NVIOLSD classification. MAR reports a rebellion score of 8 in 2003, but this appears to be a typo (the scale goes only to 7 and the coding notes do not make mention of a rebellion).</w:t>
      </w:r>
      <w:r>
        <w:rPr>
          <w:rFonts w:cs="Times New Roman"/>
          <w:bCs/>
        </w:rPr>
        <w:t xml:space="preserve"> </w:t>
      </w:r>
      <w:r w:rsidR="007452F4">
        <w:rPr>
          <w:rFonts w:cs="Times New Roman"/>
          <w:bCs/>
        </w:rPr>
        <w:t xml:space="preserve"> [NVIOLSD]</w:t>
      </w:r>
    </w:p>
    <w:p w14:paraId="28FADE62" w14:textId="52ADCE25" w:rsidR="00EC0C29" w:rsidRDefault="00EC0C29" w:rsidP="00EC0C29">
      <w:pPr>
        <w:rPr>
          <w:rFonts w:cs="Times New Roman"/>
          <w:bCs/>
        </w:rPr>
      </w:pPr>
    </w:p>
    <w:p w14:paraId="70CA361C" w14:textId="77777777" w:rsidR="00EC0C29" w:rsidRPr="00EC0C29" w:rsidRDefault="00EC0C29" w:rsidP="00EC0C29">
      <w:pPr>
        <w:rPr>
          <w:rFonts w:cs="Times New Roman"/>
          <w:bCs/>
        </w:rPr>
      </w:pPr>
    </w:p>
    <w:p w14:paraId="3957D06C" w14:textId="19ECE933" w:rsidR="009F0EE5" w:rsidRPr="00BE5168" w:rsidRDefault="009F0EE5" w:rsidP="009F0EE5">
      <w:pPr>
        <w:rPr>
          <w:rFonts w:cs="Times New Roman"/>
          <w:szCs w:val="22"/>
        </w:rPr>
      </w:pPr>
      <w:r>
        <w:rPr>
          <w:rFonts w:cs="Times New Roman"/>
          <w:b/>
          <w:szCs w:val="22"/>
        </w:rPr>
        <w:t xml:space="preserve">Historical </w:t>
      </w:r>
      <w:r w:rsidR="00EC0C29">
        <w:rPr>
          <w:rFonts w:cs="Times New Roman"/>
          <w:b/>
          <w:szCs w:val="22"/>
        </w:rPr>
        <w:t>c</w:t>
      </w:r>
      <w:r>
        <w:rPr>
          <w:rFonts w:cs="Times New Roman"/>
          <w:b/>
          <w:szCs w:val="22"/>
        </w:rPr>
        <w:t>ontext</w:t>
      </w:r>
    </w:p>
    <w:p w14:paraId="78E389EF" w14:textId="77777777" w:rsidR="009F0EE5" w:rsidRPr="006F657B" w:rsidRDefault="009F0EE5" w:rsidP="009F0EE5">
      <w:pPr>
        <w:rPr>
          <w:rFonts w:cs="Times New Roman"/>
          <w:szCs w:val="22"/>
        </w:rPr>
      </w:pPr>
    </w:p>
    <w:p w14:paraId="55F3BB55" w14:textId="7E9F2411" w:rsidR="0049760E" w:rsidRDefault="0049760E" w:rsidP="006E5D73">
      <w:pPr>
        <w:pStyle w:val="ListParagraph"/>
        <w:numPr>
          <w:ilvl w:val="0"/>
          <w:numId w:val="14"/>
        </w:numPr>
        <w:rPr>
          <w:rFonts w:cs="Times New Roman"/>
          <w:szCs w:val="22"/>
        </w:rPr>
      </w:pPr>
      <w:r>
        <w:rPr>
          <w:rFonts w:cs="Times New Roman"/>
          <w:szCs w:val="22"/>
        </w:rPr>
        <w:t>One of the highland indigenous groups, the Quech</w:t>
      </w:r>
      <w:r w:rsidR="006C238C">
        <w:rPr>
          <w:rFonts w:cs="Times New Roman"/>
          <w:szCs w:val="22"/>
        </w:rPr>
        <w:t>ua date back as ea</w:t>
      </w:r>
      <w:r w:rsidR="00E06ED4">
        <w:rPr>
          <w:rFonts w:cs="Times New Roman"/>
          <w:szCs w:val="22"/>
        </w:rPr>
        <w:t>r</w:t>
      </w:r>
      <w:r w:rsidR="006C238C">
        <w:rPr>
          <w:rFonts w:cs="Times New Roman"/>
          <w:szCs w:val="22"/>
        </w:rPr>
        <w:t xml:space="preserve">ly as 1000 BCE, with this group </w:t>
      </w:r>
      <w:r w:rsidR="00D70DE8">
        <w:rPr>
          <w:rFonts w:cs="Times New Roman"/>
          <w:szCs w:val="22"/>
        </w:rPr>
        <w:t xml:space="preserve">reaching the peak of their power with the </w:t>
      </w:r>
      <w:proofErr w:type="spellStart"/>
      <w:r w:rsidR="00D70DE8">
        <w:rPr>
          <w:rFonts w:cs="Times New Roman"/>
          <w:szCs w:val="22"/>
        </w:rPr>
        <w:t>Tianhuanaco</w:t>
      </w:r>
      <w:proofErr w:type="spellEnd"/>
      <w:r w:rsidR="00D70DE8">
        <w:rPr>
          <w:rFonts w:cs="Times New Roman"/>
          <w:szCs w:val="22"/>
        </w:rPr>
        <w:t xml:space="preserve"> Empire </w:t>
      </w:r>
      <w:r w:rsidR="002D6E76">
        <w:rPr>
          <w:rFonts w:cs="Times New Roman"/>
          <w:szCs w:val="22"/>
        </w:rPr>
        <w:t xml:space="preserve">between 1000-1200 CE (Minahan, 2002: </w:t>
      </w:r>
      <w:r w:rsidR="0063558C">
        <w:rPr>
          <w:rFonts w:cs="Times New Roman"/>
          <w:szCs w:val="22"/>
        </w:rPr>
        <w:t xml:space="preserve">1552; 2016: 347; </w:t>
      </w:r>
      <w:proofErr w:type="gramStart"/>
      <w:r w:rsidR="0063558C">
        <w:rPr>
          <w:rFonts w:cs="Times New Roman"/>
          <w:szCs w:val="22"/>
        </w:rPr>
        <w:t>MAR,</w:t>
      </w:r>
      <w:proofErr w:type="gramEnd"/>
      <w:r w:rsidR="0063558C">
        <w:rPr>
          <w:rFonts w:cs="Times New Roman"/>
          <w:szCs w:val="22"/>
        </w:rPr>
        <w:t xml:space="preserve"> 2009)</w:t>
      </w:r>
      <w:r w:rsidR="001827B9">
        <w:rPr>
          <w:rFonts w:cs="Times New Roman"/>
          <w:szCs w:val="22"/>
        </w:rPr>
        <w:t>. The Inca conquered the area in the 1400’s</w:t>
      </w:r>
      <w:r w:rsidR="00A82866">
        <w:rPr>
          <w:rFonts w:cs="Times New Roman"/>
          <w:szCs w:val="22"/>
        </w:rPr>
        <w:t xml:space="preserve">, </w:t>
      </w:r>
      <w:r w:rsidR="00D566BA">
        <w:rPr>
          <w:rFonts w:cs="Times New Roman"/>
          <w:szCs w:val="22"/>
        </w:rPr>
        <w:t xml:space="preserve">with the empire homogenizing the diverse area around Quechua and Inca </w:t>
      </w:r>
      <w:proofErr w:type="spellStart"/>
      <w:r w:rsidR="00D566BA">
        <w:rPr>
          <w:rFonts w:cs="Times New Roman"/>
          <w:szCs w:val="22"/>
        </w:rPr>
        <w:t>descendents</w:t>
      </w:r>
      <w:proofErr w:type="spellEnd"/>
      <w:r w:rsidR="00D566BA">
        <w:rPr>
          <w:rFonts w:cs="Times New Roman"/>
          <w:szCs w:val="22"/>
        </w:rPr>
        <w:t xml:space="preserve"> (Danver, 2015: </w:t>
      </w:r>
      <w:r w:rsidR="00402E28">
        <w:rPr>
          <w:rFonts w:cs="Times New Roman"/>
          <w:szCs w:val="22"/>
        </w:rPr>
        <w:t xml:space="preserve">605; </w:t>
      </w:r>
      <w:proofErr w:type="gramStart"/>
      <w:r w:rsidR="00402E28">
        <w:rPr>
          <w:rFonts w:cs="Times New Roman"/>
          <w:szCs w:val="22"/>
        </w:rPr>
        <w:t>MAR,</w:t>
      </w:r>
      <w:proofErr w:type="gramEnd"/>
      <w:r w:rsidR="00402E28">
        <w:rPr>
          <w:rFonts w:cs="Times New Roman"/>
          <w:szCs w:val="22"/>
        </w:rPr>
        <w:t xml:space="preserve"> 2009; Minahan, 1552).</w:t>
      </w:r>
      <w:r w:rsidR="002D6E76">
        <w:rPr>
          <w:rFonts w:cs="Times New Roman"/>
          <w:szCs w:val="22"/>
        </w:rPr>
        <w:t xml:space="preserve"> </w:t>
      </w:r>
      <w:r w:rsidR="006C238C">
        <w:rPr>
          <w:rFonts w:cs="Times New Roman"/>
          <w:szCs w:val="22"/>
        </w:rPr>
        <w:t xml:space="preserve"> </w:t>
      </w:r>
    </w:p>
    <w:p w14:paraId="1C03792C" w14:textId="40D1682B" w:rsidR="00346C11" w:rsidRPr="00346C11" w:rsidRDefault="006B3646" w:rsidP="006E5D73">
      <w:pPr>
        <w:pStyle w:val="ListParagraph"/>
        <w:numPr>
          <w:ilvl w:val="0"/>
          <w:numId w:val="14"/>
        </w:numPr>
        <w:rPr>
          <w:rFonts w:cs="Times New Roman"/>
          <w:szCs w:val="22"/>
        </w:rPr>
      </w:pPr>
      <w:r>
        <w:rPr>
          <w:rFonts w:cs="Times New Roman"/>
          <w:szCs w:val="22"/>
        </w:rPr>
        <w:t xml:space="preserve">The area saw first contact with the Spanish in </w:t>
      </w:r>
      <w:r w:rsidR="00DF0596">
        <w:rPr>
          <w:rFonts w:cs="Times New Roman"/>
          <w:szCs w:val="22"/>
        </w:rPr>
        <w:t>1524, and the area was conquered by them in 1533</w:t>
      </w:r>
      <w:r w:rsidR="0066467A">
        <w:rPr>
          <w:rFonts w:cs="Times New Roman"/>
          <w:szCs w:val="22"/>
        </w:rPr>
        <w:t xml:space="preserve">. In the following </w:t>
      </w:r>
      <w:r w:rsidR="0090039C">
        <w:rPr>
          <w:rFonts w:cs="Times New Roman"/>
          <w:szCs w:val="22"/>
        </w:rPr>
        <w:t xml:space="preserve">2-3 </w:t>
      </w:r>
      <w:r w:rsidR="0066467A">
        <w:rPr>
          <w:rFonts w:cs="Times New Roman"/>
          <w:szCs w:val="22"/>
        </w:rPr>
        <w:t>centuries the Quechua</w:t>
      </w:r>
      <w:r w:rsidR="0090039C">
        <w:rPr>
          <w:rFonts w:cs="Times New Roman"/>
          <w:szCs w:val="22"/>
        </w:rPr>
        <w:t>’s population declined by 75%</w:t>
      </w:r>
      <w:r w:rsidR="00DF0596">
        <w:rPr>
          <w:rFonts w:cs="Times New Roman"/>
          <w:szCs w:val="22"/>
        </w:rPr>
        <w:t xml:space="preserve"> (</w:t>
      </w:r>
      <w:r w:rsidR="00C85344">
        <w:rPr>
          <w:rFonts w:cs="Times New Roman"/>
          <w:szCs w:val="22"/>
        </w:rPr>
        <w:t xml:space="preserve">Minahan, 2002: 1553; 2016: </w:t>
      </w:r>
      <w:r w:rsidR="0066467A">
        <w:rPr>
          <w:rFonts w:cs="Times New Roman"/>
          <w:szCs w:val="22"/>
        </w:rPr>
        <w:t xml:space="preserve">347). </w:t>
      </w:r>
      <w:r w:rsidR="00910808">
        <w:rPr>
          <w:rFonts w:cs="Times New Roman"/>
          <w:szCs w:val="22"/>
        </w:rPr>
        <w:t>Spanish rule was very stratified, with forced conversions and slavery (Minahan, 20</w:t>
      </w:r>
      <w:r w:rsidR="00C70722">
        <w:rPr>
          <w:rFonts w:cs="Times New Roman"/>
          <w:szCs w:val="22"/>
        </w:rPr>
        <w:t xml:space="preserve">16: 347). </w:t>
      </w:r>
      <w:r w:rsidR="00FE2331">
        <w:rPr>
          <w:rFonts w:cs="Times New Roman"/>
          <w:szCs w:val="22"/>
        </w:rPr>
        <w:t>The independence of Ecuador in 1822 only entrenched social hierarchies</w:t>
      </w:r>
      <w:r w:rsidR="00A8785C">
        <w:rPr>
          <w:rFonts w:cs="Times New Roman"/>
          <w:szCs w:val="22"/>
        </w:rPr>
        <w:t>, with the Quechua and other Highland Indigenous groups be</w:t>
      </w:r>
      <w:r w:rsidR="009B3BC8">
        <w:rPr>
          <w:rFonts w:cs="Times New Roman"/>
          <w:szCs w:val="22"/>
        </w:rPr>
        <w:t>ing</w:t>
      </w:r>
      <w:r w:rsidR="00A8785C">
        <w:rPr>
          <w:rFonts w:cs="Times New Roman"/>
          <w:szCs w:val="22"/>
        </w:rPr>
        <w:t xml:space="preserve"> second class citizens </w:t>
      </w:r>
      <w:r w:rsidR="0065490F">
        <w:rPr>
          <w:rFonts w:cs="Times New Roman"/>
          <w:szCs w:val="22"/>
        </w:rPr>
        <w:t xml:space="preserve">used as forced </w:t>
      </w:r>
      <w:proofErr w:type="spellStart"/>
      <w:r w:rsidR="0065490F">
        <w:rPr>
          <w:rFonts w:cs="Times New Roman"/>
          <w:szCs w:val="22"/>
        </w:rPr>
        <w:t>labou</w:t>
      </w:r>
      <w:r w:rsidR="00C203E4">
        <w:rPr>
          <w:rFonts w:cs="Times New Roman"/>
          <w:szCs w:val="22"/>
        </w:rPr>
        <w:t>r</w:t>
      </w:r>
      <w:proofErr w:type="spellEnd"/>
      <w:r w:rsidR="00C203E4">
        <w:rPr>
          <w:rFonts w:cs="Times New Roman"/>
          <w:szCs w:val="22"/>
        </w:rPr>
        <w:t xml:space="preserve"> well into the early 20</w:t>
      </w:r>
      <w:r w:rsidR="00C203E4" w:rsidRPr="00C203E4">
        <w:rPr>
          <w:rFonts w:cs="Times New Roman"/>
          <w:szCs w:val="22"/>
          <w:vertAlign w:val="superscript"/>
        </w:rPr>
        <w:t>th</w:t>
      </w:r>
      <w:r w:rsidR="00C203E4">
        <w:rPr>
          <w:rFonts w:cs="Times New Roman"/>
          <w:szCs w:val="22"/>
        </w:rPr>
        <w:t xml:space="preserve"> century (</w:t>
      </w:r>
      <w:r w:rsidR="00204D55">
        <w:t xml:space="preserve">Vogt et al, 2015; </w:t>
      </w:r>
      <w:proofErr w:type="spellStart"/>
      <w:r w:rsidR="00204D55">
        <w:t>Cederman</w:t>
      </w:r>
      <w:proofErr w:type="spellEnd"/>
      <w:r w:rsidR="00204D55">
        <w:t xml:space="preserve"> et al, 2010</w:t>
      </w:r>
      <w:r w:rsidR="00345647">
        <w:t xml:space="preserve">; Danver, 2015: 605; Yashar, 2005: 88). </w:t>
      </w:r>
      <w:r w:rsidR="002C0C01">
        <w:t>However,</w:t>
      </w:r>
      <w:r w:rsidR="002F1D81">
        <w:t xml:space="preserve"> the Highland Indigenous groups did resist, with an uprising in 1871 establishing a reputation for </w:t>
      </w:r>
      <w:r w:rsidR="00E30E1C">
        <w:t>the indigenous groups being rebellious (Danver, 2015: 605).</w:t>
      </w:r>
    </w:p>
    <w:p w14:paraId="04BB995B" w14:textId="0DA85621" w:rsidR="00332118" w:rsidRPr="00332118" w:rsidRDefault="003C2943" w:rsidP="006E5D73">
      <w:pPr>
        <w:pStyle w:val="ListParagraph"/>
        <w:numPr>
          <w:ilvl w:val="0"/>
          <w:numId w:val="14"/>
        </w:numPr>
        <w:rPr>
          <w:rFonts w:cs="Times New Roman"/>
          <w:szCs w:val="22"/>
        </w:rPr>
      </w:pPr>
      <w:r>
        <w:t>The Quechua established a unique indigenous capitalism based around traditional textile making in the 1920s</w:t>
      </w:r>
      <w:r w:rsidR="00CC1DE7">
        <w:t>, giving the group a slightly elevated socio-economic status (Minority Rights Group,</w:t>
      </w:r>
      <w:r w:rsidR="00115EFE">
        <w:t xml:space="preserve"> 2018: Online</w:t>
      </w:r>
      <w:r w:rsidR="002D5466">
        <w:t xml:space="preserve">). </w:t>
      </w:r>
      <w:r w:rsidR="00DF0718">
        <w:t>The first group representing Indigenous interests was the Ecuadorian Indigenous Federation</w:t>
      </w:r>
      <w:r w:rsidR="00921E7A">
        <w:t xml:space="preserve"> (FEI)</w:t>
      </w:r>
      <w:r w:rsidR="00DF0718">
        <w:t>, set up in 1944 by the Ecuadorian Communist Party</w:t>
      </w:r>
      <w:r w:rsidR="00511D27">
        <w:t xml:space="preserve"> (</w:t>
      </w:r>
      <w:proofErr w:type="gramStart"/>
      <w:r w:rsidR="00511D27">
        <w:t>MAR,</w:t>
      </w:r>
      <w:proofErr w:type="gramEnd"/>
      <w:r w:rsidR="00511D27">
        <w:t xml:space="preserve"> 2009: </w:t>
      </w:r>
      <w:r w:rsidR="006B1C1A">
        <w:t xml:space="preserve">Danver, 2015: 605). </w:t>
      </w:r>
      <w:r w:rsidR="00407205">
        <w:t>A series of land reforms in the 1960s and 1970s</w:t>
      </w:r>
      <w:r w:rsidR="00CC1DE7">
        <w:t xml:space="preserve"> </w:t>
      </w:r>
      <w:r w:rsidR="00ED758D">
        <w:t xml:space="preserve">aimed to make indigenous </w:t>
      </w:r>
      <w:proofErr w:type="gramStart"/>
      <w:r w:rsidR="00ED758D">
        <w:t>highlanders</w:t>
      </w:r>
      <w:proofErr w:type="gramEnd"/>
      <w:r w:rsidR="00ED758D">
        <w:t xml:space="preserve"> part of the Ecuado</w:t>
      </w:r>
      <w:r w:rsidR="0000541D">
        <w:t>rian peasantry</w:t>
      </w:r>
      <w:r w:rsidR="00977CDD">
        <w:t xml:space="preserve"> (Yashar, 2005: 88). In response indigenous groups </w:t>
      </w:r>
      <w:r w:rsidR="00390859">
        <w:t xml:space="preserve">organized, with the Ecuador </w:t>
      </w:r>
      <w:proofErr w:type="spellStart"/>
      <w:r w:rsidR="00390859">
        <w:t>Runacunapac</w:t>
      </w:r>
      <w:proofErr w:type="spellEnd"/>
      <w:r w:rsidR="00390859">
        <w:t xml:space="preserve"> </w:t>
      </w:r>
      <w:proofErr w:type="spellStart"/>
      <w:r w:rsidR="00390859">
        <w:t>Riccharimui</w:t>
      </w:r>
      <w:proofErr w:type="spellEnd"/>
      <w:r w:rsidR="00390859">
        <w:t xml:space="preserve"> (ECUARUNARI) being established in 1972</w:t>
      </w:r>
      <w:r w:rsidR="00006A5F">
        <w:t>, which functioned as a federation of local indigenous communities, largely the Quechua (</w:t>
      </w:r>
      <w:proofErr w:type="gramStart"/>
      <w:r w:rsidR="00006A5F">
        <w:t>MAR,</w:t>
      </w:r>
      <w:proofErr w:type="gramEnd"/>
      <w:r w:rsidR="00006A5F">
        <w:t xml:space="preserve"> 2009). </w:t>
      </w:r>
    </w:p>
    <w:p w14:paraId="5E75F6B3" w14:textId="3B09FF51" w:rsidR="00402E28" w:rsidRDefault="00A11631" w:rsidP="006E5D73">
      <w:pPr>
        <w:pStyle w:val="ListParagraph"/>
        <w:numPr>
          <w:ilvl w:val="0"/>
          <w:numId w:val="14"/>
        </w:numPr>
        <w:rPr>
          <w:rFonts w:cs="Times New Roman"/>
          <w:szCs w:val="22"/>
        </w:rPr>
      </w:pPr>
      <w:r>
        <w:t xml:space="preserve">The land reform of 1964 </w:t>
      </w:r>
      <w:r w:rsidR="007F41CA">
        <w:t>replaced a semi-f</w:t>
      </w:r>
      <w:r w:rsidR="00D60B79">
        <w:t>eu</w:t>
      </w:r>
      <w:r w:rsidR="007F41CA">
        <w:t xml:space="preserve">dal </w:t>
      </w:r>
      <w:proofErr w:type="spellStart"/>
      <w:r w:rsidR="007F41CA">
        <w:t>labour</w:t>
      </w:r>
      <w:proofErr w:type="spellEnd"/>
      <w:r w:rsidR="007F41CA">
        <w:t xml:space="preserve"> system </w:t>
      </w:r>
      <w:r w:rsidR="00EB7E50">
        <w:t xml:space="preserve">(Hacienda) </w:t>
      </w:r>
      <w:r w:rsidR="007F41CA">
        <w:t>that tied indigenous families to farms</w:t>
      </w:r>
      <w:r w:rsidR="00582656">
        <w:t xml:space="preserve">. </w:t>
      </w:r>
      <w:r w:rsidR="00F272A7">
        <w:t>The Hacienda system was a form o</w:t>
      </w:r>
      <w:r w:rsidR="007D7B31">
        <w:t xml:space="preserve">f dept patronage that </w:t>
      </w:r>
      <w:r w:rsidR="000B622F">
        <w:t>acted as</w:t>
      </w:r>
      <w:r w:rsidR="00592431">
        <w:t xml:space="preserve"> administration of </w:t>
      </w:r>
      <w:r w:rsidR="007D7B31">
        <w:t>highland indigenous group</w:t>
      </w:r>
      <w:r w:rsidR="00592431">
        <w:t>s</w:t>
      </w:r>
      <w:r w:rsidR="007D7B31">
        <w:t xml:space="preserve">, especially the Quechua (Danver, 2015: 605). </w:t>
      </w:r>
      <w:r w:rsidR="00582656">
        <w:t>Th</w:t>
      </w:r>
      <w:r w:rsidR="00EB7E50">
        <w:t>e reform</w:t>
      </w:r>
      <w:r w:rsidR="00582656">
        <w:t xml:space="preserve"> granted </w:t>
      </w:r>
      <w:r w:rsidR="00440208">
        <w:t>highland indigenous peoples within the Hacienda system</w:t>
      </w:r>
      <w:r w:rsidR="00582656">
        <w:t xml:space="preserve"> civil rights but also outlined </w:t>
      </w:r>
      <w:r w:rsidR="00582656">
        <w:lastRenderedPageBreak/>
        <w:t>mechanisms for gaining access to land (Yashar, 2005: 92). This is co</w:t>
      </w:r>
      <w:r w:rsidR="00E92887">
        <w:t>ded as a concession due to the move towards recognition of land ownership of some highland farming communities</w:t>
      </w:r>
      <w:r w:rsidR="00662196">
        <w:t xml:space="preserve">. [1964: autonomy concession] </w:t>
      </w:r>
    </w:p>
    <w:p w14:paraId="30EA8606" w14:textId="43103BEB" w:rsidR="004A3E18" w:rsidRDefault="004A3E18" w:rsidP="004A3E18"/>
    <w:p w14:paraId="60D77951" w14:textId="4555F530" w:rsidR="007D7B31" w:rsidRDefault="007D7B31" w:rsidP="004A3E18"/>
    <w:p w14:paraId="76A7C802" w14:textId="77777777" w:rsidR="009F0EE5" w:rsidRPr="00BE5168" w:rsidRDefault="009F0EE5" w:rsidP="009F0EE5">
      <w:pPr>
        <w:rPr>
          <w:rFonts w:cs="Times New Roman"/>
          <w:b/>
          <w:szCs w:val="22"/>
        </w:rPr>
      </w:pPr>
      <w:r w:rsidRPr="00BE5168">
        <w:rPr>
          <w:rFonts w:cs="Times New Roman"/>
          <w:b/>
          <w:szCs w:val="22"/>
        </w:rPr>
        <w:t>Concessions and restrictions</w:t>
      </w:r>
    </w:p>
    <w:p w14:paraId="1DB0FBAD" w14:textId="37AC3730" w:rsidR="009F0EE5" w:rsidRDefault="009F0EE5" w:rsidP="009F0EE5">
      <w:pPr>
        <w:rPr>
          <w:rFonts w:cs="Times New Roman"/>
          <w:szCs w:val="22"/>
        </w:rPr>
      </w:pPr>
    </w:p>
    <w:p w14:paraId="64CDFE42" w14:textId="539ED9A0" w:rsidR="00867A7D" w:rsidRDefault="002913D2" w:rsidP="006E5D73">
      <w:pPr>
        <w:pStyle w:val="ListParagraph"/>
        <w:numPr>
          <w:ilvl w:val="0"/>
          <w:numId w:val="15"/>
        </w:numPr>
        <w:rPr>
          <w:rFonts w:cs="Times New Roman"/>
          <w:szCs w:val="22"/>
        </w:rPr>
      </w:pPr>
      <w:r>
        <w:rPr>
          <w:rFonts w:cs="Times New Roman"/>
          <w:szCs w:val="22"/>
        </w:rPr>
        <w:t>The 1973 land reforms</w:t>
      </w:r>
      <w:r w:rsidR="00200113">
        <w:rPr>
          <w:rFonts w:cs="Times New Roman"/>
          <w:szCs w:val="22"/>
        </w:rPr>
        <w:t xml:space="preserve"> built on the </w:t>
      </w:r>
      <w:r w:rsidR="00472AA9">
        <w:rPr>
          <w:rFonts w:cs="Times New Roman"/>
          <w:szCs w:val="22"/>
        </w:rPr>
        <w:t xml:space="preserve">1964 reforms, which granted social and civil rights </w:t>
      </w:r>
      <w:r w:rsidR="0023194E">
        <w:rPr>
          <w:rFonts w:cs="Times New Roman"/>
          <w:szCs w:val="22"/>
        </w:rPr>
        <w:t xml:space="preserve">but importantly redistributed lands to indigenous </w:t>
      </w:r>
      <w:proofErr w:type="spellStart"/>
      <w:r w:rsidR="0023194E">
        <w:rPr>
          <w:rFonts w:cs="Times New Roman"/>
          <w:szCs w:val="22"/>
        </w:rPr>
        <w:t>communies</w:t>
      </w:r>
      <w:proofErr w:type="spellEnd"/>
      <w:r w:rsidR="0023194E">
        <w:rPr>
          <w:rFonts w:cs="Times New Roman"/>
          <w:szCs w:val="22"/>
        </w:rPr>
        <w:t>. Although flawed (</w:t>
      </w:r>
      <w:r w:rsidR="00DE726A">
        <w:rPr>
          <w:rFonts w:cs="Times New Roman"/>
          <w:szCs w:val="22"/>
        </w:rPr>
        <w:t>based on land quality and size), this built on</w:t>
      </w:r>
      <w:r w:rsidR="00480EFF">
        <w:rPr>
          <w:rFonts w:cs="Times New Roman"/>
          <w:szCs w:val="22"/>
        </w:rPr>
        <w:t xml:space="preserve"> and accelerated the recognition of land rights issued in 1964 reforms</w:t>
      </w:r>
      <w:r w:rsidR="00EE7982">
        <w:rPr>
          <w:rFonts w:cs="Times New Roman"/>
          <w:szCs w:val="22"/>
        </w:rPr>
        <w:t xml:space="preserve">. Yashar (2005: 97) </w:t>
      </w:r>
      <w:proofErr w:type="spellStart"/>
      <w:r w:rsidR="00EE7982">
        <w:rPr>
          <w:rFonts w:cs="Times New Roman"/>
          <w:szCs w:val="22"/>
        </w:rPr>
        <w:t>summarises</w:t>
      </w:r>
      <w:proofErr w:type="spellEnd"/>
      <w:r w:rsidR="00EE7982">
        <w:rPr>
          <w:rFonts w:cs="Times New Roman"/>
          <w:szCs w:val="22"/>
        </w:rPr>
        <w:t xml:space="preserve"> the</w:t>
      </w:r>
      <w:r w:rsidR="00B468E5">
        <w:rPr>
          <w:rFonts w:cs="Times New Roman"/>
          <w:szCs w:val="22"/>
        </w:rPr>
        <w:t xml:space="preserve"> effect of these policies</w:t>
      </w:r>
      <w:r w:rsidR="006C2179">
        <w:rPr>
          <w:rFonts w:cs="Times New Roman"/>
          <w:szCs w:val="22"/>
        </w:rPr>
        <w:t xml:space="preserve"> as such</w:t>
      </w:r>
      <w:r w:rsidR="00B468E5">
        <w:rPr>
          <w:rFonts w:cs="Times New Roman"/>
          <w:szCs w:val="22"/>
        </w:rPr>
        <w:t>: “</w:t>
      </w:r>
      <w:r w:rsidR="001C76C6">
        <w:t xml:space="preserve">The corporatist citizenship regime therefore was meant to incorporate and control but unintentionally also granted the space for physical, material, social, and cultural autonomy – particularly with the recognition of </w:t>
      </w:r>
      <w:proofErr w:type="spellStart"/>
      <w:r w:rsidR="001C76C6">
        <w:t>comunas</w:t>
      </w:r>
      <w:proofErr w:type="spellEnd"/>
      <w:r w:rsidR="001C76C6">
        <w:t xml:space="preserve"> and the distribution of the land on which these communities were located. In this regard, the corporatist citizenship regime unwittingly institutionalized indigenous communities just as the state was seeking to privilege peasant and national identities.</w:t>
      </w:r>
      <w:r w:rsidR="00B468E5">
        <w:t>”</w:t>
      </w:r>
      <w:r w:rsidR="006C2179">
        <w:t xml:space="preserve"> </w:t>
      </w:r>
      <w:r w:rsidR="00480EFF">
        <w:rPr>
          <w:rFonts w:cs="Times New Roman"/>
          <w:szCs w:val="22"/>
        </w:rPr>
        <w:t>[</w:t>
      </w:r>
      <w:r w:rsidR="0033578A">
        <w:rPr>
          <w:rFonts w:cs="Times New Roman"/>
          <w:szCs w:val="22"/>
        </w:rPr>
        <w:t xml:space="preserve">1973: autonomy concession] </w:t>
      </w:r>
    </w:p>
    <w:p w14:paraId="5C08CA3F" w14:textId="6EE9E61E" w:rsidR="0033578A" w:rsidRDefault="0033578A" w:rsidP="006E5D73">
      <w:pPr>
        <w:pStyle w:val="ListParagraph"/>
        <w:numPr>
          <w:ilvl w:val="0"/>
          <w:numId w:val="15"/>
        </w:numPr>
        <w:rPr>
          <w:rFonts w:cs="Times New Roman"/>
          <w:szCs w:val="22"/>
        </w:rPr>
      </w:pPr>
      <w:r>
        <w:rPr>
          <w:rFonts w:cs="Times New Roman"/>
          <w:szCs w:val="22"/>
        </w:rPr>
        <w:t xml:space="preserve">In response to demands by </w:t>
      </w:r>
      <w:r w:rsidR="00172941">
        <w:rPr>
          <w:rFonts w:cs="Times New Roman"/>
          <w:szCs w:val="22"/>
        </w:rPr>
        <w:t xml:space="preserve">landlords, the military government reversed some of these concessions by drafting an agrarian development promotion law. </w:t>
      </w:r>
      <w:r w:rsidR="00B13ED3">
        <w:rPr>
          <w:rFonts w:cs="Times New Roman"/>
          <w:szCs w:val="22"/>
        </w:rPr>
        <w:t xml:space="preserve">Once the civilian government took over in 1979, this law was passed, slowing agrarian reform </w:t>
      </w:r>
      <w:r w:rsidR="00111B64">
        <w:rPr>
          <w:rFonts w:cs="Times New Roman"/>
          <w:szCs w:val="22"/>
        </w:rPr>
        <w:t xml:space="preserve">by disqualifying </w:t>
      </w:r>
      <w:r w:rsidR="00C90ED3">
        <w:rPr>
          <w:rFonts w:cs="Times New Roman"/>
          <w:szCs w:val="22"/>
        </w:rPr>
        <w:t xml:space="preserve">some highland </w:t>
      </w:r>
      <w:r w:rsidR="00111B64">
        <w:rPr>
          <w:rFonts w:cs="Times New Roman"/>
          <w:szCs w:val="22"/>
        </w:rPr>
        <w:t>indigenous communities classified as squat</w:t>
      </w:r>
      <w:r w:rsidR="007F524D">
        <w:rPr>
          <w:rFonts w:cs="Times New Roman"/>
          <w:szCs w:val="22"/>
        </w:rPr>
        <w:t>t</w:t>
      </w:r>
      <w:r w:rsidR="00111B64">
        <w:rPr>
          <w:rFonts w:cs="Times New Roman"/>
          <w:szCs w:val="22"/>
        </w:rPr>
        <w:t>ers</w:t>
      </w:r>
      <w:r w:rsidR="008B59C1">
        <w:rPr>
          <w:rFonts w:cs="Times New Roman"/>
          <w:szCs w:val="22"/>
        </w:rPr>
        <w:t xml:space="preserve"> </w:t>
      </w:r>
      <w:r w:rsidR="00111B64">
        <w:rPr>
          <w:rFonts w:cs="Times New Roman"/>
          <w:szCs w:val="22"/>
        </w:rPr>
        <w:t xml:space="preserve">and </w:t>
      </w:r>
      <w:r w:rsidR="00845188">
        <w:rPr>
          <w:rFonts w:cs="Times New Roman"/>
          <w:szCs w:val="22"/>
        </w:rPr>
        <w:t>legitimizing the use of force to evict these groups</w:t>
      </w:r>
      <w:r w:rsidR="008B59C1">
        <w:rPr>
          <w:rFonts w:cs="Times New Roman"/>
          <w:szCs w:val="22"/>
        </w:rPr>
        <w:t xml:space="preserve"> (Yashar, 2005: 98, </w:t>
      </w:r>
      <w:r w:rsidR="00B13ED3">
        <w:rPr>
          <w:rFonts w:cs="Times New Roman"/>
          <w:szCs w:val="22"/>
        </w:rPr>
        <w:t>134)</w:t>
      </w:r>
      <w:r w:rsidR="00845188">
        <w:rPr>
          <w:rFonts w:cs="Times New Roman"/>
          <w:szCs w:val="22"/>
        </w:rPr>
        <w:t xml:space="preserve">. </w:t>
      </w:r>
      <w:r w:rsidR="003E6982">
        <w:rPr>
          <w:rFonts w:cs="Times New Roman"/>
          <w:szCs w:val="22"/>
        </w:rPr>
        <w:t xml:space="preserve">Although this </w:t>
      </w:r>
      <w:r w:rsidR="0011444B">
        <w:rPr>
          <w:rFonts w:cs="Times New Roman"/>
          <w:szCs w:val="22"/>
        </w:rPr>
        <w:t xml:space="preserve">legitimized violence against highland indigenous peoples, it is not a restriction as the policy was designed to </w:t>
      </w:r>
      <w:r w:rsidR="00060F95">
        <w:rPr>
          <w:rFonts w:cs="Times New Roman"/>
          <w:szCs w:val="22"/>
        </w:rPr>
        <w:t xml:space="preserve">classify specific residents of land as squatters rather than the highland indigenous </w:t>
      </w:r>
      <w:proofErr w:type="gramStart"/>
      <w:r w:rsidR="00060F95">
        <w:rPr>
          <w:rFonts w:cs="Times New Roman"/>
          <w:szCs w:val="22"/>
        </w:rPr>
        <w:t>group as a whole</w:t>
      </w:r>
      <w:proofErr w:type="gramEnd"/>
      <w:r w:rsidR="00060F95">
        <w:rPr>
          <w:rFonts w:cs="Times New Roman"/>
          <w:szCs w:val="22"/>
        </w:rPr>
        <w:t>.</w:t>
      </w:r>
    </w:p>
    <w:p w14:paraId="2419DBC7" w14:textId="2263416A" w:rsidR="00253AE6" w:rsidRDefault="00253AE6" w:rsidP="006E5D73">
      <w:pPr>
        <w:pStyle w:val="ListParagraph"/>
        <w:numPr>
          <w:ilvl w:val="0"/>
          <w:numId w:val="15"/>
        </w:numPr>
        <w:rPr>
          <w:rFonts w:cs="Times New Roman"/>
          <w:szCs w:val="22"/>
        </w:rPr>
      </w:pPr>
      <w:r>
        <w:rPr>
          <w:rFonts w:cs="Times New Roman"/>
          <w:szCs w:val="22"/>
        </w:rPr>
        <w:t xml:space="preserve">The transition to </w:t>
      </w:r>
      <w:r w:rsidR="000763AD">
        <w:rPr>
          <w:rFonts w:cs="Times New Roman"/>
          <w:szCs w:val="22"/>
        </w:rPr>
        <w:t xml:space="preserve">a civilian government in 1979 saw a new constitution implemented. </w:t>
      </w:r>
      <w:r w:rsidR="002960BA">
        <w:rPr>
          <w:rFonts w:cs="Times New Roman"/>
          <w:szCs w:val="22"/>
        </w:rPr>
        <w:t>This granted citizenship to indigenous people (Danver, 2</w:t>
      </w:r>
      <w:r w:rsidR="00766235">
        <w:rPr>
          <w:rFonts w:cs="Times New Roman"/>
          <w:szCs w:val="22"/>
        </w:rPr>
        <w:t>015: 605)</w:t>
      </w:r>
      <w:r w:rsidR="00EC01A0">
        <w:rPr>
          <w:rFonts w:cs="Times New Roman"/>
          <w:szCs w:val="22"/>
        </w:rPr>
        <w:t xml:space="preserve">. The implementation of a language law </w:t>
      </w:r>
      <w:r w:rsidR="00173E0C">
        <w:rPr>
          <w:rFonts w:cs="Times New Roman"/>
          <w:szCs w:val="22"/>
        </w:rPr>
        <w:t>dropped</w:t>
      </w:r>
      <w:r w:rsidR="00EC01A0">
        <w:rPr>
          <w:rFonts w:cs="Times New Roman"/>
          <w:szCs w:val="22"/>
        </w:rPr>
        <w:t xml:space="preserve"> requirement to speak Spanish to vote. This </w:t>
      </w:r>
      <w:r w:rsidR="00131064">
        <w:rPr>
          <w:rFonts w:cs="Times New Roman"/>
          <w:szCs w:val="22"/>
        </w:rPr>
        <w:t xml:space="preserve">original </w:t>
      </w:r>
      <w:r w:rsidR="00EC01A0">
        <w:rPr>
          <w:rFonts w:cs="Times New Roman"/>
          <w:szCs w:val="22"/>
        </w:rPr>
        <w:t xml:space="preserve">restriction was intended to </w:t>
      </w:r>
      <w:r w:rsidR="008750C0">
        <w:rPr>
          <w:rFonts w:cs="Times New Roman"/>
          <w:szCs w:val="22"/>
        </w:rPr>
        <w:t>exclude indigenous peoples from voting, so this law marks the enfranchisement of indigenous peoples</w:t>
      </w:r>
      <w:r w:rsidR="005B7EC1">
        <w:rPr>
          <w:rFonts w:cs="Times New Roman"/>
          <w:szCs w:val="22"/>
        </w:rPr>
        <w:t xml:space="preserve"> (Yashar, 2005: 141; </w:t>
      </w:r>
      <w:r w:rsidR="00402E22">
        <w:t xml:space="preserve">Vogt et al, 2015; </w:t>
      </w:r>
      <w:proofErr w:type="spellStart"/>
      <w:r w:rsidR="00402E22">
        <w:t>Cederman</w:t>
      </w:r>
      <w:proofErr w:type="spellEnd"/>
      <w:r w:rsidR="00402E22">
        <w:t xml:space="preserve"> et al, 2010</w:t>
      </w:r>
      <w:r w:rsidR="00333545">
        <w:t>)</w:t>
      </w:r>
      <w:r w:rsidR="008750C0">
        <w:rPr>
          <w:rFonts w:cs="Times New Roman"/>
          <w:szCs w:val="22"/>
        </w:rPr>
        <w:t xml:space="preserve">. </w:t>
      </w:r>
      <w:r w:rsidR="007F524D">
        <w:rPr>
          <w:rFonts w:cs="Times New Roman"/>
          <w:szCs w:val="22"/>
        </w:rPr>
        <w:t>We do not code a concession because this change predominantly relates to ethnic representation.</w:t>
      </w:r>
    </w:p>
    <w:p w14:paraId="1D0BDD18" w14:textId="09EBDCC2" w:rsidR="00366E57" w:rsidRPr="00E92454" w:rsidRDefault="00366E57" w:rsidP="006E5D73">
      <w:pPr>
        <w:pStyle w:val="ListParagraph"/>
        <w:numPr>
          <w:ilvl w:val="0"/>
          <w:numId w:val="15"/>
        </w:numPr>
        <w:rPr>
          <w:rFonts w:cs="Times New Roman"/>
          <w:szCs w:val="22"/>
        </w:rPr>
      </w:pPr>
      <w:r>
        <w:rPr>
          <w:rFonts w:cs="Times New Roman"/>
          <w:szCs w:val="22"/>
        </w:rPr>
        <w:t>In 1980, the national organization representing indigenous groups was formed (CONAIE). This</w:t>
      </w:r>
      <w:r w:rsidR="00672E22">
        <w:rPr>
          <w:rFonts w:cs="Times New Roman"/>
          <w:szCs w:val="22"/>
        </w:rPr>
        <w:t xml:space="preserve"> combined ECUARUNARI and CONFENAIE</w:t>
      </w:r>
      <w:r w:rsidR="007A1D38">
        <w:rPr>
          <w:rFonts w:cs="Times New Roman"/>
          <w:szCs w:val="22"/>
        </w:rPr>
        <w:t xml:space="preserve"> </w:t>
      </w:r>
      <w:r w:rsidR="00672E22">
        <w:rPr>
          <w:rFonts w:cs="Times New Roman"/>
          <w:szCs w:val="22"/>
        </w:rPr>
        <w:t>(</w:t>
      </w:r>
      <w:proofErr w:type="gramStart"/>
      <w:r w:rsidR="00672E22">
        <w:rPr>
          <w:rFonts w:cs="Times New Roman"/>
          <w:szCs w:val="22"/>
        </w:rPr>
        <w:t>MAR,</w:t>
      </w:r>
      <w:proofErr w:type="gramEnd"/>
      <w:r w:rsidR="00672E22">
        <w:rPr>
          <w:rFonts w:cs="Times New Roman"/>
          <w:szCs w:val="22"/>
        </w:rPr>
        <w:t xml:space="preserve"> 2009</w:t>
      </w:r>
      <w:r w:rsidR="007A1D38">
        <w:rPr>
          <w:rFonts w:cs="Times New Roman"/>
          <w:szCs w:val="22"/>
        </w:rPr>
        <w:t xml:space="preserve">). However, Danver claims it was instead formed in 1986 (Danver, </w:t>
      </w:r>
      <w:r w:rsidR="00391B81">
        <w:rPr>
          <w:rFonts w:cs="Times New Roman"/>
          <w:szCs w:val="22"/>
        </w:rPr>
        <w:t>2015: 605).</w:t>
      </w:r>
      <w:r w:rsidR="00672E22">
        <w:rPr>
          <w:rFonts w:cs="Times New Roman"/>
          <w:szCs w:val="22"/>
        </w:rPr>
        <w:t xml:space="preserve"> </w:t>
      </w:r>
      <w:r w:rsidR="0073191C">
        <w:rPr>
          <w:rFonts w:cs="Times New Roman"/>
          <w:szCs w:val="22"/>
        </w:rPr>
        <w:t xml:space="preserve">This </w:t>
      </w:r>
      <w:r w:rsidR="00F12487">
        <w:rPr>
          <w:rFonts w:cs="Times New Roman"/>
          <w:szCs w:val="22"/>
        </w:rPr>
        <w:t xml:space="preserve">unification </w:t>
      </w:r>
      <w:r w:rsidR="0073191C">
        <w:rPr>
          <w:rFonts w:cs="Times New Roman"/>
          <w:szCs w:val="22"/>
        </w:rPr>
        <w:t xml:space="preserve">was encouraged by a </w:t>
      </w:r>
      <w:proofErr w:type="spellStart"/>
      <w:r w:rsidR="0073191C">
        <w:rPr>
          <w:rFonts w:cs="Times New Roman"/>
          <w:szCs w:val="22"/>
        </w:rPr>
        <w:t>programme</w:t>
      </w:r>
      <w:proofErr w:type="spellEnd"/>
      <w:r w:rsidR="0073191C">
        <w:rPr>
          <w:rFonts w:cs="Times New Roman"/>
          <w:szCs w:val="22"/>
        </w:rPr>
        <w:t xml:space="preserve"> of neoliberal reforms, which </w:t>
      </w:r>
      <w:r w:rsidR="00402E22">
        <w:rPr>
          <w:rFonts w:cs="Times New Roman"/>
          <w:szCs w:val="22"/>
        </w:rPr>
        <w:t>created economic inequalities across the country (</w:t>
      </w:r>
      <w:r w:rsidR="00402E22">
        <w:t xml:space="preserve">Vogt et al, 2015; </w:t>
      </w:r>
      <w:proofErr w:type="spellStart"/>
      <w:r w:rsidR="00402E22">
        <w:t>Cederman</w:t>
      </w:r>
      <w:proofErr w:type="spellEnd"/>
      <w:r w:rsidR="00402E22">
        <w:t xml:space="preserve"> et al, 2010). This gave CONAIE its political character </w:t>
      </w:r>
      <w:r w:rsidR="002042BA">
        <w:t xml:space="preserve">that saw it campaign against these reforms as well as for greater autonomy and rights for indigenous communities. </w:t>
      </w:r>
    </w:p>
    <w:p w14:paraId="399A1978" w14:textId="48A7C8A3" w:rsidR="00E92454" w:rsidRPr="0078234B" w:rsidRDefault="00213661" w:rsidP="006E5D73">
      <w:pPr>
        <w:pStyle w:val="ListParagraph"/>
        <w:numPr>
          <w:ilvl w:val="0"/>
          <w:numId w:val="15"/>
        </w:numPr>
        <w:rPr>
          <w:rFonts w:cs="Times New Roman"/>
          <w:szCs w:val="22"/>
        </w:rPr>
      </w:pPr>
      <w:r>
        <w:t xml:space="preserve">The Ecuadorian government officially recognized </w:t>
      </w:r>
      <w:r w:rsidR="00F8455C">
        <w:t xml:space="preserve">bilingual education in 1981, began the Intercultural Bilingual Education Project in </w:t>
      </w:r>
      <w:r w:rsidR="00092953">
        <w:t>1986, founded the National Direct</w:t>
      </w:r>
      <w:r w:rsidR="00A1199B">
        <w:t>o</w:t>
      </w:r>
      <w:r w:rsidR="00092953">
        <w:t>rate of Intercu</w:t>
      </w:r>
      <w:r w:rsidR="00B8621D">
        <w:t>l</w:t>
      </w:r>
      <w:r w:rsidR="00092953">
        <w:t>tural Bilingual Education in 1989</w:t>
      </w:r>
      <w:r w:rsidR="00481448">
        <w:t xml:space="preserve">, and </w:t>
      </w:r>
      <w:r w:rsidR="007F524D">
        <w:t xml:space="preserve">promulgated </w:t>
      </w:r>
      <w:r w:rsidR="00481448">
        <w:t>a model c</w:t>
      </w:r>
      <w:r w:rsidR="003B7CBC">
        <w:t>u</w:t>
      </w:r>
      <w:r w:rsidR="00481448">
        <w:t>rricu</w:t>
      </w:r>
      <w:r w:rsidR="00B8621D">
        <w:t>l</w:t>
      </w:r>
      <w:r w:rsidR="00481448">
        <w:t>um for bilingual education in 1993</w:t>
      </w:r>
      <w:r w:rsidR="00E21515">
        <w:t xml:space="preserve"> (Hornberger, 2000:180).</w:t>
      </w:r>
      <w:r w:rsidR="00DA59B4">
        <w:t xml:space="preserve"> EPR notes that “the </w:t>
      </w:r>
      <w:proofErr w:type="spellStart"/>
      <w:r w:rsidR="00DA59B4">
        <w:t>Dirección</w:t>
      </w:r>
      <w:proofErr w:type="spellEnd"/>
      <w:r w:rsidR="00DA59B4">
        <w:t xml:space="preserve"> Nacional de </w:t>
      </w:r>
      <w:proofErr w:type="spellStart"/>
      <w:r w:rsidR="00DA59B4">
        <w:t>Educación</w:t>
      </w:r>
      <w:proofErr w:type="spellEnd"/>
      <w:r w:rsidR="00DA59B4">
        <w:t xml:space="preserve"> Intercultural </w:t>
      </w:r>
      <w:proofErr w:type="spellStart"/>
      <w:r w:rsidR="00DA59B4">
        <w:t>Bilingüe</w:t>
      </w:r>
      <w:proofErr w:type="spellEnd"/>
      <w:r w:rsidR="00DA59B4">
        <w:t xml:space="preserve"> (Directorate of Bilingual Education, DINEIB) [and other </w:t>
      </w:r>
      <w:proofErr w:type="spellStart"/>
      <w:r w:rsidR="00DA59B4">
        <w:t>organisations</w:t>
      </w:r>
      <w:proofErr w:type="spellEnd"/>
      <w:r w:rsidR="00DA59B4">
        <w:t xml:space="preserve">] provided real power in specific domains” (Vogt et al, 2015; </w:t>
      </w:r>
      <w:proofErr w:type="spellStart"/>
      <w:r w:rsidR="00DA59B4">
        <w:t>Cederman</w:t>
      </w:r>
      <w:proofErr w:type="spellEnd"/>
      <w:r w:rsidR="00DA59B4">
        <w:t xml:space="preserve"> et al, 2010). </w:t>
      </w:r>
      <w:r w:rsidR="0080301B">
        <w:t xml:space="preserve">After Duran won the 1992 presidential election, he tried to renege on these </w:t>
      </w:r>
      <w:proofErr w:type="spellStart"/>
      <w:r w:rsidR="0080301B">
        <w:t>programmes</w:t>
      </w:r>
      <w:proofErr w:type="spellEnd"/>
      <w:r w:rsidR="0080301B">
        <w:t>, but was forced to back down by protests organized by CONAIE (</w:t>
      </w:r>
      <w:proofErr w:type="gramStart"/>
      <w:r w:rsidR="0080301B">
        <w:t>MAR,</w:t>
      </w:r>
      <w:proofErr w:type="gramEnd"/>
      <w:r w:rsidR="0080301B">
        <w:t xml:space="preserve"> 2009). </w:t>
      </w:r>
      <w:r w:rsidR="007F524D">
        <w:t xml:space="preserve">We code a concession in 1981, when the process was initiated. </w:t>
      </w:r>
      <w:r w:rsidR="002D66F4">
        <w:t xml:space="preserve">[1981: </w:t>
      </w:r>
      <w:r w:rsidR="001400CF">
        <w:t>cultural rights concession]</w:t>
      </w:r>
    </w:p>
    <w:p w14:paraId="0F668BBD" w14:textId="22F0E23E" w:rsidR="0078234B" w:rsidRPr="008D5ECE" w:rsidRDefault="0078234B" w:rsidP="006E5D73">
      <w:pPr>
        <w:pStyle w:val="ListParagraph"/>
        <w:numPr>
          <w:ilvl w:val="0"/>
          <w:numId w:val="15"/>
        </w:numPr>
        <w:rPr>
          <w:rFonts w:cs="Times New Roman"/>
          <w:szCs w:val="22"/>
        </w:rPr>
      </w:pPr>
      <w:r>
        <w:t>In 1990, the highland regions saw multiple indigenous uprisings</w:t>
      </w:r>
      <w:r w:rsidR="005E3E19">
        <w:t xml:space="preserve"> organized by CONAIE aiming to remind the country of its dependence of indigenous agricultural </w:t>
      </w:r>
      <w:proofErr w:type="spellStart"/>
      <w:r w:rsidR="005E3E19">
        <w:t>labour</w:t>
      </w:r>
      <w:proofErr w:type="spellEnd"/>
      <w:r w:rsidR="005E3E19">
        <w:t xml:space="preserve"> (</w:t>
      </w:r>
      <w:proofErr w:type="gramStart"/>
      <w:r w:rsidR="005E3E19">
        <w:t>MAR,</w:t>
      </w:r>
      <w:proofErr w:type="gramEnd"/>
      <w:r w:rsidR="005E3E19">
        <w:t xml:space="preserve"> 2009)</w:t>
      </w:r>
      <w:r w:rsidR="00006813">
        <w:t xml:space="preserve">. CONAIE </w:t>
      </w:r>
      <w:r w:rsidR="0093534B">
        <w:t xml:space="preserve">presented a list of sixteen demands, aiming to advance a broad range of rights of indigenous peoples and </w:t>
      </w:r>
      <w:r w:rsidR="00AF5459">
        <w:t xml:space="preserve">to reword parts of the 1979 constitution (Danver, 2015: 605; </w:t>
      </w:r>
      <w:r w:rsidR="00E127E0">
        <w:t xml:space="preserve">Yashar, 2005: </w:t>
      </w:r>
      <w:r w:rsidR="00654B4A">
        <w:t>144</w:t>
      </w:r>
      <w:r w:rsidR="00AF5459">
        <w:t>)</w:t>
      </w:r>
      <w:r w:rsidR="00654B4A">
        <w:t xml:space="preserve">. </w:t>
      </w:r>
    </w:p>
    <w:p w14:paraId="2CF72DE8" w14:textId="1ACFD34E" w:rsidR="003D5E88" w:rsidRPr="003D5E88" w:rsidRDefault="008D5ECE" w:rsidP="006E5D73">
      <w:pPr>
        <w:pStyle w:val="ListParagraph"/>
        <w:numPr>
          <w:ilvl w:val="0"/>
          <w:numId w:val="15"/>
        </w:numPr>
        <w:rPr>
          <w:rFonts w:cs="Times New Roman"/>
          <w:szCs w:val="22"/>
        </w:rPr>
      </w:pPr>
      <w:r>
        <w:t xml:space="preserve">Following the </w:t>
      </w:r>
      <w:r w:rsidR="00246E62">
        <w:t>election of President Duran in 1992, a range of neoliberal policies were</w:t>
      </w:r>
      <w:r w:rsidR="00535C28">
        <w:t xml:space="preserve"> promoted by the government</w:t>
      </w:r>
      <w:r w:rsidR="003D5E88">
        <w:t xml:space="preserve"> (</w:t>
      </w:r>
      <w:proofErr w:type="gramStart"/>
      <w:r w:rsidR="003D5E88">
        <w:t>MAR,</w:t>
      </w:r>
      <w:proofErr w:type="gramEnd"/>
      <w:r w:rsidR="003D5E88">
        <w:t xml:space="preserve"> 2009)</w:t>
      </w:r>
      <w:r w:rsidR="00535C28">
        <w:t>. This included</w:t>
      </w:r>
      <w:r w:rsidR="003D5E88">
        <w:t xml:space="preserve"> the 1994 Agrarian Development Law</w:t>
      </w:r>
      <w:r w:rsidR="001E31A9">
        <w:t>,</w:t>
      </w:r>
      <w:r w:rsidR="003D5E88">
        <w:t xml:space="preserve"> which “effectively stopped land redistribution, targeted large export-oriented farms for credit, privatized water rights, and created the mechanisms (majority vote) for selling previously inalienable indigenous lands” (Yashar, 2005: </w:t>
      </w:r>
      <w:r w:rsidR="005B66CA">
        <w:t>147-8). CONAIE organized large scale protests, forcing the government to retrace its steps and it “formed a commission with 50 percent participation by indigenous leaders to reform the Agrarian Development Law” (Yashar, 2005: 148), effectively giving CONAIE renegotiation powers</w:t>
      </w:r>
      <w:r w:rsidR="007715EF">
        <w:t xml:space="preserve">, with which “they defended access to basic resources </w:t>
      </w:r>
      <w:r w:rsidR="007715EF">
        <w:lastRenderedPageBreak/>
        <w:t>(credit, water, and land) and put in place strict measures for selling what had previous been inalienable community lands” (Yashar, 2005: 148)</w:t>
      </w:r>
      <w:r w:rsidR="005B66CA">
        <w:t xml:space="preserve">. </w:t>
      </w:r>
      <w:r w:rsidR="00DF1326">
        <w:t xml:space="preserve">Rather than the land reform itself, this concession is focused on the commission which granted power </w:t>
      </w:r>
      <w:r w:rsidR="00CD5443">
        <w:t>over land decisions to indigenous groups</w:t>
      </w:r>
      <w:r w:rsidR="00F77056">
        <w:t>. [1994: autonomy concession]</w:t>
      </w:r>
    </w:p>
    <w:p w14:paraId="4FB11E76" w14:textId="6CE9B79C" w:rsidR="008D5ECE" w:rsidRPr="007A6D8D" w:rsidRDefault="00FC6D19" w:rsidP="006E5D73">
      <w:pPr>
        <w:pStyle w:val="ListParagraph"/>
        <w:numPr>
          <w:ilvl w:val="0"/>
          <w:numId w:val="15"/>
        </w:numPr>
        <w:rPr>
          <w:rFonts w:cs="Times New Roman"/>
          <w:szCs w:val="22"/>
        </w:rPr>
      </w:pPr>
      <w:r>
        <w:t>In 199</w:t>
      </w:r>
      <w:r w:rsidR="009E412E">
        <w:t xml:space="preserve">5-96, CONAIE decided to enter electoral politics, and established the political movement called </w:t>
      </w:r>
      <w:proofErr w:type="spellStart"/>
      <w:r w:rsidR="0020226A">
        <w:t>Pachakutic</w:t>
      </w:r>
      <w:proofErr w:type="spellEnd"/>
      <w:r w:rsidR="0020226A">
        <w:t xml:space="preserve"> and the party called the </w:t>
      </w:r>
      <w:proofErr w:type="spellStart"/>
      <w:r w:rsidR="0020226A">
        <w:t>Movimiento</w:t>
      </w:r>
      <w:proofErr w:type="spellEnd"/>
      <w:r w:rsidR="0020226A">
        <w:t xml:space="preserve"> de Unidad </w:t>
      </w:r>
      <w:proofErr w:type="spellStart"/>
      <w:r w:rsidR="0020226A">
        <w:t>Plurinacional</w:t>
      </w:r>
      <w:proofErr w:type="spellEnd"/>
      <w:r w:rsidR="0020226A">
        <w:t xml:space="preserve"> </w:t>
      </w:r>
      <w:proofErr w:type="spellStart"/>
      <w:r w:rsidR="0020226A">
        <w:t>Pachakutik</w:t>
      </w:r>
      <w:proofErr w:type="spellEnd"/>
      <w:r w:rsidR="0020226A">
        <w:t xml:space="preserve"> Nuevo </w:t>
      </w:r>
      <w:proofErr w:type="spellStart"/>
      <w:r w:rsidR="0020226A">
        <w:t>Pa´ıs</w:t>
      </w:r>
      <w:proofErr w:type="spellEnd"/>
      <w:r w:rsidR="0020226A">
        <w:t xml:space="preserve"> (MUPP-NP). (Danver, 2015: </w:t>
      </w:r>
      <w:r w:rsidR="004D1EB4">
        <w:t xml:space="preserve">605; </w:t>
      </w:r>
      <w:proofErr w:type="spellStart"/>
      <w:r w:rsidR="004D1EB4">
        <w:t>Yasher</w:t>
      </w:r>
      <w:proofErr w:type="spellEnd"/>
      <w:r w:rsidR="004D1EB4">
        <w:t xml:space="preserve">, 2005: 149). </w:t>
      </w:r>
    </w:p>
    <w:p w14:paraId="76CA1016" w14:textId="48665873" w:rsidR="00624DCA" w:rsidRPr="00E53DEF" w:rsidRDefault="00624DCA" w:rsidP="006E5D73">
      <w:pPr>
        <w:pStyle w:val="ListParagraph"/>
        <w:numPr>
          <w:ilvl w:val="0"/>
          <w:numId w:val="15"/>
        </w:numPr>
        <w:rPr>
          <w:rFonts w:cs="Times New Roman"/>
          <w:szCs w:val="22"/>
        </w:rPr>
      </w:pPr>
      <w:r>
        <w:t xml:space="preserve">In 1996 </w:t>
      </w:r>
      <w:proofErr w:type="spellStart"/>
      <w:r>
        <w:t>Equador</w:t>
      </w:r>
      <w:proofErr w:type="spellEnd"/>
      <w:r>
        <w:t xml:space="preserve"> signed an agreement with an Argentin</w:t>
      </w:r>
      <w:r w:rsidR="00D60B79">
        <w:t>i</w:t>
      </w:r>
      <w:r>
        <w:t>an oil company to drill on Quechua ancestral lands. This was later overturned by the Inter-American Court on Human Rights in 2012 (Minority Rights Group, 2018: Online). [1996: autonomy restriction</w:t>
      </w:r>
      <w:r w:rsidR="001E31A9">
        <w:t>; 2012: autonomy concession</w:t>
      </w:r>
      <w:r>
        <w:t>]</w:t>
      </w:r>
    </w:p>
    <w:p w14:paraId="1B7996A2" w14:textId="5323EB6F" w:rsidR="001F01C4" w:rsidRPr="008D4D40" w:rsidRDefault="001F01C4" w:rsidP="006E5D73">
      <w:pPr>
        <w:pStyle w:val="ListParagraph"/>
        <w:numPr>
          <w:ilvl w:val="0"/>
          <w:numId w:val="15"/>
        </w:numPr>
        <w:rPr>
          <w:rFonts w:cs="Times New Roman"/>
          <w:szCs w:val="22"/>
        </w:rPr>
      </w:pPr>
      <w:r>
        <w:t xml:space="preserve">Protests in 1997 demanded </w:t>
      </w:r>
      <w:r w:rsidR="006618F4">
        <w:t xml:space="preserve">the reforming of the constitution </w:t>
      </w:r>
      <w:proofErr w:type="gramStart"/>
      <w:r w:rsidR="006618F4">
        <w:t>as a result of</w:t>
      </w:r>
      <w:proofErr w:type="gramEnd"/>
      <w:r w:rsidR="006618F4">
        <w:t xml:space="preserve"> stability and legitimacy </w:t>
      </w:r>
      <w:r w:rsidR="006618F4" w:rsidRPr="00312AAF">
        <w:t xml:space="preserve">struggles of the central government (Van Cott, 2001: 45). </w:t>
      </w:r>
      <w:r w:rsidRPr="00312AAF">
        <w:t xml:space="preserve">Constitutional reforms </w:t>
      </w:r>
      <w:r w:rsidR="006618F4" w:rsidRPr="00312AAF">
        <w:t xml:space="preserve">implemented </w:t>
      </w:r>
      <w:r w:rsidRPr="00312AAF">
        <w:t>in 1998 “explicitly increased minority rights”</w:t>
      </w:r>
      <w:r w:rsidR="00ED065A" w:rsidRPr="00312AAF">
        <w:t xml:space="preserve"> and defined Ecu</w:t>
      </w:r>
      <w:r w:rsidR="00652004">
        <w:t>a</w:t>
      </w:r>
      <w:r w:rsidR="00ED065A" w:rsidRPr="00312AAF">
        <w:t xml:space="preserve">dor as a </w:t>
      </w:r>
      <w:proofErr w:type="spellStart"/>
      <w:r w:rsidR="00ED065A" w:rsidRPr="00312AAF">
        <w:t>plurinational</w:t>
      </w:r>
      <w:proofErr w:type="spellEnd"/>
      <w:r w:rsidR="00ED065A" w:rsidRPr="00312AAF">
        <w:t xml:space="preserve"> state</w:t>
      </w:r>
      <w:r w:rsidRPr="00312AAF">
        <w:t xml:space="preserve"> (</w:t>
      </w:r>
      <w:proofErr w:type="gramStart"/>
      <w:r w:rsidRPr="00312AAF">
        <w:t>MAR,</w:t>
      </w:r>
      <w:proofErr w:type="gramEnd"/>
      <w:r w:rsidRPr="00312AAF">
        <w:t xml:space="preserve"> 2009)</w:t>
      </w:r>
      <w:r w:rsidR="00BD5A6E" w:rsidRPr="00312AAF">
        <w:t xml:space="preserve">. This </w:t>
      </w:r>
      <w:r w:rsidR="00AC5F13" w:rsidRPr="00312AAF">
        <w:t>reform w</w:t>
      </w:r>
      <w:r w:rsidR="00AC5F13">
        <w:t xml:space="preserve">as spurred by Ecuador’s earlier ratification of the ILO Convention No. 169 on Indigenous and Tribal Peoples, giving a greater level of protections to the indigenous communities of Ecuador and the lands they occupy (Vogt et al, 2015; </w:t>
      </w:r>
      <w:proofErr w:type="spellStart"/>
      <w:r w:rsidR="00AC5F13">
        <w:t>Cederman</w:t>
      </w:r>
      <w:proofErr w:type="spellEnd"/>
      <w:r w:rsidR="00AC5F13">
        <w:t xml:space="preserve"> et al, 2010; ILO, ND: Online)</w:t>
      </w:r>
      <w:r>
        <w:t xml:space="preserve">. </w:t>
      </w:r>
      <w:r w:rsidR="00997D05">
        <w:t>The constit</w:t>
      </w:r>
      <w:r w:rsidR="00652004">
        <w:t>ut</w:t>
      </w:r>
      <w:r w:rsidR="00997D05">
        <w:t xml:space="preserve">ion states that </w:t>
      </w:r>
      <w:r w:rsidR="00997D05" w:rsidRPr="00BE6D30">
        <w:t xml:space="preserve">“For the administration of the State and political representation there will be provinces, </w:t>
      </w:r>
      <w:proofErr w:type="gramStart"/>
      <w:r w:rsidR="00997D05" w:rsidRPr="00BE6D30">
        <w:t>cantons</w:t>
      </w:r>
      <w:proofErr w:type="gramEnd"/>
      <w:r w:rsidR="00997D05" w:rsidRPr="00BE6D30">
        <w:t xml:space="preserve"> and parishes. There will be indigenous and Afro-Ecuadorian territorial constituencies that will be established by law” (Republic of Ecuador, 1998: Online).</w:t>
      </w:r>
      <w:r w:rsidR="00997D05">
        <w:rPr>
          <w:rFonts w:ascii="Garamond" w:hAnsi="Garamond"/>
          <w:color w:val="666666"/>
          <w:szCs w:val="22"/>
          <w:shd w:val="clear" w:color="auto" w:fill="FFFFFF"/>
        </w:rPr>
        <w:t xml:space="preserve"> </w:t>
      </w:r>
      <w:r w:rsidR="00AE57DB">
        <w:t xml:space="preserve">[1998: </w:t>
      </w:r>
      <w:r w:rsidR="00A456F5">
        <w:t xml:space="preserve">cultural rights &amp; </w:t>
      </w:r>
      <w:r w:rsidR="00AE57DB">
        <w:t>autonomy concession]</w:t>
      </w:r>
    </w:p>
    <w:p w14:paraId="2C7ABC4B" w14:textId="3D9AE7E7" w:rsidR="008D4D40" w:rsidRPr="00682DE9" w:rsidRDefault="00E53DEF" w:rsidP="006E5D73">
      <w:pPr>
        <w:pStyle w:val="ListParagraph"/>
        <w:numPr>
          <w:ilvl w:val="0"/>
          <w:numId w:val="15"/>
        </w:numPr>
        <w:rPr>
          <w:rFonts w:cs="Times New Roman"/>
          <w:szCs w:val="22"/>
        </w:rPr>
      </w:pPr>
      <w:r>
        <w:t>Electoral parties</w:t>
      </w:r>
      <w:r w:rsidR="0025202C">
        <w:t xml:space="preserve"> in Ecuador</w:t>
      </w:r>
      <w:r>
        <w:t xml:space="preserve"> were highly fragmented, which facilitated MUPP advancement in central and regional elected bodies (Van Cott, 2001). </w:t>
      </w:r>
      <w:r w:rsidR="008D4D40">
        <w:t xml:space="preserve">In local prefecture </w:t>
      </w:r>
      <w:proofErr w:type="spellStart"/>
      <w:r w:rsidR="008D4D40">
        <w:t>elctions</w:t>
      </w:r>
      <w:proofErr w:type="spellEnd"/>
      <w:r w:rsidR="008D4D40">
        <w:t xml:space="preserve"> in 2000, </w:t>
      </w:r>
      <w:r w:rsidR="008D5A41">
        <w:t xml:space="preserve">MUPP candidate Cesar </w:t>
      </w:r>
      <w:proofErr w:type="spellStart"/>
      <w:r w:rsidR="008D5A41">
        <w:t>Umajinga</w:t>
      </w:r>
      <w:proofErr w:type="spellEnd"/>
      <w:r w:rsidR="008D5A41">
        <w:t xml:space="preserve"> became t</w:t>
      </w:r>
      <w:r w:rsidR="00AB5971">
        <w:t>he first indigenous prefect of Cotopaxi province</w:t>
      </w:r>
      <w:r w:rsidR="00312AAF">
        <w:t xml:space="preserve"> </w:t>
      </w:r>
      <w:r w:rsidR="00FB6B58">
        <w:t xml:space="preserve">(Vogt et al, 2015; </w:t>
      </w:r>
      <w:proofErr w:type="spellStart"/>
      <w:r w:rsidR="00FB6B58">
        <w:t>Cederman</w:t>
      </w:r>
      <w:proofErr w:type="spellEnd"/>
      <w:r w:rsidR="00FB6B58">
        <w:t xml:space="preserve"> et al, 2010). Van Cott agrees that the capture of this position does mean control of </w:t>
      </w:r>
      <w:r w:rsidR="00250CC4">
        <w:t xml:space="preserve">substantial administrative powers (2001: 44). </w:t>
      </w:r>
      <w:r w:rsidR="00254B06">
        <w:t>Four more indigenous prefects were elected in 2004</w:t>
      </w:r>
      <w:r w:rsidR="0039410F">
        <w:t xml:space="preserve"> expanding the </w:t>
      </w:r>
      <w:proofErr w:type="spellStart"/>
      <w:r w:rsidR="0039410F">
        <w:t>terririty</w:t>
      </w:r>
      <w:proofErr w:type="spellEnd"/>
      <w:r w:rsidR="0039410F">
        <w:t xml:space="preserve"> of autonomously managed prefectures under indigenous party authority. </w:t>
      </w:r>
      <w:r w:rsidR="00BD12C0">
        <w:t xml:space="preserve">This accounts for EPR expanding the autonomous code to all indigenous groups from 2005 (Vogt et al, 2015; </w:t>
      </w:r>
      <w:proofErr w:type="spellStart"/>
      <w:r w:rsidR="00BD12C0">
        <w:t>Cederman</w:t>
      </w:r>
      <w:proofErr w:type="spellEnd"/>
      <w:r w:rsidR="00BD12C0">
        <w:t xml:space="preserve"> et al, 2010). </w:t>
      </w:r>
      <w:r w:rsidR="00064F64">
        <w:t>As these developments were the result of electoral successes and not government concessions, we do not code a concession.</w:t>
      </w:r>
      <w:r w:rsidR="001E10DB">
        <w:t xml:space="preserve"> </w:t>
      </w:r>
    </w:p>
    <w:p w14:paraId="69F4BBFE" w14:textId="14051683" w:rsidR="00682DE9" w:rsidRPr="009B43B3" w:rsidRDefault="00682DE9" w:rsidP="006E5D73">
      <w:pPr>
        <w:pStyle w:val="ListParagraph"/>
        <w:numPr>
          <w:ilvl w:val="0"/>
          <w:numId w:val="15"/>
        </w:numPr>
        <w:rPr>
          <w:rFonts w:cs="Times New Roman"/>
          <w:szCs w:val="22"/>
        </w:rPr>
      </w:pPr>
      <w:r>
        <w:t xml:space="preserve">The 2008 constitution centralized </w:t>
      </w:r>
      <w:r w:rsidR="0067549D">
        <w:t xml:space="preserve">local competencies related to monetary and oil policy. This </w:t>
      </w:r>
      <w:r w:rsidR="00145403">
        <w:t xml:space="preserve">change in constitution under the Correa </w:t>
      </w:r>
      <w:r w:rsidR="00A033B1">
        <w:t>government restricted the autonomy of local administrations</w:t>
      </w:r>
      <w:r w:rsidR="00FA7B7F">
        <w:t xml:space="preserve"> (Republic of Ecuador, 2008: Online]</w:t>
      </w:r>
      <w:r w:rsidR="00A033B1">
        <w:t>. This policy applie</w:t>
      </w:r>
      <w:r w:rsidR="00A456F5">
        <w:t>d</w:t>
      </w:r>
      <w:r w:rsidR="00A033B1">
        <w:t xml:space="preserve"> to the </w:t>
      </w:r>
      <w:r w:rsidR="003B6DC7">
        <w:t xml:space="preserve">Highland Indigenous group </w:t>
      </w:r>
      <w:r w:rsidR="00A456F5">
        <w:rPr>
          <w:rFonts w:cs="Times New Roman"/>
          <w:szCs w:val="22"/>
        </w:rPr>
        <w:t>because highland indigenous people were increasingly able to capture leadership positions in regional bodies</w:t>
      </w:r>
      <w:r w:rsidR="00A456F5">
        <w:t xml:space="preserve"> (EPR). </w:t>
      </w:r>
      <w:r w:rsidR="00FA7B7F">
        <w:t>[2008: autonomy restriction]</w:t>
      </w:r>
    </w:p>
    <w:p w14:paraId="72EEABC5" w14:textId="25FFF3DB" w:rsidR="009F0EE5" w:rsidRDefault="009F0EE5" w:rsidP="009F0EE5">
      <w:pPr>
        <w:rPr>
          <w:rFonts w:cs="Times New Roman"/>
          <w:szCs w:val="22"/>
        </w:rPr>
      </w:pPr>
    </w:p>
    <w:p w14:paraId="673AE150" w14:textId="77777777" w:rsidR="006E5D73" w:rsidRPr="006F657B" w:rsidRDefault="006E5D73" w:rsidP="009F0EE5">
      <w:pPr>
        <w:rPr>
          <w:rFonts w:cs="Times New Roman"/>
          <w:szCs w:val="22"/>
        </w:rPr>
      </w:pPr>
    </w:p>
    <w:p w14:paraId="49409063" w14:textId="77777777" w:rsidR="009F0EE5" w:rsidRPr="00BE5168" w:rsidRDefault="009F0EE5" w:rsidP="009F0EE5">
      <w:pPr>
        <w:rPr>
          <w:rFonts w:cs="Times New Roman"/>
          <w:b/>
          <w:szCs w:val="22"/>
        </w:rPr>
      </w:pPr>
      <w:r>
        <w:rPr>
          <w:rFonts w:cs="Times New Roman"/>
          <w:b/>
          <w:szCs w:val="22"/>
        </w:rPr>
        <w:t xml:space="preserve">Regional autonomy </w:t>
      </w:r>
    </w:p>
    <w:p w14:paraId="4CF00E7D" w14:textId="77777777" w:rsidR="009F0EE5" w:rsidRPr="006F657B" w:rsidRDefault="009F0EE5" w:rsidP="009F0EE5">
      <w:pPr>
        <w:rPr>
          <w:rFonts w:cs="Times New Roman"/>
          <w:szCs w:val="22"/>
        </w:rPr>
      </w:pPr>
    </w:p>
    <w:p w14:paraId="3E24CE64" w14:textId="2BD95BDE" w:rsidR="00471170" w:rsidRPr="00471170" w:rsidRDefault="00471170" w:rsidP="00471170">
      <w:pPr>
        <w:pStyle w:val="ListParagraph"/>
        <w:numPr>
          <w:ilvl w:val="0"/>
          <w:numId w:val="12"/>
        </w:numPr>
        <w:rPr>
          <w:rFonts w:cs="Times New Roman"/>
          <w:szCs w:val="22"/>
        </w:rPr>
      </w:pPr>
      <w:r>
        <w:rPr>
          <w:rFonts w:cs="Times New Roman"/>
          <w:szCs w:val="22"/>
        </w:rPr>
        <w:t xml:space="preserve">EPR codes for </w:t>
      </w:r>
      <w:r w:rsidR="001631C5">
        <w:rPr>
          <w:rFonts w:cs="Times New Roman"/>
          <w:szCs w:val="22"/>
        </w:rPr>
        <w:t>autonomy from 2001</w:t>
      </w:r>
      <w:r>
        <w:rPr>
          <w:rFonts w:cs="Times New Roman"/>
          <w:szCs w:val="22"/>
        </w:rPr>
        <w:t xml:space="preserve"> because </w:t>
      </w:r>
      <w:r w:rsidR="001631C5">
        <w:rPr>
          <w:rFonts w:cs="Times New Roman"/>
          <w:szCs w:val="22"/>
        </w:rPr>
        <w:t xml:space="preserve">highland </w:t>
      </w:r>
      <w:r>
        <w:rPr>
          <w:rFonts w:cs="Times New Roman"/>
          <w:szCs w:val="22"/>
        </w:rPr>
        <w:t>indigenous people were increasingly able to capture leadership positions in regional bodies</w:t>
      </w:r>
      <w:r w:rsidR="00066822">
        <w:t xml:space="preserve">. </w:t>
      </w:r>
      <w:r>
        <w:t xml:space="preserve">We found supporting evidence: </w:t>
      </w:r>
      <w:r w:rsidR="00066822">
        <w:t xml:space="preserve">In local prefecture </w:t>
      </w:r>
      <w:proofErr w:type="spellStart"/>
      <w:r w:rsidR="00066822">
        <w:t>elctions</w:t>
      </w:r>
      <w:proofErr w:type="spellEnd"/>
      <w:r w:rsidR="00066822">
        <w:t xml:space="preserve"> in 2000, MUPP candidate Cesar </w:t>
      </w:r>
      <w:proofErr w:type="spellStart"/>
      <w:r w:rsidR="00066822">
        <w:t>Umajinga</w:t>
      </w:r>
      <w:proofErr w:type="spellEnd"/>
      <w:r w:rsidR="00066822">
        <w:t xml:space="preserve"> became the first indigenous prefect of Cotopaxi province</w:t>
      </w:r>
      <w:r>
        <w:t xml:space="preserve">, and more </w:t>
      </w:r>
      <w:r w:rsidR="001631C5">
        <w:t xml:space="preserve">highland </w:t>
      </w:r>
      <w:r>
        <w:t xml:space="preserve">indigenous people were elected in subsequent years. We still do not code autonomy because the powers of Ecuadorian provinces are too limited. </w:t>
      </w:r>
    </w:p>
    <w:p w14:paraId="0F163B58" w14:textId="6088DE6F" w:rsidR="00471170" w:rsidRPr="00312AAF" w:rsidRDefault="00471170" w:rsidP="00471170">
      <w:pPr>
        <w:pStyle w:val="ListParagraph"/>
        <w:numPr>
          <w:ilvl w:val="0"/>
          <w:numId w:val="12"/>
        </w:numPr>
        <w:rPr>
          <w:rFonts w:cs="Times New Roman"/>
          <w:szCs w:val="22"/>
        </w:rPr>
      </w:pPr>
      <w:r>
        <w:rPr>
          <w:rFonts w:cs="Times New Roman"/>
          <w:szCs w:val="22"/>
        </w:rPr>
        <w:t>Ecuadorian provinces have a</w:t>
      </w:r>
      <w:r w:rsidRPr="00471170">
        <w:rPr>
          <w:rFonts w:cs="Times New Roman"/>
          <w:szCs w:val="22"/>
        </w:rPr>
        <w:t xml:space="preserve"> degree of autonomy as part of the countr</w:t>
      </w:r>
      <w:r>
        <w:rPr>
          <w:rFonts w:cs="Times New Roman"/>
          <w:szCs w:val="22"/>
        </w:rPr>
        <w:t>y’s</w:t>
      </w:r>
      <w:r w:rsidRPr="00471170">
        <w:rPr>
          <w:rFonts w:cs="Times New Roman"/>
          <w:szCs w:val="22"/>
        </w:rPr>
        <w:t xml:space="preserve"> constitutional make-up. In Ecuador there are multiple levels of regional </w:t>
      </w:r>
      <w:proofErr w:type="gramStart"/>
      <w:r w:rsidRPr="00471170">
        <w:rPr>
          <w:rFonts w:cs="Times New Roman"/>
          <w:szCs w:val="22"/>
        </w:rPr>
        <w:t>government;</w:t>
      </w:r>
      <w:proofErr w:type="gramEnd"/>
      <w:r w:rsidRPr="00471170">
        <w:rPr>
          <w:rFonts w:cs="Times New Roman"/>
          <w:szCs w:val="22"/>
        </w:rPr>
        <w:t xml:space="preserve"> provinces, cantons, and parishes. Provinces are run by an elected prefect. However, competencies of provinces are limited </w:t>
      </w:r>
      <w:r w:rsidRPr="00471170">
        <w:rPr>
          <w:bCs/>
        </w:rPr>
        <w:t xml:space="preserve">Republic of Ecuador 2008: Online; OECD, 2016: Online; </w:t>
      </w:r>
      <w:proofErr w:type="spellStart"/>
      <w:r w:rsidRPr="00471170">
        <w:rPr>
          <w:bCs/>
        </w:rPr>
        <w:t>vom</w:t>
      </w:r>
      <w:proofErr w:type="spellEnd"/>
      <w:r w:rsidRPr="00471170">
        <w:rPr>
          <w:bCs/>
        </w:rPr>
        <w:t xml:space="preserve"> Hau and </w:t>
      </w:r>
      <w:proofErr w:type="spellStart"/>
      <w:r w:rsidRPr="00471170">
        <w:rPr>
          <w:bCs/>
        </w:rPr>
        <w:t>Srebotnjak</w:t>
      </w:r>
      <w:proofErr w:type="spellEnd"/>
      <w:r w:rsidRPr="00471170">
        <w:rPr>
          <w:bCs/>
        </w:rPr>
        <w:t xml:space="preserve"> 2021: 1015).</w:t>
      </w:r>
      <w:r w:rsidRPr="00471170">
        <w:rPr>
          <w:rFonts w:cs="Times New Roman"/>
          <w:szCs w:val="22"/>
        </w:rPr>
        <w:t xml:space="preserve"> EPR </w:t>
      </w:r>
      <w:r>
        <w:rPr>
          <w:rFonts w:cs="Times New Roman"/>
          <w:szCs w:val="22"/>
        </w:rPr>
        <w:t xml:space="preserve">seems to consider </w:t>
      </w:r>
      <w:r w:rsidRPr="00471170">
        <w:rPr>
          <w:rFonts w:cs="Times New Roman"/>
          <w:szCs w:val="22"/>
        </w:rPr>
        <w:t xml:space="preserve">regional powers sufficient for a regional autonomy code in Ecuador; however, this not supported by other sources. For example, Ecuador’s regional authority index (RAI) remained at 9.75 in 2018 (out of 30), a score that is typical for a unitary state with a modest level of decentralization. The score has never been higher than 10.75 since 1990. For comparison, federal states in Latin America </w:t>
      </w:r>
      <w:r w:rsidRPr="00312AAF">
        <w:rPr>
          <w:rFonts w:cs="Times New Roman"/>
          <w:szCs w:val="22"/>
        </w:rPr>
        <w:t>score above 20 in the RAI index (Argentina &amp; Brazil) while Bolivia – the most decentralized unitary state in the region – tends to score around 14.5 in recent years. Based on this, we do not code regional autonomy. [</w:t>
      </w:r>
      <w:r w:rsidR="00624A9D" w:rsidRPr="00312AAF">
        <w:rPr>
          <w:rFonts w:cs="Times New Roman"/>
          <w:szCs w:val="22"/>
        </w:rPr>
        <w:t>1972-20</w:t>
      </w:r>
      <w:r w:rsidR="00484DF5" w:rsidRPr="00312AAF">
        <w:rPr>
          <w:rFonts w:cs="Times New Roman"/>
          <w:szCs w:val="22"/>
        </w:rPr>
        <w:t>20</w:t>
      </w:r>
      <w:r w:rsidR="00624A9D" w:rsidRPr="00312AAF">
        <w:rPr>
          <w:rFonts w:cs="Times New Roman"/>
          <w:szCs w:val="22"/>
        </w:rPr>
        <w:t xml:space="preserve">: </w:t>
      </w:r>
      <w:r w:rsidRPr="00312AAF">
        <w:rPr>
          <w:rFonts w:cs="Times New Roman"/>
          <w:szCs w:val="22"/>
        </w:rPr>
        <w:t>no autonomy]</w:t>
      </w:r>
    </w:p>
    <w:p w14:paraId="397BF528" w14:textId="77777777" w:rsidR="00A456F5" w:rsidRDefault="00A456F5" w:rsidP="009F0EE5">
      <w:pPr>
        <w:rPr>
          <w:rFonts w:cs="Times New Roman"/>
          <w:b/>
          <w:szCs w:val="22"/>
        </w:rPr>
      </w:pPr>
    </w:p>
    <w:p w14:paraId="5BED925D" w14:textId="248911C8" w:rsidR="009F0EE5" w:rsidRPr="0088796E" w:rsidRDefault="009F0EE5" w:rsidP="009F0EE5">
      <w:pPr>
        <w:rPr>
          <w:rFonts w:cs="Times New Roman"/>
          <w:b/>
          <w:szCs w:val="22"/>
        </w:rPr>
      </w:pPr>
      <w:r>
        <w:rPr>
          <w:rFonts w:cs="Times New Roman"/>
          <w:b/>
          <w:szCs w:val="22"/>
        </w:rPr>
        <w:lastRenderedPageBreak/>
        <w:t>De facto i</w:t>
      </w:r>
      <w:r w:rsidRPr="0088796E">
        <w:rPr>
          <w:rFonts w:cs="Times New Roman"/>
          <w:b/>
          <w:szCs w:val="22"/>
        </w:rPr>
        <w:t>ndependence</w:t>
      </w:r>
    </w:p>
    <w:p w14:paraId="4414EC33" w14:textId="77777777" w:rsidR="009F0EE5" w:rsidRPr="006F657B" w:rsidRDefault="009F0EE5" w:rsidP="009F0EE5">
      <w:pPr>
        <w:rPr>
          <w:rFonts w:cs="Times New Roman"/>
          <w:bCs/>
          <w:szCs w:val="22"/>
        </w:rPr>
      </w:pPr>
    </w:p>
    <w:p w14:paraId="71B64860" w14:textId="6294B067" w:rsidR="009F0EE5" w:rsidRPr="006E5D73" w:rsidRDefault="00066822" w:rsidP="006E5D73">
      <w:pPr>
        <w:rPr>
          <w:rFonts w:cs="Times New Roman"/>
          <w:bCs/>
          <w:szCs w:val="22"/>
        </w:rPr>
      </w:pPr>
      <w:r w:rsidRPr="006E5D73">
        <w:rPr>
          <w:rFonts w:cs="Times New Roman"/>
          <w:bCs/>
          <w:szCs w:val="22"/>
        </w:rPr>
        <w:t>NA</w:t>
      </w:r>
    </w:p>
    <w:p w14:paraId="790381A2" w14:textId="785FCFE9" w:rsidR="009F0EE5" w:rsidRDefault="009F0EE5" w:rsidP="009F0EE5">
      <w:pPr>
        <w:rPr>
          <w:rFonts w:cs="Times New Roman"/>
          <w:bCs/>
          <w:szCs w:val="22"/>
        </w:rPr>
      </w:pPr>
    </w:p>
    <w:p w14:paraId="0EB80F8A" w14:textId="77777777" w:rsidR="006E5D73" w:rsidRPr="006F657B" w:rsidRDefault="006E5D73" w:rsidP="009F0EE5">
      <w:pPr>
        <w:rPr>
          <w:rFonts w:cs="Times New Roman"/>
          <w:bCs/>
          <w:szCs w:val="22"/>
        </w:rPr>
      </w:pPr>
    </w:p>
    <w:p w14:paraId="1691204F" w14:textId="77777777" w:rsidR="009F0EE5" w:rsidRPr="00BE5168" w:rsidRDefault="009F0EE5" w:rsidP="009F0EE5">
      <w:pPr>
        <w:rPr>
          <w:rFonts w:cs="Times New Roman"/>
          <w:b/>
          <w:szCs w:val="22"/>
        </w:rPr>
      </w:pPr>
      <w:r w:rsidRPr="00BE5168">
        <w:rPr>
          <w:rFonts w:cs="Times New Roman"/>
          <w:b/>
          <w:szCs w:val="22"/>
        </w:rPr>
        <w:t>Major territorial change</w:t>
      </w:r>
      <w:r>
        <w:rPr>
          <w:rFonts w:cs="Times New Roman"/>
          <w:b/>
          <w:szCs w:val="22"/>
        </w:rPr>
        <w:t>s</w:t>
      </w:r>
    </w:p>
    <w:p w14:paraId="5891454C" w14:textId="77777777" w:rsidR="009F0EE5" w:rsidRPr="006F657B" w:rsidRDefault="009F0EE5" w:rsidP="009F0EE5">
      <w:pPr>
        <w:rPr>
          <w:rFonts w:cs="Times New Roman"/>
          <w:bCs/>
          <w:szCs w:val="22"/>
        </w:rPr>
      </w:pPr>
    </w:p>
    <w:p w14:paraId="54169FA0" w14:textId="2ACD8C7E" w:rsidR="009F0EE5" w:rsidRDefault="001631C5" w:rsidP="009F0EE5">
      <w:pPr>
        <w:rPr>
          <w:rFonts w:cs="Times New Roman"/>
          <w:bCs/>
          <w:szCs w:val="22"/>
        </w:rPr>
      </w:pPr>
      <w:r>
        <w:rPr>
          <w:rFonts w:cs="Times New Roman"/>
          <w:bCs/>
          <w:szCs w:val="22"/>
        </w:rPr>
        <w:t>NA</w:t>
      </w:r>
    </w:p>
    <w:p w14:paraId="2A937E83" w14:textId="77777777" w:rsidR="001631C5" w:rsidRDefault="001631C5" w:rsidP="009F0EE5">
      <w:pPr>
        <w:rPr>
          <w:rFonts w:cs="Times New Roman"/>
          <w:bCs/>
          <w:szCs w:val="22"/>
        </w:rPr>
      </w:pPr>
    </w:p>
    <w:p w14:paraId="4D4FE4EF" w14:textId="77777777" w:rsidR="006E5D73" w:rsidRPr="006F657B" w:rsidRDefault="006E5D73" w:rsidP="009F0EE5">
      <w:pPr>
        <w:rPr>
          <w:rFonts w:cs="Times New Roman"/>
          <w:bCs/>
          <w:szCs w:val="22"/>
        </w:rPr>
      </w:pPr>
    </w:p>
    <w:p w14:paraId="4991C126" w14:textId="77777777" w:rsidR="007E1D84" w:rsidRPr="00D251DF" w:rsidRDefault="007E1D84" w:rsidP="007E1D84">
      <w:pPr>
        <w:ind w:left="709" w:hanging="709"/>
        <w:rPr>
          <w:rFonts w:cs="Times New Roman"/>
          <w:b/>
        </w:rPr>
      </w:pPr>
      <w:r w:rsidRPr="00D251DF">
        <w:rPr>
          <w:rFonts w:cs="Times New Roman"/>
          <w:b/>
        </w:rPr>
        <w:t>EPR2SDM</w:t>
      </w:r>
    </w:p>
    <w:p w14:paraId="77AB9828" w14:textId="77777777" w:rsidR="007E1D84" w:rsidRPr="00D251DF" w:rsidRDefault="007E1D84" w:rsidP="007E1D84">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7E1D84" w:rsidRPr="00D251DF" w14:paraId="2EB841F5" w14:textId="77777777" w:rsidTr="00DB4FCB">
        <w:trPr>
          <w:trHeight w:val="284"/>
        </w:trPr>
        <w:tc>
          <w:tcPr>
            <w:tcW w:w="4787" w:type="dxa"/>
            <w:vAlign w:val="center"/>
          </w:tcPr>
          <w:p w14:paraId="0CF93012" w14:textId="77777777" w:rsidR="007E1D84" w:rsidRPr="00D251DF" w:rsidRDefault="007E1D84" w:rsidP="00DB4FCB">
            <w:pPr>
              <w:rPr>
                <w:i/>
              </w:rPr>
            </w:pPr>
            <w:r w:rsidRPr="00D251DF">
              <w:rPr>
                <w:i/>
              </w:rPr>
              <w:t>Movement</w:t>
            </w:r>
          </w:p>
        </w:tc>
        <w:tc>
          <w:tcPr>
            <w:tcW w:w="4783" w:type="dxa"/>
            <w:vAlign w:val="center"/>
          </w:tcPr>
          <w:p w14:paraId="4EB5C7A1" w14:textId="77777777" w:rsidR="007E1D84" w:rsidRPr="00D251DF" w:rsidRDefault="007E1D84" w:rsidP="00DB4FCB">
            <w:r>
              <w:t>Highland Indigenous Peoples</w:t>
            </w:r>
          </w:p>
        </w:tc>
      </w:tr>
      <w:tr w:rsidR="007E1D84" w:rsidRPr="00D251DF" w14:paraId="35C21D1E" w14:textId="77777777" w:rsidTr="00DB4FCB">
        <w:trPr>
          <w:trHeight w:val="284"/>
        </w:trPr>
        <w:tc>
          <w:tcPr>
            <w:tcW w:w="4787" w:type="dxa"/>
            <w:vAlign w:val="center"/>
          </w:tcPr>
          <w:p w14:paraId="6DC71F01" w14:textId="77777777" w:rsidR="007E1D84" w:rsidRPr="00D251DF" w:rsidRDefault="007E1D84" w:rsidP="00DB4FCB">
            <w:pPr>
              <w:rPr>
                <w:i/>
              </w:rPr>
            </w:pPr>
            <w:r w:rsidRPr="00D251DF">
              <w:rPr>
                <w:i/>
              </w:rPr>
              <w:t>Scenario</w:t>
            </w:r>
          </w:p>
        </w:tc>
        <w:tc>
          <w:tcPr>
            <w:tcW w:w="4783" w:type="dxa"/>
            <w:vAlign w:val="center"/>
          </w:tcPr>
          <w:p w14:paraId="0AFD62C0" w14:textId="77777777" w:rsidR="007E1D84" w:rsidRPr="00D251DF" w:rsidRDefault="007E1D84" w:rsidP="00DB4FCB">
            <w:r>
              <w:t>1:1</w:t>
            </w:r>
          </w:p>
        </w:tc>
      </w:tr>
      <w:tr w:rsidR="007E1D84" w:rsidRPr="00D251DF" w14:paraId="46244693" w14:textId="77777777" w:rsidTr="00DB4FCB">
        <w:trPr>
          <w:trHeight w:val="284"/>
        </w:trPr>
        <w:tc>
          <w:tcPr>
            <w:tcW w:w="4787" w:type="dxa"/>
            <w:vAlign w:val="center"/>
          </w:tcPr>
          <w:p w14:paraId="72E3D8AB" w14:textId="77777777" w:rsidR="007E1D84" w:rsidRPr="00D251DF" w:rsidRDefault="007E1D84" w:rsidP="00DB4FCB">
            <w:pPr>
              <w:rPr>
                <w:i/>
              </w:rPr>
            </w:pPr>
            <w:r w:rsidRPr="00D251DF">
              <w:rPr>
                <w:i/>
              </w:rPr>
              <w:t>EPR group(s)</w:t>
            </w:r>
          </w:p>
        </w:tc>
        <w:tc>
          <w:tcPr>
            <w:tcW w:w="4783" w:type="dxa"/>
            <w:vAlign w:val="center"/>
          </w:tcPr>
          <w:p w14:paraId="29FC10FB" w14:textId="77777777" w:rsidR="007E1D84" w:rsidRPr="00D251DF" w:rsidRDefault="007E1D84" w:rsidP="00DB4FCB">
            <w:r w:rsidRPr="00554845">
              <w:t>Indigenous highland peoples (</w:t>
            </w:r>
            <w:proofErr w:type="spellStart"/>
            <w:r w:rsidRPr="00554845">
              <w:t>Kichwa</w:t>
            </w:r>
            <w:proofErr w:type="spellEnd"/>
            <w:r w:rsidRPr="00554845">
              <w:t>)</w:t>
            </w:r>
          </w:p>
        </w:tc>
      </w:tr>
      <w:tr w:rsidR="007E1D84" w:rsidRPr="00D251DF" w14:paraId="4A876D93" w14:textId="77777777" w:rsidTr="00DB4FCB">
        <w:trPr>
          <w:trHeight w:val="284"/>
        </w:trPr>
        <w:tc>
          <w:tcPr>
            <w:tcW w:w="4787" w:type="dxa"/>
            <w:vAlign w:val="center"/>
          </w:tcPr>
          <w:p w14:paraId="78B443A0" w14:textId="77777777" w:rsidR="007E1D84" w:rsidRPr="00D251DF" w:rsidRDefault="007E1D84" w:rsidP="00DB4FCB">
            <w:pPr>
              <w:rPr>
                <w:i/>
              </w:rPr>
            </w:pPr>
            <w:proofErr w:type="spellStart"/>
            <w:r>
              <w:rPr>
                <w:i/>
              </w:rPr>
              <w:t>Gwgroupid</w:t>
            </w:r>
            <w:proofErr w:type="spellEnd"/>
            <w:r>
              <w:rPr>
                <w:i/>
              </w:rPr>
              <w:t>(s)</w:t>
            </w:r>
          </w:p>
        </w:tc>
        <w:tc>
          <w:tcPr>
            <w:tcW w:w="4783" w:type="dxa"/>
            <w:vAlign w:val="center"/>
          </w:tcPr>
          <w:p w14:paraId="3693433E" w14:textId="77777777" w:rsidR="007E1D84" w:rsidRPr="00457513" w:rsidRDefault="007E1D84" w:rsidP="00DB4FCB">
            <w:r w:rsidRPr="009F0EE5">
              <w:t>13003000</w:t>
            </w:r>
          </w:p>
        </w:tc>
      </w:tr>
    </w:tbl>
    <w:p w14:paraId="48838841" w14:textId="77777777" w:rsidR="007E1D84" w:rsidRDefault="007E1D84" w:rsidP="007E1D84">
      <w:pPr>
        <w:rPr>
          <w:rFonts w:cs="Times New Roman"/>
          <w:b/>
          <w:szCs w:val="22"/>
        </w:rPr>
      </w:pPr>
    </w:p>
    <w:p w14:paraId="790EF602" w14:textId="77777777" w:rsidR="007E1D84" w:rsidRDefault="007E1D84" w:rsidP="007E1D84">
      <w:pPr>
        <w:rPr>
          <w:rFonts w:cs="Times New Roman"/>
          <w:b/>
          <w:szCs w:val="22"/>
        </w:rPr>
      </w:pPr>
    </w:p>
    <w:p w14:paraId="49947D72" w14:textId="77777777" w:rsidR="009F0EE5" w:rsidRPr="00312AAF" w:rsidRDefault="009F0EE5" w:rsidP="009F0EE5">
      <w:pPr>
        <w:ind w:left="709" w:hanging="709"/>
        <w:rPr>
          <w:rFonts w:cs="Times New Roman"/>
          <w:b/>
          <w:szCs w:val="22"/>
        </w:rPr>
      </w:pPr>
      <w:r w:rsidRPr="00312AAF">
        <w:rPr>
          <w:rFonts w:cs="Times New Roman"/>
          <w:b/>
          <w:szCs w:val="22"/>
        </w:rPr>
        <w:t>Power access</w:t>
      </w:r>
    </w:p>
    <w:p w14:paraId="609D588D" w14:textId="77777777" w:rsidR="009F0EE5" w:rsidRPr="00312AAF" w:rsidRDefault="009F0EE5" w:rsidP="009F0EE5">
      <w:pPr>
        <w:ind w:left="709" w:hanging="709"/>
        <w:rPr>
          <w:rFonts w:cs="Times New Roman"/>
          <w:bCs/>
          <w:szCs w:val="22"/>
        </w:rPr>
      </w:pPr>
    </w:p>
    <w:p w14:paraId="321F7C79" w14:textId="1F79F1B3" w:rsidR="009F0EE5" w:rsidRPr="00312AAF" w:rsidRDefault="00245043" w:rsidP="004A1A4C">
      <w:pPr>
        <w:pStyle w:val="ListParagraph"/>
        <w:numPr>
          <w:ilvl w:val="0"/>
          <w:numId w:val="3"/>
        </w:numPr>
        <w:rPr>
          <w:rFonts w:cs="Times New Roman"/>
          <w:bCs/>
          <w:szCs w:val="22"/>
        </w:rPr>
      </w:pPr>
      <w:r w:rsidRPr="00312AAF">
        <w:rPr>
          <w:rFonts w:cs="Times New Roman"/>
          <w:bCs/>
          <w:szCs w:val="22"/>
        </w:rPr>
        <w:t>We adopt power access codes from EPR, which codes the highland peoples as discriminated against in 1972-</w:t>
      </w:r>
      <w:r w:rsidR="00A959BD">
        <w:rPr>
          <w:rFonts w:cs="Times New Roman"/>
          <w:bCs/>
          <w:szCs w:val="22"/>
        </w:rPr>
        <w:t>79</w:t>
      </w:r>
      <w:r w:rsidRPr="00312AAF">
        <w:rPr>
          <w:rFonts w:cs="Times New Roman"/>
          <w:bCs/>
          <w:szCs w:val="22"/>
        </w:rPr>
        <w:t xml:space="preserve"> and subsequently as powerless.</w:t>
      </w:r>
      <w:r w:rsidR="006E5D73" w:rsidRPr="00312AAF">
        <w:rPr>
          <w:rFonts w:cs="Times New Roman"/>
          <w:bCs/>
          <w:szCs w:val="22"/>
        </w:rPr>
        <w:t xml:space="preserve"> [1972-19</w:t>
      </w:r>
      <w:r w:rsidR="00A959BD">
        <w:rPr>
          <w:rFonts w:cs="Times New Roman"/>
          <w:bCs/>
          <w:szCs w:val="22"/>
        </w:rPr>
        <w:t>79</w:t>
      </w:r>
      <w:r w:rsidR="006E5D73" w:rsidRPr="00312AAF">
        <w:rPr>
          <w:rFonts w:cs="Times New Roman"/>
          <w:bCs/>
          <w:szCs w:val="22"/>
        </w:rPr>
        <w:t>: discriminated; 198</w:t>
      </w:r>
      <w:r w:rsidR="00A959BD">
        <w:rPr>
          <w:rFonts w:cs="Times New Roman"/>
          <w:bCs/>
          <w:szCs w:val="22"/>
        </w:rPr>
        <w:t>0</w:t>
      </w:r>
      <w:r w:rsidR="006E5D73" w:rsidRPr="00312AAF">
        <w:rPr>
          <w:rFonts w:cs="Times New Roman"/>
          <w:bCs/>
          <w:szCs w:val="22"/>
        </w:rPr>
        <w:t>-20</w:t>
      </w:r>
      <w:r w:rsidR="00484DF5" w:rsidRPr="00312AAF">
        <w:rPr>
          <w:rFonts w:cs="Times New Roman"/>
          <w:bCs/>
          <w:szCs w:val="22"/>
        </w:rPr>
        <w:t>20</w:t>
      </w:r>
      <w:r w:rsidR="006E5D73" w:rsidRPr="00312AAF">
        <w:rPr>
          <w:rFonts w:cs="Times New Roman"/>
          <w:bCs/>
          <w:szCs w:val="22"/>
        </w:rPr>
        <w:t>: powerless]</w:t>
      </w:r>
    </w:p>
    <w:p w14:paraId="43E95B60" w14:textId="647C04C9" w:rsidR="006E5D73" w:rsidRPr="00312AAF" w:rsidRDefault="006E5D73" w:rsidP="00245043">
      <w:pPr>
        <w:rPr>
          <w:rFonts w:cs="Times New Roman"/>
          <w:bCs/>
          <w:szCs w:val="22"/>
        </w:rPr>
      </w:pPr>
    </w:p>
    <w:p w14:paraId="04D074F4" w14:textId="77777777" w:rsidR="006E5D73" w:rsidRPr="00312AAF" w:rsidRDefault="006E5D73" w:rsidP="00245043">
      <w:pPr>
        <w:rPr>
          <w:rFonts w:cs="Times New Roman"/>
          <w:bCs/>
          <w:szCs w:val="22"/>
        </w:rPr>
      </w:pPr>
    </w:p>
    <w:p w14:paraId="7CF6FDAD" w14:textId="77777777" w:rsidR="009F0EE5" w:rsidRDefault="009F0EE5" w:rsidP="009F0EE5">
      <w:pPr>
        <w:ind w:left="709" w:hanging="709"/>
        <w:rPr>
          <w:rFonts w:cs="Times New Roman"/>
          <w:b/>
          <w:szCs w:val="22"/>
        </w:rPr>
      </w:pPr>
      <w:r w:rsidRPr="00312AAF">
        <w:rPr>
          <w:rFonts w:cs="Times New Roman"/>
          <w:b/>
          <w:szCs w:val="22"/>
        </w:rPr>
        <w:t>Group size</w:t>
      </w:r>
    </w:p>
    <w:p w14:paraId="2A6EE03E" w14:textId="77777777" w:rsidR="009F0EE5" w:rsidRDefault="009F0EE5" w:rsidP="009F0EE5">
      <w:pPr>
        <w:rPr>
          <w:rFonts w:cs="Times New Roman"/>
        </w:rPr>
      </w:pPr>
    </w:p>
    <w:p w14:paraId="05005716" w14:textId="37B45F71" w:rsidR="009F0EE5" w:rsidRDefault="00245043" w:rsidP="009F0EE5">
      <w:pPr>
        <w:pStyle w:val="ListParagraph"/>
        <w:numPr>
          <w:ilvl w:val="0"/>
          <w:numId w:val="3"/>
        </w:numPr>
        <w:rPr>
          <w:rFonts w:cs="Times New Roman"/>
        </w:rPr>
      </w:pPr>
      <w:r>
        <w:rPr>
          <w:rFonts w:cs="Times New Roman"/>
        </w:rPr>
        <w:t>We draw on EPR’s group size estimate (</w:t>
      </w:r>
      <w:r w:rsidR="00C02496">
        <w:rPr>
          <w:rFonts w:cs="Times New Roman"/>
        </w:rPr>
        <w:t>12%).</w:t>
      </w:r>
      <w:r w:rsidR="006E5D73">
        <w:rPr>
          <w:rFonts w:cs="Times New Roman"/>
        </w:rPr>
        <w:t xml:space="preserve"> [0.12]</w:t>
      </w:r>
    </w:p>
    <w:p w14:paraId="1C6A1F8D" w14:textId="4C2377A0" w:rsidR="0042625E" w:rsidRDefault="0042625E" w:rsidP="0042625E">
      <w:pPr>
        <w:pStyle w:val="ListParagraph"/>
        <w:rPr>
          <w:rFonts w:cs="Times New Roman"/>
        </w:rPr>
      </w:pPr>
    </w:p>
    <w:p w14:paraId="07B11DCE" w14:textId="77777777" w:rsidR="006E5D73" w:rsidRPr="0042625E" w:rsidRDefault="006E5D73" w:rsidP="0042625E">
      <w:pPr>
        <w:pStyle w:val="ListParagraph"/>
        <w:rPr>
          <w:rFonts w:cs="Times New Roman"/>
        </w:rPr>
      </w:pPr>
    </w:p>
    <w:p w14:paraId="79199778" w14:textId="77777777" w:rsidR="009F0EE5" w:rsidRPr="00C524D6" w:rsidRDefault="009F0EE5" w:rsidP="009F0EE5">
      <w:pPr>
        <w:rPr>
          <w:rFonts w:cs="Times New Roman"/>
          <w:b/>
          <w:bCs/>
        </w:rPr>
      </w:pPr>
      <w:r w:rsidRPr="00C524D6">
        <w:rPr>
          <w:rFonts w:cs="Times New Roman"/>
          <w:b/>
          <w:bCs/>
        </w:rPr>
        <w:t>Regional concentration</w:t>
      </w:r>
    </w:p>
    <w:p w14:paraId="65D4C470" w14:textId="77777777" w:rsidR="009F0EE5" w:rsidRPr="00F229B9" w:rsidRDefault="009F0EE5" w:rsidP="009F0EE5">
      <w:pPr>
        <w:rPr>
          <w:rFonts w:cs="Times New Roman"/>
        </w:rPr>
      </w:pPr>
    </w:p>
    <w:p w14:paraId="46C301D3" w14:textId="7003966F" w:rsidR="006476B0" w:rsidRPr="006476B0" w:rsidRDefault="00C02496" w:rsidP="004A1A4C">
      <w:pPr>
        <w:pStyle w:val="ListParagraph"/>
        <w:numPr>
          <w:ilvl w:val="0"/>
          <w:numId w:val="3"/>
        </w:numPr>
        <w:rPr>
          <w:rFonts w:cs="Times New Roman"/>
        </w:rPr>
      </w:pPr>
      <w:r w:rsidRPr="006476B0">
        <w:rPr>
          <w:rFonts w:cs="Times New Roman"/>
        </w:rPr>
        <w:t>EPR codes the highland peoples as regionally concentrated, but EPR uses a lower bar.</w:t>
      </w:r>
      <w:r w:rsidR="00C81940" w:rsidRPr="006476B0">
        <w:rPr>
          <w:rFonts w:cs="Times New Roman"/>
        </w:rPr>
        <w:t xml:space="preserve"> MAR codes also codes regional concentration but suggests that the Quechua do not have a regional base, i.e., that ther</w:t>
      </w:r>
      <w:r w:rsidR="00CE2646" w:rsidRPr="006476B0">
        <w:rPr>
          <w:rFonts w:cs="Times New Roman"/>
        </w:rPr>
        <w:t>e</w:t>
      </w:r>
      <w:r w:rsidR="00C81940" w:rsidRPr="006476B0">
        <w:rPr>
          <w:rFonts w:cs="Times New Roman"/>
        </w:rPr>
        <w:t xml:space="preserve"> is no spatially contiguous area where they make up &gt;25% of the local population. This matches with information from MRGI, which suggests that the Quechua/highland indigenous peoples inhabit multiple areas in Ecuador. </w:t>
      </w:r>
      <w:r w:rsidR="006476B0" w:rsidRPr="006476B0">
        <w:rPr>
          <w:rFonts w:cs="Times New Roman"/>
        </w:rPr>
        <w:t xml:space="preserve">Furthermore, </w:t>
      </w:r>
      <w:r w:rsidR="006476B0" w:rsidRPr="006476B0">
        <w:rPr>
          <w:rFonts w:cs="Times New Roman"/>
          <w:bCs/>
          <w:szCs w:val="22"/>
        </w:rPr>
        <w:t xml:space="preserve">MAR (2009) notes that the highest concentration of indigenous peoples in the highlands are in </w:t>
      </w:r>
      <w:proofErr w:type="spellStart"/>
      <w:r w:rsidR="006476B0" w:rsidRPr="006476B0">
        <w:rPr>
          <w:rFonts w:cs="Times New Roman"/>
          <w:bCs/>
          <w:szCs w:val="22"/>
        </w:rPr>
        <w:t>Chiborazo</w:t>
      </w:r>
      <w:proofErr w:type="spellEnd"/>
      <w:r w:rsidR="006476B0" w:rsidRPr="006476B0">
        <w:rPr>
          <w:rFonts w:cs="Times New Roman"/>
          <w:bCs/>
          <w:szCs w:val="22"/>
        </w:rPr>
        <w:t xml:space="preserve">, Cotopaxi, Imbabura Tungurahua, and Bolivar. The 2010 census indicates the following percentages of indigenous residents in these four provinces: </w:t>
      </w:r>
      <w:proofErr w:type="spellStart"/>
      <w:r w:rsidR="006476B0" w:rsidRPr="006476B0">
        <w:rPr>
          <w:rFonts w:cs="Times New Roman"/>
          <w:bCs/>
          <w:szCs w:val="22"/>
        </w:rPr>
        <w:t>Chiborazo</w:t>
      </w:r>
      <w:proofErr w:type="spellEnd"/>
      <w:r w:rsidR="006476B0" w:rsidRPr="006476B0">
        <w:rPr>
          <w:rFonts w:cs="Times New Roman"/>
          <w:bCs/>
          <w:szCs w:val="22"/>
        </w:rPr>
        <w:t xml:space="preserve"> – 38%; Cotopaxi – 22.1%; Tungurahua – 12.4%; Bolivar – 25.4% (INEC, 2010: Online). As these figures are all below the 50% threshold, we do not conde regional concentration.</w:t>
      </w:r>
      <w:r w:rsidR="00D373ED">
        <w:rPr>
          <w:rFonts w:cs="Times New Roman"/>
          <w:bCs/>
          <w:szCs w:val="22"/>
        </w:rPr>
        <w:t xml:space="preserve"> [no regional concentration]</w:t>
      </w:r>
    </w:p>
    <w:p w14:paraId="215C3794" w14:textId="1D52E30C" w:rsidR="009F0EE5" w:rsidRDefault="009F0EE5" w:rsidP="009F0EE5">
      <w:pPr>
        <w:rPr>
          <w:rFonts w:cs="Times New Roman"/>
        </w:rPr>
      </w:pPr>
    </w:p>
    <w:p w14:paraId="0FDD1017" w14:textId="77777777" w:rsidR="006E5D73" w:rsidRDefault="006E5D73" w:rsidP="009F0EE5">
      <w:pPr>
        <w:rPr>
          <w:rFonts w:cs="Times New Roman"/>
        </w:rPr>
      </w:pPr>
    </w:p>
    <w:p w14:paraId="69CCDFB0" w14:textId="77777777" w:rsidR="009F0EE5" w:rsidRDefault="009F0EE5" w:rsidP="009F0EE5">
      <w:pPr>
        <w:rPr>
          <w:rFonts w:cs="Times New Roman"/>
          <w:b/>
        </w:rPr>
      </w:pPr>
      <w:r>
        <w:rPr>
          <w:rFonts w:cs="Times New Roman"/>
          <w:b/>
        </w:rPr>
        <w:t>Kin</w:t>
      </w:r>
    </w:p>
    <w:p w14:paraId="73AE423E" w14:textId="77777777" w:rsidR="009F0EE5" w:rsidRPr="006F657B" w:rsidRDefault="009F0EE5" w:rsidP="009F0EE5">
      <w:pPr>
        <w:rPr>
          <w:rFonts w:cs="Times New Roman"/>
          <w:bCs/>
        </w:rPr>
      </w:pPr>
    </w:p>
    <w:p w14:paraId="7A0E6236" w14:textId="2F2589A7" w:rsidR="009F0EE5" w:rsidRPr="0042625E" w:rsidRDefault="00003E1E" w:rsidP="0042625E">
      <w:pPr>
        <w:pStyle w:val="ListParagraph"/>
        <w:numPr>
          <w:ilvl w:val="0"/>
          <w:numId w:val="3"/>
        </w:numPr>
        <w:spacing w:after="60"/>
        <w:rPr>
          <w:rFonts w:cs="Times New Roman"/>
          <w:bCs/>
          <w:szCs w:val="22"/>
        </w:rPr>
      </w:pPr>
      <w:r>
        <w:rPr>
          <w:rFonts w:cs="Times New Roman"/>
          <w:bCs/>
          <w:szCs w:val="22"/>
        </w:rPr>
        <w:t>There are Quechuas in multiple countries including Bolivia, Peru, and Argentina (EPR; MAR; Minahan 2002: 1551).</w:t>
      </w:r>
      <w:r w:rsidR="00845AAC">
        <w:rPr>
          <w:rFonts w:cs="Times New Roman"/>
          <w:bCs/>
          <w:szCs w:val="22"/>
        </w:rPr>
        <w:t xml:space="preserve"> [kin in neighboring country]</w:t>
      </w:r>
    </w:p>
    <w:p w14:paraId="1ED2BAA0" w14:textId="25E9064E" w:rsidR="00845AAC" w:rsidRDefault="00845AAC" w:rsidP="009F0EE5">
      <w:pPr>
        <w:spacing w:after="60"/>
        <w:ind w:left="709" w:hanging="709"/>
        <w:rPr>
          <w:rFonts w:cs="Times New Roman"/>
          <w:bCs/>
          <w:szCs w:val="22"/>
        </w:rPr>
      </w:pPr>
    </w:p>
    <w:p w14:paraId="77A39D1F" w14:textId="77777777" w:rsidR="006476B0" w:rsidRDefault="006476B0" w:rsidP="009F0EE5">
      <w:pPr>
        <w:spacing w:after="60"/>
        <w:ind w:left="709" w:hanging="709"/>
        <w:rPr>
          <w:rFonts w:cs="Times New Roman"/>
          <w:bCs/>
          <w:szCs w:val="22"/>
        </w:rPr>
      </w:pPr>
    </w:p>
    <w:p w14:paraId="5AC24C58" w14:textId="77777777" w:rsidR="00D373ED" w:rsidRDefault="00D373ED" w:rsidP="009F0EE5">
      <w:pPr>
        <w:spacing w:after="60"/>
        <w:ind w:left="709" w:hanging="709"/>
        <w:rPr>
          <w:rFonts w:cs="Times New Roman"/>
          <w:bCs/>
          <w:szCs w:val="22"/>
        </w:rPr>
      </w:pPr>
    </w:p>
    <w:p w14:paraId="3BD14EA7" w14:textId="77777777" w:rsidR="00D373ED" w:rsidRDefault="00D373ED" w:rsidP="009F0EE5">
      <w:pPr>
        <w:spacing w:after="60"/>
        <w:ind w:left="709" w:hanging="709"/>
        <w:rPr>
          <w:rFonts w:cs="Times New Roman"/>
          <w:bCs/>
          <w:szCs w:val="22"/>
        </w:rPr>
      </w:pPr>
    </w:p>
    <w:p w14:paraId="474E280E" w14:textId="77777777" w:rsidR="00D373ED" w:rsidRPr="006F657B" w:rsidRDefault="00D373ED" w:rsidP="009F0EE5">
      <w:pPr>
        <w:spacing w:after="60"/>
        <w:ind w:left="709" w:hanging="709"/>
        <w:rPr>
          <w:rFonts w:cs="Times New Roman"/>
          <w:bCs/>
          <w:szCs w:val="22"/>
        </w:rPr>
      </w:pPr>
    </w:p>
    <w:p w14:paraId="18484C99" w14:textId="77777777" w:rsidR="009F0EE5" w:rsidRPr="0029438E" w:rsidRDefault="009F0EE5" w:rsidP="009F0EE5">
      <w:pPr>
        <w:spacing w:after="60"/>
        <w:ind w:left="709" w:hanging="709"/>
        <w:rPr>
          <w:rFonts w:cs="Times New Roman"/>
          <w:b/>
          <w:szCs w:val="22"/>
        </w:rPr>
      </w:pPr>
      <w:r w:rsidRPr="00BE5168">
        <w:rPr>
          <w:rFonts w:cs="Times New Roman"/>
          <w:b/>
          <w:szCs w:val="22"/>
        </w:rPr>
        <w:lastRenderedPageBreak/>
        <w:t>Sources</w:t>
      </w:r>
    </w:p>
    <w:p w14:paraId="28AF4740" w14:textId="77777777" w:rsidR="009F0EE5" w:rsidRPr="001728CD" w:rsidRDefault="009F0EE5" w:rsidP="009F0EE5">
      <w:pPr>
        <w:rPr>
          <w:rFonts w:cs="Times New Roman"/>
          <w:szCs w:val="22"/>
        </w:rPr>
      </w:pPr>
    </w:p>
    <w:p w14:paraId="7146432C" w14:textId="77777777" w:rsidR="002C3724" w:rsidRPr="00E946A1" w:rsidRDefault="002C3724" w:rsidP="00E946A1">
      <w:pPr>
        <w:spacing w:after="60"/>
        <w:ind w:left="709" w:hanging="709"/>
        <w:rPr>
          <w:szCs w:val="22"/>
        </w:rPr>
      </w:pPr>
      <w:r w:rsidRPr="00E946A1">
        <w:rPr>
          <w:szCs w:val="22"/>
        </w:rPr>
        <w:t xml:space="preserve">Assies, Willem (2005). “Two Steps Forward, one Step Back: Indigenous Peoples and Autonomies in Latin America.” In: Weller, Marc, and Stefan Wolff (eds.), </w:t>
      </w:r>
      <w:r w:rsidRPr="00E946A1">
        <w:rPr>
          <w:i/>
          <w:iCs/>
          <w:szCs w:val="22"/>
        </w:rPr>
        <w:t xml:space="preserve">Autonomy, </w:t>
      </w:r>
      <w:proofErr w:type="gramStart"/>
      <w:r w:rsidRPr="00E946A1">
        <w:rPr>
          <w:i/>
          <w:iCs/>
          <w:szCs w:val="22"/>
        </w:rPr>
        <w:t>Self-governance</w:t>
      </w:r>
      <w:proofErr w:type="gramEnd"/>
      <w:r w:rsidRPr="00E946A1">
        <w:rPr>
          <w:i/>
          <w:iCs/>
          <w:szCs w:val="22"/>
        </w:rPr>
        <w:t xml:space="preserve"> and Conflict Resolution: Innovative Approaches to Institutional Design in Divided Societies</w:t>
      </w:r>
      <w:r w:rsidRPr="00E946A1">
        <w:rPr>
          <w:szCs w:val="22"/>
        </w:rPr>
        <w:t>, p</w:t>
      </w:r>
      <w:r>
        <w:rPr>
          <w:szCs w:val="22"/>
        </w:rPr>
        <w:t>p.</w:t>
      </w:r>
      <w:r w:rsidRPr="00E946A1">
        <w:rPr>
          <w:szCs w:val="22"/>
        </w:rPr>
        <w:t xml:space="preserve"> 156-185. London: Routledge.</w:t>
      </w:r>
    </w:p>
    <w:p w14:paraId="2F8BD689" w14:textId="77777777" w:rsidR="002C3724" w:rsidRDefault="002C3724" w:rsidP="009F0EE5">
      <w:pPr>
        <w:spacing w:after="60"/>
        <w:ind w:left="709" w:hanging="709"/>
        <w:rPr>
          <w:rFonts w:cs="Times New Roman"/>
          <w:szCs w:val="22"/>
        </w:rPr>
      </w:pPr>
      <w:proofErr w:type="spellStart"/>
      <w:r w:rsidRPr="00B412DF">
        <w:rPr>
          <w:rFonts w:cs="Times New Roman"/>
          <w:szCs w:val="22"/>
        </w:rPr>
        <w:t>Cederman</w:t>
      </w:r>
      <w:proofErr w:type="spellEnd"/>
      <w:r w:rsidRPr="00B412DF">
        <w:rPr>
          <w:rFonts w:cs="Times New Roman"/>
          <w:szCs w:val="22"/>
        </w:rPr>
        <w:t xml:space="preserve">, Lars-Erik, Andreas Wimmer, and Brian Min (2010). “Why Do Ethnic Groups Rebel: New Data and Analysis.” </w:t>
      </w:r>
      <w:r w:rsidRPr="00B412DF">
        <w:rPr>
          <w:rFonts w:cs="Times New Roman"/>
          <w:i/>
          <w:iCs/>
          <w:szCs w:val="22"/>
        </w:rPr>
        <w:t>World Politics</w:t>
      </w:r>
      <w:r w:rsidRPr="00B412DF">
        <w:rPr>
          <w:rFonts w:cs="Times New Roman"/>
          <w:szCs w:val="22"/>
        </w:rPr>
        <w:t xml:space="preserve"> </w:t>
      </w:r>
      <w:r w:rsidRPr="00B412DF">
        <w:rPr>
          <w:rFonts w:cs="Times New Roman"/>
          <w:iCs/>
          <w:szCs w:val="22"/>
        </w:rPr>
        <w:t>62</w:t>
      </w:r>
      <w:r w:rsidRPr="00B412DF">
        <w:rPr>
          <w:rFonts w:cs="Times New Roman"/>
          <w:szCs w:val="22"/>
        </w:rPr>
        <w:t>(1): 87-119.</w:t>
      </w:r>
    </w:p>
    <w:p w14:paraId="22B220CF" w14:textId="77777777" w:rsidR="002C3724" w:rsidRPr="00B412DF" w:rsidRDefault="002C3724" w:rsidP="00E92F14">
      <w:pPr>
        <w:ind w:left="709" w:hanging="709"/>
      </w:pPr>
      <w:r>
        <w:t xml:space="preserve">CONAIE (2021) Carta: </w:t>
      </w:r>
      <w:proofErr w:type="spellStart"/>
      <w:r>
        <w:t>Proteger</w:t>
      </w:r>
      <w:proofErr w:type="spellEnd"/>
      <w:r>
        <w:t xml:space="preserve"> </w:t>
      </w:r>
      <w:proofErr w:type="spellStart"/>
      <w:r>
        <w:t>el</w:t>
      </w:r>
      <w:proofErr w:type="spellEnd"/>
      <w:r>
        <w:t xml:space="preserve"> Derecho de </w:t>
      </w:r>
      <w:proofErr w:type="spellStart"/>
      <w:r>
        <w:t>los</w:t>
      </w:r>
      <w:proofErr w:type="spellEnd"/>
      <w:r>
        <w:t xml:space="preserve"> Pueblos </w:t>
      </w:r>
      <w:proofErr w:type="spellStart"/>
      <w:r>
        <w:t>Indigenas</w:t>
      </w:r>
      <w:proofErr w:type="spellEnd"/>
      <w:r>
        <w:t xml:space="preserve"> a la </w:t>
      </w:r>
      <w:proofErr w:type="spellStart"/>
      <w:r>
        <w:t>Protesta</w:t>
      </w:r>
      <w:proofErr w:type="spellEnd"/>
      <w:r>
        <w:t xml:space="preserve"> (Online). Available at: </w:t>
      </w:r>
      <w:hyperlink r:id="rId12" w:history="1">
        <w:r w:rsidRPr="00A01EAC">
          <w:rPr>
            <w:rStyle w:val="Hyperlink"/>
          </w:rPr>
          <w:t>https://conaie.org/2022/06/22/carta-proteger-el-derecho-de-los-pueblos-indigenas-a-la-protesta/</w:t>
        </w:r>
      </w:hyperlink>
      <w:r>
        <w:t xml:space="preserve"> [Accessed: 03/12/2022]. </w:t>
      </w:r>
    </w:p>
    <w:p w14:paraId="26A17347" w14:textId="77777777" w:rsidR="002C3724" w:rsidRDefault="002C3724" w:rsidP="008E639B">
      <w:pPr>
        <w:ind w:left="709" w:hanging="709"/>
      </w:pPr>
      <w:r>
        <w:t xml:space="preserve">CONAIE (2022) Resolutions of the Annual Assembly of the CONAIE 2022 (Online). Available at: </w:t>
      </w:r>
      <w:hyperlink r:id="rId13" w:history="1">
        <w:r w:rsidRPr="009A2D01">
          <w:rPr>
            <w:rStyle w:val="Hyperlink"/>
          </w:rPr>
          <w:t>https://conaie.org/2022/11/24/resoluciones-de-la-asamblea-anual-de-la-conaie-2022/</w:t>
        </w:r>
      </w:hyperlink>
      <w:r>
        <w:t xml:space="preserve"> [Accessed: 08/12/2022]. </w:t>
      </w:r>
    </w:p>
    <w:p w14:paraId="1AD0289D" w14:textId="77777777" w:rsidR="002C3724" w:rsidRDefault="002C3724" w:rsidP="00402E28">
      <w:pPr>
        <w:widowControl w:val="0"/>
        <w:spacing w:after="60"/>
        <w:ind w:left="709" w:hanging="709"/>
      </w:pPr>
      <w:r>
        <w:t xml:space="preserve">Danver, Steven (ed.) (2015). </w:t>
      </w:r>
      <w:r w:rsidRPr="00AB40EB">
        <w:rPr>
          <w:i/>
          <w:iCs/>
        </w:rPr>
        <w:t>Native Peoples of the World. An Encyclopedia of Groups, Cultures, and Contemporary Issues.</w:t>
      </w:r>
      <w:r>
        <w:t xml:space="preserve"> London: Routledge.</w:t>
      </w:r>
    </w:p>
    <w:p w14:paraId="3EB2BCE4" w14:textId="77777777" w:rsidR="002C3724" w:rsidRDefault="002C3724" w:rsidP="00402E28">
      <w:pPr>
        <w:widowControl w:val="0"/>
        <w:spacing w:after="60"/>
        <w:ind w:left="709" w:hanging="709"/>
      </w:pPr>
      <w:r>
        <w:t xml:space="preserve">Dissent Magazine (2021) The Divided Left in Ecuador (Online). Available at: </w:t>
      </w:r>
      <w:hyperlink r:id="rId14" w:history="1">
        <w:r w:rsidRPr="00A01EAC">
          <w:rPr>
            <w:rStyle w:val="Hyperlink"/>
          </w:rPr>
          <w:t>https://www.dissentmagazine.org/online_articles/the-divided-left-in-ecuador</w:t>
        </w:r>
      </w:hyperlink>
      <w:r>
        <w:t xml:space="preserve"> [Accessed: 03/12/2022]. </w:t>
      </w:r>
    </w:p>
    <w:p w14:paraId="6A0556F5" w14:textId="77777777" w:rsidR="002C3724" w:rsidRDefault="002C3724" w:rsidP="001631C5">
      <w:pPr>
        <w:spacing w:after="60"/>
        <w:ind w:left="475" w:hanging="475"/>
        <w:rPr>
          <w:rFonts w:eastAsia="Times"/>
          <w:szCs w:val="22"/>
        </w:rPr>
      </w:pPr>
      <w:proofErr w:type="spellStart"/>
      <w:r w:rsidRPr="001631C5">
        <w:rPr>
          <w:rFonts w:eastAsia="Times"/>
          <w:szCs w:val="22"/>
        </w:rPr>
        <w:t>Hooghe</w:t>
      </w:r>
      <w:proofErr w:type="spellEnd"/>
      <w:r w:rsidRPr="001631C5">
        <w:rPr>
          <w:rFonts w:eastAsia="Times"/>
          <w:szCs w:val="22"/>
        </w:rPr>
        <w:t xml:space="preserve">, Liesbet, </w:t>
      </w:r>
      <w:r>
        <w:rPr>
          <w:rFonts w:eastAsia="Times"/>
          <w:szCs w:val="22"/>
        </w:rPr>
        <w:t>Gary Marks, Arjan H.</w:t>
      </w:r>
      <w:r w:rsidRPr="001631C5">
        <w:rPr>
          <w:rFonts w:eastAsia="Times"/>
          <w:szCs w:val="22"/>
        </w:rPr>
        <w:t xml:space="preserve"> Schakel, </w:t>
      </w:r>
      <w:r>
        <w:rPr>
          <w:rFonts w:eastAsia="Times"/>
          <w:szCs w:val="22"/>
        </w:rPr>
        <w:t xml:space="preserve">Sandra </w:t>
      </w:r>
      <w:r w:rsidRPr="001631C5">
        <w:rPr>
          <w:rFonts w:eastAsia="Times"/>
          <w:szCs w:val="22"/>
        </w:rPr>
        <w:t>Chapman-</w:t>
      </w:r>
      <w:proofErr w:type="spellStart"/>
      <w:r w:rsidRPr="001631C5">
        <w:rPr>
          <w:rFonts w:eastAsia="Times"/>
          <w:szCs w:val="22"/>
        </w:rPr>
        <w:t>Osterkatz</w:t>
      </w:r>
      <w:proofErr w:type="spellEnd"/>
      <w:r w:rsidRPr="001631C5">
        <w:rPr>
          <w:rFonts w:eastAsia="Times"/>
          <w:szCs w:val="22"/>
        </w:rPr>
        <w:t xml:space="preserve">, </w:t>
      </w:r>
      <w:r>
        <w:rPr>
          <w:rFonts w:eastAsia="Times"/>
          <w:szCs w:val="22"/>
        </w:rPr>
        <w:t>Sara</w:t>
      </w:r>
      <w:r w:rsidRPr="001631C5">
        <w:rPr>
          <w:rFonts w:eastAsia="Times"/>
          <w:szCs w:val="22"/>
        </w:rPr>
        <w:t xml:space="preserve"> Niedzwiecki, and </w:t>
      </w:r>
      <w:r>
        <w:rPr>
          <w:rFonts w:eastAsia="Times"/>
          <w:szCs w:val="22"/>
        </w:rPr>
        <w:t xml:space="preserve">Sarah </w:t>
      </w:r>
      <w:r w:rsidRPr="001631C5">
        <w:rPr>
          <w:rFonts w:eastAsia="Times"/>
          <w:szCs w:val="22"/>
        </w:rPr>
        <w:t>Shair-Rosenfield (2016)</w:t>
      </w:r>
      <w:r>
        <w:rPr>
          <w:rFonts w:eastAsia="Times"/>
          <w:szCs w:val="22"/>
        </w:rPr>
        <w:t>.</w:t>
      </w:r>
      <w:r w:rsidRPr="001631C5">
        <w:rPr>
          <w:rFonts w:eastAsia="Times"/>
          <w:szCs w:val="22"/>
        </w:rPr>
        <w:t xml:space="preserve"> </w:t>
      </w:r>
      <w:r w:rsidRPr="001631C5">
        <w:rPr>
          <w:rFonts w:eastAsia="Times"/>
          <w:i/>
          <w:iCs/>
          <w:szCs w:val="22"/>
        </w:rPr>
        <w:t>Measuring Regional Authority.</w:t>
      </w:r>
      <w:r w:rsidRPr="001631C5">
        <w:rPr>
          <w:rFonts w:eastAsia="Times"/>
          <w:szCs w:val="22"/>
        </w:rPr>
        <w:t xml:space="preserve"> Volume I. Oxford: Oxford University Press. </w:t>
      </w:r>
    </w:p>
    <w:p w14:paraId="69E5F6ED" w14:textId="77777777" w:rsidR="002C3724" w:rsidRDefault="002C3724" w:rsidP="00402E28">
      <w:pPr>
        <w:widowControl w:val="0"/>
        <w:spacing w:after="60"/>
        <w:ind w:left="709" w:hanging="709"/>
      </w:pPr>
      <w:r>
        <w:t xml:space="preserve">Hornberger, N.H. (2000) Bilingual Education Policy and Practice in the Andes: Ideological Paradox and Intercultural Possibility, </w:t>
      </w:r>
      <w:r>
        <w:rPr>
          <w:i/>
          <w:iCs/>
        </w:rPr>
        <w:t xml:space="preserve">Anthropology and Education Quarterly, </w:t>
      </w:r>
      <w:r>
        <w:t xml:space="preserve">31, (2), 173-201. </w:t>
      </w:r>
    </w:p>
    <w:p w14:paraId="363EE0F4" w14:textId="77777777" w:rsidR="002C3724" w:rsidRDefault="002C3724" w:rsidP="00402E28">
      <w:pPr>
        <w:widowControl w:val="0"/>
        <w:spacing w:after="60"/>
        <w:ind w:left="709" w:hanging="709"/>
      </w:pPr>
      <w:r>
        <w:t>ILO (</w:t>
      </w:r>
      <w:proofErr w:type="spellStart"/>
      <w:r>
        <w:t>nd</w:t>
      </w:r>
      <w:proofErr w:type="spellEnd"/>
      <w:r>
        <w:t xml:space="preserve">) Indigenous and Tribal Peoples Convention 1989 (No. 169), (Online). Available at: </w:t>
      </w:r>
      <w:hyperlink r:id="rId15" w:history="1">
        <w:r w:rsidRPr="008D3057">
          <w:rPr>
            <w:rStyle w:val="Hyperlink"/>
          </w:rPr>
          <w:t>https://www.ilo.org/dyn/normlex/en/f?p=NORMLEXPUB:12100:0::NO:12100:P12100_INSTRUMENT_ID:312314:NO</w:t>
        </w:r>
      </w:hyperlink>
      <w:r>
        <w:t xml:space="preserve"> [Accessed: 11/06/2022]. </w:t>
      </w:r>
    </w:p>
    <w:p w14:paraId="2548B7F9" w14:textId="77777777" w:rsidR="002C3724" w:rsidRPr="00123E3F" w:rsidRDefault="002C3724" w:rsidP="00402E28">
      <w:pPr>
        <w:widowControl w:val="0"/>
        <w:spacing w:after="60"/>
        <w:ind w:left="709" w:hanging="709"/>
        <w:rPr>
          <w:szCs w:val="22"/>
        </w:rPr>
      </w:pPr>
      <w:r>
        <w:t xml:space="preserve">INEC (2010) Instituto Nacional de </w:t>
      </w:r>
      <w:proofErr w:type="spellStart"/>
      <w:r>
        <w:t>Estadistica</w:t>
      </w:r>
      <w:proofErr w:type="spellEnd"/>
      <w:r>
        <w:t xml:space="preserve"> y Censos – </w:t>
      </w:r>
      <w:proofErr w:type="spellStart"/>
      <w:r>
        <w:t>Poblacion</w:t>
      </w:r>
      <w:proofErr w:type="spellEnd"/>
      <w:r>
        <w:t xml:space="preserve"> </w:t>
      </w:r>
      <w:proofErr w:type="spellStart"/>
      <w:r>
        <w:t>Demografia</w:t>
      </w:r>
      <w:proofErr w:type="spellEnd"/>
      <w:r>
        <w:t xml:space="preserve"> (Online). Available at: </w:t>
      </w:r>
      <w:hyperlink r:id="rId16" w:history="1">
        <w:r w:rsidRPr="008D3057">
          <w:rPr>
            <w:rStyle w:val="Hyperlink"/>
          </w:rPr>
          <w:t>https://www.ecuadorencifras.gob.ec/censo-de-poblacion-y-vivienda/</w:t>
        </w:r>
      </w:hyperlink>
      <w:r>
        <w:t xml:space="preserve"> [Accessed: 11/06/2022].</w:t>
      </w:r>
    </w:p>
    <w:p w14:paraId="71C6A24C" w14:textId="77777777" w:rsidR="002C3724" w:rsidRDefault="002C3724" w:rsidP="00845AAC">
      <w:pPr>
        <w:spacing w:after="60"/>
        <w:ind w:left="475" w:hanging="475"/>
        <w:rPr>
          <w:rFonts w:eastAsia="Times New Roman" w:cs="Times New Roman"/>
          <w:szCs w:val="22"/>
        </w:rPr>
      </w:pPr>
      <w:r w:rsidRPr="009403A6">
        <w:rPr>
          <w:rFonts w:eastAsia="Times"/>
          <w:szCs w:val="22"/>
        </w:rPr>
        <w:t xml:space="preserve">Minahan, James (2002). </w:t>
      </w:r>
      <w:r w:rsidRPr="00B412DF">
        <w:rPr>
          <w:rFonts w:eastAsia="Times"/>
          <w:i/>
          <w:szCs w:val="22"/>
        </w:rPr>
        <w:t xml:space="preserve">Encyclopedia of </w:t>
      </w:r>
      <w:r>
        <w:rPr>
          <w:rFonts w:eastAsia="Times"/>
          <w:i/>
          <w:szCs w:val="22"/>
        </w:rPr>
        <w:t xml:space="preserve">the </w:t>
      </w:r>
      <w:r w:rsidRPr="00B412DF">
        <w:rPr>
          <w:rFonts w:eastAsia="Times"/>
          <w:i/>
          <w:szCs w:val="22"/>
        </w:rPr>
        <w:t xml:space="preserve">Stateless Nations. </w:t>
      </w:r>
      <w:r w:rsidRPr="00B412DF">
        <w:rPr>
          <w:rFonts w:eastAsia="Times"/>
          <w:szCs w:val="22"/>
        </w:rPr>
        <w:t>Westport, CT: Greenwood Press</w:t>
      </w:r>
      <w:r w:rsidRPr="00B412DF">
        <w:rPr>
          <w:rFonts w:eastAsia="Times New Roman" w:cs="Times New Roman"/>
          <w:szCs w:val="22"/>
        </w:rPr>
        <w:t>.</w:t>
      </w:r>
    </w:p>
    <w:p w14:paraId="6C4D2B74" w14:textId="77777777" w:rsidR="002C3724" w:rsidRDefault="002C3724" w:rsidP="00402E28">
      <w:pPr>
        <w:spacing w:after="60"/>
        <w:ind w:left="475" w:hanging="475"/>
        <w:rPr>
          <w:rFonts w:eastAsia="Times"/>
          <w:iCs/>
          <w:szCs w:val="22"/>
        </w:rPr>
      </w:pPr>
      <w:r>
        <w:rPr>
          <w:rFonts w:eastAsia="Times New Roman" w:cs="Times New Roman"/>
          <w:szCs w:val="22"/>
        </w:rPr>
        <w:t>Minahan, James (2016).</w:t>
      </w:r>
      <w:r w:rsidRPr="002D73D5">
        <w:rPr>
          <w:rFonts w:eastAsia="Times"/>
          <w:i/>
          <w:szCs w:val="22"/>
        </w:rPr>
        <w:t xml:space="preserve"> </w:t>
      </w:r>
      <w:r w:rsidRPr="00B412DF">
        <w:rPr>
          <w:rFonts w:eastAsia="Times"/>
          <w:i/>
          <w:szCs w:val="22"/>
        </w:rPr>
        <w:t>Encyclopedia of Stateless Nations.</w:t>
      </w:r>
      <w:r>
        <w:rPr>
          <w:rFonts w:eastAsia="Times"/>
          <w:i/>
          <w:szCs w:val="22"/>
        </w:rPr>
        <w:t xml:space="preserve"> Second Edition. </w:t>
      </w:r>
      <w:r>
        <w:rPr>
          <w:rFonts w:eastAsia="Times"/>
          <w:iCs/>
          <w:szCs w:val="22"/>
        </w:rPr>
        <w:t>Santa Barbara, CA: Greenwood Press.</w:t>
      </w:r>
    </w:p>
    <w:p w14:paraId="6788E611" w14:textId="77777777" w:rsidR="002C3724" w:rsidRPr="00E946A1" w:rsidRDefault="002C3724" w:rsidP="00E946A1">
      <w:pPr>
        <w:spacing w:after="60"/>
        <w:ind w:left="709" w:hanging="709"/>
        <w:rPr>
          <w:szCs w:val="22"/>
        </w:rPr>
      </w:pPr>
      <w:r w:rsidRPr="00E946A1">
        <w:rPr>
          <w:szCs w:val="22"/>
        </w:rPr>
        <w:t>Minorities at Risk Project (MAR) (2009). College Park, MD: University of Maryland.</w:t>
      </w:r>
    </w:p>
    <w:p w14:paraId="09EF0DCB" w14:textId="77777777" w:rsidR="002C3724" w:rsidRDefault="002C3724" w:rsidP="00EC0C29">
      <w:pPr>
        <w:widowControl w:val="0"/>
        <w:spacing w:after="60"/>
        <w:ind w:left="709" w:hanging="709"/>
        <w:rPr>
          <w:szCs w:val="22"/>
        </w:rPr>
      </w:pPr>
      <w:r w:rsidRPr="00784106">
        <w:t xml:space="preserve">Minority Rights Group International. </w:t>
      </w:r>
      <w:r w:rsidRPr="00784106">
        <w:rPr>
          <w:i/>
        </w:rPr>
        <w:t>World Directory of Minorities and Indigenous Groups</w:t>
      </w:r>
      <w:r w:rsidRPr="00784106">
        <w:t xml:space="preserve">. </w:t>
      </w:r>
      <w:hyperlink r:id="rId17" w:history="1">
        <w:r w:rsidRPr="00784106">
          <w:t>http://minorityrights.org/directory/</w:t>
        </w:r>
      </w:hyperlink>
      <w:r w:rsidRPr="00784106">
        <w:t xml:space="preserve"> </w:t>
      </w:r>
      <w:r w:rsidRPr="00595C2D">
        <w:rPr>
          <w:szCs w:val="22"/>
        </w:rPr>
        <w:t>[</w:t>
      </w:r>
      <w:r>
        <w:rPr>
          <w:szCs w:val="22"/>
        </w:rPr>
        <w:t>November 9, 2021</w:t>
      </w:r>
      <w:r w:rsidRPr="00595C2D">
        <w:rPr>
          <w:szCs w:val="22"/>
        </w:rPr>
        <w:t>].</w:t>
      </w:r>
    </w:p>
    <w:p w14:paraId="32F0E2A3" w14:textId="77777777" w:rsidR="002C3724" w:rsidRDefault="002C3724" w:rsidP="007452F4">
      <w:pPr>
        <w:pStyle w:val="NormalWeb"/>
        <w:spacing w:before="0" w:beforeAutospacing="0" w:after="120" w:afterAutospacing="0"/>
        <w:ind w:left="475" w:hanging="475"/>
        <w:rPr>
          <w:sz w:val="22"/>
          <w:lang w:val="en-US"/>
        </w:rPr>
      </w:pPr>
      <w:r>
        <w:rPr>
          <w:sz w:val="22"/>
          <w:lang w:val="en-US"/>
        </w:rPr>
        <w:t xml:space="preserve">OECD (2016) Profile – Ecuador [Online]. Available at: </w:t>
      </w:r>
      <w:hyperlink r:id="rId18" w:history="1">
        <w:r w:rsidRPr="002375C2">
          <w:rPr>
            <w:rStyle w:val="Hyperlink"/>
            <w:sz w:val="22"/>
            <w:lang w:val="en-US"/>
          </w:rPr>
          <w:t>https://www.oecd.org/regional/regional-policy/profile-Ecuador.pdf</w:t>
        </w:r>
      </w:hyperlink>
      <w:r>
        <w:rPr>
          <w:sz w:val="22"/>
          <w:lang w:val="en-US"/>
        </w:rPr>
        <w:t xml:space="preserve"> [Accessed: 29/05/2022].</w:t>
      </w:r>
    </w:p>
    <w:p w14:paraId="5E336267" w14:textId="77777777" w:rsidR="002C3724" w:rsidRPr="00EC0C29" w:rsidRDefault="002C3724" w:rsidP="00EC0C29">
      <w:pPr>
        <w:widowControl w:val="0"/>
        <w:spacing w:after="60"/>
        <w:ind w:left="709" w:hanging="709"/>
        <w:rPr>
          <w:szCs w:val="22"/>
        </w:rPr>
      </w:pPr>
      <w:r w:rsidRPr="00EC0C29">
        <w:t>Rappaport, Joanne (n.d.</w:t>
      </w:r>
      <w:proofErr w:type="gramStart"/>
      <w:r w:rsidRPr="00EC0C29">
        <w:t>)</w:t>
      </w:r>
      <w:r w:rsidRPr="00EC0C29">
        <w:rPr>
          <w:i/>
        </w:rPr>
        <w:t xml:space="preserve"> </w:t>
      </w:r>
      <w:r w:rsidRPr="00EC0C29">
        <w:t>.</w:t>
      </w:r>
      <w:proofErr w:type="gramEnd"/>
      <w:r w:rsidRPr="00EC0C29">
        <w:t xml:space="preserve"> “Ecuador’s Indigenous Socialism.” </w:t>
      </w:r>
      <w:r w:rsidRPr="00EC0C29">
        <w:rPr>
          <w:i/>
        </w:rPr>
        <w:t>Solidarity.</w:t>
      </w:r>
      <w:r w:rsidRPr="00EC0C29">
        <w:t xml:space="preserve"> </w:t>
      </w:r>
      <w:hyperlink r:id="rId19" w:history="1">
        <w:r w:rsidRPr="00EC0C29">
          <w:rPr>
            <w:rStyle w:val="Hyperlink"/>
          </w:rPr>
          <w:t>http://www.solidarity-us.org/node/2268</w:t>
        </w:r>
      </w:hyperlink>
      <w:r w:rsidRPr="00EC0C29">
        <w:t xml:space="preserve"> [March 16, 2015].</w:t>
      </w:r>
    </w:p>
    <w:p w14:paraId="7452E56D" w14:textId="77777777" w:rsidR="002C3724" w:rsidRDefault="002C3724" w:rsidP="00FA7B7F">
      <w:pPr>
        <w:pStyle w:val="NormalWeb"/>
        <w:spacing w:before="0" w:beforeAutospacing="0" w:after="120" w:afterAutospacing="0"/>
        <w:ind w:left="475" w:hanging="475"/>
        <w:rPr>
          <w:sz w:val="22"/>
          <w:lang w:val="en-US"/>
        </w:rPr>
      </w:pPr>
      <w:r>
        <w:rPr>
          <w:sz w:val="22"/>
          <w:lang w:val="en-US"/>
        </w:rPr>
        <w:t xml:space="preserve">Republic of Ecuador (2008) </w:t>
      </w:r>
      <w:r>
        <w:rPr>
          <w:i/>
          <w:iCs/>
          <w:sz w:val="22"/>
          <w:lang w:val="en-US"/>
        </w:rPr>
        <w:t xml:space="preserve">Constitution of the Republic of </w:t>
      </w:r>
      <w:proofErr w:type="spellStart"/>
      <w:r>
        <w:rPr>
          <w:i/>
          <w:iCs/>
          <w:sz w:val="22"/>
          <w:lang w:val="en-US"/>
        </w:rPr>
        <w:t>Ecuado</w:t>
      </w:r>
      <w:proofErr w:type="spellEnd"/>
      <w:r>
        <w:rPr>
          <w:i/>
          <w:iCs/>
          <w:sz w:val="22"/>
          <w:lang w:val="en-US"/>
        </w:rPr>
        <w:t xml:space="preserve">, </w:t>
      </w:r>
      <w:r>
        <w:rPr>
          <w:sz w:val="22"/>
          <w:lang w:val="en-US"/>
        </w:rPr>
        <w:t xml:space="preserve">Political Database of the Americas – Georgetown University [Online]. Available at: </w:t>
      </w:r>
      <w:hyperlink r:id="rId20" w:history="1">
        <w:r w:rsidRPr="002375C2">
          <w:rPr>
            <w:rStyle w:val="Hyperlink"/>
            <w:sz w:val="22"/>
            <w:lang w:val="en-US"/>
          </w:rPr>
          <w:t>https://pdba.georgetown.edu/Constitutions/Ecuador/english08.html</w:t>
        </w:r>
      </w:hyperlink>
      <w:r>
        <w:rPr>
          <w:sz w:val="22"/>
          <w:lang w:val="en-US"/>
        </w:rPr>
        <w:t xml:space="preserve"> [Accessed: 20/05/2022].</w:t>
      </w:r>
    </w:p>
    <w:p w14:paraId="2B3888E6" w14:textId="77777777" w:rsidR="002C3724" w:rsidRPr="00F4586F" w:rsidRDefault="002C3724" w:rsidP="009F0EE5">
      <w:pPr>
        <w:widowControl w:val="0"/>
        <w:spacing w:after="60"/>
        <w:ind w:left="709" w:hanging="709"/>
        <w:rPr>
          <w:rFonts w:cs="Times New Roman"/>
        </w:rPr>
      </w:pPr>
      <w:r>
        <w:rPr>
          <w:rFonts w:cs="Times New Roman"/>
        </w:rPr>
        <w:t xml:space="preserve">Van Cott, D.L. (2001) Explaining Ethnic Autonomy Regimes in Latin America, </w:t>
      </w:r>
      <w:r>
        <w:rPr>
          <w:rFonts w:cs="Times New Roman"/>
          <w:i/>
          <w:iCs/>
        </w:rPr>
        <w:t xml:space="preserve">Studies in Comparative International Development, </w:t>
      </w:r>
      <w:r>
        <w:rPr>
          <w:rFonts w:cs="Times New Roman"/>
        </w:rPr>
        <w:t xml:space="preserve">35, (4), 30-58. </w:t>
      </w:r>
    </w:p>
    <w:p w14:paraId="32E8B499" w14:textId="77777777" w:rsidR="002C3724" w:rsidRPr="00B412DF" w:rsidRDefault="002C3724" w:rsidP="009F0EE5">
      <w:pPr>
        <w:widowControl w:val="0"/>
        <w:spacing w:after="60"/>
        <w:ind w:left="709" w:hanging="709"/>
        <w:rPr>
          <w:rFonts w:cs="Times New Roman"/>
        </w:rPr>
      </w:pPr>
      <w:r w:rsidRPr="00B412DF">
        <w:rPr>
          <w:rFonts w:cs="Times New Roman"/>
        </w:rPr>
        <w:t xml:space="preserve">Vogt, Manuel, Nils-Christian Bormann, Seraina Rüegger, Lars-Erik </w:t>
      </w:r>
      <w:proofErr w:type="spellStart"/>
      <w:r w:rsidRPr="00B412DF">
        <w:rPr>
          <w:rFonts w:cs="Times New Roman"/>
        </w:rPr>
        <w:t>Cederman</w:t>
      </w:r>
      <w:proofErr w:type="spellEnd"/>
      <w:r w:rsidRPr="00B412DF">
        <w:rPr>
          <w:rFonts w:cs="Times New Roman"/>
        </w:rPr>
        <w:t xml:space="preserve">, Philipp Hunziker, and Luc Girardin (2015). “Integrating Data on Ethnicity, Geography, and Conflict: The Ethnic Power Relations Data Set Family.” </w:t>
      </w:r>
      <w:r w:rsidRPr="00B412DF">
        <w:rPr>
          <w:rFonts w:cs="Times New Roman"/>
          <w:i/>
          <w:iCs/>
        </w:rPr>
        <w:t>Journal of Conflict Resolution</w:t>
      </w:r>
      <w:r w:rsidRPr="00B412DF">
        <w:rPr>
          <w:rFonts w:cs="Times New Roman"/>
        </w:rPr>
        <w:t xml:space="preserve"> 59(7): 1327-1342.</w:t>
      </w:r>
    </w:p>
    <w:p w14:paraId="246531A4" w14:textId="77777777" w:rsidR="002C3724" w:rsidRDefault="002C3724" w:rsidP="007452F4">
      <w:pPr>
        <w:spacing w:after="60"/>
        <w:ind w:left="709" w:hanging="709"/>
        <w:rPr>
          <w:szCs w:val="22"/>
        </w:rPr>
      </w:pPr>
      <w:proofErr w:type="spellStart"/>
      <w:r>
        <w:rPr>
          <w:szCs w:val="22"/>
        </w:rPr>
        <w:t>Vom</w:t>
      </w:r>
      <w:proofErr w:type="spellEnd"/>
      <w:r>
        <w:rPr>
          <w:szCs w:val="22"/>
        </w:rPr>
        <w:t xml:space="preserve"> Hau, M. and </w:t>
      </w:r>
      <w:proofErr w:type="spellStart"/>
      <w:r>
        <w:rPr>
          <w:szCs w:val="22"/>
        </w:rPr>
        <w:t>Srebotnjak</w:t>
      </w:r>
      <w:proofErr w:type="spellEnd"/>
      <w:r>
        <w:rPr>
          <w:szCs w:val="22"/>
        </w:rPr>
        <w:t xml:space="preserve">, H. (2021) Bridging Regionalism and Secessionism: Territorial Autonomy Movements in the Iberian World, </w:t>
      </w:r>
      <w:r>
        <w:rPr>
          <w:i/>
          <w:iCs/>
          <w:szCs w:val="22"/>
        </w:rPr>
        <w:t xml:space="preserve">Nationalities Papers, </w:t>
      </w:r>
      <w:r>
        <w:rPr>
          <w:szCs w:val="22"/>
        </w:rPr>
        <w:t>49, (6), 1008-1027.</w:t>
      </w:r>
    </w:p>
    <w:p w14:paraId="592E352C" w14:textId="77777777" w:rsidR="002C3724" w:rsidRDefault="002C3724" w:rsidP="004B400F">
      <w:pPr>
        <w:widowControl w:val="0"/>
        <w:spacing w:after="60"/>
        <w:ind w:left="709" w:hanging="709"/>
        <w:rPr>
          <w:szCs w:val="22"/>
        </w:rPr>
      </w:pPr>
      <w:r w:rsidRPr="00B412DF">
        <w:t xml:space="preserve">Wucherpfennig, Julian, Nils </w:t>
      </w:r>
      <w:proofErr w:type="spellStart"/>
      <w:proofErr w:type="gramStart"/>
      <w:r w:rsidRPr="00B412DF">
        <w:t>B.Weidmann</w:t>
      </w:r>
      <w:proofErr w:type="spellEnd"/>
      <w:proofErr w:type="gramEnd"/>
      <w:r w:rsidRPr="00B412DF">
        <w:t xml:space="preserve">, Luc Girardin, Lars-Erik </w:t>
      </w:r>
      <w:proofErr w:type="spellStart"/>
      <w:r w:rsidRPr="00B412DF">
        <w:t>Cederman</w:t>
      </w:r>
      <w:proofErr w:type="spellEnd"/>
      <w:r w:rsidRPr="00B412DF">
        <w:t xml:space="preserve">, and Andreas Wimmer (2011). “Politically Relevant Ethnic Groups across Space and Time: Introducing the </w:t>
      </w:r>
      <w:proofErr w:type="spellStart"/>
      <w:r w:rsidRPr="00B412DF">
        <w:t>GeoEPR</w:t>
      </w:r>
      <w:proofErr w:type="spellEnd"/>
      <w:r w:rsidRPr="00B412DF">
        <w:t xml:space="preserve"> </w:t>
      </w:r>
      <w:r w:rsidRPr="00B412DF">
        <w:lastRenderedPageBreak/>
        <w:t xml:space="preserve">Dataset.” </w:t>
      </w:r>
      <w:r w:rsidRPr="00B412DF">
        <w:rPr>
          <w:i/>
        </w:rPr>
        <w:t>Conflict Management and Peace Science</w:t>
      </w:r>
      <w:r w:rsidRPr="00B412DF">
        <w:t xml:space="preserve"> 28(5): 423-437.</w:t>
      </w:r>
    </w:p>
    <w:p w14:paraId="4D661CEC" w14:textId="3F5FBEEA" w:rsidR="009F0EE5" w:rsidRDefault="002C3724" w:rsidP="002C3724">
      <w:pPr>
        <w:spacing w:after="60"/>
        <w:ind w:left="709" w:hanging="709"/>
      </w:pPr>
      <w:r w:rsidRPr="00E946A1">
        <w:rPr>
          <w:szCs w:val="22"/>
        </w:rPr>
        <w:t xml:space="preserve">Yashar, Deborah J. (2005). </w:t>
      </w:r>
      <w:r w:rsidRPr="00E946A1">
        <w:rPr>
          <w:i/>
          <w:iCs/>
          <w:szCs w:val="22"/>
        </w:rPr>
        <w:t xml:space="preserve">Contesting Citizenship in Latin America. </w:t>
      </w:r>
      <w:r w:rsidRPr="00E946A1">
        <w:rPr>
          <w:szCs w:val="22"/>
        </w:rPr>
        <w:t>Cambridge: Cambridge University Press.</w:t>
      </w:r>
    </w:p>
    <w:p w14:paraId="61706C30" w14:textId="77777777" w:rsidR="009F0EE5" w:rsidRDefault="009F0EE5" w:rsidP="009F0EE5">
      <w:pPr>
        <w:spacing w:after="200" w:line="276" w:lineRule="auto"/>
      </w:pPr>
      <w:r>
        <w:br w:type="page"/>
      </w:r>
    </w:p>
    <w:p w14:paraId="30F36134" w14:textId="43A708C9" w:rsidR="009F0EE5" w:rsidRDefault="009F0EE5" w:rsidP="009F0EE5">
      <w:pPr>
        <w:pStyle w:val="Heading2"/>
      </w:pPr>
      <w:r>
        <w:lastRenderedPageBreak/>
        <w:t>Lowland Indigenous Peoples</w:t>
      </w:r>
    </w:p>
    <w:p w14:paraId="03E4D3B9" w14:textId="77777777" w:rsidR="009F0EE5" w:rsidRDefault="009F0EE5" w:rsidP="009F0EE5"/>
    <w:p w14:paraId="7C9B0CC9" w14:textId="359B717A" w:rsidR="009F0EE5" w:rsidRPr="00F83BF0" w:rsidRDefault="009F0EE5" w:rsidP="009F0EE5">
      <w:pPr>
        <w:rPr>
          <w:rFonts w:cs="Times New Roman"/>
        </w:rPr>
      </w:pPr>
      <w:r>
        <w:rPr>
          <w:rFonts w:cs="Times New Roman"/>
        </w:rPr>
        <w:t>Activity: 1964-20</w:t>
      </w:r>
      <w:r w:rsidR="003D1C51">
        <w:rPr>
          <w:rFonts w:cs="Times New Roman"/>
        </w:rPr>
        <w:t>20</w:t>
      </w:r>
    </w:p>
    <w:p w14:paraId="63467E24" w14:textId="77777777" w:rsidR="009F0EE5" w:rsidRPr="00E62790" w:rsidRDefault="009F0EE5" w:rsidP="009F0EE5">
      <w:pPr>
        <w:rPr>
          <w:rFonts w:cs="Times New Roman"/>
        </w:rPr>
      </w:pPr>
    </w:p>
    <w:p w14:paraId="2262267D" w14:textId="77777777" w:rsidR="009F0EE5" w:rsidRDefault="009F0EE5" w:rsidP="009F0EE5">
      <w:pPr>
        <w:rPr>
          <w:rFonts w:cs="Times New Roman"/>
          <w:b/>
          <w:szCs w:val="22"/>
        </w:rPr>
      </w:pPr>
    </w:p>
    <w:p w14:paraId="2A6B431B" w14:textId="77777777" w:rsidR="009F0EE5" w:rsidRDefault="009F0EE5" w:rsidP="009F0EE5">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6FFA3766" w14:textId="77777777" w:rsidR="009F0EE5" w:rsidRPr="006F657B" w:rsidRDefault="009F0EE5" w:rsidP="009F0EE5">
      <w:pPr>
        <w:rPr>
          <w:rFonts w:cs="Times New Roman"/>
          <w:bCs/>
          <w:szCs w:val="22"/>
        </w:rPr>
      </w:pPr>
    </w:p>
    <w:p w14:paraId="6D2C4707" w14:textId="528B1BB7" w:rsidR="009F0EE5" w:rsidRPr="00655DB6" w:rsidRDefault="00141BED" w:rsidP="00141BED">
      <w:pPr>
        <w:pStyle w:val="ListParagraph"/>
        <w:numPr>
          <w:ilvl w:val="0"/>
          <w:numId w:val="12"/>
        </w:numPr>
      </w:pPr>
      <w:r>
        <w:rPr>
          <w:rFonts w:cs="Times New Roman"/>
          <w:bCs/>
          <w:szCs w:val="22"/>
        </w:rPr>
        <w:t>MAR (2009) list</w:t>
      </w:r>
      <w:r w:rsidR="00C36A71">
        <w:rPr>
          <w:rFonts w:cs="Times New Roman"/>
          <w:bCs/>
          <w:szCs w:val="22"/>
        </w:rPr>
        <w:t>s</w:t>
      </w:r>
      <w:r>
        <w:rPr>
          <w:rFonts w:cs="Times New Roman"/>
          <w:bCs/>
          <w:szCs w:val="22"/>
        </w:rPr>
        <w:t xml:space="preserve"> </w:t>
      </w:r>
      <w:r w:rsidR="00655DB6">
        <w:rPr>
          <w:rFonts w:cs="Times New Roman"/>
          <w:bCs/>
          <w:szCs w:val="22"/>
        </w:rPr>
        <w:t xml:space="preserve">lowland indigenous peoples including the </w:t>
      </w:r>
      <w:proofErr w:type="spellStart"/>
      <w:r w:rsidR="00655DB6" w:rsidRPr="00655DB6">
        <w:t>Aushiris</w:t>
      </w:r>
      <w:proofErr w:type="spellEnd"/>
      <w:r w:rsidR="00655DB6" w:rsidRPr="00655DB6">
        <w:t xml:space="preserve">, </w:t>
      </w:r>
      <w:proofErr w:type="spellStart"/>
      <w:r w:rsidR="00655DB6" w:rsidRPr="00655DB6">
        <w:t>Cofanes</w:t>
      </w:r>
      <w:proofErr w:type="spellEnd"/>
      <w:r w:rsidR="00655DB6" w:rsidRPr="00655DB6">
        <w:t xml:space="preserve">, </w:t>
      </w:r>
      <w:proofErr w:type="spellStart"/>
      <w:r w:rsidR="00655DB6" w:rsidRPr="00655DB6">
        <w:t>Quichuas</w:t>
      </w:r>
      <w:proofErr w:type="spellEnd"/>
      <w:r w:rsidR="00655DB6" w:rsidRPr="00655DB6">
        <w:t xml:space="preserve">, </w:t>
      </w:r>
      <w:proofErr w:type="spellStart"/>
      <w:r w:rsidR="00655DB6" w:rsidRPr="00655DB6">
        <w:t>Secoyas</w:t>
      </w:r>
      <w:proofErr w:type="spellEnd"/>
      <w:r w:rsidR="00655DB6" w:rsidRPr="00655DB6">
        <w:t xml:space="preserve">, </w:t>
      </w:r>
      <w:proofErr w:type="spellStart"/>
      <w:r w:rsidR="00655DB6" w:rsidRPr="00655DB6">
        <w:t>Sionas</w:t>
      </w:r>
      <w:proofErr w:type="spellEnd"/>
      <w:r w:rsidR="00655DB6" w:rsidRPr="00655DB6">
        <w:t xml:space="preserve">, </w:t>
      </w:r>
      <w:proofErr w:type="spellStart"/>
      <w:r w:rsidR="00655DB6" w:rsidRPr="00655DB6">
        <w:t>Shuaras</w:t>
      </w:r>
      <w:proofErr w:type="spellEnd"/>
      <w:r w:rsidR="00655DB6" w:rsidRPr="00655DB6">
        <w:t xml:space="preserve">, </w:t>
      </w:r>
      <w:proofErr w:type="spellStart"/>
      <w:r w:rsidR="00655DB6" w:rsidRPr="00655DB6">
        <w:t>Tetetes</w:t>
      </w:r>
      <w:proofErr w:type="spellEnd"/>
      <w:r w:rsidR="00655DB6" w:rsidRPr="00655DB6">
        <w:t>, and Zaparos</w:t>
      </w:r>
      <w:r w:rsidR="00655DB6">
        <w:t xml:space="preserve">. </w:t>
      </w:r>
      <w:r w:rsidR="002C2622">
        <w:t>These</w:t>
      </w:r>
      <w:r w:rsidR="002C1811">
        <w:t xml:space="preserve"> can also be labelled as Amazonian Indians. </w:t>
      </w:r>
      <w:r w:rsidR="00786FE2">
        <w:t xml:space="preserve">EPR (Vogt et al, 2015; </w:t>
      </w:r>
      <w:proofErr w:type="spellStart"/>
      <w:r w:rsidR="00786FE2">
        <w:t>Cederman</w:t>
      </w:r>
      <w:proofErr w:type="spellEnd"/>
      <w:r w:rsidR="00786FE2">
        <w:t xml:space="preserve"> et al, 2010) notes this is a </w:t>
      </w:r>
      <w:r w:rsidR="00C36A71">
        <w:t>small,</w:t>
      </w:r>
      <w:r w:rsidR="00786FE2">
        <w:t xml:space="preserve"> fragmented group that includes lowland Quechua, Shuar</w:t>
      </w:r>
      <w:r w:rsidR="00703FD4">
        <w:t xml:space="preserve"> [</w:t>
      </w:r>
      <w:proofErr w:type="spellStart"/>
      <w:r w:rsidR="00703FD4">
        <w:t>Shuraras</w:t>
      </w:r>
      <w:proofErr w:type="spellEnd"/>
      <w:r w:rsidR="00703FD4">
        <w:t xml:space="preserve">], </w:t>
      </w:r>
      <w:proofErr w:type="spellStart"/>
      <w:r w:rsidR="00703FD4">
        <w:t>Huarorani</w:t>
      </w:r>
      <w:proofErr w:type="spellEnd"/>
      <w:r w:rsidR="00703FD4">
        <w:t>, and Achuar</w:t>
      </w:r>
      <w:r w:rsidR="00E33039">
        <w:t xml:space="preserve">. </w:t>
      </w:r>
    </w:p>
    <w:p w14:paraId="56ADC4DD" w14:textId="75CCF015" w:rsidR="009F0EE5" w:rsidRDefault="009F0EE5" w:rsidP="009F0EE5">
      <w:pPr>
        <w:rPr>
          <w:rFonts w:cs="Times New Roman"/>
          <w:bCs/>
          <w:szCs w:val="22"/>
        </w:rPr>
      </w:pPr>
    </w:p>
    <w:p w14:paraId="522354D2" w14:textId="77777777" w:rsidR="00763679" w:rsidRPr="006F657B" w:rsidRDefault="00763679" w:rsidP="009F0EE5">
      <w:pPr>
        <w:rPr>
          <w:rFonts w:cs="Times New Roman"/>
          <w:bCs/>
          <w:szCs w:val="22"/>
        </w:rPr>
      </w:pPr>
    </w:p>
    <w:p w14:paraId="0F123B7E" w14:textId="77777777" w:rsidR="007452F4" w:rsidRDefault="007452F4" w:rsidP="007452F4">
      <w:pPr>
        <w:ind w:left="709" w:hanging="709"/>
        <w:rPr>
          <w:rFonts w:cs="Times New Roman"/>
          <w:b/>
        </w:rPr>
      </w:pPr>
      <w:r>
        <w:rPr>
          <w:rFonts w:cs="Times New Roman"/>
          <w:b/>
        </w:rPr>
        <w:t xml:space="preserve">Movement </w:t>
      </w:r>
      <w:proofErr w:type="gramStart"/>
      <w:r>
        <w:rPr>
          <w:rFonts w:cs="Times New Roman"/>
          <w:b/>
        </w:rPr>
        <w:t>start</w:t>
      </w:r>
      <w:proofErr w:type="gramEnd"/>
      <w:r>
        <w:rPr>
          <w:rFonts w:cs="Times New Roman"/>
          <w:b/>
        </w:rPr>
        <w:t xml:space="preserve"> and end dates</w:t>
      </w:r>
    </w:p>
    <w:p w14:paraId="498106F2" w14:textId="77777777" w:rsidR="007452F4" w:rsidRPr="007452F4" w:rsidRDefault="007452F4" w:rsidP="007452F4">
      <w:pPr>
        <w:ind w:left="709" w:hanging="709"/>
        <w:rPr>
          <w:rFonts w:cs="Times New Roman"/>
          <w:bCs/>
        </w:rPr>
      </w:pPr>
    </w:p>
    <w:p w14:paraId="26DD1F5D" w14:textId="77777777" w:rsidR="00EC0C29" w:rsidRDefault="00EC0C29" w:rsidP="007452F4">
      <w:pPr>
        <w:pStyle w:val="ListParagraph"/>
        <w:numPr>
          <w:ilvl w:val="0"/>
          <w:numId w:val="4"/>
        </w:numPr>
        <w:rPr>
          <w:rFonts w:cs="Times New Roman"/>
          <w:bCs/>
        </w:rPr>
      </w:pPr>
      <w:r w:rsidRPr="00EC0C29">
        <w:rPr>
          <w:rFonts w:cs="Times New Roman"/>
          <w:bCs/>
        </w:rPr>
        <w:t xml:space="preserve">The first evidence for lowland indigenous mobilization in Ecuador we found is in 1964, when the Shuar Federation was formed. The Shuar Federation was formed in opposition against the incoming oil and agrarian companies with the main aim to protect the land of lowland indigenous peoples (Rubenstein 2001; Yatchana.org). Thus 1964 is coded as the start date. </w:t>
      </w:r>
    </w:p>
    <w:p w14:paraId="50A699C6" w14:textId="77777777" w:rsidR="00EC0C29" w:rsidRDefault="00EC0C29" w:rsidP="007452F4">
      <w:pPr>
        <w:pStyle w:val="ListParagraph"/>
        <w:numPr>
          <w:ilvl w:val="0"/>
          <w:numId w:val="4"/>
        </w:numPr>
        <w:rPr>
          <w:rFonts w:cs="Times New Roman"/>
          <w:bCs/>
        </w:rPr>
      </w:pPr>
      <w:r w:rsidRPr="00EC0C29">
        <w:rPr>
          <w:rFonts w:cs="Times New Roman"/>
          <w:bCs/>
        </w:rPr>
        <w:t xml:space="preserve">An oil boom in the 1970s further eroded indigenous communities’ hold on their ancestral lands. </w:t>
      </w:r>
    </w:p>
    <w:p w14:paraId="41A7EE8A" w14:textId="77777777" w:rsidR="00EC0C29" w:rsidRDefault="00EC0C29" w:rsidP="007452F4">
      <w:pPr>
        <w:pStyle w:val="ListParagraph"/>
        <w:numPr>
          <w:ilvl w:val="0"/>
          <w:numId w:val="4"/>
        </w:numPr>
        <w:rPr>
          <w:rFonts w:cs="Times New Roman"/>
          <w:bCs/>
        </w:rPr>
      </w:pPr>
      <w:r w:rsidRPr="00EC0C29">
        <w:rPr>
          <w:rFonts w:cs="Times New Roman"/>
          <w:bCs/>
        </w:rPr>
        <w:t xml:space="preserve">The Organization of the People of Pastaza (OPIP) and the Federation of the Indigenous Organization of Napo (FOIN) were both formed in 1973. FOIN represents over 60 Runa Indian communities, mainly provincial organizations throughout the Amazonian region, and it is primarily concerned with land struggles. </w:t>
      </w:r>
    </w:p>
    <w:p w14:paraId="0C3BD123" w14:textId="1CE26F44" w:rsidR="00EC0C29" w:rsidRDefault="00EC0C29" w:rsidP="007452F4">
      <w:pPr>
        <w:pStyle w:val="ListParagraph"/>
        <w:numPr>
          <w:ilvl w:val="0"/>
          <w:numId w:val="4"/>
        </w:numPr>
        <w:rPr>
          <w:rFonts w:cs="Times New Roman"/>
          <w:bCs/>
        </w:rPr>
      </w:pPr>
      <w:r w:rsidRPr="00EC0C29">
        <w:rPr>
          <w:rFonts w:cs="Times New Roman"/>
          <w:bCs/>
        </w:rPr>
        <w:t xml:space="preserve">In 1980, Amazonian groups united to form the Confederation of Indigenous Nationalities of the Ecuadorian Amazon (CONFENAIE). The organization’s leadership includes Shuar, Quichua, Achuar, </w:t>
      </w:r>
      <w:proofErr w:type="spellStart"/>
      <w:r w:rsidRPr="00EC0C29">
        <w:rPr>
          <w:rFonts w:cs="Times New Roman"/>
          <w:bCs/>
        </w:rPr>
        <w:t>Woaroni</w:t>
      </w:r>
      <w:proofErr w:type="spellEnd"/>
      <w:r w:rsidRPr="00EC0C29">
        <w:rPr>
          <w:rFonts w:cs="Times New Roman"/>
          <w:bCs/>
        </w:rPr>
        <w:t xml:space="preserve">, </w:t>
      </w:r>
      <w:proofErr w:type="spellStart"/>
      <w:r w:rsidRPr="00EC0C29">
        <w:rPr>
          <w:rFonts w:cs="Times New Roman"/>
          <w:bCs/>
        </w:rPr>
        <w:t>Cofan</w:t>
      </w:r>
      <w:proofErr w:type="spellEnd"/>
      <w:r w:rsidRPr="00EC0C29">
        <w:rPr>
          <w:rFonts w:cs="Times New Roman"/>
          <w:bCs/>
        </w:rPr>
        <w:t xml:space="preserve">, Siona, and Secoya tribal representatives. Its principle decision-making body is a congress held every two years. Through this alliance, Ecuador’s lowland indigenous peoples have brought their issues to public attention, placing them on the political agendas of national and international groups. </w:t>
      </w:r>
    </w:p>
    <w:p w14:paraId="5010B238" w14:textId="77777777" w:rsidR="00EC0C29" w:rsidRDefault="00EC0C29" w:rsidP="007452F4">
      <w:pPr>
        <w:pStyle w:val="ListParagraph"/>
        <w:numPr>
          <w:ilvl w:val="0"/>
          <w:numId w:val="4"/>
        </w:numPr>
        <w:rPr>
          <w:rFonts w:cs="Times New Roman"/>
          <w:bCs/>
        </w:rPr>
      </w:pPr>
      <w:r w:rsidRPr="00EC0C29">
        <w:rPr>
          <w:rFonts w:cs="Times New Roman"/>
          <w:bCs/>
        </w:rPr>
        <w:t xml:space="preserve">CONFENAIE has formed alliances with environmental and human rights organizations to force oil companies and the Ecuadorian government to negotiate development practices in the Amazon region. Again, land rights have been a central issue. </w:t>
      </w:r>
    </w:p>
    <w:p w14:paraId="18935898" w14:textId="4E20FEAF" w:rsidR="00EC0C29" w:rsidRDefault="00EC0C29" w:rsidP="007452F4">
      <w:pPr>
        <w:pStyle w:val="ListParagraph"/>
        <w:numPr>
          <w:ilvl w:val="0"/>
          <w:numId w:val="4"/>
        </w:numPr>
        <w:rPr>
          <w:rFonts w:cs="Times New Roman"/>
          <w:bCs/>
        </w:rPr>
      </w:pPr>
      <w:r w:rsidRPr="00EC0C29">
        <w:rPr>
          <w:rFonts w:cs="Times New Roman"/>
          <w:bCs/>
        </w:rPr>
        <w:t>Non-zero MAR protest scores for 1970-2006 indicate that the movement has been consistently active since its founding. Protests continued to take place, notably in 2012 and 2013 against oil-drilling</w:t>
      </w:r>
      <w:r w:rsidR="00292F4A">
        <w:rPr>
          <w:rFonts w:cs="Times New Roman"/>
          <w:bCs/>
        </w:rPr>
        <w:t>,</w:t>
      </w:r>
      <w:r w:rsidRPr="00EC0C29">
        <w:rPr>
          <w:rFonts w:cs="Times New Roman"/>
          <w:bCs/>
        </w:rPr>
        <w:t xml:space="preserve"> but no fatalities were recorded. </w:t>
      </w:r>
    </w:p>
    <w:p w14:paraId="762DEF93" w14:textId="77777777" w:rsidR="00EC0C29" w:rsidRDefault="00EC0C29" w:rsidP="007452F4">
      <w:pPr>
        <w:pStyle w:val="ListParagraph"/>
        <w:numPr>
          <w:ilvl w:val="0"/>
          <w:numId w:val="4"/>
        </w:numPr>
        <w:rPr>
          <w:rFonts w:cs="Times New Roman"/>
          <w:bCs/>
        </w:rPr>
      </w:pPr>
      <w:r w:rsidRPr="00EC0C29">
        <w:rPr>
          <w:rFonts w:cs="Times New Roman"/>
          <w:bCs/>
        </w:rPr>
        <w:t xml:space="preserve">In 1986 CONFENAIE merged with other organizations to form the Confederation of Indigenous Nationalities of Ecuador (CONAIE). According to Minority Rights Group International, the founding of CONAIE was “[one of the most important political developments in Ecuador.” Furthermore, “[t]his confederation has been instrumental in organizing pan-indigenous uprising. A key player in Ecuadorian politics, CONAIE has demanded land restitution for indigenous peoples and envisaged a national economy based on territorial autonomy. Its sixteen-point demands included the right to practice traditional medicine, to bilingual education and to indigenous control of archaeological sites.” </w:t>
      </w:r>
    </w:p>
    <w:p w14:paraId="6913B6C6" w14:textId="7E03DDEE" w:rsidR="007452F4" w:rsidRPr="007452F4" w:rsidRDefault="00EC0C29" w:rsidP="007452F4">
      <w:pPr>
        <w:pStyle w:val="ListParagraph"/>
        <w:numPr>
          <w:ilvl w:val="0"/>
          <w:numId w:val="4"/>
        </w:numPr>
        <w:rPr>
          <w:rFonts w:cs="Times New Roman"/>
          <w:bCs/>
        </w:rPr>
      </w:pPr>
      <w:r w:rsidRPr="00EC0C29">
        <w:rPr>
          <w:rFonts w:cs="Times New Roman"/>
          <w:bCs/>
        </w:rPr>
        <w:t>CONAIE continues to be active in fighting for indigenous cultural, language, and land rights</w:t>
      </w:r>
      <w:r>
        <w:rPr>
          <w:rFonts w:cs="Times New Roman"/>
          <w:bCs/>
        </w:rPr>
        <w:t xml:space="preserve"> (</w:t>
      </w:r>
      <w:r w:rsidR="00AB1FF0">
        <w:rPr>
          <w:rFonts w:cs="Times New Roman"/>
          <w:bCs/>
        </w:rPr>
        <w:t xml:space="preserve">Alvaro 2013; </w:t>
      </w:r>
      <w:r>
        <w:rPr>
          <w:rFonts w:cs="Times New Roman"/>
          <w:bCs/>
        </w:rPr>
        <w:t>CON</w:t>
      </w:r>
      <w:r w:rsidR="00AB1FF0">
        <w:rPr>
          <w:rFonts w:cs="Times New Roman"/>
          <w:bCs/>
        </w:rPr>
        <w:t>AIE; Cultural Survival 2012; Marshall &amp; Gurr 2003; MAR; MRGI; Native Web; Rubenstein 2001; Yachana.org</w:t>
      </w:r>
      <w:r w:rsidR="00415025">
        <w:rPr>
          <w:rFonts w:cs="Times New Roman"/>
          <w:bCs/>
        </w:rPr>
        <w:t>; CONAIE</w:t>
      </w:r>
      <w:r w:rsidR="008E639B">
        <w:rPr>
          <w:rFonts w:cs="Times New Roman"/>
          <w:bCs/>
        </w:rPr>
        <w:t xml:space="preserve"> </w:t>
      </w:r>
      <w:r w:rsidR="00415025">
        <w:rPr>
          <w:rFonts w:cs="Times New Roman"/>
          <w:bCs/>
        </w:rPr>
        <w:t>2022: Online</w:t>
      </w:r>
      <w:r w:rsidR="00AB1FF0">
        <w:rPr>
          <w:rFonts w:cs="Times New Roman"/>
          <w:bCs/>
        </w:rPr>
        <w:t>)</w:t>
      </w:r>
      <w:r w:rsidRPr="00EC0C29">
        <w:rPr>
          <w:rFonts w:cs="Times New Roman"/>
          <w:bCs/>
        </w:rPr>
        <w:t xml:space="preserve">. </w:t>
      </w:r>
      <w:r w:rsidR="007452F4">
        <w:rPr>
          <w:rFonts w:cs="Times New Roman"/>
          <w:bCs/>
        </w:rPr>
        <w:t>[start date: 1</w:t>
      </w:r>
      <w:r>
        <w:rPr>
          <w:rFonts w:cs="Times New Roman"/>
          <w:bCs/>
        </w:rPr>
        <w:t>964</w:t>
      </w:r>
      <w:r w:rsidR="007452F4">
        <w:rPr>
          <w:rFonts w:cs="Times New Roman"/>
          <w:bCs/>
        </w:rPr>
        <w:t>; end date: ongoing]</w:t>
      </w:r>
    </w:p>
    <w:p w14:paraId="3457C843" w14:textId="77777777" w:rsidR="007452F4" w:rsidRDefault="007452F4" w:rsidP="007452F4">
      <w:pPr>
        <w:rPr>
          <w:rFonts w:cs="Times New Roman"/>
          <w:bCs/>
        </w:rPr>
      </w:pPr>
    </w:p>
    <w:p w14:paraId="26AA6F42" w14:textId="77777777" w:rsidR="007452F4" w:rsidRPr="007452F4" w:rsidRDefault="007452F4" w:rsidP="007452F4">
      <w:pPr>
        <w:rPr>
          <w:rFonts w:cs="Times New Roman"/>
          <w:bCs/>
        </w:rPr>
      </w:pPr>
    </w:p>
    <w:p w14:paraId="63635BEC" w14:textId="3A45E800" w:rsidR="00F1655F" w:rsidRPr="00BE5168" w:rsidRDefault="00F1655F" w:rsidP="00F1655F">
      <w:pPr>
        <w:rPr>
          <w:rFonts w:cs="Times New Roman"/>
          <w:b/>
          <w:szCs w:val="22"/>
        </w:rPr>
      </w:pPr>
      <w:r>
        <w:rPr>
          <w:rFonts w:cs="Times New Roman"/>
          <w:b/>
          <w:szCs w:val="22"/>
        </w:rPr>
        <w:t>Dominant c</w:t>
      </w:r>
      <w:r w:rsidRPr="00BE5168">
        <w:rPr>
          <w:rFonts w:cs="Times New Roman"/>
          <w:b/>
          <w:szCs w:val="22"/>
        </w:rPr>
        <w:t>laim</w:t>
      </w:r>
    </w:p>
    <w:p w14:paraId="75CA5EB3" w14:textId="77777777" w:rsidR="00F1655F" w:rsidRDefault="00F1655F" w:rsidP="00F1655F">
      <w:pPr>
        <w:rPr>
          <w:rFonts w:cs="Times New Roman"/>
          <w:bCs/>
          <w:szCs w:val="22"/>
        </w:rPr>
      </w:pPr>
    </w:p>
    <w:p w14:paraId="6F9FDD6E" w14:textId="77777777" w:rsidR="00F1655F" w:rsidRPr="008E639B" w:rsidRDefault="00F1655F" w:rsidP="00F1655F">
      <w:pPr>
        <w:pStyle w:val="ListParagraph"/>
        <w:numPr>
          <w:ilvl w:val="0"/>
          <w:numId w:val="3"/>
        </w:numPr>
        <w:rPr>
          <w:szCs w:val="22"/>
        </w:rPr>
      </w:pPr>
      <w:r w:rsidRPr="004B400F">
        <w:rPr>
          <w:szCs w:val="22"/>
        </w:rPr>
        <w:t xml:space="preserve">There were several organizations representing the lowland indigenous groups in Ecuador. We could not find evidence of a claim other than land rights and autonomy. The SDM dataset codes the start to the lowland indigenous movement in 1964, when the Shuar Federation was established. According to Rubenstein (2001), the Shuar Federation was established to protect </w:t>
      </w:r>
      <w:r w:rsidRPr="004B400F">
        <w:rPr>
          <w:szCs w:val="22"/>
        </w:rPr>
        <w:lastRenderedPageBreak/>
        <w:t xml:space="preserve">indigenous land against incoming oil companies. With the Organization of the People of Pastaza (OPIP) and the Federation of the Indigenous Organization of Napo (FOIN), two new lowland indigenous organizations were formed in 1973. Both OPIP (Becker 2011: 7) and FOIN (Cultural Survival 1986) fought for land rights. In 1980, the Confederation of Indigenous Nationalities of the Ecuadorian Amazon (CONFENAIE) was formed as an umbrella group for lowland indigenous organizations. Again, land rights were the central issue of CONFENAIE (Minorities at Risk Project). In 1986 the Confederation of the Indigenous Nations of Ecuador (CONAIE), an umbrella indigenous organization representing both highland and lowland indigenous people of Ecuador, was established. CONAIE was the main indigenous organization in Ecuador and is also described as “one of the strongest indigenous organizations in Latin America” (Assies 2005: 166). As part of its 16-point program, CONAIE advocates land restitution for indigenous peoples, bilingual </w:t>
      </w:r>
      <w:r w:rsidRPr="003D1C51">
        <w:rPr>
          <w:szCs w:val="22"/>
        </w:rPr>
        <w:t xml:space="preserve">education and furthermore envisages a national economy based on territorial autonomy </w:t>
      </w:r>
      <w:r w:rsidRPr="008E639B">
        <w:rPr>
          <w:szCs w:val="22"/>
        </w:rPr>
        <w:t xml:space="preserve">(Minorities at Risk Project). </w:t>
      </w:r>
    </w:p>
    <w:p w14:paraId="62FEAE15" w14:textId="77777777" w:rsidR="00F1655F" w:rsidRPr="008E639B" w:rsidRDefault="00F1655F" w:rsidP="00F1655F">
      <w:pPr>
        <w:pStyle w:val="ListParagraph"/>
        <w:numPr>
          <w:ilvl w:val="0"/>
          <w:numId w:val="3"/>
        </w:numPr>
        <w:rPr>
          <w:szCs w:val="22"/>
        </w:rPr>
      </w:pPr>
      <w:r w:rsidRPr="008E639B">
        <w:rPr>
          <w:szCs w:val="22"/>
        </w:rPr>
        <w:t xml:space="preserve">CONAIE’s 2022 Annual Assembly reveals continuity in the claim for autonomy for indigenous communities in Ecuador. One of the resolutions passed reads: </w:t>
      </w:r>
      <w:r w:rsidRPr="008E639B">
        <w:t>“</w:t>
      </w:r>
      <w:r w:rsidRPr="008E639B">
        <w:rPr>
          <w:lang w:val="en-GB" w:eastAsia="en-GB"/>
        </w:rPr>
        <w:t xml:space="preserve">Deepen and strengthen with the peoples and nationalities the self-identification campaign throughout the national territory, in order to strengthen our cultural identity, our right to self-determination, </w:t>
      </w:r>
      <w:proofErr w:type="spellStart"/>
      <w:r w:rsidRPr="008E639B">
        <w:rPr>
          <w:lang w:val="en-GB" w:eastAsia="en-GB"/>
        </w:rPr>
        <w:t>defense</w:t>
      </w:r>
      <w:proofErr w:type="spellEnd"/>
      <w:r w:rsidRPr="008E639B">
        <w:rPr>
          <w:lang w:val="en-GB" w:eastAsia="en-GB"/>
        </w:rPr>
        <w:t xml:space="preserve"> of the territories and our ancestral memory as indigenous peoples and nationalities of Ecuador in this path for the construction of the </w:t>
      </w:r>
      <w:proofErr w:type="spellStart"/>
      <w:r w:rsidRPr="008E639B">
        <w:rPr>
          <w:lang w:val="en-GB" w:eastAsia="en-GB"/>
        </w:rPr>
        <w:t>Plurinational</w:t>
      </w:r>
      <w:proofErr w:type="spellEnd"/>
      <w:r w:rsidRPr="008E639B">
        <w:rPr>
          <w:lang w:val="en-GB" w:eastAsia="en-GB"/>
        </w:rPr>
        <w:t xml:space="preserve"> and Intercultural State; and as a real transformation option for the country, based on our political project of the peoples.</w:t>
      </w:r>
      <w:r w:rsidRPr="008E639B">
        <w:t xml:space="preserve">” (CONAIE, 2022: Online). </w:t>
      </w:r>
      <w:r w:rsidRPr="008E639B">
        <w:rPr>
          <w:szCs w:val="22"/>
        </w:rPr>
        <w:t>[1964-2020: autonomy claim]</w:t>
      </w:r>
    </w:p>
    <w:p w14:paraId="5F6955D6" w14:textId="77777777" w:rsidR="00F1655F" w:rsidRDefault="00F1655F" w:rsidP="00F1655F">
      <w:pPr>
        <w:rPr>
          <w:rFonts w:cs="Times New Roman"/>
          <w:bCs/>
          <w:szCs w:val="22"/>
        </w:rPr>
      </w:pPr>
    </w:p>
    <w:p w14:paraId="670ED665" w14:textId="77777777" w:rsidR="00F1655F" w:rsidRPr="009C6C8D" w:rsidRDefault="00F1655F" w:rsidP="00F1655F">
      <w:pPr>
        <w:rPr>
          <w:rFonts w:cs="Times New Roman"/>
          <w:bCs/>
          <w:szCs w:val="22"/>
        </w:rPr>
      </w:pPr>
    </w:p>
    <w:p w14:paraId="4A41FD69" w14:textId="59942409" w:rsidR="00F1655F" w:rsidRDefault="00F1655F" w:rsidP="00F1655F">
      <w:pPr>
        <w:rPr>
          <w:rFonts w:cs="Times New Roman"/>
          <w:b/>
        </w:rPr>
      </w:pPr>
      <w:r>
        <w:rPr>
          <w:rFonts w:cs="Times New Roman"/>
          <w:b/>
        </w:rPr>
        <w:t>Independence claims</w:t>
      </w:r>
    </w:p>
    <w:p w14:paraId="2337531A" w14:textId="1C7BC59E" w:rsidR="00F1655F" w:rsidRDefault="00F1655F" w:rsidP="00F1655F">
      <w:pPr>
        <w:rPr>
          <w:rFonts w:cs="Times New Roman"/>
          <w:bCs/>
        </w:rPr>
      </w:pPr>
    </w:p>
    <w:p w14:paraId="53590894" w14:textId="7A81F26F" w:rsidR="00F1655F" w:rsidRDefault="009D1560" w:rsidP="00F1655F">
      <w:pPr>
        <w:rPr>
          <w:rFonts w:cs="Times New Roman"/>
          <w:bCs/>
        </w:rPr>
      </w:pPr>
      <w:r>
        <w:rPr>
          <w:rFonts w:cs="Times New Roman"/>
          <w:bCs/>
        </w:rPr>
        <w:t>NA</w:t>
      </w:r>
    </w:p>
    <w:p w14:paraId="4CB42A9F" w14:textId="36D3E26A" w:rsidR="00F1655F" w:rsidRDefault="00F1655F" w:rsidP="00F1655F">
      <w:pPr>
        <w:rPr>
          <w:rFonts w:cs="Times New Roman"/>
          <w:bCs/>
        </w:rPr>
      </w:pPr>
    </w:p>
    <w:p w14:paraId="79A1CF60" w14:textId="4F9D9208" w:rsidR="00F1655F" w:rsidRDefault="00F1655F" w:rsidP="00F1655F">
      <w:pPr>
        <w:rPr>
          <w:rFonts w:cs="Times New Roman"/>
          <w:bCs/>
        </w:rPr>
      </w:pPr>
    </w:p>
    <w:p w14:paraId="6AF815FE" w14:textId="6DDA7317" w:rsidR="00F1655F" w:rsidRDefault="00F1655F" w:rsidP="00F1655F">
      <w:pPr>
        <w:rPr>
          <w:rFonts w:cs="Times New Roman"/>
          <w:b/>
        </w:rPr>
      </w:pPr>
      <w:r>
        <w:rPr>
          <w:rFonts w:cs="Times New Roman"/>
          <w:b/>
        </w:rPr>
        <w:t>Irredentist claims</w:t>
      </w:r>
    </w:p>
    <w:p w14:paraId="707E2CE4" w14:textId="338D2AA1" w:rsidR="00F1655F" w:rsidRDefault="00F1655F" w:rsidP="00F1655F">
      <w:pPr>
        <w:rPr>
          <w:rFonts w:cs="Times New Roman"/>
          <w:bCs/>
        </w:rPr>
      </w:pPr>
    </w:p>
    <w:p w14:paraId="49A92972" w14:textId="07BBF324" w:rsidR="00F1655F" w:rsidRDefault="009D1560" w:rsidP="00F1655F">
      <w:pPr>
        <w:rPr>
          <w:rFonts w:cs="Times New Roman"/>
          <w:bCs/>
        </w:rPr>
      </w:pPr>
      <w:r>
        <w:rPr>
          <w:rFonts w:cs="Times New Roman"/>
          <w:bCs/>
        </w:rPr>
        <w:t>NA</w:t>
      </w:r>
    </w:p>
    <w:p w14:paraId="369AB261" w14:textId="67BA1637" w:rsidR="00F1655F" w:rsidRDefault="00F1655F" w:rsidP="00F1655F">
      <w:pPr>
        <w:rPr>
          <w:rFonts w:cs="Times New Roman"/>
          <w:bCs/>
        </w:rPr>
      </w:pPr>
    </w:p>
    <w:p w14:paraId="68F33A28" w14:textId="77777777" w:rsidR="00F1655F" w:rsidRPr="00F1655F" w:rsidRDefault="00F1655F" w:rsidP="00F1655F">
      <w:pPr>
        <w:rPr>
          <w:rFonts w:cs="Times New Roman"/>
          <w:bCs/>
        </w:rPr>
      </w:pPr>
    </w:p>
    <w:p w14:paraId="3F43D0DC" w14:textId="26E214BA" w:rsidR="00F1655F" w:rsidRPr="00904609" w:rsidRDefault="00F1655F" w:rsidP="00F1655F">
      <w:pPr>
        <w:rPr>
          <w:rFonts w:cs="Times New Roman"/>
        </w:rPr>
      </w:pPr>
      <w:r>
        <w:rPr>
          <w:rFonts w:cs="Times New Roman"/>
          <w:b/>
        </w:rPr>
        <w:t xml:space="preserve">Claimed </w:t>
      </w:r>
      <w:proofErr w:type="gramStart"/>
      <w:r>
        <w:rPr>
          <w:rFonts w:cs="Times New Roman"/>
          <w:b/>
        </w:rPr>
        <w:t>territory</w:t>
      </w:r>
      <w:proofErr w:type="gramEnd"/>
    </w:p>
    <w:p w14:paraId="27B05E8A" w14:textId="77777777" w:rsidR="00F1655F" w:rsidRPr="006F657B" w:rsidRDefault="00F1655F" w:rsidP="00F1655F">
      <w:pPr>
        <w:rPr>
          <w:rFonts w:cs="Times New Roman"/>
          <w:bCs/>
          <w:szCs w:val="22"/>
        </w:rPr>
      </w:pPr>
    </w:p>
    <w:p w14:paraId="3427AD13" w14:textId="4F557B9D" w:rsidR="00F1655F" w:rsidRDefault="00F1655F" w:rsidP="00F1655F">
      <w:pPr>
        <w:pStyle w:val="ListParagraph"/>
        <w:numPr>
          <w:ilvl w:val="0"/>
          <w:numId w:val="3"/>
        </w:numPr>
        <w:rPr>
          <w:rFonts w:cs="Times New Roman"/>
          <w:bCs/>
          <w:szCs w:val="22"/>
        </w:rPr>
      </w:pPr>
      <w:r w:rsidRPr="004B400F">
        <w:rPr>
          <w:rFonts w:cs="Times New Roman"/>
          <w:bCs/>
          <w:szCs w:val="22"/>
        </w:rPr>
        <w:t xml:space="preserve">We were unable to find a specific definition of the territory to which </w:t>
      </w:r>
      <w:r w:rsidR="008143D1">
        <w:rPr>
          <w:rFonts w:cs="Times New Roman"/>
          <w:bCs/>
          <w:szCs w:val="22"/>
        </w:rPr>
        <w:t>this group’s</w:t>
      </w:r>
      <w:r w:rsidRPr="004B400F">
        <w:rPr>
          <w:rFonts w:cs="Times New Roman"/>
          <w:bCs/>
          <w:szCs w:val="22"/>
        </w:rPr>
        <w:t xml:space="preserve"> claims are tied. We therefore flag this territorial claim as ambiguous and code it based on the group’s ethnic settlement area as indicated by the </w:t>
      </w:r>
      <w:proofErr w:type="spellStart"/>
      <w:r w:rsidRPr="004B400F">
        <w:rPr>
          <w:rFonts w:cs="Times New Roman"/>
          <w:bCs/>
          <w:szCs w:val="22"/>
        </w:rPr>
        <w:t>GeoEPR</w:t>
      </w:r>
      <w:proofErr w:type="spellEnd"/>
      <w:r w:rsidRPr="004B400F">
        <w:rPr>
          <w:rFonts w:cs="Times New Roman"/>
          <w:bCs/>
          <w:szCs w:val="22"/>
        </w:rPr>
        <w:t xml:space="preserve"> dataset</w:t>
      </w:r>
      <w:r w:rsidR="00D01C1D" w:rsidRPr="00D01C1D">
        <w:rPr>
          <w:rFonts w:cs="Times New Roman"/>
          <w:bCs/>
          <w:szCs w:val="22"/>
        </w:rPr>
        <w:t>, which offers the best approximation in this case.</w:t>
      </w:r>
    </w:p>
    <w:p w14:paraId="71277CAE" w14:textId="77777777" w:rsidR="00F1655F" w:rsidRDefault="00F1655F" w:rsidP="00F1655F">
      <w:pPr>
        <w:rPr>
          <w:rFonts w:cs="Times New Roman"/>
          <w:bCs/>
          <w:szCs w:val="22"/>
        </w:rPr>
      </w:pPr>
    </w:p>
    <w:p w14:paraId="12E703B1" w14:textId="77777777" w:rsidR="00F1655F" w:rsidRDefault="00F1655F" w:rsidP="00F1655F">
      <w:pPr>
        <w:rPr>
          <w:rFonts w:cs="Times New Roman"/>
          <w:bCs/>
          <w:szCs w:val="22"/>
        </w:rPr>
      </w:pPr>
    </w:p>
    <w:p w14:paraId="4385671B" w14:textId="77777777" w:rsidR="00F1655F" w:rsidRPr="00BE5168" w:rsidRDefault="00F1655F" w:rsidP="00F1655F">
      <w:pPr>
        <w:rPr>
          <w:rFonts w:cs="Times New Roman"/>
          <w:b/>
          <w:szCs w:val="22"/>
        </w:rPr>
      </w:pPr>
      <w:r w:rsidRPr="00BE5168">
        <w:rPr>
          <w:rFonts w:cs="Times New Roman"/>
          <w:b/>
          <w:szCs w:val="22"/>
        </w:rPr>
        <w:t>Sovereignty declarations</w:t>
      </w:r>
    </w:p>
    <w:p w14:paraId="6FD14D6C" w14:textId="77777777" w:rsidR="00F1655F" w:rsidRPr="006F657B" w:rsidRDefault="00F1655F" w:rsidP="00F1655F">
      <w:pPr>
        <w:rPr>
          <w:rFonts w:cs="Times New Roman"/>
          <w:szCs w:val="22"/>
        </w:rPr>
      </w:pPr>
    </w:p>
    <w:p w14:paraId="4B94278A" w14:textId="77777777" w:rsidR="00F1655F" w:rsidRPr="00763679" w:rsidRDefault="00F1655F" w:rsidP="00F1655F">
      <w:pPr>
        <w:rPr>
          <w:rFonts w:cs="Times New Roman"/>
          <w:szCs w:val="22"/>
        </w:rPr>
      </w:pPr>
      <w:r w:rsidRPr="00763679">
        <w:rPr>
          <w:rFonts w:cs="Times New Roman"/>
          <w:szCs w:val="22"/>
        </w:rPr>
        <w:t>NA</w:t>
      </w:r>
    </w:p>
    <w:p w14:paraId="0DBDA3FD" w14:textId="506B567D" w:rsidR="00F1655F" w:rsidRDefault="00F1655F" w:rsidP="00F1655F">
      <w:pPr>
        <w:ind w:left="709" w:hanging="709"/>
        <w:rPr>
          <w:rFonts w:cs="Times New Roman"/>
          <w:szCs w:val="22"/>
        </w:rPr>
      </w:pPr>
    </w:p>
    <w:p w14:paraId="40E1CBE8" w14:textId="77777777" w:rsidR="009D1560" w:rsidRDefault="009D1560" w:rsidP="00F1655F">
      <w:pPr>
        <w:ind w:left="709" w:hanging="709"/>
        <w:rPr>
          <w:rFonts w:cs="Times New Roman"/>
          <w:szCs w:val="22"/>
        </w:rPr>
      </w:pPr>
    </w:p>
    <w:p w14:paraId="737B044D" w14:textId="77777777" w:rsidR="007452F4" w:rsidRDefault="007452F4" w:rsidP="007452F4">
      <w:pPr>
        <w:rPr>
          <w:rFonts w:cs="Times New Roman"/>
          <w:b/>
          <w:szCs w:val="22"/>
        </w:rPr>
      </w:pPr>
      <w:r>
        <w:rPr>
          <w:rFonts w:cs="Times New Roman"/>
          <w:b/>
          <w:szCs w:val="22"/>
        </w:rPr>
        <w:t>Separatist armed conflict</w:t>
      </w:r>
    </w:p>
    <w:p w14:paraId="5160E932" w14:textId="77777777" w:rsidR="007452F4" w:rsidRPr="007452F4" w:rsidRDefault="007452F4" w:rsidP="007452F4">
      <w:pPr>
        <w:ind w:left="709" w:hanging="709"/>
        <w:rPr>
          <w:rFonts w:cs="Times New Roman"/>
          <w:bCs/>
        </w:rPr>
      </w:pPr>
    </w:p>
    <w:p w14:paraId="0DDEFA4F" w14:textId="5BD387AE" w:rsidR="007452F4" w:rsidRDefault="00EC0C29" w:rsidP="007452F4">
      <w:pPr>
        <w:pStyle w:val="ListParagraph"/>
        <w:numPr>
          <w:ilvl w:val="0"/>
          <w:numId w:val="4"/>
        </w:numPr>
        <w:rPr>
          <w:rFonts w:cs="Times New Roman"/>
          <w:bCs/>
        </w:rPr>
      </w:pPr>
      <w:r w:rsidRPr="00EC0C29">
        <w:rPr>
          <w:rFonts w:cs="Times New Roman"/>
          <w:bCs/>
        </w:rPr>
        <w:t>We found no reports of separatist violence, hence a NVIOLSD classification. MAR reports a rebellion score of 8 in 2003, but this appears to be a typo (the scale goes only to 7 and the coding notes do not make mention of a rebellion).</w:t>
      </w:r>
      <w:r>
        <w:rPr>
          <w:rFonts w:cs="Times New Roman"/>
          <w:bCs/>
        </w:rPr>
        <w:t xml:space="preserve"> </w:t>
      </w:r>
      <w:r w:rsidR="007452F4">
        <w:rPr>
          <w:rFonts w:cs="Times New Roman"/>
          <w:bCs/>
        </w:rPr>
        <w:t>[NVIOLSD]</w:t>
      </w:r>
    </w:p>
    <w:p w14:paraId="5D091499" w14:textId="31585C99" w:rsidR="00EC0C29" w:rsidRDefault="00EC0C29" w:rsidP="00EC0C29">
      <w:pPr>
        <w:rPr>
          <w:rFonts w:cs="Times New Roman"/>
          <w:bCs/>
        </w:rPr>
      </w:pPr>
    </w:p>
    <w:p w14:paraId="25E520D7" w14:textId="77777777" w:rsidR="009D1560" w:rsidRDefault="009D1560" w:rsidP="00EC0C29">
      <w:pPr>
        <w:rPr>
          <w:rFonts w:cs="Times New Roman"/>
          <w:bCs/>
        </w:rPr>
      </w:pPr>
    </w:p>
    <w:p w14:paraId="43190976" w14:textId="77777777" w:rsidR="00D01C1D" w:rsidRDefault="00D01C1D" w:rsidP="009F0EE5">
      <w:pPr>
        <w:rPr>
          <w:rFonts w:cs="Times New Roman"/>
          <w:b/>
          <w:szCs w:val="22"/>
        </w:rPr>
      </w:pPr>
    </w:p>
    <w:p w14:paraId="5F60430D" w14:textId="77777777" w:rsidR="00D01C1D" w:rsidRDefault="00D01C1D" w:rsidP="009F0EE5">
      <w:pPr>
        <w:rPr>
          <w:rFonts w:cs="Times New Roman"/>
          <w:b/>
          <w:szCs w:val="22"/>
        </w:rPr>
      </w:pPr>
    </w:p>
    <w:p w14:paraId="17CF83B2" w14:textId="77777777" w:rsidR="00D01C1D" w:rsidRDefault="00D01C1D" w:rsidP="009F0EE5">
      <w:pPr>
        <w:rPr>
          <w:rFonts w:cs="Times New Roman"/>
          <w:b/>
          <w:szCs w:val="22"/>
        </w:rPr>
      </w:pPr>
    </w:p>
    <w:p w14:paraId="7A8B2120" w14:textId="0AF944C2" w:rsidR="009F0EE5" w:rsidRPr="00BE5168" w:rsidRDefault="009F0EE5" w:rsidP="009F0EE5">
      <w:pPr>
        <w:rPr>
          <w:rFonts w:cs="Times New Roman"/>
          <w:szCs w:val="22"/>
        </w:rPr>
      </w:pPr>
      <w:r>
        <w:rPr>
          <w:rFonts w:cs="Times New Roman"/>
          <w:b/>
          <w:szCs w:val="22"/>
        </w:rPr>
        <w:lastRenderedPageBreak/>
        <w:t xml:space="preserve">Historical </w:t>
      </w:r>
      <w:r w:rsidR="00F1655F">
        <w:rPr>
          <w:rFonts w:cs="Times New Roman"/>
          <w:b/>
          <w:szCs w:val="22"/>
        </w:rPr>
        <w:t>c</w:t>
      </w:r>
      <w:r>
        <w:rPr>
          <w:rFonts w:cs="Times New Roman"/>
          <w:b/>
          <w:szCs w:val="22"/>
        </w:rPr>
        <w:t>ontext</w:t>
      </w:r>
    </w:p>
    <w:p w14:paraId="4682B280" w14:textId="77777777" w:rsidR="009F0EE5" w:rsidRPr="006F657B" w:rsidRDefault="009F0EE5" w:rsidP="009F0EE5">
      <w:pPr>
        <w:rPr>
          <w:rFonts w:cs="Times New Roman"/>
          <w:szCs w:val="22"/>
        </w:rPr>
      </w:pPr>
    </w:p>
    <w:p w14:paraId="46FB22A2" w14:textId="686773EA" w:rsidR="0051028E" w:rsidRDefault="00F10B5E" w:rsidP="00E1506A">
      <w:pPr>
        <w:pStyle w:val="ListParagraph"/>
        <w:numPr>
          <w:ilvl w:val="0"/>
          <w:numId w:val="12"/>
        </w:numPr>
        <w:rPr>
          <w:rFonts w:cs="Times New Roman"/>
          <w:szCs w:val="22"/>
        </w:rPr>
      </w:pPr>
      <w:r>
        <w:rPr>
          <w:rFonts w:cs="Times New Roman"/>
          <w:szCs w:val="22"/>
        </w:rPr>
        <w:t>The lowland indigenous groups ha</w:t>
      </w:r>
      <w:r w:rsidR="0095241B">
        <w:rPr>
          <w:rFonts w:cs="Times New Roman"/>
          <w:szCs w:val="22"/>
        </w:rPr>
        <w:t>d</w:t>
      </w:r>
      <w:r>
        <w:rPr>
          <w:rFonts w:cs="Times New Roman"/>
          <w:szCs w:val="22"/>
        </w:rPr>
        <w:t xml:space="preserve"> been contacted by European settlers at various points since the 1500s (</w:t>
      </w:r>
      <w:proofErr w:type="gramStart"/>
      <w:r>
        <w:rPr>
          <w:rFonts w:cs="Times New Roman"/>
          <w:szCs w:val="22"/>
        </w:rPr>
        <w:t>MAR,</w:t>
      </w:r>
      <w:proofErr w:type="gramEnd"/>
      <w:r>
        <w:rPr>
          <w:rFonts w:cs="Times New Roman"/>
          <w:szCs w:val="22"/>
        </w:rPr>
        <w:t xml:space="preserve"> 2009). </w:t>
      </w:r>
      <w:r w:rsidR="003857D4">
        <w:rPr>
          <w:rFonts w:cs="Times New Roman"/>
          <w:szCs w:val="22"/>
        </w:rPr>
        <w:t xml:space="preserve">The Spanish Empire tried to </w:t>
      </w:r>
      <w:proofErr w:type="spellStart"/>
      <w:r w:rsidR="003857D4">
        <w:rPr>
          <w:rFonts w:cs="Times New Roman"/>
          <w:szCs w:val="22"/>
        </w:rPr>
        <w:t>colonise</w:t>
      </w:r>
      <w:proofErr w:type="spellEnd"/>
      <w:r w:rsidR="003857D4">
        <w:rPr>
          <w:rFonts w:cs="Times New Roman"/>
          <w:szCs w:val="22"/>
        </w:rPr>
        <w:t xml:space="preserve"> Shuar areas in the 1500’s but failed to do so, largely leaving the area untouched (Rubenstein, 2001: 263). </w:t>
      </w:r>
      <w:r w:rsidR="00143AEC">
        <w:rPr>
          <w:rFonts w:cs="Times New Roman"/>
          <w:szCs w:val="22"/>
        </w:rPr>
        <w:t>Sapara were first written of in the 1800s (Minority Rights Group</w:t>
      </w:r>
      <w:r w:rsidR="00676A73">
        <w:rPr>
          <w:rFonts w:cs="Times New Roman"/>
          <w:szCs w:val="22"/>
        </w:rPr>
        <w:t xml:space="preserve">, 2018: Online). The Huaorani had no major contact until </w:t>
      </w:r>
      <w:r w:rsidR="005B3979">
        <w:rPr>
          <w:rFonts w:cs="Times New Roman"/>
          <w:szCs w:val="22"/>
        </w:rPr>
        <w:t xml:space="preserve">visited by missionaries in 1956 (Minority Rights Group, 2018: Online). </w:t>
      </w:r>
      <w:r w:rsidR="00050E1B">
        <w:rPr>
          <w:rFonts w:cs="Times New Roman"/>
          <w:szCs w:val="22"/>
        </w:rPr>
        <w:t xml:space="preserve">This is part of a pattern of Amazonian resistance to </w:t>
      </w:r>
      <w:r w:rsidR="0053563D">
        <w:rPr>
          <w:rFonts w:cs="Times New Roman"/>
          <w:szCs w:val="22"/>
        </w:rPr>
        <w:t xml:space="preserve">Spanish and Ecuadorian colonization efforts with a </w:t>
      </w:r>
      <w:r w:rsidR="00B51253">
        <w:rPr>
          <w:rFonts w:cs="Times New Roman"/>
          <w:szCs w:val="22"/>
        </w:rPr>
        <w:t xml:space="preserve">shift to the use of Catholic missionaries to exert control instead (Danver, 2015: 605). </w:t>
      </w:r>
    </w:p>
    <w:p w14:paraId="38FAEC0B" w14:textId="6BAF7985" w:rsidR="00B51253" w:rsidRDefault="00B51253" w:rsidP="00E1506A">
      <w:pPr>
        <w:pStyle w:val="ListParagraph"/>
        <w:numPr>
          <w:ilvl w:val="0"/>
          <w:numId w:val="12"/>
        </w:numPr>
        <w:rPr>
          <w:rFonts w:cs="Times New Roman"/>
          <w:szCs w:val="22"/>
        </w:rPr>
      </w:pPr>
      <w:r>
        <w:rPr>
          <w:rFonts w:cs="Times New Roman"/>
          <w:szCs w:val="22"/>
        </w:rPr>
        <w:t>Ecuadorian independence in 1822 only reinforced</w:t>
      </w:r>
      <w:r w:rsidR="007E2266">
        <w:rPr>
          <w:rFonts w:cs="Times New Roman"/>
          <w:szCs w:val="22"/>
        </w:rPr>
        <w:t xml:space="preserve"> </w:t>
      </w:r>
      <w:r>
        <w:rPr>
          <w:rFonts w:cs="Times New Roman"/>
          <w:szCs w:val="22"/>
        </w:rPr>
        <w:t xml:space="preserve">social hierarchies that saw indigenous communities </w:t>
      </w:r>
      <w:r w:rsidR="00A307C0">
        <w:rPr>
          <w:rFonts w:cs="Times New Roman"/>
          <w:szCs w:val="22"/>
        </w:rPr>
        <w:t>excluded (</w:t>
      </w:r>
      <w:r w:rsidR="003D431B">
        <w:rPr>
          <w:rFonts w:cs="Times New Roman"/>
          <w:szCs w:val="22"/>
        </w:rPr>
        <w:t>D</w:t>
      </w:r>
      <w:r w:rsidR="00A307C0">
        <w:rPr>
          <w:rFonts w:cs="Times New Roman"/>
          <w:szCs w:val="22"/>
        </w:rPr>
        <w:t xml:space="preserve">anver, 2015: 605). </w:t>
      </w:r>
      <w:r w:rsidR="00243E22">
        <w:rPr>
          <w:rFonts w:cs="Times New Roman"/>
          <w:szCs w:val="22"/>
        </w:rPr>
        <w:t>The 1890s saw increased colonization by the Ecuadorian authoriti</w:t>
      </w:r>
      <w:r w:rsidR="00F40D85">
        <w:rPr>
          <w:rFonts w:cs="Times New Roman"/>
          <w:szCs w:val="22"/>
        </w:rPr>
        <w:t>es</w:t>
      </w:r>
      <w:r w:rsidR="003C6EFB">
        <w:rPr>
          <w:rFonts w:cs="Times New Roman"/>
          <w:szCs w:val="22"/>
        </w:rPr>
        <w:t xml:space="preserve">, including the establishment of the </w:t>
      </w:r>
      <w:proofErr w:type="spellStart"/>
      <w:r w:rsidR="003C6EFB">
        <w:rPr>
          <w:rFonts w:cs="Times New Roman"/>
          <w:szCs w:val="22"/>
        </w:rPr>
        <w:t>Selesian</w:t>
      </w:r>
      <w:proofErr w:type="spellEnd"/>
      <w:r w:rsidR="003C6EFB">
        <w:rPr>
          <w:rFonts w:cs="Times New Roman"/>
          <w:szCs w:val="22"/>
        </w:rPr>
        <w:t xml:space="preserve"> Order of the Catholic Church, who colonized by proxy (Rubenstein, 2001: 26</w:t>
      </w:r>
      <w:r w:rsidR="003D431B">
        <w:rPr>
          <w:rFonts w:cs="Times New Roman"/>
          <w:szCs w:val="22"/>
        </w:rPr>
        <w:t>6</w:t>
      </w:r>
      <w:r w:rsidR="003C6EFB">
        <w:rPr>
          <w:rFonts w:cs="Times New Roman"/>
          <w:szCs w:val="22"/>
        </w:rPr>
        <w:t xml:space="preserve">). </w:t>
      </w:r>
      <w:r w:rsidR="00822D7A">
        <w:rPr>
          <w:rFonts w:cs="Times New Roman"/>
          <w:szCs w:val="22"/>
        </w:rPr>
        <w:t>A rubber boom in the early 1900s saw the Sapara population decline (Minority Rights Group, 2018: Online), whilst the discovery of oil in Shuar areas encouraged the expansion of the Catholic mission in those areas</w:t>
      </w:r>
      <w:r w:rsidR="003424B1">
        <w:rPr>
          <w:rFonts w:cs="Times New Roman"/>
          <w:szCs w:val="22"/>
        </w:rPr>
        <w:t xml:space="preserve"> (Rubenstein, 2001: 266). Border tensions and wars with Peru in the 1940s saw </w:t>
      </w:r>
      <w:proofErr w:type="spellStart"/>
      <w:r w:rsidR="003424B1">
        <w:rPr>
          <w:rFonts w:cs="Times New Roman"/>
          <w:szCs w:val="22"/>
        </w:rPr>
        <w:t>terrirory</w:t>
      </w:r>
      <w:proofErr w:type="spellEnd"/>
      <w:r w:rsidR="003424B1">
        <w:rPr>
          <w:rFonts w:cs="Times New Roman"/>
          <w:szCs w:val="22"/>
        </w:rPr>
        <w:t xml:space="preserve"> ceded to Peru, putting extra pressure on groups such as the </w:t>
      </w:r>
      <w:r w:rsidR="0029020C">
        <w:rPr>
          <w:rFonts w:cs="Times New Roman"/>
          <w:szCs w:val="22"/>
        </w:rPr>
        <w:t xml:space="preserve">Shuar and Sapara (Minority Rights Group, 2018: Online; Rubenstein, 2001: 266). </w:t>
      </w:r>
    </w:p>
    <w:p w14:paraId="2C57C7C5" w14:textId="47ED3804" w:rsidR="0008428A" w:rsidRPr="00B72644" w:rsidRDefault="00334F22" w:rsidP="00E1506A">
      <w:pPr>
        <w:pStyle w:val="ListParagraph"/>
        <w:numPr>
          <w:ilvl w:val="0"/>
          <w:numId w:val="12"/>
        </w:numPr>
        <w:rPr>
          <w:rFonts w:cs="Times New Roman"/>
          <w:szCs w:val="22"/>
        </w:rPr>
      </w:pPr>
      <w:r>
        <w:rPr>
          <w:rFonts w:cs="Times New Roman"/>
          <w:szCs w:val="22"/>
        </w:rPr>
        <w:t xml:space="preserve">A Shuar Reserve was established in 1935, however </w:t>
      </w:r>
      <w:r w:rsidR="009F1ADD">
        <w:rPr>
          <w:rFonts w:cs="Times New Roman"/>
          <w:szCs w:val="22"/>
        </w:rPr>
        <w:t xml:space="preserve">the Salesian Order was given control over its administration (Rubenstein, 2001: 267). </w:t>
      </w:r>
      <w:r w:rsidR="0035058A">
        <w:t>The first group representing Indigenous interests was the Ecuadorian Indigenous Federation</w:t>
      </w:r>
      <w:r w:rsidR="00EE24AF">
        <w:t xml:space="preserve"> (FEI)</w:t>
      </w:r>
      <w:r w:rsidR="0035058A">
        <w:t>, set up in 1944 by the Ecuadorian Communist Party (</w:t>
      </w:r>
      <w:proofErr w:type="gramStart"/>
      <w:r w:rsidR="0035058A">
        <w:t>MAR,</w:t>
      </w:r>
      <w:proofErr w:type="gramEnd"/>
      <w:r w:rsidR="0035058A">
        <w:t xml:space="preserve"> 2009: Danver, 2015: 605). </w:t>
      </w:r>
      <w:proofErr w:type="gramStart"/>
      <w:r w:rsidR="0035058A">
        <w:t>However</w:t>
      </w:r>
      <w:proofErr w:type="gramEnd"/>
      <w:r w:rsidR="0035058A">
        <w:t xml:space="preserve"> the Catholic Church later helped </w:t>
      </w:r>
      <w:r w:rsidR="00F52D24">
        <w:t>found the Shuar Federation in 1964, partly with the intention of coun</w:t>
      </w:r>
      <w:r w:rsidR="006B3C88">
        <w:t>t</w:t>
      </w:r>
      <w:r w:rsidR="00F52D24">
        <w:t xml:space="preserve">ering the </w:t>
      </w:r>
      <w:r w:rsidR="00EE24AF">
        <w:t xml:space="preserve">FEI </w:t>
      </w:r>
      <w:r w:rsidR="00F52D24">
        <w:t xml:space="preserve">(Danver, 2015: 605). </w:t>
      </w:r>
      <w:r w:rsidR="00B72644">
        <w:t>The early days of the fed</w:t>
      </w:r>
      <w:r w:rsidR="00045164">
        <w:t>e</w:t>
      </w:r>
      <w:r w:rsidR="00B72644">
        <w:t>r</w:t>
      </w:r>
      <w:r w:rsidR="00045164">
        <w:t>a</w:t>
      </w:r>
      <w:r w:rsidR="00B72644">
        <w:t xml:space="preserve">tion are described as follows by Rubenstein (2001: 279): “From 9-13 January 1964, 52 delegates met to form the Shuar Federation, to elect directors, and to designate a commission to write statutes. The Federation, as a third level of administration over the associations and the </w:t>
      </w:r>
      <w:proofErr w:type="spellStart"/>
      <w:r w:rsidR="00B72644">
        <w:t>centros</w:t>
      </w:r>
      <w:proofErr w:type="spellEnd"/>
      <w:r w:rsidR="00B72644">
        <w:t xml:space="preserve">, consists of five commissions: land tenure, labor and cooperatives, culture and religious education, health, and means of communication. </w:t>
      </w:r>
      <w:proofErr w:type="spellStart"/>
      <w:r w:rsidR="00B72644">
        <w:t>Shutka</w:t>
      </w:r>
      <w:proofErr w:type="spellEnd"/>
      <w:r w:rsidR="00B72644">
        <w:t xml:space="preserve"> presented the statutes to the Ministry of Social Welfare in Quito, and they were approved on 22 October 1964. The Federation quickly grew, and by 1988 there were over 260 </w:t>
      </w:r>
      <w:proofErr w:type="spellStart"/>
      <w:r w:rsidR="00B72644">
        <w:t>centros</w:t>
      </w:r>
      <w:proofErr w:type="spellEnd"/>
      <w:r w:rsidR="00B72644">
        <w:t xml:space="preserve"> in the Federation”.</w:t>
      </w:r>
    </w:p>
    <w:p w14:paraId="10E26748" w14:textId="4FB8ABAC" w:rsidR="00477E67" w:rsidRDefault="00477E67" w:rsidP="00477E67">
      <w:pPr>
        <w:pStyle w:val="ListParagraph"/>
        <w:numPr>
          <w:ilvl w:val="0"/>
          <w:numId w:val="12"/>
        </w:numPr>
        <w:rPr>
          <w:rFonts w:cs="Times New Roman"/>
          <w:szCs w:val="22"/>
        </w:rPr>
      </w:pPr>
      <w:r>
        <w:rPr>
          <w:rFonts w:cs="Times New Roman"/>
          <w:szCs w:val="22"/>
        </w:rPr>
        <w:t xml:space="preserve">The 1964 Agrarian Reforms aimed to </w:t>
      </w:r>
      <w:proofErr w:type="spellStart"/>
      <w:r>
        <w:rPr>
          <w:rFonts w:cs="Times New Roman"/>
          <w:szCs w:val="22"/>
        </w:rPr>
        <w:t>colonise</w:t>
      </w:r>
      <w:proofErr w:type="spellEnd"/>
      <w:r>
        <w:rPr>
          <w:rFonts w:cs="Times New Roman"/>
          <w:szCs w:val="22"/>
        </w:rPr>
        <w:t xml:space="preserve"> the Amazon lowland regions. The Shuar Federation was established in response to this law (</w:t>
      </w:r>
      <w:proofErr w:type="gramStart"/>
      <w:r>
        <w:rPr>
          <w:rFonts w:cs="Times New Roman"/>
          <w:szCs w:val="22"/>
        </w:rPr>
        <w:t>MAR,</w:t>
      </w:r>
      <w:proofErr w:type="gramEnd"/>
      <w:r>
        <w:rPr>
          <w:rFonts w:cs="Times New Roman"/>
          <w:szCs w:val="22"/>
        </w:rPr>
        <w:t xml:space="preserve"> 2009). Unlike the highland indigenous peoples, the lowland indigenous groups did not benefit from land redistribution. Instead, the reform put pressure on lowland indigenous communities, especially </w:t>
      </w:r>
      <w:proofErr w:type="gramStart"/>
      <w:r>
        <w:rPr>
          <w:rFonts w:cs="Times New Roman"/>
          <w:szCs w:val="22"/>
        </w:rPr>
        <w:t>as a result of</w:t>
      </w:r>
      <w:proofErr w:type="gramEnd"/>
      <w:r>
        <w:rPr>
          <w:rFonts w:cs="Times New Roman"/>
          <w:szCs w:val="22"/>
        </w:rPr>
        <w:t xml:space="preserve"> its active encouragement to colonize the Amazon regions (Minority Rights Group, 2018: Online). We code this as a prior restriction because the restriction gave rise to the SDM. [1964: autonomy restriction]</w:t>
      </w:r>
    </w:p>
    <w:p w14:paraId="46C97DF8" w14:textId="6355A7DB" w:rsidR="00D7365D" w:rsidRDefault="00D7365D" w:rsidP="009F0EE5">
      <w:pPr>
        <w:rPr>
          <w:rFonts w:cs="Times New Roman"/>
          <w:szCs w:val="22"/>
        </w:rPr>
      </w:pPr>
    </w:p>
    <w:p w14:paraId="7C15E417" w14:textId="6EDC511F" w:rsidR="001F23BC" w:rsidRDefault="001F23BC" w:rsidP="009F0EE5">
      <w:pPr>
        <w:rPr>
          <w:rFonts w:cs="Times New Roman"/>
          <w:szCs w:val="22"/>
        </w:rPr>
      </w:pPr>
    </w:p>
    <w:p w14:paraId="71CDD534" w14:textId="77777777" w:rsidR="009F0EE5" w:rsidRPr="00BE5168" w:rsidRDefault="009F0EE5" w:rsidP="009F0EE5">
      <w:pPr>
        <w:rPr>
          <w:rFonts w:cs="Times New Roman"/>
          <w:b/>
          <w:szCs w:val="22"/>
        </w:rPr>
      </w:pPr>
      <w:r w:rsidRPr="00BE5168">
        <w:rPr>
          <w:rFonts w:cs="Times New Roman"/>
          <w:b/>
          <w:szCs w:val="22"/>
        </w:rPr>
        <w:t>Concessions and restrictions</w:t>
      </w:r>
    </w:p>
    <w:p w14:paraId="00792C06" w14:textId="77777777" w:rsidR="009F0EE5" w:rsidRPr="006F657B" w:rsidRDefault="009F0EE5" w:rsidP="009F0EE5">
      <w:pPr>
        <w:rPr>
          <w:rFonts w:cs="Times New Roman"/>
          <w:szCs w:val="22"/>
        </w:rPr>
      </w:pPr>
    </w:p>
    <w:p w14:paraId="4666E02A" w14:textId="5A9D87CF" w:rsidR="00AB7878" w:rsidRDefault="00A232F2" w:rsidP="00763679">
      <w:pPr>
        <w:pStyle w:val="ListParagraph"/>
        <w:numPr>
          <w:ilvl w:val="0"/>
          <w:numId w:val="16"/>
        </w:numPr>
        <w:rPr>
          <w:rFonts w:cs="Times New Roman"/>
          <w:szCs w:val="22"/>
        </w:rPr>
      </w:pPr>
      <w:r>
        <w:rPr>
          <w:rFonts w:cs="Times New Roman"/>
          <w:szCs w:val="22"/>
        </w:rPr>
        <w:t xml:space="preserve">In 1967 the national government gave the Shuar Federation the authority to register </w:t>
      </w:r>
      <w:r w:rsidR="007B05C4">
        <w:rPr>
          <w:rFonts w:cs="Times New Roman"/>
          <w:szCs w:val="22"/>
        </w:rPr>
        <w:t>births. More significantly</w:t>
      </w:r>
      <w:r w:rsidR="0006757B">
        <w:rPr>
          <w:rFonts w:cs="Times New Roman"/>
          <w:szCs w:val="22"/>
        </w:rPr>
        <w:t>, in 1972</w:t>
      </w:r>
      <w:r w:rsidR="007B05C4">
        <w:rPr>
          <w:rFonts w:cs="Times New Roman"/>
          <w:szCs w:val="22"/>
        </w:rPr>
        <w:t xml:space="preserve"> it gave the Federation the right to organize and run schools</w:t>
      </w:r>
      <w:r w:rsidR="000638E5">
        <w:rPr>
          <w:rFonts w:cs="Times New Roman"/>
          <w:szCs w:val="22"/>
        </w:rPr>
        <w:t xml:space="preserve"> (Rubenstein, 2001: 280)</w:t>
      </w:r>
      <w:r w:rsidR="00274020">
        <w:rPr>
          <w:rFonts w:cs="Times New Roman"/>
          <w:szCs w:val="22"/>
        </w:rPr>
        <w:t xml:space="preserve">. </w:t>
      </w:r>
      <w:r w:rsidR="0006757B">
        <w:rPr>
          <w:rFonts w:cs="Times New Roman"/>
          <w:szCs w:val="22"/>
        </w:rPr>
        <w:t xml:space="preserve">[1972: </w:t>
      </w:r>
      <w:r w:rsidR="00521DEA">
        <w:rPr>
          <w:rFonts w:cs="Times New Roman"/>
          <w:szCs w:val="22"/>
        </w:rPr>
        <w:t>autonomy</w:t>
      </w:r>
      <w:r w:rsidR="000638E5">
        <w:rPr>
          <w:rFonts w:cs="Times New Roman"/>
          <w:szCs w:val="22"/>
        </w:rPr>
        <w:t xml:space="preserve"> </w:t>
      </w:r>
      <w:r w:rsidR="0006757B">
        <w:rPr>
          <w:rFonts w:cs="Times New Roman"/>
          <w:szCs w:val="22"/>
        </w:rPr>
        <w:t xml:space="preserve">concession] </w:t>
      </w:r>
    </w:p>
    <w:p w14:paraId="021B9E15" w14:textId="19E5BF92" w:rsidR="00AB7878" w:rsidRDefault="00AB7878" w:rsidP="00763679">
      <w:pPr>
        <w:pStyle w:val="ListParagraph"/>
        <w:numPr>
          <w:ilvl w:val="0"/>
          <w:numId w:val="16"/>
        </w:numPr>
        <w:rPr>
          <w:rFonts w:cs="Times New Roman"/>
          <w:szCs w:val="22"/>
        </w:rPr>
      </w:pPr>
      <w:r>
        <w:rPr>
          <w:rFonts w:cs="Times New Roman"/>
          <w:szCs w:val="22"/>
        </w:rPr>
        <w:t xml:space="preserve">The 1973 land reforms built on the 1964 reforms, granting social and civil rights but importantly redistributed lands to indigenous </w:t>
      </w:r>
      <w:proofErr w:type="spellStart"/>
      <w:r>
        <w:rPr>
          <w:rFonts w:cs="Times New Roman"/>
          <w:szCs w:val="22"/>
        </w:rPr>
        <w:t>communies</w:t>
      </w:r>
      <w:proofErr w:type="spellEnd"/>
      <w:r>
        <w:rPr>
          <w:rFonts w:cs="Times New Roman"/>
          <w:szCs w:val="22"/>
        </w:rPr>
        <w:t xml:space="preserve">. Although flawed (based on land quality and size), this built on and accelerated the recognition of land rights issued in 1964 reforms. </w:t>
      </w:r>
      <w:r w:rsidR="00A445E8">
        <w:rPr>
          <w:rFonts w:cs="Times New Roman"/>
          <w:szCs w:val="22"/>
        </w:rPr>
        <w:t xml:space="preserve">Yashar (2005: 97) </w:t>
      </w:r>
      <w:proofErr w:type="spellStart"/>
      <w:r w:rsidR="00A445E8">
        <w:rPr>
          <w:rFonts w:cs="Times New Roman"/>
          <w:szCs w:val="22"/>
        </w:rPr>
        <w:t>summarises</w:t>
      </w:r>
      <w:proofErr w:type="spellEnd"/>
      <w:r w:rsidR="00A445E8">
        <w:rPr>
          <w:rFonts w:cs="Times New Roman"/>
          <w:szCs w:val="22"/>
        </w:rPr>
        <w:t xml:space="preserve"> the effect of these policies: “</w:t>
      </w:r>
      <w:r w:rsidR="00A445E8">
        <w:t xml:space="preserve">The corporatist citizenship regime therefore was meant to incorporate and control but unintentionally also granted the space for physical, material, social, and cultural autonomy – particularly with the recognition of </w:t>
      </w:r>
      <w:proofErr w:type="spellStart"/>
      <w:r w:rsidR="00A445E8">
        <w:t>comunas</w:t>
      </w:r>
      <w:proofErr w:type="spellEnd"/>
      <w:r w:rsidR="00A445E8">
        <w:t xml:space="preserve"> and the distribution of the land on which these communities were located. In this regard, the corporatist citizenship regime unwittingly institutionalized indigenous communities just as the state was seeking to privilege peasant and national identities”.</w:t>
      </w:r>
      <w:r w:rsidR="00C74D88">
        <w:t xml:space="preserve"> </w:t>
      </w:r>
      <w:r>
        <w:rPr>
          <w:rFonts w:cs="Times New Roman"/>
          <w:szCs w:val="22"/>
        </w:rPr>
        <w:t xml:space="preserve">For the Shuar </w:t>
      </w:r>
      <w:r w:rsidR="007454B0">
        <w:rPr>
          <w:rFonts w:cs="Times New Roman"/>
          <w:szCs w:val="22"/>
        </w:rPr>
        <w:t>in particular, this came as part of a petition to suspend colonization</w:t>
      </w:r>
      <w:r w:rsidR="005E27A5">
        <w:rPr>
          <w:rFonts w:cs="Times New Roman"/>
          <w:szCs w:val="22"/>
        </w:rPr>
        <w:t xml:space="preserve">, with a policy to remove </w:t>
      </w:r>
      <w:proofErr w:type="gramStart"/>
      <w:r w:rsidR="005E27A5">
        <w:rPr>
          <w:rFonts w:cs="Times New Roman"/>
          <w:szCs w:val="22"/>
        </w:rPr>
        <w:t>non Shuar</w:t>
      </w:r>
      <w:proofErr w:type="gramEnd"/>
      <w:r w:rsidR="005E27A5">
        <w:rPr>
          <w:rFonts w:cs="Times New Roman"/>
          <w:szCs w:val="22"/>
        </w:rPr>
        <w:t xml:space="preserve"> </w:t>
      </w:r>
      <w:proofErr w:type="spellStart"/>
      <w:r w:rsidR="005E27A5">
        <w:rPr>
          <w:rFonts w:cs="Times New Roman"/>
          <w:szCs w:val="22"/>
        </w:rPr>
        <w:t>colonisers</w:t>
      </w:r>
      <w:proofErr w:type="spellEnd"/>
      <w:r w:rsidR="005E27A5">
        <w:rPr>
          <w:rFonts w:cs="Times New Roman"/>
          <w:szCs w:val="22"/>
        </w:rPr>
        <w:t xml:space="preserve"> who owned less tha</w:t>
      </w:r>
      <w:r w:rsidR="00521DEA">
        <w:rPr>
          <w:rFonts w:cs="Times New Roman"/>
          <w:szCs w:val="22"/>
        </w:rPr>
        <w:t>n</w:t>
      </w:r>
      <w:r w:rsidR="005E27A5">
        <w:rPr>
          <w:rFonts w:cs="Times New Roman"/>
          <w:szCs w:val="22"/>
        </w:rPr>
        <w:t xml:space="preserve"> </w:t>
      </w:r>
      <w:r w:rsidR="00C12B2E">
        <w:rPr>
          <w:rFonts w:cs="Times New Roman"/>
          <w:szCs w:val="22"/>
        </w:rPr>
        <w:t>certain amount of land, alleviating land pressure (Rubenstein, 2001: 281).</w:t>
      </w:r>
      <w:r w:rsidR="00D80565">
        <w:rPr>
          <w:rFonts w:cs="Times New Roman"/>
          <w:szCs w:val="22"/>
        </w:rPr>
        <w:t xml:space="preserve"> </w:t>
      </w:r>
      <w:r>
        <w:rPr>
          <w:rFonts w:cs="Times New Roman"/>
          <w:szCs w:val="22"/>
        </w:rPr>
        <w:t xml:space="preserve">[1973: autonomy concession] </w:t>
      </w:r>
    </w:p>
    <w:p w14:paraId="0428AE5E" w14:textId="0DB3F569" w:rsidR="00C40320" w:rsidRDefault="00C40320" w:rsidP="00763679">
      <w:pPr>
        <w:pStyle w:val="ListParagraph"/>
        <w:numPr>
          <w:ilvl w:val="0"/>
          <w:numId w:val="16"/>
        </w:numPr>
        <w:rPr>
          <w:rFonts w:cs="Times New Roman"/>
          <w:szCs w:val="22"/>
        </w:rPr>
      </w:pPr>
      <w:r>
        <w:rPr>
          <w:rFonts w:cs="Times New Roman"/>
          <w:szCs w:val="22"/>
        </w:rPr>
        <w:lastRenderedPageBreak/>
        <w:t xml:space="preserve">The transition to a civilian government in 1979 saw a new constitution implemented. This granted citizenship to indigenous people (Danver, 2015: 605). The implementation of a language law dropped requirement to speak Spanish to vote. This restriction was intended to exclude indigenous peoples from voting, so this law marks the enfranchisement of indigenous peoples (Yashar, 2005: 141; </w:t>
      </w:r>
      <w:r>
        <w:t xml:space="preserve">Vogt et al, 2015; </w:t>
      </w:r>
      <w:proofErr w:type="spellStart"/>
      <w:r>
        <w:t>Cederman</w:t>
      </w:r>
      <w:proofErr w:type="spellEnd"/>
      <w:r>
        <w:t xml:space="preserve"> et al, 2010)</w:t>
      </w:r>
      <w:r>
        <w:rPr>
          <w:rFonts w:cs="Times New Roman"/>
          <w:szCs w:val="22"/>
        </w:rPr>
        <w:t xml:space="preserve">. </w:t>
      </w:r>
      <w:r w:rsidR="002535C3">
        <w:rPr>
          <w:rFonts w:cs="Times New Roman"/>
          <w:szCs w:val="22"/>
        </w:rPr>
        <w:t>We do not code a concession because this change predominantly relates to ethnic representation.</w:t>
      </w:r>
    </w:p>
    <w:p w14:paraId="0C2C515C" w14:textId="428B139F" w:rsidR="00F12487" w:rsidRPr="00E92454" w:rsidRDefault="003D785F" w:rsidP="00763679">
      <w:pPr>
        <w:pStyle w:val="ListParagraph"/>
        <w:numPr>
          <w:ilvl w:val="0"/>
          <w:numId w:val="16"/>
        </w:numPr>
        <w:rPr>
          <w:rFonts w:cs="Times New Roman"/>
          <w:szCs w:val="22"/>
        </w:rPr>
      </w:pPr>
      <w:r>
        <w:rPr>
          <w:rFonts w:cs="Times New Roman"/>
          <w:szCs w:val="22"/>
        </w:rPr>
        <w:t xml:space="preserve">During the 1970s, pressure to develop the Amazon created further </w:t>
      </w:r>
      <w:r w:rsidR="003010E1">
        <w:rPr>
          <w:rFonts w:cs="Times New Roman"/>
          <w:szCs w:val="22"/>
        </w:rPr>
        <w:t xml:space="preserve">groups representing indigenous communities, </w:t>
      </w:r>
      <w:r w:rsidR="003010E1" w:rsidRPr="003010E1">
        <w:t>such as the Organization of the People of Pastaza (OPIP) and the Federation of the Indigenous Organization of Napo (FOIN), both formed in 1973</w:t>
      </w:r>
      <w:r w:rsidR="003010E1">
        <w:t xml:space="preserve"> (MAR, 2009</w:t>
      </w:r>
      <w:r w:rsidR="00E84FA4">
        <w:t>)</w:t>
      </w:r>
      <w:r w:rsidR="003010E1" w:rsidRPr="003010E1">
        <w:t>.</w:t>
      </w:r>
      <w:r w:rsidR="00E84FA4">
        <w:t xml:space="preserve">Various Amazonian groups formed </w:t>
      </w:r>
      <w:r w:rsidR="00E84FA4" w:rsidRPr="00E84FA4">
        <w:t>the Confederation of Indigenous Nationalities of the Ecuadorian Amazon (CONFENAIE)</w:t>
      </w:r>
      <w:r w:rsidR="00CD315A">
        <w:t xml:space="preserve">, which later joined with the highland indigenous group ECUARUNARI to form </w:t>
      </w:r>
      <w:r w:rsidR="00F12487">
        <w:t xml:space="preserve">CONAIE (MAR, 2009). </w:t>
      </w:r>
      <w:r w:rsidR="00F12487">
        <w:rPr>
          <w:rFonts w:cs="Times New Roman"/>
          <w:szCs w:val="22"/>
        </w:rPr>
        <w:t xml:space="preserve">However, Danver claims it was instead formed in 1986 (Danver, 2015: 605). This unification was encouraged by a </w:t>
      </w:r>
      <w:proofErr w:type="spellStart"/>
      <w:r w:rsidR="00F12487">
        <w:rPr>
          <w:rFonts w:cs="Times New Roman"/>
          <w:szCs w:val="22"/>
        </w:rPr>
        <w:t>programme</w:t>
      </w:r>
      <w:proofErr w:type="spellEnd"/>
      <w:r w:rsidR="00F12487">
        <w:rPr>
          <w:rFonts w:cs="Times New Roman"/>
          <w:szCs w:val="22"/>
        </w:rPr>
        <w:t xml:space="preserve"> of neoliberal reforms, which created economic inequalities across the country (</w:t>
      </w:r>
      <w:r w:rsidR="00F12487">
        <w:t xml:space="preserve">Vogt et al, 2015; </w:t>
      </w:r>
      <w:proofErr w:type="spellStart"/>
      <w:r w:rsidR="00F12487">
        <w:t>Cederman</w:t>
      </w:r>
      <w:proofErr w:type="spellEnd"/>
      <w:r w:rsidR="00F12487">
        <w:t xml:space="preserve"> et al, 2010). This gave CONAIE its political character that saw it campaign against these reforms as well as for greater autonomy and rights for indigenous communities. </w:t>
      </w:r>
      <w:r w:rsidR="00A33C20">
        <w:t xml:space="preserve">In addition, an earthquake in the lowland provinces in 1987 caused a major oil spill, generating </w:t>
      </w:r>
      <w:r w:rsidR="00B4240C">
        <w:t xml:space="preserve">environmental and </w:t>
      </w:r>
      <w:proofErr w:type="spellStart"/>
      <w:r w:rsidR="00B4240C">
        <w:t>anti Amazon</w:t>
      </w:r>
      <w:proofErr w:type="spellEnd"/>
      <w:r w:rsidR="00B4240C">
        <w:t xml:space="preserve"> development demands</w:t>
      </w:r>
      <w:r w:rsidR="00011106">
        <w:t>. T</w:t>
      </w:r>
      <w:r w:rsidR="00B4240C">
        <w:t xml:space="preserve">he President </w:t>
      </w:r>
      <w:r w:rsidR="00011106">
        <w:t xml:space="preserve">at the time </w:t>
      </w:r>
      <w:r w:rsidR="001F23BC">
        <w:t>formally recognize</w:t>
      </w:r>
      <w:r w:rsidR="00011106">
        <w:t>d</w:t>
      </w:r>
      <w:r w:rsidR="001F23BC">
        <w:t xml:space="preserve"> CONAIE as the legitimate representative organization of </w:t>
      </w:r>
      <w:proofErr w:type="spellStart"/>
      <w:r w:rsidR="001F23BC">
        <w:t>Ecuadors</w:t>
      </w:r>
      <w:proofErr w:type="spellEnd"/>
      <w:r w:rsidR="001F23BC">
        <w:t xml:space="preserve"> indigenous communities (</w:t>
      </w:r>
      <w:proofErr w:type="gramStart"/>
      <w:r w:rsidR="001F23BC">
        <w:t>MAR,</w:t>
      </w:r>
      <w:proofErr w:type="gramEnd"/>
      <w:r w:rsidR="001F23BC">
        <w:t xml:space="preserve"> 2009). </w:t>
      </w:r>
    </w:p>
    <w:p w14:paraId="48287E43" w14:textId="77777777" w:rsidR="002535C3" w:rsidRPr="0078234B" w:rsidRDefault="00F12487" w:rsidP="002535C3">
      <w:pPr>
        <w:pStyle w:val="ListParagraph"/>
        <w:numPr>
          <w:ilvl w:val="0"/>
          <w:numId w:val="15"/>
        </w:numPr>
        <w:rPr>
          <w:rFonts w:cs="Times New Roman"/>
          <w:szCs w:val="22"/>
        </w:rPr>
      </w:pPr>
      <w:r>
        <w:t>The Ecuadorian government officially recognized bilingual education in 1981, began the Intercultural Bilingual Education Project in 1986, founded the National Direct</w:t>
      </w:r>
      <w:r w:rsidR="00A1199B">
        <w:t>o</w:t>
      </w:r>
      <w:r>
        <w:t>rate of Intercu</w:t>
      </w:r>
      <w:r w:rsidR="00A1199B">
        <w:t>l</w:t>
      </w:r>
      <w:r>
        <w:t xml:space="preserve">tural Bilingual Education in 1989, and a model </w:t>
      </w:r>
      <w:proofErr w:type="spellStart"/>
      <w:r>
        <w:t>corricuum</w:t>
      </w:r>
      <w:proofErr w:type="spellEnd"/>
      <w:r>
        <w:t xml:space="preserve"> for bilingual education promulgated in 1993 (Hornberger, 2000:180). EPR notes that “the </w:t>
      </w:r>
      <w:proofErr w:type="spellStart"/>
      <w:r>
        <w:t>Dirección</w:t>
      </w:r>
      <w:proofErr w:type="spellEnd"/>
      <w:r>
        <w:t xml:space="preserve"> Nacional de </w:t>
      </w:r>
      <w:proofErr w:type="spellStart"/>
      <w:r>
        <w:t>Educación</w:t>
      </w:r>
      <w:proofErr w:type="spellEnd"/>
      <w:r>
        <w:t xml:space="preserve"> Intercultural </w:t>
      </w:r>
      <w:proofErr w:type="spellStart"/>
      <w:r>
        <w:t>Bilingüe</w:t>
      </w:r>
      <w:proofErr w:type="spellEnd"/>
      <w:r>
        <w:t xml:space="preserve"> (Directorate of Bilingual Education, DINEIB) [and other </w:t>
      </w:r>
      <w:proofErr w:type="spellStart"/>
      <w:r>
        <w:t>organisations</w:t>
      </w:r>
      <w:proofErr w:type="spellEnd"/>
      <w:r>
        <w:t xml:space="preserve">] provided real power in specific domains” (Vogt et al, 2015; </w:t>
      </w:r>
      <w:proofErr w:type="spellStart"/>
      <w:r>
        <w:t>Cederman</w:t>
      </w:r>
      <w:proofErr w:type="spellEnd"/>
      <w:r>
        <w:t xml:space="preserve"> et al, 2010). After Duran won the 1992 presidential election, he tried to renege on these </w:t>
      </w:r>
      <w:proofErr w:type="spellStart"/>
      <w:r>
        <w:t>programmes</w:t>
      </w:r>
      <w:proofErr w:type="spellEnd"/>
      <w:r>
        <w:t>, but was forced to back down by protests organized by CONAIE (</w:t>
      </w:r>
      <w:proofErr w:type="gramStart"/>
      <w:r>
        <w:t>MAR,</w:t>
      </w:r>
      <w:proofErr w:type="gramEnd"/>
      <w:r>
        <w:t xml:space="preserve"> 2009). </w:t>
      </w:r>
      <w:r w:rsidR="002535C3">
        <w:t>We code a concession in 1981, when the process was initiated. [1981: cultural rights concession]</w:t>
      </w:r>
    </w:p>
    <w:p w14:paraId="53438F16" w14:textId="6ECA3DF0" w:rsidR="00CB3E43" w:rsidRPr="00CB3E43" w:rsidRDefault="00CB3E43" w:rsidP="00763679">
      <w:pPr>
        <w:pStyle w:val="ListParagraph"/>
        <w:numPr>
          <w:ilvl w:val="0"/>
          <w:numId w:val="16"/>
        </w:numPr>
        <w:rPr>
          <w:rFonts w:cs="Times New Roman"/>
          <w:szCs w:val="22"/>
        </w:rPr>
      </w:pPr>
      <w:r>
        <w:t xml:space="preserve">In 1990, the highland regions saw multiple indigenous uprisings organized by CONAIE aiming to remind the country of its dependence of indigenous agricultural </w:t>
      </w:r>
      <w:proofErr w:type="spellStart"/>
      <w:r>
        <w:t>labour</w:t>
      </w:r>
      <w:proofErr w:type="spellEnd"/>
      <w:r>
        <w:t xml:space="preserve"> (</w:t>
      </w:r>
      <w:proofErr w:type="gramStart"/>
      <w:r>
        <w:t>MAR,</w:t>
      </w:r>
      <w:proofErr w:type="gramEnd"/>
      <w:r>
        <w:t xml:space="preserve"> 2009). Supported by lowland indigenous communities, CONAIE delivered presented a list of sixteen demands, aiming to advance a broad range of rights of indigenous peoples and to reword parts of the 1979 constitution (Danver, 2015: 605; Yashar, 2005: 144). </w:t>
      </w:r>
    </w:p>
    <w:p w14:paraId="0C572C00" w14:textId="1E79D35F" w:rsidR="00376AD4" w:rsidRPr="00376AD4" w:rsidRDefault="00376AD4" w:rsidP="00763679">
      <w:pPr>
        <w:pStyle w:val="ListParagraph"/>
        <w:numPr>
          <w:ilvl w:val="0"/>
          <w:numId w:val="16"/>
        </w:numPr>
        <w:rPr>
          <w:rFonts w:cs="Times New Roman"/>
          <w:szCs w:val="22"/>
        </w:rPr>
      </w:pPr>
      <w:r>
        <w:rPr>
          <w:rFonts w:cs="Times New Roman"/>
          <w:szCs w:val="22"/>
        </w:rPr>
        <w:t xml:space="preserve">The </w:t>
      </w:r>
      <w:r w:rsidR="00571BF2">
        <w:rPr>
          <w:rFonts w:cs="Times New Roman"/>
          <w:szCs w:val="22"/>
        </w:rPr>
        <w:t xml:space="preserve">Huarani made a successful </w:t>
      </w:r>
      <w:r w:rsidR="00D5382F">
        <w:rPr>
          <w:rFonts w:cs="Times New Roman"/>
          <w:szCs w:val="22"/>
        </w:rPr>
        <w:t xml:space="preserve">land </w:t>
      </w:r>
      <w:r w:rsidR="00571BF2">
        <w:rPr>
          <w:rFonts w:cs="Times New Roman"/>
          <w:szCs w:val="22"/>
        </w:rPr>
        <w:t>claim, seeing government recognition of their control over 600,000 hectares, although at the cost of allowing oil companies to drill there</w:t>
      </w:r>
      <w:r w:rsidR="00722997">
        <w:rPr>
          <w:rFonts w:cs="Times New Roman"/>
          <w:szCs w:val="22"/>
        </w:rPr>
        <w:t xml:space="preserve"> (Minority Rights Group, 2</w:t>
      </w:r>
      <w:r w:rsidR="00890CE7">
        <w:rPr>
          <w:rFonts w:cs="Times New Roman"/>
          <w:szCs w:val="22"/>
        </w:rPr>
        <w:t>018: Online)</w:t>
      </w:r>
      <w:r w:rsidR="00571BF2">
        <w:rPr>
          <w:rFonts w:cs="Times New Roman"/>
          <w:szCs w:val="22"/>
        </w:rPr>
        <w:t xml:space="preserve">. Despite the conditionality, this is </w:t>
      </w:r>
      <w:r w:rsidR="00722997">
        <w:rPr>
          <w:rFonts w:cs="Times New Roman"/>
          <w:szCs w:val="22"/>
        </w:rPr>
        <w:t>a substantial recognition of land claims and is coded as a concession. [1990: autonomy concession]</w:t>
      </w:r>
    </w:p>
    <w:p w14:paraId="5FB70A5C" w14:textId="2C9CD5AE" w:rsidR="00CB3E43" w:rsidRPr="008D5ECE" w:rsidRDefault="005D482C" w:rsidP="00763679">
      <w:pPr>
        <w:pStyle w:val="ListParagraph"/>
        <w:numPr>
          <w:ilvl w:val="0"/>
          <w:numId w:val="16"/>
        </w:numPr>
        <w:rPr>
          <w:rFonts w:cs="Times New Roman"/>
          <w:szCs w:val="22"/>
        </w:rPr>
      </w:pPr>
      <w:r>
        <w:t xml:space="preserve">MAR (2009) </w:t>
      </w:r>
      <w:r w:rsidRPr="00376AD4">
        <w:t xml:space="preserve">notes that “In 1992, indigenous groups in the </w:t>
      </w:r>
      <w:proofErr w:type="spellStart"/>
      <w:r w:rsidRPr="00376AD4">
        <w:t>Yuracruz</w:t>
      </w:r>
      <w:proofErr w:type="spellEnd"/>
      <w:r w:rsidRPr="00376AD4">
        <w:t xml:space="preserve"> region were awarded land but not funding, leading to a breakdown in negotiations with landowners, who hired private security officers to protect themselves from violent protests.</w:t>
      </w:r>
      <w:r w:rsidR="005E1304" w:rsidRPr="00376AD4">
        <w:t>” Subsequent violence le</w:t>
      </w:r>
      <w:r w:rsidR="00A456F5">
        <w:t>d</w:t>
      </w:r>
      <w:r w:rsidR="005E1304" w:rsidRPr="00376AD4">
        <w:t xml:space="preserve"> to a government settlement. Despite the </w:t>
      </w:r>
      <w:r w:rsidR="00FA63D8">
        <w:t xml:space="preserve">violent </w:t>
      </w:r>
      <w:r w:rsidR="005E1304" w:rsidRPr="00376AD4">
        <w:t xml:space="preserve">outcome, </w:t>
      </w:r>
      <w:r w:rsidR="00FA63D8">
        <w:t xml:space="preserve">there </w:t>
      </w:r>
      <w:r w:rsidR="00703C37">
        <w:t xml:space="preserve">was a policy of awarding land to indigenous communities in the </w:t>
      </w:r>
      <w:proofErr w:type="spellStart"/>
      <w:r w:rsidR="00703C37">
        <w:t>Yuracruz</w:t>
      </w:r>
      <w:proofErr w:type="spellEnd"/>
      <w:r w:rsidR="00703C37">
        <w:t xml:space="preserve"> region</w:t>
      </w:r>
      <w:r w:rsidR="00376AD4" w:rsidRPr="00376AD4">
        <w:t>s, and so is coded as a concession. [1992: autonomy concession]</w:t>
      </w:r>
    </w:p>
    <w:p w14:paraId="76D2DC4E" w14:textId="32AE4B39" w:rsidR="00F85D02" w:rsidRPr="003D5E88" w:rsidRDefault="00F85D02" w:rsidP="00F85D02">
      <w:pPr>
        <w:pStyle w:val="ListParagraph"/>
        <w:numPr>
          <w:ilvl w:val="0"/>
          <w:numId w:val="16"/>
        </w:numPr>
        <w:rPr>
          <w:rFonts w:cs="Times New Roman"/>
          <w:szCs w:val="22"/>
        </w:rPr>
      </w:pPr>
      <w:r>
        <w:t>Following the election of President Duran in 1992, a range of neoliberal policies were promoted by the government (MAR, 2009). This included the 1994 Agrarian Development Law, which “effectively stopped land redistribution, targeted large export-oriented farms for credit, privatized water rights, and created the mechanisms (majority vote) for selling previously inalienable indigenous lands” (Yashar, 2005: 147-8). CONAIE organized large scale protests, forcing the government to retrace its steps and it “formed a commission with 50 percent participation by indigenous leaders to reform the Agrarian Development Law” (Yashar, 2005: 148), effectively giving CONAIE renegotiation powers, with which “they defended access to basic resources (credit, water, and land) and put in place strict measures for selling what had previous been inalienable community lands” (Yashar, 2005: 148). Rather than the land reform itself, this concession is focused on the commission which granted power over land decisions to indigenous groups. [1994: autonomy concession]</w:t>
      </w:r>
    </w:p>
    <w:p w14:paraId="30CE22AC" w14:textId="77777777" w:rsidR="00690D55" w:rsidRPr="007A6D8D" w:rsidRDefault="00690D55" w:rsidP="00763679">
      <w:pPr>
        <w:pStyle w:val="ListParagraph"/>
        <w:numPr>
          <w:ilvl w:val="0"/>
          <w:numId w:val="16"/>
        </w:numPr>
        <w:rPr>
          <w:rFonts w:cs="Times New Roman"/>
          <w:szCs w:val="22"/>
        </w:rPr>
      </w:pPr>
      <w:r>
        <w:lastRenderedPageBreak/>
        <w:t xml:space="preserve">In 1995-96, CONAIE decided to enter electoral politics, and established the political movement called </w:t>
      </w:r>
      <w:proofErr w:type="spellStart"/>
      <w:r>
        <w:t>Pachakutic</w:t>
      </w:r>
      <w:proofErr w:type="spellEnd"/>
      <w:r>
        <w:t xml:space="preserve"> and the party called the </w:t>
      </w:r>
      <w:proofErr w:type="spellStart"/>
      <w:r>
        <w:t>Movimiento</w:t>
      </w:r>
      <w:proofErr w:type="spellEnd"/>
      <w:r>
        <w:t xml:space="preserve"> de Unidad </w:t>
      </w:r>
      <w:proofErr w:type="spellStart"/>
      <w:r>
        <w:t>Plurinacional</w:t>
      </w:r>
      <w:proofErr w:type="spellEnd"/>
      <w:r>
        <w:t xml:space="preserve"> </w:t>
      </w:r>
      <w:proofErr w:type="spellStart"/>
      <w:r>
        <w:t>Pachakutik</w:t>
      </w:r>
      <w:proofErr w:type="spellEnd"/>
      <w:r>
        <w:t xml:space="preserve"> Nuevo </w:t>
      </w:r>
      <w:proofErr w:type="spellStart"/>
      <w:r>
        <w:t>Pa´ıs</w:t>
      </w:r>
      <w:proofErr w:type="spellEnd"/>
      <w:r>
        <w:t xml:space="preserve"> (MUPP-NP). (Danver, 2015: 605; </w:t>
      </w:r>
      <w:proofErr w:type="spellStart"/>
      <w:r>
        <w:t>Yasher</w:t>
      </w:r>
      <w:proofErr w:type="spellEnd"/>
      <w:r>
        <w:t xml:space="preserve">, 2005: 149). </w:t>
      </w:r>
    </w:p>
    <w:p w14:paraId="28AD3BCA" w14:textId="20C03BD2" w:rsidR="00BE6D30" w:rsidRPr="008D4D40" w:rsidRDefault="00BE6D30" w:rsidP="00BE6D30">
      <w:pPr>
        <w:pStyle w:val="ListParagraph"/>
        <w:numPr>
          <w:ilvl w:val="0"/>
          <w:numId w:val="16"/>
        </w:numPr>
        <w:rPr>
          <w:rFonts w:cs="Times New Roman"/>
          <w:szCs w:val="22"/>
        </w:rPr>
      </w:pPr>
      <w:r>
        <w:t xml:space="preserve">Protests in 1997 demanded the reforming of the constitution as a result of stability and legitimacy struggles of the </w:t>
      </w:r>
      <w:r w:rsidRPr="003D1C51">
        <w:t xml:space="preserve">central government (Van Cott, 2001: 45). Constitutional reforms implemented in 1998 “explicitly increased minority rights” </w:t>
      </w:r>
      <w:r w:rsidR="00F954B6" w:rsidRPr="003D1C51">
        <w:t xml:space="preserve">by recognizing Ecuador as a </w:t>
      </w:r>
      <w:proofErr w:type="spellStart"/>
      <w:r w:rsidR="00F954B6" w:rsidRPr="003D1C51">
        <w:t>plurinational</w:t>
      </w:r>
      <w:proofErr w:type="spellEnd"/>
      <w:r w:rsidR="00F954B6" w:rsidRPr="003D1C51">
        <w:t xml:space="preserve"> state</w:t>
      </w:r>
      <w:r w:rsidR="00F954B6">
        <w:t xml:space="preserve"> </w:t>
      </w:r>
      <w:r>
        <w:t xml:space="preserve">(MAR, 2009). This reform was spurred by Ecuador’s earlier ratification of the ILO Convention No. 169 on Indigenous and Tribal Peoples, giving a greater level of protections to the indigenous communities of Ecuador and the lands they occupy (Vogt et al, 2015; </w:t>
      </w:r>
      <w:proofErr w:type="spellStart"/>
      <w:r>
        <w:t>Cederman</w:t>
      </w:r>
      <w:proofErr w:type="spellEnd"/>
      <w:r>
        <w:t xml:space="preserve"> et al, 2010; ILO, ND: Online). Van Cott notes that “The resulting 1998 Constitution lacks a clear framework for the practical interpretation of Indigenous Territorial Circumscriptions, which are to have autonomous powers under the new charter” (2001: 51). The constit</w:t>
      </w:r>
      <w:r w:rsidR="00A456F5">
        <w:t>ut</w:t>
      </w:r>
      <w:r>
        <w:t xml:space="preserve">ion states that </w:t>
      </w:r>
      <w:r w:rsidRPr="00BE6D30">
        <w:t xml:space="preserve">“For the administration of the State and political representation there will be provinces, </w:t>
      </w:r>
      <w:proofErr w:type="gramStart"/>
      <w:r w:rsidRPr="00BE6D30">
        <w:t>cantons</w:t>
      </w:r>
      <w:proofErr w:type="gramEnd"/>
      <w:r w:rsidRPr="00BE6D30">
        <w:t xml:space="preserve"> and parishes. There will be indigenous and Afro-Ecuadorian territorial constituencies that will be established by law” (Republic of Ecuador, 1998: Online).</w:t>
      </w:r>
      <w:r>
        <w:rPr>
          <w:rFonts w:ascii="Garamond" w:hAnsi="Garamond"/>
          <w:color w:val="666666"/>
          <w:szCs w:val="22"/>
          <w:shd w:val="clear" w:color="auto" w:fill="FFFFFF"/>
        </w:rPr>
        <w:t xml:space="preserve"> </w:t>
      </w:r>
      <w:r>
        <w:t xml:space="preserve">This indicates that the legal basis for autonomous indigenous territories was established in the constitution, but there was a lack of direction in how these could be established. However, it established the legal possibility of autonomy for indigenous areas so is coded as a concession. [1998: </w:t>
      </w:r>
      <w:r w:rsidR="00921982">
        <w:t xml:space="preserve">cultural rights &amp; </w:t>
      </w:r>
      <w:r>
        <w:t>autonomy concession]</w:t>
      </w:r>
    </w:p>
    <w:p w14:paraId="080CE862" w14:textId="51EEC757" w:rsidR="00521DEA" w:rsidRPr="00521DEA" w:rsidRDefault="00521DEA" w:rsidP="00CA105B">
      <w:pPr>
        <w:pStyle w:val="ListParagraph"/>
        <w:numPr>
          <w:ilvl w:val="0"/>
          <w:numId w:val="15"/>
        </w:numPr>
        <w:rPr>
          <w:rFonts w:cs="Times New Roman"/>
          <w:szCs w:val="22"/>
        </w:rPr>
      </w:pPr>
      <w:r>
        <w:t xml:space="preserve">Electoral parties in Ecuador were highly fragmented, which facilitated MUPP advancement in central and regional elected bodies (Van Cott, 2001). In local prefecture </w:t>
      </w:r>
      <w:proofErr w:type="spellStart"/>
      <w:r>
        <w:t>elctions</w:t>
      </w:r>
      <w:proofErr w:type="spellEnd"/>
      <w:r>
        <w:t xml:space="preserve"> in 2000, MUPP candidate Cesar </w:t>
      </w:r>
      <w:proofErr w:type="spellStart"/>
      <w:r>
        <w:t>Umajinga</w:t>
      </w:r>
      <w:proofErr w:type="spellEnd"/>
      <w:r>
        <w:t xml:space="preserve"> became the first indigenous prefect of Cotopaxi province. EPR notes that this capture represents the beginning of regional autonomy for the Quechua, hence</w:t>
      </w:r>
      <w:r w:rsidR="00414CE8">
        <w:t xml:space="preserve"> EPR codes</w:t>
      </w:r>
      <w:r>
        <w:t xml:space="preserve"> regional autonomy code f</w:t>
      </w:r>
      <w:r w:rsidR="00414CE8">
        <w:t>rom</w:t>
      </w:r>
      <w:r>
        <w:t xml:space="preserve"> 2001 (Vogt et al, 2015; </w:t>
      </w:r>
      <w:proofErr w:type="spellStart"/>
      <w:r>
        <w:t>Cederman</w:t>
      </w:r>
      <w:proofErr w:type="spellEnd"/>
      <w:r>
        <w:t xml:space="preserve"> et al, 2010). Van Cott agrees that the capture of this position does mean control of substantial administrative powers (2001: 44). Four more indigenous prefects were elected in 2004 expanding the </w:t>
      </w:r>
      <w:proofErr w:type="spellStart"/>
      <w:r>
        <w:t>terririty</w:t>
      </w:r>
      <w:proofErr w:type="spellEnd"/>
      <w:r>
        <w:t xml:space="preserve"> of autonomously managed prefectures under indigenous party authority. This accounts for EPR expanding the autonomous code to all indigenous groups from 2005 (Vogt et al, 2015; </w:t>
      </w:r>
      <w:proofErr w:type="spellStart"/>
      <w:r>
        <w:t>Cederman</w:t>
      </w:r>
      <w:proofErr w:type="spellEnd"/>
      <w:r>
        <w:t xml:space="preserve"> et al, 2010). As these developments were the result of electoral successes and not government concessions, we do not code a concession. </w:t>
      </w:r>
    </w:p>
    <w:p w14:paraId="79F10AD1" w14:textId="7D3B70F4" w:rsidR="00894D5C" w:rsidRPr="003D2EB5" w:rsidRDefault="00474878" w:rsidP="00CA105B">
      <w:pPr>
        <w:pStyle w:val="ListParagraph"/>
        <w:numPr>
          <w:ilvl w:val="0"/>
          <w:numId w:val="15"/>
        </w:numPr>
        <w:rPr>
          <w:rFonts w:cs="Times New Roman"/>
          <w:szCs w:val="22"/>
        </w:rPr>
      </w:pPr>
      <w:r w:rsidRPr="00521DEA">
        <w:rPr>
          <w:rFonts w:cs="Times New Roman"/>
          <w:szCs w:val="22"/>
        </w:rPr>
        <w:t>The main issues for the lowland indigenous communities have consistently been land use</w:t>
      </w:r>
      <w:r w:rsidR="00E039AF" w:rsidRPr="00521DEA">
        <w:rPr>
          <w:rFonts w:cs="Times New Roman"/>
          <w:szCs w:val="22"/>
        </w:rPr>
        <w:t>, which overlaps with environmental struggles</w:t>
      </w:r>
      <w:r w:rsidR="00CA0B01" w:rsidRPr="00521DEA">
        <w:rPr>
          <w:rFonts w:cs="Times New Roman"/>
          <w:szCs w:val="22"/>
        </w:rPr>
        <w:t>.</w:t>
      </w:r>
      <w:r w:rsidR="00C46E45" w:rsidRPr="00521DEA">
        <w:rPr>
          <w:rFonts w:cs="Times New Roman"/>
          <w:szCs w:val="22"/>
        </w:rPr>
        <w:t xml:space="preserve"> This continued through Rafeal Correa’s government despite </w:t>
      </w:r>
      <w:r w:rsidR="002A31A4" w:rsidRPr="00521DEA">
        <w:rPr>
          <w:rFonts w:cs="Times New Roman"/>
          <w:szCs w:val="22"/>
        </w:rPr>
        <w:t xml:space="preserve">his election being supported by </w:t>
      </w:r>
      <w:r w:rsidR="00CA0B01" w:rsidRPr="00521DEA">
        <w:rPr>
          <w:rFonts w:cs="Times New Roman"/>
          <w:szCs w:val="22"/>
        </w:rPr>
        <w:t>CONAIE (</w:t>
      </w:r>
      <w:proofErr w:type="gramStart"/>
      <w:r w:rsidR="00CA0B01" w:rsidRPr="00521DEA">
        <w:rPr>
          <w:rFonts w:cs="Times New Roman"/>
          <w:szCs w:val="22"/>
        </w:rPr>
        <w:t>MAR,</w:t>
      </w:r>
      <w:proofErr w:type="gramEnd"/>
      <w:r w:rsidR="00CA0B01" w:rsidRPr="00521DEA">
        <w:rPr>
          <w:rFonts w:cs="Times New Roman"/>
          <w:szCs w:val="22"/>
        </w:rPr>
        <w:t xml:space="preserve"> 2009), and has led to some reversals in land rights for lowland indigenous groups. </w:t>
      </w:r>
      <w:r w:rsidR="00894D5C">
        <w:t>The 2008 constitution centralized local competencies related to monetary and oil policy. This change in constitution under the Correa government restricted the autonomy of local administrations (Republic of Ecuador, 2008: Online]. This policy applies to the Lowland Indigenous group</w:t>
      </w:r>
      <w:r w:rsidR="00921982">
        <w:t xml:space="preserve"> because they control a regional administration</w:t>
      </w:r>
      <w:r w:rsidR="00894D5C">
        <w:t>. [2008: autonomy restriction]</w:t>
      </w:r>
    </w:p>
    <w:p w14:paraId="5EDBC294" w14:textId="1EB205C5" w:rsidR="00745307" w:rsidRPr="008E639B" w:rsidRDefault="00CA0B01" w:rsidP="002A42D6">
      <w:pPr>
        <w:pStyle w:val="ListParagraph"/>
        <w:numPr>
          <w:ilvl w:val="0"/>
          <w:numId w:val="16"/>
        </w:numPr>
        <w:rPr>
          <w:rFonts w:cs="Times New Roman"/>
          <w:szCs w:val="22"/>
        </w:rPr>
      </w:pPr>
      <w:r w:rsidRPr="008E639B">
        <w:rPr>
          <w:rFonts w:cs="Times New Roman"/>
          <w:szCs w:val="22"/>
        </w:rPr>
        <w:t xml:space="preserve">In 2012, the Ecuadorian government allowed exploration and exploitation of </w:t>
      </w:r>
      <w:r w:rsidR="00814A4A" w:rsidRPr="008E639B">
        <w:rPr>
          <w:rFonts w:cs="Times New Roman"/>
          <w:szCs w:val="22"/>
        </w:rPr>
        <w:t>Sapara land without proper consultation</w:t>
      </w:r>
      <w:r w:rsidR="002C262C" w:rsidRPr="008E639B">
        <w:rPr>
          <w:rFonts w:cs="Times New Roman"/>
          <w:szCs w:val="22"/>
        </w:rPr>
        <w:t xml:space="preserve"> (Minority Rights Group, 2018: Online)</w:t>
      </w:r>
      <w:r w:rsidR="00814A4A" w:rsidRPr="008E639B">
        <w:rPr>
          <w:rFonts w:cs="Times New Roman"/>
          <w:szCs w:val="22"/>
        </w:rPr>
        <w:t xml:space="preserve">. </w:t>
      </w:r>
      <w:r w:rsidR="00302151" w:rsidRPr="008E639B">
        <w:rPr>
          <w:rFonts w:cs="Times New Roman"/>
          <w:szCs w:val="22"/>
        </w:rPr>
        <w:t xml:space="preserve">This was part of a </w:t>
      </w:r>
      <w:r w:rsidR="00315F86" w:rsidRPr="008E639B">
        <w:rPr>
          <w:rFonts w:cs="Times New Roman"/>
          <w:szCs w:val="22"/>
        </w:rPr>
        <w:t>government policy of formalizing tender for</w:t>
      </w:r>
      <w:r w:rsidR="009B3423" w:rsidRPr="008E639B">
        <w:rPr>
          <w:rFonts w:cs="Times New Roman"/>
          <w:szCs w:val="22"/>
        </w:rPr>
        <w:t xml:space="preserve"> oil and mining companies to explore and extract, without consent of locals, </w:t>
      </w:r>
      <w:r w:rsidR="001F6BE6" w:rsidRPr="008E639B">
        <w:rPr>
          <w:rFonts w:cs="Times New Roman"/>
          <w:szCs w:val="22"/>
        </w:rPr>
        <w:t>in the South East/ Amazonian regions of Ecuador</w:t>
      </w:r>
      <w:r w:rsidR="003C3A04" w:rsidRPr="008E639B">
        <w:rPr>
          <w:rFonts w:cs="Times New Roman"/>
          <w:szCs w:val="22"/>
        </w:rPr>
        <w:t>: “</w:t>
      </w:r>
      <w:r w:rsidR="003E3E2F" w:rsidRPr="008E639B">
        <w:t>In this event, in 2012, it was where the Ecuadorian government formalized the tender for 21 oil blocks that make up the so-called  </w:t>
      </w:r>
      <w:hyperlink r:id="rId21" w:tgtFrame="_blank" w:history="1">
        <w:r w:rsidR="003E3E2F" w:rsidRPr="008E639B">
          <w:t>"Southeast Round"</w:t>
        </w:r>
      </w:hyperlink>
      <w:r w:rsidR="003E3E2F" w:rsidRPr="008E639B">
        <w:t>, for which this edition of the event generated great expectations and concern in the indigenous organizations of the Amazon since that a new tender for these blocks had been announced”</w:t>
      </w:r>
      <w:r w:rsidR="001F6BE6" w:rsidRPr="008E639B">
        <w:rPr>
          <w:rFonts w:cs="Times New Roman"/>
          <w:szCs w:val="22"/>
        </w:rPr>
        <w:t xml:space="preserve"> (CONAIE, 2018: Online). </w:t>
      </w:r>
      <w:r w:rsidR="00814A4A" w:rsidRPr="008E639B">
        <w:rPr>
          <w:rFonts w:cs="Times New Roman"/>
          <w:szCs w:val="22"/>
        </w:rPr>
        <w:t xml:space="preserve">This led to the later sale by the government of </w:t>
      </w:r>
      <w:r w:rsidR="009C54A2" w:rsidRPr="008E639B">
        <w:rPr>
          <w:rFonts w:cs="Times New Roman"/>
          <w:szCs w:val="22"/>
        </w:rPr>
        <w:t xml:space="preserve">oil exploration rights to two Chinese firms over 500,000 acres </w:t>
      </w:r>
      <w:r w:rsidR="0069569B" w:rsidRPr="008E639B">
        <w:rPr>
          <w:rFonts w:cs="Times New Roman"/>
          <w:szCs w:val="22"/>
        </w:rPr>
        <w:t xml:space="preserve">which overlaps with Sapara land. This was a major blow to the land use rights of Sapara over their own land. </w:t>
      </w:r>
      <w:r w:rsidR="00DD13E6" w:rsidRPr="008E639B">
        <w:rPr>
          <w:rFonts w:cs="Times New Roman"/>
          <w:szCs w:val="22"/>
        </w:rPr>
        <w:t xml:space="preserve">Similarly, the government also </w:t>
      </w:r>
      <w:r w:rsidR="0091072A" w:rsidRPr="008E639B">
        <w:rPr>
          <w:rFonts w:cs="Times New Roman"/>
          <w:szCs w:val="22"/>
        </w:rPr>
        <w:t xml:space="preserve">granted </w:t>
      </w:r>
      <w:proofErr w:type="spellStart"/>
      <w:r w:rsidR="0091072A" w:rsidRPr="008E639B">
        <w:rPr>
          <w:rFonts w:cs="Times New Roman"/>
          <w:szCs w:val="22"/>
        </w:rPr>
        <w:t>licences</w:t>
      </w:r>
      <w:proofErr w:type="spellEnd"/>
      <w:r w:rsidR="0091072A" w:rsidRPr="008E639B">
        <w:rPr>
          <w:rFonts w:cs="Times New Roman"/>
          <w:szCs w:val="22"/>
        </w:rPr>
        <w:t xml:space="preserve"> to another Chinese firm to mine of Shuar land without prior consent</w:t>
      </w:r>
      <w:r w:rsidR="002C262C" w:rsidRPr="008E639B">
        <w:rPr>
          <w:rFonts w:cs="Times New Roman"/>
          <w:szCs w:val="22"/>
        </w:rPr>
        <w:t xml:space="preserve"> and on territory formerly recognized as Shuar. </w:t>
      </w:r>
      <w:r w:rsidR="0069569B" w:rsidRPr="008E639B">
        <w:rPr>
          <w:rFonts w:cs="Times New Roman"/>
          <w:szCs w:val="22"/>
        </w:rPr>
        <w:t xml:space="preserve">This is coded </w:t>
      </w:r>
      <w:r w:rsidR="003D1C51" w:rsidRPr="008E639B">
        <w:rPr>
          <w:rFonts w:cs="Times New Roman"/>
          <w:szCs w:val="22"/>
        </w:rPr>
        <w:t xml:space="preserve">in </w:t>
      </w:r>
      <w:r w:rsidR="0069569B" w:rsidRPr="008E639B">
        <w:rPr>
          <w:rFonts w:cs="Times New Roman"/>
          <w:szCs w:val="22"/>
        </w:rPr>
        <w:t xml:space="preserve">2012 as it was the opening of the policy for </w:t>
      </w:r>
      <w:proofErr w:type="spellStart"/>
      <w:r w:rsidR="00DD13E6" w:rsidRPr="008E639B">
        <w:rPr>
          <w:rFonts w:cs="Times New Roman"/>
          <w:szCs w:val="22"/>
        </w:rPr>
        <w:t>unconsulted</w:t>
      </w:r>
      <w:proofErr w:type="spellEnd"/>
      <w:r w:rsidR="00DD13E6" w:rsidRPr="008E639B">
        <w:rPr>
          <w:rFonts w:cs="Times New Roman"/>
          <w:szCs w:val="22"/>
        </w:rPr>
        <w:t xml:space="preserve"> exploration and exploitation. [2012: autonomy restriction]</w:t>
      </w:r>
    </w:p>
    <w:p w14:paraId="37AFA6B9" w14:textId="670FC0B8" w:rsidR="008D4202" w:rsidRPr="00043E96" w:rsidRDefault="008D4202" w:rsidP="003D1C51">
      <w:pPr>
        <w:pStyle w:val="ListParagraph"/>
        <w:numPr>
          <w:ilvl w:val="0"/>
          <w:numId w:val="16"/>
        </w:numPr>
        <w:rPr>
          <w:rFonts w:cs="Times New Roman"/>
          <w:szCs w:val="22"/>
        </w:rPr>
      </w:pPr>
      <w:r>
        <w:rPr>
          <w:rFonts w:cs="Times New Roman"/>
          <w:szCs w:val="22"/>
        </w:rPr>
        <w:t xml:space="preserve">In 2014 the Ecuadorian government allowed for the extraction of oil in Napo province on Quechua ancestral land in the Ecuadorian Amazon (MRGI). </w:t>
      </w:r>
      <w:r w:rsidR="00974619">
        <w:rPr>
          <w:rFonts w:cs="Times New Roman"/>
          <w:szCs w:val="22"/>
        </w:rPr>
        <w:t xml:space="preserve">This </w:t>
      </w:r>
      <w:r w:rsidR="00861C02">
        <w:rPr>
          <w:rFonts w:cs="Times New Roman"/>
          <w:szCs w:val="22"/>
        </w:rPr>
        <w:t xml:space="preserve">marks a continuation of the policy for </w:t>
      </w:r>
      <w:proofErr w:type="spellStart"/>
      <w:r w:rsidR="00861C02">
        <w:rPr>
          <w:rFonts w:cs="Times New Roman"/>
          <w:szCs w:val="22"/>
        </w:rPr>
        <w:t>unconsulted</w:t>
      </w:r>
      <w:proofErr w:type="spellEnd"/>
      <w:r w:rsidR="00861C02">
        <w:rPr>
          <w:rFonts w:cs="Times New Roman"/>
          <w:szCs w:val="22"/>
        </w:rPr>
        <w:t xml:space="preserve"> exploration and </w:t>
      </w:r>
      <w:proofErr w:type="spellStart"/>
      <w:r w:rsidR="00861C02">
        <w:rPr>
          <w:rFonts w:cs="Times New Roman"/>
          <w:szCs w:val="22"/>
        </w:rPr>
        <w:t>explointation</w:t>
      </w:r>
      <w:proofErr w:type="spellEnd"/>
      <w:r w:rsidR="00861C02">
        <w:rPr>
          <w:rFonts w:cs="Times New Roman"/>
          <w:szCs w:val="22"/>
        </w:rPr>
        <w:t>. [2014: autonomy restriction]</w:t>
      </w:r>
    </w:p>
    <w:p w14:paraId="79085957" w14:textId="4CBC307A" w:rsidR="003010E1" w:rsidRDefault="006F47CA" w:rsidP="003D1C51">
      <w:pPr>
        <w:pStyle w:val="ListParagraph"/>
        <w:numPr>
          <w:ilvl w:val="0"/>
          <w:numId w:val="16"/>
        </w:numPr>
        <w:rPr>
          <w:rFonts w:cs="Times New Roman"/>
          <w:szCs w:val="22"/>
        </w:rPr>
      </w:pPr>
      <w:r>
        <w:rPr>
          <w:rFonts w:cs="Times New Roman"/>
          <w:szCs w:val="22"/>
        </w:rPr>
        <w:t xml:space="preserve">The </w:t>
      </w:r>
      <w:r w:rsidR="006C14FF">
        <w:rPr>
          <w:rFonts w:cs="Times New Roman"/>
          <w:szCs w:val="22"/>
        </w:rPr>
        <w:t xml:space="preserve">Huaorani lands were due to be protected by the </w:t>
      </w:r>
      <w:proofErr w:type="spellStart"/>
      <w:r w:rsidR="006C14FF">
        <w:rPr>
          <w:rFonts w:cs="Times New Roman"/>
          <w:szCs w:val="22"/>
        </w:rPr>
        <w:t>Yasuni</w:t>
      </w:r>
      <w:proofErr w:type="spellEnd"/>
      <w:r w:rsidR="006C14FF">
        <w:rPr>
          <w:rFonts w:cs="Times New Roman"/>
          <w:szCs w:val="22"/>
        </w:rPr>
        <w:t xml:space="preserve"> National Park, which was supported by the UN. However,</w:t>
      </w:r>
      <w:r w:rsidR="000A4453">
        <w:rPr>
          <w:rFonts w:cs="Times New Roman"/>
          <w:szCs w:val="22"/>
        </w:rPr>
        <w:t xml:space="preserve"> citing a lack of funds Correa cancelled the national park project in 2016 and </w:t>
      </w:r>
      <w:r w:rsidR="000A4453">
        <w:rPr>
          <w:rFonts w:cs="Times New Roman"/>
          <w:szCs w:val="22"/>
        </w:rPr>
        <w:lastRenderedPageBreak/>
        <w:t>authorized oil drilling in the area soon after</w:t>
      </w:r>
      <w:r w:rsidR="00601639">
        <w:rPr>
          <w:rFonts w:cs="Times New Roman"/>
          <w:szCs w:val="22"/>
        </w:rPr>
        <w:t xml:space="preserve"> (Minority Rights Group, 2018: Online)</w:t>
      </w:r>
      <w:r w:rsidR="000A4453">
        <w:rPr>
          <w:rFonts w:cs="Times New Roman"/>
          <w:szCs w:val="22"/>
        </w:rPr>
        <w:t xml:space="preserve">. </w:t>
      </w:r>
      <w:r w:rsidR="00DB1768">
        <w:rPr>
          <w:rFonts w:cs="Times New Roman"/>
          <w:szCs w:val="22"/>
        </w:rPr>
        <w:t xml:space="preserve">This both reneges on a promised policy, intrudes on the land use rights of the Huaorani, and is part of a continued pattern of </w:t>
      </w:r>
      <w:proofErr w:type="spellStart"/>
      <w:r w:rsidR="00DB1768">
        <w:rPr>
          <w:rFonts w:cs="Times New Roman"/>
          <w:szCs w:val="22"/>
        </w:rPr>
        <w:t>behaviour</w:t>
      </w:r>
      <w:proofErr w:type="spellEnd"/>
      <w:r w:rsidR="00DB1768">
        <w:rPr>
          <w:rFonts w:cs="Times New Roman"/>
          <w:szCs w:val="22"/>
        </w:rPr>
        <w:t xml:space="preserve"> of the Correa government towards the lowland Amazon</w:t>
      </w:r>
      <w:r w:rsidR="00601639">
        <w:rPr>
          <w:rFonts w:cs="Times New Roman"/>
          <w:szCs w:val="22"/>
        </w:rPr>
        <w:t>ian indigenous peoples. [2016: autonomy restriction]</w:t>
      </w:r>
    </w:p>
    <w:p w14:paraId="439A86AB" w14:textId="4026F8EA" w:rsidR="009F0EE5" w:rsidRPr="008E639B" w:rsidRDefault="008162B3" w:rsidP="00763679">
      <w:pPr>
        <w:pStyle w:val="ListParagraph"/>
        <w:numPr>
          <w:ilvl w:val="0"/>
          <w:numId w:val="16"/>
        </w:numPr>
        <w:rPr>
          <w:rFonts w:cs="Times New Roman"/>
          <w:szCs w:val="22"/>
        </w:rPr>
      </w:pPr>
      <w:r w:rsidRPr="008E639B">
        <w:rPr>
          <w:rFonts w:cs="Times New Roman"/>
          <w:szCs w:val="22"/>
        </w:rPr>
        <w:t>In 2022, the Ecuador</w:t>
      </w:r>
      <w:r w:rsidR="00846142" w:rsidRPr="008E639B">
        <w:rPr>
          <w:rFonts w:cs="Times New Roman"/>
          <w:szCs w:val="22"/>
        </w:rPr>
        <w:t>ian constitutional court decided to affirm indigenous rights by guaranteeing the right to consent over extractive projects on their land</w:t>
      </w:r>
      <w:r w:rsidR="00C72040" w:rsidRPr="008E639B">
        <w:rPr>
          <w:rFonts w:cs="Times New Roman"/>
          <w:szCs w:val="22"/>
        </w:rPr>
        <w:t>, which clarifies the appropriate articles in the constitution</w:t>
      </w:r>
      <w:r w:rsidR="007304F7" w:rsidRPr="008E639B">
        <w:rPr>
          <w:rFonts w:cs="Times New Roman"/>
          <w:szCs w:val="22"/>
        </w:rPr>
        <w:t xml:space="preserve"> (Koenig, 2022: Online)</w:t>
      </w:r>
      <w:r w:rsidR="00C72040" w:rsidRPr="008E639B">
        <w:rPr>
          <w:rFonts w:cs="Times New Roman"/>
          <w:szCs w:val="22"/>
        </w:rPr>
        <w:t xml:space="preserve">. </w:t>
      </w:r>
      <w:r w:rsidR="00070D83" w:rsidRPr="008E639B">
        <w:rPr>
          <w:rFonts w:cs="Times New Roman"/>
          <w:szCs w:val="22"/>
        </w:rPr>
        <w:t xml:space="preserve">This </w:t>
      </w:r>
      <w:r w:rsidR="00BA6C80" w:rsidRPr="008E639B">
        <w:rPr>
          <w:rFonts w:cs="Times New Roman"/>
          <w:szCs w:val="22"/>
        </w:rPr>
        <w:t xml:space="preserve">effectively reverses the 2012 policy of </w:t>
      </w:r>
      <w:proofErr w:type="spellStart"/>
      <w:r w:rsidR="00F64A5C" w:rsidRPr="008E639B">
        <w:rPr>
          <w:rFonts w:cs="Times New Roman"/>
          <w:szCs w:val="22"/>
        </w:rPr>
        <w:t>unconsulted</w:t>
      </w:r>
      <w:proofErr w:type="spellEnd"/>
      <w:r w:rsidR="00F64A5C" w:rsidRPr="008E639B">
        <w:rPr>
          <w:rFonts w:cs="Times New Roman"/>
          <w:szCs w:val="22"/>
        </w:rPr>
        <w:t xml:space="preserve"> exploration and extraction</w:t>
      </w:r>
      <w:r w:rsidR="007304F7" w:rsidRPr="008E639B">
        <w:rPr>
          <w:rFonts w:cs="Times New Roman"/>
          <w:szCs w:val="22"/>
        </w:rPr>
        <w:t xml:space="preserve"> and is coded as a concession advancing the land rights of lowland indigenous communities. </w:t>
      </w:r>
      <w:r w:rsidR="008E639B" w:rsidRPr="008E639B">
        <w:rPr>
          <w:rFonts w:cs="Times New Roman"/>
          <w:szCs w:val="22"/>
        </w:rPr>
        <w:t>(We note this for a future update.)</w:t>
      </w:r>
    </w:p>
    <w:p w14:paraId="1A2D3992" w14:textId="77777777" w:rsidR="009F0EE5" w:rsidRPr="006F657B" w:rsidRDefault="009F0EE5" w:rsidP="009F0EE5">
      <w:pPr>
        <w:rPr>
          <w:rFonts w:cs="Times New Roman"/>
          <w:szCs w:val="22"/>
        </w:rPr>
      </w:pPr>
    </w:p>
    <w:p w14:paraId="67F83C94" w14:textId="77777777" w:rsidR="00763679" w:rsidRDefault="00763679" w:rsidP="009F0EE5">
      <w:pPr>
        <w:rPr>
          <w:rFonts w:cs="Times New Roman"/>
          <w:b/>
          <w:szCs w:val="22"/>
        </w:rPr>
      </w:pPr>
    </w:p>
    <w:p w14:paraId="5406671C" w14:textId="226DC3AB" w:rsidR="009F0EE5" w:rsidRPr="00BE5168" w:rsidRDefault="009F0EE5" w:rsidP="009F0EE5">
      <w:pPr>
        <w:rPr>
          <w:rFonts w:cs="Times New Roman"/>
          <w:b/>
          <w:szCs w:val="22"/>
        </w:rPr>
      </w:pPr>
      <w:r>
        <w:rPr>
          <w:rFonts w:cs="Times New Roman"/>
          <w:b/>
          <w:szCs w:val="22"/>
        </w:rPr>
        <w:t xml:space="preserve">Regional autonomy </w:t>
      </w:r>
    </w:p>
    <w:p w14:paraId="14AE8B8B" w14:textId="77777777" w:rsidR="009F0EE5" w:rsidRPr="006F657B" w:rsidRDefault="009F0EE5" w:rsidP="009F0EE5">
      <w:pPr>
        <w:rPr>
          <w:rFonts w:cs="Times New Roman"/>
          <w:szCs w:val="22"/>
        </w:rPr>
      </w:pPr>
    </w:p>
    <w:p w14:paraId="14C6D037" w14:textId="02A1AB8A" w:rsidR="001631C5" w:rsidRPr="00471170" w:rsidRDefault="001631C5" w:rsidP="001631C5">
      <w:pPr>
        <w:pStyle w:val="ListParagraph"/>
        <w:numPr>
          <w:ilvl w:val="0"/>
          <w:numId w:val="13"/>
        </w:numPr>
        <w:rPr>
          <w:rFonts w:cs="Times New Roman"/>
          <w:szCs w:val="22"/>
        </w:rPr>
      </w:pPr>
      <w:r>
        <w:rPr>
          <w:rFonts w:cs="Times New Roman"/>
          <w:szCs w:val="22"/>
        </w:rPr>
        <w:t>EPR codes autonomy from 2005 because lowland indigenous people were increasingly able to capture leadership positions in regional bodies</w:t>
      </w:r>
      <w:r>
        <w:t xml:space="preserve">. We found supporting evidence: In local prefecture </w:t>
      </w:r>
      <w:proofErr w:type="spellStart"/>
      <w:r>
        <w:t>elctions</w:t>
      </w:r>
      <w:proofErr w:type="spellEnd"/>
      <w:r>
        <w:t xml:space="preserve"> in 2000, MUPP candidate Cesar </w:t>
      </w:r>
      <w:proofErr w:type="spellStart"/>
      <w:r>
        <w:t>Umajinga</w:t>
      </w:r>
      <w:proofErr w:type="spellEnd"/>
      <w:r>
        <w:t xml:space="preserve"> became the first indigenous prefect of Cotopaxi province.</w:t>
      </w:r>
      <w:r w:rsidRPr="001631C5">
        <w:t xml:space="preserve"> </w:t>
      </w:r>
      <w:r>
        <w:t xml:space="preserve">Four more indigenous prefects were elected in 2004, including Morona Santiago in the Lowland Amazon area, expanding the </w:t>
      </w:r>
      <w:proofErr w:type="spellStart"/>
      <w:r>
        <w:t>terririty</w:t>
      </w:r>
      <w:proofErr w:type="spellEnd"/>
      <w:r>
        <w:t xml:space="preserve"> of autonomously managed prefectures under indigenous party authority. EPR notes that this capture represents the beginning of regional autonomy that has been sustained by electoral victories in Zamora Chinchipe and Morona Santiago. We still do not code autonomy because the powers of Ecuadorian provinces are too limited. </w:t>
      </w:r>
    </w:p>
    <w:p w14:paraId="2A2E9504" w14:textId="11C5BB81" w:rsidR="001631C5" w:rsidRPr="003D1C51" w:rsidRDefault="001631C5" w:rsidP="001631C5">
      <w:pPr>
        <w:pStyle w:val="ListParagraph"/>
        <w:numPr>
          <w:ilvl w:val="0"/>
          <w:numId w:val="13"/>
        </w:numPr>
        <w:rPr>
          <w:rFonts w:cs="Times New Roman"/>
          <w:szCs w:val="22"/>
        </w:rPr>
      </w:pPr>
      <w:r>
        <w:rPr>
          <w:rFonts w:cs="Times New Roman"/>
          <w:szCs w:val="22"/>
        </w:rPr>
        <w:t>Ecuadorian provinces have a</w:t>
      </w:r>
      <w:r w:rsidRPr="00471170">
        <w:rPr>
          <w:rFonts w:cs="Times New Roman"/>
          <w:szCs w:val="22"/>
        </w:rPr>
        <w:t xml:space="preserve"> degree of autonomy as part of the countr</w:t>
      </w:r>
      <w:r>
        <w:rPr>
          <w:rFonts w:cs="Times New Roman"/>
          <w:szCs w:val="22"/>
        </w:rPr>
        <w:t>y’s</w:t>
      </w:r>
      <w:r w:rsidRPr="00471170">
        <w:rPr>
          <w:rFonts w:cs="Times New Roman"/>
          <w:szCs w:val="22"/>
        </w:rPr>
        <w:t xml:space="preserve"> constitutional make-up. In Ecuador there are multiple levels of regional </w:t>
      </w:r>
      <w:proofErr w:type="gramStart"/>
      <w:r w:rsidRPr="00471170">
        <w:rPr>
          <w:rFonts w:cs="Times New Roman"/>
          <w:szCs w:val="22"/>
        </w:rPr>
        <w:t>government;</w:t>
      </w:r>
      <w:proofErr w:type="gramEnd"/>
      <w:r w:rsidRPr="00471170">
        <w:rPr>
          <w:rFonts w:cs="Times New Roman"/>
          <w:szCs w:val="22"/>
        </w:rPr>
        <w:t xml:space="preserve"> provinces, cantons, and parishes. Provinces are run by an elected prefect. However, competencies of provinces are limited </w:t>
      </w:r>
      <w:r>
        <w:rPr>
          <w:rFonts w:cs="Times New Roman"/>
          <w:szCs w:val="22"/>
        </w:rPr>
        <w:t>(</w:t>
      </w:r>
      <w:r w:rsidRPr="00471170">
        <w:rPr>
          <w:bCs/>
        </w:rPr>
        <w:t xml:space="preserve">Republic of Ecuador 2008: Online; OECD, 2016: Online; </w:t>
      </w:r>
      <w:proofErr w:type="spellStart"/>
      <w:r w:rsidRPr="00471170">
        <w:rPr>
          <w:bCs/>
        </w:rPr>
        <w:t>vom</w:t>
      </w:r>
      <w:proofErr w:type="spellEnd"/>
      <w:r w:rsidRPr="00471170">
        <w:rPr>
          <w:bCs/>
        </w:rPr>
        <w:t xml:space="preserve"> Hau and </w:t>
      </w:r>
      <w:proofErr w:type="spellStart"/>
      <w:r w:rsidRPr="00471170">
        <w:rPr>
          <w:bCs/>
        </w:rPr>
        <w:t>Srebotnjak</w:t>
      </w:r>
      <w:proofErr w:type="spellEnd"/>
      <w:r w:rsidRPr="00471170">
        <w:rPr>
          <w:bCs/>
        </w:rPr>
        <w:t xml:space="preserve"> 2021: 1015).</w:t>
      </w:r>
      <w:r w:rsidRPr="00471170">
        <w:rPr>
          <w:rFonts w:cs="Times New Roman"/>
          <w:szCs w:val="22"/>
        </w:rPr>
        <w:t xml:space="preserve"> EPR </w:t>
      </w:r>
      <w:r>
        <w:rPr>
          <w:rFonts w:cs="Times New Roman"/>
          <w:szCs w:val="22"/>
        </w:rPr>
        <w:t xml:space="preserve">seems to consider </w:t>
      </w:r>
      <w:r w:rsidRPr="00471170">
        <w:rPr>
          <w:rFonts w:cs="Times New Roman"/>
          <w:szCs w:val="22"/>
        </w:rPr>
        <w:t xml:space="preserve">regional powers sufficient for a regional autonomy code in Ecuador; however, this not supported by other sources. For example, Ecuador’s regional authority index (RAI) remained at 9.75 in 2018 (out of 30), a score that is typical for a unitary state with a modest level of decentralization. The </w:t>
      </w:r>
      <w:r w:rsidRPr="003D1C51">
        <w:rPr>
          <w:rFonts w:cs="Times New Roman"/>
          <w:szCs w:val="22"/>
        </w:rPr>
        <w:t>score has never been higher than 10.75 since 1990. For comparison, federal states in Latin America score above 20 in the RAI index (Argentina &amp; Brazil) while Bolivia – the most decentralized unitary state in the region – tends to score around 14.5 in recent years. Based on this, we do not code regional autonomy. [</w:t>
      </w:r>
      <w:r w:rsidR="005D0D6F" w:rsidRPr="003D1C51">
        <w:rPr>
          <w:rFonts w:cs="Times New Roman"/>
          <w:szCs w:val="22"/>
        </w:rPr>
        <w:t xml:space="preserve">1964-2020: </w:t>
      </w:r>
      <w:r w:rsidRPr="003D1C51">
        <w:rPr>
          <w:rFonts w:cs="Times New Roman"/>
          <w:szCs w:val="22"/>
        </w:rPr>
        <w:t>no autonomy]</w:t>
      </w:r>
    </w:p>
    <w:p w14:paraId="42478B45" w14:textId="3938E237" w:rsidR="009F0EE5" w:rsidRDefault="009F0EE5" w:rsidP="009F0EE5">
      <w:pPr>
        <w:rPr>
          <w:rFonts w:cs="Times New Roman"/>
          <w:szCs w:val="22"/>
        </w:rPr>
      </w:pPr>
    </w:p>
    <w:p w14:paraId="564B39C3" w14:textId="77777777" w:rsidR="00763679" w:rsidRPr="006F657B" w:rsidRDefault="00763679" w:rsidP="009F0EE5">
      <w:pPr>
        <w:rPr>
          <w:rFonts w:cs="Times New Roman"/>
          <w:szCs w:val="22"/>
        </w:rPr>
      </w:pPr>
    </w:p>
    <w:p w14:paraId="4DB6BE37" w14:textId="77777777" w:rsidR="009F0EE5" w:rsidRPr="0088796E" w:rsidRDefault="009F0EE5" w:rsidP="009F0EE5">
      <w:pPr>
        <w:rPr>
          <w:rFonts w:cs="Times New Roman"/>
          <w:b/>
          <w:szCs w:val="22"/>
        </w:rPr>
      </w:pPr>
      <w:r>
        <w:rPr>
          <w:rFonts w:cs="Times New Roman"/>
          <w:b/>
          <w:szCs w:val="22"/>
        </w:rPr>
        <w:t>De facto i</w:t>
      </w:r>
      <w:r w:rsidRPr="0088796E">
        <w:rPr>
          <w:rFonts w:cs="Times New Roman"/>
          <w:b/>
          <w:szCs w:val="22"/>
        </w:rPr>
        <w:t>ndependence</w:t>
      </w:r>
    </w:p>
    <w:p w14:paraId="76AC3040" w14:textId="77777777" w:rsidR="009F0EE5" w:rsidRPr="006F657B" w:rsidRDefault="009F0EE5" w:rsidP="009F0EE5">
      <w:pPr>
        <w:rPr>
          <w:rFonts w:cs="Times New Roman"/>
          <w:bCs/>
          <w:szCs w:val="22"/>
        </w:rPr>
      </w:pPr>
    </w:p>
    <w:p w14:paraId="46C3F326" w14:textId="343BCA04" w:rsidR="009F0EE5" w:rsidRDefault="00ED6E4E" w:rsidP="009F0EE5">
      <w:pPr>
        <w:rPr>
          <w:rFonts w:cs="Times New Roman"/>
          <w:bCs/>
          <w:szCs w:val="22"/>
        </w:rPr>
      </w:pPr>
      <w:r>
        <w:rPr>
          <w:rFonts w:cs="Times New Roman"/>
          <w:bCs/>
          <w:szCs w:val="22"/>
        </w:rPr>
        <w:t>NA</w:t>
      </w:r>
    </w:p>
    <w:p w14:paraId="74C1BD9D" w14:textId="77777777" w:rsidR="00ED6E4E" w:rsidRPr="006F657B" w:rsidRDefault="00ED6E4E" w:rsidP="009F0EE5">
      <w:pPr>
        <w:rPr>
          <w:rFonts w:cs="Times New Roman"/>
          <w:bCs/>
          <w:szCs w:val="22"/>
        </w:rPr>
      </w:pPr>
    </w:p>
    <w:p w14:paraId="125FC441" w14:textId="77777777" w:rsidR="001631C5" w:rsidRDefault="001631C5" w:rsidP="009F0EE5">
      <w:pPr>
        <w:rPr>
          <w:rFonts w:cs="Times New Roman"/>
          <w:b/>
          <w:szCs w:val="22"/>
        </w:rPr>
      </w:pPr>
    </w:p>
    <w:p w14:paraId="3640F295" w14:textId="427B61B2" w:rsidR="009F0EE5" w:rsidRPr="00BE5168" w:rsidRDefault="009F0EE5" w:rsidP="009F0EE5">
      <w:pPr>
        <w:rPr>
          <w:rFonts w:cs="Times New Roman"/>
          <w:b/>
          <w:szCs w:val="22"/>
        </w:rPr>
      </w:pPr>
      <w:r w:rsidRPr="00BE5168">
        <w:rPr>
          <w:rFonts w:cs="Times New Roman"/>
          <w:b/>
          <w:szCs w:val="22"/>
        </w:rPr>
        <w:t>Major territorial change</w:t>
      </w:r>
      <w:r>
        <w:rPr>
          <w:rFonts w:cs="Times New Roman"/>
          <w:b/>
          <w:szCs w:val="22"/>
        </w:rPr>
        <w:t>s</w:t>
      </w:r>
    </w:p>
    <w:p w14:paraId="36E737C0" w14:textId="77693F07" w:rsidR="009F0EE5" w:rsidRDefault="009F0EE5" w:rsidP="009F0EE5">
      <w:pPr>
        <w:rPr>
          <w:rFonts w:cs="Times New Roman"/>
          <w:bCs/>
          <w:szCs w:val="22"/>
        </w:rPr>
      </w:pPr>
    </w:p>
    <w:p w14:paraId="1BA3EEC6" w14:textId="33C7E3A0" w:rsidR="001631C5" w:rsidRDefault="001631C5" w:rsidP="009F0EE5">
      <w:pPr>
        <w:rPr>
          <w:rFonts w:cs="Times New Roman"/>
          <w:bCs/>
          <w:szCs w:val="22"/>
        </w:rPr>
      </w:pPr>
      <w:r>
        <w:rPr>
          <w:rFonts w:cs="Times New Roman"/>
          <w:bCs/>
          <w:szCs w:val="22"/>
        </w:rPr>
        <w:t>NA</w:t>
      </w:r>
    </w:p>
    <w:p w14:paraId="167452FC" w14:textId="77777777" w:rsidR="001631C5" w:rsidRDefault="001631C5" w:rsidP="009F0EE5">
      <w:pPr>
        <w:rPr>
          <w:rFonts w:cs="Times New Roman"/>
          <w:bCs/>
          <w:szCs w:val="22"/>
        </w:rPr>
      </w:pPr>
    </w:p>
    <w:p w14:paraId="0A407A33" w14:textId="77777777" w:rsidR="00763679" w:rsidRPr="006F657B" w:rsidRDefault="00763679" w:rsidP="009F0EE5">
      <w:pPr>
        <w:rPr>
          <w:rFonts w:cs="Times New Roman"/>
          <w:bCs/>
          <w:szCs w:val="22"/>
        </w:rPr>
      </w:pPr>
    </w:p>
    <w:p w14:paraId="2658A671" w14:textId="77777777" w:rsidR="00F1655F" w:rsidRPr="00D251DF" w:rsidRDefault="00F1655F" w:rsidP="00F1655F">
      <w:pPr>
        <w:ind w:left="709" w:hanging="709"/>
        <w:rPr>
          <w:rFonts w:cs="Times New Roman"/>
          <w:b/>
        </w:rPr>
      </w:pPr>
      <w:r w:rsidRPr="00D251DF">
        <w:rPr>
          <w:rFonts w:cs="Times New Roman"/>
          <w:b/>
        </w:rPr>
        <w:t>EPR2SDM</w:t>
      </w:r>
    </w:p>
    <w:p w14:paraId="31F5FE77" w14:textId="77777777" w:rsidR="00F1655F" w:rsidRPr="00D251DF" w:rsidRDefault="00F1655F" w:rsidP="00F1655F">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F1655F" w:rsidRPr="00D251DF" w14:paraId="6C9BABF3" w14:textId="77777777" w:rsidTr="00467C0C">
        <w:trPr>
          <w:trHeight w:val="284"/>
        </w:trPr>
        <w:tc>
          <w:tcPr>
            <w:tcW w:w="4787" w:type="dxa"/>
            <w:vAlign w:val="center"/>
          </w:tcPr>
          <w:p w14:paraId="452FE4A9" w14:textId="77777777" w:rsidR="00F1655F" w:rsidRPr="00D251DF" w:rsidRDefault="00F1655F" w:rsidP="00467C0C">
            <w:pPr>
              <w:rPr>
                <w:i/>
              </w:rPr>
            </w:pPr>
            <w:r w:rsidRPr="00D251DF">
              <w:rPr>
                <w:i/>
              </w:rPr>
              <w:t>Movement</w:t>
            </w:r>
          </w:p>
        </w:tc>
        <w:tc>
          <w:tcPr>
            <w:tcW w:w="4783" w:type="dxa"/>
            <w:vAlign w:val="center"/>
          </w:tcPr>
          <w:p w14:paraId="59640188" w14:textId="77777777" w:rsidR="00F1655F" w:rsidRPr="00D251DF" w:rsidRDefault="00F1655F" w:rsidP="00467C0C">
            <w:r>
              <w:t>Lowland Indigenous Peoples</w:t>
            </w:r>
          </w:p>
        </w:tc>
      </w:tr>
      <w:tr w:rsidR="00F1655F" w:rsidRPr="00D251DF" w14:paraId="577EB207" w14:textId="77777777" w:rsidTr="00467C0C">
        <w:trPr>
          <w:trHeight w:val="284"/>
        </w:trPr>
        <w:tc>
          <w:tcPr>
            <w:tcW w:w="4787" w:type="dxa"/>
            <w:vAlign w:val="center"/>
          </w:tcPr>
          <w:p w14:paraId="2B20788C" w14:textId="77777777" w:rsidR="00F1655F" w:rsidRPr="00D251DF" w:rsidRDefault="00F1655F" w:rsidP="00467C0C">
            <w:pPr>
              <w:rPr>
                <w:i/>
              </w:rPr>
            </w:pPr>
            <w:r w:rsidRPr="00D251DF">
              <w:rPr>
                <w:i/>
              </w:rPr>
              <w:t>Scenario</w:t>
            </w:r>
          </w:p>
        </w:tc>
        <w:tc>
          <w:tcPr>
            <w:tcW w:w="4783" w:type="dxa"/>
            <w:vAlign w:val="center"/>
          </w:tcPr>
          <w:p w14:paraId="17BD62A9" w14:textId="77777777" w:rsidR="00F1655F" w:rsidRPr="00D251DF" w:rsidRDefault="00F1655F" w:rsidP="00467C0C">
            <w:r>
              <w:t>1:1</w:t>
            </w:r>
          </w:p>
        </w:tc>
      </w:tr>
      <w:tr w:rsidR="00F1655F" w:rsidRPr="00D251DF" w14:paraId="78655663" w14:textId="77777777" w:rsidTr="00467C0C">
        <w:trPr>
          <w:trHeight w:val="284"/>
        </w:trPr>
        <w:tc>
          <w:tcPr>
            <w:tcW w:w="4787" w:type="dxa"/>
            <w:vAlign w:val="center"/>
          </w:tcPr>
          <w:p w14:paraId="32809F12" w14:textId="77777777" w:rsidR="00F1655F" w:rsidRPr="00D251DF" w:rsidRDefault="00F1655F" w:rsidP="00467C0C">
            <w:pPr>
              <w:rPr>
                <w:i/>
              </w:rPr>
            </w:pPr>
            <w:r w:rsidRPr="00D251DF">
              <w:rPr>
                <w:i/>
              </w:rPr>
              <w:t>EPR group(s)</w:t>
            </w:r>
          </w:p>
        </w:tc>
        <w:tc>
          <w:tcPr>
            <w:tcW w:w="4783" w:type="dxa"/>
            <w:vAlign w:val="center"/>
          </w:tcPr>
          <w:p w14:paraId="0B6337EE" w14:textId="77777777" w:rsidR="00F1655F" w:rsidRPr="00D251DF" w:rsidRDefault="00F1655F" w:rsidP="00467C0C">
            <w:r w:rsidRPr="00554845">
              <w:t>Lowland peoples (Shuar, Achuar etc.)</w:t>
            </w:r>
          </w:p>
        </w:tc>
      </w:tr>
      <w:tr w:rsidR="00F1655F" w:rsidRPr="00D251DF" w14:paraId="7B50D164" w14:textId="77777777" w:rsidTr="00467C0C">
        <w:trPr>
          <w:trHeight w:val="284"/>
        </w:trPr>
        <w:tc>
          <w:tcPr>
            <w:tcW w:w="4787" w:type="dxa"/>
            <w:vAlign w:val="center"/>
          </w:tcPr>
          <w:p w14:paraId="62B00541" w14:textId="77777777" w:rsidR="00F1655F" w:rsidRPr="00D251DF" w:rsidRDefault="00F1655F" w:rsidP="00467C0C">
            <w:pPr>
              <w:rPr>
                <w:i/>
              </w:rPr>
            </w:pPr>
            <w:proofErr w:type="spellStart"/>
            <w:r>
              <w:rPr>
                <w:i/>
              </w:rPr>
              <w:t>Gwgroupid</w:t>
            </w:r>
            <w:proofErr w:type="spellEnd"/>
            <w:r>
              <w:rPr>
                <w:i/>
              </w:rPr>
              <w:t>(s)</w:t>
            </w:r>
          </w:p>
        </w:tc>
        <w:tc>
          <w:tcPr>
            <w:tcW w:w="4783" w:type="dxa"/>
            <w:vAlign w:val="center"/>
          </w:tcPr>
          <w:p w14:paraId="15C68108" w14:textId="77777777" w:rsidR="00F1655F" w:rsidRPr="00457513" w:rsidRDefault="00F1655F" w:rsidP="00467C0C">
            <w:r w:rsidRPr="00554845">
              <w:t>13004000</w:t>
            </w:r>
          </w:p>
        </w:tc>
      </w:tr>
    </w:tbl>
    <w:p w14:paraId="667DE016" w14:textId="77777777" w:rsidR="00F1655F" w:rsidRDefault="00F1655F" w:rsidP="00F1655F">
      <w:pPr>
        <w:rPr>
          <w:rFonts w:cs="Times New Roman"/>
          <w:b/>
          <w:szCs w:val="22"/>
        </w:rPr>
      </w:pPr>
    </w:p>
    <w:p w14:paraId="060AA874" w14:textId="77777777" w:rsidR="00F1655F" w:rsidRDefault="00F1655F" w:rsidP="00F1655F">
      <w:pPr>
        <w:rPr>
          <w:rFonts w:cs="Times New Roman"/>
          <w:b/>
          <w:szCs w:val="22"/>
        </w:rPr>
      </w:pPr>
    </w:p>
    <w:p w14:paraId="32D6912E" w14:textId="77777777" w:rsidR="009F0EE5" w:rsidRDefault="009F0EE5" w:rsidP="009F0EE5">
      <w:pPr>
        <w:ind w:left="709" w:hanging="709"/>
        <w:rPr>
          <w:rFonts w:cs="Times New Roman"/>
          <w:b/>
          <w:szCs w:val="22"/>
        </w:rPr>
      </w:pPr>
      <w:r>
        <w:rPr>
          <w:rFonts w:cs="Times New Roman"/>
          <w:b/>
          <w:szCs w:val="22"/>
        </w:rPr>
        <w:t>Power access</w:t>
      </w:r>
    </w:p>
    <w:p w14:paraId="6C8C5B83" w14:textId="77777777" w:rsidR="009F0EE5" w:rsidRPr="006F657B" w:rsidRDefault="009F0EE5" w:rsidP="009F0EE5">
      <w:pPr>
        <w:ind w:left="709" w:hanging="709"/>
        <w:rPr>
          <w:rFonts w:cs="Times New Roman"/>
          <w:bCs/>
          <w:szCs w:val="22"/>
        </w:rPr>
      </w:pPr>
    </w:p>
    <w:p w14:paraId="72610C33" w14:textId="19C698DA" w:rsidR="00845AAC" w:rsidRPr="003D1C51" w:rsidRDefault="00845AAC" w:rsidP="004A1A4C">
      <w:pPr>
        <w:pStyle w:val="ListParagraph"/>
        <w:numPr>
          <w:ilvl w:val="0"/>
          <w:numId w:val="3"/>
        </w:numPr>
        <w:rPr>
          <w:rFonts w:cs="Times New Roman"/>
          <w:bCs/>
          <w:szCs w:val="22"/>
        </w:rPr>
      </w:pPr>
      <w:r w:rsidRPr="003D1C51">
        <w:rPr>
          <w:rFonts w:cs="Times New Roman"/>
          <w:bCs/>
          <w:szCs w:val="22"/>
        </w:rPr>
        <w:lastRenderedPageBreak/>
        <w:t>We adopt power access codes from EPR, which codes the lowland peoples as discriminated against in 1964-</w:t>
      </w:r>
      <w:r w:rsidR="00A959BD">
        <w:rPr>
          <w:rFonts w:cs="Times New Roman"/>
          <w:bCs/>
          <w:szCs w:val="22"/>
        </w:rPr>
        <w:t>79</w:t>
      </w:r>
      <w:r w:rsidRPr="003D1C51">
        <w:rPr>
          <w:rFonts w:cs="Times New Roman"/>
          <w:bCs/>
          <w:szCs w:val="22"/>
        </w:rPr>
        <w:t xml:space="preserve"> and subsequently as powerless.</w:t>
      </w:r>
      <w:r w:rsidR="00CD47BD" w:rsidRPr="003D1C51">
        <w:rPr>
          <w:rFonts w:cs="Times New Roman"/>
          <w:bCs/>
          <w:szCs w:val="22"/>
        </w:rPr>
        <w:t xml:space="preserve"> [1964-19</w:t>
      </w:r>
      <w:r w:rsidR="00A959BD">
        <w:rPr>
          <w:rFonts w:cs="Times New Roman"/>
          <w:bCs/>
          <w:szCs w:val="22"/>
        </w:rPr>
        <w:t>79</w:t>
      </w:r>
      <w:r w:rsidR="00CD47BD" w:rsidRPr="003D1C51">
        <w:rPr>
          <w:rFonts w:cs="Times New Roman"/>
          <w:bCs/>
          <w:szCs w:val="22"/>
        </w:rPr>
        <w:t>: discriminated; 198</w:t>
      </w:r>
      <w:r w:rsidR="00A959BD">
        <w:rPr>
          <w:rFonts w:cs="Times New Roman"/>
          <w:bCs/>
          <w:szCs w:val="22"/>
        </w:rPr>
        <w:t>0</w:t>
      </w:r>
      <w:r w:rsidR="00CD47BD" w:rsidRPr="003D1C51">
        <w:rPr>
          <w:rFonts w:cs="Times New Roman"/>
          <w:bCs/>
          <w:szCs w:val="22"/>
        </w:rPr>
        <w:t>-20</w:t>
      </w:r>
      <w:r w:rsidR="00EC0F95" w:rsidRPr="003D1C51">
        <w:rPr>
          <w:rFonts w:cs="Times New Roman"/>
          <w:bCs/>
          <w:szCs w:val="22"/>
        </w:rPr>
        <w:t>20</w:t>
      </w:r>
      <w:r w:rsidR="00CD47BD" w:rsidRPr="003D1C51">
        <w:rPr>
          <w:rFonts w:cs="Times New Roman"/>
          <w:bCs/>
          <w:szCs w:val="22"/>
        </w:rPr>
        <w:t>: powerless]</w:t>
      </w:r>
    </w:p>
    <w:p w14:paraId="101DFE8F" w14:textId="32D7315D" w:rsidR="00845AAC" w:rsidRDefault="00845AAC" w:rsidP="00845AAC">
      <w:pPr>
        <w:rPr>
          <w:rFonts w:cs="Times New Roman"/>
          <w:bCs/>
          <w:szCs w:val="22"/>
        </w:rPr>
      </w:pPr>
    </w:p>
    <w:p w14:paraId="587DEF9C" w14:textId="77777777" w:rsidR="00845AAC" w:rsidRDefault="00845AAC" w:rsidP="00845AAC">
      <w:pPr>
        <w:ind w:left="709" w:hanging="709"/>
        <w:rPr>
          <w:rFonts w:cs="Times New Roman"/>
          <w:b/>
          <w:szCs w:val="22"/>
        </w:rPr>
      </w:pPr>
      <w:r>
        <w:rPr>
          <w:rFonts w:cs="Times New Roman"/>
          <w:b/>
          <w:szCs w:val="22"/>
        </w:rPr>
        <w:t>Group size</w:t>
      </w:r>
    </w:p>
    <w:p w14:paraId="725E1527" w14:textId="77777777" w:rsidR="00845AAC" w:rsidRDefault="00845AAC" w:rsidP="00845AAC">
      <w:pPr>
        <w:rPr>
          <w:rFonts w:cs="Times New Roman"/>
        </w:rPr>
      </w:pPr>
    </w:p>
    <w:p w14:paraId="1E5E5F13" w14:textId="436B93D2" w:rsidR="00845AAC" w:rsidRDefault="00845AAC" w:rsidP="004A1A4C">
      <w:pPr>
        <w:pStyle w:val="ListParagraph"/>
        <w:numPr>
          <w:ilvl w:val="0"/>
          <w:numId w:val="3"/>
        </w:numPr>
        <w:rPr>
          <w:rFonts w:cs="Times New Roman"/>
        </w:rPr>
      </w:pPr>
      <w:r>
        <w:rPr>
          <w:rFonts w:cs="Times New Roman"/>
        </w:rPr>
        <w:t>We draw on EPR’s group size estimate (2%).</w:t>
      </w:r>
      <w:r w:rsidR="00CD47BD">
        <w:rPr>
          <w:rFonts w:cs="Times New Roman"/>
        </w:rPr>
        <w:t xml:space="preserve"> [0.02]</w:t>
      </w:r>
    </w:p>
    <w:p w14:paraId="35D477F6" w14:textId="47BE3F73" w:rsidR="009F0EE5" w:rsidRDefault="009F0EE5" w:rsidP="009F0EE5">
      <w:pPr>
        <w:rPr>
          <w:rFonts w:cs="Times New Roman"/>
        </w:rPr>
      </w:pPr>
    </w:p>
    <w:p w14:paraId="689507C0" w14:textId="77777777" w:rsidR="00763679" w:rsidRDefault="00763679" w:rsidP="009F0EE5">
      <w:pPr>
        <w:rPr>
          <w:rFonts w:cs="Times New Roman"/>
        </w:rPr>
      </w:pPr>
    </w:p>
    <w:p w14:paraId="330AF56E" w14:textId="49745E76" w:rsidR="009F0EE5" w:rsidRPr="00C524D6" w:rsidRDefault="009F0EE5" w:rsidP="009F0EE5">
      <w:pPr>
        <w:rPr>
          <w:rFonts w:cs="Times New Roman"/>
          <w:b/>
          <w:bCs/>
        </w:rPr>
      </w:pPr>
      <w:r w:rsidRPr="00C524D6">
        <w:rPr>
          <w:rFonts w:cs="Times New Roman"/>
          <w:b/>
          <w:bCs/>
        </w:rPr>
        <w:t>Regional concentration</w:t>
      </w:r>
    </w:p>
    <w:p w14:paraId="4676475D" w14:textId="77777777" w:rsidR="009F0EE5" w:rsidRPr="00F229B9" w:rsidRDefault="009F0EE5" w:rsidP="009F0EE5">
      <w:pPr>
        <w:rPr>
          <w:rFonts w:cs="Times New Roman"/>
        </w:rPr>
      </w:pPr>
    </w:p>
    <w:p w14:paraId="12D033EC" w14:textId="1E1FB89B" w:rsidR="00723760" w:rsidRPr="00723760" w:rsidRDefault="00617BFB" w:rsidP="00723760">
      <w:pPr>
        <w:pStyle w:val="ListParagraph"/>
        <w:numPr>
          <w:ilvl w:val="0"/>
          <w:numId w:val="3"/>
        </w:numPr>
        <w:rPr>
          <w:rFonts w:cs="Times New Roman"/>
        </w:rPr>
      </w:pPr>
      <w:r w:rsidRPr="00723760">
        <w:rPr>
          <w:rFonts w:cs="Times New Roman"/>
        </w:rPr>
        <w:t xml:space="preserve">EPR codes the lowland peoples as regionally concentrated, but EPR uses a lower bar. MAR codes also codes regional concentration but suggests that </w:t>
      </w:r>
      <w:r w:rsidR="00BE20E2" w:rsidRPr="00723760">
        <w:rPr>
          <w:rFonts w:cs="Times New Roman"/>
        </w:rPr>
        <w:t>the lowland indigenous peoples</w:t>
      </w:r>
      <w:r w:rsidRPr="00723760">
        <w:rPr>
          <w:rFonts w:cs="Times New Roman"/>
        </w:rPr>
        <w:t xml:space="preserve"> do not have a regional base, i.e., that there</w:t>
      </w:r>
      <w:r w:rsidR="00BE20E2" w:rsidRPr="00723760">
        <w:rPr>
          <w:rFonts w:cs="Times New Roman"/>
        </w:rPr>
        <w:t xml:space="preserve"> </w:t>
      </w:r>
      <w:r w:rsidRPr="00723760">
        <w:rPr>
          <w:rFonts w:cs="Times New Roman"/>
        </w:rPr>
        <w:t>is no spatially contiguous area where they make up &gt;25% of the local population.</w:t>
      </w:r>
      <w:r w:rsidR="00BE20E2" w:rsidRPr="00723760">
        <w:rPr>
          <w:rFonts w:cs="Times New Roman"/>
        </w:rPr>
        <w:t xml:space="preserve"> </w:t>
      </w:r>
      <w:r w:rsidR="00723760" w:rsidRPr="00723760">
        <w:rPr>
          <w:rFonts w:cs="Times New Roman"/>
        </w:rPr>
        <w:t xml:space="preserve">According to </w:t>
      </w:r>
      <w:r w:rsidR="007B0F66" w:rsidRPr="00723760">
        <w:rPr>
          <w:rFonts w:cs="Times New Roman"/>
        </w:rPr>
        <w:t>MAR (2009)</w:t>
      </w:r>
      <w:r w:rsidR="00723760" w:rsidRPr="00723760">
        <w:rPr>
          <w:rFonts w:cs="Times New Roman"/>
        </w:rPr>
        <w:t>, the lowland indigenous peoples</w:t>
      </w:r>
      <w:r w:rsidR="007B0F66" w:rsidRPr="00723760">
        <w:rPr>
          <w:rFonts w:cs="Times New Roman"/>
        </w:rPr>
        <w:t xml:space="preserve"> “</w:t>
      </w:r>
      <w:r w:rsidR="007B0F66" w:rsidRPr="00723760">
        <w:t xml:space="preserve">reside principally in the northeast in a region known as the Oriente, on the upper tributaries of the Amazon basin in the provinces of Morona Santiago, Napo, Orellano, Pastaza, </w:t>
      </w:r>
      <w:proofErr w:type="spellStart"/>
      <w:r w:rsidR="007B0F66" w:rsidRPr="00723760">
        <w:t>Sucumbios</w:t>
      </w:r>
      <w:proofErr w:type="spellEnd"/>
      <w:r w:rsidR="007B0F66" w:rsidRPr="00723760">
        <w:t xml:space="preserve"> and Zamora Chinchipe”</w:t>
      </w:r>
      <w:r w:rsidR="00723760">
        <w:t xml:space="preserve">. </w:t>
      </w:r>
      <w:r w:rsidR="00CC7F62" w:rsidRPr="00723760">
        <w:rPr>
          <w:rFonts w:cs="Times New Roman"/>
        </w:rPr>
        <w:t xml:space="preserve">According to 2010 census, </w:t>
      </w:r>
      <w:r w:rsidR="00723760" w:rsidRPr="00723760">
        <w:rPr>
          <w:rFonts w:cs="Times New Roman"/>
        </w:rPr>
        <w:t xml:space="preserve">indigenous people make up the following shares in these regions: </w:t>
      </w:r>
      <w:r w:rsidR="00CC7F62" w:rsidRPr="00723760">
        <w:rPr>
          <w:rFonts w:cs="Times New Roman"/>
        </w:rPr>
        <w:t xml:space="preserve">Morona Santiago </w:t>
      </w:r>
      <w:r w:rsidR="00707EC8" w:rsidRPr="00723760">
        <w:rPr>
          <w:rFonts w:cs="Times New Roman"/>
        </w:rPr>
        <w:t>–</w:t>
      </w:r>
      <w:r w:rsidR="00CC7F62" w:rsidRPr="00723760">
        <w:rPr>
          <w:rFonts w:cs="Times New Roman"/>
        </w:rPr>
        <w:t xml:space="preserve"> </w:t>
      </w:r>
      <w:r w:rsidR="00707EC8" w:rsidRPr="00723760">
        <w:rPr>
          <w:rFonts w:cs="Times New Roman"/>
        </w:rPr>
        <w:t>48.4</w:t>
      </w:r>
      <w:r w:rsidR="00DA4EAE" w:rsidRPr="00723760">
        <w:rPr>
          <w:rFonts w:cs="Times New Roman"/>
        </w:rPr>
        <w:t>%</w:t>
      </w:r>
      <w:r w:rsidR="00707EC8" w:rsidRPr="00723760">
        <w:rPr>
          <w:rFonts w:cs="Times New Roman"/>
        </w:rPr>
        <w:t xml:space="preserve">; </w:t>
      </w:r>
      <w:r w:rsidR="001F6D1B" w:rsidRPr="00723760">
        <w:rPr>
          <w:rFonts w:cs="Times New Roman"/>
        </w:rPr>
        <w:t xml:space="preserve">Napo </w:t>
      </w:r>
      <w:r w:rsidR="00DA4EAE" w:rsidRPr="00723760">
        <w:rPr>
          <w:rFonts w:cs="Times New Roman"/>
        </w:rPr>
        <w:t>–</w:t>
      </w:r>
      <w:r w:rsidR="001F6D1B" w:rsidRPr="00723760">
        <w:rPr>
          <w:rFonts w:cs="Times New Roman"/>
        </w:rPr>
        <w:t xml:space="preserve"> </w:t>
      </w:r>
      <w:r w:rsidR="00DA4EAE" w:rsidRPr="00723760">
        <w:rPr>
          <w:rFonts w:cs="Times New Roman"/>
        </w:rPr>
        <w:t xml:space="preserve">56.8%; Orellano </w:t>
      </w:r>
      <w:r w:rsidR="00387A2B" w:rsidRPr="00723760">
        <w:rPr>
          <w:rFonts w:cs="Times New Roman"/>
        </w:rPr>
        <w:t>–</w:t>
      </w:r>
      <w:r w:rsidR="00DA4EAE" w:rsidRPr="00723760">
        <w:rPr>
          <w:rFonts w:cs="Times New Roman"/>
        </w:rPr>
        <w:t xml:space="preserve"> </w:t>
      </w:r>
      <w:r w:rsidR="00387A2B" w:rsidRPr="00723760">
        <w:rPr>
          <w:rFonts w:cs="Times New Roman"/>
        </w:rPr>
        <w:t xml:space="preserve">31.8%; </w:t>
      </w:r>
      <w:r w:rsidR="00E35E6E" w:rsidRPr="00723760">
        <w:rPr>
          <w:rFonts w:cs="Times New Roman"/>
        </w:rPr>
        <w:t xml:space="preserve">Pastaza </w:t>
      </w:r>
      <w:r w:rsidR="00AD59A2" w:rsidRPr="00723760">
        <w:rPr>
          <w:rFonts w:cs="Times New Roman"/>
        </w:rPr>
        <w:t>– 39.8%</w:t>
      </w:r>
      <w:r w:rsidR="007A57C7" w:rsidRPr="00723760">
        <w:rPr>
          <w:rFonts w:cs="Times New Roman"/>
        </w:rPr>
        <w:t xml:space="preserve">; </w:t>
      </w:r>
      <w:proofErr w:type="spellStart"/>
      <w:r w:rsidR="007A57C7" w:rsidRPr="00723760">
        <w:rPr>
          <w:rFonts w:cs="Times New Roman"/>
        </w:rPr>
        <w:t>Sucumbios</w:t>
      </w:r>
      <w:proofErr w:type="spellEnd"/>
      <w:r w:rsidR="007A57C7" w:rsidRPr="00723760">
        <w:rPr>
          <w:rFonts w:cs="Times New Roman"/>
        </w:rPr>
        <w:t xml:space="preserve"> </w:t>
      </w:r>
      <w:r w:rsidR="00AA40DB" w:rsidRPr="00723760">
        <w:rPr>
          <w:rFonts w:cs="Times New Roman"/>
        </w:rPr>
        <w:t>–</w:t>
      </w:r>
      <w:r w:rsidR="007A57C7" w:rsidRPr="00723760">
        <w:rPr>
          <w:rFonts w:cs="Times New Roman"/>
        </w:rPr>
        <w:t xml:space="preserve"> </w:t>
      </w:r>
      <w:r w:rsidR="00AA40DB" w:rsidRPr="00723760">
        <w:rPr>
          <w:rFonts w:cs="Times New Roman"/>
        </w:rPr>
        <w:t>13.4%</w:t>
      </w:r>
      <w:r w:rsidR="00D740B1" w:rsidRPr="00723760">
        <w:rPr>
          <w:rFonts w:cs="Times New Roman"/>
        </w:rPr>
        <w:t xml:space="preserve">; Zamora Chinchipe </w:t>
      </w:r>
      <w:r w:rsidR="001B5A41" w:rsidRPr="00723760">
        <w:rPr>
          <w:rFonts w:cs="Times New Roman"/>
        </w:rPr>
        <w:t>–</w:t>
      </w:r>
      <w:r w:rsidR="00D740B1" w:rsidRPr="00723760">
        <w:rPr>
          <w:rFonts w:cs="Times New Roman"/>
        </w:rPr>
        <w:t xml:space="preserve"> </w:t>
      </w:r>
      <w:r w:rsidR="001B5A41" w:rsidRPr="00723760">
        <w:rPr>
          <w:rFonts w:cs="Times New Roman"/>
        </w:rPr>
        <w:t xml:space="preserve">15.6% </w:t>
      </w:r>
      <w:r w:rsidR="001B5A41" w:rsidRPr="00723760">
        <w:rPr>
          <w:rFonts w:cs="Times New Roman"/>
          <w:bCs/>
          <w:szCs w:val="22"/>
        </w:rPr>
        <w:t xml:space="preserve">(INEC, 2010: Online). </w:t>
      </w:r>
      <w:r w:rsidR="00723760" w:rsidRPr="00723760">
        <w:rPr>
          <w:rFonts w:cs="Times New Roman"/>
          <w:bCs/>
          <w:szCs w:val="22"/>
        </w:rPr>
        <w:t xml:space="preserve">As the 50%/50% threshold is therefore not met, we do not code regional concentration. </w:t>
      </w:r>
      <w:r w:rsidR="00723760" w:rsidRPr="00723760">
        <w:rPr>
          <w:rFonts w:cs="Times New Roman"/>
        </w:rPr>
        <w:t>[no regional concentration]</w:t>
      </w:r>
    </w:p>
    <w:p w14:paraId="0E1DD75C" w14:textId="38573CF2" w:rsidR="009F0EE5" w:rsidRDefault="009F0EE5" w:rsidP="009F0EE5">
      <w:pPr>
        <w:rPr>
          <w:rFonts w:cs="Times New Roman"/>
        </w:rPr>
      </w:pPr>
    </w:p>
    <w:p w14:paraId="5C8697D2" w14:textId="77777777" w:rsidR="003D1C51" w:rsidRDefault="003D1C51" w:rsidP="009F0EE5">
      <w:pPr>
        <w:rPr>
          <w:rFonts w:cs="Times New Roman"/>
          <w:b/>
        </w:rPr>
      </w:pPr>
    </w:p>
    <w:p w14:paraId="29DB8BD6" w14:textId="13A8BA9D" w:rsidR="009F0EE5" w:rsidRDefault="009F0EE5" w:rsidP="009F0EE5">
      <w:pPr>
        <w:rPr>
          <w:rFonts w:cs="Times New Roman"/>
          <w:b/>
        </w:rPr>
      </w:pPr>
      <w:r>
        <w:rPr>
          <w:rFonts w:cs="Times New Roman"/>
          <w:b/>
        </w:rPr>
        <w:t>Kin</w:t>
      </w:r>
    </w:p>
    <w:p w14:paraId="6690590C" w14:textId="77777777" w:rsidR="009F0EE5" w:rsidRPr="006F657B" w:rsidRDefault="009F0EE5" w:rsidP="009F0EE5">
      <w:pPr>
        <w:rPr>
          <w:rFonts w:cs="Times New Roman"/>
          <w:bCs/>
        </w:rPr>
      </w:pPr>
    </w:p>
    <w:p w14:paraId="4AB50610" w14:textId="02669AE4" w:rsidR="009F0EE5" w:rsidRPr="00BE20E2" w:rsidRDefault="00BE20E2" w:rsidP="004A1A4C">
      <w:pPr>
        <w:pStyle w:val="ListParagraph"/>
        <w:numPr>
          <w:ilvl w:val="0"/>
          <w:numId w:val="3"/>
        </w:numPr>
        <w:spacing w:after="60"/>
        <w:rPr>
          <w:rFonts w:cs="Times New Roman"/>
          <w:bCs/>
          <w:szCs w:val="22"/>
        </w:rPr>
      </w:pPr>
      <w:r>
        <w:rPr>
          <w:rFonts w:cs="Times New Roman"/>
          <w:bCs/>
          <w:szCs w:val="22"/>
        </w:rPr>
        <w:t xml:space="preserve">MAR codes ethnic kin, but this is due the </w:t>
      </w:r>
      <w:proofErr w:type="spellStart"/>
      <w:r>
        <w:rPr>
          <w:rFonts w:cs="Times New Roman"/>
          <w:bCs/>
          <w:szCs w:val="22"/>
        </w:rPr>
        <w:t>the</w:t>
      </w:r>
      <w:proofErr w:type="spellEnd"/>
      <w:r>
        <w:rPr>
          <w:rFonts w:cs="Times New Roman"/>
          <w:bCs/>
          <w:szCs w:val="22"/>
        </w:rPr>
        <w:t xml:space="preserve"> small number of </w:t>
      </w:r>
      <w:proofErr w:type="spellStart"/>
      <w:r>
        <w:rPr>
          <w:rFonts w:cs="Times New Roman"/>
          <w:bCs/>
          <w:szCs w:val="22"/>
        </w:rPr>
        <w:t>Kichwa</w:t>
      </w:r>
      <w:proofErr w:type="spellEnd"/>
      <w:r>
        <w:rPr>
          <w:rFonts w:cs="Times New Roman"/>
          <w:bCs/>
          <w:szCs w:val="22"/>
        </w:rPr>
        <w:t>/Quechua who live in the lowlands. EPR, by contrast, codes ethnic ties to the lowland indigenous peoples in Peru.</w:t>
      </w:r>
      <w:r w:rsidR="00E7483B">
        <w:rPr>
          <w:rFonts w:cs="Times New Roman"/>
          <w:bCs/>
          <w:szCs w:val="22"/>
        </w:rPr>
        <w:t xml:space="preserve"> The likely reason is that there are Shuar (the main group associated with the lowland indigenous peoples in Ecuador) also in Peru</w:t>
      </w:r>
      <w:r w:rsidR="00152340">
        <w:rPr>
          <w:rFonts w:cs="Times New Roman"/>
          <w:bCs/>
          <w:szCs w:val="22"/>
        </w:rPr>
        <w:t xml:space="preserve"> (see MRGI). However, the Shuar are among the smaller indigenous communities in Peru and their numbers do not cross the 100,00 </w:t>
      </w:r>
      <w:proofErr w:type="gramStart"/>
      <w:r w:rsidR="00152340">
        <w:rPr>
          <w:rFonts w:cs="Times New Roman"/>
          <w:bCs/>
          <w:szCs w:val="22"/>
        </w:rPr>
        <w:t>threshold</w:t>
      </w:r>
      <w:proofErr w:type="gramEnd"/>
      <w:r w:rsidR="00AB40EB">
        <w:rPr>
          <w:rFonts w:cs="Times New Roman"/>
          <w:bCs/>
          <w:szCs w:val="22"/>
        </w:rPr>
        <w:t xml:space="preserve"> (Danver 2015: 158)</w:t>
      </w:r>
      <w:r w:rsidR="00152340">
        <w:rPr>
          <w:rFonts w:cs="Times New Roman"/>
          <w:bCs/>
          <w:szCs w:val="22"/>
        </w:rPr>
        <w:t xml:space="preserve">. We found no other evidence for </w:t>
      </w:r>
      <w:proofErr w:type="spellStart"/>
      <w:r w:rsidR="00152340">
        <w:rPr>
          <w:rFonts w:cs="Times New Roman"/>
          <w:bCs/>
          <w:szCs w:val="22"/>
        </w:rPr>
        <w:t>numerially</w:t>
      </w:r>
      <w:proofErr w:type="spellEnd"/>
      <w:r w:rsidR="00152340">
        <w:rPr>
          <w:rFonts w:cs="Times New Roman"/>
          <w:bCs/>
          <w:szCs w:val="22"/>
        </w:rPr>
        <w:t xml:space="preserve"> significant transborder ethnic kin. [no kin]</w:t>
      </w:r>
    </w:p>
    <w:p w14:paraId="1DB67273" w14:textId="2FC2CFA5" w:rsidR="009F0EE5" w:rsidRDefault="009F0EE5" w:rsidP="009F0EE5">
      <w:pPr>
        <w:spacing w:after="60"/>
        <w:ind w:left="709" w:hanging="709"/>
        <w:rPr>
          <w:rFonts w:cs="Times New Roman"/>
          <w:bCs/>
          <w:szCs w:val="22"/>
        </w:rPr>
      </w:pPr>
    </w:p>
    <w:p w14:paraId="5FA4CA3A" w14:textId="77777777" w:rsidR="00763679" w:rsidRDefault="00763679" w:rsidP="009F0EE5">
      <w:pPr>
        <w:spacing w:after="60"/>
        <w:ind w:left="709" w:hanging="709"/>
        <w:rPr>
          <w:rFonts w:cs="Times New Roman"/>
          <w:bCs/>
          <w:szCs w:val="22"/>
        </w:rPr>
      </w:pPr>
    </w:p>
    <w:p w14:paraId="4E222075" w14:textId="77777777" w:rsidR="009F0EE5" w:rsidRPr="0029438E" w:rsidRDefault="009F0EE5" w:rsidP="009F0EE5">
      <w:pPr>
        <w:spacing w:after="60"/>
        <w:ind w:left="709" w:hanging="709"/>
        <w:rPr>
          <w:rFonts w:cs="Times New Roman"/>
          <w:b/>
          <w:szCs w:val="22"/>
        </w:rPr>
      </w:pPr>
      <w:r w:rsidRPr="00BE5168">
        <w:rPr>
          <w:rFonts w:cs="Times New Roman"/>
          <w:b/>
          <w:szCs w:val="22"/>
        </w:rPr>
        <w:t>Sources</w:t>
      </w:r>
    </w:p>
    <w:p w14:paraId="0E441168" w14:textId="77777777" w:rsidR="009F0EE5" w:rsidRPr="001728CD" w:rsidRDefault="009F0EE5" w:rsidP="009F0EE5">
      <w:pPr>
        <w:rPr>
          <w:rFonts w:cs="Times New Roman"/>
          <w:szCs w:val="22"/>
        </w:rPr>
      </w:pPr>
    </w:p>
    <w:p w14:paraId="6EAC8716" w14:textId="77777777" w:rsidR="009D1560" w:rsidRPr="00EC0C29" w:rsidRDefault="009D1560" w:rsidP="00EC0C29">
      <w:pPr>
        <w:pStyle w:val="NormalWeb"/>
        <w:spacing w:before="0" w:beforeAutospacing="0" w:after="60" w:afterAutospacing="0"/>
        <w:ind w:left="709" w:hanging="709"/>
        <w:rPr>
          <w:sz w:val="22"/>
          <w:szCs w:val="22"/>
          <w:lang w:val="en-US"/>
        </w:rPr>
      </w:pPr>
      <w:r w:rsidRPr="00EC0C29">
        <w:rPr>
          <w:sz w:val="22"/>
          <w:szCs w:val="22"/>
          <w:lang w:val="en-US"/>
        </w:rPr>
        <w:t xml:space="preserve">Alvaro, Mercedes (2013). “Indigenous Groups Protest Ecuador Oil-Drilling Plans.” </w:t>
      </w:r>
      <w:r w:rsidRPr="00EC0C29">
        <w:rPr>
          <w:i/>
          <w:iCs/>
          <w:sz w:val="22"/>
          <w:szCs w:val="22"/>
          <w:lang w:val="en-US"/>
        </w:rPr>
        <w:t>Wall Street Journal</w:t>
      </w:r>
      <w:r w:rsidRPr="00EC0C29">
        <w:rPr>
          <w:sz w:val="22"/>
          <w:szCs w:val="22"/>
          <w:lang w:val="en-US"/>
        </w:rPr>
        <w:t xml:space="preserve">. October 21. </w:t>
      </w:r>
      <w:hyperlink r:id="rId22" w:history="1">
        <w:r w:rsidRPr="00EC0C29">
          <w:rPr>
            <w:rStyle w:val="Hyperlink"/>
            <w:sz w:val="22"/>
            <w:szCs w:val="22"/>
            <w:lang w:val="en-US"/>
          </w:rPr>
          <w:t>http://online.wsj.com/news/articles/SB10001424052702303902404579150014125424966</w:t>
        </w:r>
      </w:hyperlink>
      <w:r w:rsidRPr="00EC0C29">
        <w:rPr>
          <w:sz w:val="22"/>
          <w:szCs w:val="22"/>
          <w:lang w:val="en-US"/>
        </w:rPr>
        <w:t xml:space="preserve"> [June 19, 2014].</w:t>
      </w:r>
    </w:p>
    <w:p w14:paraId="6BC751DF" w14:textId="77777777" w:rsidR="009D1560" w:rsidRPr="00EC0C29" w:rsidRDefault="009D1560" w:rsidP="00EC0C29">
      <w:pPr>
        <w:widowControl w:val="0"/>
        <w:spacing w:after="60"/>
        <w:ind w:left="709" w:hanging="709"/>
        <w:rPr>
          <w:szCs w:val="22"/>
        </w:rPr>
      </w:pPr>
      <w:r w:rsidRPr="00EC0C29">
        <w:rPr>
          <w:szCs w:val="22"/>
        </w:rPr>
        <w:t xml:space="preserve">Becker, Marc (2010). </w:t>
      </w:r>
      <w:proofErr w:type="spellStart"/>
      <w:r w:rsidRPr="00EC0C29">
        <w:rPr>
          <w:i/>
          <w:iCs/>
          <w:szCs w:val="22"/>
        </w:rPr>
        <w:t>Pachakutik</w:t>
      </w:r>
      <w:proofErr w:type="spellEnd"/>
      <w:r w:rsidRPr="00EC0C29">
        <w:rPr>
          <w:i/>
          <w:iCs/>
          <w:szCs w:val="22"/>
        </w:rPr>
        <w:t xml:space="preserve">: Indigenous movements and electoral politics in Ecuador. </w:t>
      </w:r>
      <w:r w:rsidRPr="00EC0C29">
        <w:rPr>
          <w:szCs w:val="22"/>
        </w:rPr>
        <w:t>Lanham: Rowman &amp; Littlefield Publishers.</w:t>
      </w:r>
    </w:p>
    <w:p w14:paraId="589CD404" w14:textId="77777777" w:rsidR="009D1560" w:rsidRPr="00EC0C29" w:rsidRDefault="009D1560" w:rsidP="00EC0C29">
      <w:pPr>
        <w:spacing w:after="60"/>
        <w:ind w:left="709" w:hanging="709"/>
        <w:rPr>
          <w:rFonts w:cs="Times New Roman"/>
          <w:szCs w:val="22"/>
        </w:rPr>
      </w:pPr>
      <w:proofErr w:type="spellStart"/>
      <w:r w:rsidRPr="00EC0C29">
        <w:rPr>
          <w:rFonts w:cs="Times New Roman"/>
          <w:szCs w:val="22"/>
        </w:rPr>
        <w:t>Cederman</w:t>
      </w:r>
      <w:proofErr w:type="spellEnd"/>
      <w:r w:rsidRPr="00EC0C29">
        <w:rPr>
          <w:rFonts w:cs="Times New Roman"/>
          <w:szCs w:val="22"/>
        </w:rPr>
        <w:t xml:space="preserve">, Lars-Erik, Andreas Wimmer, and Brian Min (2010). “Why Do Ethnic Groups Rebel: New Data and Analysis.” </w:t>
      </w:r>
      <w:r w:rsidRPr="00EC0C29">
        <w:rPr>
          <w:rFonts w:cs="Times New Roman"/>
          <w:i/>
          <w:iCs/>
          <w:szCs w:val="22"/>
        </w:rPr>
        <w:t>World Politics</w:t>
      </w:r>
      <w:r w:rsidRPr="00EC0C29">
        <w:rPr>
          <w:rFonts w:cs="Times New Roman"/>
          <w:szCs w:val="22"/>
        </w:rPr>
        <w:t xml:space="preserve"> </w:t>
      </w:r>
      <w:r w:rsidRPr="00EC0C29">
        <w:rPr>
          <w:rFonts w:cs="Times New Roman"/>
          <w:iCs/>
          <w:szCs w:val="22"/>
        </w:rPr>
        <w:t>62</w:t>
      </w:r>
      <w:r w:rsidRPr="00EC0C29">
        <w:rPr>
          <w:rFonts w:cs="Times New Roman"/>
          <w:szCs w:val="22"/>
        </w:rPr>
        <w:t>(1): 87-119.</w:t>
      </w:r>
    </w:p>
    <w:p w14:paraId="137E8EF9" w14:textId="77777777" w:rsidR="009D1560" w:rsidRPr="00B412DF" w:rsidRDefault="009D1560" w:rsidP="003E3E2F">
      <w:pPr>
        <w:ind w:left="709" w:hanging="709"/>
      </w:pPr>
      <w:r>
        <w:t xml:space="preserve">CONAIE (2018) Ecuadorian Government announces the tender for oil blocks in the Amazon and the Expansion of operations in the </w:t>
      </w:r>
      <w:proofErr w:type="spellStart"/>
      <w:r>
        <w:t>Yasuni</w:t>
      </w:r>
      <w:proofErr w:type="spellEnd"/>
      <w:r>
        <w:t xml:space="preserve"> National Park (Online). Available at: </w:t>
      </w:r>
      <w:hyperlink r:id="rId23" w:history="1">
        <w:r w:rsidRPr="009A2D01">
          <w:rPr>
            <w:rStyle w:val="Hyperlink"/>
          </w:rPr>
          <w:t>https://conaie.org/2018/12/06/gobierno-ecuatoriano-anuncia-la-licitacion-de-bloques-petroleros-en-la-amazonia-y-la-ampliacion-de-operaciones-en-el-parque-nacional-yasuni/</w:t>
        </w:r>
      </w:hyperlink>
      <w:r>
        <w:t xml:space="preserve"> [Accessed: 08/12/2022]. </w:t>
      </w:r>
    </w:p>
    <w:p w14:paraId="793FA10C" w14:textId="77777777" w:rsidR="009D1560" w:rsidRDefault="009D1560" w:rsidP="00415025">
      <w:pPr>
        <w:ind w:left="709" w:hanging="709"/>
      </w:pPr>
      <w:r w:rsidRPr="008E639B">
        <w:rPr>
          <w:lang w:val="de-CH"/>
        </w:rPr>
        <w:t xml:space="preserve">CONAIE (2021) Carta: Proteger el Derecho de los Pueblos Indigenas a la Protesta (Online). </w:t>
      </w:r>
      <w:r>
        <w:t xml:space="preserve">Available at: </w:t>
      </w:r>
      <w:hyperlink r:id="rId24" w:history="1">
        <w:r w:rsidRPr="00A01EAC">
          <w:rPr>
            <w:rStyle w:val="Hyperlink"/>
          </w:rPr>
          <w:t>https://conaie.org/2022/06/22/carta-proteger-el-derecho-de-los-pueblos-indigenas-a-la-protesta/</w:t>
        </w:r>
      </w:hyperlink>
      <w:r>
        <w:t xml:space="preserve"> [Accessed: 03/12/2022]. </w:t>
      </w:r>
    </w:p>
    <w:p w14:paraId="19124B36" w14:textId="77777777" w:rsidR="009D1560" w:rsidRDefault="009D1560" w:rsidP="00415025">
      <w:pPr>
        <w:ind w:left="709" w:hanging="709"/>
      </w:pPr>
      <w:r>
        <w:lastRenderedPageBreak/>
        <w:t xml:space="preserve">CONAIE (2022) Resolutions of the Annual Assembly of the CONAIE 2022 (Online). Available at: </w:t>
      </w:r>
      <w:hyperlink r:id="rId25" w:history="1">
        <w:r w:rsidRPr="009A2D01">
          <w:rPr>
            <w:rStyle w:val="Hyperlink"/>
          </w:rPr>
          <w:t>https://conaie.org/2022/11/24/resoluciones-de-la-asamblea-anual-de-la-conaie-2022/</w:t>
        </w:r>
      </w:hyperlink>
      <w:r>
        <w:t xml:space="preserve"> [Accessed: 08/12/2022]. </w:t>
      </w:r>
    </w:p>
    <w:p w14:paraId="6DDC2836" w14:textId="77777777" w:rsidR="009D1560" w:rsidRDefault="009D1560" w:rsidP="00EC0C29">
      <w:pPr>
        <w:pStyle w:val="NormalWeb"/>
        <w:spacing w:before="0" w:beforeAutospacing="0" w:after="60" w:afterAutospacing="0"/>
        <w:ind w:left="709" w:hanging="709"/>
        <w:rPr>
          <w:sz w:val="22"/>
          <w:szCs w:val="22"/>
          <w:lang w:val="en-US"/>
        </w:rPr>
      </w:pPr>
      <w:r w:rsidRPr="00EC0C29">
        <w:rPr>
          <w:iCs/>
          <w:sz w:val="22"/>
          <w:szCs w:val="22"/>
          <w:lang w:val="en-US"/>
        </w:rPr>
        <w:t>CONAIE.</w:t>
      </w:r>
      <w:r w:rsidRPr="00EC0C29">
        <w:rPr>
          <w:sz w:val="22"/>
          <w:szCs w:val="22"/>
          <w:lang w:val="en-US"/>
        </w:rPr>
        <w:t xml:space="preserve"> “Confederation of Indigenous Nationalities of Ecuador.” </w:t>
      </w:r>
      <w:hyperlink r:id="rId26" w:history="1">
        <w:r w:rsidRPr="00EC0C29">
          <w:rPr>
            <w:rStyle w:val="Hyperlink"/>
            <w:sz w:val="22"/>
            <w:szCs w:val="22"/>
            <w:lang w:val="en-US"/>
          </w:rPr>
          <w:t>http://www.conaie.org/</w:t>
        </w:r>
      </w:hyperlink>
      <w:r w:rsidRPr="00EC0C29">
        <w:rPr>
          <w:sz w:val="22"/>
          <w:szCs w:val="22"/>
          <w:lang w:val="en-US"/>
        </w:rPr>
        <w:t xml:space="preserve"> [December 11, 2013].</w:t>
      </w:r>
    </w:p>
    <w:p w14:paraId="31FF9867" w14:textId="77777777" w:rsidR="009D1560" w:rsidRPr="00EC0C29" w:rsidRDefault="009D1560" w:rsidP="00EC0C29">
      <w:pPr>
        <w:widowControl w:val="0"/>
        <w:spacing w:after="60"/>
        <w:ind w:left="709" w:hanging="709"/>
        <w:rPr>
          <w:szCs w:val="22"/>
        </w:rPr>
      </w:pPr>
      <w:r w:rsidRPr="00EC0C29">
        <w:rPr>
          <w:szCs w:val="22"/>
        </w:rPr>
        <w:t>Cultural Survival (1986). “Federation of Indian Organizations of Napo - FOIN.” https://www.culturalsurvival.org/publications/cultural-survival-quarterly/federation-indian-organizations-napo-foin [July 15, 2017]</w:t>
      </w:r>
    </w:p>
    <w:p w14:paraId="358679C4" w14:textId="77777777" w:rsidR="009D1560" w:rsidRPr="00EC0C29" w:rsidRDefault="009D1560" w:rsidP="00EC0C29">
      <w:pPr>
        <w:pStyle w:val="NormalWeb"/>
        <w:spacing w:before="0" w:beforeAutospacing="0" w:after="60" w:afterAutospacing="0"/>
        <w:ind w:left="709" w:hanging="709"/>
        <w:rPr>
          <w:sz w:val="22"/>
          <w:szCs w:val="22"/>
          <w:lang w:val="en-US"/>
        </w:rPr>
      </w:pPr>
      <w:r w:rsidRPr="00EC0C29">
        <w:rPr>
          <w:sz w:val="22"/>
          <w:szCs w:val="22"/>
          <w:lang w:val="en-US"/>
        </w:rPr>
        <w:t xml:space="preserve">Cultural Survival (2012). “Indigenous Rights in Action in Ecuador.” March 24. </w:t>
      </w:r>
      <w:hyperlink r:id="rId27" w:history="1">
        <w:r w:rsidRPr="00EC0C29">
          <w:rPr>
            <w:rStyle w:val="Hyperlink"/>
            <w:sz w:val="22"/>
            <w:szCs w:val="22"/>
            <w:lang w:val="en-US"/>
          </w:rPr>
          <w:t>http://www.culturalsurvival.org/news/indigenous-rights-action-ecuador</w:t>
        </w:r>
      </w:hyperlink>
      <w:r w:rsidRPr="00EC0C29">
        <w:rPr>
          <w:sz w:val="22"/>
          <w:szCs w:val="22"/>
          <w:lang w:val="en-US"/>
        </w:rPr>
        <w:t xml:space="preserve"> [June 19, 2014].</w:t>
      </w:r>
    </w:p>
    <w:p w14:paraId="02FA1F96" w14:textId="77777777" w:rsidR="009D1560" w:rsidRPr="00EC0C29" w:rsidRDefault="009D1560" w:rsidP="00EC0C29">
      <w:pPr>
        <w:widowControl w:val="0"/>
        <w:spacing w:after="60"/>
        <w:ind w:left="709" w:hanging="709"/>
        <w:rPr>
          <w:szCs w:val="22"/>
        </w:rPr>
      </w:pPr>
      <w:r w:rsidRPr="00EC0C29">
        <w:rPr>
          <w:szCs w:val="22"/>
        </w:rPr>
        <w:t xml:space="preserve">Danver, Steven (ed.) (2015). </w:t>
      </w:r>
      <w:r w:rsidRPr="00EC0C29">
        <w:rPr>
          <w:i/>
          <w:iCs/>
          <w:szCs w:val="22"/>
        </w:rPr>
        <w:t>Native Peoples of the World. An Encyclopedia of Groups, Cultures, and Contemporary Issues.</w:t>
      </w:r>
      <w:r w:rsidRPr="00EC0C29">
        <w:rPr>
          <w:szCs w:val="22"/>
        </w:rPr>
        <w:t xml:space="preserve"> London: Routledge.</w:t>
      </w:r>
    </w:p>
    <w:p w14:paraId="509A66A1" w14:textId="77777777" w:rsidR="009D1560" w:rsidRDefault="009D1560" w:rsidP="005D0D6F">
      <w:pPr>
        <w:widowControl w:val="0"/>
        <w:spacing w:after="60"/>
        <w:ind w:left="709" w:hanging="709"/>
      </w:pPr>
      <w:r>
        <w:t xml:space="preserve">Dissent Magazine (2021) The Divided Left in Ecuador (Online). Available at: </w:t>
      </w:r>
      <w:hyperlink r:id="rId28" w:history="1">
        <w:r w:rsidRPr="00A01EAC">
          <w:rPr>
            <w:rStyle w:val="Hyperlink"/>
          </w:rPr>
          <w:t>https://www.dissentmagazine.org/online_articles/the-divided-left-in-ecuador</w:t>
        </w:r>
      </w:hyperlink>
      <w:r>
        <w:t xml:space="preserve"> [Accessed: 03/12/2022]. </w:t>
      </w:r>
    </w:p>
    <w:p w14:paraId="4E5FFD9D" w14:textId="77777777" w:rsidR="009D1560" w:rsidRPr="00EC0C29" w:rsidRDefault="009D1560" w:rsidP="00EC0C29">
      <w:pPr>
        <w:spacing w:after="60"/>
        <w:ind w:left="709" w:hanging="709"/>
        <w:rPr>
          <w:rFonts w:eastAsia="Times"/>
          <w:szCs w:val="22"/>
        </w:rPr>
      </w:pPr>
      <w:proofErr w:type="spellStart"/>
      <w:r w:rsidRPr="00EC0C29">
        <w:rPr>
          <w:rFonts w:eastAsia="Times"/>
          <w:szCs w:val="22"/>
        </w:rPr>
        <w:t>Hooghe</w:t>
      </w:r>
      <w:proofErr w:type="spellEnd"/>
      <w:r w:rsidRPr="00EC0C29">
        <w:rPr>
          <w:rFonts w:eastAsia="Times"/>
          <w:szCs w:val="22"/>
        </w:rPr>
        <w:t>, Liesbet, Gary Marks, Arjan H. Schakel, Sandra Chapman-</w:t>
      </w:r>
      <w:proofErr w:type="spellStart"/>
      <w:r w:rsidRPr="00EC0C29">
        <w:rPr>
          <w:rFonts w:eastAsia="Times"/>
          <w:szCs w:val="22"/>
        </w:rPr>
        <w:t>Osterkatz</w:t>
      </w:r>
      <w:proofErr w:type="spellEnd"/>
      <w:r w:rsidRPr="00EC0C29">
        <w:rPr>
          <w:rFonts w:eastAsia="Times"/>
          <w:szCs w:val="22"/>
        </w:rPr>
        <w:t xml:space="preserve">, Sara Niedzwiecki, and Sarah Shair-Rosenfield (2016). </w:t>
      </w:r>
      <w:r w:rsidRPr="00EC0C29">
        <w:rPr>
          <w:rFonts w:eastAsia="Times"/>
          <w:i/>
          <w:iCs/>
          <w:szCs w:val="22"/>
        </w:rPr>
        <w:t>Measuring Regional Authority.</w:t>
      </w:r>
      <w:r w:rsidRPr="00EC0C29">
        <w:rPr>
          <w:rFonts w:eastAsia="Times"/>
          <w:szCs w:val="22"/>
        </w:rPr>
        <w:t xml:space="preserve"> Volume I. Oxford: Oxford University Press. </w:t>
      </w:r>
    </w:p>
    <w:p w14:paraId="539159AF" w14:textId="77777777" w:rsidR="009D1560" w:rsidRPr="00EC0C29" w:rsidRDefault="009D1560" w:rsidP="00EC0C29">
      <w:pPr>
        <w:widowControl w:val="0"/>
        <w:spacing w:after="60"/>
        <w:ind w:left="709" w:hanging="709"/>
        <w:rPr>
          <w:szCs w:val="22"/>
        </w:rPr>
      </w:pPr>
      <w:r w:rsidRPr="00EC0C29">
        <w:rPr>
          <w:szCs w:val="22"/>
        </w:rPr>
        <w:t xml:space="preserve">Hornberger, N.H. (2000) Bilingual Education Policy and Practice in the Andes: Ideological Paradox and Intercultural Possibility, </w:t>
      </w:r>
      <w:r w:rsidRPr="00EC0C29">
        <w:rPr>
          <w:i/>
          <w:iCs/>
          <w:szCs w:val="22"/>
        </w:rPr>
        <w:t xml:space="preserve">Anthropology and Education Quarterly, </w:t>
      </w:r>
      <w:r w:rsidRPr="00EC0C29">
        <w:rPr>
          <w:szCs w:val="22"/>
        </w:rPr>
        <w:t xml:space="preserve">31, (2), 173-201. </w:t>
      </w:r>
    </w:p>
    <w:p w14:paraId="0A2A6CC3" w14:textId="77777777" w:rsidR="009D1560" w:rsidRPr="00EC0C29" w:rsidRDefault="009D1560" w:rsidP="00EC0C29">
      <w:pPr>
        <w:widowControl w:val="0"/>
        <w:spacing w:after="60"/>
        <w:ind w:left="709" w:hanging="709"/>
        <w:rPr>
          <w:szCs w:val="22"/>
        </w:rPr>
      </w:pPr>
      <w:r w:rsidRPr="00EC0C29">
        <w:rPr>
          <w:szCs w:val="22"/>
        </w:rPr>
        <w:t>ILO (</w:t>
      </w:r>
      <w:proofErr w:type="spellStart"/>
      <w:r w:rsidRPr="00EC0C29">
        <w:rPr>
          <w:szCs w:val="22"/>
        </w:rPr>
        <w:t>nd</w:t>
      </w:r>
      <w:proofErr w:type="spellEnd"/>
      <w:r w:rsidRPr="00EC0C29">
        <w:rPr>
          <w:szCs w:val="22"/>
        </w:rPr>
        <w:t xml:space="preserve">) Indigenous and Tribal Peoples Convention 1989 (No. 169), (Online). Available at: </w:t>
      </w:r>
      <w:hyperlink r:id="rId29" w:history="1">
        <w:r w:rsidRPr="00EC0C29">
          <w:rPr>
            <w:rStyle w:val="Hyperlink"/>
            <w:szCs w:val="22"/>
          </w:rPr>
          <w:t>https://www.ilo.org/dyn/normlex/en/f?p=NORMLEXPUB:12100:0::NO:12100:P12100_INSTRUMENT_ID:312314:NO</w:t>
        </w:r>
      </w:hyperlink>
      <w:r w:rsidRPr="00EC0C29">
        <w:rPr>
          <w:szCs w:val="22"/>
        </w:rPr>
        <w:t xml:space="preserve"> [Accessed: 11/06/2022]. </w:t>
      </w:r>
    </w:p>
    <w:p w14:paraId="189B34AE" w14:textId="77777777" w:rsidR="009D1560" w:rsidRPr="00EC0C29" w:rsidRDefault="009D1560" w:rsidP="00EC0C29">
      <w:pPr>
        <w:widowControl w:val="0"/>
        <w:spacing w:after="60"/>
        <w:ind w:left="709" w:hanging="709"/>
        <w:rPr>
          <w:szCs w:val="22"/>
        </w:rPr>
      </w:pPr>
      <w:r w:rsidRPr="00EC0C29">
        <w:rPr>
          <w:szCs w:val="22"/>
        </w:rPr>
        <w:t xml:space="preserve">INEC (2010) Instituto Nacional de </w:t>
      </w:r>
      <w:proofErr w:type="spellStart"/>
      <w:r w:rsidRPr="00EC0C29">
        <w:rPr>
          <w:szCs w:val="22"/>
        </w:rPr>
        <w:t>Estadistica</w:t>
      </w:r>
      <w:proofErr w:type="spellEnd"/>
      <w:r w:rsidRPr="00EC0C29">
        <w:rPr>
          <w:szCs w:val="22"/>
        </w:rPr>
        <w:t xml:space="preserve"> y Censos – </w:t>
      </w:r>
      <w:proofErr w:type="spellStart"/>
      <w:r w:rsidRPr="00EC0C29">
        <w:rPr>
          <w:szCs w:val="22"/>
        </w:rPr>
        <w:t>Poblacion</w:t>
      </w:r>
      <w:proofErr w:type="spellEnd"/>
      <w:r w:rsidRPr="00EC0C29">
        <w:rPr>
          <w:szCs w:val="22"/>
        </w:rPr>
        <w:t xml:space="preserve"> </w:t>
      </w:r>
      <w:proofErr w:type="spellStart"/>
      <w:r w:rsidRPr="00EC0C29">
        <w:rPr>
          <w:szCs w:val="22"/>
        </w:rPr>
        <w:t>Demografia</w:t>
      </w:r>
      <w:proofErr w:type="spellEnd"/>
      <w:r w:rsidRPr="00EC0C29">
        <w:rPr>
          <w:szCs w:val="22"/>
        </w:rPr>
        <w:t xml:space="preserve"> (Online). Available at: </w:t>
      </w:r>
      <w:hyperlink r:id="rId30" w:history="1">
        <w:r w:rsidRPr="00EC0C29">
          <w:rPr>
            <w:rStyle w:val="Hyperlink"/>
            <w:szCs w:val="22"/>
          </w:rPr>
          <w:t>https://www.ecuadorencifras.gob.ec/censo-de-poblacion-y-vivienda/</w:t>
        </w:r>
      </w:hyperlink>
      <w:r w:rsidRPr="00EC0C29">
        <w:rPr>
          <w:szCs w:val="22"/>
        </w:rPr>
        <w:t xml:space="preserve"> [Accessed: 11/06/2022].</w:t>
      </w:r>
    </w:p>
    <w:p w14:paraId="1540C7C3" w14:textId="77777777" w:rsidR="009D1560" w:rsidRPr="00EC0C29" w:rsidRDefault="009D1560" w:rsidP="00EC0C29">
      <w:pPr>
        <w:pStyle w:val="NormalWeb"/>
        <w:spacing w:before="0" w:beforeAutospacing="0" w:after="60" w:afterAutospacing="0"/>
        <w:ind w:left="709" w:hanging="709"/>
        <w:rPr>
          <w:sz w:val="22"/>
          <w:szCs w:val="22"/>
          <w:lang w:val="en-US"/>
        </w:rPr>
      </w:pPr>
      <w:proofErr w:type="spellStart"/>
      <w:r w:rsidRPr="00EC0C29">
        <w:rPr>
          <w:sz w:val="22"/>
          <w:szCs w:val="22"/>
          <w:lang w:val="en-US"/>
        </w:rPr>
        <w:t>Keesing’s</w:t>
      </w:r>
      <w:proofErr w:type="spellEnd"/>
      <w:r w:rsidRPr="00EC0C29">
        <w:rPr>
          <w:sz w:val="22"/>
          <w:szCs w:val="22"/>
          <w:lang w:val="en-US"/>
        </w:rPr>
        <w:t xml:space="preserve"> Record of World Events. </w:t>
      </w:r>
      <w:hyperlink r:id="rId31" w:history="1">
        <w:r w:rsidRPr="00EC0C29">
          <w:rPr>
            <w:rStyle w:val="Hyperlink"/>
            <w:sz w:val="22"/>
            <w:szCs w:val="22"/>
            <w:lang w:val="en-US"/>
          </w:rPr>
          <w:t>http://www.keesings.com</w:t>
        </w:r>
      </w:hyperlink>
      <w:r w:rsidRPr="00EC0C29">
        <w:rPr>
          <w:sz w:val="22"/>
          <w:szCs w:val="22"/>
          <w:lang w:val="en-US"/>
        </w:rPr>
        <w:t xml:space="preserve"> [July 2, 2003].</w:t>
      </w:r>
    </w:p>
    <w:p w14:paraId="713C416E" w14:textId="77777777" w:rsidR="009D1560" w:rsidRPr="00EC0C29" w:rsidRDefault="009D1560" w:rsidP="00EC0C29">
      <w:pPr>
        <w:widowControl w:val="0"/>
        <w:spacing w:after="60"/>
        <w:ind w:left="709" w:hanging="709"/>
        <w:rPr>
          <w:szCs w:val="22"/>
        </w:rPr>
      </w:pPr>
      <w:r w:rsidRPr="00EC0C29">
        <w:rPr>
          <w:szCs w:val="22"/>
        </w:rPr>
        <w:t xml:space="preserve">Koenig, K. (2022) Indigenous Rights Victories at Ecuador’s High Court Deal Blow to Governments Plans to Expand Oil and Mining, </w:t>
      </w:r>
      <w:r w:rsidRPr="00EC0C29">
        <w:rPr>
          <w:i/>
          <w:iCs/>
          <w:szCs w:val="22"/>
        </w:rPr>
        <w:t xml:space="preserve">Amazon Watch </w:t>
      </w:r>
      <w:r w:rsidRPr="00EC0C29">
        <w:rPr>
          <w:szCs w:val="22"/>
        </w:rPr>
        <w:t xml:space="preserve">(Online). Available at: </w:t>
      </w:r>
      <w:hyperlink r:id="rId32" w:history="1">
        <w:r w:rsidRPr="00EC0C29">
          <w:rPr>
            <w:rStyle w:val="Hyperlink"/>
            <w:szCs w:val="22"/>
          </w:rPr>
          <w:t>https://amazonwatch.org/news/2022/0215-indigenous-rights-victories-at-ecuadors-high-court-deal-blow-to-governments-plans-to-expand-oil-and-mining</w:t>
        </w:r>
      </w:hyperlink>
      <w:r w:rsidRPr="00EC0C29">
        <w:rPr>
          <w:szCs w:val="22"/>
        </w:rPr>
        <w:t xml:space="preserve"> [Accessed: 11/06/2022]. </w:t>
      </w:r>
    </w:p>
    <w:p w14:paraId="2FA6FEA4" w14:textId="77777777" w:rsidR="009D1560" w:rsidRPr="00EC0C29" w:rsidRDefault="009D1560" w:rsidP="00EC0C29">
      <w:pPr>
        <w:pStyle w:val="NormalWeb"/>
        <w:spacing w:before="0" w:beforeAutospacing="0" w:after="60" w:afterAutospacing="0"/>
        <w:ind w:left="709" w:hanging="709"/>
        <w:rPr>
          <w:sz w:val="22"/>
          <w:szCs w:val="22"/>
          <w:lang w:val="en-US"/>
        </w:rPr>
      </w:pPr>
      <w:r w:rsidRPr="00EC0C29">
        <w:rPr>
          <w:sz w:val="22"/>
          <w:szCs w:val="22"/>
          <w:lang w:val="en-US"/>
        </w:rPr>
        <w:t>Lexis Nexis. http://www.lexis-nexis.com [December 11, 2013].</w:t>
      </w:r>
    </w:p>
    <w:p w14:paraId="34839FC9" w14:textId="77777777" w:rsidR="009D1560" w:rsidRPr="00EC0C29" w:rsidRDefault="009D1560" w:rsidP="00EC0C29">
      <w:pPr>
        <w:pStyle w:val="NormalWeb"/>
        <w:spacing w:before="0" w:beforeAutospacing="0" w:after="60" w:afterAutospacing="0"/>
        <w:ind w:left="709" w:hanging="709"/>
        <w:rPr>
          <w:sz w:val="22"/>
          <w:szCs w:val="22"/>
          <w:lang w:val="en-US"/>
        </w:rPr>
      </w:pPr>
      <w:r w:rsidRPr="00EC0C29">
        <w:rPr>
          <w:sz w:val="22"/>
          <w:szCs w:val="22"/>
          <w:lang w:val="en-US"/>
        </w:rPr>
        <w:t xml:space="preserve">Marshall, Monty G., and Ted R. Gurr (2003). </w:t>
      </w:r>
      <w:r w:rsidRPr="00EC0C29">
        <w:rPr>
          <w:i/>
          <w:sz w:val="22"/>
          <w:szCs w:val="22"/>
          <w:lang w:val="en-US"/>
        </w:rPr>
        <w:t>Peace and Conflict 2003: A Global Survey of Armed Conflicts, Self-Determination Movements and Democracy.</w:t>
      </w:r>
      <w:r w:rsidRPr="00EC0C29">
        <w:rPr>
          <w:sz w:val="22"/>
          <w:szCs w:val="22"/>
          <w:lang w:val="en-US"/>
        </w:rPr>
        <w:t xml:space="preserve"> College Park, MD: Center for International Development and Conflict Management, p. 64.</w:t>
      </w:r>
    </w:p>
    <w:p w14:paraId="3895C36D" w14:textId="77777777" w:rsidR="009D1560" w:rsidRPr="00EC0C29" w:rsidRDefault="009D1560" w:rsidP="00EC0C29">
      <w:pPr>
        <w:spacing w:after="60"/>
        <w:ind w:left="709" w:hanging="709"/>
        <w:rPr>
          <w:rFonts w:eastAsia="Times New Roman" w:cs="Times New Roman"/>
          <w:szCs w:val="22"/>
        </w:rPr>
      </w:pPr>
      <w:r w:rsidRPr="00EC0C29">
        <w:rPr>
          <w:rFonts w:eastAsia="Times"/>
          <w:szCs w:val="22"/>
        </w:rPr>
        <w:t xml:space="preserve">Minahan, James (2002). </w:t>
      </w:r>
      <w:r w:rsidRPr="00EC0C29">
        <w:rPr>
          <w:rFonts w:eastAsia="Times"/>
          <w:i/>
          <w:szCs w:val="22"/>
        </w:rPr>
        <w:t xml:space="preserve">Encyclopedia of the Stateless Nations. </w:t>
      </w:r>
      <w:r w:rsidRPr="00EC0C29">
        <w:rPr>
          <w:rFonts w:eastAsia="Times"/>
          <w:szCs w:val="22"/>
        </w:rPr>
        <w:t>Westport, CT: Greenwood Press</w:t>
      </w:r>
      <w:r w:rsidRPr="00EC0C29">
        <w:rPr>
          <w:rFonts w:eastAsia="Times New Roman" w:cs="Times New Roman"/>
          <w:szCs w:val="22"/>
        </w:rPr>
        <w:t>.</w:t>
      </w:r>
    </w:p>
    <w:p w14:paraId="64770B88" w14:textId="77777777" w:rsidR="009D1560" w:rsidRPr="00EC0C29" w:rsidRDefault="009D1560" w:rsidP="00EC0C29">
      <w:pPr>
        <w:pStyle w:val="NormalWeb"/>
        <w:spacing w:before="0" w:beforeAutospacing="0" w:after="60" w:afterAutospacing="0"/>
        <w:ind w:left="709" w:hanging="709"/>
        <w:rPr>
          <w:sz w:val="22"/>
          <w:szCs w:val="22"/>
          <w:lang w:val="en-US"/>
        </w:rPr>
      </w:pPr>
      <w:r w:rsidRPr="00EC0C29">
        <w:rPr>
          <w:rFonts w:eastAsia="Times"/>
          <w:sz w:val="22"/>
          <w:szCs w:val="22"/>
          <w:lang w:val="en-US"/>
        </w:rPr>
        <w:t>Minorities at Risk Project (2009). College Park, MD: University of Maryland</w:t>
      </w:r>
      <w:r w:rsidRPr="00EC0C29">
        <w:rPr>
          <w:sz w:val="22"/>
          <w:szCs w:val="22"/>
          <w:lang w:val="en-US"/>
        </w:rPr>
        <w:t>.</w:t>
      </w:r>
    </w:p>
    <w:p w14:paraId="46023F91" w14:textId="77777777" w:rsidR="009D1560" w:rsidRPr="00EC0C29" w:rsidRDefault="009D1560" w:rsidP="00EC0C29">
      <w:pPr>
        <w:widowControl w:val="0"/>
        <w:spacing w:after="60"/>
        <w:ind w:left="709" w:hanging="709"/>
        <w:rPr>
          <w:szCs w:val="22"/>
        </w:rPr>
      </w:pPr>
      <w:r w:rsidRPr="00EC0C29">
        <w:rPr>
          <w:szCs w:val="22"/>
        </w:rPr>
        <w:t xml:space="preserve">Minority Rights Group International. </w:t>
      </w:r>
      <w:r w:rsidRPr="00EC0C29">
        <w:rPr>
          <w:i/>
          <w:szCs w:val="22"/>
        </w:rPr>
        <w:t>World Directory of Minorities and Indigenous Groups</w:t>
      </w:r>
      <w:r w:rsidRPr="00EC0C29">
        <w:rPr>
          <w:szCs w:val="22"/>
        </w:rPr>
        <w:t xml:space="preserve">. </w:t>
      </w:r>
    </w:p>
    <w:p w14:paraId="5F4D6B60" w14:textId="77777777" w:rsidR="009D1560" w:rsidRPr="00EC0C29" w:rsidRDefault="009D1560" w:rsidP="00EC0C29">
      <w:pPr>
        <w:pStyle w:val="NormalWeb"/>
        <w:spacing w:before="0" w:beforeAutospacing="0" w:after="60" w:afterAutospacing="0"/>
        <w:ind w:left="709" w:hanging="709"/>
        <w:rPr>
          <w:sz w:val="22"/>
          <w:szCs w:val="22"/>
          <w:lang w:val="en-US"/>
        </w:rPr>
      </w:pPr>
      <w:r w:rsidRPr="00EC0C29">
        <w:rPr>
          <w:sz w:val="22"/>
          <w:szCs w:val="22"/>
          <w:lang w:val="en-US"/>
        </w:rPr>
        <w:t xml:space="preserve">Native Web. “The Confederation of Indigenous Nationalities of Ecuador.” </w:t>
      </w:r>
      <w:hyperlink r:id="rId33" w:history="1">
        <w:r w:rsidRPr="00EC0C29">
          <w:rPr>
            <w:rStyle w:val="Hyperlink"/>
            <w:sz w:val="22"/>
            <w:szCs w:val="22"/>
            <w:lang w:val="en-US"/>
          </w:rPr>
          <w:t>http://conaie.nativeweb.org/brochure.html</w:t>
        </w:r>
      </w:hyperlink>
      <w:r w:rsidRPr="00EC0C29">
        <w:rPr>
          <w:sz w:val="22"/>
          <w:szCs w:val="22"/>
          <w:lang w:val="en-US"/>
        </w:rPr>
        <w:t xml:space="preserve"> [December 11, 2013].</w:t>
      </w:r>
    </w:p>
    <w:p w14:paraId="381D2994" w14:textId="77777777" w:rsidR="009D1560" w:rsidRPr="00EC0C29" w:rsidRDefault="009D1560" w:rsidP="00EC0C29">
      <w:pPr>
        <w:pStyle w:val="NormalWeb"/>
        <w:spacing w:before="0" w:beforeAutospacing="0" w:after="60" w:afterAutospacing="0"/>
        <w:ind w:left="709" w:hanging="709"/>
        <w:rPr>
          <w:sz w:val="22"/>
          <w:szCs w:val="22"/>
          <w:lang w:val="en-US"/>
        </w:rPr>
      </w:pPr>
      <w:r w:rsidRPr="00EC0C29">
        <w:rPr>
          <w:sz w:val="22"/>
          <w:szCs w:val="22"/>
          <w:lang w:val="en-US"/>
        </w:rPr>
        <w:t xml:space="preserve">OECD (2016) Profile – Ecuador [Online]. Available at: </w:t>
      </w:r>
      <w:hyperlink r:id="rId34" w:history="1">
        <w:r w:rsidRPr="00EC0C29">
          <w:rPr>
            <w:rStyle w:val="Hyperlink"/>
            <w:sz w:val="22"/>
            <w:szCs w:val="22"/>
            <w:lang w:val="en-US"/>
          </w:rPr>
          <w:t>https://www.oecd.org/regional/regional-policy/profile-Ecuador.pdf</w:t>
        </w:r>
      </w:hyperlink>
      <w:r w:rsidRPr="00EC0C29">
        <w:rPr>
          <w:sz w:val="22"/>
          <w:szCs w:val="22"/>
          <w:lang w:val="en-US"/>
        </w:rPr>
        <w:t xml:space="preserve"> [Accessed: 29/05/2022].</w:t>
      </w:r>
    </w:p>
    <w:p w14:paraId="51D0D53A" w14:textId="77777777" w:rsidR="009D1560" w:rsidRPr="00EC0C29" w:rsidRDefault="009D1560" w:rsidP="00EC0C29">
      <w:pPr>
        <w:pStyle w:val="NormalWeb"/>
        <w:spacing w:before="0" w:beforeAutospacing="0" w:after="60" w:afterAutospacing="0"/>
        <w:ind w:left="709" w:hanging="709"/>
        <w:rPr>
          <w:sz w:val="22"/>
          <w:szCs w:val="22"/>
          <w:lang w:val="en-US"/>
        </w:rPr>
      </w:pPr>
      <w:r w:rsidRPr="00EC0C29">
        <w:rPr>
          <w:sz w:val="22"/>
          <w:szCs w:val="22"/>
          <w:lang w:val="en-US"/>
        </w:rPr>
        <w:t xml:space="preserve">Republic of Ecuador (2008) </w:t>
      </w:r>
      <w:r w:rsidRPr="00EC0C29">
        <w:rPr>
          <w:i/>
          <w:iCs/>
          <w:sz w:val="22"/>
          <w:szCs w:val="22"/>
          <w:lang w:val="en-US"/>
        </w:rPr>
        <w:t xml:space="preserve">Constitution of the Republic of </w:t>
      </w:r>
      <w:proofErr w:type="spellStart"/>
      <w:r w:rsidRPr="00EC0C29">
        <w:rPr>
          <w:i/>
          <w:iCs/>
          <w:sz w:val="22"/>
          <w:szCs w:val="22"/>
          <w:lang w:val="en-US"/>
        </w:rPr>
        <w:t>Ecuado</w:t>
      </w:r>
      <w:proofErr w:type="spellEnd"/>
      <w:r w:rsidRPr="00EC0C29">
        <w:rPr>
          <w:i/>
          <w:iCs/>
          <w:sz w:val="22"/>
          <w:szCs w:val="22"/>
          <w:lang w:val="en-US"/>
        </w:rPr>
        <w:t xml:space="preserve">, </w:t>
      </w:r>
      <w:r w:rsidRPr="00EC0C29">
        <w:rPr>
          <w:sz w:val="22"/>
          <w:szCs w:val="22"/>
          <w:lang w:val="en-US"/>
        </w:rPr>
        <w:t xml:space="preserve">Political Database of the Americas – Georgetown University [Online]. Available at: </w:t>
      </w:r>
      <w:hyperlink r:id="rId35" w:history="1">
        <w:r w:rsidRPr="00EC0C29">
          <w:rPr>
            <w:rStyle w:val="Hyperlink"/>
            <w:sz w:val="22"/>
            <w:szCs w:val="22"/>
            <w:lang w:val="en-US"/>
          </w:rPr>
          <w:t>https://pdba.georgetown.edu/Constitutions/Ecuador/english08.html</w:t>
        </w:r>
      </w:hyperlink>
      <w:r w:rsidRPr="00EC0C29">
        <w:rPr>
          <w:sz w:val="22"/>
          <w:szCs w:val="22"/>
          <w:lang w:val="en-US"/>
        </w:rPr>
        <w:t xml:space="preserve"> [Accessed: 20/05/2022].</w:t>
      </w:r>
    </w:p>
    <w:p w14:paraId="5390F054" w14:textId="77777777" w:rsidR="009D1560" w:rsidRPr="00EC0C29" w:rsidRDefault="009D1560" w:rsidP="00EC0C29">
      <w:pPr>
        <w:pStyle w:val="NormalWeb"/>
        <w:spacing w:before="0" w:beforeAutospacing="0" w:after="60" w:afterAutospacing="0"/>
        <w:ind w:left="709" w:hanging="709"/>
        <w:rPr>
          <w:sz w:val="22"/>
          <w:szCs w:val="22"/>
          <w:lang w:val="en-US"/>
        </w:rPr>
      </w:pPr>
      <w:r w:rsidRPr="00EC0C29">
        <w:rPr>
          <w:sz w:val="22"/>
          <w:szCs w:val="22"/>
          <w:lang w:val="en-US"/>
        </w:rPr>
        <w:t xml:space="preserve">Rubenstein, Steven (2001). “Colonialism, the Shuar </w:t>
      </w:r>
      <w:proofErr w:type="spellStart"/>
      <w:r w:rsidRPr="00EC0C29">
        <w:rPr>
          <w:sz w:val="22"/>
          <w:szCs w:val="22"/>
          <w:lang w:val="en-US"/>
        </w:rPr>
        <w:t>Federaion</w:t>
      </w:r>
      <w:proofErr w:type="spellEnd"/>
      <w:r w:rsidRPr="00EC0C29">
        <w:rPr>
          <w:sz w:val="22"/>
          <w:szCs w:val="22"/>
          <w:lang w:val="en-US"/>
        </w:rPr>
        <w:t xml:space="preserve">, and the Ecuadorian State.” </w:t>
      </w:r>
      <w:r w:rsidRPr="00EC0C29">
        <w:rPr>
          <w:i/>
          <w:sz w:val="22"/>
          <w:szCs w:val="22"/>
          <w:lang w:val="en-US"/>
        </w:rPr>
        <w:t xml:space="preserve">Environment and Planning D: Society and Space </w:t>
      </w:r>
      <w:r w:rsidRPr="00EC0C29">
        <w:rPr>
          <w:sz w:val="22"/>
          <w:szCs w:val="22"/>
          <w:lang w:val="en-US"/>
        </w:rPr>
        <w:t>19: 263-293.</w:t>
      </w:r>
    </w:p>
    <w:p w14:paraId="7A60B3AF" w14:textId="77777777" w:rsidR="009D1560" w:rsidRPr="00EC0C29" w:rsidRDefault="009D1560" w:rsidP="00EC0C29">
      <w:pPr>
        <w:widowControl w:val="0"/>
        <w:spacing w:after="60"/>
        <w:ind w:left="709" w:hanging="709"/>
        <w:rPr>
          <w:rFonts w:cs="Times New Roman"/>
          <w:szCs w:val="22"/>
        </w:rPr>
      </w:pPr>
      <w:r w:rsidRPr="00EC0C29">
        <w:rPr>
          <w:rFonts w:cs="Times New Roman"/>
          <w:szCs w:val="22"/>
        </w:rPr>
        <w:t xml:space="preserve">Van Cott, D.L. (2001) Explaining Ethnic Autonomy Regimes in Latin America, </w:t>
      </w:r>
      <w:r w:rsidRPr="00EC0C29">
        <w:rPr>
          <w:rFonts w:cs="Times New Roman"/>
          <w:i/>
          <w:iCs/>
          <w:szCs w:val="22"/>
        </w:rPr>
        <w:t xml:space="preserve">Studies in Comparative International Development, </w:t>
      </w:r>
      <w:r w:rsidRPr="00EC0C29">
        <w:rPr>
          <w:rFonts w:cs="Times New Roman"/>
          <w:szCs w:val="22"/>
        </w:rPr>
        <w:t xml:space="preserve">35, (4), 30-58. </w:t>
      </w:r>
    </w:p>
    <w:p w14:paraId="6ADA335D" w14:textId="77777777" w:rsidR="009D1560" w:rsidRPr="00EC0C29" w:rsidRDefault="009D1560" w:rsidP="00EC0C29">
      <w:pPr>
        <w:widowControl w:val="0"/>
        <w:spacing w:after="60"/>
        <w:ind w:left="709" w:hanging="709"/>
        <w:rPr>
          <w:rFonts w:cs="Times New Roman"/>
          <w:szCs w:val="22"/>
        </w:rPr>
      </w:pPr>
      <w:r w:rsidRPr="00EC0C29">
        <w:rPr>
          <w:rFonts w:cs="Times New Roman"/>
          <w:szCs w:val="22"/>
        </w:rPr>
        <w:t xml:space="preserve">Vogt, Manuel, Nils-Christian Bormann, Seraina Rüegger, Lars-Erik </w:t>
      </w:r>
      <w:proofErr w:type="spellStart"/>
      <w:r w:rsidRPr="00EC0C29">
        <w:rPr>
          <w:rFonts w:cs="Times New Roman"/>
          <w:szCs w:val="22"/>
        </w:rPr>
        <w:t>Cederman</w:t>
      </w:r>
      <w:proofErr w:type="spellEnd"/>
      <w:r w:rsidRPr="00EC0C29">
        <w:rPr>
          <w:rFonts w:cs="Times New Roman"/>
          <w:szCs w:val="22"/>
        </w:rPr>
        <w:t xml:space="preserve">, Philipp Hunziker, and Luc Girardin (2015). “Integrating Data on Ethnicity, Geography, and Conflict: The Ethnic Power Relations Data Set Family.” </w:t>
      </w:r>
      <w:r w:rsidRPr="00EC0C29">
        <w:rPr>
          <w:rFonts w:cs="Times New Roman"/>
          <w:i/>
          <w:iCs/>
          <w:szCs w:val="22"/>
        </w:rPr>
        <w:t>Journal of Conflict Resolution</w:t>
      </w:r>
      <w:r w:rsidRPr="00EC0C29">
        <w:rPr>
          <w:rFonts w:cs="Times New Roman"/>
          <w:szCs w:val="22"/>
        </w:rPr>
        <w:t xml:space="preserve"> 59(7): 1327-1342.</w:t>
      </w:r>
    </w:p>
    <w:p w14:paraId="4FF15B1D" w14:textId="77777777" w:rsidR="009D1560" w:rsidRPr="00EC0C29" w:rsidRDefault="009D1560" w:rsidP="00EC0C29">
      <w:pPr>
        <w:spacing w:after="60"/>
        <w:ind w:left="709" w:hanging="709"/>
        <w:rPr>
          <w:szCs w:val="22"/>
        </w:rPr>
      </w:pPr>
      <w:proofErr w:type="spellStart"/>
      <w:r w:rsidRPr="00EC0C29">
        <w:rPr>
          <w:szCs w:val="22"/>
        </w:rPr>
        <w:lastRenderedPageBreak/>
        <w:t>Vom</w:t>
      </w:r>
      <w:proofErr w:type="spellEnd"/>
      <w:r w:rsidRPr="00EC0C29">
        <w:rPr>
          <w:szCs w:val="22"/>
        </w:rPr>
        <w:t xml:space="preserve"> Hau, M. and </w:t>
      </w:r>
      <w:proofErr w:type="spellStart"/>
      <w:r w:rsidRPr="00EC0C29">
        <w:rPr>
          <w:szCs w:val="22"/>
        </w:rPr>
        <w:t>Srebotnjak</w:t>
      </w:r>
      <w:proofErr w:type="spellEnd"/>
      <w:r w:rsidRPr="00EC0C29">
        <w:rPr>
          <w:szCs w:val="22"/>
        </w:rPr>
        <w:t xml:space="preserve">, H. (2021) Bridging Regionalism and Secessionism: Territorial Autonomy Movements in the Iberian World, </w:t>
      </w:r>
      <w:r w:rsidRPr="00EC0C29">
        <w:rPr>
          <w:i/>
          <w:iCs/>
          <w:szCs w:val="22"/>
        </w:rPr>
        <w:t xml:space="preserve">Nationalities Papers, </w:t>
      </w:r>
      <w:r w:rsidRPr="00EC0C29">
        <w:rPr>
          <w:szCs w:val="22"/>
        </w:rPr>
        <w:t>49, (6), 1008-1027.</w:t>
      </w:r>
    </w:p>
    <w:p w14:paraId="794149C3" w14:textId="77777777" w:rsidR="009D1560" w:rsidRPr="00EC0C29" w:rsidRDefault="009D1560" w:rsidP="00EC0C29">
      <w:pPr>
        <w:pStyle w:val="NormalWeb"/>
        <w:spacing w:before="0" w:beforeAutospacing="0" w:after="60" w:afterAutospacing="0"/>
        <w:ind w:left="709" w:hanging="709"/>
        <w:rPr>
          <w:sz w:val="22"/>
          <w:szCs w:val="22"/>
          <w:lang w:val="en-US"/>
        </w:rPr>
      </w:pPr>
      <w:r w:rsidRPr="00EC0C29">
        <w:rPr>
          <w:sz w:val="22"/>
          <w:szCs w:val="22"/>
          <w:lang w:val="en-US"/>
        </w:rPr>
        <w:t xml:space="preserve">Yachana.org. “Shua Federation.” </w:t>
      </w:r>
      <w:hyperlink r:id="rId36" w:history="1">
        <w:r w:rsidRPr="00EC0C29">
          <w:rPr>
            <w:rStyle w:val="Hyperlink"/>
            <w:sz w:val="22"/>
            <w:szCs w:val="22"/>
            <w:lang w:val="en-US"/>
          </w:rPr>
          <w:t>http://www.yachana.org/teaching/students/</w:t>
        </w:r>
        <w:r w:rsidRPr="00EC0C29">
          <w:rPr>
            <w:rStyle w:val="Hyperlink"/>
            <w:sz w:val="22"/>
            <w:szCs w:val="22"/>
            <w:lang w:val="en-US"/>
          </w:rPr>
          <w:br/>
          <w:t>webpages/nativesp99/</w:t>
        </w:r>
        <w:proofErr w:type="spellStart"/>
        <w:r w:rsidRPr="00EC0C29">
          <w:rPr>
            <w:rStyle w:val="Hyperlink"/>
            <w:sz w:val="22"/>
            <w:szCs w:val="22"/>
            <w:lang w:val="en-US"/>
          </w:rPr>
          <w:t>grito</w:t>
        </w:r>
        <w:proofErr w:type="spellEnd"/>
        <w:r w:rsidRPr="00EC0C29">
          <w:rPr>
            <w:rStyle w:val="Hyperlink"/>
            <w:sz w:val="22"/>
            <w:szCs w:val="22"/>
            <w:lang w:val="en-US"/>
          </w:rPr>
          <w:t>/weblinkIEN.html</w:t>
        </w:r>
      </w:hyperlink>
      <w:r w:rsidRPr="00EC0C29">
        <w:rPr>
          <w:sz w:val="22"/>
          <w:szCs w:val="22"/>
          <w:lang w:val="en-US"/>
        </w:rPr>
        <w:t xml:space="preserve"> [March 16, 2015].</w:t>
      </w:r>
    </w:p>
    <w:p w14:paraId="28BD611D" w14:textId="7ED35B2E" w:rsidR="007452F4" w:rsidRPr="00B80131" w:rsidRDefault="009D1560" w:rsidP="00B80131">
      <w:pPr>
        <w:spacing w:after="60"/>
        <w:ind w:left="709" w:hanging="709"/>
        <w:rPr>
          <w:szCs w:val="22"/>
        </w:rPr>
      </w:pPr>
      <w:r w:rsidRPr="00EC0C29">
        <w:rPr>
          <w:szCs w:val="22"/>
        </w:rPr>
        <w:t xml:space="preserve">Yashar, Deborah J. (2005). </w:t>
      </w:r>
      <w:r w:rsidRPr="00EC0C29">
        <w:rPr>
          <w:i/>
          <w:iCs/>
          <w:szCs w:val="22"/>
        </w:rPr>
        <w:t xml:space="preserve">Contesting Citizenship in Latin America. </w:t>
      </w:r>
      <w:r w:rsidRPr="00EC0C29">
        <w:rPr>
          <w:szCs w:val="22"/>
        </w:rPr>
        <w:t>Cambridge: Cambridge University Press.</w:t>
      </w:r>
    </w:p>
    <w:sectPr w:rsidR="007452F4" w:rsidRPr="00B80131" w:rsidSect="00377142">
      <w:footerReference w:type="default" r:id="rId37"/>
      <w:headerReference w:type="first" r:id="rId38"/>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BC807" w14:textId="77777777" w:rsidR="008614AA" w:rsidRDefault="008614AA" w:rsidP="00A76598">
      <w:r>
        <w:separator/>
      </w:r>
    </w:p>
  </w:endnote>
  <w:endnote w:type="continuationSeparator" w:id="0">
    <w:p w14:paraId="452DA97E" w14:textId="77777777" w:rsidR="008614AA" w:rsidRDefault="008614AA"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B3D96" w14:textId="77777777" w:rsidR="008614AA" w:rsidRPr="00ED0D02" w:rsidRDefault="008614AA" w:rsidP="00ED0D02">
      <w:pPr>
        <w:pStyle w:val="Footer"/>
      </w:pPr>
      <w:r>
        <w:separator/>
      </w:r>
    </w:p>
  </w:footnote>
  <w:footnote w:type="continuationSeparator" w:id="0">
    <w:p w14:paraId="1D892D86" w14:textId="77777777" w:rsidR="008614AA" w:rsidRDefault="008614AA"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66EAE"/>
    <w:multiLevelType w:val="hybridMultilevel"/>
    <w:tmpl w:val="5D46A8A0"/>
    <w:lvl w:ilvl="0" w:tplc="74A42AA6">
      <w:start w:val="5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D9380B"/>
    <w:multiLevelType w:val="hybridMultilevel"/>
    <w:tmpl w:val="B05C3E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910363"/>
    <w:multiLevelType w:val="hybridMultilevel"/>
    <w:tmpl w:val="2BC0CC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AF216B"/>
    <w:multiLevelType w:val="hybridMultilevel"/>
    <w:tmpl w:val="97029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664D0C"/>
    <w:multiLevelType w:val="hybridMultilevel"/>
    <w:tmpl w:val="9D625676"/>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8F91A79"/>
    <w:multiLevelType w:val="hybridMultilevel"/>
    <w:tmpl w:val="2A7C5476"/>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58A2780"/>
    <w:multiLevelType w:val="hybridMultilevel"/>
    <w:tmpl w:val="9B00F3DE"/>
    <w:lvl w:ilvl="0" w:tplc="34D09C1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7FD2113"/>
    <w:multiLevelType w:val="hybridMultilevel"/>
    <w:tmpl w:val="2A460E4E"/>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82C06A8"/>
    <w:multiLevelType w:val="hybridMultilevel"/>
    <w:tmpl w:val="A1001370"/>
    <w:lvl w:ilvl="0" w:tplc="94225F4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11" w15:restartNumberingAfterBreak="0">
    <w:nsid w:val="5DE56383"/>
    <w:multiLevelType w:val="hybridMultilevel"/>
    <w:tmpl w:val="B2D40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B8386E"/>
    <w:multiLevelType w:val="hybridMultilevel"/>
    <w:tmpl w:val="11BCC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337CA4"/>
    <w:multiLevelType w:val="multilevel"/>
    <w:tmpl w:val="E14CC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416908"/>
    <w:multiLevelType w:val="hybridMultilevel"/>
    <w:tmpl w:val="8AF099F6"/>
    <w:lvl w:ilvl="0" w:tplc="74A42AA6">
      <w:start w:val="56"/>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20132B"/>
    <w:multiLevelType w:val="hybridMultilevel"/>
    <w:tmpl w:val="FC1C7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AA157E"/>
    <w:multiLevelType w:val="multilevel"/>
    <w:tmpl w:val="89A884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90516075">
    <w:abstractNumId w:val="10"/>
  </w:num>
  <w:num w:numId="2" w16cid:durableId="560596837">
    <w:abstractNumId w:val="9"/>
  </w:num>
  <w:num w:numId="3" w16cid:durableId="2042437716">
    <w:abstractNumId w:val="8"/>
  </w:num>
  <w:num w:numId="4" w16cid:durableId="1040207597">
    <w:abstractNumId w:val="6"/>
  </w:num>
  <w:num w:numId="5" w16cid:durableId="619457924">
    <w:abstractNumId w:val="2"/>
  </w:num>
  <w:num w:numId="6" w16cid:durableId="1456635817">
    <w:abstractNumId w:val="11"/>
  </w:num>
  <w:num w:numId="7" w16cid:durableId="2025353119">
    <w:abstractNumId w:val="3"/>
  </w:num>
  <w:num w:numId="8" w16cid:durableId="1448819231">
    <w:abstractNumId w:val="1"/>
  </w:num>
  <w:num w:numId="9" w16cid:durableId="1695379263">
    <w:abstractNumId w:val="15"/>
  </w:num>
  <w:num w:numId="10" w16cid:durableId="1294676929">
    <w:abstractNumId w:val="12"/>
  </w:num>
  <w:num w:numId="11" w16cid:durableId="336155078">
    <w:abstractNumId w:val="16"/>
  </w:num>
  <w:num w:numId="12" w16cid:durableId="1788501838">
    <w:abstractNumId w:val="14"/>
  </w:num>
  <w:num w:numId="13" w16cid:durableId="2032948726">
    <w:abstractNumId w:val="0"/>
  </w:num>
  <w:num w:numId="14" w16cid:durableId="1028530718">
    <w:abstractNumId w:val="4"/>
  </w:num>
  <w:num w:numId="15" w16cid:durableId="873541086">
    <w:abstractNumId w:val="5"/>
  </w:num>
  <w:num w:numId="16" w16cid:durableId="1394698437">
    <w:abstractNumId w:val="7"/>
  </w:num>
  <w:num w:numId="17" w16cid:durableId="855313660">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3E1E"/>
    <w:rsid w:val="00004572"/>
    <w:rsid w:val="00004E48"/>
    <w:rsid w:val="0000541D"/>
    <w:rsid w:val="00006813"/>
    <w:rsid w:val="000068E3"/>
    <w:rsid w:val="000069D2"/>
    <w:rsid w:val="00006A5F"/>
    <w:rsid w:val="000079C9"/>
    <w:rsid w:val="00007C2F"/>
    <w:rsid w:val="000101F9"/>
    <w:rsid w:val="00011106"/>
    <w:rsid w:val="0001159C"/>
    <w:rsid w:val="00011BAA"/>
    <w:rsid w:val="00011FC1"/>
    <w:rsid w:val="00012307"/>
    <w:rsid w:val="00012A89"/>
    <w:rsid w:val="00012BB2"/>
    <w:rsid w:val="00013542"/>
    <w:rsid w:val="00013DE3"/>
    <w:rsid w:val="00013E13"/>
    <w:rsid w:val="000143EF"/>
    <w:rsid w:val="0001466E"/>
    <w:rsid w:val="000152B0"/>
    <w:rsid w:val="000157DA"/>
    <w:rsid w:val="00015980"/>
    <w:rsid w:val="000165F9"/>
    <w:rsid w:val="00017C7E"/>
    <w:rsid w:val="000210DE"/>
    <w:rsid w:val="00021C31"/>
    <w:rsid w:val="0002236C"/>
    <w:rsid w:val="00022960"/>
    <w:rsid w:val="00022EA2"/>
    <w:rsid w:val="00023126"/>
    <w:rsid w:val="00024430"/>
    <w:rsid w:val="00024A95"/>
    <w:rsid w:val="0002532C"/>
    <w:rsid w:val="00025E2B"/>
    <w:rsid w:val="000262AC"/>
    <w:rsid w:val="000265C2"/>
    <w:rsid w:val="0002675B"/>
    <w:rsid w:val="00027391"/>
    <w:rsid w:val="00030128"/>
    <w:rsid w:val="0003052E"/>
    <w:rsid w:val="00032418"/>
    <w:rsid w:val="000336BB"/>
    <w:rsid w:val="00033F47"/>
    <w:rsid w:val="00034F16"/>
    <w:rsid w:val="00035F7C"/>
    <w:rsid w:val="000362AD"/>
    <w:rsid w:val="00036A9F"/>
    <w:rsid w:val="00037191"/>
    <w:rsid w:val="000373F7"/>
    <w:rsid w:val="000375E0"/>
    <w:rsid w:val="0003784F"/>
    <w:rsid w:val="00037A08"/>
    <w:rsid w:val="00037CDE"/>
    <w:rsid w:val="0004031D"/>
    <w:rsid w:val="00040BCA"/>
    <w:rsid w:val="00041168"/>
    <w:rsid w:val="00042720"/>
    <w:rsid w:val="00042A29"/>
    <w:rsid w:val="0004369D"/>
    <w:rsid w:val="00043E7A"/>
    <w:rsid w:val="00043E96"/>
    <w:rsid w:val="00043EC6"/>
    <w:rsid w:val="00044D8B"/>
    <w:rsid w:val="00045164"/>
    <w:rsid w:val="000452E9"/>
    <w:rsid w:val="00045B63"/>
    <w:rsid w:val="00045C26"/>
    <w:rsid w:val="00046BDD"/>
    <w:rsid w:val="0004727B"/>
    <w:rsid w:val="0004756E"/>
    <w:rsid w:val="00050E1B"/>
    <w:rsid w:val="00050FBC"/>
    <w:rsid w:val="00051716"/>
    <w:rsid w:val="00051BDD"/>
    <w:rsid w:val="00052651"/>
    <w:rsid w:val="00053E72"/>
    <w:rsid w:val="00054679"/>
    <w:rsid w:val="000547B0"/>
    <w:rsid w:val="00054BFE"/>
    <w:rsid w:val="00054CCB"/>
    <w:rsid w:val="0005534A"/>
    <w:rsid w:val="00055674"/>
    <w:rsid w:val="00055748"/>
    <w:rsid w:val="00055BEA"/>
    <w:rsid w:val="00055D0B"/>
    <w:rsid w:val="000566F9"/>
    <w:rsid w:val="000576CA"/>
    <w:rsid w:val="00060892"/>
    <w:rsid w:val="00060D84"/>
    <w:rsid w:val="00060F88"/>
    <w:rsid w:val="00060F95"/>
    <w:rsid w:val="0006111B"/>
    <w:rsid w:val="000615F4"/>
    <w:rsid w:val="00061AE1"/>
    <w:rsid w:val="00061BEA"/>
    <w:rsid w:val="00061D17"/>
    <w:rsid w:val="00061F14"/>
    <w:rsid w:val="00062385"/>
    <w:rsid w:val="0006244A"/>
    <w:rsid w:val="00062766"/>
    <w:rsid w:val="00062DCE"/>
    <w:rsid w:val="00062FD4"/>
    <w:rsid w:val="0006328A"/>
    <w:rsid w:val="000632A7"/>
    <w:rsid w:val="000638E5"/>
    <w:rsid w:val="000639F3"/>
    <w:rsid w:val="000640F6"/>
    <w:rsid w:val="0006410A"/>
    <w:rsid w:val="000642B9"/>
    <w:rsid w:val="000647A8"/>
    <w:rsid w:val="00064F64"/>
    <w:rsid w:val="00065C43"/>
    <w:rsid w:val="0006642F"/>
    <w:rsid w:val="00066822"/>
    <w:rsid w:val="0006757B"/>
    <w:rsid w:val="000678D7"/>
    <w:rsid w:val="00070472"/>
    <w:rsid w:val="00070653"/>
    <w:rsid w:val="0007088F"/>
    <w:rsid w:val="00070D83"/>
    <w:rsid w:val="00070EC1"/>
    <w:rsid w:val="0007102A"/>
    <w:rsid w:val="00071384"/>
    <w:rsid w:val="00071507"/>
    <w:rsid w:val="00071F56"/>
    <w:rsid w:val="00072432"/>
    <w:rsid w:val="000726BA"/>
    <w:rsid w:val="00073AD1"/>
    <w:rsid w:val="000752CC"/>
    <w:rsid w:val="000763AD"/>
    <w:rsid w:val="0007651B"/>
    <w:rsid w:val="000768FE"/>
    <w:rsid w:val="00076A4D"/>
    <w:rsid w:val="00076C1E"/>
    <w:rsid w:val="0007747F"/>
    <w:rsid w:val="000774B3"/>
    <w:rsid w:val="00077F93"/>
    <w:rsid w:val="0008091D"/>
    <w:rsid w:val="00081EF6"/>
    <w:rsid w:val="0008222E"/>
    <w:rsid w:val="000838C5"/>
    <w:rsid w:val="00083A9D"/>
    <w:rsid w:val="0008428A"/>
    <w:rsid w:val="00084D1E"/>
    <w:rsid w:val="0008568F"/>
    <w:rsid w:val="00085A60"/>
    <w:rsid w:val="00086890"/>
    <w:rsid w:val="00086EEF"/>
    <w:rsid w:val="0008747A"/>
    <w:rsid w:val="00087CFD"/>
    <w:rsid w:val="000902AA"/>
    <w:rsid w:val="00090717"/>
    <w:rsid w:val="00090AF7"/>
    <w:rsid w:val="00090B0D"/>
    <w:rsid w:val="00090FCA"/>
    <w:rsid w:val="000916C7"/>
    <w:rsid w:val="00091DA1"/>
    <w:rsid w:val="00091E92"/>
    <w:rsid w:val="00092953"/>
    <w:rsid w:val="00092D7B"/>
    <w:rsid w:val="00094B36"/>
    <w:rsid w:val="00095958"/>
    <w:rsid w:val="00095BF9"/>
    <w:rsid w:val="00095D60"/>
    <w:rsid w:val="0009603F"/>
    <w:rsid w:val="00096527"/>
    <w:rsid w:val="00096D3F"/>
    <w:rsid w:val="00097593"/>
    <w:rsid w:val="000976AF"/>
    <w:rsid w:val="000A20BD"/>
    <w:rsid w:val="000A27FF"/>
    <w:rsid w:val="000A2A4F"/>
    <w:rsid w:val="000A3110"/>
    <w:rsid w:val="000A33D2"/>
    <w:rsid w:val="000A3447"/>
    <w:rsid w:val="000A3821"/>
    <w:rsid w:val="000A3C19"/>
    <w:rsid w:val="000A3C5C"/>
    <w:rsid w:val="000A3FC3"/>
    <w:rsid w:val="000A42E4"/>
    <w:rsid w:val="000A4453"/>
    <w:rsid w:val="000A5A81"/>
    <w:rsid w:val="000A5B27"/>
    <w:rsid w:val="000A6439"/>
    <w:rsid w:val="000A6A0F"/>
    <w:rsid w:val="000A741D"/>
    <w:rsid w:val="000A7508"/>
    <w:rsid w:val="000A79BA"/>
    <w:rsid w:val="000A7B8E"/>
    <w:rsid w:val="000B0012"/>
    <w:rsid w:val="000B033E"/>
    <w:rsid w:val="000B0AE4"/>
    <w:rsid w:val="000B0EE6"/>
    <w:rsid w:val="000B1D8D"/>
    <w:rsid w:val="000B1ED6"/>
    <w:rsid w:val="000B230A"/>
    <w:rsid w:val="000B25BA"/>
    <w:rsid w:val="000B271E"/>
    <w:rsid w:val="000B2DEC"/>
    <w:rsid w:val="000B3049"/>
    <w:rsid w:val="000B45BE"/>
    <w:rsid w:val="000B4BD9"/>
    <w:rsid w:val="000B6177"/>
    <w:rsid w:val="000B622F"/>
    <w:rsid w:val="000B694F"/>
    <w:rsid w:val="000B6C6C"/>
    <w:rsid w:val="000B6F77"/>
    <w:rsid w:val="000B7846"/>
    <w:rsid w:val="000B785A"/>
    <w:rsid w:val="000B787D"/>
    <w:rsid w:val="000B7DBD"/>
    <w:rsid w:val="000C0125"/>
    <w:rsid w:val="000C02D1"/>
    <w:rsid w:val="000C0898"/>
    <w:rsid w:val="000C1745"/>
    <w:rsid w:val="000C270A"/>
    <w:rsid w:val="000C35E0"/>
    <w:rsid w:val="000C37D1"/>
    <w:rsid w:val="000C41FB"/>
    <w:rsid w:val="000C4788"/>
    <w:rsid w:val="000C4FEA"/>
    <w:rsid w:val="000C56A2"/>
    <w:rsid w:val="000C592A"/>
    <w:rsid w:val="000C59D6"/>
    <w:rsid w:val="000C6217"/>
    <w:rsid w:val="000C7F7F"/>
    <w:rsid w:val="000D06D1"/>
    <w:rsid w:val="000D06EE"/>
    <w:rsid w:val="000D224D"/>
    <w:rsid w:val="000D2990"/>
    <w:rsid w:val="000D350D"/>
    <w:rsid w:val="000D3795"/>
    <w:rsid w:val="000D3F65"/>
    <w:rsid w:val="000D3FD1"/>
    <w:rsid w:val="000D4B6C"/>
    <w:rsid w:val="000D5351"/>
    <w:rsid w:val="000D56A2"/>
    <w:rsid w:val="000D66C5"/>
    <w:rsid w:val="000D6A67"/>
    <w:rsid w:val="000D6AD1"/>
    <w:rsid w:val="000D6BEC"/>
    <w:rsid w:val="000D7120"/>
    <w:rsid w:val="000D782B"/>
    <w:rsid w:val="000D7BA5"/>
    <w:rsid w:val="000E041F"/>
    <w:rsid w:val="000E0A17"/>
    <w:rsid w:val="000E0ACE"/>
    <w:rsid w:val="000E18AA"/>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4F6"/>
    <w:rsid w:val="000F07DE"/>
    <w:rsid w:val="000F07F9"/>
    <w:rsid w:val="000F0D93"/>
    <w:rsid w:val="000F0DDC"/>
    <w:rsid w:val="000F21DF"/>
    <w:rsid w:val="000F2BE5"/>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A39"/>
    <w:rsid w:val="00101C0C"/>
    <w:rsid w:val="00101DB4"/>
    <w:rsid w:val="00102219"/>
    <w:rsid w:val="0010255F"/>
    <w:rsid w:val="001026AE"/>
    <w:rsid w:val="00103EA6"/>
    <w:rsid w:val="001046D9"/>
    <w:rsid w:val="001063E1"/>
    <w:rsid w:val="00106E14"/>
    <w:rsid w:val="00106EAE"/>
    <w:rsid w:val="0010735A"/>
    <w:rsid w:val="00107E12"/>
    <w:rsid w:val="00111534"/>
    <w:rsid w:val="00111763"/>
    <w:rsid w:val="00111B64"/>
    <w:rsid w:val="00112262"/>
    <w:rsid w:val="0011357D"/>
    <w:rsid w:val="00113774"/>
    <w:rsid w:val="001138B3"/>
    <w:rsid w:val="0011444B"/>
    <w:rsid w:val="001147A0"/>
    <w:rsid w:val="001149D2"/>
    <w:rsid w:val="00114D57"/>
    <w:rsid w:val="0011501C"/>
    <w:rsid w:val="00115174"/>
    <w:rsid w:val="00115A52"/>
    <w:rsid w:val="00115EFE"/>
    <w:rsid w:val="001174AD"/>
    <w:rsid w:val="0011768F"/>
    <w:rsid w:val="00117E9C"/>
    <w:rsid w:val="00117FD0"/>
    <w:rsid w:val="0012032F"/>
    <w:rsid w:val="00120638"/>
    <w:rsid w:val="001207ED"/>
    <w:rsid w:val="00120BF3"/>
    <w:rsid w:val="00121116"/>
    <w:rsid w:val="0012137D"/>
    <w:rsid w:val="00121387"/>
    <w:rsid w:val="00121504"/>
    <w:rsid w:val="00121AC6"/>
    <w:rsid w:val="001221EA"/>
    <w:rsid w:val="00122956"/>
    <w:rsid w:val="00122BE2"/>
    <w:rsid w:val="00123E3F"/>
    <w:rsid w:val="001241EC"/>
    <w:rsid w:val="0012487A"/>
    <w:rsid w:val="00124947"/>
    <w:rsid w:val="00125A17"/>
    <w:rsid w:val="00125AB6"/>
    <w:rsid w:val="00125BC4"/>
    <w:rsid w:val="00126B56"/>
    <w:rsid w:val="0012776D"/>
    <w:rsid w:val="00130086"/>
    <w:rsid w:val="0013027D"/>
    <w:rsid w:val="001309E5"/>
    <w:rsid w:val="00131064"/>
    <w:rsid w:val="00132834"/>
    <w:rsid w:val="001334D3"/>
    <w:rsid w:val="001338B9"/>
    <w:rsid w:val="00133FFA"/>
    <w:rsid w:val="0013498D"/>
    <w:rsid w:val="00135160"/>
    <w:rsid w:val="00136184"/>
    <w:rsid w:val="00137083"/>
    <w:rsid w:val="00137126"/>
    <w:rsid w:val="0013735A"/>
    <w:rsid w:val="00137610"/>
    <w:rsid w:val="0013775B"/>
    <w:rsid w:val="00140038"/>
    <w:rsid w:val="001400CF"/>
    <w:rsid w:val="0014179D"/>
    <w:rsid w:val="001419ED"/>
    <w:rsid w:val="00141BED"/>
    <w:rsid w:val="00141EB9"/>
    <w:rsid w:val="00141ED7"/>
    <w:rsid w:val="0014200F"/>
    <w:rsid w:val="00143AEC"/>
    <w:rsid w:val="00143BE0"/>
    <w:rsid w:val="00144214"/>
    <w:rsid w:val="00145403"/>
    <w:rsid w:val="00146259"/>
    <w:rsid w:val="00146683"/>
    <w:rsid w:val="00146903"/>
    <w:rsid w:val="00146E0E"/>
    <w:rsid w:val="00146FDD"/>
    <w:rsid w:val="0014735D"/>
    <w:rsid w:val="00147C83"/>
    <w:rsid w:val="00150009"/>
    <w:rsid w:val="00151A14"/>
    <w:rsid w:val="00152340"/>
    <w:rsid w:val="00152406"/>
    <w:rsid w:val="001530B0"/>
    <w:rsid w:val="00153CD5"/>
    <w:rsid w:val="0015497E"/>
    <w:rsid w:val="00155792"/>
    <w:rsid w:val="00156553"/>
    <w:rsid w:val="00156BA9"/>
    <w:rsid w:val="001578FE"/>
    <w:rsid w:val="00157EEA"/>
    <w:rsid w:val="00160608"/>
    <w:rsid w:val="00160618"/>
    <w:rsid w:val="001608D0"/>
    <w:rsid w:val="001610B3"/>
    <w:rsid w:val="00161857"/>
    <w:rsid w:val="00162B4E"/>
    <w:rsid w:val="00163150"/>
    <w:rsid w:val="00163159"/>
    <w:rsid w:val="001631C5"/>
    <w:rsid w:val="00163DCF"/>
    <w:rsid w:val="0016435A"/>
    <w:rsid w:val="00164C71"/>
    <w:rsid w:val="00164E71"/>
    <w:rsid w:val="00164EA0"/>
    <w:rsid w:val="00164F0F"/>
    <w:rsid w:val="00164FC0"/>
    <w:rsid w:val="00165163"/>
    <w:rsid w:val="0016545C"/>
    <w:rsid w:val="00165A3C"/>
    <w:rsid w:val="00166979"/>
    <w:rsid w:val="00167255"/>
    <w:rsid w:val="00170678"/>
    <w:rsid w:val="00171303"/>
    <w:rsid w:val="0017149E"/>
    <w:rsid w:val="00172941"/>
    <w:rsid w:val="00172C04"/>
    <w:rsid w:val="0017300D"/>
    <w:rsid w:val="001732B2"/>
    <w:rsid w:val="00173E0C"/>
    <w:rsid w:val="001749E3"/>
    <w:rsid w:val="001750B9"/>
    <w:rsid w:val="001766C9"/>
    <w:rsid w:val="00180323"/>
    <w:rsid w:val="00180D32"/>
    <w:rsid w:val="0018124C"/>
    <w:rsid w:val="00181E16"/>
    <w:rsid w:val="00181F91"/>
    <w:rsid w:val="001827B9"/>
    <w:rsid w:val="00182C12"/>
    <w:rsid w:val="00184261"/>
    <w:rsid w:val="0018463E"/>
    <w:rsid w:val="00184A75"/>
    <w:rsid w:val="00184DA5"/>
    <w:rsid w:val="00185186"/>
    <w:rsid w:val="0018662F"/>
    <w:rsid w:val="00187192"/>
    <w:rsid w:val="00187474"/>
    <w:rsid w:val="00187C57"/>
    <w:rsid w:val="00190B84"/>
    <w:rsid w:val="0019179C"/>
    <w:rsid w:val="00192CEC"/>
    <w:rsid w:val="0019346B"/>
    <w:rsid w:val="00193B18"/>
    <w:rsid w:val="001947DB"/>
    <w:rsid w:val="0019481A"/>
    <w:rsid w:val="00194A19"/>
    <w:rsid w:val="00194FF3"/>
    <w:rsid w:val="00195020"/>
    <w:rsid w:val="001966AC"/>
    <w:rsid w:val="001968AB"/>
    <w:rsid w:val="00196A1E"/>
    <w:rsid w:val="00196F59"/>
    <w:rsid w:val="00196F8F"/>
    <w:rsid w:val="0019767F"/>
    <w:rsid w:val="0019772C"/>
    <w:rsid w:val="001A0268"/>
    <w:rsid w:val="001A03BD"/>
    <w:rsid w:val="001A0870"/>
    <w:rsid w:val="001A0A73"/>
    <w:rsid w:val="001A1021"/>
    <w:rsid w:val="001A2202"/>
    <w:rsid w:val="001A2AA5"/>
    <w:rsid w:val="001A2AB6"/>
    <w:rsid w:val="001A36BA"/>
    <w:rsid w:val="001A3D4E"/>
    <w:rsid w:val="001A4089"/>
    <w:rsid w:val="001A45FA"/>
    <w:rsid w:val="001A4D36"/>
    <w:rsid w:val="001A50EE"/>
    <w:rsid w:val="001A67B6"/>
    <w:rsid w:val="001B02CA"/>
    <w:rsid w:val="001B087A"/>
    <w:rsid w:val="001B11D9"/>
    <w:rsid w:val="001B1619"/>
    <w:rsid w:val="001B163E"/>
    <w:rsid w:val="001B190B"/>
    <w:rsid w:val="001B361F"/>
    <w:rsid w:val="001B425B"/>
    <w:rsid w:val="001B4596"/>
    <w:rsid w:val="001B4B96"/>
    <w:rsid w:val="001B4C42"/>
    <w:rsid w:val="001B5850"/>
    <w:rsid w:val="001B5A41"/>
    <w:rsid w:val="001B5C5E"/>
    <w:rsid w:val="001B5DFB"/>
    <w:rsid w:val="001B5EA1"/>
    <w:rsid w:val="001B6696"/>
    <w:rsid w:val="001B7281"/>
    <w:rsid w:val="001C0774"/>
    <w:rsid w:val="001C0A58"/>
    <w:rsid w:val="001C203E"/>
    <w:rsid w:val="001C217F"/>
    <w:rsid w:val="001C258E"/>
    <w:rsid w:val="001C2BBE"/>
    <w:rsid w:val="001C2CA2"/>
    <w:rsid w:val="001C2CC2"/>
    <w:rsid w:val="001C3BC9"/>
    <w:rsid w:val="001C4029"/>
    <w:rsid w:val="001C47CC"/>
    <w:rsid w:val="001C4FD0"/>
    <w:rsid w:val="001C50E0"/>
    <w:rsid w:val="001C6147"/>
    <w:rsid w:val="001C76C6"/>
    <w:rsid w:val="001C79E4"/>
    <w:rsid w:val="001C7A25"/>
    <w:rsid w:val="001D03E4"/>
    <w:rsid w:val="001D05DD"/>
    <w:rsid w:val="001D0A81"/>
    <w:rsid w:val="001D1088"/>
    <w:rsid w:val="001D1122"/>
    <w:rsid w:val="001D12DD"/>
    <w:rsid w:val="001D1CBC"/>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57"/>
    <w:rsid w:val="001D7EDB"/>
    <w:rsid w:val="001E0403"/>
    <w:rsid w:val="001E09A3"/>
    <w:rsid w:val="001E10DB"/>
    <w:rsid w:val="001E13B1"/>
    <w:rsid w:val="001E1488"/>
    <w:rsid w:val="001E18F5"/>
    <w:rsid w:val="001E25F3"/>
    <w:rsid w:val="001E31A9"/>
    <w:rsid w:val="001E35C0"/>
    <w:rsid w:val="001E544A"/>
    <w:rsid w:val="001E5661"/>
    <w:rsid w:val="001E5A9E"/>
    <w:rsid w:val="001E72A2"/>
    <w:rsid w:val="001E7D52"/>
    <w:rsid w:val="001F01C4"/>
    <w:rsid w:val="001F05C2"/>
    <w:rsid w:val="001F0716"/>
    <w:rsid w:val="001F0E80"/>
    <w:rsid w:val="001F1702"/>
    <w:rsid w:val="001F1CCA"/>
    <w:rsid w:val="001F1D0F"/>
    <w:rsid w:val="001F23BC"/>
    <w:rsid w:val="001F2CF9"/>
    <w:rsid w:val="001F2DF8"/>
    <w:rsid w:val="001F2FA2"/>
    <w:rsid w:val="001F387C"/>
    <w:rsid w:val="001F43A3"/>
    <w:rsid w:val="001F479C"/>
    <w:rsid w:val="001F4E63"/>
    <w:rsid w:val="001F4E76"/>
    <w:rsid w:val="001F5CD4"/>
    <w:rsid w:val="001F60C5"/>
    <w:rsid w:val="001F6114"/>
    <w:rsid w:val="001F6BE6"/>
    <w:rsid w:val="001F6D1B"/>
    <w:rsid w:val="001F6D6A"/>
    <w:rsid w:val="001F710A"/>
    <w:rsid w:val="001F7A7E"/>
    <w:rsid w:val="001F7CEA"/>
    <w:rsid w:val="00200113"/>
    <w:rsid w:val="002013F5"/>
    <w:rsid w:val="00201511"/>
    <w:rsid w:val="0020226A"/>
    <w:rsid w:val="00202395"/>
    <w:rsid w:val="00203549"/>
    <w:rsid w:val="00203646"/>
    <w:rsid w:val="0020383A"/>
    <w:rsid w:val="00203DDE"/>
    <w:rsid w:val="002042BA"/>
    <w:rsid w:val="002042C9"/>
    <w:rsid w:val="002046E3"/>
    <w:rsid w:val="0020483E"/>
    <w:rsid w:val="00204D55"/>
    <w:rsid w:val="00206E22"/>
    <w:rsid w:val="0020746C"/>
    <w:rsid w:val="00210677"/>
    <w:rsid w:val="002107B8"/>
    <w:rsid w:val="002109C9"/>
    <w:rsid w:val="00211498"/>
    <w:rsid w:val="002118D9"/>
    <w:rsid w:val="002119AE"/>
    <w:rsid w:val="00212122"/>
    <w:rsid w:val="0021280B"/>
    <w:rsid w:val="002128C7"/>
    <w:rsid w:val="00212CF0"/>
    <w:rsid w:val="002134D2"/>
    <w:rsid w:val="00213661"/>
    <w:rsid w:val="00213675"/>
    <w:rsid w:val="00213C04"/>
    <w:rsid w:val="00213DDC"/>
    <w:rsid w:val="00214181"/>
    <w:rsid w:val="002146DB"/>
    <w:rsid w:val="00214A25"/>
    <w:rsid w:val="00215394"/>
    <w:rsid w:val="00215861"/>
    <w:rsid w:val="002159EE"/>
    <w:rsid w:val="00215A22"/>
    <w:rsid w:val="00215D76"/>
    <w:rsid w:val="0021676F"/>
    <w:rsid w:val="00216B66"/>
    <w:rsid w:val="00216E9D"/>
    <w:rsid w:val="00217E79"/>
    <w:rsid w:val="002209C6"/>
    <w:rsid w:val="00220B3B"/>
    <w:rsid w:val="00220C68"/>
    <w:rsid w:val="00220F7E"/>
    <w:rsid w:val="00221482"/>
    <w:rsid w:val="002214AB"/>
    <w:rsid w:val="00222E78"/>
    <w:rsid w:val="002232CD"/>
    <w:rsid w:val="0022478F"/>
    <w:rsid w:val="002247D3"/>
    <w:rsid w:val="00224A64"/>
    <w:rsid w:val="00225412"/>
    <w:rsid w:val="002259EE"/>
    <w:rsid w:val="00225D50"/>
    <w:rsid w:val="00227076"/>
    <w:rsid w:val="002277F7"/>
    <w:rsid w:val="002301BA"/>
    <w:rsid w:val="00230530"/>
    <w:rsid w:val="0023059D"/>
    <w:rsid w:val="002311D5"/>
    <w:rsid w:val="0023194E"/>
    <w:rsid w:val="002337B4"/>
    <w:rsid w:val="002340D6"/>
    <w:rsid w:val="0023433D"/>
    <w:rsid w:val="00235980"/>
    <w:rsid w:val="00236303"/>
    <w:rsid w:val="00236628"/>
    <w:rsid w:val="00236C72"/>
    <w:rsid w:val="0023738C"/>
    <w:rsid w:val="0023786E"/>
    <w:rsid w:val="00237F27"/>
    <w:rsid w:val="00240357"/>
    <w:rsid w:val="0024036F"/>
    <w:rsid w:val="002404BA"/>
    <w:rsid w:val="0024093C"/>
    <w:rsid w:val="00241259"/>
    <w:rsid w:val="002427A8"/>
    <w:rsid w:val="0024397F"/>
    <w:rsid w:val="00243A6F"/>
    <w:rsid w:val="00243E22"/>
    <w:rsid w:val="00245043"/>
    <w:rsid w:val="00245130"/>
    <w:rsid w:val="00245288"/>
    <w:rsid w:val="0024581B"/>
    <w:rsid w:val="002459E5"/>
    <w:rsid w:val="00245B4C"/>
    <w:rsid w:val="00245CF3"/>
    <w:rsid w:val="002464A9"/>
    <w:rsid w:val="00246751"/>
    <w:rsid w:val="00246756"/>
    <w:rsid w:val="00246E62"/>
    <w:rsid w:val="002478F5"/>
    <w:rsid w:val="00247B15"/>
    <w:rsid w:val="00247D36"/>
    <w:rsid w:val="002503C0"/>
    <w:rsid w:val="0025088C"/>
    <w:rsid w:val="00250B5A"/>
    <w:rsid w:val="00250CC4"/>
    <w:rsid w:val="0025151F"/>
    <w:rsid w:val="00251B03"/>
    <w:rsid w:val="00251E8A"/>
    <w:rsid w:val="00251FCD"/>
    <w:rsid w:val="0025202C"/>
    <w:rsid w:val="00252627"/>
    <w:rsid w:val="002535C3"/>
    <w:rsid w:val="00253AE6"/>
    <w:rsid w:val="00253B8D"/>
    <w:rsid w:val="00254B06"/>
    <w:rsid w:val="00254B66"/>
    <w:rsid w:val="00254CD5"/>
    <w:rsid w:val="00254D90"/>
    <w:rsid w:val="002550EA"/>
    <w:rsid w:val="00256188"/>
    <w:rsid w:val="00256854"/>
    <w:rsid w:val="002570D1"/>
    <w:rsid w:val="002571E7"/>
    <w:rsid w:val="00257FC7"/>
    <w:rsid w:val="002600FA"/>
    <w:rsid w:val="0026034A"/>
    <w:rsid w:val="00261DDD"/>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020"/>
    <w:rsid w:val="00274787"/>
    <w:rsid w:val="00274A07"/>
    <w:rsid w:val="0027573F"/>
    <w:rsid w:val="00275873"/>
    <w:rsid w:val="00275F34"/>
    <w:rsid w:val="00276189"/>
    <w:rsid w:val="00276285"/>
    <w:rsid w:val="00276683"/>
    <w:rsid w:val="00276796"/>
    <w:rsid w:val="00277382"/>
    <w:rsid w:val="00277AAC"/>
    <w:rsid w:val="00277EF9"/>
    <w:rsid w:val="002800CD"/>
    <w:rsid w:val="002809D2"/>
    <w:rsid w:val="00280F45"/>
    <w:rsid w:val="002811E0"/>
    <w:rsid w:val="00281315"/>
    <w:rsid w:val="00281349"/>
    <w:rsid w:val="00282A3F"/>
    <w:rsid w:val="00282BE1"/>
    <w:rsid w:val="00283D71"/>
    <w:rsid w:val="00284E84"/>
    <w:rsid w:val="00284EF8"/>
    <w:rsid w:val="0028592C"/>
    <w:rsid w:val="00286348"/>
    <w:rsid w:val="00286938"/>
    <w:rsid w:val="00287260"/>
    <w:rsid w:val="00287478"/>
    <w:rsid w:val="002875A6"/>
    <w:rsid w:val="0029020C"/>
    <w:rsid w:val="00290754"/>
    <w:rsid w:val="002913D2"/>
    <w:rsid w:val="00291626"/>
    <w:rsid w:val="00291B25"/>
    <w:rsid w:val="00292CDA"/>
    <w:rsid w:val="00292E78"/>
    <w:rsid w:val="00292F4A"/>
    <w:rsid w:val="002937E2"/>
    <w:rsid w:val="00293C65"/>
    <w:rsid w:val="00293E03"/>
    <w:rsid w:val="00294027"/>
    <w:rsid w:val="002944FA"/>
    <w:rsid w:val="00296050"/>
    <w:rsid w:val="0029605A"/>
    <w:rsid w:val="002960BA"/>
    <w:rsid w:val="002970BB"/>
    <w:rsid w:val="00297EC8"/>
    <w:rsid w:val="002A0CEC"/>
    <w:rsid w:val="002A116E"/>
    <w:rsid w:val="002A145D"/>
    <w:rsid w:val="002A1666"/>
    <w:rsid w:val="002A20D3"/>
    <w:rsid w:val="002A2152"/>
    <w:rsid w:val="002A27DF"/>
    <w:rsid w:val="002A29BB"/>
    <w:rsid w:val="002A29F4"/>
    <w:rsid w:val="002A31A4"/>
    <w:rsid w:val="002A32D8"/>
    <w:rsid w:val="002A4132"/>
    <w:rsid w:val="002A42EB"/>
    <w:rsid w:val="002A45A0"/>
    <w:rsid w:val="002A4A8A"/>
    <w:rsid w:val="002A527C"/>
    <w:rsid w:val="002A55AE"/>
    <w:rsid w:val="002A6780"/>
    <w:rsid w:val="002A7108"/>
    <w:rsid w:val="002A723E"/>
    <w:rsid w:val="002A7CE6"/>
    <w:rsid w:val="002A7DA3"/>
    <w:rsid w:val="002B1961"/>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0C01"/>
    <w:rsid w:val="002C1614"/>
    <w:rsid w:val="002C1811"/>
    <w:rsid w:val="002C1A12"/>
    <w:rsid w:val="002C1BA8"/>
    <w:rsid w:val="002C2622"/>
    <w:rsid w:val="002C262C"/>
    <w:rsid w:val="002C2845"/>
    <w:rsid w:val="002C30B5"/>
    <w:rsid w:val="002C32F4"/>
    <w:rsid w:val="002C360C"/>
    <w:rsid w:val="002C3724"/>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4DA3"/>
    <w:rsid w:val="002D5001"/>
    <w:rsid w:val="002D5466"/>
    <w:rsid w:val="002D5B88"/>
    <w:rsid w:val="002D6012"/>
    <w:rsid w:val="002D65C8"/>
    <w:rsid w:val="002D66F4"/>
    <w:rsid w:val="002D67AC"/>
    <w:rsid w:val="002D685F"/>
    <w:rsid w:val="002D6E76"/>
    <w:rsid w:val="002D6FD1"/>
    <w:rsid w:val="002D73D5"/>
    <w:rsid w:val="002D7689"/>
    <w:rsid w:val="002D7987"/>
    <w:rsid w:val="002D79E5"/>
    <w:rsid w:val="002D7D22"/>
    <w:rsid w:val="002E1757"/>
    <w:rsid w:val="002E209B"/>
    <w:rsid w:val="002E2147"/>
    <w:rsid w:val="002E2FAC"/>
    <w:rsid w:val="002E4BA0"/>
    <w:rsid w:val="002E5501"/>
    <w:rsid w:val="002E5691"/>
    <w:rsid w:val="002E58B7"/>
    <w:rsid w:val="002E5E72"/>
    <w:rsid w:val="002E660F"/>
    <w:rsid w:val="002E688C"/>
    <w:rsid w:val="002E7646"/>
    <w:rsid w:val="002E7678"/>
    <w:rsid w:val="002E7766"/>
    <w:rsid w:val="002F0007"/>
    <w:rsid w:val="002F05E9"/>
    <w:rsid w:val="002F1D81"/>
    <w:rsid w:val="002F2039"/>
    <w:rsid w:val="002F2750"/>
    <w:rsid w:val="002F2760"/>
    <w:rsid w:val="002F30A0"/>
    <w:rsid w:val="002F3236"/>
    <w:rsid w:val="002F3B14"/>
    <w:rsid w:val="002F3C6F"/>
    <w:rsid w:val="002F3C7A"/>
    <w:rsid w:val="002F48CD"/>
    <w:rsid w:val="002F4E02"/>
    <w:rsid w:val="002F51CB"/>
    <w:rsid w:val="002F5F9A"/>
    <w:rsid w:val="002F608B"/>
    <w:rsid w:val="002F6895"/>
    <w:rsid w:val="002F6C17"/>
    <w:rsid w:val="002F79ED"/>
    <w:rsid w:val="002F79F2"/>
    <w:rsid w:val="0030016E"/>
    <w:rsid w:val="0030074B"/>
    <w:rsid w:val="003010E1"/>
    <w:rsid w:val="0030162C"/>
    <w:rsid w:val="0030204F"/>
    <w:rsid w:val="00302151"/>
    <w:rsid w:val="00302249"/>
    <w:rsid w:val="00302409"/>
    <w:rsid w:val="00302C50"/>
    <w:rsid w:val="00303565"/>
    <w:rsid w:val="00303948"/>
    <w:rsid w:val="003058D8"/>
    <w:rsid w:val="003061CF"/>
    <w:rsid w:val="00306D31"/>
    <w:rsid w:val="003073AE"/>
    <w:rsid w:val="00307B87"/>
    <w:rsid w:val="00307BAE"/>
    <w:rsid w:val="00307EC2"/>
    <w:rsid w:val="003117A0"/>
    <w:rsid w:val="00311A15"/>
    <w:rsid w:val="003120A9"/>
    <w:rsid w:val="0031212A"/>
    <w:rsid w:val="00312A11"/>
    <w:rsid w:val="00312AAF"/>
    <w:rsid w:val="0031313D"/>
    <w:rsid w:val="00313352"/>
    <w:rsid w:val="00313995"/>
    <w:rsid w:val="003139BB"/>
    <w:rsid w:val="00313EED"/>
    <w:rsid w:val="0031571C"/>
    <w:rsid w:val="00315EA9"/>
    <w:rsid w:val="00315F86"/>
    <w:rsid w:val="00316651"/>
    <w:rsid w:val="0031696B"/>
    <w:rsid w:val="00316982"/>
    <w:rsid w:val="00320CA1"/>
    <w:rsid w:val="0032143B"/>
    <w:rsid w:val="00323A21"/>
    <w:rsid w:val="003245AA"/>
    <w:rsid w:val="00324F03"/>
    <w:rsid w:val="00324FB8"/>
    <w:rsid w:val="00325206"/>
    <w:rsid w:val="00325B0A"/>
    <w:rsid w:val="003260A4"/>
    <w:rsid w:val="0032696D"/>
    <w:rsid w:val="00327131"/>
    <w:rsid w:val="003272DB"/>
    <w:rsid w:val="003273FD"/>
    <w:rsid w:val="00327723"/>
    <w:rsid w:val="003303FC"/>
    <w:rsid w:val="003305EC"/>
    <w:rsid w:val="00330B55"/>
    <w:rsid w:val="00330D65"/>
    <w:rsid w:val="00330DDA"/>
    <w:rsid w:val="003310C9"/>
    <w:rsid w:val="0033157C"/>
    <w:rsid w:val="00331920"/>
    <w:rsid w:val="00332118"/>
    <w:rsid w:val="00332125"/>
    <w:rsid w:val="00332302"/>
    <w:rsid w:val="003324D3"/>
    <w:rsid w:val="00333545"/>
    <w:rsid w:val="00333E21"/>
    <w:rsid w:val="00334338"/>
    <w:rsid w:val="003346AF"/>
    <w:rsid w:val="00334F22"/>
    <w:rsid w:val="003355E7"/>
    <w:rsid w:val="0033578A"/>
    <w:rsid w:val="00336132"/>
    <w:rsid w:val="0033617B"/>
    <w:rsid w:val="00336574"/>
    <w:rsid w:val="0033673E"/>
    <w:rsid w:val="00336CB1"/>
    <w:rsid w:val="003370ED"/>
    <w:rsid w:val="0034043C"/>
    <w:rsid w:val="00340504"/>
    <w:rsid w:val="00340E7E"/>
    <w:rsid w:val="0034181D"/>
    <w:rsid w:val="00341C67"/>
    <w:rsid w:val="0034209E"/>
    <w:rsid w:val="003422DB"/>
    <w:rsid w:val="0034234C"/>
    <w:rsid w:val="003424B1"/>
    <w:rsid w:val="00342AB6"/>
    <w:rsid w:val="00342AFD"/>
    <w:rsid w:val="00342F78"/>
    <w:rsid w:val="003430B3"/>
    <w:rsid w:val="003438B4"/>
    <w:rsid w:val="00344242"/>
    <w:rsid w:val="00344624"/>
    <w:rsid w:val="00344F61"/>
    <w:rsid w:val="00345647"/>
    <w:rsid w:val="003456E9"/>
    <w:rsid w:val="00345E42"/>
    <w:rsid w:val="00346C11"/>
    <w:rsid w:val="00346E90"/>
    <w:rsid w:val="003471E2"/>
    <w:rsid w:val="003503E5"/>
    <w:rsid w:val="00350581"/>
    <w:rsid w:val="0035058A"/>
    <w:rsid w:val="00350697"/>
    <w:rsid w:val="00350A2D"/>
    <w:rsid w:val="00351B21"/>
    <w:rsid w:val="00351DBB"/>
    <w:rsid w:val="003520A2"/>
    <w:rsid w:val="00352DF1"/>
    <w:rsid w:val="003533D1"/>
    <w:rsid w:val="003537AA"/>
    <w:rsid w:val="00353DC8"/>
    <w:rsid w:val="0035463B"/>
    <w:rsid w:val="0035487E"/>
    <w:rsid w:val="003570C3"/>
    <w:rsid w:val="003600A6"/>
    <w:rsid w:val="00360469"/>
    <w:rsid w:val="00360708"/>
    <w:rsid w:val="00360807"/>
    <w:rsid w:val="003631A0"/>
    <w:rsid w:val="00363432"/>
    <w:rsid w:val="003649BA"/>
    <w:rsid w:val="00364A07"/>
    <w:rsid w:val="00364E03"/>
    <w:rsid w:val="00365779"/>
    <w:rsid w:val="00366206"/>
    <w:rsid w:val="00366E57"/>
    <w:rsid w:val="00367333"/>
    <w:rsid w:val="00370392"/>
    <w:rsid w:val="003703A2"/>
    <w:rsid w:val="00371068"/>
    <w:rsid w:val="00371595"/>
    <w:rsid w:val="00371A7A"/>
    <w:rsid w:val="00371B4F"/>
    <w:rsid w:val="00371BDD"/>
    <w:rsid w:val="00371E7D"/>
    <w:rsid w:val="003722A1"/>
    <w:rsid w:val="00372395"/>
    <w:rsid w:val="003725C8"/>
    <w:rsid w:val="00372E0E"/>
    <w:rsid w:val="00373EA0"/>
    <w:rsid w:val="00373EEB"/>
    <w:rsid w:val="00374BEB"/>
    <w:rsid w:val="00374C15"/>
    <w:rsid w:val="00375A78"/>
    <w:rsid w:val="00375F9E"/>
    <w:rsid w:val="00376ABD"/>
    <w:rsid w:val="00376AD4"/>
    <w:rsid w:val="00376B0C"/>
    <w:rsid w:val="00376C5B"/>
    <w:rsid w:val="00376E17"/>
    <w:rsid w:val="00377142"/>
    <w:rsid w:val="00377418"/>
    <w:rsid w:val="00377A6D"/>
    <w:rsid w:val="00377A8B"/>
    <w:rsid w:val="0038008D"/>
    <w:rsid w:val="003806A6"/>
    <w:rsid w:val="003817B6"/>
    <w:rsid w:val="003824FE"/>
    <w:rsid w:val="00382AAF"/>
    <w:rsid w:val="00383BA8"/>
    <w:rsid w:val="0038482C"/>
    <w:rsid w:val="00384AE4"/>
    <w:rsid w:val="00384BED"/>
    <w:rsid w:val="00384CFA"/>
    <w:rsid w:val="00385644"/>
    <w:rsid w:val="003857D4"/>
    <w:rsid w:val="00387133"/>
    <w:rsid w:val="00387245"/>
    <w:rsid w:val="00387A2B"/>
    <w:rsid w:val="00387FB0"/>
    <w:rsid w:val="00390859"/>
    <w:rsid w:val="00391AA0"/>
    <w:rsid w:val="00391B81"/>
    <w:rsid w:val="00392A10"/>
    <w:rsid w:val="00392A18"/>
    <w:rsid w:val="00392C66"/>
    <w:rsid w:val="00392CE3"/>
    <w:rsid w:val="00392F2C"/>
    <w:rsid w:val="003935CD"/>
    <w:rsid w:val="0039410F"/>
    <w:rsid w:val="0039442C"/>
    <w:rsid w:val="003955C9"/>
    <w:rsid w:val="00396332"/>
    <w:rsid w:val="00396D40"/>
    <w:rsid w:val="00396E6C"/>
    <w:rsid w:val="003975F8"/>
    <w:rsid w:val="003977E0"/>
    <w:rsid w:val="00397B21"/>
    <w:rsid w:val="003A08C6"/>
    <w:rsid w:val="003A0BBB"/>
    <w:rsid w:val="003A0C01"/>
    <w:rsid w:val="003A0C1C"/>
    <w:rsid w:val="003A1592"/>
    <w:rsid w:val="003A20ED"/>
    <w:rsid w:val="003A2AAD"/>
    <w:rsid w:val="003A31CE"/>
    <w:rsid w:val="003A39AB"/>
    <w:rsid w:val="003A3D93"/>
    <w:rsid w:val="003A43E5"/>
    <w:rsid w:val="003A4FAA"/>
    <w:rsid w:val="003A5624"/>
    <w:rsid w:val="003A582D"/>
    <w:rsid w:val="003A5C8D"/>
    <w:rsid w:val="003A66DA"/>
    <w:rsid w:val="003A71CD"/>
    <w:rsid w:val="003A7371"/>
    <w:rsid w:val="003A7FFC"/>
    <w:rsid w:val="003B022E"/>
    <w:rsid w:val="003B05B9"/>
    <w:rsid w:val="003B2266"/>
    <w:rsid w:val="003B3618"/>
    <w:rsid w:val="003B3685"/>
    <w:rsid w:val="003B47E6"/>
    <w:rsid w:val="003B5B30"/>
    <w:rsid w:val="003B61B1"/>
    <w:rsid w:val="003B64A9"/>
    <w:rsid w:val="003B6A3F"/>
    <w:rsid w:val="003B6DA1"/>
    <w:rsid w:val="003B6DC7"/>
    <w:rsid w:val="003B6F25"/>
    <w:rsid w:val="003B740F"/>
    <w:rsid w:val="003B774E"/>
    <w:rsid w:val="003B7CBC"/>
    <w:rsid w:val="003B7D89"/>
    <w:rsid w:val="003B7FE7"/>
    <w:rsid w:val="003C04A1"/>
    <w:rsid w:val="003C0D3B"/>
    <w:rsid w:val="003C1510"/>
    <w:rsid w:val="003C25D2"/>
    <w:rsid w:val="003C2943"/>
    <w:rsid w:val="003C2B43"/>
    <w:rsid w:val="003C34B1"/>
    <w:rsid w:val="003C38B2"/>
    <w:rsid w:val="003C3A04"/>
    <w:rsid w:val="003C42AA"/>
    <w:rsid w:val="003C4A1D"/>
    <w:rsid w:val="003C50B3"/>
    <w:rsid w:val="003C52E7"/>
    <w:rsid w:val="003C56A6"/>
    <w:rsid w:val="003C6D66"/>
    <w:rsid w:val="003C6EFB"/>
    <w:rsid w:val="003C7900"/>
    <w:rsid w:val="003C7D71"/>
    <w:rsid w:val="003C7EBA"/>
    <w:rsid w:val="003D0BEC"/>
    <w:rsid w:val="003D0D4F"/>
    <w:rsid w:val="003D0DA7"/>
    <w:rsid w:val="003D19EB"/>
    <w:rsid w:val="003D1C51"/>
    <w:rsid w:val="003D2EB5"/>
    <w:rsid w:val="003D3016"/>
    <w:rsid w:val="003D3553"/>
    <w:rsid w:val="003D431B"/>
    <w:rsid w:val="003D4949"/>
    <w:rsid w:val="003D4B0D"/>
    <w:rsid w:val="003D4D5E"/>
    <w:rsid w:val="003D4F97"/>
    <w:rsid w:val="003D56F2"/>
    <w:rsid w:val="003D59D2"/>
    <w:rsid w:val="003D5AC4"/>
    <w:rsid w:val="003D5CAD"/>
    <w:rsid w:val="003D5CFF"/>
    <w:rsid w:val="003D5E88"/>
    <w:rsid w:val="003D6ABE"/>
    <w:rsid w:val="003D7762"/>
    <w:rsid w:val="003D785F"/>
    <w:rsid w:val="003E0594"/>
    <w:rsid w:val="003E0BCA"/>
    <w:rsid w:val="003E0F8E"/>
    <w:rsid w:val="003E1599"/>
    <w:rsid w:val="003E17DA"/>
    <w:rsid w:val="003E19E5"/>
    <w:rsid w:val="003E2110"/>
    <w:rsid w:val="003E308A"/>
    <w:rsid w:val="003E32AB"/>
    <w:rsid w:val="003E3C67"/>
    <w:rsid w:val="003E3E2F"/>
    <w:rsid w:val="003E4108"/>
    <w:rsid w:val="003E49CE"/>
    <w:rsid w:val="003E4C71"/>
    <w:rsid w:val="003E4CA8"/>
    <w:rsid w:val="003E5AB6"/>
    <w:rsid w:val="003E5EF8"/>
    <w:rsid w:val="003E65DE"/>
    <w:rsid w:val="003E6982"/>
    <w:rsid w:val="003E7386"/>
    <w:rsid w:val="003E7671"/>
    <w:rsid w:val="003E7A73"/>
    <w:rsid w:val="003F0053"/>
    <w:rsid w:val="003F01CF"/>
    <w:rsid w:val="003F0550"/>
    <w:rsid w:val="003F09C6"/>
    <w:rsid w:val="003F0C56"/>
    <w:rsid w:val="003F0CF6"/>
    <w:rsid w:val="003F118C"/>
    <w:rsid w:val="003F1C2F"/>
    <w:rsid w:val="003F218B"/>
    <w:rsid w:val="003F26B8"/>
    <w:rsid w:val="003F2B28"/>
    <w:rsid w:val="003F36C9"/>
    <w:rsid w:val="003F3867"/>
    <w:rsid w:val="003F3CC5"/>
    <w:rsid w:val="003F4703"/>
    <w:rsid w:val="003F478E"/>
    <w:rsid w:val="003F4D89"/>
    <w:rsid w:val="003F5319"/>
    <w:rsid w:val="003F616A"/>
    <w:rsid w:val="003F6295"/>
    <w:rsid w:val="003F6AAE"/>
    <w:rsid w:val="003F6F57"/>
    <w:rsid w:val="003F713A"/>
    <w:rsid w:val="00400861"/>
    <w:rsid w:val="00400F77"/>
    <w:rsid w:val="00400FA7"/>
    <w:rsid w:val="00401A77"/>
    <w:rsid w:val="00402972"/>
    <w:rsid w:val="00402E22"/>
    <w:rsid w:val="00402E28"/>
    <w:rsid w:val="00402EA5"/>
    <w:rsid w:val="00403509"/>
    <w:rsid w:val="00403CC9"/>
    <w:rsid w:val="00403D05"/>
    <w:rsid w:val="0040426E"/>
    <w:rsid w:val="00404E12"/>
    <w:rsid w:val="00404EE4"/>
    <w:rsid w:val="00405807"/>
    <w:rsid w:val="00405A80"/>
    <w:rsid w:val="00405B61"/>
    <w:rsid w:val="0040684A"/>
    <w:rsid w:val="00406ABA"/>
    <w:rsid w:val="00406E35"/>
    <w:rsid w:val="00407205"/>
    <w:rsid w:val="00407F98"/>
    <w:rsid w:val="00407FC9"/>
    <w:rsid w:val="004102FB"/>
    <w:rsid w:val="00410B73"/>
    <w:rsid w:val="00411FEA"/>
    <w:rsid w:val="00412AB7"/>
    <w:rsid w:val="00412CCF"/>
    <w:rsid w:val="00413466"/>
    <w:rsid w:val="004136B6"/>
    <w:rsid w:val="00413CB6"/>
    <w:rsid w:val="00413ED6"/>
    <w:rsid w:val="00414CE8"/>
    <w:rsid w:val="00414FAB"/>
    <w:rsid w:val="00415025"/>
    <w:rsid w:val="00415040"/>
    <w:rsid w:val="0041535D"/>
    <w:rsid w:val="00415AB0"/>
    <w:rsid w:val="004161FD"/>
    <w:rsid w:val="004167AE"/>
    <w:rsid w:val="00416C14"/>
    <w:rsid w:val="00416DC4"/>
    <w:rsid w:val="00420EFB"/>
    <w:rsid w:val="00420F57"/>
    <w:rsid w:val="00421B26"/>
    <w:rsid w:val="00421D25"/>
    <w:rsid w:val="0042240C"/>
    <w:rsid w:val="0042295F"/>
    <w:rsid w:val="00423719"/>
    <w:rsid w:val="00423A4E"/>
    <w:rsid w:val="00423E04"/>
    <w:rsid w:val="00424383"/>
    <w:rsid w:val="004253CA"/>
    <w:rsid w:val="00425687"/>
    <w:rsid w:val="00425FB4"/>
    <w:rsid w:val="0042625E"/>
    <w:rsid w:val="00426D03"/>
    <w:rsid w:val="004275DC"/>
    <w:rsid w:val="0042778C"/>
    <w:rsid w:val="00427A10"/>
    <w:rsid w:val="00427CB8"/>
    <w:rsid w:val="004300C4"/>
    <w:rsid w:val="00430464"/>
    <w:rsid w:val="004305E2"/>
    <w:rsid w:val="00430EFD"/>
    <w:rsid w:val="00432730"/>
    <w:rsid w:val="00432829"/>
    <w:rsid w:val="00432E20"/>
    <w:rsid w:val="0043329B"/>
    <w:rsid w:val="00433CFA"/>
    <w:rsid w:val="0043488F"/>
    <w:rsid w:val="00434A89"/>
    <w:rsid w:val="0043517C"/>
    <w:rsid w:val="0043542E"/>
    <w:rsid w:val="0043670A"/>
    <w:rsid w:val="00436728"/>
    <w:rsid w:val="00437505"/>
    <w:rsid w:val="004400C5"/>
    <w:rsid w:val="00440208"/>
    <w:rsid w:val="00440581"/>
    <w:rsid w:val="004407F8"/>
    <w:rsid w:val="0044082C"/>
    <w:rsid w:val="00440CC8"/>
    <w:rsid w:val="00440D18"/>
    <w:rsid w:val="00441048"/>
    <w:rsid w:val="0044148C"/>
    <w:rsid w:val="00441946"/>
    <w:rsid w:val="00441EDA"/>
    <w:rsid w:val="004420BA"/>
    <w:rsid w:val="00442735"/>
    <w:rsid w:val="0044274E"/>
    <w:rsid w:val="004435A2"/>
    <w:rsid w:val="0044399B"/>
    <w:rsid w:val="00443BE1"/>
    <w:rsid w:val="00444006"/>
    <w:rsid w:val="00444144"/>
    <w:rsid w:val="00444BE4"/>
    <w:rsid w:val="00445BBC"/>
    <w:rsid w:val="004475B3"/>
    <w:rsid w:val="004508E4"/>
    <w:rsid w:val="00451698"/>
    <w:rsid w:val="0045181E"/>
    <w:rsid w:val="00451C56"/>
    <w:rsid w:val="00451EF7"/>
    <w:rsid w:val="00452549"/>
    <w:rsid w:val="00452B43"/>
    <w:rsid w:val="00452FED"/>
    <w:rsid w:val="004531E6"/>
    <w:rsid w:val="0045329E"/>
    <w:rsid w:val="0045346C"/>
    <w:rsid w:val="0045394C"/>
    <w:rsid w:val="00453A9D"/>
    <w:rsid w:val="00454839"/>
    <w:rsid w:val="00454EC7"/>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67F5D"/>
    <w:rsid w:val="00470421"/>
    <w:rsid w:val="0047070C"/>
    <w:rsid w:val="004709F2"/>
    <w:rsid w:val="004709F8"/>
    <w:rsid w:val="00471170"/>
    <w:rsid w:val="0047129C"/>
    <w:rsid w:val="0047227A"/>
    <w:rsid w:val="00472AA9"/>
    <w:rsid w:val="00473483"/>
    <w:rsid w:val="0047348B"/>
    <w:rsid w:val="00474878"/>
    <w:rsid w:val="00474FA1"/>
    <w:rsid w:val="004758EE"/>
    <w:rsid w:val="00475A0C"/>
    <w:rsid w:val="00475BF3"/>
    <w:rsid w:val="00476425"/>
    <w:rsid w:val="00476829"/>
    <w:rsid w:val="004768FA"/>
    <w:rsid w:val="004769DF"/>
    <w:rsid w:val="00476A57"/>
    <w:rsid w:val="00476C14"/>
    <w:rsid w:val="00476C7D"/>
    <w:rsid w:val="00477146"/>
    <w:rsid w:val="0047769E"/>
    <w:rsid w:val="004777E4"/>
    <w:rsid w:val="00477949"/>
    <w:rsid w:val="00477E67"/>
    <w:rsid w:val="00480996"/>
    <w:rsid w:val="00480AA6"/>
    <w:rsid w:val="00480CDA"/>
    <w:rsid w:val="00480EFF"/>
    <w:rsid w:val="00481448"/>
    <w:rsid w:val="00481B0E"/>
    <w:rsid w:val="00481EC9"/>
    <w:rsid w:val="00482C69"/>
    <w:rsid w:val="0048323F"/>
    <w:rsid w:val="00483A53"/>
    <w:rsid w:val="004843EB"/>
    <w:rsid w:val="004848FC"/>
    <w:rsid w:val="00484DF5"/>
    <w:rsid w:val="00485DD5"/>
    <w:rsid w:val="00485FB0"/>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58EA"/>
    <w:rsid w:val="00496D23"/>
    <w:rsid w:val="0049760E"/>
    <w:rsid w:val="004976A3"/>
    <w:rsid w:val="00497E75"/>
    <w:rsid w:val="004A08C2"/>
    <w:rsid w:val="004A1A4C"/>
    <w:rsid w:val="004A2912"/>
    <w:rsid w:val="004A36BC"/>
    <w:rsid w:val="004A3E18"/>
    <w:rsid w:val="004A463F"/>
    <w:rsid w:val="004A609C"/>
    <w:rsid w:val="004A62A5"/>
    <w:rsid w:val="004A6B84"/>
    <w:rsid w:val="004A6DD9"/>
    <w:rsid w:val="004A704B"/>
    <w:rsid w:val="004A7CA1"/>
    <w:rsid w:val="004B018E"/>
    <w:rsid w:val="004B089F"/>
    <w:rsid w:val="004B0ABF"/>
    <w:rsid w:val="004B17F1"/>
    <w:rsid w:val="004B2082"/>
    <w:rsid w:val="004B3D05"/>
    <w:rsid w:val="004B400E"/>
    <w:rsid w:val="004B400F"/>
    <w:rsid w:val="004B40A1"/>
    <w:rsid w:val="004B4C1C"/>
    <w:rsid w:val="004B4D92"/>
    <w:rsid w:val="004B558A"/>
    <w:rsid w:val="004B5AE9"/>
    <w:rsid w:val="004B5DD8"/>
    <w:rsid w:val="004B607A"/>
    <w:rsid w:val="004B69D3"/>
    <w:rsid w:val="004B7363"/>
    <w:rsid w:val="004B7487"/>
    <w:rsid w:val="004B7F6C"/>
    <w:rsid w:val="004C012C"/>
    <w:rsid w:val="004C03F3"/>
    <w:rsid w:val="004C0534"/>
    <w:rsid w:val="004C151C"/>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5BF"/>
    <w:rsid w:val="004C7A15"/>
    <w:rsid w:val="004C7D5D"/>
    <w:rsid w:val="004D1AE9"/>
    <w:rsid w:val="004D1EB4"/>
    <w:rsid w:val="004D300C"/>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6F9"/>
    <w:rsid w:val="004F0B7B"/>
    <w:rsid w:val="004F125D"/>
    <w:rsid w:val="004F25AB"/>
    <w:rsid w:val="004F2754"/>
    <w:rsid w:val="004F2B33"/>
    <w:rsid w:val="004F3C90"/>
    <w:rsid w:val="004F3D8F"/>
    <w:rsid w:val="004F45DE"/>
    <w:rsid w:val="004F4800"/>
    <w:rsid w:val="004F4DD8"/>
    <w:rsid w:val="004F505A"/>
    <w:rsid w:val="004F53FC"/>
    <w:rsid w:val="004F5FF7"/>
    <w:rsid w:val="004F6A60"/>
    <w:rsid w:val="004F6C76"/>
    <w:rsid w:val="004F7157"/>
    <w:rsid w:val="004F72E1"/>
    <w:rsid w:val="004F73EF"/>
    <w:rsid w:val="004F7829"/>
    <w:rsid w:val="005004BF"/>
    <w:rsid w:val="005004FE"/>
    <w:rsid w:val="00501557"/>
    <w:rsid w:val="00501CC6"/>
    <w:rsid w:val="00501E01"/>
    <w:rsid w:val="00501ED5"/>
    <w:rsid w:val="0050203E"/>
    <w:rsid w:val="00502D81"/>
    <w:rsid w:val="00503E43"/>
    <w:rsid w:val="005046FC"/>
    <w:rsid w:val="005053B9"/>
    <w:rsid w:val="0050592E"/>
    <w:rsid w:val="00505AE9"/>
    <w:rsid w:val="00505BF5"/>
    <w:rsid w:val="005060AD"/>
    <w:rsid w:val="005069E3"/>
    <w:rsid w:val="00506BB7"/>
    <w:rsid w:val="00507150"/>
    <w:rsid w:val="0050718B"/>
    <w:rsid w:val="005100F4"/>
    <w:rsid w:val="0051028E"/>
    <w:rsid w:val="00510318"/>
    <w:rsid w:val="005116A8"/>
    <w:rsid w:val="00511A88"/>
    <w:rsid w:val="00511D27"/>
    <w:rsid w:val="0051210A"/>
    <w:rsid w:val="005123C3"/>
    <w:rsid w:val="0051273F"/>
    <w:rsid w:val="00513650"/>
    <w:rsid w:val="00513BD4"/>
    <w:rsid w:val="0051413B"/>
    <w:rsid w:val="005143EF"/>
    <w:rsid w:val="00514B22"/>
    <w:rsid w:val="00515147"/>
    <w:rsid w:val="005154D1"/>
    <w:rsid w:val="005154E9"/>
    <w:rsid w:val="0051564A"/>
    <w:rsid w:val="0051667E"/>
    <w:rsid w:val="0051688F"/>
    <w:rsid w:val="00516E1D"/>
    <w:rsid w:val="00517091"/>
    <w:rsid w:val="005170D0"/>
    <w:rsid w:val="005203EE"/>
    <w:rsid w:val="0052168D"/>
    <w:rsid w:val="005216EA"/>
    <w:rsid w:val="00521DEA"/>
    <w:rsid w:val="00521E4A"/>
    <w:rsid w:val="00521FB1"/>
    <w:rsid w:val="00522AF5"/>
    <w:rsid w:val="00522BF2"/>
    <w:rsid w:val="00522C00"/>
    <w:rsid w:val="005234EA"/>
    <w:rsid w:val="00523B79"/>
    <w:rsid w:val="00523C23"/>
    <w:rsid w:val="00523E14"/>
    <w:rsid w:val="005242DD"/>
    <w:rsid w:val="00525B06"/>
    <w:rsid w:val="00525E5F"/>
    <w:rsid w:val="0052617C"/>
    <w:rsid w:val="00526501"/>
    <w:rsid w:val="005273A9"/>
    <w:rsid w:val="005308CF"/>
    <w:rsid w:val="0053143A"/>
    <w:rsid w:val="00531DA8"/>
    <w:rsid w:val="00531E76"/>
    <w:rsid w:val="00531EC4"/>
    <w:rsid w:val="00532940"/>
    <w:rsid w:val="00532B37"/>
    <w:rsid w:val="005338B1"/>
    <w:rsid w:val="00534228"/>
    <w:rsid w:val="0053563D"/>
    <w:rsid w:val="00535733"/>
    <w:rsid w:val="00535A2B"/>
    <w:rsid w:val="00535C28"/>
    <w:rsid w:val="00535D5F"/>
    <w:rsid w:val="00536A78"/>
    <w:rsid w:val="00536D2F"/>
    <w:rsid w:val="00537265"/>
    <w:rsid w:val="00537E55"/>
    <w:rsid w:val="00540127"/>
    <w:rsid w:val="00540D8B"/>
    <w:rsid w:val="00543FC4"/>
    <w:rsid w:val="005441BA"/>
    <w:rsid w:val="005457CC"/>
    <w:rsid w:val="00545923"/>
    <w:rsid w:val="00545A3C"/>
    <w:rsid w:val="00545BBE"/>
    <w:rsid w:val="005464BA"/>
    <w:rsid w:val="0054707C"/>
    <w:rsid w:val="00547568"/>
    <w:rsid w:val="005475BC"/>
    <w:rsid w:val="00547B34"/>
    <w:rsid w:val="00547D9F"/>
    <w:rsid w:val="00547F0E"/>
    <w:rsid w:val="0055027A"/>
    <w:rsid w:val="00550DC5"/>
    <w:rsid w:val="00550E82"/>
    <w:rsid w:val="00551655"/>
    <w:rsid w:val="00551BE9"/>
    <w:rsid w:val="0055211A"/>
    <w:rsid w:val="0055265C"/>
    <w:rsid w:val="00552C59"/>
    <w:rsid w:val="005535DD"/>
    <w:rsid w:val="00553B6A"/>
    <w:rsid w:val="005544D0"/>
    <w:rsid w:val="00554703"/>
    <w:rsid w:val="00554819"/>
    <w:rsid w:val="00554845"/>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580E"/>
    <w:rsid w:val="005663FA"/>
    <w:rsid w:val="005664E9"/>
    <w:rsid w:val="00566672"/>
    <w:rsid w:val="00566D10"/>
    <w:rsid w:val="00566EAF"/>
    <w:rsid w:val="00566F68"/>
    <w:rsid w:val="00567B4D"/>
    <w:rsid w:val="005702D5"/>
    <w:rsid w:val="005707BD"/>
    <w:rsid w:val="00571BF2"/>
    <w:rsid w:val="00571CA3"/>
    <w:rsid w:val="00572075"/>
    <w:rsid w:val="00572082"/>
    <w:rsid w:val="00572350"/>
    <w:rsid w:val="005730BB"/>
    <w:rsid w:val="005733BD"/>
    <w:rsid w:val="00573483"/>
    <w:rsid w:val="0057399B"/>
    <w:rsid w:val="00573CBB"/>
    <w:rsid w:val="00573CE3"/>
    <w:rsid w:val="00573DD0"/>
    <w:rsid w:val="0057523C"/>
    <w:rsid w:val="005756BA"/>
    <w:rsid w:val="00575A71"/>
    <w:rsid w:val="00575F69"/>
    <w:rsid w:val="00576D8E"/>
    <w:rsid w:val="0057705E"/>
    <w:rsid w:val="005774EB"/>
    <w:rsid w:val="00580067"/>
    <w:rsid w:val="00580355"/>
    <w:rsid w:val="005806CD"/>
    <w:rsid w:val="005818D7"/>
    <w:rsid w:val="00582656"/>
    <w:rsid w:val="00582D05"/>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431"/>
    <w:rsid w:val="0059271E"/>
    <w:rsid w:val="00593635"/>
    <w:rsid w:val="00594D65"/>
    <w:rsid w:val="00595048"/>
    <w:rsid w:val="00595194"/>
    <w:rsid w:val="00595258"/>
    <w:rsid w:val="00595B2E"/>
    <w:rsid w:val="00596148"/>
    <w:rsid w:val="00596DE5"/>
    <w:rsid w:val="00597772"/>
    <w:rsid w:val="00597B33"/>
    <w:rsid w:val="005A123B"/>
    <w:rsid w:val="005A137A"/>
    <w:rsid w:val="005A1388"/>
    <w:rsid w:val="005A1633"/>
    <w:rsid w:val="005A1775"/>
    <w:rsid w:val="005A2270"/>
    <w:rsid w:val="005A3268"/>
    <w:rsid w:val="005A39F2"/>
    <w:rsid w:val="005A3BFF"/>
    <w:rsid w:val="005A4059"/>
    <w:rsid w:val="005A49BF"/>
    <w:rsid w:val="005A4BC4"/>
    <w:rsid w:val="005A4EAD"/>
    <w:rsid w:val="005A5435"/>
    <w:rsid w:val="005A572A"/>
    <w:rsid w:val="005A5D84"/>
    <w:rsid w:val="005A5E71"/>
    <w:rsid w:val="005A632D"/>
    <w:rsid w:val="005A761F"/>
    <w:rsid w:val="005B05A4"/>
    <w:rsid w:val="005B08F0"/>
    <w:rsid w:val="005B0DE5"/>
    <w:rsid w:val="005B1247"/>
    <w:rsid w:val="005B310C"/>
    <w:rsid w:val="005B311C"/>
    <w:rsid w:val="005B3843"/>
    <w:rsid w:val="005B388D"/>
    <w:rsid w:val="005B3979"/>
    <w:rsid w:val="005B3D1E"/>
    <w:rsid w:val="005B4C9F"/>
    <w:rsid w:val="005B510F"/>
    <w:rsid w:val="005B577C"/>
    <w:rsid w:val="005B61F9"/>
    <w:rsid w:val="005B66CA"/>
    <w:rsid w:val="005B75F6"/>
    <w:rsid w:val="005B7E74"/>
    <w:rsid w:val="005B7E8E"/>
    <w:rsid w:val="005B7EC1"/>
    <w:rsid w:val="005C05E1"/>
    <w:rsid w:val="005C08EB"/>
    <w:rsid w:val="005C0E4F"/>
    <w:rsid w:val="005C100E"/>
    <w:rsid w:val="005C13EB"/>
    <w:rsid w:val="005C1979"/>
    <w:rsid w:val="005C1C68"/>
    <w:rsid w:val="005C31CE"/>
    <w:rsid w:val="005C33EE"/>
    <w:rsid w:val="005C3751"/>
    <w:rsid w:val="005C4645"/>
    <w:rsid w:val="005C4C4B"/>
    <w:rsid w:val="005C4D48"/>
    <w:rsid w:val="005C4FEE"/>
    <w:rsid w:val="005C5B4F"/>
    <w:rsid w:val="005C5BC4"/>
    <w:rsid w:val="005C63AE"/>
    <w:rsid w:val="005C7164"/>
    <w:rsid w:val="005C7E6B"/>
    <w:rsid w:val="005D0174"/>
    <w:rsid w:val="005D01B6"/>
    <w:rsid w:val="005D02BB"/>
    <w:rsid w:val="005D048E"/>
    <w:rsid w:val="005D06CF"/>
    <w:rsid w:val="005D07CA"/>
    <w:rsid w:val="005D0D6F"/>
    <w:rsid w:val="005D10A7"/>
    <w:rsid w:val="005D19F6"/>
    <w:rsid w:val="005D24D8"/>
    <w:rsid w:val="005D2915"/>
    <w:rsid w:val="005D29B0"/>
    <w:rsid w:val="005D3163"/>
    <w:rsid w:val="005D363F"/>
    <w:rsid w:val="005D3D5A"/>
    <w:rsid w:val="005D4634"/>
    <w:rsid w:val="005D482C"/>
    <w:rsid w:val="005D5D98"/>
    <w:rsid w:val="005D646E"/>
    <w:rsid w:val="005D6FC4"/>
    <w:rsid w:val="005D7B1D"/>
    <w:rsid w:val="005D7FAC"/>
    <w:rsid w:val="005E0A34"/>
    <w:rsid w:val="005E1304"/>
    <w:rsid w:val="005E1925"/>
    <w:rsid w:val="005E1BC2"/>
    <w:rsid w:val="005E27A5"/>
    <w:rsid w:val="005E2DED"/>
    <w:rsid w:val="005E2EF6"/>
    <w:rsid w:val="005E331F"/>
    <w:rsid w:val="005E36B4"/>
    <w:rsid w:val="005E3DD7"/>
    <w:rsid w:val="005E3E19"/>
    <w:rsid w:val="005E409A"/>
    <w:rsid w:val="005E45C7"/>
    <w:rsid w:val="005E551A"/>
    <w:rsid w:val="005E5CF7"/>
    <w:rsid w:val="005E6DD9"/>
    <w:rsid w:val="005E7147"/>
    <w:rsid w:val="005E7552"/>
    <w:rsid w:val="005E7650"/>
    <w:rsid w:val="005E7ED6"/>
    <w:rsid w:val="005F0A7B"/>
    <w:rsid w:val="005F0FBE"/>
    <w:rsid w:val="005F2B15"/>
    <w:rsid w:val="005F308C"/>
    <w:rsid w:val="005F353D"/>
    <w:rsid w:val="005F3A2A"/>
    <w:rsid w:val="005F3D11"/>
    <w:rsid w:val="005F557F"/>
    <w:rsid w:val="005F596F"/>
    <w:rsid w:val="005F5CAE"/>
    <w:rsid w:val="005F762D"/>
    <w:rsid w:val="00600D61"/>
    <w:rsid w:val="00601639"/>
    <w:rsid w:val="00601A70"/>
    <w:rsid w:val="0060343B"/>
    <w:rsid w:val="006037B2"/>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1B0B"/>
    <w:rsid w:val="00611BF5"/>
    <w:rsid w:val="00611E4E"/>
    <w:rsid w:val="00612977"/>
    <w:rsid w:val="00614471"/>
    <w:rsid w:val="0061449B"/>
    <w:rsid w:val="00614E82"/>
    <w:rsid w:val="0061599D"/>
    <w:rsid w:val="0061624C"/>
    <w:rsid w:val="0061751F"/>
    <w:rsid w:val="00617BB0"/>
    <w:rsid w:val="00617BFB"/>
    <w:rsid w:val="006203DB"/>
    <w:rsid w:val="00620F21"/>
    <w:rsid w:val="006216D9"/>
    <w:rsid w:val="00621B04"/>
    <w:rsid w:val="00622FB9"/>
    <w:rsid w:val="00624114"/>
    <w:rsid w:val="00624A9D"/>
    <w:rsid w:val="00624DCA"/>
    <w:rsid w:val="006258DC"/>
    <w:rsid w:val="00626250"/>
    <w:rsid w:val="00626EB9"/>
    <w:rsid w:val="00626EDB"/>
    <w:rsid w:val="0062792C"/>
    <w:rsid w:val="00627FB9"/>
    <w:rsid w:val="00630C28"/>
    <w:rsid w:val="006331AD"/>
    <w:rsid w:val="0063334E"/>
    <w:rsid w:val="00633644"/>
    <w:rsid w:val="00633A4F"/>
    <w:rsid w:val="00634812"/>
    <w:rsid w:val="006351C2"/>
    <w:rsid w:val="0063558C"/>
    <w:rsid w:val="006364AA"/>
    <w:rsid w:val="006365E5"/>
    <w:rsid w:val="006366D7"/>
    <w:rsid w:val="006369E0"/>
    <w:rsid w:val="00636EEE"/>
    <w:rsid w:val="006371DA"/>
    <w:rsid w:val="006379F9"/>
    <w:rsid w:val="00637D2D"/>
    <w:rsid w:val="00640B77"/>
    <w:rsid w:val="0064127A"/>
    <w:rsid w:val="00641B22"/>
    <w:rsid w:val="006420CB"/>
    <w:rsid w:val="006420FA"/>
    <w:rsid w:val="00642612"/>
    <w:rsid w:val="00642747"/>
    <w:rsid w:val="00642FE8"/>
    <w:rsid w:val="006432AB"/>
    <w:rsid w:val="006439AF"/>
    <w:rsid w:val="00643FF2"/>
    <w:rsid w:val="00644AB0"/>
    <w:rsid w:val="006453B3"/>
    <w:rsid w:val="00645471"/>
    <w:rsid w:val="00645C3E"/>
    <w:rsid w:val="00645D8A"/>
    <w:rsid w:val="006467B2"/>
    <w:rsid w:val="006473A8"/>
    <w:rsid w:val="00647489"/>
    <w:rsid w:val="006476B0"/>
    <w:rsid w:val="00647731"/>
    <w:rsid w:val="00650E1B"/>
    <w:rsid w:val="00650EC6"/>
    <w:rsid w:val="00652004"/>
    <w:rsid w:val="00652922"/>
    <w:rsid w:val="0065490F"/>
    <w:rsid w:val="00654B4A"/>
    <w:rsid w:val="00654EAB"/>
    <w:rsid w:val="00655DB6"/>
    <w:rsid w:val="00657926"/>
    <w:rsid w:val="00657D87"/>
    <w:rsid w:val="006618F4"/>
    <w:rsid w:val="00661AEA"/>
    <w:rsid w:val="00661B11"/>
    <w:rsid w:val="00661DEA"/>
    <w:rsid w:val="00662196"/>
    <w:rsid w:val="0066280A"/>
    <w:rsid w:val="00662BA2"/>
    <w:rsid w:val="00663093"/>
    <w:rsid w:val="006636C9"/>
    <w:rsid w:val="006637A3"/>
    <w:rsid w:val="00663ADB"/>
    <w:rsid w:val="0066467A"/>
    <w:rsid w:val="00664856"/>
    <w:rsid w:val="00664FAF"/>
    <w:rsid w:val="006660AD"/>
    <w:rsid w:val="00667254"/>
    <w:rsid w:val="006700D8"/>
    <w:rsid w:val="00670B36"/>
    <w:rsid w:val="00671B2C"/>
    <w:rsid w:val="0067221C"/>
    <w:rsid w:val="00672C6E"/>
    <w:rsid w:val="00672E22"/>
    <w:rsid w:val="00674D9B"/>
    <w:rsid w:val="00674EBB"/>
    <w:rsid w:val="00674F3D"/>
    <w:rsid w:val="0067549D"/>
    <w:rsid w:val="00676427"/>
    <w:rsid w:val="00676482"/>
    <w:rsid w:val="00676A73"/>
    <w:rsid w:val="0068197E"/>
    <w:rsid w:val="00681C8C"/>
    <w:rsid w:val="00681D5A"/>
    <w:rsid w:val="00681E90"/>
    <w:rsid w:val="00682A82"/>
    <w:rsid w:val="00682BB6"/>
    <w:rsid w:val="00682DE9"/>
    <w:rsid w:val="00682E37"/>
    <w:rsid w:val="006839CF"/>
    <w:rsid w:val="00684237"/>
    <w:rsid w:val="00684884"/>
    <w:rsid w:val="00684AB3"/>
    <w:rsid w:val="00684D1D"/>
    <w:rsid w:val="00684DD4"/>
    <w:rsid w:val="006860F2"/>
    <w:rsid w:val="00686432"/>
    <w:rsid w:val="00687146"/>
    <w:rsid w:val="00687D89"/>
    <w:rsid w:val="00687DD8"/>
    <w:rsid w:val="00690042"/>
    <w:rsid w:val="006902D3"/>
    <w:rsid w:val="00690A4E"/>
    <w:rsid w:val="00690D55"/>
    <w:rsid w:val="006910B0"/>
    <w:rsid w:val="0069148C"/>
    <w:rsid w:val="00691AC9"/>
    <w:rsid w:val="00691D0D"/>
    <w:rsid w:val="0069257E"/>
    <w:rsid w:val="00692B58"/>
    <w:rsid w:val="006931C7"/>
    <w:rsid w:val="0069323B"/>
    <w:rsid w:val="00693CD1"/>
    <w:rsid w:val="006951D8"/>
    <w:rsid w:val="0069569B"/>
    <w:rsid w:val="006969BC"/>
    <w:rsid w:val="00696B57"/>
    <w:rsid w:val="00697485"/>
    <w:rsid w:val="0069754A"/>
    <w:rsid w:val="00697809"/>
    <w:rsid w:val="00697EFD"/>
    <w:rsid w:val="006A080E"/>
    <w:rsid w:val="006A0A28"/>
    <w:rsid w:val="006A1501"/>
    <w:rsid w:val="006A2347"/>
    <w:rsid w:val="006A30AB"/>
    <w:rsid w:val="006A3524"/>
    <w:rsid w:val="006A3D6A"/>
    <w:rsid w:val="006A3F96"/>
    <w:rsid w:val="006A40C8"/>
    <w:rsid w:val="006A416E"/>
    <w:rsid w:val="006A436A"/>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0F1"/>
    <w:rsid w:val="006B184B"/>
    <w:rsid w:val="006B19A0"/>
    <w:rsid w:val="006B1C1A"/>
    <w:rsid w:val="006B2CB9"/>
    <w:rsid w:val="006B3044"/>
    <w:rsid w:val="006B3159"/>
    <w:rsid w:val="006B3388"/>
    <w:rsid w:val="006B3646"/>
    <w:rsid w:val="006B3C88"/>
    <w:rsid w:val="006B4E4B"/>
    <w:rsid w:val="006B4F43"/>
    <w:rsid w:val="006B630B"/>
    <w:rsid w:val="006B66F5"/>
    <w:rsid w:val="006B6C18"/>
    <w:rsid w:val="006B71FA"/>
    <w:rsid w:val="006B7277"/>
    <w:rsid w:val="006B785B"/>
    <w:rsid w:val="006B7E40"/>
    <w:rsid w:val="006C009A"/>
    <w:rsid w:val="006C036D"/>
    <w:rsid w:val="006C11E0"/>
    <w:rsid w:val="006C1383"/>
    <w:rsid w:val="006C14FF"/>
    <w:rsid w:val="006C1676"/>
    <w:rsid w:val="006C1791"/>
    <w:rsid w:val="006C1D4E"/>
    <w:rsid w:val="006C2179"/>
    <w:rsid w:val="006C238C"/>
    <w:rsid w:val="006C3962"/>
    <w:rsid w:val="006C410B"/>
    <w:rsid w:val="006C4894"/>
    <w:rsid w:val="006C4931"/>
    <w:rsid w:val="006C49B6"/>
    <w:rsid w:val="006C56BA"/>
    <w:rsid w:val="006C6500"/>
    <w:rsid w:val="006C66D8"/>
    <w:rsid w:val="006C6BC7"/>
    <w:rsid w:val="006C720E"/>
    <w:rsid w:val="006C7FBA"/>
    <w:rsid w:val="006D02C9"/>
    <w:rsid w:val="006D0662"/>
    <w:rsid w:val="006D06DE"/>
    <w:rsid w:val="006D1010"/>
    <w:rsid w:val="006D16B9"/>
    <w:rsid w:val="006D1DED"/>
    <w:rsid w:val="006D2B3F"/>
    <w:rsid w:val="006D2F96"/>
    <w:rsid w:val="006D368E"/>
    <w:rsid w:val="006D5068"/>
    <w:rsid w:val="006D5366"/>
    <w:rsid w:val="006D560C"/>
    <w:rsid w:val="006D5C65"/>
    <w:rsid w:val="006D6081"/>
    <w:rsid w:val="006D6239"/>
    <w:rsid w:val="006D6348"/>
    <w:rsid w:val="006D6F3C"/>
    <w:rsid w:val="006D7070"/>
    <w:rsid w:val="006D716C"/>
    <w:rsid w:val="006D722C"/>
    <w:rsid w:val="006D7A53"/>
    <w:rsid w:val="006E06F7"/>
    <w:rsid w:val="006E0D35"/>
    <w:rsid w:val="006E1496"/>
    <w:rsid w:val="006E1D2D"/>
    <w:rsid w:val="006E1ED2"/>
    <w:rsid w:val="006E20C7"/>
    <w:rsid w:val="006E23CD"/>
    <w:rsid w:val="006E251A"/>
    <w:rsid w:val="006E26B6"/>
    <w:rsid w:val="006E30D1"/>
    <w:rsid w:val="006E3F98"/>
    <w:rsid w:val="006E5CBD"/>
    <w:rsid w:val="006E5D73"/>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7CA"/>
    <w:rsid w:val="006F4D85"/>
    <w:rsid w:val="006F4F8F"/>
    <w:rsid w:val="006F5AD9"/>
    <w:rsid w:val="006F5FA6"/>
    <w:rsid w:val="006F5FD9"/>
    <w:rsid w:val="006F6016"/>
    <w:rsid w:val="006F6175"/>
    <w:rsid w:val="006F6210"/>
    <w:rsid w:val="006F657B"/>
    <w:rsid w:val="006F6731"/>
    <w:rsid w:val="006F6E11"/>
    <w:rsid w:val="006F75FF"/>
    <w:rsid w:val="006F7F8B"/>
    <w:rsid w:val="00700157"/>
    <w:rsid w:val="00702452"/>
    <w:rsid w:val="00703C37"/>
    <w:rsid w:val="00703D84"/>
    <w:rsid w:val="00703FD4"/>
    <w:rsid w:val="007041DB"/>
    <w:rsid w:val="007049C7"/>
    <w:rsid w:val="00704BA8"/>
    <w:rsid w:val="007051C1"/>
    <w:rsid w:val="007051D7"/>
    <w:rsid w:val="00705B0C"/>
    <w:rsid w:val="007065EE"/>
    <w:rsid w:val="00706A96"/>
    <w:rsid w:val="00706BDA"/>
    <w:rsid w:val="00707EC8"/>
    <w:rsid w:val="0071020A"/>
    <w:rsid w:val="00710CED"/>
    <w:rsid w:val="007112DF"/>
    <w:rsid w:val="00711DCF"/>
    <w:rsid w:val="007120B0"/>
    <w:rsid w:val="00712631"/>
    <w:rsid w:val="007135C4"/>
    <w:rsid w:val="00713771"/>
    <w:rsid w:val="00713813"/>
    <w:rsid w:val="00713A5F"/>
    <w:rsid w:val="0071403A"/>
    <w:rsid w:val="00714B29"/>
    <w:rsid w:val="00715BA1"/>
    <w:rsid w:val="007170F4"/>
    <w:rsid w:val="00722997"/>
    <w:rsid w:val="00722EBB"/>
    <w:rsid w:val="00723034"/>
    <w:rsid w:val="00723760"/>
    <w:rsid w:val="00723C3E"/>
    <w:rsid w:val="00723E50"/>
    <w:rsid w:val="00724DFD"/>
    <w:rsid w:val="00730285"/>
    <w:rsid w:val="007304F7"/>
    <w:rsid w:val="00730766"/>
    <w:rsid w:val="00730B6C"/>
    <w:rsid w:val="00730FF8"/>
    <w:rsid w:val="007316C2"/>
    <w:rsid w:val="0073191C"/>
    <w:rsid w:val="00731A29"/>
    <w:rsid w:val="00731D0F"/>
    <w:rsid w:val="00731FE9"/>
    <w:rsid w:val="00732345"/>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2F4"/>
    <w:rsid w:val="00745307"/>
    <w:rsid w:val="007454B0"/>
    <w:rsid w:val="00745BF8"/>
    <w:rsid w:val="00745C05"/>
    <w:rsid w:val="00745C63"/>
    <w:rsid w:val="007468FB"/>
    <w:rsid w:val="00746ABE"/>
    <w:rsid w:val="0074757E"/>
    <w:rsid w:val="00747893"/>
    <w:rsid w:val="007500EA"/>
    <w:rsid w:val="007509A3"/>
    <w:rsid w:val="00750E2E"/>
    <w:rsid w:val="007515FE"/>
    <w:rsid w:val="00751B79"/>
    <w:rsid w:val="00752E6D"/>
    <w:rsid w:val="007531B9"/>
    <w:rsid w:val="0075392C"/>
    <w:rsid w:val="0075425F"/>
    <w:rsid w:val="007544F2"/>
    <w:rsid w:val="00754665"/>
    <w:rsid w:val="007552AA"/>
    <w:rsid w:val="007553EA"/>
    <w:rsid w:val="0075621D"/>
    <w:rsid w:val="0075674B"/>
    <w:rsid w:val="00757042"/>
    <w:rsid w:val="007575DA"/>
    <w:rsid w:val="00757602"/>
    <w:rsid w:val="007577FD"/>
    <w:rsid w:val="00757982"/>
    <w:rsid w:val="00757B38"/>
    <w:rsid w:val="00762A41"/>
    <w:rsid w:val="00763236"/>
    <w:rsid w:val="0076349C"/>
    <w:rsid w:val="00763679"/>
    <w:rsid w:val="0076407D"/>
    <w:rsid w:val="00764960"/>
    <w:rsid w:val="00765274"/>
    <w:rsid w:val="00766235"/>
    <w:rsid w:val="00766AA9"/>
    <w:rsid w:val="00767600"/>
    <w:rsid w:val="00767D72"/>
    <w:rsid w:val="00770105"/>
    <w:rsid w:val="00770E93"/>
    <w:rsid w:val="00770F47"/>
    <w:rsid w:val="007712A0"/>
    <w:rsid w:val="00771405"/>
    <w:rsid w:val="007715EF"/>
    <w:rsid w:val="00771A6F"/>
    <w:rsid w:val="007722E0"/>
    <w:rsid w:val="00772B7A"/>
    <w:rsid w:val="00772F48"/>
    <w:rsid w:val="0077316D"/>
    <w:rsid w:val="00774CE4"/>
    <w:rsid w:val="00775987"/>
    <w:rsid w:val="00775ACC"/>
    <w:rsid w:val="00776056"/>
    <w:rsid w:val="00776082"/>
    <w:rsid w:val="00776CA9"/>
    <w:rsid w:val="00776E36"/>
    <w:rsid w:val="00780125"/>
    <w:rsid w:val="007809C9"/>
    <w:rsid w:val="00781C78"/>
    <w:rsid w:val="00782247"/>
    <w:rsid w:val="0078234B"/>
    <w:rsid w:val="0078288B"/>
    <w:rsid w:val="00782FA6"/>
    <w:rsid w:val="0078320F"/>
    <w:rsid w:val="0078382D"/>
    <w:rsid w:val="00783900"/>
    <w:rsid w:val="007840B2"/>
    <w:rsid w:val="0078491E"/>
    <w:rsid w:val="00784A0E"/>
    <w:rsid w:val="00784DF1"/>
    <w:rsid w:val="00785008"/>
    <w:rsid w:val="007852D0"/>
    <w:rsid w:val="007857A3"/>
    <w:rsid w:val="007859DC"/>
    <w:rsid w:val="0078693B"/>
    <w:rsid w:val="00786AD8"/>
    <w:rsid w:val="00786C3F"/>
    <w:rsid w:val="00786FE2"/>
    <w:rsid w:val="00787174"/>
    <w:rsid w:val="007871AD"/>
    <w:rsid w:val="00787B51"/>
    <w:rsid w:val="00790235"/>
    <w:rsid w:val="007905A6"/>
    <w:rsid w:val="00790FD2"/>
    <w:rsid w:val="007913D8"/>
    <w:rsid w:val="007924A7"/>
    <w:rsid w:val="007932DE"/>
    <w:rsid w:val="00794250"/>
    <w:rsid w:val="007942B0"/>
    <w:rsid w:val="00794371"/>
    <w:rsid w:val="00794F7B"/>
    <w:rsid w:val="00795091"/>
    <w:rsid w:val="007964D9"/>
    <w:rsid w:val="0079670E"/>
    <w:rsid w:val="00796720"/>
    <w:rsid w:val="007A0359"/>
    <w:rsid w:val="007A0A08"/>
    <w:rsid w:val="007A0E5B"/>
    <w:rsid w:val="007A121E"/>
    <w:rsid w:val="007A12FF"/>
    <w:rsid w:val="007A1D38"/>
    <w:rsid w:val="007A20A1"/>
    <w:rsid w:val="007A24BB"/>
    <w:rsid w:val="007A2626"/>
    <w:rsid w:val="007A2D8C"/>
    <w:rsid w:val="007A352A"/>
    <w:rsid w:val="007A4C24"/>
    <w:rsid w:val="007A4C8A"/>
    <w:rsid w:val="007A518F"/>
    <w:rsid w:val="007A57B2"/>
    <w:rsid w:val="007A57C7"/>
    <w:rsid w:val="007A66FF"/>
    <w:rsid w:val="007A6D8D"/>
    <w:rsid w:val="007A6D93"/>
    <w:rsid w:val="007A7226"/>
    <w:rsid w:val="007A77EB"/>
    <w:rsid w:val="007B02D2"/>
    <w:rsid w:val="007B05C4"/>
    <w:rsid w:val="007B0DAE"/>
    <w:rsid w:val="007B0F66"/>
    <w:rsid w:val="007B0FF2"/>
    <w:rsid w:val="007B1FB3"/>
    <w:rsid w:val="007B25A4"/>
    <w:rsid w:val="007B277B"/>
    <w:rsid w:val="007B2808"/>
    <w:rsid w:val="007B2BCB"/>
    <w:rsid w:val="007B30F9"/>
    <w:rsid w:val="007B4C5A"/>
    <w:rsid w:val="007B5AC6"/>
    <w:rsid w:val="007B5C53"/>
    <w:rsid w:val="007B6A6F"/>
    <w:rsid w:val="007B6BC2"/>
    <w:rsid w:val="007B6C87"/>
    <w:rsid w:val="007B7EBE"/>
    <w:rsid w:val="007C02F6"/>
    <w:rsid w:val="007C0582"/>
    <w:rsid w:val="007C065E"/>
    <w:rsid w:val="007C1209"/>
    <w:rsid w:val="007C13DB"/>
    <w:rsid w:val="007C1B1E"/>
    <w:rsid w:val="007C20CA"/>
    <w:rsid w:val="007C25FE"/>
    <w:rsid w:val="007C2A3D"/>
    <w:rsid w:val="007C2CBA"/>
    <w:rsid w:val="007C4E80"/>
    <w:rsid w:val="007C5778"/>
    <w:rsid w:val="007C6609"/>
    <w:rsid w:val="007C663D"/>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B31"/>
    <w:rsid w:val="007D7FCC"/>
    <w:rsid w:val="007E0D62"/>
    <w:rsid w:val="007E0DED"/>
    <w:rsid w:val="007E0E96"/>
    <w:rsid w:val="007E1D84"/>
    <w:rsid w:val="007E1F2C"/>
    <w:rsid w:val="007E2266"/>
    <w:rsid w:val="007E2B2E"/>
    <w:rsid w:val="007E39ED"/>
    <w:rsid w:val="007E3C24"/>
    <w:rsid w:val="007E40E5"/>
    <w:rsid w:val="007E4650"/>
    <w:rsid w:val="007E50D1"/>
    <w:rsid w:val="007E6ED1"/>
    <w:rsid w:val="007E6F40"/>
    <w:rsid w:val="007E7AA4"/>
    <w:rsid w:val="007E7F5A"/>
    <w:rsid w:val="007F05CD"/>
    <w:rsid w:val="007F0D72"/>
    <w:rsid w:val="007F13C9"/>
    <w:rsid w:val="007F16FC"/>
    <w:rsid w:val="007F2036"/>
    <w:rsid w:val="007F205F"/>
    <w:rsid w:val="007F2922"/>
    <w:rsid w:val="007F2CC4"/>
    <w:rsid w:val="007F3C7A"/>
    <w:rsid w:val="007F41CA"/>
    <w:rsid w:val="007F4FF8"/>
    <w:rsid w:val="007F524D"/>
    <w:rsid w:val="007F546B"/>
    <w:rsid w:val="007F6AEB"/>
    <w:rsid w:val="007F74C4"/>
    <w:rsid w:val="007F75E0"/>
    <w:rsid w:val="007F7790"/>
    <w:rsid w:val="007F7A3A"/>
    <w:rsid w:val="00800596"/>
    <w:rsid w:val="008009A5"/>
    <w:rsid w:val="00800D4D"/>
    <w:rsid w:val="00800E97"/>
    <w:rsid w:val="008029F2"/>
    <w:rsid w:val="00802EA3"/>
    <w:rsid w:val="0080301B"/>
    <w:rsid w:val="00803E5A"/>
    <w:rsid w:val="00804B39"/>
    <w:rsid w:val="00805584"/>
    <w:rsid w:val="0080648C"/>
    <w:rsid w:val="0080661C"/>
    <w:rsid w:val="00806922"/>
    <w:rsid w:val="00806E97"/>
    <w:rsid w:val="00806F54"/>
    <w:rsid w:val="0080727C"/>
    <w:rsid w:val="00807632"/>
    <w:rsid w:val="00807872"/>
    <w:rsid w:val="00807D18"/>
    <w:rsid w:val="00810441"/>
    <w:rsid w:val="00810C5E"/>
    <w:rsid w:val="008111F5"/>
    <w:rsid w:val="00811605"/>
    <w:rsid w:val="00812DEF"/>
    <w:rsid w:val="008138C5"/>
    <w:rsid w:val="008143D1"/>
    <w:rsid w:val="008144CC"/>
    <w:rsid w:val="00814A4A"/>
    <w:rsid w:val="00814CD7"/>
    <w:rsid w:val="008151ED"/>
    <w:rsid w:val="008156E1"/>
    <w:rsid w:val="00815DA0"/>
    <w:rsid w:val="008162B3"/>
    <w:rsid w:val="00816788"/>
    <w:rsid w:val="00816F9A"/>
    <w:rsid w:val="0081721C"/>
    <w:rsid w:val="008173F5"/>
    <w:rsid w:val="00817FC4"/>
    <w:rsid w:val="00820809"/>
    <w:rsid w:val="0082083B"/>
    <w:rsid w:val="00820C43"/>
    <w:rsid w:val="00821566"/>
    <w:rsid w:val="00821B6F"/>
    <w:rsid w:val="00822034"/>
    <w:rsid w:val="008227AF"/>
    <w:rsid w:val="008227D2"/>
    <w:rsid w:val="00822D7A"/>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AE"/>
    <w:rsid w:val="008368CE"/>
    <w:rsid w:val="0083726D"/>
    <w:rsid w:val="00837336"/>
    <w:rsid w:val="00837D82"/>
    <w:rsid w:val="00837E03"/>
    <w:rsid w:val="00840D7A"/>
    <w:rsid w:val="00840E2A"/>
    <w:rsid w:val="00840F8C"/>
    <w:rsid w:val="0084184B"/>
    <w:rsid w:val="00841EAE"/>
    <w:rsid w:val="00842258"/>
    <w:rsid w:val="008422E6"/>
    <w:rsid w:val="00842C7F"/>
    <w:rsid w:val="00843237"/>
    <w:rsid w:val="00844207"/>
    <w:rsid w:val="00845188"/>
    <w:rsid w:val="00845378"/>
    <w:rsid w:val="0084581A"/>
    <w:rsid w:val="00845AAC"/>
    <w:rsid w:val="00845E16"/>
    <w:rsid w:val="00846142"/>
    <w:rsid w:val="00846263"/>
    <w:rsid w:val="00846B2E"/>
    <w:rsid w:val="00846CA0"/>
    <w:rsid w:val="0085050D"/>
    <w:rsid w:val="00850A5D"/>
    <w:rsid w:val="00850E3F"/>
    <w:rsid w:val="00851762"/>
    <w:rsid w:val="00852100"/>
    <w:rsid w:val="00853A20"/>
    <w:rsid w:val="00853DEB"/>
    <w:rsid w:val="00855B35"/>
    <w:rsid w:val="00856097"/>
    <w:rsid w:val="00856501"/>
    <w:rsid w:val="00856C4C"/>
    <w:rsid w:val="008570B5"/>
    <w:rsid w:val="00860576"/>
    <w:rsid w:val="00860755"/>
    <w:rsid w:val="008608E7"/>
    <w:rsid w:val="00860C87"/>
    <w:rsid w:val="00861295"/>
    <w:rsid w:val="008614AA"/>
    <w:rsid w:val="0086176B"/>
    <w:rsid w:val="00861C02"/>
    <w:rsid w:val="00861C73"/>
    <w:rsid w:val="00862B06"/>
    <w:rsid w:val="00862BDE"/>
    <w:rsid w:val="00863718"/>
    <w:rsid w:val="0086441E"/>
    <w:rsid w:val="00864E1D"/>
    <w:rsid w:val="00865447"/>
    <w:rsid w:val="00865F1B"/>
    <w:rsid w:val="00866347"/>
    <w:rsid w:val="00866416"/>
    <w:rsid w:val="0086695A"/>
    <w:rsid w:val="008672FA"/>
    <w:rsid w:val="008675D3"/>
    <w:rsid w:val="008677A4"/>
    <w:rsid w:val="00867A17"/>
    <w:rsid w:val="00867A7D"/>
    <w:rsid w:val="008719B1"/>
    <w:rsid w:val="00871A3E"/>
    <w:rsid w:val="00871E3A"/>
    <w:rsid w:val="00872A31"/>
    <w:rsid w:val="00873C83"/>
    <w:rsid w:val="00874098"/>
    <w:rsid w:val="00874294"/>
    <w:rsid w:val="00874637"/>
    <w:rsid w:val="0087473A"/>
    <w:rsid w:val="00874D56"/>
    <w:rsid w:val="008750C0"/>
    <w:rsid w:val="00875251"/>
    <w:rsid w:val="00875326"/>
    <w:rsid w:val="008757BC"/>
    <w:rsid w:val="008760B2"/>
    <w:rsid w:val="0087642A"/>
    <w:rsid w:val="008767C2"/>
    <w:rsid w:val="00880C5E"/>
    <w:rsid w:val="00880DFC"/>
    <w:rsid w:val="00882C8F"/>
    <w:rsid w:val="0088301C"/>
    <w:rsid w:val="0088315E"/>
    <w:rsid w:val="0088374D"/>
    <w:rsid w:val="008841A6"/>
    <w:rsid w:val="0088480F"/>
    <w:rsid w:val="00884814"/>
    <w:rsid w:val="00884CF6"/>
    <w:rsid w:val="0088519C"/>
    <w:rsid w:val="00886080"/>
    <w:rsid w:val="00886B93"/>
    <w:rsid w:val="00886D74"/>
    <w:rsid w:val="008870C2"/>
    <w:rsid w:val="008873A4"/>
    <w:rsid w:val="0088763D"/>
    <w:rsid w:val="00887647"/>
    <w:rsid w:val="0088777C"/>
    <w:rsid w:val="008877DD"/>
    <w:rsid w:val="0089055B"/>
    <w:rsid w:val="00890A63"/>
    <w:rsid w:val="00890CE7"/>
    <w:rsid w:val="008923F2"/>
    <w:rsid w:val="0089265E"/>
    <w:rsid w:val="00892F0B"/>
    <w:rsid w:val="00893573"/>
    <w:rsid w:val="00893674"/>
    <w:rsid w:val="00894624"/>
    <w:rsid w:val="0089464E"/>
    <w:rsid w:val="00894BC5"/>
    <w:rsid w:val="00894D5C"/>
    <w:rsid w:val="00894D6B"/>
    <w:rsid w:val="00894F29"/>
    <w:rsid w:val="008950EA"/>
    <w:rsid w:val="008955C2"/>
    <w:rsid w:val="00895BAD"/>
    <w:rsid w:val="00896802"/>
    <w:rsid w:val="00896E75"/>
    <w:rsid w:val="0089708E"/>
    <w:rsid w:val="00897D69"/>
    <w:rsid w:val="00897E8F"/>
    <w:rsid w:val="008A015E"/>
    <w:rsid w:val="008A0A9A"/>
    <w:rsid w:val="008A1A5D"/>
    <w:rsid w:val="008A1CD1"/>
    <w:rsid w:val="008A207C"/>
    <w:rsid w:val="008A25E7"/>
    <w:rsid w:val="008A2CB7"/>
    <w:rsid w:val="008A33D4"/>
    <w:rsid w:val="008A5580"/>
    <w:rsid w:val="008A5893"/>
    <w:rsid w:val="008A5DED"/>
    <w:rsid w:val="008A5FFE"/>
    <w:rsid w:val="008A6AEA"/>
    <w:rsid w:val="008A6F90"/>
    <w:rsid w:val="008A7BC1"/>
    <w:rsid w:val="008B00ED"/>
    <w:rsid w:val="008B0393"/>
    <w:rsid w:val="008B0B0B"/>
    <w:rsid w:val="008B10A9"/>
    <w:rsid w:val="008B11E1"/>
    <w:rsid w:val="008B130D"/>
    <w:rsid w:val="008B20E3"/>
    <w:rsid w:val="008B282B"/>
    <w:rsid w:val="008B34DE"/>
    <w:rsid w:val="008B4A2A"/>
    <w:rsid w:val="008B56C8"/>
    <w:rsid w:val="008B5955"/>
    <w:rsid w:val="008B59C1"/>
    <w:rsid w:val="008B68D2"/>
    <w:rsid w:val="008B6C52"/>
    <w:rsid w:val="008B7518"/>
    <w:rsid w:val="008B7DE2"/>
    <w:rsid w:val="008B7EB3"/>
    <w:rsid w:val="008C043B"/>
    <w:rsid w:val="008C0560"/>
    <w:rsid w:val="008C092B"/>
    <w:rsid w:val="008C1D39"/>
    <w:rsid w:val="008C1ED2"/>
    <w:rsid w:val="008C26B3"/>
    <w:rsid w:val="008C31B5"/>
    <w:rsid w:val="008C3243"/>
    <w:rsid w:val="008C39FB"/>
    <w:rsid w:val="008C3D46"/>
    <w:rsid w:val="008C5E4B"/>
    <w:rsid w:val="008C6809"/>
    <w:rsid w:val="008C786E"/>
    <w:rsid w:val="008C7B16"/>
    <w:rsid w:val="008D0CB6"/>
    <w:rsid w:val="008D1000"/>
    <w:rsid w:val="008D1694"/>
    <w:rsid w:val="008D2DA8"/>
    <w:rsid w:val="008D2E04"/>
    <w:rsid w:val="008D3356"/>
    <w:rsid w:val="008D4202"/>
    <w:rsid w:val="008D4D40"/>
    <w:rsid w:val="008D4E7C"/>
    <w:rsid w:val="008D4F3E"/>
    <w:rsid w:val="008D4FEC"/>
    <w:rsid w:val="008D5A41"/>
    <w:rsid w:val="008D5ABC"/>
    <w:rsid w:val="008D5C70"/>
    <w:rsid w:val="008D5ECE"/>
    <w:rsid w:val="008D6692"/>
    <w:rsid w:val="008D68D1"/>
    <w:rsid w:val="008D69B8"/>
    <w:rsid w:val="008D6AA7"/>
    <w:rsid w:val="008D7B7D"/>
    <w:rsid w:val="008E00C8"/>
    <w:rsid w:val="008E01D1"/>
    <w:rsid w:val="008E039E"/>
    <w:rsid w:val="008E04BF"/>
    <w:rsid w:val="008E094A"/>
    <w:rsid w:val="008E0B4F"/>
    <w:rsid w:val="008E0B61"/>
    <w:rsid w:val="008E0D85"/>
    <w:rsid w:val="008E10F5"/>
    <w:rsid w:val="008E11BE"/>
    <w:rsid w:val="008E13C5"/>
    <w:rsid w:val="008E2259"/>
    <w:rsid w:val="008E25C5"/>
    <w:rsid w:val="008E281A"/>
    <w:rsid w:val="008E2CB8"/>
    <w:rsid w:val="008E3B1F"/>
    <w:rsid w:val="008E3C41"/>
    <w:rsid w:val="008E3E82"/>
    <w:rsid w:val="008E4B92"/>
    <w:rsid w:val="008E4CB3"/>
    <w:rsid w:val="008E5699"/>
    <w:rsid w:val="008E639B"/>
    <w:rsid w:val="008E6585"/>
    <w:rsid w:val="008E73D6"/>
    <w:rsid w:val="008F046F"/>
    <w:rsid w:val="008F17A1"/>
    <w:rsid w:val="008F2394"/>
    <w:rsid w:val="008F27B5"/>
    <w:rsid w:val="008F2B00"/>
    <w:rsid w:val="008F2B99"/>
    <w:rsid w:val="008F39CC"/>
    <w:rsid w:val="008F3B77"/>
    <w:rsid w:val="008F3B9E"/>
    <w:rsid w:val="008F41B2"/>
    <w:rsid w:val="008F42AE"/>
    <w:rsid w:val="008F50D7"/>
    <w:rsid w:val="008F52A8"/>
    <w:rsid w:val="008F5584"/>
    <w:rsid w:val="008F7D20"/>
    <w:rsid w:val="008F7E69"/>
    <w:rsid w:val="0090039C"/>
    <w:rsid w:val="00901187"/>
    <w:rsid w:val="009016A6"/>
    <w:rsid w:val="0090188A"/>
    <w:rsid w:val="009027D7"/>
    <w:rsid w:val="00904076"/>
    <w:rsid w:val="00904092"/>
    <w:rsid w:val="00904232"/>
    <w:rsid w:val="00904B9C"/>
    <w:rsid w:val="00905307"/>
    <w:rsid w:val="00905E3F"/>
    <w:rsid w:val="0090621B"/>
    <w:rsid w:val="009062DB"/>
    <w:rsid w:val="00906B9F"/>
    <w:rsid w:val="00906CA4"/>
    <w:rsid w:val="009076EA"/>
    <w:rsid w:val="009077A9"/>
    <w:rsid w:val="00907F57"/>
    <w:rsid w:val="009103E1"/>
    <w:rsid w:val="009106C7"/>
    <w:rsid w:val="0091072A"/>
    <w:rsid w:val="00910808"/>
    <w:rsid w:val="00910C35"/>
    <w:rsid w:val="009111DC"/>
    <w:rsid w:val="009114FD"/>
    <w:rsid w:val="00911B17"/>
    <w:rsid w:val="00911D3E"/>
    <w:rsid w:val="00911D98"/>
    <w:rsid w:val="00912108"/>
    <w:rsid w:val="00912267"/>
    <w:rsid w:val="00912B90"/>
    <w:rsid w:val="00912C35"/>
    <w:rsid w:val="00912D93"/>
    <w:rsid w:val="009145A1"/>
    <w:rsid w:val="00915121"/>
    <w:rsid w:val="00915E37"/>
    <w:rsid w:val="00915F2D"/>
    <w:rsid w:val="0091701B"/>
    <w:rsid w:val="00917021"/>
    <w:rsid w:val="009173A0"/>
    <w:rsid w:val="00917D38"/>
    <w:rsid w:val="00920131"/>
    <w:rsid w:val="009203C9"/>
    <w:rsid w:val="00920DD6"/>
    <w:rsid w:val="00921186"/>
    <w:rsid w:val="00921274"/>
    <w:rsid w:val="009213F7"/>
    <w:rsid w:val="00921438"/>
    <w:rsid w:val="00921705"/>
    <w:rsid w:val="00921982"/>
    <w:rsid w:val="00921E7A"/>
    <w:rsid w:val="009221D9"/>
    <w:rsid w:val="00922ABA"/>
    <w:rsid w:val="00923475"/>
    <w:rsid w:val="0092414C"/>
    <w:rsid w:val="009244C2"/>
    <w:rsid w:val="00924D9E"/>
    <w:rsid w:val="0092586F"/>
    <w:rsid w:val="009259DE"/>
    <w:rsid w:val="009269E3"/>
    <w:rsid w:val="00926B61"/>
    <w:rsid w:val="0092754E"/>
    <w:rsid w:val="009278BA"/>
    <w:rsid w:val="009302D4"/>
    <w:rsid w:val="00930436"/>
    <w:rsid w:val="00930FA9"/>
    <w:rsid w:val="00931D33"/>
    <w:rsid w:val="0093238B"/>
    <w:rsid w:val="00932423"/>
    <w:rsid w:val="009325AB"/>
    <w:rsid w:val="009331C9"/>
    <w:rsid w:val="00933285"/>
    <w:rsid w:val="0093357D"/>
    <w:rsid w:val="0093534B"/>
    <w:rsid w:val="00935A9B"/>
    <w:rsid w:val="0093668C"/>
    <w:rsid w:val="009368F0"/>
    <w:rsid w:val="00937948"/>
    <w:rsid w:val="009403A6"/>
    <w:rsid w:val="009404C4"/>
    <w:rsid w:val="009407DC"/>
    <w:rsid w:val="00940C50"/>
    <w:rsid w:val="00940C5E"/>
    <w:rsid w:val="0094128B"/>
    <w:rsid w:val="009414D8"/>
    <w:rsid w:val="009415D3"/>
    <w:rsid w:val="00941DF6"/>
    <w:rsid w:val="0094214C"/>
    <w:rsid w:val="009428E5"/>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417"/>
    <w:rsid w:val="0095181E"/>
    <w:rsid w:val="00951972"/>
    <w:rsid w:val="00952092"/>
    <w:rsid w:val="0095241B"/>
    <w:rsid w:val="0095266B"/>
    <w:rsid w:val="00952D93"/>
    <w:rsid w:val="00952F27"/>
    <w:rsid w:val="00953586"/>
    <w:rsid w:val="00953E0F"/>
    <w:rsid w:val="0095660A"/>
    <w:rsid w:val="00956E56"/>
    <w:rsid w:val="0095721A"/>
    <w:rsid w:val="00957366"/>
    <w:rsid w:val="00957D3A"/>
    <w:rsid w:val="00960122"/>
    <w:rsid w:val="00961288"/>
    <w:rsid w:val="00961629"/>
    <w:rsid w:val="009622FF"/>
    <w:rsid w:val="009626B3"/>
    <w:rsid w:val="0096299C"/>
    <w:rsid w:val="009634AE"/>
    <w:rsid w:val="00963BBC"/>
    <w:rsid w:val="00963FBB"/>
    <w:rsid w:val="00963FE6"/>
    <w:rsid w:val="009640B8"/>
    <w:rsid w:val="00964842"/>
    <w:rsid w:val="00965514"/>
    <w:rsid w:val="00965B05"/>
    <w:rsid w:val="00965C9D"/>
    <w:rsid w:val="009669BB"/>
    <w:rsid w:val="00966F12"/>
    <w:rsid w:val="00966F20"/>
    <w:rsid w:val="00967025"/>
    <w:rsid w:val="00967803"/>
    <w:rsid w:val="0097015D"/>
    <w:rsid w:val="00970EA5"/>
    <w:rsid w:val="00971411"/>
    <w:rsid w:val="00971A3B"/>
    <w:rsid w:val="009723BB"/>
    <w:rsid w:val="00972545"/>
    <w:rsid w:val="009727BD"/>
    <w:rsid w:val="0097449D"/>
    <w:rsid w:val="00974619"/>
    <w:rsid w:val="00974E21"/>
    <w:rsid w:val="00974F5C"/>
    <w:rsid w:val="009756A3"/>
    <w:rsid w:val="0097651D"/>
    <w:rsid w:val="00976795"/>
    <w:rsid w:val="00976C55"/>
    <w:rsid w:val="009776C0"/>
    <w:rsid w:val="00977CDD"/>
    <w:rsid w:val="00980E4F"/>
    <w:rsid w:val="00981F0B"/>
    <w:rsid w:val="009823F0"/>
    <w:rsid w:val="00982B74"/>
    <w:rsid w:val="009836AE"/>
    <w:rsid w:val="00984448"/>
    <w:rsid w:val="009847BC"/>
    <w:rsid w:val="009856E2"/>
    <w:rsid w:val="00985F27"/>
    <w:rsid w:val="00986379"/>
    <w:rsid w:val="00986A47"/>
    <w:rsid w:val="009879B4"/>
    <w:rsid w:val="00987A21"/>
    <w:rsid w:val="00987BDE"/>
    <w:rsid w:val="00987C97"/>
    <w:rsid w:val="009901A5"/>
    <w:rsid w:val="00990E81"/>
    <w:rsid w:val="00991845"/>
    <w:rsid w:val="00992223"/>
    <w:rsid w:val="00992B3B"/>
    <w:rsid w:val="009930FE"/>
    <w:rsid w:val="00993543"/>
    <w:rsid w:val="00994F5B"/>
    <w:rsid w:val="009953E4"/>
    <w:rsid w:val="00995D58"/>
    <w:rsid w:val="00996077"/>
    <w:rsid w:val="00996736"/>
    <w:rsid w:val="00996A2B"/>
    <w:rsid w:val="00997096"/>
    <w:rsid w:val="009978F8"/>
    <w:rsid w:val="00997D05"/>
    <w:rsid w:val="009A0E28"/>
    <w:rsid w:val="009A149C"/>
    <w:rsid w:val="009A1AA2"/>
    <w:rsid w:val="009A1DC6"/>
    <w:rsid w:val="009A1E59"/>
    <w:rsid w:val="009A23FA"/>
    <w:rsid w:val="009A2D73"/>
    <w:rsid w:val="009A2DB3"/>
    <w:rsid w:val="009A4F9D"/>
    <w:rsid w:val="009A613C"/>
    <w:rsid w:val="009A67B7"/>
    <w:rsid w:val="009A6980"/>
    <w:rsid w:val="009A6ED3"/>
    <w:rsid w:val="009B0729"/>
    <w:rsid w:val="009B0AA3"/>
    <w:rsid w:val="009B0C09"/>
    <w:rsid w:val="009B18F5"/>
    <w:rsid w:val="009B1CEA"/>
    <w:rsid w:val="009B2582"/>
    <w:rsid w:val="009B2BEE"/>
    <w:rsid w:val="009B3423"/>
    <w:rsid w:val="009B3BC8"/>
    <w:rsid w:val="009B43B3"/>
    <w:rsid w:val="009B443F"/>
    <w:rsid w:val="009B4CF4"/>
    <w:rsid w:val="009B593B"/>
    <w:rsid w:val="009B6889"/>
    <w:rsid w:val="009B6FC3"/>
    <w:rsid w:val="009B7795"/>
    <w:rsid w:val="009B7F2C"/>
    <w:rsid w:val="009C049F"/>
    <w:rsid w:val="009C1CD6"/>
    <w:rsid w:val="009C2DE2"/>
    <w:rsid w:val="009C367D"/>
    <w:rsid w:val="009C4031"/>
    <w:rsid w:val="009C40CC"/>
    <w:rsid w:val="009C40CE"/>
    <w:rsid w:val="009C4264"/>
    <w:rsid w:val="009C54A2"/>
    <w:rsid w:val="009C571B"/>
    <w:rsid w:val="009C580F"/>
    <w:rsid w:val="009C58BD"/>
    <w:rsid w:val="009C61CA"/>
    <w:rsid w:val="009C62B6"/>
    <w:rsid w:val="009C6C8D"/>
    <w:rsid w:val="009C7229"/>
    <w:rsid w:val="009C757D"/>
    <w:rsid w:val="009C79B9"/>
    <w:rsid w:val="009D043A"/>
    <w:rsid w:val="009D07EC"/>
    <w:rsid w:val="009D1113"/>
    <w:rsid w:val="009D1560"/>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12E"/>
    <w:rsid w:val="009E42C3"/>
    <w:rsid w:val="009E4633"/>
    <w:rsid w:val="009E55BD"/>
    <w:rsid w:val="009E64B1"/>
    <w:rsid w:val="009E675B"/>
    <w:rsid w:val="009E67A7"/>
    <w:rsid w:val="009E6B0C"/>
    <w:rsid w:val="009E6F49"/>
    <w:rsid w:val="009E7012"/>
    <w:rsid w:val="009E71D3"/>
    <w:rsid w:val="009E7424"/>
    <w:rsid w:val="009E7DBE"/>
    <w:rsid w:val="009F0660"/>
    <w:rsid w:val="009F0EE5"/>
    <w:rsid w:val="009F1ADD"/>
    <w:rsid w:val="009F1CC2"/>
    <w:rsid w:val="009F20AA"/>
    <w:rsid w:val="009F22DE"/>
    <w:rsid w:val="009F22E6"/>
    <w:rsid w:val="009F2B85"/>
    <w:rsid w:val="009F327C"/>
    <w:rsid w:val="009F3AEB"/>
    <w:rsid w:val="009F425C"/>
    <w:rsid w:val="009F5271"/>
    <w:rsid w:val="009F6490"/>
    <w:rsid w:val="00A02818"/>
    <w:rsid w:val="00A02B3E"/>
    <w:rsid w:val="00A030A8"/>
    <w:rsid w:val="00A033B1"/>
    <w:rsid w:val="00A03973"/>
    <w:rsid w:val="00A03C65"/>
    <w:rsid w:val="00A04F81"/>
    <w:rsid w:val="00A0772A"/>
    <w:rsid w:val="00A115A1"/>
    <w:rsid w:val="00A11631"/>
    <w:rsid w:val="00A1199B"/>
    <w:rsid w:val="00A119E3"/>
    <w:rsid w:val="00A11B09"/>
    <w:rsid w:val="00A1210C"/>
    <w:rsid w:val="00A1272B"/>
    <w:rsid w:val="00A1288C"/>
    <w:rsid w:val="00A12D7A"/>
    <w:rsid w:val="00A12DCB"/>
    <w:rsid w:val="00A13114"/>
    <w:rsid w:val="00A13BD7"/>
    <w:rsid w:val="00A13D4C"/>
    <w:rsid w:val="00A1535E"/>
    <w:rsid w:val="00A159EC"/>
    <w:rsid w:val="00A16093"/>
    <w:rsid w:val="00A1649B"/>
    <w:rsid w:val="00A16D25"/>
    <w:rsid w:val="00A17218"/>
    <w:rsid w:val="00A179F9"/>
    <w:rsid w:val="00A20A50"/>
    <w:rsid w:val="00A21030"/>
    <w:rsid w:val="00A212FE"/>
    <w:rsid w:val="00A2141E"/>
    <w:rsid w:val="00A21D3C"/>
    <w:rsid w:val="00A22862"/>
    <w:rsid w:val="00A22E14"/>
    <w:rsid w:val="00A22F0C"/>
    <w:rsid w:val="00A232F2"/>
    <w:rsid w:val="00A23D00"/>
    <w:rsid w:val="00A244DE"/>
    <w:rsid w:val="00A2489A"/>
    <w:rsid w:val="00A2560B"/>
    <w:rsid w:val="00A25632"/>
    <w:rsid w:val="00A274F4"/>
    <w:rsid w:val="00A2750B"/>
    <w:rsid w:val="00A2783D"/>
    <w:rsid w:val="00A307C0"/>
    <w:rsid w:val="00A30E2D"/>
    <w:rsid w:val="00A30F74"/>
    <w:rsid w:val="00A310F1"/>
    <w:rsid w:val="00A31164"/>
    <w:rsid w:val="00A3122D"/>
    <w:rsid w:val="00A319CD"/>
    <w:rsid w:val="00A31EC9"/>
    <w:rsid w:val="00A32A89"/>
    <w:rsid w:val="00A33346"/>
    <w:rsid w:val="00A337C7"/>
    <w:rsid w:val="00A338FF"/>
    <w:rsid w:val="00A3391E"/>
    <w:rsid w:val="00A33C20"/>
    <w:rsid w:val="00A34A7B"/>
    <w:rsid w:val="00A35251"/>
    <w:rsid w:val="00A35CDD"/>
    <w:rsid w:val="00A36E75"/>
    <w:rsid w:val="00A37F54"/>
    <w:rsid w:val="00A409A1"/>
    <w:rsid w:val="00A40B79"/>
    <w:rsid w:val="00A40BD8"/>
    <w:rsid w:val="00A40D75"/>
    <w:rsid w:val="00A42FFB"/>
    <w:rsid w:val="00A43C5C"/>
    <w:rsid w:val="00A43CBC"/>
    <w:rsid w:val="00A440BB"/>
    <w:rsid w:val="00A445E8"/>
    <w:rsid w:val="00A44FE5"/>
    <w:rsid w:val="00A456F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6FD"/>
    <w:rsid w:val="00A63767"/>
    <w:rsid w:val="00A63DE6"/>
    <w:rsid w:val="00A65461"/>
    <w:rsid w:val="00A660CA"/>
    <w:rsid w:val="00A66569"/>
    <w:rsid w:val="00A668A0"/>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866"/>
    <w:rsid w:val="00A829E7"/>
    <w:rsid w:val="00A83C8F"/>
    <w:rsid w:val="00A841EB"/>
    <w:rsid w:val="00A84631"/>
    <w:rsid w:val="00A846A0"/>
    <w:rsid w:val="00A850AB"/>
    <w:rsid w:val="00A856BF"/>
    <w:rsid w:val="00A8576B"/>
    <w:rsid w:val="00A85A7D"/>
    <w:rsid w:val="00A868BC"/>
    <w:rsid w:val="00A8785C"/>
    <w:rsid w:val="00A87A1F"/>
    <w:rsid w:val="00A87FF3"/>
    <w:rsid w:val="00A903A6"/>
    <w:rsid w:val="00A9083A"/>
    <w:rsid w:val="00A90AEB"/>
    <w:rsid w:val="00A9121B"/>
    <w:rsid w:val="00A91C54"/>
    <w:rsid w:val="00A92226"/>
    <w:rsid w:val="00A9296E"/>
    <w:rsid w:val="00A92E26"/>
    <w:rsid w:val="00A93A09"/>
    <w:rsid w:val="00A94594"/>
    <w:rsid w:val="00A947EA"/>
    <w:rsid w:val="00A959BD"/>
    <w:rsid w:val="00A95E65"/>
    <w:rsid w:val="00A96806"/>
    <w:rsid w:val="00A971B6"/>
    <w:rsid w:val="00AA0020"/>
    <w:rsid w:val="00AA0423"/>
    <w:rsid w:val="00AA0B7F"/>
    <w:rsid w:val="00AA0E16"/>
    <w:rsid w:val="00AA17AF"/>
    <w:rsid w:val="00AA2FEC"/>
    <w:rsid w:val="00AA3157"/>
    <w:rsid w:val="00AA37C9"/>
    <w:rsid w:val="00AA37CE"/>
    <w:rsid w:val="00AA3F4F"/>
    <w:rsid w:val="00AA40DB"/>
    <w:rsid w:val="00AA51AE"/>
    <w:rsid w:val="00AA5C35"/>
    <w:rsid w:val="00AA7559"/>
    <w:rsid w:val="00AA7614"/>
    <w:rsid w:val="00AB058B"/>
    <w:rsid w:val="00AB0ED8"/>
    <w:rsid w:val="00AB1517"/>
    <w:rsid w:val="00AB1CEC"/>
    <w:rsid w:val="00AB1FF0"/>
    <w:rsid w:val="00AB2D81"/>
    <w:rsid w:val="00AB361C"/>
    <w:rsid w:val="00AB374F"/>
    <w:rsid w:val="00AB398F"/>
    <w:rsid w:val="00AB3DBC"/>
    <w:rsid w:val="00AB402E"/>
    <w:rsid w:val="00AB40EB"/>
    <w:rsid w:val="00AB4130"/>
    <w:rsid w:val="00AB55E7"/>
    <w:rsid w:val="00AB5971"/>
    <w:rsid w:val="00AB6A8A"/>
    <w:rsid w:val="00AB7878"/>
    <w:rsid w:val="00AB79A6"/>
    <w:rsid w:val="00AB7D18"/>
    <w:rsid w:val="00AC00EE"/>
    <w:rsid w:val="00AC0396"/>
    <w:rsid w:val="00AC0C45"/>
    <w:rsid w:val="00AC0F7D"/>
    <w:rsid w:val="00AC1D9F"/>
    <w:rsid w:val="00AC3193"/>
    <w:rsid w:val="00AC330D"/>
    <w:rsid w:val="00AC3777"/>
    <w:rsid w:val="00AC3828"/>
    <w:rsid w:val="00AC39AC"/>
    <w:rsid w:val="00AC3D6E"/>
    <w:rsid w:val="00AC458E"/>
    <w:rsid w:val="00AC49C4"/>
    <w:rsid w:val="00AC4F10"/>
    <w:rsid w:val="00AC4FC5"/>
    <w:rsid w:val="00AC5045"/>
    <w:rsid w:val="00AC5540"/>
    <w:rsid w:val="00AC5B16"/>
    <w:rsid w:val="00AC5C12"/>
    <w:rsid w:val="00AC5F13"/>
    <w:rsid w:val="00AC624B"/>
    <w:rsid w:val="00AC6398"/>
    <w:rsid w:val="00AC7C29"/>
    <w:rsid w:val="00AD03BC"/>
    <w:rsid w:val="00AD0C43"/>
    <w:rsid w:val="00AD0FC7"/>
    <w:rsid w:val="00AD13F8"/>
    <w:rsid w:val="00AD1539"/>
    <w:rsid w:val="00AD1641"/>
    <w:rsid w:val="00AD2072"/>
    <w:rsid w:val="00AD4F03"/>
    <w:rsid w:val="00AD5269"/>
    <w:rsid w:val="00AD5731"/>
    <w:rsid w:val="00AD59A2"/>
    <w:rsid w:val="00AD600E"/>
    <w:rsid w:val="00AD69B2"/>
    <w:rsid w:val="00AD7C38"/>
    <w:rsid w:val="00AE00B7"/>
    <w:rsid w:val="00AE0DFD"/>
    <w:rsid w:val="00AE11FE"/>
    <w:rsid w:val="00AE23AA"/>
    <w:rsid w:val="00AE2432"/>
    <w:rsid w:val="00AE25AE"/>
    <w:rsid w:val="00AE29F9"/>
    <w:rsid w:val="00AE2B90"/>
    <w:rsid w:val="00AE2C74"/>
    <w:rsid w:val="00AE3BD5"/>
    <w:rsid w:val="00AE3C04"/>
    <w:rsid w:val="00AE3D52"/>
    <w:rsid w:val="00AE4601"/>
    <w:rsid w:val="00AE4711"/>
    <w:rsid w:val="00AE4902"/>
    <w:rsid w:val="00AE4CA4"/>
    <w:rsid w:val="00AE4F0E"/>
    <w:rsid w:val="00AE5324"/>
    <w:rsid w:val="00AE57DB"/>
    <w:rsid w:val="00AE6D67"/>
    <w:rsid w:val="00AE6E65"/>
    <w:rsid w:val="00AE7565"/>
    <w:rsid w:val="00AE7DA1"/>
    <w:rsid w:val="00AF02F5"/>
    <w:rsid w:val="00AF0939"/>
    <w:rsid w:val="00AF0DD6"/>
    <w:rsid w:val="00AF0DD9"/>
    <w:rsid w:val="00AF159B"/>
    <w:rsid w:val="00AF1BF9"/>
    <w:rsid w:val="00AF22A9"/>
    <w:rsid w:val="00AF3A83"/>
    <w:rsid w:val="00AF4AC9"/>
    <w:rsid w:val="00AF4DA4"/>
    <w:rsid w:val="00AF50A1"/>
    <w:rsid w:val="00AF5459"/>
    <w:rsid w:val="00AF7756"/>
    <w:rsid w:val="00AF798D"/>
    <w:rsid w:val="00B00516"/>
    <w:rsid w:val="00B007C3"/>
    <w:rsid w:val="00B00ED3"/>
    <w:rsid w:val="00B00FCA"/>
    <w:rsid w:val="00B01B78"/>
    <w:rsid w:val="00B03BEA"/>
    <w:rsid w:val="00B0493B"/>
    <w:rsid w:val="00B04A3A"/>
    <w:rsid w:val="00B053E0"/>
    <w:rsid w:val="00B058E6"/>
    <w:rsid w:val="00B0705A"/>
    <w:rsid w:val="00B07F7C"/>
    <w:rsid w:val="00B10679"/>
    <w:rsid w:val="00B108A5"/>
    <w:rsid w:val="00B10A10"/>
    <w:rsid w:val="00B10E2C"/>
    <w:rsid w:val="00B11047"/>
    <w:rsid w:val="00B1116B"/>
    <w:rsid w:val="00B119D1"/>
    <w:rsid w:val="00B12632"/>
    <w:rsid w:val="00B126EE"/>
    <w:rsid w:val="00B12CFA"/>
    <w:rsid w:val="00B12FB9"/>
    <w:rsid w:val="00B13ED3"/>
    <w:rsid w:val="00B14957"/>
    <w:rsid w:val="00B1593C"/>
    <w:rsid w:val="00B1669A"/>
    <w:rsid w:val="00B17ABD"/>
    <w:rsid w:val="00B20235"/>
    <w:rsid w:val="00B203E9"/>
    <w:rsid w:val="00B20461"/>
    <w:rsid w:val="00B2096C"/>
    <w:rsid w:val="00B20C7F"/>
    <w:rsid w:val="00B20EEC"/>
    <w:rsid w:val="00B21469"/>
    <w:rsid w:val="00B2184A"/>
    <w:rsid w:val="00B218CE"/>
    <w:rsid w:val="00B2241A"/>
    <w:rsid w:val="00B22B80"/>
    <w:rsid w:val="00B22F76"/>
    <w:rsid w:val="00B236B0"/>
    <w:rsid w:val="00B23C8F"/>
    <w:rsid w:val="00B2405F"/>
    <w:rsid w:val="00B24114"/>
    <w:rsid w:val="00B2414A"/>
    <w:rsid w:val="00B253C0"/>
    <w:rsid w:val="00B273A8"/>
    <w:rsid w:val="00B3054C"/>
    <w:rsid w:val="00B306FC"/>
    <w:rsid w:val="00B30811"/>
    <w:rsid w:val="00B30858"/>
    <w:rsid w:val="00B30D74"/>
    <w:rsid w:val="00B31376"/>
    <w:rsid w:val="00B31BBE"/>
    <w:rsid w:val="00B3205D"/>
    <w:rsid w:val="00B33046"/>
    <w:rsid w:val="00B33577"/>
    <w:rsid w:val="00B33939"/>
    <w:rsid w:val="00B3431B"/>
    <w:rsid w:val="00B354A6"/>
    <w:rsid w:val="00B35C8A"/>
    <w:rsid w:val="00B36EE0"/>
    <w:rsid w:val="00B3712E"/>
    <w:rsid w:val="00B37D00"/>
    <w:rsid w:val="00B404D5"/>
    <w:rsid w:val="00B40873"/>
    <w:rsid w:val="00B412DF"/>
    <w:rsid w:val="00B4137B"/>
    <w:rsid w:val="00B4190E"/>
    <w:rsid w:val="00B4240C"/>
    <w:rsid w:val="00B426D7"/>
    <w:rsid w:val="00B42949"/>
    <w:rsid w:val="00B43901"/>
    <w:rsid w:val="00B43A13"/>
    <w:rsid w:val="00B43BF3"/>
    <w:rsid w:val="00B43E8B"/>
    <w:rsid w:val="00B441CA"/>
    <w:rsid w:val="00B442FD"/>
    <w:rsid w:val="00B452CF"/>
    <w:rsid w:val="00B455BA"/>
    <w:rsid w:val="00B45796"/>
    <w:rsid w:val="00B468E5"/>
    <w:rsid w:val="00B46D20"/>
    <w:rsid w:val="00B47430"/>
    <w:rsid w:val="00B475DA"/>
    <w:rsid w:val="00B50139"/>
    <w:rsid w:val="00B50462"/>
    <w:rsid w:val="00B505D7"/>
    <w:rsid w:val="00B5112B"/>
    <w:rsid w:val="00B51253"/>
    <w:rsid w:val="00B51EAB"/>
    <w:rsid w:val="00B51EB4"/>
    <w:rsid w:val="00B524E4"/>
    <w:rsid w:val="00B52D00"/>
    <w:rsid w:val="00B533D1"/>
    <w:rsid w:val="00B534BF"/>
    <w:rsid w:val="00B54128"/>
    <w:rsid w:val="00B5420F"/>
    <w:rsid w:val="00B548FB"/>
    <w:rsid w:val="00B54F49"/>
    <w:rsid w:val="00B55291"/>
    <w:rsid w:val="00B55842"/>
    <w:rsid w:val="00B56191"/>
    <w:rsid w:val="00B56263"/>
    <w:rsid w:val="00B567EF"/>
    <w:rsid w:val="00B61326"/>
    <w:rsid w:val="00B61DDF"/>
    <w:rsid w:val="00B61EBB"/>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2515"/>
    <w:rsid w:val="00B72644"/>
    <w:rsid w:val="00B73A8F"/>
    <w:rsid w:val="00B73D49"/>
    <w:rsid w:val="00B741B3"/>
    <w:rsid w:val="00B74F76"/>
    <w:rsid w:val="00B7570D"/>
    <w:rsid w:val="00B757C7"/>
    <w:rsid w:val="00B76C7D"/>
    <w:rsid w:val="00B771C9"/>
    <w:rsid w:val="00B77E24"/>
    <w:rsid w:val="00B8009D"/>
    <w:rsid w:val="00B80131"/>
    <w:rsid w:val="00B81841"/>
    <w:rsid w:val="00B81C70"/>
    <w:rsid w:val="00B83693"/>
    <w:rsid w:val="00B83B92"/>
    <w:rsid w:val="00B83E48"/>
    <w:rsid w:val="00B83F1D"/>
    <w:rsid w:val="00B8439B"/>
    <w:rsid w:val="00B85453"/>
    <w:rsid w:val="00B855AD"/>
    <w:rsid w:val="00B85EA1"/>
    <w:rsid w:val="00B8621D"/>
    <w:rsid w:val="00B867A6"/>
    <w:rsid w:val="00B86CC6"/>
    <w:rsid w:val="00B86FE1"/>
    <w:rsid w:val="00B8732E"/>
    <w:rsid w:val="00B905CD"/>
    <w:rsid w:val="00B9065F"/>
    <w:rsid w:val="00B9068B"/>
    <w:rsid w:val="00B908B2"/>
    <w:rsid w:val="00B9093F"/>
    <w:rsid w:val="00B90EDE"/>
    <w:rsid w:val="00B9268D"/>
    <w:rsid w:val="00B931E9"/>
    <w:rsid w:val="00B93841"/>
    <w:rsid w:val="00B93A46"/>
    <w:rsid w:val="00B94B13"/>
    <w:rsid w:val="00B95313"/>
    <w:rsid w:val="00B95559"/>
    <w:rsid w:val="00B95836"/>
    <w:rsid w:val="00B95BF3"/>
    <w:rsid w:val="00B96604"/>
    <w:rsid w:val="00B97911"/>
    <w:rsid w:val="00BA0322"/>
    <w:rsid w:val="00BA0FF0"/>
    <w:rsid w:val="00BA1742"/>
    <w:rsid w:val="00BA2098"/>
    <w:rsid w:val="00BA2E89"/>
    <w:rsid w:val="00BA4688"/>
    <w:rsid w:val="00BA4A69"/>
    <w:rsid w:val="00BA4CF3"/>
    <w:rsid w:val="00BA653D"/>
    <w:rsid w:val="00BA66B1"/>
    <w:rsid w:val="00BA6C80"/>
    <w:rsid w:val="00BA71B5"/>
    <w:rsid w:val="00BA7B83"/>
    <w:rsid w:val="00BB037C"/>
    <w:rsid w:val="00BB04C1"/>
    <w:rsid w:val="00BB129A"/>
    <w:rsid w:val="00BB167C"/>
    <w:rsid w:val="00BB2B44"/>
    <w:rsid w:val="00BB2F68"/>
    <w:rsid w:val="00BB32C8"/>
    <w:rsid w:val="00BB357A"/>
    <w:rsid w:val="00BB3C25"/>
    <w:rsid w:val="00BB45AF"/>
    <w:rsid w:val="00BB48CF"/>
    <w:rsid w:val="00BB4A6D"/>
    <w:rsid w:val="00BB5AB0"/>
    <w:rsid w:val="00BB5BEB"/>
    <w:rsid w:val="00BB637C"/>
    <w:rsid w:val="00BB73A9"/>
    <w:rsid w:val="00BB788A"/>
    <w:rsid w:val="00BC05D2"/>
    <w:rsid w:val="00BC07F3"/>
    <w:rsid w:val="00BC0B42"/>
    <w:rsid w:val="00BC0E1C"/>
    <w:rsid w:val="00BC0F78"/>
    <w:rsid w:val="00BC206C"/>
    <w:rsid w:val="00BC223E"/>
    <w:rsid w:val="00BC23E5"/>
    <w:rsid w:val="00BC268F"/>
    <w:rsid w:val="00BC2741"/>
    <w:rsid w:val="00BC33F2"/>
    <w:rsid w:val="00BC34D1"/>
    <w:rsid w:val="00BC38EE"/>
    <w:rsid w:val="00BC4248"/>
    <w:rsid w:val="00BC55FE"/>
    <w:rsid w:val="00BC5C5B"/>
    <w:rsid w:val="00BC668F"/>
    <w:rsid w:val="00BC6F71"/>
    <w:rsid w:val="00BC7759"/>
    <w:rsid w:val="00BD12C0"/>
    <w:rsid w:val="00BD1B1F"/>
    <w:rsid w:val="00BD2537"/>
    <w:rsid w:val="00BD26FD"/>
    <w:rsid w:val="00BD2BF9"/>
    <w:rsid w:val="00BD2C54"/>
    <w:rsid w:val="00BD31D5"/>
    <w:rsid w:val="00BD3AD2"/>
    <w:rsid w:val="00BD4BC7"/>
    <w:rsid w:val="00BD4D46"/>
    <w:rsid w:val="00BD54F6"/>
    <w:rsid w:val="00BD5A6E"/>
    <w:rsid w:val="00BD66FB"/>
    <w:rsid w:val="00BD72E9"/>
    <w:rsid w:val="00BD77D5"/>
    <w:rsid w:val="00BE004E"/>
    <w:rsid w:val="00BE090C"/>
    <w:rsid w:val="00BE13F4"/>
    <w:rsid w:val="00BE1A6F"/>
    <w:rsid w:val="00BE20E2"/>
    <w:rsid w:val="00BE2D9D"/>
    <w:rsid w:val="00BE2EDC"/>
    <w:rsid w:val="00BE435A"/>
    <w:rsid w:val="00BE4464"/>
    <w:rsid w:val="00BE62F4"/>
    <w:rsid w:val="00BE6896"/>
    <w:rsid w:val="00BE6D30"/>
    <w:rsid w:val="00BF084A"/>
    <w:rsid w:val="00BF091D"/>
    <w:rsid w:val="00BF0BBA"/>
    <w:rsid w:val="00BF18D1"/>
    <w:rsid w:val="00BF1BD3"/>
    <w:rsid w:val="00BF2037"/>
    <w:rsid w:val="00BF2285"/>
    <w:rsid w:val="00BF26C5"/>
    <w:rsid w:val="00BF2B49"/>
    <w:rsid w:val="00BF2ECA"/>
    <w:rsid w:val="00BF408E"/>
    <w:rsid w:val="00BF4150"/>
    <w:rsid w:val="00BF4621"/>
    <w:rsid w:val="00BF4792"/>
    <w:rsid w:val="00BF4ED1"/>
    <w:rsid w:val="00BF52E9"/>
    <w:rsid w:val="00BF551A"/>
    <w:rsid w:val="00BF574F"/>
    <w:rsid w:val="00BF58CB"/>
    <w:rsid w:val="00BF5D7E"/>
    <w:rsid w:val="00BF6DC5"/>
    <w:rsid w:val="00BF71DC"/>
    <w:rsid w:val="00BF76D9"/>
    <w:rsid w:val="00BF7D53"/>
    <w:rsid w:val="00BF7F46"/>
    <w:rsid w:val="00C00B31"/>
    <w:rsid w:val="00C00E02"/>
    <w:rsid w:val="00C01358"/>
    <w:rsid w:val="00C02496"/>
    <w:rsid w:val="00C0252A"/>
    <w:rsid w:val="00C0354F"/>
    <w:rsid w:val="00C037EC"/>
    <w:rsid w:val="00C0410F"/>
    <w:rsid w:val="00C045DD"/>
    <w:rsid w:val="00C04A54"/>
    <w:rsid w:val="00C054CD"/>
    <w:rsid w:val="00C055E9"/>
    <w:rsid w:val="00C05686"/>
    <w:rsid w:val="00C05E34"/>
    <w:rsid w:val="00C05F39"/>
    <w:rsid w:val="00C0600E"/>
    <w:rsid w:val="00C07956"/>
    <w:rsid w:val="00C079F4"/>
    <w:rsid w:val="00C10127"/>
    <w:rsid w:val="00C10B0A"/>
    <w:rsid w:val="00C111AF"/>
    <w:rsid w:val="00C126F9"/>
    <w:rsid w:val="00C12B2E"/>
    <w:rsid w:val="00C1368D"/>
    <w:rsid w:val="00C13737"/>
    <w:rsid w:val="00C13CD8"/>
    <w:rsid w:val="00C143FA"/>
    <w:rsid w:val="00C16131"/>
    <w:rsid w:val="00C1620C"/>
    <w:rsid w:val="00C16ABB"/>
    <w:rsid w:val="00C1765E"/>
    <w:rsid w:val="00C179BB"/>
    <w:rsid w:val="00C17DA6"/>
    <w:rsid w:val="00C203E4"/>
    <w:rsid w:val="00C20D3E"/>
    <w:rsid w:val="00C2272E"/>
    <w:rsid w:val="00C23476"/>
    <w:rsid w:val="00C23840"/>
    <w:rsid w:val="00C23A71"/>
    <w:rsid w:val="00C23D57"/>
    <w:rsid w:val="00C23FCF"/>
    <w:rsid w:val="00C24DA7"/>
    <w:rsid w:val="00C255BA"/>
    <w:rsid w:val="00C25B48"/>
    <w:rsid w:val="00C25BE9"/>
    <w:rsid w:val="00C2634E"/>
    <w:rsid w:val="00C26422"/>
    <w:rsid w:val="00C269A9"/>
    <w:rsid w:val="00C26E8E"/>
    <w:rsid w:val="00C2773A"/>
    <w:rsid w:val="00C301C4"/>
    <w:rsid w:val="00C30878"/>
    <w:rsid w:val="00C311D5"/>
    <w:rsid w:val="00C3307B"/>
    <w:rsid w:val="00C35F54"/>
    <w:rsid w:val="00C36510"/>
    <w:rsid w:val="00C36A71"/>
    <w:rsid w:val="00C4026A"/>
    <w:rsid w:val="00C40320"/>
    <w:rsid w:val="00C412CE"/>
    <w:rsid w:val="00C41ADC"/>
    <w:rsid w:val="00C41BBD"/>
    <w:rsid w:val="00C41FFA"/>
    <w:rsid w:val="00C42264"/>
    <w:rsid w:val="00C42E50"/>
    <w:rsid w:val="00C43110"/>
    <w:rsid w:val="00C4315A"/>
    <w:rsid w:val="00C4366B"/>
    <w:rsid w:val="00C441F1"/>
    <w:rsid w:val="00C44F2F"/>
    <w:rsid w:val="00C44FBC"/>
    <w:rsid w:val="00C46B98"/>
    <w:rsid w:val="00C46D3F"/>
    <w:rsid w:val="00C46E45"/>
    <w:rsid w:val="00C4794F"/>
    <w:rsid w:val="00C47DF4"/>
    <w:rsid w:val="00C50056"/>
    <w:rsid w:val="00C50216"/>
    <w:rsid w:val="00C50FF8"/>
    <w:rsid w:val="00C5110C"/>
    <w:rsid w:val="00C51CF5"/>
    <w:rsid w:val="00C5223E"/>
    <w:rsid w:val="00C524D6"/>
    <w:rsid w:val="00C527A0"/>
    <w:rsid w:val="00C52EBE"/>
    <w:rsid w:val="00C52F83"/>
    <w:rsid w:val="00C52FF2"/>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4146"/>
    <w:rsid w:val="00C65BC9"/>
    <w:rsid w:val="00C67665"/>
    <w:rsid w:val="00C67EED"/>
    <w:rsid w:val="00C70412"/>
    <w:rsid w:val="00C706A9"/>
    <w:rsid w:val="00C70722"/>
    <w:rsid w:val="00C70C8F"/>
    <w:rsid w:val="00C712E5"/>
    <w:rsid w:val="00C72040"/>
    <w:rsid w:val="00C722D0"/>
    <w:rsid w:val="00C72A57"/>
    <w:rsid w:val="00C72B51"/>
    <w:rsid w:val="00C7309D"/>
    <w:rsid w:val="00C7353D"/>
    <w:rsid w:val="00C7363E"/>
    <w:rsid w:val="00C73F58"/>
    <w:rsid w:val="00C748A6"/>
    <w:rsid w:val="00C74BFD"/>
    <w:rsid w:val="00C74D88"/>
    <w:rsid w:val="00C75C3F"/>
    <w:rsid w:val="00C76999"/>
    <w:rsid w:val="00C7762B"/>
    <w:rsid w:val="00C8084D"/>
    <w:rsid w:val="00C81297"/>
    <w:rsid w:val="00C81784"/>
    <w:rsid w:val="00C81940"/>
    <w:rsid w:val="00C81C5B"/>
    <w:rsid w:val="00C81D17"/>
    <w:rsid w:val="00C83021"/>
    <w:rsid w:val="00C83187"/>
    <w:rsid w:val="00C843CC"/>
    <w:rsid w:val="00C8465C"/>
    <w:rsid w:val="00C8501D"/>
    <w:rsid w:val="00C85344"/>
    <w:rsid w:val="00C8590D"/>
    <w:rsid w:val="00C8684B"/>
    <w:rsid w:val="00C86AD5"/>
    <w:rsid w:val="00C86E2E"/>
    <w:rsid w:val="00C87B5C"/>
    <w:rsid w:val="00C87CC0"/>
    <w:rsid w:val="00C87E8E"/>
    <w:rsid w:val="00C90ED3"/>
    <w:rsid w:val="00C9106E"/>
    <w:rsid w:val="00C91D6F"/>
    <w:rsid w:val="00C91F42"/>
    <w:rsid w:val="00C92BA0"/>
    <w:rsid w:val="00C93761"/>
    <w:rsid w:val="00C9388F"/>
    <w:rsid w:val="00C93D46"/>
    <w:rsid w:val="00C9537C"/>
    <w:rsid w:val="00C953EA"/>
    <w:rsid w:val="00C95A53"/>
    <w:rsid w:val="00C96429"/>
    <w:rsid w:val="00C97831"/>
    <w:rsid w:val="00C97A1D"/>
    <w:rsid w:val="00C97DB9"/>
    <w:rsid w:val="00CA055B"/>
    <w:rsid w:val="00CA0B01"/>
    <w:rsid w:val="00CA0C37"/>
    <w:rsid w:val="00CA0F5E"/>
    <w:rsid w:val="00CA1547"/>
    <w:rsid w:val="00CA16D6"/>
    <w:rsid w:val="00CA1A7E"/>
    <w:rsid w:val="00CA1B2D"/>
    <w:rsid w:val="00CA3A11"/>
    <w:rsid w:val="00CA3C97"/>
    <w:rsid w:val="00CA50DE"/>
    <w:rsid w:val="00CA5217"/>
    <w:rsid w:val="00CA5503"/>
    <w:rsid w:val="00CA567A"/>
    <w:rsid w:val="00CA642D"/>
    <w:rsid w:val="00CA6882"/>
    <w:rsid w:val="00CA6AE3"/>
    <w:rsid w:val="00CA77D4"/>
    <w:rsid w:val="00CA7990"/>
    <w:rsid w:val="00CB0C35"/>
    <w:rsid w:val="00CB223D"/>
    <w:rsid w:val="00CB2CCF"/>
    <w:rsid w:val="00CB2DF1"/>
    <w:rsid w:val="00CB2FB7"/>
    <w:rsid w:val="00CB348B"/>
    <w:rsid w:val="00CB36A7"/>
    <w:rsid w:val="00CB3AD0"/>
    <w:rsid w:val="00CB3E43"/>
    <w:rsid w:val="00CB3EBE"/>
    <w:rsid w:val="00CB3FC3"/>
    <w:rsid w:val="00CB4B64"/>
    <w:rsid w:val="00CB4DD1"/>
    <w:rsid w:val="00CB654C"/>
    <w:rsid w:val="00CB65B9"/>
    <w:rsid w:val="00CB77C6"/>
    <w:rsid w:val="00CB7E0C"/>
    <w:rsid w:val="00CC1DE7"/>
    <w:rsid w:val="00CC2375"/>
    <w:rsid w:val="00CC2E7F"/>
    <w:rsid w:val="00CC334D"/>
    <w:rsid w:val="00CC339B"/>
    <w:rsid w:val="00CC38C3"/>
    <w:rsid w:val="00CC5709"/>
    <w:rsid w:val="00CC6B4B"/>
    <w:rsid w:val="00CC7BF8"/>
    <w:rsid w:val="00CC7F62"/>
    <w:rsid w:val="00CD1CCE"/>
    <w:rsid w:val="00CD2E3C"/>
    <w:rsid w:val="00CD315A"/>
    <w:rsid w:val="00CD3E79"/>
    <w:rsid w:val="00CD47BD"/>
    <w:rsid w:val="00CD4DCD"/>
    <w:rsid w:val="00CD4FC7"/>
    <w:rsid w:val="00CD5443"/>
    <w:rsid w:val="00CD56B3"/>
    <w:rsid w:val="00CD573A"/>
    <w:rsid w:val="00CD5C70"/>
    <w:rsid w:val="00CD5FED"/>
    <w:rsid w:val="00CD641F"/>
    <w:rsid w:val="00CD7158"/>
    <w:rsid w:val="00CD7BA9"/>
    <w:rsid w:val="00CE0342"/>
    <w:rsid w:val="00CE0E3E"/>
    <w:rsid w:val="00CE1212"/>
    <w:rsid w:val="00CE1AB7"/>
    <w:rsid w:val="00CE1B8E"/>
    <w:rsid w:val="00CE2646"/>
    <w:rsid w:val="00CE2741"/>
    <w:rsid w:val="00CE2B5E"/>
    <w:rsid w:val="00CE2E04"/>
    <w:rsid w:val="00CE30A9"/>
    <w:rsid w:val="00CE401F"/>
    <w:rsid w:val="00CE4750"/>
    <w:rsid w:val="00CE59A7"/>
    <w:rsid w:val="00CF03D9"/>
    <w:rsid w:val="00CF1929"/>
    <w:rsid w:val="00CF196F"/>
    <w:rsid w:val="00CF2AF6"/>
    <w:rsid w:val="00CF2CE9"/>
    <w:rsid w:val="00CF2EAC"/>
    <w:rsid w:val="00CF2F3F"/>
    <w:rsid w:val="00CF3641"/>
    <w:rsid w:val="00CF3720"/>
    <w:rsid w:val="00CF3C45"/>
    <w:rsid w:val="00CF3E52"/>
    <w:rsid w:val="00CF4734"/>
    <w:rsid w:val="00CF4DF5"/>
    <w:rsid w:val="00CF59F7"/>
    <w:rsid w:val="00CF63AA"/>
    <w:rsid w:val="00CF6E19"/>
    <w:rsid w:val="00CF772C"/>
    <w:rsid w:val="00CF7932"/>
    <w:rsid w:val="00CF7FD7"/>
    <w:rsid w:val="00D00161"/>
    <w:rsid w:val="00D00258"/>
    <w:rsid w:val="00D01C1D"/>
    <w:rsid w:val="00D03173"/>
    <w:rsid w:val="00D0359D"/>
    <w:rsid w:val="00D035B9"/>
    <w:rsid w:val="00D04917"/>
    <w:rsid w:val="00D04B11"/>
    <w:rsid w:val="00D05045"/>
    <w:rsid w:val="00D05C54"/>
    <w:rsid w:val="00D05F74"/>
    <w:rsid w:val="00D06072"/>
    <w:rsid w:val="00D069AB"/>
    <w:rsid w:val="00D0764F"/>
    <w:rsid w:val="00D077F0"/>
    <w:rsid w:val="00D07AA3"/>
    <w:rsid w:val="00D1011C"/>
    <w:rsid w:val="00D10776"/>
    <w:rsid w:val="00D10A2D"/>
    <w:rsid w:val="00D11B82"/>
    <w:rsid w:val="00D11DBA"/>
    <w:rsid w:val="00D12407"/>
    <w:rsid w:val="00D12A79"/>
    <w:rsid w:val="00D12AA9"/>
    <w:rsid w:val="00D1424C"/>
    <w:rsid w:val="00D14421"/>
    <w:rsid w:val="00D1471F"/>
    <w:rsid w:val="00D14C12"/>
    <w:rsid w:val="00D155C7"/>
    <w:rsid w:val="00D158B1"/>
    <w:rsid w:val="00D15C65"/>
    <w:rsid w:val="00D15C68"/>
    <w:rsid w:val="00D16684"/>
    <w:rsid w:val="00D20495"/>
    <w:rsid w:val="00D20948"/>
    <w:rsid w:val="00D213B5"/>
    <w:rsid w:val="00D225A0"/>
    <w:rsid w:val="00D22750"/>
    <w:rsid w:val="00D22F39"/>
    <w:rsid w:val="00D22F91"/>
    <w:rsid w:val="00D23A22"/>
    <w:rsid w:val="00D23EA7"/>
    <w:rsid w:val="00D241E6"/>
    <w:rsid w:val="00D242DB"/>
    <w:rsid w:val="00D24CBD"/>
    <w:rsid w:val="00D251AC"/>
    <w:rsid w:val="00D25289"/>
    <w:rsid w:val="00D2546C"/>
    <w:rsid w:val="00D25635"/>
    <w:rsid w:val="00D25E4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1BF"/>
    <w:rsid w:val="00D373AC"/>
    <w:rsid w:val="00D373ED"/>
    <w:rsid w:val="00D37B03"/>
    <w:rsid w:val="00D37BC5"/>
    <w:rsid w:val="00D407AA"/>
    <w:rsid w:val="00D40A08"/>
    <w:rsid w:val="00D41F4E"/>
    <w:rsid w:val="00D422BD"/>
    <w:rsid w:val="00D42982"/>
    <w:rsid w:val="00D43128"/>
    <w:rsid w:val="00D43842"/>
    <w:rsid w:val="00D44360"/>
    <w:rsid w:val="00D44BC3"/>
    <w:rsid w:val="00D44DE0"/>
    <w:rsid w:val="00D456E5"/>
    <w:rsid w:val="00D45D5F"/>
    <w:rsid w:val="00D46B79"/>
    <w:rsid w:val="00D46E20"/>
    <w:rsid w:val="00D46ECD"/>
    <w:rsid w:val="00D47B3B"/>
    <w:rsid w:val="00D50F40"/>
    <w:rsid w:val="00D515EF"/>
    <w:rsid w:val="00D51CEA"/>
    <w:rsid w:val="00D51EF5"/>
    <w:rsid w:val="00D52BA9"/>
    <w:rsid w:val="00D5359D"/>
    <w:rsid w:val="00D5382F"/>
    <w:rsid w:val="00D54652"/>
    <w:rsid w:val="00D5498C"/>
    <w:rsid w:val="00D54AEA"/>
    <w:rsid w:val="00D54D80"/>
    <w:rsid w:val="00D54F26"/>
    <w:rsid w:val="00D55089"/>
    <w:rsid w:val="00D55580"/>
    <w:rsid w:val="00D566BA"/>
    <w:rsid w:val="00D5688C"/>
    <w:rsid w:val="00D56BC2"/>
    <w:rsid w:val="00D571C9"/>
    <w:rsid w:val="00D579D0"/>
    <w:rsid w:val="00D601CA"/>
    <w:rsid w:val="00D604CE"/>
    <w:rsid w:val="00D607C1"/>
    <w:rsid w:val="00D60A0C"/>
    <w:rsid w:val="00D60B79"/>
    <w:rsid w:val="00D60D5D"/>
    <w:rsid w:val="00D60F4C"/>
    <w:rsid w:val="00D617C0"/>
    <w:rsid w:val="00D61894"/>
    <w:rsid w:val="00D619E0"/>
    <w:rsid w:val="00D62E82"/>
    <w:rsid w:val="00D63CF1"/>
    <w:rsid w:val="00D6499C"/>
    <w:rsid w:val="00D6518C"/>
    <w:rsid w:val="00D651DA"/>
    <w:rsid w:val="00D652B1"/>
    <w:rsid w:val="00D65EB0"/>
    <w:rsid w:val="00D66D1B"/>
    <w:rsid w:val="00D66EFD"/>
    <w:rsid w:val="00D66F4C"/>
    <w:rsid w:val="00D675D6"/>
    <w:rsid w:val="00D67B05"/>
    <w:rsid w:val="00D67B62"/>
    <w:rsid w:val="00D67F5E"/>
    <w:rsid w:val="00D70306"/>
    <w:rsid w:val="00D708C7"/>
    <w:rsid w:val="00D70A7F"/>
    <w:rsid w:val="00D70DE8"/>
    <w:rsid w:val="00D711C7"/>
    <w:rsid w:val="00D716D5"/>
    <w:rsid w:val="00D72C58"/>
    <w:rsid w:val="00D731F9"/>
    <w:rsid w:val="00D7365D"/>
    <w:rsid w:val="00D73698"/>
    <w:rsid w:val="00D740B1"/>
    <w:rsid w:val="00D742C8"/>
    <w:rsid w:val="00D74776"/>
    <w:rsid w:val="00D76D2E"/>
    <w:rsid w:val="00D7710D"/>
    <w:rsid w:val="00D775C5"/>
    <w:rsid w:val="00D778C6"/>
    <w:rsid w:val="00D778D9"/>
    <w:rsid w:val="00D80565"/>
    <w:rsid w:val="00D80BA6"/>
    <w:rsid w:val="00D80E3B"/>
    <w:rsid w:val="00D81460"/>
    <w:rsid w:val="00D8197E"/>
    <w:rsid w:val="00D81B63"/>
    <w:rsid w:val="00D8208A"/>
    <w:rsid w:val="00D821A5"/>
    <w:rsid w:val="00D822BD"/>
    <w:rsid w:val="00D834B7"/>
    <w:rsid w:val="00D83962"/>
    <w:rsid w:val="00D83A2B"/>
    <w:rsid w:val="00D83EAB"/>
    <w:rsid w:val="00D8462C"/>
    <w:rsid w:val="00D84DB1"/>
    <w:rsid w:val="00D8523B"/>
    <w:rsid w:val="00D85AFB"/>
    <w:rsid w:val="00D85DA2"/>
    <w:rsid w:val="00D86D1E"/>
    <w:rsid w:val="00D87980"/>
    <w:rsid w:val="00D901E1"/>
    <w:rsid w:val="00D906B9"/>
    <w:rsid w:val="00D90823"/>
    <w:rsid w:val="00D91447"/>
    <w:rsid w:val="00D91702"/>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978AA"/>
    <w:rsid w:val="00D97AA2"/>
    <w:rsid w:val="00DA0664"/>
    <w:rsid w:val="00DA0A10"/>
    <w:rsid w:val="00DA0BE1"/>
    <w:rsid w:val="00DA19C7"/>
    <w:rsid w:val="00DA24B7"/>
    <w:rsid w:val="00DA2E44"/>
    <w:rsid w:val="00DA31EA"/>
    <w:rsid w:val="00DA3223"/>
    <w:rsid w:val="00DA348D"/>
    <w:rsid w:val="00DA3561"/>
    <w:rsid w:val="00DA3A5F"/>
    <w:rsid w:val="00DA3F9B"/>
    <w:rsid w:val="00DA4D82"/>
    <w:rsid w:val="00DA4EAE"/>
    <w:rsid w:val="00DA5766"/>
    <w:rsid w:val="00DA5869"/>
    <w:rsid w:val="00DA59B4"/>
    <w:rsid w:val="00DA5E7F"/>
    <w:rsid w:val="00DA5F00"/>
    <w:rsid w:val="00DA6AC2"/>
    <w:rsid w:val="00DB0092"/>
    <w:rsid w:val="00DB0550"/>
    <w:rsid w:val="00DB0E6E"/>
    <w:rsid w:val="00DB0FB3"/>
    <w:rsid w:val="00DB1304"/>
    <w:rsid w:val="00DB1768"/>
    <w:rsid w:val="00DB2614"/>
    <w:rsid w:val="00DB35A1"/>
    <w:rsid w:val="00DB4217"/>
    <w:rsid w:val="00DB4388"/>
    <w:rsid w:val="00DB4B7F"/>
    <w:rsid w:val="00DB5649"/>
    <w:rsid w:val="00DB567B"/>
    <w:rsid w:val="00DB5A3D"/>
    <w:rsid w:val="00DB5E2E"/>
    <w:rsid w:val="00DB6305"/>
    <w:rsid w:val="00DB67E8"/>
    <w:rsid w:val="00DB7420"/>
    <w:rsid w:val="00DB7CFE"/>
    <w:rsid w:val="00DB7F40"/>
    <w:rsid w:val="00DC15EF"/>
    <w:rsid w:val="00DC160B"/>
    <w:rsid w:val="00DC1BC3"/>
    <w:rsid w:val="00DC224C"/>
    <w:rsid w:val="00DC2A26"/>
    <w:rsid w:val="00DC4FC4"/>
    <w:rsid w:val="00DC5F6F"/>
    <w:rsid w:val="00DC67E0"/>
    <w:rsid w:val="00DC6997"/>
    <w:rsid w:val="00DC6AD8"/>
    <w:rsid w:val="00DC6CE6"/>
    <w:rsid w:val="00DC7C6D"/>
    <w:rsid w:val="00DC7FCF"/>
    <w:rsid w:val="00DD053D"/>
    <w:rsid w:val="00DD05CF"/>
    <w:rsid w:val="00DD0651"/>
    <w:rsid w:val="00DD13E6"/>
    <w:rsid w:val="00DD1859"/>
    <w:rsid w:val="00DD2F06"/>
    <w:rsid w:val="00DD4C03"/>
    <w:rsid w:val="00DD5C4D"/>
    <w:rsid w:val="00DD5EFA"/>
    <w:rsid w:val="00DD66E0"/>
    <w:rsid w:val="00DD6A3E"/>
    <w:rsid w:val="00DD7A33"/>
    <w:rsid w:val="00DD7E40"/>
    <w:rsid w:val="00DD7EB7"/>
    <w:rsid w:val="00DE1093"/>
    <w:rsid w:val="00DE1314"/>
    <w:rsid w:val="00DE1598"/>
    <w:rsid w:val="00DE1704"/>
    <w:rsid w:val="00DE2179"/>
    <w:rsid w:val="00DE338E"/>
    <w:rsid w:val="00DE370F"/>
    <w:rsid w:val="00DE3989"/>
    <w:rsid w:val="00DE39D5"/>
    <w:rsid w:val="00DE3EE8"/>
    <w:rsid w:val="00DE4023"/>
    <w:rsid w:val="00DE476B"/>
    <w:rsid w:val="00DE5D9A"/>
    <w:rsid w:val="00DE65D6"/>
    <w:rsid w:val="00DE6733"/>
    <w:rsid w:val="00DE726A"/>
    <w:rsid w:val="00DE7A61"/>
    <w:rsid w:val="00DF0596"/>
    <w:rsid w:val="00DF0718"/>
    <w:rsid w:val="00DF1326"/>
    <w:rsid w:val="00DF14B7"/>
    <w:rsid w:val="00DF1712"/>
    <w:rsid w:val="00DF1836"/>
    <w:rsid w:val="00DF1F54"/>
    <w:rsid w:val="00DF23D0"/>
    <w:rsid w:val="00DF23E8"/>
    <w:rsid w:val="00DF241D"/>
    <w:rsid w:val="00DF24E2"/>
    <w:rsid w:val="00DF257A"/>
    <w:rsid w:val="00DF27FA"/>
    <w:rsid w:val="00DF28AE"/>
    <w:rsid w:val="00DF28F6"/>
    <w:rsid w:val="00DF2E18"/>
    <w:rsid w:val="00DF2E6A"/>
    <w:rsid w:val="00DF4371"/>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9AF"/>
    <w:rsid w:val="00E03A74"/>
    <w:rsid w:val="00E03FFA"/>
    <w:rsid w:val="00E04266"/>
    <w:rsid w:val="00E047EF"/>
    <w:rsid w:val="00E04D4C"/>
    <w:rsid w:val="00E04F50"/>
    <w:rsid w:val="00E057E5"/>
    <w:rsid w:val="00E0600A"/>
    <w:rsid w:val="00E0626B"/>
    <w:rsid w:val="00E069EF"/>
    <w:rsid w:val="00E06ED4"/>
    <w:rsid w:val="00E075F2"/>
    <w:rsid w:val="00E07D47"/>
    <w:rsid w:val="00E10E7A"/>
    <w:rsid w:val="00E10F98"/>
    <w:rsid w:val="00E11B68"/>
    <w:rsid w:val="00E11C52"/>
    <w:rsid w:val="00E11D37"/>
    <w:rsid w:val="00E12137"/>
    <w:rsid w:val="00E127E0"/>
    <w:rsid w:val="00E130FF"/>
    <w:rsid w:val="00E13C49"/>
    <w:rsid w:val="00E14723"/>
    <w:rsid w:val="00E14875"/>
    <w:rsid w:val="00E1492F"/>
    <w:rsid w:val="00E1506A"/>
    <w:rsid w:val="00E153D2"/>
    <w:rsid w:val="00E15D80"/>
    <w:rsid w:val="00E15DC7"/>
    <w:rsid w:val="00E1620B"/>
    <w:rsid w:val="00E165EF"/>
    <w:rsid w:val="00E16A48"/>
    <w:rsid w:val="00E16C58"/>
    <w:rsid w:val="00E17D2E"/>
    <w:rsid w:val="00E17F78"/>
    <w:rsid w:val="00E211C2"/>
    <w:rsid w:val="00E21515"/>
    <w:rsid w:val="00E21D4F"/>
    <w:rsid w:val="00E2224B"/>
    <w:rsid w:val="00E22F11"/>
    <w:rsid w:val="00E239FB"/>
    <w:rsid w:val="00E23F24"/>
    <w:rsid w:val="00E24705"/>
    <w:rsid w:val="00E24B44"/>
    <w:rsid w:val="00E25FA4"/>
    <w:rsid w:val="00E26BE9"/>
    <w:rsid w:val="00E275F6"/>
    <w:rsid w:val="00E3091F"/>
    <w:rsid w:val="00E30AEB"/>
    <w:rsid w:val="00E30E1C"/>
    <w:rsid w:val="00E32185"/>
    <w:rsid w:val="00E32F71"/>
    <w:rsid w:val="00E33039"/>
    <w:rsid w:val="00E33143"/>
    <w:rsid w:val="00E33AC3"/>
    <w:rsid w:val="00E3428C"/>
    <w:rsid w:val="00E34534"/>
    <w:rsid w:val="00E359A8"/>
    <w:rsid w:val="00E35E6E"/>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47883"/>
    <w:rsid w:val="00E50208"/>
    <w:rsid w:val="00E504ED"/>
    <w:rsid w:val="00E51314"/>
    <w:rsid w:val="00E51DB2"/>
    <w:rsid w:val="00E5212F"/>
    <w:rsid w:val="00E52A0D"/>
    <w:rsid w:val="00E52D21"/>
    <w:rsid w:val="00E53DEF"/>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38D7"/>
    <w:rsid w:val="00E640C3"/>
    <w:rsid w:val="00E643D1"/>
    <w:rsid w:val="00E64531"/>
    <w:rsid w:val="00E64A70"/>
    <w:rsid w:val="00E6537E"/>
    <w:rsid w:val="00E65730"/>
    <w:rsid w:val="00E66403"/>
    <w:rsid w:val="00E66F6C"/>
    <w:rsid w:val="00E67357"/>
    <w:rsid w:val="00E67590"/>
    <w:rsid w:val="00E676FA"/>
    <w:rsid w:val="00E67DD2"/>
    <w:rsid w:val="00E67E14"/>
    <w:rsid w:val="00E71A2C"/>
    <w:rsid w:val="00E721CB"/>
    <w:rsid w:val="00E72B61"/>
    <w:rsid w:val="00E7302A"/>
    <w:rsid w:val="00E73426"/>
    <w:rsid w:val="00E742B6"/>
    <w:rsid w:val="00E7483B"/>
    <w:rsid w:val="00E750D1"/>
    <w:rsid w:val="00E756FE"/>
    <w:rsid w:val="00E758DC"/>
    <w:rsid w:val="00E76644"/>
    <w:rsid w:val="00E76B63"/>
    <w:rsid w:val="00E76F67"/>
    <w:rsid w:val="00E772C3"/>
    <w:rsid w:val="00E777B2"/>
    <w:rsid w:val="00E77E4B"/>
    <w:rsid w:val="00E804FD"/>
    <w:rsid w:val="00E806C3"/>
    <w:rsid w:val="00E806DD"/>
    <w:rsid w:val="00E80FD9"/>
    <w:rsid w:val="00E82892"/>
    <w:rsid w:val="00E83D77"/>
    <w:rsid w:val="00E84FA4"/>
    <w:rsid w:val="00E85024"/>
    <w:rsid w:val="00E85667"/>
    <w:rsid w:val="00E8614A"/>
    <w:rsid w:val="00E86975"/>
    <w:rsid w:val="00E87418"/>
    <w:rsid w:val="00E8791C"/>
    <w:rsid w:val="00E87B8E"/>
    <w:rsid w:val="00E87CE6"/>
    <w:rsid w:val="00E9002D"/>
    <w:rsid w:val="00E903A2"/>
    <w:rsid w:val="00E903F5"/>
    <w:rsid w:val="00E908BB"/>
    <w:rsid w:val="00E90D3D"/>
    <w:rsid w:val="00E90D8E"/>
    <w:rsid w:val="00E911A2"/>
    <w:rsid w:val="00E91D0B"/>
    <w:rsid w:val="00E92454"/>
    <w:rsid w:val="00E92887"/>
    <w:rsid w:val="00E928AD"/>
    <w:rsid w:val="00E92F14"/>
    <w:rsid w:val="00E93446"/>
    <w:rsid w:val="00E93FCD"/>
    <w:rsid w:val="00E946A1"/>
    <w:rsid w:val="00E9480A"/>
    <w:rsid w:val="00E95531"/>
    <w:rsid w:val="00E955D0"/>
    <w:rsid w:val="00E956D4"/>
    <w:rsid w:val="00E9593F"/>
    <w:rsid w:val="00E96154"/>
    <w:rsid w:val="00E964F6"/>
    <w:rsid w:val="00E97663"/>
    <w:rsid w:val="00EA00DC"/>
    <w:rsid w:val="00EA0462"/>
    <w:rsid w:val="00EA067E"/>
    <w:rsid w:val="00EA0A97"/>
    <w:rsid w:val="00EA0B51"/>
    <w:rsid w:val="00EA1F22"/>
    <w:rsid w:val="00EA244A"/>
    <w:rsid w:val="00EA2464"/>
    <w:rsid w:val="00EA2D82"/>
    <w:rsid w:val="00EA2FDA"/>
    <w:rsid w:val="00EA3345"/>
    <w:rsid w:val="00EA3753"/>
    <w:rsid w:val="00EA4F83"/>
    <w:rsid w:val="00EA5212"/>
    <w:rsid w:val="00EA57AF"/>
    <w:rsid w:val="00EA5FA9"/>
    <w:rsid w:val="00EA6601"/>
    <w:rsid w:val="00EA688E"/>
    <w:rsid w:val="00EA71CB"/>
    <w:rsid w:val="00EA7BEC"/>
    <w:rsid w:val="00EB03D9"/>
    <w:rsid w:val="00EB0929"/>
    <w:rsid w:val="00EB13C7"/>
    <w:rsid w:val="00EB177A"/>
    <w:rsid w:val="00EB184D"/>
    <w:rsid w:val="00EB29CE"/>
    <w:rsid w:val="00EB2C57"/>
    <w:rsid w:val="00EB2D71"/>
    <w:rsid w:val="00EB3025"/>
    <w:rsid w:val="00EB321A"/>
    <w:rsid w:val="00EB32E6"/>
    <w:rsid w:val="00EB3556"/>
    <w:rsid w:val="00EB3BA9"/>
    <w:rsid w:val="00EB51AF"/>
    <w:rsid w:val="00EB52DA"/>
    <w:rsid w:val="00EB60FD"/>
    <w:rsid w:val="00EB67B8"/>
    <w:rsid w:val="00EB7061"/>
    <w:rsid w:val="00EB7E50"/>
    <w:rsid w:val="00EC01A0"/>
    <w:rsid w:val="00EC021D"/>
    <w:rsid w:val="00EC0C29"/>
    <w:rsid w:val="00EC0D8A"/>
    <w:rsid w:val="00EC0F95"/>
    <w:rsid w:val="00EC1A88"/>
    <w:rsid w:val="00EC1BE1"/>
    <w:rsid w:val="00EC3339"/>
    <w:rsid w:val="00EC3EA5"/>
    <w:rsid w:val="00EC481B"/>
    <w:rsid w:val="00EC489F"/>
    <w:rsid w:val="00EC5263"/>
    <w:rsid w:val="00EC539B"/>
    <w:rsid w:val="00EC63D8"/>
    <w:rsid w:val="00EC7052"/>
    <w:rsid w:val="00EC7105"/>
    <w:rsid w:val="00EC7977"/>
    <w:rsid w:val="00ED02A1"/>
    <w:rsid w:val="00ED065A"/>
    <w:rsid w:val="00ED076C"/>
    <w:rsid w:val="00ED0D02"/>
    <w:rsid w:val="00ED13AA"/>
    <w:rsid w:val="00ED14A5"/>
    <w:rsid w:val="00ED2A4F"/>
    <w:rsid w:val="00ED2A51"/>
    <w:rsid w:val="00ED2DF5"/>
    <w:rsid w:val="00ED3236"/>
    <w:rsid w:val="00ED3C53"/>
    <w:rsid w:val="00ED4354"/>
    <w:rsid w:val="00ED48E6"/>
    <w:rsid w:val="00ED4E33"/>
    <w:rsid w:val="00ED552E"/>
    <w:rsid w:val="00ED570E"/>
    <w:rsid w:val="00ED5D2C"/>
    <w:rsid w:val="00ED670D"/>
    <w:rsid w:val="00ED67D1"/>
    <w:rsid w:val="00ED6ADD"/>
    <w:rsid w:val="00ED6E4E"/>
    <w:rsid w:val="00ED7061"/>
    <w:rsid w:val="00ED73C9"/>
    <w:rsid w:val="00ED758D"/>
    <w:rsid w:val="00ED769D"/>
    <w:rsid w:val="00ED7FCC"/>
    <w:rsid w:val="00EE03CA"/>
    <w:rsid w:val="00EE1C44"/>
    <w:rsid w:val="00EE1FC9"/>
    <w:rsid w:val="00EE241E"/>
    <w:rsid w:val="00EE24AF"/>
    <w:rsid w:val="00EE2CA4"/>
    <w:rsid w:val="00EE3668"/>
    <w:rsid w:val="00EE3686"/>
    <w:rsid w:val="00EE3C3B"/>
    <w:rsid w:val="00EE3CD8"/>
    <w:rsid w:val="00EE4B15"/>
    <w:rsid w:val="00EE5239"/>
    <w:rsid w:val="00EE6828"/>
    <w:rsid w:val="00EE6B4A"/>
    <w:rsid w:val="00EE6E44"/>
    <w:rsid w:val="00EE748D"/>
    <w:rsid w:val="00EE7982"/>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1F3F"/>
    <w:rsid w:val="00F02040"/>
    <w:rsid w:val="00F02593"/>
    <w:rsid w:val="00F02F1C"/>
    <w:rsid w:val="00F03499"/>
    <w:rsid w:val="00F0351B"/>
    <w:rsid w:val="00F03886"/>
    <w:rsid w:val="00F04F5B"/>
    <w:rsid w:val="00F04F8C"/>
    <w:rsid w:val="00F052B9"/>
    <w:rsid w:val="00F05760"/>
    <w:rsid w:val="00F05A62"/>
    <w:rsid w:val="00F0653C"/>
    <w:rsid w:val="00F073A7"/>
    <w:rsid w:val="00F0763F"/>
    <w:rsid w:val="00F076B8"/>
    <w:rsid w:val="00F07DC6"/>
    <w:rsid w:val="00F1008B"/>
    <w:rsid w:val="00F10544"/>
    <w:rsid w:val="00F10B5E"/>
    <w:rsid w:val="00F118B8"/>
    <w:rsid w:val="00F11C47"/>
    <w:rsid w:val="00F1208C"/>
    <w:rsid w:val="00F12487"/>
    <w:rsid w:val="00F12638"/>
    <w:rsid w:val="00F12992"/>
    <w:rsid w:val="00F12B23"/>
    <w:rsid w:val="00F13708"/>
    <w:rsid w:val="00F138BC"/>
    <w:rsid w:val="00F13C7F"/>
    <w:rsid w:val="00F140C5"/>
    <w:rsid w:val="00F14A70"/>
    <w:rsid w:val="00F153AA"/>
    <w:rsid w:val="00F157BA"/>
    <w:rsid w:val="00F15D6A"/>
    <w:rsid w:val="00F1655F"/>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42A1"/>
    <w:rsid w:val="00F25397"/>
    <w:rsid w:val="00F25763"/>
    <w:rsid w:val="00F261A5"/>
    <w:rsid w:val="00F26D16"/>
    <w:rsid w:val="00F272A7"/>
    <w:rsid w:val="00F274ED"/>
    <w:rsid w:val="00F27706"/>
    <w:rsid w:val="00F30B11"/>
    <w:rsid w:val="00F30BF1"/>
    <w:rsid w:val="00F30D99"/>
    <w:rsid w:val="00F314DE"/>
    <w:rsid w:val="00F31A5D"/>
    <w:rsid w:val="00F332E9"/>
    <w:rsid w:val="00F34E36"/>
    <w:rsid w:val="00F35A62"/>
    <w:rsid w:val="00F36192"/>
    <w:rsid w:val="00F364C6"/>
    <w:rsid w:val="00F368D8"/>
    <w:rsid w:val="00F369AA"/>
    <w:rsid w:val="00F36E38"/>
    <w:rsid w:val="00F3758C"/>
    <w:rsid w:val="00F37DDC"/>
    <w:rsid w:val="00F4067A"/>
    <w:rsid w:val="00F406A7"/>
    <w:rsid w:val="00F40D85"/>
    <w:rsid w:val="00F415F7"/>
    <w:rsid w:val="00F420F6"/>
    <w:rsid w:val="00F4260C"/>
    <w:rsid w:val="00F427F2"/>
    <w:rsid w:val="00F43236"/>
    <w:rsid w:val="00F4374D"/>
    <w:rsid w:val="00F4380B"/>
    <w:rsid w:val="00F43C3A"/>
    <w:rsid w:val="00F44C50"/>
    <w:rsid w:val="00F44D81"/>
    <w:rsid w:val="00F4502A"/>
    <w:rsid w:val="00F452D4"/>
    <w:rsid w:val="00F4564E"/>
    <w:rsid w:val="00F4586F"/>
    <w:rsid w:val="00F45D42"/>
    <w:rsid w:val="00F5013B"/>
    <w:rsid w:val="00F5023F"/>
    <w:rsid w:val="00F5094B"/>
    <w:rsid w:val="00F510DB"/>
    <w:rsid w:val="00F51C3F"/>
    <w:rsid w:val="00F51F14"/>
    <w:rsid w:val="00F52324"/>
    <w:rsid w:val="00F52D24"/>
    <w:rsid w:val="00F53339"/>
    <w:rsid w:val="00F542C6"/>
    <w:rsid w:val="00F5432B"/>
    <w:rsid w:val="00F544E3"/>
    <w:rsid w:val="00F546F0"/>
    <w:rsid w:val="00F54F16"/>
    <w:rsid w:val="00F5563E"/>
    <w:rsid w:val="00F55A2A"/>
    <w:rsid w:val="00F563A3"/>
    <w:rsid w:val="00F5679B"/>
    <w:rsid w:val="00F56BE1"/>
    <w:rsid w:val="00F56C6C"/>
    <w:rsid w:val="00F60467"/>
    <w:rsid w:val="00F60E37"/>
    <w:rsid w:val="00F618F1"/>
    <w:rsid w:val="00F62EB1"/>
    <w:rsid w:val="00F643CE"/>
    <w:rsid w:val="00F64A5C"/>
    <w:rsid w:val="00F65278"/>
    <w:rsid w:val="00F655BB"/>
    <w:rsid w:val="00F65A80"/>
    <w:rsid w:val="00F65DF3"/>
    <w:rsid w:val="00F663F1"/>
    <w:rsid w:val="00F66A5D"/>
    <w:rsid w:val="00F6736D"/>
    <w:rsid w:val="00F67476"/>
    <w:rsid w:val="00F6764A"/>
    <w:rsid w:val="00F679E1"/>
    <w:rsid w:val="00F71092"/>
    <w:rsid w:val="00F72735"/>
    <w:rsid w:val="00F72875"/>
    <w:rsid w:val="00F72D83"/>
    <w:rsid w:val="00F73146"/>
    <w:rsid w:val="00F735C2"/>
    <w:rsid w:val="00F73A62"/>
    <w:rsid w:val="00F73B82"/>
    <w:rsid w:val="00F73D6D"/>
    <w:rsid w:val="00F753E4"/>
    <w:rsid w:val="00F77056"/>
    <w:rsid w:val="00F7710E"/>
    <w:rsid w:val="00F7736A"/>
    <w:rsid w:val="00F77CB1"/>
    <w:rsid w:val="00F8158C"/>
    <w:rsid w:val="00F82115"/>
    <w:rsid w:val="00F825FA"/>
    <w:rsid w:val="00F83525"/>
    <w:rsid w:val="00F8455C"/>
    <w:rsid w:val="00F84596"/>
    <w:rsid w:val="00F8556D"/>
    <w:rsid w:val="00F8562F"/>
    <w:rsid w:val="00F85790"/>
    <w:rsid w:val="00F858FB"/>
    <w:rsid w:val="00F85D02"/>
    <w:rsid w:val="00F85D37"/>
    <w:rsid w:val="00F862B4"/>
    <w:rsid w:val="00F864ED"/>
    <w:rsid w:val="00F86938"/>
    <w:rsid w:val="00F86D1F"/>
    <w:rsid w:val="00F91586"/>
    <w:rsid w:val="00F919DD"/>
    <w:rsid w:val="00F93A66"/>
    <w:rsid w:val="00F941FF"/>
    <w:rsid w:val="00F94728"/>
    <w:rsid w:val="00F95496"/>
    <w:rsid w:val="00F954B6"/>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5B33"/>
    <w:rsid w:val="00FA63D8"/>
    <w:rsid w:val="00FA6ED9"/>
    <w:rsid w:val="00FA7007"/>
    <w:rsid w:val="00FA72BD"/>
    <w:rsid w:val="00FA73B6"/>
    <w:rsid w:val="00FA7A42"/>
    <w:rsid w:val="00FA7B7F"/>
    <w:rsid w:val="00FB0276"/>
    <w:rsid w:val="00FB03F5"/>
    <w:rsid w:val="00FB16D7"/>
    <w:rsid w:val="00FB1A52"/>
    <w:rsid w:val="00FB2C95"/>
    <w:rsid w:val="00FB5357"/>
    <w:rsid w:val="00FB5631"/>
    <w:rsid w:val="00FB576B"/>
    <w:rsid w:val="00FB5897"/>
    <w:rsid w:val="00FB5BC0"/>
    <w:rsid w:val="00FB61E6"/>
    <w:rsid w:val="00FB6242"/>
    <w:rsid w:val="00FB6706"/>
    <w:rsid w:val="00FB68C6"/>
    <w:rsid w:val="00FB6B58"/>
    <w:rsid w:val="00FB7786"/>
    <w:rsid w:val="00FB7C14"/>
    <w:rsid w:val="00FB7D6A"/>
    <w:rsid w:val="00FC00D7"/>
    <w:rsid w:val="00FC035F"/>
    <w:rsid w:val="00FC0664"/>
    <w:rsid w:val="00FC06F3"/>
    <w:rsid w:val="00FC0B39"/>
    <w:rsid w:val="00FC1C15"/>
    <w:rsid w:val="00FC2A05"/>
    <w:rsid w:val="00FC2FC5"/>
    <w:rsid w:val="00FC39EF"/>
    <w:rsid w:val="00FC40FA"/>
    <w:rsid w:val="00FC5504"/>
    <w:rsid w:val="00FC5733"/>
    <w:rsid w:val="00FC6A67"/>
    <w:rsid w:val="00FC6AA0"/>
    <w:rsid w:val="00FC6D19"/>
    <w:rsid w:val="00FC7244"/>
    <w:rsid w:val="00FC778E"/>
    <w:rsid w:val="00FC7CDF"/>
    <w:rsid w:val="00FD1468"/>
    <w:rsid w:val="00FD1812"/>
    <w:rsid w:val="00FD1AB7"/>
    <w:rsid w:val="00FD1E79"/>
    <w:rsid w:val="00FD1EC9"/>
    <w:rsid w:val="00FD27A9"/>
    <w:rsid w:val="00FD4E3B"/>
    <w:rsid w:val="00FD5118"/>
    <w:rsid w:val="00FD7307"/>
    <w:rsid w:val="00FD7382"/>
    <w:rsid w:val="00FD791A"/>
    <w:rsid w:val="00FE012F"/>
    <w:rsid w:val="00FE1DC8"/>
    <w:rsid w:val="00FE2331"/>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7DA"/>
    <w:rsid w:val="00FF6AD4"/>
    <w:rsid w:val="00FF76E3"/>
    <w:rsid w:val="00FF7A85"/>
    <w:rsid w:val="00FF7C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1"/>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paragraph" w:customStyle="1" w:styleId="xmsonormal">
    <w:name w:val="x_msonormal"/>
    <w:basedOn w:val="Normal"/>
    <w:rsid w:val="009E7012"/>
    <w:pPr>
      <w:spacing w:before="100" w:beforeAutospacing="1" w:after="100" w:afterAutospacing="1"/>
    </w:pPr>
    <w:rPr>
      <w:rFonts w:eastAsia="Times New Roman" w:cs="Times New Roman"/>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77434163">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00758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aie.org/2022/11/24/resoluciones-de-la-asamblea-anual-de-la-conaie-2022/" TargetMode="External"/><Relationship Id="rId18" Type="http://schemas.openxmlformats.org/officeDocument/2006/relationships/hyperlink" Target="https://www.oecd.org/regional/regional-policy/profile-Ecuador.pdf" TargetMode="External"/><Relationship Id="rId26" Type="http://schemas.openxmlformats.org/officeDocument/2006/relationships/hyperlink" Target="http://www.conaie.org/" TargetMode="External"/><Relationship Id="rId39" Type="http://schemas.openxmlformats.org/officeDocument/2006/relationships/fontTable" Target="fontTable.xml"/><Relationship Id="rId21" Type="http://schemas.openxmlformats.org/officeDocument/2006/relationships/hyperlink" Target="https://www.dropbox.com/s/dk6a6wrzd74zbey/Ronda%20Suroriente%202018.jpg?dl=0" TargetMode="External"/><Relationship Id="rId34" Type="http://schemas.openxmlformats.org/officeDocument/2006/relationships/hyperlink" Target="https://www.oecd.org/regional/regional-policy/profile-Ecuador.pdf" TargetMode="External"/><Relationship Id="rId7" Type="http://schemas.openxmlformats.org/officeDocument/2006/relationships/footnotes" Target="footnotes.xml"/><Relationship Id="rId12" Type="http://schemas.openxmlformats.org/officeDocument/2006/relationships/hyperlink" Target="https://conaie.org/2022/06/22/carta-proteger-el-derecho-de-los-pueblos-indigenas-a-la-protesta/" TargetMode="External"/><Relationship Id="rId17" Type="http://schemas.openxmlformats.org/officeDocument/2006/relationships/hyperlink" Target="http://minorityrights.org/directory/" TargetMode="External"/><Relationship Id="rId25" Type="http://schemas.openxmlformats.org/officeDocument/2006/relationships/hyperlink" Target="https://conaie.org/2022/11/24/resoluciones-de-la-asamblea-anual-de-la-conaie-2022/" TargetMode="External"/><Relationship Id="rId33" Type="http://schemas.openxmlformats.org/officeDocument/2006/relationships/hyperlink" Target="http://conaie.nativeweb.org/brochure.html"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ecuadorencifras.gob.ec/censo-de-poblacion-y-vivienda/" TargetMode="External"/><Relationship Id="rId20" Type="http://schemas.openxmlformats.org/officeDocument/2006/relationships/hyperlink" Target="https://pdba.georgetown.edu/Constitutions/Ecuador/english08.html" TargetMode="External"/><Relationship Id="rId29" Type="http://schemas.openxmlformats.org/officeDocument/2006/relationships/hyperlink" Target="https://www.ilo.org/dyn/normlex/en/f?p=NORMLEXPUB:12100:0::NO:12100:P12100_INSTRUMENT_ID:312314:N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dba.georgetown.edu/Constitutions/Ecuador/english08.html" TargetMode="External"/><Relationship Id="rId24" Type="http://schemas.openxmlformats.org/officeDocument/2006/relationships/hyperlink" Target="https://conaie.org/2022/06/22/carta-proteger-el-derecho-de-los-pueblos-indigenas-a-la-protesta/" TargetMode="External"/><Relationship Id="rId32" Type="http://schemas.openxmlformats.org/officeDocument/2006/relationships/hyperlink" Target="https://amazonwatch.org/news/2022/0215-indigenous-rights-victories-at-ecuadors-high-court-deal-blow-to-governments-plans-to-expand-oil-and-mining"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ilo.org/dyn/normlex/en/f?p=NORMLEXPUB:12100:0::NO:12100:P12100_INSTRUMENT_ID:312314:NO" TargetMode="External"/><Relationship Id="rId23" Type="http://schemas.openxmlformats.org/officeDocument/2006/relationships/hyperlink" Target="https://conaie.org/2018/12/06/gobierno-ecuatoriano-anuncia-la-licitacion-de-bloques-petroleros-en-la-amazonia-y-la-ampliacion-de-operaciones-en-el-parque-nacional-yasuni/" TargetMode="External"/><Relationship Id="rId28" Type="http://schemas.openxmlformats.org/officeDocument/2006/relationships/hyperlink" Target="https://www.dissentmagazine.org/online_articles/the-divided-left-in-ecuador" TargetMode="External"/><Relationship Id="rId36" Type="http://schemas.openxmlformats.org/officeDocument/2006/relationships/hyperlink" Target="http://www.yachana.org/teaching/students/webpages/nativesp99/grito/weblinkIEN.html" TargetMode="External"/><Relationship Id="rId10" Type="http://schemas.openxmlformats.org/officeDocument/2006/relationships/hyperlink" Target="https://www.oecd.org/regional/regional-policy/profile-Ecuador.pdf" TargetMode="External"/><Relationship Id="rId19" Type="http://schemas.openxmlformats.org/officeDocument/2006/relationships/hyperlink" Target="http://www.solidarity-us.org/node/2268" TargetMode="External"/><Relationship Id="rId31" Type="http://schemas.openxmlformats.org/officeDocument/2006/relationships/hyperlink" Target="http://keesings.gvpi.net/keesings/lpext.dll?f=templates&amp;fn=main-h.htm&amp;2.0/" TargetMode="External"/><Relationship Id="rId4" Type="http://schemas.openxmlformats.org/officeDocument/2006/relationships/styles" Target="styles.xml"/><Relationship Id="rId9" Type="http://schemas.openxmlformats.org/officeDocument/2006/relationships/hyperlink" Target="https://gadm.org/" TargetMode="External"/><Relationship Id="rId14" Type="http://schemas.openxmlformats.org/officeDocument/2006/relationships/hyperlink" Target="https://www.dissentmagazine.org/online_articles/the-divided-left-in-ecuador" TargetMode="External"/><Relationship Id="rId22" Type="http://schemas.openxmlformats.org/officeDocument/2006/relationships/hyperlink" Target="http://online.wsj.com/news/articles/SB10001424052702303902404579150014125424966" TargetMode="External"/><Relationship Id="rId27" Type="http://schemas.openxmlformats.org/officeDocument/2006/relationships/hyperlink" Target="http://www.culturalsurvival.org/news/indigenous-rights-action-ecuador" TargetMode="External"/><Relationship Id="rId30" Type="http://schemas.openxmlformats.org/officeDocument/2006/relationships/hyperlink" Target="https://www.ecuadorencifras.gob.ec/censo-de-poblacion-y-vivienda/" TargetMode="External"/><Relationship Id="rId35" Type="http://schemas.openxmlformats.org/officeDocument/2006/relationships/hyperlink" Target="https://pdba.georgetown.edu/Constitutions/Ecuador/english08.html"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2443</TotalTime>
  <Pages>21</Pages>
  <Words>10097</Words>
  <Characters>57559</Characters>
  <Application>Microsoft Office Word</Application>
  <DocSecurity>0</DocSecurity>
  <Lines>479</Lines>
  <Paragraphs>135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 Germann</dc:creator>
  <cp:lastModifiedBy>Micha Germann</cp:lastModifiedBy>
  <cp:revision>949</cp:revision>
  <dcterms:created xsi:type="dcterms:W3CDTF">2016-03-01T18:07:00Z</dcterms:created>
  <dcterms:modified xsi:type="dcterms:W3CDTF">2023-11-16T10:50:00Z</dcterms:modified>
</cp:coreProperties>
</file>