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062CA2D9" w:rsidR="00453A9D" w:rsidRDefault="00BF3984" w:rsidP="00453A9D">
      <w:pPr>
        <w:pStyle w:val="Heading1"/>
        <w:rPr>
          <w:rFonts w:cs="Times New Roman"/>
          <w:szCs w:val="22"/>
        </w:rPr>
      </w:pPr>
      <w:r>
        <w:rPr>
          <w:rFonts w:cs="Times New Roman"/>
          <w:szCs w:val="22"/>
        </w:rPr>
        <w:t>GUATEMALA</w:t>
      </w:r>
    </w:p>
    <w:p w14:paraId="19E6285B" w14:textId="77777777" w:rsidR="00AB3DBC" w:rsidRDefault="00AB3DBC" w:rsidP="00AB3DBC"/>
    <w:p w14:paraId="2DA6E953" w14:textId="2892B05C" w:rsidR="00453A9D" w:rsidRPr="00BA17F5" w:rsidRDefault="00BF3984" w:rsidP="00453A9D">
      <w:pPr>
        <w:pStyle w:val="Heading2"/>
        <w:rPr>
          <w:sz w:val="22"/>
          <w:szCs w:val="22"/>
        </w:rPr>
      </w:pPr>
      <w:r w:rsidRPr="00BA17F5">
        <w:rPr>
          <w:sz w:val="22"/>
          <w:szCs w:val="22"/>
        </w:rPr>
        <w:t>Maya</w:t>
      </w:r>
    </w:p>
    <w:p w14:paraId="7751ECD1" w14:textId="77777777" w:rsidR="00453A9D" w:rsidRPr="00BA17F5" w:rsidRDefault="00453A9D" w:rsidP="00453A9D">
      <w:pPr>
        <w:rPr>
          <w:sz w:val="22"/>
          <w:szCs w:val="22"/>
        </w:rPr>
      </w:pPr>
    </w:p>
    <w:p w14:paraId="1CF6FBB3" w14:textId="023AD764" w:rsidR="00453A9D" w:rsidRPr="00BA17F5" w:rsidRDefault="00453A9D" w:rsidP="00453A9D">
      <w:pPr>
        <w:rPr>
          <w:sz w:val="22"/>
          <w:szCs w:val="22"/>
          <w:lang w:val="es-ES"/>
        </w:rPr>
      </w:pPr>
      <w:r w:rsidRPr="00BA17F5">
        <w:rPr>
          <w:sz w:val="22"/>
          <w:szCs w:val="22"/>
        </w:rPr>
        <w:t xml:space="preserve">Activity: </w:t>
      </w:r>
      <w:r w:rsidR="00BF3984" w:rsidRPr="00BA17F5">
        <w:rPr>
          <w:sz w:val="22"/>
          <w:szCs w:val="22"/>
        </w:rPr>
        <w:t>1991-</w:t>
      </w:r>
      <w:r w:rsidR="00CE3692" w:rsidRPr="00BA17F5">
        <w:rPr>
          <w:sz w:val="22"/>
          <w:szCs w:val="22"/>
          <w:lang w:val="es-ES"/>
        </w:rPr>
        <w:t>2020</w:t>
      </w:r>
    </w:p>
    <w:p w14:paraId="4A22B98D" w14:textId="77777777" w:rsidR="00453A9D" w:rsidRPr="00BA17F5" w:rsidRDefault="00453A9D" w:rsidP="00453A9D">
      <w:pPr>
        <w:rPr>
          <w:sz w:val="22"/>
          <w:szCs w:val="22"/>
        </w:rPr>
      </w:pPr>
    </w:p>
    <w:p w14:paraId="6C141715" w14:textId="77777777" w:rsidR="00F618F1" w:rsidRPr="00BA17F5" w:rsidRDefault="00F618F1" w:rsidP="00453A9D">
      <w:pPr>
        <w:rPr>
          <w:b/>
          <w:sz w:val="22"/>
          <w:szCs w:val="22"/>
        </w:rPr>
      </w:pPr>
    </w:p>
    <w:p w14:paraId="3E137A12" w14:textId="77777777" w:rsidR="00794F7B" w:rsidRPr="00BA17F5" w:rsidRDefault="00794F7B" w:rsidP="00794F7B">
      <w:pPr>
        <w:rPr>
          <w:b/>
          <w:sz w:val="22"/>
          <w:szCs w:val="22"/>
        </w:rPr>
      </w:pPr>
      <w:r w:rsidRPr="00BA17F5">
        <w:rPr>
          <w:b/>
          <w:sz w:val="22"/>
          <w:szCs w:val="22"/>
        </w:rPr>
        <w:t>General note</w:t>
      </w:r>
      <w:r w:rsidR="00392C66" w:rsidRPr="00BA17F5">
        <w:rPr>
          <w:b/>
          <w:sz w:val="22"/>
          <w:szCs w:val="22"/>
        </w:rPr>
        <w:t>s</w:t>
      </w:r>
      <w:r w:rsidRPr="00BA17F5">
        <w:rPr>
          <w:b/>
          <w:sz w:val="22"/>
          <w:szCs w:val="22"/>
        </w:rPr>
        <w:t xml:space="preserve"> </w:t>
      </w:r>
    </w:p>
    <w:p w14:paraId="0C3ED1F2" w14:textId="695C4E77" w:rsidR="00794F7B" w:rsidRPr="00BA17F5" w:rsidRDefault="00794F7B" w:rsidP="00794F7B">
      <w:pPr>
        <w:rPr>
          <w:bCs/>
          <w:sz w:val="22"/>
          <w:szCs w:val="22"/>
        </w:rPr>
      </w:pPr>
    </w:p>
    <w:p w14:paraId="6108D660" w14:textId="24FCFE57" w:rsidR="00794F7B" w:rsidRPr="00B94E51" w:rsidRDefault="00195074" w:rsidP="00195074">
      <w:pPr>
        <w:pStyle w:val="ListParagraph"/>
        <w:numPr>
          <w:ilvl w:val="0"/>
          <w:numId w:val="74"/>
        </w:numPr>
        <w:rPr>
          <w:bCs/>
          <w:sz w:val="22"/>
          <w:szCs w:val="22"/>
          <w:lang w:val="en-US"/>
        </w:rPr>
      </w:pPr>
      <w:r w:rsidRPr="00B94E51">
        <w:rPr>
          <w:color w:val="000000"/>
          <w:sz w:val="22"/>
          <w:szCs w:val="22"/>
          <w:lang w:val="en-US"/>
        </w:rPr>
        <w:t xml:space="preserve">Guatemala’s indigenous population is dispersed throughout the country with the largest populations in rural departments north and west of Guatemala City, particularly Quiché, Alta Verapaz, Sololá, Totonicapán, Quetzaltenango and </w:t>
      </w:r>
      <w:proofErr w:type="spellStart"/>
      <w:r w:rsidRPr="00B94E51">
        <w:rPr>
          <w:color w:val="000000"/>
          <w:sz w:val="22"/>
          <w:szCs w:val="22"/>
          <w:lang w:val="en-US"/>
        </w:rPr>
        <w:t>Huehuetengango</w:t>
      </w:r>
      <w:proofErr w:type="spellEnd"/>
      <w:r w:rsidRPr="00B94E51">
        <w:rPr>
          <w:color w:val="000000"/>
          <w:sz w:val="22"/>
          <w:szCs w:val="22"/>
          <w:lang w:val="en-US"/>
        </w:rPr>
        <w:t xml:space="preserve"> (Minorities at Risk Project). The overwhelming majority of Guatemala’s indigenous population is Maya. However, note that the Maya do not constitute a coherent ethnic bloc and consists of 22 different indigenous nations, including the Quiche, </w:t>
      </w:r>
      <w:proofErr w:type="spellStart"/>
      <w:r w:rsidRPr="00B94E51">
        <w:rPr>
          <w:color w:val="000000"/>
          <w:sz w:val="22"/>
          <w:szCs w:val="22"/>
          <w:lang w:val="en-US"/>
        </w:rPr>
        <w:t>Tzutujil</w:t>
      </w:r>
      <w:proofErr w:type="spellEnd"/>
      <w:r w:rsidRPr="00B94E51">
        <w:rPr>
          <w:color w:val="000000"/>
          <w:sz w:val="22"/>
          <w:szCs w:val="22"/>
          <w:lang w:val="en-US"/>
        </w:rPr>
        <w:t xml:space="preserve">, Cakchiquel, Mam, Achi or </w:t>
      </w:r>
      <w:proofErr w:type="spellStart"/>
      <w:r w:rsidRPr="00B94E51">
        <w:rPr>
          <w:color w:val="000000"/>
          <w:sz w:val="22"/>
          <w:szCs w:val="22"/>
          <w:lang w:val="en-US"/>
        </w:rPr>
        <w:t>Pokoman</w:t>
      </w:r>
      <w:proofErr w:type="spellEnd"/>
      <w:r w:rsidRPr="00B94E51">
        <w:rPr>
          <w:color w:val="000000"/>
          <w:sz w:val="22"/>
          <w:szCs w:val="22"/>
          <w:lang w:val="en-US"/>
        </w:rPr>
        <w:t>.</w:t>
      </w:r>
    </w:p>
    <w:p w14:paraId="2B151A2F" w14:textId="69CD7258" w:rsidR="00794F7B" w:rsidRPr="00B94E51" w:rsidRDefault="00794F7B" w:rsidP="00794F7B">
      <w:pPr>
        <w:rPr>
          <w:bCs/>
          <w:sz w:val="22"/>
          <w:szCs w:val="22"/>
          <w:lang w:val="en-US"/>
        </w:rPr>
      </w:pPr>
    </w:p>
    <w:p w14:paraId="09A88379" w14:textId="77777777" w:rsidR="00195074" w:rsidRPr="00B94E51" w:rsidRDefault="00195074" w:rsidP="00794F7B">
      <w:pPr>
        <w:rPr>
          <w:bCs/>
          <w:sz w:val="22"/>
          <w:szCs w:val="22"/>
          <w:lang w:val="en-US"/>
        </w:rPr>
      </w:pPr>
    </w:p>
    <w:p w14:paraId="19A54253" w14:textId="77777777" w:rsidR="00195074" w:rsidRPr="00BA17F5" w:rsidRDefault="00195074" w:rsidP="00195074">
      <w:pPr>
        <w:rPr>
          <w:bCs/>
          <w:sz w:val="22"/>
          <w:szCs w:val="22"/>
        </w:rPr>
      </w:pPr>
      <w:r w:rsidRPr="00BA17F5">
        <w:rPr>
          <w:b/>
          <w:sz w:val="22"/>
          <w:szCs w:val="22"/>
        </w:rPr>
        <w:t xml:space="preserve">Movement </w:t>
      </w:r>
      <w:proofErr w:type="spellStart"/>
      <w:r w:rsidRPr="00BA17F5">
        <w:rPr>
          <w:b/>
          <w:sz w:val="22"/>
          <w:szCs w:val="22"/>
        </w:rPr>
        <w:t>start</w:t>
      </w:r>
      <w:proofErr w:type="spellEnd"/>
      <w:r w:rsidRPr="00BA17F5">
        <w:rPr>
          <w:b/>
          <w:sz w:val="22"/>
          <w:szCs w:val="22"/>
        </w:rPr>
        <w:t xml:space="preserve"> and end </w:t>
      </w:r>
      <w:proofErr w:type="spellStart"/>
      <w:r w:rsidRPr="00BA17F5">
        <w:rPr>
          <w:b/>
          <w:sz w:val="22"/>
          <w:szCs w:val="22"/>
        </w:rPr>
        <w:t>dates</w:t>
      </w:r>
      <w:proofErr w:type="spellEnd"/>
    </w:p>
    <w:p w14:paraId="73EE3B72" w14:textId="77777777" w:rsidR="00195074" w:rsidRPr="00BA17F5" w:rsidRDefault="00195074" w:rsidP="00195074">
      <w:pPr>
        <w:rPr>
          <w:sz w:val="22"/>
          <w:szCs w:val="22"/>
        </w:rPr>
      </w:pPr>
    </w:p>
    <w:p w14:paraId="4284C08D" w14:textId="371E52CD" w:rsidR="00195074" w:rsidRPr="00B94E51" w:rsidRDefault="00195074" w:rsidP="00195074">
      <w:pPr>
        <w:pStyle w:val="ListParagraph"/>
        <w:numPr>
          <w:ilvl w:val="0"/>
          <w:numId w:val="18"/>
        </w:numPr>
        <w:rPr>
          <w:color w:val="000000"/>
          <w:sz w:val="22"/>
          <w:szCs w:val="22"/>
          <w:lang w:val="en-US"/>
        </w:rPr>
      </w:pPr>
      <w:r w:rsidRPr="00B94E51">
        <w:rPr>
          <w:color w:val="000000"/>
          <w:sz w:val="22"/>
          <w:szCs w:val="22"/>
          <w:lang w:val="en-US"/>
        </w:rPr>
        <w:t xml:space="preserve">As from the mid-1970s, </w:t>
      </w:r>
      <w:r w:rsidR="003975B8" w:rsidRPr="00BA17F5">
        <w:rPr>
          <w:color w:val="000000"/>
          <w:sz w:val="22"/>
          <w:szCs w:val="22"/>
          <w:lang w:val="en-US"/>
        </w:rPr>
        <w:t>the Maya</w:t>
      </w:r>
      <w:r w:rsidRPr="00B94E51">
        <w:rPr>
          <w:color w:val="000000"/>
          <w:sz w:val="22"/>
          <w:szCs w:val="22"/>
          <w:lang w:val="en-US"/>
        </w:rPr>
        <w:t xml:space="preserve"> were heavily involved in the communist insurgency in Guatemala. The UCDP Conflict Encyclopedia notes that the EGP (</w:t>
      </w:r>
      <w:proofErr w:type="spellStart"/>
      <w:r w:rsidRPr="00B94E51">
        <w:rPr>
          <w:color w:val="000000"/>
          <w:sz w:val="22"/>
          <w:szCs w:val="22"/>
          <w:lang w:val="en-US"/>
        </w:rPr>
        <w:t>Ejército</w:t>
      </w:r>
      <w:proofErr w:type="spellEnd"/>
      <w:r w:rsidRPr="00B94E51">
        <w:rPr>
          <w:color w:val="000000"/>
          <w:sz w:val="22"/>
          <w:szCs w:val="22"/>
          <w:lang w:val="en-US"/>
        </w:rPr>
        <w:t xml:space="preserve"> Guerrillero de </w:t>
      </w:r>
      <w:proofErr w:type="spellStart"/>
      <w:r w:rsidRPr="00B94E51">
        <w:rPr>
          <w:color w:val="000000"/>
          <w:sz w:val="22"/>
          <w:szCs w:val="22"/>
          <w:lang w:val="en-US"/>
        </w:rPr>
        <w:t>los</w:t>
      </w:r>
      <w:proofErr w:type="spellEnd"/>
      <w:r w:rsidRPr="00B94E51">
        <w:rPr>
          <w:color w:val="000000"/>
          <w:sz w:val="22"/>
          <w:szCs w:val="22"/>
          <w:lang w:val="en-US"/>
        </w:rPr>
        <w:t xml:space="preserve"> </w:t>
      </w:r>
      <w:proofErr w:type="spellStart"/>
      <w:r w:rsidRPr="00B94E51">
        <w:rPr>
          <w:color w:val="000000"/>
          <w:sz w:val="22"/>
          <w:szCs w:val="22"/>
          <w:lang w:val="en-US"/>
        </w:rPr>
        <w:t>Pobres</w:t>
      </w:r>
      <w:proofErr w:type="spellEnd"/>
      <w:r w:rsidRPr="00B94E51">
        <w:rPr>
          <w:color w:val="000000"/>
          <w:sz w:val="22"/>
          <w:szCs w:val="22"/>
          <w:lang w:val="en-US"/>
        </w:rPr>
        <w:t>, Guerrilla Army of the Poor)</w:t>
      </w:r>
      <w:proofErr w:type="gramStart"/>
      <w:r w:rsidRPr="00B94E51">
        <w:rPr>
          <w:color w:val="000000"/>
          <w:sz w:val="22"/>
          <w:szCs w:val="22"/>
          <w:lang w:val="en-US"/>
        </w:rPr>
        <w:t>, in particular, recruited</w:t>
      </w:r>
      <w:proofErr w:type="gramEnd"/>
      <w:r w:rsidRPr="00B94E51">
        <w:rPr>
          <w:color w:val="000000"/>
          <w:sz w:val="22"/>
          <w:szCs w:val="22"/>
          <w:lang w:val="en-US"/>
        </w:rPr>
        <w:t xml:space="preserve"> heavily from the Maya population. According to UCDP, another rebel group that was heavily Maya-based was ORPA (</w:t>
      </w:r>
      <w:proofErr w:type="spellStart"/>
      <w:r w:rsidRPr="00B94E51">
        <w:rPr>
          <w:color w:val="000000"/>
          <w:sz w:val="22"/>
          <w:szCs w:val="22"/>
          <w:lang w:val="en-US"/>
        </w:rPr>
        <w:t>Organizacíon</w:t>
      </w:r>
      <w:proofErr w:type="spellEnd"/>
      <w:r w:rsidRPr="00B94E51">
        <w:rPr>
          <w:color w:val="000000"/>
          <w:sz w:val="22"/>
          <w:szCs w:val="22"/>
          <w:lang w:val="en-US"/>
        </w:rPr>
        <w:t xml:space="preserve"> del Pueblo </w:t>
      </w:r>
      <w:proofErr w:type="spellStart"/>
      <w:r w:rsidRPr="00B94E51">
        <w:rPr>
          <w:color w:val="000000"/>
          <w:sz w:val="22"/>
          <w:szCs w:val="22"/>
          <w:lang w:val="en-US"/>
        </w:rPr>
        <w:t>en</w:t>
      </w:r>
      <w:proofErr w:type="spellEnd"/>
      <w:r w:rsidRPr="00B94E51">
        <w:rPr>
          <w:color w:val="000000"/>
          <w:sz w:val="22"/>
          <w:szCs w:val="22"/>
          <w:lang w:val="en-US"/>
        </w:rPr>
        <w:t xml:space="preserve"> Armas, Organization of People in Arms). In 1982 EGP, ORPA and two other rebel groups (FAR I and FAR II) joined forces and formed the Guatemala National Revolutionary Unit (URNG). While the Maya thus played a crucial role in the civil war that ended in 1995, that war was not fought over autonomy. The EGP, for instance, “was […] more focused on a battle between classes than promotion of the indigenous peoples’ rights per se” according to UCDP. UCDP/PRIO accordingly codes the Guatemalan civil war as one over the government. In line with this, EPR considers the Maya involved in an ethnic insurgency from </w:t>
      </w:r>
      <w:proofErr w:type="gramStart"/>
      <w:r w:rsidRPr="00B94E51">
        <w:rPr>
          <w:color w:val="000000"/>
          <w:sz w:val="22"/>
          <w:szCs w:val="22"/>
          <w:lang w:val="en-US"/>
        </w:rPr>
        <w:t>1975-1995, but</w:t>
      </w:r>
      <w:proofErr w:type="gramEnd"/>
      <w:r w:rsidRPr="00B94E51">
        <w:rPr>
          <w:color w:val="000000"/>
          <w:sz w:val="22"/>
          <w:szCs w:val="22"/>
          <w:lang w:val="en-US"/>
        </w:rPr>
        <w:t xml:space="preserve"> considers the insurgency a conflict over the government. Minorities at Risk, too, codes the Maya as involved in a rebellion but does not note separatist motives either. Doyle &amp; Sambanis (2006) also note indigenous involvement in the civil </w:t>
      </w:r>
      <w:proofErr w:type="gramStart"/>
      <w:r w:rsidRPr="00B94E51">
        <w:rPr>
          <w:color w:val="000000"/>
          <w:sz w:val="22"/>
          <w:szCs w:val="22"/>
          <w:lang w:val="en-US"/>
        </w:rPr>
        <w:t>war, but</w:t>
      </w:r>
      <w:proofErr w:type="gramEnd"/>
      <w:r w:rsidRPr="00B94E51">
        <w:rPr>
          <w:color w:val="000000"/>
          <w:sz w:val="22"/>
          <w:szCs w:val="22"/>
          <w:lang w:val="en-US"/>
        </w:rPr>
        <w:t xml:space="preserve"> mention no separatist motives. This is confirmed by </w:t>
      </w:r>
      <w:proofErr w:type="spellStart"/>
      <w:r w:rsidRPr="00B94E51">
        <w:rPr>
          <w:color w:val="000000"/>
          <w:sz w:val="22"/>
          <w:szCs w:val="22"/>
          <w:lang w:val="en-US"/>
        </w:rPr>
        <w:t>Sieder</w:t>
      </w:r>
      <w:proofErr w:type="spellEnd"/>
      <w:r w:rsidRPr="00B94E51">
        <w:rPr>
          <w:color w:val="000000"/>
          <w:sz w:val="22"/>
          <w:szCs w:val="22"/>
          <w:lang w:val="en-US"/>
        </w:rPr>
        <w:t xml:space="preserve"> (1997: 66), who states that the “efforts of indigenous organizations have focused on integration and inclusion, not separatism”. </w:t>
      </w:r>
    </w:p>
    <w:p w14:paraId="1DAB87D6" w14:textId="4744EE01" w:rsidR="00E7109E" w:rsidRPr="00BA17F5" w:rsidRDefault="00195074" w:rsidP="00195074">
      <w:pPr>
        <w:pStyle w:val="ListParagraph"/>
        <w:numPr>
          <w:ilvl w:val="0"/>
          <w:numId w:val="18"/>
        </w:numPr>
        <w:rPr>
          <w:color w:val="000000"/>
          <w:sz w:val="22"/>
          <w:szCs w:val="22"/>
        </w:rPr>
      </w:pPr>
      <w:r w:rsidRPr="00B94E51">
        <w:rPr>
          <w:color w:val="000000"/>
          <w:sz w:val="22"/>
          <w:szCs w:val="22"/>
          <w:lang w:val="en-US"/>
        </w:rPr>
        <w:t xml:space="preserve">Only in the early 1990s did the Maya movement turn towards devolution and autonomy. According to Minahan (2002: 1217-1218), Maya activists began to make calls for cultural and land rights in the early 1990s. The first evidence for organized separatist activity we found is in 1991, when the Council of Mayan Organization of Guatemala (COMG) was formed, an umbrella group of research centers and cultural organizations that publicly advanced demands for devolution. </w:t>
      </w:r>
      <w:r w:rsidRPr="00BA17F5">
        <w:rPr>
          <w:color w:val="000000"/>
          <w:sz w:val="22"/>
          <w:szCs w:val="22"/>
        </w:rPr>
        <w:t xml:space="preserve">1991 </w:t>
      </w:r>
      <w:proofErr w:type="spellStart"/>
      <w:r w:rsidRPr="00BA17F5">
        <w:rPr>
          <w:color w:val="000000"/>
          <w:sz w:val="22"/>
          <w:szCs w:val="22"/>
        </w:rPr>
        <w:t>is</w:t>
      </w:r>
      <w:proofErr w:type="spellEnd"/>
      <w:r w:rsidRPr="00BA17F5">
        <w:rPr>
          <w:color w:val="000000"/>
          <w:sz w:val="22"/>
          <w:szCs w:val="22"/>
        </w:rPr>
        <w:t xml:space="preserve"> </w:t>
      </w:r>
      <w:proofErr w:type="spellStart"/>
      <w:r w:rsidRPr="00BA17F5">
        <w:rPr>
          <w:color w:val="000000"/>
          <w:sz w:val="22"/>
          <w:szCs w:val="22"/>
        </w:rPr>
        <w:t>thus</w:t>
      </w:r>
      <w:proofErr w:type="spellEnd"/>
      <w:r w:rsidRPr="00BA17F5">
        <w:rPr>
          <w:color w:val="000000"/>
          <w:sz w:val="22"/>
          <w:szCs w:val="22"/>
        </w:rPr>
        <w:t xml:space="preserve"> </w:t>
      </w:r>
      <w:proofErr w:type="spellStart"/>
      <w:r w:rsidRPr="00BA17F5">
        <w:rPr>
          <w:color w:val="000000"/>
          <w:sz w:val="22"/>
          <w:szCs w:val="22"/>
        </w:rPr>
        <w:t>coded</w:t>
      </w:r>
      <w:proofErr w:type="spellEnd"/>
      <w:r w:rsidRPr="00BA17F5">
        <w:rPr>
          <w:color w:val="000000"/>
          <w:sz w:val="22"/>
          <w:szCs w:val="22"/>
        </w:rPr>
        <w:t xml:space="preserve"> </w:t>
      </w:r>
      <w:proofErr w:type="spellStart"/>
      <w:r w:rsidRPr="00BA17F5">
        <w:rPr>
          <w:color w:val="000000"/>
          <w:sz w:val="22"/>
          <w:szCs w:val="22"/>
        </w:rPr>
        <w:t>as</w:t>
      </w:r>
      <w:proofErr w:type="spellEnd"/>
      <w:r w:rsidRPr="00BA17F5">
        <w:rPr>
          <w:color w:val="000000"/>
          <w:sz w:val="22"/>
          <w:szCs w:val="22"/>
        </w:rPr>
        <w:t xml:space="preserve"> the start date. </w:t>
      </w:r>
    </w:p>
    <w:p w14:paraId="4941CB3F" w14:textId="3A6B75FA" w:rsidR="00E7109E" w:rsidRPr="00B94E51" w:rsidRDefault="00195074" w:rsidP="00195074">
      <w:pPr>
        <w:pStyle w:val="ListParagraph"/>
        <w:numPr>
          <w:ilvl w:val="0"/>
          <w:numId w:val="18"/>
        </w:numPr>
        <w:rPr>
          <w:color w:val="000000"/>
          <w:sz w:val="22"/>
          <w:szCs w:val="22"/>
          <w:lang w:val="en-US"/>
        </w:rPr>
      </w:pPr>
      <w:r w:rsidRPr="00B94E51">
        <w:rPr>
          <w:color w:val="000000"/>
          <w:sz w:val="22"/>
          <w:szCs w:val="22"/>
          <w:lang w:val="en-US"/>
        </w:rPr>
        <w:t xml:space="preserve">COMG was the vanguard of the Coordination of Maya Peoples' Organizations of Guatemala (COPMAGUA), which was formed in 1994 out of 200 separate Maya organizations. COPMAGUA was formed </w:t>
      </w:r>
      <w:proofErr w:type="gramStart"/>
      <w:r w:rsidRPr="00B94E51">
        <w:rPr>
          <w:color w:val="000000"/>
          <w:sz w:val="22"/>
          <w:szCs w:val="22"/>
          <w:lang w:val="en-US"/>
        </w:rPr>
        <w:t>in order to</w:t>
      </w:r>
      <w:proofErr w:type="gramEnd"/>
      <w:r w:rsidRPr="00B94E51">
        <w:rPr>
          <w:color w:val="000000"/>
          <w:sz w:val="22"/>
          <w:szCs w:val="22"/>
          <w:lang w:val="en-US"/>
        </w:rPr>
        <w:t xml:space="preserve"> press for Maya issues in the peace negotiations that led to the end of the civil war in 1995. COPMAGUA’s program evolved around loosely-defined terms ‘autonomy’, ‘self-determination’ and ‘participation’. This claim is confirmed by Montejo (1997) and </w:t>
      </w:r>
      <w:proofErr w:type="spellStart"/>
      <w:r w:rsidRPr="00B94E51">
        <w:rPr>
          <w:color w:val="000000"/>
          <w:sz w:val="22"/>
          <w:szCs w:val="22"/>
          <w:lang w:val="en-US"/>
        </w:rPr>
        <w:t>Sén</w:t>
      </w:r>
      <w:proofErr w:type="spellEnd"/>
      <w:r w:rsidRPr="00B94E51">
        <w:rPr>
          <w:color w:val="000000"/>
          <w:sz w:val="22"/>
          <w:szCs w:val="22"/>
          <w:lang w:val="en-US"/>
        </w:rPr>
        <w:t xml:space="preserve"> (1999), who also state that land rights, participation and self-determination on cultural, linguistic, political, and religious levels are the primary goals of the Maya organization. </w:t>
      </w:r>
    </w:p>
    <w:p w14:paraId="156B87B1" w14:textId="5D71DA29" w:rsidR="00195074" w:rsidRPr="00BA17F5" w:rsidRDefault="00195074" w:rsidP="00DC3A46">
      <w:pPr>
        <w:pStyle w:val="ListParagraph"/>
        <w:numPr>
          <w:ilvl w:val="0"/>
          <w:numId w:val="18"/>
        </w:numPr>
        <w:rPr>
          <w:color w:val="000000"/>
          <w:sz w:val="22"/>
          <w:szCs w:val="22"/>
        </w:rPr>
      </w:pPr>
      <w:r w:rsidRPr="00B94E51">
        <w:rPr>
          <w:color w:val="000000"/>
          <w:sz w:val="22"/>
          <w:szCs w:val="22"/>
          <w:lang w:val="en-US"/>
        </w:rPr>
        <w:t>Minorities at Risk notes that indigenous organizations have also made claims for autonomy and land rights in more recent years, including the Equality Committee on Indigenous People’s Land Rights, and that there have been protests over land rights up to 2006, the last year they cover.</w:t>
      </w:r>
      <w:r w:rsidR="004C6771" w:rsidRPr="00BA17F5">
        <w:rPr>
          <w:color w:val="000000"/>
          <w:sz w:val="22"/>
          <w:szCs w:val="22"/>
          <w:lang w:val="en-US"/>
        </w:rPr>
        <w:t xml:space="preserve"> </w:t>
      </w:r>
      <w:r w:rsidR="00D65877" w:rsidRPr="00BA17F5">
        <w:rPr>
          <w:color w:val="000000"/>
          <w:sz w:val="22"/>
          <w:szCs w:val="22"/>
          <w:lang w:val="en-US"/>
        </w:rPr>
        <w:t>Sources</w:t>
      </w:r>
      <w:r w:rsidR="006400AB" w:rsidRPr="00BA17F5">
        <w:rPr>
          <w:color w:val="000000"/>
          <w:sz w:val="22"/>
          <w:szCs w:val="22"/>
          <w:lang w:val="en-US"/>
        </w:rPr>
        <w:t xml:space="preserve"> also report organized mobilization over </w:t>
      </w:r>
      <w:r w:rsidR="00D65877" w:rsidRPr="00BA17F5">
        <w:rPr>
          <w:color w:val="000000"/>
          <w:sz w:val="22"/>
          <w:szCs w:val="22"/>
          <w:lang w:val="en-US"/>
        </w:rPr>
        <w:t xml:space="preserve">territorial autonomy </w:t>
      </w:r>
      <w:r w:rsidR="007668BB" w:rsidRPr="00B94E51">
        <w:rPr>
          <w:color w:val="000000"/>
          <w:sz w:val="22"/>
          <w:szCs w:val="22"/>
          <w:lang w:val="en-US"/>
        </w:rPr>
        <w:t>between 201</w:t>
      </w:r>
      <w:r w:rsidR="00EF01BA" w:rsidRPr="00B94E51">
        <w:rPr>
          <w:color w:val="000000"/>
          <w:sz w:val="22"/>
          <w:szCs w:val="22"/>
          <w:lang w:val="en-US"/>
        </w:rPr>
        <w:t>1</w:t>
      </w:r>
      <w:r w:rsidR="007668BB" w:rsidRPr="00B94E51">
        <w:rPr>
          <w:color w:val="000000"/>
          <w:sz w:val="22"/>
          <w:szCs w:val="22"/>
          <w:lang w:val="en-US"/>
        </w:rPr>
        <w:t xml:space="preserve"> and 202</w:t>
      </w:r>
      <w:r w:rsidR="006D7123" w:rsidRPr="00B94E51">
        <w:rPr>
          <w:color w:val="000000"/>
          <w:sz w:val="22"/>
          <w:szCs w:val="22"/>
          <w:lang w:val="en-US"/>
        </w:rPr>
        <w:t xml:space="preserve">1, mostly </w:t>
      </w:r>
      <w:r w:rsidR="004C6771" w:rsidRPr="00BA17F5">
        <w:rPr>
          <w:color w:val="000000"/>
          <w:sz w:val="22"/>
          <w:szCs w:val="22"/>
          <w:lang w:val="en-US"/>
        </w:rPr>
        <w:t xml:space="preserve">in the form of protest episodes </w:t>
      </w:r>
      <w:r w:rsidR="006D7123" w:rsidRPr="00B94E51">
        <w:rPr>
          <w:color w:val="000000"/>
          <w:sz w:val="22"/>
          <w:szCs w:val="22"/>
          <w:lang w:val="en-US"/>
        </w:rPr>
        <w:t xml:space="preserve">against the </w:t>
      </w:r>
      <w:r w:rsidR="007668BB" w:rsidRPr="00B94E51">
        <w:rPr>
          <w:color w:val="000000"/>
          <w:sz w:val="22"/>
          <w:szCs w:val="22"/>
          <w:lang w:val="en-US"/>
        </w:rPr>
        <w:t>development of hydroelectric and mining projects in ancestral</w:t>
      </w:r>
      <w:r w:rsidR="00A20255" w:rsidRPr="00B94E51">
        <w:rPr>
          <w:color w:val="000000"/>
          <w:sz w:val="22"/>
          <w:szCs w:val="22"/>
          <w:lang w:val="en-US"/>
        </w:rPr>
        <w:t xml:space="preserve"> </w:t>
      </w:r>
      <w:r w:rsidR="00D65877" w:rsidRPr="00BA17F5">
        <w:rPr>
          <w:color w:val="000000"/>
          <w:sz w:val="22"/>
          <w:szCs w:val="22"/>
          <w:lang w:val="en-US"/>
        </w:rPr>
        <w:t>land</w:t>
      </w:r>
      <w:r w:rsidR="00EF01BA" w:rsidRPr="00B94E51">
        <w:rPr>
          <w:color w:val="000000"/>
          <w:sz w:val="22"/>
          <w:szCs w:val="22"/>
          <w:lang w:val="en-US"/>
        </w:rPr>
        <w:t xml:space="preserve"> </w:t>
      </w:r>
      <w:r w:rsidR="00C859C4" w:rsidRPr="00B94E51">
        <w:rPr>
          <w:color w:val="000000"/>
          <w:sz w:val="22"/>
          <w:szCs w:val="22"/>
          <w:lang w:val="en-US"/>
        </w:rPr>
        <w:t xml:space="preserve">and in </w:t>
      </w:r>
      <w:proofErr w:type="spellStart"/>
      <w:r w:rsidR="00C859C4" w:rsidRPr="00B94E51">
        <w:rPr>
          <w:color w:val="000000"/>
          <w:sz w:val="22"/>
          <w:szCs w:val="22"/>
          <w:lang w:val="en-US"/>
        </w:rPr>
        <w:t>favour</w:t>
      </w:r>
      <w:proofErr w:type="spellEnd"/>
      <w:r w:rsidR="00C859C4" w:rsidRPr="00B94E51">
        <w:rPr>
          <w:color w:val="000000"/>
          <w:sz w:val="22"/>
          <w:szCs w:val="22"/>
          <w:lang w:val="en-US"/>
        </w:rPr>
        <w:t xml:space="preserve"> of the implementation of prior consultation mechanisms </w:t>
      </w:r>
      <w:r w:rsidR="007668BB" w:rsidRPr="00B94E51">
        <w:rPr>
          <w:color w:val="000000"/>
          <w:sz w:val="22"/>
          <w:szCs w:val="22"/>
          <w:lang w:val="en-US"/>
        </w:rPr>
        <w:t>(</w:t>
      </w:r>
      <w:r w:rsidR="006D7123" w:rsidRPr="00B94E51">
        <w:rPr>
          <w:color w:val="000000"/>
          <w:sz w:val="22"/>
          <w:szCs w:val="22"/>
          <w:lang w:val="en-US"/>
        </w:rPr>
        <w:t xml:space="preserve">Minority Rights Group International; </w:t>
      </w:r>
      <w:r w:rsidR="00C859C4" w:rsidRPr="00B94E51">
        <w:rPr>
          <w:color w:val="000000"/>
          <w:sz w:val="22"/>
          <w:szCs w:val="22"/>
          <w:lang w:val="en-US"/>
        </w:rPr>
        <w:t>El Faro, 2012; Caballero, 2015</w:t>
      </w:r>
      <w:r w:rsidR="006D7123" w:rsidRPr="00B94E51">
        <w:rPr>
          <w:color w:val="000000"/>
          <w:sz w:val="22"/>
          <w:szCs w:val="22"/>
          <w:lang w:val="en-US"/>
        </w:rPr>
        <w:t>).</w:t>
      </w:r>
      <w:r w:rsidR="00C24069" w:rsidRPr="00B94E51">
        <w:rPr>
          <w:color w:val="000000"/>
          <w:sz w:val="22"/>
          <w:szCs w:val="22"/>
          <w:lang w:val="en-US"/>
        </w:rPr>
        <w:t xml:space="preserve"> </w:t>
      </w:r>
      <w:r w:rsidR="00EF01BA" w:rsidRPr="00B94E51">
        <w:rPr>
          <w:color w:val="000000"/>
          <w:sz w:val="22"/>
          <w:szCs w:val="22"/>
          <w:lang w:val="en-US"/>
        </w:rPr>
        <w:t>During this period</w:t>
      </w:r>
      <w:r w:rsidR="00E829D2" w:rsidRPr="00B94E51">
        <w:rPr>
          <w:color w:val="000000"/>
          <w:sz w:val="22"/>
          <w:szCs w:val="22"/>
          <w:lang w:val="en-US"/>
        </w:rPr>
        <w:t>, the</w:t>
      </w:r>
      <w:r w:rsidR="00C24069" w:rsidRPr="00B94E51">
        <w:rPr>
          <w:color w:val="000000"/>
          <w:sz w:val="22"/>
          <w:szCs w:val="22"/>
          <w:lang w:val="en-US"/>
        </w:rPr>
        <w:t xml:space="preserve"> </w:t>
      </w:r>
      <w:r w:rsidR="00C24069" w:rsidRPr="00B94E51">
        <w:rPr>
          <w:color w:val="000000"/>
          <w:sz w:val="22"/>
          <w:szCs w:val="22"/>
          <w:lang w:val="en-US"/>
        </w:rPr>
        <w:lastRenderedPageBreak/>
        <w:t xml:space="preserve">organization </w:t>
      </w:r>
      <w:proofErr w:type="spellStart"/>
      <w:r w:rsidR="00C24069" w:rsidRPr="00B94E51">
        <w:rPr>
          <w:i/>
          <w:iCs/>
          <w:color w:val="000000"/>
          <w:sz w:val="22"/>
          <w:szCs w:val="22"/>
          <w:lang w:val="en-US"/>
        </w:rPr>
        <w:t>Concejo</w:t>
      </w:r>
      <w:proofErr w:type="spellEnd"/>
      <w:r w:rsidR="00C24069" w:rsidRPr="00B94E51">
        <w:rPr>
          <w:i/>
          <w:iCs/>
          <w:color w:val="000000"/>
          <w:sz w:val="22"/>
          <w:szCs w:val="22"/>
          <w:lang w:val="en-US"/>
        </w:rPr>
        <w:t xml:space="preserve"> del Pueblo Maya</w:t>
      </w:r>
      <w:r w:rsidR="00C24069" w:rsidRPr="00B94E51">
        <w:rPr>
          <w:color w:val="000000"/>
          <w:sz w:val="22"/>
          <w:szCs w:val="22"/>
          <w:lang w:val="en-US"/>
        </w:rPr>
        <w:t xml:space="preserve"> (Council of Maya People) has been </w:t>
      </w:r>
      <w:r w:rsidR="00EF01BA" w:rsidRPr="00B94E51">
        <w:rPr>
          <w:color w:val="000000"/>
          <w:sz w:val="22"/>
          <w:szCs w:val="22"/>
          <w:lang w:val="en-US"/>
        </w:rPr>
        <w:t>at the forefront of</w:t>
      </w:r>
      <w:r w:rsidR="00A20255" w:rsidRPr="00B94E51">
        <w:rPr>
          <w:color w:val="000000"/>
          <w:sz w:val="22"/>
          <w:szCs w:val="22"/>
          <w:lang w:val="en-US"/>
        </w:rPr>
        <w:t xml:space="preserve"> the</w:t>
      </w:r>
      <w:r w:rsidR="00B3259F" w:rsidRPr="00BA17F5">
        <w:rPr>
          <w:color w:val="000000"/>
          <w:sz w:val="22"/>
          <w:szCs w:val="22"/>
          <w:lang w:val="en-US"/>
        </w:rPr>
        <w:t xml:space="preserve"> group’s</w:t>
      </w:r>
      <w:r w:rsidR="00A20255" w:rsidRPr="00B94E51">
        <w:rPr>
          <w:color w:val="000000"/>
          <w:sz w:val="22"/>
          <w:szCs w:val="22"/>
          <w:lang w:val="en-US"/>
        </w:rPr>
        <w:t xml:space="preserve"> </w:t>
      </w:r>
      <w:r w:rsidR="00E829D2" w:rsidRPr="00B94E51">
        <w:rPr>
          <w:color w:val="000000"/>
          <w:sz w:val="22"/>
          <w:szCs w:val="22"/>
          <w:lang w:val="en-US"/>
        </w:rPr>
        <w:t>self-determination claim</w:t>
      </w:r>
      <w:r w:rsidR="00C859C4" w:rsidRPr="00B94E51">
        <w:rPr>
          <w:color w:val="000000"/>
          <w:sz w:val="22"/>
          <w:szCs w:val="22"/>
          <w:lang w:val="en-US"/>
        </w:rPr>
        <w:t>s</w:t>
      </w:r>
      <w:r w:rsidR="00A20255" w:rsidRPr="00B94E51">
        <w:rPr>
          <w:color w:val="000000"/>
          <w:sz w:val="22"/>
          <w:szCs w:val="22"/>
          <w:lang w:val="en-US"/>
        </w:rPr>
        <w:t xml:space="preserve"> (Hernández, 2018; CPO, 2011; </w:t>
      </w:r>
      <w:r w:rsidR="00C859C4" w:rsidRPr="00B94E51">
        <w:rPr>
          <w:color w:val="000000"/>
          <w:sz w:val="22"/>
          <w:szCs w:val="22"/>
          <w:lang w:val="en-US"/>
        </w:rPr>
        <w:t>2021</w:t>
      </w:r>
      <w:r w:rsidR="00A20255" w:rsidRPr="00B94E51">
        <w:rPr>
          <w:color w:val="000000"/>
          <w:sz w:val="22"/>
          <w:szCs w:val="22"/>
          <w:lang w:val="en-US"/>
        </w:rPr>
        <w:t>)</w:t>
      </w:r>
      <w:r w:rsidR="006D7123" w:rsidRPr="00B94E51">
        <w:rPr>
          <w:color w:val="000000"/>
          <w:sz w:val="22"/>
          <w:szCs w:val="22"/>
          <w:lang w:val="en-US"/>
        </w:rPr>
        <w:t xml:space="preserve"> Based on this, we code the movement as ongoing</w:t>
      </w:r>
      <w:r w:rsidR="00BA17F5" w:rsidRPr="00BA17F5">
        <w:rPr>
          <w:color w:val="000000"/>
          <w:sz w:val="22"/>
          <w:szCs w:val="22"/>
          <w:lang w:val="en-US"/>
        </w:rPr>
        <w:t xml:space="preserve"> as of 2020. </w:t>
      </w:r>
      <w:r w:rsidRPr="00BA17F5">
        <w:rPr>
          <w:color w:val="000000"/>
          <w:sz w:val="22"/>
          <w:szCs w:val="22"/>
        </w:rPr>
        <w:t>[start date: 19</w:t>
      </w:r>
      <w:r w:rsidR="00BA17F5" w:rsidRPr="00BA17F5">
        <w:rPr>
          <w:color w:val="000000"/>
          <w:sz w:val="22"/>
          <w:szCs w:val="22"/>
          <w:lang w:val="en-US"/>
        </w:rPr>
        <w:t>91</w:t>
      </w:r>
      <w:r w:rsidRPr="00BA17F5">
        <w:rPr>
          <w:color w:val="000000"/>
          <w:sz w:val="22"/>
          <w:szCs w:val="22"/>
        </w:rPr>
        <w:t>; end date: ongoing]</w:t>
      </w:r>
    </w:p>
    <w:p w14:paraId="39514872" w14:textId="0444C22D" w:rsidR="00195074" w:rsidRDefault="00195074" w:rsidP="00195074">
      <w:pPr>
        <w:rPr>
          <w:sz w:val="22"/>
          <w:szCs w:val="22"/>
        </w:rPr>
      </w:pPr>
    </w:p>
    <w:p w14:paraId="5CD9EC0C" w14:textId="77777777" w:rsidR="00531A20" w:rsidRPr="00BA17F5" w:rsidRDefault="00531A20" w:rsidP="00195074">
      <w:pPr>
        <w:rPr>
          <w:sz w:val="22"/>
          <w:szCs w:val="22"/>
        </w:rPr>
      </w:pPr>
    </w:p>
    <w:p w14:paraId="46CA9286" w14:textId="2F63ABC6" w:rsidR="00FF0C65" w:rsidRPr="00BA17F5" w:rsidRDefault="00FF0C65" w:rsidP="00FF0C65">
      <w:pPr>
        <w:rPr>
          <w:b/>
          <w:sz w:val="22"/>
          <w:szCs w:val="22"/>
        </w:rPr>
      </w:pPr>
      <w:r>
        <w:rPr>
          <w:b/>
          <w:sz w:val="22"/>
          <w:szCs w:val="22"/>
        </w:rPr>
        <w:t>Dominant c</w:t>
      </w:r>
      <w:r w:rsidRPr="00BA17F5">
        <w:rPr>
          <w:b/>
          <w:sz w:val="22"/>
          <w:szCs w:val="22"/>
        </w:rPr>
        <w:t>laim</w:t>
      </w:r>
    </w:p>
    <w:p w14:paraId="6463F392" w14:textId="77777777" w:rsidR="00FF0C65" w:rsidRPr="00BA17F5" w:rsidRDefault="00FF0C65" w:rsidP="00FF0C65">
      <w:pPr>
        <w:rPr>
          <w:bCs/>
          <w:sz w:val="22"/>
          <w:szCs w:val="22"/>
        </w:rPr>
      </w:pPr>
    </w:p>
    <w:p w14:paraId="69842086" w14:textId="77777777" w:rsidR="00FF0C65" w:rsidRPr="00BA17F5" w:rsidRDefault="00FF0C65" w:rsidP="00FF0C65">
      <w:pPr>
        <w:pStyle w:val="ListParagraph"/>
        <w:numPr>
          <w:ilvl w:val="0"/>
          <w:numId w:val="73"/>
        </w:numPr>
        <w:rPr>
          <w:bCs/>
          <w:sz w:val="22"/>
          <w:szCs w:val="22"/>
        </w:rPr>
      </w:pPr>
      <w:r w:rsidRPr="00B94E51">
        <w:rPr>
          <w:bCs/>
          <w:sz w:val="22"/>
          <w:szCs w:val="22"/>
          <w:lang w:val="en-US"/>
        </w:rPr>
        <w:t xml:space="preserve">We code the first evidence of organized separatist activity in 1991, when the Council of </w:t>
      </w:r>
      <w:r w:rsidRPr="00BA17F5">
        <w:rPr>
          <w:bCs/>
          <w:sz w:val="22"/>
          <w:szCs w:val="22"/>
          <w:lang w:val="en-US"/>
        </w:rPr>
        <w:t xml:space="preserve">the </w:t>
      </w:r>
      <w:r w:rsidRPr="00B94E51">
        <w:rPr>
          <w:bCs/>
          <w:sz w:val="22"/>
          <w:szCs w:val="22"/>
          <w:lang w:val="en-US"/>
        </w:rPr>
        <w:t>May</w:t>
      </w:r>
      <w:r w:rsidRPr="00BA17F5">
        <w:rPr>
          <w:bCs/>
          <w:sz w:val="22"/>
          <w:szCs w:val="22"/>
          <w:lang w:val="en-US"/>
        </w:rPr>
        <w:t>a</w:t>
      </w:r>
      <w:r w:rsidRPr="00B94E51">
        <w:rPr>
          <w:bCs/>
          <w:sz w:val="22"/>
          <w:szCs w:val="22"/>
          <w:lang w:val="en-US"/>
        </w:rPr>
        <w:t xml:space="preserve"> Organization of Guatemala (COMG) was established, an umbrella group of Maya research institutions and cultural organizations that publicly advanced demands for Maya self-determination and devolution. In 1994, the Coordination of Maya Peoples' Organizations of Guatemala (COPMAGUA) was formed out of 200 separate Maya organizations. COPMAGUA was the Maya representative body in the peace negotiations that led to the end of the civil war and the peace accord of 1995. Lovell (2010: 168), calls CO</w:t>
      </w:r>
      <w:r w:rsidRPr="00BA17F5">
        <w:rPr>
          <w:bCs/>
          <w:sz w:val="22"/>
          <w:szCs w:val="22"/>
          <w:lang w:val="en-US"/>
        </w:rPr>
        <w:t>PM</w:t>
      </w:r>
      <w:r w:rsidRPr="00B94E51">
        <w:rPr>
          <w:bCs/>
          <w:sz w:val="22"/>
          <w:szCs w:val="22"/>
          <w:lang w:val="en-US"/>
        </w:rPr>
        <w:t xml:space="preserve">AGUA “the most important” Maya organization in Guatemala. COPMAGUA’s program evolved around loosely-defined terms ‘autonomy’, ‘self-determination’ and ‘participation’. These claims are confirmed by several other sources: MAR, for example, lists the “protection of and access to lands […]; the right to teach, publish, and deal with the government in their own language […]; greater political rights in their own community” as Maya demands. Montejo (1997) also mentions political and cultural autonomy as the primary goals of COPMAGUA. The movement </w:t>
      </w:r>
      <w:r w:rsidRPr="00023CC6">
        <w:rPr>
          <w:bCs/>
          <w:sz w:val="22"/>
          <w:szCs w:val="22"/>
          <w:lang w:val="en-US"/>
        </w:rPr>
        <w:t>continued to be</w:t>
      </w:r>
      <w:r w:rsidRPr="00B94E51">
        <w:rPr>
          <w:bCs/>
          <w:sz w:val="22"/>
          <w:szCs w:val="22"/>
          <w:lang w:val="en-US"/>
        </w:rPr>
        <w:t xml:space="preserve"> active </w:t>
      </w:r>
      <w:r w:rsidRPr="00023CC6">
        <w:rPr>
          <w:bCs/>
          <w:sz w:val="22"/>
          <w:szCs w:val="22"/>
          <w:lang w:val="en-US"/>
        </w:rPr>
        <w:t>up until 2020</w:t>
      </w:r>
      <w:r w:rsidRPr="00B94E51">
        <w:rPr>
          <w:bCs/>
          <w:sz w:val="22"/>
          <w:szCs w:val="22"/>
          <w:lang w:val="en-US"/>
        </w:rPr>
        <w:t xml:space="preserve"> and the claim for autonomy has remained dominant (see International Crisis Group 2013: 18</w:t>
      </w:r>
      <w:r w:rsidRPr="00023CC6">
        <w:rPr>
          <w:bCs/>
          <w:sz w:val="22"/>
          <w:szCs w:val="22"/>
          <w:lang w:val="en-US"/>
        </w:rPr>
        <w:t>; CPO 2021</w:t>
      </w:r>
      <w:r w:rsidRPr="00B94E51">
        <w:rPr>
          <w:bCs/>
          <w:sz w:val="22"/>
          <w:szCs w:val="22"/>
          <w:lang w:val="en-US"/>
        </w:rPr>
        <w:t xml:space="preserve">). </w:t>
      </w:r>
      <w:r w:rsidRPr="00023CC6">
        <w:rPr>
          <w:bCs/>
          <w:sz w:val="22"/>
          <w:szCs w:val="22"/>
        </w:rPr>
        <w:t>[1991-20</w:t>
      </w:r>
      <w:r w:rsidRPr="00023CC6">
        <w:rPr>
          <w:bCs/>
          <w:sz w:val="22"/>
          <w:szCs w:val="22"/>
          <w:lang w:val="en-US"/>
        </w:rPr>
        <w:t>20</w:t>
      </w:r>
      <w:r w:rsidRPr="00023CC6">
        <w:rPr>
          <w:bCs/>
          <w:sz w:val="22"/>
          <w:szCs w:val="22"/>
        </w:rPr>
        <w:t xml:space="preserve">: </w:t>
      </w:r>
      <w:proofErr w:type="spellStart"/>
      <w:r w:rsidRPr="00023CC6">
        <w:rPr>
          <w:bCs/>
          <w:sz w:val="22"/>
          <w:szCs w:val="22"/>
        </w:rPr>
        <w:t>autonomy</w:t>
      </w:r>
      <w:proofErr w:type="spellEnd"/>
      <w:r w:rsidRPr="00023CC6">
        <w:rPr>
          <w:bCs/>
          <w:sz w:val="22"/>
          <w:szCs w:val="22"/>
        </w:rPr>
        <w:t xml:space="preserve"> </w:t>
      </w:r>
      <w:proofErr w:type="spellStart"/>
      <w:r w:rsidRPr="00023CC6">
        <w:rPr>
          <w:bCs/>
          <w:sz w:val="22"/>
          <w:szCs w:val="22"/>
        </w:rPr>
        <w:t>claim</w:t>
      </w:r>
      <w:proofErr w:type="spellEnd"/>
      <w:r w:rsidRPr="00023CC6">
        <w:rPr>
          <w:bCs/>
          <w:sz w:val="22"/>
          <w:szCs w:val="22"/>
        </w:rPr>
        <w:t>]</w:t>
      </w:r>
    </w:p>
    <w:p w14:paraId="0CE09185" w14:textId="77777777" w:rsidR="00FF0C65" w:rsidRPr="00BA17F5" w:rsidRDefault="00FF0C65" w:rsidP="00FF0C65">
      <w:pPr>
        <w:rPr>
          <w:bCs/>
          <w:sz w:val="22"/>
          <w:szCs w:val="22"/>
        </w:rPr>
      </w:pPr>
    </w:p>
    <w:p w14:paraId="1E3B50D1" w14:textId="1DC1A179" w:rsidR="00FF0C65" w:rsidRDefault="00FF0C65" w:rsidP="00FF0C65">
      <w:pPr>
        <w:rPr>
          <w:bCs/>
          <w:sz w:val="22"/>
          <w:szCs w:val="22"/>
        </w:rPr>
      </w:pPr>
    </w:p>
    <w:p w14:paraId="285C70EE" w14:textId="6B278878" w:rsidR="00FF0C65" w:rsidRDefault="00FF0C65" w:rsidP="00FF0C65">
      <w:pPr>
        <w:rPr>
          <w:b/>
          <w:sz w:val="22"/>
          <w:szCs w:val="22"/>
        </w:rPr>
      </w:pPr>
      <w:r>
        <w:rPr>
          <w:b/>
          <w:sz w:val="22"/>
          <w:szCs w:val="22"/>
        </w:rPr>
        <w:t>Independence claims</w:t>
      </w:r>
    </w:p>
    <w:p w14:paraId="66AB454C" w14:textId="0C69EE33" w:rsidR="00FF0C65" w:rsidRDefault="00FF0C65" w:rsidP="00FF0C65">
      <w:pPr>
        <w:rPr>
          <w:bCs/>
          <w:sz w:val="22"/>
          <w:szCs w:val="22"/>
        </w:rPr>
      </w:pPr>
    </w:p>
    <w:p w14:paraId="56E3C53C" w14:textId="61851D70" w:rsidR="00182452" w:rsidRPr="00C36097" w:rsidRDefault="00182452" w:rsidP="00C36097">
      <w:pPr>
        <w:rPr>
          <w:bCs/>
          <w:sz w:val="22"/>
          <w:szCs w:val="22"/>
        </w:rPr>
      </w:pPr>
      <w:r w:rsidRPr="00C36097">
        <w:rPr>
          <w:bCs/>
          <w:sz w:val="22"/>
          <w:szCs w:val="22"/>
        </w:rPr>
        <w:t>NA</w:t>
      </w:r>
    </w:p>
    <w:p w14:paraId="1A552A8C" w14:textId="7FA88D86" w:rsidR="00FF0C65" w:rsidRDefault="00FF0C65" w:rsidP="00FF0C65">
      <w:pPr>
        <w:rPr>
          <w:bCs/>
          <w:sz w:val="22"/>
          <w:szCs w:val="22"/>
        </w:rPr>
      </w:pPr>
    </w:p>
    <w:p w14:paraId="004A4F9C" w14:textId="77777777" w:rsidR="00C36097" w:rsidRDefault="00C36097" w:rsidP="00FF0C65">
      <w:pPr>
        <w:rPr>
          <w:bCs/>
          <w:sz w:val="22"/>
          <w:szCs w:val="22"/>
        </w:rPr>
      </w:pPr>
    </w:p>
    <w:p w14:paraId="5D317510" w14:textId="6F5F5207" w:rsidR="00FF0C65" w:rsidRDefault="00FF0C65" w:rsidP="00FF0C65">
      <w:pPr>
        <w:rPr>
          <w:b/>
          <w:sz w:val="22"/>
          <w:szCs w:val="22"/>
        </w:rPr>
      </w:pPr>
      <w:r>
        <w:rPr>
          <w:b/>
          <w:sz w:val="22"/>
          <w:szCs w:val="22"/>
        </w:rPr>
        <w:t>Irredentist claims</w:t>
      </w:r>
    </w:p>
    <w:p w14:paraId="36DAC91C" w14:textId="026206AD" w:rsidR="00FF0C65" w:rsidRDefault="00FF0C65" w:rsidP="00FF0C65">
      <w:pPr>
        <w:rPr>
          <w:bCs/>
          <w:sz w:val="22"/>
          <w:szCs w:val="22"/>
        </w:rPr>
      </w:pPr>
    </w:p>
    <w:p w14:paraId="05A6C39D" w14:textId="584D6FA6" w:rsidR="00FF0C65" w:rsidRPr="00C36097" w:rsidRDefault="00182452" w:rsidP="00C36097">
      <w:pPr>
        <w:rPr>
          <w:bCs/>
          <w:sz w:val="22"/>
          <w:szCs w:val="22"/>
        </w:rPr>
      </w:pPr>
      <w:r w:rsidRPr="00C36097">
        <w:rPr>
          <w:bCs/>
          <w:sz w:val="22"/>
          <w:szCs w:val="22"/>
        </w:rPr>
        <w:t>NA</w:t>
      </w:r>
    </w:p>
    <w:p w14:paraId="2CF09287" w14:textId="2894B1E8" w:rsidR="00FF0C65" w:rsidRDefault="00FF0C65" w:rsidP="00FF0C65">
      <w:pPr>
        <w:rPr>
          <w:bCs/>
          <w:sz w:val="22"/>
          <w:szCs w:val="22"/>
        </w:rPr>
      </w:pPr>
    </w:p>
    <w:p w14:paraId="6B79DDC8" w14:textId="77777777" w:rsidR="00C36097" w:rsidRPr="00BA17F5" w:rsidRDefault="00C36097" w:rsidP="00FF0C65">
      <w:pPr>
        <w:rPr>
          <w:bCs/>
          <w:sz w:val="22"/>
          <w:szCs w:val="22"/>
        </w:rPr>
      </w:pPr>
    </w:p>
    <w:p w14:paraId="64982FED" w14:textId="77777777" w:rsidR="00FF0C65" w:rsidRPr="00BA17F5" w:rsidRDefault="00FF0C65" w:rsidP="00FF0C65">
      <w:pPr>
        <w:rPr>
          <w:sz w:val="22"/>
          <w:szCs w:val="22"/>
        </w:rPr>
      </w:pPr>
      <w:r w:rsidRPr="00BA17F5">
        <w:rPr>
          <w:b/>
          <w:sz w:val="22"/>
          <w:szCs w:val="22"/>
        </w:rPr>
        <w:t>Claimed territory</w:t>
      </w:r>
    </w:p>
    <w:p w14:paraId="3D73744F" w14:textId="77777777" w:rsidR="00FF0C65" w:rsidRPr="00BA17F5" w:rsidRDefault="00FF0C65" w:rsidP="00FF0C65">
      <w:pPr>
        <w:rPr>
          <w:bCs/>
          <w:sz w:val="22"/>
          <w:szCs w:val="22"/>
        </w:rPr>
      </w:pPr>
    </w:p>
    <w:p w14:paraId="1141D30B" w14:textId="506AE9C9" w:rsidR="00FF0C65" w:rsidRPr="00B94E51" w:rsidRDefault="00FF0C65" w:rsidP="00FF0C65">
      <w:pPr>
        <w:pStyle w:val="ListParagraph"/>
        <w:numPr>
          <w:ilvl w:val="0"/>
          <w:numId w:val="73"/>
        </w:numPr>
        <w:rPr>
          <w:bCs/>
          <w:sz w:val="22"/>
          <w:szCs w:val="22"/>
          <w:lang w:val="en-US"/>
        </w:rPr>
      </w:pPr>
      <w:r w:rsidRPr="00B94E51">
        <w:rPr>
          <w:bCs/>
          <w:sz w:val="22"/>
          <w:szCs w:val="22"/>
          <w:lang w:val="en-US"/>
        </w:rPr>
        <w:t>We were unable to find a specific definition of the territory to which t</w:t>
      </w:r>
      <w:r w:rsidR="0034396E">
        <w:rPr>
          <w:bCs/>
          <w:sz w:val="22"/>
          <w:szCs w:val="22"/>
          <w:lang w:val="en-US"/>
        </w:rPr>
        <w:t>his group’s</w:t>
      </w:r>
      <w:r w:rsidRPr="00B94E51">
        <w:rPr>
          <w:bCs/>
          <w:sz w:val="22"/>
          <w:szCs w:val="22"/>
          <w:lang w:val="en-US"/>
        </w:rPr>
        <w:t xml:space="preserve"> claims are tied. We therefore flag this claim as ambiguous and use the group’s settlement area as an approximation, drawing on the </w:t>
      </w:r>
      <w:proofErr w:type="spellStart"/>
      <w:r w:rsidRPr="00B94E51">
        <w:rPr>
          <w:bCs/>
          <w:sz w:val="22"/>
          <w:szCs w:val="22"/>
          <w:lang w:val="en-US"/>
        </w:rPr>
        <w:t>GeoEPR</w:t>
      </w:r>
      <w:proofErr w:type="spellEnd"/>
      <w:r w:rsidRPr="00B94E51">
        <w:rPr>
          <w:bCs/>
          <w:sz w:val="22"/>
          <w:szCs w:val="22"/>
          <w:lang w:val="en-US"/>
        </w:rPr>
        <w:t xml:space="preserve"> dataset.</w:t>
      </w:r>
      <w:r w:rsidRPr="00BA17F5">
        <w:rPr>
          <w:bCs/>
          <w:sz w:val="22"/>
          <w:szCs w:val="22"/>
          <w:lang w:val="en-US"/>
        </w:rPr>
        <w:t xml:space="preserve"> </w:t>
      </w:r>
    </w:p>
    <w:p w14:paraId="254A0665" w14:textId="77777777" w:rsidR="00FF0C65" w:rsidRPr="00B94E51" w:rsidRDefault="00FF0C65" w:rsidP="00FF0C65">
      <w:pPr>
        <w:rPr>
          <w:bCs/>
          <w:sz w:val="22"/>
          <w:szCs w:val="22"/>
          <w:lang w:val="en-US"/>
        </w:rPr>
      </w:pPr>
    </w:p>
    <w:p w14:paraId="23E4096A" w14:textId="77777777" w:rsidR="00FF0C65" w:rsidRPr="00B94E51" w:rsidRDefault="00FF0C65" w:rsidP="00FF0C65">
      <w:pPr>
        <w:rPr>
          <w:bCs/>
          <w:sz w:val="22"/>
          <w:szCs w:val="22"/>
          <w:lang w:val="en-US"/>
        </w:rPr>
      </w:pPr>
    </w:p>
    <w:p w14:paraId="7E49EE3D" w14:textId="77777777" w:rsidR="00FF0C65" w:rsidRPr="00B94E51" w:rsidRDefault="00FF0C65" w:rsidP="00FF0C65">
      <w:pPr>
        <w:rPr>
          <w:b/>
          <w:sz w:val="22"/>
          <w:szCs w:val="22"/>
          <w:lang w:val="en-US"/>
        </w:rPr>
      </w:pPr>
      <w:r w:rsidRPr="00B94E51">
        <w:rPr>
          <w:b/>
          <w:sz w:val="22"/>
          <w:szCs w:val="22"/>
          <w:lang w:val="en-US"/>
        </w:rPr>
        <w:t>Sovereignty declarations</w:t>
      </w:r>
    </w:p>
    <w:p w14:paraId="754585FB" w14:textId="77777777" w:rsidR="00FF0C65" w:rsidRPr="00B94E51" w:rsidRDefault="00FF0C65" w:rsidP="00FF0C65">
      <w:pPr>
        <w:rPr>
          <w:sz w:val="22"/>
          <w:szCs w:val="22"/>
          <w:lang w:val="en-US"/>
        </w:rPr>
      </w:pPr>
    </w:p>
    <w:p w14:paraId="0731D6B6" w14:textId="77777777" w:rsidR="00FF0C65" w:rsidRPr="00B94E51" w:rsidRDefault="00FF0C65" w:rsidP="00FF0C65">
      <w:pPr>
        <w:rPr>
          <w:bCs/>
          <w:sz w:val="22"/>
          <w:szCs w:val="22"/>
          <w:lang w:val="en-US"/>
        </w:rPr>
      </w:pPr>
      <w:r w:rsidRPr="00B94E51">
        <w:rPr>
          <w:bCs/>
          <w:sz w:val="22"/>
          <w:szCs w:val="22"/>
          <w:lang w:val="en-US"/>
        </w:rPr>
        <w:t>NA</w:t>
      </w:r>
    </w:p>
    <w:p w14:paraId="449C0BB4" w14:textId="69AB0A51" w:rsidR="00CE3692" w:rsidRPr="00B94E51" w:rsidRDefault="00CE3692" w:rsidP="00195074">
      <w:pPr>
        <w:rPr>
          <w:sz w:val="22"/>
          <w:szCs w:val="22"/>
          <w:lang w:val="en-US"/>
        </w:rPr>
      </w:pPr>
    </w:p>
    <w:p w14:paraId="61B7C3AB" w14:textId="77777777" w:rsidR="00FF0C65" w:rsidRPr="00B94E51" w:rsidRDefault="00FF0C65" w:rsidP="00195074">
      <w:pPr>
        <w:rPr>
          <w:sz w:val="22"/>
          <w:szCs w:val="22"/>
          <w:lang w:val="en-US"/>
        </w:rPr>
      </w:pPr>
    </w:p>
    <w:p w14:paraId="7E551AFF" w14:textId="77777777" w:rsidR="00195074" w:rsidRPr="00B94E51" w:rsidRDefault="00195074" w:rsidP="00195074">
      <w:pPr>
        <w:rPr>
          <w:b/>
          <w:sz w:val="22"/>
          <w:szCs w:val="22"/>
          <w:lang w:val="en-US"/>
        </w:rPr>
      </w:pPr>
      <w:r w:rsidRPr="00B94E51">
        <w:rPr>
          <w:b/>
          <w:sz w:val="22"/>
          <w:szCs w:val="22"/>
          <w:lang w:val="en-US"/>
        </w:rPr>
        <w:t>Separatist armed conflict</w:t>
      </w:r>
    </w:p>
    <w:p w14:paraId="21F9A3D2" w14:textId="77777777" w:rsidR="00195074" w:rsidRPr="00B94E51" w:rsidRDefault="00195074" w:rsidP="00195074">
      <w:pPr>
        <w:rPr>
          <w:sz w:val="22"/>
          <w:szCs w:val="22"/>
          <w:lang w:val="en-US"/>
        </w:rPr>
      </w:pPr>
    </w:p>
    <w:p w14:paraId="54C611B8" w14:textId="77777777" w:rsidR="00BA17F5" w:rsidRPr="00B94E51" w:rsidRDefault="00E7109E" w:rsidP="00090B9F">
      <w:pPr>
        <w:pStyle w:val="ListParagraph"/>
        <w:numPr>
          <w:ilvl w:val="0"/>
          <w:numId w:val="18"/>
        </w:numPr>
        <w:rPr>
          <w:color w:val="000000"/>
          <w:sz w:val="22"/>
          <w:szCs w:val="22"/>
          <w:lang w:val="en-US"/>
        </w:rPr>
      </w:pPr>
      <w:r w:rsidRPr="00B94E51">
        <w:rPr>
          <w:color w:val="000000"/>
          <w:sz w:val="22"/>
          <w:szCs w:val="22"/>
          <w:lang w:val="en-US"/>
        </w:rPr>
        <w:t xml:space="preserve">Though the Maya were involved in a civil war until 1995, we do not code this period as violence over self-determination due to the lack of separatist motives (see above). </w:t>
      </w:r>
    </w:p>
    <w:p w14:paraId="237C2203" w14:textId="6E9709A8" w:rsidR="00195074" w:rsidRPr="00BA17F5" w:rsidRDefault="00E7109E" w:rsidP="00090B9F">
      <w:pPr>
        <w:pStyle w:val="ListParagraph"/>
        <w:numPr>
          <w:ilvl w:val="0"/>
          <w:numId w:val="18"/>
        </w:numPr>
        <w:rPr>
          <w:color w:val="000000"/>
          <w:sz w:val="22"/>
          <w:szCs w:val="22"/>
        </w:rPr>
      </w:pPr>
      <w:r w:rsidRPr="00B94E51">
        <w:rPr>
          <w:color w:val="000000"/>
          <w:sz w:val="22"/>
          <w:szCs w:val="22"/>
          <w:lang w:val="en-US"/>
        </w:rPr>
        <w:t>In October 2012, six demonstrators were killed by the military in the context of a demonstration in Totonicapán; this protest was mostly over economic issues (</w:t>
      </w:r>
      <w:proofErr w:type="gramStart"/>
      <w:r w:rsidRPr="00B94E51">
        <w:rPr>
          <w:color w:val="000000"/>
          <w:sz w:val="22"/>
          <w:szCs w:val="22"/>
          <w:lang w:val="en-US"/>
        </w:rPr>
        <w:t>in particular rising</w:t>
      </w:r>
      <w:proofErr w:type="gramEnd"/>
      <w:r w:rsidRPr="00B94E51">
        <w:rPr>
          <w:color w:val="000000"/>
          <w:sz w:val="22"/>
          <w:szCs w:val="22"/>
          <w:lang w:val="en-US"/>
        </w:rPr>
        <w:t xml:space="preserve"> electricity prices), but land rights ranged among the demands too (International Crisis Group 2013: 18).</w:t>
      </w:r>
      <w:r w:rsidR="00DA1891" w:rsidRPr="00BA17F5">
        <w:rPr>
          <w:color w:val="000000"/>
          <w:sz w:val="22"/>
          <w:szCs w:val="22"/>
          <w:lang w:val="en-US"/>
        </w:rPr>
        <w:t xml:space="preserve"> In a similar episode in May 2017, </w:t>
      </w:r>
      <w:r w:rsidR="00090B9F" w:rsidRPr="00BA17F5">
        <w:rPr>
          <w:color w:val="000000"/>
          <w:sz w:val="22"/>
          <w:szCs w:val="22"/>
          <w:lang w:val="en-US"/>
        </w:rPr>
        <w:t xml:space="preserve">a protest in the Maya village of Chichipate over the environmental degradation of ancestral territories caused clashes between the military and the indigenous demonstrators, leading to the death of one protester and the injury of six others (Minority Rights </w:t>
      </w:r>
      <w:r w:rsidR="00090B9F" w:rsidRPr="00BA17F5">
        <w:rPr>
          <w:color w:val="000000"/>
          <w:sz w:val="22"/>
          <w:szCs w:val="22"/>
          <w:lang w:val="en-US"/>
        </w:rPr>
        <w:lastRenderedPageBreak/>
        <w:t xml:space="preserve">Group International). </w:t>
      </w:r>
      <w:r w:rsidR="00BA17F5" w:rsidRPr="00BA17F5">
        <w:rPr>
          <w:color w:val="000000"/>
          <w:sz w:val="22"/>
          <w:szCs w:val="22"/>
          <w:lang w:val="en-US"/>
        </w:rPr>
        <w:t>The</w:t>
      </w:r>
      <w:r w:rsidRPr="00B94E51">
        <w:rPr>
          <w:color w:val="000000"/>
          <w:sz w:val="22"/>
          <w:szCs w:val="22"/>
          <w:lang w:val="en-US"/>
        </w:rPr>
        <w:t xml:space="preserve"> </w:t>
      </w:r>
      <w:r w:rsidR="00BA17F5" w:rsidRPr="00BA17F5">
        <w:rPr>
          <w:color w:val="000000"/>
          <w:sz w:val="22"/>
          <w:szCs w:val="22"/>
          <w:lang w:val="en-US"/>
        </w:rPr>
        <w:t>25-deaths</w:t>
      </w:r>
      <w:r w:rsidRPr="00B94E51">
        <w:rPr>
          <w:color w:val="000000"/>
          <w:sz w:val="22"/>
          <w:szCs w:val="22"/>
          <w:lang w:val="en-US"/>
        </w:rPr>
        <w:t xml:space="preserve"> threshold is not met</w:t>
      </w:r>
      <w:r w:rsidR="004C7CED" w:rsidRPr="00BA17F5">
        <w:rPr>
          <w:color w:val="000000"/>
          <w:sz w:val="22"/>
          <w:szCs w:val="22"/>
          <w:lang w:val="en-US"/>
        </w:rPr>
        <w:t xml:space="preserve"> in </w:t>
      </w:r>
      <w:r w:rsidR="00BA17F5" w:rsidRPr="00BA17F5">
        <w:rPr>
          <w:color w:val="000000"/>
          <w:sz w:val="22"/>
          <w:szCs w:val="22"/>
          <w:lang w:val="en-US"/>
        </w:rPr>
        <w:t xml:space="preserve">either </w:t>
      </w:r>
      <w:r w:rsidR="004C7CED" w:rsidRPr="00BA17F5">
        <w:rPr>
          <w:color w:val="000000"/>
          <w:sz w:val="22"/>
          <w:szCs w:val="22"/>
          <w:lang w:val="en-US"/>
        </w:rPr>
        <w:t>of these episodes</w:t>
      </w:r>
      <w:r w:rsidRPr="00B94E51">
        <w:rPr>
          <w:color w:val="000000"/>
          <w:sz w:val="22"/>
          <w:szCs w:val="22"/>
          <w:lang w:val="en-US"/>
        </w:rPr>
        <w:t xml:space="preserve">, thus we code the entire movement as NVIOLSD. </w:t>
      </w:r>
      <w:r w:rsidR="00195074" w:rsidRPr="00BA17F5">
        <w:rPr>
          <w:sz w:val="22"/>
          <w:szCs w:val="22"/>
        </w:rPr>
        <w:t>[NVIOLSD]</w:t>
      </w:r>
    </w:p>
    <w:p w14:paraId="082485CB" w14:textId="7C2D807A" w:rsidR="00AD706C" w:rsidRPr="00BA17F5" w:rsidRDefault="00AD706C" w:rsidP="00195074">
      <w:pPr>
        <w:ind w:left="709" w:hanging="709"/>
        <w:rPr>
          <w:b/>
          <w:sz w:val="22"/>
          <w:szCs w:val="22"/>
        </w:rPr>
      </w:pPr>
    </w:p>
    <w:p w14:paraId="6C318236" w14:textId="77777777" w:rsidR="00195074" w:rsidRPr="00BA17F5" w:rsidRDefault="00195074" w:rsidP="00195074">
      <w:pPr>
        <w:ind w:left="709" w:hanging="709"/>
        <w:rPr>
          <w:b/>
          <w:sz w:val="22"/>
          <w:szCs w:val="22"/>
        </w:rPr>
      </w:pPr>
    </w:p>
    <w:p w14:paraId="639A59D5" w14:textId="1334F2F1" w:rsidR="00794F7B" w:rsidRPr="00BA17F5" w:rsidRDefault="002D73D5" w:rsidP="00794F7B">
      <w:pPr>
        <w:rPr>
          <w:sz w:val="22"/>
          <w:szCs w:val="22"/>
        </w:rPr>
      </w:pPr>
      <w:r w:rsidRPr="00BA17F5">
        <w:rPr>
          <w:b/>
          <w:sz w:val="22"/>
          <w:szCs w:val="22"/>
        </w:rPr>
        <w:t xml:space="preserve">Historical </w:t>
      </w:r>
      <w:r w:rsidR="00FF0C65">
        <w:rPr>
          <w:b/>
          <w:sz w:val="22"/>
          <w:szCs w:val="22"/>
        </w:rPr>
        <w:t>c</w:t>
      </w:r>
      <w:r w:rsidRPr="00BA17F5">
        <w:rPr>
          <w:b/>
          <w:sz w:val="22"/>
          <w:szCs w:val="22"/>
        </w:rPr>
        <w:t>ontext</w:t>
      </w:r>
    </w:p>
    <w:p w14:paraId="33753BA3" w14:textId="77777777" w:rsidR="00794F7B" w:rsidRPr="00BA17F5" w:rsidRDefault="00794F7B" w:rsidP="00794F7B">
      <w:pPr>
        <w:rPr>
          <w:sz w:val="22"/>
          <w:szCs w:val="22"/>
        </w:rPr>
      </w:pPr>
    </w:p>
    <w:p w14:paraId="0748B745" w14:textId="0FCEAA4D" w:rsidR="001F7D03" w:rsidRPr="00B94E51" w:rsidRDefault="001F7D03" w:rsidP="001F7D03">
      <w:pPr>
        <w:pStyle w:val="ListParagraph"/>
        <w:numPr>
          <w:ilvl w:val="0"/>
          <w:numId w:val="73"/>
        </w:numPr>
        <w:rPr>
          <w:bCs/>
          <w:sz w:val="22"/>
          <w:szCs w:val="22"/>
          <w:lang w:val="en-US"/>
        </w:rPr>
      </w:pPr>
      <w:r w:rsidRPr="00B94E51">
        <w:rPr>
          <w:bCs/>
          <w:sz w:val="22"/>
          <w:szCs w:val="22"/>
          <w:lang w:val="en-US"/>
        </w:rPr>
        <w:t xml:space="preserve">The Maya civilization </w:t>
      </w:r>
      <w:r w:rsidR="00D958AC" w:rsidRPr="00B94E51">
        <w:rPr>
          <w:bCs/>
          <w:sz w:val="22"/>
          <w:szCs w:val="22"/>
          <w:lang w:val="en-US"/>
        </w:rPr>
        <w:t>“</w:t>
      </w:r>
      <w:r w:rsidRPr="00B94E51">
        <w:rPr>
          <w:bCs/>
          <w:sz w:val="22"/>
          <w:szCs w:val="22"/>
          <w:lang w:val="en-US"/>
        </w:rPr>
        <w:t xml:space="preserve">developed in the Central </w:t>
      </w:r>
      <w:proofErr w:type="gramStart"/>
      <w:r w:rsidRPr="00B94E51">
        <w:rPr>
          <w:bCs/>
          <w:sz w:val="22"/>
          <w:szCs w:val="22"/>
          <w:lang w:val="en-US"/>
        </w:rPr>
        <w:t>American  highlands</w:t>
      </w:r>
      <w:proofErr w:type="gramEnd"/>
      <w:r w:rsidRPr="00B94E51">
        <w:rPr>
          <w:bCs/>
          <w:sz w:val="22"/>
          <w:szCs w:val="22"/>
          <w:lang w:val="en-US"/>
        </w:rPr>
        <w:t xml:space="preserve"> as a sedentary agricultural society with advanced arts and sciences” (Minahan, 2016: 263). With the Spanish invasion in the 16</w:t>
      </w:r>
      <w:r w:rsidRPr="00B94E51">
        <w:rPr>
          <w:bCs/>
          <w:sz w:val="22"/>
          <w:szCs w:val="22"/>
          <w:vertAlign w:val="superscript"/>
          <w:lang w:val="en-US"/>
        </w:rPr>
        <w:t>th</w:t>
      </w:r>
      <w:r w:rsidRPr="00B94E51">
        <w:rPr>
          <w:bCs/>
          <w:sz w:val="22"/>
          <w:szCs w:val="22"/>
          <w:lang w:val="en-US"/>
        </w:rPr>
        <w:t xml:space="preserve"> century, the Maya population was </w:t>
      </w:r>
      <w:proofErr w:type="gramStart"/>
      <w:r w:rsidRPr="00B94E51">
        <w:rPr>
          <w:bCs/>
          <w:sz w:val="22"/>
          <w:szCs w:val="22"/>
          <w:lang w:val="en-US"/>
        </w:rPr>
        <w:t>decimated</w:t>
      </w:r>
      <w:proofErr w:type="gramEnd"/>
      <w:r w:rsidRPr="00B94E51">
        <w:rPr>
          <w:bCs/>
          <w:sz w:val="22"/>
          <w:szCs w:val="22"/>
          <w:lang w:val="en-US"/>
        </w:rPr>
        <w:t xml:space="preserve"> and their lands</w:t>
      </w:r>
      <w:r w:rsidR="00D958AC" w:rsidRPr="00B94E51">
        <w:rPr>
          <w:bCs/>
          <w:sz w:val="22"/>
          <w:szCs w:val="22"/>
          <w:lang w:val="en-US"/>
        </w:rPr>
        <w:t xml:space="preserve"> were</w:t>
      </w:r>
      <w:r w:rsidRPr="00B94E51">
        <w:rPr>
          <w:bCs/>
          <w:sz w:val="22"/>
          <w:szCs w:val="22"/>
          <w:lang w:val="en-US"/>
        </w:rPr>
        <w:t xml:space="preserve"> dispossessed, forcing indigenous groups to m</w:t>
      </w:r>
      <w:r w:rsidR="00EF297B" w:rsidRPr="00B94E51">
        <w:rPr>
          <w:bCs/>
          <w:sz w:val="22"/>
          <w:szCs w:val="22"/>
          <w:lang w:val="en-US"/>
        </w:rPr>
        <w:t>igrate over time</w:t>
      </w:r>
      <w:r w:rsidRPr="00B94E51">
        <w:rPr>
          <w:bCs/>
          <w:sz w:val="22"/>
          <w:szCs w:val="22"/>
          <w:lang w:val="en-US"/>
        </w:rPr>
        <w:t xml:space="preserve"> to smaller land plots in higher elevations </w:t>
      </w:r>
      <w:r w:rsidR="00EF297B" w:rsidRPr="00B94E51">
        <w:rPr>
          <w:bCs/>
          <w:sz w:val="22"/>
          <w:szCs w:val="22"/>
          <w:lang w:val="en-US"/>
        </w:rPr>
        <w:t>while</w:t>
      </w:r>
      <w:r w:rsidRPr="00B94E51">
        <w:rPr>
          <w:bCs/>
          <w:sz w:val="22"/>
          <w:szCs w:val="22"/>
          <w:lang w:val="en-US"/>
        </w:rPr>
        <w:t xml:space="preserve"> subjecting them to forced agricultural </w:t>
      </w:r>
      <w:proofErr w:type="spellStart"/>
      <w:r w:rsidRPr="00B94E51">
        <w:rPr>
          <w:bCs/>
          <w:sz w:val="22"/>
          <w:szCs w:val="22"/>
          <w:lang w:val="en-US"/>
        </w:rPr>
        <w:t>labour</w:t>
      </w:r>
      <w:proofErr w:type="spellEnd"/>
      <w:r w:rsidRPr="00B94E51">
        <w:rPr>
          <w:bCs/>
          <w:sz w:val="22"/>
          <w:szCs w:val="22"/>
          <w:lang w:val="en-US"/>
        </w:rPr>
        <w:t xml:space="preserve"> in foreign-held lands under the </w:t>
      </w:r>
      <w:r w:rsidRPr="00B94E51">
        <w:rPr>
          <w:bCs/>
          <w:i/>
          <w:iCs/>
          <w:sz w:val="22"/>
          <w:szCs w:val="22"/>
          <w:lang w:val="en-US"/>
        </w:rPr>
        <w:t xml:space="preserve">encomienda </w:t>
      </w:r>
      <w:r w:rsidRPr="00B94E51">
        <w:rPr>
          <w:bCs/>
          <w:sz w:val="22"/>
          <w:szCs w:val="22"/>
          <w:lang w:val="en-US"/>
        </w:rPr>
        <w:t>system (MAR).</w:t>
      </w:r>
    </w:p>
    <w:p w14:paraId="4C322E0F" w14:textId="78FA211A" w:rsidR="001F7D03" w:rsidRPr="00B94E51" w:rsidRDefault="001F7D03" w:rsidP="001F7D03">
      <w:pPr>
        <w:pStyle w:val="ListParagraph"/>
        <w:numPr>
          <w:ilvl w:val="0"/>
          <w:numId w:val="73"/>
        </w:numPr>
        <w:rPr>
          <w:bCs/>
          <w:sz w:val="22"/>
          <w:szCs w:val="22"/>
          <w:lang w:val="en-US"/>
        </w:rPr>
      </w:pPr>
      <w:r w:rsidRPr="00B94E51">
        <w:rPr>
          <w:bCs/>
          <w:sz w:val="22"/>
          <w:szCs w:val="22"/>
          <w:lang w:val="en-US"/>
        </w:rPr>
        <w:t>During Guatemala’s Liberal revolution in the 19</w:t>
      </w:r>
      <w:r w:rsidRPr="00B94E51">
        <w:rPr>
          <w:bCs/>
          <w:sz w:val="22"/>
          <w:szCs w:val="22"/>
          <w:vertAlign w:val="superscript"/>
          <w:lang w:val="en-US"/>
        </w:rPr>
        <w:t>th</w:t>
      </w:r>
      <w:r w:rsidRPr="00B94E51">
        <w:rPr>
          <w:bCs/>
          <w:sz w:val="22"/>
          <w:szCs w:val="22"/>
          <w:lang w:val="en-US"/>
        </w:rPr>
        <w:t xml:space="preserve"> century, large swathes of land were taken from Maya </w:t>
      </w:r>
      <w:r w:rsidR="00EF297B" w:rsidRPr="00B94E51">
        <w:rPr>
          <w:bCs/>
          <w:sz w:val="22"/>
          <w:szCs w:val="22"/>
          <w:lang w:val="en-US"/>
        </w:rPr>
        <w:t>communities, constituting the ‘second holocaust’ of the Maya after the Spanish conquest (Minority Rights Group International).</w:t>
      </w:r>
    </w:p>
    <w:p w14:paraId="4D00CB67" w14:textId="575C64EA" w:rsidR="00EF297B" w:rsidRPr="00B94E51" w:rsidRDefault="00EF297B" w:rsidP="001F7D03">
      <w:pPr>
        <w:pStyle w:val="ListParagraph"/>
        <w:numPr>
          <w:ilvl w:val="0"/>
          <w:numId w:val="73"/>
        </w:numPr>
        <w:rPr>
          <w:bCs/>
          <w:sz w:val="22"/>
          <w:szCs w:val="22"/>
          <w:lang w:val="en-US"/>
        </w:rPr>
      </w:pPr>
      <w:r w:rsidRPr="00B94E51">
        <w:rPr>
          <w:bCs/>
          <w:sz w:val="22"/>
          <w:szCs w:val="22"/>
          <w:lang w:val="en-US"/>
        </w:rPr>
        <w:t xml:space="preserve">The 1960s saw the rise of protest movements demanding land and fair wages in Maya highlands. These movements were systematically met with repression from state authorities </w:t>
      </w:r>
      <w:r w:rsidR="00D958AC" w:rsidRPr="00B94E51">
        <w:rPr>
          <w:bCs/>
          <w:sz w:val="22"/>
          <w:szCs w:val="22"/>
          <w:lang w:val="en-US"/>
        </w:rPr>
        <w:t xml:space="preserve">over </w:t>
      </w:r>
      <w:r w:rsidRPr="00B94E51">
        <w:rPr>
          <w:bCs/>
          <w:sz w:val="22"/>
          <w:szCs w:val="22"/>
          <w:lang w:val="en-US"/>
        </w:rPr>
        <w:t>the following decades. In one of these episodes, in 1980, a group of 39 Maya protesters sought refuge inside the Spanish Embassy, to which the authorities responded by burning down the Embassy and killing the protesting Maya (Minority Rights Group International).</w:t>
      </w:r>
    </w:p>
    <w:p w14:paraId="1E587FF4" w14:textId="1D298B50" w:rsidR="00EF297B" w:rsidRPr="00B94E51" w:rsidRDefault="00EF297B" w:rsidP="00EF297B">
      <w:pPr>
        <w:pStyle w:val="ListParagraph"/>
        <w:numPr>
          <w:ilvl w:val="0"/>
          <w:numId w:val="73"/>
        </w:numPr>
        <w:rPr>
          <w:bCs/>
          <w:sz w:val="22"/>
          <w:szCs w:val="22"/>
          <w:lang w:val="en-US"/>
        </w:rPr>
      </w:pPr>
      <w:r w:rsidRPr="00B94E51">
        <w:rPr>
          <w:bCs/>
          <w:sz w:val="22"/>
          <w:szCs w:val="22"/>
          <w:lang w:val="en-US"/>
        </w:rPr>
        <w:t xml:space="preserve">From the 1970s onwards, during the Guatemalan armed conflict, thousands of </w:t>
      </w:r>
      <w:proofErr w:type="gramStart"/>
      <w:r w:rsidRPr="00B94E51">
        <w:rPr>
          <w:bCs/>
          <w:sz w:val="22"/>
          <w:szCs w:val="22"/>
          <w:lang w:val="en-US"/>
        </w:rPr>
        <w:t>Maya</w:t>
      </w:r>
      <w:proofErr w:type="gramEnd"/>
      <w:r w:rsidRPr="00B94E51">
        <w:rPr>
          <w:bCs/>
          <w:sz w:val="22"/>
          <w:szCs w:val="22"/>
          <w:lang w:val="en-US"/>
        </w:rPr>
        <w:t xml:space="preserve"> joined the emerging guerilla movements and May</w:t>
      </w:r>
      <w:r w:rsidR="003975B8" w:rsidRPr="00BA17F5">
        <w:rPr>
          <w:bCs/>
          <w:sz w:val="22"/>
          <w:szCs w:val="22"/>
          <w:lang w:val="en-US"/>
        </w:rPr>
        <w:t>a</w:t>
      </w:r>
      <w:r w:rsidRPr="00B94E51">
        <w:rPr>
          <w:bCs/>
          <w:sz w:val="22"/>
          <w:szCs w:val="22"/>
          <w:lang w:val="en-US"/>
        </w:rPr>
        <w:t xml:space="preserve"> territories became highly militarized conflict zones. Due to a strongly repressive state response</w:t>
      </w:r>
      <w:r w:rsidR="00D958AC" w:rsidRPr="00B94E51">
        <w:rPr>
          <w:bCs/>
          <w:sz w:val="22"/>
          <w:szCs w:val="22"/>
          <w:lang w:val="en-US"/>
        </w:rPr>
        <w:t xml:space="preserve"> to insurgency</w:t>
      </w:r>
      <w:r w:rsidRPr="00B94E51">
        <w:rPr>
          <w:bCs/>
          <w:sz w:val="22"/>
          <w:szCs w:val="22"/>
          <w:lang w:val="en-US"/>
        </w:rPr>
        <w:t xml:space="preserve">, </w:t>
      </w:r>
      <w:r w:rsidR="006E7E48" w:rsidRPr="00BA17F5">
        <w:rPr>
          <w:bCs/>
          <w:sz w:val="22"/>
          <w:szCs w:val="22"/>
          <w:lang w:val="en-US"/>
        </w:rPr>
        <w:t xml:space="preserve">the </w:t>
      </w:r>
      <w:r w:rsidRPr="00B94E51">
        <w:rPr>
          <w:bCs/>
          <w:sz w:val="22"/>
          <w:szCs w:val="22"/>
          <w:lang w:val="en-US"/>
        </w:rPr>
        <w:t>Maya made up most of the conflict’s 200,000 deaths and one million forcibly displaced (</w:t>
      </w:r>
      <w:r w:rsidRPr="00B94E51">
        <w:rPr>
          <w:sz w:val="22"/>
          <w:szCs w:val="22"/>
          <w:lang w:val="en-US"/>
        </w:rPr>
        <w:t>Coello and Duarte 1993; Smith, 1991).</w:t>
      </w:r>
    </w:p>
    <w:p w14:paraId="4867BD36" w14:textId="081B6BEE" w:rsidR="00A931EE" w:rsidRPr="00B94E51" w:rsidRDefault="00A931EE" w:rsidP="00A931EE">
      <w:pPr>
        <w:pStyle w:val="ListParagraph"/>
        <w:numPr>
          <w:ilvl w:val="0"/>
          <w:numId w:val="73"/>
        </w:numPr>
        <w:rPr>
          <w:bCs/>
          <w:sz w:val="22"/>
          <w:szCs w:val="22"/>
          <w:lang w:val="en-US"/>
        </w:rPr>
      </w:pPr>
      <w:r w:rsidRPr="00023CC6">
        <w:rPr>
          <w:sz w:val="22"/>
          <w:szCs w:val="22"/>
          <w:lang w:val="en-US"/>
        </w:rPr>
        <w:t xml:space="preserve">Between 1976 and 1985, construction work for the </w:t>
      </w:r>
      <w:proofErr w:type="spellStart"/>
      <w:r w:rsidRPr="00023CC6">
        <w:rPr>
          <w:sz w:val="22"/>
          <w:szCs w:val="22"/>
          <w:lang w:val="en-US"/>
        </w:rPr>
        <w:t>Chixoy</w:t>
      </w:r>
      <w:proofErr w:type="spellEnd"/>
      <w:r w:rsidRPr="00023CC6">
        <w:rPr>
          <w:sz w:val="22"/>
          <w:szCs w:val="22"/>
          <w:lang w:val="en-US"/>
        </w:rPr>
        <w:t xml:space="preserve"> hydroelectric dam took place</w:t>
      </w:r>
      <w:r w:rsidR="00907D12" w:rsidRPr="00023CC6">
        <w:rPr>
          <w:sz w:val="22"/>
          <w:szCs w:val="22"/>
          <w:lang w:val="en-US"/>
        </w:rPr>
        <w:t xml:space="preserve"> between the departments of Baja Verapaz, El Quiché and Alta Verapaz – territories historically inhabited by the Maya Achi. In the construction process, the government c</w:t>
      </w:r>
      <w:r w:rsidR="00034FFF" w:rsidRPr="00023CC6">
        <w:rPr>
          <w:sz w:val="22"/>
          <w:szCs w:val="22"/>
          <w:lang w:val="en-US"/>
        </w:rPr>
        <w:t>arried out</w:t>
      </w:r>
      <w:r w:rsidR="00907D12" w:rsidRPr="00023CC6">
        <w:rPr>
          <w:sz w:val="22"/>
          <w:szCs w:val="22"/>
          <w:lang w:val="en-US"/>
        </w:rPr>
        <w:t xml:space="preserve"> voluntary and forcible relocations of the affected indigenous communities from the fertile agricultural valleys to infertile highlands. </w:t>
      </w:r>
      <w:r w:rsidR="008B62F3" w:rsidRPr="00023CC6">
        <w:rPr>
          <w:sz w:val="22"/>
          <w:szCs w:val="22"/>
          <w:lang w:val="en-US"/>
        </w:rPr>
        <w:t>When hundreds of</w:t>
      </w:r>
      <w:r w:rsidR="00907D12" w:rsidRPr="00023CC6">
        <w:rPr>
          <w:sz w:val="22"/>
          <w:szCs w:val="22"/>
          <w:lang w:val="en-US"/>
        </w:rPr>
        <w:t xml:space="preserve"> residents refused to relocate or returned after encountering the poor conditions of the resettlement villages, </w:t>
      </w:r>
      <w:r w:rsidR="008B62F3" w:rsidRPr="00023CC6">
        <w:rPr>
          <w:sz w:val="22"/>
          <w:szCs w:val="22"/>
          <w:lang w:val="en-US"/>
        </w:rPr>
        <w:t xml:space="preserve">they were kidnaped, </w:t>
      </w:r>
      <w:proofErr w:type="gramStart"/>
      <w:r w:rsidR="008B62F3" w:rsidRPr="00023CC6">
        <w:rPr>
          <w:sz w:val="22"/>
          <w:szCs w:val="22"/>
          <w:lang w:val="en-US"/>
        </w:rPr>
        <w:t>raped</w:t>
      </w:r>
      <w:proofErr w:type="gramEnd"/>
      <w:r w:rsidR="008B62F3" w:rsidRPr="00023CC6">
        <w:rPr>
          <w:sz w:val="22"/>
          <w:szCs w:val="22"/>
          <w:lang w:val="en-US"/>
        </w:rPr>
        <w:t xml:space="preserve"> and massacred by military officials and paramilitary militias (</w:t>
      </w:r>
      <w:r w:rsidR="002919BA" w:rsidRPr="00023CC6">
        <w:rPr>
          <w:sz w:val="22"/>
          <w:szCs w:val="22"/>
          <w:lang w:val="en-US"/>
        </w:rPr>
        <w:t>Voulgaris 2019:</w:t>
      </w:r>
      <w:r w:rsidR="00BA17F5" w:rsidRPr="00023CC6">
        <w:rPr>
          <w:sz w:val="22"/>
          <w:szCs w:val="22"/>
          <w:lang w:val="en-US"/>
        </w:rPr>
        <w:t xml:space="preserve"> </w:t>
      </w:r>
      <w:r w:rsidR="002919BA" w:rsidRPr="00023CC6">
        <w:rPr>
          <w:sz w:val="22"/>
          <w:szCs w:val="22"/>
          <w:lang w:val="en-US"/>
        </w:rPr>
        <w:t xml:space="preserve">199; </w:t>
      </w:r>
      <w:proofErr w:type="spellStart"/>
      <w:r w:rsidR="008B62F3" w:rsidRPr="00023CC6">
        <w:rPr>
          <w:sz w:val="22"/>
          <w:szCs w:val="22"/>
          <w:lang w:val="en-US"/>
        </w:rPr>
        <w:t>Carasik</w:t>
      </w:r>
      <w:proofErr w:type="spellEnd"/>
      <w:r w:rsidR="00BC5A83" w:rsidRPr="00023CC6">
        <w:rPr>
          <w:sz w:val="22"/>
          <w:szCs w:val="22"/>
          <w:lang w:val="en-US"/>
        </w:rPr>
        <w:t xml:space="preserve"> and Russell</w:t>
      </w:r>
      <w:r w:rsidR="008B62F3" w:rsidRPr="00023CC6">
        <w:rPr>
          <w:sz w:val="22"/>
          <w:szCs w:val="22"/>
          <w:lang w:val="en-US"/>
        </w:rPr>
        <w:t xml:space="preserve"> 2012). </w:t>
      </w:r>
      <w:r w:rsidR="002919BA" w:rsidRPr="00023CC6">
        <w:rPr>
          <w:sz w:val="22"/>
          <w:szCs w:val="22"/>
          <w:lang w:val="en-US"/>
        </w:rPr>
        <w:t>According to Voulgaris (2019: 199), a string of extrajudicial killings between 1980 and 1982 – and which later became known as the Río Negro massacres – claimed the lives of up to 5,000 Maya.</w:t>
      </w:r>
      <w:r w:rsidR="00061364" w:rsidRPr="00023CC6">
        <w:rPr>
          <w:sz w:val="22"/>
          <w:szCs w:val="22"/>
          <w:lang w:val="en-US"/>
        </w:rPr>
        <w:t xml:space="preserve"> Aguirre (2017) equally notes that thousands more Maya were displaced and the lives of 11,200 families subverted by the dam’s construction.</w:t>
      </w:r>
      <w:r w:rsidR="00BA17F5" w:rsidRPr="00023CC6">
        <w:rPr>
          <w:sz w:val="22"/>
          <w:szCs w:val="22"/>
          <w:lang w:val="en-US"/>
        </w:rPr>
        <w:t xml:space="preserve"> We do not code a restriction because construction (and </w:t>
      </w:r>
      <w:r w:rsidR="00023CC6" w:rsidRPr="00023CC6">
        <w:rPr>
          <w:sz w:val="22"/>
          <w:szCs w:val="22"/>
          <w:lang w:val="en-US"/>
        </w:rPr>
        <w:t xml:space="preserve">therefore </w:t>
      </w:r>
      <w:r w:rsidR="00BA17F5" w:rsidRPr="00023CC6">
        <w:rPr>
          <w:sz w:val="22"/>
          <w:szCs w:val="22"/>
          <w:lang w:val="en-US"/>
        </w:rPr>
        <w:t>presumably the forced relocations) b</w:t>
      </w:r>
      <w:r w:rsidR="00023CC6" w:rsidRPr="00023CC6">
        <w:rPr>
          <w:sz w:val="22"/>
          <w:szCs w:val="22"/>
          <w:lang w:val="en-US"/>
        </w:rPr>
        <w:t>egan more than 10 years before the start date.</w:t>
      </w:r>
    </w:p>
    <w:p w14:paraId="1D56DBC2" w14:textId="73941907" w:rsidR="00EF297B" w:rsidRPr="005E69ED" w:rsidRDefault="00EF297B" w:rsidP="00EF297B">
      <w:pPr>
        <w:pStyle w:val="ListParagraph"/>
        <w:numPr>
          <w:ilvl w:val="0"/>
          <w:numId w:val="73"/>
        </w:numPr>
        <w:rPr>
          <w:bCs/>
          <w:sz w:val="22"/>
          <w:szCs w:val="22"/>
          <w:lang w:val="en-US"/>
        </w:rPr>
      </w:pPr>
      <w:r w:rsidRPr="00B94E51">
        <w:rPr>
          <w:bCs/>
          <w:sz w:val="22"/>
          <w:szCs w:val="22"/>
          <w:lang w:val="en-US"/>
        </w:rPr>
        <w:t xml:space="preserve">In a brutal counter-insurgency campaign launched by General Efraín Ríos Montt in 1982, 440 Maya villages that had guerilla presence were destroyed, displacing thousands of </w:t>
      </w:r>
      <w:proofErr w:type="gramStart"/>
      <w:r w:rsidRPr="00B94E51">
        <w:rPr>
          <w:bCs/>
          <w:sz w:val="22"/>
          <w:szCs w:val="22"/>
          <w:lang w:val="en-US"/>
        </w:rPr>
        <w:t>Maya</w:t>
      </w:r>
      <w:proofErr w:type="gramEnd"/>
      <w:r w:rsidRPr="00B94E51">
        <w:rPr>
          <w:bCs/>
          <w:sz w:val="22"/>
          <w:szCs w:val="22"/>
          <w:lang w:val="en-US"/>
        </w:rPr>
        <w:t xml:space="preserve"> from their homeland (Minority Rights Group International). </w:t>
      </w:r>
      <w:r w:rsidR="005E69ED" w:rsidRPr="005E69ED">
        <w:rPr>
          <w:bCs/>
          <w:sz w:val="22"/>
          <w:szCs w:val="22"/>
          <w:lang w:val="en-US"/>
        </w:rPr>
        <w:t>Given that this was a consequence of war, we d</w:t>
      </w:r>
      <w:r w:rsidR="005E69ED">
        <w:rPr>
          <w:bCs/>
          <w:sz w:val="22"/>
          <w:szCs w:val="22"/>
          <w:lang w:val="en-US"/>
        </w:rPr>
        <w:t>o not code it as a restriction.</w:t>
      </w:r>
    </w:p>
    <w:p w14:paraId="66C8F405" w14:textId="291F31AF" w:rsidR="00A931EE" w:rsidRPr="00B94E51" w:rsidRDefault="00EF297B" w:rsidP="00A931EE">
      <w:pPr>
        <w:pStyle w:val="ListParagraph"/>
        <w:numPr>
          <w:ilvl w:val="0"/>
          <w:numId w:val="73"/>
        </w:numPr>
        <w:rPr>
          <w:bCs/>
          <w:sz w:val="22"/>
          <w:szCs w:val="22"/>
          <w:lang w:val="en-US"/>
        </w:rPr>
      </w:pPr>
      <w:r w:rsidRPr="00B94E51">
        <w:rPr>
          <w:bCs/>
          <w:sz w:val="22"/>
          <w:szCs w:val="22"/>
          <w:lang w:val="en-US"/>
        </w:rPr>
        <w:t>The 1985 Guatemalan Constitution recognized the legal existence of Maya groups and provided for the protection of their cultural and linguistic rights. However, this move appears to have been</w:t>
      </w:r>
      <w:r w:rsidR="00D958AC" w:rsidRPr="00B94E51">
        <w:rPr>
          <w:bCs/>
          <w:sz w:val="22"/>
          <w:szCs w:val="22"/>
          <w:lang w:val="en-US"/>
        </w:rPr>
        <w:t xml:space="preserve"> purely</w:t>
      </w:r>
      <w:r w:rsidRPr="00B94E51">
        <w:rPr>
          <w:bCs/>
          <w:sz w:val="22"/>
          <w:szCs w:val="22"/>
          <w:lang w:val="en-US"/>
        </w:rPr>
        <w:t xml:space="preserve"> rhetorical, as we found no evidence that these provisions improved the exercise of Maya cultural rights</w:t>
      </w:r>
      <w:r w:rsidR="00D958AC" w:rsidRPr="00B94E51">
        <w:rPr>
          <w:bCs/>
          <w:sz w:val="22"/>
          <w:szCs w:val="22"/>
          <w:lang w:val="en-US"/>
        </w:rPr>
        <w:t xml:space="preserve"> in practice</w:t>
      </w:r>
      <w:r w:rsidRPr="00B94E51">
        <w:rPr>
          <w:bCs/>
          <w:sz w:val="22"/>
          <w:szCs w:val="22"/>
          <w:lang w:val="en-US"/>
        </w:rPr>
        <w:t>, and therefore do not code this as a concession. In addition, the Constitution called for a law relating to indigenous questions and grievances, but said law was never enacted (Minority Rights Group International)</w:t>
      </w:r>
      <w:r w:rsidR="00A931EE" w:rsidRPr="00BA17F5">
        <w:rPr>
          <w:bCs/>
          <w:sz w:val="22"/>
          <w:szCs w:val="22"/>
          <w:lang w:val="en-US"/>
        </w:rPr>
        <w:t>.</w:t>
      </w:r>
    </w:p>
    <w:p w14:paraId="099B3783" w14:textId="77777777" w:rsidR="00EF297B" w:rsidRPr="00B94E51" w:rsidRDefault="00EF297B" w:rsidP="00EF297B">
      <w:pPr>
        <w:pStyle w:val="ListParagraph"/>
        <w:rPr>
          <w:bCs/>
          <w:sz w:val="22"/>
          <w:szCs w:val="22"/>
          <w:lang w:val="en-US"/>
        </w:rPr>
      </w:pPr>
    </w:p>
    <w:p w14:paraId="7795F613" w14:textId="77777777" w:rsidR="00794F7B" w:rsidRPr="00B94E51" w:rsidRDefault="00794F7B" w:rsidP="00794F7B">
      <w:pPr>
        <w:rPr>
          <w:sz w:val="22"/>
          <w:szCs w:val="22"/>
          <w:lang w:val="en-US"/>
        </w:rPr>
      </w:pPr>
    </w:p>
    <w:p w14:paraId="4F0E3921" w14:textId="77777777" w:rsidR="00794F7B" w:rsidRPr="00BA17F5" w:rsidRDefault="00794F7B" w:rsidP="00794F7B">
      <w:pPr>
        <w:rPr>
          <w:b/>
          <w:sz w:val="22"/>
          <w:szCs w:val="22"/>
        </w:rPr>
      </w:pPr>
      <w:r w:rsidRPr="00BA17F5">
        <w:rPr>
          <w:b/>
          <w:sz w:val="22"/>
          <w:szCs w:val="22"/>
        </w:rPr>
        <w:t>Concessions and restrictions</w:t>
      </w:r>
    </w:p>
    <w:p w14:paraId="216D0C00" w14:textId="09DB4523" w:rsidR="00D71C6B" w:rsidRPr="00BA17F5" w:rsidRDefault="00D71C6B" w:rsidP="00A931EE">
      <w:pPr>
        <w:rPr>
          <w:bCs/>
          <w:sz w:val="22"/>
          <w:szCs w:val="22"/>
        </w:rPr>
      </w:pPr>
    </w:p>
    <w:p w14:paraId="6DF84B03" w14:textId="11CA856B" w:rsidR="00316B66" w:rsidRPr="00BA17F5" w:rsidRDefault="00335A4A" w:rsidP="00335A4A">
      <w:pPr>
        <w:pStyle w:val="ListParagraph"/>
        <w:numPr>
          <w:ilvl w:val="0"/>
          <w:numId w:val="73"/>
        </w:numPr>
        <w:rPr>
          <w:bCs/>
          <w:sz w:val="22"/>
          <w:szCs w:val="22"/>
        </w:rPr>
      </w:pPr>
      <w:r w:rsidRPr="00B94E51">
        <w:rPr>
          <w:bCs/>
          <w:sz w:val="22"/>
          <w:szCs w:val="22"/>
          <w:lang w:val="en-US"/>
        </w:rPr>
        <w:t xml:space="preserve">In December 1996, the Guatemalan government and the URNG guerilla group signed an accord to conclude a two-year long peace process. The accord included a section on the identity and rights of indigenous people, which defined the Guatemalan nation as “multi-ethnic, pluricultural and multilingual” – a definition which was to be incorporated into the constitution – and promised the introduction of anti-discriminatory legislation (Davis, 2004: 347). According to Minority Rights Group International, the final accord “also agreed on </w:t>
      </w:r>
      <w:proofErr w:type="gramStart"/>
      <w:r w:rsidRPr="00B94E51">
        <w:rPr>
          <w:bCs/>
          <w:sz w:val="22"/>
          <w:szCs w:val="22"/>
          <w:lang w:val="en-US"/>
        </w:rPr>
        <w:t>a number of</w:t>
      </w:r>
      <w:proofErr w:type="gramEnd"/>
      <w:r w:rsidRPr="00B94E51">
        <w:rPr>
          <w:bCs/>
          <w:sz w:val="22"/>
          <w:szCs w:val="22"/>
          <w:lang w:val="en-US"/>
        </w:rPr>
        <w:t xml:space="preserve"> measures to increase Maya participation in society, including the promotion of bilingual education at all levels </w:t>
      </w:r>
      <w:r w:rsidRPr="00B94E51">
        <w:rPr>
          <w:bCs/>
          <w:sz w:val="22"/>
          <w:szCs w:val="22"/>
          <w:lang w:val="en-US"/>
        </w:rPr>
        <w:lastRenderedPageBreak/>
        <w:t xml:space="preserve">of the state education system; the official use of indigenous languages within the legal system sanctioned through indigenous legal aid organizations; the training of bilingual judges and interpreters and the provision of special legal </w:t>
      </w:r>
      <w:proofErr w:type="spellStart"/>
      <w:r w:rsidRPr="00B94E51">
        <w:rPr>
          <w:bCs/>
          <w:sz w:val="22"/>
          <w:szCs w:val="22"/>
          <w:lang w:val="en-US"/>
        </w:rPr>
        <w:t>defence</w:t>
      </w:r>
      <w:proofErr w:type="spellEnd"/>
      <w:r w:rsidRPr="00B94E51">
        <w:rPr>
          <w:bCs/>
          <w:sz w:val="22"/>
          <w:szCs w:val="22"/>
          <w:lang w:val="en-US"/>
        </w:rPr>
        <w:t xml:space="preserve"> services for indigenous women. In addition, commitment to the principle of municipal autonomy was made through an agreement to reform the municipal code and to strengthen Mayan authorities”. Abbott (2017) argues that the agreement</w:t>
      </w:r>
      <w:r w:rsidR="00316B66" w:rsidRPr="00B94E51">
        <w:rPr>
          <w:bCs/>
          <w:sz w:val="22"/>
          <w:szCs w:val="22"/>
          <w:lang w:val="en-US"/>
        </w:rPr>
        <w:t xml:space="preserve"> on indigenous people</w:t>
      </w:r>
      <w:r w:rsidRPr="00B94E51">
        <w:rPr>
          <w:bCs/>
          <w:sz w:val="22"/>
          <w:szCs w:val="22"/>
          <w:lang w:val="en-US"/>
        </w:rPr>
        <w:t xml:space="preserve"> was a “</w:t>
      </w:r>
      <w:r w:rsidR="00316B66" w:rsidRPr="00B94E51">
        <w:rPr>
          <w:bCs/>
          <w:sz w:val="22"/>
          <w:szCs w:val="22"/>
          <w:lang w:val="en-US"/>
        </w:rPr>
        <w:t>h</w:t>
      </w:r>
      <w:r w:rsidRPr="00B94E51">
        <w:rPr>
          <w:bCs/>
          <w:sz w:val="22"/>
          <w:szCs w:val="22"/>
          <w:lang w:val="en-US"/>
        </w:rPr>
        <w:t>istoric accomplishment for the indigenous populations in Guatemala”</w:t>
      </w:r>
      <w:r w:rsidR="00316B66" w:rsidRPr="00B94E51">
        <w:rPr>
          <w:bCs/>
          <w:sz w:val="22"/>
          <w:szCs w:val="22"/>
          <w:lang w:val="en-US"/>
        </w:rPr>
        <w:t xml:space="preserve"> in terms of cultural rights, whilst recognizing that there was no implementation of the promised municipal autonomy</w:t>
      </w:r>
      <w:r w:rsidRPr="00B94E51">
        <w:rPr>
          <w:bCs/>
          <w:sz w:val="22"/>
          <w:szCs w:val="22"/>
          <w:lang w:val="en-US"/>
        </w:rPr>
        <w:t>.</w:t>
      </w:r>
      <w:r w:rsidR="00316B66" w:rsidRPr="00B94E51">
        <w:rPr>
          <w:bCs/>
          <w:sz w:val="22"/>
          <w:szCs w:val="22"/>
          <w:lang w:val="en-US"/>
        </w:rPr>
        <w:t xml:space="preserve"> We therefore code a cultural rights concession, but note that this is an ambiguous code, given that the “the free expression of Mayan religion, language and other factors continues to be hampered by a shortage of resources and a lack of political will to enforce laws and implement the 1996 peace accords” (Minority Rights Group International). </w:t>
      </w:r>
      <w:r w:rsidR="00316B66" w:rsidRPr="00BA17F5">
        <w:rPr>
          <w:bCs/>
          <w:sz w:val="22"/>
          <w:szCs w:val="22"/>
        </w:rPr>
        <w:t xml:space="preserve">[1996: </w:t>
      </w:r>
      <w:proofErr w:type="spellStart"/>
      <w:r w:rsidR="00316B66" w:rsidRPr="00BA17F5">
        <w:rPr>
          <w:bCs/>
          <w:sz w:val="22"/>
          <w:szCs w:val="22"/>
        </w:rPr>
        <w:t>cultural</w:t>
      </w:r>
      <w:proofErr w:type="spellEnd"/>
      <w:r w:rsidR="00316B66" w:rsidRPr="00BA17F5">
        <w:rPr>
          <w:bCs/>
          <w:sz w:val="22"/>
          <w:szCs w:val="22"/>
        </w:rPr>
        <w:t xml:space="preserve"> </w:t>
      </w:r>
      <w:proofErr w:type="spellStart"/>
      <w:r w:rsidR="00316B66" w:rsidRPr="00BA17F5">
        <w:rPr>
          <w:bCs/>
          <w:sz w:val="22"/>
          <w:szCs w:val="22"/>
        </w:rPr>
        <w:t>rights</w:t>
      </w:r>
      <w:proofErr w:type="spellEnd"/>
      <w:r w:rsidR="00316B66" w:rsidRPr="00BA17F5">
        <w:rPr>
          <w:bCs/>
          <w:sz w:val="22"/>
          <w:szCs w:val="22"/>
        </w:rPr>
        <w:t xml:space="preserve"> </w:t>
      </w:r>
      <w:proofErr w:type="spellStart"/>
      <w:r w:rsidR="00316B66" w:rsidRPr="00BA17F5">
        <w:rPr>
          <w:bCs/>
          <w:sz w:val="22"/>
          <w:szCs w:val="22"/>
        </w:rPr>
        <w:t>concession</w:t>
      </w:r>
      <w:proofErr w:type="spellEnd"/>
      <w:r w:rsidR="00316B66" w:rsidRPr="00BA17F5">
        <w:rPr>
          <w:bCs/>
          <w:sz w:val="22"/>
          <w:szCs w:val="22"/>
        </w:rPr>
        <w:t>]</w:t>
      </w:r>
    </w:p>
    <w:p w14:paraId="2BA79D51" w14:textId="04B24A78" w:rsidR="00107924" w:rsidRPr="00B94E51" w:rsidRDefault="00107924" w:rsidP="00107924">
      <w:pPr>
        <w:pStyle w:val="ListParagraph"/>
        <w:numPr>
          <w:ilvl w:val="0"/>
          <w:numId w:val="73"/>
        </w:numPr>
        <w:rPr>
          <w:bCs/>
          <w:sz w:val="22"/>
          <w:szCs w:val="22"/>
          <w:lang w:val="en-US"/>
        </w:rPr>
      </w:pPr>
      <w:r w:rsidRPr="00B94E51">
        <w:rPr>
          <w:bCs/>
          <w:sz w:val="22"/>
          <w:szCs w:val="22"/>
          <w:lang w:val="en-US"/>
        </w:rPr>
        <w:t>In May 1999, the government held a national referendum on four proposed changes to the constitution, including one on indigenous rights. Although there were no proposals on indigenous autonomy per se, the government put forward a provision on the right to prior consultation for indigenous people in large-scale development projects, which could have improved the exercise of land rights for indigenous Guatemalans. The proposal on indigenous rights was defeated, receiving support from only 43% of voters and with a shocking 81% abstention rate. We do not code a concession because of the limited nature of the measure at stake and because the referendum was held at the national level. Notably, 70% of indigenous people in Guatemala were illiterate at the time and would have consequently faced important constraints in exercising their right to vote in the consultation (</w:t>
      </w:r>
      <w:proofErr w:type="spellStart"/>
      <w:r w:rsidRPr="00B94E51">
        <w:rPr>
          <w:bCs/>
          <w:sz w:val="22"/>
          <w:szCs w:val="22"/>
          <w:lang w:val="en-US"/>
        </w:rPr>
        <w:t>Azñárez</w:t>
      </w:r>
      <w:proofErr w:type="spellEnd"/>
      <w:r w:rsidRPr="00B94E51">
        <w:rPr>
          <w:bCs/>
          <w:sz w:val="22"/>
          <w:szCs w:val="22"/>
          <w:lang w:val="en-US"/>
        </w:rPr>
        <w:t xml:space="preserve">, 1999). </w:t>
      </w:r>
    </w:p>
    <w:p w14:paraId="5926E077" w14:textId="1F974DF8" w:rsidR="00316B66" w:rsidRPr="00B94E51" w:rsidRDefault="00316B66" w:rsidP="00316B66">
      <w:pPr>
        <w:pStyle w:val="ListParagraph"/>
        <w:numPr>
          <w:ilvl w:val="0"/>
          <w:numId w:val="73"/>
        </w:numPr>
        <w:rPr>
          <w:bCs/>
          <w:sz w:val="22"/>
          <w:szCs w:val="22"/>
          <w:lang w:val="en-US"/>
        </w:rPr>
      </w:pPr>
      <w:r w:rsidRPr="00B94E51">
        <w:rPr>
          <w:bCs/>
          <w:sz w:val="22"/>
          <w:szCs w:val="22"/>
          <w:lang w:val="en-US"/>
        </w:rPr>
        <w:t xml:space="preserve">In 2003, the </w:t>
      </w:r>
      <w:proofErr w:type="spellStart"/>
      <w:r w:rsidRPr="00B94E51">
        <w:rPr>
          <w:bCs/>
          <w:sz w:val="22"/>
          <w:szCs w:val="22"/>
          <w:lang w:val="en-US"/>
        </w:rPr>
        <w:t>goverment</w:t>
      </w:r>
      <w:proofErr w:type="spellEnd"/>
      <w:r w:rsidRPr="00B94E51">
        <w:rPr>
          <w:bCs/>
          <w:sz w:val="22"/>
          <w:szCs w:val="22"/>
          <w:lang w:val="en-US"/>
        </w:rPr>
        <w:t xml:space="preserve"> passed legislation and increased funding to promote and protect indigenous languages through the ‘Languages Law’, which also sought to improve bilingual education in Maya communities and bolster the use of Mayan language</w:t>
      </w:r>
      <w:r w:rsidR="003975B8" w:rsidRPr="00BA17F5">
        <w:rPr>
          <w:bCs/>
          <w:sz w:val="22"/>
          <w:szCs w:val="22"/>
          <w:lang w:val="en-US"/>
        </w:rPr>
        <w:t>s</w:t>
      </w:r>
      <w:r w:rsidRPr="00B94E51">
        <w:rPr>
          <w:bCs/>
          <w:sz w:val="22"/>
          <w:szCs w:val="22"/>
          <w:lang w:val="en-US"/>
        </w:rPr>
        <w:t xml:space="preserve"> in health, </w:t>
      </w:r>
      <w:proofErr w:type="gramStart"/>
      <w:r w:rsidRPr="00B94E51">
        <w:rPr>
          <w:bCs/>
          <w:sz w:val="22"/>
          <w:szCs w:val="22"/>
          <w:lang w:val="en-US"/>
        </w:rPr>
        <w:t>education</w:t>
      </w:r>
      <w:proofErr w:type="gramEnd"/>
      <w:r w:rsidRPr="00B94E51">
        <w:rPr>
          <w:bCs/>
          <w:sz w:val="22"/>
          <w:szCs w:val="22"/>
          <w:lang w:val="en-US"/>
        </w:rPr>
        <w:t xml:space="preserve"> and justice (MAR). However, according to Minority Rights Group International, these initiatives lacked resources or capacity, which means that in practice, </w:t>
      </w:r>
      <w:r w:rsidR="003975B8" w:rsidRPr="00BA17F5">
        <w:rPr>
          <w:bCs/>
          <w:sz w:val="22"/>
          <w:szCs w:val="22"/>
          <w:lang w:val="en-US"/>
        </w:rPr>
        <w:t xml:space="preserve">the </w:t>
      </w:r>
      <w:r w:rsidRPr="00B94E51">
        <w:rPr>
          <w:bCs/>
          <w:sz w:val="22"/>
          <w:szCs w:val="22"/>
          <w:lang w:val="en-US"/>
        </w:rPr>
        <w:t xml:space="preserve">Maya today rarely have access to bilingual opportunities. Moreover, Minority Rights Group International notes that that concessions like the bilingual education </w:t>
      </w:r>
      <w:proofErr w:type="spellStart"/>
      <w:r w:rsidRPr="00B94E51">
        <w:rPr>
          <w:bCs/>
          <w:sz w:val="22"/>
          <w:szCs w:val="22"/>
          <w:lang w:val="en-US"/>
        </w:rPr>
        <w:t>programme</w:t>
      </w:r>
      <w:proofErr w:type="spellEnd"/>
      <w:r w:rsidRPr="00B94E51">
        <w:rPr>
          <w:bCs/>
          <w:sz w:val="22"/>
          <w:szCs w:val="22"/>
          <w:lang w:val="en-US"/>
        </w:rPr>
        <w:t xml:space="preserve"> were </w:t>
      </w:r>
      <w:r w:rsidR="003975B8" w:rsidRPr="00BA17F5">
        <w:rPr>
          <w:bCs/>
          <w:sz w:val="22"/>
          <w:szCs w:val="22"/>
          <w:lang w:val="en-US"/>
        </w:rPr>
        <w:t>“</w:t>
      </w:r>
      <w:r w:rsidRPr="00B94E51">
        <w:rPr>
          <w:bCs/>
          <w:sz w:val="22"/>
          <w:szCs w:val="22"/>
          <w:lang w:val="en-US"/>
        </w:rPr>
        <w:t>more designed to assimilate Maya</w:t>
      </w:r>
      <w:r w:rsidR="00BA0808" w:rsidRPr="00BA17F5">
        <w:rPr>
          <w:bCs/>
          <w:sz w:val="22"/>
          <w:szCs w:val="22"/>
          <w:lang w:val="en-US"/>
        </w:rPr>
        <w:t>ns</w:t>
      </w:r>
      <w:r w:rsidRPr="00B94E51">
        <w:rPr>
          <w:bCs/>
          <w:sz w:val="22"/>
          <w:szCs w:val="22"/>
          <w:lang w:val="en-US"/>
        </w:rPr>
        <w:t xml:space="preserve"> into mainstream national culture</w:t>
      </w:r>
      <w:r w:rsidR="003975B8" w:rsidRPr="00BA17F5">
        <w:rPr>
          <w:bCs/>
          <w:sz w:val="22"/>
          <w:szCs w:val="22"/>
          <w:lang w:val="en-US"/>
        </w:rPr>
        <w:t>”</w:t>
      </w:r>
      <w:r w:rsidRPr="00B94E51">
        <w:rPr>
          <w:bCs/>
          <w:sz w:val="22"/>
          <w:szCs w:val="22"/>
          <w:lang w:val="en-US"/>
        </w:rPr>
        <w:t xml:space="preserve"> than to actively improve the exercise of Maya cultural rights. </w:t>
      </w:r>
      <w:r w:rsidR="00E028C6">
        <w:rPr>
          <w:bCs/>
          <w:sz w:val="22"/>
          <w:szCs w:val="22"/>
          <w:lang w:val="en-US"/>
        </w:rPr>
        <w:t>We</w:t>
      </w:r>
      <w:r w:rsidRPr="00B94E51">
        <w:rPr>
          <w:bCs/>
          <w:sz w:val="22"/>
          <w:szCs w:val="22"/>
          <w:lang w:val="en-US"/>
        </w:rPr>
        <w:t xml:space="preserve"> choose not to code a concession here.</w:t>
      </w:r>
    </w:p>
    <w:p w14:paraId="45231F04" w14:textId="358ED69E" w:rsidR="001F7D03" w:rsidRPr="00BA17F5" w:rsidRDefault="00316B66" w:rsidP="001F7D03">
      <w:pPr>
        <w:pStyle w:val="ListParagraph"/>
        <w:numPr>
          <w:ilvl w:val="0"/>
          <w:numId w:val="73"/>
        </w:numPr>
        <w:rPr>
          <w:bCs/>
          <w:sz w:val="22"/>
          <w:szCs w:val="22"/>
        </w:rPr>
      </w:pPr>
      <w:r w:rsidRPr="00B94E51">
        <w:rPr>
          <w:bCs/>
          <w:sz w:val="22"/>
          <w:szCs w:val="22"/>
          <w:lang w:val="en-US"/>
        </w:rPr>
        <w:t xml:space="preserve">Major protests by indigenous and civil society groups erupted after the Central American Free Trade Agreement (CAFTA) was ratified by the Guatemalan congress in 2005. The groups argued that CAFTA would facilitate the development of extractive industries in indigenous territories without community consent (MAR). Minority Rights Group International reports that since 2005, energy and extractive concessions in indigenous territories has dramatically increased, which has displaced numerous communities and caused environmental degradation in sacred spaces for local Maya populations. Some examples include the development of a vast palm oil industry in </w:t>
      </w:r>
      <w:proofErr w:type="spellStart"/>
      <w:r w:rsidRPr="00B94E51">
        <w:rPr>
          <w:bCs/>
          <w:sz w:val="22"/>
          <w:szCs w:val="22"/>
          <w:lang w:val="en-US"/>
        </w:rPr>
        <w:t>Sayaxte</w:t>
      </w:r>
      <w:proofErr w:type="spellEnd"/>
      <w:r w:rsidRPr="00B94E51">
        <w:rPr>
          <w:bCs/>
          <w:sz w:val="22"/>
          <w:szCs w:val="22"/>
          <w:lang w:val="en-US"/>
        </w:rPr>
        <w:t xml:space="preserve">, a region where nearly three-quarters of the population is Maya, and the hydroelectric and mining projects in the north of </w:t>
      </w:r>
      <w:proofErr w:type="spellStart"/>
      <w:r w:rsidRPr="00B94E51">
        <w:rPr>
          <w:bCs/>
          <w:sz w:val="22"/>
          <w:szCs w:val="22"/>
          <w:lang w:val="en-US"/>
        </w:rPr>
        <w:t>Huehuetango</w:t>
      </w:r>
      <w:proofErr w:type="spellEnd"/>
      <w:r w:rsidRPr="00B94E51">
        <w:rPr>
          <w:bCs/>
          <w:sz w:val="22"/>
          <w:szCs w:val="22"/>
          <w:lang w:val="en-US"/>
        </w:rPr>
        <w:t xml:space="preserve"> – a territory with a large Maya majority. These events have provoked regular confrontations between local Maya communities and state </w:t>
      </w:r>
      <w:proofErr w:type="gramStart"/>
      <w:r w:rsidRPr="00B94E51">
        <w:rPr>
          <w:bCs/>
          <w:sz w:val="22"/>
          <w:szCs w:val="22"/>
          <w:lang w:val="en-US"/>
        </w:rPr>
        <w:t>authorities, and</w:t>
      </w:r>
      <w:proofErr w:type="gramEnd"/>
      <w:r w:rsidRPr="00B94E51">
        <w:rPr>
          <w:bCs/>
          <w:sz w:val="22"/>
          <w:szCs w:val="22"/>
          <w:lang w:val="en-US"/>
        </w:rPr>
        <w:t xml:space="preserve"> led to the frequent arrest of indigenous protesters. We code an autonomy restriction in 2005, the year of CAFTA’s ratification in Guatemala. </w:t>
      </w:r>
      <w:r w:rsidRPr="00BA17F5">
        <w:rPr>
          <w:bCs/>
          <w:sz w:val="22"/>
          <w:szCs w:val="22"/>
        </w:rPr>
        <w:t xml:space="preserve">[2005: </w:t>
      </w:r>
      <w:proofErr w:type="spellStart"/>
      <w:r w:rsidRPr="00BA17F5">
        <w:rPr>
          <w:bCs/>
          <w:sz w:val="22"/>
          <w:szCs w:val="22"/>
        </w:rPr>
        <w:t>autonomy</w:t>
      </w:r>
      <w:proofErr w:type="spellEnd"/>
      <w:r w:rsidRPr="00BA17F5">
        <w:rPr>
          <w:bCs/>
          <w:sz w:val="22"/>
          <w:szCs w:val="22"/>
        </w:rPr>
        <w:t xml:space="preserve"> </w:t>
      </w:r>
      <w:proofErr w:type="spellStart"/>
      <w:r w:rsidRPr="00BA17F5">
        <w:rPr>
          <w:bCs/>
          <w:sz w:val="22"/>
          <w:szCs w:val="22"/>
        </w:rPr>
        <w:t>restriction</w:t>
      </w:r>
      <w:proofErr w:type="spellEnd"/>
      <w:r w:rsidRPr="00BA17F5">
        <w:rPr>
          <w:bCs/>
          <w:sz w:val="22"/>
          <w:szCs w:val="22"/>
        </w:rPr>
        <w:t>]</w:t>
      </w:r>
    </w:p>
    <w:p w14:paraId="43CC2D43" w14:textId="5FDA95E2" w:rsidR="00E378A0" w:rsidRPr="00B94E51" w:rsidRDefault="00E378A0" w:rsidP="00E378A0">
      <w:pPr>
        <w:pStyle w:val="ListParagraph"/>
        <w:numPr>
          <w:ilvl w:val="0"/>
          <w:numId w:val="73"/>
        </w:numPr>
        <w:rPr>
          <w:bCs/>
          <w:sz w:val="22"/>
          <w:szCs w:val="22"/>
          <w:lang w:val="en-US"/>
        </w:rPr>
      </w:pPr>
      <w:r w:rsidRPr="00023CC6">
        <w:rPr>
          <w:bCs/>
          <w:sz w:val="22"/>
          <w:szCs w:val="22"/>
          <w:lang w:val="en-US"/>
        </w:rPr>
        <w:t>Minority Rights Group International reports that in August 2014,</w:t>
      </w:r>
      <w:r w:rsidRPr="00B94E51">
        <w:rPr>
          <w:bCs/>
          <w:sz w:val="22"/>
          <w:szCs w:val="22"/>
          <w:lang w:val="en-US"/>
        </w:rPr>
        <w:t xml:space="preserve"> </w:t>
      </w:r>
      <w:r w:rsidRPr="00023CC6">
        <w:rPr>
          <w:bCs/>
          <w:sz w:val="22"/>
          <w:szCs w:val="22"/>
          <w:lang w:val="en-US"/>
        </w:rPr>
        <w:t>“</w:t>
      </w:r>
      <w:r w:rsidRPr="00B94E51">
        <w:rPr>
          <w:bCs/>
          <w:sz w:val="22"/>
          <w:szCs w:val="22"/>
          <w:lang w:val="en-US"/>
        </w:rPr>
        <w:t xml:space="preserve">a local court in </w:t>
      </w:r>
      <w:proofErr w:type="spellStart"/>
      <w:r w:rsidRPr="00B94E51">
        <w:rPr>
          <w:bCs/>
          <w:sz w:val="22"/>
          <w:szCs w:val="22"/>
          <w:lang w:val="en-US"/>
        </w:rPr>
        <w:t>Sipicapa</w:t>
      </w:r>
      <w:proofErr w:type="spellEnd"/>
      <w:r w:rsidRPr="00B94E51">
        <w:rPr>
          <w:bCs/>
          <w:sz w:val="22"/>
          <w:szCs w:val="22"/>
          <w:lang w:val="en-US"/>
        </w:rPr>
        <w:t xml:space="preserve"> ruled that mining permits and activities are illegal if local communities have not been given information and are not consulted</w:t>
      </w:r>
      <w:r w:rsidRPr="00023CC6">
        <w:rPr>
          <w:bCs/>
          <w:sz w:val="22"/>
          <w:szCs w:val="22"/>
          <w:lang w:val="en-US"/>
        </w:rPr>
        <w:t>”. While we note that this ruling set an important legal precedent for the Maya to uphold their land rights, we do not code a concession given the local level nature of the ruling.</w:t>
      </w:r>
    </w:p>
    <w:p w14:paraId="77A49F72" w14:textId="22FDBD78" w:rsidR="00CE3F3A" w:rsidRPr="00023CC6" w:rsidRDefault="00CE3F3A" w:rsidP="00CE3F3A">
      <w:pPr>
        <w:pStyle w:val="ListParagraph"/>
        <w:numPr>
          <w:ilvl w:val="0"/>
          <w:numId w:val="73"/>
        </w:numPr>
        <w:rPr>
          <w:bCs/>
          <w:sz w:val="22"/>
          <w:szCs w:val="22"/>
        </w:rPr>
      </w:pPr>
      <w:r w:rsidRPr="00023CC6">
        <w:rPr>
          <w:bCs/>
          <w:sz w:val="22"/>
          <w:szCs w:val="22"/>
          <w:lang w:val="en-US"/>
        </w:rPr>
        <w:t xml:space="preserve">In November 2014, Guatemala’s President Otto Pérez Molina issued a formal apology to the Maya Achi for the government’s role in the </w:t>
      </w:r>
      <w:r w:rsidRPr="00B94E51">
        <w:rPr>
          <w:bCs/>
          <w:sz w:val="22"/>
          <w:szCs w:val="22"/>
          <w:lang w:val="en-US"/>
        </w:rPr>
        <w:t xml:space="preserve">social, </w:t>
      </w:r>
      <w:proofErr w:type="gramStart"/>
      <w:r w:rsidRPr="00B94E51">
        <w:rPr>
          <w:bCs/>
          <w:sz w:val="22"/>
          <w:szCs w:val="22"/>
          <w:lang w:val="en-US"/>
        </w:rPr>
        <w:t>cultural</w:t>
      </w:r>
      <w:proofErr w:type="gramEnd"/>
      <w:r w:rsidRPr="00B94E51">
        <w:rPr>
          <w:bCs/>
          <w:sz w:val="22"/>
          <w:szCs w:val="22"/>
          <w:lang w:val="en-US"/>
        </w:rPr>
        <w:t xml:space="preserve"> and environmental destruction caused by the </w:t>
      </w:r>
      <w:proofErr w:type="spellStart"/>
      <w:r w:rsidRPr="00B94E51">
        <w:rPr>
          <w:bCs/>
          <w:sz w:val="22"/>
          <w:szCs w:val="22"/>
          <w:lang w:val="en-US"/>
        </w:rPr>
        <w:t>Chixoy</w:t>
      </w:r>
      <w:proofErr w:type="spellEnd"/>
      <w:r w:rsidRPr="00B94E51">
        <w:rPr>
          <w:bCs/>
          <w:sz w:val="22"/>
          <w:szCs w:val="22"/>
          <w:lang w:val="en-US"/>
        </w:rPr>
        <w:t xml:space="preserve"> Dam</w:t>
      </w:r>
      <w:r w:rsidRPr="00023CC6">
        <w:rPr>
          <w:bCs/>
          <w:sz w:val="22"/>
          <w:szCs w:val="22"/>
          <w:lang w:val="en-US"/>
        </w:rPr>
        <w:t xml:space="preserve">, built between 1976 and 1985. In addition, he signed an agreement to execute a reparations plan for the affected indigenous communities, with a budget of USD $154 million that includes the construction of housing, investment in infrastructure and land restitution (Aguirre 2017; Minority Rights Group International). According to Minority Rights Group International, the relevance of this decision goes beyond the immediate reparation to the affected </w:t>
      </w:r>
      <w:r w:rsidRPr="00023CC6">
        <w:rPr>
          <w:bCs/>
          <w:sz w:val="22"/>
          <w:szCs w:val="22"/>
          <w:lang w:val="en-US"/>
        </w:rPr>
        <w:lastRenderedPageBreak/>
        <w:t>communities, since it</w:t>
      </w:r>
      <w:r w:rsidRPr="00B94E51">
        <w:rPr>
          <w:bCs/>
          <w:sz w:val="22"/>
          <w:szCs w:val="22"/>
          <w:lang w:val="en-US"/>
        </w:rPr>
        <w:t xml:space="preserve"> </w:t>
      </w:r>
      <w:r w:rsidRPr="00023CC6">
        <w:rPr>
          <w:bCs/>
          <w:sz w:val="22"/>
          <w:szCs w:val="22"/>
          <w:lang w:val="en-US"/>
        </w:rPr>
        <w:t>sets a ·</w:t>
      </w:r>
      <w:r w:rsidRPr="00B94E51">
        <w:rPr>
          <w:bCs/>
          <w:sz w:val="22"/>
          <w:szCs w:val="22"/>
          <w:lang w:val="en-US"/>
        </w:rPr>
        <w:t>historic precedent for redressing violations of indigenous peoples’ rights over the past decades as well as ongoing land conflicts</w:t>
      </w:r>
      <w:r w:rsidR="00023CC6" w:rsidRPr="00023CC6">
        <w:rPr>
          <w:bCs/>
          <w:sz w:val="22"/>
          <w:szCs w:val="22"/>
          <w:lang w:val="en-US"/>
        </w:rPr>
        <w:t>.</w:t>
      </w:r>
      <w:r w:rsidRPr="00023CC6">
        <w:rPr>
          <w:bCs/>
          <w:sz w:val="22"/>
          <w:szCs w:val="22"/>
          <w:lang w:val="en-US"/>
        </w:rPr>
        <w:t>”</w:t>
      </w:r>
      <w:r w:rsidRPr="00B94E51">
        <w:rPr>
          <w:bCs/>
          <w:sz w:val="22"/>
          <w:szCs w:val="22"/>
          <w:lang w:val="en-US"/>
        </w:rPr>
        <w:t xml:space="preserve"> </w:t>
      </w:r>
      <w:r w:rsidRPr="00023CC6">
        <w:rPr>
          <w:bCs/>
          <w:sz w:val="22"/>
          <w:szCs w:val="22"/>
          <w:lang w:val="en-US"/>
        </w:rPr>
        <w:t xml:space="preserve"> [2014: autonomy concession]</w:t>
      </w:r>
    </w:p>
    <w:p w14:paraId="30682625" w14:textId="29AFECBF" w:rsidR="009904EF" w:rsidRPr="00B94E51" w:rsidRDefault="00312BBD" w:rsidP="00EC5E89">
      <w:pPr>
        <w:pStyle w:val="ListParagraph"/>
        <w:numPr>
          <w:ilvl w:val="0"/>
          <w:numId w:val="73"/>
        </w:numPr>
        <w:rPr>
          <w:bCs/>
          <w:sz w:val="22"/>
          <w:szCs w:val="22"/>
          <w:lang w:val="en-US"/>
        </w:rPr>
      </w:pPr>
      <w:r w:rsidRPr="00023CC6">
        <w:rPr>
          <w:bCs/>
          <w:sz w:val="22"/>
          <w:szCs w:val="22"/>
          <w:lang w:val="en-US"/>
        </w:rPr>
        <w:t xml:space="preserve">Between 2014 and 2018, a series of </w:t>
      </w:r>
      <w:r w:rsidR="00FC1D15" w:rsidRPr="00023CC6">
        <w:rPr>
          <w:bCs/>
          <w:sz w:val="22"/>
          <w:szCs w:val="22"/>
          <w:lang w:val="en-US"/>
        </w:rPr>
        <w:t>reports emerged that the</w:t>
      </w:r>
      <w:r w:rsidRPr="00023CC6">
        <w:rPr>
          <w:bCs/>
          <w:sz w:val="22"/>
          <w:szCs w:val="22"/>
          <w:lang w:val="en-US"/>
        </w:rPr>
        <w:t xml:space="preserve"> construction of </w:t>
      </w:r>
      <w:r w:rsidR="00FC1D15" w:rsidRPr="00023CC6">
        <w:rPr>
          <w:bCs/>
          <w:sz w:val="22"/>
          <w:szCs w:val="22"/>
          <w:lang w:val="en-US"/>
        </w:rPr>
        <w:t xml:space="preserve">a new hydroelectric complex – the </w:t>
      </w:r>
      <w:proofErr w:type="spellStart"/>
      <w:r w:rsidR="00FC1D15" w:rsidRPr="00023CC6">
        <w:rPr>
          <w:bCs/>
          <w:sz w:val="22"/>
          <w:szCs w:val="22"/>
          <w:lang w:val="en-US"/>
        </w:rPr>
        <w:t>Renace</w:t>
      </w:r>
      <w:proofErr w:type="spellEnd"/>
      <w:r w:rsidR="00FC1D15" w:rsidRPr="00023CC6">
        <w:rPr>
          <w:bCs/>
          <w:sz w:val="22"/>
          <w:szCs w:val="22"/>
          <w:lang w:val="en-US"/>
        </w:rPr>
        <w:t xml:space="preserve"> dam – was threatening the livelihoods of 30,000 Maya</w:t>
      </w:r>
      <w:r w:rsidR="00225814" w:rsidRPr="00023CC6">
        <w:rPr>
          <w:bCs/>
          <w:sz w:val="22"/>
          <w:szCs w:val="22"/>
          <w:lang w:val="en-US"/>
        </w:rPr>
        <w:t xml:space="preserve"> in Alta Verapaz</w:t>
      </w:r>
      <w:r w:rsidR="00FC1D15" w:rsidRPr="00023CC6">
        <w:rPr>
          <w:bCs/>
          <w:sz w:val="22"/>
          <w:szCs w:val="22"/>
          <w:lang w:val="en-US"/>
        </w:rPr>
        <w:t xml:space="preserve">. </w:t>
      </w:r>
      <w:r w:rsidR="00413471" w:rsidRPr="00023CC6">
        <w:rPr>
          <w:bCs/>
          <w:sz w:val="22"/>
          <w:szCs w:val="22"/>
          <w:lang w:val="en-US"/>
        </w:rPr>
        <w:t xml:space="preserve">In multiple demonstrations, indigenous authorities </w:t>
      </w:r>
      <w:r w:rsidR="00FC1D15" w:rsidRPr="00023CC6">
        <w:rPr>
          <w:bCs/>
          <w:sz w:val="22"/>
          <w:szCs w:val="22"/>
          <w:lang w:val="en-US"/>
        </w:rPr>
        <w:t xml:space="preserve">denounced that </w:t>
      </w:r>
      <w:r w:rsidR="009904EF" w:rsidRPr="00023CC6">
        <w:rPr>
          <w:bCs/>
          <w:sz w:val="22"/>
          <w:szCs w:val="22"/>
          <w:lang w:val="en-US"/>
        </w:rPr>
        <w:t>the</w:t>
      </w:r>
      <w:r w:rsidR="00FC1D15" w:rsidRPr="00023CC6">
        <w:rPr>
          <w:bCs/>
          <w:sz w:val="22"/>
          <w:szCs w:val="22"/>
          <w:lang w:val="en-US"/>
        </w:rPr>
        <w:t xml:space="preserve"> construction was </w:t>
      </w:r>
      <w:r w:rsidR="007E6659" w:rsidRPr="00023CC6">
        <w:rPr>
          <w:bCs/>
          <w:sz w:val="22"/>
          <w:szCs w:val="22"/>
          <w:lang w:val="en-US"/>
        </w:rPr>
        <w:t xml:space="preserve">promoting land grabs, as well as </w:t>
      </w:r>
      <w:r w:rsidR="00FC1D15" w:rsidRPr="00023CC6">
        <w:rPr>
          <w:bCs/>
          <w:sz w:val="22"/>
          <w:szCs w:val="22"/>
          <w:lang w:val="en-US"/>
        </w:rPr>
        <w:t>polluting and depleting the river Cahabón, which provides</w:t>
      </w:r>
      <w:r w:rsidR="00413471" w:rsidRPr="00023CC6">
        <w:rPr>
          <w:bCs/>
          <w:sz w:val="22"/>
          <w:szCs w:val="22"/>
          <w:lang w:val="en-US"/>
        </w:rPr>
        <w:t xml:space="preserve"> drinking</w:t>
      </w:r>
      <w:r w:rsidR="00FC1D15" w:rsidRPr="00023CC6">
        <w:rPr>
          <w:bCs/>
          <w:sz w:val="22"/>
          <w:szCs w:val="22"/>
          <w:lang w:val="en-US"/>
        </w:rPr>
        <w:t xml:space="preserve"> water to hundreds of Maya communities (Llopis, 2018; </w:t>
      </w:r>
      <w:proofErr w:type="spellStart"/>
      <w:r w:rsidR="00413471" w:rsidRPr="00023CC6">
        <w:rPr>
          <w:bCs/>
          <w:sz w:val="22"/>
          <w:szCs w:val="22"/>
          <w:lang w:val="en-US"/>
        </w:rPr>
        <w:t>Paullier</w:t>
      </w:r>
      <w:proofErr w:type="spellEnd"/>
      <w:r w:rsidR="00413471" w:rsidRPr="00023CC6">
        <w:rPr>
          <w:bCs/>
          <w:sz w:val="22"/>
          <w:szCs w:val="22"/>
          <w:lang w:val="en-US"/>
        </w:rPr>
        <w:t xml:space="preserve">, 2016; Tristán, 2016). </w:t>
      </w:r>
      <w:r w:rsidR="009904EF" w:rsidRPr="00023CC6">
        <w:rPr>
          <w:bCs/>
          <w:sz w:val="22"/>
          <w:szCs w:val="22"/>
          <w:lang w:val="en-US"/>
        </w:rPr>
        <w:t xml:space="preserve">Such claims were denied by the project developer, who maintained that relations with the local indigenous communities were “magnificent”, and that the project would </w:t>
      </w:r>
      <w:r w:rsidR="007E6659" w:rsidRPr="00023CC6">
        <w:rPr>
          <w:bCs/>
          <w:sz w:val="22"/>
          <w:szCs w:val="22"/>
          <w:lang w:val="en-US"/>
        </w:rPr>
        <w:t xml:space="preserve">bring thousands of jobs </w:t>
      </w:r>
      <w:r w:rsidR="009904EF" w:rsidRPr="00023CC6">
        <w:rPr>
          <w:bCs/>
          <w:sz w:val="22"/>
          <w:szCs w:val="22"/>
          <w:lang w:val="en-US"/>
        </w:rPr>
        <w:t>to the region (</w:t>
      </w:r>
      <w:proofErr w:type="spellStart"/>
      <w:r w:rsidR="009904EF" w:rsidRPr="00023CC6">
        <w:rPr>
          <w:bCs/>
          <w:sz w:val="22"/>
          <w:szCs w:val="22"/>
          <w:lang w:val="en-US"/>
        </w:rPr>
        <w:t>Paullier</w:t>
      </w:r>
      <w:proofErr w:type="spellEnd"/>
      <w:r w:rsidR="009904EF" w:rsidRPr="00023CC6">
        <w:rPr>
          <w:bCs/>
          <w:sz w:val="22"/>
          <w:szCs w:val="22"/>
          <w:lang w:val="en-US"/>
        </w:rPr>
        <w:t xml:space="preserve"> 2016). </w:t>
      </w:r>
      <w:r w:rsidR="00023CC6" w:rsidRPr="00023CC6">
        <w:rPr>
          <w:bCs/>
          <w:sz w:val="22"/>
          <w:szCs w:val="22"/>
          <w:lang w:val="en-US"/>
        </w:rPr>
        <w:t xml:space="preserve">The project was completed in 2018. We do not code a restriction because we found only tentative evidence of land grabs. </w:t>
      </w:r>
    </w:p>
    <w:p w14:paraId="13827750" w14:textId="5D1A1A8D" w:rsidR="007D31AA" w:rsidRPr="00B94E51" w:rsidRDefault="007D31AA" w:rsidP="007D31AA">
      <w:pPr>
        <w:rPr>
          <w:sz w:val="22"/>
          <w:szCs w:val="22"/>
          <w:lang w:val="en-US"/>
        </w:rPr>
      </w:pPr>
    </w:p>
    <w:p w14:paraId="4D7971C8" w14:textId="77777777" w:rsidR="00023CC6" w:rsidRPr="00B94E51" w:rsidRDefault="00023CC6" w:rsidP="007D31AA">
      <w:pPr>
        <w:rPr>
          <w:sz w:val="22"/>
          <w:szCs w:val="22"/>
          <w:lang w:val="en-US"/>
        </w:rPr>
      </w:pPr>
    </w:p>
    <w:p w14:paraId="09D17B51" w14:textId="77777777" w:rsidR="007D31AA" w:rsidRPr="00BA17F5" w:rsidRDefault="007D31AA" w:rsidP="007D31AA">
      <w:pPr>
        <w:rPr>
          <w:b/>
          <w:sz w:val="22"/>
          <w:szCs w:val="22"/>
        </w:rPr>
      </w:pPr>
      <w:r w:rsidRPr="00BA17F5">
        <w:rPr>
          <w:b/>
          <w:sz w:val="22"/>
          <w:szCs w:val="22"/>
        </w:rPr>
        <w:t xml:space="preserve">Regional </w:t>
      </w:r>
      <w:proofErr w:type="spellStart"/>
      <w:r w:rsidRPr="00BA17F5">
        <w:rPr>
          <w:b/>
          <w:sz w:val="22"/>
          <w:szCs w:val="22"/>
        </w:rPr>
        <w:t>autonomy</w:t>
      </w:r>
      <w:proofErr w:type="spellEnd"/>
      <w:r w:rsidRPr="00BA17F5">
        <w:rPr>
          <w:b/>
          <w:sz w:val="22"/>
          <w:szCs w:val="22"/>
        </w:rPr>
        <w:t xml:space="preserve"> </w:t>
      </w:r>
    </w:p>
    <w:p w14:paraId="44748946" w14:textId="77777777" w:rsidR="007D31AA" w:rsidRPr="00BA17F5" w:rsidRDefault="007D31AA" w:rsidP="007D31AA">
      <w:pPr>
        <w:rPr>
          <w:sz w:val="22"/>
          <w:szCs w:val="22"/>
        </w:rPr>
      </w:pPr>
    </w:p>
    <w:p w14:paraId="53F49915" w14:textId="36E16FF6" w:rsidR="00D958AC" w:rsidRPr="00023CC6" w:rsidRDefault="0075163E" w:rsidP="00D958AC">
      <w:pPr>
        <w:pStyle w:val="ListParagraph"/>
        <w:numPr>
          <w:ilvl w:val="0"/>
          <w:numId w:val="73"/>
        </w:numPr>
        <w:rPr>
          <w:bCs/>
          <w:sz w:val="22"/>
          <w:szCs w:val="22"/>
        </w:rPr>
      </w:pPr>
      <w:r w:rsidRPr="00B94E51">
        <w:rPr>
          <w:bCs/>
          <w:sz w:val="22"/>
          <w:szCs w:val="22"/>
          <w:lang w:val="en-US"/>
        </w:rPr>
        <w:t>EPR does not code</w:t>
      </w:r>
      <w:r w:rsidR="00BD54C9" w:rsidRPr="00B94E51">
        <w:rPr>
          <w:bCs/>
          <w:sz w:val="22"/>
          <w:szCs w:val="22"/>
          <w:lang w:val="en-US"/>
        </w:rPr>
        <w:t xml:space="preserve"> regional autonomy</w:t>
      </w:r>
      <w:r w:rsidR="00992939" w:rsidRPr="00B94E51">
        <w:rPr>
          <w:bCs/>
          <w:sz w:val="22"/>
          <w:szCs w:val="22"/>
          <w:lang w:val="en-US"/>
        </w:rPr>
        <w:t xml:space="preserve"> for </w:t>
      </w:r>
      <w:r w:rsidRPr="00B94E51">
        <w:rPr>
          <w:bCs/>
          <w:sz w:val="22"/>
          <w:szCs w:val="22"/>
          <w:lang w:val="en-US"/>
        </w:rPr>
        <w:t xml:space="preserve">the </w:t>
      </w:r>
      <w:r w:rsidR="00992939" w:rsidRPr="00B94E51">
        <w:rPr>
          <w:bCs/>
          <w:sz w:val="22"/>
          <w:szCs w:val="22"/>
          <w:lang w:val="en-US"/>
        </w:rPr>
        <w:t>Maya</w:t>
      </w:r>
      <w:r w:rsidR="00BD54C9" w:rsidRPr="00B94E51">
        <w:rPr>
          <w:bCs/>
          <w:sz w:val="22"/>
          <w:szCs w:val="22"/>
          <w:lang w:val="en-US"/>
        </w:rPr>
        <w:t xml:space="preserve">. </w:t>
      </w:r>
      <w:r w:rsidR="00F43D4A" w:rsidRPr="00023CC6">
        <w:rPr>
          <w:bCs/>
          <w:sz w:val="22"/>
          <w:szCs w:val="22"/>
          <w:lang w:val="en-US"/>
        </w:rPr>
        <w:t>V</w:t>
      </w:r>
      <w:r w:rsidR="00BD54C9" w:rsidRPr="00B94E51">
        <w:rPr>
          <w:bCs/>
          <w:sz w:val="22"/>
          <w:szCs w:val="22"/>
          <w:lang w:val="en-US"/>
        </w:rPr>
        <w:t>an Cott (2002)</w:t>
      </w:r>
      <w:r w:rsidR="00891C8B" w:rsidRPr="00023CC6">
        <w:rPr>
          <w:bCs/>
          <w:sz w:val="22"/>
          <w:szCs w:val="22"/>
          <w:lang w:val="en-US"/>
        </w:rPr>
        <w:t xml:space="preserve"> and Bastos (2010)</w:t>
      </w:r>
      <w:r w:rsidR="00023CC6">
        <w:rPr>
          <w:bCs/>
          <w:sz w:val="22"/>
          <w:szCs w:val="22"/>
          <w:lang w:val="en-US"/>
        </w:rPr>
        <w:t xml:space="preserve"> confirm that the Maya’s autonomy is limited. [no autonomy]</w:t>
      </w:r>
    </w:p>
    <w:p w14:paraId="68E6D753" w14:textId="703A1C50" w:rsidR="007D31AA" w:rsidRPr="00BA17F5" w:rsidRDefault="007D31AA" w:rsidP="007D31AA">
      <w:pPr>
        <w:rPr>
          <w:sz w:val="22"/>
          <w:szCs w:val="22"/>
        </w:rPr>
      </w:pPr>
    </w:p>
    <w:p w14:paraId="005D29F2" w14:textId="77777777" w:rsidR="00BD54C9" w:rsidRPr="00BA17F5" w:rsidRDefault="00BD54C9" w:rsidP="007D31AA">
      <w:pPr>
        <w:rPr>
          <w:sz w:val="22"/>
          <w:szCs w:val="22"/>
        </w:rPr>
      </w:pPr>
    </w:p>
    <w:p w14:paraId="7ADF6A3C" w14:textId="371C5AFC" w:rsidR="007D31AA" w:rsidRPr="00BA17F5" w:rsidRDefault="007D31AA" w:rsidP="007D31AA">
      <w:pPr>
        <w:rPr>
          <w:b/>
          <w:sz w:val="22"/>
          <w:szCs w:val="22"/>
        </w:rPr>
      </w:pPr>
      <w:r w:rsidRPr="00BA17F5">
        <w:rPr>
          <w:b/>
          <w:sz w:val="22"/>
          <w:szCs w:val="22"/>
        </w:rPr>
        <w:t>De facto independence</w:t>
      </w:r>
    </w:p>
    <w:p w14:paraId="338D52A7" w14:textId="77777777" w:rsidR="007D31AA" w:rsidRPr="00BA17F5" w:rsidRDefault="007D31AA" w:rsidP="00794F7B">
      <w:pPr>
        <w:rPr>
          <w:bCs/>
          <w:sz w:val="22"/>
          <w:szCs w:val="22"/>
        </w:rPr>
      </w:pPr>
    </w:p>
    <w:p w14:paraId="1112D7E6" w14:textId="1E210B16" w:rsidR="007D31AA" w:rsidRPr="00BA17F5" w:rsidRDefault="00BD54C9" w:rsidP="0075163E">
      <w:pPr>
        <w:rPr>
          <w:bCs/>
          <w:sz w:val="22"/>
          <w:szCs w:val="22"/>
        </w:rPr>
      </w:pPr>
      <w:r w:rsidRPr="00BA17F5">
        <w:rPr>
          <w:bCs/>
          <w:sz w:val="22"/>
          <w:szCs w:val="22"/>
        </w:rPr>
        <w:t>NA</w:t>
      </w:r>
    </w:p>
    <w:p w14:paraId="74B31924" w14:textId="15D8653A" w:rsidR="00B63850" w:rsidRPr="00BA17F5" w:rsidRDefault="00B63850" w:rsidP="0075163E">
      <w:pPr>
        <w:rPr>
          <w:bCs/>
          <w:sz w:val="22"/>
          <w:szCs w:val="22"/>
        </w:rPr>
      </w:pPr>
    </w:p>
    <w:p w14:paraId="29B03252" w14:textId="77777777" w:rsidR="00B63850" w:rsidRPr="00BA17F5" w:rsidRDefault="00B63850" w:rsidP="0075163E">
      <w:pPr>
        <w:rPr>
          <w:bCs/>
          <w:sz w:val="22"/>
          <w:szCs w:val="22"/>
        </w:rPr>
      </w:pPr>
    </w:p>
    <w:p w14:paraId="4A95509B" w14:textId="79B3FDC6" w:rsidR="00794F7B" w:rsidRPr="00BA17F5" w:rsidRDefault="00794F7B" w:rsidP="00794F7B">
      <w:pPr>
        <w:rPr>
          <w:b/>
          <w:sz w:val="22"/>
          <w:szCs w:val="22"/>
        </w:rPr>
      </w:pPr>
      <w:r w:rsidRPr="00BA17F5">
        <w:rPr>
          <w:b/>
          <w:sz w:val="22"/>
          <w:szCs w:val="22"/>
        </w:rPr>
        <w:t>Major territorial change</w:t>
      </w:r>
      <w:r w:rsidR="00C2634E" w:rsidRPr="00BA17F5">
        <w:rPr>
          <w:b/>
          <w:sz w:val="22"/>
          <w:szCs w:val="22"/>
        </w:rPr>
        <w:t>s</w:t>
      </w:r>
    </w:p>
    <w:p w14:paraId="62910A23" w14:textId="77777777" w:rsidR="00A2750B" w:rsidRPr="00BA17F5" w:rsidRDefault="00A2750B" w:rsidP="00A2750B">
      <w:pPr>
        <w:rPr>
          <w:bCs/>
          <w:sz w:val="22"/>
          <w:szCs w:val="22"/>
        </w:rPr>
      </w:pPr>
    </w:p>
    <w:p w14:paraId="1F26AE6F" w14:textId="739D26FC" w:rsidR="00BD54C9" w:rsidRPr="00BA17F5" w:rsidRDefault="00BD54C9" w:rsidP="0075163E">
      <w:pPr>
        <w:rPr>
          <w:bCs/>
          <w:sz w:val="22"/>
          <w:szCs w:val="22"/>
        </w:rPr>
      </w:pPr>
      <w:r w:rsidRPr="00BA17F5">
        <w:rPr>
          <w:bCs/>
          <w:sz w:val="22"/>
          <w:szCs w:val="22"/>
        </w:rPr>
        <w:t>NA</w:t>
      </w:r>
    </w:p>
    <w:p w14:paraId="713EC03F" w14:textId="77777777" w:rsidR="00A2750B" w:rsidRPr="00BA17F5" w:rsidRDefault="00A2750B" w:rsidP="00794F7B">
      <w:pPr>
        <w:rPr>
          <w:bCs/>
          <w:sz w:val="22"/>
          <w:szCs w:val="22"/>
        </w:rPr>
      </w:pPr>
    </w:p>
    <w:p w14:paraId="0F62216F" w14:textId="77777777" w:rsidR="00B73A8F" w:rsidRPr="00BA17F5" w:rsidRDefault="00B73A8F" w:rsidP="00794F7B">
      <w:pPr>
        <w:rPr>
          <w:bCs/>
          <w:sz w:val="22"/>
          <w:szCs w:val="22"/>
        </w:rPr>
      </w:pPr>
    </w:p>
    <w:p w14:paraId="18F2E045" w14:textId="77777777" w:rsidR="00FF0C65" w:rsidRPr="00BA17F5" w:rsidRDefault="00FF0C65" w:rsidP="00FF0C65">
      <w:pPr>
        <w:ind w:left="709" w:hanging="709"/>
        <w:rPr>
          <w:b/>
          <w:sz w:val="22"/>
          <w:szCs w:val="22"/>
        </w:rPr>
      </w:pPr>
      <w:r w:rsidRPr="00BA17F5">
        <w:rPr>
          <w:b/>
          <w:sz w:val="22"/>
          <w:szCs w:val="22"/>
        </w:rPr>
        <w:t>EPR2SDM</w:t>
      </w:r>
    </w:p>
    <w:p w14:paraId="389271A9" w14:textId="77777777" w:rsidR="00FF0C65" w:rsidRPr="00BA17F5" w:rsidRDefault="00FF0C65" w:rsidP="00FF0C65">
      <w:pPr>
        <w:ind w:left="709" w:hanging="709"/>
        <w:rPr>
          <w:b/>
          <w:sz w:val="22"/>
          <w:szCs w:val="22"/>
        </w:rPr>
      </w:pPr>
    </w:p>
    <w:tbl>
      <w:tblPr>
        <w:tblStyle w:val="Tabellenraster1"/>
        <w:tblW w:w="5000" w:type="pct"/>
        <w:tblLook w:val="04A0" w:firstRow="1" w:lastRow="0" w:firstColumn="1" w:lastColumn="0" w:noHBand="0" w:noVBand="1"/>
      </w:tblPr>
      <w:tblGrid>
        <w:gridCol w:w="4681"/>
        <w:gridCol w:w="4663"/>
      </w:tblGrid>
      <w:tr w:rsidR="00FF0C65" w:rsidRPr="00BA17F5" w14:paraId="6228AB93" w14:textId="77777777" w:rsidTr="00C019FD">
        <w:trPr>
          <w:trHeight w:val="284"/>
        </w:trPr>
        <w:tc>
          <w:tcPr>
            <w:tcW w:w="4787" w:type="dxa"/>
            <w:vAlign w:val="center"/>
          </w:tcPr>
          <w:p w14:paraId="651F3BE1" w14:textId="77777777" w:rsidR="00FF0C65" w:rsidRPr="00BA17F5" w:rsidRDefault="00FF0C65" w:rsidP="00C019FD">
            <w:pPr>
              <w:rPr>
                <w:i/>
                <w:sz w:val="22"/>
                <w:szCs w:val="22"/>
              </w:rPr>
            </w:pPr>
            <w:r w:rsidRPr="00BA17F5">
              <w:rPr>
                <w:i/>
                <w:sz w:val="22"/>
                <w:szCs w:val="22"/>
              </w:rPr>
              <w:t>Movement</w:t>
            </w:r>
          </w:p>
        </w:tc>
        <w:tc>
          <w:tcPr>
            <w:tcW w:w="4783" w:type="dxa"/>
            <w:vAlign w:val="center"/>
          </w:tcPr>
          <w:p w14:paraId="7A491E9F" w14:textId="62C61184" w:rsidR="00FF0C65" w:rsidRPr="00BA17F5" w:rsidRDefault="00FF0C65" w:rsidP="00C019FD">
            <w:pPr>
              <w:rPr>
                <w:sz w:val="22"/>
                <w:szCs w:val="22"/>
              </w:rPr>
            </w:pPr>
            <w:r w:rsidRPr="00BA17F5">
              <w:rPr>
                <w:sz w:val="22"/>
                <w:szCs w:val="22"/>
              </w:rPr>
              <w:t>Maya</w:t>
            </w:r>
          </w:p>
        </w:tc>
      </w:tr>
      <w:tr w:rsidR="00FF0C65" w:rsidRPr="00BA17F5" w14:paraId="61E11862" w14:textId="77777777" w:rsidTr="00C019FD">
        <w:trPr>
          <w:trHeight w:val="284"/>
        </w:trPr>
        <w:tc>
          <w:tcPr>
            <w:tcW w:w="4787" w:type="dxa"/>
            <w:vAlign w:val="center"/>
          </w:tcPr>
          <w:p w14:paraId="4D4B234F" w14:textId="77777777" w:rsidR="00FF0C65" w:rsidRPr="00BA17F5" w:rsidRDefault="00FF0C65" w:rsidP="00C019FD">
            <w:pPr>
              <w:rPr>
                <w:i/>
                <w:sz w:val="22"/>
                <w:szCs w:val="22"/>
              </w:rPr>
            </w:pPr>
            <w:r w:rsidRPr="00BA17F5">
              <w:rPr>
                <w:i/>
                <w:sz w:val="22"/>
                <w:szCs w:val="22"/>
              </w:rPr>
              <w:t>Scenario</w:t>
            </w:r>
          </w:p>
        </w:tc>
        <w:tc>
          <w:tcPr>
            <w:tcW w:w="4783" w:type="dxa"/>
            <w:vAlign w:val="center"/>
          </w:tcPr>
          <w:p w14:paraId="56965FAB" w14:textId="77777777" w:rsidR="00FF0C65" w:rsidRPr="00BA17F5" w:rsidRDefault="00FF0C65" w:rsidP="00C019FD">
            <w:pPr>
              <w:rPr>
                <w:sz w:val="22"/>
                <w:szCs w:val="22"/>
              </w:rPr>
            </w:pPr>
            <w:r w:rsidRPr="00BA17F5">
              <w:rPr>
                <w:sz w:val="22"/>
                <w:szCs w:val="22"/>
              </w:rPr>
              <w:t>1:1</w:t>
            </w:r>
          </w:p>
        </w:tc>
      </w:tr>
      <w:tr w:rsidR="00FF0C65" w:rsidRPr="00BA17F5" w14:paraId="430F069E" w14:textId="77777777" w:rsidTr="00C019FD">
        <w:trPr>
          <w:trHeight w:val="284"/>
        </w:trPr>
        <w:tc>
          <w:tcPr>
            <w:tcW w:w="4787" w:type="dxa"/>
            <w:vAlign w:val="center"/>
          </w:tcPr>
          <w:p w14:paraId="13714BB5" w14:textId="77777777" w:rsidR="00FF0C65" w:rsidRPr="00BA17F5" w:rsidRDefault="00FF0C65" w:rsidP="00C019FD">
            <w:pPr>
              <w:rPr>
                <w:i/>
                <w:sz w:val="22"/>
                <w:szCs w:val="22"/>
              </w:rPr>
            </w:pPr>
            <w:r w:rsidRPr="00BA17F5">
              <w:rPr>
                <w:i/>
                <w:sz w:val="22"/>
                <w:szCs w:val="22"/>
              </w:rPr>
              <w:t>EPR group(s)</w:t>
            </w:r>
          </w:p>
        </w:tc>
        <w:tc>
          <w:tcPr>
            <w:tcW w:w="4783" w:type="dxa"/>
            <w:vAlign w:val="center"/>
          </w:tcPr>
          <w:p w14:paraId="7C722C00" w14:textId="77777777" w:rsidR="00FF0C65" w:rsidRPr="00BA17F5" w:rsidRDefault="00FF0C65" w:rsidP="00C019FD">
            <w:pPr>
              <w:rPr>
                <w:sz w:val="22"/>
                <w:szCs w:val="22"/>
              </w:rPr>
            </w:pPr>
            <w:r w:rsidRPr="00BA17F5">
              <w:rPr>
                <w:sz w:val="22"/>
                <w:szCs w:val="22"/>
              </w:rPr>
              <w:t>Maya</w:t>
            </w:r>
          </w:p>
        </w:tc>
      </w:tr>
      <w:tr w:rsidR="00FF0C65" w:rsidRPr="00BA17F5" w14:paraId="50592895" w14:textId="77777777" w:rsidTr="00C019FD">
        <w:trPr>
          <w:trHeight w:val="284"/>
        </w:trPr>
        <w:tc>
          <w:tcPr>
            <w:tcW w:w="4787" w:type="dxa"/>
            <w:vAlign w:val="center"/>
          </w:tcPr>
          <w:p w14:paraId="327DB6BD" w14:textId="77777777" w:rsidR="00FF0C65" w:rsidRPr="00BA17F5" w:rsidRDefault="00FF0C65" w:rsidP="00C019FD">
            <w:pPr>
              <w:rPr>
                <w:i/>
                <w:sz w:val="22"/>
                <w:szCs w:val="22"/>
              </w:rPr>
            </w:pPr>
            <w:r w:rsidRPr="00BA17F5">
              <w:rPr>
                <w:i/>
                <w:sz w:val="22"/>
                <w:szCs w:val="22"/>
              </w:rPr>
              <w:t>Gwgroupid(s)</w:t>
            </w:r>
          </w:p>
        </w:tc>
        <w:tc>
          <w:tcPr>
            <w:tcW w:w="4783" w:type="dxa"/>
            <w:vAlign w:val="center"/>
          </w:tcPr>
          <w:p w14:paraId="1BD8343F" w14:textId="77777777" w:rsidR="00FF0C65" w:rsidRPr="00BA17F5" w:rsidRDefault="00FF0C65" w:rsidP="00C019FD">
            <w:pPr>
              <w:rPr>
                <w:sz w:val="22"/>
                <w:szCs w:val="22"/>
              </w:rPr>
            </w:pPr>
            <w:r w:rsidRPr="00BA17F5">
              <w:rPr>
                <w:sz w:val="22"/>
                <w:szCs w:val="22"/>
              </w:rPr>
              <w:t>9002000</w:t>
            </w:r>
          </w:p>
        </w:tc>
      </w:tr>
    </w:tbl>
    <w:p w14:paraId="0776B1DA" w14:textId="77777777" w:rsidR="00FF0C65" w:rsidRPr="00BA17F5" w:rsidRDefault="00FF0C65" w:rsidP="00FF0C65">
      <w:pPr>
        <w:rPr>
          <w:b/>
          <w:sz w:val="22"/>
          <w:szCs w:val="22"/>
        </w:rPr>
      </w:pPr>
    </w:p>
    <w:p w14:paraId="6F91A3E0" w14:textId="77777777" w:rsidR="00FF0C65" w:rsidRPr="00BA17F5" w:rsidRDefault="00FF0C65" w:rsidP="00FF0C65">
      <w:pPr>
        <w:rPr>
          <w:b/>
          <w:sz w:val="22"/>
          <w:szCs w:val="22"/>
        </w:rPr>
      </w:pPr>
    </w:p>
    <w:p w14:paraId="71C8E769" w14:textId="70E6AD60" w:rsidR="00C524D6" w:rsidRPr="00BA17F5" w:rsidRDefault="00C524D6" w:rsidP="00367333">
      <w:pPr>
        <w:ind w:left="709" w:hanging="709"/>
        <w:rPr>
          <w:b/>
          <w:sz w:val="22"/>
          <w:szCs w:val="22"/>
        </w:rPr>
      </w:pPr>
      <w:r w:rsidRPr="00BA17F5">
        <w:rPr>
          <w:b/>
          <w:sz w:val="22"/>
          <w:szCs w:val="22"/>
        </w:rPr>
        <w:t>Power access</w:t>
      </w:r>
    </w:p>
    <w:p w14:paraId="37E0B3EE" w14:textId="41AA16A5" w:rsidR="00C524D6" w:rsidRPr="00BA17F5" w:rsidRDefault="00C524D6" w:rsidP="00367333">
      <w:pPr>
        <w:ind w:left="709" w:hanging="709"/>
        <w:rPr>
          <w:bCs/>
          <w:sz w:val="22"/>
          <w:szCs w:val="22"/>
        </w:rPr>
      </w:pPr>
    </w:p>
    <w:p w14:paraId="35339215" w14:textId="539AC469" w:rsidR="00403CC9" w:rsidRPr="00023CC6" w:rsidRDefault="00D65EE7" w:rsidP="00D65EE7">
      <w:pPr>
        <w:pStyle w:val="ListParagraph"/>
        <w:numPr>
          <w:ilvl w:val="0"/>
          <w:numId w:val="73"/>
        </w:numPr>
        <w:rPr>
          <w:bCs/>
          <w:sz w:val="22"/>
          <w:szCs w:val="22"/>
        </w:rPr>
      </w:pPr>
      <w:r w:rsidRPr="00B94E51">
        <w:rPr>
          <w:bCs/>
          <w:sz w:val="22"/>
          <w:szCs w:val="22"/>
          <w:lang w:val="en-US"/>
        </w:rPr>
        <w:t xml:space="preserve">We adopt power access codes from EPR, which codes the Maya as discriminated until and including 1995 and as powerless thereafter. </w:t>
      </w:r>
      <w:r w:rsidRPr="00023CC6">
        <w:rPr>
          <w:bCs/>
          <w:sz w:val="22"/>
          <w:szCs w:val="22"/>
        </w:rPr>
        <w:t xml:space="preserve">[1991-1995 </w:t>
      </w:r>
      <w:proofErr w:type="spellStart"/>
      <w:r w:rsidRPr="00023CC6">
        <w:rPr>
          <w:bCs/>
          <w:sz w:val="22"/>
          <w:szCs w:val="22"/>
        </w:rPr>
        <w:t>discriminated</w:t>
      </w:r>
      <w:proofErr w:type="spellEnd"/>
      <w:r w:rsidRPr="00023CC6">
        <w:rPr>
          <w:bCs/>
          <w:sz w:val="22"/>
          <w:szCs w:val="22"/>
        </w:rPr>
        <w:t>; 1996-20</w:t>
      </w:r>
      <w:r w:rsidR="002E3FC4" w:rsidRPr="00023CC6">
        <w:rPr>
          <w:bCs/>
          <w:sz w:val="22"/>
          <w:szCs w:val="22"/>
          <w:lang w:val="es-ES"/>
        </w:rPr>
        <w:t>20</w:t>
      </w:r>
      <w:r w:rsidRPr="00023CC6">
        <w:rPr>
          <w:bCs/>
          <w:sz w:val="22"/>
          <w:szCs w:val="22"/>
        </w:rPr>
        <w:t>: powerless]</w:t>
      </w:r>
    </w:p>
    <w:p w14:paraId="03376C3F" w14:textId="32E4A1B2" w:rsidR="00540127" w:rsidRPr="00BA17F5" w:rsidRDefault="00540127" w:rsidP="00367333">
      <w:pPr>
        <w:ind w:left="709" w:hanging="709"/>
        <w:rPr>
          <w:bCs/>
          <w:sz w:val="22"/>
          <w:szCs w:val="22"/>
        </w:rPr>
      </w:pPr>
    </w:p>
    <w:p w14:paraId="081BF44C" w14:textId="77777777" w:rsidR="00D65EE7" w:rsidRPr="00BA17F5" w:rsidRDefault="00D65EE7" w:rsidP="00367333">
      <w:pPr>
        <w:ind w:left="709" w:hanging="709"/>
        <w:rPr>
          <w:bCs/>
          <w:sz w:val="22"/>
          <w:szCs w:val="22"/>
        </w:rPr>
      </w:pPr>
    </w:p>
    <w:p w14:paraId="14F83F2E" w14:textId="2AC26BEF" w:rsidR="00C524D6" w:rsidRPr="00BA17F5" w:rsidRDefault="00C524D6" w:rsidP="00367333">
      <w:pPr>
        <w:ind w:left="709" w:hanging="709"/>
        <w:rPr>
          <w:b/>
          <w:sz w:val="22"/>
          <w:szCs w:val="22"/>
        </w:rPr>
      </w:pPr>
      <w:r w:rsidRPr="00BA17F5">
        <w:rPr>
          <w:b/>
          <w:sz w:val="22"/>
          <w:szCs w:val="22"/>
        </w:rPr>
        <w:t>Group size</w:t>
      </w:r>
    </w:p>
    <w:p w14:paraId="416A19B3" w14:textId="7FB366D1" w:rsidR="00B412DF" w:rsidRPr="00BA17F5" w:rsidRDefault="00B412DF" w:rsidP="00C524D6">
      <w:pPr>
        <w:rPr>
          <w:sz w:val="22"/>
          <w:szCs w:val="22"/>
        </w:rPr>
      </w:pPr>
    </w:p>
    <w:p w14:paraId="207C6C92" w14:textId="0190EF03" w:rsidR="00C524D6" w:rsidRPr="00BA17F5" w:rsidRDefault="00D65EE7" w:rsidP="00D65EE7">
      <w:pPr>
        <w:pStyle w:val="ListParagraph"/>
        <w:numPr>
          <w:ilvl w:val="0"/>
          <w:numId w:val="73"/>
        </w:numPr>
        <w:rPr>
          <w:sz w:val="22"/>
          <w:szCs w:val="22"/>
        </w:rPr>
      </w:pPr>
      <w:r w:rsidRPr="00B94E51">
        <w:rPr>
          <w:sz w:val="22"/>
          <w:szCs w:val="22"/>
          <w:lang w:val="en-US"/>
        </w:rPr>
        <w:t>We use the EPR group size estimate</w:t>
      </w:r>
      <w:r w:rsidR="00C918A3" w:rsidRPr="00BA17F5">
        <w:rPr>
          <w:sz w:val="22"/>
          <w:szCs w:val="22"/>
          <w:lang w:val="en-US"/>
        </w:rPr>
        <w:t xml:space="preserve">. </w:t>
      </w:r>
      <w:r w:rsidRPr="00BA17F5">
        <w:rPr>
          <w:sz w:val="22"/>
          <w:szCs w:val="22"/>
        </w:rPr>
        <w:t>[0.515]</w:t>
      </w:r>
    </w:p>
    <w:p w14:paraId="13445279" w14:textId="3946755D" w:rsidR="00403CC9" w:rsidRPr="00BA17F5" w:rsidRDefault="00403CC9" w:rsidP="00C524D6">
      <w:pPr>
        <w:rPr>
          <w:sz w:val="22"/>
          <w:szCs w:val="22"/>
        </w:rPr>
      </w:pPr>
    </w:p>
    <w:p w14:paraId="331AB75B" w14:textId="77777777" w:rsidR="0075163E" w:rsidRPr="00BA17F5" w:rsidRDefault="0075163E" w:rsidP="00C524D6">
      <w:pPr>
        <w:rPr>
          <w:b/>
          <w:bCs/>
          <w:sz w:val="22"/>
          <w:szCs w:val="22"/>
        </w:rPr>
      </w:pPr>
    </w:p>
    <w:p w14:paraId="09BEED82" w14:textId="12A7314B" w:rsidR="00C524D6" w:rsidRPr="00BA17F5" w:rsidRDefault="00C524D6" w:rsidP="00C524D6">
      <w:pPr>
        <w:rPr>
          <w:b/>
          <w:bCs/>
          <w:sz w:val="22"/>
          <w:szCs w:val="22"/>
        </w:rPr>
      </w:pPr>
      <w:r w:rsidRPr="00BA17F5">
        <w:rPr>
          <w:b/>
          <w:bCs/>
          <w:sz w:val="22"/>
          <w:szCs w:val="22"/>
        </w:rPr>
        <w:t>Regional concentration</w:t>
      </w:r>
    </w:p>
    <w:p w14:paraId="1E68C755" w14:textId="77777777" w:rsidR="00B412DF" w:rsidRPr="00BA17F5" w:rsidRDefault="00B412DF" w:rsidP="00B412DF">
      <w:pPr>
        <w:rPr>
          <w:sz w:val="22"/>
          <w:szCs w:val="22"/>
        </w:rPr>
      </w:pPr>
    </w:p>
    <w:p w14:paraId="34B3D342" w14:textId="12A316E5" w:rsidR="00B412DF" w:rsidRPr="00BA17F5" w:rsidRDefault="000A6CE6" w:rsidP="000A6CE6">
      <w:pPr>
        <w:pStyle w:val="ListParagraph"/>
        <w:numPr>
          <w:ilvl w:val="0"/>
          <w:numId w:val="73"/>
        </w:numPr>
        <w:rPr>
          <w:sz w:val="22"/>
          <w:szCs w:val="22"/>
        </w:rPr>
      </w:pPr>
      <w:r w:rsidRPr="00B94E51">
        <w:rPr>
          <w:sz w:val="22"/>
          <w:szCs w:val="22"/>
          <w:lang w:val="en-US"/>
        </w:rPr>
        <w:t xml:space="preserve">EPR </w:t>
      </w:r>
      <w:r w:rsidR="00D8333F" w:rsidRPr="00B94E51">
        <w:rPr>
          <w:sz w:val="22"/>
          <w:szCs w:val="22"/>
          <w:lang w:val="en-US"/>
        </w:rPr>
        <w:t>considers</w:t>
      </w:r>
      <w:r w:rsidRPr="00B94E51">
        <w:rPr>
          <w:sz w:val="22"/>
          <w:szCs w:val="22"/>
          <w:lang w:val="en-US"/>
        </w:rPr>
        <w:t xml:space="preserve"> the Maya as regionally concentrated. </w:t>
      </w:r>
      <w:r w:rsidR="00D8333F" w:rsidRPr="00B94E51">
        <w:rPr>
          <w:sz w:val="22"/>
          <w:szCs w:val="22"/>
          <w:lang w:val="en-US"/>
        </w:rPr>
        <w:t xml:space="preserve">MAR suggests that the Maya have a regional base in which 50-75% of all Maya in Guatemala reside. </w:t>
      </w:r>
      <w:r w:rsidRPr="00B94E51">
        <w:rPr>
          <w:sz w:val="22"/>
          <w:szCs w:val="22"/>
          <w:lang w:val="en-US"/>
        </w:rPr>
        <w:t>Minahan (2002: 1213) suggest that the Maya are concentrated in northern Guatemala.</w:t>
      </w:r>
      <w:r w:rsidR="00C918A3" w:rsidRPr="00BA17F5">
        <w:rPr>
          <w:sz w:val="22"/>
          <w:szCs w:val="22"/>
          <w:lang w:val="en-US"/>
        </w:rPr>
        <w:t xml:space="preserve"> </w:t>
      </w:r>
      <w:r w:rsidR="00D07ADE" w:rsidRPr="00BA17F5">
        <w:rPr>
          <w:sz w:val="22"/>
          <w:szCs w:val="22"/>
        </w:rPr>
        <w:t>[regionally concentrated]</w:t>
      </w:r>
    </w:p>
    <w:p w14:paraId="46992874" w14:textId="037DF5FA" w:rsidR="00403CC9" w:rsidRPr="00BA17F5" w:rsidRDefault="00403CC9" w:rsidP="00B412DF">
      <w:pPr>
        <w:rPr>
          <w:sz w:val="22"/>
          <w:szCs w:val="22"/>
        </w:rPr>
      </w:pPr>
    </w:p>
    <w:p w14:paraId="12522AB3" w14:textId="2496756E" w:rsidR="000A6CE6" w:rsidRDefault="000A6CE6" w:rsidP="00B412DF">
      <w:pPr>
        <w:rPr>
          <w:sz w:val="22"/>
          <w:szCs w:val="22"/>
        </w:rPr>
      </w:pPr>
    </w:p>
    <w:p w14:paraId="124BBD6A" w14:textId="77777777" w:rsidR="00B94E51" w:rsidRDefault="00B94E51" w:rsidP="00B412DF">
      <w:pPr>
        <w:rPr>
          <w:b/>
          <w:sz w:val="22"/>
          <w:szCs w:val="22"/>
        </w:rPr>
      </w:pPr>
    </w:p>
    <w:p w14:paraId="000EC011" w14:textId="77777777" w:rsidR="00B94E51" w:rsidRDefault="00B94E51" w:rsidP="00B412DF">
      <w:pPr>
        <w:rPr>
          <w:b/>
          <w:sz w:val="22"/>
          <w:szCs w:val="22"/>
        </w:rPr>
      </w:pPr>
    </w:p>
    <w:p w14:paraId="71BC5A79" w14:textId="7EAE4EB7" w:rsidR="00B412DF" w:rsidRPr="00BA17F5" w:rsidRDefault="00364E03" w:rsidP="00B412DF">
      <w:pPr>
        <w:rPr>
          <w:b/>
          <w:sz w:val="22"/>
          <w:szCs w:val="22"/>
        </w:rPr>
      </w:pPr>
      <w:r w:rsidRPr="00BA17F5">
        <w:rPr>
          <w:b/>
          <w:sz w:val="22"/>
          <w:szCs w:val="22"/>
        </w:rPr>
        <w:t>Kin</w:t>
      </w:r>
    </w:p>
    <w:p w14:paraId="61E7C971" w14:textId="77777777" w:rsidR="00364E03" w:rsidRPr="00BA17F5" w:rsidRDefault="00364E03" w:rsidP="00B412DF">
      <w:pPr>
        <w:rPr>
          <w:bCs/>
          <w:sz w:val="22"/>
          <w:szCs w:val="22"/>
        </w:rPr>
      </w:pPr>
    </w:p>
    <w:p w14:paraId="1427ED10" w14:textId="15B21C38" w:rsidR="00B412DF" w:rsidRPr="00BA17F5" w:rsidRDefault="000A6CE6" w:rsidP="000A6CE6">
      <w:pPr>
        <w:pStyle w:val="ListParagraph"/>
        <w:numPr>
          <w:ilvl w:val="0"/>
          <w:numId w:val="73"/>
        </w:numPr>
        <w:spacing w:after="60"/>
        <w:rPr>
          <w:bCs/>
          <w:sz w:val="22"/>
          <w:szCs w:val="22"/>
        </w:rPr>
      </w:pPr>
      <w:r w:rsidRPr="00B94E51">
        <w:rPr>
          <w:bCs/>
          <w:sz w:val="22"/>
          <w:szCs w:val="22"/>
          <w:lang w:val="en-US"/>
        </w:rPr>
        <w:t xml:space="preserve">According to Minahan (2002: 1213), there are millions of </w:t>
      </w:r>
      <w:proofErr w:type="gramStart"/>
      <w:r w:rsidRPr="00B94E51">
        <w:rPr>
          <w:bCs/>
          <w:sz w:val="22"/>
          <w:szCs w:val="22"/>
          <w:lang w:val="en-US"/>
        </w:rPr>
        <w:t>Maya</w:t>
      </w:r>
      <w:proofErr w:type="gramEnd"/>
      <w:r w:rsidRPr="00B94E51">
        <w:rPr>
          <w:bCs/>
          <w:sz w:val="22"/>
          <w:szCs w:val="22"/>
          <w:lang w:val="en-US"/>
        </w:rPr>
        <w:t xml:space="preserve"> in Mexico and smaller communities in Belize, Honduras, and El Salvador.</w:t>
      </w:r>
      <w:r w:rsidR="0052348E" w:rsidRPr="00BA17F5">
        <w:rPr>
          <w:bCs/>
          <w:sz w:val="22"/>
          <w:szCs w:val="22"/>
          <w:lang w:val="en-US"/>
        </w:rPr>
        <w:t xml:space="preserve"> </w:t>
      </w:r>
      <w:r w:rsidR="00D07ADE" w:rsidRPr="00BA17F5">
        <w:rPr>
          <w:bCs/>
          <w:sz w:val="22"/>
          <w:szCs w:val="22"/>
        </w:rPr>
        <w:t>[kin in adjacent state]</w:t>
      </w:r>
    </w:p>
    <w:p w14:paraId="4D89C565" w14:textId="550B117E" w:rsidR="00403CC9" w:rsidRDefault="00403CC9" w:rsidP="00794F7B">
      <w:pPr>
        <w:spacing w:after="60"/>
        <w:ind w:left="709" w:hanging="709"/>
        <w:rPr>
          <w:bCs/>
          <w:sz w:val="22"/>
          <w:szCs w:val="22"/>
        </w:rPr>
      </w:pPr>
    </w:p>
    <w:p w14:paraId="24AAF13B" w14:textId="77777777" w:rsidR="00182452" w:rsidRPr="00BA17F5" w:rsidRDefault="00182452" w:rsidP="00794F7B">
      <w:pPr>
        <w:spacing w:after="60"/>
        <w:ind w:left="709" w:hanging="709"/>
        <w:rPr>
          <w:bCs/>
          <w:sz w:val="22"/>
          <w:szCs w:val="22"/>
        </w:rPr>
      </w:pPr>
    </w:p>
    <w:p w14:paraId="5ABE3FB3" w14:textId="7EBA7624" w:rsidR="00794F7B" w:rsidRPr="00BA17F5" w:rsidRDefault="00794F7B" w:rsidP="00794F7B">
      <w:pPr>
        <w:spacing w:after="60"/>
        <w:ind w:left="709" w:hanging="709"/>
        <w:rPr>
          <w:b/>
          <w:sz w:val="22"/>
          <w:szCs w:val="22"/>
        </w:rPr>
      </w:pPr>
      <w:r w:rsidRPr="00BA17F5">
        <w:rPr>
          <w:b/>
          <w:sz w:val="22"/>
          <w:szCs w:val="22"/>
        </w:rPr>
        <w:t>Sources</w:t>
      </w:r>
    </w:p>
    <w:p w14:paraId="4F9E9B68" w14:textId="77777777" w:rsidR="00794F7B" w:rsidRPr="00BA17F5" w:rsidRDefault="00794F7B" w:rsidP="00794F7B">
      <w:pPr>
        <w:rPr>
          <w:sz w:val="22"/>
          <w:szCs w:val="22"/>
        </w:rPr>
      </w:pPr>
    </w:p>
    <w:p w14:paraId="78D30F8C" w14:textId="77777777" w:rsidR="00C36097" w:rsidRPr="00BA17F5" w:rsidRDefault="00C36097" w:rsidP="00E7109E">
      <w:pPr>
        <w:spacing w:after="60"/>
        <w:ind w:left="709" w:hanging="709"/>
        <w:rPr>
          <w:bCs/>
          <w:sz w:val="22"/>
          <w:szCs w:val="22"/>
          <w:lang w:val="es-ES"/>
        </w:rPr>
      </w:pPr>
      <w:r w:rsidRPr="00B94E51">
        <w:rPr>
          <w:bCs/>
          <w:sz w:val="22"/>
          <w:szCs w:val="22"/>
          <w:lang w:val="en-US"/>
        </w:rPr>
        <w:t xml:space="preserve">Abbott, Jeff (2017). Guatemala Struggles for a Lasting Peace Twenty Years After the Peace Accords. </w:t>
      </w:r>
      <w:hyperlink r:id="rId9" w:history="1">
        <w:r w:rsidRPr="00BA17F5">
          <w:rPr>
            <w:rStyle w:val="Hyperlink"/>
            <w:bCs/>
            <w:sz w:val="22"/>
            <w:szCs w:val="22"/>
            <w:lang w:val="es-ES"/>
          </w:rPr>
          <w:t>https://towardfreedom.org/story/archives/americas/guatemala-struggles-for-a-lasting-peace-twenty-years-after-the-peace-accords/</w:t>
        </w:r>
      </w:hyperlink>
      <w:r w:rsidRPr="00BA17F5">
        <w:rPr>
          <w:bCs/>
          <w:sz w:val="22"/>
          <w:szCs w:val="22"/>
          <w:lang w:val="es-ES"/>
        </w:rPr>
        <w:t xml:space="preserve"> [12 June 2022]</w:t>
      </w:r>
    </w:p>
    <w:p w14:paraId="540866A5" w14:textId="77777777" w:rsidR="00C36097" w:rsidRPr="00BA17F5" w:rsidRDefault="00C36097" w:rsidP="00E7109E">
      <w:pPr>
        <w:spacing w:after="60"/>
        <w:ind w:left="709" w:hanging="709"/>
        <w:rPr>
          <w:bCs/>
          <w:sz w:val="22"/>
          <w:szCs w:val="22"/>
          <w:lang w:val="en-US"/>
        </w:rPr>
      </w:pPr>
      <w:r w:rsidRPr="00BA17F5">
        <w:rPr>
          <w:bCs/>
          <w:sz w:val="22"/>
          <w:szCs w:val="22"/>
          <w:lang w:val="es-ES"/>
        </w:rPr>
        <w:t xml:space="preserve">Aguirre, Monti (2017). </w:t>
      </w:r>
      <w:hyperlink r:id="rId10" w:history="1">
        <w:r w:rsidRPr="00BA17F5">
          <w:rPr>
            <w:rStyle w:val="Hyperlink"/>
            <w:bCs/>
            <w:sz w:val="22"/>
            <w:szCs w:val="22"/>
            <w:lang w:val="en-US"/>
          </w:rPr>
          <w:t>https://www.internationalrivers.org/news/blog-healing-begins-for-the-maya-achi-people-of-guatemala/</w:t>
        </w:r>
      </w:hyperlink>
      <w:r w:rsidRPr="00BA17F5">
        <w:rPr>
          <w:bCs/>
          <w:sz w:val="22"/>
          <w:szCs w:val="22"/>
          <w:lang w:val="en-US"/>
        </w:rPr>
        <w:t xml:space="preserve"> [August 21, 2022]</w:t>
      </w:r>
    </w:p>
    <w:p w14:paraId="61569A49" w14:textId="77777777" w:rsidR="00C36097" w:rsidRPr="00BA17F5" w:rsidRDefault="00C36097" w:rsidP="00E7109E">
      <w:pPr>
        <w:spacing w:after="60"/>
        <w:ind w:left="709" w:hanging="709"/>
        <w:rPr>
          <w:bCs/>
          <w:sz w:val="22"/>
          <w:szCs w:val="22"/>
        </w:rPr>
      </w:pPr>
      <w:proofErr w:type="spellStart"/>
      <w:r w:rsidRPr="00BA17F5">
        <w:rPr>
          <w:bCs/>
          <w:sz w:val="22"/>
          <w:szCs w:val="22"/>
          <w:lang w:val="es-ES"/>
        </w:rPr>
        <w:t>Azñárez</w:t>
      </w:r>
      <w:proofErr w:type="spellEnd"/>
      <w:r w:rsidRPr="00BA17F5">
        <w:rPr>
          <w:bCs/>
          <w:sz w:val="22"/>
          <w:szCs w:val="22"/>
          <w:lang w:val="es-ES"/>
        </w:rPr>
        <w:t xml:space="preserve">, Juan </w:t>
      </w:r>
      <w:proofErr w:type="spellStart"/>
      <w:r w:rsidRPr="00BA17F5">
        <w:rPr>
          <w:bCs/>
          <w:sz w:val="22"/>
          <w:szCs w:val="22"/>
          <w:lang w:val="es-ES"/>
        </w:rPr>
        <w:t>Jesus</w:t>
      </w:r>
      <w:proofErr w:type="spellEnd"/>
      <w:r w:rsidRPr="00BA17F5">
        <w:rPr>
          <w:bCs/>
          <w:sz w:val="22"/>
          <w:szCs w:val="22"/>
          <w:lang w:val="es-ES"/>
        </w:rPr>
        <w:t xml:space="preserve"> (1999). La alta abstención indígena ahoga el proceso de reformas democráticas”. </w:t>
      </w:r>
      <w:hyperlink r:id="rId11" w:history="1">
        <w:r w:rsidRPr="00BA17F5">
          <w:rPr>
            <w:rStyle w:val="Hyperlink"/>
            <w:bCs/>
            <w:sz w:val="22"/>
            <w:szCs w:val="22"/>
          </w:rPr>
          <w:t>https://elpais.com/diario/1999/05/18/internacional/926978422_850215.html [13</w:t>
        </w:r>
      </w:hyperlink>
      <w:r w:rsidRPr="00BA17F5">
        <w:rPr>
          <w:bCs/>
          <w:sz w:val="22"/>
          <w:szCs w:val="22"/>
        </w:rPr>
        <w:t xml:space="preserve"> June 2022]</w:t>
      </w:r>
    </w:p>
    <w:p w14:paraId="5269D443" w14:textId="77777777" w:rsidR="00C36097" w:rsidRPr="00B94E51" w:rsidRDefault="00C36097" w:rsidP="00891C8B">
      <w:pPr>
        <w:spacing w:after="60"/>
        <w:ind w:left="709" w:hanging="709"/>
        <w:rPr>
          <w:bCs/>
          <w:sz w:val="22"/>
          <w:szCs w:val="22"/>
          <w:lang w:val="en-US"/>
        </w:rPr>
      </w:pPr>
      <w:r w:rsidRPr="00BA17F5">
        <w:rPr>
          <w:bCs/>
          <w:sz w:val="22"/>
          <w:szCs w:val="22"/>
        </w:rPr>
        <w:t xml:space="preserve">Bastos, Santiago (2010). La (ausencia de) demanda autonómica en Guatemala. </w:t>
      </w:r>
      <w:r w:rsidRPr="00B94E51">
        <w:rPr>
          <w:bCs/>
          <w:sz w:val="22"/>
          <w:szCs w:val="22"/>
          <w:lang w:val="en-US"/>
        </w:rPr>
        <w:t xml:space="preserve">In: M. Gonzalez, A. </w:t>
      </w:r>
      <w:proofErr w:type="spellStart"/>
      <w:r w:rsidRPr="00B94E51">
        <w:rPr>
          <w:bCs/>
          <w:sz w:val="22"/>
          <w:szCs w:val="22"/>
          <w:lang w:val="en-US"/>
        </w:rPr>
        <w:t>Burguete</w:t>
      </w:r>
      <w:proofErr w:type="spellEnd"/>
      <w:r w:rsidRPr="00B94E51">
        <w:rPr>
          <w:bCs/>
          <w:sz w:val="22"/>
          <w:szCs w:val="22"/>
          <w:lang w:val="en-US"/>
        </w:rPr>
        <w:t xml:space="preserve"> Cal</w:t>
      </w:r>
      <w:r w:rsidRPr="00BA17F5">
        <w:rPr>
          <w:bCs/>
          <w:sz w:val="22"/>
          <w:szCs w:val="22"/>
          <w:lang w:val="es-ES"/>
        </w:rPr>
        <w:t xml:space="preserve"> </w:t>
      </w:r>
      <w:r w:rsidRPr="00B94E51">
        <w:rPr>
          <w:bCs/>
          <w:sz w:val="22"/>
          <w:szCs w:val="22"/>
          <w:lang w:val="en-US"/>
        </w:rPr>
        <w:t>y Mayor and P. Ortiz (Eds.)</w:t>
      </w:r>
      <w:r w:rsidRPr="00BA17F5">
        <w:rPr>
          <w:bCs/>
          <w:sz w:val="22"/>
          <w:szCs w:val="22"/>
          <w:lang w:val="es-ES"/>
        </w:rPr>
        <w:t xml:space="preserve"> </w:t>
      </w:r>
      <w:r w:rsidRPr="00B94E51">
        <w:rPr>
          <w:bCs/>
          <w:sz w:val="22"/>
          <w:szCs w:val="22"/>
          <w:lang w:val="en-US"/>
        </w:rPr>
        <w:t xml:space="preserve">La </w:t>
      </w:r>
      <w:proofErr w:type="spellStart"/>
      <w:r w:rsidRPr="00B94E51">
        <w:rPr>
          <w:bCs/>
          <w:sz w:val="22"/>
          <w:szCs w:val="22"/>
          <w:lang w:val="en-US"/>
        </w:rPr>
        <w:t>autonomia</w:t>
      </w:r>
      <w:proofErr w:type="spellEnd"/>
      <w:r w:rsidRPr="00B94E51">
        <w:rPr>
          <w:bCs/>
          <w:sz w:val="22"/>
          <w:szCs w:val="22"/>
          <w:lang w:val="en-US"/>
        </w:rPr>
        <w:t xml:space="preserve"> a debate. </w:t>
      </w:r>
      <w:proofErr w:type="spellStart"/>
      <w:r w:rsidRPr="00B94E51">
        <w:rPr>
          <w:bCs/>
          <w:sz w:val="22"/>
          <w:szCs w:val="22"/>
          <w:lang w:val="en-US"/>
        </w:rPr>
        <w:t>Autogobierno</w:t>
      </w:r>
      <w:proofErr w:type="spellEnd"/>
      <w:r w:rsidRPr="00B94E51">
        <w:rPr>
          <w:bCs/>
          <w:sz w:val="22"/>
          <w:szCs w:val="22"/>
          <w:lang w:val="en-US"/>
        </w:rPr>
        <w:t xml:space="preserve"> </w:t>
      </w:r>
      <w:proofErr w:type="spellStart"/>
      <w:r w:rsidRPr="00B94E51">
        <w:rPr>
          <w:bCs/>
          <w:sz w:val="22"/>
          <w:szCs w:val="22"/>
          <w:lang w:val="en-US"/>
        </w:rPr>
        <w:t>indigena</w:t>
      </w:r>
      <w:proofErr w:type="spellEnd"/>
      <w:r w:rsidRPr="00B94E51">
        <w:rPr>
          <w:bCs/>
          <w:sz w:val="22"/>
          <w:szCs w:val="22"/>
          <w:lang w:val="en-US"/>
        </w:rPr>
        <w:t xml:space="preserve"> y Estado </w:t>
      </w:r>
      <w:proofErr w:type="spellStart"/>
      <w:r w:rsidRPr="00B94E51">
        <w:rPr>
          <w:bCs/>
          <w:sz w:val="22"/>
          <w:szCs w:val="22"/>
          <w:lang w:val="en-US"/>
        </w:rPr>
        <w:t>plurinacional</w:t>
      </w:r>
      <w:proofErr w:type="spellEnd"/>
      <w:r w:rsidRPr="00B94E51">
        <w:rPr>
          <w:bCs/>
          <w:sz w:val="22"/>
          <w:szCs w:val="22"/>
          <w:lang w:val="en-US"/>
        </w:rPr>
        <w:t xml:space="preserve"> </w:t>
      </w:r>
      <w:proofErr w:type="spellStart"/>
      <w:r w:rsidRPr="00B94E51">
        <w:rPr>
          <w:bCs/>
          <w:sz w:val="22"/>
          <w:szCs w:val="22"/>
          <w:lang w:val="en-US"/>
        </w:rPr>
        <w:t>en</w:t>
      </w:r>
      <w:proofErr w:type="spellEnd"/>
      <w:r w:rsidRPr="00B94E51">
        <w:rPr>
          <w:bCs/>
          <w:sz w:val="22"/>
          <w:szCs w:val="22"/>
          <w:lang w:val="en-US"/>
        </w:rPr>
        <w:t xml:space="preserve"> America Latina (317-353). Quito: FLACSO.</w:t>
      </w:r>
    </w:p>
    <w:p w14:paraId="4100DDD7" w14:textId="77777777" w:rsidR="00C36097" w:rsidRPr="00BA17F5" w:rsidRDefault="00C36097" w:rsidP="004C6771">
      <w:pPr>
        <w:spacing w:after="60"/>
        <w:ind w:left="709" w:hanging="709"/>
        <w:rPr>
          <w:bCs/>
          <w:sz w:val="22"/>
          <w:szCs w:val="22"/>
          <w:lang w:val="es-ES"/>
        </w:rPr>
      </w:pPr>
      <w:r w:rsidRPr="00BA17F5">
        <w:rPr>
          <w:bCs/>
          <w:sz w:val="22"/>
          <w:szCs w:val="22"/>
          <w:lang w:val="es-ES"/>
        </w:rPr>
        <w:t xml:space="preserve">Caballero, Chema (2015). Campesinos contra multinacionales. </w:t>
      </w:r>
      <w:hyperlink r:id="rId12" w:history="1">
        <w:r w:rsidRPr="00BA17F5">
          <w:rPr>
            <w:rStyle w:val="Hyperlink"/>
            <w:bCs/>
            <w:sz w:val="22"/>
            <w:szCs w:val="22"/>
            <w:lang w:val="es-ES"/>
          </w:rPr>
          <w:t>https://elpais.com/elpais/2015/02/09/planeta_futuro/1423501551_654286.html</w:t>
        </w:r>
      </w:hyperlink>
      <w:r w:rsidRPr="00BA17F5">
        <w:rPr>
          <w:bCs/>
          <w:sz w:val="22"/>
          <w:szCs w:val="22"/>
          <w:lang w:val="es-ES"/>
        </w:rPr>
        <w:t xml:space="preserve"> [August 20, 2022]</w:t>
      </w:r>
    </w:p>
    <w:p w14:paraId="594B503B" w14:textId="77777777" w:rsidR="00C36097" w:rsidRPr="00BA17F5" w:rsidRDefault="00C36097" w:rsidP="00BC5A83">
      <w:pPr>
        <w:spacing w:after="60"/>
        <w:ind w:left="709" w:hanging="709"/>
        <w:rPr>
          <w:b/>
          <w:bCs/>
          <w:sz w:val="22"/>
          <w:szCs w:val="22"/>
          <w:lang w:val="en-US"/>
        </w:rPr>
      </w:pPr>
      <w:proofErr w:type="spellStart"/>
      <w:r w:rsidRPr="00BA17F5">
        <w:rPr>
          <w:bCs/>
          <w:sz w:val="22"/>
          <w:szCs w:val="22"/>
          <w:lang w:val="en-US"/>
        </w:rPr>
        <w:t>Carasik</w:t>
      </w:r>
      <w:proofErr w:type="spellEnd"/>
      <w:r w:rsidRPr="00BA17F5">
        <w:rPr>
          <w:bCs/>
          <w:sz w:val="22"/>
          <w:szCs w:val="22"/>
          <w:lang w:val="en-US"/>
        </w:rPr>
        <w:t xml:space="preserve">, Lauren and Grahame Russell (2012). </w:t>
      </w:r>
      <w:r w:rsidRPr="00B94E51">
        <w:rPr>
          <w:bCs/>
          <w:sz w:val="22"/>
          <w:szCs w:val="22"/>
          <w:lang w:val="en-US"/>
        </w:rPr>
        <w:t>Justice delayed 30 years in Guatemala</w:t>
      </w:r>
      <w:r w:rsidRPr="00BA17F5">
        <w:rPr>
          <w:bCs/>
          <w:sz w:val="22"/>
          <w:szCs w:val="22"/>
          <w:lang w:val="en-US"/>
        </w:rPr>
        <w:t>. https://www.aljazeera.com/opinions/2012/1/4/justice-delayed-30-years-in-guatemala/ [August 21, 2022]</w:t>
      </w:r>
    </w:p>
    <w:p w14:paraId="3951BA15" w14:textId="77777777" w:rsidR="00C36097" w:rsidRPr="00BA17F5" w:rsidRDefault="00C36097" w:rsidP="00E7109E">
      <w:pPr>
        <w:spacing w:after="60"/>
        <w:ind w:left="709" w:hanging="709"/>
        <w:rPr>
          <w:bCs/>
          <w:sz w:val="22"/>
          <w:szCs w:val="22"/>
          <w:lang w:val="es-ES"/>
        </w:rPr>
      </w:pPr>
      <w:proofErr w:type="spellStart"/>
      <w:r w:rsidRPr="00B94E51">
        <w:rPr>
          <w:bCs/>
          <w:sz w:val="22"/>
          <w:szCs w:val="22"/>
          <w:lang w:val="en-US"/>
        </w:rPr>
        <w:t>Cederman</w:t>
      </w:r>
      <w:proofErr w:type="spellEnd"/>
      <w:r w:rsidRPr="00B94E51">
        <w:rPr>
          <w:bCs/>
          <w:sz w:val="22"/>
          <w:szCs w:val="22"/>
          <w:lang w:val="en-US"/>
        </w:rPr>
        <w:t xml:space="preserve">, Lars-Erik, Andreas Wimmer, and Brian Min (2010). “Why Do Ethnic Groups Rebel: New Data and Analysis.” </w:t>
      </w:r>
      <w:proofErr w:type="spellStart"/>
      <w:r w:rsidRPr="00BA17F5">
        <w:rPr>
          <w:bCs/>
          <w:i/>
          <w:iCs/>
          <w:sz w:val="22"/>
          <w:szCs w:val="22"/>
          <w:lang w:val="es-ES"/>
        </w:rPr>
        <w:t>World</w:t>
      </w:r>
      <w:proofErr w:type="spellEnd"/>
      <w:r w:rsidRPr="00BA17F5">
        <w:rPr>
          <w:bCs/>
          <w:i/>
          <w:iCs/>
          <w:sz w:val="22"/>
          <w:szCs w:val="22"/>
          <w:lang w:val="es-ES"/>
        </w:rPr>
        <w:t xml:space="preserve"> Politics</w:t>
      </w:r>
      <w:r w:rsidRPr="00BA17F5">
        <w:rPr>
          <w:bCs/>
          <w:sz w:val="22"/>
          <w:szCs w:val="22"/>
          <w:lang w:val="es-ES"/>
        </w:rPr>
        <w:t xml:space="preserve"> </w:t>
      </w:r>
      <w:r w:rsidRPr="00BA17F5">
        <w:rPr>
          <w:bCs/>
          <w:iCs/>
          <w:sz w:val="22"/>
          <w:szCs w:val="22"/>
          <w:lang w:val="es-ES"/>
        </w:rPr>
        <w:t>62</w:t>
      </w:r>
      <w:r w:rsidRPr="00BA17F5">
        <w:rPr>
          <w:bCs/>
          <w:sz w:val="22"/>
          <w:szCs w:val="22"/>
          <w:lang w:val="es-ES"/>
        </w:rPr>
        <w:t>(1): 87-119.</w:t>
      </w:r>
    </w:p>
    <w:p w14:paraId="0F5C7885" w14:textId="77777777" w:rsidR="00C36097" w:rsidRPr="00BA17F5" w:rsidRDefault="00C36097" w:rsidP="004C6771">
      <w:pPr>
        <w:spacing w:after="60"/>
        <w:ind w:left="709" w:hanging="709"/>
        <w:rPr>
          <w:bCs/>
          <w:sz w:val="22"/>
          <w:szCs w:val="22"/>
          <w:lang w:val="es-ES"/>
        </w:rPr>
      </w:pPr>
      <w:r w:rsidRPr="00BA17F5">
        <w:rPr>
          <w:bCs/>
          <w:sz w:val="22"/>
          <w:szCs w:val="22"/>
          <w:lang w:val="es-ES"/>
        </w:rPr>
        <w:t xml:space="preserve">Coello, Maria Teresa and Duarte, Rolando (1993). "La participaci6n del movimiento Maya en el proceso de paz guatemalteca" Pp. 231-251 in Diversidad </w:t>
      </w:r>
      <w:proofErr w:type="spellStart"/>
      <w:r w:rsidRPr="00BA17F5">
        <w:rPr>
          <w:bCs/>
          <w:sz w:val="22"/>
          <w:szCs w:val="22"/>
          <w:lang w:val="es-ES"/>
        </w:rPr>
        <w:t>Etnico</w:t>
      </w:r>
      <w:proofErr w:type="spellEnd"/>
      <w:r w:rsidRPr="00BA17F5">
        <w:rPr>
          <w:bCs/>
          <w:sz w:val="22"/>
          <w:szCs w:val="22"/>
          <w:lang w:val="es-ES"/>
        </w:rPr>
        <w:t xml:space="preserve"> y Conflicto en </w:t>
      </w:r>
      <w:proofErr w:type="spellStart"/>
      <w:r w:rsidRPr="00BA17F5">
        <w:rPr>
          <w:bCs/>
          <w:sz w:val="22"/>
          <w:szCs w:val="22"/>
          <w:lang w:val="es-ES"/>
        </w:rPr>
        <w:t>America</w:t>
      </w:r>
      <w:proofErr w:type="spellEnd"/>
      <w:r w:rsidRPr="00BA17F5">
        <w:rPr>
          <w:bCs/>
          <w:sz w:val="22"/>
          <w:szCs w:val="22"/>
          <w:lang w:val="es-ES"/>
        </w:rPr>
        <w:t xml:space="preserve"> Latina. Vol. 1, Organizaciones </w:t>
      </w:r>
      <w:proofErr w:type="spellStart"/>
      <w:r w:rsidRPr="00BA17F5">
        <w:rPr>
          <w:bCs/>
          <w:sz w:val="22"/>
          <w:szCs w:val="22"/>
          <w:lang w:val="es-ES"/>
        </w:rPr>
        <w:t>Indigenas</w:t>
      </w:r>
      <w:proofErr w:type="spellEnd"/>
      <w:r w:rsidRPr="00BA17F5">
        <w:rPr>
          <w:bCs/>
          <w:sz w:val="22"/>
          <w:szCs w:val="22"/>
          <w:lang w:val="es-ES"/>
        </w:rPr>
        <w:t xml:space="preserve"> y </w:t>
      </w:r>
      <w:proofErr w:type="spellStart"/>
      <w:r w:rsidRPr="00BA17F5">
        <w:rPr>
          <w:bCs/>
          <w:sz w:val="22"/>
          <w:szCs w:val="22"/>
          <w:lang w:val="es-ES"/>
        </w:rPr>
        <w:t>Polticas</w:t>
      </w:r>
      <w:proofErr w:type="spellEnd"/>
      <w:r w:rsidRPr="00BA17F5">
        <w:rPr>
          <w:bCs/>
          <w:sz w:val="22"/>
          <w:szCs w:val="22"/>
          <w:lang w:val="es-ES"/>
        </w:rPr>
        <w:t xml:space="preserve"> Estatales.</w:t>
      </w:r>
    </w:p>
    <w:p w14:paraId="69884554" w14:textId="77777777" w:rsidR="00C36097" w:rsidRPr="00BA17F5" w:rsidRDefault="00C36097" w:rsidP="004C6771">
      <w:pPr>
        <w:spacing w:after="60"/>
        <w:ind w:left="709" w:hanging="709"/>
        <w:rPr>
          <w:bCs/>
          <w:sz w:val="22"/>
          <w:szCs w:val="22"/>
          <w:lang w:val="es-ES"/>
        </w:rPr>
      </w:pPr>
      <w:r w:rsidRPr="00BA17F5">
        <w:rPr>
          <w:bCs/>
          <w:sz w:val="22"/>
          <w:szCs w:val="22"/>
          <w:lang w:val="es-ES"/>
        </w:rPr>
        <w:t xml:space="preserve">CPO (2011). Artículos 2011. </w:t>
      </w:r>
      <w:hyperlink r:id="rId13" w:history="1">
        <w:r w:rsidRPr="00BA17F5">
          <w:rPr>
            <w:rStyle w:val="Hyperlink"/>
            <w:bCs/>
            <w:sz w:val="22"/>
            <w:szCs w:val="22"/>
            <w:lang w:val="es-ES"/>
          </w:rPr>
          <w:t>https://cpo.org.gt/category/articulos-2011/</w:t>
        </w:r>
      </w:hyperlink>
      <w:r w:rsidRPr="00BA17F5">
        <w:rPr>
          <w:bCs/>
          <w:sz w:val="22"/>
          <w:szCs w:val="22"/>
          <w:lang w:val="es-ES"/>
        </w:rPr>
        <w:t xml:space="preserve"> [August 20, 2022]</w:t>
      </w:r>
      <w:r>
        <w:rPr>
          <w:bCs/>
          <w:sz w:val="22"/>
          <w:szCs w:val="22"/>
          <w:lang w:val="es-ES"/>
        </w:rPr>
        <w:t>.</w:t>
      </w:r>
    </w:p>
    <w:p w14:paraId="2BD89E81" w14:textId="77777777" w:rsidR="00C36097" w:rsidRPr="00BA17F5" w:rsidRDefault="00C36097" w:rsidP="004C6771">
      <w:pPr>
        <w:spacing w:after="60"/>
        <w:ind w:left="709" w:hanging="709"/>
        <w:rPr>
          <w:bCs/>
          <w:sz w:val="22"/>
          <w:szCs w:val="22"/>
          <w:lang w:val="en-US"/>
        </w:rPr>
      </w:pPr>
      <w:r w:rsidRPr="00BA17F5">
        <w:rPr>
          <w:bCs/>
          <w:sz w:val="22"/>
          <w:szCs w:val="22"/>
          <w:lang w:val="es-ES"/>
        </w:rPr>
        <w:t xml:space="preserve">CPO (2021).  Bienvenido a Nuestra Web. </w:t>
      </w:r>
      <w:hyperlink r:id="rId14" w:history="1">
        <w:r w:rsidRPr="00BA17F5">
          <w:rPr>
            <w:rStyle w:val="Hyperlink"/>
            <w:bCs/>
            <w:sz w:val="22"/>
            <w:szCs w:val="22"/>
            <w:lang w:val="en-US"/>
          </w:rPr>
          <w:t>https://cpo.org.gt/conocenos/</w:t>
        </w:r>
      </w:hyperlink>
      <w:r w:rsidRPr="00BA17F5">
        <w:rPr>
          <w:bCs/>
          <w:sz w:val="22"/>
          <w:szCs w:val="22"/>
          <w:lang w:val="en-US"/>
        </w:rPr>
        <w:t xml:space="preserve"> [August 20, 2022]</w:t>
      </w:r>
      <w:r>
        <w:rPr>
          <w:bCs/>
          <w:sz w:val="22"/>
          <w:szCs w:val="22"/>
          <w:lang w:val="en-US"/>
        </w:rPr>
        <w:t>.</w:t>
      </w:r>
    </w:p>
    <w:p w14:paraId="30457F6D" w14:textId="77777777" w:rsidR="00C36097" w:rsidRPr="00BA17F5" w:rsidRDefault="00C36097" w:rsidP="004C6771">
      <w:pPr>
        <w:spacing w:after="60"/>
        <w:ind w:left="709" w:hanging="709"/>
        <w:rPr>
          <w:bCs/>
          <w:sz w:val="22"/>
          <w:szCs w:val="22"/>
          <w:lang w:val="es-ES"/>
        </w:rPr>
      </w:pPr>
      <w:r w:rsidRPr="00BA17F5">
        <w:rPr>
          <w:bCs/>
          <w:sz w:val="22"/>
          <w:szCs w:val="22"/>
          <w:lang w:val="en-US"/>
        </w:rPr>
        <w:t xml:space="preserve">Davis, Shelton (2004). The Mayan Movement and National Culture in Guatemala. </w:t>
      </w:r>
      <w:hyperlink r:id="rId15" w:anchor="page=344" w:history="1">
        <w:r w:rsidRPr="00BA17F5">
          <w:rPr>
            <w:rStyle w:val="Hyperlink"/>
            <w:bCs/>
            <w:sz w:val="22"/>
            <w:szCs w:val="22"/>
            <w:lang w:val="es-ES"/>
          </w:rPr>
          <w:t>https://documents1.worldbank.org/curated/pt/243991468762305188/pdf/298160018047141re0and0Public0Action.pdf#page=344</w:t>
        </w:r>
      </w:hyperlink>
      <w:r w:rsidRPr="00BA17F5">
        <w:rPr>
          <w:bCs/>
          <w:sz w:val="22"/>
          <w:szCs w:val="22"/>
          <w:lang w:val="es-ES"/>
        </w:rPr>
        <w:t xml:space="preserve"> [13 June 2022]</w:t>
      </w:r>
    </w:p>
    <w:p w14:paraId="753633CA" w14:textId="77777777" w:rsidR="00C36097" w:rsidRPr="00BA17F5" w:rsidRDefault="00C36097" w:rsidP="00E7109E">
      <w:pPr>
        <w:pStyle w:val="NormalWeb"/>
        <w:spacing w:before="0" w:beforeAutospacing="0" w:after="60" w:afterAutospacing="0"/>
        <w:ind w:left="709" w:hanging="709"/>
        <w:rPr>
          <w:bCs/>
          <w:sz w:val="22"/>
          <w:szCs w:val="22"/>
          <w:lang w:val="en-US"/>
        </w:rPr>
      </w:pPr>
      <w:r w:rsidRPr="00BA17F5">
        <w:rPr>
          <w:bCs/>
          <w:sz w:val="22"/>
          <w:szCs w:val="22"/>
          <w:lang w:val="en-US"/>
        </w:rPr>
        <w:t xml:space="preserve">Doyle, Michael W., and Nicholas Sambanis (2006). </w:t>
      </w:r>
      <w:r w:rsidRPr="00BA17F5">
        <w:rPr>
          <w:bCs/>
          <w:i/>
          <w:sz w:val="22"/>
          <w:szCs w:val="22"/>
          <w:lang w:val="en-US"/>
        </w:rPr>
        <w:t xml:space="preserve">Making War and Building Peace: United Nations Peace Operations. </w:t>
      </w:r>
      <w:r w:rsidRPr="00BA17F5">
        <w:rPr>
          <w:bCs/>
          <w:sz w:val="22"/>
          <w:szCs w:val="22"/>
          <w:lang w:val="en-US"/>
        </w:rPr>
        <w:t>Princeton, NJ: Princeton University Press.</w:t>
      </w:r>
    </w:p>
    <w:p w14:paraId="3B6DB941" w14:textId="77777777" w:rsidR="00C36097" w:rsidRPr="00BA17F5" w:rsidRDefault="00C36097" w:rsidP="004C6771">
      <w:pPr>
        <w:spacing w:after="60"/>
        <w:ind w:left="709" w:hanging="709"/>
        <w:rPr>
          <w:bCs/>
          <w:sz w:val="22"/>
          <w:szCs w:val="22"/>
          <w:lang w:val="es-ES"/>
        </w:rPr>
      </w:pPr>
      <w:r w:rsidRPr="00BA17F5">
        <w:rPr>
          <w:bCs/>
          <w:sz w:val="22"/>
          <w:szCs w:val="22"/>
          <w:lang w:val="es-ES"/>
        </w:rPr>
        <w:t xml:space="preserve">El Faro (2012). </w:t>
      </w:r>
      <w:proofErr w:type="spellStart"/>
      <w:r w:rsidRPr="00B94E51">
        <w:rPr>
          <w:bCs/>
          <w:sz w:val="22"/>
          <w:szCs w:val="22"/>
          <w:lang w:val="en-US"/>
        </w:rPr>
        <w:t>Mientras</w:t>
      </w:r>
      <w:proofErr w:type="spellEnd"/>
      <w:r w:rsidRPr="00B94E51">
        <w:rPr>
          <w:bCs/>
          <w:sz w:val="22"/>
          <w:szCs w:val="22"/>
          <w:lang w:val="en-US"/>
        </w:rPr>
        <w:t xml:space="preserve"> </w:t>
      </w:r>
      <w:proofErr w:type="spellStart"/>
      <w:r w:rsidRPr="00B94E51">
        <w:rPr>
          <w:bCs/>
          <w:sz w:val="22"/>
          <w:szCs w:val="22"/>
          <w:lang w:val="en-US"/>
        </w:rPr>
        <w:t>mayas</w:t>
      </w:r>
      <w:proofErr w:type="spellEnd"/>
      <w:r w:rsidRPr="00B94E51">
        <w:rPr>
          <w:bCs/>
          <w:sz w:val="22"/>
          <w:szCs w:val="22"/>
          <w:lang w:val="en-US"/>
        </w:rPr>
        <w:t xml:space="preserve"> </w:t>
      </w:r>
      <w:proofErr w:type="spellStart"/>
      <w:r w:rsidRPr="00B94E51">
        <w:rPr>
          <w:bCs/>
          <w:sz w:val="22"/>
          <w:szCs w:val="22"/>
          <w:lang w:val="en-US"/>
        </w:rPr>
        <w:t>protestan</w:t>
      </w:r>
      <w:proofErr w:type="spellEnd"/>
      <w:r w:rsidRPr="00B94E51">
        <w:rPr>
          <w:bCs/>
          <w:sz w:val="22"/>
          <w:szCs w:val="22"/>
          <w:lang w:val="en-US"/>
        </w:rPr>
        <w:t xml:space="preserve"> </w:t>
      </w:r>
      <w:proofErr w:type="spellStart"/>
      <w:r w:rsidRPr="00B94E51">
        <w:rPr>
          <w:bCs/>
          <w:sz w:val="22"/>
          <w:szCs w:val="22"/>
          <w:lang w:val="en-US"/>
        </w:rPr>
        <w:t>por</w:t>
      </w:r>
      <w:proofErr w:type="spellEnd"/>
      <w:r w:rsidRPr="00B94E51">
        <w:rPr>
          <w:bCs/>
          <w:sz w:val="22"/>
          <w:szCs w:val="22"/>
          <w:lang w:val="en-US"/>
        </w:rPr>
        <w:t xml:space="preserve"> </w:t>
      </w:r>
      <w:proofErr w:type="spellStart"/>
      <w:r w:rsidRPr="00B94E51">
        <w:rPr>
          <w:bCs/>
          <w:sz w:val="22"/>
          <w:szCs w:val="22"/>
          <w:lang w:val="en-US"/>
        </w:rPr>
        <w:t>exclusión</w:t>
      </w:r>
      <w:proofErr w:type="spellEnd"/>
      <w:r w:rsidRPr="00B94E51">
        <w:rPr>
          <w:bCs/>
          <w:sz w:val="22"/>
          <w:szCs w:val="22"/>
          <w:lang w:val="en-US"/>
        </w:rPr>
        <w:t xml:space="preserve"> </w:t>
      </w:r>
      <w:proofErr w:type="spellStart"/>
      <w:r w:rsidRPr="00B94E51">
        <w:rPr>
          <w:bCs/>
          <w:sz w:val="22"/>
          <w:szCs w:val="22"/>
          <w:lang w:val="en-US"/>
        </w:rPr>
        <w:t>oficial</w:t>
      </w:r>
      <w:proofErr w:type="spellEnd"/>
      <w:r w:rsidRPr="00B94E51">
        <w:rPr>
          <w:bCs/>
          <w:sz w:val="22"/>
          <w:szCs w:val="22"/>
          <w:lang w:val="en-US"/>
        </w:rPr>
        <w:t xml:space="preserve">, EUA </w:t>
      </w:r>
      <w:proofErr w:type="spellStart"/>
      <w:r w:rsidRPr="00B94E51">
        <w:rPr>
          <w:bCs/>
          <w:sz w:val="22"/>
          <w:szCs w:val="22"/>
          <w:lang w:val="en-US"/>
        </w:rPr>
        <w:t>espera</w:t>
      </w:r>
      <w:proofErr w:type="spellEnd"/>
      <w:r w:rsidRPr="00B94E51">
        <w:rPr>
          <w:bCs/>
          <w:sz w:val="22"/>
          <w:szCs w:val="22"/>
          <w:lang w:val="en-US"/>
        </w:rPr>
        <w:t xml:space="preserve"> que </w:t>
      </w:r>
      <w:proofErr w:type="spellStart"/>
      <w:r w:rsidRPr="00B94E51">
        <w:rPr>
          <w:bCs/>
          <w:sz w:val="22"/>
          <w:szCs w:val="22"/>
          <w:lang w:val="en-US"/>
        </w:rPr>
        <w:t>nueva</w:t>
      </w:r>
      <w:proofErr w:type="spellEnd"/>
      <w:r w:rsidRPr="00B94E51">
        <w:rPr>
          <w:bCs/>
          <w:sz w:val="22"/>
          <w:szCs w:val="22"/>
          <w:lang w:val="en-US"/>
        </w:rPr>
        <w:t xml:space="preserve"> era </w:t>
      </w:r>
      <w:proofErr w:type="spellStart"/>
      <w:r w:rsidRPr="00B94E51">
        <w:rPr>
          <w:bCs/>
          <w:sz w:val="22"/>
          <w:szCs w:val="22"/>
          <w:lang w:val="en-US"/>
        </w:rPr>
        <w:t>construya</w:t>
      </w:r>
      <w:proofErr w:type="spellEnd"/>
      <w:r w:rsidRPr="00B94E51">
        <w:rPr>
          <w:bCs/>
          <w:sz w:val="22"/>
          <w:szCs w:val="22"/>
          <w:lang w:val="en-US"/>
        </w:rPr>
        <w:t xml:space="preserve"> </w:t>
      </w:r>
      <w:proofErr w:type="spellStart"/>
      <w:r w:rsidRPr="00B94E51">
        <w:rPr>
          <w:bCs/>
          <w:sz w:val="22"/>
          <w:szCs w:val="22"/>
          <w:lang w:val="en-US"/>
        </w:rPr>
        <w:t>una</w:t>
      </w:r>
      <w:proofErr w:type="spellEnd"/>
      <w:r w:rsidRPr="00B94E51">
        <w:rPr>
          <w:bCs/>
          <w:sz w:val="22"/>
          <w:szCs w:val="22"/>
          <w:lang w:val="en-US"/>
        </w:rPr>
        <w:t xml:space="preserve"> Guatemala </w:t>
      </w:r>
      <w:proofErr w:type="spellStart"/>
      <w:r w:rsidRPr="00B94E51">
        <w:rPr>
          <w:bCs/>
          <w:sz w:val="22"/>
          <w:szCs w:val="22"/>
          <w:lang w:val="en-US"/>
        </w:rPr>
        <w:t>justa</w:t>
      </w:r>
      <w:proofErr w:type="spellEnd"/>
      <w:r w:rsidRPr="00B94E51">
        <w:rPr>
          <w:bCs/>
          <w:sz w:val="22"/>
          <w:szCs w:val="22"/>
          <w:lang w:val="en-US"/>
        </w:rPr>
        <w:t xml:space="preserve"> para </w:t>
      </w:r>
      <w:proofErr w:type="spellStart"/>
      <w:r w:rsidRPr="00B94E51">
        <w:rPr>
          <w:bCs/>
          <w:sz w:val="22"/>
          <w:szCs w:val="22"/>
          <w:lang w:val="en-US"/>
        </w:rPr>
        <w:t>indígenas</w:t>
      </w:r>
      <w:proofErr w:type="spellEnd"/>
      <w:r w:rsidRPr="00BA17F5">
        <w:rPr>
          <w:bCs/>
          <w:sz w:val="22"/>
          <w:szCs w:val="22"/>
          <w:lang w:val="es-ES"/>
        </w:rPr>
        <w:t>. https://elfaro.net/es/201212/el_agora/10520/Mientras-mayas-protestan-por-exclusión-oficial-EUA-espera-que-nueva-era-construya-una-Guatemala-justa-para-ind%C3%ADgenas.htm [August 20, 2022]</w:t>
      </w:r>
    </w:p>
    <w:p w14:paraId="7B68C99A" w14:textId="77777777" w:rsidR="00C36097" w:rsidRPr="00BA17F5" w:rsidRDefault="00C36097" w:rsidP="004C6771">
      <w:pPr>
        <w:pStyle w:val="NormalWeb"/>
        <w:spacing w:before="0" w:beforeAutospacing="0" w:after="60" w:afterAutospacing="0"/>
        <w:ind w:left="709" w:hanging="709"/>
        <w:rPr>
          <w:bCs/>
          <w:sz w:val="22"/>
          <w:szCs w:val="22"/>
          <w:lang w:val="en-US"/>
        </w:rPr>
      </w:pPr>
      <w:r w:rsidRPr="002454A2">
        <w:rPr>
          <w:bCs/>
          <w:sz w:val="22"/>
          <w:szCs w:val="22"/>
        </w:rPr>
        <w:t xml:space="preserve">Gleditsch, Nils P., Peter Wallensteen, Mikael Eriksson, Margareta Sollenberg, and Havard Strand (2002). </w:t>
      </w:r>
      <w:r w:rsidRPr="00BA17F5">
        <w:rPr>
          <w:bCs/>
          <w:sz w:val="22"/>
          <w:szCs w:val="22"/>
          <w:lang w:val="en-US"/>
        </w:rPr>
        <w:t xml:space="preserve">“Armed Conflict 1946-2001: A New Dataset.” </w:t>
      </w:r>
      <w:r w:rsidRPr="00BA17F5">
        <w:rPr>
          <w:bCs/>
          <w:i/>
          <w:sz w:val="22"/>
          <w:szCs w:val="22"/>
          <w:lang w:val="en-US"/>
        </w:rPr>
        <w:t>Journal of Peace Research</w:t>
      </w:r>
      <w:r w:rsidRPr="00BA17F5">
        <w:rPr>
          <w:bCs/>
          <w:sz w:val="22"/>
          <w:szCs w:val="22"/>
          <w:lang w:val="en-US"/>
        </w:rPr>
        <w:t xml:space="preserve"> 39(5): 615-637.</w:t>
      </w:r>
    </w:p>
    <w:p w14:paraId="7E0B14B9" w14:textId="77777777" w:rsidR="00C36097" w:rsidRPr="00BA17F5" w:rsidRDefault="00C36097" w:rsidP="004C6771">
      <w:pPr>
        <w:pStyle w:val="NormalWeb"/>
        <w:spacing w:before="0" w:beforeAutospacing="0" w:after="60" w:afterAutospacing="0"/>
        <w:ind w:left="709" w:hanging="709"/>
        <w:rPr>
          <w:bCs/>
          <w:sz w:val="22"/>
          <w:szCs w:val="22"/>
          <w:lang w:val="en-US"/>
        </w:rPr>
      </w:pPr>
      <w:r w:rsidRPr="00BA17F5">
        <w:rPr>
          <w:bCs/>
          <w:sz w:val="22"/>
          <w:szCs w:val="22"/>
          <w:lang w:val="es-ES"/>
        </w:rPr>
        <w:t xml:space="preserve">Hernández, </w:t>
      </w:r>
      <w:proofErr w:type="spellStart"/>
      <w:r w:rsidRPr="00BA17F5">
        <w:rPr>
          <w:bCs/>
          <w:sz w:val="22"/>
          <w:szCs w:val="22"/>
          <w:lang w:val="es-ES"/>
        </w:rPr>
        <w:t>Aseneth</w:t>
      </w:r>
      <w:proofErr w:type="spellEnd"/>
      <w:r w:rsidRPr="00BA17F5">
        <w:rPr>
          <w:bCs/>
          <w:sz w:val="22"/>
          <w:szCs w:val="22"/>
          <w:lang w:val="es-ES"/>
        </w:rPr>
        <w:t xml:space="preserve"> (2018). </w:t>
      </w:r>
      <w:r w:rsidRPr="00B94E51">
        <w:rPr>
          <w:bCs/>
          <w:sz w:val="22"/>
          <w:szCs w:val="22"/>
          <w:lang w:val="en-US" w:eastAsia="es-ES_tradnl"/>
        </w:rPr>
        <w:t xml:space="preserve">Proyecto de ley para consulta </w:t>
      </w:r>
      <w:proofErr w:type="spellStart"/>
      <w:r w:rsidRPr="00B94E51">
        <w:rPr>
          <w:bCs/>
          <w:sz w:val="22"/>
          <w:szCs w:val="22"/>
          <w:lang w:val="en-US" w:eastAsia="es-ES_tradnl"/>
        </w:rPr>
        <w:t>indígena</w:t>
      </w:r>
      <w:proofErr w:type="spellEnd"/>
      <w:r w:rsidRPr="00B94E51">
        <w:rPr>
          <w:bCs/>
          <w:sz w:val="22"/>
          <w:szCs w:val="22"/>
          <w:lang w:val="en-US" w:eastAsia="es-ES_tradnl"/>
        </w:rPr>
        <w:t xml:space="preserve"> viola derechos </w:t>
      </w:r>
      <w:proofErr w:type="spellStart"/>
      <w:r w:rsidRPr="00B94E51">
        <w:rPr>
          <w:bCs/>
          <w:sz w:val="22"/>
          <w:szCs w:val="22"/>
          <w:lang w:val="en-US" w:eastAsia="es-ES_tradnl"/>
        </w:rPr>
        <w:t>en</w:t>
      </w:r>
      <w:proofErr w:type="spellEnd"/>
      <w:r w:rsidRPr="00B94E51">
        <w:rPr>
          <w:bCs/>
          <w:sz w:val="22"/>
          <w:szCs w:val="22"/>
          <w:lang w:val="en-US" w:eastAsia="es-ES_tradnl"/>
        </w:rPr>
        <w:t xml:space="preserve"> Guatemala</w:t>
      </w:r>
      <w:r w:rsidRPr="00BA17F5">
        <w:rPr>
          <w:bCs/>
          <w:sz w:val="22"/>
          <w:szCs w:val="22"/>
          <w:lang w:val="es-ES"/>
        </w:rPr>
        <w:t xml:space="preserve">. </w:t>
      </w:r>
      <w:hyperlink r:id="rId16" w:history="1">
        <w:r w:rsidRPr="00BA17F5">
          <w:rPr>
            <w:rStyle w:val="Hyperlink"/>
            <w:bCs/>
            <w:sz w:val="22"/>
            <w:szCs w:val="22"/>
            <w:lang w:val="en-US"/>
          </w:rPr>
          <w:t>https://contralinea.com.mx/noticias/proyecto-de-ley-para-consulta-indigena-viola-derechos-en-guatemala/</w:t>
        </w:r>
      </w:hyperlink>
      <w:r w:rsidRPr="00BA17F5">
        <w:rPr>
          <w:bCs/>
          <w:sz w:val="22"/>
          <w:szCs w:val="22"/>
          <w:lang w:val="en-US"/>
        </w:rPr>
        <w:t xml:space="preserve"> [August 20, 2022]</w:t>
      </w:r>
    </w:p>
    <w:p w14:paraId="0A27001C" w14:textId="77777777" w:rsidR="00C36097" w:rsidRPr="00BA17F5" w:rsidRDefault="00C36097" w:rsidP="00E7109E">
      <w:pPr>
        <w:pStyle w:val="NormalWeb"/>
        <w:spacing w:before="0" w:beforeAutospacing="0" w:after="60" w:afterAutospacing="0"/>
        <w:ind w:left="709" w:hanging="709"/>
        <w:rPr>
          <w:bCs/>
          <w:sz w:val="22"/>
          <w:szCs w:val="22"/>
          <w:lang w:val="en-US"/>
        </w:rPr>
      </w:pPr>
      <w:r w:rsidRPr="00BA17F5">
        <w:rPr>
          <w:bCs/>
          <w:color w:val="000000"/>
          <w:sz w:val="22"/>
          <w:szCs w:val="22"/>
          <w:lang w:val="en-US"/>
        </w:rPr>
        <w:t xml:space="preserve">Hewitt, Christopher, and Tom Cheetham (2000). </w:t>
      </w:r>
      <w:r w:rsidRPr="00BA17F5">
        <w:rPr>
          <w:bCs/>
          <w:i/>
          <w:iCs/>
          <w:color w:val="000000"/>
          <w:sz w:val="22"/>
          <w:szCs w:val="22"/>
          <w:lang w:val="en-US"/>
        </w:rPr>
        <w:t>Encyclopedia of Modern Separatist Movements</w:t>
      </w:r>
      <w:r w:rsidRPr="00BA17F5">
        <w:rPr>
          <w:bCs/>
          <w:color w:val="000000"/>
          <w:sz w:val="22"/>
          <w:szCs w:val="22"/>
          <w:lang w:val="en-US"/>
        </w:rPr>
        <w:t>. Santa Barbara, CA: ABC-CLIO, pp. 188-189.</w:t>
      </w:r>
    </w:p>
    <w:p w14:paraId="153BF23D" w14:textId="77777777" w:rsidR="00C36097" w:rsidRPr="00B94E51" w:rsidRDefault="00C36097" w:rsidP="00E7109E">
      <w:pPr>
        <w:widowControl w:val="0"/>
        <w:spacing w:after="60"/>
        <w:ind w:left="709" w:hanging="709"/>
        <w:rPr>
          <w:bCs/>
          <w:sz w:val="22"/>
          <w:szCs w:val="22"/>
          <w:lang w:val="en-US"/>
        </w:rPr>
      </w:pPr>
      <w:r w:rsidRPr="00B94E51">
        <w:rPr>
          <w:bCs/>
          <w:sz w:val="22"/>
          <w:szCs w:val="22"/>
          <w:lang w:val="en-US"/>
        </w:rPr>
        <w:t xml:space="preserve">International Crisis Group (2013). “Totonicapán: Tension in Guatemala’s Indigenous </w:t>
      </w:r>
      <w:proofErr w:type="gramStart"/>
      <w:r w:rsidRPr="00B94E51">
        <w:rPr>
          <w:bCs/>
          <w:sz w:val="22"/>
          <w:szCs w:val="22"/>
          <w:lang w:val="en-US"/>
        </w:rPr>
        <w:t>Hinterland.“</w:t>
      </w:r>
      <w:proofErr w:type="gramEnd"/>
      <w:r w:rsidRPr="00B94E51">
        <w:rPr>
          <w:bCs/>
          <w:sz w:val="22"/>
          <w:szCs w:val="22"/>
          <w:lang w:val="en-US"/>
        </w:rPr>
        <w:t xml:space="preserve"> </w:t>
      </w:r>
      <w:r w:rsidRPr="00B94E51">
        <w:rPr>
          <w:bCs/>
          <w:i/>
          <w:iCs/>
          <w:sz w:val="22"/>
          <w:szCs w:val="22"/>
          <w:lang w:val="en-US"/>
        </w:rPr>
        <w:t>Latin America Report No 47.</w:t>
      </w:r>
      <w:r w:rsidRPr="00BA17F5">
        <w:rPr>
          <w:bCs/>
          <w:sz w:val="22"/>
          <w:szCs w:val="22"/>
          <w:lang w:val="en-US"/>
        </w:rPr>
        <w:t xml:space="preserve"> </w:t>
      </w:r>
      <w:r w:rsidRPr="00B94E51">
        <w:rPr>
          <w:bCs/>
          <w:sz w:val="22"/>
          <w:szCs w:val="22"/>
          <w:lang w:val="en-US"/>
        </w:rPr>
        <w:t>http://www.crisisgroup.org/~/media/Files/latin-america/Guatemala/047-totonicapan-tension-in-guatemalas-indigenous-hinterland.pdf [March 3, 2015].</w:t>
      </w:r>
    </w:p>
    <w:p w14:paraId="37C8CD40" w14:textId="77777777" w:rsidR="00C36097" w:rsidRPr="00BA17F5" w:rsidRDefault="00C36097" w:rsidP="0065384B">
      <w:pPr>
        <w:widowControl w:val="0"/>
        <w:spacing w:after="60"/>
        <w:ind w:left="709" w:hanging="709"/>
        <w:rPr>
          <w:b/>
          <w:bCs/>
          <w:sz w:val="22"/>
          <w:szCs w:val="22"/>
          <w:lang w:val="en-US"/>
        </w:rPr>
      </w:pPr>
      <w:r w:rsidRPr="00BA17F5">
        <w:rPr>
          <w:bCs/>
          <w:sz w:val="22"/>
          <w:szCs w:val="22"/>
          <w:lang w:val="es-ES"/>
        </w:rPr>
        <w:lastRenderedPageBreak/>
        <w:t xml:space="preserve">Llopis, Enric (2018). </w:t>
      </w:r>
      <w:proofErr w:type="spellStart"/>
      <w:r w:rsidRPr="00B94E51">
        <w:rPr>
          <w:sz w:val="22"/>
          <w:szCs w:val="22"/>
          <w:lang w:val="en-US"/>
        </w:rPr>
        <w:t>Comunidades</w:t>
      </w:r>
      <w:proofErr w:type="spellEnd"/>
      <w:r w:rsidRPr="00B94E51">
        <w:rPr>
          <w:sz w:val="22"/>
          <w:szCs w:val="22"/>
          <w:lang w:val="en-US"/>
        </w:rPr>
        <w:t xml:space="preserve"> </w:t>
      </w:r>
      <w:proofErr w:type="spellStart"/>
      <w:r w:rsidRPr="00B94E51">
        <w:rPr>
          <w:sz w:val="22"/>
          <w:szCs w:val="22"/>
          <w:lang w:val="en-US"/>
        </w:rPr>
        <w:t>q’eqchi</w:t>
      </w:r>
      <w:proofErr w:type="spellEnd"/>
      <w:r w:rsidRPr="00B94E51">
        <w:rPr>
          <w:sz w:val="22"/>
          <w:szCs w:val="22"/>
          <w:lang w:val="en-US"/>
        </w:rPr>
        <w:t xml:space="preserve">’ de Alta Verapaz se </w:t>
      </w:r>
      <w:proofErr w:type="spellStart"/>
      <w:r w:rsidRPr="00B94E51">
        <w:rPr>
          <w:sz w:val="22"/>
          <w:szCs w:val="22"/>
          <w:lang w:val="en-US"/>
        </w:rPr>
        <w:t>levantan</w:t>
      </w:r>
      <w:proofErr w:type="spellEnd"/>
      <w:r w:rsidRPr="00B94E51">
        <w:rPr>
          <w:sz w:val="22"/>
          <w:szCs w:val="22"/>
          <w:lang w:val="en-US"/>
        </w:rPr>
        <w:t xml:space="preserve"> contra las </w:t>
      </w:r>
      <w:proofErr w:type="spellStart"/>
      <w:r w:rsidRPr="00B94E51">
        <w:rPr>
          <w:sz w:val="22"/>
          <w:szCs w:val="22"/>
          <w:lang w:val="en-US"/>
        </w:rPr>
        <w:t>hidroeléctricas</w:t>
      </w:r>
      <w:proofErr w:type="spellEnd"/>
      <w:r w:rsidRPr="00BA17F5">
        <w:rPr>
          <w:sz w:val="22"/>
          <w:szCs w:val="22"/>
          <w:lang w:val="es-ES"/>
        </w:rPr>
        <w:t xml:space="preserve">. </w:t>
      </w:r>
      <w:hyperlink r:id="rId17" w:history="1">
        <w:r w:rsidRPr="00BA17F5">
          <w:rPr>
            <w:rStyle w:val="Hyperlink"/>
            <w:sz w:val="22"/>
            <w:szCs w:val="22"/>
            <w:lang w:val="en-US"/>
          </w:rPr>
          <w:t>https://www.cadtm.org/Comunidades-q-eqchi-de-Alta</w:t>
        </w:r>
      </w:hyperlink>
      <w:r w:rsidRPr="00BA17F5">
        <w:rPr>
          <w:sz w:val="22"/>
          <w:szCs w:val="22"/>
          <w:lang w:val="en-US"/>
        </w:rPr>
        <w:t xml:space="preserve"> [August 21, 2022]</w:t>
      </w:r>
    </w:p>
    <w:p w14:paraId="2D76E7D8" w14:textId="77777777" w:rsidR="00C36097" w:rsidRPr="00B94E51" w:rsidRDefault="00C36097" w:rsidP="00E7109E">
      <w:pPr>
        <w:widowControl w:val="0"/>
        <w:spacing w:after="60"/>
        <w:ind w:left="709" w:hanging="709"/>
        <w:rPr>
          <w:bCs/>
          <w:sz w:val="22"/>
          <w:szCs w:val="22"/>
          <w:lang w:val="en-US"/>
        </w:rPr>
      </w:pPr>
      <w:r w:rsidRPr="00B94E51">
        <w:rPr>
          <w:bCs/>
          <w:sz w:val="22"/>
          <w:szCs w:val="22"/>
          <w:lang w:val="en-US"/>
        </w:rPr>
        <w:t xml:space="preserve">Lovell, George W. (2010). </w:t>
      </w:r>
      <w:r w:rsidRPr="00B94E51">
        <w:rPr>
          <w:bCs/>
          <w:i/>
          <w:iCs/>
          <w:sz w:val="22"/>
          <w:szCs w:val="22"/>
          <w:lang w:val="en-US"/>
        </w:rPr>
        <w:t>A beauty that hurts: Life and death in Guatemala.</w:t>
      </w:r>
      <w:r w:rsidRPr="00B94E51">
        <w:rPr>
          <w:bCs/>
          <w:sz w:val="22"/>
          <w:szCs w:val="22"/>
          <w:lang w:val="en-US"/>
        </w:rPr>
        <w:t xml:space="preserve"> Austin: University of Texas Press.</w:t>
      </w:r>
    </w:p>
    <w:p w14:paraId="45A909E8" w14:textId="77777777" w:rsidR="00C36097" w:rsidRPr="00BA17F5" w:rsidRDefault="00C36097" w:rsidP="00E7109E">
      <w:pPr>
        <w:pStyle w:val="NormalWeb"/>
        <w:spacing w:before="0" w:beforeAutospacing="0" w:after="60" w:afterAutospacing="0"/>
        <w:ind w:left="709" w:hanging="709"/>
        <w:rPr>
          <w:rFonts w:eastAsia="Times"/>
          <w:bCs/>
          <w:sz w:val="22"/>
          <w:szCs w:val="22"/>
          <w:lang w:val="en-US"/>
        </w:rPr>
      </w:pPr>
      <w:r w:rsidRPr="00BA17F5">
        <w:rPr>
          <w:rFonts w:eastAsia="Times"/>
          <w:bCs/>
          <w:sz w:val="22"/>
          <w:szCs w:val="22"/>
          <w:lang w:val="en-US"/>
        </w:rPr>
        <w:t xml:space="preserve">Minahan, James (2002). </w:t>
      </w:r>
      <w:r w:rsidRPr="00BA17F5">
        <w:rPr>
          <w:rFonts w:eastAsia="Times"/>
          <w:bCs/>
          <w:i/>
          <w:sz w:val="22"/>
          <w:szCs w:val="22"/>
          <w:lang w:val="en-US"/>
        </w:rPr>
        <w:t xml:space="preserve">Encyclopedia of the Stateless Nations. </w:t>
      </w:r>
      <w:r w:rsidRPr="00BA17F5">
        <w:rPr>
          <w:rFonts w:eastAsia="Times"/>
          <w:bCs/>
          <w:sz w:val="22"/>
          <w:szCs w:val="22"/>
          <w:lang w:val="en-US"/>
        </w:rPr>
        <w:t>Westport, CT: Greenwood Press, pp. 1213-1218.</w:t>
      </w:r>
    </w:p>
    <w:p w14:paraId="00EDEB37" w14:textId="77777777" w:rsidR="00C36097" w:rsidRPr="00B94E51" w:rsidRDefault="00C36097" w:rsidP="00E7109E">
      <w:pPr>
        <w:spacing w:after="60"/>
        <w:ind w:left="709" w:hanging="709"/>
        <w:rPr>
          <w:bCs/>
          <w:iCs/>
          <w:sz w:val="22"/>
          <w:szCs w:val="22"/>
          <w:lang w:val="en-US"/>
        </w:rPr>
      </w:pPr>
      <w:r w:rsidRPr="00B94E51">
        <w:rPr>
          <w:bCs/>
          <w:sz w:val="22"/>
          <w:szCs w:val="22"/>
          <w:lang w:val="en-US"/>
        </w:rPr>
        <w:t>Minahan, James (2016).</w:t>
      </w:r>
      <w:r w:rsidRPr="00B94E51">
        <w:rPr>
          <w:rFonts w:eastAsia="Times"/>
          <w:bCs/>
          <w:i/>
          <w:sz w:val="22"/>
          <w:szCs w:val="22"/>
          <w:lang w:val="en-US"/>
        </w:rPr>
        <w:t xml:space="preserve"> Encyclopedia of Stateless Nations. Second Edition. </w:t>
      </w:r>
      <w:r w:rsidRPr="00B94E51">
        <w:rPr>
          <w:rFonts w:eastAsia="Times"/>
          <w:bCs/>
          <w:iCs/>
          <w:sz w:val="22"/>
          <w:szCs w:val="22"/>
          <w:lang w:val="en-US"/>
        </w:rPr>
        <w:t>Santa Barbara, CA: Greenwood Press.</w:t>
      </w:r>
    </w:p>
    <w:p w14:paraId="42655FF7" w14:textId="77777777" w:rsidR="00C36097" w:rsidRPr="00BA17F5" w:rsidRDefault="00C36097" w:rsidP="00E7109E">
      <w:pPr>
        <w:pStyle w:val="NormalWeb"/>
        <w:spacing w:before="0" w:beforeAutospacing="0" w:after="60" w:afterAutospacing="0"/>
        <w:ind w:left="709" w:hanging="709"/>
        <w:rPr>
          <w:bCs/>
          <w:sz w:val="22"/>
          <w:szCs w:val="22"/>
          <w:lang w:val="en-US"/>
        </w:rPr>
      </w:pPr>
      <w:r w:rsidRPr="00BA17F5">
        <w:rPr>
          <w:rFonts w:eastAsia="Times"/>
          <w:bCs/>
          <w:sz w:val="22"/>
          <w:szCs w:val="22"/>
          <w:lang w:val="en-US"/>
        </w:rPr>
        <w:t>Minorities at Risk Project (2009). College Park, MD: University of Maryland</w:t>
      </w:r>
      <w:r w:rsidRPr="00BA17F5">
        <w:rPr>
          <w:bCs/>
          <w:sz w:val="22"/>
          <w:szCs w:val="22"/>
          <w:lang w:val="en-US"/>
        </w:rPr>
        <w:t>.</w:t>
      </w:r>
    </w:p>
    <w:p w14:paraId="461F6F68" w14:textId="77777777" w:rsidR="00C36097" w:rsidRPr="00B94E51" w:rsidRDefault="00C36097" w:rsidP="00E7109E">
      <w:pPr>
        <w:widowControl w:val="0"/>
        <w:spacing w:after="60"/>
        <w:ind w:left="709" w:hanging="709"/>
        <w:rPr>
          <w:bCs/>
          <w:sz w:val="22"/>
          <w:szCs w:val="22"/>
          <w:lang w:val="en-US"/>
        </w:rPr>
      </w:pPr>
      <w:r w:rsidRPr="00B94E51">
        <w:rPr>
          <w:bCs/>
          <w:sz w:val="22"/>
          <w:szCs w:val="22"/>
          <w:lang w:val="en-US"/>
        </w:rPr>
        <w:t xml:space="preserve">Minority Rights Group International. </w:t>
      </w:r>
      <w:r w:rsidRPr="00B94E51">
        <w:rPr>
          <w:bCs/>
          <w:i/>
          <w:sz w:val="22"/>
          <w:szCs w:val="22"/>
          <w:lang w:val="en-US"/>
        </w:rPr>
        <w:t>World Directory of Minorities and Indigenous Groups</w:t>
      </w:r>
      <w:r w:rsidRPr="00B94E51">
        <w:rPr>
          <w:bCs/>
          <w:sz w:val="22"/>
          <w:szCs w:val="22"/>
          <w:lang w:val="en-US"/>
        </w:rPr>
        <w:t xml:space="preserve">. </w:t>
      </w:r>
      <w:hyperlink r:id="rId18" w:history="1">
        <w:r w:rsidRPr="00B94E51">
          <w:rPr>
            <w:bCs/>
            <w:sz w:val="22"/>
            <w:szCs w:val="22"/>
            <w:lang w:val="en-US"/>
          </w:rPr>
          <w:t>http://minorityrights.org/directory/</w:t>
        </w:r>
      </w:hyperlink>
      <w:r w:rsidRPr="00B94E51">
        <w:rPr>
          <w:bCs/>
          <w:sz w:val="22"/>
          <w:szCs w:val="22"/>
          <w:lang w:val="en-US"/>
        </w:rPr>
        <w:t xml:space="preserve"> [June 13, 2022].</w:t>
      </w:r>
    </w:p>
    <w:p w14:paraId="3F01C492" w14:textId="77777777" w:rsidR="00C36097" w:rsidRPr="00B94E51" w:rsidRDefault="00C36097" w:rsidP="00E7109E">
      <w:pPr>
        <w:widowControl w:val="0"/>
        <w:spacing w:after="60"/>
        <w:ind w:left="709" w:hanging="709"/>
        <w:rPr>
          <w:bCs/>
          <w:sz w:val="22"/>
          <w:szCs w:val="22"/>
          <w:lang w:val="en-US"/>
        </w:rPr>
      </w:pPr>
      <w:r w:rsidRPr="00B94E51">
        <w:rPr>
          <w:bCs/>
          <w:sz w:val="22"/>
          <w:szCs w:val="22"/>
          <w:lang w:val="en-US"/>
        </w:rPr>
        <w:t xml:space="preserve">Montejo, Victor D. (1997). “The Pan-Mayan Movement: Mayans at the Doorway of the New Millenium.” </w:t>
      </w:r>
      <w:r w:rsidRPr="00B94E51">
        <w:rPr>
          <w:bCs/>
          <w:i/>
          <w:iCs/>
          <w:sz w:val="22"/>
          <w:szCs w:val="22"/>
          <w:lang w:val="en-US"/>
        </w:rPr>
        <w:t>Cultural Survival Quarterly</w:t>
      </w:r>
      <w:r w:rsidRPr="00B94E51">
        <w:rPr>
          <w:bCs/>
          <w:sz w:val="22"/>
          <w:szCs w:val="22"/>
          <w:lang w:val="en-US"/>
        </w:rPr>
        <w:t xml:space="preserve"> 21(2): 54-63: 28.</w:t>
      </w:r>
    </w:p>
    <w:p w14:paraId="41DEDC12" w14:textId="77777777" w:rsidR="00C36097" w:rsidRPr="00BA17F5" w:rsidRDefault="00C36097" w:rsidP="0065384B">
      <w:pPr>
        <w:widowControl w:val="0"/>
        <w:spacing w:after="60"/>
        <w:ind w:left="709" w:hanging="709"/>
        <w:rPr>
          <w:sz w:val="22"/>
          <w:szCs w:val="22"/>
          <w:lang w:val="es-ES"/>
        </w:rPr>
      </w:pPr>
      <w:proofErr w:type="spellStart"/>
      <w:r w:rsidRPr="00BA17F5">
        <w:rPr>
          <w:bCs/>
          <w:sz w:val="22"/>
          <w:szCs w:val="22"/>
          <w:lang w:val="es-ES"/>
        </w:rPr>
        <w:t>Paullier</w:t>
      </w:r>
      <w:proofErr w:type="spellEnd"/>
      <w:r w:rsidRPr="00BA17F5">
        <w:rPr>
          <w:bCs/>
          <w:sz w:val="22"/>
          <w:szCs w:val="22"/>
          <w:lang w:val="es-ES"/>
        </w:rPr>
        <w:t xml:space="preserve">, Juan (2016). </w:t>
      </w:r>
      <w:r w:rsidRPr="00B94E51">
        <w:rPr>
          <w:sz w:val="22"/>
          <w:szCs w:val="22"/>
          <w:lang w:val="en-US"/>
        </w:rPr>
        <w:t xml:space="preserve">La controversial </w:t>
      </w:r>
      <w:proofErr w:type="spellStart"/>
      <w:r w:rsidRPr="00B94E51">
        <w:rPr>
          <w:sz w:val="22"/>
          <w:szCs w:val="22"/>
          <w:lang w:val="en-US"/>
        </w:rPr>
        <w:t>hidroeléctrica</w:t>
      </w:r>
      <w:proofErr w:type="spellEnd"/>
      <w:r w:rsidRPr="00B94E51">
        <w:rPr>
          <w:sz w:val="22"/>
          <w:szCs w:val="22"/>
          <w:lang w:val="en-US"/>
        </w:rPr>
        <w:t xml:space="preserve"> que </w:t>
      </w:r>
      <w:proofErr w:type="spellStart"/>
      <w:r w:rsidRPr="00B94E51">
        <w:rPr>
          <w:sz w:val="22"/>
          <w:szCs w:val="22"/>
          <w:lang w:val="en-US"/>
        </w:rPr>
        <w:t>una</w:t>
      </w:r>
      <w:proofErr w:type="spellEnd"/>
      <w:r w:rsidRPr="00B94E51">
        <w:rPr>
          <w:sz w:val="22"/>
          <w:szCs w:val="22"/>
          <w:lang w:val="en-US"/>
        </w:rPr>
        <w:t xml:space="preserve"> </w:t>
      </w:r>
      <w:proofErr w:type="spellStart"/>
      <w:r w:rsidRPr="00B94E51">
        <w:rPr>
          <w:sz w:val="22"/>
          <w:szCs w:val="22"/>
          <w:lang w:val="en-US"/>
        </w:rPr>
        <w:t>empresa</w:t>
      </w:r>
      <w:proofErr w:type="spellEnd"/>
      <w:r w:rsidRPr="00B94E51">
        <w:rPr>
          <w:sz w:val="22"/>
          <w:szCs w:val="22"/>
          <w:lang w:val="en-US"/>
        </w:rPr>
        <w:t xml:space="preserve"> de Florentino Pérez, </w:t>
      </w:r>
      <w:proofErr w:type="spellStart"/>
      <w:r w:rsidRPr="00B94E51">
        <w:rPr>
          <w:sz w:val="22"/>
          <w:szCs w:val="22"/>
          <w:lang w:val="en-US"/>
        </w:rPr>
        <w:t>el</w:t>
      </w:r>
      <w:proofErr w:type="spellEnd"/>
      <w:r w:rsidRPr="00B94E51">
        <w:rPr>
          <w:sz w:val="22"/>
          <w:szCs w:val="22"/>
          <w:lang w:val="en-US"/>
        </w:rPr>
        <w:t xml:space="preserve"> </w:t>
      </w:r>
      <w:proofErr w:type="spellStart"/>
      <w:r w:rsidRPr="00B94E51">
        <w:rPr>
          <w:sz w:val="22"/>
          <w:szCs w:val="22"/>
          <w:lang w:val="en-US"/>
        </w:rPr>
        <w:t>presidente</w:t>
      </w:r>
      <w:proofErr w:type="spellEnd"/>
      <w:r w:rsidRPr="00B94E51">
        <w:rPr>
          <w:sz w:val="22"/>
          <w:szCs w:val="22"/>
          <w:lang w:val="en-US"/>
        </w:rPr>
        <w:t xml:space="preserve"> del Real Madrid, </w:t>
      </w:r>
      <w:proofErr w:type="spellStart"/>
      <w:r w:rsidRPr="00B94E51">
        <w:rPr>
          <w:sz w:val="22"/>
          <w:szCs w:val="22"/>
          <w:lang w:val="en-US"/>
        </w:rPr>
        <w:t>construye</w:t>
      </w:r>
      <w:proofErr w:type="spellEnd"/>
      <w:r w:rsidRPr="00B94E51">
        <w:rPr>
          <w:sz w:val="22"/>
          <w:szCs w:val="22"/>
          <w:lang w:val="en-US"/>
        </w:rPr>
        <w:t xml:space="preserve"> </w:t>
      </w:r>
      <w:proofErr w:type="spellStart"/>
      <w:r w:rsidRPr="00B94E51">
        <w:rPr>
          <w:sz w:val="22"/>
          <w:szCs w:val="22"/>
          <w:lang w:val="en-US"/>
        </w:rPr>
        <w:t>en</w:t>
      </w:r>
      <w:proofErr w:type="spellEnd"/>
      <w:r w:rsidRPr="00B94E51">
        <w:rPr>
          <w:sz w:val="22"/>
          <w:szCs w:val="22"/>
          <w:lang w:val="en-US"/>
        </w:rPr>
        <w:t xml:space="preserve"> Guatemala</w:t>
      </w:r>
      <w:r w:rsidRPr="00BA17F5">
        <w:rPr>
          <w:sz w:val="22"/>
          <w:szCs w:val="22"/>
          <w:lang w:val="es-ES"/>
        </w:rPr>
        <w:t xml:space="preserve">. </w:t>
      </w:r>
      <w:hyperlink r:id="rId19" w:history="1">
        <w:r w:rsidRPr="00BA17F5">
          <w:rPr>
            <w:rStyle w:val="Hyperlink"/>
            <w:sz w:val="22"/>
            <w:szCs w:val="22"/>
            <w:lang w:val="es-ES"/>
          </w:rPr>
          <w:t>https://www.bbc.com/mundo/noticias-america-latina-37700353</w:t>
        </w:r>
      </w:hyperlink>
      <w:r w:rsidRPr="00BA17F5">
        <w:rPr>
          <w:sz w:val="22"/>
          <w:szCs w:val="22"/>
          <w:lang w:val="es-ES"/>
        </w:rPr>
        <w:t xml:space="preserve"> [August 21, 2022]</w:t>
      </w:r>
    </w:p>
    <w:p w14:paraId="1DAD7FE0" w14:textId="77777777" w:rsidR="00C36097" w:rsidRPr="00BA17F5" w:rsidRDefault="00C36097" w:rsidP="00E7109E">
      <w:pPr>
        <w:pStyle w:val="NormalWeb"/>
        <w:spacing w:before="0" w:beforeAutospacing="0" w:after="60" w:afterAutospacing="0"/>
        <w:ind w:left="709" w:hanging="709"/>
        <w:rPr>
          <w:bCs/>
          <w:sz w:val="22"/>
          <w:szCs w:val="22"/>
          <w:lang w:val="en-US"/>
        </w:rPr>
      </w:pPr>
      <w:proofErr w:type="spellStart"/>
      <w:r w:rsidRPr="00BA17F5">
        <w:rPr>
          <w:bCs/>
          <w:sz w:val="22"/>
          <w:szCs w:val="22"/>
          <w:lang w:val="es-ES"/>
        </w:rPr>
        <w:t>Sén</w:t>
      </w:r>
      <w:proofErr w:type="spellEnd"/>
      <w:r w:rsidRPr="00BA17F5">
        <w:rPr>
          <w:bCs/>
          <w:sz w:val="22"/>
          <w:szCs w:val="22"/>
          <w:lang w:val="es-ES"/>
        </w:rPr>
        <w:t xml:space="preserve">, Tomas (1999). </w:t>
      </w:r>
      <w:r w:rsidRPr="00BA17F5">
        <w:rPr>
          <w:bCs/>
          <w:sz w:val="22"/>
          <w:szCs w:val="22"/>
          <w:lang w:val="en-US"/>
        </w:rPr>
        <w:t>“Maya Movement. Towards Justice and Participation.” http://isla.igc.org/Features/Guatemala/guate2.html [February 24, 2015].</w:t>
      </w:r>
    </w:p>
    <w:p w14:paraId="240F65FB" w14:textId="77777777" w:rsidR="00C36097" w:rsidRPr="00BA17F5" w:rsidRDefault="00C36097" w:rsidP="00E7109E">
      <w:pPr>
        <w:pStyle w:val="NormalWeb"/>
        <w:spacing w:before="0" w:beforeAutospacing="0" w:after="60" w:afterAutospacing="0"/>
        <w:ind w:left="709" w:hanging="709"/>
        <w:rPr>
          <w:bCs/>
          <w:sz w:val="22"/>
          <w:szCs w:val="22"/>
          <w:lang w:val="en-US"/>
        </w:rPr>
      </w:pPr>
      <w:proofErr w:type="spellStart"/>
      <w:r w:rsidRPr="00BA17F5">
        <w:rPr>
          <w:bCs/>
          <w:sz w:val="22"/>
          <w:szCs w:val="22"/>
          <w:lang w:val="en-US"/>
        </w:rPr>
        <w:t>Sieder</w:t>
      </w:r>
      <w:proofErr w:type="spellEnd"/>
      <w:r w:rsidRPr="00BA17F5">
        <w:rPr>
          <w:bCs/>
          <w:sz w:val="22"/>
          <w:szCs w:val="22"/>
          <w:lang w:val="en-US"/>
        </w:rPr>
        <w:t xml:space="preserve">, Rachel (1997). “Reframing Citizenship: Indigenous Rights, Local Power and the Peace Process in Guatemala.” In: </w:t>
      </w:r>
      <w:r w:rsidRPr="00BA17F5">
        <w:rPr>
          <w:bCs/>
          <w:iCs/>
          <w:sz w:val="22"/>
          <w:szCs w:val="22"/>
          <w:lang w:val="en-US"/>
        </w:rPr>
        <w:t xml:space="preserve">Richard Wilson and Rachel </w:t>
      </w:r>
      <w:proofErr w:type="spellStart"/>
      <w:r w:rsidRPr="00BA17F5">
        <w:rPr>
          <w:bCs/>
          <w:iCs/>
          <w:sz w:val="22"/>
          <w:szCs w:val="22"/>
          <w:lang w:val="en-US"/>
        </w:rPr>
        <w:t>Sieder</w:t>
      </w:r>
      <w:proofErr w:type="spellEnd"/>
      <w:r w:rsidRPr="00BA17F5">
        <w:rPr>
          <w:bCs/>
          <w:i/>
          <w:iCs/>
          <w:sz w:val="22"/>
          <w:szCs w:val="22"/>
          <w:lang w:val="en-US"/>
        </w:rPr>
        <w:t xml:space="preserve"> (eds.). Negotiating Rights: The Guatemalan Peace Process</w:t>
      </w:r>
      <w:r w:rsidRPr="00BA17F5">
        <w:rPr>
          <w:bCs/>
          <w:iCs/>
          <w:sz w:val="22"/>
          <w:szCs w:val="22"/>
          <w:lang w:val="en-US"/>
        </w:rPr>
        <w:t>, 66-73</w:t>
      </w:r>
      <w:r w:rsidRPr="00BA17F5">
        <w:rPr>
          <w:bCs/>
          <w:i/>
          <w:iCs/>
          <w:sz w:val="22"/>
          <w:szCs w:val="22"/>
          <w:lang w:val="en-US"/>
        </w:rPr>
        <w:t xml:space="preserve">. </w:t>
      </w:r>
      <w:r w:rsidRPr="00BA17F5">
        <w:rPr>
          <w:bCs/>
          <w:iCs/>
          <w:sz w:val="22"/>
          <w:szCs w:val="22"/>
          <w:lang w:val="en-US"/>
        </w:rPr>
        <w:t>London: Conciliation Resources</w:t>
      </w:r>
      <w:r w:rsidRPr="00BA17F5">
        <w:rPr>
          <w:bCs/>
          <w:sz w:val="22"/>
          <w:szCs w:val="22"/>
          <w:lang w:val="en-US"/>
        </w:rPr>
        <w:t>.</w:t>
      </w:r>
    </w:p>
    <w:p w14:paraId="7DC80B19" w14:textId="77777777" w:rsidR="00C36097" w:rsidRPr="00B94E51" w:rsidRDefault="00C36097" w:rsidP="00E7109E">
      <w:pPr>
        <w:widowControl w:val="0"/>
        <w:spacing w:after="60"/>
        <w:ind w:left="709" w:hanging="709"/>
        <w:rPr>
          <w:bCs/>
          <w:sz w:val="22"/>
          <w:szCs w:val="22"/>
          <w:lang w:val="en-US"/>
        </w:rPr>
      </w:pPr>
      <w:r w:rsidRPr="00B94E51">
        <w:rPr>
          <w:bCs/>
          <w:sz w:val="22"/>
          <w:szCs w:val="22"/>
          <w:lang w:val="en-US"/>
        </w:rPr>
        <w:t xml:space="preserve">Smith, Carol A. </w:t>
      </w:r>
      <w:r w:rsidRPr="00BA17F5">
        <w:rPr>
          <w:bCs/>
          <w:sz w:val="22"/>
          <w:szCs w:val="22"/>
          <w:lang w:val="es-ES"/>
        </w:rPr>
        <w:t>(</w:t>
      </w:r>
      <w:r w:rsidRPr="00B94E51">
        <w:rPr>
          <w:bCs/>
          <w:sz w:val="22"/>
          <w:szCs w:val="22"/>
          <w:lang w:val="en-US"/>
        </w:rPr>
        <w:t>1991</w:t>
      </w:r>
      <w:r w:rsidRPr="00BA17F5">
        <w:rPr>
          <w:bCs/>
          <w:sz w:val="22"/>
          <w:szCs w:val="22"/>
          <w:lang w:val="es-ES"/>
        </w:rPr>
        <w:t>)</w:t>
      </w:r>
      <w:r w:rsidRPr="00B94E51">
        <w:rPr>
          <w:bCs/>
          <w:sz w:val="22"/>
          <w:szCs w:val="22"/>
          <w:lang w:val="en-US"/>
        </w:rPr>
        <w:t xml:space="preserve">. "Maya Nationalism." </w:t>
      </w:r>
      <w:r w:rsidRPr="00B94E51">
        <w:rPr>
          <w:bCs/>
          <w:i/>
          <w:iCs/>
          <w:sz w:val="22"/>
          <w:szCs w:val="22"/>
          <w:lang w:val="en-US"/>
        </w:rPr>
        <w:t>Report on the Americas</w:t>
      </w:r>
      <w:r w:rsidRPr="00B94E51">
        <w:rPr>
          <w:bCs/>
          <w:sz w:val="22"/>
          <w:szCs w:val="22"/>
          <w:lang w:val="en-US"/>
        </w:rPr>
        <w:t xml:space="preserve"> 25(3).</w:t>
      </w:r>
    </w:p>
    <w:p w14:paraId="7E5EB1C5" w14:textId="77777777" w:rsidR="00C36097" w:rsidRPr="00BA17F5" w:rsidRDefault="00C36097" w:rsidP="0065384B">
      <w:pPr>
        <w:widowControl w:val="0"/>
        <w:spacing w:after="60"/>
        <w:ind w:left="709" w:hanging="709"/>
        <w:rPr>
          <w:b/>
          <w:bCs/>
          <w:sz w:val="22"/>
          <w:szCs w:val="22"/>
          <w:lang w:val="es-ES"/>
        </w:rPr>
      </w:pPr>
      <w:r w:rsidRPr="00BA17F5">
        <w:rPr>
          <w:bCs/>
          <w:sz w:val="22"/>
          <w:szCs w:val="22"/>
          <w:lang w:val="es-ES"/>
        </w:rPr>
        <w:t xml:space="preserve">Tristán, Rosa (2016). </w:t>
      </w:r>
      <w:r w:rsidRPr="00B94E51">
        <w:rPr>
          <w:sz w:val="22"/>
          <w:szCs w:val="22"/>
          <w:lang w:val="en-US"/>
        </w:rPr>
        <w:t xml:space="preserve">Cahabón, </w:t>
      </w:r>
      <w:proofErr w:type="spellStart"/>
      <w:r w:rsidRPr="00B94E51">
        <w:rPr>
          <w:sz w:val="22"/>
          <w:szCs w:val="22"/>
          <w:lang w:val="en-US"/>
        </w:rPr>
        <w:t>el</w:t>
      </w:r>
      <w:proofErr w:type="spellEnd"/>
      <w:r w:rsidRPr="00B94E51">
        <w:rPr>
          <w:sz w:val="22"/>
          <w:szCs w:val="22"/>
          <w:lang w:val="en-US"/>
        </w:rPr>
        <w:t xml:space="preserve"> </w:t>
      </w:r>
      <w:proofErr w:type="spellStart"/>
      <w:r w:rsidRPr="00B94E51">
        <w:rPr>
          <w:sz w:val="22"/>
          <w:szCs w:val="22"/>
          <w:lang w:val="en-US"/>
        </w:rPr>
        <w:t>río</w:t>
      </w:r>
      <w:proofErr w:type="spellEnd"/>
      <w:r w:rsidRPr="00B94E51">
        <w:rPr>
          <w:sz w:val="22"/>
          <w:szCs w:val="22"/>
          <w:lang w:val="en-US"/>
        </w:rPr>
        <w:t xml:space="preserve"> </w:t>
      </w:r>
      <w:proofErr w:type="spellStart"/>
      <w:r w:rsidRPr="00B94E51">
        <w:rPr>
          <w:sz w:val="22"/>
          <w:szCs w:val="22"/>
          <w:lang w:val="en-US"/>
        </w:rPr>
        <w:t>indígena</w:t>
      </w:r>
      <w:proofErr w:type="spellEnd"/>
      <w:r w:rsidRPr="00B94E51">
        <w:rPr>
          <w:sz w:val="22"/>
          <w:szCs w:val="22"/>
          <w:lang w:val="en-US"/>
        </w:rPr>
        <w:t xml:space="preserve"> que </w:t>
      </w:r>
      <w:proofErr w:type="spellStart"/>
      <w:r w:rsidRPr="00B94E51">
        <w:rPr>
          <w:sz w:val="22"/>
          <w:szCs w:val="22"/>
          <w:lang w:val="en-US"/>
        </w:rPr>
        <w:t>seca</w:t>
      </w:r>
      <w:proofErr w:type="spellEnd"/>
      <w:r w:rsidRPr="00B94E51">
        <w:rPr>
          <w:sz w:val="22"/>
          <w:szCs w:val="22"/>
          <w:lang w:val="en-US"/>
        </w:rPr>
        <w:t xml:space="preserve"> </w:t>
      </w:r>
      <w:proofErr w:type="spellStart"/>
      <w:r w:rsidRPr="00B94E51">
        <w:rPr>
          <w:sz w:val="22"/>
          <w:szCs w:val="22"/>
          <w:lang w:val="en-US"/>
        </w:rPr>
        <w:t>una</w:t>
      </w:r>
      <w:proofErr w:type="spellEnd"/>
      <w:r w:rsidRPr="00B94E51">
        <w:rPr>
          <w:sz w:val="22"/>
          <w:szCs w:val="22"/>
          <w:lang w:val="en-US"/>
        </w:rPr>
        <w:t xml:space="preserve"> </w:t>
      </w:r>
      <w:proofErr w:type="spellStart"/>
      <w:r w:rsidRPr="00B94E51">
        <w:rPr>
          <w:sz w:val="22"/>
          <w:szCs w:val="22"/>
          <w:lang w:val="en-US"/>
        </w:rPr>
        <w:t>hidroeléctrica</w:t>
      </w:r>
      <w:proofErr w:type="spellEnd"/>
      <w:r w:rsidRPr="00B94E51">
        <w:rPr>
          <w:sz w:val="22"/>
          <w:szCs w:val="22"/>
          <w:lang w:val="en-US"/>
        </w:rPr>
        <w:t xml:space="preserve"> </w:t>
      </w:r>
      <w:proofErr w:type="spellStart"/>
      <w:r w:rsidRPr="00B94E51">
        <w:rPr>
          <w:sz w:val="22"/>
          <w:szCs w:val="22"/>
          <w:lang w:val="en-US"/>
        </w:rPr>
        <w:t>en</w:t>
      </w:r>
      <w:proofErr w:type="spellEnd"/>
      <w:r w:rsidRPr="00B94E51">
        <w:rPr>
          <w:sz w:val="22"/>
          <w:szCs w:val="22"/>
          <w:lang w:val="en-US"/>
        </w:rPr>
        <w:t xml:space="preserve"> </w:t>
      </w:r>
      <w:proofErr w:type="spellStart"/>
      <w:r w:rsidRPr="00B94E51">
        <w:rPr>
          <w:sz w:val="22"/>
          <w:szCs w:val="22"/>
          <w:lang w:val="en-US"/>
        </w:rPr>
        <w:t>Guatemal</w:t>
      </w:r>
      <w:proofErr w:type="spellEnd"/>
      <w:r w:rsidRPr="00BA17F5">
        <w:rPr>
          <w:sz w:val="22"/>
          <w:szCs w:val="22"/>
          <w:lang w:val="es-ES"/>
        </w:rPr>
        <w:t xml:space="preserve">a. </w:t>
      </w:r>
      <w:hyperlink r:id="rId20" w:history="1">
        <w:r w:rsidRPr="00BA17F5">
          <w:rPr>
            <w:rStyle w:val="Hyperlink"/>
            <w:sz w:val="22"/>
            <w:szCs w:val="22"/>
            <w:lang w:val="es-ES"/>
          </w:rPr>
          <w:t>https://elpais.com/elpais/2016/06/16/planeta_futuro/1466106230_360148.html</w:t>
        </w:r>
      </w:hyperlink>
      <w:r w:rsidRPr="00BA17F5">
        <w:rPr>
          <w:sz w:val="22"/>
          <w:szCs w:val="22"/>
          <w:lang w:val="es-ES"/>
        </w:rPr>
        <w:t xml:space="preserve"> [August 21, 2022]</w:t>
      </w:r>
    </w:p>
    <w:p w14:paraId="11D6BDCB" w14:textId="77777777" w:rsidR="00C36097" w:rsidRPr="00BA17F5" w:rsidRDefault="00C36097" w:rsidP="00E7109E">
      <w:pPr>
        <w:pStyle w:val="NormalWeb"/>
        <w:spacing w:before="0" w:beforeAutospacing="0" w:after="60" w:afterAutospacing="0"/>
        <w:ind w:left="709" w:hanging="709"/>
        <w:rPr>
          <w:rFonts w:eastAsia="Times"/>
          <w:bCs/>
          <w:sz w:val="22"/>
          <w:szCs w:val="22"/>
          <w:lang w:val="en-US"/>
        </w:rPr>
      </w:pPr>
      <w:r w:rsidRPr="00BA17F5">
        <w:rPr>
          <w:bCs/>
          <w:sz w:val="22"/>
          <w:szCs w:val="22"/>
          <w:lang w:val="en-US"/>
        </w:rPr>
        <w:t xml:space="preserve">Uppsala Conflict Data Program (UCDP). </w:t>
      </w:r>
      <w:r w:rsidRPr="00BA17F5">
        <w:rPr>
          <w:bCs/>
          <w:i/>
          <w:sz w:val="22"/>
          <w:szCs w:val="22"/>
          <w:lang w:val="en-US"/>
        </w:rPr>
        <w:t>Conflict Encyclopedia.</w:t>
      </w:r>
      <w:r w:rsidRPr="00BA17F5">
        <w:rPr>
          <w:bCs/>
          <w:sz w:val="22"/>
          <w:szCs w:val="22"/>
          <w:lang w:val="en-US"/>
        </w:rPr>
        <w:t xml:space="preserve"> </w:t>
      </w:r>
      <w:hyperlink r:id="rId21" w:history="1">
        <w:r w:rsidRPr="00BA17F5">
          <w:rPr>
            <w:rStyle w:val="Hyperlink"/>
            <w:rFonts w:eastAsia="Times"/>
            <w:bCs/>
            <w:sz w:val="22"/>
            <w:szCs w:val="22"/>
            <w:lang w:val="en-US"/>
          </w:rPr>
          <w:t>http://www.ucdp.uu.se/gpdatabase/</w:t>
        </w:r>
        <w:r w:rsidRPr="00BA17F5">
          <w:rPr>
            <w:rStyle w:val="Hyperlink"/>
            <w:rFonts w:eastAsia="Times"/>
            <w:bCs/>
            <w:sz w:val="22"/>
            <w:szCs w:val="22"/>
            <w:lang w:val="en-US"/>
          </w:rPr>
          <w:br/>
        </w:r>
        <w:proofErr w:type="spellStart"/>
        <w:r w:rsidRPr="00BA17F5">
          <w:rPr>
            <w:rStyle w:val="Hyperlink"/>
            <w:rFonts w:eastAsia="Times"/>
            <w:bCs/>
            <w:sz w:val="22"/>
            <w:szCs w:val="22"/>
            <w:lang w:val="en-US"/>
          </w:rPr>
          <w:t>gpcountry.php?id</w:t>
        </w:r>
        <w:proofErr w:type="spellEnd"/>
        <w:r w:rsidRPr="00BA17F5">
          <w:rPr>
            <w:rStyle w:val="Hyperlink"/>
            <w:rFonts w:eastAsia="Times"/>
            <w:bCs/>
            <w:sz w:val="22"/>
            <w:szCs w:val="22"/>
            <w:lang w:val="en-US"/>
          </w:rPr>
          <w:t>=66&amp;regionSelect=4-Central_Americas#</w:t>
        </w:r>
      </w:hyperlink>
      <w:r w:rsidRPr="00BA17F5">
        <w:rPr>
          <w:rFonts w:eastAsia="Times"/>
          <w:bCs/>
          <w:sz w:val="22"/>
          <w:szCs w:val="22"/>
          <w:lang w:val="en-US"/>
        </w:rPr>
        <w:t xml:space="preserve"> [March 3, 2015].</w:t>
      </w:r>
    </w:p>
    <w:p w14:paraId="763BC585" w14:textId="77777777" w:rsidR="00C36097" w:rsidRPr="00B94E51" w:rsidRDefault="00C36097" w:rsidP="00E7109E">
      <w:pPr>
        <w:spacing w:after="60"/>
        <w:ind w:left="709" w:hanging="709"/>
        <w:rPr>
          <w:bCs/>
          <w:sz w:val="22"/>
          <w:szCs w:val="22"/>
          <w:lang w:val="en-US"/>
        </w:rPr>
      </w:pPr>
      <w:r w:rsidRPr="00B94E51">
        <w:rPr>
          <w:bCs/>
          <w:sz w:val="22"/>
          <w:szCs w:val="22"/>
          <w:lang w:val="en-US"/>
        </w:rPr>
        <w:t xml:space="preserve">Van Cott, Donna L. (2002). “Explaining Ethnic Autonomy Regimes in Latin America.” </w:t>
      </w:r>
      <w:r w:rsidRPr="00B94E51">
        <w:rPr>
          <w:bCs/>
          <w:i/>
          <w:iCs/>
          <w:sz w:val="22"/>
          <w:szCs w:val="22"/>
          <w:lang w:val="en-US"/>
        </w:rPr>
        <w:t>Studies in Comparative International Development</w:t>
      </w:r>
      <w:r w:rsidRPr="00B94E51">
        <w:rPr>
          <w:bCs/>
          <w:sz w:val="22"/>
          <w:szCs w:val="22"/>
          <w:lang w:val="en-US"/>
        </w:rPr>
        <w:t xml:space="preserve"> </w:t>
      </w:r>
      <w:r w:rsidRPr="00B94E51">
        <w:rPr>
          <w:bCs/>
          <w:iCs/>
          <w:sz w:val="22"/>
          <w:szCs w:val="22"/>
          <w:lang w:val="en-US"/>
        </w:rPr>
        <w:t>35</w:t>
      </w:r>
      <w:r w:rsidRPr="00B94E51">
        <w:rPr>
          <w:bCs/>
          <w:sz w:val="22"/>
          <w:szCs w:val="22"/>
          <w:lang w:val="en-US"/>
        </w:rPr>
        <w:t>(4): 30-58.</w:t>
      </w:r>
    </w:p>
    <w:p w14:paraId="6E158908" w14:textId="77777777" w:rsidR="00C36097" w:rsidRPr="00B94E51" w:rsidRDefault="00C36097" w:rsidP="00E7109E">
      <w:pPr>
        <w:widowControl w:val="0"/>
        <w:spacing w:after="60"/>
        <w:ind w:left="709" w:hanging="709"/>
        <w:rPr>
          <w:bCs/>
          <w:sz w:val="22"/>
          <w:szCs w:val="22"/>
          <w:lang w:val="en-US"/>
        </w:rPr>
      </w:pPr>
      <w:r w:rsidRPr="00B94E51">
        <w:rPr>
          <w:bCs/>
          <w:sz w:val="22"/>
          <w:szCs w:val="22"/>
          <w:lang w:val="en-US"/>
        </w:rPr>
        <w:t xml:space="preserve">Vogt, Manuel, Nils-Christian Bormann, Seraina Rüegger, Lars-Erik </w:t>
      </w:r>
      <w:proofErr w:type="spellStart"/>
      <w:r w:rsidRPr="00B94E51">
        <w:rPr>
          <w:bCs/>
          <w:sz w:val="22"/>
          <w:szCs w:val="22"/>
          <w:lang w:val="en-US"/>
        </w:rPr>
        <w:t>Cederman</w:t>
      </w:r>
      <w:proofErr w:type="spellEnd"/>
      <w:r w:rsidRPr="00B94E51">
        <w:rPr>
          <w:bCs/>
          <w:sz w:val="22"/>
          <w:szCs w:val="22"/>
          <w:lang w:val="en-US"/>
        </w:rPr>
        <w:t xml:space="preserve">, Philipp Hunziker, and Luc Girardin (2015). “Integrating Data on Ethnicity, Geography, and Conflict: The Ethnic Power Relations Data Set Family.” </w:t>
      </w:r>
      <w:r w:rsidRPr="00B94E51">
        <w:rPr>
          <w:bCs/>
          <w:i/>
          <w:iCs/>
          <w:sz w:val="22"/>
          <w:szCs w:val="22"/>
          <w:lang w:val="en-US"/>
        </w:rPr>
        <w:t>Journal of Conflict Resolution</w:t>
      </w:r>
      <w:r w:rsidRPr="00B94E51">
        <w:rPr>
          <w:bCs/>
          <w:sz w:val="22"/>
          <w:szCs w:val="22"/>
          <w:lang w:val="en-US"/>
        </w:rPr>
        <w:t xml:space="preserve"> 59(7): 1327-1342.</w:t>
      </w:r>
    </w:p>
    <w:p w14:paraId="4B36F2B7" w14:textId="77777777" w:rsidR="00C36097" w:rsidRPr="00BA17F5" w:rsidRDefault="00C36097" w:rsidP="00BC5A83">
      <w:pPr>
        <w:widowControl w:val="0"/>
        <w:spacing w:after="60"/>
        <w:ind w:left="709" w:hanging="709"/>
        <w:rPr>
          <w:bCs/>
          <w:sz w:val="22"/>
          <w:szCs w:val="22"/>
          <w:lang w:val="en-US"/>
        </w:rPr>
      </w:pPr>
      <w:r w:rsidRPr="00BA17F5">
        <w:rPr>
          <w:bCs/>
          <w:sz w:val="22"/>
          <w:szCs w:val="22"/>
          <w:lang w:val="en-US"/>
        </w:rPr>
        <w:t xml:space="preserve">Voulgaris, Nikolaos (2019). </w:t>
      </w:r>
      <w:r w:rsidRPr="00B94E51">
        <w:rPr>
          <w:bCs/>
          <w:sz w:val="22"/>
          <w:szCs w:val="22"/>
          <w:lang w:val="en-US"/>
        </w:rPr>
        <w:t xml:space="preserve">Allocating International Responsibility Between Member States and International </w:t>
      </w:r>
      <w:proofErr w:type="spellStart"/>
      <w:r w:rsidRPr="00B94E51">
        <w:rPr>
          <w:bCs/>
          <w:sz w:val="22"/>
          <w:szCs w:val="22"/>
          <w:lang w:val="en-US"/>
        </w:rPr>
        <w:t>Organisations</w:t>
      </w:r>
      <w:proofErr w:type="spellEnd"/>
      <w:r w:rsidRPr="00BA17F5">
        <w:rPr>
          <w:bCs/>
          <w:sz w:val="22"/>
          <w:szCs w:val="22"/>
          <w:lang w:val="en-US"/>
        </w:rPr>
        <w:t>. London: Bloomsbury Publishing.</w:t>
      </w:r>
    </w:p>
    <w:sectPr w:rsidR="00C36097" w:rsidRPr="00BA17F5" w:rsidSect="00377142">
      <w:footerReference w:type="default" r:id="rId22"/>
      <w:headerReference w:type="first" r:id="rId23"/>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9D7AB" w14:textId="77777777" w:rsidR="00A1494B" w:rsidRDefault="00A1494B" w:rsidP="00A76598">
      <w:r>
        <w:separator/>
      </w:r>
    </w:p>
  </w:endnote>
  <w:endnote w:type="continuationSeparator" w:id="0">
    <w:p w14:paraId="53792326" w14:textId="77777777" w:rsidR="00A1494B" w:rsidRDefault="00A1494B"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EF951" w14:textId="77777777" w:rsidR="00A1494B" w:rsidRPr="00ED0D02" w:rsidRDefault="00A1494B" w:rsidP="00ED0D02">
      <w:pPr>
        <w:pStyle w:val="Footer"/>
      </w:pPr>
      <w:r>
        <w:separator/>
      </w:r>
    </w:p>
  </w:footnote>
  <w:footnote w:type="continuationSeparator" w:id="0">
    <w:p w14:paraId="456E94BA" w14:textId="77777777" w:rsidR="00A1494B" w:rsidRDefault="00A1494B"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4D3C4A77"/>
    <w:multiLevelType w:val="hybridMultilevel"/>
    <w:tmpl w:val="17AC693A"/>
    <w:lvl w:ilvl="0" w:tplc="0C04595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8"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59" w15:restartNumberingAfterBreak="0">
    <w:nsid w:val="6F73551E"/>
    <w:multiLevelType w:val="hybridMultilevel"/>
    <w:tmpl w:val="284EBBD0"/>
    <w:lvl w:ilvl="0" w:tplc="BB2AD1E0">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6" w15:restartNumberingAfterBreak="0">
    <w:nsid w:val="7B110F58"/>
    <w:multiLevelType w:val="hybridMultilevel"/>
    <w:tmpl w:val="5B80C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658659639">
    <w:abstractNumId w:val="47"/>
  </w:num>
  <w:num w:numId="2" w16cid:durableId="534469270">
    <w:abstractNumId w:val="64"/>
  </w:num>
  <w:num w:numId="3" w16cid:durableId="1225335545">
    <w:abstractNumId w:val="31"/>
  </w:num>
  <w:num w:numId="4" w16cid:durableId="1065837343">
    <w:abstractNumId w:val="50"/>
  </w:num>
  <w:num w:numId="5" w16cid:durableId="1457143165">
    <w:abstractNumId w:val="22"/>
  </w:num>
  <w:num w:numId="6" w16cid:durableId="1274366922">
    <w:abstractNumId w:val="20"/>
  </w:num>
  <w:num w:numId="7" w16cid:durableId="1441490610">
    <w:abstractNumId w:val="48"/>
  </w:num>
  <w:num w:numId="8" w16cid:durableId="1801681804">
    <w:abstractNumId w:val="55"/>
  </w:num>
  <w:num w:numId="9" w16cid:durableId="838888863">
    <w:abstractNumId w:val="54"/>
  </w:num>
  <w:num w:numId="10" w16cid:durableId="162162367">
    <w:abstractNumId w:val="51"/>
  </w:num>
  <w:num w:numId="11" w16cid:durableId="1560551826">
    <w:abstractNumId w:val="45"/>
  </w:num>
  <w:num w:numId="12" w16cid:durableId="981075732">
    <w:abstractNumId w:val="4"/>
  </w:num>
  <w:num w:numId="13" w16cid:durableId="1664966512">
    <w:abstractNumId w:val="42"/>
  </w:num>
  <w:num w:numId="14" w16cid:durableId="646671598">
    <w:abstractNumId w:val="34"/>
  </w:num>
  <w:num w:numId="15" w16cid:durableId="1475098905">
    <w:abstractNumId w:val="38"/>
  </w:num>
  <w:num w:numId="16" w16cid:durableId="1185827344">
    <w:abstractNumId w:val="41"/>
  </w:num>
  <w:num w:numId="17" w16cid:durableId="1936745141">
    <w:abstractNumId w:val="69"/>
  </w:num>
  <w:num w:numId="18" w16cid:durableId="1443069915">
    <w:abstractNumId w:val="35"/>
  </w:num>
  <w:num w:numId="19" w16cid:durableId="94591782">
    <w:abstractNumId w:val="17"/>
  </w:num>
  <w:num w:numId="20" w16cid:durableId="1812210713">
    <w:abstractNumId w:val="10"/>
  </w:num>
  <w:num w:numId="21" w16cid:durableId="226575630">
    <w:abstractNumId w:val="70"/>
  </w:num>
  <w:num w:numId="22" w16cid:durableId="165676694">
    <w:abstractNumId w:val="25"/>
  </w:num>
  <w:num w:numId="23" w16cid:durableId="1445535917">
    <w:abstractNumId w:val="37"/>
  </w:num>
  <w:num w:numId="24" w16cid:durableId="955986676">
    <w:abstractNumId w:val="14"/>
  </w:num>
  <w:num w:numId="25" w16cid:durableId="1174997026">
    <w:abstractNumId w:val="6"/>
  </w:num>
  <w:num w:numId="26" w16cid:durableId="74861633">
    <w:abstractNumId w:val="65"/>
  </w:num>
  <w:num w:numId="27" w16cid:durableId="1852136967">
    <w:abstractNumId w:val="12"/>
  </w:num>
  <w:num w:numId="28" w16cid:durableId="111247030">
    <w:abstractNumId w:val="23"/>
  </w:num>
  <w:num w:numId="29" w16cid:durableId="1418474405">
    <w:abstractNumId w:val="18"/>
  </w:num>
  <w:num w:numId="30" w16cid:durableId="1238054806">
    <w:abstractNumId w:val="44"/>
  </w:num>
  <w:num w:numId="31" w16cid:durableId="808471481">
    <w:abstractNumId w:val="67"/>
  </w:num>
  <w:num w:numId="32" w16cid:durableId="1475025304">
    <w:abstractNumId w:val="11"/>
  </w:num>
  <w:num w:numId="33" w16cid:durableId="1009020885">
    <w:abstractNumId w:val="3"/>
  </w:num>
  <w:num w:numId="34" w16cid:durableId="771437759">
    <w:abstractNumId w:val="19"/>
  </w:num>
  <w:num w:numId="35" w16cid:durableId="1683775006">
    <w:abstractNumId w:val="9"/>
  </w:num>
  <w:num w:numId="36" w16cid:durableId="967396386">
    <w:abstractNumId w:val="0"/>
  </w:num>
  <w:num w:numId="37" w16cid:durableId="1176266936">
    <w:abstractNumId w:val="60"/>
  </w:num>
  <w:num w:numId="38" w16cid:durableId="1755205313">
    <w:abstractNumId w:val="8"/>
  </w:num>
  <w:num w:numId="39" w16cid:durableId="1532914716">
    <w:abstractNumId w:val="46"/>
  </w:num>
  <w:num w:numId="40" w16cid:durableId="1440300780">
    <w:abstractNumId w:val="36"/>
  </w:num>
  <w:num w:numId="41" w16cid:durableId="536896848">
    <w:abstractNumId w:val="15"/>
  </w:num>
  <w:num w:numId="42" w16cid:durableId="39332587">
    <w:abstractNumId w:val="21"/>
  </w:num>
  <w:num w:numId="43" w16cid:durableId="1782142624">
    <w:abstractNumId w:val="16"/>
  </w:num>
  <w:num w:numId="44" w16cid:durableId="1167134609">
    <w:abstractNumId w:val="61"/>
  </w:num>
  <w:num w:numId="45" w16cid:durableId="488715163">
    <w:abstractNumId w:val="24"/>
  </w:num>
  <w:num w:numId="46" w16cid:durableId="273631578">
    <w:abstractNumId w:val="7"/>
  </w:num>
  <w:num w:numId="47" w16cid:durableId="1712416496">
    <w:abstractNumId w:val="52"/>
  </w:num>
  <w:num w:numId="48" w16cid:durableId="1850944299">
    <w:abstractNumId w:val="26"/>
  </w:num>
  <w:num w:numId="49" w16cid:durableId="1128861642">
    <w:abstractNumId w:val="33"/>
  </w:num>
  <w:num w:numId="50" w16cid:durableId="812602866">
    <w:abstractNumId w:val="58"/>
  </w:num>
  <w:num w:numId="51" w16cid:durableId="107089065">
    <w:abstractNumId w:val="52"/>
  </w:num>
  <w:num w:numId="52" w16cid:durableId="444539964">
    <w:abstractNumId w:val="62"/>
  </w:num>
  <w:num w:numId="53" w16cid:durableId="1592158238">
    <w:abstractNumId w:val="53"/>
  </w:num>
  <w:num w:numId="54" w16cid:durableId="1174564504">
    <w:abstractNumId w:val="68"/>
  </w:num>
  <w:num w:numId="55" w16cid:durableId="1525093716">
    <w:abstractNumId w:val="2"/>
  </w:num>
  <w:num w:numId="56" w16cid:durableId="641035963">
    <w:abstractNumId w:val="30"/>
  </w:num>
  <w:num w:numId="57" w16cid:durableId="1808467666">
    <w:abstractNumId w:val="49"/>
  </w:num>
  <w:num w:numId="58" w16cid:durableId="900560708">
    <w:abstractNumId w:val="28"/>
  </w:num>
  <w:num w:numId="59" w16cid:durableId="897672472">
    <w:abstractNumId w:val="43"/>
  </w:num>
  <w:num w:numId="60" w16cid:durableId="200288602">
    <w:abstractNumId w:val="40"/>
  </w:num>
  <w:num w:numId="61" w16cid:durableId="512497103">
    <w:abstractNumId w:val="63"/>
  </w:num>
  <w:num w:numId="62" w16cid:durableId="184906103">
    <w:abstractNumId w:val="29"/>
  </w:num>
  <w:num w:numId="63" w16cid:durableId="759764272">
    <w:abstractNumId w:val="72"/>
  </w:num>
  <w:num w:numId="64" w16cid:durableId="1746608721">
    <w:abstractNumId w:val="5"/>
  </w:num>
  <w:num w:numId="65" w16cid:durableId="1311325242">
    <w:abstractNumId w:val="1"/>
  </w:num>
  <w:num w:numId="66" w16cid:durableId="382756229">
    <w:abstractNumId w:val="27"/>
  </w:num>
  <w:num w:numId="67" w16cid:durableId="1108507313">
    <w:abstractNumId w:val="57"/>
  </w:num>
  <w:num w:numId="68" w16cid:durableId="2122412277">
    <w:abstractNumId w:val="32"/>
  </w:num>
  <w:num w:numId="69" w16cid:durableId="675034313">
    <w:abstractNumId w:val="4"/>
  </w:num>
  <w:num w:numId="70" w16cid:durableId="1642882104">
    <w:abstractNumId w:val="56"/>
  </w:num>
  <w:num w:numId="71" w16cid:durableId="2060470810">
    <w:abstractNumId w:val="13"/>
  </w:num>
  <w:num w:numId="72" w16cid:durableId="847136099">
    <w:abstractNumId w:val="71"/>
  </w:num>
  <w:num w:numId="73" w16cid:durableId="1272086504">
    <w:abstractNumId w:val="39"/>
  </w:num>
  <w:num w:numId="74" w16cid:durableId="46341955">
    <w:abstractNumId w:val="59"/>
  </w:num>
  <w:num w:numId="75" w16cid:durableId="615528720">
    <w:abstractNumId w:val="66"/>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3CC6"/>
    <w:rsid w:val="00024A95"/>
    <w:rsid w:val="0002532C"/>
    <w:rsid w:val="00025E2B"/>
    <w:rsid w:val="000262AC"/>
    <w:rsid w:val="000265C2"/>
    <w:rsid w:val="0002675B"/>
    <w:rsid w:val="00027391"/>
    <w:rsid w:val="00030128"/>
    <w:rsid w:val="00032418"/>
    <w:rsid w:val="00033F47"/>
    <w:rsid w:val="00034F16"/>
    <w:rsid w:val="00034FFF"/>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26AC"/>
    <w:rsid w:val="00053E72"/>
    <w:rsid w:val="000547B0"/>
    <w:rsid w:val="00054BFE"/>
    <w:rsid w:val="00054CCB"/>
    <w:rsid w:val="0005534A"/>
    <w:rsid w:val="00055674"/>
    <w:rsid w:val="00055748"/>
    <w:rsid w:val="00055D0B"/>
    <w:rsid w:val="000566F9"/>
    <w:rsid w:val="000576CA"/>
    <w:rsid w:val="00060F88"/>
    <w:rsid w:val="0006111B"/>
    <w:rsid w:val="00061364"/>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444D"/>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0B9F"/>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6CE6"/>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924"/>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1DA3"/>
    <w:rsid w:val="00132834"/>
    <w:rsid w:val="001328E6"/>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452"/>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5074"/>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1F7D03"/>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814"/>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4A2"/>
    <w:rsid w:val="002455EA"/>
    <w:rsid w:val="0024581B"/>
    <w:rsid w:val="00246751"/>
    <w:rsid w:val="00246756"/>
    <w:rsid w:val="00247B15"/>
    <w:rsid w:val="00247D36"/>
    <w:rsid w:val="002503C0"/>
    <w:rsid w:val="00250B5A"/>
    <w:rsid w:val="00251B03"/>
    <w:rsid w:val="00251FCD"/>
    <w:rsid w:val="00252627"/>
    <w:rsid w:val="00253B8D"/>
    <w:rsid w:val="002547B2"/>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69A8"/>
    <w:rsid w:val="00277382"/>
    <w:rsid w:val="00277AAC"/>
    <w:rsid w:val="00277EF9"/>
    <w:rsid w:val="002800CD"/>
    <w:rsid w:val="002809D2"/>
    <w:rsid w:val="00280F45"/>
    <w:rsid w:val="002811E0"/>
    <w:rsid w:val="00281315"/>
    <w:rsid w:val="00282A3F"/>
    <w:rsid w:val="00282BE1"/>
    <w:rsid w:val="00283D71"/>
    <w:rsid w:val="00284E84"/>
    <w:rsid w:val="00284EF8"/>
    <w:rsid w:val="0028525E"/>
    <w:rsid w:val="00285F72"/>
    <w:rsid w:val="00286348"/>
    <w:rsid w:val="00286938"/>
    <w:rsid w:val="00287478"/>
    <w:rsid w:val="002875A6"/>
    <w:rsid w:val="00290754"/>
    <w:rsid w:val="00291626"/>
    <w:rsid w:val="002919BA"/>
    <w:rsid w:val="00291B25"/>
    <w:rsid w:val="00292C06"/>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3FC4"/>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2BBD"/>
    <w:rsid w:val="0031313D"/>
    <w:rsid w:val="00313352"/>
    <w:rsid w:val="00313995"/>
    <w:rsid w:val="00313EED"/>
    <w:rsid w:val="0031420A"/>
    <w:rsid w:val="0031571C"/>
    <w:rsid w:val="00316651"/>
    <w:rsid w:val="0031696B"/>
    <w:rsid w:val="00316982"/>
    <w:rsid w:val="00316B66"/>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5A4A"/>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396E"/>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B8"/>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68CB"/>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992"/>
    <w:rsid w:val="003C0D3B"/>
    <w:rsid w:val="003C25D2"/>
    <w:rsid w:val="003C2B43"/>
    <w:rsid w:val="003C34B1"/>
    <w:rsid w:val="003C38B2"/>
    <w:rsid w:val="003C3D16"/>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471"/>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4E4C"/>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771"/>
    <w:rsid w:val="004C6864"/>
    <w:rsid w:val="004C7A15"/>
    <w:rsid w:val="004C7CED"/>
    <w:rsid w:val="004D0958"/>
    <w:rsid w:val="004D1AE9"/>
    <w:rsid w:val="004D31BE"/>
    <w:rsid w:val="004D344B"/>
    <w:rsid w:val="004D3E36"/>
    <w:rsid w:val="004D50C7"/>
    <w:rsid w:val="004D514D"/>
    <w:rsid w:val="004D6310"/>
    <w:rsid w:val="004D6C27"/>
    <w:rsid w:val="004D7BC8"/>
    <w:rsid w:val="004D7E1D"/>
    <w:rsid w:val="004E1AE8"/>
    <w:rsid w:val="004E392E"/>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8E"/>
    <w:rsid w:val="005234EA"/>
    <w:rsid w:val="00523B79"/>
    <w:rsid w:val="00523C23"/>
    <w:rsid w:val="00523E14"/>
    <w:rsid w:val="005242DD"/>
    <w:rsid w:val="00525B06"/>
    <w:rsid w:val="00525E5F"/>
    <w:rsid w:val="0052617C"/>
    <w:rsid w:val="005273A9"/>
    <w:rsid w:val="005308CF"/>
    <w:rsid w:val="0053143A"/>
    <w:rsid w:val="00531A20"/>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1DB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69ED"/>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0AB"/>
    <w:rsid w:val="00640B77"/>
    <w:rsid w:val="0064127A"/>
    <w:rsid w:val="00641B22"/>
    <w:rsid w:val="006420CB"/>
    <w:rsid w:val="006420FA"/>
    <w:rsid w:val="00642612"/>
    <w:rsid w:val="00642FE8"/>
    <w:rsid w:val="0064386D"/>
    <w:rsid w:val="006439AF"/>
    <w:rsid w:val="00643FF2"/>
    <w:rsid w:val="00644AB0"/>
    <w:rsid w:val="006453B3"/>
    <w:rsid w:val="00645471"/>
    <w:rsid w:val="00645C1A"/>
    <w:rsid w:val="00645C3E"/>
    <w:rsid w:val="00645D8A"/>
    <w:rsid w:val="006467B2"/>
    <w:rsid w:val="00647489"/>
    <w:rsid w:val="00647731"/>
    <w:rsid w:val="00650E1B"/>
    <w:rsid w:val="00650EC6"/>
    <w:rsid w:val="00652922"/>
    <w:rsid w:val="0065384B"/>
    <w:rsid w:val="00654EAB"/>
    <w:rsid w:val="00657926"/>
    <w:rsid w:val="00657D87"/>
    <w:rsid w:val="00661DEA"/>
    <w:rsid w:val="0066280A"/>
    <w:rsid w:val="00662BA2"/>
    <w:rsid w:val="00663093"/>
    <w:rsid w:val="006636C9"/>
    <w:rsid w:val="006637A3"/>
    <w:rsid w:val="00664856"/>
    <w:rsid w:val="00664FAF"/>
    <w:rsid w:val="00667252"/>
    <w:rsid w:val="00667254"/>
    <w:rsid w:val="006700D8"/>
    <w:rsid w:val="00670B36"/>
    <w:rsid w:val="00671B2C"/>
    <w:rsid w:val="00672C6E"/>
    <w:rsid w:val="00674D9B"/>
    <w:rsid w:val="00674EBB"/>
    <w:rsid w:val="00674F3D"/>
    <w:rsid w:val="00676427"/>
    <w:rsid w:val="006807F3"/>
    <w:rsid w:val="0068197E"/>
    <w:rsid w:val="00681C8C"/>
    <w:rsid w:val="00681D5A"/>
    <w:rsid w:val="00681E90"/>
    <w:rsid w:val="00682A82"/>
    <w:rsid w:val="00682BB6"/>
    <w:rsid w:val="00682E37"/>
    <w:rsid w:val="006839CF"/>
    <w:rsid w:val="00684237"/>
    <w:rsid w:val="00684884"/>
    <w:rsid w:val="00684AB3"/>
    <w:rsid w:val="00684CF5"/>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4E5A"/>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78E"/>
    <w:rsid w:val="006A783A"/>
    <w:rsid w:val="006B0106"/>
    <w:rsid w:val="006B0689"/>
    <w:rsid w:val="006B0AFD"/>
    <w:rsid w:val="006B0F34"/>
    <w:rsid w:val="006B184B"/>
    <w:rsid w:val="006B19A0"/>
    <w:rsid w:val="006B2CB9"/>
    <w:rsid w:val="006B3044"/>
    <w:rsid w:val="006B3159"/>
    <w:rsid w:val="006B3388"/>
    <w:rsid w:val="006B4577"/>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23"/>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E7E48"/>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693A"/>
    <w:rsid w:val="007170F4"/>
    <w:rsid w:val="00722EBB"/>
    <w:rsid w:val="00723034"/>
    <w:rsid w:val="00723C3E"/>
    <w:rsid w:val="00724DFD"/>
    <w:rsid w:val="00725793"/>
    <w:rsid w:val="007263C7"/>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63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8BB"/>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13E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659"/>
    <w:rsid w:val="007E6ED1"/>
    <w:rsid w:val="007E6F40"/>
    <w:rsid w:val="007E7AA4"/>
    <w:rsid w:val="007E7F5A"/>
    <w:rsid w:val="007F05CD"/>
    <w:rsid w:val="007F13C9"/>
    <w:rsid w:val="007F16FC"/>
    <w:rsid w:val="007F2036"/>
    <w:rsid w:val="007F205F"/>
    <w:rsid w:val="007F2922"/>
    <w:rsid w:val="007F3C7A"/>
    <w:rsid w:val="007F4FF8"/>
    <w:rsid w:val="007F546B"/>
    <w:rsid w:val="007F67F0"/>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C7E"/>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4F1"/>
    <w:rsid w:val="0088480F"/>
    <w:rsid w:val="00884814"/>
    <w:rsid w:val="00884CF6"/>
    <w:rsid w:val="0088519C"/>
    <w:rsid w:val="00886080"/>
    <w:rsid w:val="00886D74"/>
    <w:rsid w:val="008873A4"/>
    <w:rsid w:val="00887647"/>
    <w:rsid w:val="0088777C"/>
    <w:rsid w:val="008877DD"/>
    <w:rsid w:val="0089055B"/>
    <w:rsid w:val="00890A63"/>
    <w:rsid w:val="00891C8B"/>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2F3"/>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07D12"/>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4FF4"/>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14F"/>
    <w:rsid w:val="00961288"/>
    <w:rsid w:val="00961629"/>
    <w:rsid w:val="009626B3"/>
    <w:rsid w:val="0096299C"/>
    <w:rsid w:val="009634AE"/>
    <w:rsid w:val="009636EB"/>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04EF"/>
    <w:rsid w:val="00991845"/>
    <w:rsid w:val="00992223"/>
    <w:rsid w:val="00992939"/>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3464"/>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494B"/>
    <w:rsid w:val="00A1535E"/>
    <w:rsid w:val="00A16093"/>
    <w:rsid w:val="00A1649B"/>
    <w:rsid w:val="00A16D25"/>
    <w:rsid w:val="00A17218"/>
    <w:rsid w:val="00A179F9"/>
    <w:rsid w:val="00A20255"/>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0BEB"/>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87B07"/>
    <w:rsid w:val="00A903A6"/>
    <w:rsid w:val="00A9083A"/>
    <w:rsid w:val="00A90AEB"/>
    <w:rsid w:val="00A9121B"/>
    <w:rsid w:val="00A91C54"/>
    <w:rsid w:val="00A92226"/>
    <w:rsid w:val="00A9296E"/>
    <w:rsid w:val="00A92E26"/>
    <w:rsid w:val="00A931EE"/>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06C"/>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782"/>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259F"/>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B9D"/>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850"/>
    <w:rsid w:val="00B63A1B"/>
    <w:rsid w:val="00B65FC0"/>
    <w:rsid w:val="00B6699A"/>
    <w:rsid w:val="00B66DE3"/>
    <w:rsid w:val="00B66F68"/>
    <w:rsid w:val="00B672A4"/>
    <w:rsid w:val="00B70240"/>
    <w:rsid w:val="00B7057E"/>
    <w:rsid w:val="00B709F3"/>
    <w:rsid w:val="00B70EF0"/>
    <w:rsid w:val="00B70FB7"/>
    <w:rsid w:val="00B713E9"/>
    <w:rsid w:val="00B71A57"/>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4E51"/>
    <w:rsid w:val="00B95559"/>
    <w:rsid w:val="00B95836"/>
    <w:rsid w:val="00B97911"/>
    <w:rsid w:val="00BA0322"/>
    <w:rsid w:val="00BA0808"/>
    <w:rsid w:val="00BA0FF0"/>
    <w:rsid w:val="00BA1742"/>
    <w:rsid w:val="00BA17F5"/>
    <w:rsid w:val="00BA2E89"/>
    <w:rsid w:val="00BA38DE"/>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A83"/>
    <w:rsid w:val="00BC5C5B"/>
    <w:rsid w:val="00BC668F"/>
    <w:rsid w:val="00BC6F71"/>
    <w:rsid w:val="00BC7759"/>
    <w:rsid w:val="00BD1B1F"/>
    <w:rsid w:val="00BD2537"/>
    <w:rsid w:val="00BD26FD"/>
    <w:rsid w:val="00BD2C54"/>
    <w:rsid w:val="00BD31D5"/>
    <w:rsid w:val="00BD3AD2"/>
    <w:rsid w:val="00BD4BC7"/>
    <w:rsid w:val="00BD54C9"/>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3984"/>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5808"/>
    <w:rsid w:val="00C0600E"/>
    <w:rsid w:val="00C07956"/>
    <w:rsid w:val="00C079F4"/>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069"/>
    <w:rsid w:val="00C24DA7"/>
    <w:rsid w:val="00C25B48"/>
    <w:rsid w:val="00C25BE9"/>
    <w:rsid w:val="00C2634E"/>
    <w:rsid w:val="00C26422"/>
    <w:rsid w:val="00C269A9"/>
    <w:rsid w:val="00C26E8E"/>
    <w:rsid w:val="00C2773A"/>
    <w:rsid w:val="00C301C4"/>
    <w:rsid w:val="00C30513"/>
    <w:rsid w:val="00C30878"/>
    <w:rsid w:val="00C311D5"/>
    <w:rsid w:val="00C35F54"/>
    <w:rsid w:val="00C36097"/>
    <w:rsid w:val="00C4026A"/>
    <w:rsid w:val="00C412CE"/>
    <w:rsid w:val="00C41ADC"/>
    <w:rsid w:val="00C41BBD"/>
    <w:rsid w:val="00C41F0F"/>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795"/>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52F6"/>
    <w:rsid w:val="00C859C4"/>
    <w:rsid w:val="00C8684B"/>
    <w:rsid w:val="00C86AD5"/>
    <w:rsid w:val="00C86E2E"/>
    <w:rsid w:val="00C87CC0"/>
    <w:rsid w:val="00C87E8E"/>
    <w:rsid w:val="00C9106E"/>
    <w:rsid w:val="00C918A3"/>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3692"/>
    <w:rsid w:val="00CE3F3A"/>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07ADE"/>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7D"/>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16"/>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3D91"/>
    <w:rsid w:val="00D53FDE"/>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877"/>
    <w:rsid w:val="00D65EB0"/>
    <w:rsid w:val="00D65EE7"/>
    <w:rsid w:val="00D66D1B"/>
    <w:rsid w:val="00D66EFD"/>
    <w:rsid w:val="00D66F4C"/>
    <w:rsid w:val="00D675D6"/>
    <w:rsid w:val="00D67B05"/>
    <w:rsid w:val="00D67B62"/>
    <w:rsid w:val="00D67F5E"/>
    <w:rsid w:val="00D70306"/>
    <w:rsid w:val="00D70A7F"/>
    <w:rsid w:val="00D711C7"/>
    <w:rsid w:val="00D716D5"/>
    <w:rsid w:val="00D71C6B"/>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33F"/>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58AC"/>
    <w:rsid w:val="00D961D1"/>
    <w:rsid w:val="00D96543"/>
    <w:rsid w:val="00D96DC7"/>
    <w:rsid w:val="00D97131"/>
    <w:rsid w:val="00DA0664"/>
    <w:rsid w:val="00DA0A10"/>
    <w:rsid w:val="00DA0BE1"/>
    <w:rsid w:val="00DA189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8B7"/>
    <w:rsid w:val="00DF590E"/>
    <w:rsid w:val="00DF6616"/>
    <w:rsid w:val="00DF7100"/>
    <w:rsid w:val="00DF7D0C"/>
    <w:rsid w:val="00DF7EAC"/>
    <w:rsid w:val="00E00365"/>
    <w:rsid w:val="00E008FC"/>
    <w:rsid w:val="00E00A02"/>
    <w:rsid w:val="00E02443"/>
    <w:rsid w:val="00E028C6"/>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F78"/>
    <w:rsid w:val="00E211C2"/>
    <w:rsid w:val="00E21D4F"/>
    <w:rsid w:val="00E2224B"/>
    <w:rsid w:val="00E22F11"/>
    <w:rsid w:val="00E239FB"/>
    <w:rsid w:val="00E23F24"/>
    <w:rsid w:val="00E24705"/>
    <w:rsid w:val="00E24B44"/>
    <w:rsid w:val="00E25FA4"/>
    <w:rsid w:val="00E26BE9"/>
    <w:rsid w:val="00E275F6"/>
    <w:rsid w:val="00E3091F"/>
    <w:rsid w:val="00E31AD2"/>
    <w:rsid w:val="00E32F71"/>
    <w:rsid w:val="00E33143"/>
    <w:rsid w:val="00E33AC3"/>
    <w:rsid w:val="00E359A8"/>
    <w:rsid w:val="00E36BD6"/>
    <w:rsid w:val="00E37048"/>
    <w:rsid w:val="00E373D1"/>
    <w:rsid w:val="00E37583"/>
    <w:rsid w:val="00E3784C"/>
    <w:rsid w:val="00E378A0"/>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109E"/>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29D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96A11"/>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68EB"/>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1BA"/>
    <w:rsid w:val="00EF0EF0"/>
    <w:rsid w:val="00EF1E13"/>
    <w:rsid w:val="00EF297B"/>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3D4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49FA"/>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1D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66A5"/>
    <w:rsid w:val="00FD7307"/>
    <w:rsid w:val="00FE012F"/>
    <w:rsid w:val="00FE1DC8"/>
    <w:rsid w:val="00FE26C2"/>
    <w:rsid w:val="00FE2A61"/>
    <w:rsid w:val="00FE2E87"/>
    <w:rsid w:val="00FE4890"/>
    <w:rsid w:val="00FE5321"/>
    <w:rsid w:val="00FE5649"/>
    <w:rsid w:val="00FE629F"/>
    <w:rsid w:val="00FE6918"/>
    <w:rsid w:val="00FE6DAF"/>
    <w:rsid w:val="00FF04BB"/>
    <w:rsid w:val="00FF0C65"/>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F968E3DA-F03E-334D-9951-5AB390EA5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E4C"/>
    <w:pPr>
      <w:spacing w:after="0" w:line="240" w:lineRule="auto"/>
    </w:pPr>
    <w:rPr>
      <w:rFonts w:ascii="Times New Roman" w:eastAsia="Times New Roman" w:hAnsi="Times New Roman" w:cs="Times New Roman"/>
      <w:sz w:val="24"/>
      <w:szCs w:val="24"/>
      <w:lang w:eastAsia="es-ES_tradnl"/>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lang w:eastAsia="de-CH"/>
    </w:rPr>
  </w:style>
  <w:style w:type="paragraph" w:customStyle="1" w:styleId="articlecategory">
    <w:name w:val="articlecategory"/>
    <w:basedOn w:val="Normal"/>
    <w:rsid w:val="00DC1BC3"/>
    <w:pPr>
      <w:spacing w:before="100" w:beforeAutospacing="1" w:after="100" w:afterAutospacing="1"/>
    </w:pPr>
    <w:rPr>
      <w:lang w:eastAsia="de-CH"/>
    </w:rPr>
  </w:style>
  <w:style w:type="paragraph" w:customStyle="1" w:styleId="articledetails">
    <w:name w:val="articledetails"/>
    <w:basedOn w:val="Normal"/>
    <w:rsid w:val="00DC1BC3"/>
    <w:pPr>
      <w:spacing w:before="100" w:beforeAutospacing="1" w:after="100" w:afterAutospacing="1"/>
    </w:pPr>
    <w:rPr>
      <w:lang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style>
  <w:style w:type="paragraph" w:styleId="PlainText">
    <w:name w:val="Plain Text"/>
    <w:basedOn w:val="Normal"/>
    <w:link w:val="PlainTextChar"/>
    <w:uiPriority w:val="99"/>
    <w:rsid w:val="00D90823"/>
    <w:rPr>
      <w:rFonts w:ascii="Courier New" w:eastAsia="Times" w:hAnsi="Courier New"/>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character" w:customStyle="1" w:styleId="apple-converted-space">
    <w:name w:val="apple-converted-space"/>
    <w:basedOn w:val="DefaultParagraphFont"/>
    <w:rsid w:val="001F7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14696325">
      <w:bodyDiv w:val="1"/>
      <w:marLeft w:val="0"/>
      <w:marRight w:val="0"/>
      <w:marTop w:val="0"/>
      <w:marBottom w:val="0"/>
      <w:divBdr>
        <w:top w:val="none" w:sz="0" w:space="0" w:color="auto"/>
        <w:left w:val="none" w:sz="0" w:space="0" w:color="auto"/>
        <w:bottom w:val="none" w:sz="0" w:space="0" w:color="auto"/>
        <w:right w:val="none" w:sz="0" w:space="0" w:color="auto"/>
      </w:divBdr>
      <w:divsChild>
        <w:div w:id="843672280">
          <w:marLeft w:val="0"/>
          <w:marRight w:val="0"/>
          <w:marTop w:val="0"/>
          <w:marBottom w:val="0"/>
          <w:divBdr>
            <w:top w:val="none" w:sz="0" w:space="0" w:color="auto"/>
            <w:left w:val="none" w:sz="0" w:space="0" w:color="auto"/>
            <w:bottom w:val="none" w:sz="0" w:space="0" w:color="auto"/>
            <w:right w:val="none" w:sz="0" w:space="0" w:color="auto"/>
          </w:divBdr>
          <w:divsChild>
            <w:div w:id="320037055">
              <w:marLeft w:val="0"/>
              <w:marRight w:val="0"/>
              <w:marTop w:val="0"/>
              <w:marBottom w:val="0"/>
              <w:divBdr>
                <w:top w:val="none" w:sz="0" w:space="0" w:color="auto"/>
                <w:left w:val="none" w:sz="0" w:space="0" w:color="auto"/>
                <w:bottom w:val="none" w:sz="0" w:space="0" w:color="auto"/>
                <w:right w:val="none" w:sz="0" w:space="0" w:color="auto"/>
              </w:divBdr>
              <w:divsChild>
                <w:div w:id="102193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73481857">
      <w:bodyDiv w:val="1"/>
      <w:marLeft w:val="0"/>
      <w:marRight w:val="0"/>
      <w:marTop w:val="0"/>
      <w:marBottom w:val="0"/>
      <w:divBdr>
        <w:top w:val="none" w:sz="0" w:space="0" w:color="auto"/>
        <w:left w:val="none" w:sz="0" w:space="0" w:color="auto"/>
        <w:bottom w:val="none" w:sz="0" w:space="0" w:color="auto"/>
        <w:right w:val="none" w:sz="0" w:space="0" w:color="auto"/>
      </w:divBdr>
    </w:div>
    <w:div w:id="82532547">
      <w:bodyDiv w:val="1"/>
      <w:marLeft w:val="0"/>
      <w:marRight w:val="0"/>
      <w:marTop w:val="0"/>
      <w:marBottom w:val="0"/>
      <w:divBdr>
        <w:top w:val="none" w:sz="0" w:space="0" w:color="auto"/>
        <w:left w:val="none" w:sz="0" w:space="0" w:color="auto"/>
        <w:bottom w:val="none" w:sz="0" w:space="0" w:color="auto"/>
        <w:right w:val="none" w:sz="0" w:space="0" w:color="auto"/>
      </w:divBdr>
    </w:div>
    <w:div w:id="85738029">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29136312">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40776723">
      <w:bodyDiv w:val="1"/>
      <w:marLeft w:val="0"/>
      <w:marRight w:val="0"/>
      <w:marTop w:val="0"/>
      <w:marBottom w:val="0"/>
      <w:divBdr>
        <w:top w:val="none" w:sz="0" w:space="0" w:color="auto"/>
        <w:left w:val="none" w:sz="0" w:space="0" w:color="auto"/>
        <w:bottom w:val="none" w:sz="0" w:space="0" w:color="auto"/>
        <w:right w:val="none" w:sz="0" w:space="0" w:color="auto"/>
      </w:divBdr>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245726252">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65309977">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401829871">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44028499">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1181070">
      <w:bodyDiv w:val="1"/>
      <w:marLeft w:val="0"/>
      <w:marRight w:val="0"/>
      <w:marTop w:val="0"/>
      <w:marBottom w:val="0"/>
      <w:divBdr>
        <w:top w:val="none" w:sz="0" w:space="0" w:color="auto"/>
        <w:left w:val="none" w:sz="0" w:space="0" w:color="auto"/>
        <w:bottom w:val="none" w:sz="0" w:space="0" w:color="auto"/>
        <w:right w:val="none" w:sz="0" w:space="0" w:color="auto"/>
      </w:divBdr>
      <w:divsChild>
        <w:div w:id="1320957789">
          <w:marLeft w:val="0"/>
          <w:marRight w:val="0"/>
          <w:marTop w:val="0"/>
          <w:marBottom w:val="0"/>
          <w:divBdr>
            <w:top w:val="none" w:sz="0" w:space="0" w:color="auto"/>
            <w:left w:val="none" w:sz="0" w:space="0" w:color="auto"/>
            <w:bottom w:val="none" w:sz="0" w:space="0" w:color="auto"/>
            <w:right w:val="none" w:sz="0" w:space="0" w:color="auto"/>
          </w:divBdr>
          <w:divsChild>
            <w:div w:id="194318162">
              <w:marLeft w:val="0"/>
              <w:marRight w:val="0"/>
              <w:marTop w:val="0"/>
              <w:marBottom w:val="0"/>
              <w:divBdr>
                <w:top w:val="none" w:sz="0" w:space="0" w:color="auto"/>
                <w:left w:val="none" w:sz="0" w:space="0" w:color="auto"/>
                <w:bottom w:val="none" w:sz="0" w:space="0" w:color="auto"/>
                <w:right w:val="none" w:sz="0" w:space="0" w:color="auto"/>
              </w:divBdr>
              <w:divsChild>
                <w:div w:id="20605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58165892">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203106636">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46203856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4470415">
      <w:bodyDiv w:val="1"/>
      <w:marLeft w:val="0"/>
      <w:marRight w:val="0"/>
      <w:marTop w:val="0"/>
      <w:marBottom w:val="0"/>
      <w:divBdr>
        <w:top w:val="none" w:sz="0" w:space="0" w:color="auto"/>
        <w:left w:val="none" w:sz="0" w:space="0" w:color="auto"/>
        <w:bottom w:val="none" w:sz="0" w:space="0" w:color="auto"/>
        <w:right w:val="none" w:sz="0" w:space="0" w:color="auto"/>
      </w:divBdr>
      <w:divsChild>
        <w:div w:id="362246830">
          <w:marLeft w:val="0"/>
          <w:marRight w:val="0"/>
          <w:marTop w:val="0"/>
          <w:marBottom w:val="0"/>
          <w:divBdr>
            <w:top w:val="none" w:sz="0" w:space="0" w:color="auto"/>
            <w:left w:val="none" w:sz="0" w:space="0" w:color="auto"/>
            <w:bottom w:val="none" w:sz="0" w:space="0" w:color="auto"/>
            <w:right w:val="none" w:sz="0" w:space="0" w:color="auto"/>
          </w:divBdr>
          <w:divsChild>
            <w:div w:id="611321864">
              <w:marLeft w:val="0"/>
              <w:marRight w:val="0"/>
              <w:marTop w:val="0"/>
              <w:marBottom w:val="0"/>
              <w:divBdr>
                <w:top w:val="none" w:sz="0" w:space="0" w:color="auto"/>
                <w:left w:val="none" w:sz="0" w:space="0" w:color="auto"/>
                <w:bottom w:val="none" w:sz="0" w:space="0" w:color="auto"/>
                <w:right w:val="none" w:sz="0" w:space="0" w:color="auto"/>
              </w:divBdr>
              <w:divsChild>
                <w:div w:id="7808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5975486">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979311435">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54300368">
      <w:bodyDiv w:val="1"/>
      <w:marLeft w:val="0"/>
      <w:marRight w:val="0"/>
      <w:marTop w:val="0"/>
      <w:marBottom w:val="0"/>
      <w:divBdr>
        <w:top w:val="none" w:sz="0" w:space="0" w:color="auto"/>
        <w:left w:val="none" w:sz="0" w:space="0" w:color="auto"/>
        <w:bottom w:val="none" w:sz="0" w:space="0" w:color="auto"/>
        <w:right w:val="none" w:sz="0" w:space="0" w:color="auto"/>
      </w:divBdr>
    </w:div>
    <w:div w:id="461115370">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0387714">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0313479">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2038399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2058312359">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8210738">
      <w:bodyDiv w:val="1"/>
      <w:marLeft w:val="0"/>
      <w:marRight w:val="0"/>
      <w:marTop w:val="0"/>
      <w:marBottom w:val="0"/>
      <w:divBdr>
        <w:top w:val="none" w:sz="0" w:space="0" w:color="auto"/>
        <w:left w:val="none" w:sz="0" w:space="0" w:color="auto"/>
        <w:bottom w:val="none" w:sz="0" w:space="0" w:color="auto"/>
        <w:right w:val="none" w:sz="0" w:space="0" w:color="auto"/>
      </w:divBdr>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785733501">
      <w:bodyDiv w:val="1"/>
      <w:marLeft w:val="0"/>
      <w:marRight w:val="0"/>
      <w:marTop w:val="0"/>
      <w:marBottom w:val="0"/>
      <w:divBdr>
        <w:top w:val="none" w:sz="0" w:space="0" w:color="auto"/>
        <w:left w:val="none" w:sz="0" w:space="0" w:color="auto"/>
        <w:bottom w:val="none" w:sz="0" w:space="0" w:color="auto"/>
        <w:right w:val="none" w:sz="0" w:space="0" w:color="auto"/>
      </w:divBdr>
    </w:div>
    <w:div w:id="788280634">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29323704">
      <w:bodyDiv w:val="1"/>
      <w:marLeft w:val="0"/>
      <w:marRight w:val="0"/>
      <w:marTop w:val="0"/>
      <w:marBottom w:val="0"/>
      <w:divBdr>
        <w:top w:val="none" w:sz="0" w:space="0" w:color="auto"/>
        <w:left w:val="none" w:sz="0" w:space="0" w:color="auto"/>
        <w:bottom w:val="none" w:sz="0" w:space="0" w:color="auto"/>
        <w:right w:val="none" w:sz="0" w:space="0" w:color="auto"/>
      </w:divBdr>
      <w:divsChild>
        <w:div w:id="1736510726">
          <w:marLeft w:val="0"/>
          <w:marRight w:val="0"/>
          <w:marTop w:val="0"/>
          <w:marBottom w:val="0"/>
          <w:divBdr>
            <w:top w:val="none" w:sz="0" w:space="0" w:color="auto"/>
            <w:left w:val="none" w:sz="0" w:space="0" w:color="auto"/>
            <w:bottom w:val="none" w:sz="0" w:space="0" w:color="auto"/>
            <w:right w:val="none" w:sz="0" w:space="0" w:color="auto"/>
          </w:divBdr>
          <w:divsChild>
            <w:div w:id="2096241118">
              <w:marLeft w:val="0"/>
              <w:marRight w:val="0"/>
              <w:marTop w:val="0"/>
              <w:marBottom w:val="0"/>
              <w:divBdr>
                <w:top w:val="none" w:sz="0" w:space="0" w:color="auto"/>
                <w:left w:val="none" w:sz="0" w:space="0" w:color="auto"/>
                <w:bottom w:val="none" w:sz="0" w:space="0" w:color="auto"/>
                <w:right w:val="none" w:sz="0" w:space="0" w:color="auto"/>
              </w:divBdr>
              <w:divsChild>
                <w:div w:id="15698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77622754">
      <w:bodyDiv w:val="1"/>
      <w:marLeft w:val="0"/>
      <w:marRight w:val="0"/>
      <w:marTop w:val="0"/>
      <w:marBottom w:val="0"/>
      <w:divBdr>
        <w:top w:val="none" w:sz="0" w:space="0" w:color="auto"/>
        <w:left w:val="none" w:sz="0" w:space="0" w:color="auto"/>
        <w:bottom w:val="none" w:sz="0" w:space="0" w:color="auto"/>
        <w:right w:val="none" w:sz="0" w:space="0" w:color="auto"/>
      </w:divBdr>
    </w:div>
    <w:div w:id="884760308">
      <w:bodyDiv w:val="1"/>
      <w:marLeft w:val="0"/>
      <w:marRight w:val="0"/>
      <w:marTop w:val="0"/>
      <w:marBottom w:val="0"/>
      <w:divBdr>
        <w:top w:val="none" w:sz="0" w:space="0" w:color="auto"/>
        <w:left w:val="none" w:sz="0" w:space="0" w:color="auto"/>
        <w:bottom w:val="none" w:sz="0" w:space="0" w:color="auto"/>
        <w:right w:val="none" w:sz="0" w:space="0" w:color="auto"/>
      </w:divBdr>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83262902">
          <w:marLeft w:val="0"/>
          <w:marRight w:val="0"/>
          <w:marTop w:val="0"/>
          <w:marBottom w:val="0"/>
          <w:divBdr>
            <w:top w:val="none" w:sz="0" w:space="0" w:color="auto"/>
            <w:left w:val="none" w:sz="0" w:space="0" w:color="auto"/>
            <w:bottom w:val="none" w:sz="0" w:space="0" w:color="auto"/>
            <w:right w:val="none" w:sz="0" w:space="0" w:color="auto"/>
          </w:divBdr>
        </w:div>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18438614">
      <w:bodyDiv w:val="1"/>
      <w:marLeft w:val="0"/>
      <w:marRight w:val="0"/>
      <w:marTop w:val="0"/>
      <w:marBottom w:val="0"/>
      <w:divBdr>
        <w:top w:val="none" w:sz="0" w:space="0" w:color="auto"/>
        <w:left w:val="none" w:sz="0" w:space="0" w:color="auto"/>
        <w:bottom w:val="none" w:sz="0" w:space="0" w:color="auto"/>
        <w:right w:val="none" w:sz="0" w:space="0" w:color="auto"/>
      </w:divBdr>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61560280">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1702243965">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68322314">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187291">
      <w:bodyDiv w:val="1"/>
      <w:marLeft w:val="0"/>
      <w:marRight w:val="0"/>
      <w:marTop w:val="0"/>
      <w:marBottom w:val="0"/>
      <w:divBdr>
        <w:top w:val="none" w:sz="0" w:space="0" w:color="auto"/>
        <w:left w:val="none" w:sz="0" w:space="0" w:color="auto"/>
        <w:bottom w:val="none" w:sz="0" w:space="0" w:color="auto"/>
        <w:right w:val="none" w:sz="0" w:space="0" w:color="auto"/>
      </w:divBdr>
      <w:divsChild>
        <w:div w:id="1765683952">
          <w:marLeft w:val="0"/>
          <w:marRight w:val="0"/>
          <w:marTop w:val="0"/>
          <w:marBottom w:val="0"/>
          <w:divBdr>
            <w:top w:val="none" w:sz="0" w:space="0" w:color="auto"/>
            <w:left w:val="none" w:sz="0" w:space="0" w:color="auto"/>
            <w:bottom w:val="none" w:sz="0" w:space="0" w:color="auto"/>
            <w:right w:val="none" w:sz="0" w:space="0" w:color="auto"/>
          </w:divBdr>
          <w:divsChild>
            <w:div w:id="1624580811">
              <w:marLeft w:val="0"/>
              <w:marRight w:val="0"/>
              <w:marTop w:val="0"/>
              <w:marBottom w:val="0"/>
              <w:divBdr>
                <w:top w:val="none" w:sz="0" w:space="0" w:color="auto"/>
                <w:left w:val="none" w:sz="0" w:space="0" w:color="auto"/>
                <w:bottom w:val="none" w:sz="0" w:space="0" w:color="auto"/>
                <w:right w:val="none" w:sz="0" w:space="0" w:color="auto"/>
              </w:divBdr>
              <w:divsChild>
                <w:div w:id="20406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83200561">
      <w:bodyDiv w:val="1"/>
      <w:marLeft w:val="0"/>
      <w:marRight w:val="0"/>
      <w:marTop w:val="0"/>
      <w:marBottom w:val="0"/>
      <w:divBdr>
        <w:top w:val="none" w:sz="0" w:space="0" w:color="auto"/>
        <w:left w:val="none" w:sz="0" w:space="0" w:color="auto"/>
        <w:bottom w:val="none" w:sz="0" w:space="0" w:color="auto"/>
        <w:right w:val="none" w:sz="0" w:space="0" w:color="auto"/>
      </w:divBdr>
    </w:div>
    <w:div w:id="983510443">
      <w:bodyDiv w:val="1"/>
      <w:marLeft w:val="0"/>
      <w:marRight w:val="0"/>
      <w:marTop w:val="0"/>
      <w:marBottom w:val="0"/>
      <w:divBdr>
        <w:top w:val="none" w:sz="0" w:space="0" w:color="auto"/>
        <w:left w:val="none" w:sz="0" w:space="0" w:color="auto"/>
        <w:bottom w:val="none" w:sz="0" w:space="0" w:color="auto"/>
        <w:right w:val="none" w:sz="0" w:space="0" w:color="auto"/>
      </w:divBdr>
    </w:div>
    <w:div w:id="988437561">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04164395">
      <w:bodyDiv w:val="1"/>
      <w:marLeft w:val="0"/>
      <w:marRight w:val="0"/>
      <w:marTop w:val="0"/>
      <w:marBottom w:val="0"/>
      <w:divBdr>
        <w:top w:val="none" w:sz="0" w:space="0" w:color="auto"/>
        <w:left w:val="none" w:sz="0" w:space="0" w:color="auto"/>
        <w:bottom w:val="none" w:sz="0" w:space="0" w:color="auto"/>
        <w:right w:val="none" w:sz="0" w:space="0" w:color="auto"/>
      </w:divBdr>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5225482">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1223075">
      <w:bodyDiv w:val="1"/>
      <w:marLeft w:val="0"/>
      <w:marRight w:val="0"/>
      <w:marTop w:val="0"/>
      <w:marBottom w:val="0"/>
      <w:divBdr>
        <w:top w:val="none" w:sz="0" w:space="0" w:color="auto"/>
        <w:left w:val="none" w:sz="0" w:space="0" w:color="auto"/>
        <w:bottom w:val="none" w:sz="0" w:space="0" w:color="auto"/>
        <w:right w:val="none" w:sz="0" w:space="0" w:color="auto"/>
      </w:divBdr>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422383139">
          <w:marLeft w:val="0"/>
          <w:marRight w:val="0"/>
          <w:marTop w:val="0"/>
          <w:marBottom w:val="0"/>
          <w:divBdr>
            <w:top w:val="none" w:sz="0" w:space="0" w:color="auto"/>
            <w:left w:val="none" w:sz="0" w:space="0" w:color="auto"/>
            <w:bottom w:val="none" w:sz="0" w:space="0" w:color="auto"/>
            <w:right w:val="none" w:sz="0" w:space="0" w:color="auto"/>
          </w:divBdr>
        </w:div>
        <w:div w:id="1185755447">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39353880">
      <w:bodyDiv w:val="1"/>
      <w:marLeft w:val="0"/>
      <w:marRight w:val="0"/>
      <w:marTop w:val="0"/>
      <w:marBottom w:val="0"/>
      <w:divBdr>
        <w:top w:val="none" w:sz="0" w:space="0" w:color="auto"/>
        <w:left w:val="none" w:sz="0" w:space="0" w:color="auto"/>
        <w:bottom w:val="none" w:sz="0" w:space="0" w:color="auto"/>
        <w:right w:val="none" w:sz="0" w:space="0" w:color="auto"/>
      </w:divBdr>
    </w:div>
    <w:div w:id="1039623908">
      <w:bodyDiv w:val="1"/>
      <w:marLeft w:val="0"/>
      <w:marRight w:val="0"/>
      <w:marTop w:val="0"/>
      <w:marBottom w:val="0"/>
      <w:divBdr>
        <w:top w:val="none" w:sz="0" w:space="0" w:color="auto"/>
        <w:left w:val="none" w:sz="0" w:space="0" w:color="auto"/>
        <w:bottom w:val="none" w:sz="0" w:space="0" w:color="auto"/>
        <w:right w:val="none" w:sz="0" w:space="0" w:color="auto"/>
      </w:divBdr>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73549689">
      <w:bodyDiv w:val="1"/>
      <w:marLeft w:val="0"/>
      <w:marRight w:val="0"/>
      <w:marTop w:val="0"/>
      <w:marBottom w:val="0"/>
      <w:divBdr>
        <w:top w:val="none" w:sz="0" w:space="0" w:color="auto"/>
        <w:left w:val="none" w:sz="0" w:space="0" w:color="auto"/>
        <w:bottom w:val="none" w:sz="0" w:space="0" w:color="auto"/>
        <w:right w:val="none" w:sz="0" w:space="0" w:color="auto"/>
      </w:divBdr>
    </w:div>
    <w:div w:id="1075783615">
      <w:bodyDiv w:val="1"/>
      <w:marLeft w:val="0"/>
      <w:marRight w:val="0"/>
      <w:marTop w:val="0"/>
      <w:marBottom w:val="0"/>
      <w:divBdr>
        <w:top w:val="none" w:sz="0" w:space="0" w:color="auto"/>
        <w:left w:val="none" w:sz="0" w:space="0" w:color="auto"/>
        <w:bottom w:val="none" w:sz="0" w:space="0" w:color="auto"/>
        <w:right w:val="none" w:sz="0" w:space="0" w:color="auto"/>
      </w:divBdr>
      <w:divsChild>
        <w:div w:id="1508984345">
          <w:marLeft w:val="0"/>
          <w:marRight w:val="0"/>
          <w:marTop w:val="0"/>
          <w:marBottom w:val="0"/>
          <w:divBdr>
            <w:top w:val="none" w:sz="0" w:space="0" w:color="auto"/>
            <w:left w:val="none" w:sz="0" w:space="0" w:color="auto"/>
            <w:bottom w:val="none" w:sz="0" w:space="0" w:color="auto"/>
            <w:right w:val="none" w:sz="0" w:space="0" w:color="auto"/>
          </w:divBdr>
          <w:divsChild>
            <w:div w:id="959266486">
              <w:marLeft w:val="0"/>
              <w:marRight w:val="0"/>
              <w:marTop w:val="0"/>
              <w:marBottom w:val="0"/>
              <w:divBdr>
                <w:top w:val="none" w:sz="0" w:space="0" w:color="auto"/>
                <w:left w:val="none" w:sz="0" w:space="0" w:color="auto"/>
                <w:bottom w:val="none" w:sz="0" w:space="0" w:color="auto"/>
                <w:right w:val="none" w:sz="0" w:space="0" w:color="auto"/>
              </w:divBdr>
              <w:divsChild>
                <w:div w:id="5169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415782416">
          <w:marLeft w:val="0"/>
          <w:marRight w:val="0"/>
          <w:marTop w:val="0"/>
          <w:marBottom w:val="0"/>
          <w:divBdr>
            <w:top w:val="none" w:sz="0" w:space="0" w:color="auto"/>
            <w:left w:val="none" w:sz="0" w:space="0" w:color="auto"/>
            <w:bottom w:val="none" w:sz="0" w:space="0" w:color="auto"/>
            <w:right w:val="none" w:sz="0" w:space="0" w:color="auto"/>
          </w:divBdr>
        </w:div>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sChild>
    </w:div>
    <w:div w:id="1106542413">
      <w:bodyDiv w:val="1"/>
      <w:marLeft w:val="0"/>
      <w:marRight w:val="0"/>
      <w:marTop w:val="0"/>
      <w:marBottom w:val="0"/>
      <w:divBdr>
        <w:top w:val="none" w:sz="0" w:space="0" w:color="auto"/>
        <w:left w:val="none" w:sz="0" w:space="0" w:color="auto"/>
        <w:bottom w:val="none" w:sz="0" w:space="0" w:color="auto"/>
        <w:right w:val="none" w:sz="0" w:space="0" w:color="auto"/>
      </w:divBdr>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23377316">
      <w:bodyDiv w:val="1"/>
      <w:marLeft w:val="0"/>
      <w:marRight w:val="0"/>
      <w:marTop w:val="0"/>
      <w:marBottom w:val="0"/>
      <w:divBdr>
        <w:top w:val="none" w:sz="0" w:space="0" w:color="auto"/>
        <w:left w:val="none" w:sz="0" w:space="0" w:color="auto"/>
        <w:bottom w:val="none" w:sz="0" w:space="0" w:color="auto"/>
        <w:right w:val="none" w:sz="0" w:space="0" w:color="auto"/>
      </w:divBdr>
    </w:div>
    <w:div w:id="1136026554">
      <w:bodyDiv w:val="1"/>
      <w:marLeft w:val="0"/>
      <w:marRight w:val="0"/>
      <w:marTop w:val="0"/>
      <w:marBottom w:val="0"/>
      <w:divBdr>
        <w:top w:val="none" w:sz="0" w:space="0" w:color="auto"/>
        <w:left w:val="none" w:sz="0" w:space="0" w:color="auto"/>
        <w:bottom w:val="none" w:sz="0" w:space="0" w:color="auto"/>
        <w:right w:val="none" w:sz="0" w:space="0" w:color="auto"/>
      </w:divBdr>
      <w:divsChild>
        <w:div w:id="1365860571">
          <w:marLeft w:val="0"/>
          <w:marRight w:val="0"/>
          <w:marTop w:val="0"/>
          <w:marBottom w:val="0"/>
          <w:divBdr>
            <w:top w:val="none" w:sz="0" w:space="0" w:color="auto"/>
            <w:left w:val="none" w:sz="0" w:space="0" w:color="auto"/>
            <w:bottom w:val="none" w:sz="0" w:space="0" w:color="auto"/>
            <w:right w:val="none" w:sz="0" w:space="0" w:color="auto"/>
          </w:divBdr>
          <w:divsChild>
            <w:div w:id="1031565102">
              <w:marLeft w:val="0"/>
              <w:marRight w:val="0"/>
              <w:marTop w:val="0"/>
              <w:marBottom w:val="0"/>
              <w:divBdr>
                <w:top w:val="none" w:sz="0" w:space="0" w:color="auto"/>
                <w:left w:val="none" w:sz="0" w:space="0" w:color="auto"/>
                <w:bottom w:val="none" w:sz="0" w:space="0" w:color="auto"/>
                <w:right w:val="none" w:sz="0" w:space="0" w:color="auto"/>
              </w:divBdr>
              <w:divsChild>
                <w:div w:id="9616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2967773">
      <w:bodyDiv w:val="1"/>
      <w:marLeft w:val="0"/>
      <w:marRight w:val="0"/>
      <w:marTop w:val="0"/>
      <w:marBottom w:val="0"/>
      <w:divBdr>
        <w:top w:val="none" w:sz="0" w:space="0" w:color="auto"/>
        <w:left w:val="none" w:sz="0" w:space="0" w:color="auto"/>
        <w:bottom w:val="none" w:sz="0" w:space="0" w:color="auto"/>
        <w:right w:val="none" w:sz="0" w:space="0" w:color="auto"/>
      </w:divBdr>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178499985">
      <w:bodyDiv w:val="1"/>
      <w:marLeft w:val="0"/>
      <w:marRight w:val="0"/>
      <w:marTop w:val="0"/>
      <w:marBottom w:val="0"/>
      <w:divBdr>
        <w:top w:val="none" w:sz="0" w:space="0" w:color="auto"/>
        <w:left w:val="none" w:sz="0" w:space="0" w:color="auto"/>
        <w:bottom w:val="none" w:sz="0" w:space="0" w:color="auto"/>
        <w:right w:val="none" w:sz="0" w:space="0" w:color="auto"/>
      </w:divBdr>
      <w:divsChild>
        <w:div w:id="1891919421">
          <w:marLeft w:val="0"/>
          <w:marRight w:val="0"/>
          <w:marTop w:val="0"/>
          <w:marBottom w:val="0"/>
          <w:divBdr>
            <w:top w:val="none" w:sz="0" w:space="0" w:color="auto"/>
            <w:left w:val="none" w:sz="0" w:space="0" w:color="auto"/>
            <w:bottom w:val="none" w:sz="0" w:space="0" w:color="auto"/>
            <w:right w:val="none" w:sz="0" w:space="0" w:color="auto"/>
          </w:divBdr>
          <w:divsChild>
            <w:div w:id="218252566">
              <w:marLeft w:val="0"/>
              <w:marRight w:val="0"/>
              <w:marTop w:val="0"/>
              <w:marBottom w:val="0"/>
              <w:divBdr>
                <w:top w:val="none" w:sz="0" w:space="0" w:color="auto"/>
                <w:left w:val="none" w:sz="0" w:space="0" w:color="auto"/>
                <w:bottom w:val="none" w:sz="0" w:space="0" w:color="auto"/>
                <w:right w:val="none" w:sz="0" w:space="0" w:color="auto"/>
              </w:divBdr>
              <w:divsChild>
                <w:div w:id="2164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50290">
      <w:bodyDiv w:val="1"/>
      <w:marLeft w:val="0"/>
      <w:marRight w:val="0"/>
      <w:marTop w:val="0"/>
      <w:marBottom w:val="0"/>
      <w:divBdr>
        <w:top w:val="none" w:sz="0" w:space="0" w:color="auto"/>
        <w:left w:val="none" w:sz="0" w:space="0" w:color="auto"/>
        <w:bottom w:val="none" w:sz="0" w:space="0" w:color="auto"/>
        <w:right w:val="none" w:sz="0" w:space="0" w:color="auto"/>
      </w:divBdr>
    </w:div>
    <w:div w:id="1199197880">
      <w:bodyDiv w:val="1"/>
      <w:marLeft w:val="0"/>
      <w:marRight w:val="0"/>
      <w:marTop w:val="0"/>
      <w:marBottom w:val="0"/>
      <w:divBdr>
        <w:top w:val="none" w:sz="0" w:space="0" w:color="auto"/>
        <w:left w:val="none" w:sz="0" w:space="0" w:color="auto"/>
        <w:bottom w:val="none" w:sz="0" w:space="0" w:color="auto"/>
        <w:right w:val="none" w:sz="0" w:space="0" w:color="auto"/>
      </w:divBdr>
      <w:divsChild>
        <w:div w:id="893588710">
          <w:marLeft w:val="0"/>
          <w:marRight w:val="0"/>
          <w:marTop w:val="0"/>
          <w:marBottom w:val="0"/>
          <w:divBdr>
            <w:top w:val="none" w:sz="0" w:space="0" w:color="auto"/>
            <w:left w:val="none" w:sz="0" w:space="0" w:color="auto"/>
            <w:bottom w:val="none" w:sz="0" w:space="0" w:color="auto"/>
            <w:right w:val="none" w:sz="0" w:space="0" w:color="auto"/>
          </w:divBdr>
          <w:divsChild>
            <w:div w:id="66616847">
              <w:marLeft w:val="0"/>
              <w:marRight w:val="0"/>
              <w:marTop w:val="0"/>
              <w:marBottom w:val="0"/>
              <w:divBdr>
                <w:top w:val="none" w:sz="0" w:space="0" w:color="auto"/>
                <w:left w:val="none" w:sz="0" w:space="0" w:color="auto"/>
                <w:bottom w:val="none" w:sz="0" w:space="0" w:color="auto"/>
                <w:right w:val="none" w:sz="0" w:space="0" w:color="auto"/>
              </w:divBdr>
              <w:divsChild>
                <w:div w:id="89207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28033063">
      <w:bodyDiv w:val="1"/>
      <w:marLeft w:val="0"/>
      <w:marRight w:val="0"/>
      <w:marTop w:val="0"/>
      <w:marBottom w:val="0"/>
      <w:divBdr>
        <w:top w:val="none" w:sz="0" w:space="0" w:color="auto"/>
        <w:left w:val="none" w:sz="0" w:space="0" w:color="auto"/>
        <w:bottom w:val="none" w:sz="0" w:space="0" w:color="auto"/>
        <w:right w:val="none" w:sz="0" w:space="0" w:color="auto"/>
      </w:divBdr>
    </w:div>
    <w:div w:id="1230535645">
      <w:bodyDiv w:val="1"/>
      <w:marLeft w:val="0"/>
      <w:marRight w:val="0"/>
      <w:marTop w:val="0"/>
      <w:marBottom w:val="0"/>
      <w:divBdr>
        <w:top w:val="none" w:sz="0" w:space="0" w:color="auto"/>
        <w:left w:val="none" w:sz="0" w:space="0" w:color="auto"/>
        <w:bottom w:val="none" w:sz="0" w:space="0" w:color="auto"/>
        <w:right w:val="none" w:sz="0" w:space="0" w:color="auto"/>
      </w:divBdr>
      <w:divsChild>
        <w:div w:id="1351712378">
          <w:marLeft w:val="0"/>
          <w:marRight w:val="0"/>
          <w:marTop w:val="0"/>
          <w:marBottom w:val="0"/>
          <w:divBdr>
            <w:top w:val="none" w:sz="0" w:space="0" w:color="auto"/>
            <w:left w:val="none" w:sz="0" w:space="0" w:color="auto"/>
            <w:bottom w:val="none" w:sz="0" w:space="0" w:color="auto"/>
            <w:right w:val="none" w:sz="0" w:space="0" w:color="auto"/>
          </w:divBdr>
          <w:divsChild>
            <w:div w:id="1348214448">
              <w:marLeft w:val="0"/>
              <w:marRight w:val="0"/>
              <w:marTop w:val="0"/>
              <w:marBottom w:val="0"/>
              <w:divBdr>
                <w:top w:val="none" w:sz="0" w:space="0" w:color="auto"/>
                <w:left w:val="none" w:sz="0" w:space="0" w:color="auto"/>
                <w:bottom w:val="none" w:sz="0" w:space="0" w:color="auto"/>
                <w:right w:val="none" w:sz="0" w:space="0" w:color="auto"/>
              </w:divBdr>
              <w:divsChild>
                <w:div w:id="23675744">
                  <w:marLeft w:val="0"/>
                  <w:marRight w:val="0"/>
                  <w:marTop w:val="0"/>
                  <w:marBottom w:val="0"/>
                  <w:divBdr>
                    <w:top w:val="none" w:sz="0" w:space="0" w:color="auto"/>
                    <w:left w:val="none" w:sz="0" w:space="0" w:color="auto"/>
                    <w:bottom w:val="none" w:sz="0" w:space="0" w:color="auto"/>
                    <w:right w:val="none" w:sz="0" w:space="0" w:color="auto"/>
                  </w:divBdr>
                  <w:divsChild>
                    <w:div w:id="55739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510527">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289477693">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763792307">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47570892">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297293013">
      <w:bodyDiv w:val="1"/>
      <w:marLeft w:val="0"/>
      <w:marRight w:val="0"/>
      <w:marTop w:val="0"/>
      <w:marBottom w:val="0"/>
      <w:divBdr>
        <w:top w:val="none" w:sz="0" w:space="0" w:color="auto"/>
        <w:left w:val="none" w:sz="0" w:space="0" w:color="auto"/>
        <w:bottom w:val="none" w:sz="0" w:space="0" w:color="auto"/>
        <w:right w:val="none" w:sz="0" w:space="0" w:color="auto"/>
      </w:divBdr>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1957153">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31926709">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92756272">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sChild>
    </w:div>
    <w:div w:id="1313556848">
      <w:bodyDiv w:val="1"/>
      <w:marLeft w:val="0"/>
      <w:marRight w:val="0"/>
      <w:marTop w:val="0"/>
      <w:marBottom w:val="0"/>
      <w:divBdr>
        <w:top w:val="none" w:sz="0" w:space="0" w:color="auto"/>
        <w:left w:val="none" w:sz="0" w:space="0" w:color="auto"/>
        <w:bottom w:val="none" w:sz="0" w:space="0" w:color="auto"/>
        <w:right w:val="none" w:sz="0" w:space="0" w:color="auto"/>
      </w:divBdr>
    </w:div>
    <w:div w:id="1320303500">
      <w:bodyDiv w:val="1"/>
      <w:marLeft w:val="0"/>
      <w:marRight w:val="0"/>
      <w:marTop w:val="0"/>
      <w:marBottom w:val="0"/>
      <w:divBdr>
        <w:top w:val="none" w:sz="0" w:space="0" w:color="auto"/>
        <w:left w:val="none" w:sz="0" w:space="0" w:color="auto"/>
        <w:bottom w:val="none" w:sz="0" w:space="0" w:color="auto"/>
        <w:right w:val="none" w:sz="0" w:space="0" w:color="auto"/>
      </w:divBdr>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0601528">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980178">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334213290">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52533264">
      <w:bodyDiv w:val="1"/>
      <w:marLeft w:val="0"/>
      <w:marRight w:val="0"/>
      <w:marTop w:val="0"/>
      <w:marBottom w:val="0"/>
      <w:divBdr>
        <w:top w:val="none" w:sz="0" w:space="0" w:color="auto"/>
        <w:left w:val="none" w:sz="0" w:space="0" w:color="auto"/>
        <w:bottom w:val="none" w:sz="0" w:space="0" w:color="auto"/>
        <w:right w:val="none" w:sz="0" w:space="0" w:color="auto"/>
      </w:divBdr>
      <w:divsChild>
        <w:div w:id="186263243">
          <w:marLeft w:val="0"/>
          <w:marRight w:val="0"/>
          <w:marTop w:val="0"/>
          <w:marBottom w:val="0"/>
          <w:divBdr>
            <w:top w:val="none" w:sz="0" w:space="0" w:color="auto"/>
            <w:left w:val="none" w:sz="0" w:space="0" w:color="auto"/>
            <w:bottom w:val="none" w:sz="0" w:space="0" w:color="auto"/>
            <w:right w:val="none" w:sz="0" w:space="0" w:color="auto"/>
          </w:divBdr>
          <w:divsChild>
            <w:div w:id="737824840">
              <w:marLeft w:val="0"/>
              <w:marRight w:val="0"/>
              <w:marTop w:val="0"/>
              <w:marBottom w:val="0"/>
              <w:divBdr>
                <w:top w:val="none" w:sz="0" w:space="0" w:color="auto"/>
                <w:left w:val="none" w:sz="0" w:space="0" w:color="auto"/>
                <w:bottom w:val="none" w:sz="0" w:space="0" w:color="auto"/>
                <w:right w:val="none" w:sz="0" w:space="0" w:color="auto"/>
              </w:divBdr>
              <w:divsChild>
                <w:div w:id="194931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10571736">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 w:id="9641215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sChild>
    </w:div>
    <w:div w:id="1434007622">
      <w:bodyDiv w:val="1"/>
      <w:marLeft w:val="0"/>
      <w:marRight w:val="0"/>
      <w:marTop w:val="0"/>
      <w:marBottom w:val="0"/>
      <w:divBdr>
        <w:top w:val="none" w:sz="0" w:space="0" w:color="auto"/>
        <w:left w:val="none" w:sz="0" w:space="0" w:color="auto"/>
        <w:bottom w:val="none" w:sz="0" w:space="0" w:color="auto"/>
        <w:right w:val="none" w:sz="0" w:space="0" w:color="auto"/>
      </w:divBdr>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48352372">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497303049">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3523091">
      <w:bodyDiv w:val="1"/>
      <w:marLeft w:val="0"/>
      <w:marRight w:val="0"/>
      <w:marTop w:val="0"/>
      <w:marBottom w:val="0"/>
      <w:divBdr>
        <w:top w:val="none" w:sz="0" w:space="0" w:color="auto"/>
        <w:left w:val="none" w:sz="0" w:space="0" w:color="auto"/>
        <w:bottom w:val="none" w:sz="0" w:space="0" w:color="auto"/>
        <w:right w:val="none" w:sz="0" w:space="0" w:color="auto"/>
      </w:divBdr>
    </w:div>
    <w:div w:id="1565221702">
      <w:bodyDiv w:val="1"/>
      <w:marLeft w:val="0"/>
      <w:marRight w:val="0"/>
      <w:marTop w:val="0"/>
      <w:marBottom w:val="0"/>
      <w:divBdr>
        <w:top w:val="none" w:sz="0" w:space="0" w:color="auto"/>
        <w:left w:val="none" w:sz="0" w:space="0" w:color="auto"/>
        <w:bottom w:val="none" w:sz="0" w:space="0" w:color="auto"/>
        <w:right w:val="none" w:sz="0" w:space="0" w:color="auto"/>
      </w:divBdr>
      <w:divsChild>
        <w:div w:id="1502234221">
          <w:marLeft w:val="0"/>
          <w:marRight w:val="0"/>
          <w:marTop w:val="0"/>
          <w:marBottom w:val="0"/>
          <w:divBdr>
            <w:top w:val="none" w:sz="0" w:space="0" w:color="auto"/>
            <w:left w:val="none" w:sz="0" w:space="0" w:color="auto"/>
            <w:bottom w:val="none" w:sz="0" w:space="0" w:color="auto"/>
            <w:right w:val="none" w:sz="0" w:space="0" w:color="auto"/>
          </w:divBdr>
          <w:divsChild>
            <w:div w:id="323171671">
              <w:marLeft w:val="0"/>
              <w:marRight w:val="0"/>
              <w:marTop w:val="0"/>
              <w:marBottom w:val="0"/>
              <w:divBdr>
                <w:top w:val="none" w:sz="0" w:space="0" w:color="auto"/>
                <w:left w:val="none" w:sz="0" w:space="0" w:color="auto"/>
                <w:bottom w:val="none" w:sz="0" w:space="0" w:color="auto"/>
                <w:right w:val="none" w:sz="0" w:space="0" w:color="auto"/>
              </w:divBdr>
              <w:divsChild>
                <w:div w:id="900168153">
                  <w:marLeft w:val="0"/>
                  <w:marRight w:val="0"/>
                  <w:marTop w:val="0"/>
                  <w:marBottom w:val="0"/>
                  <w:divBdr>
                    <w:top w:val="none" w:sz="0" w:space="0" w:color="auto"/>
                    <w:left w:val="none" w:sz="0" w:space="0" w:color="auto"/>
                    <w:bottom w:val="none" w:sz="0" w:space="0" w:color="auto"/>
                    <w:right w:val="none" w:sz="0" w:space="0" w:color="auto"/>
                  </w:divBdr>
                  <w:divsChild>
                    <w:div w:id="60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55588942">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198469993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628587855">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 w:id="1688605403">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62337175">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2145194368">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6585">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2322345">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19726673">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25652124">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3634196">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52247506">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9991442">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1397704487">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17313086">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35492999">
      <w:bodyDiv w:val="1"/>
      <w:marLeft w:val="0"/>
      <w:marRight w:val="0"/>
      <w:marTop w:val="0"/>
      <w:marBottom w:val="0"/>
      <w:divBdr>
        <w:top w:val="none" w:sz="0" w:space="0" w:color="auto"/>
        <w:left w:val="none" w:sz="0" w:space="0" w:color="auto"/>
        <w:bottom w:val="none" w:sz="0" w:space="0" w:color="auto"/>
        <w:right w:val="none" w:sz="0" w:space="0" w:color="auto"/>
      </w:divBdr>
    </w:div>
    <w:div w:id="1840388197">
      <w:bodyDiv w:val="1"/>
      <w:marLeft w:val="0"/>
      <w:marRight w:val="0"/>
      <w:marTop w:val="0"/>
      <w:marBottom w:val="0"/>
      <w:divBdr>
        <w:top w:val="none" w:sz="0" w:space="0" w:color="auto"/>
        <w:left w:val="none" w:sz="0" w:space="0" w:color="auto"/>
        <w:bottom w:val="none" w:sz="0" w:space="0" w:color="auto"/>
        <w:right w:val="none" w:sz="0" w:space="0" w:color="auto"/>
      </w:divBdr>
    </w:div>
    <w:div w:id="1882858018">
      <w:bodyDiv w:val="1"/>
      <w:marLeft w:val="0"/>
      <w:marRight w:val="0"/>
      <w:marTop w:val="0"/>
      <w:marBottom w:val="0"/>
      <w:divBdr>
        <w:top w:val="none" w:sz="0" w:space="0" w:color="auto"/>
        <w:left w:val="none" w:sz="0" w:space="0" w:color="auto"/>
        <w:bottom w:val="none" w:sz="0" w:space="0" w:color="auto"/>
        <w:right w:val="none" w:sz="0" w:space="0" w:color="auto"/>
      </w:divBdr>
    </w:div>
    <w:div w:id="1883056707">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896499731">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61648871">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7249812">
      <w:bodyDiv w:val="1"/>
      <w:marLeft w:val="0"/>
      <w:marRight w:val="0"/>
      <w:marTop w:val="0"/>
      <w:marBottom w:val="0"/>
      <w:divBdr>
        <w:top w:val="none" w:sz="0" w:space="0" w:color="auto"/>
        <w:left w:val="none" w:sz="0" w:space="0" w:color="auto"/>
        <w:bottom w:val="none" w:sz="0" w:space="0" w:color="auto"/>
        <w:right w:val="none" w:sz="0" w:space="0" w:color="auto"/>
      </w:divBdr>
      <w:divsChild>
        <w:div w:id="1496533500">
          <w:marLeft w:val="0"/>
          <w:marRight w:val="0"/>
          <w:marTop w:val="0"/>
          <w:marBottom w:val="0"/>
          <w:divBdr>
            <w:top w:val="none" w:sz="0" w:space="0" w:color="auto"/>
            <w:left w:val="none" w:sz="0" w:space="0" w:color="auto"/>
            <w:bottom w:val="none" w:sz="0" w:space="0" w:color="auto"/>
            <w:right w:val="none" w:sz="0" w:space="0" w:color="auto"/>
          </w:divBdr>
          <w:divsChild>
            <w:div w:id="1400447224">
              <w:marLeft w:val="0"/>
              <w:marRight w:val="0"/>
              <w:marTop w:val="0"/>
              <w:marBottom w:val="0"/>
              <w:divBdr>
                <w:top w:val="none" w:sz="0" w:space="0" w:color="auto"/>
                <w:left w:val="none" w:sz="0" w:space="0" w:color="auto"/>
                <w:bottom w:val="none" w:sz="0" w:space="0" w:color="auto"/>
                <w:right w:val="none" w:sz="0" w:space="0" w:color="auto"/>
              </w:divBdr>
              <w:divsChild>
                <w:div w:id="18089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35688973">
      <w:bodyDiv w:val="1"/>
      <w:marLeft w:val="0"/>
      <w:marRight w:val="0"/>
      <w:marTop w:val="0"/>
      <w:marBottom w:val="0"/>
      <w:divBdr>
        <w:top w:val="none" w:sz="0" w:space="0" w:color="auto"/>
        <w:left w:val="none" w:sz="0" w:space="0" w:color="auto"/>
        <w:bottom w:val="none" w:sz="0" w:space="0" w:color="auto"/>
        <w:right w:val="none" w:sz="0" w:space="0" w:color="auto"/>
      </w:divBdr>
      <w:divsChild>
        <w:div w:id="47075233">
          <w:marLeft w:val="0"/>
          <w:marRight w:val="0"/>
          <w:marTop w:val="0"/>
          <w:marBottom w:val="0"/>
          <w:divBdr>
            <w:top w:val="none" w:sz="0" w:space="0" w:color="auto"/>
            <w:left w:val="none" w:sz="0" w:space="0" w:color="auto"/>
            <w:bottom w:val="none" w:sz="0" w:space="0" w:color="auto"/>
            <w:right w:val="none" w:sz="0" w:space="0" w:color="auto"/>
          </w:divBdr>
          <w:divsChild>
            <w:div w:id="1186791938">
              <w:marLeft w:val="0"/>
              <w:marRight w:val="0"/>
              <w:marTop w:val="0"/>
              <w:marBottom w:val="0"/>
              <w:divBdr>
                <w:top w:val="none" w:sz="0" w:space="0" w:color="auto"/>
                <w:left w:val="none" w:sz="0" w:space="0" w:color="auto"/>
                <w:bottom w:val="none" w:sz="0" w:space="0" w:color="auto"/>
                <w:right w:val="none" w:sz="0" w:space="0" w:color="auto"/>
              </w:divBdr>
              <w:divsChild>
                <w:div w:id="191666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48723261">
      <w:bodyDiv w:val="1"/>
      <w:marLeft w:val="0"/>
      <w:marRight w:val="0"/>
      <w:marTop w:val="0"/>
      <w:marBottom w:val="0"/>
      <w:divBdr>
        <w:top w:val="none" w:sz="0" w:space="0" w:color="auto"/>
        <w:left w:val="none" w:sz="0" w:space="0" w:color="auto"/>
        <w:bottom w:val="none" w:sz="0" w:space="0" w:color="auto"/>
        <w:right w:val="none" w:sz="0" w:space="0" w:color="auto"/>
      </w:divBdr>
      <w:divsChild>
        <w:div w:id="269434530">
          <w:marLeft w:val="0"/>
          <w:marRight w:val="0"/>
          <w:marTop w:val="0"/>
          <w:marBottom w:val="0"/>
          <w:divBdr>
            <w:top w:val="none" w:sz="0" w:space="0" w:color="auto"/>
            <w:left w:val="none" w:sz="0" w:space="0" w:color="auto"/>
            <w:bottom w:val="none" w:sz="0" w:space="0" w:color="auto"/>
            <w:right w:val="none" w:sz="0" w:space="0" w:color="auto"/>
          </w:divBdr>
          <w:divsChild>
            <w:div w:id="603154787">
              <w:marLeft w:val="0"/>
              <w:marRight w:val="0"/>
              <w:marTop w:val="0"/>
              <w:marBottom w:val="0"/>
              <w:divBdr>
                <w:top w:val="none" w:sz="0" w:space="0" w:color="auto"/>
                <w:left w:val="none" w:sz="0" w:space="0" w:color="auto"/>
                <w:bottom w:val="none" w:sz="0" w:space="0" w:color="auto"/>
                <w:right w:val="none" w:sz="0" w:space="0" w:color="auto"/>
              </w:divBdr>
              <w:divsChild>
                <w:div w:id="158298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75853673">
      <w:bodyDiv w:val="1"/>
      <w:marLeft w:val="0"/>
      <w:marRight w:val="0"/>
      <w:marTop w:val="0"/>
      <w:marBottom w:val="0"/>
      <w:divBdr>
        <w:top w:val="none" w:sz="0" w:space="0" w:color="auto"/>
        <w:left w:val="none" w:sz="0" w:space="0" w:color="auto"/>
        <w:bottom w:val="none" w:sz="0" w:space="0" w:color="auto"/>
        <w:right w:val="none" w:sz="0" w:space="0" w:color="auto"/>
      </w:divBdr>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2099001">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33278582">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 w:id="2146267420">
      <w:bodyDiv w:val="1"/>
      <w:marLeft w:val="0"/>
      <w:marRight w:val="0"/>
      <w:marTop w:val="0"/>
      <w:marBottom w:val="0"/>
      <w:divBdr>
        <w:top w:val="none" w:sz="0" w:space="0" w:color="auto"/>
        <w:left w:val="none" w:sz="0" w:space="0" w:color="auto"/>
        <w:bottom w:val="none" w:sz="0" w:space="0" w:color="auto"/>
        <w:right w:val="none" w:sz="0" w:space="0" w:color="auto"/>
      </w:divBdr>
      <w:divsChild>
        <w:div w:id="1957709372">
          <w:marLeft w:val="0"/>
          <w:marRight w:val="0"/>
          <w:marTop w:val="0"/>
          <w:marBottom w:val="0"/>
          <w:divBdr>
            <w:top w:val="none" w:sz="0" w:space="0" w:color="auto"/>
            <w:left w:val="none" w:sz="0" w:space="0" w:color="auto"/>
            <w:bottom w:val="none" w:sz="0" w:space="0" w:color="auto"/>
            <w:right w:val="none" w:sz="0" w:space="0" w:color="auto"/>
          </w:divBdr>
          <w:divsChild>
            <w:div w:id="614361619">
              <w:marLeft w:val="0"/>
              <w:marRight w:val="0"/>
              <w:marTop w:val="0"/>
              <w:marBottom w:val="0"/>
              <w:divBdr>
                <w:top w:val="none" w:sz="0" w:space="0" w:color="auto"/>
                <w:left w:val="none" w:sz="0" w:space="0" w:color="auto"/>
                <w:bottom w:val="none" w:sz="0" w:space="0" w:color="auto"/>
                <w:right w:val="none" w:sz="0" w:space="0" w:color="auto"/>
              </w:divBdr>
              <w:divsChild>
                <w:div w:id="205318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po.org.gt/category/articulos-2011/" TargetMode="External"/><Relationship Id="rId18" Type="http://schemas.openxmlformats.org/officeDocument/2006/relationships/hyperlink" Target="http://minorityrights.org/directory/" TargetMode="External"/><Relationship Id="rId3" Type="http://schemas.openxmlformats.org/officeDocument/2006/relationships/numbering" Target="numbering.xml"/><Relationship Id="rId21" Type="http://schemas.openxmlformats.org/officeDocument/2006/relationships/hyperlink" Target="http://www.ucdp.uu.se/gpdatabase/gpcountry.php?id=66&amp;regionSelect=4-Central_Americas" TargetMode="External"/><Relationship Id="rId7" Type="http://schemas.openxmlformats.org/officeDocument/2006/relationships/footnotes" Target="footnotes.xml"/><Relationship Id="rId12" Type="http://schemas.openxmlformats.org/officeDocument/2006/relationships/hyperlink" Target="https://elpais.com/elpais/2015/02/09/planeta_futuro/1423501551_654286.html" TargetMode="External"/><Relationship Id="rId17" Type="http://schemas.openxmlformats.org/officeDocument/2006/relationships/hyperlink" Target="https://www.cadtm.org/Comunidades-q-eqchi-de-Alta"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ontralinea.com.mx/noticias/proyecto-de-ley-para-consulta-indigena-viola-derechos-en-guatemala/" TargetMode="External"/><Relationship Id="rId20" Type="http://schemas.openxmlformats.org/officeDocument/2006/relationships/hyperlink" Target="https://elpais.com/elpais/2016/06/16/planeta_futuro/1466106230_360148.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lpais.com/diario/1999/05/18/internacional/926978422_850215.html%20%5b13"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ocuments1.worldbank.org/curated/pt/243991468762305188/pdf/298160018047141re0and0Public0Action.pdf" TargetMode="External"/><Relationship Id="rId23" Type="http://schemas.openxmlformats.org/officeDocument/2006/relationships/header" Target="header1.xml"/><Relationship Id="rId10" Type="http://schemas.openxmlformats.org/officeDocument/2006/relationships/hyperlink" Target="https://www.internationalrivers.org/news/blog-healing-begins-for-the-maya-achi-people-of-guatemala/" TargetMode="External"/><Relationship Id="rId19" Type="http://schemas.openxmlformats.org/officeDocument/2006/relationships/hyperlink" Target="https://www.bbc.com/mundo/noticias-america-latina-37700353" TargetMode="External"/><Relationship Id="rId4" Type="http://schemas.openxmlformats.org/officeDocument/2006/relationships/styles" Target="styles.xml"/><Relationship Id="rId9" Type="http://schemas.openxmlformats.org/officeDocument/2006/relationships/hyperlink" Target="https://towardfreedom.org/story/archives/americas/guatemala-struggles-for-a-lasting-peace-twenty-years-after-the-peace-accords/" TargetMode="External"/><Relationship Id="rId14" Type="http://schemas.openxmlformats.org/officeDocument/2006/relationships/hyperlink" Target="https://cpo.org.gt/conocenos/" TargetMode="External"/><Relationship Id="rId22"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762061</TotalTime>
  <Pages>7</Pages>
  <Words>3684</Words>
  <Characters>21004</Characters>
  <Application>Microsoft Office Word</Application>
  <DocSecurity>0</DocSecurity>
  <Lines>175</Lines>
  <Paragraphs>49</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24639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 Germann; Alejandro Posada Tellez</dc:creator>
  <cp:keywords/>
  <dc:description/>
  <cp:lastModifiedBy>Micha Germann</cp:lastModifiedBy>
  <cp:revision>21</cp:revision>
  <dcterms:created xsi:type="dcterms:W3CDTF">2022-06-04T13:02:00Z</dcterms:created>
  <dcterms:modified xsi:type="dcterms:W3CDTF">2023-11-16T11:21:00Z</dcterms:modified>
</cp:coreProperties>
</file>