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22F5201" w:rsidR="00453A9D" w:rsidRDefault="00732AFA" w:rsidP="00453A9D">
      <w:pPr>
        <w:pStyle w:val="Heading1"/>
        <w:rPr>
          <w:rFonts w:cs="Times New Roman"/>
          <w:szCs w:val="22"/>
        </w:rPr>
      </w:pPr>
      <w:r>
        <w:rPr>
          <w:rFonts w:cs="Times New Roman"/>
          <w:szCs w:val="22"/>
        </w:rPr>
        <w:t>MONTENEGRO</w:t>
      </w:r>
    </w:p>
    <w:p w14:paraId="19E6285B" w14:textId="77777777" w:rsidR="00AB3DBC" w:rsidRDefault="00AB3DBC" w:rsidP="00AB3DBC"/>
    <w:p w14:paraId="2DA6E953" w14:textId="1F65896C" w:rsidR="00453A9D" w:rsidRDefault="00732AFA" w:rsidP="00453A9D">
      <w:pPr>
        <w:pStyle w:val="Heading2"/>
      </w:pPr>
      <w:proofErr w:type="spellStart"/>
      <w:r>
        <w:t>Sandzak</w:t>
      </w:r>
      <w:proofErr w:type="spellEnd"/>
      <w:r>
        <w:t xml:space="preserve"> Muslims</w:t>
      </w:r>
    </w:p>
    <w:p w14:paraId="7751ECD1" w14:textId="77777777" w:rsidR="00453A9D" w:rsidRDefault="00453A9D" w:rsidP="00453A9D"/>
    <w:p w14:paraId="1CF6FBB3" w14:textId="62739E89" w:rsidR="00453A9D" w:rsidRPr="00F83BF0" w:rsidRDefault="00453A9D" w:rsidP="00453A9D">
      <w:pPr>
        <w:rPr>
          <w:rFonts w:cs="Times New Roman"/>
        </w:rPr>
      </w:pPr>
      <w:r w:rsidRPr="00432AC6">
        <w:rPr>
          <w:rFonts w:cs="Times New Roman"/>
        </w:rPr>
        <w:t xml:space="preserve">Activity: </w:t>
      </w:r>
      <w:r w:rsidR="005B00DE" w:rsidRPr="00432AC6">
        <w:rPr>
          <w:rFonts w:cs="Times New Roman"/>
        </w:rPr>
        <w:t>2006-20</w:t>
      </w:r>
      <w:r w:rsidR="002E26BB" w:rsidRPr="00432AC6">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4390C595" w:rsidR="00E17E6D" w:rsidRDefault="005B00DE" w:rsidP="00E17E6D">
      <w:pPr>
        <w:rPr>
          <w:rFonts w:cs="Times New Roman"/>
          <w:szCs w:val="22"/>
        </w:rPr>
      </w:pPr>
      <w:r>
        <w:rPr>
          <w:rFonts w:cs="Times New Roman"/>
          <w:szCs w:val="22"/>
        </w:rPr>
        <w:t>NA</w:t>
      </w:r>
    </w:p>
    <w:p w14:paraId="23F8AB0A" w14:textId="77777777" w:rsidR="005B00DE" w:rsidRPr="006F657B" w:rsidRDefault="005B00DE"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27D72D78" w14:textId="2EF0E7FD" w:rsidR="00E17E6D" w:rsidRPr="00432AC6" w:rsidRDefault="00732AFA" w:rsidP="00344C2C">
      <w:pPr>
        <w:pStyle w:val="ListParagraph"/>
        <w:numPr>
          <w:ilvl w:val="0"/>
          <w:numId w:val="73"/>
        </w:numPr>
        <w:rPr>
          <w:rFonts w:cs="Times New Roman"/>
          <w:szCs w:val="22"/>
        </w:rPr>
      </w:pPr>
      <w:r w:rsidRPr="00432AC6">
        <w:rPr>
          <w:rFonts w:cs="Times New Roman"/>
          <w:szCs w:val="22"/>
        </w:rPr>
        <w:t xml:space="preserve">With the secession of Montenegro from Serbia and Montenegro the </w:t>
      </w:r>
      <w:proofErr w:type="spellStart"/>
      <w:r w:rsidRPr="00432AC6">
        <w:rPr>
          <w:rFonts w:cs="Times New Roman"/>
          <w:szCs w:val="22"/>
        </w:rPr>
        <w:t>Sandzak</w:t>
      </w:r>
      <w:proofErr w:type="spellEnd"/>
      <w:r w:rsidRPr="00432AC6">
        <w:rPr>
          <w:rFonts w:cs="Times New Roman"/>
          <w:szCs w:val="22"/>
        </w:rPr>
        <w:t xml:space="preserve"> region became divided between Serbia and Montenegro. After the secession the </w:t>
      </w:r>
      <w:proofErr w:type="spellStart"/>
      <w:r w:rsidRPr="00432AC6">
        <w:rPr>
          <w:rFonts w:cs="Times New Roman"/>
          <w:szCs w:val="22"/>
        </w:rPr>
        <w:t>Sandzak</w:t>
      </w:r>
      <w:proofErr w:type="spellEnd"/>
      <w:r w:rsidRPr="00432AC6">
        <w:rPr>
          <w:rFonts w:cs="Times New Roman"/>
          <w:szCs w:val="22"/>
        </w:rPr>
        <w:t xml:space="preserve"> movement has remained active in both Serbia and Montenegro. In Montenegro, the primary organization representing the </w:t>
      </w:r>
      <w:proofErr w:type="spellStart"/>
      <w:r w:rsidRPr="00432AC6">
        <w:rPr>
          <w:rFonts w:cs="Times New Roman"/>
          <w:szCs w:val="22"/>
        </w:rPr>
        <w:t>Sandzak</w:t>
      </w:r>
      <w:proofErr w:type="spellEnd"/>
      <w:r w:rsidRPr="00432AC6">
        <w:rPr>
          <w:rFonts w:cs="Times New Roman"/>
          <w:szCs w:val="22"/>
        </w:rPr>
        <w:t xml:space="preserve"> interests is the </w:t>
      </w:r>
      <w:proofErr w:type="spellStart"/>
      <w:r w:rsidRPr="00432AC6">
        <w:rPr>
          <w:rFonts w:cs="Times New Roman"/>
          <w:szCs w:val="22"/>
        </w:rPr>
        <w:t>Bosniak</w:t>
      </w:r>
      <w:proofErr w:type="spellEnd"/>
      <w:r w:rsidRPr="00432AC6">
        <w:rPr>
          <w:rFonts w:cs="Times New Roman"/>
          <w:szCs w:val="22"/>
        </w:rPr>
        <w:t xml:space="preserve"> Party. There were claims for autonomy, and sporadically also for separate independence together with the Serbian </w:t>
      </w:r>
      <w:proofErr w:type="spellStart"/>
      <w:r w:rsidRPr="00432AC6">
        <w:rPr>
          <w:rFonts w:cs="Times New Roman"/>
          <w:szCs w:val="22"/>
        </w:rPr>
        <w:t>Sandzak</w:t>
      </w:r>
      <w:proofErr w:type="spellEnd"/>
      <w:r w:rsidRPr="00432AC6">
        <w:rPr>
          <w:rFonts w:cs="Times New Roman"/>
          <w:szCs w:val="22"/>
        </w:rPr>
        <w:t xml:space="preserve"> region. We code movement activity as of Montenegro’s independence in </w:t>
      </w:r>
      <w:proofErr w:type="gramStart"/>
      <w:r w:rsidRPr="00432AC6">
        <w:rPr>
          <w:rFonts w:cs="Times New Roman"/>
          <w:szCs w:val="22"/>
        </w:rPr>
        <w:t>2006, but</w:t>
      </w:r>
      <w:proofErr w:type="gramEnd"/>
      <w:r w:rsidRPr="00432AC6">
        <w:rPr>
          <w:rFonts w:cs="Times New Roman"/>
          <w:szCs w:val="22"/>
        </w:rPr>
        <w:t xml:space="preserve"> note that the movement was active and nonviolent before. There is continued evidence for </w:t>
      </w:r>
      <w:r w:rsidR="0026691B" w:rsidRPr="00432AC6">
        <w:rPr>
          <w:rFonts w:cs="Times New Roman"/>
          <w:szCs w:val="22"/>
        </w:rPr>
        <w:t xml:space="preserve">autonomy claims, and the </w:t>
      </w:r>
      <w:proofErr w:type="spellStart"/>
      <w:r w:rsidR="0026691B" w:rsidRPr="00432AC6">
        <w:rPr>
          <w:rFonts w:cs="Times New Roman"/>
          <w:szCs w:val="22"/>
        </w:rPr>
        <w:t>Bosniak</w:t>
      </w:r>
      <w:proofErr w:type="spellEnd"/>
      <w:r w:rsidR="0026691B" w:rsidRPr="00432AC6">
        <w:rPr>
          <w:rFonts w:cs="Times New Roman"/>
          <w:szCs w:val="22"/>
        </w:rPr>
        <w:t xml:space="preserve"> party remains active in the parliament of Montenegro</w:t>
      </w:r>
      <w:r w:rsidRPr="00432AC6">
        <w:rPr>
          <w:rFonts w:cs="Times New Roman"/>
          <w:szCs w:val="22"/>
        </w:rPr>
        <w:t xml:space="preserve"> (Bugajski 2002; Hewitt &amp; Cheetham 2000; International Crisis Group 2005; </w:t>
      </w:r>
      <w:proofErr w:type="spellStart"/>
      <w:r w:rsidRPr="00432AC6">
        <w:rPr>
          <w:rFonts w:cs="Times New Roman"/>
          <w:szCs w:val="22"/>
        </w:rPr>
        <w:t>Keesing’s</w:t>
      </w:r>
      <w:proofErr w:type="spellEnd"/>
      <w:r w:rsidRPr="00432AC6">
        <w:rPr>
          <w:rFonts w:cs="Times New Roman"/>
          <w:szCs w:val="22"/>
        </w:rPr>
        <w:t>; Lexis Nexis; Marshall &amp; Gurr 2003; Minahan 1996, 2002; MAR</w:t>
      </w:r>
      <w:r w:rsidR="0026691B" w:rsidRPr="00432AC6">
        <w:rPr>
          <w:rFonts w:cs="Times New Roman"/>
          <w:szCs w:val="22"/>
        </w:rPr>
        <w:t xml:space="preserve">; </w:t>
      </w:r>
      <w:proofErr w:type="spellStart"/>
      <w:r w:rsidR="0026691B" w:rsidRPr="00432AC6">
        <w:rPr>
          <w:rFonts w:cs="Times New Roman"/>
          <w:szCs w:val="22"/>
        </w:rPr>
        <w:t>Bosniak</w:t>
      </w:r>
      <w:proofErr w:type="spellEnd"/>
      <w:r w:rsidR="0026691B" w:rsidRPr="00432AC6">
        <w:rPr>
          <w:rFonts w:cs="Times New Roman"/>
          <w:szCs w:val="22"/>
        </w:rPr>
        <w:t xml:space="preserve"> Party 2022</w:t>
      </w:r>
      <w:r w:rsidRPr="00432AC6">
        <w:rPr>
          <w:rFonts w:cs="Times New Roman"/>
          <w:szCs w:val="22"/>
        </w:rPr>
        <w:t>). We code the movement as ongoing as of 20</w:t>
      </w:r>
      <w:r w:rsidR="009A55A6" w:rsidRPr="00432AC6">
        <w:rPr>
          <w:rFonts w:cs="Times New Roman"/>
          <w:szCs w:val="22"/>
        </w:rPr>
        <w:t>20</w:t>
      </w:r>
      <w:r w:rsidRPr="00432AC6">
        <w:rPr>
          <w:rFonts w:cs="Times New Roman"/>
          <w:szCs w:val="22"/>
        </w:rPr>
        <w:t>. [start date: 1990; end date: ongoing]</w:t>
      </w:r>
    </w:p>
    <w:p w14:paraId="6E6A21EA" w14:textId="59CE0161" w:rsidR="00732AFA" w:rsidRDefault="00732AFA" w:rsidP="00732AFA">
      <w:pPr>
        <w:rPr>
          <w:rFonts w:cs="Times New Roman"/>
          <w:szCs w:val="22"/>
        </w:rPr>
      </w:pPr>
    </w:p>
    <w:p w14:paraId="4F17D428" w14:textId="77777777" w:rsidR="00732AFA" w:rsidRPr="00732AFA" w:rsidRDefault="00732AFA" w:rsidP="00732AFA">
      <w:pPr>
        <w:rPr>
          <w:rFonts w:cs="Times New Roman"/>
          <w:szCs w:val="22"/>
        </w:rPr>
      </w:pPr>
    </w:p>
    <w:p w14:paraId="2EA3607E" w14:textId="77777777" w:rsidR="00911A01" w:rsidRPr="00BE5168" w:rsidRDefault="00911A01" w:rsidP="00911A01">
      <w:pPr>
        <w:rPr>
          <w:rFonts w:cs="Times New Roman"/>
          <w:b/>
          <w:szCs w:val="22"/>
        </w:rPr>
      </w:pPr>
      <w:r>
        <w:rPr>
          <w:rFonts w:cs="Times New Roman"/>
          <w:b/>
          <w:szCs w:val="22"/>
        </w:rPr>
        <w:t>Dominant claim</w:t>
      </w:r>
    </w:p>
    <w:p w14:paraId="4CB982E3" w14:textId="77777777" w:rsidR="00911A01" w:rsidRDefault="00911A01" w:rsidP="00911A01">
      <w:pPr>
        <w:rPr>
          <w:rFonts w:cs="Times New Roman"/>
          <w:bCs/>
          <w:szCs w:val="22"/>
        </w:rPr>
      </w:pPr>
    </w:p>
    <w:p w14:paraId="03DF1263" w14:textId="77777777" w:rsidR="00911A01" w:rsidRPr="00FB2CF5" w:rsidRDefault="00911A01" w:rsidP="00911A01">
      <w:pPr>
        <w:pStyle w:val="ListParagraph"/>
        <w:numPr>
          <w:ilvl w:val="0"/>
          <w:numId w:val="8"/>
        </w:numPr>
        <w:rPr>
          <w:rStyle w:val="hps"/>
        </w:rPr>
      </w:pPr>
      <w:r>
        <w:rPr>
          <w:rStyle w:val="hps"/>
        </w:rPr>
        <w:t>Several factors suggest an autonomy claim:</w:t>
      </w:r>
    </w:p>
    <w:p w14:paraId="1FD1243A" w14:textId="77777777" w:rsidR="00911A01" w:rsidRPr="00FF2FF6" w:rsidRDefault="00911A01" w:rsidP="00911A01">
      <w:pPr>
        <w:pStyle w:val="ListParagraph"/>
        <w:numPr>
          <w:ilvl w:val="1"/>
          <w:numId w:val="8"/>
        </w:numPr>
      </w:pPr>
      <w:r w:rsidRPr="00FF2FF6">
        <w:rPr>
          <w:rStyle w:val="hps"/>
          <w:rFonts w:eastAsia="Times New Roman"/>
        </w:rPr>
        <w:t xml:space="preserve">The </w:t>
      </w:r>
      <w:proofErr w:type="spellStart"/>
      <w:r w:rsidRPr="00FF2FF6">
        <w:rPr>
          <w:rStyle w:val="hps"/>
          <w:rFonts w:eastAsia="Times New Roman"/>
        </w:rPr>
        <w:t>Bosniak</w:t>
      </w:r>
      <w:proofErr w:type="spellEnd"/>
      <w:r w:rsidRPr="00FF2FF6">
        <w:rPr>
          <w:rStyle w:val="hps"/>
          <w:rFonts w:eastAsia="Times New Roman"/>
        </w:rPr>
        <w:t xml:space="preserve"> Party</w:t>
      </w:r>
      <w:r>
        <w:rPr>
          <w:rStyle w:val="hps"/>
          <w:rFonts w:eastAsia="Times New Roman"/>
        </w:rPr>
        <w:t xml:space="preserve">, which </w:t>
      </w:r>
      <w:r w:rsidRPr="00FF2FF6">
        <w:rPr>
          <w:rStyle w:val="hps"/>
          <w:rFonts w:eastAsia="Times New Roman"/>
        </w:rPr>
        <w:t xml:space="preserve">represents the </w:t>
      </w:r>
      <w:proofErr w:type="spellStart"/>
      <w:r w:rsidRPr="00FF2FF6">
        <w:rPr>
          <w:rStyle w:val="hps"/>
          <w:rFonts w:eastAsia="Times New Roman"/>
        </w:rPr>
        <w:t>Sandzak</w:t>
      </w:r>
      <w:proofErr w:type="spellEnd"/>
      <w:r w:rsidRPr="00FF2FF6">
        <w:rPr>
          <w:rStyle w:val="hps"/>
          <w:rFonts w:eastAsia="Times New Roman"/>
        </w:rPr>
        <w:t xml:space="preserve"> Muslims in M</w:t>
      </w:r>
      <w:r>
        <w:rPr>
          <w:rStyle w:val="hps"/>
          <w:rFonts w:eastAsia="Times New Roman"/>
        </w:rPr>
        <w:t>ontenegro’s parliament, demands</w:t>
      </w:r>
      <w:r w:rsidRPr="00FF2FF6">
        <w:rPr>
          <w:rStyle w:val="hps"/>
          <w:rFonts w:eastAsia="Times New Roman"/>
        </w:rPr>
        <w:t xml:space="preserve"> amongst other </w:t>
      </w:r>
      <w:r>
        <w:rPr>
          <w:rStyle w:val="hps"/>
          <w:rFonts w:eastAsia="Times New Roman"/>
        </w:rPr>
        <w:t>things</w:t>
      </w:r>
      <w:r w:rsidRPr="00FF2FF6">
        <w:rPr>
          <w:rStyle w:val="hps"/>
          <w:rFonts w:eastAsia="Times New Roman"/>
        </w:rPr>
        <w:t xml:space="preserve"> a “new</w:t>
      </w:r>
      <w:r w:rsidRPr="00FF2FF6">
        <w:t xml:space="preserve"> </w:t>
      </w:r>
      <w:r w:rsidRPr="00FF2FF6">
        <w:rPr>
          <w:rStyle w:val="hps"/>
          <w:rFonts w:eastAsia="Times New Roman"/>
        </w:rPr>
        <w:t>administrative-</w:t>
      </w:r>
      <w:r w:rsidRPr="00FF2FF6">
        <w:t xml:space="preserve">territorial organization of </w:t>
      </w:r>
      <w:r w:rsidRPr="00FF2FF6">
        <w:rPr>
          <w:rStyle w:val="hps"/>
          <w:rFonts w:eastAsia="Times New Roman"/>
        </w:rPr>
        <w:t>the state</w:t>
      </w:r>
      <w:r w:rsidRPr="00FF2FF6">
        <w:t xml:space="preserve">, </w:t>
      </w:r>
      <w:r w:rsidRPr="00FF2FF6">
        <w:rPr>
          <w:rStyle w:val="hps"/>
          <w:rFonts w:eastAsia="Times New Roman"/>
        </w:rPr>
        <w:t>regionalization,</w:t>
      </w:r>
      <w:r w:rsidRPr="00FF2FF6">
        <w:t xml:space="preserve"> </w:t>
      </w:r>
      <w:r w:rsidRPr="00FF2FF6">
        <w:rPr>
          <w:rStyle w:val="hps"/>
          <w:rFonts w:eastAsia="Times New Roman"/>
        </w:rPr>
        <w:t>and</w:t>
      </w:r>
      <w:r w:rsidRPr="00FF2FF6">
        <w:t xml:space="preserve"> </w:t>
      </w:r>
      <w:r w:rsidRPr="00FF2FF6">
        <w:rPr>
          <w:rStyle w:val="hps"/>
          <w:rFonts w:eastAsia="Times New Roman"/>
        </w:rPr>
        <w:t>the establishment of</w:t>
      </w:r>
      <w:r w:rsidRPr="00FF2FF6">
        <w:t xml:space="preserve"> </w:t>
      </w:r>
      <w:r w:rsidRPr="00FF2FF6">
        <w:rPr>
          <w:rStyle w:val="hps"/>
          <w:rFonts w:eastAsia="Times New Roman"/>
        </w:rPr>
        <w:t>new municipalities</w:t>
      </w:r>
      <w:r w:rsidRPr="00FF2FF6">
        <w:t xml:space="preserve">, </w:t>
      </w:r>
      <w:r w:rsidRPr="00FF2FF6">
        <w:rPr>
          <w:rStyle w:val="hps"/>
          <w:rFonts w:eastAsia="Times New Roman"/>
        </w:rPr>
        <w:t>particularly</w:t>
      </w:r>
      <w:r w:rsidRPr="00FF2FF6">
        <w:t xml:space="preserve"> the </w:t>
      </w:r>
      <w:r w:rsidRPr="00432AC6">
        <w:rPr>
          <w:rStyle w:val="hps"/>
          <w:rFonts w:eastAsia="Times New Roman"/>
        </w:rPr>
        <w:t>municipalities</w:t>
      </w:r>
      <w:r w:rsidRPr="00432AC6">
        <w:t xml:space="preserve"> </w:t>
      </w:r>
      <w:proofErr w:type="spellStart"/>
      <w:r w:rsidRPr="00432AC6">
        <w:rPr>
          <w:rStyle w:val="hps"/>
          <w:rFonts w:eastAsia="Times New Roman"/>
        </w:rPr>
        <w:t>Petnjica</w:t>
      </w:r>
      <w:proofErr w:type="spellEnd"/>
      <w:r w:rsidRPr="00432AC6">
        <w:t xml:space="preserve"> </w:t>
      </w:r>
      <w:r w:rsidRPr="00432AC6">
        <w:rPr>
          <w:rStyle w:val="hps"/>
          <w:rFonts w:eastAsia="Times New Roman"/>
        </w:rPr>
        <w:t xml:space="preserve">and </w:t>
      </w:r>
      <w:proofErr w:type="spellStart"/>
      <w:r w:rsidRPr="00432AC6">
        <w:rPr>
          <w:rStyle w:val="hps"/>
          <w:rFonts w:eastAsia="Times New Roman"/>
        </w:rPr>
        <w:t>Gusinje</w:t>
      </w:r>
      <w:proofErr w:type="spellEnd"/>
      <w:r w:rsidRPr="00432AC6">
        <w:t xml:space="preserve">; </w:t>
      </w:r>
      <w:r w:rsidRPr="00432AC6">
        <w:rPr>
          <w:rStyle w:val="hps"/>
          <w:rFonts w:eastAsia="Times New Roman"/>
        </w:rPr>
        <w:t>decentralization of the authority</w:t>
      </w:r>
      <w:r w:rsidRPr="00432AC6">
        <w:t xml:space="preserve">, </w:t>
      </w:r>
      <w:r w:rsidRPr="00432AC6">
        <w:rPr>
          <w:rStyle w:val="hps"/>
          <w:rFonts w:eastAsia="Times New Roman"/>
        </w:rPr>
        <w:t>in accordance with the</w:t>
      </w:r>
      <w:r w:rsidRPr="00432AC6">
        <w:t xml:space="preserve"> </w:t>
      </w:r>
      <w:r w:rsidRPr="00432AC6">
        <w:rPr>
          <w:rStyle w:val="hps"/>
          <w:rFonts w:eastAsia="Times New Roman"/>
        </w:rPr>
        <w:t>European Charter of Local</w:t>
      </w:r>
      <w:r w:rsidRPr="00432AC6">
        <w:t xml:space="preserve"> </w:t>
      </w:r>
      <w:r w:rsidRPr="00432AC6">
        <w:rPr>
          <w:rStyle w:val="hps"/>
          <w:rFonts w:eastAsia="Times New Roman"/>
        </w:rPr>
        <w:t>Self-Government</w:t>
      </w:r>
      <w:r w:rsidRPr="00432AC6">
        <w:t xml:space="preserve">; </w:t>
      </w:r>
      <w:r w:rsidRPr="00432AC6">
        <w:rPr>
          <w:rStyle w:val="hps"/>
          <w:rFonts w:eastAsia="Times New Roman"/>
        </w:rPr>
        <w:t>resolving the status</w:t>
      </w:r>
      <w:r w:rsidRPr="00432AC6">
        <w:t xml:space="preserve"> </w:t>
      </w:r>
      <w:r w:rsidRPr="00432AC6">
        <w:rPr>
          <w:rStyle w:val="hps"/>
          <w:rFonts w:eastAsia="Times New Roman"/>
        </w:rPr>
        <w:t xml:space="preserve">of </w:t>
      </w:r>
      <w:proofErr w:type="spellStart"/>
      <w:r w:rsidRPr="00432AC6">
        <w:rPr>
          <w:rStyle w:val="hps"/>
          <w:rFonts w:eastAsia="Times New Roman"/>
        </w:rPr>
        <w:t>Sandžak</w:t>
      </w:r>
      <w:proofErr w:type="spellEnd"/>
      <w:r w:rsidRPr="00432AC6">
        <w:t xml:space="preserve"> </w:t>
      </w:r>
      <w:r w:rsidRPr="00432AC6">
        <w:rPr>
          <w:rStyle w:val="hps"/>
          <w:rFonts w:eastAsia="Times New Roman"/>
        </w:rPr>
        <w:t>as</w:t>
      </w:r>
      <w:r w:rsidRPr="00432AC6">
        <w:t xml:space="preserve"> </w:t>
      </w:r>
      <w:r w:rsidRPr="00432AC6">
        <w:rPr>
          <w:rStyle w:val="hps"/>
          <w:rFonts w:eastAsia="Times New Roman"/>
        </w:rPr>
        <w:t xml:space="preserve">cross-border region” </w:t>
      </w:r>
      <w:r w:rsidRPr="00432AC6">
        <w:t>(</w:t>
      </w:r>
      <w:proofErr w:type="spellStart"/>
      <w:r w:rsidRPr="00432AC6">
        <w:t>Bošnjačka</w:t>
      </w:r>
      <w:proofErr w:type="spellEnd"/>
      <w:r w:rsidRPr="00432AC6">
        <w:t xml:space="preserve"> </w:t>
      </w:r>
      <w:proofErr w:type="spellStart"/>
      <w:r w:rsidRPr="00432AC6">
        <w:t>Stranka</w:t>
      </w:r>
      <w:proofErr w:type="spellEnd"/>
      <w:r w:rsidRPr="00432AC6">
        <w:t xml:space="preserve"> 2022).</w:t>
      </w:r>
      <w:r w:rsidRPr="00FF2FF6">
        <w:t xml:space="preserve"> </w:t>
      </w:r>
    </w:p>
    <w:p w14:paraId="35678AC1" w14:textId="77777777" w:rsidR="00911A01" w:rsidRPr="00FF2FF6" w:rsidRDefault="00911A01" w:rsidP="00911A01">
      <w:pPr>
        <w:pStyle w:val="ListParagraph"/>
        <w:numPr>
          <w:ilvl w:val="1"/>
          <w:numId w:val="8"/>
        </w:numPr>
      </w:pPr>
      <w:r>
        <w:t>I</w:t>
      </w:r>
      <w:r w:rsidRPr="00FF2FF6">
        <w:t xml:space="preserve">n </w:t>
      </w:r>
      <w:r w:rsidRPr="00FF2FF6">
        <w:rPr>
          <w:rFonts w:eastAsia="Times New Roman"/>
        </w:rPr>
        <w:t xml:space="preserve">2010, Muamer </w:t>
      </w:r>
      <w:proofErr w:type="spellStart"/>
      <w:r w:rsidRPr="00FF2FF6">
        <w:rPr>
          <w:rFonts w:eastAsia="Times New Roman"/>
        </w:rPr>
        <w:t>Zukorlić</w:t>
      </w:r>
      <w:proofErr w:type="spellEnd"/>
      <w:r w:rsidRPr="00FF2FF6">
        <w:rPr>
          <w:rFonts w:eastAsia="Times New Roman"/>
        </w:rPr>
        <w:t xml:space="preserve"> (Chief Mufti of the Islamic Community in Serbia) stated that “the most appropriate model for </w:t>
      </w:r>
      <w:proofErr w:type="spellStart"/>
      <w:r w:rsidRPr="00FF2FF6">
        <w:rPr>
          <w:rFonts w:eastAsia="Times New Roman"/>
        </w:rPr>
        <w:t>Sandžak</w:t>
      </w:r>
      <w:proofErr w:type="spellEnd"/>
      <w:r w:rsidRPr="00FF2FF6">
        <w:rPr>
          <w:rFonts w:eastAsia="Times New Roman"/>
        </w:rPr>
        <w:t xml:space="preserve"> is the autonomy of South Tyrol because there is a trans-border, i.e. dual autonomy, while neither Italy nor Austria’s identity are threatened” (B92 2010). </w:t>
      </w:r>
      <w:r>
        <w:rPr>
          <w:rFonts w:eastAsia="Times New Roman"/>
        </w:rPr>
        <w:t xml:space="preserve">Though not shared by all </w:t>
      </w:r>
      <w:proofErr w:type="spellStart"/>
      <w:r>
        <w:rPr>
          <w:rFonts w:eastAsia="Times New Roman"/>
        </w:rPr>
        <w:t>Sandzak</w:t>
      </w:r>
      <w:proofErr w:type="spellEnd"/>
      <w:r>
        <w:rPr>
          <w:rFonts w:eastAsia="Times New Roman"/>
        </w:rPr>
        <w:t xml:space="preserve"> Muslims in Montenegro, t</w:t>
      </w:r>
      <w:r w:rsidRPr="00FF2FF6">
        <w:rPr>
          <w:rFonts w:eastAsia="Times New Roman"/>
        </w:rPr>
        <w:t xml:space="preserve">he idea of </w:t>
      </w:r>
      <w:proofErr w:type="spellStart"/>
      <w:r>
        <w:rPr>
          <w:rFonts w:eastAsia="Times New Roman"/>
        </w:rPr>
        <w:t>a</w:t>
      </w:r>
      <w:r w:rsidRPr="00FF2FF6">
        <w:rPr>
          <w:rFonts w:eastAsia="Times New Roman"/>
        </w:rPr>
        <w:t>cross</w:t>
      </w:r>
      <w:proofErr w:type="spellEnd"/>
      <w:r w:rsidRPr="00FF2FF6">
        <w:rPr>
          <w:rFonts w:eastAsia="Times New Roman"/>
        </w:rPr>
        <w:t xml:space="preserve">-border autonomy is supported by </w:t>
      </w:r>
      <w:r>
        <w:rPr>
          <w:rFonts w:eastAsia="Times New Roman"/>
        </w:rPr>
        <w:t>other Muslims in Montenegro</w:t>
      </w:r>
      <w:r w:rsidRPr="00FF2FF6">
        <w:rPr>
          <w:rFonts w:eastAsia="Times New Roman"/>
        </w:rPr>
        <w:t xml:space="preserve">, such as </w:t>
      </w:r>
      <w:proofErr w:type="spellStart"/>
      <w:r w:rsidRPr="00FF2FF6">
        <w:rPr>
          <w:rFonts w:eastAsia="Times New Roman"/>
        </w:rPr>
        <w:t>Hazbija</w:t>
      </w:r>
      <w:proofErr w:type="spellEnd"/>
      <w:r w:rsidRPr="00FF2FF6">
        <w:rPr>
          <w:rFonts w:eastAsia="Times New Roman"/>
        </w:rPr>
        <w:t xml:space="preserve"> Kalac, leader of the party “</w:t>
      </w:r>
      <w:proofErr w:type="spellStart"/>
      <w:r w:rsidRPr="00FF2FF6">
        <w:rPr>
          <w:rFonts w:eastAsia="Times New Roman"/>
        </w:rPr>
        <w:t>Bosniak</w:t>
      </w:r>
      <w:proofErr w:type="spellEnd"/>
      <w:r w:rsidRPr="00FF2FF6">
        <w:rPr>
          <w:rFonts w:eastAsia="Times New Roman"/>
        </w:rPr>
        <w:t xml:space="preserve"> Democratic Community of Montenegro” </w:t>
      </w:r>
      <w:r w:rsidRPr="00FF2FF6">
        <w:rPr>
          <w:lang w:eastAsia="de-DE"/>
        </w:rPr>
        <w:t>(Balkan Inside 2013).</w:t>
      </w:r>
      <w:r w:rsidRPr="00FF2FF6">
        <w:rPr>
          <w:rFonts w:eastAsia="Times New Roman"/>
        </w:rPr>
        <w:t xml:space="preserve"> </w:t>
      </w:r>
    </w:p>
    <w:p w14:paraId="6042E51A" w14:textId="77777777" w:rsidR="00911A01" w:rsidRPr="00432AC6" w:rsidRDefault="00911A01" w:rsidP="00911A01">
      <w:pPr>
        <w:pStyle w:val="ListParagraph"/>
        <w:numPr>
          <w:ilvl w:val="1"/>
          <w:numId w:val="8"/>
        </w:numPr>
        <w:rPr>
          <w:b/>
        </w:rPr>
      </w:pPr>
      <w:r w:rsidRPr="00432AC6">
        <w:rPr>
          <w:rFonts w:eastAsia="Times New Roman"/>
        </w:rPr>
        <w:t xml:space="preserve">In general, the basic demands of the </w:t>
      </w:r>
      <w:proofErr w:type="spellStart"/>
      <w:r w:rsidRPr="00432AC6">
        <w:rPr>
          <w:rFonts w:eastAsia="Times New Roman"/>
        </w:rPr>
        <w:t>Bosniaks</w:t>
      </w:r>
      <w:proofErr w:type="spellEnd"/>
      <w:r w:rsidRPr="00432AC6">
        <w:rPr>
          <w:rFonts w:eastAsia="Times New Roman"/>
        </w:rPr>
        <w:t xml:space="preserve"> are “regionalization, a balanced regional development and the promotion of the establishment of a cross-border region of </w:t>
      </w:r>
      <w:proofErr w:type="spellStart"/>
      <w:r w:rsidRPr="00432AC6">
        <w:rPr>
          <w:rFonts w:eastAsia="Times New Roman"/>
        </w:rPr>
        <w:t>Sandzak</w:t>
      </w:r>
      <w:proofErr w:type="spellEnd"/>
      <w:r w:rsidRPr="00432AC6">
        <w:rPr>
          <w:rFonts w:eastAsia="Times New Roman"/>
        </w:rPr>
        <w:t>” (BKZ 2013). [2006-2020: autonomy claim]</w:t>
      </w:r>
    </w:p>
    <w:p w14:paraId="015C123B" w14:textId="77777777" w:rsidR="00911A01" w:rsidRPr="009C6C8D" w:rsidRDefault="00911A01" w:rsidP="00911A01">
      <w:pPr>
        <w:rPr>
          <w:rFonts w:cs="Times New Roman"/>
          <w:bCs/>
          <w:szCs w:val="22"/>
        </w:rPr>
      </w:pPr>
    </w:p>
    <w:p w14:paraId="4434179B" w14:textId="77777777" w:rsidR="00911A01" w:rsidRPr="009C6C8D" w:rsidRDefault="00911A01" w:rsidP="00911A01">
      <w:pPr>
        <w:rPr>
          <w:rFonts w:cs="Times New Roman"/>
          <w:bCs/>
          <w:szCs w:val="22"/>
        </w:rPr>
      </w:pPr>
    </w:p>
    <w:p w14:paraId="244167B0" w14:textId="77777777" w:rsidR="00911A01" w:rsidRPr="00BE5168" w:rsidRDefault="00911A01" w:rsidP="00911A01">
      <w:pPr>
        <w:rPr>
          <w:rFonts w:cs="Times New Roman"/>
          <w:b/>
          <w:szCs w:val="22"/>
        </w:rPr>
      </w:pPr>
      <w:r>
        <w:rPr>
          <w:rFonts w:cs="Times New Roman"/>
          <w:b/>
          <w:szCs w:val="22"/>
        </w:rPr>
        <w:t>Independence claims</w:t>
      </w:r>
    </w:p>
    <w:p w14:paraId="7C339962" w14:textId="77777777" w:rsidR="00911A01" w:rsidRDefault="00911A01" w:rsidP="00911A01">
      <w:pPr>
        <w:rPr>
          <w:rFonts w:cs="Times New Roman"/>
          <w:bCs/>
          <w:szCs w:val="22"/>
        </w:rPr>
      </w:pPr>
    </w:p>
    <w:p w14:paraId="62904B9F" w14:textId="0333FA92" w:rsidR="00911A01" w:rsidRPr="00911A01" w:rsidRDefault="00911A01" w:rsidP="00911A01">
      <w:pPr>
        <w:pStyle w:val="ListParagraph"/>
        <w:numPr>
          <w:ilvl w:val="0"/>
          <w:numId w:val="8"/>
        </w:numPr>
        <w:rPr>
          <w:rFonts w:cs="Times New Roman"/>
          <w:bCs/>
          <w:szCs w:val="22"/>
        </w:rPr>
      </w:pPr>
      <w:r>
        <w:rPr>
          <w:rFonts w:cs="Times New Roman"/>
          <w:bCs/>
          <w:szCs w:val="22"/>
        </w:rPr>
        <w:t>Despite sporadic claims for independence, we found no evidence for a politically significant independence movement. [no independence claims]</w:t>
      </w:r>
    </w:p>
    <w:p w14:paraId="54B1F8E3" w14:textId="77777777" w:rsidR="00911A01" w:rsidRDefault="00911A01" w:rsidP="00911A01">
      <w:pPr>
        <w:rPr>
          <w:rFonts w:cs="Times New Roman"/>
          <w:bCs/>
          <w:szCs w:val="22"/>
        </w:rPr>
      </w:pPr>
    </w:p>
    <w:p w14:paraId="4AA60C68" w14:textId="77777777" w:rsidR="00911A01" w:rsidRDefault="00911A01" w:rsidP="00911A01">
      <w:pPr>
        <w:rPr>
          <w:rFonts w:cs="Times New Roman"/>
          <w:bCs/>
          <w:szCs w:val="22"/>
        </w:rPr>
      </w:pPr>
    </w:p>
    <w:p w14:paraId="00E194F4" w14:textId="77777777" w:rsidR="00911A01" w:rsidRDefault="00911A01" w:rsidP="00911A01">
      <w:pPr>
        <w:rPr>
          <w:rFonts w:cs="Times New Roman"/>
          <w:b/>
          <w:szCs w:val="22"/>
        </w:rPr>
      </w:pPr>
    </w:p>
    <w:p w14:paraId="5F36D9DB" w14:textId="691BFAC7" w:rsidR="00911A01" w:rsidRPr="00BE5168" w:rsidRDefault="00911A01" w:rsidP="00911A01">
      <w:pPr>
        <w:rPr>
          <w:rFonts w:cs="Times New Roman"/>
          <w:b/>
          <w:szCs w:val="22"/>
        </w:rPr>
      </w:pPr>
      <w:r>
        <w:rPr>
          <w:rFonts w:cs="Times New Roman"/>
          <w:b/>
          <w:szCs w:val="22"/>
        </w:rPr>
        <w:lastRenderedPageBreak/>
        <w:t>Irredentist claims</w:t>
      </w:r>
    </w:p>
    <w:p w14:paraId="56508BDC" w14:textId="77777777" w:rsidR="00911A01" w:rsidRDefault="00911A01" w:rsidP="00911A01">
      <w:pPr>
        <w:rPr>
          <w:rFonts w:cs="Times New Roman"/>
          <w:bCs/>
          <w:szCs w:val="22"/>
        </w:rPr>
      </w:pPr>
    </w:p>
    <w:p w14:paraId="6B1266F0" w14:textId="77777777" w:rsidR="00911A01" w:rsidRDefault="00911A01" w:rsidP="00911A01">
      <w:pPr>
        <w:rPr>
          <w:rFonts w:cs="Times New Roman"/>
          <w:bCs/>
          <w:szCs w:val="22"/>
        </w:rPr>
      </w:pPr>
      <w:r>
        <w:rPr>
          <w:rFonts w:cs="Times New Roman"/>
          <w:bCs/>
          <w:szCs w:val="22"/>
        </w:rPr>
        <w:t>NA</w:t>
      </w:r>
    </w:p>
    <w:p w14:paraId="3C03F43B" w14:textId="77777777" w:rsidR="00911A01" w:rsidRDefault="00911A01" w:rsidP="00911A01">
      <w:pPr>
        <w:rPr>
          <w:rFonts w:cs="Times New Roman"/>
          <w:bCs/>
          <w:szCs w:val="22"/>
        </w:rPr>
      </w:pPr>
    </w:p>
    <w:p w14:paraId="7EBD5CC3" w14:textId="77777777" w:rsidR="00911A01" w:rsidRPr="009C6C8D" w:rsidRDefault="00911A01" w:rsidP="00911A01">
      <w:pPr>
        <w:rPr>
          <w:rFonts w:cs="Times New Roman"/>
          <w:bCs/>
          <w:szCs w:val="22"/>
        </w:rPr>
      </w:pPr>
    </w:p>
    <w:p w14:paraId="1D7A7BAA" w14:textId="77777777" w:rsidR="00911A01" w:rsidRPr="00904609" w:rsidRDefault="00911A01" w:rsidP="00911A01">
      <w:pPr>
        <w:rPr>
          <w:rFonts w:cs="Times New Roman"/>
        </w:rPr>
      </w:pPr>
      <w:r>
        <w:rPr>
          <w:rFonts w:cs="Times New Roman"/>
          <w:b/>
        </w:rPr>
        <w:t xml:space="preserve">Claimed </w:t>
      </w:r>
      <w:proofErr w:type="gramStart"/>
      <w:r>
        <w:rPr>
          <w:rFonts w:cs="Times New Roman"/>
          <w:b/>
        </w:rPr>
        <w:t>territory</w:t>
      </w:r>
      <w:proofErr w:type="gramEnd"/>
    </w:p>
    <w:p w14:paraId="7EE6EC57" w14:textId="77777777" w:rsidR="00911A01" w:rsidRPr="006F657B" w:rsidRDefault="00911A01" w:rsidP="00911A01">
      <w:pPr>
        <w:rPr>
          <w:rFonts w:cs="Times New Roman"/>
          <w:bCs/>
          <w:szCs w:val="22"/>
        </w:rPr>
      </w:pPr>
    </w:p>
    <w:p w14:paraId="7C05BFA9" w14:textId="77777777" w:rsidR="00911A01" w:rsidRPr="00732AFA" w:rsidRDefault="00911A01" w:rsidP="00911A01">
      <w:pPr>
        <w:pStyle w:val="ListParagraph"/>
        <w:numPr>
          <w:ilvl w:val="0"/>
          <w:numId w:val="73"/>
        </w:numPr>
        <w:rPr>
          <w:rFonts w:cs="Times New Roman"/>
          <w:bCs/>
          <w:szCs w:val="22"/>
        </w:rPr>
      </w:pPr>
      <w:proofErr w:type="spellStart"/>
      <w:r w:rsidRPr="00732AFA">
        <w:rPr>
          <w:rFonts w:cs="Times New Roman"/>
          <w:bCs/>
          <w:szCs w:val="22"/>
        </w:rPr>
        <w:t>Sandzak</w:t>
      </w:r>
      <w:proofErr w:type="spellEnd"/>
      <w:r w:rsidRPr="00732AFA">
        <w:rPr>
          <w:rFonts w:cs="Times New Roman"/>
          <w:bCs/>
          <w:szCs w:val="22"/>
        </w:rPr>
        <w:t xml:space="preserve"> Muslims in Montenegro have demanded more autonomy for the historical </w:t>
      </w:r>
      <w:proofErr w:type="spellStart"/>
      <w:r w:rsidRPr="00732AFA">
        <w:rPr>
          <w:rFonts w:cs="Times New Roman"/>
          <w:bCs/>
          <w:szCs w:val="22"/>
        </w:rPr>
        <w:t>Sandzak</w:t>
      </w:r>
      <w:proofErr w:type="spellEnd"/>
      <w:r w:rsidRPr="00732AFA">
        <w:rPr>
          <w:rFonts w:cs="Times New Roman"/>
          <w:bCs/>
          <w:szCs w:val="22"/>
        </w:rPr>
        <w:t xml:space="preserve"> region, which straddles the current borders of Serbia and Montenegro. Following SDM’s coding rules, we only code those areas within Montenegro, which are made up of five municipalities; </w:t>
      </w:r>
      <w:proofErr w:type="spellStart"/>
      <w:r w:rsidRPr="00732AFA">
        <w:rPr>
          <w:rFonts w:cs="Times New Roman"/>
          <w:bCs/>
          <w:szCs w:val="22"/>
        </w:rPr>
        <w:t>Rožaje</w:t>
      </w:r>
      <w:proofErr w:type="spellEnd"/>
      <w:r w:rsidRPr="00732AFA">
        <w:rPr>
          <w:rFonts w:cs="Times New Roman"/>
          <w:bCs/>
          <w:szCs w:val="22"/>
        </w:rPr>
        <w:t xml:space="preserve">, Plav, </w:t>
      </w:r>
      <w:proofErr w:type="spellStart"/>
      <w:r w:rsidRPr="00732AFA">
        <w:rPr>
          <w:rFonts w:cs="Times New Roman"/>
          <w:bCs/>
          <w:szCs w:val="22"/>
        </w:rPr>
        <w:t>Bijelo</w:t>
      </w:r>
      <w:proofErr w:type="spellEnd"/>
      <w:r w:rsidRPr="00732AFA">
        <w:rPr>
          <w:rFonts w:cs="Times New Roman"/>
          <w:bCs/>
          <w:szCs w:val="22"/>
        </w:rPr>
        <w:t xml:space="preserve"> Polje, </w:t>
      </w:r>
      <w:proofErr w:type="spellStart"/>
      <w:r w:rsidRPr="00732AFA">
        <w:rPr>
          <w:rFonts w:cs="Times New Roman"/>
          <w:bCs/>
          <w:szCs w:val="22"/>
        </w:rPr>
        <w:t>Pljevlja</w:t>
      </w:r>
      <w:proofErr w:type="spellEnd"/>
      <w:r w:rsidRPr="00732AFA">
        <w:rPr>
          <w:rFonts w:cs="Times New Roman"/>
          <w:bCs/>
          <w:szCs w:val="22"/>
        </w:rPr>
        <w:t xml:space="preserve"> and </w:t>
      </w:r>
      <w:proofErr w:type="spellStart"/>
      <w:r w:rsidRPr="00732AFA">
        <w:rPr>
          <w:rFonts w:cs="Times New Roman"/>
          <w:bCs/>
          <w:szCs w:val="22"/>
        </w:rPr>
        <w:t>Berane</w:t>
      </w:r>
      <w:proofErr w:type="spellEnd"/>
      <w:r w:rsidRPr="00732AFA">
        <w:rPr>
          <w:rFonts w:cs="Times New Roman"/>
          <w:bCs/>
          <w:szCs w:val="22"/>
        </w:rPr>
        <w:t xml:space="preserve">, formerly known as </w:t>
      </w:r>
      <w:proofErr w:type="spellStart"/>
      <w:r w:rsidRPr="00732AFA">
        <w:rPr>
          <w:rFonts w:cs="Times New Roman"/>
          <w:bCs/>
          <w:szCs w:val="22"/>
        </w:rPr>
        <w:t>Ivangrad</w:t>
      </w:r>
      <w:proofErr w:type="spellEnd"/>
      <w:r w:rsidRPr="00732AFA">
        <w:rPr>
          <w:rFonts w:cs="Times New Roman"/>
          <w:bCs/>
          <w:szCs w:val="22"/>
        </w:rPr>
        <w:t xml:space="preserve"> </w:t>
      </w:r>
      <w:r>
        <w:rPr>
          <w:rFonts w:cs="Times New Roman"/>
          <w:bCs/>
          <w:szCs w:val="22"/>
        </w:rPr>
        <w:t>(</w:t>
      </w:r>
      <w:proofErr w:type="spellStart"/>
      <w:r>
        <w:rPr>
          <w:rFonts w:cs="Times New Roman"/>
          <w:bCs/>
          <w:szCs w:val="22"/>
        </w:rPr>
        <w:t>Rondic</w:t>
      </w:r>
      <w:proofErr w:type="spellEnd"/>
      <w:r>
        <w:rPr>
          <w:rFonts w:cs="Times New Roman"/>
          <w:bCs/>
          <w:szCs w:val="22"/>
        </w:rPr>
        <w:t xml:space="preserve"> 2000: 131)</w:t>
      </w:r>
      <w:r w:rsidRPr="00732AFA">
        <w:rPr>
          <w:rFonts w:cs="Times New Roman"/>
          <w:bCs/>
          <w:szCs w:val="22"/>
        </w:rPr>
        <w:t>. We code this claim based on the Global Administrative Areas database.</w:t>
      </w:r>
    </w:p>
    <w:p w14:paraId="1972DC4F" w14:textId="77777777" w:rsidR="00911A01" w:rsidRDefault="00911A01" w:rsidP="00911A01">
      <w:pPr>
        <w:rPr>
          <w:rFonts w:cs="Times New Roman"/>
          <w:b/>
          <w:szCs w:val="22"/>
        </w:rPr>
      </w:pPr>
    </w:p>
    <w:p w14:paraId="062AEA75" w14:textId="77777777" w:rsidR="00911A01" w:rsidRDefault="00911A01" w:rsidP="00911A01">
      <w:pPr>
        <w:rPr>
          <w:rFonts w:cs="Times New Roman"/>
          <w:b/>
          <w:szCs w:val="22"/>
        </w:rPr>
      </w:pPr>
    </w:p>
    <w:p w14:paraId="46D5D2E3" w14:textId="667A8AC7" w:rsidR="00911A01" w:rsidRPr="00BE5168" w:rsidRDefault="00911A01" w:rsidP="00911A01">
      <w:pPr>
        <w:rPr>
          <w:rFonts w:cs="Times New Roman"/>
          <w:b/>
          <w:szCs w:val="22"/>
        </w:rPr>
      </w:pPr>
      <w:r w:rsidRPr="00BE5168">
        <w:rPr>
          <w:rFonts w:cs="Times New Roman"/>
          <w:b/>
          <w:szCs w:val="22"/>
        </w:rPr>
        <w:t>Sovereignty declarations</w:t>
      </w:r>
    </w:p>
    <w:p w14:paraId="14081713" w14:textId="77777777" w:rsidR="00911A01" w:rsidRPr="006F657B" w:rsidRDefault="00911A01" w:rsidP="00911A01">
      <w:pPr>
        <w:rPr>
          <w:rFonts w:cs="Times New Roman"/>
          <w:szCs w:val="22"/>
        </w:rPr>
      </w:pPr>
    </w:p>
    <w:p w14:paraId="1569E7C1" w14:textId="77777777" w:rsidR="00911A01" w:rsidRPr="00F83BF0" w:rsidRDefault="00911A01" w:rsidP="00911A01">
      <w:pPr>
        <w:rPr>
          <w:rFonts w:cs="Times New Roman"/>
          <w:szCs w:val="22"/>
        </w:rPr>
      </w:pPr>
      <w:r>
        <w:rPr>
          <w:rFonts w:cs="Times New Roman"/>
          <w:szCs w:val="22"/>
        </w:rPr>
        <w:t>NA</w:t>
      </w:r>
    </w:p>
    <w:p w14:paraId="1AECA544" w14:textId="77777777" w:rsidR="00911A01" w:rsidRPr="006F657B" w:rsidRDefault="00911A01" w:rsidP="00911A01">
      <w:pPr>
        <w:rPr>
          <w:rFonts w:cs="Times New Roman"/>
          <w:szCs w:val="22"/>
        </w:rPr>
      </w:pPr>
    </w:p>
    <w:p w14:paraId="038CE67E" w14:textId="77777777" w:rsidR="00911A01" w:rsidRPr="006F657B" w:rsidRDefault="00911A01" w:rsidP="00911A01">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3DA18CE4" w14:textId="6EE886E2" w:rsidR="00732AFA" w:rsidRPr="00732AFA" w:rsidRDefault="00732AFA" w:rsidP="00732AFA">
      <w:pPr>
        <w:pStyle w:val="ListParagraph"/>
        <w:numPr>
          <w:ilvl w:val="0"/>
          <w:numId w:val="73"/>
        </w:numPr>
        <w:rPr>
          <w:rFonts w:cs="Times New Roman"/>
          <w:szCs w:val="22"/>
        </w:rPr>
      </w:pPr>
      <w:r w:rsidRPr="00732AFA">
        <w:rPr>
          <w:rFonts w:cs="Times New Roman"/>
          <w:szCs w:val="22"/>
        </w:rPr>
        <w:t>No separatist violence was found, hence a NVIOLSD coding.</w:t>
      </w:r>
      <w:r>
        <w:rPr>
          <w:rFonts w:cs="Times New Roman"/>
          <w:szCs w:val="22"/>
        </w:rPr>
        <w:t xml:space="preserve"> [NVIOLSD]</w:t>
      </w:r>
    </w:p>
    <w:p w14:paraId="445925B9" w14:textId="1DE1A1EB" w:rsidR="00E17E6D" w:rsidRPr="00732AFA" w:rsidRDefault="00E17E6D" w:rsidP="00732AFA">
      <w:pPr>
        <w:rPr>
          <w:rFonts w:cs="Times New Roman"/>
          <w:szCs w:val="22"/>
        </w:rPr>
      </w:pPr>
    </w:p>
    <w:p w14:paraId="2B08FF1A" w14:textId="77777777" w:rsidR="00E17E6D" w:rsidRPr="006F657B" w:rsidRDefault="00E17E6D" w:rsidP="00E17E6D">
      <w:pPr>
        <w:rPr>
          <w:rFonts w:cs="Times New Roman"/>
          <w:szCs w:val="22"/>
        </w:rPr>
      </w:pPr>
    </w:p>
    <w:p w14:paraId="639A59D5" w14:textId="182DCA49" w:rsidR="00794F7B" w:rsidRPr="00BE5168" w:rsidRDefault="002D73D5" w:rsidP="00794F7B">
      <w:pPr>
        <w:rPr>
          <w:rFonts w:cs="Times New Roman"/>
          <w:szCs w:val="22"/>
        </w:rPr>
      </w:pPr>
      <w:r>
        <w:rPr>
          <w:rFonts w:cs="Times New Roman"/>
          <w:b/>
          <w:szCs w:val="22"/>
        </w:rPr>
        <w:t xml:space="preserve">Historical </w:t>
      </w:r>
      <w:r w:rsidR="00911A01">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5F706551" w14:textId="77777777" w:rsidR="005B00DE" w:rsidRDefault="005B00DE" w:rsidP="005B00DE">
      <w:pPr>
        <w:pStyle w:val="ListParagraph"/>
        <w:numPr>
          <w:ilvl w:val="0"/>
          <w:numId w:val="9"/>
        </w:numPr>
      </w:pPr>
      <w:r w:rsidRPr="00764998">
        <w:rPr>
          <w:rFonts w:cs="Times New Roman"/>
          <w:szCs w:val="22"/>
        </w:rPr>
        <w:t xml:space="preserve">The </w:t>
      </w:r>
      <w:proofErr w:type="spellStart"/>
      <w:r w:rsidRPr="00764998">
        <w:rPr>
          <w:rFonts w:cs="Times New Roman"/>
          <w:szCs w:val="22"/>
        </w:rPr>
        <w:t>Sandzak</w:t>
      </w:r>
      <w:proofErr w:type="spellEnd"/>
      <w:r w:rsidRPr="00764998">
        <w:rPr>
          <w:rFonts w:cs="Times New Roman"/>
          <w:szCs w:val="22"/>
        </w:rPr>
        <w:t xml:space="preserve"> became part of Serbia and Montenegro in 1912 after the First Balkan War. </w:t>
      </w:r>
      <w:r>
        <w:rPr>
          <w:rFonts w:cs="Times New Roman"/>
          <w:szCs w:val="22"/>
        </w:rPr>
        <w:t xml:space="preserve">Before it had been under Ottoman rule (they had their own district, </w:t>
      </w:r>
      <w:proofErr w:type="spellStart"/>
      <w:r>
        <w:rPr>
          <w:rFonts w:cs="Times New Roman"/>
          <w:szCs w:val="22"/>
        </w:rPr>
        <w:t>san¢ak</w:t>
      </w:r>
      <w:proofErr w:type="spellEnd"/>
      <w:r>
        <w:rPr>
          <w:rFonts w:cs="Times New Roman"/>
          <w:szCs w:val="22"/>
        </w:rPr>
        <w:t xml:space="preserve"> means district in Turkish) (International Crisis Group 1998). </w:t>
      </w:r>
      <w:r w:rsidRPr="00764998">
        <w:rPr>
          <w:rFonts w:cs="Times New Roman"/>
          <w:szCs w:val="22"/>
        </w:rPr>
        <w:t xml:space="preserve">During WWI, the </w:t>
      </w:r>
      <w:proofErr w:type="spellStart"/>
      <w:r w:rsidRPr="00764998">
        <w:rPr>
          <w:rFonts w:cs="Times New Roman"/>
          <w:szCs w:val="22"/>
        </w:rPr>
        <w:t>Sandzak</w:t>
      </w:r>
      <w:proofErr w:type="spellEnd"/>
      <w:r w:rsidRPr="00764998">
        <w:rPr>
          <w:rFonts w:cs="Times New Roman"/>
          <w:szCs w:val="22"/>
        </w:rPr>
        <w:t xml:space="preserve"> came under Italian rule. The Yugoslav partisan movement briefly entertained the idea of giving the </w:t>
      </w:r>
      <w:proofErr w:type="spellStart"/>
      <w:r w:rsidRPr="00764998">
        <w:rPr>
          <w:rFonts w:cs="Times New Roman"/>
          <w:szCs w:val="22"/>
        </w:rPr>
        <w:t>Sandzak</w:t>
      </w:r>
      <w:proofErr w:type="spellEnd"/>
      <w:r w:rsidRPr="00764998">
        <w:rPr>
          <w:rFonts w:cs="Times New Roman"/>
          <w:szCs w:val="22"/>
        </w:rPr>
        <w:t xml:space="preserve"> autonomy, but after the war the </w:t>
      </w:r>
      <w:proofErr w:type="spellStart"/>
      <w:r w:rsidRPr="00764998">
        <w:rPr>
          <w:rFonts w:cs="Times New Roman"/>
          <w:szCs w:val="22"/>
        </w:rPr>
        <w:t>Sandzak</w:t>
      </w:r>
      <w:proofErr w:type="spellEnd"/>
      <w:r w:rsidRPr="00764998">
        <w:rPr>
          <w:rFonts w:cs="Times New Roman"/>
          <w:szCs w:val="22"/>
        </w:rPr>
        <w:t xml:space="preserve"> was again divided between Serbia and Montenegro. </w:t>
      </w:r>
      <w:proofErr w:type="gramStart"/>
      <w:r>
        <w:rPr>
          <w:rFonts w:cs="Times New Roman"/>
          <w:szCs w:val="22"/>
        </w:rPr>
        <w:t>Thus</w:t>
      </w:r>
      <w:proofErr w:type="gramEnd"/>
      <w:r>
        <w:rPr>
          <w:rFonts w:cs="Times New Roman"/>
          <w:szCs w:val="22"/>
        </w:rPr>
        <w:t xml:space="preserve"> the </w:t>
      </w:r>
      <w:proofErr w:type="spellStart"/>
      <w:r>
        <w:rPr>
          <w:rFonts w:cs="Times New Roman"/>
          <w:szCs w:val="22"/>
        </w:rPr>
        <w:t>Sandzak</w:t>
      </w:r>
      <w:proofErr w:type="spellEnd"/>
      <w:r>
        <w:rPr>
          <w:rFonts w:cs="Times New Roman"/>
          <w:szCs w:val="22"/>
        </w:rPr>
        <w:t xml:space="preserve"> did not have an overarching administration (as it used to have under the Ottomans) (International Crisis Group 1998; Hewitt &amp; Cheetham 2000). </w:t>
      </w:r>
      <w:r w:rsidRPr="00764998">
        <w:rPr>
          <w:rFonts w:cs="Times New Roman"/>
          <w:szCs w:val="22"/>
        </w:rPr>
        <w:t xml:space="preserve">In 1968, </w:t>
      </w:r>
      <w:r>
        <w:rPr>
          <w:rFonts w:cs="Times New Roman"/>
          <w:szCs w:val="22"/>
        </w:rPr>
        <w:t xml:space="preserve">the </w:t>
      </w:r>
      <w:r>
        <w:rPr>
          <w:lang w:eastAsia="de-DE"/>
        </w:rPr>
        <w:t>Muslims were recognized as a nationality of Yugoslavia equal to Serbs and Montenegrins (Bieber n.d.; Mitchell 2010: 311).</w:t>
      </w:r>
      <w:r w:rsidRPr="00536387">
        <w:t xml:space="preserve"> </w:t>
      </w:r>
    </w:p>
    <w:p w14:paraId="75EBC74A" w14:textId="77777777" w:rsidR="005B00DE" w:rsidRPr="00FF2FF6" w:rsidRDefault="005B00DE" w:rsidP="005B00DE">
      <w:pPr>
        <w:pStyle w:val="ListParagraph"/>
        <w:numPr>
          <w:ilvl w:val="0"/>
          <w:numId w:val="8"/>
        </w:numPr>
        <w:rPr>
          <w:b/>
        </w:rPr>
      </w:pPr>
      <w:r>
        <w:rPr>
          <w:lang w:eastAsia="de-DE"/>
        </w:rPr>
        <w:t xml:space="preserve">Yugoslavia’s 1992 constitution, adopted after the secessions of Slovenia, Croatia, </w:t>
      </w:r>
      <w:proofErr w:type="gramStart"/>
      <w:r>
        <w:rPr>
          <w:lang w:eastAsia="de-DE"/>
        </w:rPr>
        <w:t>Macedonia</w:t>
      </w:r>
      <w:proofErr w:type="gramEnd"/>
      <w:r>
        <w:rPr>
          <w:lang w:eastAsia="de-DE"/>
        </w:rPr>
        <w:t xml:space="preserve"> and Bosnia, did no longer recognize Muslims as a constitutive nationality (Bosnia and hence most Muslims had left the union). More importantly, Muslims were not even recognized as a national minority – contrary to Hungarians, Albanians, Ruthenians and Slovaks (International Crisis Group 1992: 11). </w:t>
      </w:r>
    </w:p>
    <w:p w14:paraId="71494D2D" w14:textId="77777777" w:rsidR="005B00DE" w:rsidRPr="00FF2FF6" w:rsidRDefault="005B00DE" w:rsidP="005B00DE">
      <w:pPr>
        <w:pStyle w:val="ListParagraph"/>
        <w:numPr>
          <w:ilvl w:val="0"/>
          <w:numId w:val="8"/>
        </w:numPr>
        <w:rPr>
          <w:b/>
        </w:rPr>
      </w:pPr>
      <w:r w:rsidRPr="00FF2FF6">
        <w:t>The end of the war in BiH slightly changed Serbia’s policies to</w:t>
      </w:r>
      <w:r>
        <w:t xml:space="preserve">wards the </w:t>
      </w:r>
      <w:proofErr w:type="spellStart"/>
      <w:r>
        <w:t>Sandzak</w:t>
      </w:r>
      <w:proofErr w:type="spellEnd"/>
      <w:r>
        <w:t xml:space="preserve"> Muslim</w:t>
      </w:r>
      <w:r w:rsidRPr="00FF2FF6">
        <w:t xml:space="preserve"> (Todorovic 2012: 53). For instance, Ugljanin, the leader of the SDA party, was allowed to return home from exile.</w:t>
      </w:r>
      <w:r>
        <w:t xml:space="preserve"> However, no concession in the sense employed here could be identified.</w:t>
      </w:r>
    </w:p>
    <w:p w14:paraId="2422BBBF" w14:textId="77777777" w:rsidR="005B00DE" w:rsidRDefault="005B00DE" w:rsidP="005B00DE">
      <w:pPr>
        <w:pStyle w:val="ListParagraph"/>
        <w:numPr>
          <w:ilvl w:val="0"/>
          <w:numId w:val="8"/>
        </w:numPr>
      </w:pPr>
      <w:r>
        <w:rPr>
          <w:lang w:eastAsia="de-DE"/>
        </w:rPr>
        <w:t xml:space="preserve">In </w:t>
      </w:r>
      <w:r w:rsidRPr="00FF2FF6">
        <w:rPr>
          <w:lang w:eastAsia="de-DE"/>
        </w:rPr>
        <w:t xml:space="preserve">1997, Belgrade </w:t>
      </w:r>
      <w:r>
        <w:rPr>
          <w:lang w:eastAsia="de-DE"/>
        </w:rPr>
        <w:t xml:space="preserve">threw </w:t>
      </w:r>
      <w:r w:rsidRPr="00FF2FF6">
        <w:rPr>
          <w:lang w:eastAsia="de-DE"/>
        </w:rPr>
        <w:t xml:space="preserve">out </w:t>
      </w:r>
      <w:r>
        <w:rPr>
          <w:lang w:eastAsia="de-DE"/>
        </w:rPr>
        <w:t xml:space="preserve">a </w:t>
      </w:r>
      <w:proofErr w:type="spellStart"/>
      <w:r>
        <w:rPr>
          <w:lang w:eastAsia="de-DE"/>
        </w:rPr>
        <w:t>Sandzak</w:t>
      </w:r>
      <w:proofErr w:type="spellEnd"/>
      <w:r>
        <w:rPr>
          <w:lang w:eastAsia="de-DE"/>
        </w:rPr>
        <w:t xml:space="preserve"> municipality </w:t>
      </w:r>
      <w:r w:rsidRPr="00FF2FF6">
        <w:rPr>
          <w:lang w:eastAsia="de-DE"/>
        </w:rPr>
        <w:t xml:space="preserve">assembly and replaced it with an acting assembly comprised exclusively of SPS and JUL members, some of whom were </w:t>
      </w:r>
      <w:proofErr w:type="spellStart"/>
      <w:r w:rsidRPr="00FF2FF6">
        <w:rPr>
          <w:lang w:eastAsia="de-DE"/>
        </w:rPr>
        <w:t>Bosniaks</w:t>
      </w:r>
      <w:proofErr w:type="spellEnd"/>
      <w:r w:rsidRPr="00FF2FF6">
        <w:rPr>
          <w:lang w:eastAsia="de-DE"/>
        </w:rPr>
        <w:t xml:space="preserve"> (Lyon 2008: 88).</w:t>
      </w:r>
      <w:r>
        <w:rPr>
          <w:lang w:eastAsia="de-DE"/>
        </w:rPr>
        <w:t xml:space="preserve"> We do not code an autonomy restriction since the </w:t>
      </w:r>
      <w:proofErr w:type="spellStart"/>
      <w:r>
        <w:rPr>
          <w:lang w:eastAsia="de-DE"/>
        </w:rPr>
        <w:t>Sandzaks</w:t>
      </w:r>
      <w:proofErr w:type="spellEnd"/>
      <w:r>
        <w:rPr>
          <w:lang w:eastAsia="de-DE"/>
        </w:rPr>
        <w:t xml:space="preserve"> had very limited autonomy to begin with (the action concerns municipal governments).</w:t>
      </w:r>
      <w:r>
        <w:t xml:space="preserve"> </w:t>
      </w:r>
    </w:p>
    <w:p w14:paraId="638966BA" w14:textId="425F2FAA" w:rsidR="005B00DE" w:rsidRDefault="005B00DE" w:rsidP="005B00DE">
      <w:pPr>
        <w:pStyle w:val="ListParagraph"/>
        <w:numPr>
          <w:ilvl w:val="0"/>
          <w:numId w:val="8"/>
        </w:numPr>
      </w:pPr>
      <w:r w:rsidRPr="00FF2FF6">
        <w:rPr>
          <w:lang w:eastAsia="de-DE"/>
        </w:rPr>
        <w:t xml:space="preserve">Since the overthrow of Milošević on October 5, 2000, much has changed regarding Serbia’s relationship with its Muslim minority in the </w:t>
      </w:r>
      <w:proofErr w:type="spellStart"/>
      <w:r w:rsidRPr="00FF2FF6">
        <w:rPr>
          <w:lang w:eastAsia="de-DE"/>
        </w:rPr>
        <w:t>Sandžak</w:t>
      </w:r>
      <w:proofErr w:type="spellEnd"/>
      <w:r w:rsidRPr="00FF2FF6">
        <w:rPr>
          <w:lang w:eastAsia="de-DE"/>
        </w:rPr>
        <w:t xml:space="preserve"> (Lyon 2008: 91). The Serbian government began investing in the region’s infrastructure and economic development (Lyon 2008: 92). </w:t>
      </w:r>
      <w:r w:rsidRPr="00FF2FF6">
        <w:t>In</w:t>
      </w:r>
      <w:r w:rsidRPr="00FF2FF6">
        <w:rPr>
          <w:lang w:eastAsia="de-DE"/>
        </w:rPr>
        <w:t xml:space="preserve"> 2000, Serbia started </w:t>
      </w:r>
      <w:r>
        <w:rPr>
          <w:lang w:eastAsia="de-DE"/>
        </w:rPr>
        <w:t>to change</w:t>
      </w:r>
      <w:r w:rsidRPr="00FF2FF6">
        <w:rPr>
          <w:lang w:eastAsia="de-DE"/>
        </w:rPr>
        <w:t xml:space="preserve"> its discriminatory practices and passed appropriate laws for the protection of its minorities (Mirkovic 2002). </w:t>
      </w:r>
      <w:r w:rsidRPr="00FF2FF6">
        <w:t xml:space="preserve">The new Serbian regime attempted to integrate </w:t>
      </w:r>
      <w:proofErr w:type="spellStart"/>
      <w:r w:rsidRPr="00FF2FF6">
        <w:t>Sandzak</w:t>
      </w:r>
      <w:proofErr w:type="spellEnd"/>
      <w:r w:rsidRPr="00FF2FF6">
        <w:t xml:space="preserve"> Muslims into the system, rather than excluding them from it (Morrison 2008: 9). </w:t>
      </w:r>
      <w:r>
        <w:t xml:space="preserve">In March 2002, the Yugoslav parliament passed a law on national minorities. In particular, the law outlined the creation of a Federal Council of National Minorities, comprised of representatives of the National Councils of each minority group, including the Hungarians. The councils are designed to protect minority languages, education, media, and culture (Stroschein n.d.). In </w:t>
      </w:r>
      <w:r>
        <w:lastRenderedPageBreak/>
        <w:t>particular, the law stipulates that national minorities can use their language within their municipality or locality if they form 15 per cent of the local population, as well as have education in their native language (</w:t>
      </w:r>
      <w:proofErr w:type="spellStart"/>
      <w:r>
        <w:t>Petsinis</w:t>
      </w:r>
      <w:proofErr w:type="spellEnd"/>
      <w:r>
        <w:t xml:space="preserve"> 2003). The </w:t>
      </w:r>
      <w:proofErr w:type="spellStart"/>
      <w:r>
        <w:t>Sandzak</w:t>
      </w:r>
      <w:proofErr w:type="spellEnd"/>
      <w:r>
        <w:t xml:space="preserve"> Muslims (</w:t>
      </w:r>
      <w:proofErr w:type="spellStart"/>
      <w:r>
        <w:t>Bosniaks</w:t>
      </w:r>
      <w:proofErr w:type="spellEnd"/>
      <w:r>
        <w:t>) were officially recognized as a national minority (Todorovic 2012: 55).</w:t>
      </w:r>
      <w:r w:rsidRPr="00F5376F">
        <w:rPr>
          <w:rFonts w:eastAsia="Times New Roman"/>
        </w:rPr>
        <w:t xml:space="preserve"> </w:t>
      </w:r>
      <w:proofErr w:type="gramStart"/>
      <w:r>
        <w:rPr>
          <w:rFonts w:eastAsia="Times New Roman"/>
        </w:rPr>
        <w:t>Overall</w:t>
      </w:r>
      <w:proofErr w:type="gramEnd"/>
      <w:r>
        <w:rPr>
          <w:rFonts w:eastAsia="Times New Roman"/>
        </w:rPr>
        <w:t xml:space="preserve"> the (comprehensive yet flawed) 2002 minority law </w:t>
      </w:r>
      <w:r w:rsidRPr="00FF2FF6">
        <w:rPr>
          <w:rFonts w:eastAsia="Times New Roman"/>
        </w:rPr>
        <w:t xml:space="preserve">arguably improved the status </w:t>
      </w:r>
      <w:r>
        <w:rPr>
          <w:rFonts w:eastAsia="Times New Roman"/>
        </w:rPr>
        <w:t xml:space="preserve">of the </w:t>
      </w:r>
      <w:proofErr w:type="spellStart"/>
      <w:r>
        <w:rPr>
          <w:rFonts w:eastAsia="Times New Roman"/>
        </w:rPr>
        <w:t>Sandzak</w:t>
      </w:r>
      <w:proofErr w:type="spellEnd"/>
      <w:r>
        <w:rPr>
          <w:rFonts w:eastAsia="Times New Roman"/>
        </w:rPr>
        <w:t xml:space="preserve"> Muslims (Bieber n.d.</w:t>
      </w:r>
      <w:r w:rsidRPr="00FF2FF6">
        <w:rPr>
          <w:rFonts w:eastAsia="Times New Roman"/>
        </w:rPr>
        <w:t>).</w:t>
      </w:r>
      <w:r>
        <w:t xml:space="preserve"> We </w:t>
      </w:r>
      <w:r w:rsidR="002515A9">
        <w:t xml:space="preserve">(also) </w:t>
      </w:r>
      <w:r>
        <w:t>code an autonomy concession because the minority councils can be understood as a form of non-territorial autonomy (</w:t>
      </w:r>
      <w:proofErr w:type="spellStart"/>
      <w:r>
        <w:t>Korhecz</w:t>
      </w:r>
      <w:proofErr w:type="spellEnd"/>
      <w:r>
        <w:t xml:space="preserve"> n.d.).</w:t>
      </w:r>
      <w:r>
        <w:rPr>
          <w:rStyle w:val="FootnoteReference"/>
        </w:rPr>
        <w:footnoteReference w:id="1"/>
      </w:r>
      <w:r>
        <w:t xml:space="preserve"> [2002: </w:t>
      </w:r>
      <w:r w:rsidR="002515A9">
        <w:t xml:space="preserve">cultural rights concession, </w:t>
      </w:r>
      <w:r>
        <w:t>autonomy concession]</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70D570F" w14:textId="77777777" w:rsidR="005B00DE" w:rsidRDefault="005B00DE" w:rsidP="005B00DE">
      <w:pPr>
        <w:pStyle w:val="ListParagraph"/>
        <w:numPr>
          <w:ilvl w:val="0"/>
          <w:numId w:val="8"/>
        </w:numPr>
      </w:pPr>
      <w:r w:rsidRPr="00FF2FF6">
        <w:t>In 1997, the political landscape in M</w:t>
      </w:r>
      <w:r>
        <w:t>ontenegro fundamentally changed.</w:t>
      </w:r>
      <w:r w:rsidRPr="00FF2FF6">
        <w:t xml:space="preserve"> </w:t>
      </w:r>
      <w:r>
        <w:t>T</w:t>
      </w:r>
      <w:r w:rsidRPr="00FF2FF6">
        <w:t>he Muslim communities were no longer marginalized as in Serbia</w:t>
      </w:r>
      <w:r>
        <w:t>,</w:t>
      </w:r>
      <w:r w:rsidRPr="00FF2FF6">
        <w:t xml:space="preserve"> became an important political </w:t>
      </w:r>
      <w:proofErr w:type="gramStart"/>
      <w:r w:rsidRPr="00FF2FF6">
        <w:t>factor</w:t>
      </w:r>
      <w:proofErr w:type="gramEnd"/>
      <w:r w:rsidRPr="00FF2FF6">
        <w:t xml:space="preserve"> and </w:t>
      </w:r>
      <w:r>
        <w:t>got representation</w:t>
      </w:r>
      <w:r w:rsidRPr="00FF2FF6">
        <w:t xml:space="preserve"> in the Montenegrin parliament. Consequently, many Muslims supported Montenegro’s independence in 2006 </w:t>
      </w:r>
      <w:proofErr w:type="gramStart"/>
      <w:r w:rsidRPr="00FF2FF6">
        <w:t>despite the fact that</w:t>
      </w:r>
      <w:proofErr w:type="gramEnd"/>
      <w:r w:rsidRPr="00FF2FF6">
        <w:t xml:space="preserve"> it divided the </w:t>
      </w:r>
      <w:proofErr w:type="spellStart"/>
      <w:r w:rsidRPr="00FF2FF6">
        <w:t>Sandzak</w:t>
      </w:r>
      <w:proofErr w:type="spellEnd"/>
      <w:r w:rsidRPr="00FF2FF6">
        <w:t xml:space="preserve"> territory. Ever since, they are relatively well represented in the government and the public administration compared to minorities in other Balkan countries</w:t>
      </w:r>
      <w:r>
        <w:t xml:space="preserve"> </w:t>
      </w:r>
      <w:r w:rsidRPr="00FF2FF6">
        <w:t>(Bieber 2010: 943).</w:t>
      </w:r>
    </w:p>
    <w:p w14:paraId="35D1CBAB" w14:textId="77777777" w:rsidR="005B00DE" w:rsidRPr="00FF2FF6" w:rsidRDefault="005B00DE" w:rsidP="005B00DE">
      <w:pPr>
        <w:pStyle w:val="ListParagraph"/>
        <w:numPr>
          <w:ilvl w:val="0"/>
          <w:numId w:val="8"/>
        </w:numPr>
      </w:pPr>
      <w:r>
        <w:t>I</w:t>
      </w:r>
      <w:r w:rsidRPr="00FF2FF6">
        <w:t>n 2006, a propo</w:t>
      </w:r>
      <w:r>
        <w:t>sed minority rights legislation</w:t>
      </w:r>
      <w:r w:rsidRPr="00FF2FF6">
        <w:t xml:space="preserve"> that would have </w:t>
      </w:r>
      <w:r>
        <w:t>strengthened the Muslims’ position was temporally abandoned.</w:t>
      </w:r>
      <w:r w:rsidRPr="00FF2FF6">
        <w:t xml:space="preserve"> Montenegro’s Muslims protested and </w:t>
      </w:r>
      <w:r>
        <w:t>began to organize</w:t>
      </w:r>
      <w:r w:rsidRPr="00FF2FF6">
        <w:t xml:space="preserve"> themselves </w:t>
      </w:r>
      <w:r>
        <w:t xml:space="preserve">more </w:t>
      </w:r>
      <w:r w:rsidRPr="00FF2FF6">
        <w:t>along ethnic lines (Morrison 2008: 6).</w:t>
      </w:r>
      <w:r>
        <w:t xml:space="preserve"> The law appears to have been adopted eventually but it does not seem that this law significantly improved the situation of Muslims in Montenegro (Minority Rights Group International).</w:t>
      </w:r>
    </w:p>
    <w:p w14:paraId="4C7F2434" w14:textId="77777777" w:rsidR="005B00DE" w:rsidRPr="00492766" w:rsidRDefault="005B00DE" w:rsidP="005B00DE">
      <w:pPr>
        <w:pStyle w:val="ListParagraph"/>
        <w:numPr>
          <w:ilvl w:val="0"/>
          <w:numId w:val="8"/>
        </w:numPr>
        <w:rPr>
          <w:rFonts w:eastAsia="Times New Roman"/>
        </w:rPr>
      </w:pPr>
      <w:r w:rsidRPr="00FF2FF6">
        <w:rPr>
          <w:lang w:eastAsia="de-DE"/>
        </w:rPr>
        <w:t xml:space="preserve">In 2012, the government signed an agreement with </w:t>
      </w:r>
      <w:r>
        <w:rPr>
          <w:lang w:eastAsia="de-DE"/>
        </w:rPr>
        <w:t>Montenegro’s religious minorities</w:t>
      </w:r>
      <w:r w:rsidRPr="00FF2FF6">
        <w:rPr>
          <w:lang w:eastAsia="de-DE"/>
        </w:rPr>
        <w:t xml:space="preserve">, including the Muslims, that formalized their legal status within the country (U.S. Department of State 2014). Thanks to this agreement </w:t>
      </w:r>
      <w:r>
        <w:rPr>
          <w:lang w:eastAsia="de-DE"/>
        </w:rPr>
        <w:t xml:space="preserve">Islam has become one of Montenegro’s official religions and </w:t>
      </w:r>
      <w:r w:rsidRPr="00FF2FF6">
        <w:rPr>
          <w:lang w:eastAsia="de-DE"/>
        </w:rPr>
        <w:t xml:space="preserve">the </w:t>
      </w:r>
      <w:proofErr w:type="spellStart"/>
      <w:r w:rsidRPr="00FF2FF6">
        <w:rPr>
          <w:lang w:eastAsia="de-DE"/>
        </w:rPr>
        <w:t>Sandzak</w:t>
      </w:r>
      <w:proofErr w:type="spellEnd"/>
      <w:r w:rsidRPr="00FF2FF6">
        <w:rPr>
          <w:lang w:eastAsia="de-DE"/>
        </w:rPr>
        <w:t xml:space="preserve"> Muslims in Montenegro have gained “</w:t>
      </w:r>
      <w:r w:rsidRPr="00FB2CF5">
        <w:rPr>
          <w:rFonts w:eastAsia="Times New Roman"/>
        </w:rPr>
        <w:t xml:space="preserve">important rights with regards to freedom of religion and worship” (Today’s Zaman 2012). </w:t>
      </w:r>
      <w:r w:rsidRPr="00FB2CF5">
        <w:rPr>
          <w:lang w:eastAsia="de-DE"/>
        </w:rPr>
        <w:t>[2012: cultural rights concession]</w:t>
      </w:r>
    </w:p>
    <w:p w14:paraId="449CCADD" w14:textId="01508BEB" w:rsidR="005B00DE" w:rsidRDefault="005B00DE" w:rsidP="005B00DE">
      <w:pPr>
        <w:pStyle w:val="ListParagraph"/>
        <w:numPr>
          <w:ilvl w:val="0"/>
          <w:numId w:val="8"/>
        </w:numPr>
      </w:pPr>
      <w:r>
        <w:t>Overall</w:t>
      </w:r>
      <w:r w:rsidRPr="00FF2FF6">
        <w:t xml:space="preserve">, tensions in the Montenegrin </w:t>
      </w:r>
      <w:proofErr w:type="spellStart"/>
      <w:r w:rsidRPr="00FF2FF6">
        <w:t>Sandzak</w:t>
      </w:r>
      <w:proofErr w:type="spellEnd"/>
      <w:r w:rsidRPr="00FF2FF6">
        <w:t xml:space="preserve"> are lower compared to Serbia (Morrison 2008: 13), and the Muslims in Montenegro are relatively content with the government’s approach towards them (Today’s Zaman 2012). While</w:t>
      </w:r>
      <w:r w:rsidRPr="00FB2CF5">
        <w:rPr>
          <w:rFonts w:eastAsia="Times New Roman"/>
        </w:rPr>
        <w:t xml:space="preserve"> the leaders of the </w:t>
      </w:r>
      <w:proofErr w:type="spellStart"/>
      <w:r w:rsidRPr="00FB2CF5">
        <w:rPr>
          <w:rFonts w:eastAsia="Times New Roman"/>
        </w:rPr>
        <w:t>Bosniaks</w:t>
      </w:r>
      <w:proofErr w:type="spellEnd"/>
      <w:r w:rsidRPr="00FB2CF5">
        <w:rPr>
          <w:rFonts w:eastAsia="Times New Roman"/>
        </w:rPr>
        <w:t xml:space="preserve">/Muslim and Albanian minorities raise concerns from time to time, the overall climate between the different ethnic groups in Montenegro is better than in any other country in the Western Balkans (Bender 2009). </w:t>
      </w:r>
      <w:r w:rsidRPr="00FF2FF6">
        <w:t xml:space="preserve">Also, in the late 1990s, the Serbian </w:t>
      </w:r>
      <w:proofErr w:type="spellStart"/>
      <w:r w:rsidRPr="00FF2FF6">
        <w:t>Sandzak</w:t>
      </w:r>
      <w:proofErr w:type="spellEnd"/>
      <w:r w:rsidRPr="00FF2FF6">
        <w:t xml:space="preserve"> leaders, such as </w:t>
      </w:r>
      <w:proofErr w:type="spellStart"/>
      <w:r w:rsidRPr="00FF2FF6">
        <w:t>as</w:t>
      </w:r>
      <w:proofErr w:type="spellEnd"/>
      <w:r w:rsidRPr="00FF2FF6">
        <w:t xml:space="preserve"> Suleyman Ugljanin, lost influence on the Montenegro Muslims, when Ugljanin called for Muslims to boycott the presidential elections in Montenegro, but this call was largely ignored </w:t>
      </w:r>
      <w:r w:rsidRPr="00FF2FF6">
        <w:rPr>
          <w:lang w:eastAsia="de-DE"/>
        </w:rPr>
        <w:t>(ICG 1998: 10).</w:t>
      </w:r>
    </w:p>
    <w:p w14:paraId="0A1471CB" w14:textId="2392C83D" w:rsidR="003B0370" w:rsidRPr="00432AC6" w:rsidRDefault="003B0370" w:rsidP="00603774">
      <w:pPr>
        <w:pStyle w:val="ListParagraph"/>
        <w:numPr>
          <w:ilvl w:val="0"/>
          <w:numId w:val="8"/>
        </w:numPr>
      </w:pPr>
      <w:r w:rsidRPr="00432AC6">
        <w:rPr>
          <w:lang w:eastAsia="de-DE"/>
        </w:rPr>
        <w:t xml:space="preserve">The Law on Minority Rights and Freedoms was amended in 2017, which criminalizes hate speeches based on nationalities and </w:t>
      </w:r>
      <w:r w:rsidR="00603774" w:rsidRPr="00432AC6">
        <w:rPr>
          <w:lang w:eastAsia="de-DE"/>
        </w:rPr>
        <w:t xml:space="preserve">prohibits the discrimination against the measures aiming to address the inequalities and disadvantages experienced by national minorities. </w:t>
      </w:r>
      <w:r w:rsidR="00432AC6" w:rsidRPr="00432AC6">
        <w:rPr>
          <w:lang w:eastAsia="de-DE"/>
        </w:rPr>
        <w:t xml:space="preserve">As the amendment </w:t>
      </w:r>
      <w:r w:rsidR="00603774" w:rsidRPr="00432AC6">
        <w:rPr>
          <w:lang w:eastAsia="de-DE"/>
        </w:rPr>
        <w:t xml:space="preserve">does not directly involve cultural or autonomy rights </w:t>
      </w:r>
      <w:r w:rsidR="00432AC6" w:rsidRPr="00432AC6">
        <w:rPr>
          <w:lang w:eastAsia="de-DE"/>
        </w:rPr>
        <w:t>as defined here</w:t>
      </w:r>
      <w:r w:rsidR="00603774" w:rsidRPr="00432AC6">
        <w:rPr>
          <w:lang w:eastAsia="de-DE"/>
        </w:rPr>
        <w:t>, we do not code a concession (Council of Europe 2019).</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1B334C2B" w:rsidR="007D31AA" w:rsidRDefault="005B00DE" w:rsidP="007D31AA">
      <w:pPr>
        <w:rPr>
          <w:rFonts w:cs="Times New Roman"/>
          <w:szCs w:val="22"/>
        </w:rPr>
      </w:pPr>
      <w:r>
        <w:rPr>
          <w:rFonts w:cs="Times New Roman"/>
          <w:szCs w:val="22"/>
        </w:rPr>
        <w:t>NA</w:t>
      </w:r>
    </w:p>
    <w:p w14:paraId="19FDCAB1" w14:textId="77777777" w:rsidR="005B00DE" w:rsidRPr="006F657B" w:rsidRDefault="005B00DE"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0C0A30C" w14:textId="77777777" w:rsidR="005B00DE" w:rsidRPr="00FB5631" w:rsidRDefault="005B00DE" w:rsidP="005B00DE">
      <w:pPr>
        <w:rPr>
          <w:rFonts w:cs="Times New Roman"/>
          <w:szCs w:val="22"/>
        </w:rPr>
      </w:pPr>
      <w:r>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10F5DA3E" w14:textId="77777777" w:rsidR="00911A01" w:rsidRDefault="00911A01" w:rsidP="00794F7B">
      <w:pPr>
        <w:rPr>
          <w:rFonts w:cs="Times New Roman"/>
          <w:b/>
          <w:szCs w:val="22"/>
        </w:rPr>
      </w:pPr>
    </w:p>
    <w:p w14:paraId="4A95509B" w14:textId="37714F24" w:rsidR="00794F7B" w:rsidRPr="00BE5168" w:rsidRDefault="00794F7B" w:rsidP="00794F7B">
      <w:pPr>
        <w:rPr>
          <w:rFonts w:cs="Times New Roman"/>
          <w:b/>
          <w:szCs w:val="22"/>
        </w:rPr>
      </w:pPr>
      <w:r w:rsidRPr="00BE5168">
        <w:rPr>
          <w:rFonts w:cs="Times New Roman"/>
          <w:b/>
          <w:szCs w:val="22"/>
        </w:rPr>
        <w:lastRenderedPageBreak/>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26B77EB6" w:rsidR="00A2750B" w:rsidRPr="005B00DE" w:rsidRDefault="005B00DE" w:rsidP="005B00DE">
      <w:pPr>
        <w:pStyle w:val="ListParagraph"/>
        <w:numPr>
          <w:ilvl w:val="0"/>
          <w:numId w:val="8"/>
        </w:numPr>
        <w:rPr>
          <w:rFonts w:cs="Times New Roman"/>
          <w:bCs/>
          <w:szCs w:val="22"/>
        </w:rPr>
      </w:pPr>
      <w:r w:rsidRPr="005B00DE">
        <w:rPr>
          <w:rFonts w:cs="Times New Roman"/>
          <w:szCs w:val="22"/>
        </w:rPr>
        <w:t>Montenegro attained independence in 2006, implying a host change [2006: host change (new)].</w:t>
      </w:r>
    </w:p>
    <w:p w14:paraId="0F62216F" w14:textId="734CC270" w:rsidR="00B73A8F" w:rsidRDefault="00B73A8F" w:rsidP="00794F7B">
      <w:pPr>
        <w:rPr>
          <w:rFonts w:cs="Times New Roman"/>
          <w:bCs/>
          <w:szCs w:val="22"/>
        </w:rPr>
      </w:pPr>
    </w:p>
    <w:p w14:paraId="62CC2E82" w14:textId="77777777" w:rsidR="005B00DE" w:rsidRPr="006F657B" w:rsidRDefault="005B00DE" w:rsidP="00794F7B">
      <w:pPr>
        <w:rPr>
          <w:rFonts w:cs="Times New Roman"/>
          <w:bCs/>
          <w:szCs w:val="22"/>
        </w:rPr>
      </w:pPr>
    </w:p>
    <w:p w14:paraId="5A8D3B3B" w14:textId="77777777" w:rsidR="00911A01" w:rsidRPr="00D251DF" w:rsidRDefault="00911A01" w:rsidP="00911A01">
      <w:pPr>
        <w:ind w:left="709" w:hanging="709"/>
        <w:rPr>
          <w:rFonts w:cs="Times New Roman"/>
          <w:b/>
        </w:rPr>
      </w:pPr>
      <w:r w:rsidRPr="00D251DF">
        <w:rPr>
          <w:rFonts w:cs="Times New Roman"/>
          <w:b/>
        </w:rPr>
        <w:t>EPR2SDM</w:t>
      </w:r>
    </w:p>
    <w:p w14:paraId="77262F41" w14:textId="77777777" w:rsidR="00911A01" w:rsidRPr="00D251DF" w:rsidRDefault="00911A01" w:rsidP="00911A01">
      <w:pPr>
        <w:ind w:left="709" w:hanging="709"/>
        <w:rPr>
          <w:rFonts w:cs="Times New Roman"/>
          <w:b/>
        </w:rPr>
      </w:pPr>
    </w:p>
    <w:tbl>
      <w:tblPr>
        <w:tblStyle w:val="Tabellenraster1"/>
        <w:tblW w:w="5000" w:type="pct"/>
        <w:tblLook w:val="04A0" w:firstRow="1" w:lastRow="0" w:firstColumn="1" w:lastColumn="0" w:noHBand="0" w:noVBand="1"/>
      </w:tblPr>
      <w:tblGrid>
        <w:gridCol w:w="4668"/>
        <w:gridCol w:w="4676"/>
      </w:tblGrid>
      <w:tr w:rsidR="00911A01" w:rsidRPr="00D251DF" w14:paraId="6878F543" w14:textId="77777777" w:rsidTr="00AA4D43">
        <w:trPr>
          <w:trHeight w:val="284"/>
        </w:trPr>
        <w:tc>
          <w:tcPr>
            <w:tcW w:w="4787" w:type="dxa"/>
            <w:vAlign w:val="center"/>
          </w:tcPr>
          <w:p w14:paraId="0EEFD53D" w14:textId="77777777" w:rsidR="00911A01" w:rsidRPr="00D251DF" w:rsidRDefault="00911A01" w:rsidP="00AA4D43">
            <w:pPr>
              <w:rPr>
                <w:i/>
              </w:rPr>
            </w:pPr>
            <w:r w:rsidRPr="00D251DF">
              <w:rPr>
                <w:i/>
              </w:rPr>
              <w:t>Movement</w:t>
            </w:r>
          </w:p>
        </w:tc>
        <w:tc>
          <w:tcPr>
            <w:tcW w:w="4783" w:type="dxa"/>
            <w:vAlign w:val="center"/>
          </w:tcPr>
          <w:p w14:paraId="21D44C1F" w14:textId="77777777" w:rsidR="00911A01" w:rsidRPr="00D251DF" w:rsidRDefault="00911A01" w:rsidP="00AA4D43">
            <w:proofErr w:type="spellStart"/>
            <w:r>
              <w:t>Sandzak</w:t>
            </w:r>
            <w:proofErr w:type="spellEnd"/>
            <w:r>
              <w:t xml:space="preserve"> Muslims</w:t>
            </w:r>
          </w:p>
        </w:tc>
      </w:tr>
      <w:tr w:rsidR="00911A01" w:rsidRPr="00D251DF" w14:paraId="0A9ADCB7" w14:textId="77777777" w:rsidTr="00AA4D43">
        <w:trPr>
          <w:trHeight w:val="284"/>
        </w:trPr>
        <w:tc>
          <w:tcPr>
            <w:tcW w:w="4787" w:type="dxa"/>
            <w:vAlign w:val="center"/>
          </w:tcPr>
          <w:p w14:paraId="0365E76E" w14:textId="77777777" w:rsidR="00911A01" w:rsidRPr="00D251DF" w:rsidRDefault="00911A01" w:rsidP="00AA4D43">
            <w:pPr>
              <w:rPr>
                <w:i/>
              </w:rPr>
            </w:pPr>
            <w:r w:rsidRPr="00D251DF">
              <w:rPr>
                <w:i/>
              </w:rPr>
              <w:t>Scenario</w:t>
            </w:r>
          </w:p>
        </w:tc>
        <w:tc>
          <w:tcPr>
            <w:tcW w:w="4783" w:type="dxa"/>
            <w:vAlign w:val="center"/>
          </w:tcPr>
          <w:p w14:paraId="776C2380" w14:textId="77777777" w:rsidR="00911A01" w:rsidRPr="00D251DF" w:rsidRDefault="00911A01" w:rsidP="00AA4D43">
            <w:r>
              <w:t>1:1</w:t>
            </w:r>
          </w:p>
        </w:tc>
      </w:tr>
      <w:tr w:rsidR="00911A01" w:rsidRPr="00D251DF" w14:paraId="348529D3" w14:textId="77777777" w:rsidTr="00AA4D43">
        <w:trPr>
          <w:trHeight w:val="284"/>
        </w:trPr>
        <w:tc>
          <w:tcPr>
            <w:tcW w:w="4787" w:type="dxa"/>
            <w:vAlign w:val="center"/>
          </w:tcPr>
          <w:p w14:paraId="72120BA7" w14:textId="77777777" w:rsidR="00911A01" w:rsidRPr="00D251DF" w:rsidRDefault="00911A01" w:rsidP="00AA4D43">
            <w:pPr>
              <w:rPr>
                <w:i/>
              </w:rPr>
            </w:pPr>
            <w:r w:rsidRPr="00D251DF">
              <w:rPr>
                <w:i/>
              </w:rPr>
              <w:t>EPR group(s)</w:t>
            </w:r>
          </w:p>
        </w:tc>
        <w:tc>
          <w:tcPr>
            <w:tcW w:w="4783" w:type="dxa"/>
            <w:vAlign w:val="center"/>
          </w:tcPr>
          <w:p w14:paraId="39560832" w14:textId="77777777" w:rsidR="00911A01" w:rsidRPr="00D251DF" w:rsidRDefault="00911A01" w:rsidP="00AA4D43">
            <w:proofErr w:type="spellStart"/>
            <w:r w:rsidRPr="00FB2CF5">
              <w:t>Bosniak</w:t>
            </w:r>
            <w:proofErr w:type="spellEnd"/>
            <w:r w:rsidRPr="00FB2CF5">
              <w:t>/Muslims</w:t>
            </w:r>
          </w:p>
        </w:tc>
      </w:tr>
      <w:tr w:rsidR="00911A01" w:rsidRPr="00D251DF" w14:paraId="735E87AC" w14:textId="77777777" w:rsidTr="00AA4D43">
        <w:trPr>
          <w:trHeight w:val="284"/>
        </w:trPr>
        <w:tc>
          <w:tcPr>
            <w:tcW w:w="4787" w:type="dxa"/>
            <w:vAlign w:val="center"/>
          </w:tcPr>
          <w:p w14:paraId="73A25E50" w14:textId="77777777" w:rsidR="00911A01" w:rsidRPr="00D251DF" w:rsidRDefault="00911A01" w:rsidP="00AA4D43">
            <w:pPr>
              <w:rPr>
                <w:i/>
              </w:rPr>
            </w:pPr>
            <w:proofErr w:type="spellStart"/>
            <w:r>
              <w:rPr>
                <w:i/>
              </w:rPr>
              <w:t>Gwgroupid</w:t>
            </w:r>
            <w:proofErr w:type="spellEnd"/>
            <w:r>
              <w:rPr>
                <w:i/>
              </w:rPr>
              <w:t>(s)</w:t>
            </w:r>
          </w:p>
        </w:tc>
        <w:tc>
          <w:tcPr>
            <w:tcW w:w="4783" w:type="dxa"/>
            <w:vAlign w:val="center"/>
          </w:tcPr>
          <w:p w14:paraId="37091B06" w14:textId="77777777" w:rsidR="00911A01" w:rsidRPr="00457513" w:rsidRDefault="00911A01" w:rsidP="00AA4D43">
            <w:r w:rsidRPr="00FB2CF5">
              <w:t>34103000</w:t>
            </w:r>
          </w:p>
        </w:tc>
      </w:tr>
    </w:tbl>
    <w:p w14:paraId="0C87D12A" w14:textId="77777777" w:rsidR="00911A01" w:rsidRDefault="00911A01" w:rsidP="00911A01">
      <w:pPr>
        <w:rPr>
          <w:rFonts w:cs="Times New Roman"/>
          <w:b/>
          <w:szCs w:val="22"/>
        </w:rPr>
      </w:pPr>
    </w:p>
    <w:p w14:paraId="516FFF84" w14:textId="77777777" w:rsidR="00911A01" w:rsidRDefault="00911A01" w:rsidP="00911A01">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1C9AAAEE" w:rsidR="00403CC9" w:rsidRPr="00432AC6" w:rsidRDefault="005B00DE" w:rsidP="005B00DE">
      <w:pPr>
        <w:pStyle w:val="ListParagraph"/>
        <w:numPr>
          <w:ilvl w:val="0"/>
          <w:numId w:val="73"/>
        </w:numPr>
        <w:rPr>
          <w:rFonts w:cs="Times New Roman"/>
          <w:bCs/>
          <w:szCs w:val="22"/>
        </w:rPr>
      </w:pPr>
      <w:r w:rsidRPr="00432AC6">
        <w:rPr>
          <w:rFonts w:cs="Times New Roman"/>
          <w:bCs/>
          <w:szCs w:val="22"/>
        </w:rPr>
        <w:t>We follow EPR. [2006-201</w:t>
      </w:r>
      <w:r w:rsidR="003E36DE" w:rsidRPr="00432AC6">
        <w:rPr>
          <w:rFonts w:cs="Times New Roman"/>
          <w:bCs/>
          <w:szCs w:val="22"/>
        </w:rPr>
        <w:t>6</w:t>
      </w:r>
      <w:r w:rsidRPr="00432AC6">
        <w:rPr>
          <w:rFonts w:cs="Times New Roman"/>
          <w:bCs/>
          <w:szCs w:val="22"/>
        </w:rPr>
        <w:t>: powerless]</w:t>
      </w:r>
    </w:p>
    <w:p w14:paraId="749C3C8E" w14:textId="0DCF7298" w:rsidR="003E36DE" w:rsidRPr="00432AC6" w:rsidRDefault="00536C03" w:rsidP="005B00DE">
      <w:pPr>
        <w:pStyle w:val="ListParagraph"/>
        <w:numPr>
          <w:ilvl w:val="0"/>
          <w:numId w:val="73"/>
        </w:numPr>
        <w:rPr>
          <w:rFonts w:cs="Times New Roman"/>
          <w:bCs/>
          <w:szCs w:val="22"/>
        </w:rPr>
      </w:pPr>
      <w:r w:rsidRPr="00432AC6">
        <w:rPr>
          <w:rFonts w:cs="Times New Roman"/>
          <w:bCs/>
          <w:szCs w:val="22"/>
        </w:rPr>
        <w:t xml:space="preserve">According to EPR, the </w:t>
      </w:r>
      <w:proofErr w:type="spellStart"/>
      <w:r w:rsidRPr="00432AC6">
        <w:rPr>
          <w:rFonts w:cs="Times New Roman"/>
          <w:bCs/>
          <w:szCs w:val="22"/>
        </w:rPr>
        <w:t>Bosniak</w:t>
      </w:r>
      <w:proofErr w:type="spellEnd"/>
      <w:r w:rsidRPr="00432AC6">
        <w:rPr>
          <w:rFonts w:cs="Times New Roman"/>
          <w:bCs/>
          <w:szCs w:val="22"/>
        </w:rPr>
        <w:t xml:space="preserve"> party was represented by three ministers in the cabinet as the result of the parliamentary elections in October 2016. </w:t>
      </w:r>
      <w:r w:rsidR="003E36DE" w:rsidRPr="00432AC6">
        <w:rPr>
          <w:rFonts w:cs="Times New Roman"/>
          <w:bCs/>
          <w:szCs w:val="22"/>
        </w:rPr>
        <w:t>[2017-2020: junior partner]</w:t>
      </w:r>
    </w:p>
    <w:p w14:paraId="372EE51F" w14:textId="77777777" w:rsidR="005B00DE" w:rsidRPr="005B00DE" w:rsidRDefault="005B00DE" w:rsidP="005B00DE">
      <w:pPr>
        <w:rPr>
          <w:rFonts w:cs="Times New Roman"/>
          <w:bCs/>
          <w:szCs w:val="22"/>
        </w:rPr>
      </w:pPr>
    </w:p>
    <w:p w14:paraId="6172CFC6" w14:textId="77777777" w:rsidR="005B00DE" w:rsidRDefault="005B00DE" w:rsidP="00367333">
      <w:pPr>
        <w:ind w:left="709" w:hanging="709"/>
        <w:rPr>
          <w:rFonts w:cs="Times New Roman"/>
          <w:b/>
          <w:szCs w:val="22"/>
        </w:rPr>
      </w:pPr>
    </w:p>
    <w:p w14:paraId="14F83F2E" w14:textId="0C99BA7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372FD059" w14:textId="2627BCCC" w:rsidR="005B00DE" w:rsidRDefault="005B00DE" w:rsidP="005B00DE">
      <w:pPr>
        <w:pStyle w:val="ListParagraph"/>
        <w:numPr>
          <w:ilvl w:val="0"/>
          <w:numId w:val="73"/>
        </w:numPr>
        <w:rPr>
          <w:rFonts w:cs="Times New Roman"/>
          <w:bCs/>
          <w:szCs w:val="22"/>
        </w:rPr>
      </w:pPr>
      <w:r>
        <w:rPr>
          <w:rFonts w:cs="Times New Roman"/>
          <w:bCs/>
          <w:szCs w:val="22"/>
        </w:rPr>
        <w:t>We follow EPR. [</w:t>
      </w:r>
      <w:r w:rsidRPr="005B00DE">
        <w:rPr>
          <w:rFonts w:cs="Times New Roman"/>
          <w:bCs/>
          <w:szCs w:val="22"/>
        </w:rPr>
        <w:t>0.119</w:t>
      </w:r>
      <w:r>
        <w:rPr>
          <w:rFonts w:cs="Times New Roman"/>
          <w:bCs/>
          <w:szCs w:val="22"/>
        </w:rPr>
        <w:t>]</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6FEC3CDD" w14:textId="77777777" w:rsidR="005B00DE" w:rsidRPr="00D27ABF" w:rsidRDefault="005B00DE" w:rsidP="005B00DE">
      <w:pPr>
        <w:pStyle w:val="ListParagraph"/>
        <w:widowControl w:val="0"/>
        <w:numPr>
          <w:ilvl w:val="0"/>
          <w:numId w:val="70"/>
        </w:numPr>
        <w:rPr>
          <w:szCs w:val="22"/>
        </w:rPr>
      </w:pPr>
      <w:r w:rsidRPr="00D27ABF">
        <w:rPr>
          <w:szCs w:val="22"/>
        </w:rPr>
        <w:t xml:space="preserve">While the </w:t>
      </w:r>
      <w:proofErr w:type="spellStart"/>
      <w:r w:rsidRPr="00D27ABF">
        <w:rPr>
          <w:szCs w:val="22"/>
        </w:rPr>
        <w:t>Sandzak</w:t>
      </w:r>
      <w:proofErr w:type="spellEnd"/>
      <w:r w:rsidRPr="00D27ABF">
        <w:rPr>
          <w:szCs w:val="22"/>
        </w:rPr>
        <w:t xml:space="preserve"> Muslims in Yugoslavia cross the threshold </w:t>
      </w:r>
      <w:r>
        <w:rPr>
          <w:szCs w:val="22"/>
        </w:rPr>
        <w:t>for</w:t>
      </w:r>
      <w:r w:rsidRPr="00D27ABF">
        <w:rPr>
          <w:szCs w:val="22"/>
        </w:rPr>
        <w:t xml:space="preserve"> territorial concentration, the </w:t>
      </w:r>
      <w:proofErr w:type="spellStart"/>
      <w:r w:rsidRPr="00D27ABF">
        <w:rPr>
          <w:szCs w:val="22"/>
        </w:rPr>
        <w:t>Sandzak</w:t>
      </w:r>
      <w:proofErr w:type="spellEnd"/>
      <w:r w:rsidRPr="00D27ABF">
        <w:rPr>
          <w:szCs w:val="22"/>
        </w:rPr>
        <w:t xml:space="preserve"> Muslims in Montenegro do not. According to Montenegro’s 2011 census, Muslims make up an absolute majority in two municipalities, </w:t>
      </w:r>
      <w:proofErr w:type="spellStart"/>
      <w:r w:rsidRPr="00D27ABF">
        <w:rPr>
          <w:szCs w:val="22"/>
        </w:rPr>
        <w:t>Rozaje</w:t>
      </w:r>
      <w:proofErr w:type="spellEnd"/>
      <w:r w:rsidRPr="00D27ABF">
        <w:rPr>
          <w:szCs w:val="22"/>
        </w:rPr>
        <w:t xml:space="preserve"> and Plav. They are non-contiguous; the municipality that is in-between (</w:t>
      </w:r>
      <w:proofErr w:type="spellStart"/>
      <w:r w:rsidRPr="00D27ABF">
        <w:rPr>
          <w:szCs w:val="22"/>
        </w:rPr>
        <w:t>Berane</w:t>
      </w:r>
      <w:proofErr w:type="spellEnd"/>
      <w:r w:rsidRPr="00D27ABF">
        <w:rPr>
          <w:szCs w:val="22"/>
        </w:rPr>
        <w:t>) is ethnically mixed with only 18% Muslims. If we look at the contiguous area that results if we combine the three municipalities, only 42% of all Muslims in Montenegro reside there, and Muslims make up but 44% of the local population. [</w:t>
      </w:r>
      <w:r>
        <w:rPr>
          <w:szCs w:val="22"/>
        </w:rPr>
        <w:t xml:space="preserve">not </w:t>
      </w:r>
      <w:r w:rsidRPr="00D27ABF">
        <w:rPr>
          <w:szCs w:val="22"/>
        </w:rPr>
        <w:t>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34E8A73" w14:textId="77777777" w:rsidR="005B00DE" w:rsidRPr="00431A16" w:rsidRDefault="005B00DE" w:rsidP="005B00DE">
      <w:pPr>
        <w:pStyle w:val="ListParagraph"/>
        <w:numPr>
          <w:ilvl w:val="0"/>
          <w:numId w:val="70"/>
        </w:numPr>
        <w:ind w:left="714" w:hanging="357"/>
        <w:rPr>
          <w:rFonts w:cs="Times New Roman"/>
          <w:b/>
          <w:szCs w:val="22"/>
        </w:rPr>
      </w:pPr>
      <w:r>
        <w:t xml:space="preserve">EPR codes the following groups: </w:t>
      </w:r>
      <w:proofErr w:type="spellStart"/>
      <w:r>
        <w:t>Bosniaks</w:t>
      </w:r>
      <w:proofErr w:type="spellEnd"/>
      <w:r>
        <w:t xml:space="preserve"> in Bosnia, Serbia, Slovenia, Kosovo, and Croatia. The number of </w:t>
      </w:r>
      <w:proofErr w:type="spellStart"/>
      <w:r>
        <w:t>Bosniaks</w:t>
      </w:r>
      <w:proofErr w:type="spellEnd"/>
      <w:r>
        <w:t xml:space="preserve"> in Slovenia, Croatia, Montenegro, and Kosovo is below the 100,000 </w:t>
      </w:r>
      <w:proofErr w:type="gramStart"/>
      <w:r>
        <w:t>threshold</w:t>
      </w:r>
      <w:proofErr w:type="gramEnd"/>
      <w:r>
        <w:t>; the others are above.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2185C297" w14:textId="77777777" w:rsidR="005B00DE" w:rsidRPr="00432AC6" w:rsidRDefault="005B00DE" w:rsidP="005B00DE">
      <w:pPr>
        <w:spacing w:after="60"/>
        <w:ind w:left="709" w:hanging="709"/>
        <w:rPr>
          <w:szCs w:val="22"/>
        </w:rPr>
      </w:pPr>
      <w:r w:rsidRPr="00432AC6">
        <w:rPr>
          <w:szCs w:val="22"/>
        </w:rPr>
        <w:t xml:space="preserve">B92 (2010). </w:t>
      </w:r>
      <w:r w:rsidRPr="00432AC6">
        <w:rPr>
          <w:rFonts w:eastAsia="Times New Roman"/>
          <w:szCs w:val="22"/>
        </w:rPr>
        <w:t>"</w:t>
      </w:r>
      <w:proofErr w:type="spellStart"/>
      <w:r w:rsidRPr="00432AC6">
        <w:rPr>
          <w:rFonts w:eastAsia="Times New Roman"/>
          <w:szCs w:val="22"/>
        </w:rPr>
        <w:t>Sandžak</w:t>
      </w:r>
      <w:proofErr w:type="spellEnd"/>
      <w:r w:rsidRPr="00432AC6">
        <w:rPr>
          <w:rFonts w:eastAsia="Times New Roman"/>
          <w:szCs w:val="22"/>
        </w:rPr>
        <w:t xml:space="preserve"> autonomy inevitable". </w:t>
      </w:r>
      <w:hyperlink r:id="rId9" w:history="1">
        <w:r w:rsidRPr="00432AC6">
          <w:rPr>
            <w:rStyle w:val="Hyperlink"/>
            <w:szCs w:val="22"/>
          </w:rPr>
          <w:t>http://www.b92.net/eng/news/politics.php?yyyy=2010</w:t>
        </w:r>
        <w:r w:rsidRPr="00432AC6">
          <w:rPr>
            <w:rStyle w:val="Hyperlink"/>
            <w:szCs w:val="22"/>
          </w:rPr>
          <w:br/>
          <w:t>&amp;mm=09&amp;dd=09&amp;nav_id=69582</w:t>
        </w:r>
      </w:hyperlink>
      <w:r w:rsidRPr="00432AC6">
        <w:rPr>
          <w:szCs w:val="22"/>
        </w:rPr>
        <w:t xml:space="preserve"> </w:t>
      </w:r>
      <w:r w:rsidRPr="00432AC6">
        <w:rPr>
          <w:rFonts w:eastAsia="Times New Roman"/>
          <w:szCs w:val="22"/>
        </w:rPr>
        <w:t>[August 5, 2014].</w:t>
      </w:r>
    </w:p>
    <w:p w14:paraId="2386E736" w14:textId="77777777" w:rsidR="005B00DE" w:rsidRPr="00432AC6" w:rsidRDefault="005B00DE" w:rsidP="005B00DE">
      <w:pPr>
        <w:spacing w:after="60"/>
        <w:ind w:left="709" w:hanging="709"/>
        <w:rPr>
          <w:szCs w:val="22"/>
          <w:lang w:eastAsia="de-DE"/>
        </w:rPr>
      </w:pPr>
      <w:r w:rsidRPr="00432AC6">
        <w:rPr>
          <w:szCs w:val="22"/>
          <w:lang w:eastAsia="de-DE"/>
        </w:rPr>
        <w:t>Balkan Inside. (2013).  “</w:t>
      </w:r>
      <w:r w:rsidRPr="00432AC6">
        <w:rPr>
          <w:rFonts w:eastAsia="Times New Roman"/>
          <w:szCs w:val="22"/>
        </w:rPr>
        <w:t xml:space="preserve">New </w:t>
      </w:r>
      <w:proofErr w:type="spellStart"/>
      <w:r w:rsidRPr="00432AC6">
        <w:rPr>
          <w:rFonts w:eastAsia="Times New Roman"/>
          <w:szCs w:val="22"/>
        </w:rPr>
        <w:t>Bosniak</w:t>
      </w:r>
      <w:proofErr w:type="spellEnd"/>
      <w:r w:rsidRPr="00432AC6">
        <w:rPr>
          <w:rFonts w:eastAsia="Times New Roman"/>
          <w:szCs w:val="22"/>
        </w:rPr>
        <w:t xml:space="preserve"> Party in Montenegro Wants Autonomy for </w:t>
      </w:r>
      <w:proofErr w:type="spellStart"/>
      <w:r w:rsidRPr="00432AC6">
        <w:rPr>
          <w:rFonts w:eastAsia="Times New Roman"/>
          <w:szCs w:val="22"/>
        </w:rPr>
        <w:t>Sandzak</w:t>
      </w:r>
      <w:proofErr w:type="spellEnd"/>
      <w:r w:rsidRPr="00432AC6">
        <w:rPr>
          <w:rFonts w:eastAsia="Times New Roman"/>
          <w:szCs w:val="22"/>
        </w:rPr>
        <w:t xml:space="preserve">.  </w:t>
      </w:r>
      <w:hyperlink r:id="rId10" w:history="1">
        <w:r w:rsidRPr="00432AC6">
          <w:rPr>
            <w:rStyle w:val="Hyperlink"/>
            <w:rFonts w:eastAsia="Times New Roman"/>
            <w:szCs w:val="22"/>
          </w:rPr>
          <w:t>http://www.balkaninside.com/new-bosniak-party-in-montenegro-wants-autonomy-for-sandzak/</w:t>
        </w:r>
      </w:hyperlink>
      <w:r w:rsidRPr="00432AC6">
        <w:rPr>
          <w:rFonts w:eastAsia="Times New Roman"/>
          <w:szCs w:val="22"/>
        </w:rPr>
        <w:t xml:space="preserve">. </w:t>
      </w:r>
      <w:r w:rsidRPr="00432AC6">
        <w:rPr>
          <w:szCs w:val="22"/>
        </w:rPr>
        <w:t>[August 5, 2014].</w:t>
      </w:r>
    </w:p>
    <w:p w14:paraId="0960B99E" w14:textId="77777777" w:rsidR="005B00DE" w:rsidRPr="00432AC6" w:rsidRDefault="005B00DE" w:rsidP="005B00DE">
      <w:pPr>
        <w:spacing w:after="60"/>
        <w:ind w:left="709" w:hanging="709"/>
        <w:rPr>
          <w:szCs w:val="22"/>
          <w:lang w:val="de-CH"/>
        </w:rPr>
      </w:pPr>
      <w:r w:rsidRPr="00432AC6">
        <w:rPr>
          <w:szCs w:val="22"/>
        </w:rPr>
        <w:t xml:space="preserve">Bender, Kristof (2009). “Montenegro.” </w:t>
      </w:r>
      <w:r w:rsidRPr="00432AC6">
        <w:rPr>
          <w:i/>
          <w:szCs w:val="22"/>
        </w:rPr>
        <w:t xml:space="preserve">Encyclopedia </w:t>
      </w:r>
      <w:proofErr w:type="spellStart"/>
      <w:r w:rsidRPr="00432AC6">
        <w:rPr>
          <w:i/>
          <w:szCs w:val="22"/>
        </w:rPr>
        <w:t>Princetoniensis</w:t>
      </w:r>
      <w:proofErr w:type="spellEnd"/>
      <w:r w:rsidRPr="00432AC6">
        <w:rPr>
          <w:i/>
          <w:szCs w:val="22"/>
        </w:rPr>
        <w:t>. The Princeton Encyclopedia of Self-determination.</w:t>
      </w:r>
      <w:r w:rsidRPr="00432AC6">
        <w:rPr>
          <w:szCs w:val="22"/>
        </w:rPr>
        <w:t xml:space="preserve"> </w:t>
      </w:r>
      <w:hyperlink r:id="rId11" w:history="1">
        <w:r w:rsidRPr="00432AC6">
          <w:rPr>
            <w:rStyle w:val="Hyperlink"/>
            <w:szCs w:val="22"/>
            <w:lang w:val="de-CH"/>
          </w:rPr>
          <w:t>http://pesd.princeton.edu/?q=node/239 [July 9</w:t>
        </w:r>
      </w:hyperlink>
      <w:r w:rsidRPr="00432AC6">
        <w:rPr>
          <w:szCs w:val="22"/>
          <w:lang w:val="de-CH"/>
        </w:rPr>
        <w:t>, 2014].</w:t>
      </w:r>
    </w:p>
    <w:p w14:paraId="5EBDA250" w14:textId="77777777" w:rsidR="005B00DE" w:rsidRPr="00432AC6" w:rsidRDefault="005B00DE" w:rsidP="005B00DE">
      <w:pPr>
        <w:spacing w:after="60"/>
        <w:ind w:left="709" w:hanging="709"/>
        <w:rPr>
          <w:rStyle w:val="rslang"/>
          <w:rFonts w:eastAsia="Times New Roman"/>
          <w:szCs w:val="22"/>
          <w:lang w:val="de-CH"/>
        </w:rPr>
      </w:pPr>
      <w:r w:rsidRPr="00432AC6">
        <w:rPr>
          <w:szCs w:val="22"/>
          <w:lang w:val="de-CH"/>
        </w:rPr>
        <w:lastRenderedPageBreak/>
        <w:t>Bieber, Florian (2010). „Das politische System Montenegros.“</w:t>
      </w:r>
      <w:r w:rsidRPr="00432AC6">
        <w:rPr>
          <w:bCs/>
          <w:szCs w:val="22"/>
          <w:lang w:val="de-CH"/>
        </w:rPr>
        <w:t xml:space="preserve"> In: Wolfgang Ismayer, Solveig Richter, and Markus Soldner (eds.), </w:t>
      </w:r>
      <w:r w:rsidRPr="00432AC6">
        <w:rPr>
          <w:bCs/>
          <w:i/>
          <w:szCs w:val="22"/>
          <w:lang w:val="de-CH"/>
        </w:rPr>
        <w:t>Die politischen Systeme Osteuropas</w:t>
      </w:r>
      <w:r w:rsidRPr="00432AC6">
        <w:rPr>
          <w:bCs/>
          <w:szCs w:val="22"/>
          <w:lang w:val="de-CH"/>
        </w:rPr>
        <w:t xml:space="preserve">. </w:t>
      </w:r>
      <w:r w:rsidRPr="00432AC6">
        <w:rPr>
          <w:rStyle w:val="rslang"/>
          <w:rFonts w:eastAsia="Times New Roman"/>
          <w:szCs w:val="22"/>
          <w:lang w:val="de-CH"/>
        </w:rPr>
        <w:t>Wiesbaden: Verlag für Sozialwissenschaften.</w:t>
      </w:r>
    </w:p>
    <w:p w14:paraId="2C08AE95" w14:textId="77777777" w:rsidR="005B00DE" w:rsidRPr="00432AC6" w:rsidRDefault="005B00DE" w:rsidP="005B00DE">
      <w:pPr>
        <w:spacing w:after="60"/>
        <w:ind w:left="709" w:hanging="709"/>
        <w:rPr>
          <w:szCs w:val="22"/>
        </w:rPr>
      </w:pPr>
      <w:r w:rsidRPr="00432AC6">
        <w:rPr>
          <w:rFonts w:eastAsia="Times New Roman"/>
          <w:szCs w:val="22"/>
          <w:lang w:val="de-CH"/>
        </w:rPr>
        <w:t>Bieber, Florian (n.d.). “</w:t>
      </w:r>
      <w:r w:rsidRPr="00432AC6">
        <w:rPr>
          <w:szCs w:val="22"/>
          <w:lang w:val="de-CH"/>
        </w:rPr>
        <w:t xml:space="preserve">Sandžak.” </w:t>
      </w:r>
      <w:r w:rsidRPr="00432AC6">
        <w:rPr>
          <w:i/>
          <w:szCs w:val="22"/>
          <w:lang w:val="de-CH"/>
        </w:rPr>
        <w:t xml:space="preserve">Encyclopedia Princetoniensis. </w:t>
      </w:r>
      <w:r w:rsidRPr="00432AC6">
        <w:rPr>
          <w:i/>
          <w:szCs w:val="22"/>
        </w:rPr>
        <w:t xml:space="preserve">The Princeton Encyclopedia of Self-determination. </w:t>
      </w:r>
      <w:hyperlink r:id="rId12" w:history="1">
        <w:r w:rsidRPr="00432AC6">
          <w:rPr>
            <w:rStyle w:val="Hyperlink"/>
            <w:szCs w:val="22"/>
          </w:rPr>
          <w:t>http://pesd.princeton.edu/?q=node/240</w:t>
        </w:r>
      </w:hyperlink>
      <w:r w:rsidRPr="00432AC6">
        <w:rPr>
          <w:szCs w:val="22"/>
        </w:rPr>
        <w:t xml:space="preserve"> [December 13, 2014].</w:t>
      </w:r>
    </w:p>
    <w:p w14:paraId="641E4399" w14:textId="77777777" w:rsidR="005B00DE" w:rsidRPr="00432AC6" w:rsidRDefault="005B00DE" w:rsidP="005B00DE">
      <w:pPr>
        <w:spacing w:after="60"/>
        <w:ind w:left="709" w:hanging="709"/>
        <w:rPr>
          <w:bCs/>
          <w:szCs w:val="22"/>
        </w:rPr>
      </w:pPr>
      <w:proofErr w:type="spellStart"/>
      <w:r w:rsidRPr="00432AC6">
        <w:rPr>
          <w:szCs w:val="22"/>
        </w:rPr>
        <w:t>Bosniak</w:t>
      </w:r>
      <w:proofErr w:type="spellEnd"/>
      <w:r w:rsidRPr="00432AC6">
        <w:rPr>
          <w:szCs w:val="22"/>
        </w:rPr>
        <w:t xml:space="preserve"> Cultural Community (BKZ) (2013). </w:t>
      </w:r>
      <w:r w:rsidRPr="00432AC6">
        <w:rPr>
          <w:bCs/>
          <w:i/>
          <w:szCs w:val="22"/>
        </w:rPr>
        <w:t xml:space="preserve">Report of Position of </w:t>
      </w:r>
      <w:proofErr w:type="spellStart"/>
      <w:r w:rsidRPr="00432AC6">
        <w:rPr>
          <w:bCs/>
          <w:i/>
          <w:szCs w:val="22"/>
        </w:rPr>
        <w:t>Bosniaks</w:t>
      </w:r>
      <w:proofErr w:type="spellEnd"/>
      <w:r w:rsidRPr="00432AC6">
        <w:rPr>
          <w:bCs/>
          <w:i/>
          <w:szCs w:val="22"/>
        </w:rPr>
        <w:t xml:space="preserve"> in Montenegro</w:t>
      </w:r>
      <w:r w:rsidRPr="00432AC6">
        <w:rPr>
          <w:bCs/>
          <w:szCs w:val="22"/>
        </w:rPr>
        <w:t xml:space="preserve">. New York, NY: </w:t>
      </w:r>
      <w:proofErr w:type="spellStart"/>
      <w:r w:rsidRPr="00432AC6">
        <w:rPr>
          <w:bCs/>
          <w:szCs w:val="22"/>
        </w:rPr>
        <w:t>Rozaje</w:t>
      </w:r>
      <w:proofErr w:type="spellEnd"/>
      <w:r w:rsidRPr="00432AC6">
        <w:rPr>
          <w:bCs/>
          <w:szCs w:val="22"/>
        </w:rPr>
        <w:t>.</w:t>
      </w:r>
    </w:p>
    <w:p w14:paraId="78142AA2" w14:textId="52558996" w:rsidR="005B00DE" w:rsidRPr="00432AC6" w:rsidRDefault="005B00DE" w:rsidP="005B00DE">
      <w:pPr>
        <w:spacing w:after="60"/>
        <w:ind w:left="709" w:hanging="709"/>
        <w:rPr>
          <w:szCs w:val="22"/>
        </w:rPr>
      </w:pPr>
      <w:proofErr w:type="spellStart"/>
      <w:r w:rsidRPr="00432AC6">
        <w:rPr>
          <w:szCs w:val="22"/>
        </w:rPr>
        <w:t>Bošnjačka</w:t>
      </w:r>
      <w:proofErr w:type="spellEnd"/>
      <w:r w:rsidRPr="00432AC6">
        <w:rPr>
          <w:szCs w:val="22"/>
        </w:rPr>
        <w:t xml:space="preserve"> </w:t>
      </w:r>
      <w:proofErr w:type="spellStart"/>
      <w:r w:rsidRPr="00432AC6">
        <w:rPr>
          <w:szCs w:val="22"/>
        </w:rPr>
        <w:t>Stranka</w:t>
      </w:r>
      <w:proofErr w:type="spellEnd"/>
      <w:r w:rsidRPr="00432AC6">
        <w:rPr>
          <w:szCs w:val="22"/>
        </w:rPr>
        <w:t xml:space="preserve"> (20</w:t>
      </w:r>
      <w:r w:rsidR="00AD7D46" w:rsidRPr="00432AC6">
        <w:rPr>
          <w:szCs w:val="22"/>
        </w:rPr>
        <w:t>22</w:t>
      </w:r>
      <w:r w:rsidRPr="00432AC6">
        <w:rPr>
          <w:szCs w:val="22"/>
        </w:rPr>
        <w:t>).</w:t>
      </w:r>
      <w:r w:rsidR="00D0026D" w:rsidRPr="00432AC6">
        <w:rPr>
          <w:szCs w:val="22"/>
        </w:rPr>
        <w:t xml:space="preserve"> Program </w:t>
      </w:r>
      <w:proofErr w:type="spellStart"/>
      <w:r w:rsidR="00D0026D" w:rsidRPr="00432AC6">
        <w:rPr>
          <w:szCs w:val="22"/>
        </w:rPr>
        <w:t>Bošnjačke</w:t>
      </w:r>
      <w:proofErr w:type="spellEnd"/>
      <w:r w:rsidR="00D0026D" w:rsidRPr="00432AC6">
        <w:rPr>
          <w:szCs w:val="22"/>
        </w:rPr>
        <w:t xml:space="preserve"> </w:t>
      </w:r>
      <w:proofErr w:type="spellStart"/>
      <w:r w:rsidR="00D0026D" w:rsidRPr="00432AC6">
        <w:rPr>
          <w:szCs w:val="22"/>
        </w:rPr>
        <w:t>stranke</w:t>
      </w:r>
      <w:proofErr w:type="spellEnd"/>
      <w:r w:rsidR="00D0026D" w:rsidRPr="00432AC6">
        <w:rPr>
          <w:szCs w:val="22"/>
        </w:rPr>
        <w:t>,</w:t>
      </w:r>
      <w:r w:rsidRPr="00432AC6">
        <w:rPr>
          <w:szCs w:val="22"/>
        </w:rPr>
        <w:t xml:space="preserve"> </w:t>
      </w:r>
      <w:r w:rsidR="00D0026D" w:rsidRPr="00432AC6">
        <w:rPr>
          <w:szCs w:val="22"/>
        </w:rPr>
        <w:t xml:space="preserve">https://www-bscg-me.translate.goog/dokumenti-bosnjacke-stranke/program-bosnjacke-stranke/?_x_tr_sl=uk&amp;_x_tr_tl=ru&amp;_x_tr_hl=en&amp;_x_tr_pto=op,wapp </w:t>
      </w:r>
      <w:r w:rsidRPr="00432AC6">
        <w:rPr>
          <w:rFonts w:eastAsia="Times New Roman"/>
          <w:szCs w:val="22"/>
        </w:rPr>
        <w:t xml:space="preserve">[August </w:t>
      </w:r>
      <w:r w:rsidR="00AD7D46" w:rsidRPr="00432AC6">
        <w:rPr>
          <w:rFonts w:eastAsia="Times New Roman"/>
          <w:szCs w:val="22"/>
        </w:rPr>
        <w:t>1</w:t>
      </w:r>
      <w:r w:rsidRPr="00432AC6">
        <w:rPr>
          <w:rFonts w:eastAsia="Times New Roman"/>
          <w:szCs w:val="22"/>
        </w:rPr>
        <w:t>6, 20</w:t>
      </w:r>
      <w:r w:rsidR="00AD7D46" w:rsidRPr="00432AC6">
        <w:rPr>
          <w:rFonts w:eastAsia="Times New Roman"/>
          <w:szCs w:val="22"/>
        </w:rPr>
        <w:t>22</w:t>
      </w:r>
      <w:r w:rsidRPr="00432AC6">
        <w:rPr>
          <w:rFonts w:eastAsia="Times New Roman"/>
          <w:szCs w:val="22"/>
        </w:rPr>
        <w:t>].</w:t>
      </w:r>
    </w:p>
    <w:p w14:paraId="38B471D4" w14:textId="77777777" w:rsidR="005B00DE" w:rsidRPr="00432AC6" w:rsidRDefault="005B00DE" w:rsidP="005B00DE">
      <w:pPr>
        <w:pStyle w:val="NormalWeb"/>
        <w:spacing w:before="0" w:beforeAutospacing="0" w:after="60" w:afterAutospacing="0"/>
        <w:ind w:left="709" w:hanging="709"/>
        <w:rPr>
          <w:sz w:val="22"/>
          <w:szCs w:val="22"/>
          <w:lang w:val="en-US"/>
        </w:rPr>
      </w:pPr>
      <w:r w:rsidRPr="00432AC6">
        <w:rPr>
          <w:sz w:val="22"/>
          <w:szCs w:val="22"/>
          <w:lang w:val="en-US"/>
        </w:rPr>
        <w:t xml:space="preserve">Bugajski, Janusz (2002). </w:t>
      </w:r>
      <w:r w:rsidRPr="00432AC6">
        <w:rPr>
          <w:i/>
          <w:iCs/>
          <w:sz w:val="22"/>
          <w:szCs w:val="22"/>
          <w:lang w:val="en-US"/>
        </w:rPr>
        <w:t>Political Parties of Eastern Europe: A Guide to Politics in the Post-Communist Era</w:t>
      </w:r>
      <w:r w:rsidRPr="00432AC6">
        <w:rPr>
          <w:sz w:val="22"/>
          <w:szCs w:val="22"/>
          <w:lang w:val="en-US"/>
        </w:rPr>
        <w:t>. New York, NY: M.E. Sharpe.</w:t>
      </w:r>
    </w:p>
    <w:p w14:paraId="7D7F97EC" w14:textId="1B989915" w:rsidR="005B00DE" w:rsidRPr="00432AC6" w:rsidRDefault="005B00DE" w:rsidP="005B00DE">
      <w:pPr>
        <w:spacing w:after="60"/>
        <w:ind w:left="709" w:hanging="709"/>
        <w:rPr>
          <w:rFonts w:cs="Times New Roman"/>
          <w:szCs w:val="22"/>
        </w:rPr>
      </w:pPr>
      <w:proofErr w:type="spellStart"/>
      <w:r w:rsidRPr="00432AC6">
        <w:rPr>
          <w:rFonts w:cs="Times New Roman"/>
          <w:szCs w:val="22"/>
        </w:rPr>
        <w:t>Cederman</w:t>
      </w:r>
      <w:proofErr w:type="spellEnd"/>
      <w:r w:rsidRPr="00432AC6">
        <w:rPr>
          <w:rFonts w:cs="Times New Roman"/>
          <w:szCs w:val="22"/>
        </w:rPr>
        <w:t xml:space="preserve">, Lars-Erik, Andreas Wimmer, and Brian Min (2010). “Why Do Ethnic Groups Rebel: New Data and Analysis.” </w:t>
      </w:r>
      <w:r w:rsidRPr="00432AC6">
        <w:rPr>
          <w:rFonts w:cs="Times New Roman"/>
          <w:i/>
          <w:iCs/>
          <w:szCs w:val="22"/>
        </w:rPr>
        <w:t>World Politics</w:t>
      </w:r>
      <w:r w:rsidRPr="00432AC6">
        <w:rPr>
          <w:rFonts w:cs="Times New Roman"/>
          <w:szCs w:val="22"/>
        </w:rPr>
        <w:t xml:space="preserve"> </w:t>
      </w:r>
      <w:r w:rsidRPr="00432AC6">
        <w:rPr>
          <w:rFonts w:cs="Times New Roman"/>
          <w:iCs/>
          <w:szCs w:val="22"/>
        </w:rPr>
        <w:t>62</w:t>
      </w:r>
      <w:r w:rsidRPr="00432AC6">
        <w:rPr>
          <w:rFonts w:cs="Times New Roman"/>
          <w:szCs w:val="22"/>
        </w:rPr>
        <w:t>(1): 87-119.</w:t>
      </w:r>
    </w:p>
    <w:p w14:paraId="483577FF" w14:textId="0624B3E2" w:rsidR="00603774" w:rsidRPr="00432AC6" w:rsidRDefault="00603774" w:rsidP="005B00DE">
      <w:pPr>
        <w:spacing w:after="60"/>
        <w:ind w:left="709" w:hanging="709"/>
        <w:rPr>
          <w:rFonts w:cs="Times New Roman"/>
          <w:b/>
          <w:szCs w:val="22"/>
        </w:rPr>
      </w:pPr>
      <w:r w:rsidRPr="00432AC6">
        <w:rPr>
          <w:rFonts w:cs="Times New Roman"/>
          <w:szCs w:val="22"/>
        </w:rPr>
        <w:t xml:space="preserve">Council of Europe (2019). “Advisory Committee on the Framework Convention for the </w:t>
      </w:r>
      <w:r w:rsidR="00267483" w:rsidRPr="00432AC6">
        <w:rPr>
          <w:rFonts w:cs="Times New Roman"/>
          <w:szCs w:val="22"/>
        </w:rPr>
        <w:t>P</w:t>
      </w:r>
      <w:r w:rsidRPr="00432AC6">
        <w:rPr>
          <w:rFonts w:cs="Times New Roman"/>
          <w:szCs w:val="22"/>
        </w:rPr>
        <w:t xml:space="preserve">rotection of </w:t>
      </w:r>
      <w:r w:rsidR="00267483" w:rsidRPr="00432AC6">
        <w:rPr>
          <w:rFonts w:cs="Times New Roman"/>
          <w:szCs w:val="22"/>
        </w:rPr>
        <w:t>N</w:t>
      </w:r>
      <w:r w:rsidRPr="00432AC6">
        <w:rPr>
          <w:rFonts w:cs="Times New Roman"/>
          <w:szCs w:val="22"/>
        </w:rPr>
        <w:t xml:space="preserve">ational </w:t>
      </w:r>
      <w:r w:rsidR="00267483" w:rsidRPr="00432AC6">
        <w:rPr>
          <w:rFonts w:cs="Times New Roman"/>
          <w:szCs w:val="22"/>
        </w:rPr>
        <w:t>M</w:t>
      </w:r>
      <w:r w:rsidRPr="00432AC6">
        <w:rPr>
          <w:rFonts w:cs="Times New Roman"/>
          <w:szCs w:val="22"/>
        </w:rPr>
        <w:t xml:space="preserve">inorities, </w:t>
      </w:r>
      <w:r w:rsidR="00267483" w:rsidRPr="00432AC6">
        <w:rPr>
          <w:rFonts w:cs="Times New Roman"/>
          <w:szCs w:val="22"/>
        </w:rPr>
        <w:t>T</w:t>
      </w:r>
      <w:r w:rsidRPr="00432AC6">
        <w:rPr>
          <w:rFonts w:cs="Times New Roman"/>
          <w:szCs w:val="22"/>
        </w:rPr>
        <w:t xml:space="preserve">hird </w:t>
      </w:r>
      <w:r w:rsidR="00267483" w:rsidRPr="00432AC6">
        <w:rPr>
          <w:rFonts w:cs="Times New Roman"/>
          <w:szCs w:val="22"/>
        </w:rPr>
        <w:t>O</w:t>
      </w:r>
      <w:r w:rsidRPr="00432AC6">
        <w:rPr>
          <w:rFonts w:cs="Times New Roman"/>
          <w:szCs w:val="22"/>
        </w:rPr>
        <w:t xml:space="preserve">pinion on Montenegro”, March 7, </w:t>
      </w:r>
      <w:hyperlink r:id="rId13" w:history="1">
        <w:r w:rsidRPr="00432AC6">
          <w:rPr>
            <w:rStyle w:val="Hyperlink"/>
            <w:rFonts w:cs="Times New Roman"/>
            <w:szCs w:val="22"/>
          </w:rPr>
          <w:t>https://rm.coe.int/3rd-op-montenegro-en/168096d737</w:t>
        </w:r>
      </w:hyperlink>
      <w:r w:rsidRPr="00432AC6">
        <w:rPr>
          <w:rFonts w:cs="Times New Roman"/>
          <w:szCs w:val="22"/>
        </w:rPr>
        <w:t xml:space="preserve"> [August 16, 2022]</w:t>
      </w:r>
      <w:r w:rsidR="00267483" w:rsidRPr="00432AC6">
        <w:rPr>
          <w:rFonts w:cs="Times New Roman"/>
          <w:szCs w:val="22"/>
        </w:rPr>
        <w:t>.</w:t>
      </w:r>
    </w:p>
    <w:p w14:paraId="22F424A2" w14:textId="77777777" w:rsidR="005B00DE" w:rsidRPr="00432AC6" w:rsidRDefault="005B00DE" w:rsidP="005B00DE">
      <w:pPr>
        <w:pStyle w:val="NormalWeb"/>
        <w:spacing w:before="0" w:beforeAutospacing="0" w:after="60" w:afterAutospacing="0"/>
        <w:ind w:left="709" w:hanging="709"/>
        <w:rPr>
          <w:sz w:val="22"/>
          <w:szCs w:val="22"/>
          <w:lang w:val="en-US"/>
        </w:rPr>
      </w:pPr>
      <w:r w:rsidRPr="00432AC6">
        <w:rPr>
          <w:sz w:val="22"/>
          <w:szCs w:val="22"/>
          <w:lang w:val="fr-CH"/>
        </w:rPr>
        <w:t xml:space="preserve">GADM (2019). </w:t>
      </w:r>
      <w:r w:rsidRPr="00432AC6">
        <w:rPr>
          <w:sz w:val="22"/>
          <w:szCs w:val="22"/>
          <w:lang w:val="en-US"/>
        </w:rPr>
        <w:t xml:space="preserve">Database of Global Administrative Boundaries, Version 3.6. </w:t>
      </w:r>
      <w:hyperlink r:id="rId14" w:history="1">
        <w:r w:rsidRPr="00432AC6">
          <w:rPr>
            <w:rStyle w:val="Hyperlink"/>
            <w:sz w:val="22"/>
            <w:szCs w:val="22"/>
            <w:lang w:val="en-US"/>
          </w:rPr>
          <w:t>https://gadm.org/</w:t>
        </w:r>
      </w:hyperlink>
      <w:r w:rsidRPr="00432AC6">
        <w:rPr>
          <w:sz w:val="22"/>
          <w:szCs w:val="22"/>
          <w:lang w:val="en-US"/>
        </w:rPr>
        <w:t xml:space="preserve"> [November 19, 2021].</w:t>
      </w:r>
    </w:p>
    <w:p w14:paraId="0B2E23E9" w14:textId="77777777" w:rsidR="005B00DE" w:rsidRPr="00432AC6" w:rsidRDefault="005B00DE" w:rsidP="005B00DE">
      <w:pPr>
        <w:pStyle w:val="NormalWeb"/>
        <w:spacing w:before="0" w:beforeAutospacing="0" w:after="60" w:afterAutospacing="0"/>
        <w:ind w:left="709" w:hanging="709"/>
        <w:rPr>
          <w:sz w:val="22"/>
          <w:szCs w:val="22"/>
          <w:lang w:val="en-US"/>
        </w:rPr>
      </w:pPr>
      <w:r w:rsidRPr="00432AC6">
        <w:rPr>
          <w:color w:val="000000"/>
          <w:sz w:val="22"/>
          <w:szCs w:val="22"/>
          <w:lang w:val="en-US"/>
        </w:rPr>
        <w:t xml:space="preserve">Hewitt, Christopher, and Tom Cheetham (2000). </w:t>
      </w:r>
      <w:r w:rsidRPr="00432AC6">
        <w:rPr>
          <w:i/>
          <w:iCs/>
          <w:color w:val="000000"/>
          <w:sz w:val="22"/>
          <w:szCs w:val="22"/>
          <w:lang w:val="en-US"/>
        </w:rPr>
        <w:t>Encyclopedia of Modern Separatist Movements</w:t>
      </w:r>
      <w:r w:rsidRPr="00432AC6">
        <w:rPr>
          <w:color w:val="000000"/>
          <w:sz w:val="22"/>
          <w:szCs w:val="22"/>
          <w:lang w:val="en-US"/>
        </w:rPr>
        <w:t>. Santa Barbara, CA: ABC-CLIO, pp. 263-264.</w:t>
      </w:r>
    </w:p>
    <w:p w14:paraId="0174F158" w14:textId="77777777" w:rsidR="005B00DE" w:rsidRPr="00432AC6" w:rsidRDefault="005B00DE" w:rsidP="005B00DE">
      <w:pPr>
        <w:pStyle w:val="NormalWeb"/>
        <w:spacing w:before="0" w:beforeAutospacing="0" w:after="60" w:afterAutospacing="0"/>
        <w:ind w:left="709" w:hanging="709"/>
        <w:rPr>
          <w:sz w:val="22"/>
          <w:szCs w:val="22"/>
          <w:lang w:val="en-US"/>
        </w:rPr>
      </w:pPr>
      <w:r w:rsidRPr="00432AC6">
        <w:rPr>
          <w:sz w:val="22"/>
          <w:szCs w:val="22"/>
          <w:lang w:val="en-US"/>
        </w:rPr>
        <w:t>International Crisis Group</w:t>
      </w:r>
      <w:r w:rsidRPr="00432AC6">
        <w:rPr>
          <w:i/>
          <w:iCs/>
          <w:sz w:val="22"/>
          <w:szCs w:val="22"/>
          <w:lang w:val="en-US"/>
        </w:rPr>
        <w:t xml:space="preserve"> </w:t>
      </w:r>
      <w:r w:rsidRPr="00432AC6">
        <w:rPr>
          <w:iCs/>
          <w:sz w:val="22"/>
          <w:szCs w:val="22"/>
          <w:lang w:val="en-US"/>
        </w:rPr>
        <w:t xml:space="preserve">(2005). “Serbia’s </w:t>
      </w:r>
      <w:proofErr w:type="spellStart"/>
      <w:r w:rsidRPr="00432AC6">
        <w:rPr>
          <w:iCs/>
          <w:sz w:val="22"/>
          <w:szCs w:val="22"/>
          <w:lang w:val="en-US"/>
        </w:rPr>
        <w:t>Sandzak</w:t>
      </w:r>
      <w:proofErr w:type="spellEnd"/>
      <w:r w:rsidRPr="00432AC6">
        <w:rPr>
          <w:iCs/>
          <w:sz w:val="22"/>
          <w:szCs w:val="22"/>
          <w:lang w:val="en-US"/>
        </w:rPr>
        <w:t>: Still Forgotten</w:t>
      </w:r>
      <w:r w:rsidRPr="00432AC6">
        <w:rPr>
          <w:sz w:val="22"/>
          <w:szCs w:val="22"/>
          <w:lang w:val="en-US"/>
        </w:rPr>
        <w:t xml:space="preserve">.” </w:t>
      </w:r>
      <w:r w:rsidRPr="00432AC6">
        <w:rPr>
          <w:i/>
          <w:sz w:val="22"/>
          <w:szCs w:val="22"/>
          <w:lang w:val="en-US"/>
        </w:rPr>
        <w:t>Europe Report No 162</w:t>
      </w:r>
      <w:r w:rsidRPr="00432AC6">
        <w:rPr>
          <w:sz w:val="22"/>
          <w:szCs w:val="22"/>
          <w:lang w:val="en-US"/>
        </w:rPr>
        <w:t xml:space="preserve">. </w:t>
      </w:r>
      <w:hyperlink r:id="rId15" w:history="1">
        <w:r w:rsidRPr="00432AC6">
          <w:rPr>
            <w:rStyle w:val="Hyperlink"/>
            <w:sz w:val="22"/>
            <w:szCs w:val="22"/>
            <w:lang w:val="en-US"/>
          </w:rPr>
          <w:t>http://www.crisisgroup.org/~/media/Files/europe/162_serbia_s_sandzak_still_forgotten.pdf</w:t>
        </w:r>
      </w:hyperlink>
      <w:r w:rsidRPr="00432AC6">
        <w:rPr>
          <w:sz w:val="22"/>
          <w:szCs w:val="22"/>
          <w:lang w:val="en-US"/>
        </w:rPr>
        <w:t xml:space="preserve"> [June 24, 2014].</w:t>
      </w:r>
    </w:p>
    <w:p w14:paraId="7E5B5DA2" w14:textId="77777777" w:rsidR="005B00DE" w:rsidRPr="00432AC6" w:rsidRDefault="005B00DE" w:rsidP="005B00DE">
      <w:pPr>
        <w:spacing w:after="60"/>
        <w:ind w:left="709" w:hanging="709"/>
        <w:rPr>
          <w:szCs w:val="22"/>
          <w:lang w:eastAsia="de-DE"/>
        </w:rPr>
      </w:pPr>
      <w:r w:rsidRPr="00432AC6">
        <w:rPr>
          <w:szCs w:val="22"/>
          <w:lang w:eastAsia="de-DE"/>
        </w:rPr>
        <w:t>International Crisis Groups (1998). “</w:t>
      </w:r>
      <w:proofErr w:type="spellStart"/>
      <w:r w:rsidRPr="00432AC6">
        <w:rPr>
          <w:szCs w:val="22"/>
          <w:lang w:eastAsia="de-DE"/>
        </w:rPr>
        <w:t>Sandzak</w:t>
      </w:r>
      <w:proofErr w:type="spellEnd"/>
      <w:r w:rsidRPr="00432AC6">
        <w:rPr>
          <w:szCs w:val="22"/>
          <w:lang w:eastAsia="de-DE"/>
        </w:rPr>
        <w:t xml:space="preserve">: Calm for Now.” </w:t>
      </w:r>
      <w:r w:rsidRPr="00432AC6">
        <w:rPr>
          <w:i/>
          <w:szCs w:val="22"/>
          <w:lang w:eastAsia="de-DE"/>
        </w:rPr>
        <w:t>Balkans Report 48</w:t>
      </w:r>
      <w:r w:rsidRPr="00432AC6">
        <w:rPr>
          <w:szCs w:val="22"/>
          <w:lang w:eastAsia="de-DE"/>
        </w:rPr>
        <w:t xml:space="preserve">. </w:t>
      </w:r>
      <w:hyperlink r:id="rId16" w:history="1">
        <w:r w:rsidRPr="00432AC6">
          <w:rPr>
            <w:rStyle w:val="Hyperlink"/>
            <w:szCs w:val="22"/>
            <w:lang w:eastAsia="de-DE"/>
          </w:rPr>
          <w:t>http://www.crisisgroup.org/~/media/Files/europe/Serbia%202.pdf</w:t>
        </w:r>
      </w:hyperlink>
      <w:r w:rsidRPr="00432AC6">
        <w:rPr>
          <w:szCs w:val="22"/>
          <w:lang w:eastAsia="de-DE"/>
        </w:rPr>
        <w:t xml:space="preserve"> [December 15, 2014].</w:t>
      </w:r>
    </w:p>
    <w:p w14:paraId="1224178D" w14:textId="77777777" w:rsidR="005B00DE" w:rsidRPr="00432AC6" w:rsidRDefault="005B00DE" w:rsidP="005B00DE">
      <w:pPr>
        <w:pStyle w:val="NormalWeb"/>
        <w:spacing w:before="0" w:beforeAutospacing="0" w:after="60" w:afterAutospacing="0"/>
        <w:ind w:left="709" w:hanging="709"/>
        <w:rPr>
          <w:sz w:val="22"/>
          <w:szCs w:val="22"/>
          <w:lang w:val="en-US"/>
        </w:rPr>
      </w:pPr>
      <w:proofErr w:type="spellStart"/>
      <w:r w:rsidRPr="00432AC6">
        <w:rPr>
          <w:sz w:val="22"/>
          <w:szCs w:val="22"/>
          <w:lang w:val="en-US"/>
        </w:rPr>
        <w:t>Keesing’s</w:t>
      </w:r>
      <w:proofErr w:type="spellEnd"/>
      <w:r w:rsidRPr="00432AC6">
        <w:rPr>
          <w:sz w:val="22"/>
          <w:szCs w:val="22"/>
          <w:lang w:val="en-US"/>
        </w:rPr>
        <w:t xml:space="preserve"> Record of World Events. </w:t>
      </w:r>
      <w:hyperlink r:id="rId17" w:history="1">
        <w:r w:rsidRPr="00432AC6">
          <w:rPr>
            <w:rStyle w:val="Hyperlink"/>
            <w:sz w:val="22"/>
            <w:szCs w:val="22"/>
            <w:lang w:val="en-US"/>
          </w:rPr>
          <w:t>http://www.keesings.com</w:t>
        </w:r>
      </w:hyperlink>
      <w:r w:rsidRPr="00432AC6">
        <w:rPr>
          <w:sz w:val="22"/>
          <w:szCs w:val="22"/>
          <w:lang w:val="en-US"/>
        </w:rPr>
        <w:t xml:space="preserve"> [April 28, 2002].</w:t>
      </w:r>
    </w:p>
    <w:p w14:paraId="0DA83971" w14:textId="77777777" w:rsidR="005B00DE" w:rsidRPr="00432AC6" w:rsidRDefault="005B00DE" w:rsidP="005B00DE">
      <w:pPr>
        <w:spacing w:after="60"/>
        <w:ind w:left="709" w:hanging="709"/>
        <w:rPr>
          <w:rFonts w:cs="Times New Roman"/>
          <w:szCs w:val="22"/>
          <w:lang w:eastAsia="de-DE"/>
        </w:rPr>
      </w:pPr>
      <w:r w:rsidRPr="00432AC6">
        <w:rPr>
          <w:rFonts w:cs="Times New Roman"/>
          <w:szCs w:val="22"/>
          <w:lang w:eastAsia="de-DE"/>
        </w:rPr>
        <w:t xml:space="preserve">Kokai, Peter (2010). “About the Autonomy Efforts of the Hungarian Minority Community Living in Serbia.” </w:t>
      </w:r>
      <w:r w:rsidRPr="00432AC6">
        <w:rPr>
          <w:rFonts w:cs="Times New Roman"/>
          <w:i/>
          <w:szCs w:val="22"/>
          <w:lang w:eastAsia="de-DE"/>
        </w:rPr>
        <w:t xml:space="preserve">International Relations Quarterly </w:t>
      </w:r>
      <w:r w:rsidRPr="00432AC6">
        <w:rPr>
          <w:rFonts w:cs="Times New Roman"/>
          <w:szCs w:val="22"/>
          <w:lang w:eastAsia="de-DE"/>
        </w:rPr>
        <w:t>1(2): 1-9.</w:t>
      </w:r>
    </w:p>
    <w:p w14:paraId="09B066E4" w14:textId="77777777" w:rsidR="005B00DE" w:rsidRPr="00432AC6" w:rsidRDefault="005B00DE" w:rsidP="005B00DE">
      <w:pPr>
        <w:spacing w:after="60"/>
        <w:ind w:left="709" w:hanging="709"/>
        <w:rPr>
          <w:szCs w:val="22"/>
        </w:rPr>
      </w:pPr>
      <w:proofErr w:type="spellStart"/>
      <w:r w:rsidRPr="00432AC6">
        <w:rPr>
          <w:szCs w:val="22"/>
        </w:rPr>
        <w:t>Korhecz</w:t>
      </w:r>
      <w:proofErr w:type="spellEnd"/>
      <w:r w:rsidRPr="00432AC6">
        <w:rPr>
          <w:szCs w:val="22"/>
        </w:rPr>
        <w:t xml:space="preserve">, </w:t>
      </w:r>
      <w:proofErr w:type="spellStart"/>
      <w:r w:rsidRPr="00432AC6">
        <w:rPr>
          <w:szCs w:val="22"/>
        </w:rPr>
        <w:t>Tamàs</w:t>
      </w:r>
      <w:proofErr w:type="spellEnd"/>
      <w:r w:rsidRPr="00432AC6">
        <w:rPr>
          <w:szCs w:val="22"/>
        </w:rPr>
        <w:t xml:space="preserve"> (n.d.). “Non-Territorial Autonomy in Practice: The Hungarian National Council in Serbia.” </w:t>
      </w:r>
      <w:hyperlink r:id="rId18" w:history="1">
        <w:r w:rsidRPr="00432AC6">
          <w:rPr>
            <w:rStyle w:val="Hyperlink"/>
            <w:szCs w:val="22"/>
          </w:rPr>
          <w:t>http://bgazrt.hu/_dbfiles/htmltext_files/5/0000000185/Tamas%20Korhecz.pdf</w:t>
        </w:r>
      </w:hyperlink>
      <w:r w:rsidRPr="00432AC6">
        <w:rPr>
          <w:szCs w:val="22"/>
        </w:rPr>
        <w:t xml:space="preserve"> [June 18, 2015].</w:t>
      </w:r>
    </w:p>
    <w:p w14:paraId="4F67ED34" w14:textId="77777777" w:rsidR="005B00DE" w:rsidRPr="00432AC6" w:rsidRDefault="005B00DE" w:rsidP="005B00DE">
      <w:pPr>
        <w:pStyle w:val="NormalWeb"/>
        <w:spacing w:before="0" w:beforeAutospacing="0" w:after="60" w:afterAutospacing="0"/>
        <w:ind w:left="709" w:hanging="709"/>
        <w:rPr>
          <w:sz w:val="22"/>
          <w:szCs w:val="22"/>
          <w:lang w:val="en-US"/>
        </w:rPr>
      </w:pPr>
      <w:r w:rsidRPr="00432AC6">
        <w:rPr>
          <w:sz w:val="22"/>
          <w:szCs w:val="22"/>
          <w:lang w:val="en-US"/>
        </w:rPr>
        <w:t xml:space="preserve">Lexis Nexis. http://www.lexis-nexis.com </w:t>
      </w:r>
      <w:hyperlink r:id="rId19" w:history="1">
        <w:r w:rsidRPr="00432AC6">
          <w:rPr>
            <w:rStyle w:val="Hyperlink"/>
            <w:sz w:val="22"/>
            <w:szCs w:val="22"/>
            <w:lang w:val="en-US"/>
          </w:rPr>
          <w:t>http://lexisnexis.com/</w:t>
        </w:r>
      </w:hyperlink>
      <w:r w:rsidRPr="00432AC6">
        <w:rPr>
          <w:sz w:val="22"/>
          <w:szCs w:val="22"/>
          <w:lang w:val="en-US"/>
        </w:rPr>
        <w:t xml:space="preserve"> [February 3, 2014].</w:t>
      </w:r>
    </w:p>
    <w:p w14:paraId="6761A2CD" w14:textId="77777777" w:rsidR="005B00DE" w:rsidRPr="00432AC6" w:rsidRDefault="005B00DE" w:rsidP="005B00DE">
      <w:pPr>
        <w:spacing w:after="60"/>
        <w:ind w:left="709" w:hanging="709"/>
        <w:rPr>
          <w:rFonts w:eastAsia="Times New Roman"/>
          <w:szCs w:val="22"/>
        </w:rPr>
      </w:pPr>
      <w:r w:rsidRPr="00432AC6">
        <w:rPr>
          <w:rFonts w:eastAsia="Times New Roman"/>
          <w:szCs w:val="22"/>
        </w:rPr>
        <w:t xml:space="preserve">Lyon, James (2008). “Serbia’s </w:t>
      </w:r>
      <w:proofErr w:type="spellStart"/>
      <w:r w:rsidRPr="00432AC6">
        <w:rPr>
          <w:rFonts w:eastAsia="Times New Roman"/>
          <w:szCs w:val="22"/>
        </w:rPr>
        <w:t>Sandžak</w:t>
      </w:r>
      <w:proofErr w:type="spellEnd"/>
      <w:r w:rsidRPr="00432AC6">
        <w:rPr>
          <w:rFonts w:eastAsia="Times New Roman"/>
          <w:szCs w:val="22"/>
        </w:rPr>
        <w:t xml:space="preserve"> under Milošević: Identity, Nationalism and Survival.” </w:t>
      </w:r>
      <w:r w:rsidRPr="00432AC6">
        <w:rPr>
          <w:rStyle w:val="Emphasis"/>
          <w:rFonts w:eastAsia="Times New Roman"/>
          <w:szCs w:val="22"/>
        </w:rPr>
        <w:t>Human Rights Review</w:t>
      </w:r>
      <w:r w:rsidRPr="00432AC6">
        <w:rPr>
          <w:rFonts w:eastAsia="Times New Roman"/>
          <w:szCs w:val="22"/>
        </w:rPr>
        <w:t xml:space="preserve"> 9: 71-92.</w:t>
      </w:r>
    </w:p>
    <w:p w14:paraId="27AF8B8F" w14:textId="77777777" w:rsidR="005B00DE" w:rsidRPr="00432AC6" w:rsidRDefault="005B00DE" w:rsidP="005B00DE">
      <w:pPr>
        <w:pStyle w:val="NormalWeb"/>
        <w:spacing w:before="0" w:beforeAutospacing="0" w:after="60" w:afterAutospacing="0"/>
        <w:ind w:left="709" w:hanging="709"/>
        <w:rPr>
          <w:sz w:val="22"/>
          <w:szCs w:val="22"/>
          <w:lang w:val="en-US"/>
        </w:rPr>
      </w:pPr>
      <w:r w:rsidRPr="00432AC6">
        <w:rPr>
          <w:sz w:val="22"/>
          <w:szCs w:val="22"/>
          <w:lang w:val="en-US"/>
        </w:rPr>
        <w:t xml:space="preserve">Marshall, Monty G., and Ted R. Gurr (2003). </w:t>
      </w:r>
      <w:r w:rsidRPr="00432AC6">
        <w:rPr>
          <w:i/>
          <w:sz w:val="22"/>
          <w:szCs w:val="22"/>
          <w:lang w:val="en-US"/>
        </w:rPr>
        <w:t>Peace and Conflict 2003: A Global Survey of Armed Conflicts, Self-Determination Movements and Democracy.</w:t>
      </w:r>
      <w:r w:rsidRPr="00432AC6">
        <w:rPr>
          <w:sz w:val="22"/>
          <w:szCs w:val="22"/>
          <w:lang w:val="en-US"/>
        </w:rPr>
        <w:t xml:space="preserve"> College Park, MD: Center for International Development and Conflict Management, p. 63.</w:t>
      </w:r>
    </w:p>
    <w:p w14:paraId="1489B4CF" w14:textId="77777777" w:rsidR="005B00DE" w:rsidRPr="00432AC6" w:rsidRDefault="005B00DE" w:rsidP="005B00DE">
      <w:pPr>
        <w:pStyle w:val="NormalWeb"/>
        <w:spacing w:before="0" w:beforeAutospacing="0" w:after="60" w:afterAutospacing="0"/>
        <w:ind w:left="709" w:hanging="709"/>
        <w:rPr>
          <w:sz w:val="22"/>
          <w:szCs w:val="22"/>
          <w:lang w:val="en-US"/>
        </w:rPr>
      </w:pPr>
      <w:r w:rsidRPr="00432AC6">
        <w:rPr>
          <w:sz w:val="22"/>
          <w:szCs w:val="22"/>
          <w:lang w:val="en-US"/>
        </w:rPr>
        <w:t xml:space="preserve">Minahan, James (1996). </w:t>
      </w:r>
      <w:r w:rsidRPr="00432AC6">
        <w:rPr>
          <w:i/>
          <w:sz w:val="22"/>
          <w:szCs w:val="22"/>
          <w:lang w:val="en-US"/>
        </w:rPr>
        <w:t xml:space="preserve">Nations without States: A Historical Dictionary of Contemporary National Movements. </w:t>
      </w:r>
      <w:r w:rsidRPr="00432AC6">
        <w:rPr>
          <w:sz w:val="22"/>
          <w:szCs w:val="22"/>
          <w:lang w:val="en-US"/>
        </w:rPr>
        <w:t>London: Greenwood Press, pp.  474-477.</w:t>
      </w:r>
    </w:p>
    <w:p w14:paraId="01EA2419" w14:textId="77777777" w:rsidR="005B00DE" w:rsidRPr="00432AC6" w:rsidRDefault="005B00DE" w:rsidP="005B00DE">
      <w:pPr>
        <w:pStyle w:val="NormalWeb"/>
        <w:spacing w:before="0" w:beforeAutospacing="0" w:after="60" w:afterAutospacing="0"/>
        <w:ind w:left="709" w:hanging="709"/>
        <w:rPr>
          <w:sz w:val="22"/>
          <w:szCs w:val="22"/>
          <w:lang w:val="en-US"/>
        </w:rPr>
      </w:pPr>
      <w:r w:rsidRPr="00432AC6">
        <w:rPr>
          <w:sz w:val="22"/>
          <w:szCs w:val="22"/>
          <w:lang w:val="en-US"/>
        </w:rPr>
        <w:t xml:space="preserve">Minahan, James (2002). </w:t>
      </w:r>
      <w:r w:rsidRPr="00432AC6">
        <w:rPr>
          <w:i/>
          <w:sz w:val="22"/>
          <w:szCs w:val="22"/>
          <w:lang w:val="en-US"/>
        </w:rPr>
        <w:t xml:space="preserve">Encyclopedia of the Stateless Nations. </w:t>
      </w:r>
      <w:r w:rsidRPr="00432AC6">
        <w:rPr>
          <w:sz w:val="22"/>
          <w:szCs w:val="22"/>
          <w:lang w:val="en-US"/>
        </w:rPr>
        <w:t>Westport, CT: Greenwood Press, pp. 1642-1647.</w:t>
      </w:r>
    </w:p>
    <w:p w14:paraId="0E777DB8" w14:textId="77777777" w:rsidR="005B00DE" w:rsidRPr="00432AC6" w:rsidRDefault="005B00DE" w:rsidP="005B00DE">
      <w:pPr>
        <w:pStyle w:val="NormalWeb"/>
        <w:spacing w:before="0" w:beforeAutospacing="0" w:after="60" w:afterAutospacing="0"/>
        <w:ind w:left="709" w:hanging="709"/>
        <w:rPr>
          <w:sz w:val="22"/>
          <w:szCs w:val="22"/>
          <w:lang w:val="en-US"/>
        </w:rPr>
      </w:pPr>
      <w:r w:rsidRPr="00432AC6">
        <w:rPr>
          <w:sz w:val="22"/>
          <w:szCs w:val="22"/>
          <w:lang w:val="en-US"/>
        </w:rPr>
        <w:t>Minorities at Risk Project (2009). College Park, MD: University of Maryland.</w:t>
      </w:r>
    </w:p>
    <w:p w14:paraId="191EBCE3" w14:textId="77777777" w:rsidR="005B00DE" w:rsidRPr="00432AC6" w:rsidRDefault="005B00DE" w:rsidP="005B00DE">
      <w:pPr>
        <w:spacing w:after="60"/>
        <w:ind w:left="709" w:hanging="709"/>
        <w:rPr>
          <w:szCs w:val="22"/>
          <w:lang w:eastAsia="de-DE"/>
        </w:rPr>
      </w:pPr>
      <w:r w:rsidRPr="00432AC6">
        <w:rPr>
          <w:szCs w:val="22"/>
        </w:rPr>
        <w:t xml:space="preserve">Mirkovic </w:t>
      </w:r>
      <w:proofErr w:type="spellStart"/>
      <w:r w:rsidRPr="00432AC6">
        <w:rPr>
          <w:szCs w:val="22"/>
        </w:rPr>
        <w:t>Rastislava</w:t>
      </w:r>
      <w:proofErr w:type="spellEnd"/>
      <w:r w:rsidRPr="00432AC6">
        <w:rPr>
          <w:szCs w:val="22"/>
        </w:rPr>
        <w:t xml:space="preserve"> (2002). “</w:t>
      </w:r>
      <w:proofErr w:type="spellStart"/>
      <w:r w:rsidRPr="00432AC6">
        <w:rPr>
          <w:szCs w:val="22"/>
          <w:lang w:eastAsia="de-DE"/>
        </w:rPr>
        <w:t>Bosniak</w:t>
      </w:r>
      <w:proofErr w:type="spellEnd"/>
      <w:r w:rsidRPr="00432AC6">
        <w:rPr>
          <w:szCs w:val="22"/>
          <w:lang w:eastAsia="de-DE"/>
        </w:rPr>
        <w:t xml:space="preserve"> Minority in </w:t>
      </w:r>
      <w:proofErr w:type="spellStart"/>
      <w:r w:rsidRPr="00432AC6">
        <w:rPr>
          <w:szCs w:val="22"/>
          <w:lang w:eastAsia="de-DE"/>
        </w:rPr>
        <w:t>Sandzak</w:t>
      </w:r>
      <w:proofErr w:type="spellEnd"/>
      <w:r w:rsidRPr="00432AC6">
        <w:rPr>
          <w:szCs w:val="22"/>
          <w:lang w:eastAsia="de-DE"/>
        </w:rPr>
        <w:t xml:space="preserve"> (Serbia) – from Constitutive Nation to Minority. </w:t>
      </w:r>
      <w:hyperlink r:id="rId20" w:history="1">
        <w:r w:rsidRPr="00432AC6">
          <w:rPr>
            <w:rStyle w:val="Hyperlink"/>
            <w:szCs w:val="22"/>
            <w:lang w:eastAsia="de-DE"/>
          </w:rPr>
          <w:t>http://migrationeducation.de/fileadmin/uploads/Bosniak_final_version_02.pdf</w:t>
        </w:r>
      </w:hyperlink>
      <w:r w:rsidRPr="00432AC6">
        <w:rPr>
          <w:szCs w:val="22"/>
          <w:lang w:eastAsia="de-DE"/>
        </w:rPr>
        <w:t xml:space="preserve"> [August 4, 2014].</w:t>
      </w:r>
    </w:p>
    <w:p w14:paraId="4B410E0E" w14:textId="77777777" w:rsidR="005B00DE" w:rsidRPr="00432AC6" w:rsidRDefault="005B00DE" w:rsidP="005B00DE">
      <w:pPr>
        <w:spacing w:after="60"/>
        <w:ind w:left="709" w:hanging="709"/>
        <w:rPr>
          <w:rFonts w:eastAsia="Times New Roman" w:cs="Times New Roman"/>
          <w:szCs w:val="22"/>
        </w:rPr>
      </w:pPr>
      <w:r w:rsidRPr="00432AC6">
        <w:rPr>
          <w:rFonts w:eastAsia="Times New Roman" w:cs="Times New Roman"/>
          <w:szCs w:val="22"/>
        </w:rPr>
        <w:t xml:space="preserve">Mitchell, Laurence (2010). </w:t>
      </w:r>
      <w:r w:rsidRPr="00432AC6">
        <w:rPr>
          <w:rFonts w:eastAsia="Times New Roman" w:cs="Times New Roman"/>
          <w:i/>
          <w:szCs w:val="22"/>
        </w:rPr>
        <w:t>Serbia</w:t>
      </w:r>
      <w:r w:rsidRPr="00432AC6">
        <w:rPr>
          <w:rFonts w:eastAsia="Times New Roman" w:cs="Times New Roman"/>
          <w:szCs w:val="22"/>
        </w:rPr>
        <w:t>. Bucks: Bradt.</w:t>
      </w:r>
    </w:p>
    <w:p w14:paraId="19C514C4" w14:textId="77777777" w:rsidR="005B00DE" w:rsidRPr="00432AC6" w:rsidRDefault="005B00DE" w:rsidP="005B00DE">
      <w:pPr>
        <w:spacing w:after="60"/>
        <w:ind w:left="709" w:hanging="709"/>
        <w:rPr>
          <w:rFonts w:eastAsia="Times New Roman"/>
          <w:szCs w:val="22"/>
        </w:rPr>
      </w:pPr>
      <w:r w:rsidRPr="00432AC6">
        <w:rPr>
          <w:rFonts w:eastAsia="Times New Roman"/>
          <w:iCs/>
          <w:szCs w:val="22"/>
        </w:rPr>
        <w:t xml:space="preserve">Morrison, Kenneth (2008). “Political and Religious Conflict in the </w:t>
      </w:r>
      <w:proofErr w:type="spellStart"/>
      <w:r w:rsidRPr="00432AC6">
        <w:rPr>
          <w:rFonts w:eastAsia="Times New Roman"/>
          <w:iCs/>
          <w:szCs w:val="22"/>
        </w:rPr>
        <w:t>Sandzak</w:t>
      </w:r>
      <w:proofErr w:type="spellEnd"/>
      <w:r w:rsidRPr="00432AC6">
        <w:rPr>
          <w:rFonts w:eastAsia="Times New Roman"/>
          <w:iCs/>
          <w:szCs w:val="22"/>
        </w:rPr>
        <w:t xml:space="preserve">.” </w:t>
      </w:r>
      <w:r w:rsidRPr="00432AC6">
        <w:rPr>
          <w:rFonts w:eastAsia="Times New Roman"/>
          <w:i/>
          <w:iCs/>
          <w:szCs w:val="22"/>
        </w:rPr>
        <w:t xml:space="preserve">Balkan Series of the </w:t>
      </w:r>
      <w:proofErr w:type="spellStart"/>
      <w:r w:rsidRPr="00432AC6">
        <w:rPr>
          <w:rFonts w:eastAsia="Times New Roman"/>
          <w:i/>
          <w:iCs/>
          <w:szCs w:val="22"/>
        </w:rPr>
        <w:t>Defence</w:t>
      </w:r>
      <w:proofErr w:type="spellEnd"/>
      <w:r w:rsidRPr="00432AC6">
        <w:rPr>
          <w:rFonts w:eastAsia="Times New Roman"/>
          <w:i/>
          <w:iCs/>
          <w:szCs w:val="22"/>
        </w:rPr>
        <w:t xml:space="preserve"> Academy of the United Kingdom </w:t>
      </w:r>
      <w:r w:rsidRPr="00432AC6">
        <w:rPr>
          <w:rFonts w:eastAsia="Times New Roman"/>
          <w:iCs/>
          <w:szCs w:val="22"/>
        </w:rPr>
        <w:t>8(13): 1-23.</w:t>
      </w:r>
    </w:p>
    <w:p w14:paraId="38BA6956" w14:textId="77777777" w:rsidR="005B00DE" w:rsidRPr="00432AC6" w:rsidRDefault="005B00DE" w:rsidP="005B00DE">
      <w:pPr>
        <w:spacing w:after="60"/>
        <w:ind w:left="709" w:hanging="709"/>
        <w:rPr>
          <w:rFonts w:cs="Times New Roman"/>
          <w:szCs w:val="22"/>
        </w:rPr>
      </w:pPr>
      <w:proofErr w:type="spellStart"/>
      <w:r w:rsidRPr="00432AC6">
        <w:rPr>
          <w:rFonts w:cs="Times New Roman"/>
          <w:szCs w:val="22"/>
          <w:lang w:eastAsia="de-DE"/>
        </w:rPr>
        <w:lastRenderedPageBreak/>
        <w:t>Petsinis</w:t>
      </w:r>
      <w:proofErr w:type="spellEnd"/>
      <w:r w:rsidRPr="00432AC6">
        <w:rPr>
          <w:rFonts w:cs="Times New Roman"/>
          <w:szCs w:val="22"/>
          <w:lang w:eastAsia="de-DE"/>
        </w:rPr>
        <w:t xml:space="preserve">, Vassilis (2003). “Vojvodina’s National Minorities: Current Realities and Future Prospects.” </w:t>
      </w:r>
      <w:r w:rsidRPr="00432AC6">
        <w:rPr>
          <w:rFonts w:cs="Times New Roman"/>
          <w:i/>
          <w:szCs w:val="22"/>
          <w:lang w:eastAsia="de-DE"/>
        </w:rPr>
        <w:t xml:space="preserve">Spaces of Identity </w:t>
      </w:r>
      <w:r w:rsidRPr="00432AC6">
        <w:rPr>
          <w:rFonts w:cs="Times New Roman"/>
          <w:szCs w:val="22"/>
          <w:lang w:eastAsia="de-DE"/>
        </w:rPr>
        <w:t xml:space="preserve">3(2). </w:t>
      </w:r>
      <w:hyperlink r:id="rId21" w:history="1">
        <w:r w:rsidRPr="00432AC6">
          <w:rPr>
            <w:rStyle w:val="Hyperlink"/>
            <w:rFonts w:cs="Times New Roman"/>
            <w:szCs w:val="22"/>
            <w:lang w:eastAsia="de-DE"/>
          </w:rPr>
          <w:t>http://pi.library.yorku.ca/ojs/index.php/soi/article/view/8021/7185</w:t>
        </w:r>
      </w:hyperlink>
      <w:r w:rsidRPr="00432AC6">
        <w:rPr>
          <w:rFonts w:cs="Times New Roman"/>
          <w:szCs w:val="22"/>
          <w:lang w:eastAsia="de-DE"/>
        </w:rPr>
        <w:t xml:space="preserve"> [July 10, 2014].</w:t>
      </w:r>
    </w:p>
    <w:p w14:paraId="6267E2AE" w14:textId="77777777" w:rsidR="005B00DE" w:rsidRPr="00432AC6" w:rsidRDefault="005B00DE" w:rsidP="005B00DE">
      <w:pPr>
        <w:pStyle w:val="NormalWeb"/>
        <w:spacing w:before="0" w:beforeAutospacing="0" w:after="60" w:afterAutospacing="0"/>
        <w:ind w:left="709" w:hanging="709"/>
        <w:rPr>
          <w:sz w:val="22"/>
          <w:szCs w:val="22"/>
          <w:lang w:val="en-US"/>
        </w:rPr>
      </w:pPr>
      <w:proofErr w:type="spellStart"/>
      <w:r w:rsidRPr="00432AC6">
        <w:rPr>
          <w:sz w:val="22"/>
          <w:szCs w:val="22"/>
          <w:lang w:val="en-US"/>
        </w:rPr>
        <w:t>Rondic</w:t>
      </w:r>
      <w:proofErr w:type="spellEnd"/>
      <w:r w:rsidRPr="00432AC6">
        <w:rPr>
          <w:sz w:val="22"/>
          <w:szCs w:val="22"/>
          <w:lang w:val="en-US"/>
        </w:rPr>
        <w:t xml:space="preserve">, </w:t>
      </w:r>
      <w:proofErr w:type="spellStart"/>
      <w:r w:rsidRPr="00432AC6">
        <w:rPr>
          <w:sz w:val="22"/>
          <w:szCs w:val="22"/>
          <w:lang w:val="en-US"/>
        </w:rPr>
        <w:t>Dvzenan</w:t>
      </w:r>
      <w:proofErr w:type="spellEnd"/>
      <w:r w:rsidRPr="00432AC6">
        <w:rPr>
          <w:sz w:val="22"/>
          <w:szCs w:val="22"/>
          <w:lang w:val="en-US"/>
        </w:rPr>
        <w:t xml:space="preserve"> (2000). “</w:t>
      </w:r>
      <w:proofErr w:type="spellStart"/>
      <w:r w:rsidRPr="00432AC6">
        <w:rPr>
          <w:sz w:val="22"/>
          <w:szCs w:val="22"/>
          <w:lang w:val="en-US"/>
        </w:rPr>
        <w:t>Sandzak</w:t>
      </w:r>
      <w:proofErr w:type="spellEnd"/>
      <w:r w:rsidRPr="00432AC6">
        <w:rPr>
          <w:sz w:val="22"/>
          <w:szCs w:val="22"/>
          <w:lang w:val="en-US"/>
        </w:rPr>
        <w:t xml:space="preserve">: A Geographical and Political Analysis.” </w:t>
      </w:r>
      <w:r w:rsidRPr="00432AC6">
        <w:rPr>
          <w:i/>
          <w:iCs/>
          <w:sz w:val="22"/>
          <w:szCs w:val="22"/>
          <w:lang w:val="en-US"/>
        </w:rPr>
        <w:t>South-East Europe Review for Labour and Social Affairs.</w:t>
      </w:r>
    </w:p>
    <w:p w14:paraId="46701044" w14:textId="77777777" w:rsidR="005B00DE" w:rsidRPr="00432AC6" w:rsidRDefault="005B00DE" w:rsidP="005B00DE">
      <w:pPr>
        <w:spacing w:after="60"/>
        <w:ind w:left="709" w:hanging="709"/>
        <w:rPr>
          <w:szCs w:val="22"/>
        </w:rPr>
      </w:pPr>
      <w:r w:rsidRPr="00432AC6">
        <w:rPr>
          <w:szCs w:val="22"/>
        </w:rPr>
        <w:t xml:space="preserve">Stroschein, Sherrill (n.d.). “Vojvodina.” </w:t>
      </w:r>
      <w:r w:rsidRPr="00432AC6">
        <w:rPr>
          <w:i/>
          <w:szCs w:val="22"/>
        </w:rPr>
        <w:t xml:space="preserve">Encyclopedia </w:t>
      </w:r>
      <w:proofErr w:type="spellStart"/>
      <w:r w:rsidRPr="00432AC6">
        <w:rPr>
          <w:i/>
          <w:szCs w:val="22"/>
        </w:rPr>
        <w:t>Princetoniensis</w:t>
      </w:r>
      <w:proofErr w:type="spellEnd"/>
      <w:r w:rsidRPr="00432AC6">
        <w:rPr>
          <w:i/>
          <w:szCs w:val="22"/>
        </w:rPr>
        <w:t xml:space="preserve">. </w:t>
      </w:r>
      <w:proofErr w:type="spellStart"/>
      <w:r w:rsidRPr="00432AC6">
        <w:rPr>
          <w:i/>
          <w:szCs w:val="22"/>
        </w:rPr>
        <w:t>Tne</w:t>
      </w:r>
      <w:proofErr w:type="spellEnd"/>
      <w:r w:rsidRPr="00432AC6">
        <w:rPr>
          <w:i/>
          <w:szCs w:val="22"/>
        </w:rPr>
        <w:t xml:space="preserve"> Princeton Encyclopedia of Self-Determination.</w:t>
      </w:r>
      <w:r w:rsidRPr="00432AC6">
        <w:rPr>
          <w:szCs w:val="22"/>
        </w:rPr>
        <w:t xml:space="preserve"> </w:t>
      </w:r>
      <w:hyperlink r:id="rId22" w:history="1">
        <w:r w:rsidRPr="00432AC6">
          <w:rPr>
            <w:rStyle w:val="Hyperlink"/>
            <w:szCs w:val="22"/>
          </w:rPr>
          <w:t>http://pesd.princeton.edu/?q=node/245</w:t>
        </w:r>
      </w:hyperlink>
      <w:r w:rsidRPr="00432AC6">
        <w:rPr>
          <w:szCs w:val="22"/>
        </w:rPr>
        <w:t xml:space="preserve"> [July 10, 2014].</w:t>
      </w:r>
    </w:p>
    <w:p w14:paraId="542CDF7D" w14:textId="77777777" w:rsidR="005B00DE" w:rsidRPr="00432AC6" w:rsidRDefault="005B00DE" w:rsidP="005B00DE">
      <w:pPr>
        <w:spacing w:after="60"/>
        <w:ind w:left="709" w:hanging="709"/>
        <w:rPr>
          <w:szCs w:val="22"/>
          <w:lang w:eastAsia="de-DE"/>
        </w:rPr>
      </w:pPr>
      <w:r w:rsidRPr="00432AC6">
        <w:rPr>
          <w:szCs w:val="22"/>
        </w:rPr>
        <w:t xml:space="preserve">Today’s Zaman (2012). “Muslims in Montenegro Content with Government Policy.” </w:t>
      </w:r>
      <w:hyperlink r:id="rId23" w:history="1">
        <w:r w:rsidRPr="00432AC6">
          <w:rPr>
            <w:rStyle w:val="Hyperlink"/>
            <w:rFonts w:eastAsia="Times New Roman"/>
            <w:szCs w:val="22"/>
          </w:rPr>
          <w:t xml:space="preserve">http://www.todayszaman.com/news-274558-muslims-in-montenegro-content-with-government-policy.html </w:t>
        </w:r>
      </w:hyperlink>
      <w:r w:rsidRPr="00432AC6">
        <w:rPr>
          <w:rFonts w:eastAsia="Times New Roman"/>
          <w:szCs w:val="22"/>
        </w:rPr>
        <w:t>[August 5, 2014].</w:t>
      </w:r>
    </w:p>
    <w:p w14:paraId="58868FA2" w14:textId="77777777" w:rsidR="005B00DE" w:rsidRPr="00432AC6" w:rsidRDefault="005B00DE" w:rsidP="005B00DE">
      <w:pPr>
        <w:spacing w:after="60"/>
        <w:ind w:left="709" w:hanging="709"/>
        <w:rPr>
          <w:rFonts w:eastAsia="Times New Roman" w:cs="Times New Roman"/>
          <w:szCs w:val="22"/>
        </w:rPr>
      </w:pPr>
      <w:r w:rsidRPr="00432AC6">
        <w:rPr>
          <w:rFonts w:eastAsia="Times New Roman" w:cs="Times New Roman"/>
          <w:szCs w:val="22"/>
        </w:rPr>
        <w:t xml:space="preserve">Todorovic, Marija (2012). </w:t>
      </w:r>
      <w:r w:rsidRPr="00432AC6">
        <w:rPr>
          <w:rFonts w:eastAsia="Times New Roman" w:cs="Times New Roman"/>
          <w:i/>
          <w:szCs w:val="22"/>
        </w:rPr>
        <w:t xml:space="preserve">The Emergence of the </w:t>
      </w:r>
      <w:proofErr w:type="spellStart"/>
      <w:r w:rsidRPr="00432AC6">
        <w:rPr>
          <w:rFonts w:eastAsia="Times New Roman" w:cs="Times New Roman"/>
          <w:i/>
          <w:szCs w:val="22"/>
        </w:rPr>
        <w:t>Bosniak</w:t>
      </w:r>
      <w:proofErr w:type="spellEnd"/>
      <w:r w:rsidRPr="00432AC6">
        <w:rPr>
          <w:rFonts w:eastAsia="Times New Roman" w:cs="Times New Roman"/>
          <w:i/>
          <w:szCs w:val="22"/>
        </w:rPr>
        <w:t xml:space="preserve"> Identity Politics in </w:t>
      </w:r>
      <w:proofErr w:type="spellStart"/>
      <w:r w:rsidRPr="00432AC6">
        <w:rPr>
          <w:rFonts w:eastAsia="Times New Roman" w:cs="Times New Roman"/>
          <w:i/>
          <w:szCs w:val="22"/>
        </w:rPr>
        <w:t>Sandzak</w:t>
      </w:r>
      <w:proofErr w:type="spellEnd"/>
      <w:r w:rsidRPr="00432AC6">
        <w:rPr>
          <w:rFonts w:eastAsia="Times New Roman" w:cs="Times New Roman"/>
          <w:i/>
          <w:szCs w:val="22"/>
        </w:rPr>
        <w:t xml:space="preserve"> in the 1990s</w:t>
      </w:r>
      <w:r w:rsidRPr="00432AC6">
        <w:rPr>
          <w:rFonts w:eastAsia="Times New Roman" w:cs="Times New Roman"/>
          <w:szCs w:val="22"/>
        </w:rPr>
        <w:t>. M.A. thesis, Central European University, Budapest.</w:t>
      </w:r>
    </w:p>
    <w:p w14:paraId="3D410FCB" w14:textId="77777777" w:rsidR="005B00DE" w:rsidRPr="00432AC6" w:rsidRDefault="005B00DE" w:rsidP="005B00DE">
      <w:pPr>
        <w:spacing w:after="60"/>
        <w:ind w:left="709" w:hanging="709"/>
        <w:rPr>
          <w:rFonts w:eastAsia="Times New Roman"/>
          <w:szCs w:val="22"/>
        </w:rPr>
      </w:pPr>
      <w:r w:rsidRPr="00432AC6">
        <w:rPr>
          <w:szCs w:val="22"/>
          <w:lang w:eastAsia="de-DE"/>
        </w:rPr>
        <w:t xml:space="preserve">U.S. State Department (2014). </w:t>
      </w:r>
      <w:r w:rsidRPr="00432AC6">
        <w:rPr>
          <w:i/>
          <w:szCs w:val="22"/>
        </w:rPr>
        <w:t xml:space="preserve">International Religious Freedom Report for 2013, </w:t>
      </w:r>
      <w:hyperlink r:id="rId24" w:anchor="wrapper" w:history="1">
        <w:r w:rsidRPr="00432AC6">
          <w:rPr>
            <w:rStyle w:val="Hyperlink"/>
            <w:rFonts w:eastAsia="Times New Roman"/>
            <w:i/>
            <w:szCs w:val="22"/>
          </w:rPr>
          <w:t>Montenegro</w:t>
        </w:r>
      </w:hyperlink>
      <w:r w:rsidRPr="00432AC6">
        <w:rPr>
          <w:szCs w:val="22"/>
        </w:rPr>
        <w:t>.</w:t>
      </w:r>
      <w:r w:rsidRPr="00432AC6">
        <w:rPr>
          <w:szCs w:val="22"/>
          <w:lang w:eastAsia="de-DE"/>
        </w:rPr>
        <w:t xml:space="preserve"> Washington, DC. </w:t>
      </w:r>
      <w:hyperlink r:id="rId25" w:anchor="wrapper" w:history="1">
        <w:r w:rsidRPr="00432AC6">
          <w:rPr>
            <w:rStyle w:val="Hyperlink"/>
            <w:rFonts w:eastAsia="Times New Roman"/>
            <w:szCs w:val="22"/>
            <w:lang w:eastAsia="de-DE"/>
          </w:rPr>
          <w:t>http://www.state.gov/j/drl/rls/irf/religiousfreedom/index.htm#wrapper</w:t>
        </w:r>
      </w:hyperlink>
      <w:r w:rsidRPr="00432AC6">
        <w:rPr>
          <w:szCs w:val="22"/>
          <w:lang w:eastAsia="de-DE"/>
        </w:rPr>
        <w:t xml:space="preserve"> [August 7, 2014].</w:t>
      </w:r>
    </w:p>
    <w:p w14:paraId="0407C5B4" w14:textId="77777777" w:rsidR="005B00DE" w:rsidRPr="005B00DE" w:rsidRDefault="005B00DE" w:rsidP="005B00DE">
      <w:pPr>
        <w:widowControl w:val="0"/>
        <w:spacing w:after="60"/>
        <w:ind w:left="709" w:hanging="709"/>
        <w:rPr>
          <w:szCs w:val="22"/>
        </w:rPr>
      </w:pPr>
      <w:r w:rsidRPr="00432AC6">
        <w:rPr>
          <w:szCs w:val="22"/>
        </w:rPr>
        <w:t xml:space="preserve">Vogt, Manuel, Nils-Christian Bormann, Seraina </w:t>
      </w:r>
      <w:proofErr w:type="spellStart"/>
      <w:r w:rsidRPr="00432AC6">
        <w:rPr>
          <w:szCs w:val="22"/>
        </w:rPr>
        <w:t>Rüegger</w:t>
      </w:r>
      <w:proofErr w:type="spellEnd"/>
      <w:r w:rsidRPr="00432AC6">
        <w:rPr>
          <w:szCs w:val="22"/>
        </w:rPr>
        <w:t xml:space="preserve">, Lars-Erik </w:t>
      </w:r>
      <w:proofErr w:type="spellStart"/>
      <w:r w:rsidRPr="00432AC6">
        <w:rPr>
          <w:szCs w:val="22"/>
        </w:rPr>
        <w:t>Cederman</w:t>
      </w:r>
      <w:proofErr w:type="spellEnd"/>
      <w:r w:rsidRPr="00432AC6">
        <w:rPr>
          <w:szCs w:val="22"/>
        </w:rPr>
        <w:t xml:space="preserve">, Philipp Hunziker, and Luc Girardin (2015). “Integrating Data on Ethnicity, Geography, and Conflict: The Ethnic Power Relations Data Set Family.” </w:t>
      </w:r>
      <w:r w:rsidRPr="00432AC6">
        <w:rPr>
          <w:i/>
          <w:iCs/>
          <w:szCs w:val="22"/>
        </w:rPr>
        <w:t>Journal of Conflict Resolution</w:t>
      </w:r>
      <w:r w:rsidRPr="00432AC6">
        <w:rPr>
          <w:szCs w:val="22"/>
        </w:rPr>
        <w:t xml:space="preserve"> 59(7): 1327-1342.</w:t>
      </w:r>
    </w:p>
    <w:p w14:paraId="38D4F18C" w14:textId="18A82C43" w:rsidR="001E25F3" w:rsidRDefault="001E25F3" w:rsidP="00FA452C">
      <w:pPr>
        <w:spacing w:after="60"/>
      </w:pPr>
    </w:p>
    <w:p w14:paraId="06B6C25C" w14:textId="2C4B09DB" w:rsidR="00732AFA" w:rsidRDefault="00732AFA" w:rsidP="00FA452C">
      <w:pPr>
        <w:spacing w:after="60"/>
      </w:pPr>
    </w:p>
    <w:p w14:paraId="55C5E682" w14:textId="2428DBCD" w:rsidR="00732AFA" w:rsidRDefault="00732AFA" w:rsidP="00FA452C">
      <w:pPr>
        <w:spacing w:after="60"/>
      </w:pPr>
    </w:p>
    <w:p w14:paraId="309B585B" w14:textId="095BE0E3" w:rsidR="004C3762" w:rsidRPr="00E17E6D" w:rsidRDefault="004C3762" w:rsidP="00E17E6D">
      <w:pPr>
        <w:spacing w:after="200" w:line="276" w:lineRule="auto"/>
      </w:pPr>
    </w:p>
    <w:sectPr w:rsidR="004C3762" w:rsidRPr="00E17E6D" w:rsidSect="00411256">
      <w:footerReference w:type="default" r:id="rId26"/>
      <w:headerReference w:type="first" r:id="rId27"/>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1183" w14:textId="77777777" w:rsidR="00411256" w:rsidRDefault="00411256" w:rsidP="00A76598">
      <w:r>
        <w:separator/>
      </w:r>
    </w:p>
  </w:endnote>
  <w:endnote w:type="continuationSeparator" w:id="0">
    <w:p w14:paraId="3D914E56" w14:textId="77777777" w:rsidR="00411256" w:rsidRDefault="00411256"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10FDD" w14:textId="77777777" w:rsidR="00411256" w:rsidRPr="00ED0D02" w:rsidRDefault="00411256" w:rsidP="00ED0D02">
      <w:pPr>
        <w:pStyle w:val="Footer"/>
      </w:pPr>
      <w:r>
        <w:separator/>
      </w:r>
    </w:p>
  </w:footnote>
  <w:footnote w:type="continuationSeparator" w:id="0">
    <w:p w14:paraId="3556106B" w14:textId="77777777" w:rsidR="00411256" w:rsidRDefault="00411256" w:rsidP="00A76598">
      <w:r>
        <w:continuationSeparator/>
      </w:r>
    </w:p>
  </w:footnote>
  <w:footnote w:id="1">
    <w:p w14:paraId="2936CD55" w14:textId="77777777" w:rsidR="005B00DE" w:rsidRPr="00432AC6" w:rsidRDefault="005B00DE" w:rsidP="005B00DE">
      <w:pPr>
        <w:pStyle w:val="FootnoteText"/>
        <w:rPr>
          <w:sz w:val="18"/>
          <w:szCs w:val="18"/>
        </w:rPr>
      </w:pPr>
      <w:r w:rsidRPr="00432AC6">
        <w:rPr>
          <w:rStyle w:val="FootnoteReference"/>
          <w:sz w:val="18"/>
          <w:szCs w:val="18"/>
        </w:rPr>
        <w:footnoteRef/>
      </w:r>
      <w:r w:rsidRPr="00432AC6">
        <w:rPr>
          <w:sz w:val="18"/>
          <w:szCs w:val="18"/>
        </w:rPr>
        <w:t>Montenegro does not know similar minority councils. Nevertheless, we do not code a restriction in the context of the secession because the 2002 legislation was relatively limited and the real push towards non-territorial autonomy came only in 2009 (</w:t>
      </w:r>
      <w:proofErr w:type="spellStart"/>
      <w:r w:rsidRPr="00432AC6">
        <w:rPr>
          <w:sz w:val="18"/>
          <w:szCs w:val="18"/>
        </w:rPr>
        <w:t>Korhecz</w:t>
      </w:r>
      <w:proofErr w:type="spellEnd"/>
      <w:r w:rsidRPr="00432AC6">
        <w:rPr>
          <w:sz w:val="18"/>
          <w:szCs w:val="18"/>
        </w:rPr>
        <w:t xml:space="preserve"> 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A3D53FA"/>
    <w:multiLevelType w:val="hybridMultilevel"/>
    <w:tmpl w:val="49DC0A80"/>
    <w:lvl w:ilvl="0" w:tplc="74A42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2"/>
  </w:num>
  <w:num w:numId="4" w16cid:durableId="1934776525">
    <w:abstractNumId w:val="50"/>
  </w:num>
  <w:num w:numId="5" w16cid:durableId="697391099">
    <w:abstractNumId w:val="23"/>
  </w:num>
  <w:num w:numId="6" w16cid:durableId="270475222">
    <w:abstractNumId w:val="21"/>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7"/>
  </w:num>
  <w:num w:numId="18" w16cid:durableId="738476677">
    <w:abstractNumId w:val="36"/>
  </w:num>
  <w:num w:numId="19" w16cid:durableId="924076475">
    <w:abstractNumId w:val="18"/>
  </w:num>
  <w:num w:numId="20" w16cid:durableId="893470769">
    <w:abstractNumId w:val="10"/>
  </w:num>
  <w:num w:numId="21" w16cid:durableId="1561941509">
    <w:abstractNumId w:val="68"/>
  </w:num>
  <w:num w:numId="22" w16cid:durableId="1384716161">
    <w:abstractNumId w:val="26"/>
  </w:num>
  <w:num w:numId="23" w16cid:durableId="446123387">
    <w:abstractNumId w:val="38"/>
  </w:num>
  <w:num w:numId="24" w16cid:durableId="1250653581">
    <w:abstractNumId w:val="15"/>
  </w:num>
  <w:num w:numId="25" w16cid:durableId="123474687">
    <w:abstractNumId w:val="6"/>
  </w:num>
  <w:num w:numId="26" w16cid:durableId="1779717484">
    <w:abstractNumId w:val="64"/>
  </w:num>
  <w:num w:numId="27" w16cid:durableId="1305889754">
    <w:abstractNumId w:val="13"/>
  </w:num>
  <w:num w:numId="28" w16cid:durableId="113328256">
    <w:abstractNumId w:val="24"/>
  </w:num>
  <w:num w:numId="29" w16cid:durableId="1989238119">
    <w:abstractNumId w:val="19"/>
  </w:num>
  <w:num w:numId="30" w16cid:durableId="231089119">
    <w:abstractNumId w:val="44"/>
  </w:num>
  <w:num w:numId="31" w16cid:durableId="733895082">
    <w:abstractNumId w:val="65"/>
  </w:num>
  <w:num w:numId="32" w16cid:durableId="2040428178">
    <w:abstractNumId w:val="12"/>
  </w:num>
  <w:num w:numId="33" w16cid:durableId="1112212901">
    <w:abstractNumId w:val="3"/>
  </w:num>
  <w:num w:numId="34" w16cid:durableId="2098210475">
    <w:abstractNumId w:val="20"/>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6"/>
  </w:num>
  <w:num w:numId="40" w16cid:durableId="841512763">
    <w:abstractNumId w:val="37"/>
  </w:num>
  <w:num w:numId="41" w16cid:durableId="1290697922">
    <w:abstractNumId w:val="16"/>
  </w:num>
  <w:num w:numId="42" w16cid:durableId="496306367">
    <w:abstractNumId w:val="22"/>
  </w:num>
  <w:num w:numId="43" w16cid:durableId="1828201997">
    <w:abstractNumId w:val="17"/>
  </w:num>
  <w:num w:numId="44" w16cid:durableId="556668622">
    <w:abstractNumId w:val="60"/>
  </w:num>
  <w:num w:numId="45" w16cid:durableId="614363461">
    <w:abstractNumId w:val="25"/>
  </w:num>
  <w:num w:numId="46" w16cid:durableId="296110166">
    <w:abstractNumId w:val="7"/>
  </w:num>
  <w:num w:numId="47" w16cid:durableId="1073090130">
    <w:abstractNumId w:val="52"/>
  </w:num>
  <w:num w:numId="48" w16cid:durableId="1398742901">
    <w:abstractNumId w:val="27"/>
  </w:num>
  <w:num w:numId="49" w16cid:durableId="306714354">
    <w:abstractNumId w:val="34"/>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6"/>
  </w:num>
  <w:num w:numId="55" w16cid:durableId="1662612399">
    <w:abstractNumId w:val="2"/>
  </w:num>
  <w:num w:numId="56" w16cid:durableId="1230072174">
    <w:abstractNumId w:val="31"/>
  </w:num>
  <w:num w:numId="57" w16cid:durableId="215705333">
    <w:abstractNumId w:val="49"/>
  </w:num>
  <w:num w:numId="58" w16cid:durableId="702244018">
    <w:abstractNumId w:val="29"/>
  </w:num>
  <w:num w:numId="59" w16cid:durableId="1905142791">
    <w:abstractNumId w:val="43"/>
  </w:num>
  <w:num w:numId="60" w16cid:durableId="1274943966">
    <w:abstractNumId w:val="40"/>
  </w:num>
  <w:num w:numId="61" w16cid:durableId="1846245732">
    <w:abstractNumId w:val="62"/>
  </w:num>
  <w:num w:numId="62" w16cid:durableId="733282385">
    <w:abstractNumId w:val="30"/>
  </w:num>
  <w:num w:numId="63" w16cid:durableId="840849935">
    <w:abstractNumId w:val="70"/>
  </w:num>
  <w:num w:numId="64" w16cid:durableId="969431821">
    <w:abstractNumId w:val="5"/>
  </w:num>
  <w:num w:numId="65" w16cid:durableId="810441126">
    <w:abstractNumId w:val="1"/>
  </w:num>
  <w:num w:numId="66" w16cid:durableId="1130131691">
    <w:abstractNumId w:val="28"/>
  </w:num>
  <w:num w:numId="67" w16cid:durableId="551775456">
    <w:abstractNumId w:val="57"/>
  </w:num>
  <w:num w:numId="68" w16cid:durableId="1511945261">
    <w:abstractNumId w:val="33"/>
  </w:num>
  <w:num w:numId="69" w16cid:durableId="1598557851">
    <w:abstractNumId w:val="4"/>
  </w:num>
  <w:num w:numId="70" w16cid:durableId="944072145">
    <w:abstractNumId w:val="56"/>
  </w:num>
  <w:num w:numId="71" w16cid:durableId="539558267">
    <w:abstractNumId w:val="14"/>
  </w:num>
  <w:num w:numId="72" w16cid:durableId="1145469517">
    <w:abstractNumId w:val="69"/>
  </w:num>
  <w:num w:numId="73" w16cid:durableId="2056808412">
    <w:abstractNumId w:val="1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0E4A"/>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980"/>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364"/>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5A9"/>
    <w:rsid w:val="00251B03"/>
    <w:rsid w:val="00251FCD"/>
    <w:rsid w:val="00252627"/>
    <w:rsid w:val="00253B8D"/>
    <w:rsid w:val="00254B66"/>
    <w:rsid w:val="00254CD5"/>
    <w:rsid w:val="00254D90"/>
    <w:rsid w:val="00256854"/>
    <w:rsid w:val="002571E7"/>
    <w:rsid w:val="002605AF"/>
    <w:rsid w:val="00262985"/>
    <w:rsid w:val="002638BE"/>
    <w:rsid w:val="002639E3"/>
    <w:rsid w:val="00263C3D"/>
    <w:rsid w:val="00263F17"/>
    <w:rsid w:val="002645B3"/>
    <w:rsid w:val="00264C10"/>
    <w:rsid w:val="00264FE4"/>
    <w:rsid w:val="00265398"/>
    <w:rsid w:val="002653BA"/>
    <w:rsid w:val="00265EAD"/>
    <w:rsid w:val="0026691B"/>
    <w:rsid w:val="00267483"/>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6BB"/>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370"/>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6DE"/>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256"/>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AC6"/>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808"/>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3A46"/>
    <w:rsid w:val="00534228"/>
    <w:rsid w:val="00535733"/>
    <w:rsid w:val="00535A2B"/>
    <w:rsid w:val="00536A78"/>
    <w:rsid w:val="00536C03"/>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0DE"/>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774"/>
    <w:rsid w:val="006039E2"/>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2AFA"/>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5D8C"/>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A01"/>
    <w:rsid w:val="00911D3E"/>
    <w:rsid w:val="00911D98"/>
    <w:rsid w:val="00912108"/>
    <w:rsid w:val="00912267"/>
    <w:rsid w:val="00912B90"/>
    <w:rsid w:val="00912D93"/>
    <w:rsid w:val="009145A1"/>
    <w:rsid w:val="00915121"/>
    <w:rsid w:val="00915E37"/>
    <w:rsid w:val="00915F2D"/>
    <w:rsid w:val="0091701B"/>
    <w:rsid w:val="009173A0"/>
    <w:rsid w:val="00917A5C"/>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55A6"/>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D7D46"/>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29BA"/>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026D"/>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1C0"/>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47F"/>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0314177">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79858714">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m.coe.int/3rd-op-montenegro-en/168096d737" TargetMode="External"/><Relationship Id="rId18" Type="http://schemas.openxmlformats.org/officeDocument/2006/relationships/hyperlink" Target="http://bgazrt.hu/_dbfiles/htmltext_files/5/0000000185/Tamas%20Korhecz.pdf"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pi.library.yorku.ca/ojs/index.php/soi/article/view/8021/7185" TargetMode="External"/><Relationship Id="rId7" Type="http://schemas.openxmlformats.org/officeDocument/2006/relationships/footnotes" Target="footnotes.xml"/><Relationship Id="rId12" Type="http://schemas.openxmlformats.org/officeDocument/2006/relationships/hyperlink" Target="http://pesd.princeton.edu/?q=node/240" TargetMode="External"/><Relationship Id="rId17" Type="http://schemas.openxmlformats.org/officeDocument/2006/relationships/hyperlink" Target="http://keesings.gvpi.net/keesings/lpext.dll?f=templates&amp;fn=main-h.htm&amp;2.0/" TargetMode="External"/><Relationship Id="rId25" Type="http://schemas.openxmlformats.org/officeDocument/2006/relationships/hyperlink" Target="http://www.state.gov/j/drl/rls/irf/religiousfreedom/index.htm" TargetMode="External"/><Relationship Id="rId2" Type="http://schemas.openxmlformats.org/officeDocument/2006/relationships/customXml" Target="../customXml/item2.xml"/><Relationship Id="rId16" Type="http://schemas.openxmlformats.org/officeDocument/2006/relationships/hyperlink" Target="http://www.crisisgroup.org/~/media/Files/europe/Serbia%202.pdf" TargetMode="External"/><Relationship Id="rId20" Type="http://schemas.openxmlformats.org/officeDocument/2006/relationships/hyperlink" Target="http://migrationeducation.de/fileadmin/uploads/Bosniak_final_version_0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sd.princeton.edu/?q=node/239%20%5bJuly%209" TargetMode="External"/><Relationship Id="rId24" Type="http://schemas.openxmlformats.org/officeDocument/2006/relationships/hyperlink" Target="http://www.state.gov/j/drl/rls/irf/religiousfreedom/index.htm" TargetMode="External"/><Relationship Id="rId5" Type="http://schemas.openxmlformats.org/officeDocument/2006/relationships/settings" Target="settings.xml"/><Relationship Id="rId15" Type="http://schemas.openxmlformats.org/officeDocument/2006/relationships/hyperlink" Target="http://www.crisisgroup.org/~/media/Files/europe/162_serbia_s_sandzak_still_forgotten.pdf" TargetMode="External"/><Relationship Id="rId23" Type="http://schemas.openxmlformats.org/officeDocument/2006/relationships/hyperlink" Target="http://www.todayszaman.com/news-274558-muslims-in-montenegro-content-with-government-policy.html%20" TargetMode="External"/><Relationship Id="rId28" Type="http://schemas.openxmlformats.org/officeDocument/2006/relationships/fontTable" Target="fontTable.xml"/><Relationship Id="rId10" Type="http://schemas.openxmlformats.org/officeDocument/2006/relationships/hyperlink" Target="http://www.balkaninside.com/new-bosniak-party-in-montenegro-wants-autonomy-for-sandzak/" TargetMode="External"/><Relationship Id="rId19" Type="http://schemas.openxmlformats.org/officeDocument/2006/relationships/hyperlink" Target="http://lexisnexis.com/" TargetMode="External"/><Relationship Id="rId4" Type="http://schemas.openxmlformats.org/officeDocument/2006/relationships/styles" Target="styles.xml"/><Relationship Id="rId9" Type="http://schemas.openxmlformats.org/officeDocument/2006/relationships/hyperlink" Target="http://www.b92.net/eng/news/politics.php?yyyy=2010&amp;mm=09&amp;dd=09&amp;nav_id=69582" TargetMode="External"/><Relationship Id="rId14" Type="http://schemas.openxmlformats.org/officeDocument/2006/relationships/hyperlink" Target="https://gadm.org/" TargetMode="External"/><Relationship Id="rId22" Type="http://schemas.openxmlformats.org/officeDocument/2006/relationships/hyperlink" Target="http://pesd.princeton.edu/?q=node/245" TargetMode="External"/><Relationship Id="rId27"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2530</Words>
  <Characters>14422</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Hu, Qianrui</dc:creator>
  <cp:lastModifiedBy>Micha Germann</cp:lastModifiedBy>
  <cp:revision>9</cp:revision>
  <dcterms:created xsi:type="dcterms:W3CDTF">2022-08-16T16:10:00Z</dcterms:created>
  <dcterms:modified xsi:type="dcterms:W3CDTF">2024-03-01T18:21:00Z</dcterms:modified>
</cp:coreProperties>
</file>