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579902EC" w:rsidR="00453A9D" w:rsidRPr="00015D10" w:rsidRDefault="0056402B" w:rsidP="00453A9D">
      <w:pPr>
        <w:pStyle w:val="Heading1"/>
        <w:rPr>
          <w:rFonts w:cs="Times New Roman"/>
          <w:sz w:val="22"/>
          <w:szCs w:val="22"/>
        </w:rPr>
      </w:pPr>
      <w:r w:rsidRPr="00015D10">
        <w:rPr>
          <w:rFonts w:cs="Times New Roman"/>
          <w:sz w:val="22"/>
          <w:szCs w:val="22"/>
        </w:rPr>
        <w:t>NAMIBIA</w:t>
      </w:r>
    </w:p>
    <w:p w14:paraId="19E6285B" w14:textId="77777777" w:rsidR="00AB3DBC" w:rsidRPr="00015D10" w:rsidRDefault="00AB3DBC" w:rsidP="00AB3DBC">
      <w:pPr>
        <w:rPr>
          <w:szCs w:val="22"/>
        </w:rPr>
      </w:pPr>
    </w:p>
    <w:p w14:paraId="7A957E75" w14:textId="002C8684" w:rsidR="0056402B" w:rsidRPr="00015D10" w:rsidRDefault="000862FD" w:rsidP="0056402B">
      <w:pPr>
        <w:pStyle w:val="Heading2"/>
        <w:rPr>
          <w:szCs w:val="22"/>
        </w:rPr>
      </w:pPr>
      <w:r w:rsidRPr="00015D10">
        <w:rPr>
          <w:szCs w:val="22"/>
        </w:rPr>
        <w:t>Basters</w:t>
      </w:r>
    </w:p>
    <w:p w14:paraId="5421596C" w14:textId="77777777" w:rsidR="0056402B" w:rsidRPr="00015D10" w:rsidRDefault="0056402B" w:rsidP="0056402B">
      <w:pPr>
        <w:rPr>
          <w:szCs w:val="22"/>
        </w:rPr>
      </w:pPr>
    </w:p>
    <w:p w14:paraId="1E705516" w14:textId="383DF34A" w:rsidR="0056402B" w:rsidRPr="00015D10" w:rsidRDefault="0081607C" w:rsidP="0056402B">
      <w:pPr>
        <w:rPr>
          <w:rFonts w:cs="Times New Roman"/>
          <w:szCs w:val="22"/>
        </w:rPr>
      </w:pPr>
      <w:r w:rsidRPr="00015D10">
        <w:rPr>
          <w:rFonts w:cs="Times New Roman"/>
          <w:szCs w:val="22"/>
        </w:rPr>
        <w:t>Activity: 1990-2020</w:t>
      </w:r>
    </w:p>
    <w:p w14:paraId="567CE018" w14:textId="77777777" w:rsidR="0056402B" w:rsidRPr="00015D10" w:rsidRDefault="0056402B" w:rsidP="0056402B">
      <w:pPr>
        <w:rPr>
          <w:rFonts w:cs="Times New Roman"/>
          <w:szCs w:val="22"/>
        </w:rPr>
      </w:pPr>
    </w:p>
    <w:p w14:paraId="0FADCDEA" w14:textId="77777777" w:rsidR="0056402B" w:rsidRPr="00015D10" w:rsidRDefault="0056402B" w:rsidP="0056402B">
      <w:pPr>
        <w:rPr>
          <w:rFonts w:cs="Times New Roman"/>
          <w:b/>
          <w:szCs w:val="22"/>
        </w:rPr>
      </w:pPr>
    </w:p>
    <w:p w14:paraId="4420CD95" w14:textId="77777777" w:rsidR="00142474" w:rsidRPr="00015D10" w:rsidRDefault="00142474" w:rsidP="00142474">
      <w:pPr>
        <w:rPr>
          <w:rFonts w:cs="Times New Roman"/>
          <w:b/>
          <w:szCs w:val="22"/>
        </w:rPr>
      </w:pPr>
      <w:r w:rsidRPr="00015D10">
        <w:rPr>
          <w:rFonts w:cs="Times New Roman"/>
          <w:b/>
          <w:szCs w:val="22"/>
        </w:rPr>
        <w:t xml:space="preserve">General notes </w:t>
      </w:r>
    </w:p>
    <w:p w14:paraId="397B97E8" w14:textId="77777777" w:rsidR="00142474" w:rsidRPr="00015D10" w:rsidRDefault="00142474" w:rsidP="00142474">
      <w:pPr>
        <w:rPr>
          <w:rFonts w:cs="Times New Roman"/>
          <w:bCs/>
          <w:szCs w:val="22"/>
        </w:rPr>
      </w:pPr>
    </w:p>
    <w:p w14:paraId="557F83C2" w14:textId="77777777" w:rsidR="00142474" w:rsidRPr="00015D10" w:rsidRDefault="00142474" w:rsidP="00142474">
      <w:pPr>
        <w:pStyle w:val="ListParagraph"/>
        <w:numPr>
          <w:ilvl w:val="0"/>
          <w:numId w:val="70"/>
        </w:numPr>
        <w:rPr>
          <w:rFonts w:cs="Times New Roman"/>
          <w:bCs/>
          <w:szCs w:val="22"/>
        </w:rPr>
      </w:pPr>
      <w:r w:rsidRPr="00015D10">
        <w:rPr>
          <w:rFonts w:eastAsia="Times New Roman"/>
          <w:color w:val="000000"/>
          <w:szCs w:val="22"/>
        </w:rPr>
        <w:t xml:space="preserve">The Basters of Namibia are also called </w:t>
      </w:r>
      <w:proofErr w:type="spellStart"/>
      <w:r w:rsidRPr="00015D10">
        <w:rPr>
          <w:rFonts w:eastAsia="Times New Roman"/>
          <w:color w:val="000000"/>
          <w:szCs w:val="22"/>
        </w:rPr>
        <w:t>Rehobothers</w:t>
      </w:r>
      <w:proofErr w:type="spellEnd"/>
      <w:r w:rsidRPr="00015D10">
        <w:rPr>
          <w:rFonts w:eastAsia="Times New Roman"/>
          <w:color w:val="000000"/>
          <w:szCs w:val="22"/>
        </w:rPr>
        <w:t xml:space="preserve"> or Rehoboth Basters. There are altogether around 55,000 Basters in Namibia, largely concentrated in the region of Rehoboth, Namibia (RehobothBasters.org). In Rehoboth, they make up about 92 percent of the population. According to Minorities at Risk, “Basters are the descendants of French or Dutch men who had liaisons with indigenous Khoi women in the Cape Colony of South Africa in the 18th century.”</w:t>
      </w:r>
    </w:p>
    <w:p w14:paraId="17EE9992" w14:textId="77777777" w:rsidR="00142474" w:rsidRPr="00015D10" w:rsidRDefault="00142474" w:rsidP="00142474">
      <w:pPr>
        <w:rPr>
          <w:rFonts w:cs="Times New Roman"/>
          <w:bCs/>
          <w:szCs w:val="22"/>
        </w:rPr>
      </w:pPr>
    </w:p>
    <w:p w14:paraId="378645B0" w14:textId="77777777" w:rsidR="00142474" w:rsidRPr="00015D10" w:rsidRDefault="00142474" w:rsidP="00142474">
      <w:pPr>
        <w:rPr>
          <w:rFonts w:cs="Times New Roman"/>
          <w:bCs/>
          <w:szCs w:val="22"/>
        </w:rPr>
      </w:pPr>
    </w:p>
    <w:p w14:paraId="352C4E00" w14:textId="77777777" w:rsidR="00142474" w:rsidRPr="00015D10" w:rsidRDefault="00142474" w:rsidP="00142474">
      <w:pPr>
        <w:rPr>
          <w:rFonts w:cs="Times New Roman"/>
          <w:bCs/>
          <w:szCs w:val="22"/>
        </w:rPr>
      </w:pPr>
      <w:r w:rsidRPr="00015D10">
        <w:rPr>
          <w:rFonts w:cs="Times New Roman"/>
          <w:b/>
          <w:szCs w:val="22"/>
        </w:rPr>
        <w:t xml:space="preserve">Movement </w:t>
      </w:r>
      <w:proofErr w:type="gramStart"/>
      <w:r w:rsidRPr="00015D10">
        <w:rPr>
          <w:rFonts w:cs="Times New Roman"/>
          <w:b/>
          <w:szCs w:val="22"/>
        </w:rPr>
        <w:t>start</w:t>
      </w:r>
      <w:proofErr w:type="gramEnd"/>
      <w:r w:rsidRPr="00015D10">
        <w:rPr>
          <w:rFonts w:cs="Times New Roman"/>
          <w:b/>
          <w:szCs w:val="22"/>
        </w:rPr>
        <w:t xml:space="preserve"> and end dates</w:t>
      </w:r>
    </w:p>
    <w:p w14:paraId="7FB92066" w14:textId="77777777" w:rsidR="00142474" w:rsidRPr="00015D10" w:rsidRDefault="00142474" w:rsidP="00142474">
      <w:pPr>
        <w:rPr>
          <w:rFonts w:cs="Times New Roman"/>
          <w:szCs w:val="22"/>
        </w:rPr>
      </w:pPr>
    </w:p>
    <w:p w14:paraId="7C1CF76A" w14:textId="77777777" w:rsidR="00142474" w:rsidRPr="00015D10" w:rsidRDefault="00142474" w:rsidP="00142474">
      <w:pPr>
        <w:pStyle w:val="ListParagraph"/>
        <w:numPr>
          <w:ilvl w:val="0"/>
          <w:numId w:val="18"/>
        </w:numPr>
        <w:rPr>
          <w:szCs w:val="22"/>
        </w:rPr>
      </w:pPr>
      <w:r w:rsidRPr="00015D10">
        <w:rPr>
          <w:rFonts w:eastAsia="Times New Roman"/>
          <w:color w:val="000000"/>
          <w:szCs w:val="22"/>
        </w:rPr>
        <w:t xml:space="preserve">Prior to Namibian independence, the South African government had granted the Basters autonomy; however, this autonomy was taken away when Namibia became independent in 1990. Thus, in Namibia, the Basters have actively lobbied for political autonomy in the form of self-government (MAR; Minahan 2002). Minahan writes, “Baster nationalists have refused to recognize their incorporation into independent Namibia and continue to recognize their autonomous homeland” (Minahan 2002: 290). The Basters declared independence on the same day as Namibian </w:t>
      </w:r>
      <w:proofErr w:type="gramStart"/>
      <w:r w:rsidRPr="00015D10">
        <w:rPr>
          <w:rFonts w:eastAsia="Times New Roman"/>
          <w:color w:val="000000"/>
          <w:szCs w:val="22"/>
        </w:rPr>
        <w:t>independence</w:t>
      </w:r>
      <w:proofErr w:type="gramEnd"/>
      <w:r w:rsidRPr="00015D10">
        <w:rPr>
          <w:rFonts w:eastAsia="Times New Roman"/>
          <w:color w:val="000000"/>
          <w:szCs w:val="22"/>
        </w:rPr>
        <w:t xml:space="preserve"> but this was not recognized. </w:t>
      </w:r>
    </w:p>
    <w:p w14:paraId="7E4CA234" w14:textId="63895094" w:rsidR="00142474" w:rsidRPr="00015D10" w:rsidRDefault="00142474" w:rsidP="0081607C">
      <w:pPr>
        <w:pStyle w:val="ListParagraph"/>
        <w:numPr>
          <w:ilvl w:val="0"/>
          <w:numId w:val="18"/>
        </w:numPr>
        <w:rPr>
          <w:szCs w:val="22"/>
        </w:rPr>
      </w:pPr>
      <w:r w:rsidRPr="00015D10">
        <w:rPr>
          <w:rFonts w:eastAsia="Times New Roman"/>
          <w:color w:val="000000"/>
          <w:szCs w:val="22"/>
        </w:rPr>
        <w:t xml:space="preserve">The Basters speak Afrikaans rather than English. Under the policy of equal treatment for all citizens, the Namibian government “dismantle[ed] the local governments that functioned under South African rule” and “declared English to be the only official language, which means the end of the </w:t>
      </w:r>
      <w:proofErr w:type="spellStart"/>
      <w:r w:rsidRPr="00015D10">
        <w:rPr>
          <w:rFonts w:eastAsia="Times New Roman"/>
          <w:color w:val="000000"/>
          <w:szCs w:val="22"/>
        </w:rPr>
        <w:t>Afriaans</w:t>
      </w:r>
      <w:proofErr w:type="spellEnd"/>
      <w:r w:rsidRPr="00015D10">
        <w:rPr>
          <w:rFonts w:eastAsia="Times New Roman"/>
          <w:color w:val="000000"/>
          <w:szCs w:val="22"/>
        </w:rPr>
        <w:t xml:space="preserve"> education and administration in Rehoboth” (Minahan 2002). Subsequently, the Namibian government pursued a policy of land confiscation and redistribution. Though they occupy land that is in dispute as they had gained the rights to land by displacing the Nama tribe, the Basters claim a right to their land and aim to protect it from state redistribution laws. These claims have resulted in court cases (Rehoboth Basters 2013). The start date of the movement is coded as 1990 to coincide with Namibia’s independence. </w:t>
      </w:r>
    </w:p>
    <w:p w14:paraId="5CF7991A" w14:textId="2A3F2EF5" w:rsidR="00142474" w:rsidRPr="00015D10" w:rsidRDefault="0069024C" w:rsidP="00074ECB">
      <w:pPr>
        <w:pStyle w:val="ListParagraph"/>
        <w:numPr>
          <w:ilvl w:val="0"/>
          <w:numId w:val="18"/>
        </w:numPr>
        <w:rPr>
          <w:rFonts w:cs="Times New Roman"/>
          <w:szCs w:val="22"/>
        </w:rPr>
      </w:pPr>
      <w:r w:rsidRPr="00015D10">
        <w:rPr>
          <w:szCs w:val="22"/>
        </w:rPr>
        <w:t>In 2009, the United People’s Movement</w:t>
      </w:r>
      <w:r w:rsidR="006840A4" w:rsidRPr="00015D10">
        <w:rPr>
          <w:szCs w:val="22"/>
        </w:rPr>
        <w:t xml:space="preserve"> (UPM)</w:t>
      </w:r>
      <w:r w:rsidRPr="00015D10">
        <w:rPr>
          <w:szCs w:val="22"/>
        </w:rPr>
        <w:t xml:space="preserve"> was launched</w:t>
      </w:r>
      <w:r w:rsidR="00EB5A98" w:rsidRPr="00015D10">
        <w:rPr>
          <w:szCs w:val="22"/>
        </w:rPr>
        <w:t>, a political party based in Rehoboth that has made claims related to land rights</w:t>
      </w:r>
      <w:r w:rsidR="00CC0AAB" w:rsidRPr="00015D10">
        <w:rPr>
          <w:szCs w:val="22"/>
        </w:rPr>
        <w:t xml:space="preserve"> and autonomy</w:t>
      </w:r>
      <w:r w:rsidR="000D3757" w:rsidRPr="00015D10">
        <w:rPr>
          <w:szCs w:val="22"/>
        </w:rPr>
        <w:t xml:space="preserve"> (The Namibia 2010</w:t>
      </w:r>
      <w:r w:rsidR="00EB5A98" w:rsidRPr="00015D10">
        <w:rPr>
          <w:szCs w:val="22"/>
        </w:rPr>
        <w:t>; UNPO 2015</w:t>
      </w:r>
      <w:r w:rsidR="000D3757" w:rsidRPr="00015D10">
        <w:rPr>
          <w:szCs w:val="22"/>
        </w:rPr>
        <w:t>)</w:t>
      </w:r>
      <w:r w:rsidR="006840A4" w:rsidRPr="00015D10">
        <w:rPr>
          <w:szCs w:val="22"/>
        </w:rPr>
        <w:t>.</w:t>
      </w:r>
      <w:r w:rsidR="000D3757" w:rsidRPr="00015D10">
        <w:rPr>
          <w:szCs w:val="22"/>
        </w:rPr>
        <w:t xml:space="preserve"> </w:t>
      </w:r>
      <w:r w:rsidR="00EB5A98" w:rsidRPr="00015D10">
        <w:rPr>
          <w:szCs w:val="22"/>
        </w:rPr>
        <w:t xml:space="preserve">The party’s </w:t>
      </w:r>
      <w:r w:rsidR="006840A4" w:rsidRPr="00015D10">
        <w:rPr>
          <w:szCs w:val="22"/>
        </w:rPr>
        <w:t xml:space="preserve">president has denied </w:t>
      </w:r>
      <w:r w:rsidR="00EB5A98" w:rsidRPr="00015D10">
        <w:rPr>
          <w:szCs w:val="22"/>
        </w:rPr>
        <w:t>accusations</w:t>
      </w:r>
      <w:r w:rsidR="006840A4" w:rsidRPr="00015D10">
        <w:rPr>
          <w:szCs w:val="22"/>
        </w:rPr>
        <w:t xml:space="preserve"> that the movement intends to have a Rehoboth as an independent state (The Namibian 2010).</w:t>
      </w:r>
      <w:r w:rsidR="000D3757" w:rsidRPr="00015D10">
        <w:rPr>
          <w:szCs w:val="22"/>
        </w:rPr>
        <w:t xml:space="preserve"> The UPM has </w:t>
      </w:r>
      <w:r w:rsidR="00EB5A98" w:rsidRPr="00015D10">
        <w:rPr>
          <w:szCs w:val="22"/>
        </w:rPr>
        <w:t>remained active.</w:t>
      </w:r>
      <w:r w:rsidR="000D3757" w:rsidRPr="00015D10">
        <w:rPr>
          <w:szCs w:val="22"/>
        </w:rPr>
        <w:t xml:space="preserve"> It won a seat in the national Assembly of Namibia Rehoboth in 2014 (UNPO 2015) </w:t>
      </w:r>
      <w:proofErr w:type="gramStart"/>
      <w:r w:rsidR="000D3757" w:rsidRPr="00015D10">
        <w:rPr>
          <w:szCs w:val="22"/>
        </w:rPr>
        <w:t>and</w:t>
      </w:r>
      <w:r w:rsidR="00EB5A98" w:rsidRPr="00015D10">
        <w:rPr>
          <w:szCs w:val="22"/>
        </w:rPr>
        <w:t xml:space="preserve"> also</w:t>
      </w:r>
      <w:proofErr w:type="gramEnd"/>
      <w:r w:rsidR="00EB5A98" w:rsidRPr="00015D10">
        <w:rPr>
          <w:szCs w:val="22"/>
        </w:rPr>
        <w:t xml:space="preserve"> has representation in the Rehoboth Local Authority Council. </w:t>
      </w:r>
      <w:r w:rsidR="000D3757" w:rsidRPr="00015D10">
        <w:rPr>
          <w:szCs w:val="22"/>
        </w:rPr>
        <w:t xml:space="preserve">On this basis, we code </w:t>
      </w:r>
      <w:r w:rsidR="00DC1AA0">
        <w:rPr>
          <w:szCs w:val="22"/>
        </w:rPr>
        <w:t xml:space="preserve">the </w:t>
      </w:r>
      <w:r w:rsidR="000D3757" w:rsidRPr="00015D10">
        <w:rPr>
          <w:szCs w:val="22"/>
        </w:rPr>
        <w:t>movement as ongoing. [</w:t>
      </w:r>
      <w:r w:rsidR="000D3757" w:rsidRPr="00015D10">
        <w:rPr>
          <w:rFonts w:eastAsia="Times New Roman"/>
          <w:color w:val="000000"/>
          <w:szCs w:val="22"/>
        </w:rPr>
        <w:t>start date: 1990; end date: ongoing</w:t>
      </w:r>
      <w:r w:rsidR="000D3757" w:rsidRPr="00015D10">
        <w:rPr>
          <w:szCs w:val="22"/>
        </w:rPr>
        <w:t>]</w:t>
      </w:r>
      <w:r w:rsidR="006840A4" w:rsidRPr="00015D10">
        <w:rPr>
          <w:szCs w:val="22"/>
        </w:rPr>
        <w:t xml:space="preserve">   </w:t>
      </w:r>
    </w:p>
    <w:p w14:paraId="6624C060" w14:textId="77777777" w:rsidR="00DC1AA0" w:rsidRPr="00015D10" w:rsidRDefault="00DC1AA0" w:rsidP="00DC1AA0">
      <w:pPr>
        <w:rPr>
          <w:rFonts w:cs="Times New Roman"/>
          <w:bCs/>
          <w:szCs w:val="22"/>
        </w:rPr>
      </w:pPr>
    </w:p>
    <w:p w14:paraId="2AF510C2" w14:textId="77777777" w:rsidR="00DC1AA0" w:rsidRPr="00015D10" w:rsidRDefault="00DC1AA0" w:rsidP="00DC1AA0">
      <w:pPr>
        <w:rPr>
          <w:rFonts w:cs="Times New Roman"/>
          <w:bCs/>
          <w:szCs w:val="22"/>
        </w:rPr>
      </w:pPr>
    </w:p>
    <w:p w14:paraId="1690B799" w14:textId="091AEE0D" w:rsidR="00DC1AA0" w:rsidRPr="00015D10" w:rsidRDefault="00DC1AA0" w:rsidP="00DC1AA0">
      <w:pPr>
        <w:rPr>
          <w:rFonts w:cs="Times New Roman"/>
          <w:b/>
          <w:szCs w:val="22"/>
        </w:rPr>
      </w:pPr>
      <w:r>
        <w:rPr>
          <w:rFonts w:cs="Times New Roman"/>
          <w:b/>
          <w:szCs w:val="22"/>
        </w:rPr>
        <w:t>Dominant claim</w:t>
      </w:r>
    </w:p>
    <w:p w14:paraId="48E0293F" w14:textId="77777777" w:rsidR="00DC1AA0" w:rsidRPr="00015D10" w:rsidRDefault="00DC1AA0" w:rsidP="00DC1AA0">
      <w:pPr>
        <w:rPr>
          <w:rFonts w:cs="Times New Roman"/>
          <w:bCs/>
          <w:szCs w:val="22"/>
        </w:rPr>
      </w:pPr>
    </w:p>
    <w:p w14:paraId="5A9B265C" w14:textId="77777777" w:rsidR="00DC1AA0" w:rsidRPr="00015D10" w:rsidRDefault="00DC1AA0" w:rsidP="00DC1AA0">
      <w:pPr>
        <w:numPr>
          <w:ilvl w:val="0"/>
          <w:numId w:val="2"/>
        </w:numPr>
        <w:contextualSpacing/>
        <w:rPr>
          <w:rFonts w:cs="Times New Roman"/>
          <w:szCs w:val="22"/>
        </w:rPr>
      </w:pPr>
      <w:r w:rsidRPr="00015D10">
        <w:rPr>
          <w:rFonts w:cs="Times New Roman"/>
          <w:szCs w:val="22"/>
        </w:rPr>
        <w:t xml:space="preserve">Prior to Namibia’s independence, the Basters threatened they would secede from Namibia if their claim for autonomy is not respected (Minahan 2002: 293; Suzman 2002). Upon independence, the Basters’ leader, Kaptein Hans </w:t>
      </w:r>
      <w:proofErr w:type="spellStart"/>
      <w:r w:rsidRPr="00015D10">
        <w:rPr>
          <w:rFonts w:cs="Times New Roman"/>
          <w:szCs w:val="22"/>
        </w:rPr>
        <w:t>Diergaardt</w:t>
      </w:r>
      <w:proofErr w:type="spellEnd"/>
      <w:r w:rsidRPr="00015D10">
        <w:rPr>
          <w:rFonts w:cs="Times New Roman"/>
          <w:szCs w:val="22"/>
        </w:rPr>
        <w:t>, declared Rehoboth independent. However, the independence claim appears to have given way to a more moderate autonomy claim soon after. In 1992, the Rehoboth Assembly declared the Basters an indigenous people and demanded all rights to which indigenous peoples are entitled to according to the Namibian constitution. This suggests a moderation of the earlier independence claim. This is the first clear evidence for moderation we have found. In a 2012 UNPO declaration, the demand for autonomy was reaffirmed. In 2009, the</w:t>
      </w:r>
      <w:r w:rsidRPr="00015D10">
        <w:rPr>
          <w:szCs w:val="22"/>
        </w:rPr>
        <w:t xml:space="preserve"> United People’s Movement (UPM) was established and has kept pushing for land rights and increased autonomy since (UNPO 2015).</w:t>
      </w:r>
      <w:r w:rsidRPr="00015D10">
        <w:rPr>
          <w:rFonts w:cs="Times New Roman"/>
          <w:szCs w:val="22"/>
        </w:rPr>
        <w:t xml:space="preserve"> Hence, we code an independence claim in 1990-1992 </w:t>
      </w:r>
      <w:r w:rsidRPr="00015D10">
        <w:rPr>
          <w:rFonts w:cs="Times New Roman"/>
          <w:szCs w:val="22"/>
        </w:rPr>
        <w:lastRenderedPageBreak/>
        <w:t>(in accordance with the first of January rule), and an autonomy claim for 1993 onwards. [1990-1992: independence claim; 1993-2020: autonomy claim]</w:t>
      </w:r>
    </w:p>
    <w:p w14:paraId="0D1B7469" w14:textId="77777777" w:rsidR="00DC1AA0" w:rsidRPr="00015D10" w:rsidRDefault="00DC1AA0" w:rsidP="00DC1AA0">
      <w:pPr>
        <w:rPr>
          <w:rFonts w:cs="Times New Roman"/>
          <w:b/>
          <w:szCs w:val="22"/>
        </w:rPr>
      </w:pPr>
      <w:bookmarkStart w:id="0" w:name="_Hlk98411417"/>
    </w:p>
    <w:p w14:paraId="714DA394" w14:textId="77777777" w:rsidR="00DC1AA0" w:rsidRPr="00015D10" w:rsidRDefault="00DC1AA0" w:rsidP="00DC1AA0">
      <w:pPr>
        <w:rPr>
          <w:rFonts w:cs="Times New Roman"/>
          <w:b/>
          <w:szCs w:val="22"/>
        </w:rPr>
      </w:pPr>
    </w:p>
    <w:p w14:paraId="0A1FDDD9" w14:textId="77777777" w:rsidR="00DC1AA0" w:rsidRPr="00015D10" w:rsidRDefault="00DC1AA0" w:rsidP="00DC1AA0">
      <w:pPr>
        <w:rPr>
          <w:rFonts w:cs="Times New Roman"/>
          <w:b/>
          <w:szCs w:val="22"/>
        </w:rPr>
      </w:pPr>
      <w:bookmarkStart w:id="1" w:name="_Hlk98423765"/>
      <w:r>
        <w:rPr>
          <w:rFonts w:cs="Times New Roman"/>
          <w:b/>
          <w:szCs w:val="22"/>
        </w:rPr>
        <w:t>Independence claims</w:t>
      </w:r>
    </w:p>
    <w:p w14:paraId="038E7925" w14:textId="77777777" w:rsidR="00DC1AA0" w:rsidRDefault="00DC1AA0" w:rsidP="00DC1AA0">
      <w:pPr>
        <w:rPr>
          <w:rFonts w:cs="Times New Roman"/>
          <w:bCs/>
          <w:szCs w:val="22"/>
        </w:rPr>
      </w:pPr>
    </w:p>
    <w:p w14:paraId="0BCA3379" w14:textId="0EEA29D0" w:rsidR="00DC1AA0" w:rsidRPr="00DC1AA0" w:rsidRDefault="00DC1AA0" w:rsidP="00DC1AA0">
      <w:pPr>
        <w:pStyle w:val="ListParagraph"/>
        <w:numPr>
          <w:ilvl w:val="0"/>
          <w:numId w:val="2"/>
        </w:numPr>
        <w:rPr>
          <w:rFonts w:cs="Times New Roman"/>
          <w:bCs/>
          <w:szCs w:val="22"/>
        </w:rPr>
      </w:pPr>
      <w:r>
        <w:rPr>
          <w:rFonts w:cs="Times New Roman"/>
          <w:bCs/>
          <w:szCs w:val="22"/>
        </w:rPr>
        <w:t>See above. [start date: 1990; end date: 1992]</w:t>
      </w:r>
    </w:p>
    <w:p w14:paraId="672550D1" w14:textId="77777777" w:rsidR="00DC1AA0" w:rsidRDefault="00DC1AA0" w:rsidP="00DC1AA0">
      <w:pPr>
        <w:rPr>
          <w:rFonts w:cs="Times New Roman"/>
          <w:bCs/>
          <w:szCs w:val="22"/>
        </w:rPr>
      </w:pPr>
    </w:p>
    <w:p w14:paraId="1D9A540B" w14:textId="77777777" w:rsidR="00DC1AA0" w:rsidRDefault="00DC1AA0" w:rsidP="00DC1AA0">
      <w:pPr>
        <w:rPr>
          <w:rFonts w:cs="Times New Roman"/>
          <w:bCs/>
          <w:szCs w:val="22"/>
        </w:rPr>
      </w:pPr>
    </w:p>
    <w:p w14:paraId="4496F5F9" w14:textId="77777777" w:rsidR="00DC1AA0" w:rsidRPr="00015D10" w:rsidRDefault="00DC1AA0" w:rsidP="00DC1AA0">
      <w:pPr>
        <w:rPr>
          <w:rFonts w:cs="Times New Roman"/>
          <w:b/>
          <w:szCs w:val="22"/>
        </w:rPr>
      </w:pPr>
      <w:r>
        <w:rPr>
          <w:rFonts w:cs="Times New Roman"/>
          <w:b/>
          <w:szCs w:val="22"/>
        </w:rPr>
        <w:t>Irredentist claims</w:t>
      </w:r>
    </w:p>
    <w:p w14:paraId="6E673256" w14:textId="77777777" w:rsidR="00DC1AA0" w:rsidRDefault="00DC1AA0" w:rsidP="00DC1AA0">
      <w:pPr>
        <w:rPr>
          <w:rFonts w:cs="Times New Roman"/>
          <w:bCs/>
          <w:szCs w:val="22"/>
        </w:rPr>
      </w:pPr>
    </w:p>
    <w:p w14:paraId="08030821" w14:textId="77777777" w:rsidR="00DC1AA0" w:rsidRDefault="00DC1AA0" w:rsidP="00DC1AA0">
      <w:pPr>
        <w:rPr>
          <w:rFonts w:cs="Times New Roman"/>
          <w:bCs/>
          <w:szCs w:val="22"/>
        </w:rPr>
      </w:pPr>
      <w:r>
        <w:rPr>
          <w:rFonts w:cs="Times New Roman"/>
          <w:bCs/>
          <w:szCs w:val="22"/>
        </w:rPr>
        <w:t>NA</w:t>
      </w:r>
    </w:p>
    <w:p w14:paraId="775B8944" w14:textId="77777777" w:rsidR="00DC1AA0" w:rsidRDefault="00DC1AA0" w:rsidP="00DC1AA0">
      <w:pPr>
        <w:rPr>
          <w:rFonts w:cs="Times New Roman"/>
          <w:bCs/>
          <w:szCs w:val="22"/>
        </w:rPr>
      </w:pPr>
    </w:p>
    <w:p w14:paraId="0DADE726" w14:textId="77777777" w:rsidR="00DC1AA0" w:rsidRDefault="00DC1AA0" w:rsidP="00DC1AA0">
      <w:pPr>
        <w:rPr>
          <w:rFonts w:cs="Times New Roman"/>
          <w:bCs/>
          <w:szCs w:val="22"/>
        </w:rPr>
      </w:pPr>
    </w:p>
    <w:p w14:paraId="4A8950E3" w14:textId="77777777" w:rsidR="00DC1AA0" w:rsidRPr="00015D10" w:rsidRDefault="00DC1AA0" w:rsidP="00DC1AA0">
      <w:pPr>
        <w:rPr>
          <w:rFonts w:cs="Times New Roman"/>
          <w:b/>
          <w:szCs w:val="22"/>
        </w:rPr>
      </w:pPr>
      <w:r w:rsidRPr="00015D10">
        <w:rPr>
          <w:rFonts w:cs="Times New Roman"/>
          <w:b/>
          <w:szCs w:val="22"/>
        </w:rPr>
        <w:t xml:space="preserve">Claimed </w:t>
      </w:r>
      <w:proofErr w:type="gramStart"/>
      <w:r w:rsidRPr="00015D10">
        <w:rPr>
          <w:rFonts w:cs="Times New Roman"/>
          <w:b/>
          <w:szCs w:val="22"/>
        </w:rPr>
        <w:t>territory</w:t>
      </w:r>
      <w:proofErr w:type="gramEnd"/>
    </w:p>
    <w:bookmarkEnd w:id="1"/>
    <w:p w14:paraId="10F0F281" w14:textId="77777777" w:rsidR="00DC1AA0" w:rsidRPr="00015D10" w:rsidRDefault="00DC1AA0" w:rsidP="00DC1AA0">
      <w:pPr>
        <w:rPr>
          <w:rFonts w:cs="Times New Roman"/>
          <w:szCs w:val="22"/>
        </w:rPr>
      </w:pPr>
    </w:p>
    <w:bookmarkEnd w:id="0"/>
    <w:p w14:paraId="0693F0C5" w14:textId="77777777" w:rsidR="00DC1AA0" w:rsidRPr="00015D10" w:rsidRDefault="00DC1AA0" w:rsidP="00DC1AA0">
      <w:pPr>
        <w:pStyle w:val="ListParagraph"/>
        <w:numPr>
          <w:ilvl w:val="0"/>
          <w:numId w:val="2"/>
        </w:numPr>
        <w:rPr>
          <w:rFonts w:cs="Times New Roman"/>
          <w:bCs/>
          <w:szCs w:val="22"/>
        </w:rPr>
      </w:pPr>
      <w:r w:rsidRPr="00015D10">
        <w:rPr>
          <w:rFonts w:cs="Times New Roman"/>
          <w:bCs/>
          <w:szCs w:val="22"/>
        </w:rPr>
        <w:t>The territory the Basters claim consists of the Rehoboth region in Namibia. We code this claim based on the Global Administrative Areas database.</w:t>
      </w:r>
    </w:p>
    <w:p w14:paraId="748867FE" w14:textId="77777777" w:rsidR="00DC1AA0" w:rsidRPr="00015D10" w:rsidRDefault="00DC1AA0" w:rsidP="00DC1AA0">
      <w:pPr>
        <w:rPr>
          <w:rFonts w:cs="Times New Roman"/>
          <w:bCs/>
          <w:szCs w:val="22"/>
        </w:rPr>
      </w:pPr>
    </w:p>
    <w:p w14:paraId="300A5E7B" w14:textId="77777777" w:rsidR="00DC1AA0" w:rsidRPr="00015D10" w:rsidRDefault="00DC1AA0" w:rsidP="00DC1AA0">
      <w:pPr>
        <w:rPr>
          <w:rFonts w:cs="Times New Roman"/>
          <w:bCs/>
          <w:szCs w:val="22"/>
        </w:rPr>
      </w:pPr>
    </w:p>
    <w:p w14:paraId="18D75B0B" w14:textId="77777777" w:rsidR="00DC1AA0" w:rsidRPr="00015D10" w:rsidRDefault="00DC1AA0" w:rsidP="00DC1AA0">
      <w:pPr>
        <w:rPr>
          <w:rFonts w:cs="Times New Roman"/>
          <w:b/>
          <w:szCs w:val="22"/>
        </w:rPr>
      </w:pPr>
      <w:r w:rsidRPr="00015D10">
        <w:rPr>
          <w:rFonts w:cs="Times New Roman"/>
          <w:b/>
          <w:szCs w:val="22"/>
        </w:rPr>
        <w:t>Sovereignty declarations</w:t>
      </w:r>
    </w:p>
    <w:p w14:paraId="18CC7DFB" w14:textId="77777777" w:rsidR="00DC1AA0" w:rsidRPr="00015D10" w:rsidRDefault="00DC1AA0" w:rsidP="00DC1AA0">
      <w:pPr>
        <w:rPr>
          <w:rFonts w:cs="Times New Roman"/>
          <w:szCs w:val="22"/>
        </w:rPr>
      </w:pPr>
    </w:p>
    <w:p w14:paraId="7809B682" w14:textId="77777777" w:rsidR="00DC1AA0" w:rsidRPr="00015D10" w:rsidRDefault="00DC1AA0" w:rsidP="00DC1AA0">
      <w:pPr>
        <w:numPr>
          <w:ilvl w:val="0"/>
          <w:numId w:val="2"/>
        </w:numPr>
        <w:contextualSpacing/>
        <w:rPr>
          <w:rFonts w:cs="Times New Roman"/>
          <w:szCs w:val="22"/>
        </w:rPr>
      </w:pPr>
      <w:r w:rsidRPr="00015D10">
        <w:rPr>
          <w:rFonts w:cs="Times New Roman"/>
          <w:szCs w:val="22"/>
        </w:rPr>
        <w:t xml:space="preserve">Two days before Namibia’s formal independence, on March 19, 1990 (we still code this under the header of Namibia since Namibia was effectively independent), Hans </w:t>
      </w:r>
      <w:proofErr w:type="spellStart"/>
      <w:r w:rsidRPr="00015D10">
        <w:rPr>
          <w:rFonts w:cs="Times New Roman"/>
          <w:szCs w:val="22"/>
        </w:rPr>
        <w:t>Diergaardt</w:t>
      </w:r>
      <w:proofErr w:type="spellEnd"/>
      <w:r w:rsidRPr="00015D10">
        <w:rPr>
          <w:rFonts w:cs="Times New Roman"/>
          <w:szCs w:val="22"/>
        </w:rPr>
        <w:t xml:space="preserve"> unilaterally declared the Rehoboth </w:t>
      </w:r>
      <w:proofErr w:type="spellStart"/>
      <w:r w:rsidRPr="00015D10">
        <w:rPr>
          <w:rFonts w:cs="Times New Roman"/>
          <w:szCs w:val="22"/>
        </w:rPr>
        <w:t>Gebiet</w:t>
      </w:r>
      <w:proofErr w:type="spellEnd"/>
      <w:r w:rsidRPr="00015D10">
        <w:rPr>
          <w:rFonts w:cs="Times New Roman"/>
          <w:szCs w:val="22"/>
        </w:rPr>
        <w:t xml:space="preserve"> independent under the constitution of 1872. It is a bit ambiguous whether independence or autonomy was declared; we follow Minahan (2002: 293) and code it as an independence declaration. [1990: independence declaration]</w:t>
      </w:r>
    </w:p>
    <w:p w14:paraId="7E12B827" w14:textId="77777777" w:rsidR="00DC1AA0" w:rsidRDefault="00DC1AA0" w:rsidP="00142474">
      <w:pPr>
        <w:rPr>
          <w:rFonts w:cs="Times New Roman"/>
          <w:b/>
          <w:szCs w:val="22"/>
        </w:rPr>
      </w:pPr>
    </w:p>
    <w:p w14:paraId="55348B52" w14:textId="77777777" w:rsidR="00DC1AA0" w:rsidRDefault="00DC1AA0" w:rsidP="00142474">
      <w:pPr>
        <w:rPr>
          <w:rFonts w:cs="Times New Roman"/>
          <w:b/>
          <w:szCs w:val="22"/>
        </w:rPr>
      </w:pPr>
    </w:p>
    <w:p w14:paraId="62109615" w14:textId="2F2FBB63" w:rsidR="00142474" w:rsidRPr="00015D10" w:rsidRDefault="00142474" w:rsidP="00142474">
      <w:pPr>
        <w:rPr>
          <w:rFonts w:cs="Times New Roman"/>
          <w:b/>
          <w:szCs w:val="22"/>
        </w:rPr>
      </w:pPr>
      <w:r w:rsidRPr="00015D10">
        <w:rPr>
          <w:rFonts w:cs="Times New Roman"/>
          <w:b/>
          <w:szCs w:val="22"/>
        </w:rPr>
        <w:t>Separatist armed conflict</w:t>
      </w:r>
    </w:p>
    <w:p w14:paraId="315A7E85" w14:textId="77777777" w:rsidR="00142474" w:rsidRPr="00015D10" w:rsidRDefault="00142474" w:rsidP="00142474">
      <w:pPr>
        <w:rPr>
          <w:rFonts w:cs="Times New Roman"/>
          <w:szCs w:val="22"/>
        </w:rPr>
      </w:pPr>
    </w:p>
    <w:p w14:paraId="77B47474" w14:textId="77777777" w:rsidR="00142474" w:rsidRPr="00015D10" w:rsidRDefault="00142474" w:rsidP="00142474">
      <w:pPr>
        <w:pStyle w:val="ListParagraph"/>
        <w:numPr>
          <w:ilvl w:val="0"/>
          <w:numId w:val="18"/>
        </w:numPr>
        <w:rPr>
          <w:rFonts w:cs="Times New Roman"/>
          <w:b/>
          <w:szCs w:val="22"/>
        </w:rPr>
      </w:pPr>
      <w:r w:rsidRPr="00015D10">
        <w:rPr>
          <w:rFonts w:eastAsia="Times New Roman"/>
          <w:color w:val="000000"/>
          <w:szCs w:val="22"/>
        </w:rPr>
        <w:t xml:space="preserve">Minorities at Risk notes that the Basters have not been violent in their claims for autonomy, hence a NVIOLSD classification. </w:t>
      </w:r>
      <w:r w:rsidRPr="00015D10">
        <w:rPr>
          <w:szCs w:val="22"/>
        </w:rPr>
        <w:t>[NVIOLSD]</w:t>
      </w:r>
    </w:p>
    <w:p w14:paraId="0AA6F2E1" w14:textId="77777777" w:rsidR="00142474" w:rsidRPr="00015D10" w:rsidRDefault="00142474" w:rsidP="00142474">
      <w:pPr>
        <w:ind w:left="709" w:hanging="709"/>
        <w:rPr>
          <w:rFonts w:cs="Times New Roman"/>
          <w:b/>
          <w:szCs w:val="22"/>
        </w:rPr>
      </w:pPr>
    </w:p>
    <w:p w14:paraId="41C04794" w14:textId="77777777" w:rsidR="00142474" w:rsidRPr="00015D10" w:rsidRDefault="00142474" w:rsidP="00142474">
      <w:pPr>
        <w:ind w:left="709" w:hanging="709"/>
        <w:rPr>
          <w:rFonts w:cs="Times New Roman"/>
          <w:b/>
          <w:szCs w:val="22"/>
        </w:rPr>
      </w:pPr>
    </w:p>
    <w:p w14:paraId="201A9066" w14:textId="1791C70C" w:rsidR="0056402B" w:rsidRPr="00015D10" w:rsidRDefault="0056402B" w:rsidP="0056402B">
      <w:pPr>
        <w:rPr>
          <w:rFonts w:cs="Times New Roman"/>
          <w:szCs w:val="22"/>
        </w:rPr>
      </w:pPr>
      <w:bookmarkStart w:id="2" w:name="_Hlk98409786"/>
      <w:r w:rsidRPr="00015D10">
        <w:rPr>
          <w:rFonts w:cs="Times New Roman"/>
          <w:b/>
          <w:szCs w:val="22"/>
        </w:rPr>
        <w:t xml:space="preserve">Historical </w:t>
      </w:r>
      <w:r w:rsidR="00DC1AA0">
        <w:rPr>
          <w:rFonts w:cs="Times New Roman"/>
          <w:b/>
          <w:szCs w:val="22"/>
        </w:rPr>
        <w:t>c</w:t>
      </w:r>
      <w:r w:rsidRPr="00015D10">
        <w:rPr>
          <w:rFonts w:cs="Times New Roman"/>
          <w:b/>
          <w:szCs w:val="22"/>
        </w:rPr>
        <w:t>ontext</w:t>
      </w:r>
    </w:p>
    <w:bookmarkEnd w:id="2"/>
    <w:p w14:paraId="36224A5C" w14:textId="77777777" w:rsidR="0056402B" w:rsidRPr="00015D10" w:rsidRDefault="0056402B" w:rsidP="0056402B">
      <w:pPr>
        <w:rPr>
          <w:rFonts w:cs="Times New Roman"/>
          <w:szCs w:val="22"/>
        </w:rPr>
      </w:pPr>
    </w:p>
    <w:p w14:paraId="5C8B72D4" w14:textId="1649975B" w:rsidR="0056402B" w:rsidRPr="00015D10" w:rsidRDefault="0056402B" w:rsidP="0056402B">
      <w:pPr>
        <w:pStyle w:val="ListParagraph"/>
        <w:numPr>
          <w:ilvl w:val="0"/>
          <w:numId w:val="73"/>
        </w:numPr>
        <w:rPr>
          <w:rFonts w:cs="Times New Roman"/>
          <w:szCs w:val="22"/>
        </w:rPr>
      </w:pPr>
      <w:r w:rsidRPr="00015D10">
        <w:rPr>
          <w:szCs w:val="22"/>
        </w:rPr>
        <w:t>The Basters have a history of autonomy. Before World War I, under German colonization, the Germans recognized Baster autonomy (however, fighting broke out in the early 20</w:t>
      </w:r>
      <w:r w:rsidRPr="00015D10">
        <w:rPr>
          <w:szCs w:val="22"/>
          <w:vertAlign w:val="superscript"/>
        </w:rPr>
        <w:t>th</w:t>
      </w:r>
      <w:r w:rsidRPr="00015D10">
        <w:rPr>
          <w:szCs w:val="22"/>
        </w:rPr>
        <w:t xml:space="preserve"> century between Basters and Germans; see </w:t>
      </w:r>
      <w:proofErr w:type="spellStart"/>
      <w:r w:rsidRPr="00015D10">
        <w:rPr>
          <w:szCs w:val="22"/>
        </w:rPr>
        <w:t>Kjaeret</w:t>
      </w:r>
      <w:proofErr w:type="spellEnd"/>
      <w:r w:rsidRPr="00015D10">
        <w:rPr>
          <w:szCs w:val="22"/>
        </w:rPr>
        <w:t xml:space="preserve"> &amp; Stokke 2003: 585). After World War I, Namibia (then: South-West Africa) was mandated to South Africa. In 1923, the South Africans replaced the Baster magistrate with a white. For the next 50 years, the colored Basters were discriminated against and ruled by a white magistrate until the 1970s, when they gained autonomy as South Africa carved up Namibia into ten ‘homelands’ (Minahan 2002: 293). Under the Namibian peace plan, the South African authorities had to repeal all discriminatory legislation, which included Baster autonomy. In the ensuing constitutional drafting process (that begun in 1989), </w:t>
      </w:r>
      <w:r w:rsidRPr="00015D10">
        <w:rPr>
          <w:rFonts w:eastAsia="Times New Roman" w:cs="Times New Roman"/>
          <w:szCs w:val="22"/>
        </w:rPr>
        <w:t xml:space="preserve">the Baster representative (Kaptein </w:t>
      </w:r>
      <w:proofErr w:type="spellStart"/>
      <w:r w:rsidRPr="00015D10">
        <w:rPr>
          <w:rFonts w:eastAsia="Times New Roman" w:cs="Times New Roman"/>
          <w:szCs w:val="22"/>
        </w:rPr>
        <w:t>Diergaardt</w:t>
      </w:r>
      <w:proofErr w:type="spellEnd"/>
      <w:r w:rsidRPr="00015D10">
        <w:rPr>
          <w:rFonts w:eastAsia="Times New Roman" w:cs="Times New Roman"/>
          <w:szCs w:val="22"/>
        </w:rPr>
        <w:t xml:space="preserve">) advocated a federal Namibia under which the Basters could keep their autonomous institutions. </w:t>
      </w:r>
      <w:proofErr w:type="spellStart"/>
      <w:r w:rsidRPr="00015D10">
        <w:rPr>
          <w:rFonts w:eastAsia="Times New Roman" w:cs="Times New Roman"/>
          <w:szCs w:val="22"/>
        </w:rPr>
        <w:t>Diergaardt’s</w:t>
      </w:r>
      <w:proofErr w:type="spellEnd"/>
      <w:r w:rsidRPr="00015D10">
        <w:rPr>
          <w:rFonts w:eastAsia="Times New Roman" w:cs="Times New Roman"/>
          <w:szCs w:val="22"/>
        </w:rPr>
        <w:t xml:space="preserve"> bid for a federal Namibia was turned down, and he subsequently left the assembly (</w:t>
      </w:r>
      <w:proofErr w:type="spellStart"/>
      <w:r w:rsidRPr="00015D10">
        <w:rPr>
          <w:rFonts w:eastAsia="Times New Roman" w:cs="Times New Roman"/>
          <w:szCs w:val="22"/>
        </w:rPr>
        <w:t>Kjaeret</w:t>
      </w:r>
      <w:proofErr w:type="spellEnd"/>
      <w:r w:rsidRPr="00015D10">
        <w:rPr>
          <w:rFonts w:eastAsia="Times New Roman" w:cs="Times New Roman"/>
          <w:szCs w:val="22"/>
        </w:rPr>
        <w:t xml:space="preserve"> &amp; Stokke 2003: 586). The resulting constitution, adopted shortly before Namibia’s independence on February 9, 1990, left no room for Apartheid-style homelands (Minahan 2002: 593-4). Already in November 1989 (and thus four months prior to Namibia’s formal independence), </w:t>
      </w:r>
      <w:r w:rsidRPr="00015D10">
        <w:rPr>
          <w:szCs w:val="22"/>
        </w:rPr>
        <w:t xml:space="preserve">the South African administrator (Louis Pienaar) had announced the dismantling of the Baster </w:t>
      </w:r>
      <w:proofErr w:type="gramStart"/>
      <w:r w:rsidRPr="00015D10">
        <w:rPr>
          <w:szCs w:val="22"/>
        </w:rPr>
        <w:t>autonomy, and</w:t>
      </w:r>
      <w:proofErr w:type="gramEnd"/>
      <w:r w:rsidRPr="00015D10">
        <w:rPr>
          <w:szCs w:val="22"/>
        </w:rPr>
        <w:t xml:space="preserve"> had instructed the Baster Kaptein (Hans </w:t>
      </w:r>
      <w:proofErr w:type="spellStart"/>
      <w:r w:rsidRPr="00015D10">
        <w:rPr>
          <w:szCs w:val="22"/>
        </w:rPr>
        <w:t>Diergaardt</w:t>
      </w:r>
      <w:proofErr w:type="spellEnd"/>
      <w:r w:rsidRPr="00015D10">
        <w:rPr>
          <w:szCs w:val="22"/>
        </w:rPr>
        <w:t xml:space="preserve">) and Baster parliament to step down (Beresford 1989). Despite a Supreme Court ruling issued prior to Namibia’s independence, </w:t>
      </w:r>
      <w:proofErr w:type="spellStart"/>
      <w:r w:rsidRPr="00015D10">
        <w:rPr>
          <w:szCs w:val="22"/>
        </w:rPr>
        <w:t>Diergaardt</w:t>
      </w:r>
      <w:proofErr w:type="spellEnd"/>
      <w:r w:rsidRPr="00015D10">
        <w:rPr>
          <w:szCs w:val="22"/>
        </w:rPr>
        <w:t xml:space="preserve"> and companions refused to do so, and </w:t>
      </w:r>
      <w:r w:rsidRPr="00015D10">
        <w:rPr>
          <w:szCs w:val="22"/>
        </w:rPr>
        <w:lastRenderedPageBreak/>
        <w:t>occupied the administrative buildings. We code a prior autonomy restriction due to the dismantling of the Basters’ autonomy in 1989. [1989: autonomy restriction]</w:t>
      </w:r>
    </w:p>
    <w:p w14:paraId="204036DB" w14:textId="448BF4AD" w:rsidR="0056402B" w:rsidRPr="00015D10" w:rsidRDefault="0056402B" w:rsidP="0056402B">
      <w:pPr>
        <w:rPr>
          <w:rFonts w:cs="Times New Roman"/>
          <w:szCs w:val="22"/>
        </w:rPr>
      </w:pPr>
    </w:p>
    <w:p w14:paraId="6CC10CD3" w14:textId="77777777" w:rsidR="0056402B" w:rsidRPr="00015D10" w:rsidRDefault="0056402B" w:rsidP="0056402B">
      <w:pPr>
        <w:rPr>
          <w:rFonts w:cs="Times New Roman"/>
          <w:szCs w:val="22"/>
        </w:rPr>
      </w:pPr>
    </w:p>
    <w:p w14:paraId="4515E460" w14:textId="77777777" w:rsidR="0056402B" w:rsidRPr="00015D10" w:rsidRDefault="0056402B" w:rsidP="0056402B">
      <w:pPr>
        <w:rPr>
          <w:rFonts w:cs="Times New Roman"/>
          <w:b/>
          <w:szCs w:val="22"/>
        </w:rPr>
      </w:pPr>
      <w:r w:rsidRPr="00015D10">
        <w:rPr>
          <w:rFonts w:cs="Times New Roman"/>
          <w:b/>
          <w:szCs w:val="22"/>
        </w:rPr>
        <w:t>Concessions and restrictions</w:t>
      </w:r>
    </w:p>
    <w:p w14:paraId="73E71C1A" w14:textId="77777777" w:rsidR="0056402B" w:rsidRPr="00015D10" w:rsidRDefault="0056402B" w:rsidP="0056402B">
      <w:pPr>
        <w:rPr>
          <w:rFonts w:cs="Times New Roman"/>
          <w:szCs w:val="22"/>
        </w:rPr>
      </w:pPr>
    </w:p>
    <w:p w14:paraId="486950B1" w14:textId="3CB677E7" w:rsidR="0056402B" w:rsidRPr="00015D10" w:rsidRDefault="0056402B" w:rsidP="0056402B">
      <w:pPr>
        <w:numPr>
          <w:ilvl w:val="0"/>
          <w:numId w:val="2"/>
        </w:numPr>
        <w:contextualSpacing/>
        <w:rPr>
          <w:rFonts w:eastAsia="Times New Roman" w:cs="Times New Roman"/>
          <w:szCs w:val="22"/>
        </w:rPr>
      </w:pPr>
      <w:r w:rsidRPr="00015D10">
        <w:rPr>
          <w:rFonts w:eastAsia="Times New Roman" w:cs="Times New Roman"/>
          <w:szCs w:val="22"/>
        </w:rPr>
        <w:t>Namibia’s constitution, adopted less than a month before Namibia’s independence, limited the Basters’ cultural rights as it declared English the only official language; this meant the end of Afrikaans education and administration in Rehoboth, the Basters’ homeland (Minahan 2002: 294). [1990: cultural rights restriction]</w:t>
      </w:r>
    </w:p>
    <w:p w14:paraId="1A3EB747" w14:textId="726C0FA4" w:rsidR="003E71A6" w:rsidRPr="003E71A6" w:rsidRDefault="0056402B" w:rsidP="0056402B">
      <w:pPr>
        <w:numPr>
          <w:ilvl w:val="0"/>
          <w:numId w:val="2"/>
        </w:numPr>
        <w:contextualSpacing/>
        <w:rPr>
          <w:rFonts w:cs="Times New Roman"/>
          <w:szCs w:val="22"/>
        </w:rPr>
      </w:pPr>
      <w:r w:rsidRPr="00015D10">
        <w:rPr>
          <w:rFonts w:eastAsia="Times New Roman" w:cs="Times New Roman"/>
          <w:szCs w:val="22"/>
        </w:rPr>
        <w:t xml:space="preserve">According to </w:t>
      </w:r>
      <w:proofErr w:type="spellStart"/>
      <w:r w:rsidRPr="00015D10">
        <w:rPr>
          <w:rFonts w:eastAsia="Times New Roman" w:cs="Times New Roman"/>
          <w:szCs w:val="22"/>
        </w:rPr>
        <w:t>Kjaeret</w:t>
      </w:r>
      <w:proofErr w:type="spellEnd"/>
      <w:r w:rsidRPr="00015D10">
        <w:rPr>
          <w:rFonts w:eastAsia="Times New Roman" w:cs="Times New Roman"/>
          <w:szCs w:val="22"/>
        </w:rPr>
        <w:t xml:space="preserve"> &amp; Stokke (2003: 586): “In 1992, the Namibian territory was divided into new administrative regions that replaced the previous homelands (Simon 1996). According to the Delimitation Commission</w:t>
      </w:r>
      <w:r w:rsidRPr="00015D10">
        <w:rPr>
          <w:rFonts w:eastAsia="Times New Roman" w:cs="Times New Roman" w:hint="eastAsia"/>
          <w:szCs w:val="22"/>
        </w:rPr>
        <w:t>’</w:t>
      </w:r>
      <w:r w:rsidRPr="00015D10">
        <w:rPr>
          <w:rFonts w:eastAsia="Times New Roman" w:cs="Times New Roman"/>
          <w:szCs w:val="22"/>
        </w:rPr>
        <w:t xml:space="preserve">s report, this was crucial for the integration process in Namibia (Republic of Namibia 1991; </w:t>
      </w:r>
      <w:proofErr w:type="spellStart"/>
      <w:r w:rsidRPr="00015D10">
        <w:rPr>
          <w:rFonts w:eastAsia="Times New Roman" w:cs="Times New Roman"/>
          <w:szCs w:val="22"/>
        </w:rPr>
        <w:t>Tötemeyer</w:t>
      </w:r>
      <w:proofErr w:type="spellEnd"/>
      <w:r w:rsidRPr="00015D10">
        <w:rPr>
          <w:rFonts w:eastAsia="Times New Roman" w:cs="Times New Roman"/>
          <w:szCs w:val="22"/>
        </w:rPr>
        <w:t xml:space="preserve"> 1992). Today, Rehoboth </w:t>
      </w:r>
      <w:proofErr w:type="spellStart"/>
      <w:r w:rsidRPr="00015D10">
        <w:rPr>
          <w:rFonts w:eastAsia="Times New Roman" w:cs="Times New Roman"/>
          <w:szCs w:val="22"/>
        </w:rPr>
        <w:t>Gebiet</w:t>
      </w:r>
      <w:proofErr w:type="spellEnd"/>
      <w:r w:rsidRPr="00015D10">
        <w:rPr>
          <w:rFonts w:eastAsia="Times New Roman" w:cs="Times New Roman"/>
          <w:szCs w:val="22"/>
        </w:rPr>
        <w:t xml:space="preserve"> is split between two new regions, </w:t>
      </w:r>
      <w:proofErr w:type="spellStart"/>
      <w:r w:rsidRPr="00015D10">
        <w:rPr>
          <w:rFonts w:eastAsia="Times New Roman" w:cs="Times New Roman"/>
          <w:szCs w:val="22"/>
        </w:rPr>
        <w:t>Khomas</w:t>
      </w:r>
      <w:proofErr w:type="spellEnd"/>
      <w:r w:rsidRPr="00015D10">
        <w:rPr>
          <w:rFonts w:eastAsia="Times New Roman" w:cs="Times New Roman"/>
          <w:szCs w:val="22"/>
        </w:rPr>
        <w:t xml:space="preserve"> and </w:t>
      </w:r>
      <w:proofErr w:type="spellStart"/>
      <w:r w:rsidRPr="00015D10">
        <w:rPr>
          <w:rFonts w:eastAsia="Times New Roman" w:cs="Times New Roman"/>
          <w:szCs w:val="22"/>
        </w:rPr>
        <w:t>Hardap</w:t>
      </w:r>
      <w:proofErr w:type="spellEnd"/>
      <w:r w:rsidRPr="00015D10">
        <w:rPr>
          <w:rFonts w:eastAsia="Times New Roman" w:cs="Times New Roman"/>
          <w:szCs w:val="22"/>
        </w:rPr>
        <w:t>. Within the Baster discourse, this is not perceived as an administrative reform to enhance national integration and administrative capacity, but as an attempt to oppress the Rehoboth Basters by breaking the Rehoboth Basters</w:t>
      </w:r>
      <w:r w:rsidRPr="00015D10">
        <w:rPr>
          <w:rFonts w:eastAsia="Times New Roman" w:cs="Times New Roman" w:hint="eastAsia"/>
          <w:szCs w:val="22"/>
        </w:rPr>
        <w:t>’</w:t>
      </w:r>
      <w:r w:rsidRPr="00015D10">
        <w:rPr>
          <w:rFonts w:eastAsia="Times New Roman" w:cs="Times New Roman"/>
          <w:szCs w:val="22"/>
        </w:rPr>
        <w:t xml:space="preserve"> territorial identity (John McNab, personal communication). The black Namibian government</w:t>
      </w:r>
      <w:r w:rsidRPr="00015D10">
        <w:rPr>
          <w:rFonts w:eastAsia="Times New Roman" w:cs="Times New Roman" w:hint="eastAsia"/>
          <w:szCs w:val="22"/>
        </w:rPr>
        <w:t>’</w:t>
      </w:r>
      <w:r w:rsidRPr="00015D10">
        <w:rPr>
          <w:rFonts w:eastAsia="Times New Roman" w:cs="Times New Roman"/>
          <w:szCs w:val="22"/>
        </w:rPr>
        <w:t xml:space="preserve">s border changes are seen as a politically motivated act to hinder mass </w:t>
      </w:r>
      <w:proofErr w:type="spellStart"/>
      <w:r w:rsidRPr="00015D10">
        <w:rPr>
          <w:rFonts w:eastAsia="Times New Roman" w:cs="Times New Roman"/>
          <w:szCs w:val="22"/>
        </w:rPr>
        <w:t>mobilisation</w:t>
      </w:r>
      <w:proofErr w:type="spellEnd"/>
      <w:r w:rsidRPr="00015D10">
        <w:rPr>
          <w:rFonts w:eastAsia="Times New Roman" w:cs="Times New Roman"/>
          <w:szCs w:val="22"/>
        </w:rPr>
        <w:t xml:space="preserve"> and political self-determination among the Rehoboth Basters: </w:t>
      </w:r>
      <w:r w:rsidRPr="00015D10">
        <w:rPr>
          <w:rFonts w:eastAsia="Times New Roman" w:cs="Times New Roman" w:hint="eastAsia"/>
          <w:szCs w:val="22"/>
        </w:rPr>
        <w:t>‘</w:t>
      </w:r>
      <w:r w:rsidRPr="00015D10">
        <w:rPr>
          <w:rFonts w:eastAsia="Times New Roman" w:cs="Times New Roman"/>
          <w:szCs w:val="22"/>
        </w:rPr>
        <w:t>They have a very good reason for cutting Rehoboth in two, because then they divide the people. And then the power is divided</w:t>
      </w:r>
      <w:r w:rsidRPr="00015D10">
        <w:rPr>
          <w:rFonts w:eastAsia="Times New Roman" w:cs="Times New Roman" w:hint="eastAsia"/>
          <w:szCs w:val="22"/>
        </w:rPr>
        <w:t>’</w:t>
      </w:r>
      <w:r w:rsidRPr="00015D10">
        <w:rPr>
          <w:rFonts w:eastAsia="Times New Roman" w:cs="Times New Roman"/>
          <w:szCs w:val="22"/>
        </w:rPr>
        <w:t xml:space="preserve"> (Kaptein Hans </w:t>
      </w:r>
      <w:proofErr w:type="spellStart"/>
      <w:r w:rsidRPr="00015D10">
        <w:rPr>
          <w:rFonts w:eastAsia="Times New Roman" w:cs="Times New Roman"/>
          <w:szCs w:val="22"/>
        </w:rPr>
        <w:t>Diergaardt</w:t>
      </w:r>
      <w:proofErr w:type="spellEnd"/>
      <w:r w:rsidRPr="00015D10">
        <w:rPr>
          <w:rFonts w:eastAsia="Times New Roman" w:cs="Times New Roman"/>
          <w:szCs w:val="22"/>
        </w:rPr>
        <w:t>, personal communication).</w:t>
      </w:r>
      <w:r w:rsidR="003E71A6">
        <w:rPr>
          <w:rFonts w:eastAsia="Times New Roman" w:cs="Times New Roman"/>
          <w:szCs w:val="22"/>
        </w:rPr>
        <w:t xml:space="preserve">” </w:t>
      </w:r>
      <w:r w:rsidRPr="00015D10">
        <w:rPr>
          <w:rFonts w:eastAsia="Times New Roman" w:cs="Times New Roman"/>
          <w:szCs w:val="22"/>
        </w:rPr>
        <w:t>It is</w:t>
      </w:r>
      <w:r w:rsidR="003E71A6">
        <w:rPr>
          <w:rFonts w:eastAsia="Times New Roman" w:cs="Times New Roman"/>
          <w:szCs w:val="22"/>
        </w:rPr>
        <w:t xml:space="preserve">, however, </w:t>
      </w:r>
      <w:r w:rsidRPr="00015D10">
        <w:rPr>
          <w:rFonts w:eastAsia="Times New Roman" w:cs="Times New Roman"/>
          <w:szCs w:val="22"/>
        </w:rPr>
        <w:t xml:space="preserve">ambiguous whether the splitting of the Rehoboth </w:t>
      </w:r>
      <w:proofErr w:type="spellStart"/>
      <w:r w:rsidRPr="00015D10">
        <w:rPr>
          <w:rFonts w:eastAsia="Times New Roman" w:cs="Times New Roman"/>
          <w:szCs w:val="22"/>
        </w:rPr>
        <w:t>Gebiet</w:t>
      </w:r>
      <w:proofErr w:type="spellEnd"/>
      <w:r w:rsidRPr="00015D10">
        <w:rPr>
          <w:rFonts w:eastAsia="Times New Roman" w:cs="Times New Roman"/>
          <w:szCs w:val="22"/>
        </w:rPr>
        <w:t xml:space="preserve"> into two entities should be considered a loss of autonomy since the administrative divisions have relatively little power anyway. </w:t>
      </w:r>
    </w:p>
    <w:p w14:paraId="0B49807A" w14:textId="6AC942F7" w:rsidR="0056402B" w:rsidRPr="00015D10" w:rsidRDefault="003E71A6" w:rsidP="0056402B">
      <w:pPr>
        <w:numPr>
          <w:ilvl w:val="0"/>
          <w:numId w:val="2"/>
        </w:numPr>
        <w:contextualSpacing/>
        <w:rPr>
          <w:rFonts w:cs="Times New Roman"/>
          <w:szCs w:val="22"/>
        </w:rPr>
      </w:pPr>
      <w:r>
        <w:rPr>
          <w:rFonts w:eastAsia="Times New Roman" w:cs="Times New Roman"/>
          <w:szCs w:val="22"/>
        </w:rPr>
        <w:t xml:space="preserve">There are other grounds to </w:t>
      </w:r>
      <w:r w:rsidR="00997AF5">
        <w:rPr>
          <w:rFonts w:eastAsia="Times New Roman" w:cs="Times New Roman"/>
          <w:szCs w:val="22"/>
        </w:rPr>
        <w:t xml:space="preserve">code </w:t>
      </w:r>
      <w:r w:rsidR="0056402B" w:rsidRPr="00015D10">
        <w:rPr>
          <w:rFonts w:eastAsia="Times New Roman" w:cs="Times New Roman"/>
          <w:szCs w:val="22"/>
        </w:rPr>
        <w:t>a restriction in 1992</w:t>
      </w:r>
      <w:r>
        <w:rPr>
          <w:rFonts w:eastAsia="Times New Roman" w:cs="Times New Roman"/>
          <w:szCs w:val="22"/>
        </w:rPr>
        <w:t>, however</w:t>
      </w:r>
      <w:r w:rsidR="0056402B" w:rsidRPr="00015D10">
        <w:rPr>
          <w:rFonts w:eastAsia="Times New Roman" w:cs="Times New Roman"/>
          <w:szCs w:val="22"/>
        </w:rPr>
        <w:t xml:space="preserve">. Beginning in April 1992, the property belonging to previous homelands (including communal land in Rehoboth, the Baster homeland) was transferred to the Namibian state. The Basters brought the issue to the courts; in 1993 a court ruled in their </w:t>
      </w:r>
      <w:proofErr w:type="spellStart"/>
      <w:r w:rsidR="0056402B" w:rsidRPr="00015D10">
        <w:rPr>
          <w:rFonts w:eastAsia="Times New Roman" w:cs="Times New Roman"/>
          <w:szCs w:val="22"/>
        </w:rPr>
        <w:t>favour</w:t>
      </w:r>
      <w:proofErr w:type="spellEnd"/>
      <w:r w:rsidR="0056402B" w:rsidRPr="00015D10">
        <w:rPr>
          <w:rFonts w:eastAsia="Times New Roman" w:cs="Times New Roman"/>
          <w:szCs w:val="22"/>
        </w:rPr>
        <w:t>. However, in 1995 the government won its appeal against the decision, which was confirmed by the Namibian Supreme Court in 1996 (</w:t>
      </w:r>
      <w:proofErr w:type="spellStart"/>
      <w:r w:rsidR="0056402B" w:rsidRPr="00015D10">
        <w:rPr>
          <w:rFonts w:eastAsia="Times New Roman" w:cs="Times New Roman"/>
          <w:szCs w:val="22"/>
        </w:rPr>
        <w:t>Kjaeret</w:t>
      </w:r>
      <w:proofErr w:type="spellEnd"/>
      <w:r w:rsidR="0056402B" w:rsidRPr="00015D10">
        <w:rPr>
          <w:rFonts w:eastAsia="Times New Roman" w:cs="Times New Roman"/>
          <w:szCs w:val="22"/>
        </w:rPr>
        <w:t xml:space="preserve"> &amp; Stokke 2003: 586-7; Minority Rights Group International; Suzman 2002). The Basters continue</w:t>
      </w:r>
      <w:r w:rsidR="005D14D1">
        <w:rPr>
          <w:rFonts w:eastAsia="Times New Roman" w:cs="Times New Roman"/>
          <w:szCs w:val="22"/>
        </w:rPr>
        <w:t>d</w:t>
      </w:r>
      <w:r w:rsidR="0056402B" w:rsidRPr="00015D10">
        <w:rPr>
          <w:rFonts w:eastAsia="Times New Roman" w:cs="Times New Roman"/>
          <w:szCs w:val="22"/>
        </w:rPr>
        <w:t xml:space="preserve"> to reclaim their </w:t>
      </w:r>
      <w:proofErr w:type="gramStart"/>
      <w:r w:rsidR="0056402B" w:rsidRPr="00015D10">
        <w:rPr>
          <w:rFonts w:eastAsia="Times New Roman" w:cs="Times New Roman"/>
          <w:szCs w:val="22"/>
        </w:rPr>
        <w:t>land, but</w:t>
      </w:r>
      <w:proofErr w:type="gramEnd"/>
      <w:r w:rsidR="0056402B" w:rsidRPr="00015D10">
        <w:rPr>
          <w:rFonts w:eastAsia="Times New Roman" w:cs="Times New Roman"/>
          <w:szCs w:val="22"/>
        </w:rPr>
        <w:t xml:space="preserve"> were unsuccessful in their endeavor (see the 2012 UNPO declaration, which reaffirms the Basters’ claim on their land). [1992: autonomy restriction]</w:t>
      </w:r>
    </w:p>
    <w:p w14:paraId="72EFA716" w14:textId="77777777" w:rsidR="0056402B" w:rsidRPr="00015D10" w:rsidRDefault="0056402B" w:rsidP="0056402B">
      <w:pPr>
        <w:rPr>
          <w:rFonts w:cs="Times New Roman"/>
          <w:szCs w:val="22"/>
        </w:rPr>
      </w:pPr>
    </w:p>
    <w:p w14:paraId="26C592DE" w14:textId="77777777" w:rsidR="00142474" w:rsidRPr="00015D10" w:rsidRDefault="00142474" w:rsidP="0056402B">
      <w:pPr>
        <w:rPr>
          <w:rFonts w:cs="Times New Roman"/>
          <w:b/>
          <w:szCs w:val="22"/>
        </w:rPr>
      </w:pPr>
    </w:p>
    <w:p w14:paraId="6EE9E5BC" w14:textId="04A0292A" w:rsidR="0056402B" w:rsidRPr="00015D10" w:rsidRDefault="0056402B" w:rsidP="0056402B">
      <w:pPr>
        <w:rPr>
          <w:rFonts w:cs="Times New Roman"/>
          <w:b/>
          <w:szCs w:val="22"/>
        </w:rPr>
      </w:pPr>
      <w:r w:rsidRPr="00015D10">
        <w:rPr>
          <w:rFonts w:cs="Times New Roman"/>
          <w:b/>
          <w:szCs w:val="22"/>
        </w:rPr>
        <w:t xml:space="preserve">Regional autonomy </w:t>
      </w:r>
    </w:p>
    <w:p w14:paraId="1E1F491F" w14:textId="77777777" w:rsidR="0056402B" w:rsidRPr="00015D10" w:rsidRDefault="0056402B" w:rsidP="0056402B">
      <w:pPr>
        <w:rPr>
          <w:rFonts w:cs="Times New Roman"/>
          <w:szCs w:val="22"/>
        </w:rPr>
      </w:pPr>
    </w:p>
    <w:p w14:paraId="20DA227F" w14:textId="77777777" w:rsidR="000862FD" w:rsidRPr="00015D10" w:rsidRDefault="000862FD" w:rsidP="000862FD">
      <w:pPr>
        <w:numPr>
          <w:ilvl w:val="0"/>
          <w:numId w:val="2"/>
        </w:numPr>
        <w:contextualSpacing/>
        <w:rPr>
          <w:rFonts w:cs="Times New Roman"/>
          <w:szCs w:val="22"/>
        </w:rPr>
      </w:pPr>
      <w:r w:rsidRPr="00015D10">
        <w:rPr>
          <w:rFonts w:cs="Times New Roman"/>
          <w:szCs w:val="22"/>
        </w:rPr>
        <w:t>The Basters’ autonomous status was abolished in 1989, thus no regional autonomy under Namibia.</w:t>
      </w:r>
    </w:p>
    <w:p w14:paraId="3144EC6D" w14:textId="77777777" w:rsidR="0056402B" w:rsidRPr="00015D10" w:rsidRDefault="0056402B" w:rsidP="0056402B">
      <w:pPr>
        <w:rPr>
          <w:rFonts w:cs="Times New Roman"/>
          <w:szCs w:val="22"/>
        </w:rPr>
      </w:pPr>
    </w:p>
    <w:p w14:paraId="3C2ED3FC" w14:textId="77777777" w:rsidR="0056402B" w:rsidRPr="00015D10" w:rsidRDefault="0056402B" w:rsidP="0056402B">
      <w:pPr>
        <w:rPr>
          <w:rFonts w:cs="Times New Roman"/>
          <w:szCs w:val="22"/>
        </w:rPr>
      </w:pPr>
    </w:p>
    <w:p w14:paraId="6B8741D6" w14:textId="77777777" w:rsidR="0056402B" w:rsidRPr="00015D10" w:rsidRDefault="0056402B" w:rsidP="0056402B">
      <w:pPr>
        <w:rPr>
          <w:rFonts w:cs="Times New Roman"/>
          <w:b/>
          <w:szCs w:val="22"/>
        </w:rPr>
      </w:pPr>
      <w:r w:rsidRPr="00015D10">
        <w:rPr>
          <w:rFonts w:cs="Times New Roman"/>
          <w:b/>
          <w:szCs w:val="22"/>
        </w:rPr>
        <w:t>De facto independence</w:t>
      </w:r>
    </w:p>
    <w:p w14:paraId="3EF5A009" w14:textId="77777777" w:rsidR="0056402B" w:rsidRPr="00015D10" w:rsidRDefault="0056402B" w:rsidP="0056402B">
      <w:pPr>
        <w:rPr>
          <w:rFonts w:cs="Times New Roman"/>
          <w:bCs/>
          <w:szCs w:val="22"/>
        </w:rPr>
      </w:pPr>
    </w:p>
    <w:p w14:paraId="13C01F46" w14:textId="5E67F407" w:rsidR="000862FD" w:rsidRPr="00015D10" w:rsidRDefault="000862FD" w:rsidP="000862FD">
      <w:pPr>
        <w:numPr>
          <w:ilvl w:val="0"/>
          <w:numId w:val="2"/>
        </w:numPr>
        <w:contextualSpacing/>
        <w:rPr>
          <w:rFonts w:cs="Times New Roman"/>
          <w:b/>
          <w:szCs w:val="22"/>
        </w:rPr>
      </w:pPr>
      <w:r w:rsidRPr="00015D10">
        <w:rPr>
          <w:rFonts w:cs="Times New Roman"/>
          <w:szCs w:val="22"/>
        </w:rPr>
        <w:t xml:space="preserve">Until September 1990 (six months after Namibia’s independence), Hans </w:t>
      </w:r>
      <w:proofErr w:type="spellStart"/>
      <w:r w:rsidRPr="00015D10">
        <w:rPr>
          <w:rFonts w:cs="Times New Roman"/>
          <w:szCs w:val="22"/>
        </w:rPr>
        <w:t>Diergaardt</w:t>
      </w:r>
      <w:proofErr w:type="spellEnd"/>
      <w:r w:rsidRPr="00015D10">
        <w:rPr>
          <w:rFonts w:cs="Times New Roman"/>
          <w:szCs w:val="22"/>
        </w:rPr>
        <w:t xml:space="preserve"> and companions occupied the local administrative buildings (Minahan 2002: 393), but no evidence was found that they exerted de facto control over some territory. </w:t>
      </w:r>
      <w:proofErr w:type="gramStart"/>
      <w:r w:rsidRPr="00015D10">
        <w:rPr>
          <w:rFonts w:cs="Times New Roman"/>
          <w:szCs w:val="22"/>
        </w:rPr>
        <w:t>Hence</w:t>
      </w:r>
      <w:proofErr w:type="gramEnd"/>
      <w:r w:rsidRPr="00015D10">
        <w:rPr>
          <w:rFonts w:cs="Times New Roman"/>
          <w:szCs w:val="22"/>
        </w:rPr>
        <w:t xml:space="preserve"> we do not code de facto independence.</w:t>
      </w:r>
    </w:p>
    <w:p w14:paraId="70094552" w14:textId="77777777" w:rsidR="0056402B" w:rsidRPr="00015D10" w:rsidRDefault="0056402B" w:rsidP="0056402B">
      <w:pPr>
        <w:rPr>
          <w:rFonts w:cs="Times New Roman"/>
          <w:bCs/>
          <w:szCs w:val="22"/>
        </w:rPr>
      </w:pPr>
    </w:p>
    <w:p w14:paraId="2EB542A4" w14:textId="77777777" w:rsidR="0056402B" w:rsidRPr="00015D10" w:rsidRDefault="0056402B" w:rsidP="0056402B">
      <w:pPr>
        <w:rPr>
          <w:rFonts w:cs="Times New Roman"/>
          <w:bCs/>
          <w:szCs w:val="22"/>
        </w:rPr>
      </w:pPr>
    </w:p>
    <w:p w14:paraId="7ACA5E1F" w14:textId="77777777" w:rsidR="0056402B" w:rsidRPr="00015D10" w:rsidRDefault="0056402B" w:rsidP="0056402B">
      <w:pPr>
        <w:rPr>
          <w:rFonts w:cs="Times New Roman"/>
          <w:b/>
          <w:szCs w:val="22"/>
        </w:rPr>
      </w:pPr>
      <w:r w:rsidRPr="00015D10">
        <w:rPr>
          <w:rFonts w:cs="Times New Roman"/>
          <w:b/>
          <w:szCs w:val="22"/>
        </w:rPr>
        <w:t>Major territorial changes</w:t>
      </w:r>
    </w:p>
    <w:p w14:paraId="4089D594" w14:textId="77777777" w:rsidR="0056402B" w:rsidRPr="00015D10" w:rsidRDefault="0056402B" w:rsidP="0056402B">
      <w:pPr>
        <w:rPr>
          <w:rFonts w:cs="Times New Roman"/>
          <w:bCs/>
          <w:szCs w:val="22"/>
        </w:rPr>
      </w:pPr>
    </w:p>
    <w:p w14:paraId="081E173E" w14:textId="77777777" w:rsidR="000862FD" w:rsidRPr="00015D10" w:rsidRDefault="000862FD" w:rsidP="000862FD">
      <w:pPr>
        <w:numPr>
          <w:ilvl w:val="0"/>
          <w:numId w:val="2"/>
        </w:numPr>
        <w:contextualSpacing/>
        <w:rPr>
          <w:rFonts w:cs="Times New Roman"/>
          <w:szCs w:val="22"/>
        </w:rPr>
      </w:pPr>
      <w:r w:rsidRPr="00015D10">
        <w:rPr>
          <w:rFonts w:cs="Times New Roman"/>
          <w:szCs w:val="22"/>
        </w:rPr>
        <w:t>In 1990, the Basters became part of Namibia. [1990: host change (new)]</w:t>
      </w:r>
    </w:p>
    <w:p w14:paraId="036AE4E0" w14:textId="00FDFCBE" w:rsidR="00DC1AA0" w:rsidRDefault="00DC1AA0" w:rsidP="0056402B">
      <w:pPr>
        <w:ind w:left="709" w:hanging="709"/>
        <w:rPr>
          <w:rFonts w:cs="Times New Roman"/>
          <w:b/>
          <w:szCs w:val="22"/>
        </w:rPr>
      </w:pPr>
      <w:bookmarkStart w:id="3" w:name="_Hlk98422436"/>
      <w:bookmarkStart w:id="4" w:name="_Hlk98411497"/>
    </w:p>
    <w:p w14:paraId="2AD5C64A" w14:textId="77777777" w:rsidR="00DC1AA0" w:rsidRDefault="00DC1AA0" w:rsidP="0056402B">
      <w:pPr>
        <w:ind w:left="709" w:hanging="709"/>
        <w:rPr>
          <w:rFonts w:cs="Times New Roman"/>
          <w:b/>
          <w:szCs w:val="22"/>
        </w:rPr>
      </w:pPr>
    </w:p>
    <w:p w14:paraId="28D31558" w14:textId="77777777" w:rsidR="00DC1AA0" w:rsidRDefault="00DC1AA0" w:rsidP="00DC1AA0">
      <w:pPr>
        <w:ind w:left="709" w:hanging="709"/>
        <w:rPr>
          <w:rFonts w:cs="Times New Roman"/>
          <w:b/>
          <w:szCs w:val="22"/>
        </w:rPr>
      </w:pPr>
    </w:p>
    <w:p w14:paraId="5C3A06A7" w14:textId="77777777" w:rsidR="00DC1AA0" w:rsidRDefault="00DC1AA0" w:rsidP="00DC1AA0">
      <w:pPr>
        <w:ind w:left="709" w:hanging="709"/>
        <w:rPr>
          <w:rFonts w:cs="Times New Roman"/>
          <w:b/>
          <w:szCs w:val="22"/>
        </w:rPr>
      </w:pPr>
    </w:p>
    <w:p w14:paraId="52553DF9" w14:textId="77777777" w:rsidR="003E71A6" w:rsidRDefault="003E71A6" w:rsidP="00DC1AA0">
      <w:pPr>
        <w:ind w:left="709" w:hanging="709"/>
        <w:rPr>
          <w:rFonts w:cs="Times New Roman"/>
          <w:b/>
          <w:szCs w:val="22"/>
        </w:rPr>
      </w:pPr>
    </w:p>
    <w:p w14:paraId="2C891E50" w14:textId="59454AD9" w:rsidR="00DC1AA0" w:rsidRPr="00015D10" w:rsidRDefault="00DC1AA0" w:rsidP="00DC1AA0">
      <w:pPr>
        <w:ind w:left="709" w:hanging="709"/>
        <w:rPr>
          <w:rFonts w:cs="Times New Roman"/>
          <w:b/>
          <w:szCs w:val="22"/>
        </w:rPr>
      </w:pPr>
      <w:r w:rsidRPr="00015D10">
        <w:rPr>
          <w:rFonts w:cs="Times New Roman"/>
          <w:b/>
          <w:szCs w:val="22"/>
        </w:rPr>
        <w:lastRenderedPageBreak/>
        <w:t>EPR2SDM</w:t>
      </w:r>
    </w:p>
    <w:p w14:paraId="235CB749" w14:textId="77777777" w:rsidR="00DC1AA0" w:rsidRPr="00015D10" w:rsidRDefault="00DC1AA0" w:rsidP="00DC1AA0">
      <w:pPr>
        <w:ind w:left="709" w:hanging="709"/>
        <w:rPr>
          <w:rFonts w:cs="Times New Roman"/>
          <w:b/>
          <w:szCs w:val="22"/>
        </w:rPr>
      </w:pPr>
    </w:p>
    <w:tbl>
      <w:tblPr>
        <w:tblStyle w:val="Tabellenraster1"/>
        <w:tblW w:w="5000" w:type="pct"/>
        <w:tblLook w:val="04A0" w:firstRow="1" w:lastRow="0" w:firstColumn="1" w:lastColumn="0" w:noHBand="0" w:noVBand="1"/>
      </w:tblPr>
      <w:tblGrid>
        <w:gridCol w:w="4787"/>
        <w:gridCol w:w="4783"/>
      </w:tblGrid>
      <w:tr w:rsidR="00DC1AA0" w:rsidRPr="00015D10" w14:paraId="099AE4E8" w14:textId="77777777" w:rsidTr="00664513">
        <w:trPr>
          <w:trHeight w:val="284"/>
        </w:trPr>
        <w:tc>
          <w:tcPr>
            <w:tcW w:w="4787" w:type="dxa"/>
            <w:vAlign w:val="center"/>
          </w:tcPr>
          <w:p w14:paraId="36F0254A" w14:textId="77777777" w:rsidR="00DC1AA0" w:rsidRPr="00015D10" w:rsidRDefault="00DC1AA0" w:rsidP="00664513">
            <w:pPr>
              <w:rPr>
                <w:i/>
                <w:szCs w:val="22"/>
              </w:rPr>
            </w:pPr>
            <w:r w:rsidRPr="00015D10">
              <w:rPr>
                <w:i/>
                <w:szCs w:val="22"/>
              </w:rPr>
              <w:t>Movement</w:t>
            </w:r>
          </w:p>
        </w:tc>
        <w:tc>
          <w:tcPr>
            <w:tcW w:w="4783" w:type="dxa"/>
            <w:vAlign w:val="center"/>
          </w:tcPr>
          <w:p w14:paraId="35D36372" w14:textId="77777777" w:rsidR="00DC1AA0" w:rsidRPr="00015D10" w:rsidRDefault="00DC1AA0" w:rsidP="00664513">
            <w:pPr>
              <w:rPr>
                <w:szCs w:val="22"/>
              </w:rPr>
            </w:pPr>
            <w:r w:rsidRPr="00015D10">
              <w:rPr>
                <w:szCs w:val="22"/>
              </w:rPr>
              <w:t>Basters</w:t>
            </w:r>
          </w:p>
        </w:tc>
      </w:tr>
      <w:tr w:rsidR="00DC1AA0" w:rsidRPr="00015D10" w14:paraId="224BDF39" w14:textId="77777777" w:rsidTr="00664513">
        <w:trPr>
          <w:trHeight w:val="284"/>
        </w:trPr>
        <w:tc>
          <w:tcPr>
            <w:tcW w:w="4787" w:type="dxa"/>
            <w:vAlign w:val="center"/>
          </w:tcPr>
          <w:p w14:paraId="164C5F9E" w14:textId="77777777" w:rsidR="00DC1AA0" w:rsidRPr="00015D10" w:rsidRDefault="00DC1AA0" w:rsidP="00664513">
            <w:pPr>
              <w:rPr>
                <w:i/>
                <w:szCs w:val="22"/>
              </w:rPr>
            </w:pPr>
            <w:r w:rsidRPr="00015D10">
              <w:rPr>
                <w:i/>
                <w:szCs w:val="22"/>
              </w:rPr>
              <w:t>Scenario</w:t>
            </w:r>
          </w:p>
        </w:tc>
        <w:tc>
          <w:tcPr>
            <w:tcW w:w="4783" w:type="dxa"/>
            <w:vAlign w:val="center"/>
          </w:tcPr>
          <w:p w14:paraId="0AFCE0E1" w14:textId="77777777" w:rsidR="00DC1AA0" w:rsidRPr="00015D10" w:rsidRDefault="00DC1AA0" w:rsidP="00664513">
            <w:pPr>
              <w:rPr>
                <w:szCs w:val="22"/>
              </w:rPr>
            </w:pPr>
            <w:r w:rsidRPr="00015D10">
              <w:rPr>
                <w:szCs w:val="22"/>
              </w:rPr>
              <w:t>1:1</w:t>
            </w:r>
          </w:p>
        </w:tc>
      </w:tr>
      <w:tr w:rsidR="00DC1AA0" w:rsidRPr="00015D10" w14:paraId="3B57D1D0" w14:textId="77777777" w:rsidTr="00664513">
        <w:trPr>
          <w:trHeight w:val="284"/>
        </w:trPr>
        <w:tc>
          <w:tcPr>
            <w:tcW w:w="4787" w:type="dxa"/>
            <w:vAlign w:val="center"/>
          </w:tcPr>
          <w:p w14:paraId="53BF4C1F" w14:textId="77777777" w:rsidR="00DC1AA0" w:rsidRPr="00015D10" w:rsidRDefault="00DC1AA0" w:rsidP="00664513">
            <w:pPr>
              <w:rPr>
                <w:i/>
                <w:szCs w:val="22"/>
              </w:rPr>
            </w:pPr>
            <w:r w:rsidRPr="00015D10">
              <w:rPr>
                <w:i/>
                <w:szCs w:val="22"/>
              </w:rPr>
              <w:t>EPR group(s)</w:t>
            </w:r>
          </w:p>
        </w:tc>
        <w:tc>
          <w:tcPr>
            <w:tcW w:w="4783" w:type="dxa"/>
            <w:vAlign w:val="center"/>
          </w:tcPr>
          <w:p w14:paraId="6CD826DD" w14:textId="77777777" w:rsidR="00DC1AA0" w:rsidRPr="00015D10" w:rsidRDefault="00DC1AA0" w:rsidP="00664513">
            <w:pPr>
              <w:rPr>
                <w:szCs w:val="22"/>
              </w:rPr>
            </w:pPr>
            <w:r w:rsidRPr="00015D10">
              <w:rPr>
                <w:szCs w:val="22"/>
              </w:rPr>
              <w:t>Baster</w:t>
            </w:r>
          </w:p>
        </w:tc>
      </w:tr>
      <w:tr w:rsidR="00DC1AA0" w:rsidRPr="00015D10" w14:paraId="4ED463BF" w14:textId="77777777" w:rsidTr="00664513">
        <w:trPr>
          <w:trHeight w:val="284"/>
        </w:trPr>
        <w:tc>
          <w:tcPr>
            <w:tcW w:w="4787" w:type="dxa"/>
            <w:vAlign w:val="center"/>
          </w:tcPr>
          <w:p w14:paraId="3318F733" w14:textId="77777777" w:rsidR="00DC1AA0" w:rsidRPr="00015D10" w:rsidRDefault="00DC1AA0" w:rsidP="00664513">
            <w:pPr>
              <w:rPr>
                <w:i/>
                <w:szCs w:val="22"/>
              </w:rPr>
            </w:pPr>
            <w:proofErr w:type="spellStart"/>
            <w:r w:rsidRPr="00015D10">
              <w:rPr>
                <w:i/>
                <w:szCs w:val="22"/>
              </w:rPr>
              <w:t>Gwgroupid</w:t>
            </w:r>
            <w:proofErr w:type="spellEnd"/>
            <w:r w:rsidRPr="00015D10">
              <w:rPr>
                <w:i/>
                <w:szCs w:val="22"/>
              </w:rPr>
              <w:t>(s)</w:t>
            </w:r>
          </w:p>
        </w:tc>
        <w:tc>
          <w:tcPr>
            <w:tcW w:w="4783" w:type="dxa"/>
            <w:vAlign w:val="center"/>
          </w:tcPr>
          <w:p w14:paraId="5FD022D0" w14:textId="77777777" w:rsidR="00DC1AA0" w:rsidRPr="00015D10" w:rsidRDefault="00DC1AA0" w:rsidP="00664513">
            <w:pPr>
              <w:rPr>
                <w:szCs w:val="22"/>
              </w:rPr>
            </w:pPr>
            <w:r w:rsidRPr="00015D10">
              <w:rPr>
                <w:szCs w:val="22"/>
              </w:rPr>
              <w:t>56501000</w:t>
            </w:r>
          </w:p>
        </w:tc>
      </w:tr>
    </w:tbl>
    <w:p w14:paraId="45037C97" w14:textId="77777777" w:rsidR="00DC1AA0" w:rsidRPr="00015D10" w:rsidRDefault="00DC1AA0" w:rsidP="00DC1AA0">
      <w:pPr>
        <w:rPr>
          <w:rFonts w:cs="Times New Roman"/>
          <w:b/>
          <w:szCs w:val="22"/>
        </w:rPr>
      </w:pPr>
    </w:p>
    <w:p w14:paraId="17F4FC8B" w14:textId="77777777" w:rsidR="00DC1AA0" w:rsidRDefault="00DC1AA0" w:rsidP="0056402B">
      <w:pPr>
        <w:ind w:left="709" w:hanging="709"/>
        <w:rPr>
          <w:rFonts w:cs="Times New Roman"/>
          <w:b/>
          <w:szCs w:val="22"/>
        </w:rPr>
      </w:pPr>
    </w:p>
    <w:p w14:paraId="732F830B" w14:textId="65E832E2" w:rsidR="0056402B" w:rsidRPr="00015D10" w:rsidRDefault="0056402B" w:rsidP="0056402B">
      <w:pPr>
        <w:ind w:left="709" w:hanging="709"/>
        <w:rPr>
          <w:rFonts w:cs="Times New Roman"/>
          <w:b/>
          <w:szCs w:val="22"/>
        </w:rPr>
      </w:pPr>
      <w:r w:rsidRPr="00015D10">
        <w:rPr>
          <w:rFonts w:cs="Times New Roman"/>
          <w:b/>
          <w:szCs w:val="22"/>
        </w:rPr>
        <w:t>Power access</w:t>
      </w:r>
    </w:p>
    <w:bookmarkEnd w:id="3"/>
    <w:p w14:paraId="00C33C14" w14:textId="77777777" w:rsidR="0056402B" w:rsidRPr="00015D10" w:rsidRDefault="0056402B" w:rsidP="0056402B">
      <w:pPr>
        <w:ind w:left="709" w:hanging="709"/>
        <w:rPr>
          <w:rFonts w:cs="Times New Roman"/>
          <w:bCs/>
          <w:szCs w:val="22"/>
        </w:rPr>
      </w:pPr>
    </w:p>
    <w:p w14:paraId="5CE48123" w14:textId="28515DB0" w:rsidR="0056402B" w:rsidRPr="00015D10" w:rsidRDefault="00166263" w:rsidP="005D74F7">
      <w:pPr>
        <w:pStyle w:val="ListParagraph"/>
        <w:numPr>
          <w:ilvl w:val="0"/>
          <w:numId w:val="2"/>
        </w:numPr>
        <w:rPr>
          <w:rFonts w:cs="Times New Roman"/>
          <w:bCs/>
          <w:szCs w:val="22"/>
        </w:rPr>
      </w:pPr>
      <w:r w:rsidRPr="00015D10">
        <w:rPr>
          <w:rFonts w:cs="Times New Roman"/>
          <w:bCs/>
          <w:szCs w:val="22"/>
        </w:rPr>
        <w:t>We adopt EPR codes.</w:t>
      </w:r>
      <w:r w:rsidR="009E37D0" w:rsidRPr="00015D10">
        <w:rPr>
          <w:rFonts w:cs="Times New Roman"/>
          <w:bCs/>
          <w:szCs w:val="22"/>
        </w:rPr>
        <w:t xml:space="preserve"> [1990-</w:t>
      </w:r>
      <w:r w:rsidR="005D74F7" w:rsidRPr="00015D10">
        <w:rPr>
          <w:rFonts w:cs="Times New Roman"/>
          <w:bCs/>
          <w:szCs w:val="22"/>
        </w:rPr>
        <w:t>2020</w:t>
      </w:r>
      <w:r w:rsidR="009E37D0" w:rsidRPr="00015D10">
        <w:rPr>
          <w:rFonts w:cs="Times New Roman"/>
          <w:bCs/>
          <w:szCs w:val="22"/>
        </w:rPr>
        <w:t>: powerless]</w:t>
      </w:r>
    </w:p>
    <w:p w14:paraId="2AE6CB03" w14:textId="77777777" w:rsidR="00166263" w:rsidRPr="00015D10" w:rsidRDefault="00166263" w:rsidP="0056402B">
      <w:pPr>
        <w:ind w:left="709" w:hanging="709"/>
        <w:rPr>
          <w:rFonts w:cs="Times New Roman"/>
          <w:bCs/>
          <w:szCs w:val="22"/>
        </w:rPr>
      </w:pPr>
    </w:p>
    <w:p w14:paraId="10EB96E3" w14:textId="77777777" w:rsidR="00142474" w:rsidRPr="00015D10" w:rsidRDefault="00142474" w:rsidP="0056402B">
      <w:pPr>
        <w:ind w:left="709" w:hanging="709"/>
        <w:rPr>
          <w:rFonts w:cs="Times New Roman"/>
          <w:b/>
          <w:szCs w:val="22"/>
        </w:rPr>
      </w:pPr>
      <w:bookmarkStart w:id="5" w:name="_Hlk98422442"/>
    </w:p>
    <w:p w14:paraId="055D9E06" w14:textId="19273A12" w:rsidR="0056402B" w:rsidRPr="00015D10" w:rsidRDefault="0056402B" w:rsidP="0056402B">
      <w:pPr>
        <w:ind w:left="709" w:hanging="709"/>
        <w:rPr>
          <w:rFonts w:cs="Times New Roman"/>
          <w:b/>
          <w:szCs w:val="22"/>
        </w:rPr>
      </w:pPr>
      <w:r w:rsidRPr="00015D10">
        <w:rPr>
          <w:rFonts w:cs="Times New Roman"/>
          <w:b/>
          <w:szCs w:val="22"/>
        </w:rPr>
        <w:t>Group size</w:t>
      </w:r>
    </w:p>
    <w:bookmarkEnd w:id="5"/>
    <w:p w14:paraId="7383F803" w14:textId="77777777" w:rsidR="0056402B" w:rsidRPr="00015D10" w:rsidRDefault="0056402B" w:rsidP="0056402B">
      <w:pPr>
        <w:rPr>
          <w:rFonts w:cs="Times New Roman"/>
          <w:szCs w:val="22"/>
        </w:rPr>
      </w:pPr>
    </w:p>
    <w:p w14:paraId="5CC3A3B9" w14:textId="49D32F48" w:rsidR="00166263" w:rsidRPr="00015D10" w:rsidRDefault="00166263" w:rsidP="00166263">
      <w:pPr>
        <w:pStyle w:val="ListParagraph"/>
        <w:numPr>
          <w:ilvl w:val="0"/>
          <w:numId w:val="2"/>
        </w:numPr>
        <w:rPr>
          <w:rFonts w:cs="Times New Roman"/>
          <w:bCs/>
          <w:szCs w:val="22"/>
        </w:rPr>
      </w:pPr>
      <w:r w:rsidRPr="00015D10">
        <w:rPr>
          <w:rFonts w:cs="Times New Roman"/>
          <w:bCs/>
          <w:szCs w:val="22"/>
        </w:rPr>
        <w:t>We adopt EPR codes.</w:t>
      </w:r>
      <w:r w:rsidR="009E37D0" w:rsidRPr="00015D10">
        <w:rPr>
          <w:rFonts w:cs="Times New Roman"/>
          <w:bCs/>
          <w:szCs w:val="22"/>
        </w:rPr>
        <w:t xml:space="preserve"> [0.023]</w:t>
      </w:r>
    </w:p>
    <w:bookmarkEnd w:id="4"/>
    <w:p w14:paraId="28CE6EE5" w14:textId="77777777" w:rsidR="0056402B" w:rsidRPr="00015D10" w:rsidRDefault="0056402B" w:rsidP="0056402B">
      <w:pPr>
        <w:rPr>
          <w:rFonts w:cs="Times New Roman"/>
          <w:szCs w:val="22"/>
        </w:rPr>
      </w:pPr>
    </w:p>
    <w:p w14:paraId="12811EEF" w14:textId="77777777" w:rsidR="0056402B" w:rsidRPr="00015D10" w:rsidRDefault="0056402B" w:rsidP="0056402B">
      <w:pPr>
        <w:rPr>
          <w:rFonts w:cs="Times New Roman"/>
          <w:szCs w:val="22"/>
        </w:rPr>
      </w:pPr>
    </w:p>
    <w:p w14:paraId="7E8C8532" w14:textId="77777777" w:rsidR="0056402B" w:rsidRPr="00015D10" w:rsidRDefault="0056402B" w:rsidP="0056402B">
      <w:pPr>
        <w:rPr>
          <w:rFonts w:cs="Times New Roman"/>
          <w:b/>
          <w:bCs/>
          <w:szCs w:val="22"/>
        </w:rPr>
      </w:pPr>
      <w:bookmarkStart w:id="6" w:name="_Hlk98411554"/>
      <w:r w:rsidRPr="00015D10">
        <w:rPr>
          <w:rFonts w:cs="Times New Roman"/>
          <w:b/>
          <w:bCs/>
          <w:szCs w:val="22"/>
        </w:rPr>
        <w:t>Regional concentration</w:t>
      </w:r>
    </w:p>
    <w:bookmarkEnd w:id="6"/>
    <w:p w14:paraId="6FDECF37" w14:textId="77777777" w:rsidR="0056402B" w:rsidRPr="00015D10" w:rsidRDefault="0056402B" w:rsidP="0056402B">
      <w:pPr>
        <w:rPr>
          <w:rFonts w:cs="Times New Roman"/>
          <w:szCs w:val="22"/>
        </w:rPr>
      </w:pPr>
    </w:p>
    <w:p w14:paraId="62226DED" w14:textId="54E33A87" w:rsidR="00166263" w:rsidRPr="00015D10" w:rsidRDefault="00166263" w:rsidP="00166263">
      <w:pPr>
        <w:pStyle w:val="ListParagraph"/>
        <w:widowControl w:val="0"/>
        <w:numPr>
          <w:ilvl w:val="0"/>
          <w:numId w:val="70"/>
        </w:numPr>
        <w:rPr>
          <w:szCs w:val="22"/>
        </w:rPr>
      </w:pPr>
      <w:r w:rsidRPr="00015D10">
        <w:rPr>
          <w:szCs w:val="22"/>
        </w:rPr>
        <w:t xml:space="preserve">According to MAR, the Basters have a regional base, and more than 75% of the Basters are located there. This matches with information from Minahan (2002: 290), according to whom approx. 60% of the Basters </w:t>
      </w:r>
      <w:proofErr w:type="gramStart"/>
      <w:r w:rsidRPr="00015D10">
        <w:rPr>
          <w:szCs w:val="22"/>
        </w:rPr>
        <w:t>are located in</w:t>
      </w:r>
      <w:proofErr w:type="gramEnd"/>
      <w:r w:rsidRPr="00015D10">
        <w:rPr>
          <w:szCs w:val="22"/>
        </w:rPr>
        <w:t xml:space="preserve"> Rehoboth </w:t>
      </w:r>
      <w:proofErr w:type="spellStart"/>
      <w:r w:rsidRPr="00015D10">
        <w:rPr>
          <w:szCs w:val="22"/>
        </w:rPr>
        <w:t>Gebied</w:t>
      </w:r>
      <w:proofErr w:type="spellEnd"/>
      <w:r w:rsidRPr="00015D10">
        <w:rPr>
          <w:szCs w:val="22"/>
        </w:rPr>
        <w:t>, where they make up more than 90% of the local population. [regionally concentrated]</w:t>
      </w:r>
    </w:p>
    <w:p w14:paraId="51C05B27" w14:textId="77777777" w:rsidR="0056402B" w:rsidRPr="00015D10" w:rsidRDefault="0056402B" w:rsidP="0056402B">
      <w:pPr>
        <w:rPr>
          <w:rFonts w:cs="Times New Roman"/>
          <w:szCs w:val="22"/>
        </w:rPr>
      </w:pPr>
    </w:p>
    <w:p w14:paraId="5B75CFD7" w14:textId="77777777" w:rsidR="0056402B" w:rsidRPr="00015D10" w:rsidRDefault="0056402B" w:rsidP="0056402B">
      <w:pPr>
        <w:rPr>
          <w:rFonts w:cs="Times New Roman"/>
          <w:szCs w:val="22"/>
        </w:rPr>
      </w:pPr>
    </w:p>
    <w:p w14:paraId="51B361CB" w14:textId="77777777" w:rsidR="0056402B" w:rsidRPr="00015D10" w:rsidRDefault="0056402B" w:rsidP="0056402B">
      <w:pPr>
        <w:rPr>
          <w:rFonts w:cs="Times New Roman"/>
          <w:b/>
          <w:szCs w:val="22"/>
        </w:rPr>
      </w:pPr>
      <w:r w:rsidRPr="00015D10">
        <w:rPr>
          <w:rFonts w:cs="Times New Roman"/>
          <w:b/>
          <w:szCs w:val="22"/>
        </w:rPr>
        <w:t>Kin</w:t>
      </w:r>
    </w:p>
    <w:p w14:paraId="69BB77CB" w14:textId="77777777" w:rsidR="0056402B" w:rsidRPr="00015D10" w:rsidRDefault="0056402B" w:rsidP="0056402B">
      <w:pPr>
        <w:rPr>
          <w:rFonts w:cs="Times New Roman"/>
          <w:bCs/>
          <w:szCs w:val="22"/>
        </w:rPr>
      </w:pPr>
    </w:p>
    <w:p w14:paraId="0C03EDAF" w14:textId="44E1E40F" w:rsidR="00166263" w:rsidRPr="00015D10" w:rsidRDefault="00166263" w:rsidP="00166263">
      <w:pPr>
        <w:pStyle w:val="ListParagraph"/>
        <w:widowControl w:val="0"/>
        <w:numPr>
          <w:ilvl w:val="0"/>
          <w:numId w:val="70"/>
        </w:numPr>
        <w:rPr>
          <w:szCs w:val="22"/>
        </w:rPr>
      </w:pPr>
      <w:r w:rsidRPr="00015D10">
        <w:rPr>
          <w:szCs w:val="22"/>
        </w:rPr>
        <w:t xml:space="preserve">EPR does not code kin. MAR, on the other hand, codes “close kindred across a border”, referring to the </w:t>
      </w:r>
      <w:proofErr w:type="spellStart"/>
      <w:r w:rsidRPr="00015D10">
        <w:rPr>
          <w:szCs w:val="22"/>
        </w:rPr>
        <w:t>Coloureds</w:t>
      </w:r>
      <w:proofErr w:type="spellEnd"/>
      <w:r w:rsidRPr="00015D10">
        <w:rPr>
          <w:szCs w:val="22"/>
        </w:rPr>
        <w:t xml:space="preserve"> in South Africa and Zimbabwe. The Basters are descendants of Afrikaners and Khoi </w:t>
      </w:r>
      <w:proofErr w:type="gramStart"/>
      <w:r w:rsidRPr="00015D10">
        <w:rPr>
          <w:szCs w:val="22"/>
        </w:rPr>
        <w:t>women, and</w:t>
      </w:r>
      <w:proofErr w:type="gramEnd"/>
      <w:r w:rsidRPr="00015D10">
        <w:rPr>
          <w:szCs w:val="22"/>
        </w:rPr>
        <w:t xml:space="preserve"> could thus also be described as “</w:t>
      </w:r>
      <w:proofErr w:type="spellStart"/>
      <w:r w:rsidRPr="00015D10">
        <w:rPr>
          <w:szCs w:val="22"/>
        </w:rPr>
        <w:t>Coloureds</w:t>
      </w:r>
      <w:proofErr w:type="spellEnd"/>
      <w:r w:rsidRPr="00015D10">
        <w:rPr>
          <w:szCs w:val="22"/>
        </w:rPr>
        <w:t xml:space="preserve">.” </w:t>
      </w:r>
      <w:r w:rsidR="00B85BE6">
        <w:rPr>
          <w:szCs w:val="22"/>
        </w:rPr>
        <w:t>We considered this too ambiguous, however. [no kin]</w:t>
      </w:r>
    </w:p>
    <w:p w14:paraId="57EF98C9" w14:textId="77777777" w:rsidR="0056402B" w:rsidRPr="00015D10" w:rsidRDefault="0056402B" w:rsidP="0056402B">
      <w:pPr>
        <w:spacing w:after="60"/>
        <w:ind w:left="709" w:hanging="709"/>
        <w:rPr>
          <w:rFonts w:cs="Times New Roman"/>
          <w:bCs/>
          <w:szCs w:val="22"/>
        </w:rPr>
      </w:pPr>
    </w:p>
    <w:p w14:paraId="1DC54265" w14:textId="77777777" w:rsidR="0056402B" w:rsidRPr="00015D10" w:rsidRDefault="0056402B" w:rsidP="0056402B">
      <w:pPr>
        <w:spacing w:after="60"/>
        <w:ind w:left="709" w:hanging="709"/>
        <w:rPr>
          <w:rFonts w:cs="Times New Roman"/>
          <w:bCs/>
          <w:szCs w:val="22"/>
        </w:rPr>
      </w:pPr>
    </w:p>
    <w:p w14:paraId="7BCCE8C8" w14:textId="77777777" w:rsidR="0056402B" w:rsidRPr="00015D10" w:rsidRDefault="0056402B" w:rsidP="0056402B">
      <w:pPr>
        <w:spacing w:after="60"/>
        <w:ind w:left="709" w:hanging="709"/>
        <w:rPr>
          <w:rFonts w:cs="Times New Roman"/>
          <w:b/>
          <w:szCs w:val="22"/>
        </w:rPr>
      </w:pPr>
      <w:r w:rsidRPr="00015D10">
        <w:rPr>
          <w:rFonts w:cs="Times New Roman"/>
          <w:b/>
          <w:szCs w:val="22"/>
        </w:rPr>
        <w:t>Sources</w:t>
      </w:r>
    </w:p>
    <w:p w14:paraId="7F0B31DF" w14:textId="77777777" w:rsidR="0056402B" w:rsidRPr="00015D10" w:rsidRDefault="0056402B" w:rsidP="0056402B">
      <w:pPr>
        <w:rPr>
          <w:rFonts w:cs="Times New Roman"/>
          <w:szCs w:val="22"/>
        </w:rPr>
      </w:pPr>
    </w:p>
    <w:p w14:paraId="436DBDE0" w14:textId="77777777" w:rsidR="00142474" w:rsidRPr="00015D10" w:rsidRDefault="00142474" w:rsidP="00166263">
      <w:pPr>
        <w:spacing w:after="60"/>
        <w:ind w:left="709" w:hanging="709"/>
        <w:rPr>
          <w:rFonts w:cs="Times New Roman"/>
          <w:b/>
          <w:szCs w:val="22"/>
        </w:rPr>
      </w:pPr>
      <w:proofErr w:type="spellStart"/>
      <w:r w:rsidRPr="00015D10">
        <w:rPr>
          <w:rFonts w:cs="Times New Roman"/>
          <w:szCs w:val="22"/>
        </w:rPr>
        <w:t>Cederman</w:t>
      </w:r>
      <w:proofErr w:type="spellEnd"/>
      <w:r w:rsidRPr="00015D10">
        <w:rPr>
          <w:rFonts w:cs="Times New Roman"/>
          <w:szCs w:val="22"/>
        </w:rPr>
        <w:t xml:space="preserve">, Lars-Erik, Andreas Wimmer, and Brian Min (2010). “Why Do Ethnic Groups Rebel: New Data and Analysis.” </w:t>
      </w:r>
      <w:r w:rsidRPr="00015D10">
        <w:rPr>
          <w:rFonts w:cs="Times New Roman"/>
          <w:i/>
          <w:iCs/>
          <w:szCs w:val="22"/>
        </w:rPr>
        <w:t>World Politics</w:t>
      </w:r>
      <w:r w:rsidRPr="00015D10">
        <w:rPr>
          <w:rFonts w:cs="Times New Roman"/>
          <w:szCs w:val="22"/>
        </w:rPr>
        <w:t xml:space="preserve"> </w:t>
      </w:r>
      <w:r w:rsidRPr="00015D10">
        <w:rPr>
          <w:rFonts w:cs="Times New Roman"/>
          <w:iCs/>
          <w:szCs w:val="22"/>
        </w:rPr>
        <w:t>62</w:t>
      </w:r>
      <w:r w:rsidRPr="00015D10">
        <w:rPr>
          <w:rFonts w:cs="Times New Roman"/>
          <w:szCs w:val="22"/>
        </w:rPr>
        <w:t>(1): 87-119.</w:t>
      </w:r>
    </w:p>
    <w:p w14:paraId="641A1290" w14:textId="77777777" w:rsidR="00142474" w:rsidRPr="00015D10" w:rsidRDefault="00142474" w:rsidP="00166263">
      <w:pPr>
        <w:pStyle w:val="NormalWeb"/>
        <w:spacing w:before="0" w:beforeAutospacing="0" w:after="120" w:afterAutospacing="0"/>
        <w:ind w:left="475" w:hanging="475"/>
        <w:rPr>
          <w:i/>
          <w:iCs/>
          <w:sz w:val="22"/>
          <w:szCs w:val="22"/>
          <w:lang w:val="en-US"/>
        </w:rPr>
      </w:pPr>
      <w:bookmarkStart w:id="7" w:name="_Hlk98422364"/>
      <w:r w:rsidRPr="00015D10">
        <w:rPr>
          <w:sz w:val="22"/>
          <w:szCs w:val="22"/>
          <w:lang w:val="en-US"/>
        </w:rPr>
        <w:t xml:space="preserve">GADM (2019). Database of Global Administrative Boundaries, Version 3.6. </w:t>
      </w:r>
      <w:hyperlink r:id="rId9" w:history="1">
        <w:r w:rsidRPr="00015D10">
          <w:rPr>
            <w:rStyle w:val="Hyperlink"/>
            <w:sz w:val="22"/>
            <w:szCs w:val="22"/>
            <w:lang w:val="en-US"/>
          </w:rPr>
          <w:t>https://gadm.org/</w:t>
        </w:r>
      </w:hyperlink>
      <w:r w:rsidRPr="00015D10">
        <w:rPr>
          <w:sz w:val="22"/>
          <w:szCs w:val="22"/>
          <w:lang w:val="en-US"/>
        </w:rPr>
        <w:t xml:space="preserve"> [November 19, 2021].</w:t>
      </w:r>
    </w:p>
    <w:bookmarkEnd w:id="7"/>
    <w:p w14:paraId="5747167F" w14:textId="77777777" w:rsidR="00142474" w:rsidRPr="00015D10" w:rsidRDefault="00142474" w:rsidP="00166263">
      <w:pPr>
        <w:spacing w:after="60"/>
        <w:ind w:left="709" w:hanging="709"/>
        <w:rPr>
          <w:rFonts w:eastAsia="Times New Roman" w:cs="Times New Roman"/>
          <w:szCs w:val="22"/>
        </w:rPr>
      </w:pPr>
      <w:r w:rsidRPr="00015D10">
        <w:rPr>
          <w:rFonts w:eastAsia="Times New Roman" w:cs="Times New Roman"/>
          <w:szCs w:val="22"/>
        </w:rPr>
        <w:t xml:space="preserve">Hewitt, Christopher, and Tom Cheetham (2000). </w:t>
      </w:r>
      <w:r w:rsidRPr="00015D10">
        <w:rPr>
          <w:rFonts w:eastAsia="Times New Roman" w:cs="Times New Roman"/>
          <w:i/>
          <w:iCs/>
          <w:szCs w:val="22"/>
        </w:rPr>
        <w:t>Encyclopedia of Modern Separatist Movements</w:t>
      </w:r>
      <w:r w:rsidRPr="00015D10">
        <w:rPr>
          <w:rFonts w:eastAsia="Times New Roman" w:cs="Times New Roman"/>
          <w:szCs w:val="22"/>
        </w:rPr>
        <w:t>. Santa Barbara, CA: ABC-CLIO.</w:t>
      </w:r>
    </w:p>
    <w:p w14:paraId="5D36ED76" w14:textId="77777777" w:rsidR="00142474" w:rsidRPr="00015D10" w:rsidRDefault="00142474" w:rsidP="00166263">
      <w:pPr>
        <w:spacing w:after="60"/>
        <w:ind w:left="709" w:hanging="709"/>
        <w:rPr>
          <w:rFonts w:eastAsia="Times New Roman" w:cs="Times New Roman"/>
          <w:szCs w:val="22"/>
        </w:rPr>
      </w:pPr>
      <w:proofErr w:type="spellStart"/>
      <w:r w:rsidRPr="00015D10">
        <w:rPr>
          <w:rFonts w:eastAsia="Times New Roman" w:cs="Times New Roman"/>
          <w:szCs w:val="22"/>
        </w:rPr>
        <w:t>Kjaeret</w:t>
      </w:r>
      <w:proofErr w:type="spellEnd"/>
      <w:r w:rsidRPr="00015D10">
        <w:rPr>
          <w:rFonts w:eastAsia="Times New Roman" w:cs="Times New Roman"/>
          <w:szCs w:val="22"/>
        </w:rPr>
        <w:t xml:space="preserve">, Kristin, and Kristian Stokke (2003). “Rehoboth Baster, Namibian or Namibian Baster? An Analysis of National Discourses in Rehoboth, Namibia.” </w:t>
      </w:r>
      <w:r w:rsidRPr="00015D10">
        <w:rPr>
          <w:rFonts w:eastAsia="Times New Roman" w:cs="Times New Roman"/>
          <w:i/>
          <w:szCs w:val="22"/>
        </w:rPr>
        <w:t xml:space="preserve">Nations and Nationalism </w:t>
      </w:r>
      <w:r w:rsidRPr="00015D10">
        <w:rPr>
          <w:rFonts w:eastAsia="Times New Roman" w:cs="Times New Roman"/>
          <w:szCs w:val="22"/>
        </w:rPr>
        <w:t>9(4): 579-600.</w:t>
      </w:r>
    </w:p>
    <w:p w14:paraId="2BF14FFC" w14:textId="77777777" w:rsidR="00142474" w:rsidRPr="00015D10" w:rsidRDefault="00142474" w:rsidP="00142474">
      <w:pPr>
        <w:widowControl w:val="0"/>
        <w:spacing w:after="60"/>
        <w:ind w:left="709" w:hanging="709"/>
        <w:rPr>
          <w:szCs w:val="22"/>
        </w:rPr>
      </w:pPr>
      <w:r w:rsidRPr="00015D10">
        <w:rPr>
          <w:rFonts w:eastAsia="Times"/>
          <w:szCs w:val="22"/>
        </w:rPr>
        <w:t xml:space="preserve">Minahan, James (2002). </w:t>
      </w:r>
      <w:r w:rsidRPr="00015D10">
        <w:rPr>
          <w:rFonts w:eastAsia="Times"/>
          <w:i/>
          <w:szCs w:val="22"/>
        </w:rPr>
        <w:t xml:space="preserve">Encyclopedia of the Stateless Nations. </w:t>
      </w:r>
      <w:r w:rsidRPr="00015D10">
        <w:rPr>
          <w:rFonts w:eastAsia="Times"/>
          <w:szCs w:val="22"/>
        </w:rPr>
        <w:t>Westport, CT: Greenwood Press, pp. 290-295.</w:t>
      </w:r>
    </w:p>
    <w:p w14:paraId="63962E37" w14:textId="77777777" w:rsidR="00142474" w:rsidRPr="00015D10" w:rsidRDefault="00142474" w:rsidP="00166263">
      <w:pPr>
        <w:spacing w:after="60"/>
        <w:ind w:left="709" w:hanging="709"/>
        <w:rPr>
          <w:rFonts w:eastAsia="Times New Roman" w:cs="Times New Roman"/>
          <w:szCs w:val="22"/>
        </w:rPr>
      </w:pPr>
      <w:r w:rsidRPr="00015D10">
        <w:rPr>
          <w:rFonts w:eastAsia="Times New Roman" w:cs="Times New Roman"/>
          <w:iCs/>
          <w:szCs w:val="22"/>
        </w:rPr>
        <w:t>Minorities at Risk Project (MAR)</w:t>
      </w:r>
      <w:r w:rsidRPr="00015D10">
        <w:rPr>
          <w:rFonts w:eastAsia="Times New Roman" w:cs="Times New Roman"/>
          <w:szCs w:val="22"/>
        </w:rPr>
        <w:t>. 2009. College Park, MD: University of Maryland.</w:t>
      </w:r>
    </w:p>
    <w:p w14:paraId="1377F29D" w14:textId="77777777" w:rsidR="00142474" w:rsidRPr="00015D10" w:rsidRDefault="00142474" w:rsidP="00166263">
      <w:pPr>
        <w:spacing w:after="60"/>
        <w:ind w:left="709" w:hanging="709"/>
        <w:rPr>
          <w:rFonts w:eastAsia="Times New Roman" w:cs="Times New Roman"/>
          <w:szCs w:val="22"/>
        </w:rPr>
      </w:pPr>
      <w:r w:rsidRPr="00015D10">
        <w:rPr>
          <w:rFonts w:eastAsia="Times New Roman" w:cs="Times New Roman"/>
          <w:szCs w:val="22"/>
        </w:rPr>
        <w:t xml:space="preserve">Minority Rights Group International. </w:t>
      </w:r>
      <w:r w:rsidRPr="00015D10">
        <w:rPr>
          <w:rFonts w:eastAsia="Times New Roman" w:cs="Times New Roman"/>
          <w:i/>
          <w:szCs w:val="22"/>
        </w:rPr>
        <w:t xml:space="preserve">World Directory of Minorities and Indigenous Peoples. </w:t>
      </w:r>
      <w:hyperlink r:id="rId10" w:history="1">
        <w:r w:rsidRPr="00015D10">
          <w:rPr>
            <w:rFonts w:eastAsia="Times New Roman" w:cs="Times New Roman"/>
            <w:color w:val="000000" w:themeColor="text1"/>
            <w:szCs w:val="22"/>
          </w:rPr>
          <w:t>http://www.minorityrights.org/4172/namibia/basters.html</w:t>
        </w:r>
      </w:hyperlink>
      <w:r w:rsidRPr="00015D10">
        <w:rPr>
          <w:szCs w:val="22"/>
        </w:rPr>
        <w:t xml:space="preserve"> </w:t>
      </w:r>
      <w:r w:rsidRPr="00015D10">
        <w:rPr>
          <w:rFonts w:eastAsia="Times New Roman" w:cs="Times New Roman"/>
          <w:szCs w:val="22"/>
        </w:rPr>
        <w:t>[April 3, 2014].</w:t>
      </w:r>
    </w:p>
    <w:p w14:paraId="7BA32375" w14:textId="77777777" w:rsidR="00142474" w:rsidRPr="00015D10" w:rsidRDefault="00142474" w:rsidP="00142474">
      <w:pPr>
        <w:widowControl w:val="0"/>
        <w:spacing w:after="60"/>
        <w:ind w:left="709" w:hanging="709"/>
        <w:rPr>
          <w:rFonts w:eastAsia="Times"/>
          <w:szCs w:val="22"/>
        </w:rPr>
      </w:pPr>
      <w:r w:rsidRPr="00015D10">
        <w:rPr>
          <w:szCs w:val="22"/>
        </w:rPr>
        <w:t xml:space="preserve">Rehoboth Basters (2013). “Letter to Attorney General Kawana.” June 4. </w:t>
      </w:r>
      <w:hyperlink r:id="rId11" w:history="1">
        <w:r w:rsidRPr="00015D10">
          <w:rPr>
            <w:rStyle w:val="Hyperlink"/>
            <w:szCs w:val="22"/>
          </w:rPr>
          <w:t>http://www.rehobothbasters.org/newsdetails.php?id=774</w:t>
        </w:r>
      </w:hyperlink>
      <w:r w:rsidRPr="00015D10">
        <w:rPr>
          <w:rStyle w:val="Hyperlink"/>
          <w:szCs w:val="22"/>
        </w:rPr>
        <w:t xml:space="preserve"> </w:t>
      </w:r>
      <w:r w:rsidRPr="00015D10">
        <w:rPr>
          <w:rFonts w:eastAsia="Times"/>
          <w:szCs w:val="22"/>
        </w:rPr>
        <w:t>[June 20, 2014].</w:t>
      </w:r>
    </w:p>
    <w:p w14:paraId="3C944913" w14:textId="46C247E1" w:rsidR="00142474" w:rsidRPr="00015D10" w:rsidRDefault="00142474" w:rsidP="00166263">
      <w:pPr>
        <w:spacing w:after="60"/>
        <w:ind w:left="709" w:hanging="709"/>
        <w:rPr>
          <w:rFonts w:eastAsia="Times New Roman" w:cs="Times New Roman"/>
          <w:szCs w:val="22"/>
        </w:rPr>
      </w:pPr>
      <w:r w:rsidRPr="00015D10">
        <w:rPr>
          <w:rFonts w:eastAsia="Times New Roman" w:cs="Times New Roman"/>
          <w:szCs w:val="22"/>
        </w:rPr>
        <w:lastRenderedPageBreak/>
        <w:t xml:space="preserve">Suzman, James (2002). “Minorities in Independent Namibia.” </w:t>
      </w:r>
      <w:r w:rsidRPr="00015D10">
        <w:rPr>
          <w:rFonts w:eastAsia="Times New Roman" w:cs="Times New Roman"/>
          <w:i/>
          <w:szCs w:val="22"/>
        </w:rPr>
        <w:t>Minority Rights Group International Report</w:t>
      </w:r>
      <w:r w:rsidRPr="00015D10">
        <w:rPr>
          <w:rFonts w:eastAsia="Times New Roman" w:cs="Times New Roman"/>
          <w:szCs w:val="22"/>
        </w:rPr>
        <w:t>.</w:t>
      </w:r>
    </w:p>
    <w:p w14:paraId="264C5071" w14:textId="62FF974F" w:rsidR="00581A1D" w:rsidRPr="00015D10" w:rsidRDefault="00581A1D" w:rsidP="00581A1D">
      <w:pPr>
        <w:spacing w:after="60"/>
        <w:ind w:left="709" w:hanging="709"/>
        <w:rPr>
          <w:szCs w:val="22"/>
        </w:rPr>
      </w:pPr>
      <w:r w:rsidRPr="00015D10">
        <w:rPr>
          <w:szCs w:val="22"/>
        </w:rPr>
        <w:t xml:space="preserve">The Namibian (2010). “New political party emerges at Rehoboth.” </w:t>
      </w:r>
      <w:hyperlink r:id="rId12" w:history="1">
        <w:r w:rsidRPr="00015D10">
          <w:rPr>
            <w:szCs w:val="22"/>
          </w:rPr>
          <w:t>https://www.namibian.com.na/63934/archive-read/New-political-party-emerges-at-Rehoboth</w:t>
        </w:r>
      </w:hyperlink>
      <w:r w:rsidRPr="00015D10">
        <w:rPr>
          <w:szCs w:val="22"/>
        </w:rPr>
        <w:t xml:space="preserve"> [July 15, 2022].</w:t>
      </w:r>
    </w:p>
    <w:p w14:paraId="1FC42443" w14:textId="7E429D9F" w:rsidR="00142474" w:rsidRPr="00015D10" w:rsidRDefault="00142474" w:rsidP="00166263">
      <w:pPr>
        <w:spacing w:after="60"/>
        <w:ind w:left="709" w:hanging="709"/>
        <w:rPr>
          <w:rFonts w:eastAsia="Times New Roman" w:cs="Times New Roman"/>
          <w:szCs w:val="22"/>
        </w:rPr>
      </w:pPr>
      <w:r w:rsidRPr="00015D10">
        <w:rPr>
          <w:szCs w:val="22"/>
        </w:rPr>
        <w:t xml:space="preserve">Unrepresented Nations and Peoples Organization (UNPO) (2012). “UNPO General Assembly Resolution on the Basters, 30 November 2012.” </w:t>
      </w:r>
      <w:hyperlink r:id="rId13" w:history="1">
        <w:r w:rsidRPr="00015D10">
          <w:rPr>
            <w:rFonts w:eastAsia="Times New Roman" w:cs="Times New Roman"/>
            <w:color w:val="000000" w:themeColor="text1"/>
            <w:szCs w:val="22"/>
          </w:rPr>
          <w:t>http://www.rehobothbasters.org/reportdetails.php?id=755&amp;</w:t>
        </w:r>
        <w:r w:rsidRPr="00015D10">
          <w:rPr>
            <w:rFonts w:eastAsia="Times New Roman" w:cs="Times New Roman"/>
            <w:color w:val="000000" w:themeColor="text1"/>
            <w:szCs w:val="22"/>
          </w:rPr>
          <w:br/>
          <w:t>cat=4</w:t>
        </w:r>
      </w:hyperlink>
      <w:r w:rsidRPr="00015D10">
        <w:rPr>
          <w:rFonts w:eastAsia="Times New Roman" w:cs="Times New Roman"/>
          <w:szCs w:val="22"/>
        </w:rPr>
        <w:t xml:space="preserve"> [April 3, 2014].</w:t>
      </w:r>
    </w:p>
    <w:p w14:paraId="326F697F" w14:textId="77777777" w:rsidR="00581A1D" w:rsidRPr="00015D10" w:rsidRDefault="00581A1D" w:rsidP="00581A1D">
      <w:pPr>
        <w:spacing w:after="60"/>
        <w:ind w:left="709" w:hanging="709"/>
        <w:rPr>
          <w:szCs w:val="22"/>
        </w:rPr>
      </w:pPr>
      <w:proofErr w:type="spellStart"/>
      <w:r w:rsidRPr="00015D10">
        <w:rPr>
          <w:szCs w:val="22"/>
        </w:rPr>
        <w:t>Unreprented</w:t>
      </w:r>
      <w:proofErr w:type="spellEnd"/>
      <w:r w:rsidRPr="00015D10">
        <w:rPr>
          <w:szCs w:val="22"/>
        </w:rPr>
        <w:t xml:space="preserve"> Nations and Peoples </w:t>
      </w:r>
      <w:proofErr w:type="spellStart"/>
      <w:r w:rsidRPr="00015D10">
        <w:rPr>
          <w:szCs w:val="22"/>
        </w:rPr>
        <w:t>Organisation</w:t>
      </w:r>
      <w:proofErr w:type="spellEnd"/>
      <w:r w:rsidRPr="00015D10">
        <w:rPr>
          <w:szCs w:val="22"/>
        </w:rPr>
        <w:t xml:space="preserve"> (UNPO) (2015). “Rehoboth Basters.” </w:t>
      </w:r>
      <w:hyperlink r:id="rId14" w:history="1">
        <w:r w:rsidRPr="00015D10">
          <w:rPr>
            <w:szCs w:val="22"/>
          </w:rPr>
          <w:t>https://unpo.org/members/7881[July</w:t>
        </w:r>
      </w:hyperlink>
      <w:r w:rsidRPr="00015D10">
        <w:rPr>
          <w:szCs w:val="22"/>
        </w:rPr>
        <w:t xml:space="preserve"> 15, 2022].</w:t>
      </w:r>
    </w:p>
    <w:p w14:paraId="5CA5D71E" w14:textId="01F9297B" w:rsidR="00581A1D" w:rsidRPr="00015D10" w:rsidRDefault="00581A1D" w:rsidP="00581A1D">
      <w:pPr>
        <w:spacing w:after="60"/>
        <w:ind w:left="709" w:hanging="709"/>
        <w:rPr>
          <w:szCs w:val="22"/>
        </w:rPr>
      </w:pPr>
      <w:r w:rsidRPr="00015D10">
        <w:rPr>
          <w:szCs w:val="22"/>
        </w:rPr>
        <w:t xml:space="preserve">Unpresented Nations and Peoples </w:t>
      </w:r>
      <w:proofErr w:type="spellStart"/>
      <w:r w:rsidRPr="00015D10">
        <w:rPr>
          <w:szCs w:val="22"/>
        </w:rPr>
        <w:t>Organisations</w:t>
      </w:r>
      <w:proofErr w:type="spellEnd"/>
      <w:r w:rsidRPr="00015D10">
        <w:rPr>
          <w:szCs w:val="22"/>
        </w:rPr>
        <w:t xml:space="preserve"> (UNPO) (2015). “Rehoboth Basters: Post-Colonial African Independence Movements Quashed.” </w:t>
      </w:r>
      <w:hyperlink r:id="rId15" w:history="1">
        <w:r w:rsidRPr="00015D10">
          <w:rPr>
            <w:szCs w:val="22"/>
          </w:rPr>
          <w:t>https://unpo.org/article/18774</w:t>
        </w:r>
      </w:hyperlink>
      <w:r w:rsidRPr="00015D10">
        <w:rPr>
          <w:szCs w:val="22"/>
        </w:rPr>
        <w:t xml:space="preserve"> [July 15, 2022].</w:t>
      </w:r>
    </w:p>
    <w:p w14:paraId="42AFE752" w14:textId="77777777" w:rsidR="00142474" w:rsidRPr="00015D10" w:rsidRDefault="00142474" w:rsidP="00166263">
      <w:pPr>
        <w:spacing w:after="60"/>
        <w:ind w:left="709" w:hanging="709"/>
        <w:rPr>
          <w:szCs w:val="22"/>
        </w:rPr>
      </w:pPr>
      <w:r w:rsidRPr="00015D10">
        <w:rPr>
          <w:szCs w:val="22"/>
        </w:rPr>
        <w:t xml:space="preserve">Vogt, Manuel, Nils-Christian Bormann, Seraina </w:t>
      </w:r>
      <w:proofErr w:type="spellStart"/>
      <w:r w:rsidRPr="00015D10">
        <w:rPr>
          <w:szCs w:val="22"/>
        </w:rPr>
        <w:t>Rüegger</w:t>
      </w:r>
      <w:proofErr w:type="spellEnd"/>
      <w:r w:rsidRPr="00015D10">
        <w:rPr>
          <w:szCs w:val="22"/>
        </w:rPr>
        <w:t xml:space="preserve">, Lars-Erik </w:t>
      </w:r>
      <w:proofErr w:type="spellStart"/>
      <w:r w:rsidRPr="00015D10">
        <w:rPr>
          <w:szCs w:val="22"/>
        </w:rPr>
        <w:t>Cederman</w:t>
      </w:r>
      <w:proofErr w:type="spellEnd"/>
      <w:r w:rsidRPr="00015D10">
        <w:rPr>
          <w:szCs w:val="22"/>
        </w:rPr>
        <w:t xml:space="preserve">, Philipp Hunziker, and Luc Girardin (2015). “Integrating Data on Ethnicity, Geography, and Conflict: The Ethnic Power Relations Data Set Family.” </w:t>
      </w:r>
      <w:r w:rsidRPr="00015D10">
        <w:rPr>
          <w:i/>
          <w:iCs/>
          <w:szCs w:val="22"/>
        </w:rPr>
        <w:t>Journal of Conflict Resolution</w:t>
      </w:r>
      <w:r w:rsidRPr="00015D10">
        <w:rPr>
          <w:szCs w:val="22"/>
        </w:rPr>
        <w:t xml:space="preserve"> 59(7): 1327-1342.</w:t>
      </w:r>
    </w:p>
    <w:p w14:paraId="7BF12314" w14:textId="52D2DBF5" w:rsidR="0081607C" w:rsidRPr="00015D10" w:rsidRDefault="0081607C" w:rsidP="00581A1D">
      <w:pPr>
        <w:spacing w:after="60"/>
        <w:ind w:left="709" w:hanging="709"/>
        <w:rPr>
          <w:szCs w:val="22"/>
          <w:highlight w:val="yellow"/>
        </w:rPr>
      </w:pPr>
    </w:p>
    <w:p w14:paraId="517D0088" w14:textId="1BCF71F4" w:rsidR="00581A1D" w:rsidRPr="00015D10" w:rsidRDefault="00581A1D" w:rsidP="0056402B">
      <w:pPr>
        <w:spacing w:after="60"/>
        <w:ind w:left="709" w:hanging="709"/>
        <w:rPr>
          <w:szCs w:val="22"/>
        </w:rPr>
      </w:pPr>
    </w:p>
    <w:p w14:paraId="027E71F3" w14:textId="77777777" w:rsidR="0056402B" w:rsidRPr="00015D10" w:rsidRDefault="0056402B" w:rsidP="0056402B">
      <w:pPr>
        <w:spacing w:after="60"/>
        <w:rPr>
          <w:szCs w:val="22"/>
        </w:rPr>
      </w:pPr>
    </w:p>
    <w:p w14:paraId="47E62608" w14:textId="77777777" w:rsidR="0056402B" w:rsidRPr="00015D10" w:rsidRDefault="0056402B" w:rsidP="0056402B">
      <w:pPr>
        <w:spacing w:after="60"/>
        <w:rPr>
          <w:szCs w:val="22"/>
        </w:rPr>
      </w:pPr>
    </w:p>
    <w:p w14:paraId="634DE7EF" w14:textId="77777777" w:rsidR="0056402B" w:rsidRPr="00015D10" w:rsidRDefault="0056402B" w:rsidP="0056402B">
      <w:pPr>
        <w:spacing w:after="60"/>
        <w:rPr>
          <w:szCs w:val="22"/>
        </w:rPr>
      </w:pPr>
    </w:p>
    <w:p w14:paraId="1A5DABB7" w14:textId="29A44B2A" w:rsidR="000862FD" w:rsidRPr="00015D10" w:rsidRDefault="0056402B" w:rsidP="000862FD">
      <w:pPr>
        <w:pStyle w:val="Heading2"/>
        <w:rPr>
          <w:szCs w:val="22"/>
        </w:rPr>
      </w:pPr>
      <w:r w:rsidRPr="00015D10">
        <w:rPr>
          <w:szCs w:val="22"/>
        </w:rPr>
        <w:br w:type="page"/>
      </w:r>
      <w:r w:rsidR="000862FD" w:rsidRPr="00015D10">
        <w:rPr>
          <w:szCs w:val="22"/>
        </w:rPr>
        <w:lastRenderedPageBreak/>
        <w:t xml:space="preserve">East </w:t>
      </w:r>
      <w:proofErr w:type="spellStart"/>
      <w:r w:rsidR="000862FD" w:rsidRPr="00015D10">
        <w:rPr>
          <w:szCs w:val="22"/>
        </w:rPr>
        <w:t>Caprivians</w:t>
      </w:r>
      <w:proofErr w:type="spellEnd"/>
    </w:p>
    <w:p w14:paraId="16915955" w14:textId="77777777" w:rsidR="000862FD" w:rsidRPr="00015D10" w:rsidRDefault="000862FD" w:rsidP="000862FD">
      <w:pPr>
        <w:rPr>
          <w:szCs w:val="22"/>
        </w:rPr>
      </w:pPr>
    </w:p>
    <w:p w14:paraId="611CE127" w14:textId="4B5FC6E9" w:rsidR="000862FD" w:rsidRPr="00015D10" w:rsidRDefault="000862FD" w:rsidP="000862FD">
      <w:pPr>
        <w:rPr>
          <w:rFonts w:cs="Times New Roman"/>
          <w:szCs w:val="22"/>
        </w:rPr>
      </w:pPr>
      <w:r w:rsidRPr="00185CE4">
        <w:rPr>
          <w:rFonts w:cs="Times New Roman"/>
          <w:szCs w:val="22"/>
        </w:rPr>
        <w:t>Activity: 1990-20</w:t>
      </w:r>
      <w:r w:rsidR="00B6154C" w:rsidRPr="00185CE4">
        <w:rPr>
          <w:rFonts w:cs="Times New Roman"/>
          <w:szCs w:val="22"/>
        </w:rPr>
        <w:t>20</w:t>
      </w:r>
    </w:p>
    <w:p w14:paraId="2BF675C1" w14:textId="77777777" w:rsidR="000862FD" w:rsidRPr="00015D10" w:rsidRDefault="000862FD" w:rsidP="000862FD">
      <w:pPr>
        <w:rPr>
          <w:rFonts w:cs="Times New Roman"/>
          <w:szCs w:val="22"/>
        </w:rPr>
      </w:pPr>
    </w:p>
    <w:p w14:paraId="291025C3" w14:textId="4D6EB0AA" w:rsidR="000862FD" w:rsidRPr="00015D10" w:rsidRDefault="00A56AA2" w:rsidP="000862FD">
      <w:pPr>
        <w:rPr>
          <w:rFonts w:cs="Times New Roman"/>
          <w:b/>
          <w:szCs w:val="22"/>
        </w:rPr>
      </w:pPr>
      <w:r w:rsidRPr="00015D10">
        <w:rPr>
          <w:rFonts w:cs="Times New Roman"/>
          <w:b/>
          <w:szCs w:val="22"/>
        </w:rPr>
        <w:t xml:space="preserve"> </w:t>
      </w:r>
    </w:p>
    <w:p w14:paraId="6B85699A" w14:textId="77777777" w:rsidR="000862FD" w:rsidRPr="00015D10" w:rsidRDefault="000862FD" w:rsidP="000862FD">
      <w:pPr>
        <w:rPr>
          <w:rFonts w:cs="Times New Roman"/>
          <w:b/>
          <w:szCs w:val="22"/>
        </w:rPr>
      </w:pPr>
      <w:r w:rsidRPr="00015D10">
        <w:rPr>
          <w:rFonts w:cs="Times New Roman"/>
          <w:b/>
          <w:szCs w:val="22"/>
        </w:rPr>
        <w:t xml:space="preserve">General notes </w:t>
      </w:r>
    </w:p>
    <w:p w14:paraId="735B7740" w14:textId="6E6BF19F" w:rsidR="000862FD" w:rsidRPr="00015D10" w:rsidRDefault="000862FD" w:rsidP="000862FD">
      <w:pPr>
        <w:rPr>
          <w:rFonts w:cs="Times New Roman"/>
          <w:bCs/>
          <w:szCs w:val="22"/>
        </w:rPr>
      </w:pPr>
    </w:p>
    <w:p w14:paraId="3E214252" w14:textId="3F6F9C45" w:rsidR="00EA6778" w:rsidRPr="00015D10" w:rsidRDefault="00EA6778" w:rsidP="000862FD">
      <w:pPr>
        <w:rPr>
          <w:rFonts w:cs="Times New Roman"/>
          <w:bCs/>
          <w:szCs w:val="22"/>
        </w:rPr>
      </w:pPr>
      <w:r w:rsidRPr="00015D10">
        <w:rPr>
          <w:rFonts w:cs="Times New Roman"/>
          <w:bCs/>
          <w:szCs w:val="22"/>
        </w:rPr>
        <w:t>NA</w:t>
      </w:r>
    </w:p>
    <w:p w14:paraId="2F695679" w14:textId="7E5AD127" w:rsidR="00142474" w:rsidRDefault="00142474" w:rsidP="000862FD">
      <w:pPr>
        <w:rPr>
          <w:rFonts w:cs="Times New Roman"/>
          <w:bCs/>
          <w:szCs w:val="22"/>
        </w:rPr>
      </w:pPr>
    </w:p>
    <w:p w14:paraId="7D16B170" w14:textId="77777777" w:rsidR="00DC1AA0" w:rsidRPr="00015D10" w:rsidRDefault="00DC1AA0" w:rsidP="000862FD">
      <w:pPr>
        <w:rPr>
          <w:rFonts w:cs="Times New Roman"/>
          <w:bCs/>
          <w:szCs w:val="22"/>
        </w:rPr>
      </w:pPr>
    </w:p>
    <w:p w14:paraId="4708B5E9" w14:textId="77777777" w:rsidR="00142474" w:rsidRPr="00015D10" w:rsidRDefault="00142474" w:rsidP="00142474">
      <w:pPr>
        <w:rPr>
          <w:rFonts w:cs="Times New Roman"/>
          <w:bCs/>
          <w:szCs w:val="22"/>
        </w:rPr>
      </w:pPr>
      <w:r w:rsidRPr="00015D10">
        <w:rPr>
          <w:rFonts w:cs="Times New Roman"/>
          <w:b/>
          <w:szCs w:val="22"/>
        </w:rPr>
        <w:t xml:space="preserve">Movement </w:t>
      </w:r>
      <w:proofErr w:type="gramStart"/>
      <w:r w:rsidRPr="00015D10">
        <w:rPr>
          <w:rFonts w:cs="Times New Roman"/>
          <w:b/>
          <w:szCs w:val="22"/>
        </w:rPr>
        <w:t>start</w:t>
      </w:r>
      <w:proofErr w:type="gramEnd"/>
      <w:r w:rsidRPr="00015D10">
        <w:rPr>
          <w:rFonts w:cs="Times New Roman"/>
          <w:b/>
          <w:szCs w:val="22"/>
        </w:rPr>
        <w:t xml:space="preserve"> and end dates</w:t>
      </w:r>
    </w:p>
    <w:p w14:paraId="343779F2" w14:textId="77777777" w:rsidR="00142474" w:rsidRPr="00015D10" w:rsidRDefault="00142474" w:rsidP="00142474">
      <w:pPr>
        <w:rPr>
          <w:rFonts w:cs="Times New Roman"/>
          <w:szCs w:val="22"/>
        </w:rPr>
      </w:pPr>
    </w:p>
    <w:p w14:paraId="4F4E0BA2" w14:textId="0A675145" w:rsidR="00142474" w:rsidRPr="00015D10" w:rsidRDefault="00EA6778" w:rsidP="00D34149">
      <w:pPr>
        <w:pStyle w:val="ListParagraph"/>
        <w:numPr>
          <w:ilvl w:val="0"/>
          <w:numId w:val="18"/>
        </w:numPr>
        <w:tabs>
          <w:tab w:val="left" w:pos="720"/>
        </w:tabs>
        <w:rPr>
          <w:szCs w:val="22"/>
        </w:rPr>
      </w:pPr>
      <w:r w:rsidRPr="00015D10">
        <w:rPr>
          <w:szCs w:val="22"/>
        </w:rPr>
        <w:t xml:space="preserve">In 1989, when Namibia was still part of South Africa, the United Democratic Party (UDP) was formed to advocate Caprivi secession (see East </w:t>
      </w:r>
      <w:proofErr w:type="spellStart"/>
      <w:r w:rsidRPr="00015D10">
        <w:rPr>
          <w:szCs w:val="22"/>
        </w:rPr>
        <w:t>Caprivians</w:t>
      </w:r>
      <w:proofErr w:type="spellEnd"/>
      <w:r w:rsidRPr="00015D10">
        <w:rPr>
          <w:szCs w:val="22"/>
        </w:rPr>
        <w:t xml:space="preserve"> under South Africa). The movement remained active when Namibia seceded from the Republic of South Africa in 1990. We code the movement from 1990 (the year of Namibia’s independence), though noting prior nonviolent activity. </w:t>
      </w:r>
      <w:r w:rsidRPr="00015D10">
        <w:rPr>
          <w:rFonts w:eastAsia="Times New Roman"/>
          <w:szCs w:val="22"/>
        </w:rPr>
        <w:t xml:space="preserve">In 2006, the UDP was </w:t>
      </w:r>
      <w:proofErr w:type="gramStart"/>
      <w:r w:rsidRPr="00015D10">
        <w:rPr>
          <w:rFonts w:eastAsia="Times New Roman"/>
          <w:szCs w:val="22"/>
        </w:rPr>
        <w:t>banned</w:t>
      </w:r>
      <w:proofErr w:type="gramEnd"/>
      <w:r w:rsidRPr="00015D10">
        <w:rPr>
          <w:rFonts w:eastAsia="Times New Roman"/>
          <w:szCs w:val="22"/>
        </w:rPr>
        <w:t xml:space="preserve"> and leaders were granted amnesty in Botswana. However, the UDP continues to remain active in advocating secession</w:t>
      </w:r>
      <w:r w:rsidR="00584FF2" w:rsidRPr="00015D10">
        <w:rPr>
          <w:rFonts w:eastAsia="Times New Roman"/>
          <w:szCs w:val="22"/>
        </w:rPr>
        <w:t xml:space="preserve"> </w:t>
      </w:r>
      <w:r w:rsidRPr="00015D10">
        <w:rPr>
          <w:rFonts w:eastAsia="Times New Roman"/>
          <w:szCs w:val="22"/>
        </w:rPr>
        <w:t xml:space="preserve">(Caprivi Freedom; </w:t>
      </w:r>
      <w:proofErr w:type="spellStart"/>
      <w:r w:rsidRPr="00015D10">
        <w:rPr>
          <w:rFonts w:eastAsia="Times New Roman"/>
          <w:szCs w:val="22"/>
        </w:rPr>
        <w:t>Keesing’s</w:t>
      </w:r>
      <w:proofErr w:type="spellEnd"/>
      <w:r w:rsidRPr="00015D10">
        <w:rPr>
          <w:rFonts w:eastAsia="Times New Roman"/>
          <w:szCs w:val="22"/>
        </w:rPr>
        <w:t xml:space="preserve">; Lexis Nexis; Marshall &amp; Gurr 2003; MAR). </w:t>
      </w:r>
      <w:r w:rsidR="00142474" w:rsidRPr="00015D10">
        <w:rPr>
          <w:rFonts w:eastAsia="Times New Roman"/>
          <w:color w:val="000000"/>
          <w:szCs w:val="22"/>
        </w:rPr>
        <w:t>[start date: 19</w:t>
      </w:r>
      <w:r w:rsidRPr="00015D10">
        <w:rPr>
          <w:rFonts w:eastAsia="Times New Roman"/>
          <w:color w:val="000000"/>
          <w:szCs w:val="22"/>
        </w:rPr>
        <w:t>89</w:t>
      </w:r>
      <w:r w:rsidR="00142474" w:rsidRPr="00015D10">
        <w:rPr>
          <w:rFonts w:eastAsia="Times New Roman"/>
          <w:color w:val="000000"/>
          <w:szCs w:val="22"/>
        </w:rPr>
        <w:t>; end date: ongoing]</w:t>
      </w:r>
      <w:r w:rsidR="00142474" w:rsidRPr="00015D10">
        <w:rPr>
          <w:szCs w:val="22"/>
        </w:rPr>
        <w:t xml:space="preserve"> </w:t>
      </w:r>
    </w:p>
    <w:p w14:paraId="00213413" w14:textId="77777777" w:rsidR="00142474" w:rsidRPr="00015D10" w:rsidRDefault="00142474" w:rsidP="00142474">
      <w:pPr>
        <w:rPr>
          <w:rFonts w:cs="Times New Roman"/>
          <w:szCs w:val="22"/>
        </w:rPr>
      </w:pPr>
    </w:p>
    <w:p w14:paraId="14D777CD" w14:textId="77777777" w:rsidR="00142474" w:rsidRPr="00015D10" w:rsidRDefault="00142474" w:rsidP="00142474">
      <w:pPr>
        <w:rPr>
          <w:rFonts w:cs="Times New Roman"/>
          <w:szCs w:val="22"/>
        </w:rPr>
      </w:pPr>
    </w:p>
    <w:p w14:paraId="341C4248" w14:textId="7569C3B4" w:rsidR="00DC1AA0" w:rsidRPr="00015D10" w:rsidRDefault="00DC1AA0" w:rsidP="00DC1AA0">
      <w:pPr>
        <w:rPr>
          <w:rFonts w:cs="Times New Roman"/>
          <w:b/>
          <w:szCs w:val="22"/>
        </w:rPr>
      </w:pPr>
      <w:r>
        <w:rPr>
          <w:rFonts w:cs="Times New Roman"/>
          <w:b/>
          <w:szCs w:val="22"/>
        </w:rPr>
        <w:t>Dominant claim</w:t>
      </w:r>
    </w:p>
    <w:p w14:paraId="3B279C33" w14:textId="77777777" w:rsidR="00DC1AA0" w:rsidRPr="00015D10" w:rsidRDefault="00DC1AA0" w:rsidP="00DC1AA0">
      <w:pPr>
        <w:rPr>
          <w:rFonts w:cs="Times New Roman"/>
          <w:bCs/>
          <w:szCs w:val="22"/>
        </w:rPr>
      </w:pPr>
    </w:p>
    <w:p w14:paraId="79A01469" w14:textId="77777777" w:rsidR="00DC1AA0" w:rsidRPr="00015D10" w:rsidRDefault="00DC1AA0" w:rsidP="00DC1AA0">
      <w:pPr>
        <w:pStyle w:val="ListParagraph"/>
        <w:numPr>
          <w:ilvl w:val="0"/>
          <w:numId w:val="70"/>
        </w:numPr>
        <w:rPr>
          <w:rFonts w:cs="Times New Roman"/>
          <w:bCs/>
          <w:szCs w:val="22"/>
        </w:rPr>
      </w:pPr>
      <w:r w:rsidRPr="00015D10">
        <w:rPr>
          <w:rFonts w:cs="Times New Roman"/>
          <w:bCs/>
          <w:szCs w:val="22"/>
        </w:rPr>
        <w:t xml:space="preserve">Separatist activity started with the formation of the United Democratic Party (UDP) in 1989, while Namibia was still part of South Africa. The UDP advocated Caprivi secession (UDP 2005). Massó Guijarro (2013) also describes the establishment of an independent East </w:t>
      </w:r>
      <w:proofErr w:type="spellStart"/>
      <w:r w:rsidRPr="00015D10">
        <w:rPr>
          <w:rFonts w:cs="Times New Roman"/>
          <w:bCs/>
          <w:szCs w:val="22"/>
        </w:rPr>
        <w:t>Caprivian</w:t>
      </w:r>
      <w:proofErr w:type="spellEnd"/>
      <w:r w:rsidRPr="00015D10">
        <w:rPr>
          <w:rFonts w:cs="Times New Roman"/>
          <w:bCs/>
          <w:szCs w:val="22"/>
        </w:rPr>
        <w:t xml:space="preserve"> state as the primary goal of the movement. The Caprivi Liberation Army (CLA), which emerged in the mid-1990s and virtually disappeared in the early 2000s, is also described as a “secessionist movement” (Forrest 2004: 176). The UDP was banned in 2006, but exiled members continue to advocate secession (Caprivi Freedom). [1990-2020: independence claim]</w:t>
      </w:r>
    </w:p>
    <w:p w14:paraId="0D3BEFB7" w14:textId="77777777" w:rsidR="00DC1AA0" w:rsidRPr="00015D10" w:rsidRDefault="00DC1AA0" w:rsidP="00DC1AA0">
      <w:pPr>
        <w:rPr>
          <w:rFonts w:cs="Times New Roman"/>
          <w:bCs/>
          <w:szCs w:val="22"/>
        </w:rPr>
      </w:pPr>
    </w:p>
    <w:p w14:paraId="6F220B7D" w14:textId="77777777" w:rsidR="00DC1AA0" w:rsidRDefault="00DC1AA0" w:rsidP="00DC1AA0">
      <w:pPr>
        <w:rPr>
          <w:rFonts w:cs="Times New Roman"/>
          <w:bCs/>
          <w:szCs w:val="22"/>
        </w:rPr>
      </w:pPr>
      <w:bookmarkStart w:id="8" w:name="_Hlk98415940"/>
      <w:bookmarkStart w:id="9" w:name="_Hlk98409428"/>
    </w:p>
    <w:p w14:paraId="081FA749" w14:textId="77777777" w:rsidR="00DC1AA0" w:rsidRPr="00015D10" w:rsidRDefault="00DC1AA0" w:rsidP="00DC1AA0">
      <w:pPr>
        <w:rPr>
          <w:rFonts w:cs="Times New Roman"/>
          <w:b/>
          <w:szCs w:val="22"/>
        </w:rPr>
      </w:pPr>
      <w:r>
        <w:rPr>
          <w:rFonts w:cs="Times New Roman"/>
          <w:b/>
          <w:szCs w:val="22"/>
        </w:rPr>
        <w:t>Independence claims</w:t>
      </w:r>
    </w:p>
    <w:p w14:paraId="41614C26" w14:textId="77777777" w:rsidR="00DC1AA0" w:rsidRDefault="00DC1AA0" w:rsidP="00DC1AA0">
      <w:pPr>
        <w:rPr>
          <w:rFonts w:cs="Times New Roman"/>
          <w:bCs/>
          <w:szCs w:val="22"/>
        </w:rPr>
      </w:pPr>
    </w:p>
    <w:p w14:paraId="4CB32339" w14:textId="754CA8AD" w:rsidR="00DC1AA0" w:rsidRPr="00DC1AA0" w:rsidRDefault="00DC1AA0" w:rsidP="00DC1AA0">
      <w:pPr>
        <w:pStyle w:val="ListParagraph"/>
        <w:numPr>
          <w:ilvl w:val="0"/>
          <w:numId w:val="70"/>
        </w:numPr>
        <w:rPr>
          <w:rFonts w:cs="Times New Roman"/>
          <w:bCs/>
          <w:szCs w:val="22"/>
        </w:rPr>
      </w:pPr>
      <w:r>
        <w:rPr>
          <w:rFonts w:cs="Times New Roman"/>
          <w:bCs/>
          <w:szCs w:val="22"/>
        </w:rPr>
        <w:t xml:space="preserve">See above. </w:t>
      </w:r>
      <w:r w:rsidRPr="00015D10">
        <w:rPr>
          <w:rFonts w:eastAsia="Times New Roman"/>
          <w:color w:val="000000"/>
          <w:szCs w:val="22"/>
        </w:rPr>
        <w:t>[start date: 1989; end date: ongoing]</w:t>
      </w:r>
    </w:p>
    <w:p w14:paraId="0F5B1E3F" w14:textId="77777777" w:rsidR="00DC1AA0" w:rsidRDefault="00DC1AA0" w:rsidP="00DC1AA0">
      <w:pPr>
        <w:rPr>
          <w:rFonts w:cs="Times New Roman"/>
          <w:bCs/>
          <w:szCs w:val="22"/>
        </w:rPr>
      </w:pPr>
    </w:p>
    <w:p w14:paraId="35A416E0" w14:textId="77777777" w:rsidR="00DC1AA0" w:rsidRDefault="00DC1AA0" w:rsidP="00DC1AA0">
      <w:pPr>
        <w:rPr>
          <w:rFonts w:cs="Times New Roman"/>
          <w:bCs/>
          <w:szCs w:val="22"/>
        </w:rPr>
      </w:pPr>
    </w:p>
    <w:p w14:paraId="730E6DDB" w14:textId="77777777" w:rsidR="00DC1AA0" w:rsidRPr="00015D10" w:rsidRDefault="00DC1AA0" w:rsidP="00DC1AA0">
      <w:pPr>
        <w:rPr>
          <w:rFonts w:cs="Times New Roman"/>
          <w:b/>
          <w:szCs w:val="22"/>
        </w:rPr>
      </w:pPr>
      <w:r>
        <w:rPr>
          <w:rFonts w:cs="Times New Roman"/>
          <w:b/>
          <w:szCs w:val="22"/>
        </w:rPr>
        <w:t>Irredentist claims</w:t>
      </w:r>
    </w:p>
    <w:p w14:paraId="0B996CA3" w14:textId="77777777" w:rsidR="00DC1AA0" w:rsidRDefault="00DC1AA0" w:rsidP="00DC1AA0">
      <w:pPr>
        <w:rPr>
          <w:rFonts w:cs="Times New Roman"/>
          <w:bCs/>
          <w:szCs w:val="22"/>
        </w:rPr>
      </w:pPr>
    </w:p>
    <w:p w14:paraId="17E96948" w14:textId="77777777" w:rsidR="00DC1AA0" w:rsidRDefault="00DC1AA0" w:rsidP="00DC1AA0">
      <w:pPr>
        <w:rPr>
          <w:rFonts w:cs="Times New Roman"/>
          <w:bCs/>
          <w:szCs w:val="22"/>
        </w:rPr>
      </w:pPr>
      <w:r>
        <w:rPr>
          <w:rFonts w:cs="Times New Roman"/>
          <w:bCs/>
          <w:szCs w:val="22"/>
        </w:rPr>
        <w:t>NA</w:t>
      </w:r>
    </w:p>
    <w:p w14:paraId="60C17E7A" w14:textId="77777777" w:rsidR="00DC1AA0" w:rsidRDefault="00DC1AA0" w:rsidP="00DC1AA0">
      <w:pPr>
        <w:rPr>
          <w:rFonts w:cs="Times New Roman"/>
          <w:b/>
          <w:szCs w:val="22"/>
        </w:rPr>
      </w:pPr>
    </w:p>
    <w:p w14:paraId="6A546810" w14:textId="77777777" w:rsidR="00DC1AA0" w:rsidRDefault="00DC1AA0" w:rsidP="00DC1AA0">
      <w:pPr>
        <w:rPr>
          <w:rFonts w:cs="Times New Roman"/>
          <w:b/>
          <w:szCs w:val="22"/>
        </w:rPr>
      </w:pPr>
    </w:p>
    <w:p w14:paraId="648C93E5" w14:textId="7A1DF532" w:rsidR="00DC1AA0" w:rsidRPr="00015D10" w:rsidRDefault="00DC1AA0" w:rsidP="00DC1AA0">
      <w:pPr>
        <w:rPr>
          <w:rFonts w:cs="Times New Roman"/>
          <w:szCs w:val="22"/>
        </w:rPr>
      </w:pPr>
      <w:r w:rsidRPr="00015D10">
        <w:rPr>
          <w:rFonts w:cs="Times New Roman"/>
          <w:b/>
          <w:szCs w:val="22"/>
        </w:rPr>
        <w:t xml:space="preserve">Claimed </w:t>
      </w:r>
      <w:proofErr w:type="gramStart"/>
      <w:r w:rsidRPr="00015D10">
        <w:rPr>
          <w:rFonts w:cs="Times New Roman"/>
          <w:b/>
          <w:szCs w:val="22"/>
        </w:rPr>
        <w:t>territory</w:t>
      </w:r>
      <w:proofErr w:type="gramEnd"/>
    </w:p>
    <w:bookmarkEnd w:id="8"/>
    <w:p w14:paraId="0012A238" w14:textId="77777777" w:rsidR="00DC1AA0" w:rsidRPr="00015D10" w:rsidRDefault="00DC1AA0" w:rsidP="00DC1AA0">
      <w:pPr>
        <w:rPr>
          <w:rFonts w:cs="Times New Roman"/>
          <w:bCs/>
          <w:szCs w:val="22"/>
        </w:rPr>
      </w:pPr>
    </w:p>
    <w:p w14:paraId="65E5F2A4" w14:textId="10EF0378" w:rsidR="00DC1AA0" w:rsidRPr="00015D10" w:rsidRDefault="00DC1AA0" w:rsidP="00DC1AA0">
      <w:pPr>
        <w:pStyle w:val="ListParagraph"/>
        <w:numPr>
          <w:ilvl w:val="0"/>
          <w:numId w:val="70"/>
        </w:numPr>
        <w:rPr>
          <w:rFonts w:cs="Times New Roman"/>
          <w:bCs/>
          <w:szCs w:val="22"/>
        </w:rPr>
      </w:pPr>
      <w:bookmarkStart w:id="10" w:name="_Hlk151034306"/>
      <w:r w:rsidRPr="00015D10">
        <w:rPr>
          <w:rFonts w:cs="Times New Roman"/>
          <w:bCs/>
          <w:szCs w:val="22"/>
        </w:rPr>
        <w:t>The territory claimed by the UDP consists of the Caprivi Strip, a thin strip of land stretching from eastern Namibia into Zambia (MAR</w:t>
      </w:r>
      <w:r w:rsidR="00A97B92">
        <w:rPr>
          <w:rFonts w:cs="Times New Roman"/>
          <w:bCs/>
          <w:szCs w:val="22"/>
        </w:rPr>
        <w:t xml:space="preserve">; </w:t>
      </w:r>
      <w:r w:rsidRPr="00015D10">
        <w:rPr>
          <w:rFonts w:cs="Times New Roman"/>
          <w:bCs/>
          <w:szCs w:val="22"/>
        </w:rPr>
        <w:t>Roth 2015: 282).</w:t>
      </w:r>
      <w:r w:rsidR="00A97B92">
        <w:rPr>
          <w:rFonts w:cs="Times New Roman"/>
          <w:bCs/>
          <w:szCs w:val="22"/>
        </w:rPr>
        <w:t xml:space="preserve"> </w:t>
      </w:r>
      <w:r w:rsidR="00A97B92" w:rsidRPr="00A97B92">
        <w:rPr>
          <w:rFonts w:cs="Times New Roman"/>
          <w:bCs/>
          <w:szCs w:val="22"/>
        </w:rPr>
        <w:t xml:space="preserve">The Caprivi Strip covers </w:t>
      </w:r>
      <w:proofErr w:type="spellStart"/>
      <w:r w:rsidR="00A97B92" w:rsidRPr="00A97B92">
        <w:rPr>
          <w:rFonts w:cs="Times New Roman"/>
          <w:bCs/>
          <w:szCs w:val="22"/>
        </w:rPr>
        <w:t>Mukwe</w:t>
      </w:r>
      <w:proofErr w:type="spellEnd"/>
      <w:r w:rsidR="00A97B92" w:rsidRPr="00A97B92">
        <w:rPr>
          <w:rFonts w:cs="Times New Roman"/>
          <w:bCs/>
          <w:szCs w:val="22"/>
        </w:rPr>
        <w:t xml:space="preserve">, Kongola, </w:t>
      </w:r>
      <w:proofErr w:type="spellStart"/>
      <w:r w:rsidR="00A97B92" w:rsidRPr="00A97B92">
        <w:rPr>
          <w:rFonts w:cs="Times New Roman"/>
          <w:bCs/>
          <w:szCs w:val="22"/>
        </w:rPr>
        <w:t>Linyandi</w:t>
      </w:r>
      <w:proofErr w:type="spellEnd"/>
      <w:r w:rsidR="00A97B92" w:rsidRPr="00A97B92">
        <w:rPr>
          <w:rFonts w:cs="Times New Roman"/>
          <w:bCs/>
          <w:szCs w:val="22"/>
        </w:rPr>
        <w:t xml:space="preserve">, </w:t>
      </w:r>
      <w:proofErr w:type="spellStart"/>
      <w:r w:rsidR="00A97B92" w:rsidRPr="00A97B92">
        <w:rPr>
          <w:rFonts w:cs="Times New Roman"/>
          <w:bCs/>
          <w:szCs w:val="22"/>
        </w:rPr>
        <w:t>Sibinda</w:t>
      </w:r>
      <w:proofErr w:type="spellEnd"/>
      <w:r w:rsidR="00A97B92" w:rsidRPr="00A97B92">
        <w:rPr>
          <w:rFonts w:cs="Times New Roman"/>
          <w:bCs/>
          <w:szCs w:val="22"/>
        </w:rPr>
        <w:t xml:space="preserve">, Katima </w:t>
      </w:r>
      <w:proofErr w:type="spellStart"/>
      <w:r w:rsidR="00A97B92" w:rsidRPr="00A97B92">
        <w:rPr>
          <w:rFonts w:cs="Times New Roman"/>
          <w:bCs/>
          <w:szCs w:val="22"/>
        </w:rPr>
        <w:t>Muliro</w:t>
      </w:r>
      <w:proofErr w:type="spellEnd"/>
      <w:r w:rsidR="00A97B92" w:rsidRPr="00A97B92">
        <w:rPr>
          <w:rFonts w:cs="Times New Roman"/>
          <w:bCs/>
          <w:szCs w:val="22"/>
        </w:rPr>
        <w:t xml:space="preserve"> Rural, Kabe. We code this claim using GIS data on administrative units from the Global Administrative Areas database</w:t>
      </w:r>
      <w:r w:rsidR="00A97B92">
        <w:rPr>
          <w:rFonts w:cs="Times New Roman"/>
          <w:bCs/>
          <w:szCs w:val="22"/>
        </w:rPr>
        <w:t>.</w:t>
      </w:r>
    </w:p>
    <w:bookmarkEnd w:id="9"/>
    <w:bookmarkEnd w:id="10"/>
    <w:p w14:paraId="419A758A" w14:textId="77777777" w:rsidR="00DC1AA0" w:rsidRPr="00015D10" w:rsidRDefault="00DC1AA0" w:rsidP="00DC1AA0">
      <w:pPr>
        <w:rPr>
          <w:rFonts w:cs="Times New Roman"/>
          <w:bCs/>
          <w:szCs w:val="22"/>
        </w:rPr>
      </w:pPr>
    </w:p>
    <w:p w14:paraId="5D9C0F30" w14:textId="77777777" w:rsidR="00DC1AA0" w:rsidRPr="00015D10" w:rsidRDefault="00DC1AA0" w:rsidP="00DC1AA0">
      <w:pPr>
        <w:rPr>
          <w:rFonts w:cs="Times New Roman"/>
          <w:bCs/>
          <w:szCs w:val="22"/>
        </w:rPr>
      </w:pPr>
    </w:p>
    <w:p w14:paraId="46FF9F65" w14:textId="77777777" w:rsidR="00DC1AA0" w:rsidRPr="00015D10" w:rsidRDefault="00DC1AA0" w:rsidP="00DC1AA0">
      <w:pPr>
        <w:rPr>
          <w:rFonts w:cs="Times New Roman"/>
          <w:b/>
          <w:szCs w:val="22"/>
        </w:rPr>
      </w:pPr>
      <w:r w:rsidRPr="00015D10">
        <w:rPr>
          <w:rFonts w:cs="Times New Roman"/>
          <w:b/>
          <w:szCs w:val="22"/>
        </w:rPr>
        <w:t>Sovereignty declarations</w:t>
      </w:r>
    </w:p>
    <w:p w14:paraId="5792C24D" w14:textId="77777777" w:rsidR="00DC1AA0" w:rsidRPr="00015D10" w:rsidRDefault="00DC1AA0" w:rsidP="00DC1AA0">
      <w:pPr>
        <w:rPr>
          <w:rFonts w:cs="Times New Roman"/>
          <w:szCs w:val="22"/>
        </w:rPr>
      </w:pPr>
    </w:p>
    <w:p w14:paraId="3434F14B" w14:textId="18EFE013" w:rsidR="00DC1AA0" w:rsidRDefault="00DC1AA0" w:rsidP="00DC1AA0">
      <w:pPr>
        <w:rPr>
          <w:rFonts w:cs="Times New Roman"/>
          <w:szCs w:val="22"/>
        </w:rPr>
      </w:pPr>
      <w:r w:rsidRPr="00015D10">
        <w:rPr>
          <w:rFonts w:cs="Times New Roman"/>
          <w:szCs w:val="22"/>
        </w:rPr>
        <w:t>NA</w:t>
      </w:r>
    </w:p>
    <w:p w14:paraId="4573E9AE" w14:textId="0AD89B92" w:rsidR="00DC1AA0" w:rsidRDefault="00DC1AA0" w:rsidP="00DC1AA0">
      <w:pPr>
        <w:rPr>
          <w:rFonts w:cs="Times New Roman"/>
          <w:szCs w:val="22"/>
        </w:rPr>
      </w:pPr>
    </w:p>
    <w:p w14:paraId="32D4DDF9" w14:textId="2B545A32" w:rsidR="00DC1AA0" w:rsidRDefault="00DC1AA0" w:rsidP="00DC1AA0">
      <w:pPr>
        <w:rPr>
          <w:rFonts w:cs="Times New Roman"/>
          <w:szCs w:val="22"/>
        </w:rPr>
      </w:pPr>
    </w:p>
    <w:p w14:paraId="291B9E1C" w14:textId="77777777" w:rsidR="00142474" w:rsidRPr="00015D10" w:rsidRDefault="00142474" w:rsidP="00142474">
      <w:pPr>
        <w:rPr>
          <w:rFonts w:cs="Times New Roman"/>
          <w:b/>
          <w:szCs w:val="22"/>
        </w:rPr>
      </w:pPr>
      <w:r w:rsidRPr="00015D10">
        <w:rPr>
          <w:rFonts w:cs="Times New Roman"/>
          <w:b/>
          <w:szCs w:val="22"/>
        </w:rPr>
        <w:lastRenderedPageBreak/>
        <w:t>Separatist armed conflict</w:t>
      </w:r>
    </w:p>
    <w:p w14:paraId="238D6794" w14:textId="77777777" w:rsidR="00142474" w:rsidRPr="00015D10" w:rsidRDefault="00142474" w:rsidP="00142474">
      <w:pPr>
        <w:rPr>
          <w:rFonts w:cs="Times New Roman"/>
          <w:szCs w:val="22"/>
        </w:rPr>
      </w:pPr>
    </w:p>
    <w:p w14:paraId="1AD36CDF" w14:textId="76CE594A" w:rsidR="0084341E" w:rsidRPr="00015D10" w:rsidRDefault="0084341E" w:rsidP="0084341E">
      <w:pPr>
        <w:pStyle w:val="ListParagraph"/>
        <w:numPr>
          <w:ilvl w:val="0"/>
          <w:numId w:val="18"/>
        </w:numPr>
        <w:rPr>
          <w:rFonts w:cs="Times New Roman"/>
          <w:b/>
          <w:szCs w:val="22"/>
        </w:rPr>
      </w:pPr>
      <w:r w:rsidRPr="00015D10">
        <w:rPr>
          <w:rFonts w:eastAsia="Times New Roman"/>
          <w:szCs w:val="22"/>
        </w:rPr>
        <w:t xml:space="preserve">The Caprivi Liberation Army (CLA) was formed in 1998. Upon its appearance the military targeted suspected rebel camps for destruction and massacred suspected rebels. People fled to Botswana to avoid persecution. The CLA staged an attack on August 2, </w:t>
      </w:r>
      <w:proofErr w:type="gramStart"/>
      <w:r w:rsidRPr="00015D10">
        <w:rPr>
          <w:rFonts w:eastAsia="Times New Roman"/>
          <w:szCs w:val="22"/>
        </w:rPr>
        <w:t>1999</w:t>
      </w:r>
      <w:proofErr w:type="gramEnd"/>
      <w:r w:rsidRPr="00015D10">
        <w:rPr>
          <w:rFonts w:eastAsia="Times New Roman"/>
          <w:szCs w:val="22"/>
        </w:rPr>
        <w:t xml:space="preserve"> when the rebels attacked a military base at </w:t>
      </w:r>
      <w:proofErr w:type="spellStart"/>
      <w:r w:rsidRPr="00015D10">
        <w:rPr>
          <w:rFonts w:eastAsia="Times New Roman"/>
          <w:szCs w:val="22"/>
        </w:rPr>
        <w:t>Mpacha</w:t>
      </w:r>
      <w:proofErr w:type="spellEnd"/>
      <w:r w:rsidRPr="00015D10">
        <w:rPr>
          <w:rFonts w:eastAsia="Times New Roman"/>
          <w:szCs w:val="22"/>
        </w:rPr>
        <w:t xml:space="preserve"> airport and the police station and radio center in Katima Mulilo, the regional capital. Five police officers and three soldiers were killed while dozens more were injured. The separatists lost five and had eight captured. This qualitative account suggests that the 25 deaths threshold was not met in 199</w:t>
      </w:r>
      <w:r w:rsidR="00525586">
        <w:rPr>
          <w:rFonts w:eastAsia="Times New Roman"/>
          <w:szCs w:val="22"/>
        </w:rPr>
        <w:t>9</w:t>
      </w:r>
      <w:r w:rsidRPr="00015D10">
        <w:rPr>
          <w:rFonts w:eastAsia="Times New Roman"/>
          <w:szCs w:val="22"/>
        </w:rPr>
        <w:t xml:space="preserve">; </w:t>
      </w:r>
      <w:r w:rsidR="00525586">
        <w:rPr>
          <w:rFonts w:eastAsia="Times New Roman"/>
          <w:szCs w:val="22"/>
        </w:rPr>
        <w:t>despite</w:t>
      </w:r>
      <w:r w:rsidRPr="00015D10">
        <w:rPr>
          <w:szCs w:val="22"/>
        </w:rPr>
        <w:t xml:space="preserve"> a MAR rebellion score of 3</w:t>
      </w:r>
      <w:r w:rsidR="00775D00">
        <w:rPr>
          <w:szCs w:val="22"/>
        </w:rPr>
        <w:t xml:space="preserve"> (“local rebellion”)</w:t>
      </w:r>
      <w:r w:rsidR="00525586">
        <w:rPr>
          <w:szCs w:val="22"/>
        </w:rPr>
        <w:t xml:space="preserve">, we do not code </w:t>
      </w:r>
      <w:proofErr w:type="gramStart"/>
      <w:r w:rsidR="00525586">
        <w:rPr>
          <w:szCs w:val="22"/>
        </w:rPr>
        <w:t>LVIOLSD</w:t>
      </w:r>
      <w:proofErr w:type="gramEnd"/>
      <w:r w:rsidR="00525586">
        <w:rPr>
          <w:szCs w:val="22"/>
        </w:rPr>
        <w:t xml:space="preserve"> therefore</w:t>
      </w:r>
      <w:r w:rsidRPr="00015D10">
        <w:rPr>
          <w:szCs w:val="22"/>
        </w:rPr>
        <w:t xml:space="preserve">. </w:t>
      </w:r>
      <w:r w:rsidRPr="00015D10">
        <w:rPr>
          <w:rFonts w:eastAsia="Times New Roman"/>
          <w:szCs w:val="22"/>
        </w:rPr>
        <w:t xml:space="preserve">After the attack, a state of emergency was declared and there was heavy repression in the area. Hundreds of suspected rebels or sympathizers were arrested, tortured, forcibly relocated, and even executed. The leaders of the CLA fled to Botswana and then to Denmark. The state of emergency was soon lifted, but there was still a heavy military presence in the area and reports of arrests, torture, and execution after the lift. </w:t>
      </w:r>
    </w:p>
    <w:p w14:paraId="485E44CA" w14:textId="2EBCC81E" w:rsidR="0084341E" w:rsidRPr="00015D10" w:rsidRDefault="0084341E" w:rsidP="0084341E">
      <w:pPr>
        <w:pStyle w:val="ListParagraph"/>
        <w:numPr>
          <w:ilvl w:val="1"/>
          <w:numId w:val="18"/>
        </w:numPr>
        <w:rPr>
          <w:rFonts w:cs="Times New Roman"/>
          <w:b/>
          <w:szCs w:val="22"/>
        </w:rPr>
      </w:pPr>
      <w:r w:rsidRPr="00015D10">
        <w:rPr>
          <w:rFonts w:eastAsia="Times New Roman"/>
          <w:szCs w:val="22"/>
        </w:rPr>
        <w:t xml:space="preserve">It should be noted that, According to Minahan (2016: 249), the </w:t>
      </w:r>
      <w:proofErr w:type="spellStart"/>
      <w:r w:rsidRPr="00015D10">
        <w:rPr>
          <w:rFonts w:eastAsia="Times New Roman"/>
          <w:szCs w:val="22"/>
        </w:rPr>
        <w:t>Lozis</w:t>
      </w:r>
      <w:proofErr w:type="spellEnd"/>
      <w:r w:rsidRPr="00015D10">
        <w:rPr>
          <w:rFonts w:eastAsia="Times New Roman"/>
          <w:szCs w:val="22"/>
        </w:rPr>
        <w:t xml:space="preserve"> of Caprivi fought a separatist war from 1994 to 1999; however, we found no other evidence that there was separatist violence in 1994-1997.</w:t>
      </w:r>
    </w:p>
    <w:p w14:paraId="3C0468A6" w14:textId="7200EA22" w:rsidR="0084341E" w:rsidRPr="00015D10" w:rsidRDefault="0084341E" w:rsidP="0084341E">
      <w:pPr>
        <w:pStyle w:val="ListParagraph"/>
        <w:numPr>
          <w:ilvl w:val="0"/>
          <w:numId w:val="18"/>
        </w:numPr>
        <w:tabs>
          <w:tab w:val="left" w:pos="720"/>
        </w:tabs>
        <w:rPr>
          <w:rFonts w:cs="Times New Roman"/>
          <w:b/>
          <w:szCs w:val="22"/>
        </w:rPr>
      </w:pPr>
      <w:r w:rsidRPr="00015D10">
        <w:rPr>
          <w:rFonts w:eastAsia="Times New Roman"/>
          <w:szCs w:val="22"/>
        </w:rPr>
        <w:t>There has been no separatist violence since the 1999 attacks, and thus all other years are coded as NVIOLSD.  [NVIOLSD</w:t>
      </w:r>
      <w:r w:rsidRPr="00015D10">
        <w:rPr>
          <w:szCs w:val="22"/>
        </w:rPr>
        <w:t>]</w:t>
      </w:r>
    </w:p>
    <w:p w14:paraId="55CAC7E6" w14:textId="68A9ADF6" w:rsidR="00142474" w:rsidRPr="00015D10" w:rsidRDefault="00142474" w:rsidP="00142474">
      <w:pPr>
        <w:ind w:left="709" w:hanging="709"/>
        <w:rPr>
          <w:rFonts w:cs="Times New Roman"/>
          <w:b/>
          <w:szCs w:val="22"/>
        </w:rPr>
      </w:pPr>
    </w:p>
    <w:p w14:paraId="5083AACE" w14:textId="77777777" w:rsidR="0084341E" w:rsidRPr="00015D10" w:rsidRDefault="0084341E" w:rsidP="00142474">
      <w:pPr>
        <w:ind w:left="709" w:hanging="709"/>
        <w:rPr>
          <w:rFonts w:cs="Times New Roman"/>
          <w:b/>
          <w:szCs w:val="22"/>
        </w:rPr>
      </w:pPr>
    </w:p>
    <w:p w14:paraId="45F185BB" w14:textId="4FB55434" w:rsidR="000862FD" w:rsidRPr="00015D10" w:rsidRDefault="000862FD" w:rsidP="000862FD">
      <w:pPr>
        <w:rPr>
          <w:rFonts w:cs="Times New Roman"/>
          <w:szCs w:val="22"/>
        </w:rPr>
      </w:pPr>
      <w:bookmarkStart w:id="11" w:name="_Hlk98409299"/>
      <w:r w:rsidRPr="00015D10">
        <w:rPr>
          <w:rFonts w:cs="Times New Roman"/>
          <w:b/>
          <w:szCs w:val="22"/>
        </w:rPr>
        <w:t xml:space="preserve">Historical </w:t>
      </w:r>
      <w:r w:rsidR="00DC1AA0">
        <w:rPr>
          <w:rFonts w:cs="Times New Roman"/>
          <w:b/>
          <w:szCs w:val="22"/>
        </w:rPr>
        <w:t>c</w:t>
      </w:r>
      <w:r w:rsidRPr="00015D10">
        <w:rPr>
          <w:rFonts w:cs="Times New Roman"/>
          <w:b/>
          <w:szCs w:val="22"/>
        </w:rPr>
        <w:t>ontext</w:t>
      </w:r>
    </w:p>
    <w:bookmarkEnd w:id="11"/>
    <w:p w14:paraId="5DA426CE" w14:textId="77777777" w:rsidR="000862FD" w:rsidRPr="00015D10" w:rsidRDefault="000862FD" w:rsidP="000862FD">
      <w:pPr>
        <w:rPr>
          <w:rFonts w:cs="Times New Roman"/>
          <w:szCs w:val="22"/>
        </w:rPr>
      </w:pPr>
    </w:p>
    <w:p w14:paraId="0B870BEC" w14:textId="20CE8928" w:rsidR="00277B6A" w:rsidRPr="00015D10" w:rsidRDefault="00277B6A" w:rsidP="00F92C55">
      <w:pPr>
        <w:pStyle w:val="ListParagraph1"/>
        <w:numPr>
          <w:ilvl w:val="0"/>
          <w:numId w:val="76"/>
        </w:numPr>
        <w:rPr>
          <w:rFonts w:cs="Times New Roman"/>
          <w:szCs w:val="22"/>
        </w:rPr>
      </w:pPr>
      <w:bookmarkStart w:id="12" w:name="_Hlk98409317"/>
      <w:r w:rsidRPr="00015D10">
        <w:rPr>
          <w:szCs w:val="22"/>
        </w:rPr>
        <w:t xml:space="preserve">In the pre-colonial period, Caprivi was part of </w:t>
      </w:r>
      <w:proofErr w:type="spellStart"/>
      <w:r w:rsidRPr="00015D10">
        <w:rPr>
          <w:szCs w:val="22"/>
        </w:rPr>
        <w:t>Bulozi</w:t>
      </w:r>
      <w:proofErr w:type="spellEnd"/>
      <w:r w:rsidRPr="00015D10">
        <w:rPr>
          <w:szCs w:val="22"/>
        </w:rPr>
        <w:t xml:space="preserve"> (Barotseland), a Lozi kingdom (</w:t>
      </w:r>
      <w:r w:rsidR="00F55632" w:rsidRPr="00015D10">
        <w:rPr>
          <w:szCs w:val="22"/>
        </w:rPr>
        <w:t xml:space="preserve">Minahan 2002: 1116f; </w:t>
      </w:r>
      <w:r w:rsidRPr="00015D10">
        <w:rPr>
          <w:szCs w:val="22"/>
        </w:rPr>
        <w:t>UDP 2005)</w:t>
      </w:r>
      <w:r w:rsidR="00F55632" w:rsidRPr="00015D10">
        <w:rPr>
          <w:szCs w:val="22"/>
        </w:rPr>
        <w:t xml:space="preserve">. In 1889, the British South Africa Company established a protectorate in Barotseland. In 1890, the Lozi kingdom was partitioned when the </w:t>
      </w:r>
      <w:r w:rsidRPr="00015D10">
        <w:rPr>
          <w:rFonts w:cs="Times New Roman"/>
          <w:szCs w:val="22"/>
        </w:rPr>
        <w:t xml:space="preserve">Caprivi strip, named after </w:t>
      </w:r>
      <w:hyperlink r:id="rId16" w:tooltip="Chancellor of Germany (German Reich)" w:history="1">
        <w:r w:rsidRPr="00015D10">
          <w:rPr>
            <w:rStyle w:val="Hyperlink"/>
            <w:szCs w:val="22"/>
          </w:rPr>
          <w:t>German Chancellor</w:t>
        </w:r>
      </w:hyperlink>
      <w:r w:rsidRPr="00015D10">
        <w:rPr>
          <w:szCs w:val="22"/>
        </w:rPr>
        <w:t xml:space="preserve"> Leo von Caprivi,</w:t>
      </w:r>
      <w:r w:rsidRPr="00015D10">
        <w:rPr>
          <w:rFonts w:cs="Times New Roman"/>
          <w:szCs w:val="22"/>
        </w:rPr>
        <w:t xml:space="preserve"> was annexed to German South West Africa in 1890 in order to give the Germans access to Germany’s other colony Tanganyika on Africa’s east coast. The Germans installed indirect rule over the region and in exchange for payment of taxes, most areas ruled by the traditional leaders were respected (</w:t>
      </w:r>
      <w:r w:rsidRPr="00015D10">
        <w:rPr>
          <w:szCs w:val="22"/>
        </w:rPr>
        <w:t>Massó Guijarro 2013</w:t>
      </w:r>
      <w:r w:rsidRPr="00015D10">
        <w:rPr>
          <w:rFonts w:cs="Times New Roman"/>
          <w:szCs w:val="22"/>
        </w:rPr>
        <w:t xml:space="preserve">). </w:t>
      </w:r>
    </w:p>
    <w:p w14:paraId="3FB4AC19" w14:textId="77777777" w:rsidR="001F62D5" w:rsidRPr="00015D10" w:rsidRDefault="00277B6A" w:rsidP="00910B35">
      <w:pPr>
        <w:pStyle w:val="ListParagraph1"/>
        <w:numPr>
          <w:ilvl w:val="0"/>
          <w:numId w:val="76"/>
        </w:numPr>
        <w:rPr>
          <w:rFonts w:cs="Times New Roman"/>
          <w:szCs w:val="22"/>
        </w:rPr>
      </w:pPr>
      <w:r w:rsidRPr="00015D10">
        <w:rPr>
          <w:rFonts w:cs="Times New Roman"/>
          <w:szCs w:val="22"/>
        </w:rPr>
        <w:t xml:space="preserve">German rule did not last very long. In 1915, South Africa invaded </w:t>
      </w:r>
      <w:proofErr w:type="gramStart"/>
      <w:r w:rsidRPr="00015D10">
        <w:rPr>
          <w:rFonts w:cs="Times New Roman"/>
          <w:szCs w:val="22"/>
        </w:rPr>
        <w:t>South West</w:t>
      </w:r>
      <w:proofErr w:type="gramEnd"/>
      <w:r w:rsidRPr="00015D10">
        <w:rPr>
          <w:rFonts w:cs="Times New Roman"/>
          <w:szCs w:val="22"/>
        </w:rPr>
        <w:t xml:space="preserve"> Africa and annexed it and five years later, a League of Nations mandate officially placed South West Africa under South African mandate </w:t>
      </w:r>
      <w:r w:rsidRPr="00015D10">
        <w:rPr>
          <w:szCs w:val="22"/>
        </w:rPr>
        <w:t xml:space="preserve">(Minorities at Risk). However, its remoteness, difficulties of communication and transport as well as the high risk of malaria let the </w:t>
      </w:r>
      <w:proofErr w:type="spellStart"/>
      <w:r w:rsidRPr="00015D10">
        <w:rPr>
          <w:szCs w:val="22"/>
        </w:rPr>
        <w:t>Caprivians</w:t>
      </w:r>
      <w:proofErr w:type="spellEnd"/>
      <w:r w:rsidRPr="00015D10">
        <w:rPr>
          <w:szCs w:val="22"/>
        </w:rPr>
        <w:t xml:space="preserve"> retain a relatively high degree of autonomy compared to the rest of the annexed territory</w:t>
      </w:r>
      <w:r w:rsidR="001F62D5" w:rsidRPr="00015D10">
        <w:rPr>
          <w:szCs w:val="22"/>
        </w:rPr>
        <w:t xml:space="preserve"> </w:t>
      </w:r>
      <w:r w:rsidR="001F62D5" w:rsidRPr="00015D10">
        <w:rPr>
          <w:rFonts w:cs="Times New Roman"/>
          <w:szCs w:val="22"/>
        </w:rPr>
        <w:t>(</w:t>
      </w:r>
      <w:r w:rsidR="001F62D5" w:rsidRPr="00015D10">
        <w:rPr>
          <w:szCs w:val="22"/>
        </w:rPr>
        <w:t>Massó Guijarro 2013</w:t>
      </w:r>
      <w:r w:rsidR="001F62D5" w:rsidRPr="00015D10">
        <w:rPr>
          <w:rFonts w:cs="Times New Roman"/>
          <w:szCs w:val="22"/>
        </w:rPr>
        <w:t>)</w:t>
      </w:r>
      <w:r w:rsidRPr="00015D10">
        <w:rPr>
          <w:szCs w:val="22"/>
        </w:rPr>
        <w:t xml:space="preserve">. </w:t>
      </w:r>
    </w:p>
    <w:p w14:paraId="14FDE4DC" w14:textId="4050AB91" w:rsidR="00277B6A" w:rsidRPr="00015D10" w:rsidRDefault="00277B6A" w:rsidP="00910B35">
      <w:pPr>
        <w:pStyle w:val="ListParagraph1"/>
        <w:numPr>
          <w:ilvl w:val="0"/>
          <w:numId w:val="76"/>
        </w:numPr>
        <w:rPr>
          <w:rFonts w:cs="Times New Roman"/>
          <w:szCs w:val="22"/>
        </w:rPr>
      </w:pPr>
      <w:r w:rsidRPr="00015D10">
        <w:rPr>
          <w:szCs w:val="22"/>
        </w:rPr>
        <w:t xml:space="preserve">In 1971, the ‘tribal governments’ of the </w:t>
      </w:r>
      <w:proofErr w:type="spellStart"/>
      <w:r w:rsidRPr="00015D10">
        <w:rPr>
          <w:szCs w:val="22"/>
        </w:rPr>
        <w:t>Mafwe</w:t>
      </w:r>
      <w:proofErr w:type="spellEnd"/>
      <w:r w:rsidRPr="00015D10">
        <w:rPr>
          <w:szCs w:val="22"/>
        </w:rPr>
        <w:t xml:space="preserve"> and </w:t>
      </w:r>
      <w:proofErr w:type="spellStart"/>
      <w:r w:rsidRPr="00015D10">
        <w:rPr>
          <w:szCs w:val="22"/>
        </w:rPr>
        <w:t>Masubia</w:t>
      </w:r>
      <w:proofErr w:type="spellEnd"/>
      <w:r w:rsidRPr="00015D10">
        <w:rPr>
          <w:szCs w:val="22"/>
        </w:rPr>
        <w:t xml:space="preserve"> were recognized by South African Government Declaration R261 in 1971. The other groups in the territory remained under the leadership of the </w:t>
      </w:r>
      <w:proofErr w:type="spellStart"/>
      <w:r w:rsidRPr="00015D10">
        <w:rPr>
          <w:szCs w:val="22"/>
        </w:rPr>
        <w:t>Mafwe</w:t>
      </w:r>
      <w:proofErr w:type="spellEnd"/>
      <w:r w:rsidRPr="00015D10">
        <w:rPr>
          <w:szCs w:val="22"/>
        </w:rPr>
        <w:t xml:space="preserve"> (Massó Guijarro 2013: 341). The establishment of East Caprivi as a self-governing homeland (Bantustan) predominantly served the purpose of making South Africa a republic in which only white people featured as citizens.</w:t>
      </w:r>
    </w:p>
    <w:p w14:paraId="3DA1E514" w14:textId="77777777" w:rsidR="00CF6BB9" w:rsidRPr="00015D10" w:rsidRDefault="00CF6BB9" w:rsidP="00CF6BB9">
      <w:pPr>
        <w:pStyle w:val="ListParagraph"/>
        <w:numPr>
          <w:ilvl w:val="0"/>
          <w:numId w:val="76"/>
        </w:numPr>
        <w:rPr>
          <w:rFonts w:cs="Times New Roman"/>
          <w:szCs w:val="22"/>
        </w:rPr>
      </w:pPr>
      <w:bookmarkStart w:id="13" w:name="_Hlk98409323"/>
      <w:bookmarkEnd w:id="12"/>
      <w:r w:rsidRPr="00015D10">
        <w:rPr>
          <w:rFonts w:cs="Times New Roman"/>
          <w:szCs w:val="22"/>
        </w:rPr>
        <w:t xml:space="preserve">With Namibia’s independence in 1990, Caprivi lost its status as a Bantustan. Minahan (2002: 1119) suggests that this meant that the </w:t>
      </w:r>
      <w:proofErr w:type="spellStart"/>
      <w:r w:rsidRPr="00015D10">
        <w:rPr>
          <w:rFonts w:cs="Times New Roman"/>
          <w:szCs w:val="22"/>
        </w:rPr>
        <w:t>Caprivis</w:t>
      </w:r>
      <w:proofErr w:type="spellEnd"/>
      <w:r w:rsidRPr="00015D10">
        <w:rPr>
          <w:rFonts w:cs="Times New Roman"/>
          <w:szCs w:val="22"/>
        </w:rPr>
        <w:t xml:space="preserve"> thereby lost “considerable self-government”. This is a borderline case as it can be questioned whether losing self-government in the context of South Africa’s racist Apartheid system can be considered an autonomy restriction. The dissolution of </w:t>
      </w:r>
      <w:proofErr w:type="spellStart"/>
      <w:r w:rsidRPr="00015D10">
        <w:rPr>
          <w:rFonts w:cs="Times New Roman"/>
          <w:szCs w:val="22"/>
        </w:rPr>
        <w:t>Bantuastans</w:t>
      </w:r>
      <w:proofErr w:type="spellEnd"/>
      <w:r w:rsidRPr="00015D10">
        <w:rPr>
          <w:rFonts w:cs="Times New Roman"/>
          <w:szCs w:val="22"/>
        </w:rPr>
        <w:t xml:space="preserve"> was initiated in 1989 (see Basters). [1989: autonomy restriction]</w:t>
      </w:r>
    </w:p>
    <w:bookmarkEnd w:id="13"/>
    <w:p w14:paraId="7D719ECC" w14:textId="2305B52F" w:rsidR="000862FD" w:rsidRPr="00015D10" w:rsidRDefault="000862FD" w:rsidP="000862FD">
      <w:pPr>
        <w:rPr>
          <w:rFonts w:cs="Times New Roman"/>
          <w:szCs w:val="22"/>
        </w:rPr>
      </w:pPr>
    </w:p>
    <w:p w14:paraId="0AE602E1" w14:textId="77777777" w:rsidR="000862FD" w:rsidRPr="00015D10" w:rsidRDefault="000862FD" w:rsidP="000862FD">
      <w:pPr>
        <w:rPr>
          <w:rFonts w:cs="Times New Roman"/>
          <w:szCs w:val="22"/>
          <w:lang w:eastAsia="zh-CN"/>
        </w:rPr>
      </w:pPr>
    </w:p>
    <w:p w14:paraId="35093480" w14:textId="77777777" w:rsidR="000862FD" w:rsidRPr="00015D10" w:rsidRDefault="000862FD" w:rsidP="000862FD">
      <w:pPr>
        <w:rPr>
          <w:rFonts w:cs="Times New Roman"/>
          <w:b/>
          <w:szCs w:val="22"/>
        </w:rPr>
      </w:pPr>
      <w:r w:rsidRPr="00015D10">
        <w:rPr>
          <w:rFonts w:cs="Times New Roman"/>
          <w:b/>
          <w:szCs w:val="22"/>
        </w:rPr>
        <w:t>Concessions and restrictions</w:t>
      </w:r>
    </w:p>
    <w:p w14:paraId="3D2FE645" w14:textId="77777777" w:rsidR="000862FD" w:rsidRPr="00015D10" w:rsidRDefault="000862FD" w:rsidP="000862FD">
      <w:pPr>
        <w:rPr>
          <w:rFonts w:cs="Times New Roman"/>
          <w:szCs w:val="22"/>
        </w:rPr>
      </w:pPr>
    </w:p>
    <w:p w14:paraId="60491252" w14:textId="063094D0" w:rsidR="00A56F38" w:rsidRPr="00015D10" w:rsidRDefault="00F35682" w:rsidP="00B45124">
      <w:pPr>
        <w:pStyle w:val="ListParagraph"/>
        <w:numPr>
          <w:ilvl w:val="0"/>
          <w:numId w:val="76"/>
        </w:numPr>
        <w:rPr>
          <w:rFonts w:cs="Times New Roman"/>
          <w:szCs w:val="22"/>
        </w:rPr>
      </w:pPr>
      <w:r w:rsidRPr="00015D10">
        <w:rPr>
          <w:rFonts w:cs="Times New Roman"/>
          <w:szCs w:val="22"/>
        </w:rPr>
        <w:t xml:space="preserve">In the aftermath of the 1999 rebellion, 132 East </w:t>
      </w:r>
      <w:proofErr w:type="spellStart"/>
      <w:r w:rsidRPr="00015D10">
        <w:rPr>
          <w:rFonts w:cs="Times New Roman"/>
          <w:szCs w:val="22"/>
        </w:rPr>
        <w:t>Caprivians</w:t>
      </w:r>
      <w:proofErr w:type="spellEnd"/>
      <w:r w:rsidRPr="00015D10">
        <w:rPr>
          <w:rFonts w:cs="Times New Roman"/>
          <w:szCs w:val="22"/>
        </w:rPr>
        <w:t xml:space="preserve"> were detained </w:t>
      </w:r>
      <w:r w:rsidR="00551AD7" w:rsidRPr="00015D10">
        <w:rPr>
          <w:rFonts w:cs="Times New Roman"/>
          <w:szCs w:val="22"/>
        </w:rPr>
        <w:t>for their support for a secessionist rebellion. According to Amnesty International, at least 70 among them “</w:t>
      </w:r>
      <w:r w:rsidR="00551AD7" w:rsidRPr="00015D10">
        <w:rPr>
          <w:szCs w:val="22"/>
        </w:rPr>
        <w:t>may be prisoners of conscience, arrested solely based on their actual or perceived non-violent support for the political opposition in the region, their ethnic identity or their membership of certain organization” (Melber 2009). This is not a restriction as defined in the codebook.</w:t>
      </w:r>
    </w:p>
    <w:p w14:paraId="10C9B134" w14:textId="582FB2BF" w:rsidR="00122C80" w:rsidRPr="00185CE4" w:rsidRDefault="0084341E" w:rsidP="00C64877">
      <w:pPr>
        <w:pStyle w:val="ListParagraph"/>
        <w:numPr>
          <w:ilvl w:val="0"/>
          <w:numId w:val="76"/>
        </w:numPr>
        <w:rPr>
          <w:rFonts w:cs="Times New Roman"/>
          <w:szCs w:val="22"/>
        </w:rPr>
      </w:pPr>
      <w:r w:rsidRPr="00185CE4">
        <w:rPr>
          <w:rFonts w:cs="Times New Roman"/>
          <w:szCs w:val="22"/>
          <w:lang w:eastAsia="zh-CN"/>
        </w:rPr>
        <w:lastRenderedPageBreak/>
        <w:t xml:space="preserve">Per the 1992 Regional Council Act, </w:t>
      </w:r>
      <w:r w:rsidR="005B4690" w:rsidRPr="00185CE4">
        <w:rPr>
          <w:rFonts w:cs="Times New Roman"/>
          <w:szCs w:val="22"/>
          <w:lang w:eastAsia="zh-CN"/>
        </w:rPr>
        <w:t xml:space="preserve">regional governors were indirectly elected by regional </w:t>
      </w:r>
      <w:proofErr w:type="spellStart"/>
      <w:r w:rsidR="005B4690" w:rsidRPr="00185CE4">
        <w:rPr>
          <w:rFonts w:cs="Times New Roman"/>
          <w:szCs w:val="22"/>
          <w:lang w:eastAsia="zh-CN"/>
        </w:rPr>
        <w:t>councillors</w:t>
      </w:r>
      <w:proofErr w:type="spellEnd"/>
      <w:r w:rsidR="005B4690" w:rsidRPr="00185CE4">
        <w:rPr>
          <w:rFonts w:cs="Times New Roman"/>
          <w:szCs w:val="22"/>
          <w:lang w:eastAsia="zh-CN"/>
        </w:rPr>
        <w:t>. Yet, from 2005 onwards, regional governors were appointed by the central government (</w:t>
      </w:r>
      <w:proofErr w:type="spellStart"/>
      <w:r w:rsidR="005B4690" w:rsidRPr="00185CE4">
        <w:rPr>
          <w:rFonts w:cs="Times New Roman"/>
          <w:szCs w:val="22"/>
          <w:lang w:eastAsia="zh-CN"/>
        </w:rPr>
        <w:t>Amupanda</w:t>
      </w:r>
      <w:proofErr w:type="spellEnd"/>
      <w:r w:rsidR="005B4690" w:rsidRPr="00185CE4">
        <w:rPr>
          <w:rFonts w:cs="Times New Roman"/>
          <w:szCs w:val="22"/>
          <w:lang w:eastAsia="zh-CN"/>
        </w:rPr>
        <w:t xml:space="preserve"> et. 2020; All Africa 2007)</w:t>
      </w:r>
      <w:r w:rsidR="009B733D" w:rsidRPr="00185CE4">
        <w:rPr>
          <w:rFonts w:cs="Times New Roman" w:hint="eastAsia"/>
          <w:szCs w:val="22"/>
          <w:lang w:eastAsia="zh-CN"/>
        </w:rPr>
        <w:t>.</w:t>
      </w:r>
      <w:r w:rsidR="009B733D" w:rsidRPr="00185CE4">
        <w:rPr>
          <w:rFonts w:cs="Times New Roman"/>
          <w:szCs w:val="22"/>
          <w:lang w:eastAsia="zh-CN"/>
        </w:rPr>
        <w:t xml:space="preserve"> </w:t>
      </w:r>
      <w:r w:rsidR="00185CE4" w:rsidRPr="00185CE4">
        <w:rPr>
          <w:rFonts w:cs="Times New Roman"/>
          <w:szCs w:val="22"/>
          <w:lang w:eastAsia="zh-CN"/>
        </w:rPr>
        <w:t xml:space="preserve">While this increased central control somewhat, competencies of regional governors are limited (Simon 1996: 7). Therefore, we do not code a restriction </w:t>
      </w:r>
    </w:p>
    <w:p w14:paraId="4794097A" w14:textId="5C34228A" w:rsidR="0002313B" w:rsidRPr="00015D10" w:rsidRDefault="0002313B" w:rsidP="00C33FDB">
      <w:pPr>
        <w:pStyle w:val="ListParagraph"/>
        <w:numPr>
          <w:ilvl w:val="0"/>
          <w:numId w:val="76"/>
        </w:numPr>
        <w:rPr>
          <w:rFonts w:cs="Times New Roman"/>
          <w:szCs w:val="22"/>
        </w:rPr>
      </w:pPr>
      <w:r w:rsidRPr="00015D10">
        <w:rPr>
          <w:rFonts w:cs="Times New Roman"/>
          <w:szCs w:val="22"/>
        </w:rPr>
        <w:t>In 2006, the Namibian government banned the United Democratic Party (UDP) of the East Caprivi Strip for its secessionist objectives (MAR</w:t>
      </w:r>
      <w:r w:rsidR="00A15771" w:rsidRPr="00015D10">
        <w:rPr>
          <w:rFonts w:cs="Times New Roman"/>
          <w:szCs w:val="22"/>
        </w:rPr>
        <w:t>; Melber 2009</w:t>
      </w:r>
      <w:r w:rsidRPr="00015D10">
        <w:rPr>
          <w:rFonts w:cs="Times New Roman"/>
          <w:szCs w:val="22"/>
        </w:rPr>
        <w:t>). While an instance of nonviolent repression, this is not a restriction as defined in the codebook.</w:t>
      </w:r>
    </w:p>
    <w:p w14:paraId="372A3621" w14:textId="189F97EA" w:rsidR="00212F40" w:rsidRPr="00015D10" w:rsidRDefault="00BE7CCB" w:rsidP="00E9122A">
      <w:pPr>
        <w:pStyle w:val="ListParagraph"/>
        <w:numPr>
          <w:ilvl w:val="0"/>
          <w:numId w:val="76"/>
        </w:numPr>
        <w:rPr>
          <w:rFonts w:cs="Times New Roman"/>
          <w:szCs w:val="22"/>
        </w:rPr>
      </w:pPr>
      <w:r w:rsidRPr="00015D10">
        <w:rPr>
          <w:rFonts w:cs="Times New Roman" w:hint="eastAsia"/>
          <w:szCs w:val="22"/>
          <w:lang w:eastAsia="zh-CN"/>
        </w:rPr>
        <w:t>In</w:t>
      </w:r>
      <w:r w:rsidRPr="00015D10">
        <w:rPr>
          <w:rFonts w:cs="Times New Roman"/>
          <w:szCs w:val="22"/>
          <w:lang w:eastAsia="zh-CN"/>
        </w:rPr>
        <w:t xml:space="preserve"> 2013, </w:t>
      </w:r>
      <w:r w:rsidR="00AD4ED4" w:rsidRPr="00015D10">
        <w:rPr>
          <w:rFonts w:cs="Times New Roman"/>
          <w:szCs w:val="22"/>
          <w:lang w:eastAsia="zh-CN"/>
        </w:rPr>
        <w:t>the Caprivi Region was renamed as the Zambezi Region</w:t>
      </w:r>
      <w:r w:rsidR="007A01E2" w:rsidRPr="00015D10">
        <w:rPr>
          <w:rFonts w:cs="Times New Roman"/>
          <w:szCs w:val="22"/>
          <w:lang w:eastAsia="zh-CN"/>
        </w:rPr>
        <w:t>.</w:t>
      </w:r>
      <w:r w:rsidR="004516D7" w:rsidRPr="00015D10">
        <w:rPr>
          <w:rFonts w:cs="Times New Roman"/>
          <w:szCs w:val="22"/>
          <w:lang w:eastAsia="zh-CN"/>
        </w:rPr>
        <w:t xml:space="preserve"> </w:t>
      </w:r>
    </w:p>
    <w:p w14:paraId="75153AB5" w14:textId="6A5056D2" w:rsidR="00142474" w:rsidRPr="00015D10" w:rsidRDefault="00142474" w:rsidP="005B060A">
      <w:pPr>
        <w:rPr>
          <w:szCs w:val="22"/>
        </w:rPr>
      </w:pPr>
    </w:p>
    <w:p w14:paraId="6AFB9C13" w14:textId="77777777" w:rsidR="005B4690" w:rsidRPr="00015D10" w:rsidRDefault="005B4690" w:rsidP="000862FD">
      <w:pPr>
        <w:rPr>
          <w:rFonts w:cs="Times New Roman"/>
          <w:b/>
          <w:szCs w:val="22"/>
        </w:rPr>
      </w:pPr>
    </w:p>
    <w:p w14:paraId="4D5070E0" w14:textId="49FC74AF" w:rsidR="000862FD" w:rsidRPr="00015D10" w:rsidRDefault="000862FD" w:rsidP="000862FD">
      <w:pPr>
        <w:rPr>
          <w:rFonts w:cs="Times New Roman"/>
          <w:b/>
          <w:szCs w:val="22"/>
          <w:lang w:val="es-ES"/>
        </w:rPr>
      </w:pPr>
      <w:r w:rsidRPr="00015D10">
        <w:rPr>
          <w:rFonts w:cs="Times New Roman"/>
          <w:b/>
          <w:szCs w:val="22"/>
          <w:lang w:val="es-ES"/>
        </w:rPr>
        <w:t xml:space="preserve">Regional </w:t>
      </w:r>
      <w:proofErr w:type="spellStart"/>
      <w:r w:rsidRPr="00015D10">
        <w:rPr>
          <w:rFonts w:cs="Times New Roman"/>
          <w:b/>
          <w:szCs w:val="22"/>
          <w:lang w:val="es-ES"/>
        </w:rPr>
        <w:t>autonomy</w:t>
      </w:r>
      <w:proofErr w:type="spellEnd"/>
      <w:r w:rsidRPr="00015D10">
        <w:rPr>
          <w:rFonts w:cs="Times New Roman"/>
          <w:b/>
          <w:szCs w:val="22"/>
          <w:lang w:val="es-ES"/>
        </w:rPr>
        <w:t xml:space="preserve"> </w:t>
      </w:r>
    </w:p>
    <w:p w14:paraId="22071DD7" w14:textId="77777777" w:rsidR="000862FD" w:rsidRPr="00015D10" w:rsidRDefault="000862FD" w:rsidP="000862FD">
      <w:pPr>
        <w:rPr>
          <w:rFonts w:cs="Times New Roman"/>
          <w:szCs w:val="22"/>
          <w:lang w:val="es-ES"/>
        </w:rPr>
      </w:pPr>
    </w:p>
    <w:p w14:paraId="06107A21" w14:textId="28217E5A" w:rsidR="000862FD" w:rsidRPr="00015D10" w:rsidRDefault="00B45707" w:rsidP="000862FD">
      <w:pPr>
        <w:rPr>
          <w:rFonts w:cs="Times New Roman"/>
          <w:szCs w:val="22"/>
          <w:lang w:val="es-ES"/>
        </w:rPr>
      </w:pPr>
      <w:r w:rsidRPr="00015D10">
        <w:rPr>
          <w:rFonts w:cs="Times New Roman"/>
          <w:szCs w:val="22"/>
          <w:lang w:val="es-ES"/>
        </w:rPr>
        <w:t>NA</w:t>
      </w:r>
    </w:p>
    <w:p w14:paraId="412A003B" w14:textId="27F91E09" w:rsidR="000862FD" w:rsidRPr="00015D10" w:rsidRDefault="000862FD" w:rsidP="000862FD">
      <w:pPr>
        <w:rPr>
          <w:rFonts w:cs="Times New Roman"/>
          <w:szCs w:val="22"/>
          <w:lang w:val="es-ES"/>
        </w:rPr>
      </w:pPr>
    </w:p>
    <w:p w14:paraId="1B0202DC" w14:textId="77777777" w:rsidR="00B45707" w:rsidRPr="00015D10" w:rsidRDefault="00B45707" w:rsidP="000862FD">
      <w:pPr>
        <w:rPr>
          <w:rFonts w:cs="Times New Roman"/>
          <w:szCs w:val="22"/>
          <w:lang w:val="es-ES"/>
        </w:rPr>
      </w:pPr>
    </w:p>
    <w:p w14:paraId="0357B2C6" w14:textId="77777777" w:rsidR="000862FD" w:rsidRPr="00015D10" w:rsidRDefault="000862FD" w:rsidP="000862FD">
      <w:pPr>
        <w:rPr>
          <w:rFonts w:cs="Times New Roman"/>
          <w:b/>
          <w:szCs w:val="22"/>
          <w:lang w:val="es-ES"/>
        </w:rPr>
      </w:pPr>
      <w:r w:rsidRPr="00015D10">
        <w:rPr>
          <w:rFonts w:cs="Times New Roman"/>
          <w:b/>
          <w:szCs w:val="22"/>
          <w:lang w:val="es-ES"/>
        </w:rPr>
        <w:t xml:space="preserve">De facto </w:t>
      </w:r>
      <w:proofErr w:type="spellStart"/>
      <w:r w:rsidRPr="00015D10">
        <w:rPr>
          <w:rFonts w:cs="Times New Roman"/>
          <w:b/>
          <w:szCs w:val="22"/>
          <w:lang w:val="es-ES"/>
        </w:rPr>
        <w:t>independence</w:t>
      </w:r>
      <w:proofErr w:type="spellEnd"/>
    </w:p>
    <w:p w14:paraId="48C3855B" w14:textId="77777777" w:rsidR="001C5D27" w:rsidRPr="00015D10" w:rsidRDefault="001C5D27" w:rsidP="000862FD">
      <w:pPr>
        <w:rPr>
          <w:rFonts w:cs="Times New Roman"/>
          <w:bCs/>
          <w:szCs w:val="22"/>
          <w:lang w:val="es-ES"/>
        </w:rPr>
      </w:pPr>
    </w:p>
    <w:p w14:paraId="56721984" w14:textId="320D7162" w:rsidR="000862FD" w:rsidRPr="00015D10" w:rsidRDefault="00B45707" w:rsidP="000862FD">
      <w:pPr>
        <w:rPr>
          <w:rFonts w:cs="Times New Roman"/>
          <w:bCs/>
          <w:szCs w:val="22"/>
        </w:rPr>
      </w:pPr>
      <w:r w:rsidRPr="00015D10">
        <w:rPr>
          <w:rFonts w:cs="Times New Roman"/>
          <w:bCs/>
          <w:szCs w:val="22"/>
        </w:rPr>
        <w:t>NA</w:t>
      </w:r>
    </w:p>
    <w:p w14:paraId="7249B0A5" w14:textId="77777777" w:rsidR="000862FD" w:rsidRPr="00015D10" w:rsidRDefault="000862FD" w:rsidP="000862FD">
      <w:pPr>
        <w:rPr>
          <w:rFonts w:cs="Times New Roman"/>
          <w:bCs/>
          <w:szCs w:val="22"/>
        </w:rPr>
      </w:pPr>
    </w:p>
    <w:p w14:paraId="100AA607" w14:textId="77777777" w:rsidR="000862FD" w:rsidRPr="00015D10" w:rsidRDefault="000862FD" w:rsidP="000862FD">
      <w:pPr>
        <w:rPr>
          <w:rFonts w:cs="Times New Roman"/>
          <w:bCs/>
          <w:szCs w:val="22"/>
        </w:rPr>
      </w:pPr>
    </w:p>
    <w:p w14:paraId="0390063B" w14:textId="77777777" w:rsidR="000862FD" w:rsidRPr="00015D10" w:rsidRDefault="000862FD" w:rsidP="000862FD">
      <w:pPr>
        <w:rPr>
          <w:rFonts w:cs="Times New Roman"/>
          <w:b/>
          <w:szCs w:val="22"/>
        </w:rPr>
      </w:pPr>
      <w:r w:rsidRPr="00015D10">
        <w:rPr>
          <w:rFonts w:cs="Times New Roman"/>
          <w:b/>
          <w:szCs w:val="22"/>
        </w:rPr>
        <w:t>Major territorial changes</w:t>
      </w:r>
    </w:p>
    <w:p w14:paraId="474BB4F0" w14:textId="77777777" w:rsidR="000862FD" w:rsidRPr="00015D10" w:rsidRDefault="000862FD" w:rsidP="000862FD">
      <w:pPr>
        <w:rPr>
          <w:rFonts w:cs="Times New Roman"/>
          <w:bCs/>
          <w:szCs w:val="22"/>
        </w:rPr>
      </w:pPr>
    </w:p>
    <w:p w14:paraId="3E693B2C" w14:textId="15F6F60D" w:rsidR="000862FD" w:rsidRPr="00015D10" w:rsidRDefault="00B45707" w:rsidP="00B45707">
      <w:pPr>
        <w:pStyle w:val="ListParagraph"/>
        <w:numPr>
          <w:ilvl w:val="0"/>
          <w:numId w:val="76"/>
        </w:numPr>
        <w:rPr>
          <w:rFonts w:cs="Times New Roman"/>
          <w:bCs/>
          <w:szCs w:val="22"/>
        </w:rPr>
      </w:pPr>
      <w:r w:rsidRPr="00015D10">
        <w:rPr>
          <w:rFonts w:cs="Times New Roman"/>
          <w:bCs/>
          <w:szCs w:val="22"/>
        </w:rPr>
        <w:t>[1990: host state change (new)]</w:t>
      </w:r>
    </w:p>
    <w:p w14:paraId="660FD49C" w14:textId="3E49FB6F" w:rsidR="000862FD" w:rsidRPr="00015D10" w:rsidRDefault="000862FD" w:rsidP="000862FD">
      <w:pPr>
        <w:rPr>
          <w:rFonts w:cs="Times New Roman"/>
          <w:bCs/>
          <w:szCs w:val="22"/>
        </w:rPr>
      </w:pPr>
    </w:p>
    <w:p w14:paraId="373F9955" w14:textId="77777777" w:rsidR="00B45707" w:rsidRPr="00015D10" w:rsidRDefault="00B45707" w:rsidP="000862FD">
      <w:pPr>
        <w:rPr>
          <w:rFonts w:cs="Times New Roman"/>
          <w:bCs/>
          <w:szCs w:val="22"/>
        </w:rPr>
      </w:pPr>
    </w:p>
    <w:p w14:paraId="7A6C2F8C" w14:textId="77777777" w:rsidR="00DC1AA0" w:rsidRPr="00015D10" w:rsidRDefault="00DC1AA0" w:rsidP="00DC1AA0">
      <w:pPr>
        <w:rPr>
          <w:rFonts w:cs="Times New Roman"/>
          <w:b/>
          <w:szCs w:val="22"/>
        </w:rPr>
      </w:pPr>
      <w:bookmarkStart w:id="14" w:name="_Hlk98409453"/>
      <w:r w:rsidRPr="00015D10">
        <w:rPr>
          <w:rFonts w:cs="Times New Roman"/>
          <w:b/>
          <w:szCs w:val="22"/>
        </w:rPr>
        <w:t>EPR2SDM</w:t>
      </w:r>
    </w:p>
    <w:p w14:paraId="23690AD8" w14:textId="77777777" w:rsidR="00DC1AA0" w:rsidRPr="00015D10" w:rsidRDefault="00DC1AA0" w:rsidP="00DC1AA0">
      <w:pPr>
        <w:ind w:left="709" w:hanging="709"/>
        <w:rPr>
          <w:rFonts w:cs="Times New Roman"/>
          <w:b/>
          <w:szCs w:val="22"/>
        </w:rPr>
      </w:pPr>
    </w:p>
    <w:tbl>
      <w:tblPr>
        <w:tblStyle w:val="Tabellenraster1"/>
        <w:tblW w:w="5000" w:type="pct"/>
        <w:tblLook w:val="04A0" w:firstRow="1" w:lastRow="0" w:firstColumn="1" w:lastColumn="0" w:noHBand="0" w:noVBand="1"/>
      </w:tblPr>
      <w:tblGrid>
        <w:gridCol w:w="4787"/>
        <w:gridCol w:w="4783"/>
      </w:tblGrid>
      <w:tr w:rsidR="00DC1AA0" w:rsidRPr="00015D10" w14:paraId="63958931" w14:textId="77777777" w:rsidTr="00664513">
        <w:trPr>
          <w:trHeight w:val="284"/>
        </w:trPr>
        <w:tc>
          <w:tcPr>
            <w:tcW w:w="4787" w:type="dxa"/>
            <w:vAlign w:val="center"/>
          </w:tcPr>
          <w:p w14:paraId="0FD1B30C" w14:textId="77777777" w:rsidR="00DC1AA0" w:rsidRPr="00015D10" w:rsidRDefault="00DC1AA0" w:rsidP="00664513">
            <w:pPr>
              <w:rPr>
                <w:i/>
                <w:szCs w:val="22"/>
              </w:rPr>
            </w:pPr>
            <w:r w:rsidRPr="00015D10">
              <w:rPr>
                <w:i/>
                <w:szCs w:val="22"/>
              </w:rPr>
              <w:t>Movement</w:t>
            </w:r>
          </w:p>
        </w:tc>
        <w:tc>
          <w:tcPr>
            <w:tcW w:w="4783" w:type="dxa"/>
            <w:vAlign w:val="center"/>
          </w:tcPr>
          <w:p w14:paraId="7ACE9E22" w14:textId="77777777" w:rsidR="00DC1AA0" w:rsidRPr="00015D10" w:rsidRDefault="00DC1AA0" w:rsidP="00664513">
            <w:pPr>
              <w:rPr>
                <w:szCs w:val="22"/>
              </w:rPr>
            </w:pPr>
            <w:r w:rsidRPr="00015D10">
              <w:rPr>
                <w:szCs w:val="22"/>
              </w:rPr>
              <w:t xml:space="preserve">East </w:t>
            </w:r>
            <w:proofErr w:type="spellStart"/>
            <w:r w:rsidRPr="00015D10">
              <w:rPr>
                <w:szCs w:val="22"/>
              </w:rPr>
              <w:t>Caprivians</w:t>
            </w:r>
            <w:proofErr w:type="spellEnd"/>
          </w:p>
        </w:tc>
      </w:tr>
      <w:tr w:rsidR="00DC1AA0" w:rsidRPr="00015D10" w14:paraId="4C9C8B0E" w14:textId="77777777" w:rsidTr="00664513">
        <w:trPr>
          <w:trHeight w:val="284"/>
        </w:trPr>
        <w:tc>
          <w:tcPr>
            <w:tcW w:w="4787" w:type="dxa"/>
            <w:vAlign w:val="center"/>
          </w:tcPr>
          <w:p w14:paraId="7ABD0CF7" w14:textId="77777777" w:rsidR="00DC1AA0" w:rsidRPr="00015D10" w:rsidRDefault="00DC1AA0" w:rsidP="00664513">
            <w:pPr>
              <w:rPr>
                <w:i/>
                <w:szCs w:val="22"/>
              </w:rPr>
            </w:pPr>
            <w:r w:rsidRPr="00015D10">
              <w:rPr>
                <w:i/>
                <w:szCs w:val="22"/>
              </w:rPr>
              <w:t>Scenario</w:t>
            </w:r>
          </w:p>
        </w:tc>
        <w:tc>
          <w:tcPr>
            <w:tcW w:w="4783" w:type="dxa"/>
            <w:vAlign w:val="center"/>
          </w:tcPr>
          <w:p w14:paraId="41A75CB6" w14:textId="77777777" w:rsidR="00DC1AA0" w:rsidRPr="00015D10" w:rsidRDefault="00DC1AA0" w:rsidP="00664513">
            <w:pPr>
              <w:rPr>
                <w:szCs w:val="22"/>
              </w:rPr>
            </w:pPr>
            <w:proofErr w:type="gramStart"/>
            <w:r w:rsidRPr="00015D10">
              <w:rPr>
                <w:szCs w:val="22"/>
              </w:rPr>
              <w:t>1:n</w:t>
            </w:r>
            <w:proofErr w:type="gramEnd"/>
          </w:p>
        </w:tc>
      </w:tr>
      <w:tr w:rsidR="00DC1AA0" w:rsidRPr="00015D10" w14:paraId="51EE9CF4" w14:textId="77777777" w:rsidTr="00664513">
        <w:trPr>
          <w:trHeight w:val="284"/>
        </w:trPr>
        <w:tc>
          <w:tcPr>
            <w:tcW w:w="4787" w:type="dxa"/>
            <w:vAlign w:val="center"/>
          </w:tcPr>
          <w:p w14:paraId="2C8F893B" w14:textId="77777777" w:rsidR="00DC1AA0" w:rsidRPr="00015D10" w:rsidRDefault="00DC1AA0" w:rsidP="00664513">
            <w:pPr>
              <w:rPr>
                <w:i/>
                <w:szCs w:val="22"/>
              </w:rPr>
            </w:pPr>
            <w:r w:rsidRPr="00015D10">
              <w:rPr>
                <w:i/>
                <w:szCs w:val="22"/>
              </w:rPr>
              <w:t>EPR group(s)</w:t>
            </w:r>
          </w:p>
        </w:tc>
        <w:tc>
          <w:tcPr>
            <w:tcW w:w="4783" w:type="dxa"/>
            <w:vAlign w:val="center"/>
          </w:tcPr>
          <w:p w14:paraId="19905A8D" w14:textId="77777777" w:rsidR="00DC1AA0" w:rsidRPr="00015D10" w:rsidRDefault="00DC1AA0" w:rsidP="00664513">
            <w:pPr>
              <w:rPr>
                <w:szCs w:val="22"/>
              </w:rPr>
            </w:pPr>
            <w:proofErr w:type="spellStart"/>
            <w:r w:rsidRPr="00015D10">
              <w:rPr>
                <w:szCs w:val="22"/>
              </w:rPr>
              <w:t>Basubia</w:t>
            </w:r>
            <w:proofErr w:type="spellEnd"/>
            <w:r w:rsidRPr="00015D10">
              <w:rPr>
                <w:szCs w:val="22"/>
              </w:rPr>
              <w:t xml:space="preserve">; </w:t>
            </w:r>
            <w:proofErr w:type="spellStart"/>
            <w:r w:rsidRPr="00015D10">
              <w:rPr>
                <w:szCs w:val="22"/>
              </w:rPr>
              <w:t>Mafwe</w:t>
            </w:r>
            <w:proofErr w:type="spellEnd"/>
          </w:p>
        </w:tc>
      </w:tr>
      <w:tr w:rsidR="00DC1AA0" w:rsidRPr="00015D10" w14:paraId="0623C152" w14:textId="77777777" w:rsidTr="00664513">
        <w:trPr>
          <w:trHeight w:val="284"/>
        </w:trPr>
        <w:tc>
          <w:tcPr>
            <w:tcW w:w="4787" w:type="dxa"/>
            <w:vAlign w:val="center"/>
          </w:tcPr>
          <w:p w14:paraId="4A080C4A" w14:textId="77777777" w:rsidR="00DC1AA0" w:rsidRPr="00015D10" w:rsidRDefault="00DC1AA0" w:rsidP="00664513">
            <w:pPr>
              <w:rPr>
                <w:i/>
                <w:szCs w:val="22"/>
              </w:rPr>
            </w:pPr>
            <w:proofErr w:type="spellStart"/>
            <w:r w:rsidRPr="00015D10">
              <w:rPr>
                <w:i/>
                <w:szCs w:val="22"/>
              </w:rPr>
              <w:t>Gwgroupid</w:t>
            </w:r>
            <w:proofErr w:type="spellEnd"/>
            <w:r w:rsidRPr="00015D10">
              <w:rPr>
                <w:i/>
                <w:szCs w:val="22"/>
              </w:rPr>
              <w:t>(s)</w:t>
            </w:r>
          </w:p>
        </w:tc>
        <w:tc>
          <w:tcPr>
            <w:tcW w:w="4783" w:type="dxa"/>
            <w:vAlign w:val="center"/>
          </w:tcPr>
          <w:p w14:paraId="31CC4FF2" w14:textId="77777777" w:rsidR="00DC1AA0" w:rsidRPr="00015D10" w:rsidRDefault="00DC1AA0" w:rsidP="00664513">
            <w:pPr>
              <w:rPr>
                <w:szCs w:val="22"/>
              </w:rPr>
            </w:pPr>
            <w:r w:rsidRPr="00015D10">
              <w:rPr>
                <w:szCs w:val="22"/>
              </w:rPr>
              <w:t>56502000; 56507000</w:t>
            </w:r>
          </w:p>
        </w:tc>
      </w:tr>
    </w:tbl>
    <w:p w14:paraId="24BC286E" w14:textId="77777777" w:rsidR="00DC1AA0" w:rsidRPr="00015D10" w:rsidRDefault="00DC1AA0" w:rsidP="00DC1AA0">
      <w:pPr>
        <w:rPr>
          <w:rFonts w:cs="Times New Roman"/>
          <w:b/>
          <w:szCs w:val="22"/>
        </w:rPr>
      </w:pPr>
    </w:p>
    <w:p w14:paraId="6167BBEE" w14:textId="77777777" w:rsidR="00DC1AA0" w:rsidRPr="00015D10" w:rsidRDefault="00DC1AA0" w:rsidP="00DC1AA0">
      <w:pPr>
        <w:rPr>
          <w:rFonts w:cs="Times New Roman"/>
          <w:b/>
          <w:szCs w:val="22"/>
        </w:rPr>
      </w:pPr>
    </w:p>
    <w:p w14:paraId="3A6964CB" w14:textId="77777777" w:rsidR="000862FD" w:rsidRPr="00015D10" w:rsidRDefault="000862FD" w:rsidP="000862FD">
      <w:pPr>
        <w:ind w:left="709" w:hanging="709"/>
        <w:rPr>
          <w:rFonts w:cs="Times New Roman"/>
          <w:b/>
          <w:szCs w:val="22"/>
        </w:rPr>
      </w:pPr>
      <w:r w:rsidRPr="00015D10">
        <w:rPr>
          <w:rFonts w:cs="Times New Roman"/>
          <w:b/>
          <w:szCs w:val="22"/>
        </w:rPr>
        <w:t>Power access</w:t>
      </w:r>
    </w:p>
    <w:bookmarkEnd w:id="14"/>
    <w:p w14:paraId="784C9B9B" w14:textId="77777777" w:rsidR="000862FD" w:rsidRPr="00015D10" w:rsidRDefault="000862FD" w:rsidP="000862FD">
      <w:pPr>
        <w:ind w:left="709" w:hanging="709"/>
        <w:rPr>
          <w:rFonts w:cs="Times New Roman"/>
          <w:bCs/>
          <w:szCs w:val="22"/>
        </w:rPr>
      </w:pPr>
    </w:p>
    <w:p w14:paraId="00A1A1F8" w14:textId="6D154AB2" w:rsidR="00C50726" w:rsidRPr="00015D10" w:rsidRDefault="00C50726" w:rsidP="00C50726">
      <w:pPr>
        <w:pStyle w:val="ListParagraph"/>
        <w:numPr>
          <w:ilvl w:val="0"/>
          <w:numId w:val="74"/>
        </w:numPr>
        <w:rPr>
          <w:rFonts w:cs="Times New Roman"/>
          <w:szCs w:val="22"/>
        </w:rPr>
      </w:pPr>
      <w:r w:rsidRPr="00015D10">
        <w:rPr>
          <w:rFonts w:cs="Times New Roman"/>
          <w:szCs w:val="22"/>
        </w:rPr>
        <w:t xml:space="preserve">EPR does not code the East </w:t>
      </w:r>
      <w:proofErr w:type="spellStart"/>
      <w:r w:rsidRPr="00015D10">
        <w:rPr>
          <w:rFonts w:cs="Times New Roman"/>
          <w:szCs w:val="22"/>
        </w:rPr>
        <w:t>Caprivians</w:t>
      </w:r>
      <w:proofErr w:type="spellEnd"/>
      <w:r w:rsidRPr="00015D10">
        <w:rPr>
          <w:rFonts w:cs="Times New Roman"/>
          <w:szCs w:val="22"/>
        </w:rPr>
        <w:t xml:space="preserve"> as a single group, arguing that there are different ethnic groups within the region with different political relevance. According to MAR, the East </w:t>
      </w:r>
      <w:proofErr w:type="spellStart"/>
      <w:r w:rsidRPr="00015D10">
        <w:rPr>
          <w:rFonts w:cs="Times New Roman"/>
          <w:szCs w:val="22"/>
        </w:rPr>
        <w:t>Caprivians</w:t>
      </w:r>
      <w:proofErr w:type="spellEnd"/>
      <w:r w:rsidRPr="00015D10">
        <w:rPr>
          <w:rFonts w:cs="Times New Roman"/>
          <w:szCs w:val="22"/>
        </w:rPr>
        <w:t xml:space="preserve"> consist of three groups, all of which are sub-groups of the </w:t>
      </w:r>
      <w:proofErr w:type="spellStart"/>
      <w:r w:rsidRPr="00015D10">
        <w:rPr>
          <w:rFonts w:cs="Times New Roman"/>
          <w:szCs w:val="22"/>
        </w:rPr>
        <w:t>Lozis</w:t>
      </w:r>
      <w:proofErr w:type="spellEnd"/>
      <w:r w:rsidRPr="00015D10">
        <w:rPr>
          <w:rFonts w:cs="Times New Roman"/>
          <w:szCs w:val="22"/>
        </w:rPr>
        <w:t xml:space="preserve">: the </w:t>
      </w:r>
      <w:proofErr w:type="spellStart"/>
      <w:r w:rsidRPr="00015D10">
        <w:rPr>
          <w:rFonts w:cs="Times New Roman"/>
          <w:szCs w:val="22"/>
        </w:rPr>
        <w:t>Mafwe</w:t>
      </w:r>
      <w:proofErr w:type="spellEnd"/>
      <w:r w:rsidRPr="00015D10">
        <w:rPr>
          <w:rFonts w:cs="Times New Roman"/>
          <w:szCs w:val="22"/>
        </w:rPr>
        <w:t xml:space="preserve">, the Subiya (or </w:t>
      </w:r>
      <w:proofErr w:type="spellStart"/>
      <w:r w:rsidRPr="00015D10">
        <w:rPr>
          <w:rFonts w:cs="Times New Roman"/>
          <w:szCs w:val="22"/>
        </w:rPr>
        <w:t>Basubias</w:t>
      </w:r>
      <w:proofErr w:type="spellEnd"/>
      <w:r w:rsidRPr="00015D10">
        <w:rPr>
          <w:rFonts w:cs="Times New Roman"/>
          <w:szCs w:val="22"/>
        </w:rPr>
        <w:t xml:space="preserve"> or </w:t>
      </w:r>
      <w:proofErr w:type="spellStart"/>
      <w:r w:rsidRPr="00015D10">
        <w:rPr>
          <w:rFonts w:cs="Times New Roman"/>
          <w:szCs w:val="22"/>
        </w:rPr>
        <w:t>Masubias</w:t>
      </w:r>
      <w:proofErr w:type="spellEnd"/>
      <w:r w:rsidRPr="00015D10">
        <w:rPr>
          <w:rFonts w:cs="Times New Roman"/>
          <w:szCs w:val="22"/>
        </w:rPr>
        <w:t xml:space="preserve">), and the </w:t>
      </w:r>
      <w:proofErr w:type="spellStart"/>
      <w:r w:rsidRPr="00015D10">
        <w:rPr>
          <w:rFonts w:cs="Times New Roman"/>
          <w:szCs w:val="22"/>
        </w:rPr>
        <w:t>Mayeye</w:t>
      </w:r>
      <w:proofErr w:type="spellEnd"/>
      <w:r w:rsidRPr="00015D10">
        <w:rPr>
          <w:rFonts w:cs="Times New Roman"/>
          <w:szCs w:val="22"/>
        </w:rPr>
        <w:t xml:space="preserve"> (also see Minahan 2002: 1116). EPR codes two of these groups, the </w:t>
      </w:r>
      <w:proofErr w:type="spellStart"/>
      <w:r w:rsidRPr="00015D10">
        <w:rPr>
          <w:rFonts w:cs="Times New Roman"/>
          <w:szCs w:val="22"/>
        </w:rPr>
        <w:t>Mafwe</w:t>
      </w:r>
      <w:proofErr w:type="spellEnd"/>
      <w:r w:rsidRPr="00015D10">
        <w:rPr>
          <w:rFonts w:cs="Times New Roman"/>
          <w:szCs w:val="22"/>
        </w:rPr>
        <w:t xml:space="preserve"> and the Subiya. It does not code the </w:t>
      </w:r>
      <w:proofErr w:type="spellStart"/>
      <w:r w:rsidRPr="00015D10">
        <w:rPr>
          <w:rFonts w:cs="Times New Roman"/>
          <w:szCs w:val="22"/>
        </w:rPr>
        <w:t>Mayeye</w:t>
      </w:r>
      <w:proofErr w:type="spellEnd"/>
      <w:r w:rsidRPr="00015D10">
        <w:rPr>
          <w:rFonts w:cs="Times New Roman"/>
          <w:szCs w:val="22"/>
        </w:rPr>
        <w:t>, which appear to be a very small group (</w:t>
      </w:r>
      <w:r w:rsidR="009F769B" w:rsidRPr="00015D10">
        <w:rPr>
          <w:rFonts w:cs="Times New Roman"/>
          <w:szCs w:val="22"/>
        </w:rPr>
        <w:t>we</w:t>
      </w:r>
      <w:r w:rsidRPr="00015D10">
        <w:rPr>
          <w:rFonts w:cs="Times New Roman"/>
          <w:szCs w:val="22"/>
        </w:rPr>
        <w:t xml:space="preserve"> could not find much information on them). This would suggest something coming close to an 1:n scenario (</w:t>
      </w:r>
      <w:proofErr w:type="spellStart"/>
      <w:r w:rsidRPr="00015D10">
        <w:rPr>
          <w:rFonts w:cs="Times New Roman"/>
          <w:szCs w:val="22"/>
        </w:rPr>
        <w:t>ie</w:t>
      </w:r>
      <w:proofErr w:type="spellEnd"/>
      <w:r w:rsidRPr="00015D10">
        <w:rPr>
          <w:rFonts w:cs="Times New Roman"/>
          <w:szCs w:val="22"/>
        </w:rPr>
        <w:t xml:space="preserve">., the East </w:t>
      </w:r>
      <w:proofErr w:type="spellStart"/>
      <w:r w:rsidRPr="00015D10">
        <w:rPr>
          <w:rFonts w:cs="Times New Roman"/>
          <w:szCs w:val="22"/>
        </w:rPr>
        <w:t>Caprivians</w:t>
      </w:r>
      <w:proofErr w:type="spellEnd"/>
      <w:r w:rsidRPr="00015D10">
        <w:rPr>
          <w:rFonts w:cs="Times New Roman"/>
          <w:szCs w:val="22"/>
        </w:rPr>
        <w:t xml:space="preserve"> would be associated with both the </w:t>
      </w:r>
      <w:proofErr w:type="spellStart"/>
      <w:r w:rsidRPr="00015D10">
        <w:rPr>
          <w:rFonts w:cs="Times New Roman"/>
          <w:szCs w:val="22"/>
        </w:rPr>
        <w:t>Mafwe</w:t>
      </w:r>
      <w:proofErr w:type="spellEnd"/>
      <w:r w:rsidRPr="00015D10">
        <w:rPr>
          <w:rFonts w:cs="Times New Roman"/>
          <w:szCs w:val="22"/>
        </w:rPr>
        <w:t xml:space="preserve"> and the Subiya (</w:t>
      </w:r>
      <w:proofErr w:type="spellStart"/>
      <w:r w:rsidRPr="00015D10">
        <w:rPr>
          <w:rFonts w:cs="Times New Roman"/>
          <w:szCs w:val="22"/>
        </w:rPr>
        <w:t>Basubias</w:t>
      </w:r>
      <w:proofErr w:type="spellEnd"/>
      <w:r w:rsidRPr="00015D10">
        <w:rPr>
          <w:rFonts w:cs="Times New Roman"/>
          <w:szCs w:val="22"/>
        </w:rPr>
        <w:t>/</w:t>
      </w:r>
      <w:proofErr w:type="spellStart"/>
      <w:r w:rsidRPr="00015D10">
        <w:rPr>
          <w:rFonts w:cs="Times New Roman"/>
          <w:szCs w:val="22"/>
        </w:rPr>
        <w:t>Masubias</w:t>
      </w:r>
      <w:proofErr w:type="spellEnd"/>
      <w:r w:rsidRPr="00015D10">
        <w:rPr>
          <w:rFonts w:cs="Times New Roman"/>
          <w:szCs w:val="22"/>
        </w:rPr>
        <w:t>) in EPR.</w:t>
      </w:r>
    </w:p>
    <w:p w14:paraId="0B8CDE53" w14:textId="3F2C4EC5" w:rsidR="009F769B" w:rsidRPr="00015D10" w:rsidRDefault="009F769B" w:rsidP="00490B05">
      <w:pPr>
        <w:pStyle w:val="ListParagraph"/>
        <w:numPr>
          <w:ilvl w:val="0"/>
          <w:numId w:val="74"/>
        </w:numPr>
        <w:rPr>
          <w:rFonts w:cs="Times New Roman"/>
          <w:szCs w:val="22"/>
        </w:rPr>
      </w:pPr>
      <w:r w:rsidRPr="00015D10">
        <w:rPr>
          <w:rFonts w:cs="Times New Roman"/>
          <w:szCs w:val="22"/>
        </w:rPr>
        <w:t xml:space="preserve">EPR suggests that that the </w:t>
      </w:r>
      <w:proofErr w:type="spellStart"/>
      <w:r w:rsidRPr="00015D10">
        <w:rPr>
          <w:rFonts w:cs="Times New Roman"/>
          <w:szCs w:val="22"/>
        </w:rPr>
        <w:t>Basubias</w:t>
      </w:r>
      <w:proofErr w:type="spellEnd"/>
      <w:r w:rsidRPr="00015D10">
        <w:rPr>
          <w:rFonts w:cs="Times New Roman"/>
          <w:szCs w:val="22"/>
        </w:rPr>
        <w:t xml:space="preserve"> </w:t>
      </w:r>
      <w:r w:rsidR="00277B6A" w:rsidRPr="00015D10">
        <w:rPr>
          <w:rFonts w:cs="Times New Roman"/>
          <w:szCs w:val="22"/>
        </w:rPr>
        <w:t xml:space="preserve">were represented in the national executive while the </w:t>
      </w:r>
      <w:proofErr w:type="spellStart"/>
      <w:r w:rsidR="00277B6A" w:rsidRPr="00015D10">
        <w:rPr>
          <w:rFonts w:cs="Times New Roman"/>
          <w:szCs w:val="22"/>
        </w:rPr>
        <w:t>Mafwe</w:t>
      </w:r>
      <w:proofErr w:type="spellEnd"/>
      <w:r w:rsidR="00277B6A" w:rsidRPr="00015D10">
        <w:rPr>
          <w:rFonts w:cs="Times New Roman"/>
          <w:szCs w:val="22"/>
        </w:rPr>
        <w:t xml:space="preserve"> were excluded.</w:t>
      </w:r>
      <w:r w:rsidR="003865C9" w:rsidRPr="00015D10">
        <w:rPr>
          <w:rFonts w:cs="Times New Roman"/>
          <w:szCs w:val="22"/>
        </w:rPr>
        <w:t xml:space="preserve"> </w:t>
      </w:r>
      <w:r w:rsidR="00D71C19" w:rsidRPr="00015D10">
        <w:rPr>
          <w:rFonts w:cs="Times New Roman"/>
          <w:szCs w:val="22"/>
        </w:rPr>
        <w:t xml:space="preserve">From 1990 to 2020, </w:t>
      </w:r>
      <w:proofErr w:type="spellStart"/>
      <w:r w:rsidR="00D71C19" w:rsidRPr="00015D10">
        <w:rPr>
          <w:rFonts w:cs="Times New Roman"/>
          <w:szCs w:val="22"/>
        </w:rPr>
        <w:t>Basubias</w:t>
      </w:r>
      <w:proofErr w:type="spellEnd"/>
      <w:r w:rsidR="00D71C19" w:rsidRPr="00015D10">
        <w:rPr>
          <w:rFonts w:cs="Times New Roman"/>
          <w:szCs w:val="22"/>
        </w:rPr>
        <w:t xml:space="preserve"> is coded as junior partner, and </w:t>
      </w:r>
      <w:proofErr w:type="spellStart"/>
      <w:r w:rsidR="00D71C19" w:rsidRPr="00015D10">
        <w:rPr>
          <w:rFonts w:cs="Times New Roman"/>
          <w:szCs w:val="22"/>
        </w:rPr>
        <w:t>Mafwe</w:t>
      </w:r>
      <w:proofErr w:type="spellEnd"/>
      <w:r w:rsidR="00D71C19" w:rsidRPr="00015D10">
        <w:rPr>
          <w:rFonts w:cs="Times New Roman"/>
          <w:szCs w:val="22"/>
        </w:rPr>
        <w:t xml:space="preserve"> is coded as</w:t>
      </w:r>
      <w:r w:rsidR="00C6547C" w:rsidRPr="00015D10">
        <w:rPr>
          <w:rFonts w:cs="Times New Roman"/>
          <w:szCs w:val="22"/>
        </w:rPr>
        <w:t xml:space="preserve"> powerless.</w:t>
      </w:r>
      <w:r w:rsidR="00277B6A" w:rsidRPr="00015D10">
        <w:rPr>
          <w:rFonts w:cs="Times New Roman"/>
          <w:szCs w:val="22"/>
        </w:rPr>
        <w:t xml:space="preserve"> This suggests that the </w:t>
      </w:r>
      <w:proofErr w:type="spellStart"/>
      <w:r w:rsidR="00277B6A" w:rsidRPr="00015D10">
        <w:rPr>
          <w:rFonts w:cs="Times New Roman"/>
          <w:szCs w:val="22"/>
        </w:rPr>
        <w:t>Lozis</w:t>
      </w:r>
      <w:proofErr w:type="spellEnd"/>
      <w:r w:rsidR="00277B6A" w:rsidRPr="00015D10">
        <w:rPr>
          <w:rFonts w:cs="Times New Roman"/>
          <w:szCs w:val="22"/>
        </w:rPr>
        <w:t xml:space="preserve">/East </w:t>
      </w:r>
      <w:proofErr w:type="spellStart"/>
      <w:r w:rsidR="00277B6A" w:rsidRPr="00015D10">
        <w:rPr>
          <w:rFonts w:cs="Times New Roman"/>
          <w:szCs w:val="22"/>
        </w:rPr>
        <w:t>Caprivians</w:t>
      </w:r>
      <w:proofErr w:type="spellEnd"/>
      <w:r w:rsidR="00277B6A" w:rsidRPr="00015D10">
        <w:rPr>
          <w:rFonts w:cs="Times New Roman"/>
          <w:szCs w:val="22"/>
        </w:rPr>
        <w:t xml:space="preserve"> can be considered included in government, even if just by one of their sub-groups. [1990-20</w:t>
      </w:r>
      <w:r w:rsidR="00C6547C" w:rsidRPr="00015D10">
        <w:rPr>
          <w:rFonts w:cs="Times New Roman"/>
          <w:szCs w:val="22"/>
        </w:rPr>
        <w:t>20</w:t>
      </w:r>
      <w:r w:rsidR="00277B6A" w:rsidRPr="00015D10">
        <w:rPr>
          <w:rFonts w:cs="Times New Roman"/>
          <w:szCs w:val="22"/>
        </w:rPr>
        <w:t>: junior partner]</w:t>
      </w:r>
    </w:p>
    <w:p w14:paraId="47626637" w14:textId="77777777" w:rsidR="001C5D27" w:rsidRPr="00015D10" w:rsidRDefault="001C5D27" w:rsidP="000862FD">
      <w:pPr>
        <w:ind w:left="709" w:hanging="709"/>
        <w:rPr>
          <w:rFonts w:cs="Times New Roman"/>
          <w:b/>
          <w:szCs w:val="22"/>
        </w:rPr>
      </w:pPr>
    </w:p>
    <w:p w14:paraId="5E14E35E" w14:textId="77777777" w:rsidR="001C5D27" w:rsidRPr="00015D10" w:rsidRDefault="001C5D27" w:rsidP="000862FD">
      <w:pPr>
        <w:ind w:left="709" w:hanging="709"/>
        <w:rPr>
          <w:rFonts w:cs="Times New Roman"/>
          <w:b/>
          <w:szCs w:val="22"/>
        </w:rPr>
      </w:pPr>
    </w:p>
    <w:p w14:paraId="7F5AC0DF" w14:textId="24F820F3" w:rsidR="000862FD" w:rsidRPr="00015D10" w:rsidRDefault="000862FD" w:rsidP="000862FD">
      <w:pPr>
        <w:ind w:left="709" w:hanging="709"/>
        <w:rPr>
          <w:rFonts w:cs="Times New Roman"/>
          <w:b/>
          <w:szCs w:val="22"/>
        </w:rPr>
      </w:pPr>
      <w:bookmarkStart w:id="15" w:name="_Hlk98409511"/>
      <w:r w:rsidRPr="00015D10">
        <w:rPr>
          <w:rFonts w:cs="Times New Roman"/>
          <w:b/>
          <w:szCs w:val="22"/>
        </w:rPr>
        <w:t>Group size</w:t>
      </w:r>
    </w:p>
    <w:bookmarkEnd w:id="15"/>
    <w:p w14:paraId="57A62D03" w14:textId="77777777" w:rsidR="000862FD" w:rsidRPr="00015D10" w:rsidRDefault="000862FD" w:rsidP="000862FD">
      <w:pPr>
        <w:rPr>
          <w:rFonts w:cs="Times New Roman"/>
          <w:szCs w:val="22"/>
        </w:rPr>
      </w:pPr>
    </w:p>
    <w:p w14:paraId="5116764C" w14:textId="77777777" w:rsidR="00C50726" w:rsidRPr="00015D10" w:rsidRDefault="00C50726" w:rsidP="00C50726">
      <w:pPr>
        <w:pStyle w:val="ListParagraph"/>
        <w:numPr>
          <w:ilvl w:val="0"/>
          <w:numId w:val="74"/>
        </w:numPr>
        <w:rPr>
          <w:rFonts w:cs="Times New Roman"/>
          <w:szCs w:val="22"/>
        </w:rPr>
      </w:pPr>
      <w:r w:rsidRPr="00015D10">
        <w:rPr>
          <w:rFonts w:cs="Times New Roman"/>
          <w:szCs w:val="22"/>
        </w:rPr>
        <w:t xml:space="preserve">The group size is ambiguous. </w:t>
      </w:r>
    </w:p>
    <w:p w14:paraId="65C52138" w14:textId="77777777" w:rsidR="00C50726" w:rsidRPr="00015D10" w:rsidRDefault="00C50726" w:rsidP="00C50726">
      <w:pPr>
        <w:pStyle w:val="ListParagraph"/>
        <w:numPr>
          <w:ilvl w:val="1"/>
          <w:numId w:val="74"/>
        </w:numPr>
        <w:rPr>
          <w:rFonts w:cs="Times New Roman"/>
          <w:szCs w:val="22"/>
        </w:rPr>
      </w:pPr>
      <w:r w:rsidRPr="00015D10">
        <w:rPr>
          <w:rFonts w:cs="Times New Roman"/>
          <w:szCs w:val="22"/>
        </w:rPr>
        <w:t xml:space="preserve">According to MAR V, the East </w:t>
      </w:r>
      <w:proofErr w:type="spellStart"/>
      <w:r w:rsidRPr="00015D10">
        <w:rPr>
          <w:rFonts w:cs="Times New Roman"/>
          <w:szCs w:val="22"/>
        </w:rPr>
        <w:t>Caprivians</w:t>
      </w:r>
      <w:proofErr w:type="spellEnd"/>
      <w:r w:rsidRPr="00015D10">
        <w:rPr>
          <w:rFonts w:cs="Times New Roman"/>
          <w:szCs w:val="22"/>
        </w:rPr>
        <w:t xml:space="preserve"> make up 4% of Namibia's population. The CIA World Factbook suggests the same figure.</w:t>
      </w:r>
    </w:p>
    <w:p w14:paraId="56983DF4" w14:textId="77777777" w:rsidR="00C50726" w:rsidRPr="00015D10" w:rsidRDefault="00C50726" w:rsidP="00C50726">
      <w:pPr>
        <w:pStyle w:val="ListParagraph"/>
        <w:numPr>
          <w:ilvl w:val="1"/>
          <w:numId w:val="74"/>
        </w:numPr>
        <w:rPr>
          <w:rFonts w:cs="Times New Roman"/>
          <w:szCs w:val="22"/>
        </w:rPr>
      </w:pPr>
      <w:r w:rsidRPr="00015D10">
        <w:rPr>
          <w:rFonts w:cs="Times New Roman"/>
          <w:szCs w:val="22"/>
        </w:rPr>
        <w:lastRenderedPageBreak/>
        <w:t xml:space="preserve">EPR, by contrast, would suggest a group size of at least 6%, as both the </w:t>
      </w:r>
      <w:proofErr w:type="spellStart"/>
      <w:r w:rsidRPr="00015D10">
        <w:rPr>
          <w:rFonts w:cs="Times New Roman"/>
          <w:szCs w:val="22"/>
        </w:rPr>
        <w:t>Mafwe</w:t>
      </w:r>
      <w:proofErr w:type="spellEnd"/>
      <w:r w:rsidRPr="00015D10">
        <w:rPr>
          <w:rFonts w:cs="Times New Roman"/>
          <w:szCs w:val="22"/>
        </w:rPr>
        <w:t xml:space="preserve"> and the </w:t>
      </w:r>
      <w:proofErr w:type="spellStart"/>
      <w:r w:rsidRPr="00015D10">
        <w:rPr>
          <w:rFonts w:cs="Times New Roman"/>
          <w:szCs w:val="22"/>
        </w:rPr>
        <w:t>Basubias</w:t>
      </w:r>
      <w:proofErr w:type="spellEnd"/>
      <w:r w:rsidRPr="00015D10">
        <w:rPr>
          <w:rFonts w:cs="Times New Roman"/>
          <w:szCs w:val="22"/>
        </w:rPr>
        <w:t xml:space="preserve"> are coded with 3%.</w:t>
      </w:r>
    </w:p>
    <w:p w14:paraId="298DA6F6" w14:textId="4B968470" w:rsidR="00C50726" w:rsidRPr="00015D10" w:rsidRDefault="00C50726" w:rsidP="00C50726">
      <w:pPr>
        <w:pStyle w:val="ListParagraph"/>
        <w:numPr>
          <w:ilvl w:val="1"/>
          <w:numId w:val="74"/>
        </w:numPr>
        <w:rPr>
          <w:rFonts w:cs="Times New Roman"/>
          <w:szCs w:val="22"/>
        </w:rPr>
      </w:pPr>
      <w:r w:rsidRPr="00015D10">
        <w:rPr>
          <w:rFonts w:cs="Times New Roman"/>
          <w:szCs w:val="22"/>
        </w:rPr>
        <w:t xml:space="preserve">Minahan (2002: 1115), finally, suggests that there were about 100,000 </w:t>
      </w:r>
      <w:proofErr w:type="spellStart"/>
      <w:r w:rsidRPr="00015D10">
        <w:rPr>
          <w:rFonts w:cs="Times New Roman"/>
          <w:szCs w:val="22"/>
        </w:rPr>
        <w:t>Lozis</w:t>
      </w:r>
      <w:proofErr w:type="spellEnd"/>
      <w:r w:rsidRPr="00015D10">
        <w:rPr>
          <w:rFonts w:cs="Times New Roman"/>
          <w:szCs w:val="22"/>
        </w:rPr>
        <w:t>/</w:t>
      </w:r>
      <w:proofErr w:type="spellStart"/>
      <w:r w:rsidRPr="00015D10">
        <w:rPr>
          <w:rFonts w:cs="Times New Roman"/>
          <w:szCs w:val="22"/>
        </w:rPr>
        <w:t>Caprivians</w:t>
      </w:r>
      <w:proofErr w:type="spellEnd"/>
      <w:r w:rsidRPr="00015D10">
        <w:rPr>
          <w:rFonts w:cs="Times New Roman"/>
          <w:szCs w:val="22"/>
        </w:rPr>
        <w:t xml:space="preserve"> in Namibia in 2002, suggesting a group size estimate of 5.13% if combined with the WB population estimate of Namibia for 2002 (1.95 </w:t>
      </w:r>
      <w:proofErr w:type="spellStart"/>
      <w:r w:rsidRPr="00015D10">
        <w:rPr>
          <w:rFonts w:cs="Times New Roman"/>
          <w:szCs w:val="22"/>
        </w:rPr>
        <w:t>mio</w:t>
      </w:r>
      <w:proofErr w:type="spellEnd"/>
      <w:r w:rsidRPr="00015D10">
        <w:rPr>
          <w:rFonts w:cs="Times New Roman"/>
          <w:szCs w:val="22"/>
        </w:rPr>
        <w:t xml:space="preserve">). </w:t>
      </w:r>
      <w:r w:rsidR="009F769B" w:rsidRPr="00015D10">
        <w:rPr>
          <w:rFonts w:cs="Times New Roman"/>
          <w:szCs w:val="22"/>
        </w:rPr>
        <w:t>W</w:t>
      </w:r>
      <w:r w:rsidRPr="00015D10">
        <w:rPr>
          <w:rFonts w:cs="Times New Roman"/>
          <w:szCs w:val="22"/>
        </w:rPr>
        <w:t>e rely on Minahan</w:t>
      </w:r>
      <w:r w:rsidR="009F769B" w:rsidRPr="00015D10">
        <w:rPr>
          <w:rFonts w:cs="Times New Roman"/>
          <w:szCs w:val="22"/>
        </w:rPr>
        <w:t xml:space="preserve">’s estimate as it seems middle of the road. </w:t>
      </w:r>
      <w:r w:rsidRPr="00015D10">
        <w:rPr>
          <w:rFonts w:cs="Times New Roman"/>
          <w:szCs w:val="22"/>
        </w:rPr>
        <w:t xml:space="preserve"> [0.0513]</w:t>
      </w:r>
    </w:p>
    <w:p w14:paraId="60576BE8" w14:textId="77777777" w:rsidR="00185CE4" w:rsidRDefault="00185CE4" w:rsidP="000862FD">
      <w:pPr>
        <w:rPr>
          <w:rFonts w:cs="Times New Roman"/>
          <w:b/>
          <w:bCs/>
          <w:szCs w:val="22"/>
        </w:rPr>
      </w:pPr>
      <w:bookmarkStart w:id="16" w:name="_Hlk98409570"/>
    </w:p>
    <w:p w14:paraId="1128F7CA" w14:textId="77777777" w:rsidR="00185CE4" w:rsidRDefault="00185CE4" w:rsidP="000862FD">
      <w:pPr>
        <w:rPr>
          <w:rFonts w:cs="Times New Roman"/>
          <w:b/>
          <w:bCs/>
          <w:szCs w:val="22"/>
        </w:rPr>
      </w:pPr>
    </w:p>
    <w:p w14:paraId="4DF1FA6E" w14:textId="14D381D8" w:rsidR="000862FD" w:rsidRPr="00015D10" w:rsidRDefault="000862FD" w:rsidP="000862FD">
      <w:pPr>
        <w:rPr>
          <w:rFonts w:cs="Times New Roman"/>
          <w:b/>
          <w:bCs/>
          <w:szCs w:val="22"/>
        </w:rPr>
      </w:pPr>
      <w:r w:rsidRPr="00015D10">
        <w:rPr>
          <w:rFonts w:cs="Times New Roman"/>
          <w:b/>
          <w:bCs/>
          <w:szCs w:val="22"/>
        </w:rPr>
        <w:t>Regional concentration</w:t>
      </w:r>
    </w:p>
    <w:bookmarkEnd w:id="16"/>
    <w:p w14:paraId="572138BC" w14:textId="77777777" w:rsidR="000862FD" w:rsidRPr="00015D10" w:rsidRDefault="000862FD" w:rsidP="000862FD">
      <w:pPr>
        <w:rPr>
          <w:rFonts w:cs="Times New Roman"/>
          <w:szCs w:val="22"/>
        </w:rPr>
      </w:pPr>
    </w:p>
    <w:p w14:paraId="4B620F36" w14:textId="08D8C8AA" w:rsidR="00C50726" w:rsidRPr="00015D10" w:rsidRDefault="00C50726" w:rsidP="00C50726">
      <w:pPr>
        <w:pStyle w:val="ListParagraph"/>
        <w:numPr>
          <w:ilvl w:val="0"/>
          <w:numId w:val="74"/>
        </w:numPr>
        <w:rPr>
          <w:rFonts w:cs="Times New Roman"/>
          <w:szCs w:val="22"/>
        </w:rPr>
      </w:pPr>
      <w:bookmarkStart w:id="17" w:name="_Hlk98409587"/>
      <w:r w:rsidRPr="00015D10">
        <w:rPr>
          <w:rFonts w:cs="Times New Roman"/>
          <w:szCs w:val="22"/>
        </w:rPr>
        <w:t xml:space="preserve">According to Minahan (2002: 1115), the East </w:t>
      </w:r>
      <w:proofErr w:type="spellStart"/>
      <w:r w:rsidRPr="00015D10">
        <w:rPr>
          <w:rFonts w:cs="Times New Roman"/>
          <w:szCs w:val="22"/>
        </w:rPr>
        <w:t>Caprivians</w:t>
      </w:r>
      <w:proofErr w:type="spellEnd"/>
      <w:r w:rsidRPr="00015D10">
        <w:rPr>
          <w:rFonts w:cs="Times New Roman"/>
          <w:szCs w:val="22"/>
        </w:rPr>
        <w:t xml:space="preserve"> make up 78% of their homeland, and close to 80% of the East </w:t>
      </w:r>
      <w:proofErr w:type="spellStart"/>
      <w:r w:rsidRPr="00015D10">
        <w:rPr>
          <w:rFonts w:cs="Times New Roman"/>
          <w:szCs w:val="22"/>
        </w:rPr>
        <w:t>Caprivians</w:t>
      </w:r>
      <w:proofErr w:type="spellEnd"/>
      <w:r w:rsidRPr="00015D10">
        <w:rPr>
          <w:rFonts w:cs="Times New Roman"/>
          <w:szCs w:val="22"/>
        </w:rPr>
        <w:t xml:space="preserve"> in Namibia live there. </w:t>
      </w:r>
      <w:r w:rsidR="00A15771" w:rsidRPr="00015D10">
        <w:rPr>
          <w:rFonts w:cs="Times New Roman"/>
          <w:szCs w:val="22"/>
        </w:rPr>
        <w:t xml:space="preserve">MAR and EPR also suggest regional concentration. </w:t>
      </w:r>
      <w:r w:rsidRPr="00015D10">
        <w:rPr>
          <w:rFonts w:cs="Times New Roman"/>
          <w:szCs w:val="22"/>
        </w:rPr>
        <w:t>[regionally concentrated]</w:t>
      </w:r>
    </w:p>
    <w:bookmarkEnd w:id="17"/>
    <w:p w14:paraId="308A57EB" w14:textId="77777777" w:rsidR="000862FD" w:rsidRPr="00015D10" w:rsidRDefault="000862FD" w:rsidP="000862FD">
      <w:pPr>
        <w:rPr>
          <w:rFonts w:cs="Times New Roman"/>
          <w:szCs w:val="22"/>
        </w:rPr>
      </w:pPr>
    </w:p>
    <w:p w14:paraId="465BA11F" w14:textId="77777777" w:rsidR="000862FD" w:rsidRPr="00015D10" w:rsidRDefault="000862FD" w:rsidP="000862FD">
      <w:pPr>
        <w:rPr>
          <w:rFonts w:cs="Times New Roman"/>
          <w:szCs w:val="22"/>
        </w:rPr>
      </w:pPr>
    </w:p>
    <w:p w14:paraId="4440F86E" w14:textId="77777777" w:rsidR="000862FD" w:rsidRPr="00015D10" w:rsidRDefault="000862FD" w:rsidP="000862FD">
      <w:pPr>
        <w:rPr>
          <w:rFonts w:cs="Times New Roman"/>
          <w:b/>
          <w:szCs w:val="22"/>
        </w:rPr>
      </w:pPr>
      <w:r w:rsidRPr="00015D10">
        <w:rPr>
          <w:rFonts w:cs="Times New Roman"/>
          <w:b/>
          <w:szCs w:val="22"/>
        </w:rPr>
        <w:t>Kin</w:t>
      </w:r>
    </w:p>
    <w:p w14:paraId="0B876975" w14:textId="77777777" w:rsidR="000862FD" w:rsidRPr="00015D10" w:rsidRDefault="000862FD" w:rsidP="000862FD">
      <w:pPr>
        <w:rPr>
          <w:rFonts w:cs="Times New Roman"/>
          <w:bCs/>
          <w:szCs w:val="22"/>
        </w:rPr>
      </w:pPr>
    </w:p>
    <w:p w14:paraId="2BFE6F23" w14:textId="7C28B124" w:rsidR="00C50726" w:rsidRPr="00015D10" w:rsidRDefault="00C50726" w:rsidP="00C50726">
      <w:pPr>
        <w:pStyle w:val="ListParagraph"/>
        <w:numPr>
          <w:ilvl w:val="0"/>
          <w:numId w:val="75"/>
        </w:numPr>
        <w:rPr>
          <w:rFonts w:cs="Times New Roman"/>
          <w:szCs w:val="22"/>
        </w:rPr>
      </w:pPr>
      <w:r w:rsidRPr="00015D10">
        <w:rPr>
          <w:rFonts w:cs="Times New Roman"/>
          <w:szCs w:val="22"/>
        </w:rPr>
        <w:t xml:space="preserve">The East </w:t>
      </w:r>
      <w:proofErr w:type="spellStart"/>
      <w:r w:rsidRPr="00015D10">
        <w:rPr>
          <w:rFonts w:cs="Times New Roman"/>
          <w:szCs w:val="22"/>
        </w:rPr>
        <w:t>Caprivians</w:t>
      </w:r>
      <w:proofErr w:type="spellEnd"/>
      <w:r w:rsidRPr="00015D10">
        <w:rPr>
          <w:rFonts w:cs="Times New Roman"/>
          <w:szCs w:val="22"/>
        </w:rPr>
        <w:t xml:space="preserve"> are related to the </w:t>
      </w:r>
      <w:proofErr w:type="spellStart"/>
      <w:r w:rsidRPr="00015D10">
        <w:rPr>
          <w:rFonts w:cs="Times New Roman"/>
          <w:szCs w:val="22"/>
        </w:rPr>
        <w:t>Lozis</w:t>
      </w:r>
      <w:proofErr w:type="spellEnd"/>
      <w:r w:rsidRPr="00015D10">
        <w:rPr>
          <w:rFonts w:cs="Times New Roman"/>
          <w:szCs w:val="22"/>
        </w:rPr>
        <w:t xml:space="preserve"> in Zambia (MAR; Minahan 2002). [kin in adjacent country]</w:t>
      </w:r>
    </w:p>
    <w:p w14:paraId="0F63BFF3" w14:textId="77777777" w:rsidR="00394133" w:rsidRPr="00015D10" w:rsidRDefault="00394133" w:rsidP="000862FD">
      <w:pPr>
        <w:spacing w:after="60"/>
        <w:ind w:left="709" w:hanging="709"/>
        <w:rPr>
          <w:rFonts w:cs="Times New Roman"/>
          <w:b/>
          <w:szCs w:val="22"/>
        </w:rPr>
      </w:pPr>
    </w:p>
    <w:p w14:paraId="7FF6C58B" w14:textId="77777777" w:rsidR="00394133" w:rsidRPr="00015D10" w:rsidRDefault="00394133" w:rsidP="000862FD">
      <w:pPr>
        <w:spacing w:after="60"/>
        <w:ind w:left="709" w:hanging="709"/>
        <w:rPr>
          <w:rFonts w:cs="Times New Roman"/>
          <w:b/>
          <w:szCs w:val="22"/>
        </w:rPr>
      </w:pPr>
    </w:p>
    <w:p w14:paraId="50E144AE" w14:textId="00C77C43" w:rsidR="000862FD" w:rsidRPr="00015D10" w:rsidRDefault="000862FD" w:rsidP="000862FD">
      <w:pPr>
        <w:spacing w:after="60"/>
        <w:ind w:left="709" w:hanging="709"/>
        <w:rPr>
          <w:rFonts w:cs="Times New Roman"/>
          <w:b/>
          <w:szCs w:val="22"/>
        </w:rPr>
      </w:pPr>
      <w:r w:rsidRPr="00015D10">
        <w:rPr>
          <w:rFonts w:cs="Times New Roman"/>
          <w:b/>
          <w:szCs w:val="22"/>
        </w:rPr>
        <w:t>Sources</w:t>
      </w:r>
    </w:p>
    <w:p w14:paraId="6D14BA13" w14:textId="77777777" w:rsidR="000862FD" w:rsidRPr="00015D10" w:rsidRDefault="000862FD" w:rsidP="000862FD">
      <w:pPr>
        <w:rPr>
          <w:rFonts w:cs="Times New Roman"/>
          <w:szCs w:val="22"/>
        </w:rPr>
      </w:pPr>
    </w:p>
    <w:p w14:paraId="0427EF66" w14:textId="77777777" w:rsidR="00185CE4" w:rsidRPr="00185CE4" w:rsidRDefault="00185CE4" w:rsidP="003B74F7">
      <w:pPr>
        <w:widowControl w:val="0"/>
        <w:spacing w:after="60"/>
        <w:ind w:left="709" w:hanging="709"/>
        <w:rPr>
          <w:rFonts w:cs="Times New Roman"/>
          <w:szCs w:val="22"/>
        </w:rPr>
      </w:pPr>
      <w:r w:rsidRPr="00185CE4">
        <w:rPr>
          <w:rFonts w:cs="Times New Roman"/>
          <w:szCs w:val="22"/>
        </w:rPr>
        <w:t xml:space="preserve">All Africa (2007). “Namibia: Confusion Reigns in Caprivi Chambers.” </w:t>
      </w:r>
      <w:hyperlink r:id="rId17" w:history="1">
        <w:r w:rsidRPr="00185CE4">
          <w:rPr>
            <w:rFonts w:cs="Times New Roman"/>
            <w:szCs w:val="22"/>
          </w:rPr>
          <w:t>https://allafrica.com/stories/200712190338.html</w:t>
        </w:r>
      </w:hyperlink>
      <w:r w:rsidRPr="00185CE4">
        <w:rPr>
          <w:rFonts w:cs="Times New Roman"/>
          <w:szCs w:val="22"/>
        </w:rPr>
        <w:t xml:space="preserve"> [July 16, 2022]</w:t>
      </w:r>
    </w:p>
    <w:p w14:paraId="0B17DBAC" w14:textId="77777777" w:rsidR="00185CE4" w:rsidRPr="00185CE4" w:rsidRDefault="00185CE4" w:rsidP="00015DFB">
      <w:pPr>
        <w:widowControl w:val="0"/>
        <w:spacing w:after="60"/>
        <w:ind w:left="709" w:hanging="709"/>
        <w:rPr>
          <w:rFonts w:cs="Times New Roman"/>
          <w:szCs w:val="22"/>
        </w:rPr>
      </w:pPr>
      <w:proofErr w:type="spellStart"/>
      <w:r w:rsidRPr="00185CE4">
        <w:rPr>
          <w:rFonts w:cs="Times New Roman"/>
          <w:szCs w:val="22"/>
        </w:rPr>
        <w:t>Amupanda</w:t>
      </w:r>
      <w:proofErr w:type="spellEnd"/>
      <w:r w:rsidRPr="00185CE4">
        <w:rPr>
          <w:rFonts w:cs="Times New Roman"/>
          <w:szCs w:val="22"/>
        </w:rPr>
        <w:t xml:space="preserve">, Job S., Andre Du Pisani, and Rui A. </w:t>
      </w:r>
      <w:proofErr w:type="spellStart"/>
      <w:r w:rsidRPr="00185CE4">
        <w:rPr>
          <w:rFonts w:cs="Times New Roman"/>
          <w:szCs w:val="22"/>
        </w:rPr>
        <w:t>Tyitende</w:t>
      </w:r>
      <w:proofErr w:type="spellEnd"/>
      <w:r w:rsidRPr="00185CE4">
        <w:rPr>
          <w:rFonts w:cs="Times New Roman"/>
          <w:szCs w:val="22"/>
        </w:rPr>
        <w:t xml:space="preserve"> (2020). “Namibia’s 1999 Caprivi conflict and the consequences of a peacebuilding deficit–A first consideration.” </w:t>
      </w:r>
      <w:r w:rsidRPr="00185CE4">
        <w:rPr>
          <w:rFonts w:cs="Times New Roman"/>
          <w:i/>
          <w:iCs/>
          <w:szCs w:val="22"/>
        </w:rPr>
        <w:t>Journal of Namibian Studies</w:t>
      </w:r>
      <w:r w:rsidRPr="00185CE4">
        <w:rPr>
          <w:rFonts w:cs="Times New Roman"/>
          <w:szCs w:val="22"/>
        </w:rPr>
        <w:t xml:space="preserve"> (28)7: 7-37</w:t>
      </w:r>
    </w:p>
    <w:p w14:paraId="2D531121" w14:textId="77777777" w:rsidR="00185CE4" w:rsidRPr="00185CE4" w:rsidRDefault="00185CE4" w:rsidP="00394133">
      <w:pPr>
        <w:widowControl w:val="0"/>
        <w:spacing w:after="60"/>
        <w:ind w:left="709" w:hanging="709"/>
        <w:rPr>
          <w:szCs w:val="22"/>
        </w:rPr>
      </w:pPr>
      <w:r w:rsidRPr="00185CE4">
        <w:rPr>
          <w:szCs w:val="22"/>
        </w:rPr>
        <w:t xml:space="preserve">Caprivi Freedom. </w:t>
      </w:r>
      <w:hyperlink r:id="rId18" w:history="1">
        <w:r w:rsidRPr="00185CE4">
          <w:rPr>
            <w:rStyle w:val="Hyperlink"/>
            <w:szCs w:val="22"/>
          </w:rPr>
          <w:t>http://www.caprivifreedom.com/</w:t>
        </w:r>
      </w:hyperlink>
      <w:r w:rsidRPr="00185CE4">
        <w:rPr>
          <w:szCs w:val="22"/>
        </w:rPr>
        <w:t xml:space="preserve"> [July 16, 2022].</w:t>
      </w:r>
    </w:p>
    <w:p w14:paraId="66C4E8F1" w14:textId="77777777" w:rsidR="00185CE4" w:rsidRPr="00185CE4" w:rsidRDefault="00185CE4" w:rsidP="000862FD">
      <w:pPr>
        <w:spacing w:after="60"/>
        <w:ind w:left="709" w:hanging="709"/>
        <w:rPr>
          <w:rFonts w:cs="Times New Roman"/>
          <w:szCs w:val="22"/>
        </w:rPr>
      </w:pPr>
      <w:proofErr w:type="spellStart"/>
      <w:r w:rsidRPr="00185CE4">
        <w:rPr>
          <w:rFonts w:cs="Times New Roman"/>
          <w:szCs w:val="22"/>
        </w:rPr>
        <w:t>Cederman</w:t>
      </w:r>
      <w:proofErr w:type="spellEnd"/>
      <w:r w:rsidRPr="00185CE4">
        <w:rPr>
          <w:rFonts w:cs="Times New Roman"/>
          <w:szCs w:val="22"/>
        </w:rPr>
        <w:t xml:space="preserve">, Lars-Erik, Andreas Wimmer, and Brian Min (2010). “Why Do Ethnic Groups Rebel: New Data and Analysis.” </w:t>
      </w:r>
      <w:r w:rsidRPr="00185CE4">
        <w:rPr>
          <w:rFonts w:cs="Times New Roman"/>
          <w:i/>
          <w:iCs/>
          <w:szCs w:val="22"/>
        </w:rPr>
        <w:t>World Politics</w:t>
      </w:r>
      <w:r w:rsidRPr="00185CE4">
        <w:rPr>
          <w:rFonts w:cs="Times New Roman"/>
          <w:szCs w:val="22"/>
        </w:rPr>
        <w:t xml:space="preserve"> </w:t>
      </w:r>
      <w:r w:rsidRPr="00185CE4">
        <w:rPr>
          <w:rFonts w:cs="Times New Roman"/>
          <w:iCs/>
          <w:szCs w:val="22"/>
        </w:rPr>
        <w:t>62</w:t>
      </w:r>
      <w:r w:rsidRPr="00185CE4">
        <w:rPr>
          <w:rFonts w:cs="Times New Roman"/>
          <w:szCs w:val="22"/>
        </w:rPr>
        <w:t>(1): 87-119.</w:t>
      </w:r>
    </w:p>
    <w:p w14:paraId="2B294A1B" w14:textId="77777777" w:rsidR="00185CE4" w:rsidRPr="00185CE4" w:rsidRDefault="00185CE4" w:rsidP="007654D1">
      <w:pPr>
        <w:widowControl w:val="0"/>
        <w:spacing w:after="60"/>
        <w:ind w:left="709" w:hanging="709"/>
        <w:rPr>
          <w:rFonts w:cs="Times New Roman"/>
          <w:szCs w:val="22"/>
        </w:rPr>
      </w:pPr>
      <w:r w:rsidRPr="00185CE4">
        <w:rPr>
          <w:rFonts w:cs="Times New Roman"/>
          <w:szCs w:val="22"/>
        </w:rPr>
        <w:t xml:space="preserve">Forrest, Joshua (2004). </w:t>
      </w:r>
      <w:proofErr w:type="spellStart"/>
      <w:r w:rsidRPr="00185CE4">
        <w:rPr>
          <w:rFonts w:cs="Times New Roman"/>
          <w:i/>
          <w:iCs/>
          <w:szCs w:val="22"/>
        </w:rPr>
        <w:t>Subnationalism</w:t>
      </w:r>
      <w:proofErr w:type="spellEnd"/>
      <w:r w:rsidRPr="00185CE4">
        <w:rPr>
          <w:rFonts w:cs="Times New Roman"/>
          <w:i/>
          <w:iCs/>
          <w:szCs w:val="22"/>
        </w:rPr>
        <w:t xml:space="preserve"> in Africa: Ethnicity, alliances, and politics.</w:t>
      </w:r>
      <w:r w:rsidRPr="00185CE4">
        <w:rPr>
          <w:rFonts w:cs="Times New Roman"/>
          <w:szCs w:val="22"/>
        </w:rPr>
        <w:t xml:space="preserve"> Boulder: Lynne </w:t>
      </w:r>
      <w:proofErr w:type="spellStart"/>
      <w:r w:rsidRPr="00185CE4">
        <w:rPr>
          <w:rFonts w:cs="Times New Roman"/>
          <w:szCs w:val="22"/>
        </w:rPr>
        <w:t>Rienner</w:t>
      </w:r>
      <w:proofErr w:type="spellEnd"/>
      <w:r w:rsidRPr="00185CE4">
        <w:rPr>
          <w:rFonts w:cs="Times New Roman"/>
          <w:szCs w:val="22"/>
        </w:rPr>
        <w:t xml:space="preserve"> Publishers.</w:t>
      </w:r>
    </w:p>
    <w:p w14:paraId="6A0CBE81" w14:textId="77777777" w:rsidR="00185CE4" w:rsidRPr="00185CE4" w:rsidRDefault="00185CE4" w:rsidP="007654D1">
      <w:pPr>
        <w:widowControl w:val="0"/>
        <w:spacing w:after="60"/>
        <w:ind w:left="709" w:hanging="709"/>
        <w:rPr>
          <w:rFonts w:cs="Times New Roman"/>
          <w:szCs w:val="22"/>
        </w:rPr>
      </w:pPr>
      <w:r w:rsidRPr="00185CE4">
        <w:rPr>
          <w:rFonts w:cs="Times New Roman"/>
          <w:szCs w:val="22"/>
        </w:rPr>
        <w:t xml:space="preserve">Forrest, Joshua B. (2000). "Democracy and Development in Post-Independence Namibia." In: York Bradshaw and Stephen N. Ndegwa (eds.), </w:t>
      </w:r>
      <w:r w:rsidRPr="00185CE4">
        <w:rPr>
          <w:rFonts w:cs="Times New Roman"/>
          <w:i/>
          <w:iCs/>
          <w:szCs w:val="22"/>
        </w:rPr>
        <w:t>The Uncertain Promise of Southern Africa</w:t>
      </w:r>
      <w:r w:rsidRPr="00185CE4">
        <w:rPr>
          <w:rFonts w:cs="Times New Roman"/>
          <w:szCs w:val="22"/>
        </w:rPr>
        <w:t xml:space="preserve">, pp. 94-114. Bloomington, IN: Indiana University Press. </w:t>
      </w:r>
    </w:p>
    <w:p w14:paraId="2273A53D" w14:textId="77777777" w:rsidR="00A97B92" w:rsidRPr="00015D10" w:rsidRDefault="00A97B92" w:rsidP="00A97B92">
      <w:pPr>
        <w:pStyle w:val="NormalWeb"/>
        <w:spacing w:before="0" w:beforeAutospacing="0" w:after="120" w:afterAutospacing="0"/>
        <w:ind w:left="475" w:hanging="475"/>
        <w:rPr>
          <w:i/>
          <w:iCs/>
          <w:sz w:val="22"/>
          <w:szCs w:val="22"/>
          <w:lang w:val="en-US"/>
        </w:rPr>
      </w:pPr>
      <w:r w:rsidRPr="00015D10">
        <w:rPr>
          <w:sz w:val="22"/>
          <w:szCs w:val="22"/>
          <w:lang w:val="en-US"/>
        </w:rPr>
        <w:t xml:space="preserve">GADM (2019). Database of Global Administrative Boundaries, Version 3.6. </w:t>
      </w:r>
      <w:hyperlink r:id="rId19" w:history="1">
        <w:r w:rsidRPr="00015D10">
          <w:rPr>
            <w:rStyle w:val="Hyperlink"/>
            <w:sz w:val="22"/>
            <w:szCs w:val="22"/>
            <w:lang w:val="en-US"/>
          </w:rPr>
          <w:t>https://gadm.org/</w:t>
        </w:r>
      </w:hyperlink>
      <w:r w:rsidRPr="00015D10">
        <w:rPr>
          <w:sz w:val="22"/>
          <w:szCs w:val="22"/>
          <w:lang w:val="en-US"/>
        </w:rPr>
        <w:t xml:space="preserve"> [November 19, 2021].</w:t>
      </w:r>
    </w:p>
    <w:p w14:paraId="05F54CC2" w14:textId="77777777" w:rsidR="00185CE4" w:rsidRPr="00185CE4" w:rsidRDefault="00185CE4" w:rsidP="001C5D27">
      <w:pPr>
        <w:spacing w:after="60"/>
        <w:ind w:left="709" w:hanging="709"/>
        <w:rPr>
          <w:rFonts w:eastAsia="Times New Roman" w:cs="Times New Roman"/>
          <w:szCs w:val="22"/>
        </w:rPr>
      </w:pPr>
      <w:r w:rsidRPr="00185CE4">
        <w:rPr>
          <w:rFonts w:eastAsia="Times New Roman" w:cs="Times New Roman"/>
          <w:szCs w:val="22"/>
        </w:rPr>
        <w:t xml:space="preserve">Hewitt, Christopher, and Tom Cheetham (2000). </w:t>
      </w:r>
      <w:r w:rsidRPr="00185CE4">
        <w:rPr>
          <w:rFonts w:eastAsia="Times New Roman" w:cs="Times New Roman"/>
          <w:i/>
          <w:iCs/>
          <w:szCs w:val="22"/>
        </w:rPr>
        <w:t>Encyclopedia of Modern Separatist Movements</w:t>
      </w:r>
      <w:r w:rsidRPr="00185CE4">
        <w:rPr>
          <w:rFonts w:eastAsia="Times New Roman" w:cs="Times New Roman"/>
          <w:szCs w:val="22"/>
        </w:rPr>
        <w:t>. Santa Barbara, CA: ABC-CLIO.</w:t>
      </w:r>
    </w:p>
    <w:p w14:paraId="2E8E658D" w14:textId="77777777" w:rsidR="00185CE4" w:rsidRPr="00185CE4" w:rsidRDefault="00185CE4" w:rsidP="00394133">
      <w:pPr>
        <w:widowControl w:val="0"/>
        <w:spacing w:after="60"/>
        <w:ind w:left="709" w:hanging="709"/>
        <w:rPr>
          <w:szCs w:val="22"/>
        </w:rPr>
      </w:pPr>
      <w:proofErr w:type="spellStart"/>
      <w:r w:rsidRPr="00185CE4">
        <w:rPr>
          <w:szCs w:val="22"/>
        </w:rPr>
        <w:t>Keesing’s</w:t>
      </w:r>
      <w:proofErr w:type="spellEnd"/>
      <w:r w:rsidRPr="00185CE4">
        <w:rPr>
          <w:szCs w:val="22"/>
        </w:rPr>
        <w:t xml:space="preserve"> Record of World Events. </w:t>
      </w:r>
      <w:hyperlink r:id="rId20" w:history="1">
        <w:r w:rsidRPr="00185CE4">
          <w:rPr>
            <w:rStyle w:val="Hyperlink"/>
            <w:szCs w:val="22"/>
          </w:rPr>
          <w:t>http://www.keesings.com</w:t>
        </w:r>
      </w:hyperlink>
      <w:r w:rsidRPr="00185CE4">
        <w:rPr>
          <w:szCs w:val="22"/>
        </w:rPr>
        <w:t xml:space="preserve"> [April 6, 2002].</w:t>
      </w:r>
    </w:p>
    <w:p w14:paraId="27DA991B" w14:textId="77777777" w:rsidR="00185CE4" w:rsidRPr="00185CE4" w:rsidRDefault="00185CE4" w:rsidP="00394133">
      <w:pPr>
        <w:widowControl w:val="0"/>
        <w:spacing w:after="60"/>
        <w:ind w:left="709" w:hanging="709"/>
        <w:rPr>
          <w:szCs w:val="22"/>
        </w:rPr>
      </w:pPr>
      <w:r w:rsidRPr="00185CE4">
        <w:rPr>
          <w:szCs w:val="22"/>
        </w:rPr>
        <w:t xml:space="preserve">Lexis Nexis. </w:t>
      </w:r>
      <w:hyperlink r:id="rId21" w:history="1">
        <w:r w:rsidRPr="00185CE4">
          <w:rPr>
            <w:rStyle w:val="Hyperlink"/>
            <w:szCs w:val="22"/>
          </w:rPr>
          <w:t>http://www.lexis-nexis.com</w:t>
        </w:r>
      </w:hyperlink>
      <w:r w:rsidRPr="00185CE4">
        <w:rPr>
          <w:szCs w:val="22"/>
        </w:rPr>
        <w:t xml:space="preserve"> [December 10, 2013].</w:t>
      </w:r>
    </w:p>
    <w:p w14:paraId="08307435" w14:textId="77777777" w:rsidR="00185CE4" w:rsidRPr="00185CE4" w:rsidRDefault="00185CE4" w:rsidP="00394133">
      <w:pPr>
        <w:widowControl w:val="0"/>
        <w:spacing w:after="60"/>
        <w:ind w:left="709" w:hanging="709"/>
        <w:rPr>
          <w:rFonts w:cs="Times New Roman"/>
          <w:szCs w:val="22"/>
        </w:rPr>
      </w:pPr>
      <w:r w:rsidRPr="00185CE4">
        <w:rPr>
          <w:szCs w:val="22"/>
        </w:rPr>
        <w:t xml:space="preserve">Marshall, Monty G., and Ted R. Gurr (2003). </w:t>
      </w:r>
      <w:r w:rsidRPr="00185CE4">
        <w:rPr>
          <w:i/>
          <w:szCs w:val="22"/>
        </w:rPr>
        <w:t>Peace and Conflict 2003: A Global Survey of Armed Conflicts, Self-Determination Movements and Democracy.</w:t>
      </w:r>
      <w:r w:rsidRPr="00185CE4">
        <w:rPr>
          <w:szCs w:val="22"/>
        </w:rPr>
        <w:t xml:space="preserve"> College Park, MD: Center for International Development and Conflict Management, p.64.</w:t>
      </w:r>
    </w:p>
    <w:p w14:paraId="45E6CF19" w14:textId="77777777" w:rsidR="00185CE4" w:rsidRPr="00185CE4" w:rsidRDefault="00185CE4" w:rsidP="007654D1">
      <w:pPr>
        <w:widowControl w:val="0"/>
        <w:spacing w:after="60"/>
        <w:ind w:left="709" w:hanging="709"/>
        <w:rPr>
          <w:rFonts w:cs="Times New Roman"/>
          <w:szCs w:val="22"/>
        </w:rPr>
      </w:pPr>
      <w:r w:rsidRPr="00185CE4">
        <w:rPr>
          <w:rFonts w:cs="Times New Roman"/>
          <w:szCs w:val="22"/>
        </w:rPr>
        <w:t xml:space="preserve">Massó Guijarro, E. (2013). “An Independent Caprivi: A Madness of the Few, a Partial Collective Yearning or a Realistic Possibility? Citizen Perspectives on </w:t>
      </w:r>
      <w:proofErr w:type="spellStart"/>
      <w:r w:rsidRPr="00185CE4">
        <w:rPr>
          <w:rFonts w:cs="Times New Roman"/>
          <w:szCs w:val="22"/>
        </w:rPr>
        <w:t>Caprivian</w:t>
      </w:r>
      <w:proofErr w:type="spellEnd"/>
      <w:r w:rsidRPr="00185CE4">
        <w:rPr>
          <w:rFonts w:cs="Times New Roman"/>
          <w:szCs w:val="22"/>
        </w:rPr>
        <w:t xml:space="preserve"> Secession.” </w:t>
      </w:r>
      <w:r w:rsidRPr="00185CE4">
        <w:rPr>
          <w:rFonts w:cs="Times New Roman"/>
          <w:i/>
          <w:iCs/>
          <w:szCs w:val="22"/>
        </w:rPr>
        <w:t>Journal of Southern African Studies</w:t>
      </w:r>
      <w:r w:rsidRPr="00185CE4">
        <w:rPr>
          <w:rFonts w:cs="Times New Roman"/>
          <w:szCs w:val="22"/>
        </w:rPr>
        <w:t xml:space="preserve"> 39(2): 337-352.</w:t>
      </w:r>
    </w:p>
    <w:p w14:paraId="42A3D49D" w14:textId="77777777" w:rsidR="00185CE4" w:rsidRPr="00185CE4" w:rsidRDefault="00185CE4" w:rsidP="00C50726">
      <w:pPr>
        <w:spacing w:after="60"/>
        <w:ind w:left="475" w:hanging="475"/>
        <w:rPr>
          <w:rFonts w:eastAsia="Times"/>
          <w:szCs w:val="22"/>
        </w:rPr>
      </w:pPr>
      <w:r w:rsidRPr="00185CE4">
        <w:rPr>
          <w:rFonts w:eastAsia="Times"/>
          <w:szCs w:val="22"/>
        </w:rPr>
        <w:t xml:space="preserve">Melber, Henning (2009). “One Namibia, One Nation? The Caprivi as Contested Territory.” </w:t>
      </w:r>
      <w:r w:rsidRPr="00185CE4">
        <w:rPr>
          <w:rFonts w:eastAsia="Times"/>
          <w:i/>
          <w:iCs/>
          <w:szCs w:val="22"/>
        </w:rPr>
        <w:t>Journal of Contemporary African Studies 27</w:t>
      </w:r>
      <w:r w:rsidRPr="00185CE4">
        <w:rPr>
          <w:rFonts w:eastAsia="Times"/>
          <w:szCs w:val="22"/>
        </w:rPr>
        <w:t>(4): 463-481.</w:t>
      </w:r>
    </w:p>
    <w:p w14:paraId="22205F68" w14:textId="77777777" w:rsidR="00185CE4" w:rsidRPr="00185CE4" w:rsidRDefault="00185CE4" w:rsidP="00C50726">
      <w:pPr>
        <w:spacing w:after="60"/>
        <w:ind w:left="475" w:hanging="475"/>
        <w:rPr>
          <w:rFonts w:eastAsia="Times New Roman" w:cs="Times New Roman"/>
          <w:szCs w:val="22"/>
        </w:rPr>
      </w:pPr>
      <w:r w:rsidRPr="00185CE4">
        <w:rPr>
          <w:rFonts w:eastAsia="Times"/>
          <w:szCs w:val="22"/>
        </w:rPr>
        <w:t xml:space="preserve">Minahan, James (2002). </w:t>
      </w:r>
      <w:r w:rsidRPr="00185CE4">
        <w:rPr>
          <w:rFonts w:eastAsia="Times"/>
          <w:i/>
          <w:szCs w:val="22"/>
        </w:rPr>
        <w:t xml:space="preserve">Encyclopedia of the Stateless Nations. </w:t>
      </w:r>
      <w:r w:rsidRPr="00185CE4">
        <w:rPr>
          <w:rFonts w:eastAsia="Times"/>
          <w:szCs w:val="22"/>
        </w:rPr>
        <w:t>Westport, CT: Greenwood Press</w:t>
      </w:r>
      <w:r w:rsidRPr="00185CE4">
        <w:rPr>
          <w:rFonts w:eastAsia="Times New Roman" w:cs="Times New Roman"/>
          <w:szCs w:val="22"/>
        </w:rPr>
        <w:t>.</w:t>
      </w:r>
    </w:p>
    <w:p w14:paraId="4EF8E07D" w14:textId="77777777" w:rsidR="00185CE4" w:rsidRPr="00185CE4" w:rsidRDefault="00185CE4" w:rsidP="007654D1">
      <w:pPr>
        <w:spacing w:after="60"/>
        <w:ind w:left="709" w:hanging="709"/>
        <w:rPr>
          <w:rFonts w:eastAsia="Times New Roman" w:cs="Times New Roman"/>
          <w:szCs w:val="22"/>
        </w:rPr>
      </w:pPr>
      <w:r w:rsidRPr="00185CE4">
        <w:rPr>
          <w:rFonts w:eastAsia="Times New Roman" w:cs="Times New Roman"/>
          <w:iCs/>
          <w:szCs w:val="22"/>
        </w:rPr>
        <w:t xml:space="preserve">Minorities at Risk Project </w:t>
      </w:r>
      <w:r w:rsidRPr="00185CE4">
        <w:rPr>
          <w:rFonts w:eastAsia="Times New Roman" w:cs="Times New Roman"/>
          <w:szCs w:val="22"/>
        </w:rPr>
        <w:t>(2009). College Park, MD: University of Maryland.</w:t>
      </w:r>
    </w:p>
    <w:p w14:paraId="3CC8EEBB" w14:textId="77777777" w:rsidR="00185CE4" w:rsidRPr="00185CE4" w:rsidRDefault="00185CE4" w:rsidP="001C5D27">
      <w:pPr>
        <w:widowControl w:val="0"/>
        <w:spacing w:after="60"/>
        <w:ind w:left="709" w:hanging="709"/>
        <w:rPr>
          <w:szCs w:val="22"/>
        </w:rPr>
      </w:pPr>
      <w:r w:rsidRPr="00185CE4">
        <w:rPr>
          <w:szCs w:val="22"/>
        </w:rPr>
        <w:lastRenderedPageBreak/>
        <w:t xml:space="preserve">Minority Rights Group International. </w:t>
      </w:r>
      <w:r w:rsidRPr="00185CE4">
        <w:rPr>
          <w:i/>
          <w:szCs w:val="22"/>
        </w:rPr>
        <w:t>World Directory of Minorities and Indigenous Groups</w:t>
      </w:r>
      <w:r w:rsidRPr="00185CE4">
        <w:rPr>
          <w:szCs w:val="22"/>
        </w:rPr>
        <w:t xml:space="preserve">. </w:t>
      </w:r>
      <w:hyperlink r:id="rId22" w:history="1">
        <w:r w:rsidRPr="00185CE4">
          <w:rPr>
            <w:szCs w:val="22"/>
          </w:rPr>
          <w:t>http://minorityrights.org/directory/</w:t>
        </w:r>
      </w:hyperlink>
      <w:r w:rsidRPr="00185CE4">
        <w:rPr>
          <w:szCs w:val="22"/>
        </w:rPr>
        <w:t xml:space="preserve"> [November 9, 2021].</w:t>
      </w:r>
    </w:p>
    <w:p w14:paraId="037B552D" w14:textId="77777777" w:rsidR="00185CE4" w:rsidRPr="00185CE4" w:rsidRDefault="00185CE4" w:rsidP="003B74F7">
      <w:pPr>
        <w:widowControl w:val="0"/>
        <w:spacing w:after="60"/>
        <w:ind w:left="709" w:hanging="709"/>
        <w:rPr>
          <w:rFonts w:cs="Times New Roman"/>
          <w:szCs w:val="22"/>
        </w:rPr>
      </w:pPr>
      <w:proofErr w:type="spellStart"/>
      <w:r w:rsidRPr="00185CE4">
        <w:rPr>
          <w:rFonts w:cs="Times New Roman"/>
          <w:szCs w:val="22"/>
        </w:rPr>
        <w:t>Refworld</w:t>
      </w:r>
      <w:proofErr w:type="spellEnd"/>
      <w:r w:rsidRPr="00185CE4">
        <w:rPr>
          <w:rFonts w:cs="Times New Roman"/>
          <w:szCs w:val="22"/>
        </w:rPr>
        <w:t xml:space="preserve"> (2001). “Namibia: The Caprivi Liberation Front (CLF): its goals and methods; whether its members have been arbitrarily detained, beaten or otherwise mistreated by the police (August 1999 - March 2001.” </w:t>
      </w:r>
      <w:hyperlink r:id="rId23" w:history="1">
        <w:r w:rsidRPr="00185CE4">
          <w:rPr>
            <w:rFonts w:cs="Times New Roman"/>
            <w:szCs w:val="22"/>
          </w:rPr>
          <w:t>https://www.refworld.org/docid/3df4be774.html</w:t>
        </w:r>
      </w:hyperlink>
      <w:r w:rsidRPr="00185CE4">
        <w:rPr>
          <w:rFonts w:cs="Times New Roman"/>
          <w:szCs w:val="22"/>
        </w:rPr>
        <w:t xml:space="preserve"> [July 16, 2022].</w:t>
      </w:r>
    </w:p>
    <w:p w14:paraId="2D7F5FA3" w14:textId="77777777" w:rsidR="00185CE4" w:rsidRPr="00185CE4" w:rsidRDefault="00185CE4" w:rsidP="005B060A">
      <w:pPr>
        <w:pStyle w:val="NormalWeb"/>
        <w:spacing w:before="0" w:beforeAutospacing="0" w:after="120" w:afterAutospacing="0"/>
        <w:ind w:left="475" w:hanging="475"/>
        <w:jc w:val="both"/>
        <w:rPr>
          <w:sz w:val="22"/>
          <w:szCs w:val="22"/>
          <w:lang w:val="en-US"/>
        </w:rPr>
      </w:pPr>
      <w:bookmarkStart w:id="18" w:name="_Hlk87882186"/>
      <w:r w:rsidRPr="00185CE4">
        <w:rPr>
          <w:sz w:val="22"/>
          <w:szCs w:val="22"/>
          <w:lang w:val="en-US"/>
        </w:rPr>
        <w:t xml:space="preserve">Roth, Christopher F. (2015). </w:t>
      </w:r>
      <w:r w:rsidRPr="00185CE4">
        <w:rPr>
          <w:i/>
          <w:iCs/>
          <w:sz w:val="22"/>
          <w:szCs w:val="22"/>
          <w:lang w:val="en-US"/>
        </w:rPr>
        <w:t>Let's Split! A Complete Guide to Separatist Movements and Aspirant Nations, from Abkhazia to Zanzibar.</w:t>
      </w:r>
      <w:r w:rsidRPr="00185CE4">
        <w:rPr>
          <w:sz w:val="22"/>
          <w:szCs w:val="22"/>
          <w:lang w:val="en-US"/>
        </w:rPr>
        <w:t xml:space="preserve"> Sacramento, CA: Litwin Books.</w:t>
      </w:r>
    </w:p>
    <w:p w14:paraId="0A84C437" w14:textId="77777777" w:rsidR="00185CE4" w:rsidRPr="00185CE4" w:rsidRDefault="00185CE4" w:rsidP="005B060A">
      <w:pPr>
        <w:pStyle w:val="NormalWeb"/>
        <w:spacing w:before="0" w:beforeAutospacing="0" w:after="120" w:afterAutospacing="0"/>
        <w:ind w:left="475" w:hanging="475"/>
        <w:jc w:val="both"/>
        <w:rPr>
          <w:sz w:val="22"/>
          <w:szCs w:val="22"/>
          <w:lang w:val="en-US"/>
        </w:rPr>
      </w:pPr>
      <w:r w:rsidRPr="00185CE4">
        <w:rPr>
          <w:sz w:val="22"/>
          <w:szCs w:val="22"/>
          <w:lang w:val="en-GB"/>
        </w:rPr>
        <w:t xml:space="preserve">Simon, David (1996). </w:t>
      </w:r>
      <w:r w:rsidRPr="00185CE4">
        <w:rPr>
          <w:i/>
          <w:iCs/>
          <w:sz w:val="22"/>
          <w:szCs w:val="22"/>
          <w:lang w:val="en-GB"/>
        </w:rPr>
        <w:t xml:space="preserve">What's in a </w:t>
      </w:r>
      <w:proofErr w:type="gramStart"/>
      <w:r w:rsidRPr="00185CE4">
        <w:rPr>
          <w:i/>
          <w:iCs/>
          <w:sz w:val="22"/>
          <w:szCs w:val="22"/>
          <w:lang w:val="en-GB"/>
        </w:rPr>
        <w:t>Map?:</w:t>
      </w:r>
      <w:proofErr w:type="gramEnd"/>
      <w:r w:rsidRPr="00185CE4">
        <w:rPr>
          <w:i/>
          <w:iCs/>
          <w:sz w:val="22"/>
          <w:szCs w:val="22"/>
          <w:lang w:val="en-GB"/>
        </w:rPr>
        <w:t xml:space="preserve"> Regional Restructuring and the State in Independent Namibia</w:t>
      </w:r>
      <w:r w:rsidRPr="00185CE4">
        <w:rPr>
          <w:sz w:val="22"/>
          <w:szCs w:val="22"/>
          <w:lang w:val="en-GB"/>
        </w:rPr>
        <w:t>. Windhoek, Namibia: The Namibian Economic Policy Research Unit.</w:t>
      </w:r>
    </w:p>
    <w:bookmarkEnd w:id="18"/>
    <w:p w14:paraId="226816D9" w14:textId="77777777" w:rsidR="00185CE4" w:rsidRPr="00185CE4" w:rsidRDefault="00185CE4" w:rsidP="007654D1">
      <w:pPr>
        <w:widowControl w:val="0"/>
        <w:spacing w:after="60"/>
        <w:ind w:left="709" w:hanging="709"/>
        <w:rPr>
          <w:rFonts w:cs="Times New Roman"/>
          <w:szCs w:val="22"/>
        </w:rPr>
      </w:pPr>
      <w:r w:rsidRPr="00185CE4">
        <w:rPr>
          <w:rFonts w:cs="Times New Roman"/>
          <w:szCs w:val="22"/>
        </w:rPr>
        <w:t>United Democratic Party (2005). “Caprivi Zipfel: The Controversial strip – Part I.” http://www.caprivifreedom.com/history.i?cmd=view&amp;hid=23 [August 25, 2017].</w:t>
      </w:r>
    </w:p>
    <w:p w14:paraId="0E414466" w14:textId="77777777" w:rsidR="00185CE4" w:rsidRPr="00185CE4" w:rsidRDefault="00185CE4" w:rsidP="00394133">
      <w:pPr>
        <w:widowControl w:val="0"/>
        <w:spacing w:after="60"/>
        <w:ind w:left="709" w:hanging="709"/>
        <w:rPr>
          <w:rFonts w:cs="Times New Roman"/>
          <w:szCs w:val="22"/>
        </w:rPr>
      </w:pPr>
      <w:r w:rsidRPr="00185CE4">
        <w:rPr>
          <w:rFonts w:cs="Times New Roman"/>
          <w:szCs w:val="22"/>
        </w:rPr>
        <w:t xml:space="preserve">Vogt, Manuel, Nils-Christian Bormann, Seraina </w:t>
      </w:r>
      <w:proofErr w:type="spellStart"/>
      <w:r w:rsidRPr="00185CE4">
        <w:rPr>
          <w:rFonts w:cs="Times New Roman"/>
          <w:szCs w:val="22"/>
        </w:rPr>
        <w:t>Rüegger</w:t>
      </w:r>
      <w:proofErr w:type="spellEnd"/>
      <w:r w:rsidRPr="00185CE4">
        <w:rPr>
          <w:rFonts w:cs="Times New Roman"/>
          <w:szCs w:val="22"/>
        </w:rPr>
        <w:t xml:space="preserve">, Lars-Erik </w:t>
      </w:r>
      <w:proofErr w:type="spellStart"/>
      <w:r w:rsidRPr="00185CE4">
        <w:rPr>
          <w:rFonts w:cs="Times New Roman"/>
          <w:szCs w:val="22"/>
        </w:rPr>
        <w:t>Cederman</w:t>
      </w:r>
      <w:proofErr w:type="spellEnd"/>
      <w:r w:rsidRPr="00185CE4">
        <w:rPr>
          <w:rFonts w:cs="Times New Roman"/>
          <w:szCs w:val="22"/>
        </w:rPr>
        <w:t xml:space="preserve">, Philipp Hunziker, and Luc Girardin (2015). “Integrating Data on Ethnicity, Geography, and Conflict: The Ethnic Power Relations Data Set Family.” </w:t>
      </w:r>
      <w:r w:rsidRPr="00185CE4">
        <w:rPr>
          <w:rFonts w:cs="Times New Roman"/>
          <w:i/>
          <w:iCs/>
          <w:szCs w:val="22"/>
        </w:rPr>
        <w:t>Journal of Conflict Resolution</w:t>
      </w:r>
      <w:r w:rsidRPr="00185CE4">
        <w:rPr>
          <w:rFonts w:cs="Times New Roman"/>
          <w:szCs w:val="22"/>
        </w:rPr>
        <w:t xml:space="preserve"> 59(7): 1327-1342.</w:t>
      </w:r>
    </w:p>
    <w:p w14:paraId="78E9AE0E" w14:textId="77777777" w:rsidR="00185CE4" w:rsidRPr="00015D10" w:rsidRDefault="00185CE4" w:rsidP="003B74F7">
      <w:pPr>
        <w:widowControl w:val="0"/>
        <w:spacing w:after="60"/>
        <w:ind w:left="709" w:hanging="709"/>
        <w:rPr>
          <w:rFonts w:cs="Times New Roman"/>
          <w:szCs w:val="22"/>
        </w:rPr>
      </w:pPr>
      <w:r w:rsidRPr="00185CE4">
        <w:rPr>
          <w:rFonts w:cs="Times New Roman"/>
          <w:szCs w:val="22"/>
        </w:rPr>
        <w:t xml:space="preserve">Wiki. “Caprivi Liberation Army.” </w:t>
      </w:r>
      <w:hyperlink r:id="rId24" w:history="1">
        <w:r w:rsidRPr="00185CE4">
          <w:rPr>
            <w:rFonts w:cs="Times New Roman"/>
            <w:szCs w:val="22"/>
          </w:rPr>
          <w:t>https://de.wikipedia.org/wiki/Caprivi_Liberation_Army</w:t>
        </w:r>
      </w:hyperlink>
      <w:r w:rsidRPr="00185CE4">
        <w:rPr>
          <w:rFonts w:cs="Times New Roman"/>
          <w:szCs w:val="22"/>
        </w:rPr>
        <w:t xml:space="preserve"> [July 16, 2022].</w:t>
      </w:r>
    </w:p>
    <w:p w14:paraId="26C74E19" w14:textId="77777777" w:rsidR="003B74F7" w:rsidRPr="00015D10" w:rsidRDefault="003B74F7" w:rsidP="00394133">
      <w:pPr>
        <w:widowControl w:val="0"/>
        <w:spacing w:after="60"/>
        <w:ind w:left="709" w:hanging="709"/>
        <w:rPr>
          <w:rFonts w:cs="Times New Roman"/>
          <w:szCs w:val="22"/>
        </w:rPr>
      </w:pPr>
    </w:p>
    <w:p w14:paraId="3CAE2C94" w14:textId="77777777" w:rsidR="000862FD" w:rsidRPr="00015D10" w:rsidRDefault="000862FD" w:rsidP="000862FD">
      <w:pPr>
        <w:spacing w:after="60"/>
        <w:ind w:left="709" w:hanging="709"/>
        <w:rPr>
          <w:szCs w:val="22"/>
        </w:rPr>
      </w:pPr>
    </w:p>
    <w:p w14:paraId="51E9B33D" w14:textId="5279286A" w:rsidR="000249A9" w:rsidRDefault="000249A9">
      <w:pPr>
        <w:spacing w:after="200" w:line="276" w:lineRule="auto"/>
        <w:rPr>
          <w:rFonts w:cs="Times New Roman"/>
          <w:szCs w:val="22"/>
          <w:highlight w:val="yellow"/>
        </w:rPr>
      </w:pPr>
      <w:r>
        <w:rPr>
          <w:rFonts w:cs="Times New Roman"/>
          <w:szCs w:val="22"/>
          <w:highlight w:val="yellow"/>
        </w:rPr>
        <w:br w:type="page"/>
      </w:r>
    </w:p>
    <w:p w14:paraId="453D2EF1" w14:textId="20C43624" w:rsidR="000249A9" w:rsidRPr="00015D10" w:rsidRDefault="009A5A7F" w:rsidP="000249A9">
      <w:pPr>
        <w:pStyle w:val="Heading2"/>
        <w:rPr>
          <w:szCs w:val="22"/>
        </w:rPr>
      </w:pPr>
      <w:r>
        <w:rPr>
          <w:szCs w:val="22"/>
        </w:rPr>
        <w:lastRenderedPageBreak/>
        <w:t>Indigenous Peoples</w:t>
      </w:r>
    </w:p>
    <w:p w14:paraId="573EB2B5" w14:textId="77777777" w:rsidR="000249A9" w:rsidRPr="00015D10" w:rsidRDefault="000249A9" w:rsidP="000249A9">
      <w:pPr>
        <w:rPr>
          <w:szCs w:val="22"/>
        </w:rPr>
      </w:pPr>
    </w:p>
    <w:p w14:paraId="1B5ABDD2" w14:textId="28789EDB" w:rsidR="000249A9" w:rsidRPr="00015D10" w:rsidRDefault="000249A9" w:rsidP="000249A9">
      <w:pPr>
        <w:rPr>
          <w:rFonts w:cs="Times New Roman"/>
          <w:szCs w:val="22"/>
        </w:rPr>
      </w:pPr>
      <w:r w:rsidRPr="00185CE4">
        <w:rPr>
          <w:rFonts w:cs="Times New Roman"/>
          <w:szCs w:val="22"/>
        </w:rPr>
        <w:t xml:space="preserve">Activity: </w:t>
      </w:r>
      <w:r>
        <w:rPr>
          <w:rFonts w:cs="Times New Roman"/>
          <w:szCs w:val="22"/>
        </w:rPr>
        <w:t>1993</w:t>
      </w:r>
      <w:r w:rsidRPr="00185CE4">
        <w:rPr>
          <w:rFonts w:cs="Times New Roman"/>
          <w:szCs w:val="22"/>
        </w:rPr>
        <w:t>-2020</w:t>
      </w:r>
    </w:p>
    <w:p w14:paraId="0330E2A1" w14:textId="77777777" w:rsidR="000249A9" w:rsidRPr="00015D10" w:rsidRDefault="000249A9" w:rsidP="000249A9">
      <w:pPr>
        <w:rPr>
          <w:rFonts w:cs="Times New Roman"/>
          <w:szCs w:val="22"/>
        </w:rPr>
      </w:pPr>
    </w:p>
    <w:p w14:paraId="0572FCF4" w14:textId="77777777" w:rsidR="000249A9" w:rsidRPr="00015D10" w:rsidRDefault="000249A9" w:rsidP="000249A9">
      <w:pPr>
        <w:rPr>
          <w:rFonts w:cs="Times New Roman"/>
          <w:b/>
          <w:szCs w:val="22"/>
        </w:rPr>
      </w:pPr>
      <w:r w:rsidRPr="00015D10">
        <w:rPr>
          <w:rFonts w:cs="Times New Roman"/>
          <w:b/>
          <w:szCs w:val="22"/>
        </w:rPr>
        <w:t xml:space="preserve"> </w:t>
      </w:r>
    </w:p>
    <w:p w14:paraId="275ED48B" w14:textId="77777777" w:rsidR="000249A9" w:rsidRPr="00015D10" w:rsidRDefault="000249A9" w:rsidP="000249A9">
      <w:pPr>
        <w:rPr>
          <w:rFonts w:cs="Times New Roman"/>
          <w:b/>
          <w:szCs w:val="22"/>
        </w:rPr>
      </w:pPr>
      <w:r w:rsidRPr="00015D10">
        <w:rPr>
          <w:rFonts w:cs="Times New Roman"/>
          <w:b/>
          <w:szCs w:val="22"/>
        </w:rPr>
        <w:t xml:space="preserve">General notes </w:t>
      </w:r>
    </w:p>
    <w:p w14:paraId="7C0C8FEE" w14:textId="77777777" w:rsidR="000249A9" w:rsidRPr="00015D10" w:rsidRDefault="000249A9" w:rsidP="000249A9">
      <w:pPr>
        <w:rPr>
          <w:rFonts w:cs="Times New Roman"/>
          <w:bCs/>
          <w:szCs w:val="22"/>
        </w:rPr>
      </w:pPr>
    </w:p>
    <w:p w14:paraId="08FA9E4E" w14:textId="77777777" w:rsidR="000249A9" w:rsidRPr="00015D10" w:rsidRDefault="000249A9" w:rsidP="000249A9">
      <w:pPr>
        <w:rPr>
          <w:rFonts w:cs="Times New Roman"/>
          <w:bCs/>
          <w:szCs w:val="22"/>
        </w:rPr>
      </w:pPr>
      <w:r w:rsidRPr="00015D10">
        <w:rPr>
          <w:rFonts w:cs="Times New Roman"/>
          <w:bCs/>
          <w:szCs w:val="22"/>
        </w:rPr>
        <w:t>NA</w:t>
      </w:r>
    </w:p>
    <w:p w14:paraId="1197C35F" w14:textId="41E5887C" w:rsidR="000249A9" w:rsidRDefault="000249A9" w:rsidP="000249A9">
      <w:pPr>
        <w:rPr>
          <w:rFonts w:cs="Times New Roman"/>
          <w:bCs/>
          <w:szCs w:val="22"/>
        </w:rPr>
      </w:pPr>
    </w:p>
    <w:p w14:paraId="1DB1DA56" w14:textId="77777777" w:rsidR="000249A9" w:rsidRPr="00015D10" w:rsidRDefault="000249A9" w:rsidP="000249A9">
      <w:pPr>
        <w:rPr>
          <w:rFonts w:cs="Times New Roman"/>
          <w:bCs/>
          <w:szCs w:val="22"/>
        </w:rPr>
      </w:pPr>
    </w:p>
    <w:p w14:paraId="062ECD5C" w14:textId="77777777" w:rsidR="000249A9" w:rsidRPr="00015D10" w:rsidRDefault="000249A9" w:rsidP="000249A9">
      <w:pPr>
        <w:rPr>
          <w:rFonts w:cs="Times New Roman"/>
          <w:bCs/>
          <w:szCs w:val="22"/>
        </w:rPr>
      </w:pPr>
      <w:r w:rsidRPr="00015D10">
        <w:rPr>
          <w:rFonts w:cs="Times New Roman"/>
          <w:b/>
          <w:szCs w:val="22"/>
        </w:rPr>
        <w:t xml:space="preserve">Movement </w:t>
      </w:r>
      <w:proofErr w:type="gramStart"/>
      <w:r w:rsidRPr="00015D10">
        <w:rPr>
          <w:rFonts w:cs="Times New Roman"/>
          <w:b/>
          <w:szCs w:val="22"/>
        </w:rPr>
        <w:t>start</w:t>
      </w:r>
      <w:proofErr w:type="gramEnd"/>
      <w:r w:rsidRPr="00015D10">
        <w:rPr>
          <w:rFonts w:cs="Times New Roman"/>
          <w:b/>
          <w:szCs w:val="22"/>
        </w:rPr>
        <w:t xml:space="preserve"> and end dates</w:t>
      </w:r>
    </w:p>
    <w:p w14:paraId="4C88FE97" w14:textId="77777777" w:rsidR="000249A9" w:rsidRPr="00015D10" w:rsidRDefault="000249A9" w:rsidP="000249A9">
      <w:pPr>
        <w:rPr>
          <w:rFonts w:cs="Times New Roman"/>
          <w:szCs w:val="22"/>
        </w:rPr>
      </w:pPr>
    </w:p>
    <w:p w14:paraId="75FD851F" w14:textId="2CE85736" w:rsidR="00BC651B" w:rsidRPr="00BC651B" w:rsidRDefault="00BC651B" w:rsidP="000249A9">
      <w:pPr>
        <w:pStyle w:val="ListParagraph"/>
        <w:numPr>
          <w:ilvl w:val="0"/>
          <w:numId w:val="18"/>
        </w:numPr>
        <w:tabs>
          <w:tab w:val="left" w:pos="720"/>
        </w:tabs>
        <w:rPr>
          <w:szCs w:val="22"/>
        </w:rPr>
      </w:pPr>
      <w:r w:rsidRPr="00BC651B">
        <w:rPr>
          <w:szCs w:val="22"/>
        </w:rPr>
        <w:t>The indigenous peoples of Namibia include the San</w:t>
      </w:r>
      <w:r>
        <w:rPr>
          <w:szCs w:val="22"/>
        </w:rPr>
        <w:t xml:space="preserve"> (also called Bushmen)</w:t>
      </w:r>
      <w:r w:rsidRPr="00BC651B">
        <w:rPr>
          <w:szCs w:val="22"/>
        </w:rPr>
        <w:t xml:space="preserve">, the Nama, the </w:t>
      </w:r>
      <w:proofErr w:type="spellStart"/>
      <w:r w:rsidRPr="00BC651B">
        <w:rPr>
          <w:szCs w:val="22"/>
        </w:rPr>
        <w:t>Ovahimba</w:t>
      </w:r>
      <w:proofErr w:type="spellEnd"/>
      <w:r>
        <w:rPr>
          <w:szCs w:val="22"/>
        </w:rPr>
        <w:t xml:space="preserve"> (also called </w:t>
      </w:r>
      <w:proofErr w:type="spellStart"/>
      <w:r>
        <w:rPr>
          <w:szCs w:val="22"/>
        </w:rPr>
        <w:t>Himba</w:t>
      </w:r>
      <w:proofErr w:type="spellEnd"/>
      <w:r>
        <w:rPr>
          <w:szCs w:val="22"/>
        </w:rPr>
        <w:t>)</w:t>
      </w:r>
      <w:r w:rsidRPr="00BC651B">
        <w:rPr>
          <w:szCs w:val="22"/>
        </w:rPr>
        <w:t xml:space="preserve">, the </w:t>
      </w:r>
      <w:proofErr w:type="spellStart"/>
      <w:r w:rsidRPr="00BC651B">
        <w:rPr>
          <w:szCs w:val="22"/>
        </w:rPr>
        <w:t>Ovazemba</w:t>
      </w:r>
      <w:proofErr w:type="spellEnd"/>
      <w:r>
        <w:rPr>
          <w:szCs w:val="22"/>
        </w:rPr>
        <w:t xml:space="preserve"> (also called Zemba)</w:t>
      </w:r>
      <w:r w:rsidRPr="00BC651B">
        <w:rPr>
          <w:szCs w:val="22"/>
        </w:rPr>
        <w:t xml:space="preserve">, the </w:t>
      </w:r>
      <w:proofErr w:type="spellStart"/>
      <w:r w:rsidRPr="00BC651B">
        <w:rPr>
          <w:szCs w:val="22"/>
        </w:rPr>
        <w:t>Ovatjimba</w:t>
      </w:r>
      <w:proofErr w:type="spellEnd"/>
      <w:r w:rsidRPr="00BC651B">
        <w:rPr>
          <w:szCs w:val="22"/>
        </w:rPr>
        <w:t xml:space="preserve">, the </w:t>
      </w:r>
      <w:proofErr w:type="spellStart"/>
      <w:r w:rsidRPr="00BC651B">
        <w:rPr>
          <w:szCs w:val="22"/>
        </w:rPr>
        <w:t>Ovatwa</w:t>
      </w:r>
      <w:proofErr w:type="spellEnd"/>
      <w:r w:rsidRPr="00BC651B">
        <w:rPr>
          <w:szCs w:val="22"/>
        </w:rPr>
        <w:t>, and their sub-groups</w:t>
      </w:r>
      <w:r>
        <w:rPr>
          <w:szCs w:val="22"/>
        </w:rPr>
        <w:t xml:space="preserve"> (IWGIA 2021). Several indigenous groups have mobilized for better land rights protection in post-independence Namibia</w:t>
      </w:r>
      <w:r>
        <w:rPr>
          <w:rFonts w:eastAsia="Times New Roman"/>
          <w:szCs w:val="22"/>
        </w:rPr>
        <w:t>. The indigenous groups make up about 8% of Namibia’s population, but the various tribes are small in number and we therefore combine them under a single header.</w:t>
      </w:r>
    </w:p>
    <w:p w14:paraId="69CD6E0C" w14:textId="5B5E03BD" w:rsidR="000249A9" w:rsidRPr="00BC651B" w:rsidRDefault="00BC651B" w:rsidP="00A50FD4">
      <w:pPr>
        <w:pStyle w:val="ListParagraph"/>
        <w:numPr>
          <w:ilvl w:val="0"/>
          <w:numId w:val="18"/>
        </w:numPr>
        <w:tabs>
          <w:tab w:val="left" w:pos="720"/>
        </w:tabs>
        <w:rPr>
          <w:szCs w:val="22"/>
        </w:rPr>
      </w:pPr>
      <w:r w:rsidRPr="00BC651B">
        <w:rPr>
          <w:szCs w:val="22"/>
        </w:rPr>
        <w:t xml:space="preserve">Perhaps the most visible mobilization involves the </w:t>
      </w:r>
      <w:proofErr w:type="spellStart"/>
      <w:r w:rsidRPr="00BC651B">
        <w:rPr>
          <w:rFonts w:eastAsia="Times New Roman"/>
          <w:szCs w:val="22"/>
        </w:rPr>
        <w:t>Haii</w:t>
      </w:r>
      <w:proofErr w:type="spellEnd"/>
      <w:r w:rsidRPr="00BC651B">
        <w:rPr>
          <w:rFonts w:eastAsia="Times New Roman"/>
          <w:szCs w:val="22"/>
        </w:rPr>
        <w:t xml:space="preserve">||om San, a sub-group of the San. </w:t>
      </w:r>
      <w:r w:rsidR="000249A9" w:rsidRPr="00BC651B">
        <w:rPr>
          <w:szCs w:val="22"/>
        </w:rPr>
        <w:t xml:space="preserve">There are between 27,000 and 36,000 San in Namibia. Despite </w:t>
      </w:r>
      <w:proofErr w:type="spellStart"/>
      <w:r w:rsidR="000249A9" w:rsidRPr="00BC651B">
        <w:rPr>
          <w:szCs w:val="22"/>
        </w:rPr>
        <w:t>scepticism</w:t>
      </w:r>
      <w:proofErr w:type="spellEnd"/>
      <w:r w:rsidR="000249A9" w:rsidRPr="00BC651B">
        <w:rPr>
          <w:szCs w:val="22"/>
        </w:rPr>
        <w:t xml:space="preserve"> over group rights, the post-independence Namibian government gave most San groups a </w:t>
      </w:r>
      <w:r w:rsidRPr="00BC651B">
        <w:rPr>
          <w:szCs w:val="22"/>
        </w:rPr>
        <w:t xml:space="preserve">limited </w:t>
      </w:r>
      <w:r w:rsidR="000249A9" w:rsidRPr="00BC651B">
        <w:rPr>
          <w:szCs w:val="22"/>
        </w:rPr>
        <w:t>degree of recognition and land rights after 1990</w:t>
      </w:r>
      <w:r>
        <w:rPr>
          <w:szCs w:val="22"/>
        </w:rPr>
        <w:t xml:space="preserve">. An important exception </w:t>
      </w:r>
      <w:proofErr w:type="gramStart"/>
      <w:r>
        <w:rPr>
          <w:szCs w:val="22"/>
        </w:rPr>
        <w:t>are</w:t>
      </w:r>
      <w:proofErr w:type="gramEnd"/>
      <w:r>
        <w:rPr>
          <w:szCs w:val="22"/>
        </w:rPr>
        <w:t xml:space="preserve"> the </w:t>
      </w:r>
      <w:r w:rsidR="000249A9" w:rsidRPr="00BC651B">
        <w:rPr>
          <w:szCs w:val="22"/>
        </w:rPr>
        <w:t>Hai</w:t>
      </w:r>
      <w:r w:rsidR="009A03B3" w:rsidRPr="00BC651B">
        <w:rPr>
          <w:rFonts w:eastAsia="Times New Roman"/>
          <w:szCs w:val="22"/>
        </w:rPr>
        <w:t>||</w:t>
      </w:r>
      <w:r w:rsidR="000249A9" w:rsidRPr="00BC651B">
        <w:rPr>
          <w:szCs w:val="22"/>
        </w:rPr>
        <w:t>om San, who remained the only San group without access to communal lands as of 2020. As of 2020, there were ca. 9,000 Hai</w:t>
      </w:r>
      <w:r w:rsidR="009A03B3" w:rsidRPr="00BC651B">
        <w:rPr>
          <w:rFonts w:eastAsia="Times New Roman"/>
          <w:szCs w:val="22"/>
        </w:rPr>
        <w:t>||</w:t>
      </w:r>
      <w:r w:rsidR="000249A9" w:rsidRPr="00BC651B">
        <w:rPr>
          <w:szCs w:val="22"/>
        </w:rPr>
        <w:t xml:space="preserve">om San in Namibia </w:t>
      </w:r>
      <w:r w:rsidR="003F5953" w:rsidRPr="00BC651B">
        <w:rPr>
          <w:szCs w:val="22"/>
        </w:rPr>
        <w:t xml:space="preserve">according to </w:t>
      </w:r>
      <w:r w:rsidR="000249A9" w:rsidRPr="00BC651B">
        <w:rPr>
          <w:szCs w:val="22"/>
        </w:rPr>
        <w:t>MRGI</w:t>
      </w:r>
      <w:r w:rsidR="003F5953" w:rsidRPr="00BC651B">
        <w:rPr>
          <w:szCs w:val="22"/>
        </w:rPr>
        <w:t xml:space="preserve"> and 10-15,000 according to Hitchcock (2015).</w:t>
      </w:r>
    </w:p>
    <w:p w14:paraId="4913D08B" w14:textId="3BAAFA89" w:rsidR="000249A9" w:rsidRPr="009A03B3" w:rsidRDefault="000249A9" w:rsidP="000249A9">
      <w:pPr>
        <w:pStyle w:val="ListParagraph"/>
        <w:numPr>
          <w:ilvl w:val="0"/>
          <w:numId w:val="18"/>
        </w:numPr>
        <w:tabs>
          <w:tab w:val="left" w:pos="720"/>
        </w:tabs>
        <w:rPr>
          <w:szCs w:val="22"/>
        </w:rPr>
      </w:pPr>
      <w:r>
        <w:rPr>
          <w:rFonts w:eastAsia="Times New Roman"/>
          <w:szCs w:val="22"/>
        </w:rPr>
        <w:t xml:space="preserve">According to several sources, </w:t>
      </w:r>
      <w:proofErr w:type="spellStart"/>
      <w:r w:rsidRPr="000249A9">
        <w:rPr>
          <w:rFonts w:eastAsia="Times New Roman"/>
          <w:szCs w:val="22"/>
        </w:rPr>
        <w:t>Hai</w:t>
      </w:r>
      <w:r w:rsidR="009A03B3" w:rsidRPr="009A03B3">
        <w:rPr>
          <w:rFonts w:eastAsia="Times New Roman"/>
          <w:szCs w:val="22"/>
        </w:rPr>
        <w:t>i</w:t>
      </w:r>
      <w:proofErr w:type="spellEnd"/>
      <w:r w:rsidR="009A03B3" w:rsidRPr="009A03B3">
        <w:rPr>
          <w:rFonts w:eastAsia="Times New Roman"/>
          <w:szCs w:val="22"/>
        </w:rPr>
        <w:t>||</w:t>
      </w:r>
      <w:r w:rsidRPr="000249A9">
        <w:rPr>
          <w:rFonts w:eastAsia="Times New Roman"/>
          <w:szCs w:val="22"/>
        </w:rPr>
        <w:t xml:space="preserve">om groups have petitioned for land rights </w:t>
      </w:r>
      <w:r>
        <w:rPr>
          <w:rFonts w:eastAsia="Times New Roman"/>
          <w:szCs w:val="22"/>
        </w:rPr>
        <w:t>om the area of the Etosha National Park, from which they had been forcibly removed several decades ago (</w:t>
      </w:r>
      <w:r w:rsidR="009A03B3">
        <w:rPr>
          <w:rFonts w:eastAsia="Times New Roman"/>
          <w:szCs w:val="22"/>
        </w:rPr>
        <w:t xml:space="preserve">Hitchcock 2015; </w:t>
      </w:r>
      <w:r>
        <w:rPr>
          <w:rFonts w:eastAsia="Times New Roman"/>
          <w:szCs w:val="22"/>
        </w:rPr>
        <w:t xml:space="preserve">MRGI). </w:t>
      </w:r>
      <w:r w:rsidR="009A03B3">
        <w:rPr>
          <w:rFonts w:eastAsia="Times New Roman"/>
          <w:szCs w:val="22"/>
        </w:rPr>
        <w:t xml:space="preserve">Maletsky </w:t>
      </w:r>
      <w:r w:rsidR="00874D0A">
        <w:rPr>
          <w:rFonts w:eastAsia="Times New Roman"/>
          <w:szCs w:val="22"/>
        </w:rPr>
        <w:t xml:space="preserve">(1997) </w:t>
      </w:r>
      <w:r w:rsidR="009A03B3">
        <w:rPr>
          <w:rFonts w:eastAsia="Times New Roman"/>
          <w:szCs w:val="22"/>
        </w:rPr>
        <w:t>suggests that the movement started in 1993. The Hai</w:t>
      </w:r>
      <w:r w:rsidR="009A03B3" w:rsidRPr="009A03B3">
        <w:rPr>
          <w:rFonts w:eastAsia="Times New Roman"/>
          <w:szCs w:val="22"/>
        </w:rPr>
        <w:t>||</w:t>
      </w:r>
      <w:r w:rsidR="009A03B3">
        <w:rPr>
          <w:rFonts w:eastAsia="Times New Roman"/>
          <w:szCs w:val="22"/>
        </w:rPr>
        <w:t>om engaged in demonstrations in both Etosha and Windhoek. In 1997, 73 were arrested at a protest in Etosha National Park, which brought international attention to the conflict (Hitchcock 2015).</w:t>
      </w:r>
    </w:p>
    <w:p w14:paraId="47D22AFE" w14:textId="77777777" w:rsidR="00BC651B" w:rsidRDefault="000249A9" w:rsidP="00F0482D">
      <w:pPr>
        <w:pStyle w:val="ListParagraph"/>
        <w:numPr>
          <w:ilvl w:val="0"/>
          <w:numId w:val="18"/>
        </w:numPr>
        <w:tabs>
          <w:tab w:val="left" w:pos="720"/>
        </w:tabs>
        <w:rPr>
          <w:szCs w:val="22"/>
        </w:rPr>
      </w:pPr>
      <w:r w:rsidRPr="009A03B3">
        <w:rPr>
          <w:rFonts w:eastAsia="Times New Roman"/>
          <w:szCs w:val="22"/>
        </w:rPr>
        <w:t xml:space="preserve">The </w:t>
      </w:r>
      <w:proofErr w:type="spellStart"/>
      <w:r w:rsidR="00BC651B" w:rsidRPr="000249A9">
        <w:rPr>
          <w:rFonts w:eastAsia="Times New Roman"/>
          <w:szCs w:val="22"/>
        </w:rPr>
        <w:t>Hai</w:t>
      </w:r>
      <w:r w:rsidR="00BC651B" w:rsidRPr="009A03B3">
        <w:rPr>
          <w:rFonts w:eastAsia="Times New Roman"/>
          <w:szCs w:val="22"/>
        </w:rPr>
        <w:t>i</w:t>
      </w:r>
      <w:proofErr w:type="spellEnd"/>
      <w:r w:rsidR="00BC651B" w:rsidRPr="009A03B3">
        <w:rPr>
          <w:rFonts w:eastAsia="Times New Roman"/>
          <w:szCs w:val="22"/>
        </w:rPr>
        <w:t>||</w:t>
      </w:r>
      <w:r w:rsidR="00BC651B" w:rsidRPr="000249A9">
        <w:rPr>
          <w:rFonts w:eastAsia="Times New Roman"/>
          <w:szCs w:val="22"/>
        </w:rPr>
        <w:t>om</w:t>
      </w:r>
      <w:r w:rsidR="00BC651B">
        <w:rPr>
          <w:rFonts w:eastAsia="Times New Roman"/>
          <w:szCs w:val="22"/>
        </w:rPr>
        <w:t xml:space="preserve"> San’s mobilization for land rights</w:t>
      </w:r>
      <w:r w:rsidRPr="009A03B3">
        <w:rPr>
          <w:rFonts w:eastAsia="Times New Roman"/>
          <w:szCs w:val="22"/>
        </w:rPr>
        <w:t xml:space="preserve"> is ongoing. </w:t>
      </w:r>
      <w:r w:rsidR="009A03B3" w:rsidRPr="009A03B3">
        <w:rPr>
          <w:rFonts w:eastAsia="Times New Roman"/>
          <w:szCs w:val="22"/>
        </w:rPr>
        <w:t>In 2015, the community launched a legal claim to access the park and control operations within it, as well as to receive a share of its revenue</w:t>
      </w:r>
      <w:r w:rsidR="00874D0A">
        <w:rPr>
          <w:rFonts w:eastAsia="Times New Roman"/>
          <w:szCs w:val="22"/>
        </w:rPr>
        <w:t xml:space="preserve">. </w:t>
      </w:r>
      <w:r w:rsidR="00874D0A">
        <w:t>Nearly 2,500 members of the community had registered their support for the applicants and their claim</w:t>
      </w:r>
      <w:r w:rsidR="009A03B3" w:rsidRPr="009A03B3">
        <w:rPr>
          <w:rFonts w:eastAsia="Times New Roman"/>
          <w:szCs w:val="22"/>
        </w:rPr>
        <w:t xml:space="preserve"> (MRGI). </w:t>
      </w:r>
      <w:r w:rsidR="000071CC">
        <w:rPr>
          <w:rFonts w:eastAsia="Times New Roman"/>
          <w:szCs w:val="22"/>
        </w:rPr>
        <w:t>The legal claim was denied (Legal Resources Center 2021)</w:t>
      </w:r>
      <w:r w:rsidR="009A03B3" w:rsidRPr="009A03B3">
        <w:rPr>
          <w:szCs w:val="22"/>
        </w:rPr>
        <w:t xml:space="preserve">. </w:t>
      </w:r>
    </w:p>
    <w:p w14:paraId="1FF4B75A" w14:textId="7FCC05BE" w:rsidR="00BC651B" w:rsidRPr="0055687C" w:rsidRDefault="00BC651B" w:rsidP="008F500C">
      <w:pPr>
        <w:pStyle w:val="ListParagraph"/>
        <w:numPr>
          <w:ilvl w:val="0"/>
          <w:numId w:val="18"/>
        </w:numPr>
        <w:tabs>
          <w:tab w:val="left" w:pos="720"/>
        </w:tabs>
        <w:rPr>
          <w:szCs w:val="22"/>
        </w:rPr>
      </w:pPr>
      <w:r w:rsidRPr="001778AD">
        <w:rPr>
          <w:rFonts w:eastAsia="Times New Roman"/>
          <w:szCs w:val="22"/>
        </w:rPr>
        <w:t xml:space="preserve">Another indigenous group that has mobilized for better land rights protection is the </w:t>
      </w:r>
      <w:proofErr w:type="spellStart"/>
      <w:r w:rsidRPr="001778AD">
        <w:rPr>
          <w:rFonts w:eastAsia="Times New Roman"/>
          <w:szCs w:val="22"/>
        </w:rPr>
        <w:t>Himba</w:t>
      </w:r>
      <w:proofErr w:type="spellEnd"/>
      <w:r w:rsidRPr="001778AD">
        <w:rPr>
          <w:rFonts w:eastAsia="Times New Roman"/>
          <w:szCs w:val="22"/>
        </w:rPr>
        <w:t xml:space="preserve">. The </w:t>
      </w:r>
      <w:proofErr w:type="spellStart"/>
      <w:r w:rsidRPr="001778AD">
        <w:rPr>
          <w:rFonts w:eastAsia="Times New Roman"/>
          <w:szCs w:val="22"/>
        </w:rPr>
        <w:t>Himba</w:t>
      </w:r>
      <w:proofErr w:type="spellEnd"/>
      <w:r w:rsidRPr="001778AD">
        <w:rPr>
          <w:rFonts w:eastAsia="Times New Roman"/>
          <w:szCs w:val="22"/>
        </w:rPr>
        <w:t xml:space="preserve"> are Herero-speaking semi-nomadic pastoralists living in north-western Namibia and south-western Angola in an area they refer to as </w:t>
      </w:r>
      <w:proofErr w:type="spellStart"/>
      <w:r w:rsidRPr="001778AD">
        <w:rPr>
          <w:rFonts w:eastAsia="Times New Roman"/>
          <w:szCs w:val="22"/>
        </w:rPr>
        <w:t>Kaokoland</w:t>
      </w:r>
      <w:proofErr w:type="spellEnd"/>
      <w:r w:rsidRPr="001778AD">
        <w:rPr>
          <w:rFonts w:eastAsia="Times New Roman"/>
          <w:szCs w:val="22"/>
        </w:rPr>
        <w:t xml:space="preserve">. Their population is estimated at 25,000 people, though no reliable figures exist (Lee 2012; MRGI). </w:t>
      </w:r>
      <w:r w:rsidR="001778AD" w:rsidRPr="001778AD">
        <w:rPr>
          <w:rFonts w:eastAsia="Times New Roman"/>
          <w:szCs w:val="22"/>
        </w:rPr>
        <w:t xml:space="preserve">The </w:t>
      </w:r>
      <w:proofErr w:type="spellStart"/>
      <w:r w:rsidR="001778AD" w:rsidRPr="001778AD">
        <w:rPr>
          <w:rFonts w:eastAsia="Times New Roman"/>
          <w:szCs w:val="22"/>
        </w:rPr>
        <w:t>Himba</w:t>
      </w:r>
      <w:proofErr w:type="spellEnd"/>
      <w:r w:rsidR="001778AD" w:rsidRPr="001778AD">
        <w:rPr>
          <w:rFonts w:eastAsia="Times New Roman"/>
          <w:szCs w:val="22"/>
        </w:rPr>
        <w:t xml:space="preserve"> have a long-standing dispute with the Namibian government over plans to build a hydro-electric dam which would flood parts of their ancestral lands. This dispute began in </w:t>
      </w:r>
      <w:r w:rsidR="002558DF">
        <w:rPr>
          <w:rFonts w:eastAsia="Times New Roman"/>
          <w:szCs w:val="22"/>
        </w:rPr>
        <w:t>ca. 1995</w:t>
      </w:r>
      <w:r w:rsidR="001778AD" w:rsidRPr="001778AD">
        <w:rPr>
          <w:rFonts w:eastAsia="Times New Roman"/>
          <w:szCs w:val="22"/>
        </w:rPr>
        <w:t xml:space="preserve"> and is ongoing (</w:t>
      </w:r>
      <w:r w:rsidR="002558DF">
        <w:rPr>
          <w:rFonts w:eastAsia="Times New Roman"/>
          <w:szCs w:val="22"/>
        </w:rPr>
        <w:t xml:space="preserve">Harring 2001; </w:t>
      </w:r>
      <w:r w:rsidR="001778AD" w:rsidRPr="001778AD">
        <w:rPr>
          <w:rFonts w:eastAsia="Times New Roman"/>
          <w:szCs w:val="22"/>
        </w:rPr>
        <w:t xml:space="preserve">MRGI). The </w:t>
      </w:r>
      <w:proofErr w:type="spellStart"/>
      <w:r w:rsidR="001778AD" w:rsidRPr="001778AD">
        <w:rPr>
          <w:rFonts w:eastAsia="Times New Roman"/>
          <w:szCs w:val="22"/>
        </w:rPr>
        <w:t>Himba</w:t>
      </w:r>
      <w:proofErr w:type="spellEnd"/>
      <w:r w:rsidR="001778AD" w:rsidRPr="001778AD">
        <w:rPr>
          <w:rFonts w:eastAsia="Times New Roman"/>
          <w:szCs w:val="22"/>
        </w:rPr>
        <w:t xml:space="preserve"> are victims of land grabs by other groups</w:t>
      </w:r>
      <w:r w:rsidR="001778AD">
        <w:rPr>
          <w:rFonts w:eastAsia="Times New Roman"/>
          <w:szCs w:val="22"/>
        </w:rPr>
        <w:t xml:space="preserve"> and in connection to mining project</w:t>
      </w:r>
      <w:r w:rsidR="001778AD" w:rsidRPr="001778AD">
        <w:rPr>
          <w:rFonts w:eastAsia="Times New Roman"/>
          <w:szCs w:val="22"/>
        </w:rPr>
        <w:t xml:space="preserve"> and therefore demand better protection of their land. In 2012, all 36 traditional </w:t>
      </w:r>
      <w:proofErr w:type="spellStart"/>
      <w:r w:rsidR="001778AD" w:rsidRPr="001778AD">
        <w:rPr>
          <w:rFonts w:eastAsia="Times New Roman"/>
          <w:szCs w:val="22"/>
        </w:rPr>
        <w:t>Himba</w:t>
      </w:r>
      <w:proofErr w:type="spellEnd"/>
      <w:r w:rsidR="001778AD" w:rsidRPr="001778AD">
        <w:rPr>
          <w:rFonts w:eastAsia="Times New Roman"/>
          <w:szCs w:val="22"/>
        </w:rPr>
        <w:t xml:space="preserve"> leaders appealed directly to the UN and the international community to intervene. </w:t>
      </w:r>
      <w:r w:rsidR="001778AD">
        <w:rPr>
          <w:rFonts w:eastAsia="Times New Roman"/>
          <w:szCs w:val="22"/>
        </w:rPr>
        <w:t xml:space="preserve">Among other things, </w:t>
      </w:r>
      <w:proofErr w:type="spellStart"/>
      <w:r w:rsidR="001778AD">
        <w:rPr>
          <w:rFonts w:eastAsia="Times New Roman"/>
          <w:szCs w:val="22"/>
        </w:rPr>
        <w:t>Himba</w:t>
      </w:r>
      <w:proofErr w:type="spellEnd"/>
      <w:r w:rsidR="001778AD">
        <w:rPr>
          <w:rFonts w:eastAsia="Times New Roman"/>
          <w:szCs w:val="22"/>
        </w:rPr>
        <w:t xml:space="preserve"> leaders demanded that </w:t>
      </w:r>
      <w:proofErr w:type="spellStart"/>
      <w:r w:rsidR="001778AD" w:rsidRPr="001778AD">
        <w:rPr>
          <w:rFonts w:eastAsia="Times New Roman"/>
          <w:szCs w:val="22"/>
        </w:rPr>
        <w:t>Kaokoland</w:t>
      </w:r>
      <w:proofErr w:type="spellEnd"/>
      <w:r w:rsidR="001778AD" w:rsidRPr="001778AD">
        <w:rPr>
          <w:rFonts w:eastAsia="Times New Roman"/>
          <w:szCs w:val="22"/>
        </w:rPr>
        <w:t xml:space="preserve"> </w:t>
      </w:r>
      <w:r w:rsidR="001778AD">
        <w:rPr>
          <w:rFonts w:eastAsia="Times New Roman"/>
          <w:szCs w:val="22"/>
        </w:rPr>
        <w:t>is</w:t>
      </w:r>
      <w:r w:rsidR="001778AD" w:rsidRPr="001778AD">
        <w:rPr>
          <w:rFonts w:eastAsia="Times New Roman"/>
          <w:szCs w:val="22"/>
        </w:rPr>
        <w:t xml:space="preserve"> legally recognized by the state as </w:t>
      </w:r>
      <w:r w:rsidR="001778AD">
        <w:rPr>
          <w:rFonts w:eastAsia="Times New Roman"/>
          <w:szCs w:val="22"/>
        </w:rPr>
        <w:t>their</w:t>
      </w:r>
      <w:r w:rsidR="001778AD" w:rsidRPr="001778AD">
        <w:rPr>
          <w:rFonts w:eastAsia="Times New Roman"/>
          <w:szCs w:val="22"/>
        </w:rPr>
        <w:t xml:space="preserve"> territory</w:t>
      </w:r>
      <w:r w:rsidR="001778AD">
        <w:rPr>
          <w:rFonts w:eastAsia="Times New Roman"/>
          <w:szCs w:val="22"/>
        </w:rPr>
        <w:t xml:space="preserve"> (Lee 2012).</w:t>
      </w:r>
    </w:p>
    <w:p w14:paraId="29A2A9CB" w14:textId="1A74F984" w:rsidR="0055687C" w:rsidRPr="001778AD" w:rsidRDefault="0055687C" w:rsidP="008F500C">
      <w:pPr>
        <w:pStyle w:val="ListParagraph"/>
        <w:numPr>
          <w:ilvl w:val="0"/>
          <w:numId w:val="18"/>
        </w:numPr>
        <w:tabs>
          <w:tab w:val="left" w:pos="720"/>
        </w:tabs>
        <w:rPr>
          <w:szCs w:val="22"/>
        </w:rPr>
      </w:pPr>
      <w:r>
        <w:rPr>
          <w:rFonts w:eastAsia="Times New Roman"/>
          <w:szCs w:val="22"/>
        </w:rPr>
        <w:t xml:space="preserve">Other indigenous groups including the Zemba and other San sub-groups such as the </w:t>
      </w:r>
      <w:proofErr w:type="spellStart"/>
      <w:r>
        <w:rPr>
          <w:rFonts w:eastAsia="Times New Roman"/>
          <w:szCs w:val="22"/>
        </w:rPr>
        <w:t>Nyae</w:t>
      </w:r>
      <w:proofErr w:type="spellEnd"/>
      <w:r>
        <w:rPr>
          <w:rFonts w:eastAsia="Times New Roman"/>
          <w:szCs w:val="22"/>
        </w:rPr>
        <w:t xml:space="preserve"> </w:t>
      </w:r>
      <w:proofErr w:type="spellStart"/>
      <w:r>
        <w:rPr>
          <w:rFonts w:eastAsia="Times New Roman"/>
          <w:szCs w:val="22"/>
        </w:rPr>
        <w:t>Nyae</w:t>
      </w:r>
      <w:proofErr w:type="spellEnd"/>
      <w:r>
        <w:rPr>
          <w:rFonts w:eastAsia="Times New Roman"/>
          <w:szCs w:val="22"/>
        </w:rPr>
        <w:t xml:space="preserve"> have also mobilized for better land rights protection (IWGIA 2021</w:t>
      </w:r>
      <w:r w:rsidR="0089711E">
        <w:rPr>
          <w:rFonts w:eastAsia="Times New Roman"/>
          <w:szCs w:val="22"/>
        </w:rPr>
        <w:t>; UNDP 2012</w:t>
      </w:r>
      <w:r>
        <w:rPr>
          <w:rFonts w:eastAsia="Times New Roman"/>
          <w:szCs w:val="22"/>
        </w:rPr>
        <w:t>).</w:t>
      </w:r>
    </w:p>
    <w:p w14:paraId="3E9BBB3A" w14:textId="2D250FAE" w:rsidR="000249A9" w:rsidRPr="009A03B3" w:rsidRDefault="0089711E" w:rsidP="00F0482D">
      <w:pPr>
        <w:pStyle w:val="ListParagraph"/>
        <w:numPr>
          <w:ilvl w:val="0"/>
          <w:numId w:val="18"/>
        </w:numPr>
        <w:tabs>
          <w:tab w:val="left" w:pos="720"/>
        </w:tabs>
        <w:rPr>
          <w:szCs w:val="22"/>
        </w:rPr>
      </w:pPr>
      <w:r>
        <w:rPr>
          <w:rFonts w:eastAsia="Times New Roman"/>
          <w:color w:val="000000"/>
          <w:szCs w:val="22"/>
        </w:rPr>
        <w:t xml:space="preserve">We code the start date in 1993, the first year we could find evidence for mobilization for better land rights protection, and peg the movement as ongoing. </w:t>
      </w:r>
      <w:r w:rsidR="000249A9" w:rsidRPr="009A03B3">
        <w:rPr>
          <w:rFonts w:eastAsia="Times New Roman"/>
          <w:color w:val="000000"/>
          <w:szCs w:val="22"/>
        </w:rPr>
        <w:t>[start date: 19</w:t>
      </w:r>
      <w:r w:rsidR="00874D0A">
        <w:rPr>
          <w:rFonts w:eastAsia="Times New Roman"/>
          <w:color w:val="000000"/>
          <w:szCs w:val="22"/>
        </w:rPr>
        <w:t>93</w:t>
      </w:r>
      <w:r w:rsidR="000249A9" w:rsidRPr="009A03B3">
        <w:rPr>
          <w:rFonts w:eastAsia="Times New Roman"/>
          <w:color w:val="000000"/>
          <w:szCs w:val="22"/>
        </w:rPr>
        <w:t>; end date: ongoing]</w:t>
      </w:r>
      <w:r w:rsidR="000249A9" w:rsidRPr="009A03B3">
        <w:rPr>
          <w:szCs w:val="22"/>
        </w:rPr>
        <w:t xml:space="preserve"> </w:t>
      </w:r>
    </w:p>
    <w:p w14:paraId="481C109D" w14:textId="3AD548EE" w:rsidR="000249A9" w:rsidRDefault="000249A9" w:rsidP="000249A9">
      <w:pPr>
        <w:rPr>
          <w:rFonts w:cs="Times New Roman"/>
          <w:szCs w:val="22"/>
        </w:rPr>
      </w:pPr>
    </w:p>
    <w:p w14:paraId="75F3A29A" w14:textId="77777777" w:rsidR="0055687C" w:rsidRPr="001778AD" w:rsidRDefault="0055687C" w:rsidP="000249A9">
      <w:pPr>
        <w:rPr>
          <w:rFonts w:cs="Times New Roman"/>
          <w:szCs w:val="22"/>
        </w:rPr>
      </w:pPr>
    </w:p>
    <w:p w14:paraId="105230A6" w14:textId="77777777" w:rsidR="00874D0A" w:rsidRPr="00015D10" w:rsidRDefault="00874D0A" w:rsidP="00874D0A">
      <w:pPr>
        <w:rPr>
          <w:rFonts w:cs="Times New Roman"/>
          <w:b/>
          <w:szCs w:val="22"/>
        </w:rPr>
      </w:pPr>
      <w:r>
        <w:rPr>
          <w:rFonts w:cs="Times New Roman"/>
          <w:b/>
          <w:szCs w:val="22"/>
        </w:rPr>
        <w:t>Dominant claim</w:t>
      </w:r>
    </w:p>
    <w:p w14:paraId="3C2110AB" w14:textId="77777777" w:rsidR="00874D0A" w:rsidRPr="00015D10" w:rsidRDefault="00874D0A" w:rsidP="00874D0A">
      <w:pPr>
        <w:rPr>
          <w:rFonts w:cs="Times New Roman"/>
          <w:bCs/>
          <w:szCs w:val="22"/>
        </w:rPr>
      </w:pPr>
    </w:p>
    <w:p w14:paraId="5B894B15" w14:textId="07524F2F" w:rsidR="00874D0A" w:rsidRDefault="00874D0A" w:rsidP="00874D0A">
      <w:pPr>
        <w:pStyle w:val="ListParagraph"/>
        <w:numPr>
          <w:ilvl w:val="0"/>
          <w:numId w:val="70"/>
        </w:numPr>
        <w:rPr>
          <w:rFonts w:cs="Times New Roman"/>
          <w:bCs/>
          <w:szCs w:val="22"/>
        </w:rPr>
      </w:pPr>
      <w:r w:rsidRPr="009A03B3">
        <w:rPr>
          <w:rFonts w:eastAsia="Times New Roman"/>
          <w:szCs w:val="22"/>
        </w:rPr>
        <w:t xml:space="preserve">The movement’s claims involve </w:t>
      </w:r>
      <w:r w:rsidR="00570E66">
        <w:rPr>
          <w:szCs w:val="22"/>
        </w:rPr>
        <w:t>better protection of land rights (see above)</w:t>
      </w:r>
      <w:r w:rsidRPr="009A03B3">
        <w:rPr>
          <w:szCs w:val="22"/>
        </w:rPr>
        <w:t xml:space="preserve">. </w:t>
      </w:r>
      <w:r w:rsidRPr="00015D10">
        <w:rPr>
          <w:rFonts w:cs="Times New Roman"/>
          <w:bCs/>
          <w:szCs w:val="22"/>
        </w:rPr>
        <w:t xml:space="preserve"> [199</w:t>
      </w:r>
      <w:r>
        <w:rPr>
          <w:rFonts w:cs="Times New Roman"/>
          <w:bCs/>
          <w:szCs w:val="22"/>
        </w:rPr>
        <w:t>3</w:t>
      </w:r>
      <w:r w:rsidRPr="00015D10">
        <w:rPr>
          <w:rFonts w:cs="Times New Roman"/>
          <w:bCs/>
          <w:szCs w:val="22"/>
        </w:rPr>
        <w:t xml:space="preserve">-2020: </w:t>
      </w:r>
      <w:r>
        <w:rPr>
          <w:rFonts w:cs="Times New Roman"/>
          <w:bCs/>
          <w:szCs w:val="22"/>
        </w:rPr>
        <w:t>autonomy</w:t>
      </w:r>
      <w:r w:rsidRPr="00015D10">
        <w:rPr>
          <w:rFonts w:cs="Times New Roman"/>
          <w:bCs/>
          <w:szCs w:val="22"/>
        </w:rPr>
        <w:t xml:space="preserve"> claim]</w:t>
      </w:r>
    </w:p>
    <w:p w14:paraId="7BB469FB" w14:textId="2E66B6C9" w:rsidR="00570E66" w:rsidRDefault="00570E66" w:rsidP="00570E66">
      <w:pPr>
        <w:rPr>
          <w:rFonts w:cs="Times New Roman"/>
          <w:bCs/>
          <w:szCs w:val="22"/>
        </w:rPr>
      </w:pPr>
    </w:p>
    <w:p w14:paraId="16895839" w14:textId="1C5594D2" w:rsidR="00874D0A" w:rsidRPr="00015D10" w:rsidRDefault="00874D0A" w:rsidP="00874D0A">
      <w:pPr>
        <w:rPr>
          <w:rFonts w:cs="Times New Roman"/>
          <w:b/>
          <w:szCs w:val="22"/>
        </w:rPr>
      </w:pPr>
      <w:r>
        <w:rPr>
          <w:rFonts w:cs="Times New Roman"/>
          <w:b/>
          <w:szCs w:val="22"/>
        </w:rPr>
        <w:lastRenderedPageBreak/>
        <w:t>Independence claims</w:t>
      </w:r>
    </w:p>
    <w:p w14:paraId="4C3B35BC" w14:textId="7EAD9167" w:rsidR="00874D0A" w:rsidRDefault="00874D0A" w:rsidP="00874D0A">
      <w:pPr>
        <w:rPr>
          <w:rFonts w:cs="Times New Roman"/>
          <w:bCs/>
          <w:szCs w:val="22"/>
        </w:rPr>
      </w:pPr>
    </w:p>
    <w:p w14:paraId="63B01640" w14:textId="7881FFBF" w:rsidR="00874D0A" w:rsidRDefault="00874D0A" w:rsidP="00874D0A">
      <w:pPr>
        <w:rPr>
          <w:rFonts w:cs="Times New Roman"/>
          <w:bCs/>
          <w:szCs w:val="22"/>
        </w:rPr>
      </w:pPr>
      <w:r>
        <w:rPr>
          <w:rFonts w:cs="Times New Roman"/>
          <w:bCs/>
          <w:szCs w:val="22"/>
        </w:rPr>
        <w:t>NA</w:t>
      </w:r>
    </w:p>
    <w:p w14:paraId="59F58D6D" w14:textId="2E3D3567" w:rsidR="00874D0A" w:rsidRDefault="00874D0A" w:rsidP="00874D0A">
      <w:pPr>
        <w:rPr>
          <w:rFonts w:cs="Times New Roman"/>
          <w:bCs/>
          <w:szCs w:val="22"/>
        </w:rPr>
      </w:pPr>
    </w:p>
    <w:p w14:paraId="7D36835C" w14:textId="77777777" w:rsidR="00874D0A" w:rsidRDefault="00874D0A" w:rsidP="00874D0A">
      <w:pPr>
        <w:rPr>
          <w:rFonts w:cs="Times New Roman"/>
          <w:bCs/>
          <w:szCs w:val="22"/>
        </w:rPr>
      </w:pPr>
    </w:p>
    <w:p w14:paraId="428E1B13" w14:textId="3CA7712D" w:rsidR="00874D0A" w:rsidRPr="00015D10" w:rsidRDefault="00874D0A" w:rsidP="00874D0A">
      <w:pPr>
        <w:rPr>
          <w:rFonts w:cs="Times New Roman"/>
          <w:b/>
          <w:szCs w:val="22"/>
        </w:rPr>
      </w:pPr>
      <w:r>
        <w:rPr>
          <w:rFonts w:cs="Times New Roman"/>
          <w:b/>
          <w:szCs w:val="22"/>
        </w:rPr>
        <w:t>Irredentist claims</w:t>
      </w:r>
    </w:p>
    <w:p w14:paraId="1317011F" w14:textId="77777777" w:rsidR="00874D0A" w:rsidRDefault="00874D0A" w:rsidP="00874D0A">
      <w:pPr>
        <w:rPr>
          <w:rFonts w:cs="Times New Roman"/>
          <w:bCs/>
          <w:szCs w:val="22"/>
        </w:rPr>
      </w:pPr>
    </w:p>
    <w:p w14:paraId="7492C937" w14:textId="77777777" w:rsidR="00874D0A" w:rsidRDefault="00874D0A" w:rsidP="00874D0A">
      <w:pPr>
        <w:rPr>
          <w:rFonts w:cs="Times New Roman"/>
          <w:bCs/>
          <w:szCs w:val="22"/>
        </w:rPr>
      </w:pPr>
      <w:r>
        <w:rPr>
          <w:rFonts w:cs="Times New Roman"/>
          <w:bCs/>
          <w:szCs w:val="22"/>
        </w:rPr>
        <w:t>NA</w:t>
      </w:r>
    </w:p>
    <w:p w14:paraId="3E3E43B5" w14:textId="77777777" w:rsidR="00874D0A" w:rsidRDefault="00874D0A" w:rsidP="00874D0A">
      <w:pPr>
        <w:rPr>
          <w:rFonts w:cs="Times New Roman"/>
          <w:bCs/>
          <w:szCs w:val="22"/>
        </w:rPr>
      </w:pPr>
    </w:p>
    <w:p w14:paraId="75B852FD" w14:textId="77777777" w:rsidR="00874D0A" w:rsidRDefault="00874D0A" w:rsidP="00874D0A">
      <w:pPr>
        <w:rPr>
          <w:rFonts w:cs="Times New Roman"/>
          <w:bCs/>
          <w:szCs w:val="22"/>
        </w:rPr>
      </w:pPr>
    </w:p>
    <w:p w14:paraId="10DE9073" w14:textId="77777777" w:rsidR="00874D0A" w:rsidRPr="00015D10" w:rsidRDefault="00874D0A" w:rsidP="00874D0A">
      <w:pPr>
        <w:rPr>
          <w:rFonts w:cs="Times New Roman"/>
          <w:szCs w:val="22"/>
        </w:rPr>
      </w:pPr>
      <w:r w:rsidRPr="00015D10">
        <w:rPr>
          <w:rFonts w:cs="Times New Roman"/>
          <w:b/>
          <w:szCs w:val="22"/>
        </w:rPr>
        <w:t xml:space="preserve">Claimed </w:t>
      </w:r>
      <w:proofErr w:type="gramStart"/>
      <w:r w:rsidRPr="00015D10">
        <w:rPr>
          <w:rFonts w:cs="Times New Roman"/>
          <w:b/>
          <w:szCs w:val="22"/>
        </w:rPr>
        <w:t>territory</w:t>
      </w:r>
      <w:proofErr w:type="gramEnd"/>
    </w:p>
    <w:p w14:paraId="45584912" w14:textId="77777777" w:rsidR="00874D0A" w:rsidRPr="00015D10" w:rsidRDefault="00874D0A" w:rsidP="00874D0A">
      <w:pPr>
        <w:rPr>
          <w:rFonts w:cs="Times New Roman"/>
          <w:bCs/>
          <w:szCs w:val="22"/>
        </w:rPr>
      </w:pPr>
    </w:p>
    <w:p w14:paraId="4DCC7F6E" w14:textId="282F8CB9" w:rsidR="00570E66" w:rsidRPr="00570E66" w:rsidRDefault="00570E66" w:rsidP="00570E66">
      <w:pPr>
        <w:pStyle w:val="ListParagraph"/>
        <w:numPr>
          <w:ilvl w:val="0"/>
          <w:numId w:val="70"/>
        </w:numPr>
        <w:rPr>
          <w:rFonts w:cs="Times New Roman"/>
          <w:bCs/>
          <w:szCs w:val="22"/>
        </w:rPr>
      </w:pPr>
      <w:r>
        <w:rPr>
          <w:rFonts w:cs="Times New Roman"/>
          <w:bCs/>
          <w:szCs w:val="22"/>
        </w:rPr>
        <w:t xml:space="preserve">This movement includes claims by several indigenous groups. In some cases, their claims are clearly defined; for example, the </w:t>
      </w:r>
      <w:proofErr w:type="spellStart"/>
      <w:r w:rsidRPr="000249A9">
        <w:rPr>
          <w:rFonts w:eastAsia="Times New Roman"/>
          <w:szCs w:val="22"/>
        </w:rPr>
        <w:t>Hai</w:t>
      </w:r>
      <w:r w:rsidRPr="009A03B3">
        <w:rPr>
          <w:rFonts w:eastAsia="Times New Roman"/>
          <w:szCs w:val="22"/>
        </w:rPr>
        <w:t>i</w:t>
      </w:r>
      <w:proofErr w:type="spellEnd"/>
      <w:r w:rsidRPr="009A03B3">
        <w:rPr>
          <w:rFonts w:eastAsia="Times New Roman"/>
          <w:szCs w:val="22"/>
        </w:rPr>
        <w:t>||</w:t>
      </w:r>
      <w:r w:rsidRPr="000249A9">
        <w:rPr>
          <w:rFonts w:eastAsia="Times New Roman"/>
          <w:szCs w:val="22"/>
        </w:rPr>
        <w:t>om</w:t>
      </w:r>
      <w:r>
        <w:rPr>
          <w:rFonts w:eastAsia="Times New Roman"/>
          <w:szCs w:val="22"/>
        </w:rPr>
        <w:t xml:space="preserve"> San claim the </w:t>
      </w:r>
      <w:r w:rsidRPr="00874D0A">
        <w:rPr>
          <w:szCs w:val="22"/>
        </w:rPr>
        <w:t xml:space="preserve">Etosha National Park and an area called </w:t>
      </w:r>
      <w:proofErr w:type="spellStart"/>
      <w:r w:rsidRPr="00874D0A">
        <w:rPr>
          <w:szCs w:val="22"/>
        </w:rPr>
        <w:t>Mangetti</w:t>
      </w:r>
      <w:proofErr w:type="spellEnd"/>
      <w:r w:rsidRPr="00874D0A">
        <w:rPr>
          <w:szCs w:val="22"/>
        </w:rPr>
        <w:t xml:space="preserve"> West</w:t>
      </w:r>
      <w:r>
        <w:rPr>
          <w:szCs w:val="22"/>
        </w:rPr>
        <w:t xml:space="preserve"> (MRGI). In most other cases, though, we could not find clear evidence on the exact territories that are </w:t>
      </w:r>
      <w:proofErr w:type="spellStart"/>
      <w:r>
        <w:rPr>
          <w:szCs w:val="22"/>
        </w:rPr>
        <w:t>caimed</w:t>
      </w:r>
      <w:proofErr w:type="spellEnd"/>
      <w:r>
        <w:rPr>
          <w:szCs w:val="22"/>
        </w:rPr>
        <w:t xml:space="preserve"> and therefore code based on the respective groups’ settlement areas. We draw on </w:t>
      </w:r>
      <w:proofErr w:type="spellStart"/>
      <w:r>
        <w:rPr>
          <w:szCs w:val="22"/>
        </w:rPr>
        <w:t>GeoEPR</w:t>
      </w:r>
      <w:proofErr w:type="spellEnd"/>
      <w:r>
        <w:rPr>
          <w:szCs w:val="22"/>
        </w:rPr>
        <w:t xml:space="preserve">, which includes digital maps for three of the largest indigenous groups (Nama, </w:t>
      </w:r>
      <w:proofErr w:type="spellStart"/>
      <w:r>
        <w:rPr>
          <w:szCs w:val="22"/>
        </w:rPr>
        <w:t>Himba</w:t>
      </w:r>
      <w:proofErr w:type="spellEnd"/>
      <w:r>
        <w:rPr>
          <w:szCs w:val="22"/>
        </w:rPr>
        <w:t>, and San).</w:t>
      </w:r>
    </w:p>
    <w:p w14:paraId="3F6246DE" w14:textId="33F5DBAE" w:rsidR="00874D0A" w:rsidRDefault="00874D0A" w:rsidP="00874D0A">
      <w:pPr>
        <w:rPr>
          <w:rFonts w:cs="Times New Roman"/>
          <w:bCs/>
          <w:szCs w:val="22"/>
        </w:rPr>
      </w:pPr>
    </w:p>
    <w:p w14:paraId="79F9802B" w14:textId="77777777" w:rsidR="00570E66" w:rsidRPr="00015D10" w:rsidRDefault="00570E66" w:rsidP="00874D0A">
      <w:pPr>
        <w:rPr>
          <w:rFonts w:cs="Times New Roman"/>
          <w:bCs/>
          <w:szCs w:val="22"/>
        </w:rPr>
      </w:pPr>
    </w:p>
    <w:p w14:paraId="38457D5A" w14:textId="77777777" w:rsidR="00874D0A" w:rsidRPr="00015D10" w:rsidRDefault="00874D0A" w:rsidP="00874D0A">
      <w:pPr>
        <w:rPr>
          <w:rFonts w:cs="Times New Roman"/>
          <w:b/>
          <w:szCs w:val="22"/>
        </w:rPr>
      </w:pPr>
      <w:r w:rsidRPr="00015D10">
        <w:rPr>
          <w:rFonts w:cs="Times New Roman"/>
          <w:b/>
          <w:szCs w:val="22"/>
        </w:rPr>
        <w:t>Sovereignty declarations</w:t>
      </w:r>
    </w:p>
    <w:p w14:paraId="5CE6C334" w14:textId="77777777" w:rsidR="00874D0A" w:rsidRPr="00015D10" w:rsidRDefault="00874D0A" w:rsidP="00874D0A">
      <w:pPr>
        <w:rPr>
          <w:rFonts w:cs="Times New Roman"/>
          <w:szCs w:val="22"/>
        </w:rPr>
      </w:pPr>
    </w:p>
    <w:p w14:paraId="1BDB961B" w14:textId="1BEB15FC" w:rsidR="00874D0A" w:rsidRDefault="00874D0A" w:rsidP="00874D0A">
      <w:pPr>
        <w:rPr>
          <w:rFonts w:cs="Times New Roman"/>
          <w:szCs w:val="22"/>
        </w:rPr>
      </w:pPr>
      <w:r w:rsidRPr="00015D10">
        <w:rPr>
          <w:rFonts w:cs="Times New Roman"/>
          <w:szCs w:val="22"/>
        </w:rPr>
        <w:t>NA</w:t>
      </w:r>
    </w:p>
    <w:p w14:paraId="24B7230A" w14:textId="20C7FCD8" w:rsidR="000071CC" w:rsidRDefault="000071CC" w:rsidP="00874D0A">
      <w:pPr>
        <w:rPr>
          <w:rFonts w:cs="Times New Roman"/>
          <w:szCs w:val="22"/>
        </w:rPr>
      </w:pPr>
    </w:p>
    <w:p w14:paraId="333BA583" w14:textId="77777777" w:rsidR="000071CC" w:rsidRPr="00015D10" w:rsidRDefault="000071CC" w:rsidP="00874D0A">
      <w:pPr>
        <w:rPr>
          <w:rFonts w:cs="Times New Roman"/>
          <w:szCs w:val="22"/>
        </w:rPr>
      </w:pPr>
    </w:p>
    <w:p w14:paraId="77B63046" w14:textId="2754B141" w:rsidR="000249A9" w:rsidRPr="00015D10" w:rsidRDefault="000249A9" w:rsidP="000249A9">
      <w:pPr>
        <w:rPr>
          <w:rFonts w:cs="Times New Roman"/>
          <w:b/>
          <w:szCs w:val="22"/>
        </w:rPr>
      </w:pPr>
      <w:r w:rsidRPr="00015D10">
        <w:rPr>
          <w:rFonts w:cs="Times New Roman"/>
          <w:b/>
          <w:szCs w:val="22"/>
        </w:rPr>
        <w:t>Separatist armed conflict</w:t>
      </w:r>
    </w:p>
    <w:p w14:paraId="2366D415" w14:textId="77777777" w:rsidR="000249A9" w:rsidRPr="00015D10" w:rsidRDefault="000249A9" w:rsidP="000249A9">
      <w:pPr>
        <w:rPr>
          <w:rFonts w:cs="Times New Roman"/>
          <w:szCs w:val="22"/>
        </w:rPr>
      </w:pPr>
    </w:p>
    <w:p w14:paraId="5D426E67" w14:textId="2814F06D" w:rsidR="000249A9" w:rsidRPr="00015D10" w:rsidRDefault="00874D0A" w:rsidP="000249A9">
      <w:pPr>
        <w:pStyle w:val="ListParagraph"/>
        <w:numPr>
          <w:ilvl w:val="0"/>
          <w:numId w:val="18"/>
        </w:numPr>
        <w:tabs>
          <w:tab w:val="left" w:pos="720"/>
        </w:tabs>
        <w:rPr>
          <w:rFonts w:cs="Times New Roman"/>
          <w:b/>
          <w:szCs w:val="22"/>
        </w:rPr>
      </w:pPr>
      <w:r>
        <w:rPr>
          <w:rFonts w:eastAsia="Times New Roman"/>
          <w:szCs w:val="22"/>
        </w:rPr>
        <w:t>No evidence for violence above the threshold.</w:t>
      </w:r>
      <w:r w:rsidR="000249A9" w:rsidRPr="00015D10">
        <w:rPr>
          <w:rFonts w:eastAsia="Times New Roman"/>
          <w:szCs w:val="22"/>
        </w:rPr>
        <w:t xml:space="preserve"> [NVIOLSD</w:t>
      </w:r>
      <w:r w:rsidR="000249A9" w:rsidRPr="00015D10">
        <w:rPr>
          <w:szCs w:val="22"/>
        </w:rPr>
        <w:t>]</w:t>
      </w:r>
    </w:p>
    <w:p w14:paraId="58923D88" w14:textId="77777777" w:rsidR="000249A9" w:rsidRPr="00015D10" w:rsidRDefault="000249A9" w:rsidP="000249A9">
      <w:pPr>
        <w:ind w:left="709" w:hanging="709"/>
        <w:rPr>
          <w:rFonts w:cs="Times New Roman"/>
          <w:b/>
          <w:szCs w:val="22"/>
        </w:rPr>
      </w:pPr>
    </w:p>
    <w:p w14:paraId="7D4F7B9F" w14:textId="77777777" w:rsidR="000249A9" w:rsidRPr="00015D10" w:rsidRDefault="000249A9" w:rsidP="000249A9">
      <w:pPr>
        <w:ind w:left="709" w:hanging="709"/>
        <w:rPr>
          <w:rFonts w:cs="Times New Roman"/>
          <w:b/>
          <w:szCs w:val="22"/>
        </w:rPr>
      </w:pPr>
    </w:p>
    <w:p w14:paraId="27FC48D2" w14:textId="53A80F0A" w:rsidR="000249A9" w:rsidRPr="00015D10" w:rsidRDefault="000249A9" w:rsidP="000249A9">
      <w:pPr>
        <w:rPr>
          <w:rFonts w:cs="Times New Roman"/>
          <w:szCs w:val="22"/>
        </w:rPr>
      </w:pPr>
      <w:r w:rsidRPr="00015D10">
        <w:rPr>
          <w:rFonts w:cs="Times New Roman"/>
          <w:b/>
          <w:szCs w:val="22"/>
        </w:rPr>
        <w:t xml:space="preserve">Historical </w:t>
      </w:r>
      <w:r w:rsidR="00874D0A">
        <w:rPr>
          <w:rFonts w:cs="Times New Roman"/>
          <w:b/>
          <w:szCs w:val="22"/>
        </w:rPr>
        <w:t>c</w:t>
      </w:r>
      <w:r w:rsidRPr="00015D10">
        <w:rPr>
          <w:rFonts w:cs="Times New Roman"/>
          <w:b/>
          <w:szCs w:val="22"/>
        </w:rPr>
        <w:t>ontext</w:t>
      </w:r>
    </w:p>
    <w:p w14:paraId="14825CE9" w14:textId="77777777" w:rsidR="000249A9" w:rsidRPr="00015D10" w:rsidRDefault="000249A9" w:rsidP="000249A9">
      <w:pPr>
        <w:rPr>
          <w:rFonts w:cs="Times New Roman"/>
          <w:szCs w:val="22"/>
        </w:rPr>
      </w:pPr>
    </w:p>
    <w:p w14:paraId="3987BE34" w14:textId="77777777" w:rsidR="0089711E" w:rsidRPr="0089711E" w:rsidRDefault="00874D0A" w:rsidP="000249A9">
      <w:pPr>
        <w:pStyle w:val="ListParagraph1"/>
        <w:numPr>
          <w:ilvl w:val="0"/>
          <w:numId w:val="76"/>
        </w:numPr>
        <w:rPr>
          <w:rFonts w:cs="Times New Roman"/>
          <w:szCs w:val="22"/>
        </w:rPr>
      </w:pPr>
      <w:r>
        <w:rPr>
          <w:szCs w:val="22"/>
        </w:rPr>
        <w:t xml:space="preserve">The San suffered strong discrimination and were dispossessed from their land, especially during colonization. The </w:t>
      </w:r>
      <w:r w:rsidRPr="00874D0A">
        <w:rPr>
          <w:szCs w:val="22"/>
        </w:rPr>
        <w:t xml:space="preserve">Hai||om San </w:t>
      </w:r>
      <w:r>
        <w:rPr>
          <w:szCs w:val="22"/>
        </w:rPr>
        <w:t xml:space="preserve">were forcibly removed from Etosha National Park </w:t>
      </w:r>
      <w:r w:rsidR="003F5953">
        <w:rPr>
          <w:szCs w:val="22"/>
        </w:rPr>
        <w:t>in 1953-1954</w:t>
      </w:r>
      <w:r>
        <w:rPr>
          <w:szCs w:val="22"/>
        </w:rPr>
        <w:t>. I</w:t>
      </w:r>
      <w:r w:rsidRPr="00874D0A">
        <w:rPr>
          <w:szCs w:val="22"/>
        </w:rPr>
        <w:t>n 1970 a largely waterless San ‘homeland’ was delineated in north-east Namibia from what was left of traditional San territory</w:t>
      </w:r>
      <w:r w:rsidR="00222A0A">
        <w:rPr>
          <w:szCs w:val="22"/>
        </w:rPr>
        <w:t xml:space="preserve">; the </w:t>
      </w:r>
      <w:r w:rsidR="00222A0A" w:rsidRPr="003F5953">
        <w:rPr>
          <w:rFonts w:hint="eastAsia"/>
          <w:szCs w:val="22"/>
        </w:rPr>
        <w:t>Hai</w:t>
      </w:r>
      <w:r w:rsidR="00222A0A">
        <w:rPr>
          <w:szCs w:val="22"/>
        </w:rPr>
        <w:t>||</w:t>
      </w:r>
      <w:r w:rsidR="00222A0A" w:rsidRPr="003F5953">
        <w:rPr>
          <w:rFonts w:hint="eastAsia"/>
          <w:szCs w:val="22"/>
        </w:rPr>
        <w:t>om</w:t>
      </w:r>
      <w:r w:rsidR="00222A0A">
        <w:rPr>
          <w:szCs w:val="22"/>
        </w:rPr>
        <w:t xml:space="preserve"> did not receive a reserve</w:t>
      </w:r>
      <w:r>
        <w:rPr>
          <w:szCs w:val="22"/>
        </w:rPr>
        <w:t xml:space="preserve"> (</w:t>
      </w:r>
      <w:r w:rsidR="003F5953">
        <w:rPr>
          <w:szCs w:val="22"/>
        </w:rPr>
        <w:t xml:space="preserve">Hitchcock 2015; </w:t>
      </w:r>
      <w:r>
        <w:rPr>
          <w:szCs w:val="22"/>
        </w:rPr>
        <w:t>MRGI).</w:t>
      </w:r>
      <w:r w:rsidR="001778AD">
        <w:rPr>
          <w:szCs w:val="22"/>
        </w:rPr>
        <w:t xml:space="preserve"> </w:t>
      </w:r>
    </w:p>
    <w:p w14:paraId="68330818" w14:textId="1881A88E" w:rsidR="000249A9" w:rsidRPr="001778AD" w:rsidRDefault="001778AD" w:rsidP="000249A9">
      <w:pPr>
        <w:pStyle w:val="ListParagraph1"/>
        <w:numPr>
          <w:ilvl w:val="0"/>
          <w:numId w:val="76"/>
        </w:numPr>
        <w:rPr>
          <w:rFonts w:cs="Times New Roman"/>
          <w:szCs w:val="22"/>
        </w:rPr>
      </w:pPr>
      <w:r>
        <w:rPr>
          <w:szCs w:val="22"/>
        </w:rPr>
        <w:t>Other indigenous groups</w:t>
      </w:r>
      <w:r w:rsidR="0089711E">
        <w:rPr>
          <w:szCs w:val="22"/>
        </w:rPr>
        <w:t xml:space="preserve"> including the </w:t>
      </w:r>
      <w:proofErr w:type="spellStart"/>
      <w:r w:rsidR="0089711E">
        <w:rPr>
          <w:szCs w:val="22"/>
        </w:rPr>
        <w:t>Himba</w:t>
      </w:r>
      <w:proofErr w:type="spellEnd"/>
      <w:r w:rsidR="0089711E">
        <w:rPr>
          <w:szCs w:val="22"/>
        </w:rPr>
        <w:t xml:space="preserve">, Nama, Zemba, etc. </w:t>
      </w:r>
      <w:r>
        <w:rPr>
          <w:szCs w:val="22"/>
        </w:rPr>
        <w:t>similarly suffered from violations of their land rights (MRGI).</w:t>
      </w:r>
    </w:p>
    <w:p w14:paraId="54BB8A25" w14:textId="4CBEA08B" w:rsidR="001778AD" w:rsidRPr="00015D10" w:rsidRDefault="001778AD" w:rsidP="000249A9">
      <w:pPr>
        <w:pStyle w:val="ListParagraph1"/>
        <w:numPr>
          <w:ilvl w:val="0"/>
          <w:numId w:val="76"/>
        </w:numPr>
        <w:rPr>
          <w:rFonts w:cs="Times New Roman"/>
          <w:szCs w:val="22"/>
        </w:rPr>
      </w:pPr>
      <w:r>
        <w:t xml:space="preserve">The Constitution of Namibia prohibits discrimination on the grounds of ethnic or tribal affiliation but does not specifically </w:t>
      </w:r>
      <w:proofErr w:type="spellStart"/>
      <w:r>
        <w:t>recognise</w:t>
      </w:r>
      <w:proofErr w:type="spellEnd"/>
      <w:r>
        <w:t xml:space="preserve"> the rights of Indigenous Peoples (IWGIA 2021).</w:t>
      </w:r>
    </w:p>
    <w:p w14:paraId="437B540B" w14:textId="77777777" w:rsidR="000249A9" w:rsidRPr="00015D10" w:rsidRDefault="000249A9" w:rsidP="000249A9">
      <w:pPr>
        <w:rPr>
          <w:rFonts w:cs="Times New Roman"/>
          <w:szCs w:val="22"/>
        </w:rPr>
      </w:pPr>
    </w:p>
    <w:p w14:paraId="6D54093A" w14:textId="77777777" w:rsidR="000249A9" w:rsidRPr="00015D10" w:rsidRDefault="000249A9" w:rsidP="000249A9">
      <w:pPr>
        <w:rPr>
          <w:rFonts w:cs="Times New Roman"/>
          <w:szCs w:val="22"/>
          <w:lang w:eastAsia="zh-CN"/>
        </w:rPr>
      </w:pPr>
    </w:p>
    <w:p w14:paraId="4BF2F11A" w14:textId="77777777" w:rsidR="000249A9" w:rsidRPr="00015D10" w:rsidRDefault="000249A9" w:rsidP="000249A9">
      <w:pPr>
        <w:rPr>
          <w:rFonts w:cs="Times New Roman"/>
          <w:b/>
          <w:szCs w:val="22"/>
        </w:rPr>
      </w:pPr>
      <w:r w:rsidRPr="00015D10">
        <w:rPr>
          <w:rFonts w:cs="Times New Roman"/>
          <w:b/>
          <w:szCs w:val="22"/>
        </w:rPr>
        <w:t>Concessions and restrictions</w:t>
      </w:r>
    </w:p>
    <w:p w14:paraId="4218562D" w14:textId="77777777" w:rsidR="000249A9" w:rsidRPr="00015D10" w:rsidRDefault="000249A9" w:rsidP="000249A9">
      <w:pPr>
        <w:rPr>
          <w:rFonts w:cs="Times New Roman"/>
          <w:szCs w:val="22"/>
        </w:rPr>
      </w:pPr>
    </w:p>
    <w:p w14:paraId="2D8182DC" w14:textId="77777777" w:rsidR="00455DBE" w:rsidRDefault="00336D93" w:rsidP="00455DBE">
      <w:pPr>
        <w:pStyle w:val="ListParagraph"/>
        <w:numPr>
          <w:ilvl w:val="0"/>
          <w:numId w:val="76"/>
        </w:numPr>
        <w:rPr>
          <w:szCs w:val="22"/>
        </w:rPr>
      </w:pPr>
      <w:r>
        <w:t xml:space="preserve">In 1996, Namibia introduced legislation giving communities the power to create their own Conservancies. </w:t>
      </w:r>
      <w:proofErr w:type="spellStart"/>
      <w:r>
        <w:t>Conservacies</w:t>
      </w:r>
      <w:proofErr w:type="spellEnd"/>
      <w:r>
        <w:t xml:space="preserve"> provide land ownership and a degree of self-government. Indigenous groups had to apply individually to receive a </w:t>
      </w:r>
      <w:proofErr w:type="spellStart"/>
      <w:r>
        <w:t>Conservacy</w:t>
      </w:r>
      <w:proofErr w:type="spellEnd"/>
      <w:r>
        <w:t xml:space="preserve">. </w:t>
      </w:r>
      <w:r w:rsidRPr="00336D93">
        <w:t>Each conservancy is ultimately governed by its own constitution</w:t>
      </w:r>
      <w:r>
        <w:t xml:space="preserve">. As of ca. 2020, 86 conservancies had been established </w:t>
      </w:r>
      <w:r w:rsidR="00430B9F">
        <w:t xml:space="preserve">which cover around 20% of Namibia’s total area and in which ca. 280,000 live. The first four Conservancies were established in 1998 </w:t>
      </w:r>
      <w:r>
        <w:t>(</w:t>
      </w:r>
      <w:r w:rsidR="00430B9F">
        <w:t xml:space="preserve">Conservation Namibia n.d.; </w:t>
      </w:r>
      <w:r w:rsidR="00430B9F">
        <w:rPr>
          <w:szCs w:val="22"/>
        </w:rPr>
        <w:t>Cultural Survival 2010; NACSO n.d.; (UNDP 2012)</w:t>
      </w:r>
      <w:r w:rsidR="00430B9F" w:rsidRPr="0055687C">
        <w:rPr>
          <w:szCs w:val="22"/>
        </w:rPr>
        <w:t xml:space="preserve">. </w:t>
      </w:r>
      <w:r w:rsidR="00430B9F">
        <w:rPr>
          <w:szCs w:val="22"/>
        </w:rPr>
        <w:t>A list and map of all Conservancies can be found on the NACSO website. Due to the large number of Conservancies, we code a single concession in 1996. [1996: autonomy concession]</w:t>
      </w:r>
    </w:p>
    <w:p w14:paraId="11B9E17E" w14:textId="351781FC" w:rsidR="00525C95" w:rsidRPr="00455DBE" w:rsidRDefault="00455DBE" w:rsidP="00455DBE">
      <w:pPr>
        <w:pStyle w:val="ListParagraph"/>
        <w:numPr>
          <w:ilvl w:val="1"/>
          <w:numId w:val="76"/>
        </w:numPr>
        <w:rPr>
          <w:szCs w:val="22"/>
        </w:rPr>
      </w:pPr>
      <w:r>
        <w:rPr>
          <w:szCs w:val="22"/>
        </w:rPr>
        <w:t xml:space="preserve">Related: </w:t>
      </w:r>
      <w:r w:rsidR="00897207" w:rsidRPr="00455DBE">
        <w:rPr>
          <w:szCs w:val="22"/>
        </w:rPr>
        <w:t xml:space="preserve">Namibia </w:t>
      </w:r>
      <w:r w:rsidR="00525C95" w:rsidRPr="00455DBE">
        <w:rPr>
          <w:szCs w:val="22"/>
        </w:rPr>
        <w:t xml:space="preserve">introduced the Traditional Authorities Act in 1997. Traditional leaders are entrusted with the allocation of communal land and the formulation of the traditional group's customary laws (EPR; Wikipedia). </w:t>
      </w:r>
    </w:p>
    <w:p w14:paraId="1D38B03D" w14:textId="5625AE45" w:rsidR="000249A9" w:rsidRPr="003F5953" w:rsidRDefault="00222A0A" w:rsidP="003F5953">
      <w:pPr>
        <w:pStyle w:val="ListParagraph"/>
        <w:numPr>
          <w:ilvl w:val="0"/>
          <w:numId w:val="76"/>
        </w:numPr>
        <w:rPr>
          <w:szCs w:val="22"/>
        </w:rPr>
      </w:pPr>
      <w:r>
        <w:rPr>
          <w:szCs w:val="22"/>
        </w:rPr>
        <w:lastRenderedPageBreak/>
        <w:t>In</w:t>
      </w:r>
      <w:r w:rsidR="003F5953" w:rsidRPr="003F5953">
        <w:rPr>
          <w:rFonts w:hint="eastAsia"/>
          <w:szCs w:val="22"/>
        </w:rPr>
        <w:t xml:space="preserve"> 2007 </w:t>
      </w:r>
      <w:r>
        <w:rPr>
          <w:szCs w:val="22"/>
        </w:rPr>
        <w:t xml:space="preserve">the Namibian government </w:t>
      </w:r>
      <w:r w:rsidR="003F5953" w:rsidRPr="003F5953">
        <w:rPr>
          <w:rFonts w:hint="eastAsia"/>
          <w:szCs w:val="22"/>
        </w:rPr>
        <w:t>began purchasing commercial farms for purposes of resettlement of Hai</w:t>
      </w:r>
      <w:r w:rsidR="003F5953">
        <w:rPr>
          <w:szCs w:val="22"/>
        </w:rPr>
        <w:t>||</w:t>
      </w:r>
      <w:r w:rsidR="003F5953" w:rsidRPr="003F5953">
        <w:rPr>
          <w:rFonts w:hint="eastAsia"/>
          <w:szCs w:val="22"/>
        </w:rPr>
        <w:t>om</w:t>
      </w:r>
      <w:r>
        <w:rPr>
          <w:szCs w:val="22"/>
        </w:rPr>
        <w:t xml:space="preserve"> (Hitchcock 2015)</w:t>
      </w:r>
      <w:r w:rsidR="003F5953" w:rsidRPr="003F5953">
        <w:rPr>
          <w:rFonts w:hint="eastAsia"/>
          <w:szCs w:val="22"/>
        </w:rPr>
        <w:t>.</w:t>
      </w:r>
      <w:r>
        <w:rPr>
          <w:szCs w:val="22"/>
        </w:rPr>
        <w:t xml:space="preserve"> However, no communal land rights were granted (MRGI). We do not code a concession.</w:t>
      </w:r>
    </w:p>
    <w:p w14:paraId="22CDDFC4" w14:textId="2B2E0F5A" w:rsidR="000249A9" w:rsidRDefault="000249A9" w:rsidP="000249A9">
      <w:pPr>
        <w:rPr>
          <w:rFonts w:cs="Times New Roman"/>
          <w:b/>
          <w:szCs w:val="22"/>
        </w:rPr>
      </w:pPr>
    </w:p>
    <w:p w14:paraId="237F6D66" w14:textId="77777777" w:rsidR="00430B9F" w:rsidRPr="00430B9F" w:rsidRDefault="00430B9F" w:rsidP="000249A9">
      <w:pPr>
        <w:rPr>
          <w:rFonts w:cs="Times New Roman"/>
          <w:b/>
          <w:szCs w:val="22"/>
        </w:rPr>
      </w:pPr>
    </w:p>
    <w:p w14:paraId="4F0E203E" w14:textId="77777777" w:rsidR="000249A9" w:rsidRPr="00015D10" w:rsidRDefault="000249A9" w:rsidP="000249A9">
      <w:pPr>
        <w:rPr>
          <w:rFonts w:cs="Times New Roman"/>
          <w:b/>
          <w:szCs w:val="22"/>
          <w:lang w:val="es-ES"/>
        </w:rPr>
      </w:pPr>
      <w:r w:rsidRPr="00015D10">
        <w:rPr>
          <w:rFonts w:cs="Times New Roman"/>
          <w:b/>
          <w:szCs w:val="22"/>
          <w:lang w:val="es-ES"/>
        </w:rPr>
        <w:t xml:space="preserve">Regional </w:t>
      </w:r>
      <w:proofErr w:type="spellStart"/>
      <w:r w:rsidRPr="00015D10">
        <w:rPr>
          <w:rFonts w:cs="Times New Roman"/>
          <w:b/>
          <w:szCs w:val="22"/>
          <w:lang w:val="es-ES"/>
        </w:rPr>
        <w:t>autonomy</w:t>
      </w:r>
      <w:proofErr w:type="spellEnd"/>
      <w:r w:rsidRPr="00015D10">
        <w:rPr>
          <w:rFonts w:cs="Times New Roman"/>
          <w:b/>
          <w:szCs w:val="22"/>
          <w:lang w:val="es-ES"/>
        </w:rPr>
        <w:t xml:space="preserve"> </w:t>
      </w:r>
    </w:p>
    <w:p w14:paraId="6BF7D3A5" w14:textId="77777777" w:rsidR="000249A9" w:rsidRPr="00015D10" w:rsidRDefault="000249A9" w:rsidP="000249A9">
      <w:pPr>
        <w:rPr>
          <w:rFonts w:cs="Times New Roman"/>
          <w:szCs w:val="22"/>
          <w:lang w:val="es-ES"/>
        </w:rPr>
      </w:pPr>
    </w:p>
    <w:p w14:paraId="1D7F5B14" w14:textId="14CFFC03" w:rsidR="000249A9" w:rsidRPr="00430B9F" w:rsidRDefault="00430B9F" w:rsidP="00430B9F">
      <w:pPr>
        <w:pStyle w:val="ListParagraph"/>
        <w:numPr>
          <w:ilvl w:val="0"/>
          <w:numId w:val="76"/>
        </w:numPr>
        <w:rPr>
          <w:rFonts w:cs="Times New Roman"/>
          <w:szCs w:val="22"/>
          <w:lang w:val="es-ES"/>
        </w:rPr>
      </w:pPr>
      <w:r>
        <w:rPr>
          <w:rFonts w:cs="Times New Roman"/>
          <w:szCs w:val="22"/>
          <w:lang w:val="es-ES"/>
        </w:rPr>
        <w:t xml:space="preserve">The </w:t>
      </w:r>
      <w:proofErr w:type="spellStart"/>
      <w:r>
        <w:rPr>
          <w:rFonts w:cs="Times New Roman"/>
          <w:szCs w:val="22"/>
          <w:lang w:val="es-ES"/>
        </w:rPr>
        <w:t>Conservacies</w:t>
      </w:r>
      <w:proofErr w:type="spellEnd"/>
      <w:r>
        <w:rPr>
          <w:rFonts w:cs="Times New Roman"/>
          <w:szCs w:val="22"/>
          <w:lang w:val="es-ES"/>
        </w:rPr>
        <w:t xml:space="preserve"> </w:t>
      </w:r>
      <w:r w:rsidR="00525C95">
        <w:rPr>
          <w:rFonts w:cs="Times New Roman"/>
          <w:szCs w:val="22"/>
          <w:lang w:val="es-ES"/>
        </w:rPr>
        <w:t xml:space="preserve">and </w:t>
      </w:r>
      <w:proofErr w:type="spellStart"/>
      <w:r w:rsidR="00525C95">
        <w:rPr>
          <w:rFonts w:cs="Times New Roman"/>
          <w:szCs w:val="22"/>
          <w:lang w:val="es-ES"/>
        </w:rPr>
        <w:t>traditional</w:t>
      </w:r>
      <w:proofErr w:type="spellEnd"/>
      <w:r w:rsidR="00525C95">
        <w:rPr>
          <w:rFonts w:cs="Times New Roman"/>
          <w:szCs w:val="22"/>
          <w:lang w:val="es-ES"/>
        </w:rPr>
        <w:t xml:space="preserve"> </w:t>
      </w:r>
      <w:proofErr w:type="spellStart"/>
      <w:r w:rsidR="00525C95">
        <w:rPr>
          <w:rFonts w:cs="Times New Roman"/>
          <w:szCs w:val="22"/>
          <w:lang w:val="es-ES"/>
        </w:rPr>
        <w:t>leadership</w:t>
      </w:r>
      <w:proofErr w:type="spellEnd"/>
      <w:r w:rsidR="00525C95">
        <w:rPr>
          <w:rFonts w:cs="Times New Roman"/>
          <w:szCs w:val="22"/>
          <w:lang w:val="es-ES"/>
        </w:rPr>
        <w:t xml:space="preserve"> </w:t>
      </w:r>
      <w:proofErr w:type="spellStart"/>
      <w:r>
        <w:rPr>
          <w:rFonts w:cs="Times New Roman"/>
          <w:szCs w:val="22"/>
          <w:lang w:val="es-ES"/>
        </w:rPr>
        <w:t>provide</w:t>
      </w:r>
      <w:proofErr w:type="spellEnd"/>
      <w:r>
        <w:rPr>
          <w:rFonts w:cs="Times New Roman"/>
          <w:szCs w:val="22"/>
          <w:lang w:val="es-ES"/>
        </w:rPr>
        <w:t xml:space="preserve"> </w:t>
      </w:r>
      <w:proofErr w:type="spellStart"/>
      <w:r>
        <w:rPr>
          <w:rFonts w:cs="Times New Roman"/>
          <w:szCs w:val="22"/>
          <w:lang w:val="es-ES"/>
        </w:rPr>
        <w:t>many</w:t>
      </w:r>
      <w:proofErr w:type="spellEnd"/>
      <w:r>
        <w:rPr>
          <w:rFonts w:cs="Times New Roman"/>
          <w:szCs w:val="22"/>
          <w:lang w:val="es-ES"/>
        </w:rPr>
        <w:t xml:space="preserve"> </w:t>
      </w:r>
      <w:proofErr w:type="spellStart"/>
      <w:r>
        <w:rPr>
          <w:rFonts w:cs="Times New Roman"/>
          <w:szCs w:val="22"/>
          <w:lang w:val="es-ES"/>
        </w:rPr>
        <w:t>indigenous</w:t>
      </w:r>
      <w:proofErr w:type="spellEnd"/>
      <w:r>
        <w:rPr>
          <w:rFonts w:cs="Times New Roman"/>
          <w:szCs w:val="22"/>
          <w:lang w:val="es-ES"/>
        </w:rPr>
        <w:t xml:space="preserve"> </w:t>
      </w:r>
      <w:proofErr w:type="spellStart"/>
      <w:r>
        <w:rPr>
          <w:rFonts w:cs="Times New Roman"/>
          <w:szCs w:val="22"/>
          <w:lang w:val="es-ES"/>
        </w:rPr>
        <w:t>groups</w:t>
      </w:r>
      <w:proofErr w:type="spellEnd"/>
      <w:r>
        <w:rPr>
          <w:rFonts w:cs="Times New Roman"/>
          <w:szCs w:val="22"/>
          <w:lang w:val="es-ES"/>
        </w:rPr>
        <w:t xml:space="preserve"> a </w:t>
      </w:r>
      <w:proofErr w:type="spellStart"/>
      <w:r>
        <w:rPr>
          <w:rFonts w:cs="Times New Roman"/>
          <w:szCs w:val="22"/>
          <w:lang w:val="es-ES"/>
        </w:rPr>
        <w:t>degree</w:t>
      </w:r>
      <w:proofErr w:type="spellEnd"/>
      <w:r>
        <w:rPr>
          <w:rFonts w:cs="Times New Roman"/>
          <w:szCs w:val="22"/>
          <w:lang w:val="es-ES"/>
        </w:rPr>
        <w:t xml:space="preserve"> of </w:t>
      </w:r>
      <w:proofErr w:type="spellStart"/>
      <w:r>
        <w:rPr>
          <w:rFonts w:cs="Times New Roman"/>
          <w:szCs w:val="22"/>
          <w:lang w:val="es-ES"/>
        </w:rPr>
        <w:t>self</w:t>
      </w:r>
      <w:proofErr w:type="spellEnd"/>
      <w:r>
        <w:rPr>
          <w:rFonts w:cs="Times New Roman"/>
          <w:szCs w:val="22"/>
          <w:lang w:val="es-ES"/>
        </w:rPr>
        <w:t xml:space="preserve">-rule, </w:t>
      </w:r>
      <w:proofErr w:type="spellStart"/>
      <w:r>
        <w:rPr>
          <w:rFonts w:cs="Times New Roman"/>
          <w:szCs w:val="22"/>
          <w:lang w:val="es-ES"/>
        </w:rPr>
        <w:t>but</w:t>
      </w:r>
      <w:proofErr w:type="spellEnd"/>
      <w:r>
        <w:rPr>
          <w:rFonts w:cs="Times New Roman"/>
          <w:szCs w:val="22"/>
          <w:lang w:val="es-ES"/>
        </w:rPr>
        <w:t xml:space="preserve"> </w:t>
      </w:r>
      <w:proofErr w:type="spellStart"/>
      <w:r>
        <w:rPr>
          <w:rFonts w:cs="Times New Roman"/>
          <w:szCs w:val="22"/>
          <w:lang w:val="es-ES"/>
        </w:rPr>
        <w:t>the</w:t>
      </w:r>
      <w:proofErr w:type="spellEnd"/>
      <w:r>
        <w:rPr>
          <w:rFonts w:cs="Times New Roman"/>
          <w:szCs w:val="22"/>
          <w:lang w:val="es-ES"/>
        </w:rPr>
        <w:t xml:space="preserve"> </w:t>
      </w:r>
      <w:proofErr w:type="spellStart"/>
      <w:r>
        <w:rPr>
          <w:rFonts w:cs="Times New Roman"/>
          <w:szCs w:val="22"/>
          <w:lang w:val="es-ES"/>
        </w:rPr>
        <w:t>level</w:t>
      </w:r>
      <w:proofErr w:type="spellEnd"/>
      <w:r>
        <w:rPr>
          <w:rFonts w:cs="Times New Roman"/>
          <w:szCs w:val="22"/>
          <w:lang w:val="es-ES"/>
        </w:rPr>
        <w:t xml:space="preserve"> of </w:t>
      </w:r>
      <w:proofErr w:type="spellStart"/>
      <w:r>
        <w:rPr>
          <w:rFonts w:cs="Times New Roman"/>
          <w:szCs w:val="22"/>
          <w:lang w:val="es-ES"/>
        </w:rPr>
        <w:t>self</w:t>
      </w:r>
      <w:proofErr w:type="spellEnd"/>
      <w:r>
        <w:rPr>
          <w:rFonts w:cs="Times New Roman"/>
          <w:szCs w:val="22"/>
          <w:lang w:val="es-ES"/>
        </w:rPr>
        <w:t xml:space="preserve">-rule </w:t>
      </w:r>
      <w:proofErr w:type="spellStart"/>
      <w:r>
        <w:rPr>
          <w:rFonts w:cs="Times New Roman"/>
          <w:szCs w:val="22"/>
          <w:lang w:val="es-ES"/>
        </w:rPr>
        <w:t>is</w:t>
      </w:r>
      <w:proofErr w:type="spellEnd"/>
      <w:r>
        <w:rPr>
          <w:rFonts w:cs="Times New Roman"/>
          <w:szCs w:val="22"/>
          <w:lang w:val="es-ES"/>
        </w:rPr>
        <w:t xml:space="preserve"> </w:t>
      </w:r>
      <w:proofErr w:type="spellStart"/>
      <w:r>
        <w:rPr>
          <w:rFonts w:cs="Times New Roman"/>
          <w:szCs w:val="22"/>
          <w:lang w:val="es-ES"/>
        </w:rPr>
        <w:t>insufficient</w:t>
      </w:r>
      <w:proofErr w:type="spellEnd"/>
      <w:r>
        <w:rPr>
          <w:rFonts w:cs="Times New Roman"/>
          <w:szCs w:val="22"/>
          <w:lang w:val="es-ES"/>
        </w:rPr>
        <w:t xml:space="preserve"> </w:t>
      </w:r>
      <w:proofErr w:type="spellStart"/>
      <w:r>
        <w:rPr>
          <w:rFonts w:cs="Times New Roman"/>
          <w:szCs w:val="22"/>
          <w:lang w:val="es-ES"/>
        </w:rPr>
        <w:t>for</w:t>
      </w:r>
      <w:proofErr w:type="spellEnd"/>
      <w:r>
        <w:rPr>
          <w:rFonts w:cs="Times New Roman"/>
          <w:szCs w:val="22"/>
          <w:lang w:val="es-ES"/>
        </w:rPr>
        <w:t xml:space="preserve"> </w:t>
      </w:r>
      <w:proofErr w:type="spellStart"/>
      <w:r>
        <w:rPr>
          <w:rFonts w:cs="Times New Roman"/>
          <w:szCs w:val="22"/>
          <w:lang w:val="es-ES"/>
        </w:rPr>
        <w:t>us</w:t>
      </w:r>
      <w:proofErr w:type="spellEnd"/>
      <w:r>
        <w:rPr>
          <w:rFonts w:cs="Times New Roman"/>
          <w:szCs w:val="22"/>
          <w:lang w:val="es-ES"/>
        </w:rPr>
        <w:t xml:space="preserve"> </w:t>
      </w:r>
      <w:proofErr w:type="spellStart"/>
      <w:r>
        <w:rPr>
          <w:rFonts w:cs="Times New Roman"/>
          <w:szCs w:val="22"/>
          <w:lang w:val="es-ES"/>
        </w:rPr>
        <w:t>to</w:t>
      </w:r>
      <w:proofErr w:type="spellEnd"/>
      <w:r>
        <w:rPr>
          <w:rFonts w:cs="Times New Roman"/>
          <w:szCs w:val="22"/>
          <w:lang w:val="es-ES"/>
        </w:rPr>
        <w:t xml:space="preserve"> </w:t>
      </w:r>
      <w:proofErr w:type="spellStart"/>
      <w:r>
        <w:rPr>
          <w:rFonts w:cs="Times New Roman"/>
          <w:szCs w:val="22"/>
          <w:lang w:val="es-ES"/>
        </w:rPr>
        <w:t>code</w:t>
      </w:r>
      <w:proofErr w:type="spellEnd"/>
      <w:r>
        <w:rPr>
          <w:rFonts w:cs="Times New Roman"/>
          <w:szCs w:val="22"/>
          <w:lang w:val="es-ES"/>
        </w:rPr>
        <w:t xml:space="preserve"> regional </w:t>
      </w:r>
      <w:proofErr w:type="spellStart"/>
      <w:r>
        <w:rPr>
          <w:rFonts w:cs="Times New Roman"/>
          <w:szCs w:val="22"/>
          <w:lang w:val="es-ES"/>
        </w:rPr>
        <w:t>autonomy</w:t>
      </w:r>
      <w:proofErr w:type="spellEnd"/>
      <w:r>
        <w:rPr>
          <w:rFonts w:cs="Times New Roman"/>
          <w:szCs w:val="22"/>
          <w:lang w:val="es-ES"/>
        </w:rPr>
        <w:t xml:space="preserve">. </w:t>
      </w:r>
      <w:proofErr w:type="spellStart"/>
      <w:r>
        <w:rPr>
          <w:rFonts w:cs="Times New Roman"/>
          <w:szCs w:val="22"/>
          <w:lang w:val="es-ES"/>
        </w:rPr>
        <w:t>This</w:t>
      </w:r>
      <w:proofErr w:type="spellEnd"/>
      <w:r>
        <w:rPr>
          <w:rFonts w:cs="Times New Roman"/>
          <w:szCs w:val="22"/>
          <w:lang w:val="es-ES"/>
        </w:rPr>
        <w:t xml:space="preserve"> </w:t>
      </w:r>
      <w:proofErr w:type="spellStart"/>
      <w:r>
        <w:rPr>
          <w:rFonts w:cs="Times New Roman"/>
          <w:szCs w:val="22"/>
          <w:lang w:val="es-ES"/>
        </w:rPr>
        <w:t>follows</w:t>
      </w:r>
      <w:proofErr w:type="spellEnd"/>
      <w:r>
        <w:rPr>
          <w:rFonts w:cs="Times New Roman"/>
          <w:szCs w:val="22"/>
          <w:lang w:val="es-ES"/>
        </w:rPr>
        <w:t xml:space="preserve"> EPR. [no </w:t>
      </w:r>
      <w:proofErr w:type="spellStart"/>
      <w:r>
        <w:rPr>
          <w:rFonts w:cs="Times New Roman"/>
          <w:szCs w:val="22"/>
          <w:lang w:val="es-ES"/>
        </w:rPr>
        <w:t>autonomy</w:t>
      </w:r>
      <w:proofErr w:type="spellEnd"/>
      <w:r>
        <w:rPr>
          <w:rFonts w:cs="Times New Roman"/>
          <w:szCs w:val="22"/>
          <w:lang w:val="es-ES"/>
        </w:rPr>
        <w:t>]</w:t>
      </w:r>
    </w:p>
    <w:p w14:paraId="39D5C4BD" w14:textId="77777777" w:rsidR="000249A9" w:rsidRPr="00015D10" w:rsidRDefault="000249A9" w:rsidP="000249A9">
      <w:pPr>
        <w:rPr>
          <w:rFonts w:cs="Times New Roman"/>
          <w:szCs w:val="22"/>
          <w:lang w:val="es-ES"/>
        </w:rPr>
      </w:pPr>
    </w:p>
    <w:p w14:paraId="58E96285" w14:textId="77777777" w:rsidR="000249A9" w:rsidRPr="00015D10" w:rsidRDefault="000249A9" w:rsidP="000249A9">
      <w:pPr>
        <w:rPr>
          <w:rFonts w:cs="Times New Roman"/>
          <w:szCs w:val="22"/>
          <w:lang w:val="es-ES"/>
        </w:rPr>
      </w:pPr>
    </w:p>
    <w:p w14:paraId="0C757CAF" w14:textId="77777777" w:rsidR="000249A9" w:rsidRPr="00015D10" w:rsidRDefault="000249A9" w:rsidP="000249A9">
      <w:pPr>
        <w:rPr>
          <w:rFonts w:cs="Times New Roman"/>
          <w:b/>
          <w:szCs w:val="22"/>
          <w:lang w:val="es-ES"/>
        </w:rPr>
      </w:pPr>
      <w:r w:rsidRPr="00015D10">
        <w:rPr>
          <w:rFonts w:cs="Times New Roman"/>
          <w:b/>
          <w:szCs w:val="22"/>
          <w:lang w:val="es-ES"/>
        </w:rPr>
        <w:t xml:space="preserve">De facto </w:t>
      </w:r>
      <w:proofErr w:type="spellStart"/>
      <w:r w:rsidRPr="00015D10">
        <w:rPr>
          <w:rFonts w:cs="Times New Roman"/>
          <w:b/>
          <w:szCs w:val="22"/>
          <w:lang w:val="es-ES"/>
        </w:rPr>
        <w:t>independence</w:t>
      </w:r>
      <w:proofErr w:type="spellEnd"/>
    </w:p>
    <w:p w14:paraId="123CFC6D" w14:textId="77777777" w:rsidR="000249A9" w:rsidRPr="00015D10" w:rsidRDefault="000249A9" w:rsidP="000249A9">
      <w:pPr>
        <w:rPr>
          <w:rFonts w:cs="Times New Roman"/>
          <w:bCs/>
          <w:szCs w:val="22"/>
          <w:lang w:val="es-ES"/>
        </w:rPr>
      </w:pPr>
    </w:p>
    <w:p w14:paraId="48AC9393" w14:textId="77777777" w:rsidR="000249A9" w:rsidRPr="00015D10" w:rsidRDefault="000249A9" w:rsidP="000249A9">
      <w:pPr>
        <w:rPr>
          <w:rFonts w:cs="Times New Roman"/>
          <w:bCs/>
          <w:szCs w:val="22"/>
        </w:rPr>
      </w:pPr>
      <w:r w:rsidRPr="00015D10">
        <w:rPr>
          <w:rFonts w:cs="Times New Roman"/>
          <w:bCs/>
          <w:szCs w:val="22"/>
        </w:rPr>
        <w:t>NA</w:t>
      </w:r>
    </w:p>
    <w:p w14:paraId="1FA64E2A" w14:textId="77777777" w:rsidR="000249A9" w:rsidRPr="00015D10" w:rsidRDefault="000249A9" w:rsidP="000249A9">
      <w:pPr>
        <w:rPr>
          <w:rFonts w:cs="Times New Roman"/>
          <w:bCs/>
          <w:szCs w:val="22"/>
        </w:rPr>
      </w:pPr>
    </w:p>
    <w:p w14:paraId="4A1159FA" w14:textId="77777777" w:rsidR="000249A9" w:rsidRPr="00015D10" w:rsidRDefault="000249A9" w:rsidP="000249A9">
      <w:pPr>
        <w:rPr>
          <w:rFonts w:cs="Times New Roman"/>
          <w:bCs/>
          <w:szCs w:val="22"/>
        </w:rPr>
      </w:pPr>
    </w:p>
    <w:p w14:paraId="16B5B8EB" w14:textId="77777777" w:rsidR="000249A9" w:rsidRPr="00015D10" w:rsidRDefault="000249A9" w:rsidP="000249A9">
      <w:pPr>
        <w:rPr>
          <w:rFonts w:cs="Times New Roman"/>
          <w:b/>
          <w:szCs w:val="22"/>
        </w:rPr>
      </w:pPr>
      <w:r w:rsidRPr="00015D10">
        <w:rPr>
          <w:rFonts w:cs="Times New Roman"/>
          <w:b/>
          <w:szCs w:val="22"/>
        </w:rPr>
        <w:t>Major territorial changes</w:t>
      </w:r>
    </w:p>
    <w:p w14:paraId="770D0402" w14:textId="70BFCE79" w:rsidR="000249A9" w:rsidRDefault="000249A9" w:rsidP="000249A9">
      <w:pPr>
        <w:rPr>
          <w:rFonts w:cs="Times New Roman"/>
          <w:bCs/>
          <w:szCs w:val="22"/>
        </w:rPr>
      </w:pPr>
    </w:p>
    <w:p w14:paraId="0960FCF5" w14:textId="4F6202F0" w:rsidR="00874D0A" w:rsidRPr="00015D10" w:rsidRDefault="00874D0A" w:rsidP="000249A9">
      <w:pPr>
        <w:rPr>
          <w:rFonts w:cs="Times New Roman"/>
          <w:bCs/>
          <w:szCs w:val="22"/>
        </w:rPr>
      </w:pPr>
      <w:r>
        <w:rPr>
          <w:rFonts w:cs="Times New Roman"/>
          <w:bCs/>
          <w:szCs w:val="22"/>
        </w:rPr>
        <w:t>NA</w:t>
      </w:r>
    </w:p>
    <w:p w14:paraId="46CB6D72" w14:textId="77777777" w:rsidR="000249A9" w:rsidRPr="00015D10" w:rsidRDefault="000249A9" w:rsidP="000249A9">
      <w:pPr>
        <w:rPr>
          <w:rFonts w:cs="Times New Roman"/>
          <w:b/>
          <w:szCs w:val="22"/>
        </w:rPr>
      </w:pPr>
    </w:p>
    <w:p w14:paraId="77EF2B51" w14:textId="77777777" w:rsidR="000249A9" w:rsidRPr="00015D10" w:rsidRDefault="000249A9" w:rsidP="000249A9">
      <w:pPr>
        <w:ind w:left="709" w:hanging="709"/>
        <w:rPr>
          <w:rFonts w:cs="Times New Roman"/>
          <w:szCs w:val="22"/>
        </w:rPr>
      </w:pPr>
    </w:p>
    <w:p w14:paraId="413311B8" w14:textId="77777777" w:rsidR="00874D0A" w:rsidRPr="00015D10" w:rsidRDefault="00874D0A" w:rsidP="00874D0A">
      <w:pPr>
        <w:rPr>
          <w:rFonts w:cs="Times New Roman"/>
          <w:b/>
          <w:szCs w:val="22"/>
        </w:rPr>
      </w:pPr>
      <w:r w:rsidRPr="00015D10">
        <w:rPr>
          <w:rFonts w:cs="Times New Roman"/>
          <w:b/>
          <w:szCs w:val="22"/>
        </w:rPr>
        <w:t>EPR2SDM</w:t>
      </w:r>
    </w:p>
    <w:p w14:paraId="5F3B8B08" w14:textId="77777777" w:rsidR="00874D0A" w:rsidRPr="00015D10" w:rsidRDefault="00874D0A" w:rsidP="00874D0A">
      <w:pPr>
        <w:ind w:left="709" w:hanging="709"/>
        <w:rPr>
          <w:rFonts w:cs="Times New Roman"/>
          <w:b/>
          <w:szCs w:val="22"/>
        </w:rPr>
      </w:pPr>
    </w:p>
    <w:tbl>
      <w:tblPr>
        <w:tblStyle w:val="Tabellenraster1"/>
        <w:tblW w:w="5000" w:type="pct"/>
        <w:tblLook w:val="04A0" w:firstRow="1" w:lastRow="0" w:firstColumn="1" w:lastColumn="0" w:noHBand="0" w:noVBand="1"/>
      </w:tblPr>
      <w:tblGrid>
        <w:gridCol w:w="4787"/>
        <w:gridCol w:w="4783"/>
      </w:tblGrid>
      <w:tr w:rsidR="00874D0A" w:rsidRPr="00015D10" w14:paraId="25BA7F6F" w14:textId="77777777" w:rsidTr="00664513">
        <w:trPr>
          <w:trHeight w:val="284"/>
        </w:trPr>
        <w:tc>
          <w:tcPr>
            <w:tcW w:w="4787" w:type="dxa"/>
            <w:vAlign w:val="center"/>
          </w:tcPr>
          <w:p w14:paraId="0A51A97F" w14:textId="77777777" w:rsidR="00874D0A" w:rsidRPr="00015D10" w:rsidRDefault="00874D0A" w:rsidP="00664513">
            <w:pPr>
              <w:rPr>
                <w:i/>
                <w:szCs w:val="22"/>
              </w:rPr>
            </w:pPr>
            <w:r w:rsidRPr="00015D10">
              <w:rPr>
                <w:i/>
                <w:szCs w:val="22"/>
              </w:rPr>
              <w:t>Movement</w:t>
            </w:r>
          </w:p>
        </w:tc>
        <w:tc>
          <w:tcPr>
            <w:tcW w:w="4783" w:type="dxa"/>
            <w:vAlign w:val="center"/>
          </w:tcPr>
          <w:p w14:paraId="79E01CB7" w14:textId="3BD6C3E6" w:rsidR="00874D0A" w:rsidRPr="00015D10" w:rsidRDefault="00430B9F" w:rsidP="00664513">
            <w:pPr>
              <w:rPr>
                <w:szCs w:val="22"/>
              </w:rPr>
            </w:pPr>
            <w:r>
              <w:rPr>
                <w:szCs w:val="22"/>
              </w:rPr>
              <w:t xml:space="preserve">Indigenous </w:t>
            </w:r>
            <w:r w:rsidR="00897207">
              <w:rPr>
                <w:szCs w:val="22"/>
              </w:rPr>
              <w:t>P</w:t>
            </w:r>
            <w:r>
              <w:rPr>
                <w:szCs w:val="22"/>
              </w:rPr>
              <w:t>eoples</w:t>
            </w:r>
          </w:p>
        </w:tc>
      </w:tr>
      <w:tr w:rsidR="00874D0A" w:rsidRPr="00015D10" w14:paraId="6B6F2E9D" w14:textId="77777777" w:rsidTr="00664513">
        <w:trPr>
          <w:trHeight w:val="284"/>
        </w:trPr>
        <w:tc>
          <w:tcPr>
            <w:tcW w:w="4787" w:type="dxa"/>
            <w:vAlign w:val="center"/>
          </w:tcPr>
          <w:p w14:paraId="7EB78EFA" w14:textId="77777777" w:rsidR="00874D0A" w:rsidRPr="00015D10" w:rsidRDefault="00874D0A" w:rsidP="00664513">
            <w:pPr>
              <w:rPr>
                <w:i/>
                <w:szCs w:val="22"/>
              </w:rPr>
            </w:pPr>
            <w:r w:rsidRPr="00015D10">
              <w:rPr>
                <w:i/>
                <w:szCs w:val="22"/>
              </w:rPr>
              <w:t>Scenario</w:t>
            </w:r>
          </w:p>
        </w:tc>
        <w:tc>
          <w:tcPr>
            <w:tcW w:w="4783" w:type="dxa"/>
            <w:vAlign w:val="center"/>
          </w:tcPr>
          <w:p w14:paraId="62F4FBDD" w14:textId="2260B509" w:rsidR="00874D0A" w:rsidRPr="00015D10" w:rsidRDefault="00206DA7" w:rsidP="00664513">
            <w:pPr>
              <w:rPr>
                <w:szCs w:val="22"/>
              </w:rPr>
            </w:pPr>
            <w:proofErr w:type="gramStart"/>
            <w:r>
              <w:rPr>
                <w:szCs w:val="22"/>
              </w:rPr>
              <w:t>1:n</w:t>
            </w:r>
            <w:proofErr w:type="gramEnd"/>
          </w:p>
        </w:tc>
      </w:tr>
      <w:tr w:rsidR="00874D0A" w:rsidRPr="00015D10" w14:paraId="4F1F133E" w14:textId="77777777" w:rsidTr="00664513">
        <w:trPr>
          <w:trHeight w:val="284"/>
        </w:trPr>
        <w:tc>
          <w:tcPr>
            <w:tcW w:w="4787" w:type="dxa"/>
            <w:vAlign w:val="center"/>
          </w:tcPr>
          <w:p w14:paraId="235C3B5E" w14:textId="77777777" w:rsidR="00874D0A" w:rsidRPr="00015D10" w:rsidRDefault="00874D0A" w:rsidP="00664513">
            <w:pPr>
              <w:rPr>
                <w:i/>
                <w:szCs w:val="22"/>
              </w:rPr>
            </w:pPr>
            <w:r w:rsidRPr="00015D10">
              <w:rPr>
                <w:i/>
                <w:szCs w:val="22"/>
              </w:rPr>
              <w:t>EPR group(s)</w:t>
            </w:r>
          </w:p>
        </w:tc>
        <w:tc>
          <w:tcPr>
            <w:tcW w:w="4783" w:type="dxa"/>
            <w:vAlign w:val="center"/>
          </w:tcPr>
          <w:p w14:paraId="245E4238" w14:textId="37726A57" w:rsidR="00874D0A" w:rsidRPr="00015D10" w:rsidRDefault="00525C95" w:rsidP="00664513">
            <w:pPr>
              <w:rPr>
                <w:szCs w:val="22"/>
              </w:rPr>
            </w:pPr>
            <w:proofErr w:type="spellStart"/>
            <w:r>
              <w:rPr>
                <w:szCs w:val="22"/>
              </w:rPr>
              <w:t>Himba</w:t>
            </w:r>
            <w:proofErr w:type="spellEnd"/>
            <w:r>
              <w:rPr>
                <w:szCs w:val="22"/>
              </w:rPr>
              <w:t xml:space="preserve">; </w:t>
            </w:r>
            <w:r w:rsidR="00897207">
              <w:rPr>
                <w:szCs w:val="22"/>
              </w:rPr>
              <w:t xml:space="preserve">Nama; </w:t>
            </w:r>
            <w:r w:rsidR="00874D0A">
              <w:rPr>
                <w:szCs w:val="22"/>
              </w:rPr>
              <w:t>San</w:t>
            </w:r>
          </w:p>
        </w:tc>
      </w:tr>
      <w:tr w:rsidR="00874D0A" w:rsidRPr="00015D10" w14:paraId="6E74988D" w14:textId="77777777" w:rsidTr="00664513">
        <w:trPr>
          <w:trHeight w:val="284"/>
        </w:trPr>
        <w:tc>
          <w:tcPr>
            <w:tcW w:w="4787" w:type="dxa"/>
            <w:vAlign w:val="center"/>
          </w:tcPr>
          <w:p w14:paraId="76321480" w14:textId="77777777" w:rsidR="00874D0A" w:rsidRPr="00015D10" w:rsidRDefault="00874D0A" w:rsidP="00664513">
            <w:pPr>
              <w:rPr>
                <w:i/>
                <w:szCs w:val="22"/>
              </w:rPr>
            </w:pPr>
            <w:proofErr w:type="spellStart"/>
            <w:r w:rsidRPr="00015D10">
              <w:rPr>
                <w:i/>
                <w:szCs w:val="22"/>
              </w:rPr>
              <w:t>Gwgroupid</w:t>
            </w:r>
            <w:proofErr w:type="spellEnd"/>
            <w:r w:rsidRPr="00015D10">
              <w:rPr>
                <w:i/>
                <w:szCs w:val="22"/>
              </w:rPr>
              <w:t>(s)</w:t>
            </w:r>
          </w:p>
        </w:tc>
        <w:tc>
          <w:tcPr>
            <w:tcW w:w="4783" w:type="dxa"/>
            <w:vAlign w:val="center"/>
          </w:tcPr>
          <w:p w14:paraId="7A4970AD" w14:textId="21CEE570" w:rsidR="00874D0A" w:rsidRPr="00015D10" w:rsidRDefault="00525C95" w:rsidP="00664513">
            <w:pPr>
              <w:rPr>
                <w:szCs w:val="22"/>
              </w:rPr>
            </w:pPr>
            <w:r w:rsidRPr="00525C95">
              <w:rPr>
                <w:szCs w:val="22"/>
              </w:rPr>
              <w:t>56512000</w:t>
            </w:r>
            <w:r>
              <w:rPr>
                <w:szCs w:val="22"/>
              </w:rPr>
              <w:t xml:space="preserve">; </w:t>
            </w:r>
            <w:r w:rsidR="00874D0A" w:rsidRPr="00874D0A">
              <w:rPr>
                <w:szCs w:val="22"/>
              </w:rPr>
              <w:t>56510000</w:t>
            </w:r>
            <w:r>
              <w:rPr>
                <w:szCs w:val="22"/>
              </w:rPr>
              <w:t xml:space="preserve">; </w:t>
            </w:r>
            <w:r w:rsidRPr="00525C95">
              <w:rPr>
                <w:szCs w:val="22"/>
              </w:rPr>
              <w:t>56508000</w:t>
            </w:r>
          </w:p>
        </w:tc>
      </w:tr>
    </w:tbl>
    <w:p w14:paraId="41C54D74" w14:textId="77777777" w:rsidR="00897207" w:rsidRDefault="00897207" w:rsidP="00874D0A">
      <w:pPr>
        <w:rPr>
          <w:szCs w:val="22"/>
        </w:rPr>
      </w:pPr>
    </w:p>
    <w:p w14:paraId="0A244CB1" w14:textId="5B21B0CB" w:rsidR="00897207" w:rsidRPr="00525C95" w:rsidRDefault="00897207" w:rsidP="00525C95">
      <w:pPr>
        <w:pStyle w:val="ListParagraph"/>
        <w:numPr>
          <w:ilvl w:val="0"/>
          <w:numId w:val="76"/>
        </w:numPr>
        <w:rPr>
          <w:rFonts w:cs="Times New Roman"/>
          <w:b/>
          <w:szCs w:val="22"/>
        </w:rPr>
      </w:pPr>
      <w:r w:rsidRPr="00525C95">
        <w:rPr>
          <w:szCs w:val="22"/>
        </w:rPr>
        <w:t xml:space="preserve">The indigenous peoples of Namibia include the San (also called Bushmen), the Nama, the </w:t>
      </w:r>
      <w:proofErr w:type="spellStart"/>
      <w:r w:rsidRPr="00525C95">
        <w:rPr>
          <w:szCs w:val="22"/>
        </w:rPr>
        <w:t>Ovahimba</w:t>
      </w:r>
      <w:proofErr w:type="spellEnd"/>
      <w:r w:rsidRPr="00525C95">
        <w:rPr>
          <w:szCs w:val="22"/>
        </w:rPr>
        <w:t xml:space="preserve"> (also called </w:t>
      </w:r>
      <w:proofErr w:type="spellStart"/>
      <w:r w:rsidRPr="00525C95">
        <w:rPr>
          <w:szCs w:val="22"/>
        </w:rPr>
        <w:t>Himba</w:t>
      </w:r>
      <w:proofErr w:type="spellEnd"/>
      <w:r w:rsidRPr="00525C95">
        <w:rPr>
          <w:szCs w:val="22"/>
        </w:rPr>
        <w:t xml:space="preserve">), the </w:t>
      </w:r>
      <w:proofErr w:type="spellStart"/>
      <w:r w:rsidRPr="00525C95">
        <w:rPr>
          <w:szCs w:val="22"/>
        </w:rPr>
        <w:t>Ovazemba</w:t>
      </w:r>
      <w:proofErr w:type="spellEnd"/>
      <w:r w:rsidRPr="00525C95">
        <w:rPr>
          <w:szCs w:val="22"/>
        </w:rPr>
        <w:t xml:space="preserve"> (also called Zemba), the </w:t>
      </w:r>
      <w:proofErr w:type="spellStart"/>
      <w:r w:rsidRPr="00525C95">
        <w:rPr>
          <w:szCs w:val="22"/>
        </w:rPr>
        <w:t>Ovatjimba</w:t>
      </w:r>
      <w:proofErr w:type="spellEnd"/>
      <w:r w:rsidRPr="00525C95">
        <w:rPr>
          <w:szCs w:val="22"/>
        </w:rPr>
        <w:t xml:space="preserve">, the </w:t>
      </w:r>
      <w:proofErr w:type="spellStart"/>
      <w:r w:rsidRPr="00525C95">
        <w:rPr>
          <w:szCs w:val="22"/>
        </w:rPr>
        <w:t>Ovatwa</w:t>
      </w:r>
      <w:proofErr w:type="spellEnd"/>
      <w:r w:rsidRPr="00525C95">
        <w:rPr>
          <w:szCs w:val="22"/>
        </w:rPr>
        <w:t>, and their sub-groups (IWGIA 2021). EPR codes some of these groups but not all.</w:t>
      </w:r>
    </w:p>
    <w:p w14:paraId="3C8B8396" w14:textId="3BC0467E" w:rsidR="00874D0A" w:rsidRDefault="00874D0A" w:rsidP="00874D0A">
      <w:pPr>
        <w:rPr>
          <w:rFonts w:cs="Times New Roman"/>
          <w:b/>
          <w:szCs w:val="22"/>
        </w:rPr>
      </w:pPr>
    </w:p>
    <w:p w14:paraId="5A5D2B7C" w14:textId="77777777" w:rsidR="00525C95" w:rsidRPr="00015D10" w:rsidRDefault="00525C95" w:rsidP="00874D0A">
      <w:pPr>
        <w:rPr>
          <w:rFonts w:cs="Times New Roman"/>
          <w:b/>
          <w:szCs w:val="22"/>
        </w:rPr>
      </w:pPr>
    </w:p>
    <w:p w14:paraId="2D5DC075" w14:textId="77777777" w:rsidR="000249A9" w:rsidRPr="00015D10" w:rsidRDefault="000249A9" w:rsidP="000249A9">
      <w:pPr>
        <w:ind w:left="709" w:hanging="709"/>
        <w:rPr>
          <w:rFonts w:cs="Times New Roman"/>
          <w:b/>
          <w:szCs w:val="22"/>
        </w:rPr>
      </w:pPr>
      <w:r w:rsidRPr="00015D10">
        <w:rPr>
          <w:rFonts w:cs="Times New Roman"/>
          <w:b/>
          <w:szCs w:val="22"/>
        </w:rPr>
        <w:t>Power access</w:t>
      </w:r>
    </w:p>
    <w:p w14:paraId="00AD1011" w14:textId="77777777" w:rsidR="000249A9" w:rsidRPr="00015D10" w:rsidRDefault="000249A9" w:rsidP="000249A9">
      <w:pPr>
        <w:ind w:left="709" w:hanging="709"/>
        <w:rPr>
          <w:rFonts w:cs="Times New Roman"/>
          <w:bCs/>
          <w:szCs w:val="22"/>
        </w:rPr>
      </w:pPr>
    </w:p>
    <w:p w14:paraId="6CAA8EA5" w14:textId="58494C51" w:rsidR="000249A9" w:rsidRPr="00525C95" w:rsidRDefault="00525C95" w:rsidP="00525C95">
      <w:pPr>
        <w:pStyle w:val="ListParagraph"/>
        <w:numPr>
          <w:ilvl w:val="0"/>
          <w:numId w:val="74"/>
        </w:numPr>
        <w:rPr>
          <w:rFonts w:cs="Times New Roman"/>
          <w:szCs w:val="22"/>
        </w:rPr>
      </w:pPr>
      <w:r w:rsidRPr="00525C95">
        <w:rPr>
          <w:rFonts w:cs="Times New Roman"/>
          <w:szCs w:val="22"/>
        </w:rPr>
        <w:t xml:space="preserve">EPR codes </w:t>
      </w:r>
      <w:r w:rsidR="000E2C62">
        <w:rPr>
          <w:rFonts w:cs="Times New Roman"/>
          <w:szCs w:val="22"/>
        </w:rPr>
        <w:t>the Nama</w:t>
      </w:r>
      <w:r>
        <w:rPr>
          <w:rFonts w:cs="Times New Roman"/>
          <w:szCs w:val="22"/>
        </w:rPr>
        <w:t xml:space="preserve"> as included in the government,</w:t>
      </w:r>
      <w:r w:rsidR="000E2C62">
        <w:rPr>
          <w:rFonts w:cs="Times New Roman"/>
          <w:szCs w:val="22"/>
        </w:rPr>
        <w:t xml:space="preserve"> which is one of Namibia’s largest groups</w:t>
      </w:r>
      <w:r>
        <w:rPr>
          <w:rFonts w:cs="Times New Roman"/>
          <w:szCs w:val="22"/>
        </w:rPr>
        <w:t xml:space="preserve">. We follow EPR but note that </w:t>
      </w:r>
      <w:r w:rsidR="000E2C62">
        <w:rPr>
          <w:rFonts w:cs="Times New Roman"/>
          <w:szCs w:val="22"/>
        </w:rPr>
        <w:t xml:space="preserve">the remaining two indigenous groups covered by EPR – the </w:t>
      </w:r>
      <w:proofErr w:type="spellStart"/>
      <w:r w:rsidR="000E2C62">
        <w:rPr>
          <w:rFonts w:cs="Times New Roman"/>
          <w:szCs w:val="22"/>
        </w:rPr>
        <w:t>Himba</w:t>
      </w:r>
      <w:proofErr w:type="spellEnd"/>
      <w:r w:rsidR="000E2C62">
        <w:rPr>
          <w:rFonts w:cs="Times New Roman"/>
          <w:szCs w:val="22"/>
        </w:rPr>
        <w:t xml:space="preserve"> and the San </w:t>
      </w:r>
      <w:r w:rsidR="000E2C62">
        <w:rPr>
          <w:rFonts w:cs="Times New Roman"/>
          <w:szCs w:val="22"/>
        </w:rPr>
        <w:softHyphen/>
        <w:t>–</w:t>
      </w:r>
      <w:r>
        <w:rPr>
          <w:rFonts w:cs="Times New Roman"/>
          <w:szCs w:val="22"/>
        </w:rPr>
        <w:t xml:space="preserve"> notably lack representation in the national cabinet. </w:t>
      </w:r>
      <w:r w:rsidR="000249A9" w:rsidRPr="00525C95">
        <w:rPr>
          <w:rFonts w:cs="Times New Roman"/>
          <w:szCs w:val="22"/>
        </w:rPr>
        <w:t>[</w:t>
      </w:r>
      <w:r w:rsidRPr="00525C95">
        <w:rPr>
          <w:rFonts w:cs="Times New Roman"/>
          <w:szCs w:val="22"/>
        </w:rPr>
        <w:t>junior partner</w:t>
      </w:r>
      <w:r w:rsidR="000249A9" w:rsidRPr="00525C95">
        <w:rPr>
          <w:rFonts w:cs="Times New Roman"/>
          <w:szCs w:val="22"/>
        </w:rPr>
        <w:t>]</w:t>
      </w:r>
    </w:p>
    <w:p w14:paraId="75419789" w14:textId="77777777" w:rsidR="000071CC" w:rsidRDefault="000071CC" w:rsidP="000249A9">
      <w:pPr>
        <w:ind w:left="709" w:hanging="709"/>
        <w:rPr>
          <w:rFonts w:cs="Times New Roman"/>
          <w:b/>
          <w:szCs w:val="22"/>
        </w:rPr>
      </w:pPr>
    </w:p>
    <w:p w14:paraId="12E3E48E" w14:textId="77777777" w:rsidR="000071CC" w:rsidRDefault="000071CC" w:rsidP="000249A9">
      <w:pPr>
        <w:ind w:left="709" w:hanging="709"/>
        <w:rPr>
          <w:rFonts w:cs="Times New Roman"/>
          <w:b/>
          <w:szCs w:val="22"/>
        </w:rPr>
      </w:pPr>
    </w:p>
    <w:p w14:paraId="706F8974" w14:textId="705F4B97" w:rsidR="000249A9" w:rsidRPr="00015D10" w:rsidRDefault="000249A9" w:rsidP="000249A9">
      <w:pPr>
        <w:ind w:left="709" w:hanging="709"/>
        <w:rPr>
          <w:rFonts w:cs="Times New Roman"/>
          <w:b/>
          <w:szCs w:val="22"/>
        </w:rPr>
      </w:pPr>
      <w:r w:rsidRPr="00015D10">
        <w:rPr>
          <w:rFonts w:cs="Times New Roman"/>
          <w:b/>
          <w:szCs w:val="22"/>
        </w:rPr>
        <w:t>Group size</w:t>
      </w:r>
    </w:p>
    <w:p w14:paraId="01F9093A" w14:textId="77777777" w:rsidR="000249A9" w:rsidRPr="00015D10" w:rsidRDefault="000249A9" w:rsidP="000249A9">
      <w:pPr>
        <w:rPr>
          <w:rFonts w:cs="Times New Roman"/>
          <w:szCs w:val="22"/>
        </w:rPr>
      </w:pPr>
    </w:p>
    <w:p w14:paraId="70BE6BB4" w14:textId="4C81499B" w:rsidR="000249A9" w:rsidRPr="00525C95" w:rsidRDefault="00525C95" w:rsidP="00E83751">
      <w:pPr>
        <w:pStyle w:val="ListParagraph"/>
        <w:numPr>
          <w:ilvl w:val="0"/>
          <w:numId w:val="74"/>
        </w:numPr>
        <w:rPr>
          <w:rFonts w:cs="Times New Roman"/>
          <w:szCs w:val="22"/>
        </w:rPr>
      </w:pPr>
      <w:r w:rsidRPr="00525C95">
        <w:rPr>
          <w:rFonts w:eastAsia="Times New Roman"/>
          <w:szCs w:val="22"/>
        </w:rPr>
        <w:t xml:space="preserve">The indigenous groups make up about 8% of Namibia’s population </w:t>
      </w:r>
      <w:r w:rsidRPr="00525C95">
        <w:rPr>
          <w:szCs w:val="22"/>
        </w:rPr>
        <w:t xml:space="preserve">(IWGIA 2021). </w:t>
      </w:r>
      <w:r w:rsidR="000249A9" w:rsidRPr="00525C95">
        <w:rPr>
          <w:rFonts w:cs="Times New Roman"/>
          <w:szCs w:val="22"/>
        </w:rPr>
        <w:t>[</w:t>
      </w:r>
      <w:r w:rsidR="003F5953" w:rsidRPr="00525C95">
        <w:rPr>
          <w:rFonts w:cs="Times New Roman"/>
          <w:szCs w:val="22"/>
        </w:rPr>
        <w:t>0.0</w:t>
      </w:r>
      <w:r>
        <w:rPr>
          <w:rFonts w:cs="Times New Roman"/>
          <w:szCs w:val="22"/>
        </w:rPr>
        <w:t>8</w:t>
      </w:r>
      <w:r w:rsidR="000249A9" w:rsidRPr="00525C95">
        <w:rPr>
          <w:rFonts w:cs="Times New Roman"/>
          <w:szCs w:val="22"/>
        </w:rPr>
        <w:t>]</w:t>
      </w:r>
    </w:p>
    <w:p w14:paraId="5436C4E3" w14:textId="77777777" w:rsidR="000249A9" w:rsidRPr="00015D10" w:rsidRDefault="000249A9" w:rsidP="000249A9">
      <w:pPr>
        <w:rPr>
          <w:rFonts w:cs="Times New Roman"/>
          <w:szCs w:val="22"/>
        </w:rPr>
      </w:pPr>
    </w:p>
    <w:p w14:paraId="09735D55" w14:textId="77777777" w:rsidR="000249A9" w:rsidRDefault="000249A9" w:rsidP="000249A9">
      <w:pPr>
        <w:rPr>
          <w:rFonts w:cs="Times New Roman"/>
          <w:b/>
          <w:bCs/>
          <w:szCs w:val="22"/>
        </w:rPr>
      </w:pPr>
    </w:p>
    <w:p w14:paraId="29D04678" w14:textId="77777777" w:rsidR="000249A9" w:rsidRPr="00015D10" w:rsidRDefault="000249A9" w:rsidP="000249A9">
      <w:pPr>
        <w:rPr>
          <w:rFonts w:cs="Times New Roman"/>
          <w:b/>
          <w:bCs/>
          <w:szCs w:val="22"/>
        </w:rPr>
      </w:pPr>
      <w:r w:rsidRPr="00015D10">
        <w:rPr>
          <w:rFonts w:cs="Times New Roman"/>
          <w:b/>
          <w:bCs/>
          <w:szCs w:val="22"/>
        </w:rPr>
        <w:t>Regional concentration</w:t>
      </w:r>
    </w:p>
    <w:p w14:paraId="362C3319" w14:textId="77777777" w:rsidR="000249A9" w:rsidRPr="00015D10" w:rsidRDefault="000249A9" w:rsidP="000249A9">
      <w:pPr>
        <w:rPr>
          <w:rFonts w:cs="Times New Roman"/>
          <w:szCs w:val="22"/>
        </w:rPr>
      </w:pPr>
    </w:p>
    <w:p w14:paraId="58B12730" w14:textId="4F833E84" w:rsidR="000249A9" w:rsidRPr="000E2C62" w:rsidRDefault="000E2C62" w:rsidP="00971153">
      <w:pPr>
        <w:pStyle w:val="ListParagraph"/>
        <w:numPr>
          <w:ilvl w:val="0"/>
          <w:numId w:val="74"/>
        </w:numPr>
        <w:rPr>
          <w:rFonts w:cs="Times New Roman"/>
          <w:szCs w:val="22"/>
        </w:rPr>
      </w:pPr>
      <w:r w:rsidRPr="000E2C62">
        <w:rPr>
          <w:rFonts w:cs="Times New Roman"/>
          <w:szCs w:val="22"/>
        </w:rPr>
        <w:t xml:space="preserve">EPR includes three groups – the </w:t>
      </w:r>
      <w:proofErr w:type="spellStart"/>
      <w:r w:rsidRPr="000E2C62">
        <w:rPr>
          <w:rFonts w:cs="Times New Roman"/>
          <w:szCs w:val="22"/>
        </w:rPr>
        <w:t>Himba</w:t>
      </w:r>
      <w:proofErr w:type="spellEnd"/>
      <w:r w:rsidRPr="000E2C62">
        <w:rPr>
          <w:rFonts w:cs="Times New Roman"/>
          <w:szCs w:val="22"/>
        </w:rPr>
        <w:t xml:space="preserve">, Nama, and San – and codes all of them as regionally concentrated. EPR applies a lower bar than we do, but we could not find better figures. It is worth noting that the </w:t>
      </w:r>
      <w:proofErr w:type="spellStart"/>
      <w:r>
        <w:t>Hai‖om</w:t>
      </w:r>
      <w:proofErr w:type="spellEnd"/>
      <w:r>
        <w:t xml:space="preserve"> San community, which is among the strongest mobilizing groups and the largest San community, is widely dispersed (</w:t>
      </w:r>
      <w:r w:rsidR="003F5953" w:rsidRPr="000E2C62">
        <w:rPr>
          <w:rFonts w:cs="Times New Roman"/>
          <w:szCs w:val="22"/>
        </w:rPr>
        <w:t>Hitchcock 2015</w:t>
      </w:r>
      <w:r w:rsidRPr="000E2C62">
        <w:rPr>
          <w:rFonts w:cs="Times New Roman"/>
          <w:szCs w:val="22"/>
        </w:rPr>
        <w:t>). This does not apply to all groups, however</w:t>
      </w:r>
      <w:r w:rsidR="003F5953">
        <w:t>.</w:t>
      </w:r>
      <w:r w:rsidR="000249A9" w:rsidRPr="000E2C62">
        <w:rPr>
          <w:rFonts w:cs="Times New Roman"/>
          <w:szCs w:val="22"/>
        </w:rPr>
        <w:t xml:space="preserve"> [regionally concentrated]</w:t>
      </w:r>
    </w:p>
    <w:p w14:paraId="1F3945DD" w14:textId="77777777" w:rsidR="000249A9" w:rsidRPr="00015D10" w:rsidRDefault="000249A9" w:rsidP="000249A9">
      <w:pPr>
        <w:rPr>
          <w:rFonts w:cs="Times New Roman"/>
          <w:szCs w:val="22"/>
        </w:rPr>
      </w:pPr>
    </w:p>
    <w:p w14:paraId="7339F890" w14:textId="77777777" w:rsidR="000249A9" w:rsidRPr="00015D10" w:rsidRDefault="000249A9" w:rsidP="000249A9">
      <w:pPr>
        <w:rPr>
          <w:rFonts w:cs="Times New Roman"/>
          <w:szCs w:val="22"/>
        </w:rPr>
      </w:pPr>
    </w:p>
    <w:p w14:paraId="12019EE2" w14:textId="77777777" w:rsidR="000249A9" w:rsidRPr="00015D10" w:rsidRDefault="000249A9" w:rsidP="000249A9">
      <w:pPr>
        <w:rPr>
          <w:rFonts w:cs="Times New Roman"/>
          <w:b/>
          <w:szCs w:val="22"/>
        </w:rPr>
      </w:pPr>
      <w:r w:rsidRPr="00015D10">
        <w:rPr>
          <w:rFonts w:cs="Times New Roman"/>
          <w:b/>
          <w:szCs w:val="22"/>
        </w:rPr>
        <w:lastRenderedPageBreak/>
        <w:t>Kin</w:t>
      </w:r>
    </w:p>
    <w:p w14:paraId="6338ED3C" w14:textId="77777777" w:rsidR="000249A9" w:rsidRPr="00015D10" w:rsidRDefault="000249A9" w:rsidP="000249A9">
      <w:pPr>
        <w:rPr>
          <w:rFonts w:cs="Times New Roman"/>
          <w:bCs/>
          <w:szCs w:val="22"/>
        </w:rPr>
      </w:pPr>
    </w:p>
    <w:p w14:paraId="19F20C49" w14:textId="270B8C52" w:rsidR="000249A9" w:rsidRPr="00015D10" w:rsidRDefault="00570E66" w:rsidP="000249A9">
      <w:pPr>
        <w:pStyle w:val="ListParagraph"/>
        <w:numPr>
          <w:ilvl w:val="0"/>
          <w:numId w:val="75"/>
        </w:numPr>
        <w:rPr>
          <w:rFonts w:cs="Times New Roman"/>
          <w:szCs w:val="22"/>
        </w:rPr>
      </w:pPr>
      <w:r>
        <w:rPr>
          <w:rFonts w:cs="Times New Roman"/>
          <w:szCs w:val="22"/>
        </w:rPr>
        <w:t xml:space="preserve">We found no evidence for numerically significant transborder kin groups. </w:t>
      </w:r>
      <w:r w:rsidR="003F5953">
        <w:rPr>
          <w:rFonts w:cs="Times New Roman"/>
          <w:szCs w:val="22"/>
        </w:rPr>
        <w:t>There are San in South Africa and Botswana; however, their number is below 100,000 (cf. Gibson 2004).</w:t>
      </w:r>
      <w:r w:rsidR="000249A9" w:rsidRPr="00015D10">
        <w:rPr>
          <w:rFonts w:cs="Times New Roman"/>
          <w:szCs w:val="22"/>
        </w:rPr>
        <w:t xml:space="preserve"> [</w:t>
      </w:r>
      <w:r w:rsidR="000E2C62">
        <w:rPr>
          <w:rFonts w:cs="Times New Roman"/>
          <w:szCs w:val="22"/>
        </w:rPr>
        <w:t>no kin</w:t>
      </w:r>
      <w:r w:rsidR="000249A9" w:rsidRPr="00015D10">
        <w:rPr>
          <w:rFonts w:cs="Times New Roman"/>
          <w:szCs w:val="22"/>
        </w:rPr>
        <w:t>]</w:t>
      </w:r>
    </w:p>
    <w:p w14:paraId="75CE1F2A" w14:textId="77777777" w:rsidR="000249A9" w:rsidRPr="00015D10" w:rsidRDefault="000249A9" w:rsidP="000249A9">
      <w:pPr>
        <w:spacing w:after="60"/>
        <w:ind w:left="709" w:hanging="709"/>
        <w:rPr>
          <w:rFonts w:cs="Times New Roman"/>
          <w:b/>
          <w:szCs w:val="22"/>
        </w:rPr>
      </w:pPr>
    </w:p>
    <w:p w14:paraId="7F8E7581" w14:textId="77777777" w:rsidR="000249A9" w:rsidRPr="00015D10" w:rsidRDefault="000249A9" w:rsidP="000249A9">
      <w:pPr>
        <w:spacing w:after="60"/>
        <w:ind w:left="709" w:hanging="709"/>
        <w:rPr>
          <w:rFonts w:cs="Times New Roman"/>
          <w:b/>
          <w:szCs w:val="22"/>
        </w:rPr>
      </w:pPr>
    </w:p>
    <w:p w14:paraId="173EE1C2" w14:textId="77777777" w:rsidR="000249A9" w:rsidRPr="00015D10" w:rsidRDefault="000249A9" w:rsidP="000249A9">
      <w:pPr>
        <w:spacing w:after="60"/>
        <w:ind w:left="709" w:hanging="709"/>
        <w:rPr>
          <w:rFonts w:cs="Times New Roman"/>
          <w:b/>
          <w:szCs w:val="22"/>
        </w:rPr>
      </w:pPr>
      <w:r w:rsidRPr="00015D10">
        <w:rPr>
          <w:rFonts w:cs="Times New Roman"/>
          <w:b/>
          <w:szCs w:val="22"/>
        </w:rPr>
        <w:t>Sources</w:t>
      </w:r>
    </w:p>
    <w:p w14:paraId="626787BF" w14:textId="77777777" w:rsidR="000249A9" w:rsidRPr="00015D10" w:rsidRDefault="000249A9" w:rsidP="000249A9">
      <w:pPr>
        <w:rPr>
          <w:rFonts w:cs="Times New Roman"/>
          <w:szCs w:val="22"/>
        </w:rPr>
      </w:pPr>
    </w:p>
    <w:p w14:paraId="0B7E7746" w14:textId="77777777" w:rsidR="00430B9F" w:rsidRPr="00185CE4" w:rsidRDefault="00430B9F" w:rsidP="000249A9">
      <w:pPr>
        <w:spacing w:after="60"/>
        <w:ind w:left="709" w:hanging="709"/>
        <w:rPr>
          <w:rFonts w:cs="Times New Roman"/>
          <w:szCs w:val="22"/>
        </w:rPr>
      </w:pPr>
      <w:proofErr w:type="spellStart"/>
      <w:r w:rsidRPr="00185CE4">
        <w:rPr>
          <w:rFonts w:cs="Times New Roman"/>
          <w:szCs w:val="22"/>
        </w:rPr>
        <w:t>Cederman</w:t>
      </w:r>
      <w:proofErr w:type="spellEnd"/>
      <w:r w:rsidRPr="00185CE4">
        <w:rPr>
          <w:rFonts w:cs="Times New Roman"/>
          <w:szCs w:val="22"/>
        </w:rPr>
        <w:t xml:space="preserve">, Lars-Erik, Andreas Wimmer, and Brian Min (2010). “Why Do Ethnic Groups Rebel: New Data and Analysis.” </w:t>
      </w:r>
      <w:r w:rsidRPr="00185CE4">
        <w:rPr>
          <w:rFonts w:cs="Times New Roman"/>
          <w:i/>
          <w:iCs/>
          <w:szCs w:val="22"/>
        </w:rPr>
        <w:t>World Politics</w:t>
      </w:r>
      <w:r w:rsidRPr="00185CE4">
        <w:rPr>
          <w:rFonts w:cs="Times New Roman"/>
          <w:szCs w:val="22"/>
        </w:rPr>
        <w:t xml:space="preserve"> </w:t>
      </w:r>
      <w:r w:rsidRPr="00185CE4">
        <w:rPr>
          <w:rFonts w:cs="Times New Roman"/>
          <w:iCs/>
          <w:szCs w:val="22"/>
        </w:rPr>
        <w:t>62</w:t>
      </w:r>
      <w:r w:rsidRPr="00185CE4">
        <w:rPr>
          <w:rFonts w:cs="Times New Roman"/>
          <w:szCs w:val="22"/>
        </w:rPr>
        <w:t>(1): 87-119.</w:t>
      </w:r>
    </w:p>
    <w:p w14:paraId="0DB2774C" w14:textId="77777777" w:rsidR="00430B9F" w:rsidRDefault="00430B9F" w:rsidP="00430B9F">
      <w:pPr>
        <w:widowControl w:val="0"/>
        <w:spacing w:after="60"/>
        <w:ind w:left="709" w:hanging="709"/>
        <w:rPr>
          <w:rFonts w:cs="Times New Roman"/>
          <w:szCs w:val="22"/>
        </w:rPr>
      </w:pPr>
      <w:r>
        <w:rPr>
          <w:rFonts w:cs="Times New Roman"/>
          <w:szCs w:val="22"/>
        </w:rPr>
        <w:t>Conservation Namibia (n.d.). “</w:t>
      </w:r>
      <w:r w:rsidRPr="00430B9F">
        <w:rPr>
          <w:rFonts w:cs="Times New Roman"/>
          <w:szCs w:val="22"/>
        </w:rPr>
        <w:t>Namibian Communal Conservancies</w:t>
      </w:r>
      <w:r>
        <w:rPr>
          <w:rFonts w:cs="Times New Roman"/>
          <w:szCs w:val="22"/>
        </w:rPr>
        <w:t xml:space="preserve">.” </w:t>
      </w:r>
      <w:hyperlink r:id="rId25" w:history="1">
        <w:r w:rsidRPr="00B1549B">
          <w:rPr>
            <w:rStyle w:val="Hyperlink"/>
            <w:rFonts w:cs="Times New Roman"/>
            <w:szCs w:val="22"/>
          </w:rPr>
          <w:t>https://conservationnamibia.com/factsheets/communal-conservancies.php</w:t>
        </w:r>
      </w:hyperlink>
      <w:r>
        <w:rPr>
          <w:rFonts w:cs="Times New Roman"/>
          <w:szCs w:val="22"/>
        </w:rPr>
        <w:t xml:space="preserve"> [January 30, 2023].</w:t>
      </w:r>
    </w:p>
    <w:p w14:paraId="1297614C" w14:textId="77777777" w:rsidR="00430B9F" w:rsidRDefault="00430B9F" w:rsidP="00430B9F">
      <w:pPr>
        <w:widowControl w:val="0"/>
        <w:spacing w:after="60"/>
        <w:ind w:left="709" w:hanging="709"/>
        <w:rPr>
          <w:rFonts w:cs="Times New Roman"/>
          <w:szCs w:val="22"/>
        </w:rPr>
      </w:pPr>
      <w:r>
        <w:rPr>
          <w:rFonts w:cs="Times New Roman"/>
          <w:szCs w:val="22"/>
        </w:rPr>
        <w:t>Cultural Survival (2010). “</w:t>
      </w:r>
      <w:r w:rsidRPr="0055687C">
        <w:rPr>
          <w:rFonts w:cs="Times New Roman"/>
          <w:szCs w:val="22"/>
        </w:rPr>
        <w:t>Controlling Their Destiny: Ju|'</w:t>
      </w:r>
      <w:proofErr w:type="spellStart"/>
      <w:r w:rsidRPr="0055687C">
        <w:rPr>
          <w:rFonts w:cs="Times New Roman"/>
          <w:szCs w:val="22"/>
        </w:rPr>
        <w:t>hoansi</w:t>
      </w:r>
      <w:proofErr w:type="spellEnd"/>
      <w:r w:rsidRPr="0055687C">
        <w:rPr>
          <w:rFonts w:cs="Times New Roman"/>
          <w:szCs w:val="22"/>
        </w:rPr>
        <w:t xml:space="preserve"> of </w:t>
      </w:r>
      <w:proofErr w:type="spellStart"/>
      <w:r w:rsidRPr="0055687C">
        <w:rPr>
          <w:rFonts w:cs="Times New Roman"/>
          <w:szCs w:val="22"/>
        </w:rPr>
        <w:t>Nyae</w:t>
      </w:r>
      <w:proofErr w:type="spellEnd"/>
      <w:r w:rsidRPr="0055687C">
        <w:rPr>
          <w:rFonts w:cs="Times New Roman"/>
          <w:szCs w:val="22"/>
        </w:rPr>
        <w:t xml:space="preserve"> </w:t>
      </w:r>
      <w:proofErr w:type="spellStart"/>
      <w:r w:rsidRPr="0055687C">
        <w:rPr>
          <w:rFonts w:cs="Times New Roman"/>
          <w:szCs w:val="22"/>
        </w:rPr>
        <w:t>Nyae</w:t>
      </w:r>
      <w:proofErr w:type="spellEnd"/>
      <w:r>
        <w:rPr>
          <w:rFonts w:cs="Times New Roman"/>
          <w:szCs w:val="22"/>
        </w:rPr>
        <w:t xml:space="preserve">.” </w:t>
      </w:r>
      <w:hyperlink r:id="rId26" w:history="1">
        <w:r w:rsidRPr="00B1549B">
          <w:rPr>
            <w:rStyle w:val="Hyperlink"/>
            <w:rFonts w:cs="Times New Roman"/>
            <w:szCs w:val="22"/>
          </w:rPr>
          <w:t>https://www.culturalsurvival.org/publications/cultural-survival-quarterly/controlling-their-destiny-juhoansi-nyae-nyae</w:t>
        </w:r>
      </w:hyperlink>
      <w:r>
        <w:rPr>
          <w:rFonts w:cs="Times New Roman"/>
          <w:szCs w:val="22"/>
        </w:rPr>
        <w:t xml:space="preserve"> </w:t>
      </w:r>
      <w:r w:rsidRPr="001778AD">
        <w:rPr>
          <w:rFonts w:cs="Times New Roman"/>
          <w:szCs w:val="22"/>
        </w:rPr>
        <w:t>[January</w:t>
      </w:r>
      <w:r>
        <w:rPr>
          <w:rFonts w:cs="Times New Roman"/>
          <w:szCs w:val="22"/>
        </w:rPr>
        <w:t xml:space="preserve"> 30, 2023].</w:t>
      </w:r>
    </w:p>
    <w:p w14:paraId="547C6D69" w14:textId="77777777" w:rsidR="00430B9F" w:rsidRDefault="00430B9F" w:rsidP="00430B9F">
      <w:pPr>
        <w:widowControl w:val="0"/>
        <w:spacing w:after="60"/>
        <w:ind w:left="709" w:hanging="709"/>
        <w:rPr>
          <w:rFonts w:cs="Times New Roman"/>
          <w:szCs w:val="22"/>
        </w:rPr>
      </w:pPr>
      <w:r w:rsidRPr="002558DF">
        <w:rPr>
          <w:rFonts w:cs="Times New Roman"/>
          <w:szCs w:val="22"/>
        </w:rPr>
        <w:t xml:space="preserve">Dam, the Independent Namibian State, and Law and </w:t>
      </w:r>
      <w:proofErr w:type="spellStart"/>
      <w:r w:rsidRPr="002558DF">
        <w:rPr>
          <w:rFonts w:cs="Times New Roman"/>
          <w:szCs w:val="22"/>
        </w:rPr>
        <w:t>DevelopmentDam</w:t>
      </w:r>
      <w:proofErr w:type="spellEnd"/>
      <w:r w:rsidRPr="002558DF">
        <w:rPr>
          <w:rFonts w:cs="Times New Roman"/>
          <w:szCs w:val="22"/>
        </w:rPr>
        <w:t>, the Independent Namibian State, and Law and Development</w:t>
      </w:r>
      <w:r>
        <w:rPr>
          <w:rFonts w:cs="Times New Roman"/>
          <w:szCs w:val="22"/>
        </w:rPr>
        <w:t xml:space="preserve"> </w:t>
      </w:r>
      <w:r w:rsidRPr="002558DF">
        <w:rPr>
          <w:rFonts w:cs="Times New Roman"/>
          <w:szCs w:val="22"/>
        </w:rPr>
        <w:t>in Africa</w:t>
      </w:r>
      <w:r>
        <w:rPr>
          <w:rFonts w:cs="Times New Roman"/>
          <w:szCs w:val="22"/>
        </w:rPr>
        <w:t xml:space="preserve">.” </w:t>
      </w:r>
      <w:r>
        <w:rPr>
          <w:rFonts w:cs="Times New Roman"/>
          <w:i/>
          <w:iCs/>
          <w:szCs w:val="22"/>
        </w:rPr>
        <w:t xml:space="preserve">Georgetown International Environmental Law Review </w:t>
      </w:r>
      <w:r>
        <w:rPr>
          <w:rFonts w:cs="Times New Roman"/>
          <w:szCs w:val="22"/>
        </w:rPr>
        <w:t>14(35): 35-106.</w:t>
      </w:r>
    </w:p>
    <w:p w14:paraId="447E35F4" w14:textId="77777777" w:rsidR="00430B9F" w:rsidRDefault="00430B9F" w:rsidP="003F5953">
      <w:pPr>
        <w:widowControl w:val="0"/>
        <w:spacing w:after="60"/>
        <w:ind w:left="709" w:hanging="709"/>
        <w:rPr>
          <w:szCs w:val="22"/>
        </w:rPr>
      </w:pPr>
      <w:r>
        <w:rPr>
          <w:szCs w:val="22"/>
        </w:rPr>
        <w:t>Gibbons, Ann (2014). “</w:t>
      </w:r>
      <w:r>
        <w:rPr>
          <w:bCs/>
          <w:szCs w:val="22"/>
        </w:rPr>
        <w:t>Dwindling African tribe may have been most populous group on planet.</w:t>
      </w:r>
      <w:r>
        <w:rPr>
          <w:szCs w:val="22"/>
        </w:rPr>
        <w:t>” http://www.sciencemag.org/news/2014/12/dwindling-african-tribe-may-have-been-most-populous-group-planet [February 27, 2017].</w:t>
      </w:r>
    </w:p>
    <w:p w14:paraId="38E89F31" w14:textId="77777777" w:rsidR="00430B9F" w:rsidRDefault="00430B9F" w:rsidP="00430B9F">
      <w:pPr>
        <w:widowControl w:val="0"/>
        <w:spacing w:after="60"/>
        <w:ind w:left="709" w:hanging="709"/>
        <w:rPr>
          <w:rFonts w:cs="Times New Roman"/>
          <w:szCs w:val="22"/>
        </w:rPr>
      </w:pPr>
      <w:r>
        <w:rPr>
          <w:rFonts w:cs="Times New Roman"/>
          <w:szCs w:val="22"/>
        </w:rPr>
        <w:t>Harring, Sidney (2001). “</w:t>
      </w:r>
      <w:r w:rsidRPr="002558DF">
        <w:rPr>
          <w:rFonts w:cs="Times New Roman"/>
          <w:szCs w:val="22"/>
        </w:rPr>
        <w:t xml:space="preserve">"God Gave Us This Land:" The </w:t>
      </w:r>
      <w:proofErr w:type="spellStart"/>
      <w:r w:rsidRPr="002558DF">
        <w:rPr>
          <w:rFonts w:cs="Times New Roman"/>
          <w:szCs w:val="22"/>
        </w:rPr>
        <w:t>OvaHimba</w:t>
      </w:r>
      <w:proofErr w:type="spellEnd"/>
      <w:r w:rsidRPr="002558DF">
        <w:rPr>
          <w:rFonts w:cs="Times New Roman"/>
          <w:szCs w:val="22"/>
        </w:rPr>
        <w:t xml:space="preserve">, the Proposed </w:t>
      </w:r>
      <w:proofErr w:type="spellStart"/>
      <w:r w:rsidRPr="002558DF">
        <w:rPr>
          <w:rFonts w:cs="Times New Roman"/>
          <w:szCs w:val="22"/>
        </w:rPr>
        <w:t>Epupa</w:t>
      </w:r>
      <w:proofErr w:type="spellEnd"/>
    </w:p>
    <w:p w14:paraId="4F2FF490" w14:textId="77777777" w:rsidR="00430B9F" w:rsidRDefault="00430B9F" w:rsidP="003F5953">
      <w:pPr>
        <w:widowControl w:val="0"/>
        <w:spacing w:after="60"/>
        <w:ind w:left="709" w:hanging="709"/>
        <w:rPr>
          <w:szCs w:val="22"/>
        </w:rPr>
      </w:pPr>
      <w:proofErr w:type="spellStart"/>
      <w:r>
        <w:rPr>
          <w:szCs w:val="22"/>
        </w:rPr>
        <w:t>Hichcock</w:t>
      </w:r>
      <w:proofErr w:type="spellEnd"/>
      <w:r>
        <w:rPr>
          <w:szCs w:val="22"/>
        </w:rPr>
        <w:t>, Robert K. (2015). “</w:t>
      </w:r>
      <w:r w:rsidRPr="000071CC">
        <w:rPr>
          <w:rFonts w:hint="eastAsia"/>
          <w:szCs w:val="22"/>
        </w:rPr>
        <w:t>Authenticity, Identity, and Humanity:</w:t>
      </w:r>
      <w:r>
        <w:rPr>
          <w:szCs w:val="22"/>
        </w:rPr>
        <w:t xml:space="preserve"> </w:t>
      </w:r>
      <w:r w:rsidRPr="000071CC">
        <w:rPr>
          <w:rFonts w:hint="eastAsia"/>
          <w:szCs w:val="22"/>
        </w:rPr>
        <w:t>The Hai</w:t>
      </w:r>
      <w:r>
        <w:rPr>
          <w:szCs w:val="22"/>
        </w:rPr>
        <w:t>||</w:t>
      </w:r>
      <w:r w:rsidRPr="000071CC">
        <w:rPr>
          <w:rFonts w:hint="eastAsia"/>
          <w:szCs w:val="22"/>
        </w:rPr>
        <w:t>om San and the State of</w:t>
      </w:r>
      <w:r>
        <w:rPr>
          <w:szCs w:val="22"/>
        </w:rPr>
        <w:t xml:space="preserve"> </w:t>
      </w:r>
      <w:r w:rsidRPr="000071CC">
        <w:rPr>
          <w:rFonts w:hint="eastAsia"/>
          <w:szCs w:val="22"/>
        </w:rPr>
        <w:t>Namibia</w:t>
      </w:r>
      <w:r>
        <w:rPr>
          <w:szCs w:val="22"/>
        </w:rPr>
        <w:t xml:space="preserve">.” </w:t>
      </w:r>
      <w:r w:rsidRPr="000071CC">
        <w:rPr>
          <w:i/>
          <w:iCs/>
          <w:szCs w:val="22"/>
        </w:rPr>
        <w:t>Anthropological Forum</w:t>
      </w:r>
      <w:r>
        <w:rPr>
          <w:szCs w:val="22"/>
        </w:rPr>
        <w:t xml:space="preserve"> 25(3): 262-284.</w:t>
      </w:r>
    </w:p>
    <w:p w14:paraId="7DC62960" w14:textId="77777777" w:rsidR="00430B9F" w:rsidRDefault="00430B9F" w:rsidP="00430B9F">
      <w:pPr>
        <w:widowControl w:val="0"/>
        <w:spacing w:after="60"/>
        <w:ind w:left="709" w:hanging="709"/>
        <w:rPr>
          <w:rFonts w:cs="Times New Roman"/>
          <w:szCs w:val="22"/>
        </w:rPr>
      </w:pPr>
      <w:r>
        <w:rPr>
          <w:rFonts w:cs="Times New Roman"/>
          <w:szCs w:val="22"/>
        </w:rPr>
        <w:t>IWGIA (2021). “</w:t>
      </w:r>
      <w:r w:rsidRPr="001778AD">
        <w:rPr>
          <w:rFonts w:cs="Times New Roman"/>
          <w:szCs w:val="22"/>
        </w:rPr>
        <w:t>The Indigenous World 2021: Namibia</w:t>
      </w:r>
      <w:r>
        <w:rPr>
          <w:rFonts w:cs="Times New Roman"/>
          <w:szCs w:val="22"/>
        </w:rPr>
        <w:t>.”</w:t>
      </w:r>
      <w:r w:rsidRPr="001778AD">
        <w:t xml:space="preserve"> </w:t>
      </w:r>
      <w:hyperlink r:id="rId27" w:history="1">
        <w:r w:rsidRPr="00B1549B">
          <w:rPr>
            <w:rStyle w:val="Hyperlink"/>
            <w:rFonts w:cs="Times New Roman"/>
            <w:szCs w:val="22"/>
          </w:rPr>
          <w:t>https://www.iwgia.org/en/namibia/4235-iw-2021-namibia.html</w:t>
        </w:r>
      </w:hyperlink>
      <w:r>
        <w:rPr>
          <w:rFonts w:cs="Times New Roman"/>
          <w:szCs w:val="22"/>
        </w:rPr>
        <w:t xml:space="preserve"> </w:t>
      </w:r>
      <w:r w:rsidRPr="001778AD">
        <w:rPr>
          <w:rFonts w:cs="Times New Roman"/>
          <w:szCs w:val="22"/>
        </w:rPr>
        <w:t>[January</w:t>
      </w:r>
      <w:r>
        <w:rPr>
          <w:rFonts w:cs="Times New Roman"/>
          <w:szCs w:val="22"/>
        </w:rPr>
        <w:t xml:space="preserve"> 30, 2023].</w:t>
      </w:r>
    </w:p>
    <w:p w14:paraId="362E4BC0" w14:textId="77777777" w:rsidR="00430B9F" w:rsidRDefault="00430B9F" w:rsidP="00430B9F">
      <w:pPr>
        <w:widowControl w:val="0"/>
        <w:spacing w:after="60"/>
        <w:ind w:left="709" w:hanging="709"/>
        <w:rPr>
          <w:rFonts w:cs="Times New Roman"/>
          <w:szCs w:val="22"/>
        </w:rPr>
      </w:pPr>
      <w:r>
        <w:rPr>
          <w:rFonts w:cs="Times New Roman"/>
          <w:szCs w:val="22"/>
        </w:rPr>
        <w:t xml:space="preserve">Lee, Richard (2012). “Indigenous </w:t>
      </w:r>
      <w:proofErr w:type="spellStart"/>
      <w:r>
        <w:rPr>
          <w:rFonts w:cs="Times New Roman"/>
          <w:szCs w:val="22"/>
        </w:rPr>
        <w:t>Himba</w:t>
      </w:r>
      <w:proofErr w:type="spellEnd"/>
      <w:r>
        <w:rPr>
          <w:rFonts w:cs="Times New Roman"/>
          <w:szCs w:val="22"/>
        </w:rPr>
        <w:t xml:space="preserve"> Take Fight to the UN.” </w:t>
      </w:r>
      <w:hyperlink r:id="rId28" w:history="1">
        <w:r w:rsidRPr="001778AD">
          <w:rPr>
            <w:rStyle w:val="Hyperlink"/>
            <w:rFonts w:cs="Times New Roman"/>
            <w:szCs w:val="22"/>
          </w:rPr>
          <w:t>https://intercontinentalcry.org/indigenous-himba-take-fight-to-the-un/</w:t>
        </w:r>
      </w:hyperlink>
      <w:r w:rsidRPr="001778AD">
        <w:rPr>
          <w:rFonts w:cs="Times New Roman"/>
          <w:szCs w:val="22"/>
        </w:rPr>
        <w:t xml:space="preserve"> [January</w:t>
      </w:r>
      <w:r>
        <w:rPr>
          <w:rFonts w:cs="Times New Roman"/>
          <w:szCs w:val="22"/>
        </w:rPr>
        <w:t xml:space="preserve"> 30, 2023].</w:t>
      </w:r>
    </w:p>
    <w:p w14:paraId="291CD29A" w14:textId="77777777" w:rsidR="00430B9F" w:rsidRDefault="00430B9F" w:rsidP="003F5953">
      <w:pPr>
        <w:widowControl w:val="0"/>
        <w:spacing w:after="60"/>
        <w:ind w:left="709" w:hanging="709"/>
        <w:rPr>
          <w:szCs w:val="22"/>
        </w:rPr>
      </w:pPr>
      <w:r>
        <w:rPr>
          <w:szCs w:val="22"/>
        </w:rPr>
        <w:t>Legal Resources Center (2021). “</w:t>
      </w:r>
      <w:r w:rsidRPr="000071CC">
        <w:rPr>
          <w:szCs w:val="22"/>
        </w:rPr>
        <w:t>8 November 2021 – The Hai//om community asks the Namibian Supreme Court to allow them to bring ancestral claims</w:t>
      </w:r>
      <w:r>
        <w:rPr>
          <w:szCs w:val="22"/>
        </w:rPr>
        <w:t xml:space="preserve">.” </w:t>
      </w:r>
      <w:hyperlink r:id="rId29" w:history="1">
        <w:r w:rsidRPr="000071CC">
          <w:rPr>
            <w:rStyle w:val="Hyperlink"/>
            <w:szCs w:val="22"/>
          </w:rPr>
          <w:t>https://lrc.org.za/08-november-2021-the-hai-om-community-asks-the-namibian-supreme-court-to-allow-them-to-bring-ancestral-claims/</w:t>
        </w:r>
      </w:hyperlink>
      <w:r w:rsidRPr="000071CC">
        <w:rPr>
          <w:szCs w:val="22"/>
        </w:rPr>
        <w:t xml:space="preserve"> [January 27, 20</w:t>
      </w:r>
      <w:r>
        <w:rPr>
          <w:szCs w:val="22"/>
        </w:rPr>
        <w:t>23</w:t>
      </w:r>
      <w:r w:rsidRPr="000071CC">
        <w:rPr>
          <w:szCs w:val="22"/>
        </w:rPr>
        <w:t>].</w:t>
      </w:r>
    </w:p>
    <w:p w14:paraId="51C82D38" w14:textId="77777777" w:rsidR="00430B9F" w:rsidRPr="000071CC" w:rsidRDefault="00430B9F" w:rsidP="000071CC">
      <w:pPr>
        <w:widowControl w:val="0"/>
        <w:spacing w:after="60"/>
        <w:ind w:left="709" w:hanging="709"/>
        <w:rPr>
          <w:szCs w:val="22"/>
        </w:rPr>
      </w:pPr>
      <w:r>
        <w:rPr>
          <w:szCs w:val="22"/>
        </w:rPr>
        <w:t xml:space="preserve">Maletsky, Christof (1997). “Hai Om Case Dropped.” </w:t>
      </w:r>
      <w:r>
        <w:rPr>
          <w:i/>
          <w:iCs/>
          <w:szCs w:val="22"/>
        </w:rPr>
        <w:t>The Namibian</w:t>
      </w:r>
      <w:r>
        <w:rPr>
          <w:szCs w:val="22"/>
        </w:rPr>
        <w:t>, June 19.</w:t>
      </w:r>
    </w:p>
    <w:p w14:paraId="077B9DEE" w14:textId="77777777" w:rsidR="00430B9F" w:rsidRPr="00185CE4" w:rsidRDefault="00430B9F" w:rsidP="000249A9">
      <w:pPr>
        <w:widowControl w:val="0"/>
        <w:spacing w:after="60"/>
        <w:ind w:left="709" w:hanging="709"/>
        <w:rPr>
          <w:szCs w:val="22"/>
        </w:rPr>
      </w:pPr>
      <w:r w:rsidRPr="00185CE4">
        <w:rPr>
          <w:szCs w:val="22"/>
        </w:rPr>
        <w:t xml:space="preserve">Minority Rights Group International. </w:t>
      </w:r>
      <w:r w:rsidRPr="00185CE4">
        <w:rPr>
          <w:i/>
          <w:szCs w:val="22"/>
        </w:rPr>
        <w:t>World Directory of Minorities and Indigenous Groups</w:t>
      </w:r>
      <w:r w:rsidRPr="00185CE4">
        <w:rPr>
          <w:szCs w:val="22"/>
        </w:rPr>
        <w:t xml:space="preserve">. </w:t>
      </w:r>
      <w:hyperlink r:id="rId30" w:history="1">
        <w:r w:rsidRPr="00185CE4">
          <w:rPr>
            <w:szCs w:val="22"/>
          </w:rPr>
          <w:t>http://minorityrights.org/directory/</w:t>
        </w:r>
      </w:hyperlink>
      <w:r w:rsidRPr="00185CE4">
        <w:rPr>
          <w:szCs w:val="22"/>
        </w:rPr>
        <w:t xml:space="preserve"> [November 9, 2021].</w:t>
      </w:r>
    </w:p>
    <w:p w14:paraId="2C666C1C" w14:textId="77777777" w:rsidR="00430B9F" w:rsidRPr="00430B9F" w:rsidRDefault="00430B9F" w:rsidP="00430B9F">
      <w:pPr>
        <w:widowControl w:val="0"/>
        <w:spacing w:after="60"/>
        <w:ind w:left="709" w:hanging="709"/>
        <w:rPr>
          <w:rFonts w:cs="Times New Roman"/>
          <w:szCs w:val="22"/>
        </w:rPr>
      </w:pPr>
      <w:r w:rsidRPr="00430B9F">
        <w:rPr>
          <w:rFonts w:cs="Times New Roman"/>
          <w:szCs w:val="22"/>
        </w:rPr>
        <w:t xml:space="preserve">NACSO (n.d.). </w:t>
      </w:r>
      <w:r>
        <w:rPr>
          <w:rFonts w:cs="Times New Roman"/>
          <w:szCs w:val="22"/>
        </w:rPr>
        <w:t>“</w:t>
      </w:r>
      <w:r w:rsidRPr="00430B9F">
        <w:rPr>
          <w:rFonts w:cs="Times New Roman"/>
          <w:szCs w:val="22"/>
        </w:rPr>
        <w:t>Registered Communal Conservancies</w:t>
      </w:r>
      <w:r>
        <w:rPr>
          <w:rFonts w:cs="Times New Roman"/>
          <w:szCs w:val="22"/>
        </w:rPr>
        <w:t xml:space="preserve">.” </w:t>
      </w:r>
      <w:hyperlink r:id="rId31" w:history="1">
        <w:r w:rsidRPr="00B1549B">
          <w:rPr>
            <w:rStyle w:val="Hyperlink"/>
            <w:rFonts w:cs="Times New Roman"/>
            <w:szCs w:val="22"/>
          </w:rPr>
          <w:t>https://www.nacso.org.na/conservancies</w:t>
        </w:r>
      </w:hyperlink>
      <w:r>
        <w:rPr>
          <w:rFonts w:cs="Times New Roman"/>
          <w:szCs w:val="22"/>
        </w:rPr>
        <w:t xml:space="preserve"> [January 30, 2023].</w:t>
      </w:r>
    </w:p>
    <w:p w14:paraId="704E2DEF" w14:textId="77777777" w:rsidR="00430B9F" w:rsidRDefault="00430B9F" w:rsidP="00430B9F">
      <w:pPr>
        <w:widowControl w:val="0"/>
        <w:spacing w:after="60"/>
        <w:ind w:left="709" w:hanging="709"/>
        <w:rPr>
          <w:rFonts w:cs="Times New Roman"/>
          <w:szCs w:val="22"/>
        </w:rPr>
      </w:pPr>
      <w:r w:rsidRPr="0089711E">
        <w:rPr>
          <w:szCs w:val="22"/>
        </w:rPr>
        <w:t>UNDP (2012).</w:t>
      </w:r>
      <w:r>
        <w:rPr>
          <w:i/>
          <w:iCs/>
          <w:szCs w:val="22"/>
        </w:rPr>
        <w:t xml:space="preserve"> </w:t>
      </w:r>
      <w:proofErr w:type="spellStart"/>
      <w:r w:rsidRPr="0089711E">
        <w:rPr>
          <w:rFonts w:hint="eastAsia"/>
          <w:i/>
          <w:iCs/>
          <w:szCs w:val="22"/>
        </w:rPr>
        <w:t>N</w:t>
      </w:r>
      <w:r w:rsidRPr="0089711E">
        <w:rPr>
          <w:rFonts w:hint="eastAsia"/>
          <w:i/>
          <w:iCs/>
          <w:szCs w:val="22"/>
        </w:rPr>
        <w:t>≠</w:t>
      </w:r>
      <w:r w:rsidRPr="0089711E">
        <w:rPr>
          <w:rFonts w:hint="eastAsia"/>
          <w:i/>
          <w:iCs/>
          <w:szCs w:val="22"/>
        </w:rPr>
        <w:t>a</w:t>
      </w:r>
      <w:proofErr w:type="spellEnd"/>
      <w:r w:rsidRPr="0089711E">
        <w:rPr>
          <w:rFonts w:hint="eastAsia"/>
          <w:i/>
          <w:iCs/>
          <w:szCs w:val="22"/>
        </w:rPr>
        <w:t xml:space="preserve"> </w:t>
      </w:r>
      <w:proofErr w:type="spellStart"/>
      <w:r w:rsidRPr="0089711E">
        <w:rPr>
          <w:rFonts w:hint="eastAsia"/>
          <w:i/>
          <w:iCs/>
          <w:szCs w:val="22"/>
        </w:rPr>
        <w:t>Jaqna</w:t>
      </w:r>
      <w:proofErr w:type="spellEnd"/>
      <w:r w:rsidRPr="0089711E">
        <w:rPr>
          <w:rFonts w:hint="eastAsia"/>
          <w:i/>
          <w:iCs/>
          <w:szCs w:val="22"/>
        </w:rPr>
        <w:t xml:space="preserve"> Conservancy, Namibia.</w:t>
      </w:r>
      <w:r>
        <w:rPr>
          <w:i/>
          <w:iCs/>
          <w:szCs w:val="22"/>
        </w:rPr>
        <w:t xml:space="preserve"> </w:t>
      </w:r>
      <w:hyperlink r:id="rId32" w:history="1">
        <w:r w:rsidRPr="00B1549B">
          <w:rPr>
            <w:rStyle w:val="Hyperlink"/>
            <w:szCs w:val="22"/>
          </w:rPr>
          <w:t>https://sgp.undp.org/resources-155/award-winning-projects/386-n-a-jaqna-conservancy/file.html</w:t>
        </w:r>
      </w:hyperlink>
      <w:r>
        <w:rPr>
          <w:szCs w:val="22"/>
        </w:rPr>
        <w:t xml:space="preserve"> </w:t>
      </w:r>
      <w:r w:rsidRPr="001778AD">
        <w:rPr>
          <w:rFonts w:cs="Times New Roman"/>
          <w:szCs w:val="22"/>
        </w:rPr>
        <w:t>[January</w:t>
      </w:r>
      <w:r>
        <w:rPr>
          <w:rFonts w:cs="Times New Roman"/>
          <w:szCs w:val="22"/>
        </w:rPr>
        <w:t xml:space="preserve"> 30, 2023].</w:t>
      </w:r>
    </w:p>
    <w:p w14:paraId="024519C5" w14:textId="452BA74C" w:rsidR="00430B9F" w:rsidRDefault="00430B9F" w:rsidP="00430B9F">
      <w:pPr>
        <w:widowControl w:val="0"/>
        <w:spacing w:after="60"/>
        <w:ind w:left="709" w:hanging="709"/>
        <w:rPr>
          <w:rFonts w:cs="Times New Roman"/>
          <w:szCs w:val="22"/>
        </w:rPr>
      </w:pPr>
      <w:r w:rsidRPr="00185CE4">
        <w:rPr>
          <w:rFonts w:cs="Times New Roman"/>
          <w:szCs w:val="22"/>
        </w:rPr>
        <w:t xml:space="preserve">Vogt, Manuel, Nils-Christian Bormann, Seraina </w:t>
      </w:r>
      <w:proofErr w:type="spellStart"/>
      <w:r w:rsidRPr="00185CE4">
        <w:rPr>
          <w:rFonts w:cs="Times New Roman"/>
          <w:szCs w:val="22"/>
        </w:rPr>
        <w:t>Rüegger</w:t>
      </w:r>
      <w:proofErr w:type="spellEnd"/>
      <w:r w:rsidRPr="00185CE4">
        <w:rPr>
          <w:rFonts w:cs="Times New Roman"/>
          <w:szCs w:val="22"/>
        </w:rPr>
        <w:t xml:space="preserve">, Lars-Erik </w:t>
      </w:r>
      <w:proofErr w:type="spellStart"/>
      <w:r w:rsidRPr="00185CE4">
        <w:rPr>
          <w:rFonts w:cs="Times New Roman"/>
          <w:szCs w:val="22"/>
        </w:rPr>
        <w:t>Cederman</w:t>
      </w:r>
      <w:proofErr w:type="spellEnd"/>
      <w:r w:rsidRPr="00185CE4">
        <w:rPr>
          <w:rFonts w:cs="Times New Roman"/>
          <w:szCs w:val="22"/>
        </w:rPr>
        <w:t xml:space="preserve">, Philipp Hunziker, and Luc Girardin (2015). “Integrating Data on Ethnicity, Geography, and Conflict: The Ethnic Power Relations Data Set Family.” </w:t>
      </w:r>
      <w:r w:rsidRPr="00185CE4">
        <w:rPr>
          <w:rFonts w:cs="Times New Roman"/>
          <w:i/>
          <w:iCs/>
          <w:szCs w:val="22"/>
        </w:rPr>
        <w:t>Journal of Conflict Resolution</w:t>
      </w:r>
      <w:r w:rsidRPr="00185CE4">
        <w:rPr>
          <w:rFonts w:cs="Times New Roman"/>
          <w:szCs w:val="22"/>
        </w:rPr>
        <w:t xml:space="preserve"> 59(7): 1327-1342.</w:t>
      </w:r>
    </w:p>
    <w:p w14:paraId="36BDEEAB" w14:textId="2A29489A" w:rsidR="00525C95" w:rsidRDefault="00525C95" w:rsidP="00430B9F">
      <w:pPr>
        <w:widowControl w:val="0"/>
        <w:spacing w:after="60"/>
        <w:ind w:left="709" w:hanging="709"/>
        <w:rPr>
          <w:rFonts w:cs="Times New Roman"/>
          <w:szCs w:val="22"/>
        </w:rPr>
      </w:pPr>
      <w:r>
        <w:rPr>
          <w:rFonts w:cs="Times New Roman"/>
          <w:szCs w:val="22"/>
        </w:rPr>
        <w:t>Wikipedia. “</w:t>
      </w:r>
      <w:r w:rsidRPr="00525C95">
        <w:rPr>
          <w:rFonts w:cs="Times New Roman"/>
          <w:szCs w:val="22"/>
        </w:rPr>
        <w:t>Traditional leadership of Namibia</w:t>
      </w:r>
      <w:r>
        <w:rPr>
          <w:rFonts w:cs="Times New Roman"/>
          <w:szCs w:val="22"/>
        </w:rPr>
        <w:t xml:space="preserve">.” </w:t>
      </w:r>
      <w:hyperlink r:id="rId33" w:history="1">
        <w:r w:rsidRPr="00525C95">
          <w:rPr>
            <w:rStyle w:val="Hyperlink"/>
            <w:rFonts w:cs="Times New Roman"/>
            <w:szCs w:val="22"/>
          </w:rPr>
          <w:t>https://en.wikipedia.org/wiki/Traditional_leadership_of_Namibia</w:t>
        </w:r>
      </w:hyperlink>
      <w:r w:rsidRPr="00525C95">
        <w:rPr>
          <w:rFonts w:cs="Times New Roman"/>
          <w:szCs w:val="22"/>
        </w:rPr>
        <w:t xml:space="preserve"> </w:t>
      </w:r>
      <w:r w:rsidRPr="001778AD">
        <w:rPr>
          <w:rFonts w:cs="Times New Roman"/>
          <w:szCs w:val="22"/>
        </w:rPr>
        <w:t>[January</w:t>
      </w:r>
      <w:r>
        <w:rPr>
          <w:rFonts w:cs="Times New Roman"/>
          <w:szCs w:val="22"/>
        </w:rPr>
        <w:t xml:space="preserve"> 30, 2023].</w:t>
      </w:r>
    </w:p>
    <w:p w14:paraId="1C68626A" w14:textId="41ED8B6F" w:rsidR="000862FD" w:rsidRPr="00495EE4" w:rsidRDefault="00A97B92" w:rsidP="00495EE4">
      <w:pPr>
        <w:widowControl w:val="0"/>
        <w:spacing w:after="60"/>
        <w:ind w:left="709" w:hanging="709"/>
        <w:rPr>
          <w:rFonts w:cs="Times New Roman"/>
          <w:szCs w:val="22"/>
        </w:rPr>
      </w:pPr>
      <w:r w:rsidRPr="005D765F">
        <w:t xml:space="preserve">Wucherpfennig, Julian, Nils </w:t>
      </w:r>
      <w:proofErr w:type="spellStart"/>
      <w:proofErr w:type="gramStart"/>
      <w:r w:rsidRPr="005D765F">
        <w:t>B.Weidmann</w:t>
      </w:r>
      <w:proofErr w:type="spellEnd"/>
      <w:proofErr w:type="gramEnd"/>
      <w:r w:rsidRPr="005D765F">
        <w:t xml:space="preserve">, Luc Girardin, Lars-Erik </w:t>
      </w:r>
      <w:proofErr w:type="spellStart"/>
      <w:r w:rsidRPr="005D765F">
        <w:t>Cederman</w:t>
      </w:r>
      <w:proofErr w:type="spellEnd"/>
      <w:r w:rsidRPr="005D765F">
        <w:t xml:space="preserve">, and Andreas Wimmer (2011). “Politically Relevant Ethnic Groups across Space and Time: Introducing the </w:t>
      </w:r>
      <w:proofErr w:type="spellStart"/>
      <w:r w:rsidRPr="005D765F">
        <w:t>GeoEPR</w:t>
      </w:r>
      <w:proofErr w:type="spellEnd"/>
      <w:r w:rsidRPr="005D765F">
        <w:t xml:space="preserve"> Dataset.” </w:t>
      </w:r>
      <w:r w:rsidRPr="00B412DF">
        <w:rPr>
          <w:i/>
        </w:rPr>
        <w:t>Conflict Management and Peace Science</w:t>
      </w:r>
      <w:r w:rsidRPr="00B412DF">
        <w:t xml:space="preserve"> 28(5): 423-437.</w:t>
      </w:r>
    </w:p>
    <w:p w14:paraId="309B585B" w14:textId="1FDFBDF6" w:rsidR="004C3762" w:rsidRPr="00525C95" w:rsidRDefault="004C3762" w:rsidP="00762204">
      <w:pPr>
        <w:spacing w:after="200" w:line="276" w:lineRule="auto"/>
        <w:rPr>
          <w:rFonts w:eastAsiaTheme="majorEastAsia" w:cstheme="majorBidi"/>
          <w:b/>
          <w:bCs/>
          <w:szCs w:val="22"/>
          <w:u w:val="single"/>
        </w:rPr>
      </w:pPr>
    </w:p>
    <w:sectPr w:rsidR="004C3762" w:rsidRPr="00525C95" w:rsidSect="0090204B">
      <w:footerReference w:type="default" r:id="rId34"/>
      <w:headerReference w:type="first" r:id="rId35"/>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DA12B" w14:textId="77777777" w:rsidR="0090204B" w:rsidRDefault="0090204B" w:rsidP="00A76598">
      <w:r>
        <w:separator/>
      </w:r>
    </w:p>
  </w:endnote>
  <w:endnote w:type="continuationSeparator" w:id="0">
    <w:p w14:paraId="5AD0AA17" w14:textId="77777777" w:rsidR="0090204B" w:rsidRDefault="0090204B"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7A50C7CA" w:rsidR="00CD5FED" w:rsidRDefault="00CD5FED">
        <w:pPr>
          <w:pStyle w:val="Footer"/>
          <w:jc w:val="center"/>
        </w:pPr>
        <w:r>
          <w:fldChar w:fldCharType="begin"/>
        </w:r>
        <w:r>
          <w:instrText>PAGE   \* MERGEFORMAT</w:instrText>
        </w:r>
        <w:r>
          <w:fldChar w:fldCharType="separate"/>
        </w:r>
        <w:r w:rsidR="00015D10" w:rsidRPr="00015D10">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05FE8" w14:textId="77777777" w:rsidR="0090204B" w:rsidRPr="00ED0D02" w:rsidRDefault="0090204B" w:rsidP="00ED0D02">
      <w:pPr>
        <w:pStyle w:val="Footer"/>
      </w:pPr>
      <w:r>
        <w:separator/>
      </w:r>
    </w:p>
  </w:footnote>
  <w:footnote w:type="continuationSeparator" w:id="0">
    <w:p w14:paraId="1909C07F" w14:textId="77777777" w:rsidR="0090204B" w:rsidRDefault="0090204B"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56A5310F"/>
    <w:multiLevelType w:val="hybridMultilevel"/>
    <w:tmpl w:val="6778DA12"/>
    <w:lvl w:ilvl="0" w:tplc="80B8AA0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47"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BB44963"/>
    <w:multiLevelType w:val="hybridMultilevel"/>
    <w:tmpl w:val="252C63FA"/>
    <w:lvl w:ilvl="0" w:tplc="B778212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9" w15:restartNumberingAfterBreak="0">
    <w:nsid w:val="5FF73F38"/>
    <w:multiLevelType w:val="multilevel"/>
    <w:tmpl w:val="5FF73F38"/>
    <w:lvl w:ilvl="0">
      <w:numFmt w:val="bullet"/>
      <w:lvlText w:val="-"/>
      <w:lvlJc w:val="left"/>
      <w:pPr>
        <w:ind w:left="720" w:hanging="360"/>
      </w:pPr>
      <w:rPr>
        <w:rFonts w:ascii="Times New Roman" w:eastAsiaTheme="minorEastAsia"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0"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1"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4"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69DC637C"/>
    <w:multiLevelType w:val="hybridMultilevel"/>
    <w:tmpl w:val="181A0D52"/>
    <w:lvl w:ilvl="0" w:tplc="405A4AE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7"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9"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0"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61"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2"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4"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5"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6"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7" w15:restartNumberingAfterBreak="0">
    <w:nsid w:val="7A0F6155"/>
    <w:multiLevelType w:val="hybridMultilevel"/>
    <w:tmpl w:val="8F7C334E"/>
    <w:lvl w:ilvl="0" w:tplc="D9263FD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9"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1"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2"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3"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566957783">
    <w:abstractNumId w:val="46"/>
  </w:num>
  <w:num w:numId="2" w16cid:durableId="1936086533">
    <w:abstractNumId w:val="65"/>
  </w:num>
  <w:num w:numId="3" w16cid:durableId="250508466">
    <w:abstractNumId w:val="31"/>
  </w:num>
  <w:num w:numId="4" w16cid:durableId="1107506924">
    <w:abstractNumId w:val="51"/>
  </w:num>
  <w:num w:numId="5" w16cid:durableId="869532137">
    <w:abstractNumId w:val="22"/>
  </w:num>
  <w:num w:numId="6" w16cid:durableId="1409184449">
    <w:abstractNumId w:val="20"/>
  </w:num>
  <w:num w:numId="7" w16cid:durableId="1386028983">
    <w:abstractNumId w:val="47"/>
  </w:num>
  <w:num w:numId="8" w16cid:durableId="389306589">
    <w:abstractNumId w:val="57"/>
  </w:num>
  <w:num w:numId="9" w16cid:durableId="1546485020">
    <w:abstractNumId w:val="55"/>
  </w:num>
  <w:num w:numId="10" w16cid:durableId="571424477">
    <w:abstractNumId w:val="52"/>
  </w:num>
  <w:num w:numId="11" w16cid:durableId="91244099">
    <w:abstractNumId w:val="44"/>
  </w:num>
  <w:num w:numId="12" w16cid:durableId="687634737">
    <w:abstractNumId w:val="4"/>
  </w:num>
  <w:num w:numId="13" w16cid:durableId="1682202233">
    <w:abstractNumId w:val="41"/>
  </w:num>
  <w:num w:numId="14" w16cid:durableId="1019741548">
    <w:abstractNumId w:val="34"/>
  </w:num>
  <w:num w:numId="15" w16cid:durableId="1222861390">
    <w:abstractNumId w:val="38"/>
  </w:num>
  <w:num w:numId="16" w16cid:durableId="1545865540">
    <w:abstractNumId w:val="40"/>
  </w:num>
  <w:num w:numId="17" w16cid:durableId="5715689">
    <w:abstractNumId w:val="70"/>
  </w:num>
  <w:num w:numId="18" w16cid:durableId="851182955">
    <w:abstractNumId w:val="35"/>
  </w:num>
  <w:num w:numId="19" w16cid:durableId="60756958">
    <w:abstractNumId w:val="17"/>
  </w:num>
  <w:num w:numId="20" w16cid:durableId="73019637">
    <w:abstractNumId w:val="10"/>
  </w:num>
  <w:num w:numId="21" w16cid:durableId="345447340">
    <w:abstractNumId w:val="71"/>
  </w:num>
  <w:num w:numId="22" w16cid:durableId="532691865">
    <w:abstractNumId w:val="25"/>
  </w:num>
  <w:num w:numId="23" w16cid:durableId="98912560">
    <w:abstractNumId w:val="37"/>
  </w:num>
  <w:num w:numId="24" w16cid:durableId="1491172610">
    <w:abstractNumId w:val="14"/>
  </w:num>
  <w:num w:numId="25" w16cid:durableId="1355157342">
    <w:abstractNumId w:val="6"/>
  </w:num>
  <w:num w:numId="26" w16cid:durableId="803550045">
    <w:abstractNumId w:val="66"/>
  </w:num>
  <w:num w:numId="27" w16cid:durableId="1205484288">
    <w:abstractNumId w:val="12"/>
  </w:num>
  <w:num w:numId="28" w16cid:durableId="1757944442">
    <w:abstractNumId w:val="23"/>
  </w:num>
  <w:num w:numId="29" w16cid:durableId="861826428">
    <w:abstractNumId w:val="18"/>
  </w:num>
  <w:num w:numId="30" w16cid:durableId="1712264417">
    <w:abstractNumId w:val="43"/>
  </w:num>
  <w:num w:numId="31" w16cid:durableId="972904035">
    <w:abstractNumId w:val="68"/>
  </w:num>
  <w:num w:numId="32" w16cid:durableId="253519088">
    <w:abstractNumId w:val="11"/>
  </w:num>
  <w:num w:numId="33" w16cid:durableId="140198704">
    <w:abstractNumId w:val="3"/>
  </w:num>
  <w:num w:numId="34" w16cid:durableId="241452815">
    <w:abstractNumId w:val="19"/>
  </w:num>
  <w:num w:numId="35" w16cid:durableId="2077432443">
    <w:abstractNumId w:val="9"/>
  </w:num>
  <w:num w:numId="36" w16cid:durableId="1786532784">
    <w:abstractNumId w:val="0"/>
  </w:num>
  <w:num w:numId="37" w16cid:durableId="745611550">
    <w:abstractNumId w:val="61"/>
  </w:num>
  <w:num w:numId="38" w16cid:durableId="2121561014">
    <w:abstractNumId w:val="8"/>
  </w:num>
  <w:num w:numId="39" w16cid:durableId="234706115">
    <w:abstractNumId w:val="45"/>
  </w:num>
  <w:num w:numId="40" w16cid:durableId="1996295648">
    <w:abstractNumId w:val="36"/>
  </w:num>
  <w:num w:numId="41" w16cid:durableId="1459949755">
    <w:abstractNumId w:val="15"/>
  </w:num>
  <w:num w:numId="42" w16cid:durableId="2001350925">
    <w:abstractNumId w:val="21"/>
  </w:num>
  <w:num w:numId="43" w16cid:durableId="434325181">
    <w:abstractNumId w:val="16"/>
  </w:num>
  <w:num w:numId="44" w16cid:durableId="1421439842">
    <w:abstractNumId w:val="62"/>
  </w:num>
  <w:num w:numId="45" w16cid:durableId="806362900">
    <w:abstractNumId w:val="24"/>
  </w:num>
  <w:num w:numId="46" w16cid:durableId="638653690">
    <w:abstractNumId w:val="7"/>
  </w:num>
  <w:num w:numId="47" w16cid:durableId="2091150848">
    <w:abstractNumId w:val="53"/>
  </w:num>
  <w:num w:numId="48" w16cid:durableId="560286633">
    <w:abstractNumId w:val="26"/>
  </w:num>
  <w:num w:numId="49" w16cid:durableId="1825274201">
    <w:abstractNumId w:val="33"/>
  </w:num>
  <w:num w:numId="50" w16cid:durableId="308825773">
    <w:abstractNumId w:val="60"/>
  </w:num>
  <w:num w:numId="51" w16cid:durableId="76639073">
    <w:abstractNumId w:val="53"/>
  </w:num>
  <w:num w:numId="52" w16cid:durableId="2102529429">
    <w:abstractNumId w:val="63"/>
  </w:num>
  <w:num w:numId="53" w16cid:durableId="6685311">
    <w:abstractNumId w:val="54"/>
  </w:num>
  <w:num w:numId="54" w16cid:durableId="1514878608">
    <w:abstractNumId w:val="69"/>
  </w:num>
  <w:num w:numId="55" w16cid:durableId="283080839">
    <w:abstractNumId w:val="2"/>
  </w:num>
  <w:num w:numId="56" w16cid:durableId="378432497">
    <w:abstractNumId w:val="30"/>
  </w:num>
  <w:num w:numId="57" w16cid:durableId="824474707">
    <w:abstractNumId w:val="50"/>
  </w:num>
  <w:num w:numId="58" w16cid:durableId="704065611">
    <w:abstractNumId w:val="28"/>
  </w:num>
  <w:num w:numId="59" w16cid:durableId="202639601">
    <w:abstractNumId w:val="42"/>
  </w:num>
  <w:num w:numId="60" w16cid:durableId="385187111">
    <w:abstractNumId w:val="39"/>
  </w:num>
  <w:num w:numId="61" w16cid:durableId="1492409314">
    <w:abstractNumId w:val="64"/>
  </w:num>
  <w:num w:numId="62" w16cid:durableId="738941862">
    <w:abstractNumId w:val="29"/>
  </w:num>
  <w:num w:numId="63" w16cid:durableId="975452227">
    <w:abstractNumId w:val="73"/>
  </w:num>
  <w:num w:numId="64" w16cid:durableId="1128402481">
    <w:abstractNumId w:val="5"/>
  </w:num>
  <w:num w:numId="65" w16cid:durableId="1558470927">
    <w:abstractNumId w:val="1"/>
  </w:num>
  <w:num w:numId="66" w16cid:durableId="1156065339">
    <w:abstractNumId w:val="27"/>
  </w:num>
  <w:num w:numId="67" w16cid:durableId="1003356674">
    <w:abstractNumId w:val="59"/>
  </w:num>
  <w:num w:numId="68" w16cid:durableId="901065125">
    <w:abstractNumId w:val="32"/>
  </w:num>
  <w:num w:numId="69" w16cid:durableId="1490292402">
    <w:abstractNumId w:val="4"/>
  </w:num>
  <w:num w:numId="70" w16cid:durableId="1746954176">
    <w:abstractNumId w:val="58"/>
  </w:num>
  <w:num w:numId="71" w16cid:durableId="786853724">
    <w:abstractNumId w:val="13"/>
  </w:num>
  <w:num w:numId="72" w16cid:durableId="1831600318">
    <w:abstractNumId w:val="72"/>
  </w:num>
  <w:num w:numId="73" w16cid:durableId="663777015">
    <w:abstractNumId w:val="67"/>
  </w:num>
  <w:num w:numId="74" w16cid:durableId="17242112">
    <w:abstractNumId w:val="56"/>
  </w:num>
  <w:num w:numId="75" w16cid:durableId="918750937">
    <w:abstractNumId w:val="48"/>
  </w:num>
  <w:num w:numId="76" w16cid:durableId="1170636297">
    <w:abstractNumId w:val="49"/>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s-ES" w:vendorID="64" w:dllVersion="6" w:nlCheck="1" w:checkStyle="0"/>
  <w:activeWritingStyle w:appName="MSWord" w:lang="en-US" w:vendorID="64" w:dllVersion="6" w:nlCheck="1" w:checkStyle="1"/>
  <w:activeWritingStyle w:appName="MSWord" w:lang="en-US" w:vendorID="64" w:dllVersion="0" w:nlCheck="1" w:checkStyle="0"/>
  <w:activeWritingStyle w:appName="MSWord" w:lang="es-ES" w:vendorID="64" w:dllVersion="0" w:nlCheck="1" w:checkStyle="0"/>
  <w:activeWritingStyle w:appName="MSWord" w:lang="de-DE" w:vendorID="64" w:dllVersion="0" w:nlCheck="1" w:checkStyle="0"/>
  <w:activeWritingStyle w:appName="MSWord" w:lang="zh-CN" w:vendorID="64" w:dllVersion="5" w:nlCheck="1" w:checkStyle="1"/>
  <w:activeWritingStyle w:appName="MSWord" w:lang="de-CH" w:vendorID="64" w:dllVersion="6" w:nlCheck="1" w:checkStyle="0"/>
  <w:activeWritingStyle w:appName="MSWord" w:lang="en-GB" w:vendorID="64" w:dllVersion="6" w:nlCheck="1" w:checkStyle="1"/>
  <w:activeWritingStyle w:appName="MSWord" w:lang="de-DE" w:vendorID="64" w:dllVersion="6" w:nlCheck="1" w:checkStyle="0"/>
  <w:activeWritingStyle w:appName="MSWord" w:lang="en-GB" w:vendorID="64" w:dllVersion="0" w:nlCheck="1" w:checkStyle="0"/>
  <w:activeWritingStyle w:appName="MSWord" w:lang="de-CH" w:vendorID="64" w:dllVersion="0" w:nlCheck="1" w:checkStyle="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2F78"/>
    <w:rsid w:val="000001DF"/>
    <w:rsid w:val="00001BF2"/>
    <w:rsid w:val="000020C0"/>
    <w:rsid w:val="00003BAD"/>
    <w:rsid w:val="00004572"/>
    <w:rsid w:val="00004E48"/>
    <w:rsid w:val="000068E3"/>
    <w:rsid w:val="000069D2"/>
    <w:rsid w:val="000071CC"/>
    <w:rsid w:val="000079C9"/>
    <w:rsid w:val="00007C2F"/>
    <w:rsid w:val="000101F9"/>
    <w:rsid w:val="0001159C"/>
    <w:rsid w:val="00011BAA"/>
    <w:rsid w:val="00011FC1"/>
    <w:rsid w:val="00012307"/>
    <w:rsid w:val="00012A89"/>
    <w:rsid w:val="00012BB2"/>
    <w:rsid w:val="00013542"/>
    <w:rsid w:val="00013DE3"/>
    <w:rsid w:val="000143EF"/>
    <w:rsid w:val="0001466E"/>
    <w:rsid w:val="000157DA"/>
    <w:rsid w:val="00015980"/>
    <w:rsid w:val="00015D10"/>
    <w:rsid w:val="00015DFB"/>
    <w:rsid w:val="000165F9"/>
    <w:rsid w:val="00016639"/>
    <w:rsid w:val="00017C7E"/>
    <w:rsid w:val="000210DE"/>
    <w:rsid w:val="00021C31"/>
    <w:rsid w:val="00022960"/>
    <w:rsid w:val="00022EA2"/>
    <w:rsid w:val="0002313B"/>
    <w:rsid w:val="000249A9"/>
    <w:rsid w:val="00024A95"/>
    <w:rsid w:val="0002532C"/>
    <w:rsid w:val="00025E2B"/>
    <w:rsid w:val="000262AC"/>
    <w:rsid w:val="000265C2"/>
    <w:rsid w:val="0002675B"/>
    <w:rsid w:val="00027391"/>
    <w:rsid w:val="00030128"/>
    <w:rsid w:val="00032418"/>
    <w:rsid w:val="00033F47"/>
    <w:rsid w:val="00034F16"/>
    <w:rsid w:val="00036A9F"/>
    <w:rsid w:val="00037191"/>
    <w:rsid w:val="000373F7"/>
    <w:rsid w:val="000375E0"/>
    <w:rsid w:val="0003784F"/>
    <w:rsid w:val="00037CDE"/>
    <w:rsid w:val="0004031D"/>
    <w:rsid w:val="00040BCA"/>
    <w:rsid w:val="00041168"/>
    <w:rsid w:val="00042720"/>
    <w:rsid w:val="00043E7A"/>
    <w:rsid w:val="00043EC6"/>
    <w:rsid w:val="000452E9"/>
    <w:rsid w:val="00045B63"/>
    <w:rsid w:val="00045C26"/>
    <w:rsid w:val="00046BDD"/>
    <w:rsid w:val="0004727B"/>
    <w:rsid w:val="0004756E"/>
    <w:rsid w:val="000478AB"/>
    <w:rsid w:val="00050FBC"/>
    <w:rsid w:val="00051716"/>
    <w:rsid w:val="00051BDD"/>
    <w:rsid w:val="00052651"/>
    <w:rsid w:val="00053E72"/>
    <w:rsid w:val="000547B0"/>
    <w:rsid w:val="00054BFE"/>
    <w:rsid w:val="00054CCB"/>
    <w:rsid w:val="0005534A"/>
    <w:rsid w:val="00055674"/>
    <w:rsid w:val="00055748"/>
    <w:rsid w:val="00055D0B"/>
    <w:rsid w:val="000566F9"/>
    <w:rsid w:val="000576CA"/>
    <w:rsid w:val="00060F88"/>
    <w:rsid w:val="0006111B"/>
    <w:rsid w:val="0006134E"/>
    <w:rsid w:val="000615F4"/>
    <w:rsid w:val="00061AE1"/>
    <w:rsid w:val="00061BEA"/>
    <w:rsid w:val="00061D17"/>
    <w:rsid w:val="00061F14"/>
    <w:rsid w:val="0006244A"/>
    <w:rsid w:val="00062DCE"/>
    <w:rsid w:val="0006328A"/>
    <w:rsid w:val="000639F3"/>
    <w:rsid w:val="000640F6"/>
    <w:rsid w:val="0006410A"/>
    <w:rsid w:val="000642B9"/>
    <w:rsid w:val="000647A8"/>
    <w:rsid w:val="0006642F"/>
    <w:rsid w:val="00070472"/>
    <w:rsid w:val="0007088F"/>
    <w:rsid w:val="00070EC1"/>
    <w:rsid w:val="0007102A"/>
    <w:rsid w:val="00071384"/>
    <w:rsid w:val="00071507"/>
    <w:rsid w:val="00071F56"/>
    <w:rsid w:val="00072432"/>
    <w:rsid w:val="000726BA"/>
    <w:rsid w:val="00073AD1"/>
    <w:rsid w:val="000752CC"/>
    <w:rsid w:val="0007651B"/>
    <w:rsid w:val="000768FE"/>
    <w:rsid w:val="00076A4D"/>
    <w:rsid w:val="00076C1E"/>
    <w:rsid w:val="0007747F"/>
    <w:rsid w:val="000774B3"/>
    <w:rsid w:val="00077F93"/>
    <w:rsid w:val="0008091D"/>
    <w:rsid w:val="00081EF6"/>
    <w:rsid w:val="0008222E"/>
    <w:rsid w:val="000838C5"/>
    <w:rsid w:val="00084D1E"/>
    <w:rsid w:val="0008568F"/>
    <w:rsid w:val="00085A60"/>
    <w:rsid w:val="00085D00"/>
    <w:rsid w:val="000862FD"/>
    <w:rsid w:val="00086890"/>
    <w:rsid w:val="00086EEF"/>
    <w:rsid w:val="0008747A"/>
    <w:rsid w:val="00087CFD"/>
    <w:rsid w:val="00090717"/>
    <w:rsid w:val="00090AF7"/>
    <w:rsid w:val="00090B0D"/>
    <w:rsid w:val="000916C7"/>
    <w:rsid w:val="00091DA1"/>
    <w:rsid w:val="00091E92"/>
    <w:rsid w:val="00092D7B"/>
    <w:rsid w:val="00094B36"/>
    <w:rsid w:val="00095958"/>
    <w:rsid w:val="00095BF9"/>
    <w:rsid w:val="00095D60"/>
    <w:rsid w:val="0009603F"/>
    <w:rsid w:val="00096527"/>
    <w:rsid w:val="00096D3F"/>
    <w:rsid w:val="00097593"/>
    <w:rsid w:val="000976AF"/>
    <w:rsid w:val="000A20BD"/>
    <w:rsid w:val="000A2A4F"/>
    <w:rsid w:val="000A3447"/>
    <w:rsid w:val="000A3C19"/>
    <w:rsid w:val="000A3C5C"/>
    <w:rsid w:val="000A3FC3"/>
    <w:rsid w:val="000A42E4"/>
    <w:rsid w:val="000A5A81"/>
    <w:rsid w:val="000A5B27"/>
    <w:rsid w:val="000A6439"/>
    <w:rsid w:val="000A6A0F"/>
    <w:rsid w:val="000A7508"/>
    <w:rsid w:val="000A79BA"/>
    <w:rsid w:val="000A7B8E"/>
    <w:rsid w:val="000B0AE4"/>
    <w:rsid w:val="000B0EE6"/>
    <w:rsid w:val="000B1D8D"/>
    <w:rsid w:val="000B1ED6"/>
    <w:rsid w:val="000B230A"/>
    <w:rsid w:val="000B25BA"/>
    <w:rsid w:val="000B271E"/>
    <w:rsid w:val="000B2DEC"/>
    <w:rsid w:val="000B3049"/>
    <w:rsid w:val="000B45BE"/>
    <w:rsid w:val="000B4BD9"/>
    <w:rsid w:val="000B6177"/>
    <w:rsid w:val="000B694F"/>
    <w:rsid w:val="000B6C6C"/>
    <w:rsid w:val="000B6F77"/>
    <w:rsid w:val="000B7846"/>
    <w:rsid w:val="000B785A"/>
    <w:rsid w:val="000B787D"/>
    <w:rsid w:val="000B7DBD"/>
    <w:rsid w:val="000C0125"/>
    <w:rsid w:val="000C02D1"/>
    <w:rsid w:val="000C1745"/>
    <w:rsid w:val="000C270A"/>
    <w:rsid w:val="000C37D1"/>
    <w:rsid w:val="000C41FB"/>
    <w:rsid w:val="000C4788"/>
    <w:rsid w:val="000C4FEA"/>
    <w:rsid w:val="000C592A"/>
    <w:rsid w:val="000C59D6"/>
    <w:rsid w:val="000C6217"/>
    <w:rsid w:val="000C7F7F"/>
    <w:rsid w:val="000D06D1"/>
    <w:rsid w:val="000D224D"/>
    <w:rsid w:val="000D2990"/>
    <w:rsid w:val="000D350D"/>
    <w:rsid w:val="000D3757"/>
    <w:rsid w:val="000D3FD1"/>
    <w:rsid w:val="000D4B6C"/>
    <w:rsid w:val="000D5351"/>
    <w:rsid w:val="000D56A2"/>
    <w:rsid w:val="000D66C5"/>
    <w:rsid w:val="000D6A67"/>
    <w:rsid w:val="000D6BEC"/>
    <w:rsid w:val="000D7120"/>
    <w:rsid w:val="000D782B"/>
    <w:rsid w:val="000D7BA5"/>
    <w:rsid w:val="000E0A17"/>
    <w:rsid w:val="000E0ACE"/>
    <w:rsid w:val="000E18F7"/>
    <w:rsid w:val="000E1F93"/>
    <w:rsid w:val="000E21DA"/>
    <w:rsid w:val="000E2C62"/>
    <w:rsid w:val="000E2CFC"/>
    <w:rsid w:val="000E2E86"/>
    <w:rsid w:val="000E2EB3"/>
    <w:rsid w:val="000E301F"/>
    <w:rsid w:val="000E44B5"/>
    <w:rsid w:val="000E4D55"/>
    <w:rsid w:val="000E5235"/>
    <w:rsid w:val="000E5639"/>
    <w:rsid w:val="000E5CC1"/>
    <w:rsid w:val="000E65EF"/>
    <w:rsid w:val="000E6A3D"/>
    <w:rsid w:val="000E7409"/>
    <w:rsid w:val="000E76F2"/>
    <w:rsid w:val="000E78E9"/>
    <w:rsid w:val="000E7B70"/>
    <w:rsid w:val="000E7F7D"/>
    <w:rsid w:val="000F0010"/>
    <w:rsid w:val="000F07DE"/>
    <w:rsid w:val="000F0D93"/>
    <w:rsid w:val="000F0DDC"/>
    <w:rsid w:val="000F21DF"/>
    <w:rsid w:val="000F2DB3"/>
    <w:rsid w:val="000F2E64"/>
    <w:rsid w:val="000F347D"/>
    <w:rsid w:val="000F397F"/>
    <w:rsid w:val="000F4B89"/>
    <w:rsid w:val="000F4D7B"/>
    <w:rsid w:val="000F5B6D"/>
    <w:rsid w:val="000F5DE4"/>
    <w:rsid w:val="000F5F98"/>
    <w:rsid w:val="000F6478"/>
    <w:rsid w:val="000F6A51"/>
    <w:rsid w:val="000F718A"/>
    <w:rsid w:val="000F7286"/>
    <w:rsid w:val="000F7D71"/>
    <w:rsid w:val="000F7F62"/>
    <w:rsid w:val="001006D6"/>
    <w:rsid w:val="00101C0C"/>
    <w:rsid w:val="00102219"/>
    <w:rsid w:val="001026AE"/>
    <w:rsid w:val="00103EA6"/>
    <w:rsid w:val="001046D9"/>
    <w:rsid w:val="001063E1"/>
    <w:rsid w:val="00106EAE"/>
    <w:rsid w:val="0010735A"/>
    <w:rsid w:val="00107E12"/>
    <w:rsid w:val="00111534"/>
    <w:rsid w:val="00111763"/>
    <w:rsid w:val="00112262"/>
    <w:rsid w:val="0011357D"/>
    <w:rsid w:val="00113774"/>
    <w:rsid w:val="001138B3"/>
    <w:rsid w:val="001147A0"/>
    <w:rsid w:val="001149D2"/>
    <w:rsid w:val="00114D57"/>
    <w:rsid w:val="0011501C"/>
    <w:rsid w:val="00115174"/>
    <w:rsid w:val="00115A52"/>
    <w:rsid w:val="001174AD"/>
    <w:rsid w:val="0011768F"/>
    <w:rsid w:val="00117E9C"/>
    <w:rsid w:val="00120638"/>
    <w:rsid w:val="001207ED"/>
    <w:rsid w:val="00120BF3"/>
    <w:rsid w:val="00121116"/>
    <w:rsid w:val="0012137D"/>
    <w:rsid w:val="00121387"/>
    <w:rsid w:val="00121504"/>
    <w:rsid w:val="00121AC6"/>
    <w:rsid w:val="001221EA"/>
    <w:rsid w:val="00122956"/>
    <w:rsid w:val="00122C80"/>
    <w:rsid w:val="001241EC"/>
    <w:rsid w:val="0012487A"/>
    <w:rsid w:val="00124947"/>
    <w:rsid w:val="00125A17"/>
    <w:rsid w:val="00125AB6"/>
    <w:rsid w:val="00125BC4"/>
    <w:rsid w:val="00126B56"/>
    <w:rsid w:val="0012776D"/>
    <w:rsid w:val="00130086"/>
    <w:rsid w:val="0013027D"/>
    <w:rsid w:val="001309E5"/>
    <w:rsid w:val="00132834"/>
    <w:rsid w:val="001334D3"/>
    <w:rsid w:val="001338B9"/>
    <w:rsid w:val="00133FFA"/>
    <w:rsid w:val="0013498D"/>
    <w:rsid w:val="00135160"/>
    <w:rsid w:val="00136184"/>
    <w:rsid w:val="00137083"/>
    <w:rsid w:val="00137126"/>
    <w:rsid w:val="0013735A"/>
    <w:rsid w:val="00137610"/>
    <w:rsid w:val="0013775B"/>
    <w:rsid w:val="00140038"/>
    <w:rsid w:val="0014179D"/>
    <w:rsid w:val="001419ED"/>
    <w:rsid w:val="00141EB9"/>
    <w:rsid w:val="0014200F"/>
    <w:rsid w:val="00142474"/>
    <w:rsid w:val="00144214"/>
    <w:rsid w:val="001458CE"/>
    <w:rsid w:val="00146259"/>
    <w:rsid w:val="00146683"/>
    <w:rsid w:val="00146903"/>
    <w:rsid w:val="00146FDD"/>
    <w:rsid w:val="0014735D"/>
    <w:rsid w:val="00147C83"/>
    <w:rsid w:val="00150009"/>
    <w:rsid w:val="00151A14"/>
    <w:rsid w:val="00152B12"/>
    <w:rsid w:val="001530B0"/>
    <w:rsid w:val="00153CD5"/>
    <w:rsid w:val="0015497E"/>
    <w:rsid w:val="00156553"/>
    <w:rsid w:val="00156BA9"/>
    <w:rsid w:val="001578FE"/>
    <w:rsid w:val="00157EEA"/>
    <w:rsid w:val="00160608"/>
    <w:rsid w:val="00160618"/>
    <w:rsid w:val="00161857"/>
    <w:rsid w:val="00162B4E"/>
    <w:rsid w:val="00163150"/>
    <w:rsid w:val="00163DCF"/>
    <w:rsid w:val="00164C71"/>
    <w:rsid w:val="00164EA0"/>
    <w:rsid w:val="00164F0F"/>
    <w:rsid w:val="00165163"/>
    <w:rsid w:val="0016545C"/>
    <w:rsid w:val="00165A3C"/>
    <w:rsid w:val="00166263"/>
    <w:rsid w:val="00166979"/>
    <w:rsid w:val="00170678"/>
    <w:rsid w:val="00171303"/>
    <w:rsid w:val="0017149E"/>
    <w:rsid w:val="001749E3"/>
    <w:rsid w:val="001750B9"/>
    <w:rsid w:val="001766C9"/>
    <w:rsid w:val="001778AD"/>
    <w:rsid w:val="00180323"/>
    <w:rsid w:val="00180D32"/>
    <w:rsid w:val="0018124C"/>
    <w:rsid w:val="00181E16"/>
    <w:rsid w:val="00181F91"/>
    <w:rsid w:val="00182C12"/>
    <w:rsid w:val="00184261"/>
    <w:rsid w:val="0018463E"/>
    <w:rsid w:val="00184A75"/>
    <w:rsid w:val="00184DA5"/>
    <w:rsid w:val="00185186"/>
    <w:rsid w:val="00185CE4"/>
    <w:rsid w:val="0018662F"/>
    <w:rsid w:val="00187192"/>
    <w:rsid w:val="00187474"/>
    <w:rsid w:val="00187C57"/>
    <w:rsid w:val="00190B84"/>
    <w:rsid w:val="0019179C"/>
    <w:rsid w:val="0019346B"/>
    <w:rsid w:val="0019481A"/>
    <w:rsid w:val="00194A19"/>
    <w:rsid w:val="00194FF3"/>
    <w:rsid w:val="00195020"/>
    <w:rsid w:val="001966AC"/>
    <w:rsid w:val="001968AB"/>
    <w:rsid w:val="00196A1E"/>
    <w:rsid w:val="00196F59"/>
    <w:rsid w:val="00196F8F"/>
    <w:rsid w:val="0019767F"/>
    <w:rsid w:val="0019772C"/>
    <w:rsid w:val="001A03BD"/>
    <w:rsid w:val="001A0870"/>
    <w:rsid w:val="001A2AA5"/>
    <w:rsid w:val="001A2AB6"/>
    <w:rsid w:val="001A36BA"/>
    <w:rsid w:val="001A3D4E"/>
    <w:rsid w:val="001A4047"/>
    <w:rsid w:val="001A4089"/>
    <w:rsid w:val="001A45FA"/>
    <w:rsid w:val="001A67B6"/>
    <w:rsid w:val="001B02CA"/>
    <w:rsid w:val="001B087A"/>
    <w:rsid w:val="001B11D9"/>
    <w:rsid w:val="001B1619"/>
    <w:rsid w:val="001B163E"/>
    <w:rsid w:val="001B361F"/>
    <w:rsid w:val="001B425B"/>
    <w:rsid w:val="001B4596"/>
    <w:rsid w:val="001B4B96"/>
    <w:rsid w:val="001B4C42"/>
    <w:rsid w:val="001B5850"/>
    <w:rsid w:val="001B5C5E"/>
    <w:rsid w:val="001B5DFB"/>
    <w:rsid w:val="001B5EA1"/>
    <w:rsid w:val="001B6696"/>
    <w:rsid w:val="001B7281"/>
    <w:rsid w:val="001B740A"/>
    <w:rsid w:val="001C0774"/>
    <w:rsid w:val="001C0A58"/>
    <w:rsid w:val="001C203E"/>
    <w:rsid w:val="001C217F"/>
    <w:rsid w:val="001C258E"/>
    <w:rsid w:val="001C28E8"/>
    <w:rsid w:val="001C2CA2"/>
    <w:rsid w:val="001C2CC2"/>
    <w:rsid w:val="001C3BC9"/>
    <w:rsid w:val="001C4029"/>
    <w:rsid w:val="001C47CC"/>
    <w:rsid w:val="001C4FD0"/>
    <w:rsid w:val="001C50E0"/>
    <w:rsid w:val="001C5D27"/>
    <w:rsid w:val="001C6147"/>
    <w:rsid w:val="001C79E4"/>
    <w:rsid w:val="001C7A25"/>
    <w:rsid w:val="001D03E4"/>
    <w:rsid w:val="001D0A81"/>
    <w:rsid w:val="001D1088"/>
    <w:rsid w:val="001D1122"/>
    <w:rsid w:val="001D1DC7"/>
    <w:rsid w:val="001D1DEA"/>
    <w:rsid w:val="001D1EA3"/>
    <w:rsid w:val="001D23C9"/>
    <w:rsid w:val="001D2A13"/>
    <w:rsid w:val="001D2E0B"/>
    <w:rsid w:val="001D2E2E"/>
    <w:rsid w:val="001D37E3"/>
    <w:rsid w:val="001D3EF2"/>
    <w:rsid w:val="001D3FE2"/>
    <w:rsid w:val="001D480B"/>
    <w:rsid w:val="001D49EA"/>
    <w:rsid w:val="001D5661"/>
    <w:rsid w:val="001D56E2"/>
    <w:rsid w:val="001D5CE3"/>
    <w:rsid w:val="001D6999"/>
    <w:rsid w:val="001D6EC4"/>
    <w:rsid w:val="001D722B"/>
    <w:rsid w:val="001D7EDB"/>
    <w:rsid w:val="001E0403"/>
    <w:rsid w:val="001E09A3"/>
    <w:rsid w:val="001E13B1"/>
    <w:rsid w:val="001E1488"/>
    <w:rsid w:val="001E18F5"/>
    <w:rsid w:val="001E25F3"/>
    <w:rsid w:val="001E35C0"/>
    <w:rsid w:val="001E544A"/>
    <w:rsid w:val="001E5A9E"/>
    <w:rsid w:val="001E72A2"/>
    <w:rsid w:val="001E7ABA"/>
    <w:rsid w:val="001F05C2"/>
    <w:rsid w:val="001F0716"/>
    <w:rsid w:val="001F0E80"/>
    <w:rsid w:val="001F1702"/>
    <w:rsid w:val="001F1CCA"/>
    <w:rsid w:val="001F1D0F"/>
    <w:rsid w:val="001F2750"/>
    <w:rsid w:val="001F2CF9"/>
    <w:rsid w:val="001F2DF8"/>
    <w:rsid w:val="001F2FA2"/>
    <w:rsid w:val="001F43A3"/>
    <w:rsid w:val="001F4E63"/>
    <w:rsid w:val="001F4E76"/>
    <w:rsid w:val="001F5CD4"/>
    <w:rsid w:val="001F610A"/>
    <w:rsid w:val="001F6114"/>
    <w:rsid w:val="001F62D5"/>
    <w:rsid w:val="001F6D6A"/>
    <w:rsid w:val="001F710A"/>
    <w:rsid w:val="001F7A7E"/>
    <w:rsid w:val="001F7CEA"/>
    <w:rsid w:val="002013F5"/>
    <w:rsid w:val="00202395"/>
    <w:rsid w:val="00203549"/>
    <w:rsid w:val="00203646"/>
    <w:rsid w:val="0020383A"/>
    <w:rsid w:val="00203DDE"/>
    <w:rsid w:val="002042C9"/>
    <w:rsid w:val="002046E3"/>
    <w:rsid w:val="0020483E"/>
    <w:rsid w:val="00206DA7"/>
    <w:rsid w:val="00206E22"/>
    <w:rsid w:val="0020746C"/>
    <w:rsid w:val="00210677"/>
    <w:rsid w:val="002109C9"/>
    <w:rsid w:val="00211498"/>
    <w:rsid w:val="002118D9"/>
    <w:rsid w:val="002119AE"/>
    <w:rsid w:val="00212122"/>
    <w:rsid w:val="0021280B"/>
    <w:rsid w:val="002128C7"/>
    <w:rsid w:val="00212CF0"/>
    <w:rsid w:val="00212F40"/>
    <w:rsid w:val="002134D2"/>
    <w:rsid w:val="00213675"/>
    <w:rsid w:val="00213C04"/>
    <w:rsid w:val="00213DDC"/>
    <w:rsid w:val="00214181"/>
    <w:rsid w:val="002146DB"/>
    <w:rsid w:val="00214A25"/>
    <w:rsid w:val="00215394"/>
    <w:rsid w:val="00215861"/>
    <w:rsid w:val="002159EE"/>
    <w:rsid w:val="00215A22"/>
    <w:rsid w:val="0021676F"/>
    <w:rsid w:val="00216E9D"/>
    <w:rsid w:val="00217E79"/>
    <w:rsid w:val="002209C6"/>
    <w:rsid w:val="00220B3B"/>
    <w:rsid w:val="00220C68"/>
    <w:rsid w:val="00220F7E"/>
    <w:rsid w:val="002214AB"/>
    <w:rsid w:val="00222A0A"/>
    <w:rsid w:val="00222E78"/>
    <w:rsid w:val="002232CD"/>
    <w:rsid w:val="0022478F"/>
    <w:rsid w:val="002247D3"/>
    <w:rsid w:val="00225412"/>
    <w:rsid w:val="002259EE"/>
    <w:rsid w:val="00225D50"/>
    <w:rsid w:val="00227076"/>
    <w:rsid w:val="002277F7"/>
    <w:rsid w:val="00230230"/>
    <w:rsid w:val="0023059D"/>
    <w:rsid w:val="002311D5"/>
    <w:rsid w:val="002337B4"/>
    <w:rsid w:val="002340D6"/>
    <w:rsid w:val="0023433D"/>
    <w:rsid w:val="00235980"/>
    <w:rsid w:val="00236303"/>
    <w:rsid w:val="00236628"/>
    <w:rsid w:val="00236C72"/>
    <w:rsid w:val="0023786E"/>
    <w:rsid w:val="00237F27"/>
    <w:rsid w:val="00240357"/>
    <w:rsid w:val="0024036F"/>
    <w:rsid w:val="002404BA"/>
    <w:rsid w:val="00241259"/>
    <w:rsid w:val="002427A8"/>
    <w:rsid w:val="0024397F"/>
    <w:rsid w:val="00243A6F"/>
    <w:rsid w:val="00245130"/>
    <w:rsid w:val="00245288"/>
    <w:rsid w:val="0024581B"/>
    <w:rsid w:val="00246751"/>
    <w:rsid w:val="00246756"/>
    <w:rsid w:val="00247B15"/>
    <w:rsid w:val="00247D36"/>
    <w:rsid w:val="002503C0"/>
    <w:rsid w:val="00250B5A"/>
    <w:rsid w:val="00251B03"/>
    <w:rsid w:val="00251FCD"/>
    <w:rsid w:val="00252627"/>
    <w:rsid w:val="00253B8D"/>
    <w:rsid w:val="00254B66"/>
    <w:rsid w:val="00254CD5"/>
    <w:rsid w:val="00254D90"/>
    <w:rsid w:val="002558DF"/>
    <w:rsid w:val="00255C44"/>
    <w:rsid w:val="00256854"/>
    <w:rsid w:val="002571E7"/>
    <w:rsid w:val="00262985"/>
    <w:rsid w:val="002638BE"/>
    <w:rsid w:val="002639E3"/>
    <w:rsid w:val="00263C3D"/>
    <w:rsid w:val="00263F17"/>
    <w:rsid w:val="002645B3"/>
    <w:rsid w:val="00264C10"/>
    <w:rsid w:val="00264FE4"/>
    <w:rsid w:val="00265398"/>
    <w:rsid w:val="002653BA"/>
    <w:rsid w:val="00265EAD"/>
    <w:rsid w:val="00267A69"/>
    <w:rsid w:val="00270A40"/>
    <w:rsid w:val="00270E4C"/>
    <w:rsid w:val="002712CA"/>
    <w:rsid w:val="002716D0"/>
    <w:rsid w:val="00272612"/>
    <w:rsid w:val="00274787"/>
    <w:rsid w:val="00274A07"/>
    <w:rsid w:val="0027573F"/>
    <w:rsid w:val="00275873"/>
    <w:rsid w:val="0027595D"/>
    <w:rsid w:val="00275F34"/>
    <w:rsid w:val="00276285"/>
    <w:rsid w:val="00276683"/>
    <w:rsid w:val="00276796"/>
    <w:rsid w:val="00277382"/>
    <w:rsid w:val="00277AAC"/>
    <w:rsid w:val="00277B6A"/>
    <w:rsid w:val="00277EF9"/>
    <w:rsid w:val="002800CD"/>
    <w:rsid w:val="002809D2"/>
    <w:rsid w:val="00280F45"/>
    <w:rsid w:val="002811E0"/>
    <w:rsid w:val="00281315"/>
    <w:rsid w:val="00282A3F"/>
    <w:rsid w:val="00282BE1"/>
    <w:rsid w:val="00283D71"/>
    <w:rsid w:val="00284E84"/>
    <w:rsid w:val="00284EF8"/>
    <w:rsid w:val="00286348"/>
    <w:rsid w:val="00286938"/>
    <w:rsid w:val="00287478"/>
    <w:rsid w:val="002875A6"/>
    <w:rsid w:val="00290754"/>
    <w:rsid w:val="00291626"/>
    <w:rsid w:val="00291B25"/>
    <w:rsid w:val="00292CDA"/>
    <w:rsid w:val="00292E78"/>
    <w:rsid w:val="002937E2"/>
    <w:rsid w:val="00293C65"/>
    <w:rsid w:val="00293E03"/>
    <w:rsid w:val="00294027"/>
    <w:rsid w:val="002944FA"/>
    <w:rsid w:val="00296050"/>
    <w:rsid w:val="0029605A"/>
    <w:rsid w:val="002970BB"/>
    <w:rsid w:val="00297EC8"/>
    <w:rsid w:val="002A0CEC"/>
    <w:rsid w:val="002A116E"/>
    <w:rsid w:val="002A1666"/>
    <w:rsid w:val="002A2152"/>
    <w:rsid w:val="002A27DF"/>
    <w:rsid w:val="002A29BB"/>
    <w:rsid w:val="002A29F4"/>
    <w:rsid w:val="002A32D8"/>
    <w:rsid w:val="002A4132"/>
    <w:rsid w:val="002A42EB"/>
    <w:rsid w:val="002A45A0"/>
    <w:rsid w:val="002A4A8A"/>
    <w:rsid w:val="002A527C"/>
    <w:rsid w:val="002A55AE"/>
    <w:rsid w:val="002A6780"/>
    <w:rsid w:val="002A7108"/>
    <w:rsid w:val="002A723E"/>
    <w:rsid w:val="002A7DA3"/>
    <w:rsid w:val="002B1A2E"/>
    <w:rsid w:val="002B2036"/>
    <w:rsid w:val="002B20E2"/>
    <w:rsid w:val="002B261A"/>
    <w:rsid w:val="002B2FBD"/>
    <w:rsid w:val="002B3995"/>
    <w:rsid w:val="002B3B60"/>
    <w:rsid w:val="002B3C70"/>
    <w:rsid w:val="002B3EA9"/>
    <w:rsid w:val="002B467D"/>
    <w:rsid w:val="002B48F9"/>
    <w:rsid w:val="002B4C56"/>
    <w:rsid w:val="002B5565"/>
    <w:rsid w:val="002B6E7A"/>
    <w:rsid w:val="002B7825"/>
    <w:rsid w:val="002C043C"/>
    <w:rsid w:val="002C0601"/>
    <w:rsid w:val="002C09DB"/>
    <w:rsid w:val="002C1614"/>
    <w:rsid w:val="002C1A12"/>
    <w:rsid w:val="002C1BA8"/>
    <w:rsid w:val="002C30B5"/>
    <w:rsid w:val="002C32F4"/>
    <w:rsid w:val="002C360C"/>
    <w:rsid w:val="002C3D0E"/>
    <w:rsid w:val="002C3D31"/>
    <w:rsid w:val="002C3FE2"/>
    <w:rsid w:val="002C4B5B"/>
    <w:rsid w:val="002C4CC2"/>
    <w:rsid w:val="002C4E8D"/>
    <w:rsid w:val="002C5ECA"/>
    <w:rsid w:val="002C5F1C"/>
    <w:rsid w:val="002C61AE"/>
    <w:rsid w:val="002C6801"/>
    <w:rsid w:val="002C7206"/>
    <w:rsid w:val="002C73F1"/>
    <w:rsid w:val="002C7C0A"/>
    <w:rsid w:val="002D0101"/>
    <w:rsid w:val="002D2036"/>
    <w:rsid w:val="002D24AD"/>
    <w:rsid w:val="002D2A50"/>
    <w:rsid w:val="002D35A5"/>
    <w:rsid w:val="002D3711"/>
    <w:rsid w:val="002D43D3"/>
    <w:rsid w:val="002D4841"/>
    <w:rsid w:val="002D4C1C"/>
    <w:rsid w:val="002D4D99"/>
    <w:rsid w:val="002D5B88"/>
    <w:rsid w:val="002D685F"/>
    <w:rsid w:val="002D6FD1"/>
    <w:rsid w:val="002D73D5"/>
    <w:rsid w:val="002D7689"/>
    <w:rsid w:val="002D7987"/>
    <w:rsid w:val="002D79E5"/>
    <w:rsid w:val="002D7D22"/>
    <w:rsid w:val="002E1757"/>
    <w:rsid w:val="002E209B"/>
    <w:rsid w:val="002E2147"/>
    <w:rsid w:val="002E4BA0"/>
    <w:rsid w:val="002E5501"/>
    <w:rsid w:val="002E5691"/>
    <w:rsid w:val="002E58B7"/>
    <w:rsid w:val="002E660F"/>
    <w:rsid w:val="002E688C"/>
    <w:rsid w:val="002E7646"/>
    <w:rsid w:val="002E7766"/>
    <w:rsid w:val="002F0007"/>
    <w:rsid w:val="002F05E9"/>
    <w:rsid w:val="002F2750"/>
    <w:rsid w:val="002F2760"/>
    <w:rsid w:val="002F30A0"/>
    <w:rsid w:val="002F3236"/>
    <w:rsid w:val="002F3B14"/>
    <w:rsid w:val="002F3C6F"/>
    <w:rsid w:val="002F48CD"/>
    <w:rsid w:val="002F4E02"/>
    <w:rsid w:val="002F51CB"/>
    <w:rsid w:val="002F5F9A"/>
    <w:rsid w:val="002F6895"/>
    <w:rsid w:val="002F6C17"/>
    <w:rsid w:val="002F79ED"/>
    <w:rsid w:val="002F79F2"/>
    <w:rsid w:val="0030016E"/>
    <w:rsid w:val="0030074B"/>
    <w:rsid w:val="0030162C"/>
    <w:rsid w:val="0030204F"/>
    <w:rsid w:val="00302249"/>
    <w:rsid w:val="00302409"/>
    <w:rsid w:val="00302C50"/>
    <w:rsid w:val="00303565"/>
    <w:rsid w:val="00303948"/>
    <w:rsid w:val="003058D8"/>
    <w:rsid w:val="003061CF"/>
    <w:rsid w:val="00306D31"/>
    <w:rsid w:val="003073AE"/>
    <w:rsid w:val="00307B87"/>
    <w:rsid w:val="00307BAE"/>
    <w:rsid w:val="00307EC2"/>
    <w:rsid w:val="00311A15"/>
    <w:rsid w:val="003120A9"/>
    <w:rsid w:val="0031212A"/>
    <w:rsid w:val="00312A11"/>
    <w:rsid w:val="0031313D"/>
    <w:rsid w:val="00313352"/>
    <w:rsid w:val="00313995"/>
    <w:rsid w:val="00313EED"/>
    <w:rsid w:val="0031571C"/>
    <w:rsid w:val="00316651"/>
    <w:rsid w:val="0031696B"/>
    <w:rsid w:val="00316982"/>
    <w:rsid w:val="00320CA1"/>
    <w:rsid w:val="0032143B"/>
    <w:rsid w:val="003245AA"/>
    <w:rsid w:val="00324F03"/>
    <w:rsid w:val="00324FB8"/>
    <w:rsid w:val="00325206"/>
    <w:rsid w:val="00325B0A"/>
    <w:rsid w:val="003260A4"/>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E21"/>
    <w:rsid w:val="00334338"/>
    <w:rsid w:val="003346AF"/>
    <w:rsid w:val="003355E7"/>
    <w:rsid w:val="0033617B"/>
    <w:rsid w:val="00336574"/>
    <w:rsid w:val="0033673E"/>
    <w:rsid w:val="00336CB1"/>
    <w:rsid w:val="00336D93"/>
    <w:rsid w:val="0034043C"/>
    <w:rsid w:val="00340504"/>
    <w:rsid w:val="00340E7E"/>
    <w:rsid w:val="0034181D"/>
    <w:rsid w:val="00341C67"/>
    <w:rsid w:val="0034209E"/>
    <w:rsid w:val="003422DB"/>
    <w:rsid w:val="0034234C"/>
    <w:rsid w:val="00342AB6"/>
    <w:rsid w:val="00342F78"/>
    <w:rsid w:val="003430B3"/>
    <w:rsid w:val="00344242"/>
    <w:rsid w:val="00344F61"/>
    <w:rsid w:val="003456E9"/>
    <w:rsid w:val="00345E42"/>
    <w:rsid w:val="003503E5"/>
    <w:rsid w:val="00350581"/>
    <w:rsid w:val="00350697"/>
    <w:rsid w:val="00350A2D"/>
    <w:rsid w:val="00351B21"/>
    <w:rsid w:val="00352F7A"/>
    <w:rsid w:val="003533D1"/>
    <w:rsid w:val="003537AA"/>
    <w:rsid w:val="00353DC8"/>
    <w:rsid w:val="0035463B"/>
    <w:rsid w:val="0035487E"/>
    <w:rsid w:val="003570C3"/>
    <w:rsid w:val="003600A6"/>
    <w:rsid w:val="00360469"/>
    <w:rsid w:val="00360708"/>
    <w:rsid w:val="00360807"/>
    <w:rsid w:val="003631A0"/>
    <w:rsid w:val="00363432"/>
    <w:rsid w:val="003649BA"/>
    <w:rsid w:val="00364E03"/>
    <w:rsid w:val="00365779"/>
    <w:rsid w:val="00366206"/>
    <w:rsid w:val="00367333"/>
    <w:rsid w:val="00370392"/>
    <w:rsid w:val="003703A2"/>
    <w:rsid w:val="00371068"/>
    <w:rsid w:val="00371595"/>
    <w:rsid w:val="00371A7A"/>
    <w:rsid w:val="00371B4F"/>
    <w:rsid w:val="00371BDD"/>
    <w:rsid w:val="00371E7D"/>
    <w:rsid w:val="00372395"/>
    <w:rsid w:val="003725C8"/>
    <w:rsid w:val="00372E0E"/>
    <w:rsid w:val="00373EA0"/>
    <w:rsid w:val="00373EEB"/>
    <w:rsid w:val="00374BEB"/>
    <w:rsid w:val="00375A78"/>
    <w:rsid w:val="00375F9E"/>
    <w:rsid w:val="00376ABD"/>
    <w:rsid w:val="00376B0C"/>
    <w:rsid w:val="00376E17"/>
    <w:rsid w:val="00377142"/>
    <w:rsid w:val="00377418"/>
    <w:rsid w:val="00377A6D"/>
    <w:rsid w:val="00377A8B"/>
    <w:rsid w:val="00380317"/>
    <w:rsid w:val="003806A6"/>
    <w:rsid w:val="003817B6"/>
    <w:rsid w:val="00383BA8"/>
    <w:rsid w:val="0038482C"/>
    <w:rsid w:val="00384AE4"/>
    <w:rsid w:val="00384BED"/>
    <w:rsid w:val="00384CFA"/>
    <w:rsid w:val="003865C9"/>
    <w:rsid w:val="00387133"/>
    <w:rsid w:val="00387245"/>
    <w:rsid w:val="00387FB0"/>
    <w:rsid w:val="00391AA0"/>
    <w:rsid w:val="00392A18"/>
    <w:rsid w:val="00392C66"/>
    <w:rsid w:val="00392CE3"/>
    <w:rsid w:val="00392F2C"/>
    <w:rsid w:val="003935CD"/>
    <w:rsid w:val="00394133"/>
    <w:rsid w:val="0039442C"/>
    <w:rsid w:val="003955C9"/>
    <w:rsid w:val="00395953"/>
    <w:rsid w:val="00396332"/>
    <w:rsid w:val="00396D40"/>
    <w:rsid w:val="00396E6C"/>
    <w:rsid w:val="003975F8"/>
    <w:rsid w:val="003977E0"/>
    <w:rsid w:val="00397B21"/>
    <w:rsid w:val="003A08C6"/>
    <w:rsid w:val="003A0BBB"/>
    <w:rsid w:val="003A0C01"/>
    <w:rsid w:val="003A0C1C"/>
    <w:rsid w:val="003A0D5B"/>
    <w:rsid w:val="003A1592"/>
    <w:rsid w:val="003A2AAD"/>
    <w:rsid w:val="003A31CE"/>
    <w:rsid w:val="003A39AB"/>
    <w:rsid w:val="003A3D93"/>
    <w:rsid w:val="003A43E5"/>
    <w:rsid w:val="003A4FAA"/>
    <w:rsid w:val="003A582D"/>
    <w:rsid w:val="003A5C8D"/>
    <w:rsid w:val="003A66DA"/>
    <w:rsid w:val="003A71CD"/>
    <w:rsid w:val="003A7371"/>
    <w:rsid w:val="003A7FFC"/>
    <w:rsid w:val="003B022E"/>
    <w:rsid w:val="003B05B9"/>
    <w:rsid w:val="003B2266"/>
    <w:rsid w:val="003B3618"/>
    <w:rsid w:val="003B3685"/>
    <w:rsid w:val="003B519E"/>
    <w:rsid w:val="003B5B30"/>
    <w:rsid w:val="003B61B1"/>
    <w:rsid w:val="003B64A9"/>
    <w:rsid w:val="003B6A3F"/>
    <w:rsid w:val="003B6DA1"/>
    <w:rsid w:val="003B6F25"/>
    <w:rsid w:val="003B740F"/>
    <w:rsid w:val="003B74F7"/>
    <w:rsid w:val="003B774E"/>
    <w:rsid w:val="003B7D89"/>
    <w:rsid w:val="003B7FE7"/>
    <w:rsid w:val="003C04A1"/>
    <w:rsid w:val="003C0D3B"/>
    <w:rsid w:val="003C1D38"/>
    <w:rsid w:val="003C25D2"/>
    <w:rsid w:val="003C2B43"/>
    <w:rsid w:val="003C34B1"/>
    <w:rsid w:val="003C38B2"/>
    <w:rsid w:val="003C42AA"/>
    <w:rsid w:val="003C4A1D"/>
    <w:rsid w:val="003C50B3"/>
    <w:rsid w:val="003C52E7"/>
    <w:rsid w:val="003C56A6"/>
    <w:rsid w:val="003C6D66"/>
    <w:rsid w:val="003C7900"/>
    <w:rsid w:val="003C7D71"/>
    <w:rsid w:val="003C7EBA"/>
    <w:rsid w:val="003D0BEC"/>
    <w:rsid w:val="003D0D4F"/>
    <w:rsid w:val="003D0DA7"/>
    <w:rsid w:val="003D19EB"/>
    <w:rsid w:val="003D3016"/>
    <w:rsid w:val="003D3553"/>
    <w:rsid w:val="003D4949"/>
    <w:rsid w:val="003D4F97"/>
    <w:rsid w:val="003D59D2"/>
    <w:rsid w:val="003D5AC4"/>
    <w:rsid w:val="003D5CAD"/>
    <w:rsid w:val="003D5CFF"/>
    <w:rsid w:val="003D5F68"/>
    <w:rsid w:val="003D6ABE"/>
    <w:rsid w:val="003D7762"/>
    <w:rsid w:val="003E0594"/>
    <w:rsid w:val="003E1599"/>
    <w:rsid w:val="003E2110"/>
    <w:rsid w:val="003E32AB"/>
    <w:rsid w:val="003E3C67"/>
    <w:rsid w:val="003E4108"/>
    <w:rsid w:val="003E4C71"/>
    <w:rsid w:val="003E4CA8"/>
    <w:rsid w:val="003E5EF8"/>
    <w:rsid w:val="003E65DE"/>
    <w:rsid w:val="003E71A6"/>
    <w:rsid w:val="003E7386"/>
    <w:rsid w:val="003E7671"/>
    <w:rsid w:val="003E7A73"/>
    <w:rsid w:val="003F0053"/>
    <w:rsid w:val="003F01CF"/>
    <w:rsid w:val="003F09C6"/>
    <w:rsid w:val="003F0C56"/>
    <w:rsid w:val="003F0CF6"/>
    <w:rsid w:val="003F1C2F"/>
    <w:rsid w:val="003F218B"/>
    <w:rsid w:val="003F26B8"/>
    <w:rsid w:val="003F2B28"/>
    <w:rsid w:val="003F3867"/>
    <w:rsid w:val="003F3CC5"/>
    <w:rsid w:val="003F4703"/>
    <w:rsid w:val="003F478E"/>
    <w:rsid w:val="003F5953"/>
    <w:rsid w:val="003F616A"/>
    <w:rsid w:val="003F6295"/>
    <w:rsid w:val="003F6AAE"/>
    <w:rsid w:val="003F6F57"/>
    <w:rsid w:val="003F713A"/>
    <w:rsid w:val="00400861"/>
    <w:rsid w:val="00400F77"/>
    <w:rsid w:val="00400FA7"/>
    <w:rsid w:val="00401A77"/>
    <w:rsid w:val="00402972"/>
    <w:rsid w:val="00402EA5"/>
    <w:rsid w:val="00403CC9"/>
    <w:rsid w:val="00403D05"/>
    <w:rsid w:val="0040426E"/>
    <w:rsid w:val="00404E12"/>
    <w:rsid w:val="00404EE4"/>
    <w:rsid w:val="00405807"/>
    <w:rsid w:val="00405A80"/>
    <w:rsid w:val="00405B61"/>
    <w:rsid w:val="0040684A"/>
    <w:rsid w:val="00406ABA"/>
    <w:rsid w:val="00406E35"/>
    <w:rsid w:val="00407F98"/>
    <w:rsid w:val="00407FC9"/>
    <w:rsid w:val="004102FB"/>
    <w:rsid w:val="00410B73"/>
    <w:rsid w:val="00411FEA"/>
    <w:rsid w:val="00412AB7"/>
    <w:rsid w:val="00412CCF"/>
    <w:rsid w:val="00413466"/>
    <w:rsid w:val="004136B6"/>
    <w:rsid w:val="00413CB6"/>
    <w:rsid w:val="00413ED6"/>
    <w:rsid w:val="00414FAB"/>
    <w:rsid w:val="0041535D"/>
    <w:rsid w:val="00415AB0"/>
    <w:rsid w:val="004161FD"/>
    <w:rsid w:val="004167AE"/>
    <w:rsid w:val="00416C14"/>
    <w:rsid w:val="00416DC4"/>
    <w:rsid w:val="00420EFB"/>
    <w:rsid w:val="00420F57"/>
    <w:rsid w:val="00421B26"/>
    <w:rsid w:val="00421D25"/>
    <w:rsid w:val="0042295F"/>
    <w:rsid w:val="00423719"/>
    <w:rsid w:val="00423E04"/>
    <w:rsid w:val="00424383"/>
    <w:rsid w:val="004253CA"/>
    <w:rsid w:val="00425687"/>
    <w:rsid w:val="00425FB4"/>
    <w:rsid w:val="00426D03"/>
    <w:rsid w:val="0042778C"/>
    <w:rsid w:val="00427A10"/>
    <w:rsid w:val="00427CB8"/>
    <w:rsid w:val="004300C4"/>
    <w:rsid w:val="00430464"/>
    <w:rsid w:val="004305E2"/>
    <w:rsid w:val="00430B9F"/>
    <w:rsid w:val="00430EFD"/>
    <w:rsid w:val="00432730"/>
    <w:rsid w:val="00432E20"/>
    <w:rsid w:val="0043312F"/>
    <w:rsid w:val="0043329B"/>
    <w:rsid w:val="00433CFA"/>
    <w:rsid w:val="0043488F"/>
    <w:rsid w:val="00434A89"/>
    <w:rsid w:val="0043542E"/>
    <w:rsid w:val="0043670A"/>
    <w:rsid w:val="00436728"/>
    <w:rsid w:val="00437505"/>
    <w:rsid w:val="00440581"/>
    <w:rsid w:val="004407F8"/>
    <w:rsid w:val="0044082C"/>
    <w:rsid w:val="00440CC8"/>
    <w:rsid w:val="00441048"/>
    <w:rsid w:val="0044148C"/>
    <w:rsid w:val="00441946"/>
    <w:rsid w:val="00441EDA"/>
    <w:rsid w:val="004420BA"/>
    <w:rsid w:val="00442735"/>
    <w:rsid w:val="0044274E"/>
    <w:rsid w:val="004435A2"/>
    <w:rsid w:val="0044399B"/>
    <w:rsid w:val="00443BE1"/>
    <w:rsid w:val="00444006"/>
    <w:rsid w:val="00444BE4"/>
    <w:rsid w:val="00445BBC"/>
    <w:rsid w:val="004475B3"/>
    <w:rsid w:val="00451698"/>
    <w:rsid w:val="004516D7"/>
    <w:rsid w:val="0045181E"/>
    <w:rsid w:val="00451C56"/>
    <w:rsid w:val="00451EF7"/>
    <w:rsid w:val="00452549"/>
    <w:rsid w:val="00452FED"/>
    <w:rsid w:val="004531E6"/>
    <w:rsid w:val="0045329E"/>
    <w:rsid w:val="0045346C"/>
    <w:rsid w:val="0045394C"/>
    <w:rsid w:val="00453A9D"/>
    <w:rsid w:val="00454839"/>
    <w:rsid w:val="00455243"/>
    <w:rsid w:val="00455660"/>
    <w:rsid w:val="00455DBE"/>
    <w:rsid w:val="00456C0A"/>
    <w:rsid w:val="00456CB6"/>
    <w:rsid w:val="00457513"/>
    <w:rsid w:val="00457B8B"/>
    <w:rsid w:val="0046008D"/>
    <w:rsid w:val="00460AB1"/>
    <w:rsid w:val="00460C5D"/>
    <w:rsid w:val="00460C63"/>
    <w:rsid w:val="00461814"/>
    <w:rsid w:val="004619BE"/>
    <w:rsid w:val="00461B65"/>
    <w:rsid w:val="00461F16"/>
    <w:rsid w:val="00462246"/>
    <w:rsid w:val="004625D0"/>
    <w:rsid w:val="00462B47"/>
    <w:rsid w:val="004634DC"/>
    <w:rsid w:val="004638BE"/>
    <w:rsid w:val="00463FEE"/>
    <w:rsid w:val="00464023"/>
    <w:rsid w:val="00464D5F"/>
    <w:rsid w:val="004659EC"/>
    <w:rsid w:val="00467338"/>
    <w:rsid w:val="00470421"/>
    <w:rsid w:val="0047070C"/>
    <w:rsid w:val="004709F2"/>
    <w:rsid w:val="0047129C"/>
    <w:rsid w:val="0047227A"/>
    <w:rsid w:val="00473483"/>
    <w:rsid w:val="0047348B"/>
    <w:rsid w:val="00474FA1"/>
    <w:rsid w:val="004758EE"/>
    <w:rsid w:val="00475A0C"/>
    <w:rsid w:val="00475BF3"/>
    <w:rsid w:val="00476425"/>
    <w:rsid w:val="00476829"/>
    <w:rsid w:val="004768FA"/>
    <w:rsid w:val="004769DF"/>
    <w:rsid w:val="00476A57"/>
    <w:rsid w:val="00476C14"/>
    <w:rsid w:val="00476C7D"/>
    <w:rsid w:val="0047769E"/>
    <w:rsid w:val="00477949"/>
    <w:rsid w:val="00480996"/>
    <w:rsid w:val="00480CDA"/>
    <w:rsid w:val="00481B0E"/>
    <w:rsid w:val="00481EC9"/>
    <w:rsid w:val="00482C69"/>
    <w:rsid w:val="00483A53"/>
    <w:rsid w:val="00483CD3"/>
    <w:rsid w:val="004843EB"/>
    <w:rsid w:val="004848FC"/>
    <w:rsid w:val="00485DD5"/>
    <w:rsid w:val="00486031"/>
    <w:rsid w:val="004861D3"/>
    <w:rsid w:val="004866ED"/>
    <w:rsid w:val="00487488"/>
    <w:rsid w:val="00487518"/>
    <w:rsid w:val="00487799"/>
    <w:rsid w:val="004904FE"/>
    <w:rsid w:val="004905F5"/>
    <w:rsid w:val="00490919"/>
    <w:rsid w:val="00490A89"/>
    <w:rsid w:val="004920B3"/>
    <w:rsid w:val="00492B60"/>
    <w:rsid w:val="00493727"/>
    <w:rsid w:val="00493FE0"/>
    <w:rsid w:val="00494B41"/>
    <w:rsid w:val="00495EE4"/>
    <w:rsid w:val="004976A3"/>
    <w:rsid w:val="00497E75"/>
    <w:rsid w:val="004A08C2"/>
    <w:rsid w:val="004A2912"/>
    <w:rsid w:val="004A33C5"/>
    <w:rsid w:val="004A463F"/>
    <w:rsid w:val="004A609C"/>
    <w:rsid w:val="004A62A5"/>
    <w:rsid w:val="004A6B84"/>
    <w:rsid w:val="004A6DD9"/>
    <w:rsid w:val="004A704B"/>
    <w:rsid w:val="004A7CA1"/>
    <w:rsid w:val="004B018E"/>
    <w:rsid w:val="004B089F"/>
    <w:rsid w:val="004B17F1"/>
    <w:rsid w:val="004B2082"/>
    <w:rsid w:val="004B3D05"/>
    <w:rsid w:val="004B400E"/>
    <w:rsid w:val="004B40A1"/>
    <w:rsid w:val="004B4C1C"/>
    <w:rsid w:val="004B4D92"/>
    <w:rsid w:val="004B558A"/>
    <w:rsid w:val="004B5AE9"/>
    <w:rsid w:val="004B5DD8"/>
    <w:rsid w:val="004B607A"/>
    <w:rsid w:val="004B7363"/>
    <w:rsid w:val="004B7487"/>
    <w:rsid w:val="004B7F6C"/>
    <w:rsid w:val="004C012C"/>
    <w:rsid w:val="004C0534"/>
    <w:rsid w:val="004C17F9"/>
    <w:rsid w:val="004C2C51"/>
    <w:rsid w:val="004C3255"/>
    <w:rsid w:val="004C3762"/>
    <w:rsid w:val="004C3E41"/>
    <w:rsid w:val="004C454D"/>
    <w:rsid w:val="004C4A7C"/>
    <w:rsid w:val="004C4B7D"/>
    <w:rsid w:val="004C4F79"/>
    <w:rsid w:val="004C50CB"/>
    <w:rsid w:val="004C5569"/>
    <w:rsid w:val="004C5766"/>
    <w:rsid w:val="004C5D46"/>
    <w:rsid w:val="004C60FC"/>
    <w:rsid w:val="004C6864"/>
    <w:rsid w:val="004C7A15"/>
    <w:rsid w:val="004D0BE8"/>
    <w:rsid w:val="004D1AE9"/>
    <w:rsid w:val="004D31BE"/>
    <w:rsid w:val="004D344B"/>
    <w:rsid w:val="004D3E36"/>
    <w:rsid w:val="004D50C7"/>
    <w:rsid w:val="004D514D"/>
    <w:rsid w:val="004D6310"/>
    <w:rsid w:val="004D6C27"/>
    <w:rsid w:val="004D7BC8"/>
    <w:rsid w:val="004D7E1D"/>
    <w:rsid w:val="004E1AE8"/>
    <w:rsid w:val="004E47D5"/>
    <w:rsid w:val="004E47F4"/>
    <w:rsid w:val="004E4BAD"/>
    <w:rsid w:val="004E4D7B"/>
    <w:rsid w:val="004E64EF"/>
    <w:rsid w:val="004E6FAC"/>
    <w:rsid w:val="004E74B4"/>
    <w:rsid w:val="004E7A34"/>
    <w:rsid w:val="004F0243"/>
    <w:rsid w:val="004F0B7B"/>
    <w:rsid w:val="004F125D"/>
    <w:rsid w:val="004F25AB"/>
    <w:rsid w:val="004F2B33"/>
    <w:rsid w:val="004F3C90"/>
    <w:rsid w:val="004F3D8F"/>
    <w:rsid w:val="004F45DE"/>
    <w:rsid w:val="004F4DD8"/>
    <w:rsid w:val="004F505A"/>
    <w:rsid w:val="004F53FC"/>
    <w:rsid w:val="004F5FF7"/>
    <w:rsid w:val="004F6C76"/>
    <w:rsid w:val="004F72E1"/>
    <w:rsid w:val="004F73EF"/>
    <w:rsid w:val="004F7829"/>
    <w:rsid w:val="005004BF"/>
    <w:rsid w:val="005004FE"/>
    <w:rsid w:val="00501557"/>
    <w:rsid w:val="00501E01"/>
    <w:rsid w:val="00501ED5"/>
    <w:rsid w:val="0050203E"/>
    <w:rsid w:val="00502D81"/>
    <w:rsid w:val="00503E43"/>
    <w:rsid w:val="00503FB8"/>
    <w:rsid w:val="005046FC"/>
    <w:rsid w:val="0050592E"/>
    <w:rsid w:val="00505AE9"/>
    <w:rsid w:val="00505BF5"/>
    <w:rsid w:val="005060AD"/>
    <w:rsid w:val="005069E3"/>
    <w:rsid w:val="00506C8E"/>
    <w:rsid w:val="00507150"/>
    <w:rsid w:val="0050718B"/>
    <w:rsid w:val="005100F4"/>
    <w:rsid w:val="00510318"/>
    <w:rsid w:val="005116A8"/>
    <w:rsid w:val="00511A88"/>
    <w:rsid w:val="0051210A"/>
    <w:rsid w:val="005123C3"/>
    <w:rsid w:val="0051273F"/>
    <w:rsid w:val="00513650"/>
    <w:rsid w:val="00513BD4"/>
    <w:rsid w:val="0051413B"/>
    <w:rsid w:val="005143EF"/>
    <w:rsid w:val="00515147"/>
    <w:rsid w:val="005154D1"/>
    <w:rsid w:val="005154E9"/>
    <w:rsid w:val="0051564A"/>
    <w:rsid w:val="0051667E"/>
    <w:rsid w:val="00516E1D"/>
    <w:rsid w:val="00517091"/>
    <w:rsid w:val="005203EE"/>
    <w:rsid w:val="0052168D"/>
    <w:rsid w:val="005216EA"/>
    <w:rsid w:val="00521E4A"/>
    <w:rsid w:val="00521FB1"/>
    <w:rsid w:val="00522AF5"/>
    <w:rsid w:val="00522BF2"/>
    <w:rsid w:val="00522C00"/>
    <w:rsid w:val="005234EA"/>
    <w:rsid w:val="005237D1"/>
    <w:rsid w:val="00523B79"/>
    <w:rsid w:val="00523C23"/>
    <w:rsid w:val="00523E14"/>
    <w:rsid w:val="005242DD"/>
    <w:rsid w:val="00525586"/>
    <w:rsid w:val="00525B06"/>
    <w:rsid w:val="00525C95"/>
    <w:rsid w:val="00525E5F"/>
    <w:rsid w:val="0052617C"/>
    <w:rsid w:val="005273A9"/>
    <w:rsid w:val="005308CF"/>
    <w:rsid w:val="0053143A"/>
    <w:rsid w:val="00531676"/>
    <w:rsid w:val="00531DA8"/>
    <w:rsid w:val="00531E76"/>
    <w:rsid w:val="00531EC4"/>
    <w:rsid w:val="00532940"/>
    <w:rsid w:val="00532B37"/>
    <w:rsid w:val="005338B1"/>
    <w:rsid w:val="00534228"/>
    <w:rsid w:val="00535733"/>
    <w:rsid w:val="00535A2B"/>
    <w:rsid w:val="00536A78"/>
    <w:rsid w:val="00536D2F"/>
    <w:rsid w:val="00537265"/>
    <w:rsid w:val="00537E55"/>
    <w:rsid w:val="00540127"/>
    <w:rsid w:val="00540D8B"/>
    <w:rsid w:val="00543FC4"/>
    <w:rsid w:val="005441BA"/>
    <w:rsid w:val="005457CC"/>
    <w:rsid w:val="00545A3C"/>
    <w:rsid w:val="00545BBE"/>
    <w:rsid w:val="0054707C"/>
    <w:rsid w:val="00547568"/>
    <w:rsid w:val="005475BC"/>
    <w:rsid w:val="00547B34"/>
    <w:rsid w:val="00547D9F"/>
    <w:rsid w:val="00547F0E"/>
    <w:rsid w:val="0055027A"/>
    <w:rsid w:val="00550DC5"/>
    <w:rsid w:val="00550E82"/>
    <w:rsid w:val="00551655"/>
    <w:rsid w:val="00551AD7"/>
    <w:rsid w:val="00551BE9"/>
    <w:rsid w:val="0055265C"/>
    <w:rsid w:val="00552C59"/>
    <w:rsid w:val="005535DD"/>
    <w:rsid w:val="005544D0"/>
    <w:rsid w:val="00554703"/>
    <w:rsid w:val="00554819"/>
    <w:rsid w:val="00555022"/>
    <w:rsid w:val="00555557"/>
    <w:rsid w:val="00555D14"/>
    <w:rsid w:val="0055687C"/>
    <w:rsid w:val="00556915"/>
    <w:rsid w:val="00557079"/>
    <w:rsid w:val="005570CE"/>
    <w:rsid w:val="005576ED"/>
    <w:rsid w:val="00557A62"/>
    <w:rsid w:val="005611A1"/>
    <w:rsid w:val="00561746"/>
    <w:rsid w:val="00561E70"/>
    <w:rsid w:val="00561ED8"/>
    <w:rsid w:val="00562E49"/>
    <w:rsid w:val="005630DA"/>
    <w:rsid w:val="00563945"/>
    <w:rsid w:val="00563A97"/>
    <w:rsid w:val="00563AE6"/>
    <w:rsid w:val="0056402B"/>
    <w:rsid w:val="00564F24"/>
    <w:rsid w:val="00565302"/>
    <w:rsid w:val="005661D3"/>
    <w:rsid w:val="005663FA"/>
    <w:rsid w:val="005664E9"/>
    <w:rsid w:val="00566672"/>
    <w:rsid w:val="00566D10"/>
    <w:rsid w:val="00567B4D"/>
    <w:rsid w:val="005702D5"/>
    <w:rsid w:val="005707BD"/>
    <w:rsid w:val="00570E66"/>
    <w:rsid w:val="00572075"/>
    <w:rsid w:val="00572350"/>
    <w:rsid w:val="005733BD"/>
    <w:rsid w:val="00573483"/>
    <w:rsid w:val="0057399B"/>
    <w:rsid w:val="00573CBB"/>
    <w:rsid w:val="00573CE3"/>
    <w:rsid w:val="00573DD0"/>
    <w:rsid w:val="00575F69"/>
    <w:rsid w:val="00576D8E"/>
    <w:rsid w:val="0057705E"/>
    <w:rsid w:val="005774EB"/>
    <w:rsid w:val="005806CD"/>
    <w:rsid w:val="005818D7"/>
    <w:rsid w:val="00581A1D"/>
    <w:rsid w:val="00582DC8"/>
    <w:rsid w:val="00583177"/>
    <w:rsid w:val="005846A8"/>
    <w:rsid w:val="00584C70"/>
    <w:rsid w:val="00584D9E"/>
    <w:rsid w:val="00584FF2"/>
    <w:rsid w:val="00586660"/>
    <w:rsid w:val="00586A97"/>
    <w:rsid w:val="00586C52"/>
    <w:rsid w:val="00587718"/>
    <w:rsid w:val="005879CE"/>
    <w:rsid w:val="00590D42"/>
    <w:rsid w:val="0059155C"/>
    <w:rsid w:val="00591610"/>
    <w:rsid w:val="0059183C"/>
    <w:rsid w:val="0059271E"/>
    <w:rsid w:val="00593635"/>
    <w:rsid w:val="00594D65"/>
    <w:rsid w:val="00595048"/>
    <w:rsid w:val="00595194"/>
    <w:rsid w:val="00595B2E"/>
    <w:rsid w:val="00596148"/>
    <w:rsid w:val="00596C63"/>
    <w:rsid w:val="00596DE5"/>
    <w:rsid w:val="00597772"/>
    <w:rsid w:val="00597B33"/>
    <w:rsid w:val="005A123B"/>
    <w:rsid w:val="005A137A"/>
    <w:rsid w:val="005A1388"/>
    <w:rsid w:val="005A1633"/>
    <w:rsid w:val="005A1775"/>
    <w:rsid w:val="005A2270"/>
    <w:rsid w:val="005A39F2"/>
    <w:rsid w:val="005A3BFF"/>
    <w:rsid w:val="005A4059"/>
    <w:rsid w:val="005A49BF"/>
    <w:rsid w:val="005A4BC4"/>
    <w:rsid w:val="005A4EAD"/>
    <w:rsid w:val="005A5435"/>
    <w:rsid w:val="005A5D84"/>
    <w:rsid w:val="005A5E71"/>
    <w:rsid w:val="005A632D"/>
    <w:rsid w:val="005A761F"/>
    <w:rsid w:val="005B05A4"/>
    <w:rsid w:val="005B060A"/>
    <w:rsid w:val="005B08F0"/>
    <w:rsid w:val="005B0DE5"/>
    <w:rsid w:val="005B1247"/>
    <w:rsid w:val="005B310C"/>
    <w:rsid w:val="005B311C"/>
    <w:rsid w:val="005B3843"/>
    <w:rsid w:val="005B388D"/>
    <w:rsid w:val="005B3D1E"/>
    <w:rsid w:val="005B4690"/>
    <w:rsid w:val="005B4C9F"/>
    <w:rsid w:val="005B510F"/>
    <w:rsid w:val="005B577C"/>
    <w:rsid w:val="005B61F9"/>
    <w:rsid w:val="005B75F6"/>
    <w:rsid w:val="005B7E74"/>
    <w:rsid w:val="005C05E1"/>
    <w:rsid w:val="005C08EB"/>
    <w:rsid w:val="005C100E"/>
    <w:rsid w:val="005C13EB"/>
    <w:rsid w:val="005C1979"/>
    <w:rsid w:val="005C1C68"/>
    <w:rsid w:val="005C31CE"/>
    <w:rsid w:val="005C33EE"/>
    <w:rsid w:val="005C3751"/>
    <w:rsid w:val="005C4645"/>
    <w:rsid w:val="005C4D48"/>
    <w:rsid w:val="005C4FEE"/>
    <w:rsid w:val="005C5B4F"/>
    <w:rsid w:val="005C5BC4"/>
    <w:rsid w:val="005C63AE"/>
    <w:rsid w:val="005C7164"/>
    <w:rsid w:val="005D0174"/>
    <w:rsid w:val="005D01B6"/>
    <w:rsid w:val="005D02BB"/>
    <w:rsid w:val="005D048E"/>
    <w:rsid w:val="005D06CF"/>
    <w:rsid w:val="005D10A7"/>
    <w:rsid w:val="005D14D1"/>
    <w:rsid w:val="005D19F6"/>
    <w:rsid w:val="005D24D8"/>
    <w:rsid w:val="005D2915"/>
    <w:rsid w:val="005D3404"/>
    <w:rsid w:val="005D4634"/>
    <w:rsid w:val="005D646E"/>
    <w:rsid w:val="005D6FC4"/>
    <w:rsid w:val="005D74F7"/>
    <w:rsid w:val="005D7B1D"/>
    <w:rsid w:val="005D7FAC"/>
    <w:rsid w:val="005E0A34"/>
    <w:rsid w:val="005E1BC2"/>
    <w:rsid w:val="005E2DED"/>
    <w:rsid w:val="005E2EF6"/>
    <w:rsid w:val="005E331F"/>
    <w:rsid w:val="005E36B4"/>
    <w:rsid w:val="005E3DD7"/>
    <w:rsid w:val="005E409A"/>
    <w:rsid w:val="005E45C7"/>
    <w:rsid w:val="005E551A"/>
    <w:rsid w:val="005E5CF7"/>
    <w:rsid w:val="005E7147"/>
    <w:rsid w:val="005E7552"/>
    <w:rsid w:val="005E7650"/>
    <w:rsid w:val="005F0A7B"/>
    <w:rsid w:val="005F0FBE"/>
    <w:rsid w:val="005F308C"/>
    <w:rsid w:val="005F353D"/>
    <w:rsid w:val="005F3D11"/>
    <w:rsid w:val="005F596F"/>
    <w:rsid w:val="005F5CAE"/>
    <w:rsid w:val="005F6B17"/>
    <w:rsid w:val="00601A70"/>
    <w:rsid w:val="0060343B"/>
    <w:rsid w:val="006037AC"/>
    <w:rsid w:val="00603B83"/>
    <w:rsid w:val="00603BDD"/>
    <w:rsid w:val="00603E8F"/>
    <w:rsid w:val="0060404F"/>
    <w:rsid w:val="00604479"/>
    <w:rsid w:val="006045D9"/>
    <w:rsid w:val="00604AFE"/>
    <w:rsid w:val="006050F0"/>
    <w:rsid w:val="00605329"/>
    <w:rsid w:val="00605AB3"/>
    <w:rsid w:val="00606524"/>
    <w:rsid w:val="00607072"/>
    <w:rsid w:val="00607F7C"/>
    <w:rsid w:val="00610E38"/>
    <w:rsid w:val="00612977"/>
    <w:rsid w:val="00614471"/>
    <w:rsid w:val="0061449B"/>
    <w:rsid w:val="00614E82"/>
    <w:rsid w:val="0061599D"/>
    <w:rsid w:val="0061624C"/>
    <w:rsid w:val="00616590"/>
    <w:rsid w:val="00617BB0"/>
    <w:rsid w:val="006203DB"/>
    <w:rsid w:val="00620F21"/>
    <w:rsid w:val="006216D9"/>
    <w:rsid w:val="00621B04"/>
    <w:rsid w:val="00622FB9"/>
    <w:rsid w:val="00624114"/>
    <w:rsid w:val="00626250"/>
    <w:rsid w:val="00626EB9"/>
    <w:rsid w:val="00626EDB"/>
    <w:rsid w:val="0062792C"/>
    <w:rsid w:val="00627FB9"/>
    <w:rsid w:val="00633644"/>
    <w:rsid w:val="00633A4F"/>
    <w:rsid w:val="00634812"/>
    <w:rsid w:val="006351C2"/>
    <w:rsid w:val="006364AA"/>
    <w:rsid w:val="006365E5"/>
    <w:rsid w:val="006366D7"/>
    <w:rsid w:val="00636EEE"/>
    <w:rsid w:val="006371DA"/>
    <w:rsid w:val="00640B77"/>
    <w:rsid w:val="0064127A"/>
    <w:rsid w:val="00641B22"/>
    <w:rsid w:val="006420CB"/>
    <w:rsid w:val="006420FA"/>
    <w:rsid w:val="00642612"/>
    <w:rsid w:val="00642FE8"/>
    <w:rsid w:val="006439AF"/>
    <w:rsid w:val="00643FF2"/>
    <w:rsid w:val="00644AB0"/>
    <w:rsid w:val="00644BCB"/>
    <w:rsid w:val="006453B3"/>
    <w:rsid w:val="00645471"/>
    <w:rsid w:val="00645C3E"/>
    <w:rsid w:val="00645D8A"/>
    <w:rsid w:val="006467B2"/>
    <w:rsid w:val="00647489"/>
    <w:rsid w:val="00647731"/>
    <w:rsid w:val="00650E1B"/>
    <w:rsid w:val="00650EC6"/>
    <w:rsid w:val="00652922"/>
    <w:rsid w:val="00654EAB"/>
    <w:rsid w:val="00657926"/>
    <w:rsid w:val="00657D87"/>
    <w:rsid w:val="0066197A"/>
    <w:rsid w:val="00661DEA"/>
    <w:rsid w:val="0066280A"/>
    <w:rsid w:val="00662BA2"/>
    <w:rsid w:val="00663093"/>
    <w:rsid w:val="006636C9"/>
    <w:rsid w:val="006637A3"/>
    <w:rsid w:val="00664856"/>
    <w:rsid w:val="00664FAF"/>
    <w:rsid w:val="00667254"/>
    <w:rsid w:val="006700D8"/>
    <w:rsid w:val="00670B36"/>
    <w:rsid w:val="00671B2C"/>
    <w:rsid w:val="00672C6E"/>
    <w:rsid w:val="00674D9B"/>
    <w:rsid w:val="00674EBB"/>
    <w:rsid w:val="00674F3D"/>
    <w:rsid w:val="00676427"/>
    <w:rsid w:val="0068197E"/>
    <w:rsid w:val="00681C8C"/>
    <w:rsid w:val="00681D5A"/>
    <w:rsid w:val="00681E90"/>
    <w:rsid w:val="00682A82"/>
    <w:rsid w:val="00682BB6"/>
    <w:rsid w:val="00682E37"/>
    <w:rsid w:val="006839CF"/>
    <w:rsid w:val="006840A4"/>
    <w:rsid w:val="00684237"/>
    <w:rsid w:val="00684884"/>
    <w:rsid w:val="00684AB3"/>
    <w:rsid w:val="00684D1D"/>
    <w:rsid w:val="00684DD4"/>
    <w:rsid w:val="006860F2"/>
    <w:rsid w:val="00686432"/>
    <w:rsid w:val="00687D89"/>
    <w:rsid w:val="0069024C"/>
    <w:rsid w:val="006902D3"/>
    <w:rsid w:val="00690A4E"/>
    <w:rsid w:val="006910B0"/>
    <w:rsid w:val="0069148C"/>
    <w:rsid w:val="00691AC9"/>
    <w:rsid w:val="0069257E"/>
    <w:rsid w:val="00692B58"/>
    <w:rsid w:val="006931C7"/>
    <w:rsid w:val="0069323B"/>
    <w:rsid w:val="00693CD1"/>
    <w:rsid w:val="0069494F"/>
    <w:rsid w:val="006951D8"/>
    <w:rsid w:val="006969BC"/>
    <w:rsid w:val="00696B57"/>
    <w:rsid w:val="00697485"/>
    <w:rsid w:val="0069754A"/>
    <w:rsid w:val="00697809"/>
    <w:rsid w:val="00697EFD"/>
    <w:rsid w:val="006A032D"/>
    <w:rsid w:val="006A080E"/>
    <w:rsid w:val="006A0A28"/>
    <w:rsid w:val="006A1501"/>
    <w:rsid w:val="006A30AB"/>
    <w:rsid w:val="006A3524"/>
    <w:rsid w:val="006A3D6A"/>
    <w:rsid w:val="006A3F96"/>
    <w:rsid w:val="006A416E"/>
    <w:rsid w:val="006A4428"/>
    <w:rsid w:val="006A461B"/>
    <w:rsid w:val="006A46DA"/>
    <w:rsid w:val="006A4C35"/>
    <w:rsid w:val="006A4F9C"/>
    <w:rsid w:val="006A5A1F"/>
    <w:rsid w:val="006A5A4C"/>
    <w:rsid w:val="006A5ADD"/>
    <w:rsid w:val="006A5CA8"/>
    <w:rsid w:val="006A6AA8"/>
    <w:rsid w:val="006A783A"/>
    <w:rsid w:val="006B0106"/>
    <w:rsid w:val="006B0689"/>
    <w:rsid w:val="006B0AFD"/>
    <w:rsid w:val="006B0F34"/>
    <w:rsid w:val="006B184B"/>
    <w:rsid w:val="006B19A0"/>
    <w:rsid w:val="006B2CB9"/>
    <w:rsid w:val="006B3044"/>
    <w:rsid w:val="006B3159"/>
    <w:rsid w:val="006B3388"/>
    <w:rsid w:val="006B4E4B"/>
    <w:rsid w:val="006B4F43"/>
    <w:rsid w:val="006B630B"/>
    <w:rsid w:val="006B66F5"/>
    <w:rsid w:val="006B6C18"/>
    <w:rsid w:val="006B71FA"/>
    <w:rsid w:val="006C009A"/>
    <w:rsid w:val="006C036D"/>
    <w:rsid w:val="006C11E0"/>
    <w:rsid w:val="006C1383"/>
    <w:rsid w:val="006C1D4E"/>
    <w:rsid w:val="006C3962"/>
    <w:rsid w:val="006C4894"/>
    <w:rsid w:val="006C4931"/>
    <w:rsid w:val="006C56BA"/>
    <w:rsid w:val="006C66D8"/>
    <w:rsid w:val="006C6BC7"/>
    <w:rsid w:val="006C720E"/>
    <w:rsid w:val="006C7FBA"/>
    <w:rsid w:val="006D02C9"/>
    <w:rsid w:val="006D0662"/>
    <w:rsid w:val="006D06DE"/>
    <w:rsid w:val="006D1010"/>
    <w:rsid w:val="006D16B9"/>
    <w:rsid w:val="006D1DED"/>
    <w:rsid w:val="006D2B3F"/>
    <w:rsid w:val="006D368E"/>
    <w:rsid w:val="006D5068"/>
    <w:rsid w:val="006D5366"/>
    <w:rsid w:val="006D560C"/>
    <w:rsid w:val="006D5C65"/>
    <w:rsid w:val="006D6081"/>
    <w:rsid w:val="006D6348"/>
    <w:rsid w:val="006D7070"/>
    <w:rsid w:val="006D716C"/>
    <w:rsid w:val="006D722C"/>
    <w:rsid w:val="006E06F7"/>
    <w:rsid w:val="006E0D35"/>
    <w:rsid w:val="006E1496"/>
    <w:rsid w:val="006E1D2D"/>
    <w:rsid w:val="006E20C7"/>
    <w:rsid w:val="006E23CD"/>
    <w:rsid w:val="006E251A"/>
    <w:rsid w:val="006E26B6"/>
    <w:rsid w:val="006E30D1"/>
    <w:rsid w:val="006E3F98"/>
    <w:rsid w:val="006E5CBD"/>
    <w:rsid w:val="006E62DC"/>
    <w:rsid w:val="006E6785"/>
    <w:rsid w:val="006E6D0A"/>
    <w:rsid w:val="006E76C7"/>
    <w:rsid w:val="006E7B2F"/>
    <w:rsid w:val="006E7C82"/>
    <w:rsid w:val="006F03AC"/>
    <w:rsid w:val="006F0B17"/>
    <w:rsid w:val="006F0CD6"/>
    <w:rsid w:val="006F0EA6"/>
    <w:rsid w:val="006F1808"/>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F8B"/>
    <w:rsid w:val="00700157"/>
    <w:rsid w:val="00703D84"/>
    <w:rsid w:val="007041DB"/>
    <w:rsid w:val="00704733"/>
    <w:rsid w:val="00704BA8"/>
    <w:rsid w:val="007051C1"/>
    <w:rsid w:val="00705B0C"/>
    <w:rsid w:val="007065EE"/>
    <w:rsid w:val="00706A96"/>
    <w:rsid w:val="00706BDA"/>
    <w:rsid w:val="0071020A"/>
    <w:rsid w:val="00710CED"/>
    <w:rsid w:val="00711DCF"/>
    <w:rsid w:val="007120B0"/>
    <w:rsid w:val="00712631"/>
    <w:rsid w:val="007135C4"/>
    <w:rsid w:val="00713771"/>
    <w:rsid w:val="00713813"/>
    <w:rsid w:val="00713A5F"/>
    <w:rsid w:val="0071403A"/>
    <w:rsid w:val="00714B29"/>
    <w:rsid w:val="00715BA1"/>
    <w:rsid w:val="007170F4"/>
    <w:rsid w:val="00722EBB"/>
    <w:rsid w:val="00723034"/>
    <w:rsid w:val="00723C3E"/>
    <w:rsid w:val="00724DFD"/>
    <w:rsid w:val="0072779B"/>
    <w:rsid w:val="00730285"/>
    <w:rsid w:val="00730FF8"/>
    <w:rsid w:val="00731A29"/>
    <w:rsid w:val="00731D0F"/>
    <w:rsid w:val="00731FE9"/>
    <w:rsid w:val="00734E57"/>
    <w:rsid w:val="0073502A"/>
    <w:rsid w:val="0073534F"/>
    <w:rsid w:val="00735B14"/>
    <w:rsid w:val="00736060"/>
    <w:rsid w:val="0073767C"/>
    <w:rsid w:val="00737AF4"/>
    <w:rsid w:val="00737DAE"/>
    <w:rsid w:val="00740E47"/>
    <w:rsid w:val="00741CAD"/>
    <w:rsid w:val="00741FA4"/>
    <w:rsid w:val="00743038"/>
    <w:rsid w:val="0074405D"/>
    <w:rsid w:val="0074422C"/>
    <w:rsid w:val="00744A6C"/>
    <w:rsid w:val="007451A3"/>
    <w:rsid w:val="00745249"/>
    <w:rsid w:val="00745C63"/>
    <w:rsid w:val="007468FB"/>
    <w:rsid w:val="00746ABE"/>
    <w:rsid w:val="0074757E"/>
    <w:rsid w:val="00747893"/>
    <w:rsid w:val="007500EA"/>
    <w:rsid w:val="007509A3"/>
    <w:rsid w:val="00750EE7"/>
    <w:rsid w:val="007515FE"/>
    <w:rsid w:val="00751B79"/>
    <w:rsid w:val="00752E6D"/>
    <w:rsid w:val="007531B9"/>
    <w:rsid w:val="0075392C"/>
    <w:rsid w:val="007544F2"/>
    <w:rsid w:val="007552AA"/>
    <w:rsid w:val="007553EA"/>
    <w:rsid w:val="0075621D"/>
    <w:rsid w:val="00756583"/>
    <w:rsid w:val="00757042"/>
    <w:rsid w:val="007575DA"/>
    <w:rsid w:val="00757602"/>
    <w:rsid w:val="007577FD"/>
    <w:rsid w:val="00757982"/>
    <w:rsid w:val="00757B38"/>
    <w:rsid w:val="00762204"/>
    <w:rsid w:val="00762A41"/>
    <w:rsid w:val="00763236"/>
    <w:rsid w:val="0076349C"/>
    <w:rsid w:val="0076407D"/>
    <w:rsid w:val="00764960"/>
    <w:rsid w:val="00765274"/>
    <w:rsid w:val="007654D1"/>
    <w:rsid w:val="00766AA9"/>
    <w:rsid w:val="00767600"/>
    <w:rsid w:val="00767D72"/>
    <w:rsid w:val="00770105"/>
    <w:rsid w:val="00770E93"/>
    <w:rsid w:val="00770F47"/>
    <w:rsid w:val="007712A0"/>
    <w:rsid w:val="00771405"/>
    <w:rsid w:val="007722E0"/>
    <w:rsid w:val="00772B7A"/>
    <w:rsid w:val="00772F48"/>
    <w:rsid w:val="0077316D"/>
    <w:rsid w:val="00774CE4"/>
    <w:rsid w:val="00775987"/>
    <w:rsid w:val="00775ACC"/>
    <w:rsid w:val="00775D00"/>
    <w:rsid w:val="00776082"/>
    <w:rsid w:val="00776CA9"/>
    <w:rsid w:val="00776E36"/>
    <w:rsid w:val="007809C9"/>
    <w:rsid w:val="007818FA"/>
    <w:rsid w:val="00782247"/>
    <w:rsid w:val="0078288B"/>
    <w:rsid w:val="00782FA6"/>
    <w:rsid w:val="0078320F"/>
    <w:rsid w:val="00783900"/>
    <w:rsid w:val="0078491E"/>
    <w:rsid w:val="00784A0E"/>
    <w:rsid w:val="00784DF1"/>
    <w:rsid w:val="00785008"/>
    <w:rsid w:val="007852D0"/>
    <w:rsid w:val="007857A3"/>
    <w:rsid w:val="00786AD8"/>
    <w:rsid w:val="00786C3F"/>
    <w:rsid w:val="00787174"/>
    <w:rsid w:val="007871AD"/>
    <w:rsid w:val="00787B51"/>
    <w:rsid w:val="00790235"/>
    <w:rsid w:val="007905A6"/>
    <w:rsid w:val="00790FD2"/>
    <w:rsid w:val="007913D8"/>
    <w:rsid w:val="007924A7"/>
    <w:rsid w:val="007932DE"/>
    <w:rsid w:val="00794250"/>
    <w:rsid w:val="007942B0"/>
    <w:rsid w:val="00794371"/>
    <w:rsid w:val="00794F7B"/>
    <w:rsid w:val="007964D9"/>
    <w:rsid w:val="0079670E"/>
    <w:rsid w:val="00796720"/>
    <w:rsid w:val="007A01E2"/>
    <w:rsid w:val="007A0359"/>
    <w:rsid w:val="007A0A08"/>
    <w:rsid w:val="007A121E"/>
    <w:rsid w:val="007A12FF"/>
    <w:rsid w:val="007A20A1"/>
    <w:rsid w:val="007A24BB"/>
    <w:rsid w:val="007A2626"/>
    <w:rsid w:val="007A2D8C"/>
    <w:rsid w:val="007A352A"/>
    <w:rsid w:val="007A4C24"/>
    <w:rsid w:val="007A4C8A"/>
    <w:rsid w:val="007A518F"/>
    <w:rsid w:val="007A7226"/>
    <w:rsid w:val="007A77EB"/>
    <w:rsid w:val="007B02D2"/>
    <w:rsid w:val="007B0DAE"/>
    <w:rsid w:val="007B1FB3"/>
    <w:rsid w:val="007B25A4"/>
    <w:rsid w:val="007B277B"/>
    <w:rsid w:val="007B2808"/>
    <w:rsid w:val="007B2BCB"/>
    <w:rsid w:val="007B30F9"/>
    <w:rsid w:val="007B5C53"/>
    <w:rsid w:val="007B6A6F"/>
    <w:rsid w:val="007B6BC2"/>
    <w:rsid w:val="007B6C87"/>
    <w:rsid w:val="007B7EBE"/>
    <w:rsid w:val="007C02F6"/>
    <w:rsid w:val="007C0582"/>
    <w:rsid w:val="007C0AD9"/>
    <w:rsid w:val="007C1209"/>
    <w:rsid w:val="007C20CA"/>
    <w:rsid w:val="007C25FE"/>
    <w:rsid w:val="007C2A3D"/>
    <w:rsid w:val="007C2CBA"/>
    <w:rsid w:val="007C4E80"/>
    <w:rsid w:val="007C5778"/>
    <w:rsid w:val="007C6609"/>
    <w:rsid w:val="007C6DE8"/>
    <w:rsid w:val="007C70BC"/>
    <w:rsid w:val="007D0A0E"/>
    <w:rsid w:val="007D0C12"/>
    <w:rsid w:val="007D0CF0"/>
    <w:rsid w:val="007D1D3D"/>
    <w:rsid w:val="007D229B"/>
    <w:rsid w:val="007D27D0"/>
    <w:rsid w:val="007D2BB6"/>
    <w:rsid w:val="007D2C87"/>
    <w:rsid w:val="007D2F7B"/>
    <w:rsid w:val="007D31AA"/>
    <w:rsid w:val="007D3474"/>
    <w:rsid w:val="007D3A7D"/>
    <w:rsid w:val="007D3B22"/>
    <w:rsid w:val="007D3D38"/>
    <w:rsid w:val="007D500C"/>
    <w:rsid w:val="007D5458"/>
    <w:rsid w:val="007D59BD"/>
    <w:rsid w:val="007D60E2"/>
    <w:rsid w:val="007D7FCC"/>
    <w:rsid w:val="007E0DED"/>
    <w:rsid w:val="007E0E96"/>
    <w:rsid w:val="007E1F2C"/>
    <w:rsid w:val="007E2B2E"/>
    <w:rsid w:val="007E3C24"/>
    <w:rsid w:val="007E4650"/>
    <w:rsid w:val="007E50D1"/>
    <w:rsid w:val="007E6ED1"/>
    <w:rsid w:val="007E6F40"/>
    <w:rsid w:val="007E7AA4"/>
    <w:rsid w:val="007E7F5A"/>
    <w:rsid w:val="007F05CD"/>
    <w:rsid w:val="007F0A14"/>
    <w:rsid w:val="007F13C9"/>
    <w:rsid w:val="007F16FC"/>
    <w:rsid w:val="007F2036"/>
    <w:rsid w:val="007F205F"/>
    <w:rsid w:val="007F2922"/>
    <w:rsid w:val="007F3C7A"/>
    <w:rsid w:val="007F4FF8"/>
    <w:rsid w:val="007F546B"/>
    <w:rsid w:val="007F6AEB"/>
    <w:rsid w:val="007F74C4"/>
    <w:rsid w:val="007F75E0"/>
    <w:rsid w:val="007F7790"/>
    <w:rsid w:val="007F7A3A"/>
    <w:rsid w:val="00800596"/>
    <w:rsid w:val="008009A5"/>
    <w:rsid w:val="00800D4D"/>
    <w:rsid w:val="00800E97"/>
    <w:rsid w:val="008029F2"/>
    <w:rsid w:val="00802EA3"/>
    <w:rsid w:val="00803E5A"/>
    <w:rsid w:val="00804B39"/>
    <w:rsid w:val="00805584"/>
    <w:rsid w:val="0080648C"/>
    <w:rsid w:val="0080661C"/>
    <w:rsid w:val="00806922"/>
    <w:rsid w:val="00806E97"/>
    <w:rsid w:val="00806F54"/>
    <w:rsid w:val="0080727C"/>
    <w:rsid w:val="00807872"/>
    <w:rsid w:val="00807D18"/>
    <w:rsid w:val="00810441"/>
    <w:rsid w:val="00810C5E"/>
    <w:rsid w:val="00811605"/>
    <w:rsid w:val="00812DEF"/>
    <w:rsid w:val="008138C5"/>
    <w:rsid w:val="008144CC"/>
    <w:rsid w:val="00814CD7"/>
    <w:rsid w:val="008151ED"/>
    <w:rsid w:val="008156E1"/>
    <w:rsid w:val="00815DA0"/>
    <w:rsid w:val="0081607C"/>
    <w:rsid w:val="00816788"/>
    <w:rsid w:val="0081721C"/>
    <w:rsid w:val="008173F5"/>
    <w:rsid w:val="00817FC4"/>
    <w:rsid w:val="0082083B"/>
    <w:rsid w:val="00820C43"/>
    <w:rsid w:val="00821566"/>
    <w:rsid w:val="00821B6F"/>
    <w:rsid w:val="00822034"/>
    <w:rsid w:val="008227AF"/>
    <w:rsid w:val="008227D2"/>
    <w:rsid w:val="00822DA5"/>
    <w:rsid w:val="0082330B"/>
    <w:rsid w:val="00824786"/>
    <w:rsid w:val="00824A29"/>
    <w:rsid w:val="0082531C"/>
    <w:rsid w:val="00826334"/>
    <w:rsid w:val="00826A17"/>
    <w:rsid w:val="00826CEB"/>
    <w:rsid w:val="00827182"/>
    <w:rsid w:val="00827AB4"/>
    <w:rsid w:val="00827CF6"/>
    <w:rsid w:val="00830C84"/>
    <w:rsid w:val="00831352"/>
    <w:rsid w:val="00831697"/>
    <w:rsid w:val="00831D92"/>
    <w:rsid w:val="008321AA"/>
    <w:rsid w:val="00832408"/>
    <w:rsid w:val="008335B1"/>
    <w:rsid w:val="00833E89"/>
    <w:rsid w:val="00834694"/>
    <w:rsid w:val="0083472C"/>
    <w:rsid w:val="00834848"/>
    <w:rsid w:val="00835B4A"/>
    <w:rsid w:val="00835C86"/>
    <w:rsid w:val="00835F96"/>
    <w:rsid w:val="0083602E"/>
    <w:rsid w:val="008362E9"/>
    <w:rsid w:val="00836593"/>
    <w:rsid w:val="008368CE"/>
    <w:rsid w:val="0083726D"/>
    <w:rsid w:val="00837D82"/>
    <w:rsid w:val="00837E03"/>
    <w:rsid w:val="00840D7A"/>
    <w:rsid w:val="00840E2A"/>
    <w:rsid w:val="00840F8C"/>
    <w:rsid w:val="00841EAE"/>
    <w:rsid w:val="00842258"/>
    <w:rsid w:val="008422E6"/>
    <w:rsid w:val="00843237"/>
    <w:rsid w:val="0084341E"/>
    <w:rsid w:val="00845378"/>
    <w:rsid w:val="0084581A"/>
    <w:rsid w:val="00846B2E"/>
    <w:rsid w:val="00846CA0"/>
    <w:rsid w:val="008472CA"/>
    <w:rsid w:val="0085050D"/>
    <w:rsid w:val="00850A5D"/>
    <w:rsid w:val="00850E3F"/>
    <w:rsid w:val="00852100"/>
    <w:rsid w:val="00853A20"/>
    <w:rsid w:val="00853DEB"/>
    <w:rsid w:val="00855B35"/>
    <w:rsid w:val="00856097"/>
    <w:rsid w:val="00856C4C"/>
    <w:rsid w:val="008570B5"/>
    <w:rsid w:val="00860755"/>
    <w:rsid w:val="00860C87"/>
    <w:rsid w:val="00861295"/>
    <w:rsid w:val="0086176B"/>
    <w:rsid w:val="00861C73"/>
    <w:rsid w:val="00862BDE"/>
    <w:rsid w:val="00863718"/>
    <w:rsid w:val="0086441E"/>
    <w:rsid w:val="00864E1D"/>
    <w:rsid w:val="00865447"/>
    <w:rsid w:val="00865F1B"/>
    <w:rsid w:val="00866347"/>
    <w:rsid w:val="00866416"/>
    <w:rsid w:val="0086695A"/>
    <w:rsid w:val="008672FA"/>
    <w:rsid w:val="008675D3"/>
    <w:rsid w:val="008677A4"/>
    <w:rsid w:val="00867A17"/>
    <w:rsid w:val="008719B1"/>
    <w:rsid w:val="00871E3A"/>
    <w:rsid w:val="00872A31"/>
    <w:rsid w:val="00873C83"/>
    <w:rsid w:val="00874098"/>
    <w:rsid w:val="00874294"/>
    <w:rsid w:val="00874637"/>
    <w:rsid w:val="0087473A"/>
    <w:rsid w:val="00874D0A"/>
    <w:rsid w:val="00874D56"/>
    <w:rsid w:val="008757BC"/>
    <w:rsid w:val="008760B2"/>
    <w:rsid w:val="0087642A"/>
    <w:rsid w:val="00880C5E"/>
    <w:rsid w:val="00880DFC"/>
    <w:rsid w:val="00882C8F"/>
    <w:rsid w:val="0088301C"/>
    <w:rsid w:val="0088315E"/>
    <w:rsid w:val="0088374D"/>
    <w:rsid w:val="008841A6"/>
    <w:rsid w:val="0088480F"/>
    <w:rsid w:val="00884814"/>
    <w:rsid w:val="00884CF6"/>
    <w:rsid w:val="0088519C"/>
    <w:rsid w:val="00885A64"/>
    <w:rsid w:val="00886080"/>
    <w:rsid w:val="00886D74"/>
    <w:rsid w:val="008873A4"/>
    <w:rsid w:val="00887647"/>
    <w:rsid w:val="0088777C"/>
    <w:rsid w:val="008877DD"/>
    <w:rsid w:val="0089055B"/>
    <w:rsid w:val="00890A63"/>
    <w:rsid w:val="008923F2"/>
    <w:rsid w:val="0089265E"/>
    <w:rsid w:val="00892F0B"/>
    <w:rsid w:val="00893674"/>
    <w:rsid w:val="00894624"/>
    <w:rsid w:val="0089464E"/>
    <w:rsid w:val="00894BC5"/>
    <w:rsid w:val="00894D6B"/>
    <w:rsid w:val="00894F29"/>
    <w:rsid w:val="008950EA"/>
    <w:rsid w:val="008955C2"/>
    <w:rsid w:val="00895BAD"/>
    <w:rsid w:val="00896A53"/>
    <w:rsid w:val="00896E75"/>
    <w:rsid w:val="0089708E"/>
    <w:rsid w:val="0089711E"/>
    <w:rsid w:val="00897207"/>
    <w:rsid w:val="00897D69"/>
    <w:rsid w:val="00897E8F"/>
    <w:rsid w:val="008A015E"/>
    <w:rsid w:val="008A0A9A"/>
    <w:rsid w:val="008A1A5D"/>
    <w:rsid w:val="008A1CD1"/>
    <w:rsid w:val="008A207C"/>
    <w:rsid w:val="008A25E7"/>
    <w:rsid w:val="008A2CB7"/>
    <w:rsid w:val="008A33D4"/>
    <w:rsid w:val="008A5580"/>
    <w:rsid w:val="008A5DED"/>
    <w:rsid w:val="008A6AEA"/>
    <w:rsid w:val="008A6F90"/>
    <w:rsid w:val="008A7BC1"/>
    <w:rsid w:val="008B0393"/>
    <w:rsid w:val="008B0B0B"/>
    <w:rsid w:val="008B11E1"/>
    <w:rsid w:val="008B130D"/>
    <w:rsid w:val="008B20E3"/>
    <w:rsid w:val="008B282B"/>
    <w:rsid w:val="008B34DE"/>
    <w:rsid w:val="008B4A2A"/>
    <w:rsid w:val="008B56C8"/>
    <w:rsid w:val="008B5955"/>
    <w:rsid w:val="008B68D2"/>
    <w:rsid w:val="008B6C52"/>
    <w:rsid w:val="008B7466"/>
    <w:rsid w:val="008B7518"/>
    <w:rsid w:val="008B7DE2"/>
    <w:rsid w:val="008B7EB3"/>
    <w:rsid w:val="008C043B"/>
    <w:rsid w:val="008C0560"/>
    <w:rsid w:val="008C1D39"/>
    <w:rsid w:val="008C26B3"/>
    <w:rsid w:val="008C31B5"/>
    <w:rsid w:val="008C3243"/>
    <w:rsid w:val="008C3D46"/>
    <w:rsid w:val="008C5E4B"/>
    <w:rsid w:val="008C6809"/>
    <w:rsid w:val="008D0CB6"/>
    <w:rsid w:val="008D0FE5"/>
    <w:rsid w:val="008D1000"/>
    <w:rsid w:val="008D1694"/>
    <w:rsid w:val="008D2DA8"/>
    <w:rsid w:val="008D2E04"/>
    <w:rsid w:val="008D4E7C"/>
    <w:rsid w:val="008D4F3E"/>
    <w:rsid w:val="008D5ABC"/>
    <w:rsid w:val="008D5C70"/>
    <w:rsid w:val="008D6692"/>
    <w:rsid w:val="008D68D1"/>
    <w:rsid w:val="008D69B8"/>
    <w:rsid w:val="008D6F57"/>
    <w:rsid w:val="008E00C8"/>
    <w:rsid w:val="008E01D1"/>
    <w:rsid w:val="008E039E"/>
    <w:rsid w:val="008E04BF"/>
    <w:rsid w:val="008E094A"/>
    <w:rsid w:val="008E0B61"/>
    <w:rsid w:val="008E0D85"/>
    <w:rsid w:val="008E10F5"/>
    <w:rsid w:val="008E11BE"/>
    <w:rsid w:val="008E25C5"/>
    <w:rsid w:val="008E281A"/>
    <w:rsid w:val="008E3B1F"/>
    <w:rsid w:val="008E3C41"/>
    <w:rsid w:val="008E3E82"/>
    <w:rsid w:val="008E4B92"/>
    <w:rsid w:val="008E4CB3"/>
    <w:rsid w:val="008E5699"/>
    <w:rsid w:val="008E6585"/>
    <w:rsid w:val="008E7106"/>
    <w:rsid w:val="008E73D6"/>
    <w:rsid w:val="008F046F"/>
    <w:rsid w:val="008F10BB"/>
    <w:rsid w:val="008F17A1"/>
    <w:rsid w:val="008F2394"/>
    <w:rsid w:val="008F27B5"/>
    <w:rsid w:val="008F2B00"/>
    <w:rsid w:val="008F2B99"/>
    <w:rsid w:val="008F3B77"/>
    <w:rsid w:val="008F3B9E"/>
    <w:rsid w:val="008F3C5A"/>
    <w:rsid w:val="008F41B2"/>
    <w:rsid w:val="008F42AE"/>
    <w:rsid w:val="008F50D7"/>
    <w:rsid w:val="008F52A8"/>
    <w:rsid w:val="008F7E69"/>
    <w:rsid w:val="0090019D"/>
    <w:rsid w:val="00901187"/>
    <w:rsid w:val="009016A6"/>
    <w:rsid w:val="0090204B"/>
    <w:rsid w:val="009027D7"/>
    <w:rsid w:val="0090325B"/>
    <w:rsid w:val="00904092"/>
    <w:rsid w:val="00904232"/>
    <w:rsid w:val="00904B9C"/>
    <w:rsid w:val="00904ED5"/>
    <w:rsid w:val="00905307"/>
    <w:rsid w:val="00905E3F"/>
    <w:rsid w:val="0090621B"/>
    <w:rsid w:val="00906B9F"/>
    <w:rsid w:val="00906CA4"/>
    <w:rsid w:val="009076EA"/>
    <w:rsid w:val="009077A9"/>
    <w:rsid w:val="009106C7"/>
    <w:rsid w:val="009111DC"/>
    <w:rsid w:val="009114FD"/>
    <w:rsid w:val="00911D3E"/>
    <w:rsid w:val="00911D98"/>
    <w:rsid w:val="00912108"/>
    <w:rsid w:val="00912267"/>
    <w:rsid w:val="00912B90"/>
    <w:rsid w:val="00912D93"/>
    <w:rsid w:val="009145A1"/>
    <w:rsid w:val="00915121"/>
    <w:rsid w:val="00915E37"/>
    <w:rsid w:val="00915F2D"/>
    <w:rsid w:val="0091701B"/>
    <w:rsid w:val="009173A0"/>
    <w:rsid w:val="00917D38"/>
    <w:rsid w:val="00920131"/>
    <w:rsid w:val="009203C9"/>
    <w:rsid w:val="00920DD6"/>
    <w:rsid w:val="00921186"/>
    <w:rsid w:val="00921274"/>
    <w:rsid w:val="009213F7"/>
    <w:rsid w:val="00921705"/>
    <w:rsid w:val="009221D9"/>
    <w:rsid w:val="00923475"/>
    <w:rsid w:val="0092414C"/>
    <w:rsid w:val="009244C2"/>
    <w:rsid w:val="00924D9E"/>
    <w:rsid w:val="0092586F"/>
    <w:rsid w:val="009259DE"/>
    <w:rsid w:val="009269E3"/>
    <w:rsid w:val="0092754E"/>
    <w:rsid w:val="009278BA"/>
    <w:rsid w:val="009302D4"/>
    <w:rsid w:val="00930436"/>
    <w:rsid w:val="00930FA9"/>
    <w:rsid w:val="00931D33"/>
    <w:rsid w:val="0093238B"/>
    <w:rsid w:val="00932423"/>
    <w:rsid w:val="009325AB"/>
    <w:rsid w:val="009331C9"/>
    <w:rsid w:val="00933285"/>
    <w:rsid w:val="0093357D"/>
    <w:rsid w:val="00935A9B"/>
    <w:rsid w:val="0093668C"/>
    <w:rsid w:val="009368F0"/>
    <w:rsid w:val="00937948"/>
    <w:rsid w:val="009403A6"/>
    <w:rsid w:val="009404C4"/>
    <w:rsid w:val="009407DC"/>
    <w:rsid w:val="00940C50"/>
    <w:rsid w:val="0094128B"/>
    <w:rsid w:val="009414D8"/>
    <w:rsid w:val="009415D3"/>
    <w:rsid w:val="00941DF6"/>
    <w:rsid w:val="00942984"/>
    <w:rsid w:val="00942E8A"/>
    <w:rsid w:val="00943024"/>
    <w:rsid w:val="00943F01"/>
    <w:rsid w:val="00944607"/>
    <w:rsid w:val="00945080"/>
    <w:rsid w:val="00945201"/>
    <w:rsid w:val="00945CC1"/>
    <w:rsid w:val="0094638A"/>
    <w:rsid w:val="00946892"/>
    <w:rsid w:val="00946BB5"/>
    <w:rsid w:val="00947526"/>
    <w:rsid w:val="00947B4F"/>
    <w:rsid w:val="009508DE"/>
    <w:rsid w:val="00951155"/>
    <w:rsid w:val="0095181E"/>
    <w:rsid w:val="00951972"/>
    <w:rsid w:val="00952092"/>
    <w:rsid w:val="0095266B"/>
    <w:rsid w:val="00952D93"/>
    <w:rsid w:val="00952F27"/>
    <w:rsid w:val="00953586"/>
    <w:rsid w:val="00953E0F"/>
    <w:rsid w:val="0095660A"/>
    <w:rsid w:val="00957366"/>
    <w:rsid w:val="00957AED"/>
    <w:rsid w:val="00957D3A"/>
    <w:rsid w:val="00960122"/>
    <w:rsid w:val="00961288"/>
    <w:rsid w:val="00961629"/>
    <w:rsid w:val="009626B3"/>
    <w:rsid w:val="0096299C"/>
    <w:rsid w:val="009634AE"/>
    <w:rsid w:val="00963BBC"/>
    <w:rsid w:val="00963FBB"/>
    <w:rsid w:val="00963FE6"/>
    <w:rsid w:val="009640B8"/>
    <w:rsid w:val="00964842"/>
    <w:rsid w:val="00965C9D"/>
    <w:rsid w:val="009669BB"/>
    <w:rsid w:val="00966F12"/>
    <w:rsid w:val="00966F20"/>
    <w:rsid w:val="00967025"/>
    <w:rsid w:val="00967803"/>
    <w:rsid w:val="0097015D"/>
    <w:rsid w:val="00971411"/>
    <w:rsid w:val="00971A3B"/>
    <w:rsid w:val="009723BB"/>
    <w:rsid w:val="00972545"/>
    <w:rsid w:val="0097449D"/>
    <w:rsid w:val="00974E21"/>
    <w:rsid w:val="00974F5C"/>
    <w:rsid w:val="009756A3"/>
    <w:rsid w:val="0097651D"/>
    <w:rsid w:val="00976795"/>
    <w:rsid w:val="00976C55"/>
    <w:rsid w:val="009776C0"/>
    <w:rsid w:val="00980E4F"/>
    <w:rsid w:val="0098164C"/>
    <w:rsid w:val="00981F0B"/>
    <w:rsid w:val="009823F0"/>
    <w:rsid w:val="00982B74"/>
    <w:rsid w:val="009836AE"/>
    <w:rsid w:val="00984448"/>
    <w:rsid w:val="009847BC"/>
    <w:rsid w:val="009856E2"/>
    <w:rsid w:val="00985F27"/>
    <w:rsid w:val="00986379"/>
    <w:rsid w:val="009879B4"/>
    <w:rsid w:val="00987BDE"/>
    <w:rsid w:val="00987C97"/>
    <w:rsid w:val="009901A5"/>
    <w:rsid w:val="00990A4D"/>
    <w:rsid w:val="00991845"/>
    <w:rsid w:val="00992223"/>
    <w:rsid w:val="00992B3B"/>
    <w:rsid w:val="009930FE"/>
    <w:rsid w:val="00993543"/>
    <w:rsid w:val="00994F5B"/>
    <w:rsid w:val="009953E4"/>
    <w:rsid w:val="00995D58"/>
    <w:rsid w:val="00996077"/>
    <w:rsid w:val="00996736"/>
    <w:rsid w:val="00996A2B"/>
    <w:rsid w:val="00997096"/>
    <w:rsid w:val="009978F8"/>
    <w:rsid w:val="00997AF5"/>
    <w:rsid w:val="009A03B3"/>
    <w:rsid w:val="009A0E28"/>
    <w:rsid w:val="009A149C"/>
    <w:rsid w:val="009A1DC6"/>
    <w:rsid w:val="009A1E59"/>
    <w:rsid w:val="009A23FA"/>
    <w:rsid w:val="009A2D73"/>
    <w:rsid w:val="009A2DB3"/>
    <w:rsid w:val="009A4F9D"/>
    <w:rsid w:val="009A568D"/>
    <w:rsid w:val="009A5A7F"/>
    <w:rsid w:val="009A613C"/>
    <w:rsid w:val="009A67B7"/>
    <w:rsid w:val="009A6980"/>
    <w:rsid w:val="009A6ED3"/>
    <w:rsid w:val="009B0729"/>
    <w:rsid w:val="009B0C09"/>
    <w:rsid w:val="009B18F5"/>
    <w:rsid w:val="009B1CEA"/>
    <w:rsid w:val="009B2582"/>
    <w:rsid w:val="009B2BEE"/>
    <w:rsid w:val="009B593B"/>
    <w:rsid w:val="009B6889"/>
    <w:rsid w:val="009B733D"/>
    <w:rsid w:val="009B7795"/>
    <w:rsid w:val="009B7F2C"/>
    <w:rsid w:val="009C049F"/>
    <w:rsid w:val="009C1CD6"/>
    <w:rsid w:val="009C2DE2"/>
    <w:rsid w:val="009C367D"/>
    <w:rsid w:val="009C4031"/>
    <w:rsid w:val="009C40CC"/>
    <w:rsid w:val="009C40CE"/>
    <w:rsid w:val="009C571B"/>
    <w:rsid w:val="009C580F"/>
    <w:rsid w:val="009C58BD"/>
    <w:rsid w:val="009C62B6"/>
    <w:rsid w:val="009C6C8D"/>
    <w:rsid w:val="009C7229"/>
    <w:rsid w:val="009C79B9"/>
    <w:rsid w:val="009D043A"/>
    <w:rsid w:val="009D07EC"/>
    <w:rsid w:val="009D1113"/>
    <w:rsid w:val="009D1718"/>
    <w:rsid w:val="009D1D62"/>
    <w:rsid w:val="009D1E0C"/>
    <w:rsid w:val="009D20DD"/>
    <w:rsid w:val="009D2DE6"/>
    <w:rsid w:val="009D2DE9"/>
    <w:rsid w:val="009D30C9"/>
    <w:rsid w:val="009D3876"/>
    <w:rsid w:val="009D43CA"/>
    <w:rsid w:val="009D4D63"/>
    <w:rsid w:val="009D503B"/>
    <w:rsid w:val="009D65FB"/>
    <w:rsid w:val="009D7D02"/>
    <w:rsid w:val="009E1327"/>
    <w:rsid w:val="009E1647"/>
    <w:rsid w:val="009E29BB"/>
    <w:rsid w:val="009E2DAB"/>
    <w:rsid w:val="009E37D0"/>
    <w:rsid w:val="009E3B96"/>
    <w:rsid w:val="009E4633"/>
    <w:rsid w:val="009E55BD"/>
    <w:rsid w:val="009E64B1"/>
    <w:rsid w:val="009E675B"/>
    <w:rsid w:val="009E67A7"/>
    <w:rsid w:val="009E6B0C"/>
    <w:rsid w:val="009E6F49"/>
    <w:rsid w:val="009E71D3"/>
    <w:rsid w:val="009E7424"/>
    <w:rsid w:val="009E7DBE"/>
    <w:rsid w:val="009F1CC2"/>
    <w:rsid w:val="009F20AA"/>
    <w:rsid w:val="009F22DE"/>
    <w:rsid w:val="009F22E6"/>
    <w:rsid w:val="009F2B85"/>
    <w:rsid w:val="009F327C"/>
    <w:rsid w:val="009F3AEB"/>
    <w:rsid w:val="009F425C"/>
    <w:rsid w:val="009F5271"/>
    <w:rsid w:val="009F6490"/>
    <w:rsid w:val="009F769B"/>
    <w:rsid w:val="00A02818"/>
    <w:rsid w:val="00A02B3E"/>
    <w:rsid w:val="00A030A8"/>
    <w:rsid w:val="00A03973"/>
    <w:rsid w:val="00A03C65"/>
    <w:rsid w:val="00A04F81"/>
    <w:rsid w:val="00A0772A"/>
    <w:rsid w:val="00A115A1"/>
    <w:rsid w:val="00A119E3"/>
    <w:rsid w:val="00A1210C"/>
    <w:rsid w:val="00A1272B"/>
    <w:rsid w:val="00A1288C"/>
    <w:rsid w:val="00A12D7A"/>
    <w:rsid w:val="00A12DCB"/>
    <w:rsid w:val="00A13BD7"/>
    <w:rsid w:val="00A13D4C"/>
    <w:rsid w:val="00A1535E"/>
    <w:rsid w:val="00A15771"/>
    <w:rsid w:val="00A16093"/>
    <w:rsid w:val="00A1649B"/>
    <w:rsid w:val="00A16D25"/>
    <w:rsid w:val="00A17218"/>
    <w:rsid w:val="00A179F9"/>
    <w:rsid w:val="00A20A50"/>
    <w:rsid w:val="00A21030"/>
    <w:rsid w:val="00A2141E"/>
    <w:rsid w:val="00A21D3C"/>
    <w:rsid w:val="00A22F0C"/>
    <w:rsid w:val="00A23D00"/>
    <w:rsid w:val="00A244DE"/>
    <w:rsid w:val="00A2560B"/>
    <w:rsid w:val="00A25632"/>
    <w:rsid w:val="00A274F4"/>
    <w:rsid w:val="00A2750B"/>
    <w:rsid w:val="00A30E2D"/>
    <w:rsid w:val="00A30F74"/>
    <w:rsid w:val="00A310F1"/>
    <w:rsid w:val="00A31164"/>
    <w:rsid w:val="00A3122D"/>
    <w:rsid w:val="00A319CD"/>
    <w:rsid w:val="00A31EC9"/>
    <w:rsid w:val="00A32A89"/>
    <w:rsid w:val="00A33346"/>
    <w:rsid w:val="00A337C7"/>
    <w:rsid w:val="00A338FF"/>
    <w:rsid w:val="00A3391E"/>
    <w:rsid w:val="00A34A7B"/>
    <w:rsid w:val="00A35CDD"/>
    <w:rsid w:val="00A37F54"/>
    <w:rsid w:val="00A409A1"/>
    <w:rsid w:val="00A40B79"/>
    <w:rsid w:val="00A42FFB"/>
    <w:rsid w:val="00A43CBC"/>
    <w:rsid w:val="00A440BB"/>
    <w:rsid w:val="00A44FE5"/>
    <w:rsid w:val="00A45A4E"/>
    <w:rsid w:val="00A45C75"/>
    <w:rsid w:val="00A46688"/>
    <w:rsid w:val="00A4676A"/>
    <w:rsid w:val="00A46BB6"/>
    <w:rsid w:val="00A477F0"/>
    <w:rsid w:val="00A4790B"/>
    <w:rsid w:val="00A50302"/>
    <w:rsid w:val="00A5141E"/>
    <w:rsid w:val="00A51495"/>
    <w:rsid w:val="00A516CB"/>
    <w:rsid w:val="00A51E5D"/>
    <w:rsid w:val="00A52C6D"/>
    <w:rsid w:val="00A53742"/>
    <w:rsid w:val="00A540FC"/>
    <w:rsid w:val="00A54400"/>
    <w:rsid w:val="00A55F4F"/>
    <w:rsid w:val="00A561EB"/>
    <w:rsid w:val="00A56AA2"/>
    <w:rsid w:val="00A56F38"/>
    <w:rsid w:val="00A5737E"/>
    <w:rsid w:val="00A574C2"/>
    <w:rsid w:val="00A577C5"/>
    <w:rsid w:val="00A57AB0"/>
    <w:rsid w:val="00A60A1E"/>
    <w:rsid w:val="00A618A4"/>
    <w:rsid w:val="00A61909"/>
    <w:rsid w:val="00A61EA3"/>
    <w:rsid w:val="00A6262B"/>
    <w:rsid w:val="00A62D38"/>
    <w:rsid w:val="00A62DD2"/>
    <w:rsid w:val="00A6301C"/>
    <w:rsid w:val="00A63767"/>
    <w:rsid w:val="00A63DE6"/>
    <w:rsid w:val="00A65461"/>
    <w:rsid w:val="00A660CA"/>
    <w:rsid w:val="00A66569"/>
    <w:rsid w:val="00A6690A"/>
    <w:rsid w:val="00A70EF5"/>
    <w:rsid w:val="00A71848"/>
    <w:rsid w:val="00A723BF"/>
    <w:rsid w:val="00A72C64"/>
    <w:rsid w:val="00A737FB"/>
    <w:rsid w:val="00A73E02"/>
    <w:rsid w:val="00A742BB"/>
    <w:rsid w:val="00A750D3"/>
    <w:rsid w:val="00A752D4"/>
    <w:rsid w:val="00A76191"/>
    <w:rsid w:val="00A76598"/>
    <w:rsid w:val="00A766C8"/>
    <w:rsid w:val="00A76A05"/>
    <w:rsid w:val="00A76B79"/>
    <w:rsid w:val="00A80338"/>
    <w:rsid w:val="00A805F3"/>
    <w:rsid w:val="00A8123E"/>
    <w:rsid w:val="00A81A7C"/>
    <w:rsid w:val="00A829E7"/>
    <w:rsid w:val="00A83C8F"/>
    <w:rsid w:val="00A841EB"/>
    <w:rsid w:val="00A84631"/>
    <w:rsid w:val="00A846A0"/>
    <w:rsid w:val="00A856BF"/>
    <w:rsid w:val="00A8576B"/>
    <w:rsid w:val="00A85A7D"/>
    <w:rsid w:val="00A868BC"/>
    <w:rsid w:val="00A87A1F"/>
    <w:rsid w:val="00A903A6"/>
    <w:rsid w:val="00A9083A"/>
    <w:rsid w:val="00A90AEB"/>
    <w:rsid w:val="00A9121B"/>
    <w:rsid w:val="00A91C54"/>
    <w:rsid w:val="00A92226"/>
    <w:rsid w:val="00A9296E"/>
    <w:rsid w:val="00A92E16"/>
    <w:rsid w:val="00A92E26"/>
    <w:rsid w:val="00A94594"/>
    <w:rsid w:val="00A947EA"/>
    <w:rsid w:val="00A95E65"/>
    <w:rsid w:val="00A96806"/>
    <w:rsid w:val="00A971B6"/>
    <w:rsid w:val="00A97B92"/>
    <w:rsid w:val="00AA0020"/>
    <w:rsid w:val="00AA0423"/>
    <w:rsid w:val="00AA0B7F"/>
    <w:rsid w:val="00AA0E16"/>
    <w:rsid w:val="00AA17AF"/>
    <w:rsid w:val="00AA2FEC"/>
    <w:rsid w:val="00AA37C9"/>
    <w:rsid w:val="00AA37CE"/>
    <w:rsid w:val="00AA3F4F"/>
    <w:rsid w:val="00AA51AE"/>
    <w:rsid w:val="00AA5C35"/>
    <w:rsid w:val="00AA7559"/>
    <w:rsid w:val="00AA7614"/>
    <w:rsid w:val="00AB058B"/>
    <w:rsid w:val="00AB0ED8"/>
    <w:rsid w:val="00AB1517"/>
    <w:rsid w:val="00AB361C"/>
    <w:rsid w:val="00AB374F"/>
    <w:rsid w:val="00AB398F"/>
    <w:rsid w:val="00AB3DBC"/>
    <w:rsid w:val="00AB4130"/>
    <w:rsid w:val="00AB6A8A"/>
    <w:rsid w:val="00AB79A6"/>
    <w:rsid w:val="00AB7D18"/>
    <w:rsid w:val="00AC0396"/>
    <w:rsid w:val="00AC0C45"/>
    <w:rsid w:val="00AC0F7D"/>
    <w:rsid w:val="00AC1D9F"/>
    <w:rsid w:val="00AC3193"/>
    <w:rsid w:val="00AC330D"/>
    <w:rsid w:val="00AC3777"/>
    <w:rsid w:val="00AC3828"/>
    <w:rsid w:val="00AC39AC"/>
    <w:rsid w:val="00AC458E"/>
    <w:rsid w:val="00AC49C4"/>
    <w:rsid w:val="00AC4F10"/>
    <w:rsid w:val="00AC4FC5"/>
    <w:rsid w:val="00AC5045"/>
    <w:rsid w:val="00AC5540"/>
    <w:rsid w:val="00AC5B16"/>
    <w:rsid w:val="00AC5C12"/>
    <w:rsid w:val="00AC624B"/>
    <w:rsid w:val="00AC6398"/>
    <w:rsid w:val="00AC7C29"/>
    <w:rsid w:val="00AD03BC"/>
    <w:rsid w:val="00AD0C43"/>
    <w:rsid w:val="00AD0FC7"/>
    <w:rsid w:val="00AD13F8"/>
    <w:rsid w:val="00AD1539"/>
    <w:rsid w:val="00AD1641"/>
    <w:rsid w:val="00AD2072"/>
    <w:rsid w:val="00AD4ED4"/>
    <w:rsid w:val="00AD5731"/>
    <w:rsid w:val="00AD600E"/>
    <w:rsid w:val="00AD69B2"/>
    <w:rsid w:val="00AD7C38"/>
    <w:rsid w:val="00AE00B7"/>
    <w:rsid w:val="00AE0DFD"/>
    <w:rsid w:val="00AE2432"/>
    <w:rsid w:val="00AE25AE"/>
    <w:rsid w:val="00AE29F9"/>
    <w:rsid w:val="00AE2B90"/>
    <w:rsid w:val="00AE2C74"/>
    <w:rsid w:val="00AE3BD5"/>
    <w:rsid w:val="00AE3D52"/>
    <w:rsid w:val="00AE4601"/>
    <w:rsid w:val="00AE4711"/>
    <w:rsid w:val="00AE4902"/>
    <w:rsid w:val="00AE4CA4"/>
    <w:rsid w:val="00AE4F0E"/>
    <w:rsid w:val="00AE5324"/>
    <w:rsid w:val="00AE6E65"/>
    <w:rsid w:val="00AE7565"/>
    <w:rsid w:val="00AE7DA1"/>
    <w:rsid w:val="00AF02F5"/>
    <w:rsid w:val="00AF0939"/>
    <w:rsid w:val="00AF0DD6"/>
    <w:rsid w:val="00AF0DD9"/>
    <w:rsid w:val="00AF159B"/>
    <w:rsid w:val="00AF1BF9"/>
    <w:rsid w:val="00AF22A9"/>
    <w:rsid w:val="00AF3A83"/>
    <w:rsid w:val="00AF4AC9"/>
    <w:rsid w:val="00AF50A1"/>
    <w:rsid w:val="00AF7756"/>
    <w:rsid w:val="00AF798D"/>
    <w:rsid w:val="00B00516"/>
    <w:rsid w:val="00B007C3"/>
    <w:rsid w:val="00B00FCA"/>
    <w:rsid w:val="00B01B78"/>
    <w:rsid w:val="00B03BEA"/>
    <w:rsid w:val="00B0493B"/>
    <w:rsid w:val="00B053E0"/>
    <w:rsid w:val="00B0705A"/>
    <w:rsid w:val="00B07F7C"/>
    <w:rsid w:val="00B10679"/>
    <w:rsid w:val="00B10E2C"/>
    <w:rsid w:val="00B11047"/>
    <w:rsid w:val="00B1116B"/>
    <w:rsid w:val="00B119D1"/>
    <w:rsid w:val="00B12632"/>
    <w:rsid w:val="00B126EE"/>
    <w:rsid w:val="00B12CFA"/>
    <w:rsid w:val="00B14957"/>
    <w:rsid w:val="00B1593C"/>
    <w:rsid w:val="00B1669A"/>
    <w:rsid w:val="00B17ABD"/>
    <w:rsid w:val="00B203E9"/>
    <w:rsid w:val="00B20461"/>
    <w:rsid w:val="00B2096C"/>
    <w:rsid w:val="00B20C7F"/>
    <w:rsid w:val="00B20EEC"/>
    <w:rsid w:val="00B21469"/>
    <w:rsid w:val="00B218CE"/>
    <w:rsid w:val="00B2241A"/>
    <w:rsid w:val="00B22B80"/>
    <w:rsid w:val="00B22F76"/>
    <w:rsid w:val="00B236B0"/>
    <w:rsid w:val="00B23C8F"/>
    <w:rsid w:val="00B2405F"/>
    <w:rsid w:val="00B24114"/>
    <w:rsid w:val="00B2414A"/>
    <w:rsid w:val="00B253C0"/>
    <w:rsid w:val="00B27664"/>
    <w:rsid w:val="00B3054C"/>
    <w:rsid w:val="00B306FC"/>
    <w:rsid w:val="00B30811"/>
    <w:rsid w:val="00B30858"/>
    <w:rsid w:val="00B30D74"/>
    <w:rsid w:val="00B3205D"/>
    <w:rsid w:val="00B33046"/>
    <w:rsid w:val="00B33577"/>
    <w:rsid w:val="00B33939"/>
    <w:rsid w:val="00B3431B"/>
    <w:rsid w:val="00B354A6"/>
    <w:rsid w:val="00B35C8A"/>
    <w:rsid w:val="00B36EE0"/>
    <w:rsid w:val="00B3712E"/>
    <w:rsid w:val="00B37D00"/>
    <w:rsid w:val="00B404D5"/>
    <w:rsid w:val="00B40873"/>
    <w:rsid w:val="00B412DF"/>
    <w:rsid w:val="00B4190E"/>
    <w:rsid w:val="00B426D7"/>
    <w:rsid w:val="00B42949"/>
    <w:rsid w:val="00B43901"/>
    <w:rsid w:val="00B43A13"/>
    <w:rsid w:val="00B43BF3"/>
    <w:rsid w:val="00B43E8B"/>
    <w:rsid w:val="00B441CA"/>
    <w:rsid w:val="00B45124"/>
    <w:rsid w:val="00B452CF"/>
    <w:rsid w:val="00B455BA"/>
    <w:rsid w:val="00B45707"/>
    <w:rsid w:val="00B45796"/>
    <w:rsid w:val="00B46D20"/>
    <w:rsid w:val="00B47430"/>
    <w:rsid w:val="00B475DA"/>
    <w:rsid w:val="00B50139"/>
    <w:rsid w:val="00B50462"/>
    <w:rsid w:val="00B505D7"/>
    <w:rsid w:val="00B5112B"/>
    <w:rsid w:val="00B51EAB"/>
    <w:rsid w:val="00B51EB4"/>
    <w:rsid w:val="00B524E4"/>
    <w:rsid w:val="00B533D1"/>
    <w:rsid w:val="00B534BF"/>
    <w:rsid w:val="00B54128"/>
    <w:rsid w:val="00B5420F"/>
    <w:rsid w:val="00B548FB"/>
    <w:rsid w:val="00B54F49"/>
    <w:rsid w:val="00B55291"/>
    <w:rsid w:val="00B55842"/>
    <w:rsid w:val="00B56191"/>
    <w:rsid w:val="00B56263"/>
    <w:rsid w:val="00B567EF"/>
    <w:rsid w:val="00B61326"/>
    <w:rsid w:val="00B6154C"/>
    <w:rsid w:val="00B6214E"/>
    <w:rsid w:val="00B63039"/>
    <w:rsid w:val="00B6332E"/>
    <w:rsid w:val="00B634AC"/>
    <w:rsid w:val="00B63664"/>
    <w:rsid w:val="00B63A1B"/>
    <w:rsid w:val="00B65FC0"/>
    <w:rsid w:val="00B6699A"/>
    <w:rsid w:val="00B66DE3"/>
    <w:rsid w:val="00B66F68"/>
    <w:rsid w:val="00B672A4"/>
    <w:rsid w:val="00B70240"/>
    <w:rsid w:val="00B7057E"/>
    <w:rsid w:val="00B709F3"/>
    <w:rsid w:val="00B70EF0"/>
    <w:rsid w:val="00B713E9"/>
    <w:rsid w:val="00B71A57"/>
    <w:rsid w:val="00B73A8F"/>
    <w:rsid w:val="00B73D49"/>
    <w:rsid w:val="00B74F76"/>
    <w:rsid w:val="00B7570D"/>
    <w:rsid w:val="00B757C7"/>
    <w:rsid w:val="00B76C7D"/>
    <w:rsid w:val="00B771C9"/>
    <w:rsid w:val="00B8009D"/>
    <w:rsid w:val="00B81841"/>
    <w:rsid w:val="00B81C70"/>
    <w:rsid w:val="00B83693"/>
    <w:rsid w:val="00B855AD"/>
    <w:rsid w:val="00B85BE6"/>
    <w:rsid w:val="00B85EA1"/>
    <w:rsid w:val="00B867A6"/>
    <w:rsid w:val="00B86CC6"/>
    <w:rsid w:val="00B86FE1"/>
    <w:rsid w:val="00B8732E"/>
    <w:rsid w:val="00B905CD"/>
    <w:rsid w:val="00B9068B"/>
    <w:rsid w:val="00B9093F"/>
    <w:rsid w:val="00B9268D"/>
    <w:rsid w:val="00B93841"/>
    <w:rsid w:val="00B941A4"/>
    <w:rsid w:val="00B94B13"/>
    <w:rsid w:val="00B95559"/>
    <w:rsid w:val="00B95836"/>
    <w:rsid w:val="00B97911"/>
    <w:rsid w:val="00BA0322"/>
    <w:rsid w:val="00BA0FF0"/>
    <w:rsid w:val="00BA1742"/>
    <w:rsid w:val="00BA2E89"/>
    <w:rsid w:val="00BA4688"/>
    <w:rsid w:val="00BA4A69"/>
    <w:rsid w:val="00BA4CF3"/>
    <w:rsid w:val="00BA653D"/>
    <w:rsid w:val="00BA66B1"/>
    <w:rsid w:val="00BA71B5"/>
    <w:rsid w:val="00BB037C"/>
    <w:rsid w:val="00BB04C1"/>
    <w:rsid w:val="00BB129A"/>
    <w:rsid w:val="00BB167C"/>
    <w:rsid w:val="00BB2B44"/>
    <w:rsid w:val="00BB32C8"/>
    <w:rsid w:val="00BB357A"/>
    <w:rsid w:val="00BB3C25"/>
    <w:rsid w:val="00BB441F"/>
    <w:rsid w:val="00BB4A6D"/>
    <w:rsid w:val="00BB5AB0"/>
    <w:rsid w:val="00BB5BEB"/>
    <w:rsid w:val="00BB637C"/>
    <w:rsid w:val="00BB73A9"/>
    <w:rsid w:val="00BB788A"/>
    <w:rsid w:val="00BC05D2"/>
    <w:rsid w:val="00BC07F3"/>
    <w:rsid w:val="00BC0E1C"/>
    <w:rsid w:val="00BC0F78"/>
    <w:rsid w:val="00BC223E"/>
    <w:rsid w:val="00BC2253"/>
    <w:rsid w:val="00BC268F"/>
    <w:rsid w:val="00BC2741"/>
    <w:rsid w:val="00BC33F2"/>
    <w:rsid w:val="00BC38EE"/>
    <w:rsid w:val="00BC4248"/>
    <w:rsid w:val="00BC43FD"/>
    <w:rsid w:val="00BC5138"/>
    <w:rsid w:val="00BC55FE"/>
    <w:rsid w:val="00BC5C5B"/>
    <w:rsid w:val="00BC651B"/>
    <w:rsid w:val="00BC668F"/>
    <w:rsid w:val="00BC6F71"/>
    <w:rsid w:val="00BC7759"/>
    <w:rsid w:val="00BD1B1F"/>
    <w:rsid w:val="00BD2537"/>
    <w:rsid w:val="00BD26FD"/>
    <w:rsid w:val="00BD2C54"/>
    <w:rsid w:val="00BD31D5"/>
    <w:rsid w:val="00BD3AD2"/>
    <w:rsid w:val="00BD4BC7"/>
    <w:rsid w:val="00BD54F6"/>
    <w:rsid w:val="00BD72E9"/>
    <w:rsid w:val="00BE004E"/>
    <w:rsid w:val="00BE13F4"/>
    <w:rsid w:val="00BE1A6F"/>
    <w:rsid w:val="00BE2EDC"/>
    <w:rsid w:val="00BE435A"/>
    <w:rsid w:val="00BE62F4"/>
    <w:rsid w:val="00BE6896"/>
    <w:rsid w:val="00BE7CCB"/>
    <w:rsid w:val="00BF084A"/>
    <w:rsid w:val="00BF091D"/>
    <w:rsid w:val="00BF0BBA"/>
    <w:rsid w:val="00BF18D1"/>
    <w:rsid w:val="00BF1BD3"/>
    <w:rsid w:val="00BF2285"/>
    <w:rsid w:val="00BF26C5"/>
    <w:rsid w:val="00BF2ECA"/>
    <w:rsid w:val="00BF4621"/>
    <w:rsid w:val="00BF4792"/>
    <w:rsid w:val="00BF52E9"/>
    <w:rsid w:val="00BF551A"/>
    <w:rsid w:val="00BF574F"/>
    <w:rsid w:val="00BF58CB"/>
    <w:rsid w:val="00BF5D7E"/>
    <w:rsid w:val="00BF71DC"/>
    <w:rsid w:val="00BF76D9"/>
    <w:rsid w:val="00BF7D53"/>
    <w:rsid w:val="00C00B31"/>
    <w:rsid w:val="00C00E02"/>
    <w:rsid w:val="00C01358"/>
    <w:rsid w:val="00C0252A"/>
    <w:rsid w:val="00C0354F"/>
    <w:rsid w:val="00C037EC"/>
    <w:rsid w:val="00C045DD"/>
    <w:rsid w:val="00C04A54"/>
    <w:rsid w:val="00C055E9"/>
    <w:rsid w:val="00C05686"/>
    <w:rsid w:val="00C0600E"/>
    <w:rsid w:val="00C07956"/>
    <w:rsid w:val="00C079F4"/>
    <w:rsid w:val="00C10B0A"/>
    <w:rsid w:val="00C126F9"/>
    <w:rsid w:val="00C13CD8"/>
    <w:rsid w:val="00C15E06"/>
    <w:rsid w:val="00C16131"/>
    <w:rsid w:val="00C16ABB"/>
    <w:rsid w:val="00C1765E"/>
    <w:rsid w:val="00C179BB"/>
    <w:rsid w:val="00C17DA6"/>
    <w:rsid w:val="00C20D3E"/>
    <w:rsid w:val="00C2272E"/>
    <w:rsid w:val="00C23476"/>
    <w:rsid w:val="00C23840"/>
    <w:rsid w:val="00C23A71"/>
    <w:rsid w:val="00C23D57"/>
    <w:rsid w:val="00C23FCF"/>
    <w:rsid w:val="00C24DA7"/>
    <w:rsid w:val="00C25B48"/>
    <w:rsid w:val="00C25BE9"/>
    <w:rsid w:val="00C2634E"/>
    <w:rsid w:val="00C26422"/>
    <w:rsid w:val="00C269A9"/>
    <w:rsid w:val="00C26E8E"/>
    <w:rsid w:val="00C2773A"/>
    <w:rsid w:val="00C301C4"/>
    <w:rsid w:val="00C30878"/>
    <w:rsid w:val="00C311D5"/>
    <w:rsid w:val="00C33FDB"/>
    <w:rsid w:val="00C35F54"/>
    <w:rsid w:val="00C4026A"/>
    <w:rsid w:val="00C412CE"/>
    <w:rsid w:val="00C41ADC"/>
    <w:rsid w:val="00C41BBD"/>
    <w:rsid w:val="00C42264"/>
    <w:rsid w:val="00C42E50"/>
    <w:rsid w:val="00C43110"/>
    <w:rsid w:val="00C4315A"/>
    <w:rsid w:val="00C4366B"/>
    <w:rsid w:val="00C441F1"/>
    <w:rsid w:val="00C44F2F"/>
    <w:rsid w:val="00C46B98"/>
    <w:rsid w:val="00C4794F"/>
    <w:rsid w:val="00C47DF4"/>
    <w:rsid w:val="00C50056"/>
    <w:rsid w:val="00C50216"/>
    <w:rsid w:val="00C50726"/>
    <w:rsid w:val="00C50FF8"/>
    <w:rsid w:val="00C5110C"/>
    <w:rsid w:val="00C51CF5"/>
    <w:rsid w:val="00C524D6"/>
    <w:rsid w:val="00C527A0"/>
    <w:rsid w:val="00C52EBE"/>
    <w:rsid w:val="00C52F83"/>
    <w:rsid w:val="00C536C2"/>
    <w:rsid w:val="00C537FD"/>
    <w:rsid w:val="00C53BFC"/>
    <w:rsid w:val="00C54327"/>
    <w:rsid w:val="00C548BB"/>
    <w:rsid w:val="00C54D05"/>
    <w:rsid w:val="00C55101"/>
    <w:rsid w:val="00C5510D"/>
    <w:rsid w:val="00C55850"/>
    <w:rsid w:val="00C56E7A"/>
    <w:rsid w:val="00C56F63"/>
    <w:rsid w:val="00C572A9"/>
    <w:rsid w:val="00C57354"/>
    <w:rsid w:val="00C57D41"/>
    <w:rsid w:val="00C605E4"/>
    <w:rsid w:val="00C60D1B"/>
    <w:rsid w:val="00C6163F"/>
    <w:rsid w:val="00C618E6"/>
    <w:rsid w:val="00C61CE9"/>
    <w:rsid w:val="00C629DE"/>
    <w:rsid w:val="00C62AF7"/>
    <w:rsid w:val="00C62F87"/>
    <w:rsid w:val="00C63E40"/>
    <w:rsid w:val="00C6547C"/>
    <w:rsid w:val="00C65BC9"/>
    <w:rsid w:val="00C67665"/>
    <w:rsid w:val="00C67BCE"/>
    <w:rsid w:val="00C67EED"/>
    <w:rsid w:val="00C70412"/>
    <w:rsid w:val="00C706A9"/>
    <w:rsid w:val="00C70C8F"/>
    <w:rsid w:val="00C712E5"/>
    <w:rsid w:val="00C722D0"/>
    <w:rsid w:val="00C72A57"/>
    <w:rsid w:val="00C72B51"/>
    <w:rsid w:val="00C7309D"/>
    <w:rsid w:val="00C7353D"/>
    <w:rsid w:val="00C7363E"/>
    <w:rsid w:val="00C73F58"/>
    <w:rsid w:val="00C748A6"/>
    <w:rsid w:val="00C74BFD"/>
    <w:rsid w:val="00C75357"/>
    <w:rsid w:val="00C75810"/>
    <w:rsid w:val="00C75C3F"/>
    <w:rsid w:val="00C76999"/>
    <w:rsid w:val="00C7762B"/>
    <w:rsid w:val="00C8084D"/>
    <w:rsid w:val="00C81297"/>
    <w:rsid w:val="00C81784"/>
    <w:rsid w:val="00C81C5B"/>
    <w:rsid w:val="00C81D17"/>
    <w:rsid w:val="00C83021"/>
    <w:rsid w:val="00C83187"/>
    <w:rsid w:val="00C843CC"/>
    <w:rsid w:val="00C8465C"/>
    <w:rsid w:val="00C8501D"/>
    <w:rsid w:val="00C8684B"/>
    <w:rsid w:val="00C86AD5"/>
    <w:rsid w:val="00C86E2E"/>
    <w:rsid w:val="00C87CC0"/>
    <w:rsid w:val="00C87E8E"/>
    <w:rsid w:val="00C9106E"/>
    <w:rsid w:val="00C91D6F"/>
    <w:rsid w:val="00C92BA0"/>
    <w:rsid w:val="00C93761"/>
    <w:rsid w:val="00C9388F"/>
    <w:rsid w:val="00C93BE1"/>
    <w:rsid w:val="00C93D46"/>
    <w:rsid w:val="00C9537C"/>
    <w:rsid w:val="00C953EA"/>
    <w:rsid w:val="00C95A53"/>
    <w:rsid w:val="00C96429"/>
    <w:rsid w:val="00C97831"/>
    <w:rsid w:val="00C97A1D"/>
    <w:rsid w:val="00C97DB9"/>
    <w:rsid w:val="00CA055B"/>
    <w:rsid w:val="00CA0C37"/>
    <w:rsid w:val="00CA0F5E"/>
    <w:rsid w:val="00CA16D6"/>
    <w:rsid w:val="00CA1A7E"/>
    <w:rsid w:val="00CA1B2D"/>
    <w:rsid w:val="00CA3A11"/>
    <w:rsid w:val="00CA3C97"/>
    <w:rsid w:val="00CA50DE"/>
    <w:rsid w:val="00CA5217"/>
    <w:rsid w:val="00CA5503"/>
    <w:rsid w:val="00CA6882"/>
    <w:rsid w:val="00CA6B75"/>
    <w:rsid w:val="00CA6ED0"/>
    <w:rsid w:val="00CA77D4"/>
    <w:rsid w:val="00CA7990"/>
    <w:rsid w:val="00CB0C35"/>
    <w:rsid w:val="00CB223D"/>
    <w:rsid w:val="00CB2C12"/>
    <w:rsid w:val="00CB2CCF"/>
    <w:rsid w:val="00CB2DF1"/>
    <w:rsid w:val="00CB2FB7"/>
    <w:rsid w:val="00CB348B"/>
    <w:rsid w:val="00CB3AD0"/>
    <w:rsid w:val="00CB3EBE"/>
    <w:rsid w:val="00CB3FC3"/>
    <w:rsid w:val="00CB4B64"/>
    <w:rsid w:val="00CB4DD1"/>
    <w:rsid w:val="00CB654C"/>
    <w:rsid w:val="00CB65B9"/>
    <w:rsid w:val="00CB77C6"/>
    <w:rsid w:val="00CB7E0C"/>
    <w:rsid w:val="00CC0AAB"/>
    <w:rsid w:val="00CC2E7F"/>
    <w:rsid w:val="00CC334D"/>
    <w:rsid w:val="00CC339B"/>
    <w:rsid w:val="00CC38C3"/>
    <w:rsid w:val="00CC5709"/>
    <w:rsid w:val="00CC6B4B"/>
    <w:rsid w:val="00CC7BF8"/>
    <w:rsid w:val="00CD1CCE"/>
    <w:rsid w:val="00CD4FC7"/>
    <w:rsid w:val="00CD56B3"/>
    <w:rsid w:val="00CD5C70"/>
    <w:rsid w:val="00CD5FED"/>
    <w:rsid w:val="00CD641F"/>
    <w:rsid w:val="00CD7158"/>
    <w:rsid w:val="00CD7BA9"/>
    <w:rsid w:val="00CE0342"/>
    <w:rsid w:val="00CE0E3E"/>
    <w:rsid w:val="00CE1212"/>
    <w:rsid w:val="00CE1AB7"/>
    <w:rsid w:val="00CE1B8E"/>
    <w:rsid w:val="00CE2741"/>
    <w:rsid w:val="00CE2B5E"/>
    <w:rsid w:val="00CE2E04"/>
    <w:rsid w:val="00CE30A9"/>
    <w:rsid w:val="00CE4750"/>
    <w:rsid w:val="00CE48EA"/>
    <w:rsid w:val="00CF03D9"/>
    <w:rsid w:val="00CF1929"/>
    <w:rsid w:val="00CF196F"/>
    <w:rsid w:val="00CF2CE9"/>
    <w:rsid w:val="00CF2EAC"/>
    <w:rsid w:val="00CF2F3F"/>
    <w:rsid w:val="00CF3641"/>
    <w:rsid w:val="00CF3C45"/>
    <w:rsid w:val="00CF3E52"/>
    <w:rsid w:val="00CF4734"/>
    <w:rsid w:val="00CF4DF5"/>
    <w:rsid w:val="00CF59F7"/>
    <w:rsid w:val="00CF6BB9"/>
    <w:rsid w:val="00CF6E19"/>
    <w:rsid w:val="00CF772C"/>
    <w:rsid w:val="00CF7DAB"/>
    <w:rsid w:val="00CF7FD7"/>
    <w:rsid w:val="00D00161"/>
    <w:rsid w:val="00D00258"/>
    <w:rsid w:val="00D03173"/>
    <w:rsid w:val="00D0359D"/>
    <w:rsid w:val="00D035B9"/>
    <w:rsid w:val="00D04917"/>
    <w:rsid w:val="00D04B11"/>
    <w:rsid w:val="00D05045"/>
    <w:rsid w:val="00D05F74"/>
    <w:rsid w:val="00D06072"/>
    <w:rsid w:val="00D069AB"/>
    <w:rsid w:val="00D07AA3"/>
    <w:rsid w:val="00D1011C"/>
    <w:rsid w:val="00D10776"/>
    <w:rsid w:val="00D10A2D"/>
    <w:rsid w:val="00D110B0"/>
    <w:rsid w:val="00D11B82"/>
    <w:rsid w:val="00D12407"/>
    <w:rsid w:val="00D12A79"/>
    <w:rsid w:val="00D12AA9"/>
    <w:rsid w:val="00D13D27"/>
    <w:rsid w:val="00D1471F"/>
    <w:rsid w:val="00D1490F"/>
    <w:rsid w:val="00D14C12"/>
    <w:rsid w:val="00D155C7"/>
    <w:rsid w:val="00D158B1"/>
    <w:rsid w:val="00D15C65"/>
    <w:rsid w:val="00D15C68"/>
    <w:rsid w:val="00D16684"/>
    <w:rsid w:val="00D2119A"/>
    <w:rsid w:val="00D213B5"/>
    <w:rsid w:val="00D225A0"/>
    <w:rsid w:val="00D22750"/>
    <w:rsid w:val="00D22F39"/>
    <w:rsid w:val="00D22F91"/>
    <w:rsid w:val="00D23A22"/>
    <w:rsid w:val="00D241E6"/>
    <w:rsid w:val="00D24CBD"/>
    <w:rsid w:val="00D251AC"/>
    <w:rsid w:val="00D25289"/>
    <w:rsid w:val="00D2546C"/>
    <w:rsid w:val="00D25635"/>
    <w:rsid w:val="00D2604F"/>
    <w:rsid w:val="00D2606E"/>
    <w:rsid w:val="00D2793B"/>
    <w:rsid w:val="00D30A47"/>
    <w:rsid w:val="00D30AD1"/>
    <w:rsid w:val="00D3108D"/>
    <w:rsid w:val="00D31628"/>
    <w:rsid w:val="00D31FE8"/>
    <w:rsid w:val="00D321AE"/>
    <w:rsid w:val="00D323BC"/>
    <w:rsid w:val="00D326D1"/>
    <w:rsid w:val="00D32B89"/>
    <w:rsid w:val="00D32D24"/>
    <w:rsid w:val="00D32EFD"/>
    <w:rsid w:val="00D33AB0"/>
    <w:rsid w:val="00D340FB"/>
    <w:rsid w:val="00D356A5"/>
    <w:rsid w:val="00D36886"/>
    <w:rsid w:val="00D36B2A"/>
    <w:rsid w:val="00D36EDA"/>
    <w:rsid w:val="00D36F12"/>
    <w:rsid w:val="00D373AC"/>
    <w:rsid w:val="00D37B03"/>
    <w:rsid w:val="00D37BC5"/>
    <w:rsid w:val="00D407AA"/>
    <w:rsid w:val="00D40A08"/>
    <w:rsid w:val="00D41F4E"/>
    <w:rsid w:val="00D422BD"/>
    <w:rsid w:val="00D42982"/>
    <w:rsid w:val="00D43128"/>
    <w:rsid w:val="00D43842"/>
    <w:rsid w:val="00D44360"/>
    <w:rsid w:val="00D44DE0"/>
    <w:rsid w:val="00D456E5"/>
    <w:rsid w:val="00D46E20"/>
    <w:rsid w:val="00D46ECD"/>
    <w:rsid w:val="00D47B3B"/>
    <w:rsid w:val="00D50F40"/>
    <w:rsid w:val="00D515EF"/>
    <w:rsid w:val="00D52BA9"/>
    <w:rsid w:val="00D5359D"/>
    <w:rsid w:val="00D5498C"/>
    <w:rsid w:val="00D54AEA"/>
    <w:rsid w:val="00D54D80"/>
    <w:rsid w:val="00D54F26"/>
    <w:rsid w:val="00D55089"/>
    <w:rsid w:val="00D55580"/>
    <w:rsid w:val="00D5688C"/>
    <w:rsid w:val="00D56BC2"/>
    <w:rsid w:val="00D571C9"/>
    <w:rsid w:val="00D57491"/>
    <w:rsid w:val="00D601CA"/>
    <w:rsid w:val="00D604CE"/>
    <w:rsid w:val="00D607C1"/>
    <w:rsid w:val="00D60A0C"/>
    <w:rsid w:val="00D60D5D"/>
    <w:rsid w:val="00D60F4C"/>
    <w:rsid w:val="00D617C0"/>
    <w:rsid w:val="00D619E0"/>
    <w:rsid w:val="00D62E82"/>
    <w:rsid w:val="00D63CF1"/>
    <w:rsid w:val="00D6499C"/>
    <w:rsid w:val="00D651DA"/>
    <w:rsid w:val="00D652B1"/>
    <w:rsid w:val="00D65EB0"/>
    <w:rsid w:val="00D66D1B"/>
    <w:rsid w:val="00D66EFD"/>
    <w:rsid w:val="00D66F4C"/>
    <w:rsid w:val="00D675D6"/>
    <w:rsid w:val="00D67B05"/>
    <w:rsid w:val="00D67B62"/>
    <w:rsid w:val="00D67F5E"/>
    <w:rsid w:val="00D70306"/>
    <w:rsid w:val="00D70A7F"/>
    <w:rsid w:val="00D711C7"/>
    <w:rsid w:val="00D716D5"/>
    <w:rsid w:val="00D71C19"/>
    <w:rsid w:val="00D72C58"/>
    <w:rsid w:val="00D731F9"/>
    <w:rsid w:val="00D73698"/>
    <w:rsid w:val="00D742C8"/>
    <w:rsid w:val="00D74776"/>
    <w:rsid w:val="00D75E01"/>
    <w:rsid w:val="00D76D2E"/>
    <w:rsid w:val="00D7710D"/>
    <w:rsid w:val="00D775C5"/>
    <w:rsid w:val="00D778C6"/>
    <w:rsid w:val="00D778D9"/>
    <w:rsid w:val="00D80BA6"/>
    <w:rsid w:val="00D80E3B"/>
    <w:rsid w:val="00D81460"/>
    <w:rsid w:val="00D8197E"/>
    <w:rsid w:val="00D8208A"/>
    <w:rsid w:val="00D821A5"/>
    <w:rsid w:val="00D822BD"/>
    <w:rsid w:val="00D82E5B"/>
    <w:rsid w:val="00D834B7"/>
    <w:rsid w:val="00D83962"/>
    <w:rsid w:val="00D83A2B"/>
    <w:rsid w:val="00D8462C"/>
    <w:rsid w:val="00D84DB1"/>
    <w:rsid w:val="00D8523B"/>
    <w:rsid w:val="00D85AFB"/>
    <w:rsid w:val="00D85DA2"/>
    <w:rsid w:val="00D86D1E"/>
    <w:rsid w:val="00D87980"/>
    <w:rsid w:val="00D901E1"/>
    <w:rsid w:val="00D906B9"/>
    <w:rsid w:val="00D90823"/>
    <w:rsid w:val="00D91447"/>
    <w:rsid w:val="00D917C7"/>
    <w:rsid w:val="00D9257A"/>
    <w:rsid w:val="00D937D4"/>
    <w:rsid w:val="00D93968"/>
    <w:rsid w:val="00D944A8"/>
    <w:rsid w:val="00D94B31"/>
    <w:rsid w:val="00D94BC8"/>
    <w:rsid w:val="00D94F70"/>
    <w:rsid w:val="00D94F77"/>
    <w:rsid w:val="00D95256"/>
    <w:rsid w:val="00D95368"/>
    <w:rsid w:val="00D95823"/>
    <w:rsid w:val="00D961D1"/>
    <w:rsid w:val="00D96543"/>
    <w:rsid w:val="00D96DC7"/>
    <w:rsid w:val="00D97131"/>
    <w:rsid w:val="00DA0664"/>
    <w:rsid w:val="00DA0A10"/>
    <w:rsid w:val="00DA0BE1"/>
    <w:rsid w:val="00DA19C7"/>
    <w:rsid w:val="00DA24B7"/>
    <w:rsid w:val="00DA2E44"/>
    <w:rsid w:val="00DA31EA"/>
    <w:rsid w:val="00DA3223"/>
    <w:rsid w:val="00DA348D"/>
    <w:rsid w:val="00DA3561"/>
    <w:rsid w:val="00DA3A5F"/>
    <w:rsid w:val="00DA3F9B"/>
    <w:rsid w:val="00DA4D82"/>
    <w:rsid w:val="00DA5766"/>
    <w:rsid w:val="00DA5869"/>
    <w:rsid w:val="00DA5E7F"/>
    <w:rsid w:val="00DA5F00"/>
    <w:rsid w:val="00DA6AC2"/>
    <w:rsid w:val="00DB0092"/>
    <w:rsid w:val="00DB0550"/>
    <w:rsid w:val="00DB0E6E"/>
    <w:rsid w:val="00DB1304"/>
    <w:rsid w:val="00DB35A1"/>
    <w:rsid w:val="00DB5E2E"/>
    <w:rsid w:val="00DB6305"/>
    <w:rsid w:val="00DB67E8"/>
    <w:rsid w:val="00DB7420"/>
    <w:rsid w:val="00DB7CFE"/>
    <w:rsid w:val="00DB7F40"/>
    <w:rsid w:val="00DC15EF"/>
    <w:rsid w:val="00DC160B"/>
    <w:rsid w:val="00DC1AA0"/>
    <w:rsid w:val="00DC1BC3"/>
    <w:rsid w:val="00DC224C"/>
    <w:rsid w:val="00DC2A26"/>
    <w:rsid w:val="00DC5F6F"/>
    <w:rsid w:val="00DC67E0"/>
    <w:rsid w:val="00DC6CE6"/>
    <w:rsid w:val="00DC7C6D"/>
    <w:rsid w:val="00DC7FCF"/>
    <w:rsid w:val="00DD053D"/>
    <w:rsid w:val="00DD0651"/>
    <w:rsid w:val="00DD1859"/>
    <w:rsid w:val="00DD2F06"/>
    <w:rsid w:val="00DD4C03"/>
    <w:rsid w:val="00DD5C4D"/>
    <w:rsid w:val="00DD5EFA"/>
    <w:rsid w:val="00DD66E0"/>
    <w:rsid w:val="00DD6A3E"/>
    <w:rsid w:val="00DD7A33"/>
    <w:rsid w:val="00DD7E40"/>
    <w:rsid w:val="00DD7EB7"/>
    <w:rsid w:val="00DE1093"/>
    <w:rsid w:val="00DE1314"/>
    <w:rsid w:val="00DE1704"/>
    <w:rsid w:val="00DE338E"/>
    <w:rsid w:val="00DE3989"/>
    <w:rsid w:val="00DE39D5"/>
    <w:rsid w:val="00DE4023"/>
    <w:rsid w:val="00DE476B"/>
    <w:rsid w:val="00DE5D9A"/>
    <w:rsid w:val="00DE65D6"/>
    <w:rsid w:val="00DE6733"/>
    <w:rsid w:val="00DE7A61"/>
    <w:rsid w:val="00DF14B7"/>
    <w:rsid w:val="00DF1712"/>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616"/>
    <w:rsid w:val="00DF7100"/>
    <w:rsid w:val="00DF7D0C"/>
    <w:rsid w:val="00DF7EAC"/>
    <w:rsid w:val="00E00365"/>
    <w:rsid w:val="00E008FC"/>
    <w:rsid w:val="00E00A02"/>
    <w:rsid w:val="00E02443"/>
    <w:rsid w:val="00E03234"/>
    <w:rsid w:val="00E03467"/>
    <w:rsid w:val="00E0350C"/>
    <w:rsid w:val="00E03A74"/>
    <w:rsid w:val="00E03FFA"/>
    <w:rsid w:val="00E047EF"/>
    <w:rsid w:val="00E04D4C"/>
    <w:rsid w:val="00E057E5"/>
    <w:rsid w:val="00E0626B"/>
    <w:rsid w:val="00E069EF"/>
    <w:rsid w:val="00E075F2"/>
    <w:rsid w:val="00E07D47"/>
    <w:rsid w:val="00E10E7A"/>
    <w:rsid w:val="00E10F98"/>
    <w:rsid w:val="00E11B68"/>
    <w:rsid w:val="00E11C52"/>
    <w:rsid w:val="00E11D37"/>
    <w:rsid w:val="00E12137"/>
    <w:rsid w:val="00E1265F"/>
    <w:rsid w:val="00E130FF"/>
    <w:rsid w:val="00E13C49"/>
    <w:rsid w:val="00E14723"/>
    <w:rsid w:val="00E14875"/>
    <w:rsid w:val="00E1492F"/>
    <w:rsid w:val="00E153D2"/>
    <w:rsid w:val="00E15D80"/>
    <w:rsid w:val="00E15DC7"/>
    <w:rsid w:val="00E16C58"/>
    <w:rsid w:val="00E17D2E"/>
    <w:rsid w:val="00E17F78"/>
    <w:rsid w:val="00E20B8D"/>
    <w:rsid w:val="00E211C2"/>
    <w:rsid w:val="00E21D4F"/>
    <w:rsid w:val="00E2224B"/>
    <w:rsid w:val="00E22F11"/>
    <w:rsid w:val="00E239FB"/>
    <w:rsid w:val="00E23B46"/>
    <w:rsid w:val="00E23F24"/>
    <w:rsid w:val="00E24705"/>
    <w:rsid w:val="00E24B44"/>
    <w:rsid w:val="00E25FA4"/>
    <w:rsid w:val="00E26BE9"/>
    <w:rsid w:val="00E275F6"/>
    <w:rsid w:val="00E3091F"/>
    <w:rsid w:val="00E32F71"/>
    <w:rsid w:val="00E33143"/>
    <w:rsid w:val="00E33AC3"/>
    <w:rsid w:val="00E359A8"/>
    <w:rsid w:val="00E36BD6"/>
    <w:rsid w:val="00E37048"/>
    <w:rsid w:val="00E373D1"/>
    <w:rsid w:val="00E37583"/>
    <w:rsid w:val="00E3784C"/>
    <w:rsid w:val="00E37C6D"/>
    <w:rsid w:val="00E37EA4"/>
    <w:rsid w:val="00E404F0"/>
    <w:rsid w:val="00E408B9"/>
    <w:rsid w:val="00E40A3C"/>
    <w:rsid w:val="00E41C35"/>
    <w:rsid w:val="00E41F2C"/>
    <w:rsid w:val="00E4268D"/>
    <w:rsid w:val="00E43791"/>
    <w:rsid w:val="00E43AD0"/>
    <w:rsid w:val="00E44513"/>
    <w:rsid w:val="00E44682"/>
    <w:rsid w:val="00E44A3D"/>
    <w:rsid w:val="00E44ACF"/>
    <w:rsid w:val="00E45118"/>
    <w:rsid w:val="00E47259"/>
    <w:rsid w:val="00E47322"/>
    <w:rsid w:val="00E50208"/>
    <w:rsid w:val="00E51314"/>
    <w:rsid w:val="00E5212F"/>
    <w:rsid w:val="00E52A0D"/>
    <w:rsid w:val="00E53ED7"/>
    <w:rsid w:val="00E54213"/>
    <w:rsid w:val="00E55220"/>
    <w:rsid w:val="00E55B94"/>
    <w:rsid w:val="00E573EC"/>
    <w:rsid w:val="00E57493"/>
    <w:rsid w:val="00E60925"/>
    <w:rsid w:val="00E60ABF"/>
    <w:rsid w:val="00E60F3A"/>
    <w:rsid w:val="00E626BF"/>
    <w:rsid w:val="00E62790"/>
    <w:rsid w:val="00E62B39"/>
    <w:rsid w:val="00E62C22"/>
    <w:rsid w:val="00E630C4"/>
    <w:rsid w:val="00E63357"/>
    <w:rsid w:val="00E640C3"/>
    <w:rsid w:val="00E643D1"/>
    <w:rsid w:val="00E64A70"/>
    <w:rsid w:val="00E6537E"/>
    <w:rsid w:val="00E65730"/>
    <w:rsid w:val="00E66403"/>
    <w:rsid w:val="00E66F6C"/>
    <w:rsid w:val="00E67357"/>
    <w:rsid w:val="00E67590"/>
    <w:rsid w:val="00E67DD2"/>
    <w:rsid w:val="00E67E14"/>
    <w:rsid w:val="00E721CB"/>
    <w:rsid w:val="00E72B61"/>
    <w:rsid w:val="00E73426"/>
    <w:rsid w:val="00E742B6"/>
    <w:rsid w:val="00E750D1"/>
    <w:rsid w:val="00E756FE"/>
    <w:rsid w:val="00E758DC"/>
    <w:rsid w:val="00E76644"/>
    <w:rsid w:val="00E76B63"/>
    <w:rsid w:val="00E76F67"/>
    <w:rsid w:val="00E772C3"/>
    <w:rsid w:val="00E777B2"/>
    <w:rsid w:val="00E806C3"/>
    <w:rsid w:val="00E806DD"/>
    <w:rsid w:val="00E80FD9"/>
    <w:rsid w:val="00E82892"/>
    <w:rsid w:val="00E83D77"/>
    <w:rsid w:val="00E84476"/>
    <w:rsid w:val="00E85024"/>
    <w:rsid w:val="00E8614A"/>
    <w:rsid w:val="00E86975"/>
    <w:rsid w:val="00E87418"/>
    <w:rsid w:val="00E878AF"/>
    <w:rsid w:val="00E8791C"/>
    <w:rsid w:val="00E87B8E"/>
    <w:rsid w:val="00E9002D"/>
    <w:rsid w:val="00E903A2"/>
    <w:rsid w:val="00E903F5"/>
    <w:rsid w:val="00E908BB"/>
    <w:rsid w:val="00E90D3D"/>
    <w:rsid w:val="00E90D8E"/>
    <w:rsid w:val="00E911A2"/>
    <w:rsid w:val="00E91D0B"/>
    <w:rsid w:val="00E93446"/>
    <w:rsid w:val="00E93FCD"/>
    <w:rsid w:val="00E9480A"/>
    <w:rsid w:val="00E95531"/>
    <w:rsid w:val="00E955D0"/>
    <w:rsid w:val="00E956D4"/>
    <w:rsid w:val="00EA00DC"/>
    <w:rsid w:val="00EA0462"/>
    <w:rsid w:val="00EA067E"/>
    <w:rsid w:val="00EA0A97"/>
    <w:rsid w:val="00EA0B51"/>
    <w:rsid w:val="00EA1F22"/>
    <w:rsid w:val="00EA244A"/>
    <w:rsid w:val="00EA2464"/>
    <w:rsid w:val="00EA2FDA"/>
    <w:rsid w:val="00EA3345"/>
    <w:rsid w:val="00EA3753"/>
    <w:rsid w:val="00EA4F83"/>
    <w:rsid w:val="00EA5212"/>
    <w:rsid w:val="00EA5FA9"/>
    <w:rsid w:val="00EA6601"/>
    <w:rsid w:val="00EA6778"/>
    <w:rsid w:val="00EA71CB"/>
    <w:rsid w:val="00EA7BEC"/>
    <w:rsid w:val="00EB03D9"/>
    <w:rsid w:val="00EB0929"/>
    <w:rsid w:val="00EB177A"/>
    <w:rsid w:val="00EB184D"/>
    <w:rsid w:val="00EB29CE"/>
    <w:rsid w:val="00EB2C57"/>
    <w:rsid w:val="00EB2D71"/>
    <w:rsid w:val="00EB3025"/>
    <w:rsid w:val="00EB3556"/>
    <w:rsid w:val="00EB3BA9"/>
    <w:rsid w:val="00EB52DA"/>
    <w:rsid w:val="00EB5A98"/>
    <w:rsid w:val="00EB60FD"/>
    <w:rsid w:val="00EB67B8"/>
    <w:rsid w:val="00EB6C78"/>
    <w:rsid w:val="00EB7061"/>
    <w:rsid w:val="00EC021D"/>
    <w:rsid w:val="00EC0D8A"/>
    <w:rsid w:val="00EC1A88"/>
    <w:rsid w:val="00EC1BE1"/>
    <w:rsid w:val="00EC3339"/>
    <w:rsid w:val="00EC3EA5"/>
    <w:rsid w:val="00EC481B"/>
    <w:rsid w:val="00EC489F"/>
    <w:rsid w:val="00EC5263"/>
    <w:rsid w:val="00EC539B"/>
    <w:rsid w:val="00EC63D8"/>
    <w:rsid w:val="00EC7052"/>
    <w:rsid w:val="00EC7105"/>
    <w:rsid w:val="00EC7977"/>
    <w:rsid w:val="00ED02A1"/>
    <w:rsid w:val="00ED076C"/>
    <w:rsid w:val="00ED0D02"/>
    <w:rsid w:val="00ED13AA"/>
    <w:rsid w:val="00ED14A5"/>
    <w:rsid w:val="00ED2A4F"/>
    <w:rsid w:val="00ED2A51"/>
    <w:rsid w:val="00ED2DF5"/>
    <w:rsid w:val="00ED3236"/>
    <w:rsid w:val="00ED48E6"/>
    <w:rsid w:val="00ED4E33"/>
    <w:rsid w:val="00ED552E"/>
    <w:rsid w:val="00ED5D2C"/>
    <w:rsid w:val="00ED670D"/>
    <w:rsid w:val="00ED67D1"/>
    <w:rsid w:val="00ED6ADD"/>
    <w:rsid w:val="00ED7061"/>
    <w:rsid w:val="00ED769D"/>
    <w:rsid w:val="00ED7FCC"/>
    <w:rsid w:val="00EE1C44"/>
    <w:rsid w:val="00EE241E"/>
    <w:rsid w:val="00EE2CA4"/>
    <w:rsid w:val="00EE3668"/>
    <w:rsid w:val="00EE3C3B"/>
    <w:rsid w:val="00EE3CD8"/>
    <w:rsid w:val="00EE4B15"/>
    <w:rsid w:val="00EE5239"/>
    <w:rsid w:val="00EE6828"/>
    <w:rsid w:val="00EE6B4A"/>
    <w:rsid w:val="00EE6E44"/>
    <w:rsid w:val="00EE748D"/>
    <w:rsid w:val="00EF0EF0"/>
    <w:rsid w:val="00EF1E13"/>
    <w:rsid w:val="00EF20E8"/>
    <w:rsid w:val="00EF2B9E"/>
    <w:rsid w:val="00EF2D2D"/>
    <w:rsid w:val="00EF2DF9"/>
    <w:rsid w:val="00EF3264"/>
    <w:rsid w:val="00EF37AE"/>
    <w:rsid w:val="00EF42DA"/>
    <w:rsid w:val="00EF49BF"/>
    <w:rsid w:val="00EF5DAB"/>
    <w:rsid w:val="00EF688E"/>
    <w:rsid w:val="00EF6BF5"/>
    <w:rsid w:val="00EF79EA"/>
    <w:rsid w:val="00EF7D4A"/>
    <w:rsid w:val="00F007A6"/>
    <w:rsid w:val="00F0088D"/>
    <w:rsid w:val="00F01D6C"/>
    <w:rsid w:val="00F02040"/>
    <w:rsid w:val="00F02593"/>
    <w:rsid w:val="00F02F1C"/>
    <w:rsid w:val="00F03499"/>
    <w:rsid w:val="00F0351B"/>
    <w:rsid w:val="00F03886"/>
    <w:rsid w:val="00F04F5B"/>
    <w:rsid w:val="00F04F8C"/>
    <w:rsid w:val="00F052B9"/>
    <w:rsid w:val="00F05760"/>
    <w:rsid w:val="00F05A62"/>
    <w:rsid w:val="00F073A7"/>
    <w:rsid w:val="00F0763F"/>
    <w:rsid w:val="00F076B8"/>
    <w:rsid w:val="00F10544"/>
    <w:rsid w:val="00F118B8"/>
    <w:rsid w:val="00F11C47"/>
    <w:rsid w:val="00F1208C"/>
    <w:rsid w:val="00F12992"/>
    <w:rsid w:val="00F12B23"/>
    <w:rsid w:val="00F13708"/>
    <w:rsid w:val="00F138BC"/>
    <w:rsid w:val="00F13C7F"/>
    <w:rsid w:val="00F140C5"/>
    <w:rsid w:val="00F153AA"/>
    <w:rsid w:val="00F157BA"/>
    <w:rsid w:val="00F15D6A"/>
    <w:rsid w:val="00F178BD"/>
    <w:rsid w:val="00F17D1A"/>
    <w:rsid w:val="00F17E88"/>
    <w:rsid w:val="00F17F17"/>
    <w:rsid w:val="00F2009C"/>
    <w:rsid w:val="00F20123"/>
    <w:rsid w:val="00F20597"/>
    <w:rsid w:val="00F205B5"/>
    <w:rsid w:val="00F20A20"/>
    <w:rsid w:val="00F2238D"/>
    <w:rsid w:val="00F227C2"/>
    <w:rsid w:val="00F22E07"/>
    <w:rsid w:val="00F23083"/>
    <w:rsid w:val="00F23B2E"/>
    <w:rsid w:val="00F25397"/>
    <w:rsid w:val="00F25763"/>
    <w:rsid w:val="00F261A5"/>
    <w:rsid w:val="00F26D16"/>
    <w:rsid w:val="00F274ED"/>
    <w:rsid w:val="00F27706"/>
    <w:rsid w:val="00F30B11"/>
    <w:rsid w:val="00F30BF1"/>
    <w:rsid w:val="00F30D99"/>
    <w:rsid w:val="00F314DE"/>
    <w:rsid w:val="00F332E9"/>
    <w:rsid w:val="00F34E36"/>
    <w:rsid w:val="00F35682"/>
    <w:rsid w:val="00F35A62"/>
    <w:rsid w:val="00F36192"/>
    <w:rsid w:val="00F364C6"/>
    <w:rsid w:val="00F368D8"/>
    <w:rsid w:val="00F369AA"/>
    <w:rsid w:val="00F36E38"/>
    <w:rsid w:val="00F36F48"/>
    <w:rsid w:val="00F3758C"/>
    <w:rsid w:val="00F37DDC"/>
    <w:rsid w:val="00F4067A"/>
    <w:rsid w:val="00F415F7"/>
    <w:rsid w:val="00F427F2"/>
    <w:rsid w:val="00F4374D"/>
    <w:rsid w:val="00F4380B"/>
    <w:rsid w:val="00F43C3A"/>
    <w:rsid w:val="00F44C50"/>
    <w:rsid w:val="00F4502A"/>
    <w:rsid w:val="00F452D4"/>
    <w:rsid w:val="00F4564E"/>
    <w:rsid w:val="00F45D42"/>
    <w:rsid w:val="00F5013B"/>
    <w:rsid w:val="00F5094B"/>
    <w:rsid w:val="00F510DB"/>
    <w:rsid w:val="00F51C3F"/>
    <w:rsid w:val="00F51F14"/>
    <w:rsid w:val="00F52324"/>
    <w:rsid w:val="00F53339"/>
    <w:rsid w:val="00F542C6"/>
    <w:rsid w:val="00F5432B"/>
    <w:rsid w:val="00F544E3"/>
    <w:rsid w:val="00F546F0"/>
    <w:rsid w:val="00F54F16"/>
    <w:rsid w:val="00F55632"/>
    <w:rsid w:val="00F5563E"/>
    <w:rsid w:val="00F55A2A"/>
    <w:rsid w:val="00F563A3"/>
    <w:rsid w:val="00F56BE1"/>
    <w:rsid w:val="00F56C6C"/>
    <w:rsid w:val="00F60467"/>
    <w:rsid w:val="00F618F1"/>
    <w:rsid w:val="00F62EB1"/>
    <w:rsid w:val="00F643CE"/>
    <w:rsid w:val="00F65278"/>
    <w:rsid w:val="00F655BB"/>
    <w:rsid w:val="00F65A80"/>
    <w:rsid w:val="00F65DF3"/>
    <w:rsid w:val="00F663F1"/>
    <w:rsid w:val="00F66A5D"/>
    <w:rsid w:val="00F67476"/>
    <w:rsid w:val="00F679E1"/>
    <w:rsid w:val="00F71092"/>
    <w:rsid w:val="00F71591"/>
    <w:rsid w:val="00F72735"/>
    <w:rsid w:val="00F72875"/>
    <w:rsid w:val="00F72D83"/>
    <w:rsid w:val="00F73146"/>
    <w:rsid w:val="00F735C2"/>
    <w:rsid w:val="00F73A62"/>
    <w:rsid w:val="00F73B82"/>
    <w:rsid w:val="00F73D6D"/>
    <w:rsid w:val="00F753E4"/>
    <w:rsid w:val="00F7710E"/>
    <w:rsid w:val="00F7736A"/>
    <w:rsid w:val="00F77CB1"/>
    <w:rsid w:val="00F8158C"/>
    <w:rsid w:val="00F82115"/>
    <w:rsid w:val="00F825FA"/>
    <w:rsid w:val="00F83525"/>
    <w:rsid w:val="00F84596"/>
    <w:rsid w:val="00F8556D"/>
    <w:rsid w:val="00F85790"/>
    <w:rsid w:val="00F858FB"/>
    <w:rsid w:val="00F85D37"/>
    <w:rsid w:val="00F862B4"/>
    <w:rsid w:val="00F864ED"/>
    <w:rsid w:val="00F86938"/>
    <w:rsid w:val="00F86D1F"/>
    <w:rsid w:val="00F919DD"/>
    <w:rsid w:val="00F93A66"/>
    <w:rsid w:val="00F941FF"/>
    <w:rsid w:val="00F94728"/>
    <w:rsid w:val="00F95A51"/>
    <w:rsid w:val="00F971A2"/>
    <w:rsid w:val="00FA057C"/>
    <w:rsid w:val="00FA074D"/>
    <w:rsid w:val="00FA0BFB"/>
    <w:rsid w:val="00FA0F28"/>
    <w:rsid w:val="00FA1F77"/>
    <w:rsid w:val="00FA232E"/>
    <w:rsid w:val="00FA276C"/>
    <w:rsid w:val="00FA305B"/>
    <w:rsid w:val="00FA3F23"/>
    <w:rsid w:val="00FA408E"/>
    <w:rsid w:val="00FA452C"/>
    <w:rsid w:val="00FA4B95"/>
    <w:rsid w:val="00FA5048"/>
    <w:rsid w:val="00FA5394"/>
    <w:rsid w:val="00FA542B"/>
    <w:rsid w:val="00FA6ED9"/>
    <w:rsid w:val="00FA7007"/>
    <w:rsid w:val="00FA73B6"/>
    <w:rsid w:val="00FA7A42"/>
    <w:rsid w:val="00FB03F5"/>
    <w:rsid w:val="00FB16D7"/>
    <w:rsid w:val="00FB1A52"/>
    <w:rsid w:val="00FB2C95"/>
    <w:rsid w:val="00FB5357"/>
    <w:rsid w:val="00FB5631"/>
    <w:rsid w:val="00FB576B"/>
    <w:rsid w:val="00FB5897"/>
    <w:rsid w:val="00FB5BC0"/>
    <w:rsid w:val="00FB61E6"/>
    <w:rsid w:val="00FB6242"/>
    <w:rsid w:val="00FB6706"/>
    <w:rsid w:val="00FB68C6"/>
    <w:rsid w:val="00FB7786"/>
    <w:rsid w:val="00FB7C14"/>
    <w:rsid w:val="00FC00D7"/>
    <w:rsid w:val="00FC018D"/>
    <w:rsid w:val="00FC035F"/>
    <w:rsid w:val="00FC0664"/>
    <w:rsid w:val="00FC0739"/>
    <w:rsid w:val="00FC0B39"/>
    <w:rsid w:val="00FC1C15"/>
    <w:rsid w:val="00FC2A05"/>
    <w:rsid w:val="00FC39EF"/>
    <w:rsid w:val="00FC40FA"/>
    <w:rsid w:val="00FC5504"/>
    <w:rsid w:val="00FC5733"/>
    <w:rsid w:val="00FC6A67"/>
    <w:rsid w:val="00FC7244"/>
    <w:rsid w:val="00FC778E"/>
    <w:rsid w:val="00FC7CDF"/>
    <w:rsid w:val="00FD1468"/>
    <w:rsid w:val="00FD1812"/>
    <w:rsid w:val="00FD1AB7"/>
    <w:rsid w:val="00FD1E79"/>
    <w:rsid w:val="00FD1EC9"/>
    <w:rsid w:val="00FD4E3B"/>
    <w:rsid w:val="00FD5118"/>
    <w:rsid w:val="00FD7307"/>
    <w:rsid w:val="00FE012F"/>
    <w:rsid w:val="00FE024A"/>
    <w:rsid w:val="00FE1DC8"/>
    <w:rsid w:val="00FE26C2"/>
    <w:rsid w:val="00FE2A61"/>
    <w:rsid w:val="00FE2E87"/>
    <w:rsid w:val="00FE4890"/>
    <w:rsid w:val="00FE5321"/>
    <w:rsid w:val="00FE5649"/>
    <w:rsid w:val="00FE629F"/>
    <w:rsid w:val="00FE6918"/>
    <w:rsid w:val="00FE6DAF"/>
    <w:rsid w:val="00FF04BB"/>
    <w:rsid w:val="00FF0DF9"/>
    <w:rsid w:val="00FF0ED2"/>
    <w:rsid w:val="00FF1039"/>
    <w:rsid w:val="00FF304C"/>
    <w:rsid w:val="00FF35CE"/>
    <w:rsid w:val="00FF3E1E"/>
    <w:rsid w:val="00FF4873"/>
    <w:rsid w:val="00FF4A03"/>
    <w:rsid w:val="00FF4B06"/>
    <w:rsid w:val="00FF4C08"/>
    <w:rsid w:val="00FF5287"/>
    <w:rsid w:val="00FF52AC"/>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qFormat/>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customStyle="1" w:styleId="UnresolvedMention1">
    <w:name w:val="Unresolved Mention1"/>
    <w:basedOn w:val="DefaultParagraphFont"/>
    <w:uiPriority w:val="99"/>
    <w:semiHidden/>
    <w:unhideWhenUsed/>
    <w:rsid w:val="00441EDA"/>
    <w:rPr>
      <w:color w:val="605E5C"/>
      <w:shd w:val="clear" w:color="auto" w:fill="E1DFDD"/>
    </w:rPr>
  </w:style>
  <w:style w:type="paragraph" w:customStyle="1" w:styleId="ListParagraph1">
    <w:name w:val="List Paragraph1"/>
    <w:basedOn w:val="Normal"/>
    <w:uiPriority w:val="34"/>
    <w:qFormat/>
    <w:rsid w:val="00277B6A"/>
    <w:pPr>
      <w:ind w:left="720"/>
      <w:contextualSpacing/>
    </w:pPr>
  </w:style>
  <w:style w:type="character" w:customStyle="1" w:styleId="UnresolvedMention2">
    <w:name w:val="Unresolved Mention2"/>
    <w:basedOn w:val="DefaultParagraphFont"/>
    <w:uiPriority w:val="99"/>
    <w:semiHidden/>
    <w:unhideWhenUsed/>
    <w:rsid w:val="0090325B"/>
    <w:rPr>
      <w:color w:val="605E5C"/>
      <w:shd w:val="clear" w:color="auto" w:fill="E1DFDD"/>
    </w:rPr>
  </w:style>
  <w:style w:type="character" w:customStyle="1" w:styleId="ref-lnk">
    <w:name w:val="ref-lnk"/>
    <w:basedOn w:val="DefaultParagraphFont"/>
    <w:rsid w:val="009A03B3"/>
  </w:style>
  <w:style w:type="character" w:styleId="UnresolvedMention">
    <w:name w:val="Unresolved Mention"/>
    <w:basedOn w:val="DefaultParagraphFont"/>
    <w:uiPriority w:val="99"/>
    <w:semiHidden/>
    <w:unhideWhenUsed/>
    <w:rsid w:val="000071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18987201">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4822261">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23942473">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533343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ehobothbasters.org/reportdetails.php?id=755&amp;cat=4" TargetMode="External"/><Relationship Id="rId18" Type="http://schemas.openxmlformats.org/officeDocument/2006/relationships/hyperlink" Target="http://www.caprivifreedom.com/" TargetMode="External"/><Relationship Id="rId26" Type="http://schemas.openxmlformats.org/officeDocument/2006/relationships/hyperlink" Target="https://www.culturalsurvival.org/publications/cultural-survival-quarterly/controlling-their-destiny-juhoansi-nyae-nyae" TargetMode="External"/><Relationship Id="rId21" Type="http://schemas.openxmlformats.org/officeDocument/2006/relationships/hyperlink" Target="http://www.lexis-nexis.com"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www.namibian.com.na/63934/archive-read/New-political-party-emerges-at-Rehoboth" TargetMode="External"/><Relationship Id="rId17" Type="http://schemas.openxmlformats.org/officeDocument/2006/relationships/hyperlink" Target="https://allafrica.com/stories/200712190338.html" TargetMode="External"/><Relationship Id="rId25" Type="http://schemas.openxmlformats.org/officeDocument/2006/relationships/hyperlink" Target="https://conservationnamibia.com/factsheets/communal-conservancies.php" TargetMode="External"/><Relationship Id="rId33" Type="http://schemas.openxmlformats.org/officeDocument/2006/relationships/hyperlink" Target="https://en.wikipedia.org/wiki/Traditional_leadership_of_Namibia" TargetMode="External"/><Relationship Id="rId2" Type="http://schemas.openxmlformats.org/officeDocument/2006/relationships/customXml" Target="../customXml/item2.xml"/><Relationship Id="rId16" Type="http://schemas.openxmlformats.org/officeDocument/2006/relationships/hyperlink" Target="https://en.wikipedia.org/wiki/Chancellor_of_Germany_%28German_Reich%29" TargetMode="External"/><Relationship Id="rId20" Type="http://schemas.openxmlformats.org/officeDocument/2006/relationships/hyperlink" Target="http://keesings.gvpi.net/keesings/lpext.dll?f=templates&amp;fn=main-h.htm&amp;2.0/" TargetMode="External"/><Relationship Id="rId29" Type="http://schemas.openxmlformats.org/officeDocument/2006/relationships/hyperlink" Target="https://lrc.org.za/08-november-2021-the-hai-om-community-asks-the-namibian-supreme-court-to-allow-them-to-bring-ancestral-claim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ehobothbasters.org/newsdetails.php?id=774" TargetMode="External"/><Relationship Id="rId24" Type="http://schemas.openxmlformats.org/officeDocument/2006/relationships/hyperlink" Target="https://de.wikipedia.org/wiki/Caprivi_Liberation_Army" TargetMode="External"/><Relationship Id="rId32" Type="http://schemas.openxmlformats.org/officeDocument/2006/relationships/hyperlink" Target="https://sgp.undp.org/resources-155/award-winning-projects/386-n-a-jaqna-conservancy/file.html"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unpo.org/article/18774" TargetMode="External"/><Relationship Id="rId23" Type="http://schemas.openxmlformats.org/officeDocument/2006/relationships/hyperlink" Target="https://www.refworld.org/docid/3df4be774.html" TargetMode="External"/><Relationship Id="rId28" Type="http://schemas.openxmlformats.org/officeDocument/2006/relationships/hyperlink" Target="https://intercontinentalcry.org/indigenous-himba-take-fight-to-the-un/" TargetMode="External"/><Relationship Id="rId36" Type="http://schemas.openxmlformats.org/officeDocument/2006/relationships/fontTable" Target="fontTable.xml"/><Relationship Id="rId10" Type="http://schemas.openxmlformats.org/officeDocument/2006/relationships/hyperlink" Target="http://www.minorityrights.org/4172/namibia/basters.html" TargetMode="External"/><Relationship Id="rId19" Type="http://schemas.openxmlformats.org/officeDocument/2006/relationships/hyperlink" Target="https://gadm.org/" TargetMode="External"/><Relationship Id="rId31" Type="http://schemas.openxmlformats.org/officeDocument/2006/relationships/hyperlink" Target="https://www.nacso.org.na/conservancies" TargetMode="External"/><Relationship Id="rId4" Type="http://schemas.openxmlformats.org/officeDocument/2006/relationships/styles" Target="styles.xml"/><Relationship Id="rId9" Type="http://schemas.openxmlformats.org/officeDocument/2006/relationships/hyperlink" Target="https://gadm.org/" TargetMode="External"/><Relationship Id="rId14" Type="http://schemas.openxmlformats.org/officeDocument/2006/relationships/hyperlink" Target="https://unpo.org/members/7881%5bJuly" TargetMode="External"/><Relationship Id="rId22" Type="http://schemas.openxmlformats.org/officeDocument/2006/relationships/hyperlink" Target="http://minorityrights.org/directory/" TargetMode="External"/><Relationship Id="rId27" Type="http://schemas.openxmlformats.org/officeDocument/2006/relationships/hyperlink" Target="https://www.iwgia.org/en/namibia/4235-iw-2021-namibia.html" TargetMode="External"/><Relationship Id="rId30" Type="http://schemas.openxmlformats.org/officeDocument/2006/relationships/hyperlink" Target="http://minorityrights.org/directory/" TargetMode="External"/><Relationship Id="rId35" Type="http://schemas.openxmlformats.org/officeDocument/2006/relationships/header" Target="head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7EDCC5-03A9-4A78-8E17-671154B52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4531</TotalTime>
  <Pages>14</Pages>
  <Words>5483</Words>
  <Characters>31256</Characters>
  <Application>Microsoft Office Word</Application>
  <DocSecurity>0</DocSecurity>
  <Lines>260</Lines>
  <Paragraphs>73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dc:creator>
  <cp:lastModifiedBy>Micha Germann</cp:lastModifiedBy>
  <cp:revision>134</cp:revision>
  <dcterms:created xsi:type="dcterms:W3CDTF">2016-03-01T18:07:00Z</dcterms:created>
  <dcterms:modified xsi:type="dcterms:W3CDTF">2024-03-06T16:12:00Z</dcterms:modified>
</cp:coreProperties>
</file>