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559AF186" w:rsidR="00453A9D" w:rsidRDefault="00782D78" w:rsidP="00453A9D">
      <w:pPr>
        <w:pStyle w:val="Heading1"/>
        <w:rPr>
          <w:rFonts w:cs="Times New Roman"/>
          <w:szCs w:val="22"/>
        </w:rPr>
      </w:pPr>
      <w:r>
        <w:rPr>
          <w:rFonts w:cs="Times New Roman"/>
          <w:szCs w:val="22"/>
        </w:rPr>
        <w:t>PARAGUAY</w:t>
      </w:r>
    </w:p>
    <w:p w14:paraId="19E6285B" w14:textId="77777777" w:rsidR="00AB3DBC" w:rsidRDefault="00AB3DBC" w:rsidP="00AB3DBC"/>
    <w:p w14:paraId="2DA6E953" w14:textId="3E89F366" w:rsidR="00453A9D" w:rsidRDefault="00782D78" w:rsidP="00453A9D">
      <w:pPr>
        <w:pStyle w:val="Heading2"/>
      </w:pPr>
      <w:r>
        <w:t>Indigenous Peoples</w:t>
      </w:r>
    </w:p>
    <w:p w14:paraId="7751ECD1" w14:textId="77777777" w:rsidR="00453A9D" w:rsidRDefault="00453A9D" w:rsidP="00453A9D"/>
    <w:p w14:paraId="1CF6FBB3" w14:textId="5BDD6E8B" w:rsidR="00453A9D" w:rsidRPr="00F83BF0" w:rsidRDefault="00453A9D" w:rsidP="00453A9D">
      <w:pPr>
        <w:rPr>
          <w:rFonts w:cs="Times New Roman"/>
        </w:rPr>
      </w:pPr>
      <w:r w:rsidRPr="00B916D1">
        <w:rPr>
          <w:rFonts w:cs="Times New Roman"/>
        </w:rPr>
        <w:t xml:space="preserve">Activity: </w:t>
      </w:r>
      <w:r w:rsidR="00782D78" w:rsidRPr="00B916D1">
        <w:rPr>
          <w:rFonts w:cs="Times New Roman"/>
        </w:rPr>
        <w:t>197</w:t>
      </w:r>
      <w:r w:rsidR="00A13BC5" w:rsidRPr="00B916D1">
        <w:rPr>
          <w:rFonts w:cs="Times New Roman"/>
        </w:rPr>
        <w:t>4</w:t>
      </w:r>
      <w:r w:rsidR="00782D78" w:rsidRPr="00B916D1">
        <w:rPr>
          <w:rFonts w:cs="Times New Roman"/>
        </w:rPr>
        <w:t>-20</w:t>
      </w:r>
      <w:r w:rsidR="00E127C4" w:rsidRPr="00B916D1">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0CD2AAAF" w:rsidR="00794F7B" w:rsidRPr="00114129" w:rsidRDefault="00DC1769" w:rsidP="00114129">
      <w:pPr>
        <w:pStyle w:val="ListParagraph"/>
        <w:numPr>
          <w:ilvl w:val="0"/>
          <w:numId w:val="74"/>
        </w:numPr>
      </w:pPr>
      <w:r>
        <w:rPr>
          <w:rFonts w:cs="Times New Roman"/>
          <w:bCs/>
          <w:szCs w:val="22"/>
        </w:rPr>
        <w:t xml:space="preserve">There are 17 different indigenous peoples in Paraguay, most of which live in the </w:t>
      </w:r>
      <w:r w:rsidR="00DC4F12">
        <w:rPr>
          <w:rFonts w:cs="Times New Roman"/>
          <w:bCs/>
          <w:szCs w:val="22"/>
        </w:rPr>
        <w:t xml:space="preserve">sparsely populated </w:t>
      </w:r>
      <w:r>
        <w:rPr>
          <w:rFonts w:cs="Times New Roman"/>
          <w:bCs/>
          <w:szCs w:val="22"/>
        </w:rPr>
        <w:t>Chaco region</w:t>
      </w:r>
      <w:r w:rsidR="006D537A">
        <w:rPr>
          <w:rFonts w:cs="Times New Roman"/>
          <w:bCs/>
          <w:szCs w:val="22"/>
        </w:rPr>
        <w:t xml:space="preserve"> and along the Brazilian border (MAR)</w:t>
      </w:r>
      <w:r>
        <w:rPr>
          <w:rFonts w:cs="Times New Roman"/>
          <w:bCs/>
          <w:szCs w:val="22"/>
        </w:rPr>
        <w:t xml:space="preserve">. </w:t>
      </w:r>
      <w:r w:rsidR="004601C2">
        <w:rPr>
          <w:rFonts w:cs="Times New Roman"/>
          <w:bCs/>
          <w:szCs w:val="22"/>
        </w:rPr>
        <w:t>“</w:t>
      </w:r>
      <w:r w:rsidR="004601C2">
        <w:t xml:space="preserve">Indigenous peoples include Guaraní, </w:t>
      </w:r>
      <w:proofErr w:type="spellStart"/>
      <w:r w:rsidR="004601C2">
        <w:t>Ayoreo</w:t>
      </w:r>
      <w:proofErr w:type="spellEnd"/>
      <w:r w:rsidR="004601C2">
        <w:t>, Toba-</w:t>
      </w:r>
      <w:proofErr w:type="spellStart"/>
      <w:r w:rsidR="004601C2">
        <w:t>Maskoy</w:t>
      </w:r>
      <w:proofErr w:type="spellEnd"/>
      <w:r w:rsidR="004601C2">
        <w:t xml:space="preserve">, </w:t>
      </w:r>
      <w:proofErr w:type="spellStart"/>
      <w:r w:rsidR="004601C2">
        <w:t>Aché</w:t>
      </w:r>
      <w:proofErr w:type="spellEnd"/>
      <w:r w:rsidR="004601C2">
        <w:t xml:space="preserve"> and </w:t>
      </w:r>
      <w:proofErr w:type="spellStart"/>
      <w:r w:rsidR="004601C2">
        <w:t>Sanapan</w:t>
      </w:r>
      <w:proofErr w:type="spellEnd"/>
      <w:r w:rsidR="004601C2">
        <w:t xml:space="preserve"> and number some 86,000 or approximately 2 per cent of the total population, according to the 2002 national census”</w:t>
      </w:r>
      <w:r w:rsidR="00114129" w:rsidRPr="00114129">
        <w:t xml:space="preserve"> </w:t>
      </w:r>
      <w:r w:rsidR="004601C2">
        <w:t>(MRGI).</w:t>
      </w:r>
    </w:p>
    <w:p w14:paraId="2B151A2F" w14:textId="652E9CE6" w:rsidR="00794F7B" w:rsidRDefault="00794F7B" w:rsidP="00794F7B">
      <w:pPr>
        <w:rPr>
          <w:rFonts w:cs="Times New Roman"/>
          <w:bCs/>
          <w:szCs w:val="22"/>
        </w:rPr>
      </w:pPr>
    </w:p>
    <w:p w14:paraId="48460663" w14:textId="77777777" w:rsidR="004601C2" w:rsidRPr="006F657B" w:rsidRDefault="004601C2" w:rsidP="00794F7B">
      <w:pPr>
        <w:rPr>
          <w:rFonts w:cs="Times New Roman"/>
          <w:bCs/>
          <w:szCs w:val="22"/>
        </w:rPr>
      </w:pPr>
    </w:p>
    <w:p w14:paraId="5F819AD1" w14:textId="77777777" w:rsidR="00653E38" w:rsidRPr="00B916D1" w:rsidRDefault="00653E38" w:rsidP="00653E38">
      <w:pPr>
        <w:rPr>
          <w:rFonts w:cs="Times New Roman"/>
          <w:bCs/>
          <w:szCs w:val="22"/>
        </w:rPr>
      </w:pPr>
      <w:r w:rsidRPr="00B916D1">
        <w:rPr>
          <w:rFonts w:cs="Times New Roman"/>
          <w:b/>
          <w:szCs w:val="22"/>
        </w:rPr>
        <w:t xml:space="preserve">Movement </w:t>
      </w:r>
      <w:proofErr w:type="gramStart"/>
      <w:r w:rsidRPr="00B916D1">
        <w:rPr>
          <w:rFonts w:cs="Times New Roman"/>
          <w:b/>
          <w:szCs w:val="22"/>
        </w:rPr>
        <w:t>start</w:t>
      </w:r>
      <w:proofErr w:type="gramEnd"/>
      <w:r w:rsidRPr="00B916D1">
        <w:rPr>
          <w:rFonts w:cs="Times New Roman"/>
          <w:b/>
          <w:szCs w:val="22"/>
        </w:rPr>
        <w:t xml:space="preserve"> and end dates</w:t>
      </w:r>
    </w:p>
    <w:p w14:paraId="0A1D2DF4" w14:textId="193B58F1" w:rsidR="00653E38" w:rsidRPr="00B916D1" w:rsidRDefault="00653E38" w:rsidP="00653E38">
      <w:pPr>
        <w:rPr>
          <w:rFonts w:cs="Times New Roman"/>
          <w:szCs w:val="22"/>
        </w:rPr>
      </w:pPr>
    </w:p>
    <w:p w14:paraId="54834223" w14:textId="77777777" w:rsidR="00B916D1" w:rsidRDefault="00653E38" w:rsidP="00653E38">
      <w:pPr>
        <w:pStyle w:val="ListParagraph"/>
        <w:numPr>
          <w:ilvl w:val="0"/>
          <w:numId w:val="74"/>
        </w:numPr>
        <w:rPr>
          <w:rFonts w:eastAsia="Times New Roman"/>
          <w:color w:val="000000"/>
          <w:shd w:val="clear" w:color="auto" w:fill="FFFFFF"/>
        </w:rPr>
      </w:pPr>
      <w:r w:rsidRPr="00B916D1">
        <w:rPr>
          <w:rFonts w:eastAsia="Times New Roman"/>
          <w:color w:val="000000"/>
          <w:shd w:val="clear" w:color="auto" w:fill="FFFFFF"/>
        </w:rPr>
        <w:t xml:space="preserve">The indigenous peoples of Paraguay are located mainly in the Chaco region and make up about two per cent of Paraguay’s population. The various indigenous groups are not per se unified in their demands, but they are mostly too small to record individually. There have also been clear efforts to mount a unified indigenous challenge/movement in the last three decades. Thus, we code a single indigenous movement. </w:t>
      </w:r>
    </w:p>
    <w:p w14:paraId="209208D2" w14:textId="77777777" w:rsidR="00B916D1" w:rsidRDefault="00653E38" w:rsidP="00653E38">
      <w:pPr>
        <w:pStyle w:val="ListParagraph"/>
        <w:numPr>
          <w:ilvl w:val="0"/>
          <w:numId w:val="74"/>
        </w:numPr>
        <w:rPr>
          <w:rFonts w:eastAsia="Times New Roman"/>
          <w:color w:val="000000"/>
          <w:shd w:val="clear" w:color="auto" w:fill="FFFFFF"/>
        </w:rPr>
      </w:pPr>
      <w:r w:rsidRPr="00B916D1">
        <w:rPr>
          <w:rFonts w:eastAsia="Times New Roman"/>
          <w:color w:val="000000"/>
          <w:shd w:val="clear" w:color="auto" w:fill="FFFFFF"/>
        </w:rPr>
        <w:t>Indigenous mobilization for land rights first began in the 1970s, when indigenous leaders sought to establish a system of “</w:t>
      </w:r>
      <w:proofErr w:type="spellStart"/>
      <w:r w:rsidRPr="00B916D1">
        <w:rPr>
          <w:rFonts w:eastAsia="Times New Roman"/>
          <w:color w:val="000000"/>
          <w:shd w:val="clear" w:color="auto" w:fill="FFFFFF"/>
        </w:rPr>
        <w:t>autogesti</w:t>
      </w:r>
      <w:r w:rsidR="00E127C4" w:rsidRPr="00B916D1">
        <w:rPr>
          <w:rFonts w:eastAsia="Times New Roman"/>
          <w:color w:val="000000"/>
          <w:shd w:val="clear" w:color="auto" w:fill="FFFFFF"/>
        </w:rPr>
        <w:t>ó</w:t>
      </w:r>
      <w:r w:rsidRPr="00B916D1">
        <w:rPr>
          <w:rFonts w:eastAsia="Times New Roman"/>
          <w:color w:val="000000"/>
          <w:shd w:val="clear" w:color="auto" w:fill="FFFFFF"/>
        </w:rPr>
        <w:t>n</w:t>
      </w:r>
      <w:proofErr w:type="spellEnd"/>
      <w:r w:rsidRPr="00B916D1">
        <w:rPr>
          <w:rFonts w:eastAsia="Times New Roman"/>
          <w:color w:val="000000"/>
          <w:shd w:val="clear" w:color="auto" w:fill="FFFFFF"/>
        </w:rPr>
        <w:t xml:space="preserve">”, by which indigenous groups would represent their own interests and enjoy autonomy to implement their own demands (MAR). The first organizations to mobilize in </w:t>
      </w:r>
      <w:proofErr w:type="spellStart"/>
      <w:r w:rsidRPr="00B916D1">
        <w:rPr>
          <w:rFonts w:eastAsia="Times New Roman"/>
          <w:color w:val="000000"/>
          <w:shd w:val="clear" w:color="auto" w:fill="FFFFFF"/>
        </w:rPr>
        <w:t>favour</w:t>
      </w:r>
      <w:proofErr w:type="spellEnd"/>
      <w:r w:rsidRPr="00B916D1">
        <w:rPr>
          <w:rFonts w:eastAsia="Times New Roman"/>
          <w:color w:val="000000"/>
          <w:shd w:val="clear" w:color="auto" w:fill="FFFFFF"/>
        </w:rPr>
        <w:t xml:space="preserve"> of indigenous self-determination and land rights were the </w:t>
      </w:r>
      <w:r w:rsidRPr="00B916D1">
        <w:rPr>
          <w:rFonts w:eastAsia="Times New Roman"/>
          <w:i/>
          <w:iCs/>
          <w:color w:val="000000"/>
          <w:shd w:val="clear" w:color="auto" w:fill="FFFFFF"/>
        </w:rPr>
        <w:t xml:space="preserve">Proyecto </w:t>
      </w:r>
      <w:proofErr w:type="spellStart"/>
      <w:r w:rsidRPr="00B916D1">
        <w:rPr>
          <w:rFonts w:eastAsia="Times New Roman"/>
          <w:i/>
          <w:iCs/>
          <w:color w:val="000000"/>
          <w:shd w:val="clear" w:color="auto" w:fill="FFFFFF"/>
        </w:rPr>
        <w:t>Marambú</w:t>
      </w:r>
      <w:proofErr w:type="spellEnd"/>
      <w:r w:rsidRPr="00B916D1">
        <w:rPr>
          <w:rFonts w:eastAsia="Times New Roman"/>
          <w:i/>
          <w:iCs/>
          <w:color w:val="000000"/>
          <w:shd w:val="clear" w:color="auto" w:fill="FFFFFF"/>
        </w:rPr>
        <w:t xml:space="preserve"> </w:t>
      </w:r>
      <w:r w:rsidRPr="00B916D1">
        <w:rPr>
          <w:rFonts w:eastAsia="Times New Roman"/>
          <w:color w:val="000000"/>
          <w:shd w:val="clear" w:color="auto" w:fill="FFFFFF"/>
        </w:rPr>
        <w:t xml:space="preserve">and the </w:t>
      </w:r>
      <w:proofErr w:type="spellStart"/>
      <w:r w:rsidRPr="00B916D1">
        <w:rPr>
          <w:rFonts w:eastAsia="Times New Roman"/>
          <w:i/>
          <w:iCs/>
          <w:color w:val="000000"/>
          <w:shd w:val="clear" w:color="auto" w:fill="FFFFFF"/>
        </w:rPr>
        <w:t>Asociación</w:t>
      </w:r>
      <w:proofErr w:type="spellEnd"/>
      <w:r w:rsidRPr="00B916D1">
        <w:rPr>
          <w:rFonts w:eastAsia="Times New Roman"/>
          <w:i/>
          <w:iCs/>
          <w:color w:val="000000"/>
          <w:shd w:val="clear" w:color="auto" w:fill="FFFFFF"/>
        </w:rPr>
        <w:t xml:space="preserve"> de </w:t>
      </w:r>
      <w:proofErr w:type="spellStart"/>
      <w:r w:rsidRPr="00B916D1">
        <w:rPr>
          <w:rFonts w:eastAsia="Times New Roman"/>
          <w:i/>
          <w:iCs/>
          <w:color w:val="000000"/>
          <w:shd w:val="clear" w:color="auto" w:fill="FFFFFF"/>
        </w:rPr>
        <w:t>Parcialidades</w:t>
      </w:r>
      <w:proofErr w:type="spellEnd"/>
      <w:r w:rsidRPr="00B916D1">
        <w:rPr>
          <w:rFonts w:eastAsia="Times New Roman"/>
          <w:i/>
          <w:iCs/>
          <w:color w:val="000000"/>
          <w:shd w:val="clear" w:color="auto" w:fill="FFFFFF"/>
        </w:rPr>
        <w:t xml:space="preserve"> </w:t>
      </w:r>
      <w:proofErr w:type="spellStart"/>
      <w:r w:rsidRPr="00B916D1">
        <w:rPr>
          <w:rFonts w:eastAsia="Times New Roman"/>
          <w:i/>
          <w:iCs/>
          <w:color w:val="000000"/>
          <w:shd w:val="clear" w:color="auto" w:fill="FFFFFF"/>
        </w:rPr>
        <w:t>Indígenas</w:t>
      </w:r>
      <w:proofErr w:type="spellEnd"/>
      <w:r w:rsidRPr="00B916D1">
        <w:rPr>
          <w:rFonts w:eastAsia="Times New Roman"/>
          <w:i/>
          <w:iCs/>
          <w:color w:val="000000"/>
          <w:shd w:val="clear" w:color="auto" w:fill="FFFFFF"/>
        </w:rPr>
        <w:t xml:space="preserve"> </w:t>
      </w:r>
      <w:r w:rsidRPr="00B916D1">
        <w:rPr>
          <w:rFonts w:eastAsia="Times New Roman"/>
          <w:color w:val="000000"/>
          <w:shd w:val="clear" w:color="auto" w:fill="FFFFFF"/>
        </w:rPr>
        <w:t>(API), both of which were founded in 1974 – hence the movement’s start date (</w:t>
      </w:r>
      <w:proofErr w:type="spellStart"/>
      <w:r w:rsidRPr="00B916D1">
        <w:rPr>
          <w:rFonts w:eastAsia="Times New Roman"/>
          <w:color w:val="000000"/>
          <w:shd w:val="clear" w:color="auto" w:fill="FFFFFF"/>
        </w:rPr>
        <w:t>Melià</w:t>
      </w:r>
      <w:proofErr w:type="spellEnd"/>
      <w:r w:rsidRPr="00B916D1">
        <w:rPr>
          <w:rFonts w:eastAsia="Times New Roman"/>
          <w:color w:val="000000"/>
          <w:shd w:val="clear" w:color="auto" w:fill="FFFFFF"/>
        </w:rPr>
        <w:t xml:space="preserve"> and Telesca, 1997). </w:t>
      </w:r>
    </w:p>
    <w:p w14:paraId="66A60FA7" w14:textId="77777777" w:rsidR="00B916D1" w:rsidRDefault="00653E38" w:rsidP="00653E38">
      <w:pPr>
        <w:pStyle w:val="ListParagraph"/>
        <w:numPr>
          <w:ilvl w:val="0"/>
          <w:numId w:val="74"/>
        </w:numPr>
        <w:rPr>
          <w:rFonts w:eastAsia="Times New Roman"/>
          <w:color w:val="000000"/>
          <w:shd w:val="clear" w:color="auto" w:fill="FFFFFF"/>
        </w:rPr>
      </w:pPr>
      <w:r w:rsidRPr="00B916D1">
        <w:rPr>
          <w:rFonts w:eastAsia="Times New Roman"/>
          <w:color w:val="000000"/>
          <w:shd w:val="clear" w:color="auto" w:fill="FFFFFF"/>
        </w:rPr>
        <w:t xml:space="preserve">However, the indigenous rights movement in Paraguay only really took off after the ousting of General Alfredo </w:t>
      </w:r>
      <w:proofErr w:type="spellStart"/>
      <w:r w:rsidRPr="00B916D1">
        <w:rPr>
          <w:rFonts w:eastAsia="Times New Roman"/>
          <w:color w:val="000000"/>
          <w:shd w:val="clear" w:color="auto" w:fill="FFFFFF"/>
        </w:rPr>
        <w:t>Storessner</w:t>
      </w:r>
      <w:proofErr w:type="spellEnd"/>
      <w:r w:rsidRPr="00B916D1">
        <w:rPr>
          <w:rFonts w:eastAsia="Times New Roman"/>
          <w:color w:val="000000"/>
          <w:shd w:val="clear" w:color="auto" w:fill="FFFFFF"/>
        </w:rPr>
        <w:t xml:space="preserve"> in 1989. According to Minority Rights Group International, the brutal repression experienced by indigenous people under Stroessner enhanced their inter-group activity and political organization. In the early 1990s, two of the most important indigenous organizations, </w:t>
      </w:r>
      <w:proofErr w:type="spellStart"/>
      <w:r w:rsidRPr="00B916D1">
        <w:rPr>
          <w:rFonts w:eastAsia="Times New Roman"/>
          <w:color w:val="000000"/>
          <w:shd w:val="clear" w:color="auto" w:fill="FFFFFF"/>
        </w:rPr>
        <w:t>Tierraviva</w:t>
      </w:r>
      <w:proofErr w:type="spellEnd"/>
      <w:r w:rsidRPr="00B916D1">
        <w:rPr>
          <w:rFonts w:eastAsia="Times New Roman"/>
          <w:color w:val="000000"/>
          <w:shd w:val="clear" w:color="auto" w:fill="FFFFFF"/>
        </w:rPr>
        <w:t xml:space="preserve"> and the </w:t>
      </w:r>
      <w:proofErr w:type="spellStart"/>
      <w:r w:rsidRPr="00B916D1">
        <w:rPr>
          <w:rFonts w:eastAsia="Times New Roman"/>
          <w:color w:val="000000"/>
          <w:shd w:val="clear" w:color="auto" w:fill="FFFFFF"/>
        </w:rPr>
        <w:t>Federación</w:t>
      </w:r>
      <w:proofErr w:type="spellEnd"/>
      <w:r w:rsidRPr="00B916D1">
        <w:rPr>
          <w:rFonts w:eastAsia="Times New Roman"/>
          <w:color w:val="000000"/>
          <w:shd w:val="clear" w:color="auto" w:fill="FFFFFF"/>
        </w:rPr>
        <w:t xml:space="preserve"> </w:t>
      </w:r>
      <w:proofErr w:type="spellStart"/>
      <w:r w:rsidRPr="00B916D1">
        <w:rPr>
          <w:rFonts w:eastAsia="Times New Roman"/>
          <w:color w:val="000000"/>
          <w:shd w:val="clear" w:color="auto" w:fill="FFFFFF"/>
        </w:rPr>
        <w:t>por</w:t>
      </w:r>
      <w:proofErr w:type="spellEnd"/>
      <w:r w:rsidRPr="00B916D1">
        <w:rPr>
          <w:rFonts w:eastAsia="Times New Roman"/>
          <w:color w:val="000000"/>
          <w:shd w:val="clear" w:color="auto" w:fill="FFFFFF"/>
        </w:rPr>
        <w:t xml:space="preserve"> la </w:t>
      </w:r>
      <w:proofErr w:type="spellStart"/>
      <w:r w:rsidRPr="00B916D1">
        <w:rPr>
          <w:rFonts w:eastAsia="Times New Roman"/>
          <w:color w:val="000000"/>
          <w:shd w:val="clear" w:color="auto" w:fill="FFFFFF"/>
        </w:rPr>
        <w:t>Autodeterminación</w:t>
      </w:r>
      <w:proofErr w:type="spellEnd"/>
      <w:r w:rsidRPr="00B916D1">
        <w:rPr>
          <w:rFonts w:eastAsia="Times New Roman"/>
          <w:color w:val="000000"/>
          <w:shd w:val="clear" w:color="auto" w:fill="FFFFFF"/>
        </w:rPr>
        <w:t xml:space="preserve"> de </w:t>
      </w:r>
      <w:proofErr w:type="spellStart"/>
      <w:r w:rsidRPr="00B916D1">
        <w:rPr>
          <w:rFonts w:eastAsia="Times New Roman"/>
          <w:color w:val="000000"/>
          <w:shd w:val="clear" w:color="auto" w:fill="FFFFFF"/>
        </w:rPr>
        <w:t>los</w:t>
      </w:r>
      <w:proofErr w:type="spellEnd"/>
      <w:r w:rsidRPr="00B916D1">
        <w:rPr>
          <w:rFonts w:eastAsia="Times New Roman"/>
          <w:color w:val="000000"/>
          <w:shd w:val="clear" w:color="auto" w:fill="FFFFFF"/>
        </w:rPr>
        <w:t xml:space="preserve"> Pueblos </w:t>
      </w:r>
      <w:proofErr w:type="spellStart"/>
      <w:r w:rsidRPr="00B916D1">
        <w:rPr>
          <w:rFonts w:eastAsia="Times New Roman"/>
          <w:color w:val="000000"/>
          <w:shd w:val="clear" w:color="auto" w:fill="FFFFFF"/>
        </w:rPr>
        <w:t>Indígenas</w:t>
      </w:r>
      <w:proofErr w:type="spellEnd"/>
      <w:r w:rsidRPr="00B916D1">
        <w:rPr>
          <w:rFonts w:eastAsia="Times New Roman"/>
          <w:color w:val="000000"/>
          <w:shd w:val="clear" w:color="auto" w:fill="FFFFFF"/>
        </w:rPr>
        <w:t xml:space="preserve"> (FAPI), were established. </w:t>
      </w:r>
    </w:p>
    <w:p w14:paraId="7CED2D7C" w14:textId="77777777" w:rsidR="00B916D1" w:rsidRDefault="00653E38" w:rsidP="00653E38">
      <w:pPr>
        <w:pStyle w:val="ListParagraph"/>
        <w:numPr>
          <w:ilvl w:val="0"/>
          <w:numId w:val="74"/>
        </w:numPr>
        <w:rPr>
          <w:rFonts w:eastAsia="Times New Roman"/>
          <w:color w:val="000000"/>
          <w:shd w:val="clear" w:color="auto" w:fill="FFFFFF"/>
        </w:rPr>
      </w:pPr>
      <w:r w:rsidRPr="00B916D1">
        <w:rPr>
          <w:rFonts w:eastAsia="Times New Roman"/>
          <w:color w:val="000000"/>
          <w:shd w:val="clear" w:color="auto" w:fill="FFFFFF"/>
        </w:rPr>
        <w:t xml:space="preserve">Paraguay’s 1992 Constitution clearly recognizes and guarantees the protection of indigenous cultural and legal rights, including the right to ancestral lands. This was hailed as a major victory by indigenous organizations, but governments have continuously failed to live up to the constitutional ideal (MAR; Duckworth, 2011). According to Freedom House (2016), although a solid legal framework exists to guarantee their rights, indigenous people do not enjoy control over their land or resources. </w:t>
      </w:r>
    </w:p>
    <w:p w14:paraId="14CFE44E" w14:textId="0BB369C4" w:rsidR="00653E38" w:rsidRPr="00B916D1" w:rsidRDefault="00653E38" w:rsidP="00653E38">
      <w:pPr>
        <w:pStyle w:val="ListParagraph"/>
        <w:numPr>
          <w:ilvl w:val="0"/>
          <w:numId w:val="74"/>
        </w:numPr>
        <w:rPr>
          <w:rFonts w:eastAsia="Times New Roman"/>
          <w:color w:val="000000"/>
          <w:shd w:val="clear" w:color="auto" w:fill="FFFFFF"/>
        </w:rPr>
      </w:pPr>
      <w:r w:rsidRPr="00B916D1">
        <w:rPr>
          <w:rFonts w:eastAsia="Times New Roman"/>
          <w:color w:val="000000"/>
          <w:shd w:val="clear" w:color="auto" w:fill="FFFFFF"/>
        </w:rPr>
        <w:t>Persistent mobilization by Tierra Viva and FAPI indicate that indigenous peoples in Paraguay continue to engage in their struggle over land rights, and thus the movement is coded as ongoing (</w:t>
      </w:r>
      <w:proofErr w:type="spellStart"/>
      <w:r w:rsidRPr="00B916D1">
        <w:rPr>
          <w:rFonts w:eastAsia="Times New Roman"/>
          <w:color w:val="000000"/>
          <w:shd w:val="clear" w:color="auto" w:fill="FFFFFF"/>
        </w:rPr>
        <w:t>Tierraviva</w:t>
      </w:r>
      <w:proofErr w:type="spellEnd"/>
      <w:r w:rsidRPr="00B916D1">
        <w:rPr>
          <w:rFonts w:eastAsia="Times New Roman"/>
          <w:color w:val="000000"/>
          <w:shd w:val="clear" w:color="auto" w:fill="FFFFFF"/>
        </w:rPr>
        <w:t>, n.d.; FAPI, 2019</w:t>
      </w:r>
      <w:r w:rsidR="007B24E7" w:rsidRPr="00B916D1">
        <w:rPr>
          <w:rFonts w:eastAsia="Times New Roman"/>
          <w:color w:val="000000"/>
          <w:shd w:val="clear" w:color="auto" w:fill="FFFFFF"/>
        </w:rPr>
        <w:t xml:space="preserve">; </w:t>
      </w:r>
      <w:proofErr w:type="spellStart"/>
      <w:r w:rsidR="007B24E7" w:rsidRPr="00B916D1">
        <w:rPr>
          <w:rFonts w:eastAsia="Times New Roman"/>
          <w:color w:val="000000"/>
          <w:shd w:val="clear" w:color="auto" w:fill="FFFFFF"/>
        </w:rPr>
        <w:t>Telesur</w:t>
      </w:r>
      <w:proofErr w:type="spellEnd"/>
      <w:r w:rsidR="007B24E7" w:rsidRPr="00B916D1">
        <w:rPr>
          <w:rFonts w:eastAsia="Times New Roman"/>
          <w:color w:val="000000"/>
          <w:shd w:val="clear" w:color="auto" w:fill="FFFFFF"/>
        </w:rPr>
        <w:t>, 2020</w:t>
      </w:r>
      <w:r w:rsidRPr="00B916D1">
        <w:rPr>
          <w:rFonts w:eastAsia="Times New Roman"/>
          <w:color w:val="000000"/>
          <w:shd w:val="clear" w:color="auto" w:fill="FFFFFF"/>
        </w:rPr>
        <w:t>). [start date: 1974; end date: ongoing]</w:t>
      </w:r>
    </w:p>
    <w:p w14:paraId="7FBB1E91" w14:textId="68751220" w:rsidR="00653E38" w:rsidRDefault="00653E38" w:rsidP="00653E38">
      <w:pPr>
        <w:rPr>
          <w:rFonts w:cs="Times New Roman"/>
          <w:szCs w:val="22"/>
        </w:rPr>
      </w:pPr>
    </w:p>
    <w:p w14:paraId="6E454856" w14:textId="77777777" w:rsidR="00653E38" w:rsidRPr="006F657B" w:rsidRDefault="00653E38" w:rsidP="00653E38">
      <w:pPr>
        <w:rPr>
          <w:rFonts w:cs="Times New Roman"/>
          <w:szCs w:val="22"/>
        </w:rPr>
      </w:pPr>
    </w:p>
    <w:p w14:paraId="1AA1298D" w14:textId="1AABF569" w:rsidR="00B11EF2" w:rsidRPr="00BE5168" w:rsidRDefault="00B11EF2" w:rsidP="00B11EF2">
      <w:pPr>
        <w:rPr>
          <w:rFonts w:cs="Times New Roman"/>
          <w:b/>
          <w:szCs w:val="22"/>
        </w:rPr>
      </w:pPr>
      <w:r>
        <w:rPr>
          <w:rFonts w:cs="Times New Roman"/>
          <w:b/>
          <w:szCs w:val="22"/>
        </w:rPr>
        <w:t>Dominant c</w:t>
      </w:r>
      <w:r w:rsidRPr="00BE5168">
        <w:rPr>
          <w:rFonts w:cs="Times New Roman"/>
          <w:b/>
          <w:szCs w:val="22"/>
        </w:rPr>
        <w:t>laim</w:t>
      </w:r>
    </w:p>
    <w:p w14:paraId="33C3B6B4" w14:textId="77777777" w:rsidR="00B11EF2" w:rsidRDefault="00B11EF2" w:rsidP="00B11EF2">
      <w:pPr>
        <w:rPr>
          <w:rFonts w:cs="Times New Roman"/>
          <w:bCs/>
          <w:szCs w:val="22"/>
        </w:rPr>
      </w:pPr>
    </w:p>
    <w:p w14:paraId="7644DEDF" w14:textId="77777777" w:rsidR="00B11EF2" w:rsidRPr="0027762D" w:rsidRDefault="00B11EF2" w:rsidP="00B11EF2">
      <w:pPr>
        <w:pStyle w:val="ListParagraph"/>
        <w:numPr>
          <w:ilvl w:val="0"/>
          <w:numId w:val="73"/>
        </w:numPr>
        <w:rPr>
          <w:rFonts w:cs="Times New Roman"/>
          <w:bCs/>
          <w:szCs w:val="22"/>
        </w:rPr>
      </w:pPr>
      <w:r w:rsidRPr="0027762D">
        <w:rPr>
          <w:rFonts w:cs="Times New Roman"/>
          <w:bCs/>
          <w:szCs w:val="22"/>
        </w:rPr>
        <w:t>According to Minorities at Risk, the indigenous peoples of Paraguay seek “to establish a system of ‘autogestion’, in which the indigenous groups would represent their own interests and push their own demands”. [1975-2020: autonomy claim]</w:t>
      </w:r>
    </w:p>
    <w:p w14:paraId="4B26F5CA" w14:textId="77777777" w:rsidR="00B11EF2" w:rsidRDefault="00B11EF2" w:rsidP="00B11EF2">
      <w:pPr>
        <w:rPr>
          <w:rFonts w:cs="Times New Roman"/>
          <w:bCs/>
          <w:szCs w:val="22"/>
        </w:rPr>
      </w:pPr>
    </w:p>
    <w:p w14:paraId="5C2C83E6" w14:textId="77777777" w:rsidR="009E1D04" w:rsidRDefault="009E1D04" w:rsidP="00B11EF2">
      <w:pPr>
        <w:rPr>
          <w:rFonts w:cs="Times New Roman"/>
          <w:bCs/>
          <w:szCs w:val="22"/>
        </w:rPr>
      </w:pPr>
    </w:p>
    <w:p w14:paraId="7B2A0EC8" w14:textId="77777777" w:rsidR="009E1D04" w:rsidRDefault="009E1D04" w:rsidP="00B11EF2">
      <w:pPr>
        <w:rPr>
          <w:rFonts w:cs="Times New Roman"/>
          <w:bCs/>
          <w:szCs w:val="22"/>
        </w:rPr>
      </w:pPr>
    </w:p>
    <w:p w14:paraId="0B489304" w14:textId="77777777" w:rsidR="009E1D04" w:rsidRDefault="009E1D04" w:rsidP="00B11EF2">
      <w:pPr>
        <w:rPr>
          <w:rFonts w:cs="Times New Roman"/>
          <w:bCs/>
          <w:szCs w:val="22"/>
        </w:rPr>
      </w:pPr>
    </w:p>
    <w:p w14:paraId="30B02C10" w14:textId="77777777" w:rsidR="00B11EF2" w:rsidRPr="009C6C8D" w:rsidRDefault="00B11EF2" w:rsidP="00B11EF2">
      <w:pPr>
        <w:rPr>
          <w:rFonts w:cs="Times New Roman"/>
          <w:bCs/>
          <w:szCs w:val="22"/>
        </w:rPr>
      </w:pPr>
    </w:p>
    <w:p w14:paraId="5C617ABC" w14:textId="0659D286" w:rsidR="00B11EF2" w:rsidRDefault="00B11EF2" w:rsidP="00B11EF2">
      <w:pPr>
        <w:rPr>
          <w:rFonts w:cs="Times New Roman"/>
          <w:b/>
        </w:rPr>
      </w:pPr>
      <w:r>
        <w:rPr>
          <w:rFonts w:cs="Times New Roman"/>
          <w:b/>
        </w:rPr>
        <w:lastRenderedPageBreak/>
        <w:t>Independence claims</w:t>
      </w:r>
    </w:p>
    <w:p w14:paraId="4D32E61A" w14:textId="77777777" w:rsidR="00B11EF2" w:rsidRDefault="00B11EF2" w:rsidP="00B11EF2">
      <w:pPr>
        <w:rPr>
          <w:rFonts w:cs="Times New Roman"/>
          <w:bCs/>
        </w:rPr>
      </w:pPr>
    </w:p>
    <w:p w14:paraId="368E03BA" w14:textId="07DD8B78" w:rsidR="00B11EF2" w:rsidRDefault="009E1D04" w:rsidP="00B11EF2">
      <w:pPr>
        <w:rPr>
          <w:rFonts w:cs="Times New Roman"/>
          <w:bCs/>
        </w:rPr>
      </w:pPr>
      <w:r>
        <w:rPr>
          <w:rFonts w:cs="Times New Roman"/>
          <w:bCs/>
        </w:rPr>
        <w:t>NA</w:t>
      </w:r>
    </w:p>
    <w:p w14:paraId="76A8E439" w14:textId="77777777" w:rsidR="009E1D04" w:rsidRDefault="009E1D04" w:rsidP="00B11EF2">
      <w:pPr>
        <w:rPr>
          <w:rFonts w:cs="Times New Roman"/>
          <w:bCs/>
        </w:rPr>
      </w:pPr>
    </w:p>
    <w:p w14:paraId="6F8818A4" w14:textId="77777777" w:rsidR="00B11EF2" w:rsidRDefault="00B11EF2" w:rsidP="00B11EF2">
      <w:pPr>
        <w:rPr>
          <w:rFonts w:cs="Times New Roman"/>
          <w:bCs/>
        </w:rPr>
      </w:pPr>
    </w:p>
    <w:p w14:paraId="7D6FE95F" w14:textId="58335C7B" w:rsidR="00B11EF2" w:rsidRDefault="00B11EF2" w:rsidP="00B11EF2">
      <w:pPr>
        <w:rPr>
          <w:rFonts w:cs="Times New Roman"/>
          <w:b/>
        </w:rPr>
      </w:pPr>
      <w:r>
        <w:rPr>
          <w:rFonts w:cs="Times New Roman"/>
          <w:b/>
        </w:rPr>
        <w:t>Irredentist claims</w:t>
      </w:r>
    </w:p>
    <w:p w14:paraId="6CC02412" w14:textId="77777777" w:rsidR="00B11EF2" w:rsidRDefault="00B11EF2" w:rsidP="00B11EF2">
      <w:pPr>
        <w:rPr>
          <w:rFonts w:cs="Times New Roman"/>
          <w:bCs/>
        </w:rPr>
      </w:pPr>
    </w:p>
    <w:p w14:paraId="59132E4F" w14:textId="19DB7480" w:rsidR="00B11EF2" w:rsidRDefault="009E1D04" w:rsidP="00B11EF2">
      <w:pPr>
        <w:rPr>
          <w:rFonts w:cs="Times New Roman"/>
          <w:bCs/>
        </w:rPr>
      </w:pPr>
      <w:r>
        <w:rPr>
          <w:rFonts w:cs="Times New Roman"/>
          <w:bCs/>
        </w:rPr>
        <w:t>NA</w:t>
      </w:r>
    </w:p>
    <w:p w14:paraId="0BF04343" w14:textId="77777777" w:rsidR="00B11EF2" w:rsidRDefault="00B11EF2" w:rsidP="00B11EF2">
      <w:pPr>
        <w:rPr>
          <w:rFonts w:cs="Times New Roman"/>
          <w:bCs/>
        </w:rPr>
      </w:pPr>
    </w:p>
    <w:p w14:paraId="0E901F02" w14:textId="77777777" w:rsidR="00B11EF2" w:rsidRPr="00B11EF2" w:rsidRDefault="00B11EF2" w:rsidP="00B11EF2">
      <w:pPr>
        <w:rPr>
          <w:rFonts w:cs="Times New Roman"/>
          <w:bCs/>
        </w:rPr>
      </w:pPr>
    </w:p>
    <w:p w14:paraId="719727F1" w14:textId="51F26D8C" w:rsidR="00B11EF2" w:rsidRPr="00904609" w:rsidRDefault="00B11EF2" w:rsidP="00B11EF2">
      <w:pPr>
        <w:rPr>
          <w:rFonts w:cs="Times New Roman"/>
        </w:rPr>
      </w:pPr>
      <w:r>
        <w:rPr>
          <w:rFonts w:cs="Times New Roman"/>
          <w:b/>
        </w:rPr>
        <w:t>Claimed territory</w:t>
      </w:r>
    </w:p>
    <w:p w14:paraId="4EE4495A" w14:textId="77777777" w:rsidR="00B11EF2" w:rsidRPr="006F657B" w:rsidRDefault="00B11EF2" w:rsidP="00B11EF2">
      <w:pPr>
        <w:rPr>
          <w:rFonts w:cs="Times New Roman"/>
          <w:bCs/>
          <w:szCs w:val="22"/>
        </w:rPr>
      </w:pPr>
    </w:p>
    <w:p w14:paraId="26DEE4D4" w14:textId="77777777" w:rsidR="00B11EF2" w:rsidRDefault="00B11EF2" w:rsidP="00B11EF2">
      <w:pPr>
        <w:pStyle w:val="ListParagraph"/>
        <w:numPr>
          <w:ilvl w:val="0"/>
          <w:numId w:val="2"/>
        </w:numPr>
        <w:rPr>
          <w:rFonts w:cs="Times New Roman"/>
          <w:bCs/>
          <w:szCs w:val="22"/>
        </w:rPr>
      </w:pPr>
      <w:r w:rsidRPr="0027762D">
        <w:rPr>
          <w:rFonts w:cs="Times New Roman"/>
          <w:bCs/>
          <w:szCs w:val="22"/>
        </w:rPr>
        <w:t xml:space="preserve">We were unable to find a specific definition of the territory to which these claims are tied. We therefore flag this territorial claim as ambiguous and code it based on the group’s ethnic settlement area as indicated by the </w:t>
      </w:r>
      <w:proofErr w:type="spellStart"/>
      <w:r w:rsidRPr="0027762D">
        <w:rPr>
          <w:rFonts w:cs="Times New Roman"/>
          <w:bCs/>
          <w:szCs w:val="22"/>
        </w:rPr>
        <w:t>GeoEPR</w:t>
      </w:r>
      <w:proofErr w:type="spellEnd"/>
      <w:r w:rsidRPr="0027762D">
        <w:rPr>
          <w:rFonts w:cs="Times New Roman"/>
          <w:bCs/>
          <w:szCs w:val="22"/>
        </w:rPr>
        <w:t xml:space="preserve"> dataset, which offers the best available approximation in this case. </w:t>
      </w:r>
    </w:p>
    <w:p w14:paraId="1052ABA8" w14:textId="77777777" w:rsidR="009E1D04" w:rsidRDefault="009E1D04" w:rsidP="009E1D04">
      <w:pPr>
        <w:pStyle w:val="ListParagraph"/>
        <w:rPr>
          <w:rFonts w:cs="Times New Roman"/>
          <w:bCs/>
          <w:szCs w:val="22"/>
        </w:rPr>
      </w:pPr>
    </w:p>
    <w:p w14:paraId="08212F2F" w14:textId="77777777" w:rsidR="009E1D04" w:rsidRPr="0027762D" w:rsidRDefault="009E1D04" w:rsidP="009E1D04">
      <w:pPr>
        <w:pStyle w:val="ListParagraph"/>
        <w:rPr>
          <w:rFonts w:cs="Times New Roman"/>
          <w:bCs/>
          <w:szCs w:val="22"/>
        </w:rPr>
      </w:pPr>
    </w:p>
    <w:p w14:paraId="4FFD5868" w14:textId="77777777" w:rsidR="00B11EF2" w:rsidRPr="00BE5168" w:rsidRDefault="00B11EF2" w:rsidP="00B11EF2">
      <w:pPr>
        <w:rPr>
          <w:rFonts w:cs="Times New Roman"/>
          <w:b/>
          <w:szCs w:val="22"/>
        </w:rPr>
      </w:pPr>
      <w:r w:rsidRPr="00BE5168">
        <w:rPr>
          <w:rFonts w:cs="Times New Roman"/>
          <w:b/>
          <w:szCs w:val="22"/>
        </w:rPr>
        <w:t>Sovereignty declarations</w:t>
      </w:r>
    </w:p>
    <w:p w14:paraId="45355AE2" w14:textId="77777777" w:rsidR="00B11EF2" w:rsidRPr="006F657B" w:rsidRDefault="00B11EF2" w:rsidP="00B11EF2">
      <w:pPr>
        <w:rPr>
          <w:rFonts w:cs="Times New Roman"/>
          <w:szCs w:val="22"/>
        </w:rPr>
      </w:pPr>
    </w:p>
    <w:p w14:paraId="2AEC666C" w14:textId="77777777" w:rsidR="00B11EF2" w:rsidRPr="00C72E5F" w:rsidRDefault="00B11EF2" w:rsidP="00B11EF2">
      <w:pPr>
        <w:rPr>
          <w:rFonts w:cs="Times New Roman"/>
          <w:bCs/>
          <w:szCs w:val="22"/>
        </w:rPr>
      </w:pPr>
      <w:r w:rsidRPr="00C72E5F">
        <w:rPr>
          <w:rFonts w:cs="Times New Roman"/>
          <w:bCs/>
          <w:szCs w:val="22"/>
        </w:rPr>
        <w:t>NA</w:t>
      </w:r>
    </w:p>
    <w:p w14:paraId="4A21FA4D" w14:textId="77777777" w:rsidR="00B11EF2" w:rsidRDefault="00B11EF2" w:rsidP="00B11EF2">
      <w:pPr>
        <w:ind w:left="709" w:hanging="709"/>
        <w:rPr>
          <w:rFonts w:cs="Times New Roman"/>
          <w:szCs w:val="22"/>
        </w:rPr>
      </w:pPr>
    </w:p>
    <w:p w14:paraId="148C373D" w14:textId="77777777" w:rsidR="00B11EF2" w:rsidRPr="006F657B" w:rsidRDefault="00B11EF2" w:rsidP="00B11EF2">
      <w:pPr>
        <w:ind w:left="709" w:hanging="709"/>
        <w:rPr>
          <w:rFonts w:cs="Times New Roman"/>
          <w:szCs w:val="22"/>
        </w:rPr>
      </w:pPr>
    </w:p>
    <w:p w14:paraId="1C789DF1" w14:textId="77777777" w:rsidR="00653E38" w:rsidRDefault="00653E38" w:rsidP="00653E38">
      <w:pPr>
        <w:rPr>
          <w:rFonts w:cs="Times New Roman"/>
          <w:b/>
          <w:szCs w:val="22"/>
        </w:rPr>
      </w:pPr>
      <w:r>
        <w:rPr>
          <w:rFonts w:cs="Times New Roman"/>
          <w:b/>
          <w:szCs w:val="22"/>
        </w:rPr>
        <w:t>Separatist armed conflict</w:t>
      </w:r>
    </w:p>
    <w:p w14:paraId="65103E0A" w14:textId="1D931BAA" w:rsidR="00653E38" w:rsidRDefault="00653E38" w:rsidP="00403CC9">
      <w:pPr>
        <w:ind w:left="709" w:hanging="709"/>
        <w:rPr>
          <w:rFonts w:cs="Times New Roman"/>
          <w:b/>
        </w:rPr>
      </w:pPr>
    </w:p>
    <w:p w14:paraId="2F99042D" w14:textId="6A4E06FE" w:rsidR="00653E38" w:rsidRPr="00653E38" w:rsidRDefault="00653E38" w:rsidP="00653E38">
      <w:pPr>
        <w:pStyle w:val="ListParagraph"/>
        <w:numPr>
          <w:ilvl w:val="0"/>
          <w:numId w:val="74"/>
        </w:numPr>
        <w:rPr>
          <w:rFonts w:cs="Times New Roman"/>
          <w:b/>
        </w:rPr>
      </w:pPr>
      <w:r w:rsidRPr="00653E38">
        <w:rPr>
          <w:rFonts w:eastAsia="Times New Roman"/>
          <w:color w:val="000000"/>
          <w:shd w:val="clear" w:color="auto" w:fill="FFFFFF"/>
        </w:rPr>
        <w:t>No violence associated with the indigenous movements was found, and we therefore code the entire period as NVIOLSD.</w:t>
      </w:r>
      <w:r>
        <w:rPr>
          <w:rFonts w:eastAsia="Times New Roman"/>
          <w:color w:val="000000"/>
          <w:shd w:val="clear" w:color="auto" w:fill="FFFFFF"/>
        </w:rPr>
        <w:t xml:space="preserve"> [NVIOLSD]</w:t>
      </w:r>
    </w:p>
    <w:p w14:paraId="2EAF617A" w14:textId="72F50EF7" w:rsidR="00653E38" w:rsidRDefault="00653E38" w:rsidP="00403CC9">
      <w:pPr>
        <w:ind w:left="709" w:hanging="709"/>
        <w:rPr>
          <w:rFonts w:cs="Times New Roman"/>
          <w:b/>
        </w:rPr>
      </w:pPr>
    </w:p>
    <w:p w14:paraId="02D21768" w14:textId="77777777" w:rsidR="009E1D04" w:rsidRDefault="009E1D04" w:rsidP="00794F7B">
      <w:pPr>
        <w:rPr>
          <w:rFonts w:cs="Times New Roman"/>
          <w:b/>
          <w:szCs w:val="22"/>
        </w:rPr>
      </w:pPr>
    </w:p>
    <w:p w14:paraId="639A59D5" w14:textId="006376D2" w:rsidR="00794F7B" w:rsidRPr="00BE5168" w:rsidRDefault="002D73D5" w:rsidP="00794F7B">
      <w:pPr>
        <w:rPr>
          <w:rFonts w:cs="Times New Roman"/>
          <w:szCs w:val="22"/>
        </w:rPr>
      </w:pPr>
      <w:r>
        <w:rPr>
          <w:rFonts w:cs="Times New Roman"/>
          <w:b/>
          <w:szCs w:val="22"/>
        </w:rPr>
        <w:t xml:space="preserve">Historical </w:t>
      </w:r>
      <w:r w:rsidR="00B11EF2">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7A86399E" w14:textId="255A10DD" w:rsidR="00A32994" w:rsidRDefault="00487446" w:rsidP="00A32994">
      <w:pPr>
        <w:pStyle w:val="ListParagraph"/>
        <w:numPr>
          <w:ilvl w:val="0"/>
          <w:numId w:val="73"/>
        </w:numPr>
        <w:rPr>
          <w:rFonts w:cs="Times New Roman"/>
          <w:bCs/>
          <w:szCs w:val="22"/>
        </w:rPr>
      </w:pPr>
      <w:r>
        <w:rPr>
          <w:rFonts w:cs="Times New Roman"/>
          <w:bCs/>
          <w:szCs w:val="22"/>
        </w:rPr>
        <w:t>Until the late 18</w:t>
      </w:r>
      <w:r w:rsidRPr="00487446">
        <w:rPr>
          <w:rFonts w:cs="Times New Roman"/>
          <w:bCs/>
          <w:szCs w:val="22"/>
          <w:vertAlign w:val="superscript"/>
        </w:rPr>
        <w:t>th</w:t>
      </w:r>
      <w:r>
        <w:rPr>
          <w:rFonts w:cs="Times New Roman"/>
          <w:bCs/>
          <w:szCs w:val="22"/>
        </w:rPr>
        <w:t xml:space="preserve"> century, most of Paraguay’s indigenous groups remained independent and isolated from the structures of European colonialism. </w:t>
      </w:r>
      <w:r w:rsidR="003B14DC">
        <w:rPr>
          <w:rFonts w:cs="Times New Roman"/>
          <w:bCs/>
          <w:szCs w:val="22"/>
        </w:rPr>
        <w:t>Throughout the 19</w:t>
      </w:r>
      <w:r w:rsidR="003B14DC" w:rsidRPr="003B14DC">
        <w:rPr>
          <w:rFonts w:cs="Times New Roman"/>
          <w:bCs/>
          <w:szCs w:val="22"/>
          <w:vertAlign w:val="superscript"/>
        </w:rPr>
        <w:t>th</w:t>
      </w:r>
      <w:r w:rsidR="003B14DC">
        <w:rPr>
          <w:rFonts w:cs="Times New Roman"/>
          <w:bCs/>
          <w:szCs w:val="22"/>
        </w:rPr>
        <w:t xml:space="preserve"> century</w:t>
      </w:r>
      <w:r>
        <w:rPr>
          <w:rFonts w:cs="Times New Roman"/>
          <w:bCs/>
          <w:szCs w:val="22"/>
        </w:rPr>
        <w:t xml:space="preserve">, </w:t>
      </w:r>
      <w:r w:rsidR="003273F6">
        <w:rPr>
          <w:rFonts w:cs="Times New Roman"/>
          <w:bCs/>
          <w:szCs w:val="22"/>
        </w:rPr>
        <w:t xml:space="preserve">the growth of agriculture and grazing led to the occupation of swathes of land inhabited by native communities, which brought thousands of indigenous people under forced </w:t>
      </w:r>
      <w:proofErr w:type="spellStart"/>
      <w:r w:rsidR="003273F6">
        <w:rPr>
          <w:rFonts w:cs="Times New Roman"/>
          <w:bCs/>
          <w:szCs w:val="22"/>
        </w:rPr>
        <w:t>labour</w:t>
      </w:r>
      <w:proofErr w:type="spellEnd"/>
      <w:r w:rsidR="003273F6">
        <w:rPr>
          <w:rFonts w:cs="Times New Roman"/>
          <w:bCs/>
          <w:szCs w:val="22"/>
        </w:rPr>
        <w:t xml:space="preserve"> regimes and countless others to be killed or displaced</w:t>
      </w:r>
      <w:r w:rsidR="003B14DC">
        <w:rPr>
          <w:rFonts w:cs="Times New Roman"/>
          <w:bCs/>
          <w:szCs w:val="22"/>
        </w:rPr>
        <w:t xml:space="preserve"> (Prieto, 1994). For much of the 20</w:t>
      </w:r>
      <w:r w:rsidR="003B14DC" w:rsidRPr="003B14DC">
        <w:rPr>
          <w:rFonts w:cs="Times New Roman"/>
          <w:bCs/>
          <w:szCs w:val="22"/>
          <w:vertAlign w:val="superscript"/>
        </w:rPr>
        <w:t>th</w:t>
      </w:r>
      <w:r w:rsidR="003B14DC">
        <w:rPr>
          <w:rFonts w:cs="Times New Roman"/>
          <w:bCs/>
          <w:szCs w:val="22"/>
        </w:rPr>
        <w:t xml:space="preserve"> century, indigenous communities were “threatened </w:t>
      </w:r>
      <w:r w:rsidR="003B14DC" w:rsidRPr="00D17BD1">
        <w:rPr>
          <w:rFonts w:cs="Times New Roman"/>
          <w:bCs/>
          <w:szCs w:val="22"/>
        </w:rPr>
        <w:t>by logging and cattle ranching, by hydroelectric projects, by diseases and by the activities of missionary groups such as the New Tribes Mission</w:t>
      </w:r>
      <w:r w:rsidR="00870A80" w:rsidRPr="00870A80">
        <w:rPr>
          <w:rFonts w:cs="Times New Roman"/>
          <w:bCs/>
          <w:szCs w:val="22"/>
        </w:rPr>
        <w:t>”</w:t>
      </w:r>
      <w:r w:rsidR="003B14DC" w:rsidRPr="003B14DC">
        <w:rPr>
          <w:rFonts w:cs="Times New Roman"/>
          <w:bCs/>
          <w:szCs w:val="22"/>
        </w:rPr>
        <w:t xml:space="preserve"> </w:t>
      </w:r>
      <w:r w:rsidR="003B14DC">
        <w:rPr>
          <w:rFonts w:cs="Times New Roman"/>
          <w:bCs/>
          <w:szCs w:val="22"/>
        </w:rPr>
        <w:t>(MRGI)</w:t>
      </w:r>
      <w:r w:rsidR="00870A80">
        <w:rPr>
          <w:rFonts w:cs="Times New Roman"/>
          <w:bCs/>
          <w:szCs w:val="22"/>
        </w:rPr>
        <w:t>.</w:t>
      </w:r>
    </w:p>
    <w:p w14:paraId="453EBEEA" w14:textId="53580CDC" w:rsidR="00870A80" w:rsidRPr="00870A80" w:rsidRDefault="00870A80" w:rsidP="00870A80">
      <w:pPr>
        <w:pStyle w:val="ListParagraph"/>
        <w:numPr>
          <w:ilvl w:val="0"/>
          <w:numId w:val="73"/>
        </w:numPr>
        <w:rPr>
          <w:rFonts w:cs="Times New Roman"/>
          <w:bCs/>
          <w:szCs w:val="22"/>
        </w:rPr>
      </w:pPr>
      <w:r>
        <w:rPr>
          <w:rFonts w:cs="Times New Roman"/>
          <w:bCs/>
          <w:szCs w:val="22"/>
        </w:rPr>
        <w:t xml:space="preserve">The official policy of the Paraguayan government since </w:t>
      </w:r>
      <w:r w:rsidR="00685F9A">
        <w:rPr>
          <w:rFonts w:cs="Times New Roman"/>
          <w:bCs/>
          <w:szCs w:val="22"/>
        </w:rPr>
        <w:t xml:space="preserve">at least </w:t>
      </w:r>
      <w:r>
        <w:rPr>
          <w:rFonts w:cs="Times New Roman"/>
          <w:bCs/>
          <w:szCs w:val="22"/>
        </w:rPr>
        <w:t>1909 was the assimilation of indigenous communities into society and their conversion into Christianity</w:t>
      </w:r>
      <w:r w:rsidR="00685F9A">
        <w:rPr>
          <w:rFonts w:cs="Times New Roman"/>
          <w:bCs/>
          <w:szCs w:val="22"/>
        </w:rPr>
        <w:t xml:space="preserve"> (MAR).</w:t>
      </w:r>
      <w:r>
        <w:rPr>
          <w:rFonts w:cs="Times New Roman"/>
          <w:bCs/>
          <w:szCs w:val="22"/>
        </w:rPr>
        <w:t xml:space="preserve"> After the end of the Chaco war in 1935, the indigenous Guaraní language “</w:t>
      </w:r>
      <w:r w:rsidRPr="00870A80">
        <w:rPr>
          <w:rFonts w:cs="Times New Roman"/>
          <w:bCs/>
          <w:szCs w:val="22"/>
        </w:rPr>
        <w:t>became a key symbol of Paraguayan nationalism, although such developments neither implied nor led to any official recognition of indigenous rights</w:t>
      </w:r>
      <w:r>
        <w:rPr>
          <w:rFonts w:cs="Times New Roman"/>
          <w:bCs/>
          <w:szCs w:val="22"/>
        </w:rPr>
        <w:t xml:space="preserve">”. </w:t>
      </w:r>
      <w:r w:rsidR="00685F9A">
        <w:rPr>
          <w:rFonts w:cs="Times New Roman"/>
          <w:bCs/>
          <w:szCs w:val="22"/>
        </w:rPr>
        <w:t>Instead</w:t>
      </w:r>
      <w:r>
        <w:rPr>
          <w:rFonts w:cs="Times New Roman"/>
          <w:bCs/>
          <w:szCs w:val="22"/>
        </w:rPr>
        <w:t>, “</w:t>
      </w:r>
      <w:r w:rsidRPr="00870A80">
        <w:rPr>
          <w:rFonts w:cs="Times New Roman"/>
          <w:bCs/>
          <w:szCs w:val="22"/>
        </w:rPr>
        <w:t>the government became more committed to developing and settling the Chaco, which was greatly detrimental to the indigenous peoples living there”</w:t>
      </w:r>
      <w:r w:rsidR="00685F9A">
        <w:rPr>
          <w:rFonts w:cs="Times New Roman"/>
          <w:bCs/>
          <w:szCs w:val="22"/>
        </w:rPr>
        <w:t xml:space="preserve"> (MRGI).</w:t>
      </w:r>
    </w:p>
    <w:p w14:paraId="60AA3DF8" w14:textId="2547112A" w:rsidR="001C67EC" w:rsidRDefault="00685F9A" w:rsidP="001C67EC">
      <w:pPr>
        <w:pStyle w:val="ListParagraph"/>
        <w:numPr>
          <w:ilvl w:val="0"/>
          <w:numId w:val="73"/>
        </w:numPr>
        <w:rPr>
          <w:rFonts w:cs="Times New Roman"/>
          <w:bCs/>
          <w:szCs w:val="22"/>
        </w:rPr>
      </w:pPr>
      <w:r>
        <w:rPr>
          <w:rFonts w:cs="Times New Roman"/>
          <w:bCs/>
          <w:szCs w:val="22"/>
        </w:rPr>
        <w:t xml:space="preserve">Between 1954 and 1989, Paraguay was ruled by the military dictatorship of Alfredo Stroessner. According to Minority Rights Group International, </w:t>
      </w:r>
      <w:r w:rsidRPr="00685F9A">
        <w:rPr>
          <w:rFonts w:cs="Times New Roman"/>
          <w:bCs/>
          <w:szCs w:val="22"/>
        </w:rPr>
        <w:t>“</w:t>
      </w:r>
      <w:r>
        <w:rPr>
          <w:rFonts w:cs="Times New Roman"/>
          <w:bCs/>
          <w:szCs w:val="22"/>
        </w:rPr>
        <w:t>D</w:t>
      </w:r>
      <w:r w:rsidRPr="00685F9A">
        <w:rPr>
          <w:rFonts w:cs="Times New Roman"/>
          <w:bCs/>
          <w:szCs w:val="22"/>
        </w:rPr>
        <w:t>uring this period the indigenous population was deprived of more land than at any other period in Paraguay’s history, and they suffered appalling human rights abuses”</w:t>
      </w:r>
      <w:r w:rsidR="001C67EC">
        <w:rPr>
          <w:rFonts w:cs="Times New Roman"/>
          <w:bCs/>
          <w:szCs w:val="22"/>
        </w:rPr>
        <w:t xml:space="preserve"> </w:t>
      </w:r>
      <w:r w:rsidR="00A13BC5">
        <w:rPr>
          <w:rFonts w:cs="Times New Roman"/>
          <w:bCs/>
          <w:szCs w:val="22"/>
        </w:rPr>
        <w:t>(MRGI).</w:t>
      </w:r>
      <w:r w:rsidR="001C67EC">
        <w:rPr>
          <w:rFonts w:cs="Times New Roman"/>
          <w:bCs/>
          <w:szCs w:val="22"/>
        </w:rPr>
        <w:t xml:space="preserve"> This is confirmed by Prieto (1994), who goes further as to claim that indigenous people were not only constantly threatened by displacements, but also almost systematically annihilated by the military regime.</w:t>
      </w:r>
    </w:p>
    <w:p w14:paraId="72C674A2" w14:textId="77777777" w:rsidR="001C67EC" w:rsidRPr="001C67EC" w:rsidRDefault="001C67EC" w:rsidP="001C67EC">
      <w:pPr>
        <w:pStyle w:val="ListParagraph"/>
        <w:rPr>
          <w:rFonts w:cs="Times New Roman"/>
          <w:bCs/>
          <w:szCs w:val="22"/>
        </w:rPr>
      </w:pPr>
    </w:p>
    <w:p w14:paraId="0DA56E01" w14:textId="77777777" w:rsidR="00A13BC5" w:rsidRPr="006F657B" w:rsidRDefault="00A13BC5"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6438CD65" w14:textId="62A3D4AE" w:rsidR="004174CE" w:rsidRDefault="00A3693A" w:rsidP="00FF5AF0">
      <w:pPr>
        <w:pStyle w:val="ListParagraph"/>
        <w:numPr>
          <w:ilvl w:val="0"/>
          <w:numId w:val="73"/>
        </w:numPr>
        <w:rPr>
          <w:rFonts w:cs="Times New Roman"/>
          <w:bCs/>
          <w:szCs w:val="22"/>
        </w:rPr>
      </w:pPr>
      <w:r>
        <w:rPr>
          <w:rFonts w:cs="Times New Roman"/>
          <w:bCs/>
          <w:szCs w:val="22"/>
        </w:rPr>
        <w:t xml:space="preserve">In 1981, the Paraguayan legislative introduced the Law of Indigenous Communities (Law 904), which legally recognized the existence of indigenous communities in Paraguay, their right to land </w:t>
      </w:r>
      <w:r>
        <w:rPr>
          <w:rFonts w:cs="Times New Roman"/>
          <w:bCs/>
          <w:szCs w:val="22"/>
        </w:rPr>
        <w:lastRenderedPageBreak/>
        <w:t xml:space="preserve">and their </w:t>
      </w:r>
      <w:proofErr w:type="spellStart"/>
      <w:r>
        <w:rPr>
          <w:rFonts w:cs="Times New Roman"/>
          <w:bCs/>
          <w:szCs w:val="22"/>
        </w:rPr>
        <w:t>juridsdictional</w:t>
      </w:r>
      <w:proofErr w:type="spellEnd"/>
      <w:r>
        <w:rPr>
          <w:rFonts w:cs="Times New Roman"/>
          <w:bCs/>
          <w:szCs w:val="22"/>
        </w:rPr>
        <w:t xml:space="preserve"> autonomy. It also provided for the creation of the Paraguayan Indigenous Institute (INDI) as a government body charged with the implementation of the new legislation.</w:t>
      </w:r>
      <w:r w:rsidR="004174CE">
        <w:rPr>
          <w:rFonts w:cs="Times New Roman"/>
          <w:bCs/>
          <w:szCs w:val="22"/>
        </w:rPr>
        <w:t xml:space="preserve"> However, the law mandate</w:t>
      </w:r>
      <w:r w:rsidR="00BB72DF">
        <w:rPr>
          <w:rFonts w:cs="Times New Roman"/>
          <w:bCs/>
          <w:szCs w:val="22"/>
        </w:rPr>
        <w:t>s</w:t>
      </w:r>
      <w:r w:rsidR="004174CE">
        <w:rPr>
          <w:rFonts w:cs="Times New Roman"/>
          <w:bCs/>
          <w:szCs w:val="22"/>
        </w:rPr>
        <w:t xml:space="preserve"> that INDI </w:t>
      </w:r>
      <w:proofErr w:type="gramStart"/>
      <w:r w:rsidR="004174CE">
        <w:rPr>
          <w:rFonts w:cs="Times New Roman"/>
          <w:bCs/>
          <w:szCs w:val="22"/>
        </w:rPr>
        <w:t>has to</w:t>
      </w:r>
      <w:proofErr w:type="gramEnd"/>
      <w:r w:rsidR="004174CE">
        <w:rPr>
          <w:rFonts w:cs="Times New Roman"/>
          <w:bCs/>
          <w:szCs w:val="22"/>
        </w:rPr>
        <w:t xml:space="preserve"> negotiate, purchase and register land on behalf of the native communities, which </w:t>
      </w:r>
      <w:r w:rsidR="00755CEB">
        <w:rPr>
          <w:rFonts w:cs="Times New Roman"/>
          <w:bCs/>
          <w:szCs w:val="22"/>
        </w:rPr>
        <w:t>integrated indigenous territories to market logics and contrasted with the</w:t>
      </w:r>
      <w:r w:rsidR="00D81AB3">
        <w:rPr>
          <w:rFonts w:cs="Times New Roman"/>
          <w:bCs/>
          <w:szCs w:val="22"/>
        </w:rPr>
        <w:t xml:space="preserve"> </w:t>
      </w:r>
      <w:r w:rsidR="00BB72DF">
        <w:rPr>
          <w:rFonts w:cs="Times New Roman"/>
          <w:bCs/>
          <w:szCs w:val="22"/>
        </w:rPr>
        <w:t xml:space="preserve">principle of </w:t>
      </w:r>
      <w:r w:rsidR="00D81AB3">
        <w:rPr>
          <w:rFonts w:cs="Times New Roman"/>
          <w:bCs/>
          <w:szCs w:val="22"/>
        </w:rPr>
        <w:t>ancestral ownership</w:t>
      </w:r>
      <w:r w:rsidR="004174CE">
        <w:rPr>
          <w:rFonts w:cs="Times New Roman"/>
          <w:bCs/>
          <w:szCs w:val="22"/>
        </w:rPr>
        <w:t xml:space="preserve"> </w:t>
      </w:r>
      <w:r w:rsidR="00D81AB3">
        <w:rPr>
          <w:rFonts w:cs="Times New Roman"/>
          <w:bCs/>
          <w:szCs w:val="22"/>
        </w:rPr>
        <w:t>o</w:t>
      </w:r>
      <w:r w:rsidR="00BB72DF">
        <w:rPr>
          <w:rFonts w:cs="Times New Roman"/>
          <w:bCs/>
          <w:szCs w:val="22"/>
        </w:rPr>
        <w:t>f</w:t>
      </w:r>
      <w:r w:rsidR="00D81AB3">
        <w:rPr>
          <w:rFonts w:cs="Times New Roman"/>
          <w:bCs/>
          <w:szCs w:val="22"/>
        </w:rPr>
        <w:t xml:space="preserve"> these lands</w:t>
      </w:r>
      <w:r w:rsidR="00755CEB">
        <w:rPr>
          <w:rFonts w:cs="Times New Roman"/>
          <w:bCs/>
          <w:szCs w:val="22"/>
        </w:rPr>
        <w:t xml:space="preserve">. Moreover, the INDI was unable to fulfill its mandate due to the lack of government support, which meant </w:t>
      </w:r>
      <w:r w:rsidR="0022498E">
        <w:rPr>
          <w:rFonts w:cs="Times New Roman"/>
          <w:bCs/>
          <w:szCs w:val="22"/>
        </w:rPr>
        <w:t>that implementation of Law 904 was patchy and land titles were seldom given to indigenous people (</w:t>
      </w:r>
      <w:r w:rsidR="00D81AB3">
        <w:rPr>
          <w:rFonts w:cs="Times New Roman"/>
          <w:bCs/>
          <w:szCs w:val="22"/>
        </w:rPr>
        <w:t xml:space="preserve">MAR; </w:t>
      </w:r>
      <w:r w:rsidR="0022498E">
        <w:rPr>
          <w:rFonts w:cs="Times New Roman"/>
          <w:bCs/>
          <w:szCs w:val="22"/>
        </w:rPr>
        <w:t>U</w:t>
      </w:r>
      <w:r w:rsidR="00C219C7">
        <w:rPr>
          <w:rFonts w:cs="Times New Roman"/>
          <w:bCs/>
          <w:szCs w:val="22"/>
        </w:rPr>
        <w:t>.</w:t>
      </w:r>
      <w:r w:rsidR="0022498E">
        <w:rPr>
          <w:rFonts w:cs="Times New Roman"/>
          <w:bCs/>
          <w:szCs w:val="22"/>
        </w:rPr>
        <w:t>S</w:t>
      </w:r>
      <w:r w:rsidR="00C219C7">
        <w:rPr>
          <w:rFonts w:cs="Times New Roman"/>
          <w:bCs/>
          <w:szCs w:val="22"/>
        </w:rPr>
        <w:t>.</w:t>
      </w:r>
      <w:r w:rsidR="0022498E">
        <w:rPr>
          <w:rFonts w:cs="Times New Roman"/>
          <w:bCs/>
          <w:szCs w:val="22"/>
        </w:rPr>
        <w:t xml:space="preserve"> Department of State,</w:t>
      </w:r>
      <w:r w:rsidR="00E314B5">
        <w:rPr>
          <w:rFonts w:cs="Times New Roman"/>
          <w:bCs/>
          <w:szCs w:val="22"/>
        </w:rPr>
        <w:t xml:space="preserve"> 2021</w:t>
      </w:r>
      <w:r w:rsidR="0022498E" w:rsidRPr="00E314B5">
        <w:rPr>
          <w:rFonts w:cs="Times New Roman"/>
          <w:bCs/>
          <w:szCs w:val="22"/>
        </w:rPr>
        <w:t>).</w:t>
      </w:r>
      <w:r w:rsidR="00D81AB3">
        <w:rPr>
          <w:rFonts w:cs="Times New Roman"/>
          <w:bCs/>
          <w:szCs w:val="22"/>
        </w:rPr>
        <w:t xml:space="preserve"> </w:t>
      </w:r>
      <w:r w:rsidR="00F77E5B">
        <w:rPr>
          <w:rFonts w:cs="Times New Roman"/>
          <w:bCs/>
          <w:szCs w:val="22"/>
        </w:rPr>
        <w:t xml:space="preserve">Although MAR suggests that no meaningful steps were taken to implement the law, we found evidence of </w:t>
      </w:r>
      <w:r w:rsidR="00E314B5">
        <w:rPr>
          <w:rFonts w:cs="Times New Roman"/>
          <w:bCs/>
          <w:szCs w:val="22"/>
        </w:rPr>
        <w:t>some</w:t>
      </w:r>
      <w:r w:rsidR="00F77E5B">
        <w:rPr>
          <w:rFonts w:cs="Times New Roman"/>
          <w:bCs/>
          <w:szCs w:val="22"/>
        </w:rPr>
        <w:t xml:space="preserve"> instances of land claims being upheld by the government under the framework of Law 904. An example was in 1987, when a group of </w:t>
      </w:r>
      <w:proofErr w:type="spellStart"/>
      <w:r w:rsidR="00F77E5B">
        <w:rPr>
          <w:rFonts w:cs="Times New Roman"/>
          <w:bCs/>
          <w:szCs w:val="22"/>
        </w:rPr>
        <w:t>Maskoy</w:t>
      </w:r>
      <w:proofErr w:type="spellEnd"/>
      <w:r w:rsidR="00F77E5B">
        <w:rPr>
          <w:rFonts w:cs="Times New Roman"/>
          <w:bCs/>
          <w:szCs w:val="22"/>
        </w:rPr>
        <w:t xml:space="preserve"> indigenous people </w:t>
      </w:r>
      <w:r w:rsidR="00FF5AF0">
        <w:rPr>
          <w:rFonts w:cs="Times New Roman"/>
          <w:bCs/>
          <w:szCs w:val="22"/>
        </w:rPr>
        <w:t xml:space="preserve">submitted a claim to the government for land held by an Argentine </w:t>
      </w:r>
      <w:proofErr w:type="gramStart"/>
      <w:r w:rsidR="00FF5AF0">
        <w:rPr>
          <w:rFonts w:cs="Times New Roman"/>
          <w:bCs/>
          <w:szCs w:val="22"/>
        </w:rPr>
        <w:t>company, and</w:t>
      </w:r>
      <w:proofErr w:type="gramEnd"/>
      <w:r w:rsidR="00FF5AF0">
        <w:rPr>
          <w:rFonts w:cs="Times New Roman"/>
          <w:bCs/>
          <w:szCs w:val="22"/>
        </w:rPr>
        <w:t xml:space="preserve"> were awarded 30,000 hectares (MRGI). </w:t>
      </w:r>
      <w:r w:rsidR="00E314B5">
        <w:rPr>
          <w:rFonts w:cs="Times New Roman"/>
          <w:bCs/>
          <w:szCs w:val="22"/>
        </w:rPr>
        <w:t xml:space="preserve">In line with </w:t>
      </w:r>
      <w:proofErr w:type="spellStart"/>
      <w:r w:rsidR="00E314B5">
        <w:rPr>
          <w:rFonts w:cs="Times New Roman"/>
          <w:bCs/>
          <w:szCs w:val="22"/>
        </w:rPr>
        <w:t>Meli</w:t>
      </w:r>
      <w:r w:rsidR="00C219C7">
        <w:rPr>
          <w:rFonts w:cs="Times New Roman"/>
          <w:bCs/>
          <w:szCs w:val="22"/>
        </w:rPr>
        <w:t>à</w:t>
      </w:r>
      <w:proofErr w:type="spellEnd"/>
      <w:r w:rsidR="00C219C7">
        <w:rPr>
          <w:rFonts w:cs="Times New Roman"/>
          <w:bCs/>
          <w:szCs w:val="22"/>
        </w:rPr>
        <w:t xml:space="preserve"> and Telesca’s</w:t>
      </w:r>
      <w:r w:rsidR="00E314B5">
        <w:rPr>
          <w:rFonts w:cs="Times New Roman"/>
          <w:bCs/>
          <w:szCs w:val="22"/>
        </w:rPr>
        <w:t xml:space="preserve"> (1997) claim that the law represented a significant step in the exercise of indigenous rights in Paraguay, we</w:t>
      </w:r>
      <w:r w:rsidR="00FF5AF0">
        <w:rPr>
          <w:rFonts w:cs="Times New Roman"/>
          <w:bCs/>
          <w:szCs w:val="22"/>
        </w:rPr>
        <w:t xml:space="preserve"> code an autonomy concession in 1981, </w:t>
      </w:r>
      <w:r w:rsidR="00E314B5">
        <w:rPr>
          <w:rFonts w:cs="Times New Roman"/>
          <w:bCs/>
          <w:szCs w:val="22"/>
        </w:rPr>
        <w:t>but recognize the ambiguity of this code</w:t>
      </w:r>
      <w:r w:rsidR="00FF5AF0">
        <w:rPr>
          <w:rFonts w:cs="Times New Roman"/>
          <w:bCs/>
          <w:szCs w:val="22"/>
        </w:rPr>
        <w:t>. [1981: autonomy concession]</w:t>
      </w:r>
    </w:p>
    <w:p w14:paraId="1E44A03B" w14:textId="21C986BA" w:rsidR="004174CE" w:rsidRDefault="001C67EC" w:rsidP="004174CE">
      <w:pPr>
        <w:pStyle w:val="ListParagraph"/>
        <w:numPr>
          <w:ilvl w:val="0"/>
          <w:numId w:val="73"/>
        </w:numPr>
        <w:rPr>
          <w:rFonts w:cs="Times New Roman"/>
          <w:bCs/>
          <w:szCs w:val="22"/>
        </w:rPr>
      </w:pPr>
      <w:r>
        <w:rPr>
          <w:rFonts w:cs="Times New Roman"/>
          <w:bCs/>
          <w:szCs w:val="22"/>
        </w:rPr>
        <w:t xml:space="preserve">In 1989, </w:t>
      </w:r>
      <w:r w:rsidR="00396C5A">
        <w:rPr>
          <w:rFonts w:cs="Times New Roman"/>
          <w:bCs/>
          <w:szCs w:val="22"/>
        </w:rPr>
        <w:t>the Paraguayan congress passed a law</w:t>
      </w:r>
      <w:r>
        <w:rPr>
          <w:rFonts w:cs="Times New Roman"/>
          <w:bCs/>
          <w:szCs w:val="22"/>
        </w:rPr>
        <w:t xml:space="preserve"> prohibiting the development of lands </w:t>
      </w:r>
      <w:r w:rsidR="00396C5A">
        <w:rPr>
          <w:rFonts w:cs="Times New Roman"/>
          <w:bCs/>
          <w:szCs w:val="22"/>
        </w:rPr>
        <w:t>under</w:t>
      </w:r>
      <w:r>
        <w:rPr>
          <w:rFonts w:cs="Times New Roman"/>
          <w:bCs/>
          <w:szCs w:val="22"/>
        </w:rPr>
        <w:t xml:space="preserve"> </w:t>
      </w:r>
      <w:r w:rsidR="00396C5A">
        <w:rPr>
          <w:rFonts w:cs="Times New Roman"/>
          <w:bCs/>
          <w:szCs w:val="22"/>
        </w:rPr>
        <w:t>legal contestation. The law forbade “the development of fact and law in detriment of indigenous settlements during the processing of the administrative and judicial files that give rise to the final titling of the lands” (</w:t>
      </w:r>
      <w:proofErr w:type="spellStart"/>
      <w:r w:rsidR="00396C5A">
        <w:rPr>
          <w:rFonts w:cs="Times New Roman"/>
          <w:bCs/>
          <w:szCs w:val="22"/>
        </w:rPr>
        <w:t>Melià</w:t>
      </w:r>
      <w:proofErr w:type="spellEnd"/>
      <w:r w:rsidR="00C219C7">
        <w:rPr>
          <w:rFonts w:cs="Times New Roman"/>
          <w:bCs/>
          <w:szCs w:val="22"/>
        </w:rPr>
        <w:t xml:space="preserve"> and Telesca</w:t>
      </w:r>
      <w:r w:rsidR="00396C5A">
        <w:rPr>
          <w:rFonts w:cs="Times New Roman"/>
          <w:bCs/>
          <w:szCs w:val="22"/>
        </w:rPr>
        <w:t xml:space="preserve">, 1997). The introduction of this law, according to </w:t>
      </w:r>
      <w:proofErr w:type="spellStart"/>
      <w:r w:rsidR="00396C5A">
        <w:rPr>
          <w:rFonts w:cs="Times New Roman"/>
          <w:bCs/>
          <w:szCs w:val="22"/>
        </w:rPr>
        <w:t>Melià</w:t>
      </w:r>
      <w:proofErr w:type="spellEnd"/>
      <w:r w:rsidR="00C219C7">
        <w:rPr>
          <w:rFonts w:cs="Times New Roman"/>
          <w:bCs/>
          <w:szCs w:val="22"/>
        </w:rPr>
        <w:t xml:space="preserve"> and Telesca</w:t>
      </w:r>
      <w:r w:rsidR="00396C5A">
        <w:rPr>
          <w:rFonts w:cs="Times New Roman"/>
          <w:bCs/>
          <w:szCs w:val="22"/>
        </w:rPr>
        <w:t xml:space="preserve">, </w:t>
      </w:r>
      <w:r w:rsidR="00C23605">
        <w:rPr>
          <w:rFonts w:cs="Times New Roman"/>
          <w:bCs/>
          <w:szCs w:val="22"/>
        </w:rPr>
        <w:t>gave indigenous communities an unprecedented opportunity to defend their territories from predation and increased their level of autonomy. [1989: autonomy concession]</w:t>
      </w:r>
    </w:p>
    <w:p w14:paraId="18BE7B97" w14:textId="5D08C56E" w:rsidR="00396C5A" w:rsidRDefault="00C23605" w:rsidP="00E83E22">
      <w:pPr>
        <w:pStyle w:val="ListParagraph"/>
        <w:numPr>
          <w:ilvl w:val="0"/>
          <w:numId w:val="73"/>
        </w:numPr>
        <w:rPr>
          <w:rFonts w:cs="Times New Roman"/>
          <w:bCs/>
          <w:szCs w:val="22"/>
        </w:rPr>
      </w:pPr>
      <w:r w:rsidRPr="00745DFF">
        <w:rPr>
          <w:rFonts w:cs="Times New Roman"/>
          <w:bCs/>
          <w:szCs w:val="22"/>
        </w:rPr>
        <w:t xml:space="preserve">The Constitution of Paraguay was redrafted in 1992. The new charter </w:t>
      </w:r>
      <w:proofErr w:type="spellStart"/>
      <w:r w:rsidRPr="00745DFF">
        <w:rPr>
          <w:rFonts w:cs="Times New Roman"/>
          <w:bCs/>
          <w:szCs w:val="22"/>
        </w:rPr>
        <w:t>recognised</w:t>
      </w:r>
      <w:proofErr w:type="spellEnd"/>
      <w:r w:rsidRPr="00745DFF">
        <w:rPr>
          <w:rFonts w:cs="Times New Roman"/>
          <w:bCs/>
          <w:szCs w:val="22"/>
        </w:rPr>
        <w:t xml:space="preserve"> Paraguay as a “pluricultural and bilingual nation, </w:t>
      </w:r>
      <w:proofErr w:type="spellStart"/>
      <w:r w:rsidRPr="00745DFF">
        <w:rPr>
          <w:rFonts w:cs="Times New Roman"/>
          <w:bCs/>
          <w:szCs w:val="22"/>
        </w:rPr>
        <w:t>recognised</w:t>
      </w:r>
      <w:proofErr w:type="spellEnd"/>
      <w:r w:rsidRPr="00745DFF">
        <w:rPr>
          <w:rFonts w:cs="Times New Roman"/>
          <w:bCs/>
          <w:szCs w:val="22"/>
        </w:rPr>
        <w:t xml:space="preserve"> the state’s duty to protect (and provide legal title to) indigenous communal lands and acknowledged the validity of customary law” (MRGI). </w:t>
      </w:r>
      <w:r w:rsidR="00745DFF" w:rsidRPr="00745DFF">
        <w:rPr>
          <w:rFonts w:cs="Times New Roman"/>
          <w:bCs/>
          <w:szCs w:val="22"/>
        </w:rPr>
        <w:t xml:space="preserve">Even though the introduction of such provisions was hailed as a major victory by indigenous organizations, it appears to have been </w:t>
      </w:r>
      <w:r w:rsidR="000B64BE">
        <w:rPr>
          <w:rFonts w:cs="Times New Roman"/>
          <w:bCs/>
          <w:szCs w:val="22"/>
        </w:rPr>
        <w:t xml:space="preserve">a </w:t>
      </w:r>
      <w:r w:rsidR="00745DFF" w:rsidRPr="00745DFF">
        <w:rPr>
          <w:rFonts w:cs="Times New Roman"/>
          <w:bCs/>
          <w:szCs w:val="22"/>
        </w:rPr>
        <w:t xml:space="preserve">largely rhetorical move and has not translated into practice. According to Freedom House (2016), Minorities at Risk and Minority Rights Group International, indigenous people in Paraguay do not enjoy effective control over their resources and land, and the government has consistently displayed </w:t>
      </w:r>
      <w:r w:rsidR="00D00CCF">
        <w:rPr>
          <w:rFonts w:cs="Times New Roman"/>
          <w:bCs/>
          <w:szCs w:val="22"/>
        </w:rPr>
        <w:t>an absence of</w:t>
      </w:r>
      <w:r w:rsidR="00745DFF" w:rsidRPr="00745DFF">
        <w:rPr>
          <w:rFonts w:cs="Times New Roman"/>
          <w:bCs/>
          <w:szCs w:val="22"/>
        </w:rPr>
        <w:t xml:space="preserve"> political will to implement the constitutional ideals</w:t>
      </w:r>
      <w:r w:rsidR="00745DFF">
        <w:rPr>
          <w:rFonts w:cs="Times New Roman"/>
          <w:bCs/>
          <w:szCs w:val="22"/>
        </w:rPr>
        <w:t xml:space="preserve"> of indigenous autonomy. We do not code an autonomy concession.</w:t>
      </w:r>
    </w:p>
    <w:p w14:paraId="20667B13" w14:textId="67B6625C" w:rsidR="00F34B2D" w:rsidRPr="00B916D1" w:rsidRDefault="00DF284D" w:rsidP="00BF4C24">
      <w:pPr>
        <w:pStyle w:val="ListParagraph"/>
        <w:numPr>
          <w:ilvl w:val="0"/>
          <w:numId w:val="73"/>
        </w:numPr>
        <w:rPr>
          <w:rFonts w:cs="Times New Roman"/>
          <w:bCs/>
          <w:szCs w:val="22"/>
        </w:rPr>
      </w:pPr>
      <w:r w:rsidRPr="00B916D1">
        <w:rPr>
          <w:rFonts w:cs="Times New Roman"/>
          <w:bCs/>
          <w:szCs w:val="22"/>
        </w:rPr>
        <w:t xml:space="preserve">In 2014, following a 23-year struggle, the Paraguayan government returned 14,000 hectares of land to the Sawhoyamaza indigenous group through legislative action. This was the first time that the government enacted a law expropriating land from non-indigenous owners in </w:t>
      </w:r>
      <w:proofErr w:type="spellStart"/>
      <w:r w:rsidRPr="00B916D1">
        <w:rPr>
          <w:rFonts w:cs="Times New Roman"/>
          <w:bCs/>
          <w:szCs w:val="22"/>
        </w:rPr>
        <w:t>favour</w:t>
      </w:r>
      <w:proofErr w:type="spellEnd"/>
      <w:r w:rsidRPr="00B916D1">
        <w:rPr>
          <w:rFonts w:cs="Times New Roman"/>
          <w:bCs/>
          <w:szCs w:val="22"/>
        </w:rPr>
        <w:t xml:space="preserve"> of indigenous people who claimed ancestral rights to it (Smink, 2014). [2014: autonomy concession]</w:t>
      </w:r>
    </w:p>
    <w:p w14:paraId="07E6A75A" w14:textId="03E35968" w:rsidR="00B916D1" w:rsidRPr="0027762D" w:rsidRDefault="001B1249" w:rsidP="00DA1599">
      <w:pPr>
        <w:pStyle w:val="ListParagraph"/>
        <w:numPr>
          <w:ilvl w:val="0"/>
          <w:numId w:val="73"/>
        </w:numPr>
        <w:rPr>
          <w:rFonts w:cs="Times New Roman"/>
          <w:bCs/>
          <w:szCs w:val="22"/>
        </w:rPr>
      </w:pPr>
      <w:r w:rsidRPr="0027762D">
        <w:rPr>
          <w:rFonts w:cs="Times New Roman"/>
          <w:bCs/>
          <w:szCs w:val="22"/>
        </w:rPr>
        <w:t xml:space="preserve">In 2019, the government of Mario Abdo approved a decree </w:t>
      </w:r>
      <w:r w:rsidR="00B916D1" w:rsidRPr="0027762D">
        <w:rPr>
          <w:rFonts w:cs="Times New Roman"/>
          <w:bCs/>
          <w:szCs w:val="22"/>
        </w:rPr>
        <w:t xml:space="preserve">requiring </w:t>
      </w:r>
      <w:r w:rsidRPr="0027762D">
        <w:rPr>
          <w:rFonts w:cs="Times New Roman"/>
          <w:bCs/>
          <w:szCs w:val="22"/>
        </w:rPr>
        <w:t xml:space="preserve">consultation </w:t>
      </w:r>
      <w:r w:rsidR="00B916D1" w:rsidRPr="0027762D">
        <w:rPr>
          <w:rFonts w:cs="Times New Roman"/>
          <w:bCs/>
          <w:szCs w:val="22"/>
        </w:rPr>
        <w:t xml:space="preserve">with and the consent of </w:t>
      </w:r>
      <w:r w:rsidRPr="0027762D">
        <w:rPr>
          <w:rFonts w:cs="Times New Roman"/>
          <w:bCs/>
          <w:szCs w:val="22"/>
        </w:rPr>
        <w:t xml:space="preserve">indigenous peoples with regards to development projects in indigenous territories (IWGIA, 2020). </w:t>
      </w:r>
      <w:r w:rsidR="00B916D1" w:rsidRPr="0027762D">
        <w:rPr>
          <w:rFonts w:cs="Times New Roman"/>
          <w:bCs/>
          <w:szCs w:val="22"/>
        </w:rPr>
        <w:t>[2019: autonomy concession]</w:t>
      </w:r>
    </w:p>
    <w:p w14:paraId="15D77ED6" w14:textId="286E166A" w:rsidR="00602026" w:rsidRPr="0027762D" w:rsidRDefault="00B916D1" w:rsidP="00A37FE1">
      <w:pPr>
        <w:pStyle w:val="ListParagraph"/>
        <w:numPr>
          <w:ilvl w:val="0"/>
          <w:numId w:val="73"/>
        </w:numPr>
        <w:rPr>
          <w:rFonts w:cs="Times New Roman"/>
          <w:bCs/>
          <w:szCs w:val="22"/>
        </w:rPr>
      </w:pPr>
      <w:r w:rsidRPr="0027762D">
        <w:rPr>
          <w:rFonts w:cs="Times New Roman"/>
          <w:bCs/>
          <w:szCs w:val="22"/>
        </w:rPr>
        <w:t>While we code several concessions</w:t>
      </w:r>
      <w:r w:rsidR="0027762D" w:rsidRPr="0027762D">
        <w:rPr>
          <w:rFonts w:cs="Times New Roman"/>
          <w:bCs/>
          <w:szCs w:val="22"/>
        </w:rPr>
        <w:t xml:space="preserve">, it should be noted that protection of indigenous rights remains problematic. According to </w:t>
      </w:r>
      <w:r w:rsidR="001B1249" w:rsidRPr="0027762D">
        <w:rPr>
          <w:rFonts w:cs="Times New Roman"/>
          <w:bCs/>
          <w:szCs w:val="22"/>
        </w:rPr>
        <w:t>IWGIA (2020)</w:t>
      </w:r>
      <w:r w:rsidR="0027762D" w:rsidRPr="0027762D">
        <w:rPr>
          <w:rFonts w:cs="Times New Roman"/>
          <w:bCs/>
          <w:szCs w:val="22"/>
        </w:rPr>
        <w:t xml:space="preserve">: </w:t>
      </w:r>
      <w:r w:rsidR="001B1249" w:rsidRPr="0027762D">
        <w:rPr>
          <w:rFonts w:cs="Times New Roman"/>
          <w:bCs/>
          <w:szCs w:val="22"/>
        </w:rPr>
        <w:t>“</w:t>
      </w:r>
      <w:r w:rsidR="002F267D" w:rsidRPr="0027762D">
        <w:rPr>
          <w:rFonts w:cs="Times New Roman"/>
          <w:bCs/>
          <w:szCs w:val="22"/>
        </w:rPr>
        <w:t>t</w:t>
      </w:r>
      <w:r w:rsidR="001B1249" w:rsidRPr="0027762D">
        <w:rPr>
          <w:rFonts w:cs="Times New Roman"/>
          <w:bCs/>
          <w:szCs w:val="22"/>
        </w:rPr>
        <w:t xml:space="preserve">he Abdo government and the Allen administration – as well as the current administration of Édgar Olmedo – have all been party to a gradual process of reducing and fragmenting the state’s indigenist policies, particularly in terms of the issue of territorial recovery, moving it towards a privatised model, punitive and minimal in relation to Indigenous Peoples and communities.”. </w:t>
      </w:r>
      <w:r w:rsidR="0027762D" w:rsidRPr="0027762D">
        <w:rPr>
          <w:rFonts w:cs="Times New Roman"/>
          <w:bCs/>
          <w:szCs w:val="22"/>
        </w:rPr>
        <w:t>While this quote does suggest one or more potential r</w:t>
      </w:r>
      <w:r w:rsidR="00990B73">
        <w:rPr>
          <w:rFonts w:cs="Times New Roman"/>
          <w:bCs/>
          <w:szCs w:val="22"/>
        </w:rPr>
        <w:t>e</w:t>
      </w:r>
      <w:r w:rsidR="0027762D" w:rsidRPr="0027762D">
        <w:rPr>
          <w:rFonts w:cs="Times New Roman"/>
          <w:bCs/>
          <w:szCs w:val="22"/>
        </w:rPr>
        <w:t>strictions, we were not able to find concrete evidence of specific actions.</w:t>
      </w:r>
    </w:p>
    <w:p w14:paraId="15B7DAB9" w14:textId="494EBAB5" w:rsidR="00535F2D" w:rsidRPr="00D00CCF" w:rsidRDefault="00535F2D" w:rsidP="007D31AA">
      <w:pPr>
        <w:rPr>
          <w:rFonts w:cs="Times New Roman"/>
          <w:szCs w:val="22"/>
        </w:rPr>
      </w:pPr>
    </w:p>
    <w:p w14:paraId="13827750" w14:textId="77777777" w:rsidR="007D31AA" w:rsidRPr="00D00CCF"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30B3CC8B" w14:textId="08557799" w:rsidR="00DA1599" w:rsidRPr="0027762D" w:rsidRDefault="00DA1599" w:rsidP="00DA1599">
      <w:pPr>
        <w:pStyle w:val="ListParagraph"/>
        <w:numPr>
          <w:ilvl w:val="0"/>
          <w:numId w:val="73"/>
        </w:numPr>
        <w:rPr>
          <w:rFonts w:cs="Times New Roman"/>
          <w:bCs/>
          <w:szCs w:val="22"/>
        </w:rPr>
      </w:pPr>
      <w:r w:rsidRPr="0027762D">
        <w:rPr>
          <w:rFonts w:cs="Times New Roman"/>
          <w:bCs/>
          <w:szCs w:val="22"/>
        </w:rPr>
        <w:t xml:space="preserve">Even though </w:t>
      </w:r>
      <w:r w:rsidR="0096494B" w:rsidRPr="0027762D">
        <w:rPr>
          <w:rFonts w:cs="Times New Roman"/>
          <w:bCs/>
          <w:szCs w:val="22"/>
        </w:rPr>
        <w:t>Paraguay has strong constitutional provisions for indigenous autonomy, in practice indigenous people do not enjoy effective control over their resources and land and the government’s political will to implement said provisions has historically been highly limited (</w:t>
      </w:r>
      <w:r w:rsidR="0027762D" w:rsidRPr="0027762D">
        <w:rPr>
          <w:rFonts w:cs="Times New Roman"/>
          <w:bCs/>
          <w:szCs w:val="22"/>
        </w:rPr>
        <w:t>IWGIA 2020</w:t>
      </w:r>
      <w:r w:rsidR="0096494B" w:rsidRPr="0027762D">
        <w:rPr>
          <w:rFonts w:cs="Times New Roman"/>
          <w:bCs/>
          <w:szCs w:val="22"/>
        </w:rPr>
        <w:t xml:space="preserve">).  </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34953389" w14:textId="7FBA9694" w:rsidR="00A32994" w:rsidRPr="00C72E5F" w:rsidRDefault="00980674" w:rsidP="00C72E5F">
      <w:pPr>
        <w:rPr>
          <w:rFonts w:cs="Times New Roman"/>
          <w:bCs/>
          <w:szCs w:val="22"/>
        </w:rPr>
      </w:pPr>
      <w:r w:rsidRPr="00C72E5F">
        <w:rPr>
          <w:rFonts w:cs="Times New Roman"/>
          <w:bCs/>
          <w:szCs w:val="22"/>
        </w:rPr>
        <w:t>NA</w:t>
      </w:r>
    </w:p>
    <w:p w14:paraId="4A95509B" w14:textId="3BF8AB74" w:rsidR="00794F7B" w:rsidRDefault="00794F7B" w:rsidP="00794F7B">
      <w:pPr>
        <w:rPr>
          <w:rFonts w:cs="Times New Roman"/>
          <w:b/>
          <w:szCs w:val="22"/>
        </w:rPr>
      </w:pPr>
      <w:r w:rsidRPr="00BE5168">
        <w:rPr>
          <w:rFonts w:cs="Times New Roman"/>
          <w:b/>
          <w:szCs w:val="22"/>
        </w:rPr>
        <w:lastRenderedPageBreak/>
        <w:t>Major territorial change</w:t>
      </w:r>
      <w:r w:rsidR="00C2634E">
        <w:rPr>
          <w:rFonts w:cs="Times New Roman"/>
          <w:b/>
          <w:szCs w:val="22"/>
        </w:rPr>
        <w:t>s</w:t>
      </w:r>
    </w:p>
    <w:p w14:paraId="4DD662B2" w14:textId="77777777" w:rsidR="00A32994" w:rsidRPr="00BE5168" w:rsidRDefault="00A32994" w:rsidP="00794F7B">
      <w:pPr>
        <w:rPr>
          <w:rFonts w:cs="Times New Roman"/>
          <w:b/>
          <w:szCs w:val="22"/>
        </w:rPr>
      </w:pPr>
    </w:p>
    <w:p w14:paraId="565CAA28" w14:textId="2C230BFA" w:rsidR="00A32994" w:rsidRPr="00C72E5F" w:rsidRDefault="00980674" w:rsidP="00C72E5F">
      <w:pPr>
        <w:rPr>
          <w:rFonts w:cs="Times New Roman"/>
          <w:bCs/>
          <w:szCs w:val="22"/>
        </w:rPr>
      </w:pPr>
      <w:r w:rsidRPr="00C72E5F">
        <w:rPr>
          <w:rFonts w:cs="Times New Roman"/>
          <w:bCs/>
          <w:szCs w:val="22"/>
        </w:rPr>
        <w:t>NA</w:t>
      </w:r>
    </w:p>
    <w:p w14:paraId="62910A23" w14:textId="77777777" w:rsidR="00A2750B" w:rsidRPr="006F657B" w:rsidRDefault="00A2750B" w:rsidP="00A2750B">
      <w:pPr>
        <w:rPr>
          <w:rFonts w:cs="Times New Roman"/>
          <w:bCs/>
          <w:szCs w:val="22"/>
        </w:rPr>
      </w:pPr>
    </w:p>
    <w:p w14:paraId="0F62216F" w14:textId="77777777" w:rsidR="00B73A8F" w:rsidRPr="006F657B" w:rsidRDefault="00B73A8F" w:rsidP="00794F7B">
      <w:pPr>
        <w:rPr>
          <w:rFonts w:cs="Times New Roman"/>
          <w:bCs/>
          <w:szCs w:val="22"/>
        </w:rPr>
      </w:pPr>
    </w:p>
    <w:p w14:paraId="1A497598" w14:textId="77777777" w:rsidR="00B11EF2" w:rsidRPr="00D251DF" w:rsidRDefault="00B11EF2" w:rsidP="00B11EF2">
      <w:pPr>
        <w:ind w:left="709" w:hanging="709"/>
        <w:rPr>
          <w:rFonts w:cs="Times New Roman"/>
          <w:b/>
        </w:rPr>
      </w:pPr>
      <w:r w:rsidRPr="00D251DF">
        <w:rPr>
          <w:rFonts w:cs="Times New Roman"/>
          <w:b/>
        </w:rPr>
        <w:t>EPR2SDM</w:t>
      </w:r>
    </w:p>
    <w:p w14:paraId="0F31121A" w14:textId="77777777" w:rsidR="00B11EF2" w:rsidRPr="00D251DF" w:rsidRDefault="00B11EF2" w:rsidP="00B11EF2">
      <w:pPr>
        <w:ind w:left="709" w:hanging="709"/>
        <w:rPr>
          <w:rFonts w:cs="Times New Roman"/>
          <w:b/>
        </w:rPr>
      </w:pPr>
    </w:p>
    <w:tbl>
      <w:tblPr>
        <w:tblStyle w:val="Tabellenraster1"/>
        <w:tblW w:w="5000" w:type="pct"/>
        <w:tblLook w:val="04A0" w:firstRow="1" w:lastRow="0" w:firstColumn="1" w:lastColumn="0" w:noHBand="0" w:noVBand="1"/>
      </w:tblPr>
      <w:tblGrid>
        <w:gridCol w:w="4678"/>
        <w:gridCol w:w="4666"/>
      </w:tblGrid>
      <w:tr w:rsidR="00B11EF2" w:rsidRPr="00D251DF" w14:paraId="0C9CE2B5" w14:textId="77777777" w:rsidTr="00831C91">
        <w:trPr>
          <w:trHeight w:val="284"/>
        </w:trPr>
        <w:tc>
          <w:tcPr>
            <w:tcW w:w="4787" w:type="dxa"/>
            <w:vAlign w:val="center"/>
          </w:tcPr>
          <w:p w14:paraId="689026AA" w14:textId="77777777" w:rsidR="00B11EF2" w:rsidRPr="00D251DF" w:rsidRDefault="00B11EF2" w:rsidP="00831C91">
            <w:pPr>
              <w:rPr>
                <w:i/>
              </w:rPr>
            </w:pPr>
            <w:r w:rsidRPr="00D251DF">
              <w:rPr>
                <w:i/>
              </w:rPr>
              <w:t>Movement</w:t>
            </w:r>
          </w:p>
        </w:tc>
        <w:tc>
          <w:tcPr>
            <w:tcW w:w="4783" w:type="dxa"/>
            <w:vAlign w:val="center"/>
          </w:tcPr>
          <w:p w14:paraId="7D2842F0" w14:textId="77777777" w:rsidR="00B11EF2" w:rsidRPr="00D251DF" w:rsidRDefault="00B11EF2" w:rsidP="00831C91">
            <w:r>
              <w:t>Indigenous Peoples</w:t>
            </w:r>
          </w:p>
        </w:tc>
      </w:tr>
      <w:tr w:rsidR="00B11EF2" w:rsidRPr="00D251DF" w14:paraId="3F1914DA" w14:textId="77777777" w:rsidTr="00831C91">
        <w:trPr>
          <w:trHeight w:val="284"/>
        </w:trPr>
        <w:tc>
          <w:tcPr>
            <w:tcW w:w="4787" w:type="dxa"/>
            <w:vAlign w:val="center"/>
          </w:tcPr>
          <w:p w14:paraId="79B1F46B" w14:textId="77777777" w:rsidR="00B11EF2" w:rsidRPr="00D251DF" w:rsidRDefault="00B11EF2" w:rsidP="00831C91">
            <w:pPr>
              <w:rPr>
                <w:i/>
              </w:rPr>
            </w:pPr>
            <w:r w:rsidRPr="00D251DF">
              <w:rPr>
                <w:i/>
              </w:rPr>
              <w:t>Scenario</w:t>
            </w:r>
          </w:p>
        </w:tc>
        <w:tc>
          <w:tcPr>
            <w:tcW w:w="4783" w:type="dxa"/>
            <w:vAlign w:val="center"/>
          </w:tcPr>
          <w:p w14:paraId="3AFAB5B1" w14:textId="77777777" w:rsidR="00B11EF2" w:rsidRPr="00D251DF" w:rsidRDefault="00B11EF2" w:rsidP="00831C91">
            <w:r>
              <w:t>1:1</w:t>
            </w:r>
          </w:p>
        </w:tc>
      </w:tr>
      <w:tr w:rsidR="00B11EF2" w:rsidRPr="00D251DF" w14:paraId="1757A00D" w14:textId="77777777" w:rsidTr="00831C91">
        <w:trPr>
          <w:trHeight w:val="284"/>
        </w:trPr>
        <w:tc>
          <w:tcPr>
            <w:tcW w:w="4787" w:type="dxa"/>
            <w:vAlign w:val="center"/>
          </w:tcPr>
          <w:p w14:paraId="4041C8F6" w14:textId="77777777" w:rsidR="00B11EF2" w:rsidRPr="00D251DF" w:rsidRDefault="00B11EF2" w:rsidP="00831C91">
            <w:pPr>
              <w:rPr>
                <w:i/>
              </w:rPr>
            </w:pPr>
            <w:r w:rsidRPr="00D251DF">
              <w:rPr>
                <w:i/>
              </w:rPr>
              <w:t>EPR group(s)</w:t>
            </w:r>
          </w:p>
        </w:tc>
        <w:tc>
          <w:tcPr>
            <w:tcW w:w="4783" w:type="dxa"/>
            <w:vAlign w:val="center"/>
          </w:tcPr>
          <w:p w14:paraId="36C75012" w14:textId="77777777" w:rsidR="00B11EF2" w:rsidRPr="00D251DF" w:rsidRDefault="00B11EF2" w:rsidP="00831C91">
            <w:proofErr w:type="spellStart"/>
            <w:r w:rsidRPr="00782D78">
              <w:t>Tupi</w:t>
            </w:r>
            <w:proofErr w:type="spellEnd"/>
            <w:r w:rsidRPr="00782D78">
              <w:t>-Guaraní and other indigenous groups</w:t>
            </w:r>
          </w:p>
        </w:tc>
      </w:tr>
      <w:tr w:rsidR="00B11EF2" w:rsidRPr="00D251DF" w14:paraId="4E9D6B6E" w14:textId="77777777" w:rsidTr="00831C91">
        <w:trPr>
          <w:trHeight w:val="284"/>
        </w:trPr>
        <w:tc>
          <w:tcPr>
            <w:tcW w:w="4787" w:type="dxa"/>
            <w:vAlign w:val="center"/>
          </w:tcPr>
          <w:p w14:paraId="17A3E093" w14:textId="77777777" w:rsidR="00B11EF2" w:rsidRPr="00D251DF" w:rsidRDefault="00B11EF2" w:rsidP="00831C91">
            <w:pPr>
              <w:rPr>
                <w:i/>
              </w:rPr>
            </w:pPr>
            <w:proofErr w:type="spellStart"/>
            <w:r>
              <w:rPr>
                <w:i/>
              </w:rPr>
              <w:t>Gwgroupid</w:t>
            </w:r>
            <w:proofErr w:type="spellEnd"/>
            <w:r>
              <w:rPr>
                <w:i/>
              </w:rPr>
              <w:t>(s)</w:t>
            </w:r>
          </w:p>
        </w:tc>
        <w:tc>
          <w:tcPr>
            <w:tcW w:w="4783" w:type="dxa"/>
            <w:vAlign w:val="center"/>
          </w:tcPr>
          <w:p w14:paraId="04EB36AE" w14:textId="77777777" w:rsidR="00B11EF2" w:rsidRPr="00457513" w:rsidRDefault="00B11EF2" w:rsidP="00831C91">
            <w:r w:rsidRPr="00782D78">
              <w:t>15005000</w:t>
            </w:r>
          </w:p>
        </w:tc>
      </w:tr>
    </w:tbl>
    <w:p w14:paraId="082F39F9" w14:textId="77777777" w:rsidR="00B11EF2" w:rsidRDefault="00B11EF2" w:rsidP="00B11EF2">
      <w:pPr>
        <w:rPr>
          <w:rFonts w:cs="Times New Roman"/>
          <w:b/>
          <w:szCs w:val="22"/>
        </w:rPr>
      </w:pPr>
    </w:p>
    <w:p w14:paraId="16CFC539" w14:textId="77777777" w:rsidR="00B11EF2" w:rsidRDefault="00B11EF2" w:rsidP="00B11EF2">
      <w:pPr>
        <w:rPr>
          <w:rFonts w:cs="Times New Roman"/>
          <w:b/>
          <w:szCs w:val="22"/>
        </w:rPr>
      </w:pPr>
    </w:p>
    <w:p w14:paraId="71C8E769" w14:textId="70E6AD60" w:rsidR="00C524D6" w:rsidRPr="0027762D" w:rsidRDefault="00C524D6" w:rsidP="00367333">
      <w:pPr>
        <w:ind w:left="709" w:hanging="709"/>
        <w:rPr>
          <w:rFonts w:cs="Times New Roman"/>
          <w:b/>
          <w:szCs w:val="22"/>
        </w:rPr>
      </w:pPr>
      <w:r w:rsidRPr="0027762D">
        <w:rPr>
          <w:rFonts w:cs="Times New Roman"/>
          <w:b/>
          <w:szCs w:val="22"/>
        </w:rPr>
        <w:t>Power access</w:t>
      </w:r>
    </w:p>
    <w:p w14:paraId="37E0B3EE" w14:textId="41AA16A5" w:rsidR="00C524D6" w:rsidRPr="0027762D" w:rsidRDefault="00C524D6" w:rsidP="00367333">
      <w:pPr>
        <w:ind w:left="709" w:hanging="709"/>
        <w:rPr>
          <w:rFonts w:cs="Times New Roman"/>
          <w:bCs/>
          <w:szCs w:val="22"/>
        </w:rPr>
      </w:pPr>
    </w:p>
    <w:p w14:paraId="5664C7FB" w14:textId="2F212F2A" w:rsidR="00980674" w:rsidRPr="0027762D" w:rsidRDefault="00980674" w:rsidP="00980674">
      <w:pPr>
        <w:pStyle w:val="ListParagraph"/>
        <w:numPr>
          <w:ilvl w:val="0"/>
          <w:numId w:val="73"/>
        </w:numPr>
        <w:rPr>
          <w:rFonts w:cs="Times New Roman"/>
          <w:bCs/>
          <w:szCs w:val="22"/>
        </w:rPr>
      </w:pPr>
      <w:r w:rsidRPr="0027762D">
        <w:rPr>
          <w:rFonts w:cs="Times New Roman"/>
          <w:bCs/>
          <w:szCs w:val="22"/>
        </w:rPr>
        <w:t>We rely on EPR. [197</w:t>
      </w:r>
      <w:r w:rsidR="00C15E51">
        <w:rPr>
          <w:rFonts w:cs="Times New Roman"/>
          <w:bCs/>
          <w:szCs w:val="22"/>
        </w:rPr>
        <w:t>4</w:t>
      </w:r>
      <w:r w:rsidRPr="0027762D">
        <w:rPr>
          <w:rFonts w:cs="Times New Roman"/>
          <w:bCs/>
          <w:szCs w:val="22"/>
        </w:rPr>
        <w:t>-1992: discriminated; 1993-20</w:t>
      </w:r>
      <w:r w:rsidR="004D73BE" w:rsidRPr="0027762D">
        <w:rPr>
          <w:rFonts w:cs="Times New Roman"/>
          <w:bCs/>
          <w:szCs w:val="22"/>
        </w:rPr>
        <w:t>20</w:t>
      </w:r>
      <w:r w:rsidRPr="0027762D">
        <w:rPr>
          <w:rFonts w:cs="Times New Roman"/>
          <w:bCs/>
          <w:szCs w:val="22"/>
        </w:rPr>
        <w:t>: powerless]</w:t>
      </w:r>
    </w:p>
    <w:p w14:paraId="345161B6" w14:textId="77777777" w:rsidR="00980674" w:rsidRDefault="00980674" w:rsidP="00980674">
      <w:pPr>
        <w:pStyle w:val="ListParagraph"/>
        <w:rPr>
          <w:rFonts w:cs="Times New Roman"/>
          <w:bCs/>
          <w:szCs w:val="22"/>
        </w:rPr>
      </w:pPr>
    </w:p>
    <w:p w14:paraId="6CE3C675" w14:textId="77777777" w:rsidR="00C17921" w:rsidRPr="006F657B" w:rsidRDefault="00C17921"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5D938F47" w14:textId="576A751B" w:rsidR="00980674" w:rsidRPr="00C72E5F" w:rsidRDefault="00980674" w:rsidP="00C72E5F">
      <w:pPr>
        <w:pStyle w:val="ListParagraph"/>
        <w:numPr>
          <w:ilvl w:val="0"/>
          <w:numId w:val="73"/>
        </w:numPr>
        <w:rPr>
          <w:rFonts w:cs="Times New Roman"/>
          <w:bCs/>
          <w:szCs w:val="22"/>
        </w:rPr>
      </w:pPr>
      <w:r w:rsidRPr="00C72E5F">
        <w:rPr>
          <w:rFonts w:cs="Times New Roman"/>
          <w:bCs/>
          <w:szCs w:val="22"/>
        </w:rPr>
        <w:t>We rely on EPR.</w:t>
      </w:r>
      <w:r w:rsidR="004D73BE">
        <w:rPr>
          <w:rFonts w:cs="Times New Roman"/>
          <w:bCs/>
          <w:szCs w:val="22"/>
        </w:rPr>
        <w:t xml:space="preserve"> </w:t>
      </w:r>
      <w:r w:rsidRPr="00C72E5F">
        <w:rPr>
          <w:rFonts w:cs="Times New Roman"/>
          <w:bCs/>
          <w:szCs w:val="22"/>
        </w:rPr>
        <w:t>[0.02]</w:t>
      </w:r>
    </w:p>
    <w:p w14:paraId="207C6C92" w14:textId="1677F6D0" w:rsidR="00C524D6" w:rsidRDefault="00C524D6" w:rsidP="00C524D6">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4B3D342" w14:textId="2A1B7449" w:rsidR="00B412DF" w:rsidRPr="00C17921" w:rsidRDefault="00C17921" w:rsidP="00C17921">
      <w:pPr>
        <w:pStyle w:val="ListParagraph"/>
        <w:numPr>
          <w:ilvl w:val="0"/>
          <w:numId w:val="73"/>
        </w:numPr>
        <w:rPr>
          <w:rFonts w:cs="Times New Roman"/>
        </w:rPr>
      </w:pPr>
      <w:r>
        <w:rPr>
          <w:rFonts w:cs="Times New Roman"/>
        </w:rPr>
        <w:t>EPR codes the indigenous groups as regionally concentrated, but EPR applies a lower bar and MAR suggests that the indigenous people are “primarily urban or minority in one region”.</w:t>
      </w:r>
      <w:r w:rsidR="004D73BE">
        <w:rPr>
          <w:rFonts w:cs="Times New Roman"/>
        </w:rPr>
        <w:t xml:space="preserve"> </w:t>
      </w:r>
      <w:r>
        <w:rPr>
          <w:rFonts w:cs="Times New Roman"/>
        </w:rPr>
        <w:t>[not regionally concentrated]</w:t>
      </w:r>
    </w:p>
    <w:p w14:paraId="46992874" w14:textId="0A4BE268" w:rsidR="00403CC9" w:rsidRDefault="00403CC9" w:rsidP="00B412DF">
      <w:pPr>
        <w:rPr>
          <w:rFonts w:cs="Times New Roman"/>
        </w:rPr>
      </w:pPr>
    </w:p>
    <w:p w14:paraId="1C395E3D" w14:textId="77777777" w:rsidR="00C17921" w:rsidRDefault="00C17921"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1427ED10" w14:textId="7A48E870" w:rsidR="00B412DF" w:rsidRPr="00726827" w:rsidRDefault="00726827" w:rsidP="00726827">
      <w:pPr>
        <w:pStyle w:val="ListParagraph"/>
        <w:numPr>
          <w:ilvl w:val="0"/>
          <w:numId w:val="73"/>
        </w:numPr>
        <w:spacing w:after="60"/>
        <w:rPr>
          <w:rFonts w:cs="Times New Roman"/>
          <w:bCs/>
          <w:szCs w:val="22"/>
        </w:rPr>
      </w:pPr>
      <w:r>
        <w:rPr>
          <w:rFonts w:cs="Times New Roman"/>
          <w:bCs/>
          <w:szCs w:val="22"/>
        </w:rPr>
        <w:t xml:space="preserve">Paraguay’s </w:t>
      </w:r>
      <w:r w:rsidRPr="00726827">
        <w:rPr>
          <w:rFonts w:cs="Times New Roman"/>
          <w:bCs/>
          <w:szCs w:val="22"/>
        </w:rPr>
        <w:t xml:space="preserve">Indigenous peoples include Guaraní, </w:t>
      </w:r>
      <w:proofErr w:type="spellStart"/>
      <w:r w:rsidRPr="00726827">
        <w:rPr>
          <w:rFonts w:cs="Times New Roman"/>
          <w:bCs/>
          <w:szCs w:val="22"/>
        </w:rPr>
        <w:t>Ayoreo</w:t>
      </w:r>
      <w:proofErr w:type="spellEnd"/>
      <w:r w:rsidRPr="00726827">
        <w:rPr>
          <w:rFonts w:cs="Times New Roman"/>
          <w:bCs/>
          <w:szCs w:val="22"/>
        </w:rPr>
        <w:t>, Toba-</w:t>
      </w:r>
      <w:proofErr w:type="spellStart"/>
      <w:r w:rsidRPr="00726827">
        <w:rPr>
          <w:rFonts w:cs="Times New Roman"/>
          <w:bCs/>
          <w:szCs w:val="22"/>
        </w:rPr>
        <w:t>Maskoy</w:t>
      </w:r>
      <w:proofErr w:type="spellEnd"/>
      <w:r w:rsidRPr="00726827">
        <w:rPr>
          <w:rFonts w:cs="Times New Roman"/>
          <w:bCs/>
          <w:szCs w:val="22"/>
        </w:rPr>
        <w:t xml:space="preserve">, </w:t>
      </w:r>
      <w:proofErr w:type="spellStart"/>
      <w:r w:rsidRPr="00726827">
        <w:rPr>
          <w:rFonts w:cs="Times New Roman"/>
          <w:bCs/>
          <w:szCs w:val="22"/>
        </w:rPr>
        <w:t>Aché</w:t>
      </w:r>
      <w:proofErr w:type="spellEnd"/>
      <w:r w:rsidRPr="00726827">
        <w:rPr>
          <w:rFonts w:cs="Times New Roman"/>
          <w:bCs/>
          <w:szCs w:val="22"/>
        </w:rPr>
        <w:t xml:space="preserve"> and </w:t>
      </w:r>
      <w:proofErr w:type="spellStart"/>
      <w:r w:rsidRPr="00726827">
        <w:rPr>
          <w:rFonts w:cs="Times New Roman"/>
          <w:bCs/>
          <w:szCs w:val="22"/>
        </w:rPr>
        <w:t>Sanapan</w:t>
      </w:r>
      <w:proofErr w:type="spellEnd"/>
      <w:r w:rsidRPr="00726827">
        <w:rPr>
          <w:rFonts w:cs="Times New Roman"/>
          <w:bCs/>
          <w:szCs w:val="22"/>
        </w:rPr>
        <w:t xml:space="preserve"> </w:t>
      </w:r>
      <w:r>
        <w:rPr>
          <w:rFonts w:cs="Times New Roman"/>
          <w:bCs/>
          <w:szCs w:val="22"/>
        </w:rPr>
        <w:t>(MRGI). MAR notes that here are Toba also in Argentina and Guarani (</w:t>
      </w:r>
      <w:proofErr w:type="spellStart"/>
      <w:r>
        <w:rPr>
          <w:rFonts w:cs="Times New Roman"/>
          <w:bCs/>
          <w:szCs w:val="22"/>
        </w:rPr>
        <w:t>Chiriguano</w:t>
      </w:r>
      <w:proofErr w:type="spellEnd"/>
      <w:r>
        <w:rPr>
          <w:rFonts w:cs="Times New Roman"/>
          <w:bCs/>
          <w:szCs w:val="22"/>
        </w:rPr>
        <w:t>) in Bolivia; however, according to the evidence we collected, their number is below 100,000</w:t>
      </w:r>
      <w:r w:rsidR="00232A5F">
        <w:rPr>
          <w:rFonts w:cs="Times New Roman"/>
          <w:bCs/>
          <w:szCs w:val="22"/>
        </w:rPr>
        <w:t xml:space="preserve"> (Encyclopedia Britannica, n.d.). </w:t>
      </w:r>
      <w:r w:rsidR="00870007">
        <w:rPr>
          <w:rFonts w:cs="Times New Roman"/>
          <w:bCs/>
          <w:szCs w:val="22"/>
        </w:rPr>
        <w:t>We found no other evidence for numerically significant kin.</w:t>
      </w:r>
      <w:r w:rsidR="004D73BE">
        <w:rPr>
          <w:rFonts w:cs="Times New Roman"/>
          <w:bCs/>
          <w:szCs w:val="22"/>
        </w:rPr>
        <w:t xml:space="preserve"> </w:t>
      </w:r>
      <w:r w:rsidR="00870007">
        <w:rPr>
          <w:rFonts w:cs="Times New Roman"/>
          <w:bCs/>
          <w:szCs w:val="22"/>
        </w:rPr>
        <w:t>[no kin]</w:t>
      </w:r>
    </w:p>
    <w:p w14:paraId="4D89C565" w14:textId="7F530811" w:rsidR="00403CC9" w:rsidRDefault="00403CC9" w:rsidP="00794F7B">
      <w:pPr>
        <w:spacing w:after="60"/>
        <w:ind w:left="709" w:hanging="709"/>
        <w:rPr>
          <w:rFonts w:cs="Times New Roman"/>
          <w:bCs/>
          <w:szCs w:val="22"/>
        </w:rPr>
      </w:pPr>
    </w:p>
    <w:p w14:paraId="2F6977AD" w14:textId="77777777" w:rsidR="00870007" w:rsidRPr="006F657B" w:rsidRDefault="00870007"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4A71D0CB" w14:textId="77777777" w:rsidR="009E1D04" w:rsidRDefault="009E1D04" w:rsidP="00FA452C">
      <w:pPr>
        <w:spacing w:after="60"/>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0B63E147" w14:textId="77777777" w:rsidR="009E1D04" w:rsidRDefault="009E1D04" w:rsidP="00C219C7">
      <w:pPr>
        <w:spacing w:after="60"/>
        <w:ind w:left="709" w:hanging="709"/>
        <w:rPr>
          <w:rFonts w:cs="Times New Roman"/>
          <w:szCs w:val="22"/>
        </w:rPr>
      </w:pPr>
      <w:r w:rsidRPr="00C219C7">
        <w:rPr>
          <w:rFonts w:cs="Times New Roman"/>
          <w:szCs w:val="22"/>
        </w:rPr>
        <w:t xml:space="preserve">Duckworth, Cheryl (2011). </w:t>
      </w:r>
      <w:r w:rsidRPr="00C219C7">
        <w:rPr>
          <w:rFonts w:cs="Times New Roman"/>
          <w:i/>
          <w:iCs/>
          <w:szCs w:val="22"/>
        </w:rPr>
        <w:t>Land and Dignity in Paraguay</w:t>
      </w:r>
      <w:r w:rsidRPr="00C219C7">
        <w:rPr>
          <w:rFonts w:cs="Times New Roman"/>
          <w:szCs w:val="22"/>
        </w:rPr>
        <w:t>. London: Continuum.</w:t>
      </w:r>
    </w:p>
    <w:p w14:paraId="11C618FE" w14:textId="77777777" w:rsidR="009E1D04" w:rsidRPr="004D73BE" w:rsidRDefault="009E1D04" w:rsidP="004D73BE">
      <w:pPr>
        <w:spacing w:after="60"/>
        <w:ind w:left="709" w:hanging="709"/>
        <w:rPr>
          <w:rFonts w:eastAsia="Times New Roman" w:cs="Times New Roman"/>
          <w:iCs/>
          <w:szCs w:val="22"/>
          <w:lang w:val="es-ES"/>
        </w:rPr>
      </w:pPr>
      <w:proofErr w:type="spellStart"/>
      <w:r w:rsidRPr="00C219C7">
        <w:rPr>
          <w:rFonts w:eastAsia="Times New Roman" w:cs="Times New Roman"/>
          <w:iCs/>
          <w:szCs w:val="22"/>
          <w:lang w:val="es-ES"/>
        </w:rPr>
        <w:t>Encyclopedia</w:t>
      </w:r>
      <w:proofErr w:type="spellEnd"/>
      <w:r w:rsidRPr="00C219C7">
        <w:rPr>
          <w:rFonts w:eastAsia="Times New Roman" w:cs="Times New Roman"/>
          <w:iCs/>
          <w:szCs w:val="22"/>
          <w:lang w:val="es-ES"/>
        </w:rPr>
        <w:t xml:space="preserve"> </w:t>
      </w:r>
      <w:proofErr w:type="spellStart"/>
      <w:r w:rsidRPr="00C219C7">
        <w:rPr>
          <w:rFonts w:eastAsia="Times New Roman" w:cs="Times New Roman"/>
          <w:iCs/>
          <w:szCs w:val="22"/>
          <w:lang w:val="es-ES"/>
        </w:rPr>
        <w:t>Britannica</w:t>
      </w:r>
      <w:proofErr w:type="spellEnd"/>
      <w:r w:rsidRPr="00C219C7">
        <w:rPr>
          <w:rFonts w:eastAsia="Times New Roman" w:cs="Times New Roman"/>
          <w:iCs/>
          <w:szCs w:val="22"/>
          <w:lang w:val="es-ES"/>
        </w:rPr>
        <w:t xml:space="preserve">, </w:t>
      </w:r>
      <w:proofErr w:type="spellStart"/>
      <w:proofErr w:type="gramStart"/>
      <w:r w:rsidRPr="00C219C7">
        <w:rPr>
          <w:rFonts w:eastAsia="Times New Roman" w:cs="Times New Roman"/>
          <w:iCs/>
          <w:szCs w:val="22"/>
          <w:lang w:val="es-ES"/>
        </w:rPr>
        <w:t>n.d</w:t>
      </w:r>
      <w:proofErr w:type="spellEnd"/>
      <w:r w:rsidRPr="00C219C7">
        <w:rPr>
          <w:rFonts w:eastAsia="Times New Roman" w:cs="Times New Roman"/>
          <w:iCs/>
          <w:szCs w:val="22"/>
          <w:lang w:val="es-ES"/>
        </w:rPr>
        <w:t>..</w:t>
      </w:r>
      <w:proofErr w:type="gramEnd"/>
      <w:r w:rsidRPr="00C219C7">
        <w:rPr>
          <w:rFonts w:eastAsia="Times New Roman" w:cs="Times New Roman"/>
          <w:iCs/>
          <w:szCs w:val="22"/>
          <w:lang w:val="es-ES"/>
        </w:rPr>
        <w:t xml:space="preserve"> Chiriguano. </w:t>
      </w:r>
      <w:r w:rsidRPr="00C219C7">
        <w:rPr>
          <w:rFonts w:cs="Times New Roman"/>
          <w:bCs/>
          <w:szCs w:val="22"/>
          <w:lang w:val="es-ES"/>
        </w:rPr>
        <w:t>https://www.britannica.com/topic/Chiriguano [June 30, 2022].</w:t>
      </w:r>
    </w:p>
    <w:p w14:paraId="77B98496" w14:textId="77777777" w:rsidR="009E1D04" w:rsidRPr="00E127C4" w:rsidRDefault="009E1D04" w:rsidP="00C219C7">
      <w:pPr>
        <w:spacing w:after="60"/>
        <w:ind w:left="709" w:hanging="709"/>
        <w:rPr>
          <w:rFonts w:cs="Times New Roman"/>
          <w:szCs w:val="22"/>
        </w:rPr>
      </w:pPr>
      <w:r w:rsidRPr="00C219C7">
        <w:rPr>
          <w:rFonts w:cs="Times New Roman"/>
          <w:szCs w:val="22"/>
          <w:lang w:val="es-ES"/>
        </w:rPr>
        <w:t>F</w:t>
      </w:r>
      <w:r>
        <w:rPr>
          <w:rFonts w:cs="Times New Roman"/>
          <w:szCs w:val="22"/>
          <w:lang w:val="es-ES"/>
        </w:rPr>
        <w:t xml:space="preserve">API (2019). Inicio. </w:t>
      </w:r>
      <w:hyperlink r:id="rId9" w:history="1">
        <w:r w:rsidRPr="00E127C4">
          <w:rPr>
            <w:rStyle w:val="Hyperlink"/>
            <w:rFonts w:cs="Times New Roman"/>
            <w:szCs w:val="22"/>
          </w:rPr>
          <w:t>https://fapi.org.py</w:t>
        </w:r>
      </w:hyperlink>
      <w:r w:rsidRPr="00E127C4">
        <w:rPr>
          <w:rFonts w:cs="Times New Roman"/>
          <w:szCs w:val="22"/>
        </w:rPr>
        <w:t xml:space="preserve"> [September 2, 2022]</w:t>
      </w:r>
    </w:p>
    <w:p w14:paraId="2320772A" w14:textId="77777777" w:rsidR="009E1D04" w:rsidRDefault="009E1D04" w:rsidP="00C219C7">
      <w:pPr>
        <w:spacing w:after="60"/>
        <w:ind w:left="709" w:hanging="709"/>
        <w:rPr>
          <w:rFonts w:cs="Times New Roman"/>
          <w:szCs w:val="22"/>
        </w:rPr>
      </w:pPr>
      <w:r w:rsidRPr="00C67BD0">
        <w:rPr>
          <w:rFonts w:cs="Times New Roman"/>
          <w:szCs w:val="22"/>
        </w:rPr>
        <w:t>Freedom House (2016). Freedom in the World</w:t>
      </w:r>
      <w:r>
        <w:rPr>
          <w:rFonts w:cs="Times New Roman"/>
          <w:szCs w:val="22"/>
        </w:rPr>
        <w:t xml:space="preserve"> 2016 - Paraguay.</w:t>
      </w:r>
      <w:r w:rsidRPr="00C67BD0">
        <w:rPr>
          <w:rFonts w:cs="Times New Roman"/>
          <w:szCs w:val="22"/>
        </w:rPr>
        <w:t xml:space="preserve"> https://www.refworld.org/docid/57ab13e84.html</w:t>
      </w:r>
      <w:r>
        <w:rPr>
          <w:rFonts w:cs="Times New Roman"/>
          <w:szCs w:val="22"/>
        </w:rPr>
        <w:t xml:space="preserve"> </w:t>
      </w:r>
      <w:r w:rsidRPr="00C67BD0">
        <w:rPr>
          <w:rFonts w:cs="Times New Roman"/>
          <w:szCs w:val="22"/>
        </w:rPr>
        <w:t>[June 30, 2022]</w:t>
      </w:r>
    </w:p>
    <w:p w14:paraId="2F8845B9" w14:textId="77777777" w:rsidR="009E1D04" w:rsidRPr="004D73BE" w:rsidRDefault="009E1D04" w:rsidP="00C219C7">
      <w:pPr>
        <w:spacing w:after="60"/>
        <w:ind w:left="709" w:hanging="709"/>
        <w:rPr>
          <w:rFonts w:cs="Times New Roman"/>
          <w:szCs w:val="22"/>
        </w:rPr>
      </w:pPr>
      <w:r w:rsidRPr="004D73BE">
        <w:rPr>
          <w:rFonts w:cs="Times New Roman"/>
          <w:szCs w:val="22"/>
        </w:rPr>
        <w:t xml:space="preserve">IWGIA (2020). </w:t>
      </w:r>
      <w:r>
        <w:rPr>
          <w:rFonts w:cs="Times New Roman"/>
          <w:szCs w:val="22"/>
        </w:rPr>
        <w:t>The I</w:t>
      </w:r>
      <w:r w:rsidRPr="004D73BE">
        <w:rPr>
          <w:rFonts w:cs="Times New Roman"/>
          <w:szCs w:val="22"/>
        </w:rPr>
        <w:t>ndigenous World 2020: Para</w:t>
      </w:r>
      <w:r>
        <w:rPr>
          <w:rFonts w:cs="Times New Roman"/>
          <w:szCs w:val="22"/>
        </w:rPr>
        <w:t>guay.</w:t>
      </w:r>
      <w:r w:rsidRPr="004D73BE">
        <w:rPr>
          <w:rFonts w:cs="Times New Roman"/>
          <w:szCs w:val="22"/>
        </w:rPr>
        <w:t xml:space="preserve"> </w:t>
      </w:r>
      <w:hyperlink r:id="rId10" w:history="1">
        <w:r w:rsidRPr="004D73BE">
          <w:rPr>
            <w:rStyle w:val="Hyperlink"/>
            <w:rFonts w:cs="Times New Roman"/>
            <w:szCs w:val="22"/>
          </w:rPr>
          <w:t>https://www.iwgia.org/en/paraguay/3628-iw-2020-paraguay.html</w:t>
        </w:r>
      </w:hyperlink>
      <w:r w:rsidRPr="004D73BE">
        <w:rPr>
          <w:rFonts w:cs="Times New Roman"/>
          <w:szCs w:val="22"/>
        </w:rPr>
        <w:t xml:space="preserve"> [September 2, 2022]</w:t>
      </w:r>
    </w:p>
    <w:p w14:paraId="19E79E47" w14:textId="77777777" w:rsidR="009E1D04" w:rsidRPr="00C219C7" w:rsidRDefault="009E1D04" w:rsidP="00C219C7">
      <w:pPr>
        <w:spacing w:after="60"/>
        <w:ind w:left="709" w:hanging="709"/>
        <w:rPr>
          <w:rFonts w:cs="Times New Roman"/>
          <w:szCs w:val="22"/>
          <w:lang w:val="es-ES"/>
        </w:rPr>
      </w:pPr>
      <w:proofErr w:type="spellStart"/>
      <w:r>
        <w:rPr>
          <w:rFonts w:cs="Times New Roman"/>
          <w:szCs w:val="22"/>
          <w:lang w:val="es-ES"/>
        </w:rPr>
        <w:t>Melià</w:t>
      </w:r>
      <w:proofErr w:type="spellEnd"/>
      <w:r>
        <w:rPr>
          <w:rFonts w:cs="Times New Roman"/>
          <w:szCs w:val="22"/>
          <w:lang w:val="es-ES"/>
        </w:rPr>
        <w:t xml:space="preserve">, </w:t>
      </w:r>
      <w:proofErr w:type="spellStart"/>
      <w:r>
        <w:rPr>
          <w:rFonts w:cs="Times New Roman"/>
          <w:szCs w:val="22"/>
          <w:lang w:val="es-ES"/>
        </w:rPr>
        <w:t>Bartolomeu</w:t>
      </w:r>
      <w:proofErr w:type="spellEnd"/>
      <w:r>
        <w:rPr>
          <w:rFonts w:cs="Times New Roman"/>
          <w:szCs w:val="22"/>
          <w:lang w:val="es-ES"/>
        </w:rPr>
        <w:t xml:space="preserve"> and </w:t>
      </w:r>
      <w:proofErr w:type="spellStart"/>
      <w:r>
        <w:rPr>
          <w:rFonts w:cs="Times New Roman"/>
          <w:szCs w:val="22"/>
          <w:lang w:val="es-ES"/>
        </w:rPr>
        <w:t>Telesca</w:t>
      </w:r>
      <w:proofErr w:type="spellEnd"/>
      <w:r>
        <w:rPr>
          <w:rFonts w:cs="Times New Roman"/>
          <w:szCs w:val="22"/>
          <w:lang w:val="es-ES"/>
        </w:rPr>
        <w:t>, Ignacio (1997</w:t>
      </w:r>
      <w:r w:rsidRPr="00C219C7">
        <w:rPr>
          <w:rFonts w:cs="Times New Roman"/>
          <w:szCs w:val="22"/>
          <w:lang w:val="es-ES"/>
        </w:rPr>
        <w:t xml:space="preserve">). </w:t>
      </w:r>
      <w:r w:rsidRPr="00653E38">
        <w:rPr>
          <w:rFonts w:cs="Times New Roman"/>
          <w:szCs w:val="22"/>
          <w:lang w:val="es-ES"/>
        </w:rPr>
        <w:t>Los pueblos indígenas en el Paraguay: conquistas legales y problemas de tierr</w:t>
      </w:r>
      <w:r w:rsidRPr="00C219C7">
        <w:rPr>
          <w:rFonts w:cs="Times New Roman"/>
          <w:szCs w:val="22"/>
          <w:lang w:val="es-ES"/>
        </w:rPr>
        <w:t xml:space="preserve">a. </w:t>
      </w:r>
      <w:hyperlink r:id="rId11" w:history="1">
        <w:r w:rsidRPr="00C219C7">
          <w:rPr>
            <w:rStyle w:val="Hyperlink"/>
            <w:rFonts w:cs="Times New Roman"/>
            <w:szCs w:val="22"/>
            <w:lang w:val="es-ES"/>
          </w:rPr>
          <w:t>https://www.scielo.br/j/ha/a/VGfvkfjSSK6QjzjXQTFdMhn/?lang=es</w:t>
        </w:r>
      </w:hyperlink>
      <w:r w:rsidRPr="00C219C7">
        <w:rPr>
          <w:rFonts w:cs="Times New Roman"/>
          <w:szCs w:val="22"/>
          <w:lang w:val="es-ES"/>
        </w:rPr>
        <w:t xml:space="preserve"> [June 30, 2022].</w:t>
      </w:r>
    </w:p>
    <w:p w14:paraId="65AFDBFD" w14:textId="77777777" w:rsidR="009E1D04" w:rsidRPr="00B412DF" w:rsidRDefault="009E1D04" w:rsidP="00870007">
      <w:pPr>
        <w:spacing w:after="60"/>
        <w:ind w:left="709" w:hanging="709"/>
        <w:rPr>
          <w:rFonts w:eastAsia="Times New Roman" w:cs="Times New Roman"/>
          <w:szCs w:val="22"/>
        </w:rPr>
      </w:pPr>
      <w:r w:rsidRPr="00B412DF">
        <w:rPr>
          <w:rFonts w:eastAsia="Times New Roman" w:cs="Times New Roman"/>
          <w:iCs/>
          <w:szCs w:val="22"/>
        </w:rPr>
        <w:t>Minorities at Risk Project (MAR)</w:t>
      </w:r>
      <w:r w:rsidRPr="00B412DF">
        <w:rPr>
          <w:rFonts w:eastAsia="Times New Roman" w:cs="Times New Roman"/>
          <w:szCs w:val="22"/>
        </w:rPr>
        <w:t xml:space="preserve"> (2009). College Park, MD: University of Maryland.</w:t>
      </w:r>
    </w:p>
    <w:p w14:paraId="26975CB7" w14:textId="77777777" w:rsidR="009E1D04" w:rsidRDefault="009E1D04" w:rsidP="00870007">
      <w:pPr>
        <w:widowControl w:val="0"/>
        <w:spacing w:after="60"/>
        <w:ind w:left="709" w:hanging="709"/>
        <w:rPr>
          <w:szCs w:val="22"/>
        </w:rPr>
      </w:pPr>
      <w:r w:rsidRPr="00784106">
        <w:lastRenderedPageBreak/>
        <w:t xml:space="preserve">Minority Rights Group International. </w:t>
      </w:r>
      <w:r w:rsidRPr="00784106">
        <w:rPr>
          <w:i/>
        </w:rPr>
        <w:t>World Directory of Minorities and Indigenous Groups</w:t>
      </w:r>
      <w:r w:rsidRPr="00784106">
        <w:t xml:space="preserve">. </w:t>
      </w:r>
      <w:hyperlink r:id="rId12" w:history="1">
        <w:r w:rsidRPr="00784106">
          <w:t>http://minorityrights.org/directory/</w:t>
        </w:r>
      </w:hyperlink>
      <w:r w:rsidRPr="00784106">
        <w:t xml:space="preserve"> </w:t>
      </w:r>
      <w:r w:rsidRPr="00595C2D">
        <w:rPr>
          <w:szCs w:val="22"/>
        </w:rPr>
        <w:t>[</w:t>
      </w:r>
      <w:r>
        <w:rPr>
          <w:szCs w:val="22"/>
        </w:rPr>
        <w:t>June 30, 2022</w:t>
      </w:r>
      <w:r w:rsidRPr="00595C2D">
        <w:rPr>
          <w:szCs w:val="22"/>
        </w:rPr>
        <w:t>].</w:t>
      </w:r>
    </w:p>
    <w:p w14:paraId="17CCB039" w14:textId="77777777" w:rsidR="009E1D04" w:rsidRDefault="009E1D04" w:rsidP="00870007">
      <w:pPr>
        <w:widowControl w:val="0"/>
        <w:spacing w:after="60"/>
        <w:ind w:left="709" w:hanging="709"/>
        <w:rPr>
          <w:szCs w:val="22"/>
        </w:rPr>
      </w:pPr>
      <w:r w:rsidRPr="00C219C7">
        <w:rPr>
          <w:szCs w:val="22"/>
        </w:rPr>
        <w:t>Prieto, Esther. 1994. "Indigenous Peoples in Paraguay." In Donna Lee Van Cott, ed. Indigenous Peoples and Democracy in Latin America. New York: St. Martin's Press</w:t>
      </w:r>
      <w:r>
        <w:rPr>
          <w:szCs w:val="22"/>
        </w:rPr>
        <w:t xml:space="preserve">: </w:t>
      </w:r>
      <w:r w:rsidRPr="00C219C7">
        <w:rPr>
          <w:szCs w:val="22"/>
        </w:rPr>
        <w:t>235-250.</w:t>
      </w:r>
    </w:p>
    <w:p w14:paraId="22914916" w14:textId="77777777" w:rsidR="009E1D04" w:rsidRPr="004D73BE" w:rsidRDefault="009E1D04" w:rsidP="004D73BE">
      <w:pPr>
        <w:widowControl w:val="0"/>
        <w:spacing w:after="60"/>
        <w:ind w:left="709" w:hanging="709"/>
        <w:rPr>
          <w:szCs w:val="22"/>
        </w:rPr>
      </w:pPr>
      <w:proofErr w:type="spellStart"/>
      <w:r w:rsidRPr="004D73BE">
        <w:rPr>
          <w:szCs w:val="22"/>
          <w:lang w:val="es-ES"/>
        </w:rPr>
        <w:t>Smink</w:t>
      </w:r>
      <w:proofErr w:type="spellEnd"/>
      <w:r w:rsidRPr="004D73BE">
        <w:rPr>
          <w:szCs w:val="22"/>
          <w:lang w:val="es-ES"/>
        </w:rPr>
        <w:t xml:space="preserve">, </w:t>
      </w:r>
      <w:proofErr w:type="spellStart"/>
      <w:r w:rsidRPr="004D73BE">
        <w:rPr>
          <w:szCs w:val="22"/>
          <w:lang w:val="es-ES"/>
        </w:rPr>
        <w:t>Veronica</w:t>
      </w:r>
      <w:proofErr w:type="spellEnd"/>
      <w:r w:rsidRPr="004D73BE">
        <w:rPr>
          <w:szCs w:val="22"/>
          <w:lang w:val="es-ES"/>
        </w:rPr>
        <w:t xml:space="preserve"> (2014). </w:t>
      </w:r>
      <w:r w:rsidRPr="004D73BE">
        <w:rPr>
          <w:szCs w:val="22"/>
        </w:rPr>
        <w:t>Los indígenas que lograron que Paraguay les devuelva sus tierras</w:t>
      </w:r>
      <w:r>
        <w:rPr>
          <w:szCs w:val="22"/>
          <w:lang w:val="es-ES"/>
        </w:rPr>
        <w:t xml:space="preserve">. </w:t>
      </w:r>
      <w:hyperlink r:id="rId13" w:history="1">
        <w:r w:rsidRPr="004D73BE">
          <w:rPr>
            <w:rStyle w:val="Hyperlink"/>
            <w:szCs w:val="22"/>
          </w:rPr>
          <w:t>https://www.bbc.com/mundo/noticias/2014/06/140618_paraguay_indigenas_sawhoyamaxa_vs</w:t>
        </w:r>
      </w:hyperlink>
      <w:r w:rsidRPr="004D73BE">
        <w:rPr>
          <w:szCs w:val="22"/>
        </w:rPr>
        <w:t xml:space="preserve"> [September 2, 2022]</w:t>
      </w:r>
    </w:p>
    <w:p w14:paraId="3AAD8452" w14:textId="77777777" w:rsidR="009E1D04" w:rsidRDefault="009E1D04" w:rsidP="004D73BE">
      <w:pPr>
        <w:widowControl w:val="0"/>
        <w:spacing w:after="60"/>
        <w:ind w:left="709" w:hanging="709"/>
        <w:rPr>
          <w:szCs w:val="22"/>
        </w:rPr>
      </w:pPr>
      <w:r w:rsidRPr="004D73BE">
        <w:rPr>
          <w:szCs w:val="22"/>
          <w:lang w:val="es-ES"/>
        </w:rPr>
        <w:t xml:space="preserve">Telesur (2020). </w:t>
      </w:r>
      <w:r w:rsidRPr="004D73BE">
        <w:rPr>
          <w:szCs w:val="22"/>
        </w:rPr>
        <w:t>Indígenas paraguayos marchan para exigir protección al Estado</w:t>
      </w:r>
      <w:r w:rsidRPr="004D73BE">
        <w:rPr>
          <w:szCs w:val="22"/>
          <w:lang w:val="es-ES"/>
        </w:rPr>
        <w:t>.</w:t>
      </w:r>
      <w:r w:rsidRPr="004D73BE">
        <w:rPr>
          <w:b/>
          <w:bCs/>
          <w:szCs w:val="22"/>
          <w:lang w:val="es-ES"/>
        </w:rPr>
        <w:t xml:space="preserve"> </w:t>
      </w:r>
      <w:hyperlink r:id="rId14" w:history="1">
        <w:r w:rsidRPr="004D73BE">
          <w:rPr>
            <w:rStyle w:val="Hyperlink"/>
            <w:szCs w:val="22"/>
          </w:rPr>
          <w:t>https://www.telesurtv.net/news/indigenas-paraguay-marchan-rechazo-asesinatos--20200306-0015.html</w:t>
        </w:r>
      </w:hyperlink>
      <w:r w:rsidRPr="004D73BE">
        <w:rPr>
          <w:szCs w:val="22"/>
        </w:rPr>
        <w:t xml:space="preserve"> [September 2, 2022]</w:t>
      </w:r>
    </w:p>
    <w:p w14:paraId="2DBA0187" w14:textId="77777777" w:rsidR="009E1D04" w:rsidRPr="004D73BE" w:rsidRDefault="009E1D04" w:rsidP="00870007">
      <w:pPr>
        <w:widowControl w:val="0"/>
        <w:spacing w:after="60"/>
        <w:ind w:left="709" w:hanging="709"/>
        <w:rPr>
          <w:szCs w:val="22"/>
          <w:lang w:val="es-ES"/>
        </w:rPr>
      </w:pPr>
      <w:proofErr w:type="spellStart"/>
      <w:r w:rsidRPr="004D73BE">
        <w:rPr>
          <w:szCs w:val="22"/>
          <w:lang w:val="es-ES"/>
        </w:rPr>
        <w:t>Tierraviva</w:t>
      </w:r>
      <w:proofErr w:type="spellEnd"/>
      <w:r w:rsidRPr="004D73BE">
        <w:rPr>
          <w:szCs w:val="22"/>
          <w:lang w:val="es-ES"/>
        </w:rPr>
        <w:t xml:space="preserve">, </w:t>
      </w:r>
      <w:proofErr w:type="spellStart"/>
      <w:r w:rsidRPr="004D73BE">
        <w:rPr>
          <w:szCs w:val="22"/>
          <w:lang w:val="es-ES"/>
        </w:rPr>
        <w:t>n.d</w:t>
      </w:r>
      <w:proofErr w:type="spellEnd"/>
      <w:r w:rsidRPr="004D73BE">
        <w:rPr>
          <w:szCs w:val="22"/>
          <w:lang w:val="es-ES"/>
        </w:rPr>
        <w:t xml:space="preserve">. Institucional. </w:t>
      </w:r>
      <w:hyperlink r:id="rId15" w:history="1">
        <w:r w:rsidRPr="004D73BE">
          <w:rPr>
            <w:rStyle w:val="Hyperlink"/>
            <w:szCs w:val="22"/>
            <w:lang w:val="es-ES"/>
          </w:rPr>
          <w:t>http://www.tierraviva.org.py/institucional/</w:t>
        </w:r>
      </w:hyperlink>
      <w:r w:rsidRPr="004D73BE">
        <w:rPr>
          <w:szCs w:val="22"/>
          <w:lang w:val="es-ES"/>
        </w:rPr>
        <w:t xml:space="preserve"> [</w:t>
      </w:r>
      <w:proofErr w:type="spellStart"/>
      <w:r w:rsidRPr="004D73BE">
        <w:rPr>
          <w:szCs w:val="22"/>
          <w:lang w:val="es-ES"/>
        </w:rPr>
        <w:t>September</w:t>
      </w:r>
      <w:proofErr w:type="spellEnd"/>
      <w:r w:rsidRPr="004D73BE">
        <w:rPr>
          <w:szCs w:val="22"/>
          <w:lang w:val="es-ES"/>
        </w:rPr>
        <w:t xml:space="preserve"> 2, 2022]</w:t>
      </w:r>
    </w:p>
    <w:p w14:paraId="53D9534F" w14:textId="77777777" w:rsidR="009E1D04" w:rsidRPr="00C219C7" w:rsidRDefault="009E1D04" w:rsidP="00C219C7">
      <w:pPr>
        <w:widowControl w:val="0"/>
        <w:spacing w:after="60"/>
        <w:ind w:left="709" w:hanging="709"/>
        <w:rPr>
          <w:szCs w:val="22"/>
        </w:rPr>
      </w:pPr>
      <w:r w:rsidRPr="00C219C7">
        <w:rPr>
          <w:szCs w:val="22"/>
        </w:rPr>
        <w:t>U</w:t>
      </w:r>
      <w:r>
        <w:rPr>
          <w:szCs w:val="22"/>
        </w:rPr>
        <w:t>.</w:t>
      </w:r>
      <w:r w:rsidRPr="00C219C7">
        <w:rPr>
          <w:szCs w:val="22"/>
        </w:rPr>
        <w:t>S</w:t>
      </w:r>
      <w:r>
        <w:rPr>
          <w:szCs w:val="22"/>
        </w:rPr>
        <w:t>.</w:t>
      </w:r>
      <w:r w:rsidRPr="00C219C7">
        <w:rPr>
          <w:szCs w:val="22"/>
        </w:rPr>
        <w:t xml:space="preserve"> Department of State (2021).</w:t>
      </w:r>
      <w:r>
        <w:rPr>
          <w:szCs w:val="22"/>
        </w:rPr>
        <w:t xml:space="preserve"> </w:t>
      </w:r>
      <w:r w:rsidRPr="00C219C7">
        <w:rPr>
          <w:szCs w:val="22"/>
        </w:rPr>
        <w:t xml:space="preserve">2021 Country Reports on Human Rights Practices: Paraguay. </w:t>
      </w:r>
      <w:hyperlink r:id="rId16" w:history="1">
        <w:r w:rsidRPr="00996F73">
          <w:rPr>
            <w:rStyle w:val="Hyperlink"/>
            <w:szCs w:val="22"/>
          </w:rPr>
          <w:t>https://www.state.gov/reports/2021-country-reports-on-human-rights-practices/paraguay/</w:t>
        </w:r>
      </w:hyperlink>
      <w:r>
        <w:rPr>
          <w:szCs w:val="22"/>
        </w:rPr>
        <w:t xml:space="preserve"> [June 30, 2022]</w:t>
      </w:r>
    </w:p>
    <w:p w14:paraId="535DF18A" w14:textId="77777777" w:rsidR="009E1D04" w:rsidRPr="00B412DF" w:rsidRDefault="009E1D04" w:rsidP="00C07956">
      <w:pPr>
        <w:widowControl w:val="0"/>
        <w:spacing w:after="60"/>
        <w:ind w:left="709" w:hanging="709"/>
        <w:rPr>
          <w:rFonts w:cs="Times New Roman"/>
        </w:rPr>
      </w:pPr>
      <w:r w:rsidRPr="00B412DF">
        <w:rPr>
          <w:rFonts w:cs="Times New Roman"/>
        </w:rPr>
        <w:t xml:space="preserve">Vogt, Manuel, Nils-Christian Bormann, Seraina Rüegger, Lars-Erik </w:t>
      </w:r>
      <w:proofErr w:type="spellStart"/>
      <w:r w:rsidRPr="00B412DF">
        <w:rPr>
          <w:rFonts w:cs="Times New Roman"/>
        </w:rPr>
        <w:t>Cederman</w:t>
      </w:r>
      <w:proofErr w:type="spellEnd"/>
      <w:r w:rsidRPr="00B412DF">
        <w:rPr>
          <w:rFonts w:cs="Times New Roman"/>
        </w:rPr>
        <w:t xml:space="preserve">,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56080DED" w14:textId="77777777" w:rsidR="009E1D04" w:rsidRPr="007B24E7" w:rsidRDefault="009E1D04" w:rsidP="008532BB">
      <w:pPr>
        <w:widowControl w:val="0"/>
        <w:spacing w:after="60"/>
        <w:ind w:left="709" w:hanging="709"/>
        <w:rPr>
          <w:szCs w:val="22"/>
          <w:lang w:val="es-ES"/>
        </w:rPr>
      </w:pPr>
      <w:r w:rsidRPr="00B412DF">
        <w:t xml:space="preserve">Wucherpfennig, Julian, Nils </w:t>
      </w:r>
      <w:proofErr w:type="spellStart"/>
      <w:proofErr w:type="gramStart"/>
      <w:r w:rsidRPr="00B412DF">
        <w:t>B.Weidmann</w:t>
      </w:r>
      <w:proofErr w:type="spellEnd"/>
      <w:proofErr w:type="gramEnd"/>
      <w:r w:rsidRPr="00B412DF">
        <w:t xml:space="preserve">, Luc Girardin, Lars-Erik </w:t>
      </w:r>
      <w:proofErr w:type="spellStart"/>
      <w:r w:rsidRPr="00B412DF">
        <w:t>Cederman</w:t>
      </w:r>
      <w:proofErr w:type="spellEnd"/>
      <w:r w:rsidRPr="00B412DF">
        <w:t xml:space="preserve">, and Andreas Wimmer (2011). “Politically Relevant Ethnic Groups across Space and Time: Introducing the </w:t>
      </w:r>
      <w:proofErr w:type="spellStart"/>
      <w:r w:rsidRPr="00B412DF">
        <w:t>GeoEPR</w:t>
      </w:r>
      <w:proofErr w:type="spellEnd"/>
      <w:r w:rsidRPr="00B412DF">
        <w:t xml:space="preserve"> Dataset.” </w:t>
      </w:r>
      <w:proofErr w:type="spellStart"/>
      <w:r w:rsidRPr="007B24E7">
        <w:rPr>
          <w:i/>
          <w:lang w:val="es-ES"/>
        </w:rPr>
        <w:t>Conflict</w:t>
      </w:r>
      <w:proofErr w:type="spellEnd"/>
      <w:r w:rsidRPr="007B24E7">
        <w:rPr>
          <w:i/>
          <w:lang w:val="es-ES"/>
        </w:rPr>
        <w:t xml:space="preserve"> Management and </w:t>
      </w:r>
      <w:proofErr w:type="spellStart"/>
      <w:r w:rsidRPr="007B24E7">
        <w:rPr>
          <w:i/>
          <w:lang w:val="es-ES"/>
        </w:rPr>
        <w:t>Peace</w:t>
      </w:r>
      <w:proofErr w:type="spellEnd"/>
      <w:r w:rsidRPr="007B24E7">
        <w:rPr>
          <w:i/>
          <w:lang w:val="es-ES"/>
        </w:rPr>
        <w:t xml:space="preserve"> </w:t>
      </w:r>
      <w:proofErr w:type="spellStart"/>
      <w:r w:rsidRPr="007B24E7">
        <w:rPr>
          <w:i/>
          <w:lang w:val="es-ES"/>
        </w:rPr>
        <w:t>Science</w:t>
      </w:r>
      <w:proofErr w:type="spellEnd"/>
      <w:r w:rsidRPr="007B24E7">
        <w:rPr>
          <w:lang w:val="es-ES"/>
        </w:rPr>
        <w:t xml:space="preserve"> 28(5): 423-437.</w:t>
      </w:r>
    </w:p>
    <w:p w14:paraId="146DB7D3" w14:textId="77777777" w:rsidR="00C07956" w:rsidRPr="007B24E7" w:rsidRDefault="00C07956" w:rsidP="00FA452C">
      <w:pPr>
        <w:spacing w:after="60"/>
        <w:ind w:left="709" w:hanging="709"/>
        <w:rPr>
          <w:szCs w:val="22"/>
          <w:lang w:val="es-ES"/>
        </w:rPr>
      </w:pPr>
    </w:p>
    <w:p w14:paraId="49F48E71" w14:textId="12706945" w:rsidR="00DF284D" w:rsidRPr="007B24E7" w:rsidRDefault="00DF284D" w:rsidP="00D025F8">
      <w:pPr>
        <w:spacing w:after="200" w:line="276" w:lineRule="auto"/>
        <w:rPr>
          <w:b/>
          <w:bCs/>
        </w:rPr>
      </w:pPr>
    </w:p>
    <w:sectPr w:rsidR="00DF284D" w:rsidRPr="007B24E7" w:rsidSect="00377142">
      <w:footerReference w:type="default" r:id="rId17"/>
      <w:headerReference w:type="first" r:id="rId18"/>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E3963" w14:textId="77777777" w:rsidR="00937837" w:rsidRDefault="00937837" w:rsidP="00A76598">
      <w:r>
        <w:separator/>
      </w:r>
    </w:p>
  </w:endnote>
  <w:endnote w:type="continuationSeparator" w:id="0">
    <w:p w14:paraId="6511E154" w14:textId="77777777" w:rsidR="00937837" w:rsidRDefault="00937837"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variable"/>
    <w:sig w:usb0="E00002FF" w:usb1="5000205A" w:usb2="00000000" w:usb3="00000000" w:csb0="0000019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F11A8" w14:textId="77777777" w:rsidR="00937837" w:rsidRPr="00ED0D02" w:rsidRDefault="00937837" w:rsidP="00ED0D02">
      <w:pPr>
        <w:pStyle w:val="Footer"/>
      </w:pPr>
      <w:r>
        <w:separator/>
      </w:r>
    </w:p>
  </w:footnote>
  <w:footnote w:type="continuationSeparator" w:id="0">
    <w:p w14:paraId="63364221" w14:textId="77777777" w:rsidR="00937837" w:rsidRDefault="00937837"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95511B"/>
    <w:multiLevelType w:val="hybridMultilevel"/>
    <w:tmpl w:val="2430C998"/>
    <w:lvl w:ilvl="0" w:tplc="E3ACCD3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B8829BE"/>
    <w:multiLevelType w:val="hybridMultilevel"/>
    <w:tmpl w:val="2BE68D12"/>
    <w:lvl w:ilvl="0" w:tplc="9F3407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70979626">
    <w:abstractNumId w:val="48"/>
  </w:num>
  <w:num w:numId="2" w16cid:durableId="1525364326">
    <w:abstractNumId w:val="64"/>
  </w:num>
  <w:num w:numId="3" w16cid:durableId="1970236111">
    <w:abstractNumId w:val="33"/>
  </w:num>
  <w:num w:numId="4" w16cid:durableId="1244417476">
    <w:abstractNumId w:val="51"/>
  </w:num>
  <w:num w:numId="5" w16cid:durableId="1073892250">
    <w:abstractNumId w:val="24"/>
  </w:num>
  <w:num w:numId="6" w16cid:durableId="1561866057">
    <w:abstractNumId w:val="21"/>
  </w:num>
  <w:num w:numId="7" w16cid:durableId="2049334273">
    <w:abstractNumId w:val="49"/>
  </w:num>
  <w:num w:numId="8" w16cid:durableId="1570462393">
    <w:abstractNumId w:val="56"/>
  </w:num>
  <w:num w:numId="9" w16cid:durableId="1117216139">
    <w:abstractNumId w:val="55"/>
  </w:num>
  <w:num w:numId="10" w16cid:durableId="204831826">
    <w:abstractNumId w:val="52"/>
  </w:num>
  <w:num w:numId="11" w16cid:durableId="1250625546">
    <w:abstractNumId w:val="46"/>
  </w:num>
  <w:num w:numId="12" w16cid:durableId="555970225">
    <w:abstractNumId w:val="4"/>
  </w:num>
  <w:num w:numId="13" w16cid:durableId="763840172">
    <w:abstractNumId w:val="43"/>
  </w:num>
  <w:num w:numId="14" w16cid:durableId="2112046064">
    <w:abstractNumId w:val="36"/>
  </w:num>
  <w:num w:numId="15" w16cid:durableId="850873350">
    <w:abstractNumId w:val="40"/>
  </w:num>
  <w:num w:numId="16" w16cid:durableId="589044594">
    <w:abstractNumId w:val="42"/>
  </w:num>
  <w:num w:numId="17" w16cid:durableId="1366832491">
    <w:abstractNumId w:val="68"/>
  </w:num>
  <w:num w:numId="18" w16cid:durableId="1573197021">
    <w:abstractNumId w:val="37"/>
  </w:num>
  <w:num w:numId="19" w16cid:durableId="1470436028">
    <w:abstractNumId w:val="18"/>
  </w:num>
  <w:num w:numId="20" w16cid:durableId="612707539">
    <w:abstractNumId w:val="10"/>
  </w:num>
  <w:num w:numId="21" w16cid:durableId="1603418896">
    <w:abstractNumId w:val="69"/>
  </w:num>
  <w:num w:numId="22" w16cid:durableId="1351226133">
    <w:abstractNumId w:val="27"/>
  </w:num>
  <w:num w:numId="23" w16cid:durableId="1644045274">
    <w:abstractNumId w:val="39"/>
  </w:num>
  <w:num w:numId="24" w16cid:durableId="573852611">
    <w:abstractNumId w:val="14"/>
  </w:num>
  <w:num w:numId="25" w16cid:durableId="1060438621">
    <w:abstractNumId w:val="6"/>
  </w:num>
  <w:num w:numId="26" w16cid:durableId="10956764">
    <w:abstractNumId w:val="65"/>
  </w:num>
  <w:num w:numId="27" w16cid:durableId="1409109751">
    <w:abstractNumId w:val="12"/>
  </w:num>
  <w:num w:numId="28" w16cid:durableId="1892158294">
    <w:abstractNumId w:val="25"/>
  </w:num>
  <w:num w:numId="29" w16cid:durableId="1955166515">
    <w:abstractNumId w:val="19"/>
  </w:num>
  <w:num w:numId="30" w16cid:durableId="14891102">
    <w:abstractNumId w:val="45"/>
  </w:num>
  <w:num w:numId="31" w16cid:durableId="1019085659">
    <w:abstractNumId w:val="66"/>
  </w:num>
  <w:num w:numId="32" w16cid:durableId="1639340999">
    <w:abstractNumId w:val="11"/>
  </w:num>
  <w:num w:numId="33" w16cid:durableId="1934776265">
    <w:abstractNumId w:val="3"/>
  </w:num>
  <w:num w:numId="34" w16cid:durableId="1909220430">
    <w:abstractNumId w:val="20"/>
  </w:num>
  <w:num w:numId="35" w16cid:durableId="1970933558">
    <w:abstractNumId w:val="9"/>
  </w:num>
  <w:num w:numId="36" w16cid:durableId="767576601">
    <w:abstractNumId w:val="0"/>
  </w:num>
  <w:num w:numId="37" w16cid:durableId="1777021077">
    <w:abstractNumId w:val="60"/>
  </w:num>
  <w:num w:numId="38" w16cid:durableId="1202091528">
    <w:abstractNumId w:val="8"/>
  </w:num>
  <w:num w:numId="39" w16cid:durableId="197745095">
    <w:abstractNumId w:val="47"/>
  </w:num>
  <w:num w:numId="40" w16cid:durableId="105082063">
    <w:abstractNumId w:val="38"/>
  </w:num>
  <w:num w:numId="41" w16cid:durableId="530844956">
    <w:abstractNumId w:val="15"/>
  </w:num>
  <w:num w:numId="42" w16cid:durableId="1856189309">
    <w:abstractNumId w:val="23"/>
  </w:num>
  <w:num w:numId="43" w16cid:durableId="1968512819">
    <w:abstractNumId w:val="17"/>
  </w:num>
  <w:num w:numId="44" w16cid:durableId="178736822">
    <w:abstractNumId w:val="61"/>
  </w:num>
  <w:num w:numId="45" w16cid:durableId="1755205354">
    <w:abstractNumId w:val="26"/>
  </w:num>
  <w:num w:numId="46" w16cid:durableId="1919973556">
    <w:abstractNumId w:val="7"/>
  </w:num>
  <w:num w:numId="47" w16cid:durableId="659702226">
    <w:abstractNumId w:val="53"/>
  </w:num>
  <w:num w:numId="48" w16cid:durableId="1898390170">
    <w:abstractNumId w:val="28"/>
  </w:num>
  <w:num w:numId="49" w16cid:durableId="1631740222">
    <w:abstractNumId w:val="35"/>
  </w:num>
  <w:num w:numId="50" w16cid:durableId="1362824657">
    <w:abstractNumId w:val="59"/>
  </w:num>
  <w:num w:numId="51" w16cid:durableId="309093900">
    <w:abstractNumId w:val="53"/>
  </w:num>
  <w:num w:numId="52" w16cid:durableId="1339384541">
    <w:abstractNumId w:val="62"/>
  </w:num>
  <w:num w:numId="53" w16cid:durableId="2079937668">
    <w:abstractNumId w:val="54"/>
  </w:num>
  <w:num w:numId="54" w16cid:durableId="1314142707">
    <w:abstractNumId w:val="67"/>
  </w:num>
  <w:num w:numId="55" w16cid:durableId="1285114562">
    <w:abstractNumId w:val="2"/>
  </w:num>
  <w:num w:numId="56" w16cid:durableId="1384601874">
    <w:abstractNumId w:val="32"/>
  </w:num>
  <w:num w:numId="57" w16cid:durableId="1804231274">
    <w:abstractNumId w:val="50"/>
  </w:num>
  <w:num w:numId="58" w16cid:durableId="1797092370">
    <w:abstractNumId w:val="30"/>
  </w:num>
  <w:num w:numId="59" w16cid:durableId="777872969">
    <w:abstractNumId w:val="44"/>
  </w:num>
  <w:num w:numId="60" w16cid:durableId="906038166">
    <w:abstractNumId w:val="41"/>
  </w:num>
  <w:num w:numId="61" w16cid:durableId="1993636780">
    <w:abstractNumId w:val="63"/>
  </w:num>
  <w:num w:numId="62" w16cid:durableId="1338925364">
    <w:abstractNumId w:val="31"/>
  </w:num>
  <w:num w:numId="63" w16cid:durableId="954796780">
    <w:abstractNumId w:val="71"/>
  </w:num>
  <w:num w:numId="64" w16cid:durableId="1903981256">
    <w:abstractNumId w:val="5"/>
  </w:num>
  <w:num w:numId="65" w16cid:durableId="172846238">
    <w:abstractNumId w:val="1"/>
  </w:num>
  <w:num w:numId="66" w16cid:durableId="970793041">
    <w:abstractNumId w:val="29"/>
  </w:num>
  <w:num w:numId="67" w16cid:durableId="1416829156">
    <w:abstractNumId w:val="58"/>
  </w:num>
  <w:num w:numId="68" w16cid:durableId="220798003">
    <w:abstractNumId w:val="34"/>
  </w:num>
  <w:num w:numId="69" w16cid:durableId="480384892">
    <w:abstractNumId w:val="4"/>
  </w:num>
  <w:num w:numId="70" w16cid:durableId="1719936486">
    <w:abstractNumId w:val="57"/>
  </w:num>
  <w:num w:numId="71" w16cid:durableId="1882471453">
    <w:abstractNumId w:val="13"/>
  </w:num>
  <w:num w:numId="72" w16cid:durableId="1206868738">
    <w:abstractNumId w:val="70"/>
  </w:num>
  <w:num w:numId="73" w16cid:durableId="491525347">
    <w:abstractNumId w:val="16"/>
  </w:num>
  <w:num w:numId="74" w16cid:durableId="634600071">
    <w:abstractNumId w:val="2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4BE"/>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43C"/>
    <w:rsid w:val="00106EAE"/>
    <w:rsid w:val="0010735A"/>
    <w:rsid w:val="00107E12"/>
    <w:rsid w:val="00111534"/>
    <w:rsid w:val="00111763"/>
    <w:rsid w:val="00112262"/>
    <w:rsid w:val="0011357D"/>
    <w:rsid w:val="00113774"/>
    <w:rsid w:val="001138B3"/>
    <w:rsid w:val="00114129"/>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030C"/>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3B4B"/>
    <w:rsid w:val="00184261"/>
    <w:rsid w:val="0018463E"/>
    <w:rsid w:val="00184A75"/>
    <w:rsid w:val="00184DA5"/>
    <w:rsid w:val="00185186"/>
    <w:rsid w:val="0018662F"/>
    <w:rsid w:val="00186E40"/>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249"/>
    <w:rsid w:val="001B1619"/>
    <w:rsid w:val="001B163E"/>
    <w:rsid w:val="001B361F"/>
    <w:rsid w:val="001B425B"/>
    <w:rsid w:val="001B4596"/>
    <w:rsid w:val="001B4B96"/>
    <w:rsid w:val="001B4C42"/>
    <w:rsid w:val="001B5850"/>
    <w:rsid w:val="001B5C5E"/>
    <w:rsid w:val="001B5DFB"/>
    <w:rsid w:val="001B5EA1"/>
    <w:rsid w:val="001B6696"/>
    <w:rsid w:val="001B7281"/>
    <w:rsid w:val="001B7731"/>
    <w:rsid w:val="001C0774"/>
    <w:rsid w:val="001C0A58"/>
    <w:rsid w:val="001C203E"/>
    <w:rsid w:val="001C217F"/>
    <w:rsid w:val="001C258E"/>
    <w:rsid w:val="001C2CA2"/>
    <w:rsid w:val="001C2CC2"/>
    <w:rsid w:val="001C32D0"/>
    <w:rsid w:val="001C3BC9"/>
    <w:rsid w:val="001C4029"/>
    <w:rsid w:val="001C47CC"/>
    <w:rsid w:val="001C4FD0"/>
    <w:rsid w:val="001C50E0"/>
    <w:rsid w:val="001C6147"/>
    <w:rsid w:val="001C67EC"/>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2FDF"/>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498E"/>
    <w:rsid w:val="00225412"/>
    <w:rsid w:val="002259EE"/>
    <w:rsid w:val="00225D50"/>
    <w:rsid w:val="00227076"/>
    <w:rsid w:val="002277F7"/>
    <w:rsid w:val="0023059D"/>
    <w:rsid w:val="002311D5"/>
    <w:rsid w:val="00232A5F"/>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899"/>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62D"/>
    <w:rsid w:val="00277AAC"/>
    <w:rsid w:val="00277EF9"/>
    <w:rsid w:val="002800CD"/>
    <w:rsid w:val="002809D2"/>
    <w:rsid w:val="00280F45"/>
    <w:rsid w:val="002811E0"/>
    <w:rsid w:val="00281315"/>
    <w:rsid w:val="00281D33"/>
    <w:rsid w:val="00282A3F"/>
    <w:rsid w:val="00282BE1"/>
    <w:rsid w:val="00283D71"/>
    <w:rsid w:val="00284E84"/>
    <w:rsid w:val="00284EF8"/>
    <w:rsid w:val="00286348"/>
    <w:rsid w:val="002864B5"/>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67D"/>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6"/>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C5A"/>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14DC"/>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5790"/>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174CE"/>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338"/>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1C2"/>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950"/>
    <w:rsid w:val="00482C69"/>
    <w:rsid w:val="00483A53"/>
    <w:rsid w:val="004843EB"/>
    <w:rsid w:val="004848FC"/>
    <w:rsid w:val="00485DD5"/>
    <w:rsid w:val="00486031"/>
    <w:rsid w:val="004861D3"/>
    <w:rsid w:val="004866ED"/>
    <w:rsid w:val="00487446"/>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4E2"/>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3BE"/>
    <w:rsid w:val="004D7BC8"/>
    <w:rsid w:val="004D7E1D"/>
    <w:rsid w:val="004E1AE8"/>
    <w:rsid w:val="004E2D1F"/>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3E79"/>
    <w:rsid w:val="00534228"/>
    <w:rsid w:val="00535733"/>
    <w:rsid w:val="00535A2B"/>
    <w:rsid w:val="00535F2D"/>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2026"/>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3E38"/>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5F9A"/>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130"/>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37A3"/>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37A"/>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26827"/>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5DFF"/>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5CEB"/>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D78"/>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4E7"/>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07"/>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2C5D"/>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2BB"/>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0007"/>
    <w:rsid w:val="00870A80"/>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2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837"/>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494B"/>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674"/>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0B73"/>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1D04"/>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C5"/>
    <w:rsid w:val="00A13BD7"/>
    <w:rsid w:val="00A13D4C"/>
    <w:rsid w:val="00A1535E"/>
    <w:rsid w:val="00A16093"/>
    <w:rsid w:val="00A1649B"/>
    <w:rsid w:val="00A16D25"/>
    <w:rsid w:val="00A17218"/>
    <w:rsid w:val="00A179F9"/>
    <w:rsid w:val="00A2028A"/>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994"/>
    <w:rsid w:val="00A32A89"/>
    <w:rsid w:val="00A33346"/>
    <w:rsid w:val="00A337C7"/>
    <w:rsid w:val="00A338FF"/>
    <w:rsid w:val="00A3391E"/>
    <w:rsid w:val="00A34A7B"/>
    <w:rsid w:val="00A35CDD"/>
    <w:rsid w:val="00A3693A"/>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0E49"/>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1EF2"/>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339"/>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16D1"/>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2DF"/>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5E51"/>
    <w:rsid w:val="00C16131"/>
    <w:rsid w:val="00C16ABB"/>
    <w:rsid w:val="00C1765E"/>
    <w:rsid w:val="00C17921"/>
    <w:rsid w:val="00C179BB"/>
    <w:rsid w:val="00C17DA6"/>
    <w:rsid w:val="00C20D3E"/>
    <w:rsid w:val="00C219C7"/>
    <w:rsid w:val="00C2272E"/>
    <w:rsid w:val="00C23476"/>
    <w:rsid w:val="00C23605"/>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3F2"/>
    <w:rsid w:val="00C6163F"/>
    <w:rsid w:val="00C618E6"/>
    <w:rsid w:val="00C61C25"/>
    <w:rsid w:val="00C61CE9"/>
    <w:rsid w:val="00C629DE"/>
    <w:rsid w:val="00C62AF7"/>
    <w:rsid w:val="00C62F87"/>
    <w:rsid w:val="00C63E40"/>
    <w:rsid w:val="00C65BC9"/>
    <w:rsid w:val="00C67665"/>
    <w:rsid w:val="00C67BD0"/>
    <w:rsid w:val="00C67EED"/>
    <w:rsid w:val="00C70412"/>
    <w:rsid w:val="00C706A9"/>
    <w:rsid w:val="00C70C8F"/>
    <w:rsid w:val="00C712E5"/>
    <w:rsid w:val="00C722D0"/>
    <w:rsid w:val="00C72A57"/>
    <w:rsid w:val="00C72B51"/>
    <w:rsid w:val="00C72E5F"/>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2D7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0CCF"/>
    <w:rsid w:val="00D025F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17BD1"/>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1AB3"/>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599"/>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769"/>
    <w:rsid w:val="00DC1BC3"/>
    <w:rsid w:val="00DC224C"/>
    <w:rsid w:val="00DC2A26"/>
    <w:rsid w:val="00DC4F12"/>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4D7"/>
    <w:rsid w:val="00DE476B"/>
    <w:rsid w:val="00DE5D9A"/>
    <w:rsid w:val="00DE65D6"/>
    <w:rsid w:val="00DE6733"/>
    <w:rsid w:val="00DE7A61"/>
    <w:rsid w:val="00DF14B7"/>
    <w:rsid w:val="00DF1712"/>
    <w:rsid w:val="00DF23D0"/>
    <w:rsid w:val="00DF23E8"/>
    <w:rsid w:val="00DF241D"/>
    <w:rsid w:val="00DF24E2"/>
    <w:rsid w:val="00DF257A"/>
    <w:rsid w:val="00DF27FA"/>
    <w:rsid w:val="00DF284D"/>
    <w:rsid w:val="00DF28AE"/>
    <w:rsid w:val="00DF28F6"/>
    <w:rsid w:val="00DF2E18"/>
    <w:rsid w:val="00DF2E6A"/>
    <w:rsid w:val="00DF5184"/>
    <w:rsid w:val="00DF558A"/>
    <w:rsid w:val="00DF55DB"/>
    <w:rsid w:val="00DF573D"/>
    <w:rsid w:val="00DF5835"/>
    <w:rsid w:val="00DF590E"/>
    <w:rsid w:val="00DF62B1"/>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A36"/>
    <w:rsid w:val="00E04D4C"/>
    <w:rsid w:val="00E057E5"/>
    <w:rsid w:val="00E0626B"/>
    <w:rsid w:val="00E069EF"/>
    <w:rsid w:val="00E075F2"/>
    <w:rsid w:val="00E07D47"/>
    <w:rsid w:val="00E10E7A"/>
    <w:rsid w:val="00E10F98"/>
    <w:rsid w:val="00E11B68"/>
    <w:rsid w:val="00E11C52"/>
    <w:rsid w:val="00E11D37"/>
    <w:rsid w:val="00E12137"/>
    <w:rsid w:val="00E127C4"/>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14B5"/>
    <w:rsid w:val="00E321C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588D"/>
    <w:rsid w:val="00EB60FD"/>
    <w:rsid w:val="00EB67B8"/>
    <w:rsid w:val="00EB7061"/>
    <w:rsid w:val="00EC021D"/>
    <w:rsid w:val="00EC0D8A"/>
    <w:rsid w:val="00EC1A88"/>
    <w:rsid w:val="00EC1B3D"/>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636"/>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53"/>
    <w:rsid w:val="00F332E9"/>
    <w:rsid w:val="00F34B2D"/>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2F5E"/>
    <w:rsid w:val="00F73146"/>
    <w:rsid w:val="00F735C2"/>
    <w:rsid w:val="00F73A62"/>
    <w:rsid w:val="00F73B82"/>
    <w:rsid w:val="00F73D6D"/>
    <w:rsid w:val="00F753E4"/>
    <w:rsid w:val="00F7710E"/>
    <w:rsid w:val="00F7736A"/>
    <w:rsid w:val="00F77CB1"/>
    <w:rsid w:val="00F77E5B"/>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AF0"/>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apple-converted-space">
    <w:name w:val="apple-converted-space"/>
    <w:basedOn w:val="DefaultParagraphFont"/>
    <w:rsid w:val="00114129"/>
  </w:style>
  <w:style w:type="character" w:customStyle="1" w:styleId="ref">
    <w:name w:val="ref"/>
    <w:basedOn w:val="DefaultParagraphFont"/>
    <w:rsid w:val="00C61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73209149">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91246330">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54342268">
      <w:bodyDiv w:val="1"/>
      <w:marLeft w:val="0"/>
      <w:marRight w:val="0"/>
      <w:marTop w:val="0"/>
      <w:marBottom w:val="0"/>
      <w:divBdr>
        <w:top w:val="none" w:sz="0" w:space="0" w:color="auto"/>
        <w:left w:val="none" w:sz="0" w:space="0" w:color="auto"/>
        <w:bottom w:val="none" w:sz="0" w:space="0" w:color="auto"/>
        <w:right w:val="none" w:sz="0" w:space="0" w:color="auto"/>
      </w:divBdr>
    </w:div>
    <w:div w:id="168255548">
      <w:bodyDiv w:val="1"/>
      <w:marLeft w:val="0"/>
      <w:marRight w:val="0"/>
      <w:marTop w:val="0"/>
      <w:marBottom w:val="0"/>
      <w:divBdr>
        <w:top w:val="none" w:sz="0" w:space="0" w:color="auto"/>
        <w:left w:val="none" w:sz="0" w:space="0" w:color="auto"/>
        <w:bottom w:val="none" w:sz="0" w:space="0" w:color="auto"/>
        <w:right w:val="none" w:sz="0" w:space="0" w:color="auto"/>
      </w:divBdr>
    </w:div>
    <w:div w:id="168566058">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78593717">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2110832">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0012411">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4937589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1575234">
      <w:bodyDiv w:val="1"/>
      <w:marLeft w:val="0"/>
      <w:marRight w:val="0"/>
      <w:marTop w:val="0"/>
      <w:marBottom w:val="0"/>
      <w:divBdr>
        <w:top w:val="none" w:sz="0" w:space="0" w:color="auto"/>
        <w:left w:val="none" w:sz="0" w:space="0" w:color="auto"/>
        <w:bottom w:val="none" w:sz="0" w:space="0" w:color="auto"/>
        <w:right w:val="none" w:sz="0" w:space="0" w:color="auto"/>
      </w:divBdr>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48759834">
      <w:bodyDiv w:val="1"/>
      <w:marLeft w:val="0"/>
      <w:marRight w:val="0"/>
      <w:marTop w:val="0"/>
      <w:marBottom w:val="0"/>
      <w:divBdr>
        <w:top w:val="none" w:sz="0" w:space="0" w:color="auto"/>
        <w:left w:val="none" w:sz="0" w:space="0" w:color="auto"/>
        <w:bottom w:val="none" w:sz="0" w:space="0" w:color="auto"/>
        <w:right w:val="none" w:sz="0" w:space="0" w:color="auto"/>
      </w:divBdr>
      <w:divsChild>
        <w:div w:id="575674774">
          <w:marLeft w:val="0"/>
          <w:marRight w:val="0"/>
          <w:marTop w:val="0"/>
          <w:marBottom w:val="0"/>
          <w:divBdr>
            <w:top w:val="none" w:sz="0" w:space="0" w:color="auto"/>
            <w:left w:val="none" w:sz="0" w:space="0" w:color="auto"/>
            <w:bottom w:val="none" w:sz="0" w:space="0" w:color="auto"/>
            <w:right w:val="none" w:sz="0" w:space="0" w:color="auto"/>
          </w:divBdr>
          <w:divsChild>
            <w:div w:id="1027172393">
              <w:marLeft w:val="0"/>
              <w:marRight w:val="0"/>
              <w:marTop w:val="0"/>
              <w:marBottom w:val="0"/>
              <w:divBdr>
                <w:top w:val="none" w:sz="0" w:space="0" w:color="auto"/>
                <w:left w:val="none" w:sz="0" w:space="0" w:color="auto"/>
                <w:bottom w:val="none" w:sz="0" w:space="0" w:color="auto"/>
                <w:right w:val="none" w:sz="0" w:space="0" w:color="auto"/>
              </w:divBdr>
              <w:divsChild>
                <w:div w:id="20371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75157010">
      <w:bodyDiv w:val="1"/>
      <w:marLeft w:val="0"/>
      <w:marRight w:val="0"/>
      <w:marTop w:val="0"/>
      <w:marBottom w:val="0"/>
      <w:divBdr>
        <w:top w:val="none" w:sz="0" w:space="0" w:color="auto"/>
        <w:left w:val="none" w:sz="0" w:space="0" w:color="auto"/>
        <w:bottom w:val="none" w:sz="0" w:space="0" w:color="auto"/>
        <w:right w:val="none" w:sz="0" w:space="0" w:color="auto"/>
      </w:divBdr>
    </w:div>
    <w:div w:id="676809023">
      <w:bodyDiv w:val="1"/>
      <w:marLeft w:val="0"/>
      <w:marRight w:val="0"/>
      <w:marTop w:val="0"/>
      <w:marBottom w:val="0"/>
      <w:divBdr>
        <w:top w:val="none" w:sz="0" w:space="0" w:color="auto"/>
        <w:left w:val="none" w:sz="0" w:space="0" w:color="auto"/>
        <w:bottom w:val="none" w:sz="0" w:space="0" w:color="auto"/>
        <w:right w:val="none" w:sz="0" w:space="0" w:color="auto"/>
      </w:divBdr>
    </w:div>
    <w:div w:id="680202715">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2516459">
      <w:bodyDiv w:val="1"/>
      <w:marLeft w:val="0"/>
      <w:marRight w:val="0"/>
      <w:marTop w:val="0"/>
      <w:marBottom w:val="0"/>
      <w:divBdr>
        <w:top w:val="none" w:sz="0" w:space="0" w:color="auto"/>
        <w:left w:val="none" w:sz="0" w:space="0" w:color="auto"/>
        <w:bottom w:val="none" w:sz="0" w:space="0" w:color="auto"/>
        <w:right w:val="none" w:sz="0" w:space="0" w:color="auto"/>
      </w:divBdr>
      <w:divsChild>
        <w:div w:id="1149008929">
          <w:marLeft w:val="0"/>
          <w:marRight w:val="0"/>
          <w:marTop w:val="0"/>
          <w:marBottom w:val="0"/>
          <w:divBdr>
            <w:top w:val="none" w:sz="0" w:space="0" w:color="auto"/>
            <w:left w:val="none" w:sz="0" w:space="0" w:color="auto"/>
            <w:bottom w:val="none" w:sz="0" w:space="0" w:color="auto"/>
            <w:right w:val="none" w:sz="0" w:space="0" w:color="auto"/>
          </w:divBdr>
          <w:divsChild>
            <w:div w:id="1532720688">
              <w:marLeft w:val="0"/>
              <w:marRight w:val="0"/>
              <w:marTop w:val="0"/>
              <w:marBottom w:val="0"/>
              <w:divBdr>
                <w:top w:val="none" w:sz="0" w:space="0" w:color="auto"/>
                <w:left w:val="none" w:sz="0" w:space="0" w:color="auto"/>
                <w:bottom w:val="none" w:sz="0" w:space="0" w:color="auto"/>
                <w:right w:val="none" w:sz="0" w:space="0" w:color="auto"/>
              </w:divBdr>
              <w:divsChild>
                <w:div w:id="14555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14700851">
      <w:bodyDiv w:val="1"/>
      <w:marLeft w:val="0"/>
      <w:marRight w:val="0"/>
      <w:marTop w:val="0"/>
      <w:marBottom w:val="0"/>
      <w:divBdr>
        <w:top w:val="none" w:sz="0" w:space="0" w:color="auto"/>
        <w:left w:val="none" w:sz="0" w:space="0" w:color="auto"/>
        <w:bottom w:val="none" w:sz="0" w:space="0" w:color="auto"/>
        <w:right w:val="none" w:sz="0" w:space="0" w:color="auto"/>
      </w:divBdr>
      <w:divsChild>
        <w:div w:id="1938948534">
          <w:marLeft w:val="0"/>
          <w:marRight w:val="0"/>
          <w:marTop w:val="0"/>
          <w:marBottom w:val="0"/>
          <w:divBdr>
            <w:top w:val="none" w:sz="0" w:space="0" w:color="auto"/>
            <w:left w:val="none" w:sz="0" w:space="0" w:color="auto"/>
            <w:bottom w:val="none" w:sz="0" w:space="0" w:color="auto"/>
            <w:right w:val="none" w:sz="0" w:space="0" w:color="auto"/>
          </w:divBdr>
          <w:divsChild>
            <w:div w:id="1523321596">
              <w:marLeft w:val="0"/>
              <w:marRight w:val="0"/>
              <w:marTop w:val="0"/>
              <w:marBottom w:val="0"/>
              <w:divBdr>
                <w:top w:val="none" w:sz="0" w:space="0" w:color="auto"/>
                <w:left w:val="none" w:sz="0" w:space="0" w:color="auto"/>
                <w:bottom w:val="none" w:sz="0" w:space="0" w:color="auto"/>
                <w:right w:val="none" w:sz="0" w:space="0" w:color="auto"/>
              </w:divBdr>
              <w:divsChild>
                <w:div w:id="2769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3066751">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1774463">
      <w:bodyDiv w:val="1"/>
      <w:marLeft w:val="0"/>
      <w:marRight w:val="0"/>
      <w:marTop w:val="0"/>
      <w:marBottom w:val="0"/>
      <w:divBdr>
        <w:top w:val="none" w:sz="0" w:space="0" w:color="auto"/>
        <w:left w:val="none" w:sz="0" w:space="0" w:color="auto"/>
        <w:bottom w:val="none" w:sz="0" w:space="0" w:color="auto"/>
        <w:right w:val="none" w:sz="0" w:space="0" w:color="auto"/>
      </w:divBdr>
    </w:div>
    <w:div w:id="891842587">
      <w:bodyDiv w:val="1"/>
      <w:marLeft w:val="0"/>
      <w:marRight w:val="0"/>
      <w:marTop w:val="0"/>
      <w:marBottom w:val="0"/>
      <w:divBdr>
        <w:top w:val="none" w:sz="0" w:space="0" w:color="auto"/>
        <w:left w:val="none" w:sz="0" w:space="0" w:color="auto"/>
        <w:bottom w:val="none" w:sz="0" w:space="0" w:color="auto"/>
        <w:right w:val="none" w:sz="0" w:space="0" w:color="auto"/>
      </w:divBdr>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5437820">
      <w:bodyDiv w:val="1"/>
      <w:marLeft w:val="0"/>
      <w:marRight w:val="0"/>
      <w:marTop w:val="0"/>
      <w:marBottom w:val="0"/>
      <w:divBdr>
        <w:top w:val="none" w:sz="0" w:space="0" w:color="auto"/>
        <w:left w:val="none" w:sz="0" w:space="0" w:color="auto"/>
        <w:bottom w:val="none" w:sz="0" w:space="0" w:color="auto"/>
        <w:right w:val="none" w:sz="0" w:space="0" w:color="auto"/>
      </w:divBdr>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4820871">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47617563">
      <w:bodyDiv w:val="1"/>
      <w:marLeft w:val="0"/>
      <w:marRight w:val="0"/>
      <w:marTop w:val="0"/>
      <w:marBottom w:val="0"/>
      <w:divBdr>
        <w:top w:val="none" w:sz="0" w:space="0" w:color="auto"/>
        <w:left w:val="none" w:sz="0" w:space="0" w:color="auto"/>
        <w:bottom w:val="none" w:sz="0" w:space="0" w:color="auto"/>
        <w:right w:val="none" w:sz="0" w:space="0" w:color="auto"/>
      </w:divBdr>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1442852">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65757654">
      <w:bodyDiv w:val="1"/>
      <w:marLeft w:val="0"/>
      <w:marRight w:val="0"/>
      <w:marTop w:val="0"/>
      <w:marBottom w:val="0"/>
      <w:divBdr>
        <w:top w:val="none" w:sz="0" w:space="0" w:color="auto"/>
        <w:left w:val="none" w:sz="0" w:space="0" w:color="auto"/>
        <w:bottom w:val="none" w:sz="0" w:space="0" w:color="auto"/>
        <w:right w:val="none" w:sz="0" w:space="0" w:color="auto"/>
      </w:divBdr>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186795998">
      <w:bodyDiv w:val="1"/>
      <w:marLeft w:val="0"/>
      <w:marRight w:val="0"/>
      <w:marTop w:val="0"/>
      <w:marBottom w:val="0"/>
      <w:divBdr>
        <w:top w:val="none" w:sz="0" w:space="0" w:color="auto"/>
        <w:left w:val="none" w:sz="0" w:space="0" w:color="auto"/>
        <w:bottom w:val="none" w:sz="0" w:space="0" w:color="auto"/>
        <w:right w:val="none" w:sz="0" w:space="0" w:color="auto"/>
      </w:divBdr>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2032779">
      <w:bodyDiv w:val="1"/>
      <w:marLeft w:val="0"/>
      <w:marRight w:val="0"/>
      <w:marTop w:val="0"/>
      <w:marBottom w:val="0"/>
      <w:divBdr>
        <w:top w:val="none" w:sz="0" w:space="0" w:color="auto"/>
        <w:left w:val="none" w:sz="0" w:space="0" w:color="auto"/>
        <w:bottom w:val="none" w:sz="0" w:space="0" w:color="auto"/>
        <w:right w:val="none" w:sz="0" w:space="0" w:color="auto"/>
      </w:divBdr>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5877459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68094787">
      <w:bodyDiv w:val="1"/>
      <w:marLeft w:val="0"/>
      <w:marRight w:val="0"/>
      <w:marTop w:val="0"/>
      <w:marBottom w:val="0"/>
      <w:divBdr>
        <w:top w:val="none" w:sz="0" w:space="0" w:color="auto"/>
        <w:left w:val="none" w:sz="0" w:space="0" w:color="auto"/>
        <w:bottom w:val="none" w:sz="0" w:space="0" w:color="auto"/>
        <w:right w:val="none" w:sz="0" w:space="0" w:color="auto"/>
      </w:divBdr>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2460897">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33891315">
      <w:bodyDiv w:val="1"/>
      <w:marLeft w:val="0"/>
      <w:marRight w:val="0"/>
      <w:marTop w:val="0"/>
      <w:marBottom w:val="0"/>
      <w:divBdr>
        <w:top w:val="none" w:sz="0" w:space="0" w:color="auto"/>
        <w:left w:val="none" w:sz="0" w:space="0" w:color="auto"/>
        <w:bottom w:val="none" w:sz="0" w:space="0" w:color="auto"/>
        <w:right w:val="none" w:sz="0" w:space="0" w:color="auto"/>
      </w:divBdr>
      <w:divsChild>
        <w:div w:id="2079480040">
          <w:marLeft w:val="0"/>
          <w:marRight w:val="0"/>
          <w:marTop w:val="0"/>
          <w:marBottom w:val="0"/>
          <w:divBdr>
            <w:top w:val="none" w:sz="0" w:space="0" w:color="auto"/>
            <w:left w:val="none" w:sz="0" w:space="0" w:color="auto"/>
            <w:bottom w:val="none" w:sz="0" w:space="0" w:color="auto"/>
            <w:right w:val="none" w:sz="0" w:space="0" w:color="auto"/>
          </w:divBdr>
          <w:divsChild>
            <w:div w:id="1113208912">
              <w:marLeft w:val="0"/>
              <w:marRight w:val="0"/>
              <w:marTop w:val="0"/>
              <w:marBottom w:val="0"/>
              <w:divBdr>
                <w:top w:val="none" w:sz="0" w:space="0" w:color="auto"/>
                <w:left w:val="none" w:sz="0" w:space="0" w:color="auto"/>
                <w:bottom w:val="none" w:sz="0" w:space="0" w:color="auto"/>
                <w:right w:val="none" w:sz="0" w:space="0" w:color="auto"/>
              </w:divBdr>
              <w:divsChild>
                <w:div w:id="15521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72744974">
      <w:bodyDiv w:val="1"/>
      <w:marLeft w:val="0"/>
      <w:marRight w:val="0"/>
      <w:marTop w:val="0"/>
      <w:marBottom w:val="0"/>
      <w:divBdr>
        <w:top w:val="none" w:sz="0" w:space="0" w:color="auto"/>
        <w:left w:val="none" w:sz="0" w:space="0" w:color="auto"/>
        <w:bottom w:val="none" w:sz="0" w:space="0" w:color="auto"/>
        <w:right w:val="none" w:sz="0" w:space="0" w:color="auto"/>
      </w:divBdr>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19614570">
      <w:bodyDiv w:val="1"/>
      <w:marLeft w:val="0"/>
      <w:marRight w:val="0"/>
      <w:marTop w:val="0"/>
      <w:marBottom w:val="0"/>
      <w:divBdr>
        <w:top w:val="none" w:sz="0" w:space="0" w:color="auto"/>
        <w:left w:val="none" w:sz="0" w:space="0" w:color="auto"/>
        <w:bottom w:val="none" w:sz="0" w:space="0" w:color="auto"/>
        <w:right w:val="none" w:sz="0" w:space="0" w:color="auto"/>
      </w:divBdr>
    </w:div>
    <w:div w:id="1520895922">
      <w:bodyDiv w:val="1"/>
      <w:marLeft w:val="0"/>
      <w:marRight w:val="0"/>
      <w:marTop w:val="0"/>
      <w:marBottom w:val="0"/>
      <w:divBdr>
        <w:top w:val="none" w:sz="0" w:space="0" w:color="auto"/>
        <w:left w:val="none" w:sz="0" w:space="0" w:color="auto"/>
        <w:bottom w:val="none" w:sz="0" w:space="0" w:color="auto"/>
        <w:right w:val="none" w:sz="0" w:space="0" w:color="auto"/>
      </w:divBdr>
      <w:divsChild>
        <w:div w:id="382603614">
          <w:marLeft w:val="0"/>
          <w:marRight w:val="0"/>
          <w:marTop w:val="0"/>
          <w:marBottom w:val="0"/>
          <w:divBdr>
            <w:top w:val="none" w:sz="0" w:space="0" w:color="auto"/>
            <w:left w:val="none" w:sz="0" w:space="0" w:color="auto"/>
            <w:bottom w:val="none" w:sz="0" w:space="0" w:color="auto"/>
            <w:right w:val="none" w:sz="0" w:space="0" w:color="auto"/>
          </w:divBdr>
          <w:divsChild>
            <w:div w:id="812454443">
              <w:marLeft w:val="0"/>
              <w:marRight w:val="0"/>
              <w:marTop w:val="0"/>
              <w:marBottom w:val="0"/>
              <w:divBdr>
                <w:top w:val="none" w:sz="0" w:space="0" w:color="auto"/>
                <w:left w:val="none" w:sz="0" w:space="0" w:color="auto"/>
                <w:bottom w:val="none" w:sz="0" w:space="0" w:color="auto"/>
                <w:right w:val="none" w:sz="0" w:space="0" w:color="auto"/>
              </w:divBdr>
              <w:divsChild>
                <w:div w:id="2594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6994">
      <w:bodyDiv w:val="1"/>
      <w:marLeft w:val="0"/>
      <w:marRight w:val="0"/>
      <w:marTop w:val="0"/>
      <w:marBottom w:val="0"/>
      <w:divBdr>
        <w:top w:val="none" w:sz="0" w:space="0" w:color="auto"/>
        <w:left w:val="none" w:sz="0" w:space="0" w:color="auto"/>
        <w:bottom w:val="none" w:sz="0" w:space="0" w:color="auto"/>
        <w:right w:val="none" w:sz="0" w:space="0" w:color="auto"/>
      </w:divBdr>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5989707">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2221257">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5046452">
      <w:bodyDiv w:val="1"/>
      <w:marLeft w:val="0"/>
      <w:marRight w:val="0"/>
      <w:marTop w:val="0"/>
      <w:marBottom w:val="0"/>
      <w:divBdr>
        <w:top w:val="none" w:sz="0" w:space="0" w:color="auto"/>
        <w:left w:val="none" w:sz="0" w:space="0" w:color="auto"/>
        <w:bottom w:val="none" w:sz="0" w:space="0" w:color="auto"/>
        <w:right w:val="none" w:sz="0" w:space="0" w:color="auto"/>
      </w:divBdr>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7555818">
      <w:bodyDiv w:val="1"/>
      <w:marLeft w:val="0"/>
      <w:marRight w:val="0"/>
      <w:marTop w:val="0"/>
      <w:marBottom w:val="0"/>
      <w:divBdr>
        <w:top w:val="none" w:sz="0" w:space="0" w:color="auto"/>
        <w:left w:val="none" w:sz="0" w:space="0" w:color="auto"/>
        <w:bottom w:val="none" w:sz="0" w:space="0" w:color="auto"/>
        <w:right w:val="none" w:sz="0" w:space="0" w:color="auto"/>
      </w:divBdr>
      <w:divsChild>
        <w:div w:id="568542082">
          <w:marLeft w:val="0"/>
          <w:marRight w:val="0"/>
          <w:marTop w:val="0"/>
          <w:marBottom w:val="0"/>
          <w:divBdr>
            <w:top w:val="none" w:sz="0" w:space="0" w:color="auto"/>
            <w:left w:val="none" w:sz="0" w:space="0" w:color="auto"/>
            <w:bottom w:val="none" w:sz="0" w:space="0" w:color="auto"/>
            <w:right w:val="none" w:sz="0" w:space="0" w:color="auto"/>
          </w:divBdr>
          <w:divsChild>
            <w:div w:id="1673951231">
              <w:marLeft w:val="0"/>
              <w:marRight w:val="0"/>
              <w:marTop w:val="0"/>
              <w:marBottom w:val="0"/>
              <w:divBdr>
                <w:top w:val="none" w:sz="0" w:space="0" w:color="auto"/>
                <w:left w:val="none" w:sz="0" w:space="0" w:color="auto"/>
                <w:bottom w:val="none" w:sz="0" w:space="0" w:color="auto"/>
                <w:right w:val="none" w:sz="0" w:space="0" w:color="auto"/>
              </w:divBdr>
              <w:divsChild>
                <w:div w:id="5166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0219520">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3153429">
      <w:bodyDiv w:val="1"/>
      <w:marLeft w:val="0"/>
      <w:marRight w:val="0"/>
      <w:marTop w:val="0"/>
      <w:marBottom w:val="0"/>
      <w:divBdr>
        <w:top w:val="none" w:sz="0" w:space="0" w:color="auto"/>
        <w:left w:val="none" w:sz="0" w:space="0" w:color="auto"/>
        <w:bottom w:val="none" w:sz="0" w:space="0" w:color="auto"/>
        <w:right w:val="none" w:sz="0" w:space="0" w:color="auto"/>
      </w:divBdr>
    </w:div>
    <w:div w:id="1825392972">
      <w:bodyDiv w:val="1"/>
      <w:marLeft w:val="0"/>
      <w:marRight w:val="0"/>
      <w:marTop w:val="0"/>
      <w:marBottom w:val="0"/>
      <w:divBdr>
        <w:top w:val="none" w:sz="0" w:space="0" w:color="auto"/>
        <w:left w:val="none" w:sz="0" w:space="0" w:color="auto"/>
        <w:bottom w:val="none" w:sz="0" w:space="0" w:color="auto"/>
        <w:right w:val="none" w:sz="0" w:space="0" w:color="auto"/>
      </w:divBdr>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89563064">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45382744">
      <w:bodyDiv w:val="1"/>
      <w:marLeft w:val="0"/>
      <w:marRight w:val="0"/>
      <w:marTop w:val="0"/>
      <w:marBottom w:val="0"/>
      <w:divBdr>
        <w:top w:val="none" w:sz="0" w:space="0" w:color="auto"/>
        <w:left w:val="none" w:sz="0" w:space="0" w:color="auto"/>
        <w:bottom w:val="none" w:sz="0" w:space="0" w:color="auto"/>
        <w:right w:val="none" w:sz="0" w:space="0" w:color="auto"/>
      </w:divBdr>
      <w:divsChild>
        <w:div w:id="180360253">
          <w:marLeft w:val="0"/>
          <w:marRight w:val="0"/>
          <w:marTop w:val="0"/>
          <w:marBottom w:val="0"/>
          <w:divBdr>
            <w:top w:val="none" w:sz="0" w:space="0" w:color="auto"/>
            <w:left w:val="none" w:sz="0" w:space="0" w:color="auto"/>
            <w:bottom w:val="none" w:sz="0" w:space="0" w:color="auto"/>
            <w:right w:val="none" w:sz="0" w:space="0" w:color="auto"/>
          </w:divBdr>
          <w:divsChild>
            <w:div w:id="1712147602">
              <w:marLeft w:val="0"/>
              <w:marRight w:val="0"/>
              <w:marTop w:val="0"/>
              <w:marBottom w:val="0"/>
              <w:divBdr>
                <w:top w:val="none" w:sz="0" w:space="0" w:color="auto"/>
                <w:left w:val="none" w:sz="0" w:space="0" w:color="auto"/>
                <w:bottom w:val="none" w:sz="0" w:space="0" w:color="auto"/>
                <w:right w:val="none" w:sz="0" w:space="0" w:color="auto"/>
              </w:divBdr>
              <w:divsChild>
                <w:div w:id="16067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30063145">
      <w:bodyDiv w:val="1"/>
      <w:marLeft w:val="0"/>
      <w:marRight w:val="0"/>
      <w:marTop w:val="0"/>
      <w:marBottom w:val="0"/>
      <w:divBdr>
        <w:top w:val="none" w:sz="0" w:space="0" w:color="auto"/>
        <w:left w:val="none" w:sz="0" w:space="0" w:color="auto"/>
        <w:bottom w:val="none" w:sz="0" w:space="0" w:color="auto"/>
        <w:right w:val="none" w:sz="0" w:space="0" w:color="auto"/>
      </w:divBdr>
    </w:div>
    <w:div w:id="2039159163">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007602">
      <w:bodyDiv w:val="1"/>
      <w:marLeft w:val="0"/>
      <w:marRight w:val="0"/>
      <w:marTop w:val="0"/>
      <w:marBottom w:val="0"/>
      <w:divBdr>
        <w:top w:val="none" w:sz="0" w:space="0" w:color="auto"/>
        <w:left w:val="none" w:sz="0" w:space="0" w:color="auto"/>
        <w:bottom w:val="none" w:sz="0" w:space="0" w:color="auto"/>
        <w:right w:val="none" w:sz="0" w:space="0" w:color="auto"/>
      </w:divBdr>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about:blan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5" Type="http://schemas.openxmlformats.org/officeDocument/2006/relationships/settings" Target="settings.xml"/><Relationship Id="rId15"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1986</Words>
  <Characters>11326</Characters>
  <Application>Microsoft Office Word</Application>
  <DocSecurity>0</DocSecurity>
  <Lines>94</Lines>
  <Paragraphs>26</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Alejandro Posada Tellez</dc:creator>
  <cp:lastModifiedBy>Micha Germann</cp:lastModifiedBy>
  <cp:revision>8</cp:revision>
  <dcterms:created xsi:type="dcterms:W3CDTF">2022-09-03T03:44:00Z</dcterms:created>
  <dcterms:modified xsi:type="dcterms:W3CDTF">2023-10-26T14:21:00Z</dcterms:modified>
</cp:coreProperties>
</file>