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087CA" w14:textId="77777777" w:rsidR="00B95BE8" w:rsidRPr="005E0839" w:rsidRDefault="00B95BE8" w:rsidP="00B95BE8">
      <w:pPr>
        <w:pStyle w:val="Heading1"/>
        <w:rPr>
          <w:rFonts w:cs="Times New Roman"/>
          <w:szCs w:val="22"/>
          <w:lang w:val="en-US"/>
        </w:rPr>
      </w:pPr>
      <w:r w:rsidRPr="005E0839">
        <w:rPr>
          <w:rFonts w:cs="Times New Roman"/>
          <w:szCs w:val="22"/>
          <w:lang w:val="en-US"/>
        </w:rPr>
        <w:t>PERU</w:t>
      </w:r>
    </w:p>
    <w:p w14:paraId="19E6285B" w14:textId="64C079E1" w:rsidR="00AB3DBC" w:rsidRPr="005E0839" w:rsidRDefault="00AB3DBC" w:rsidP="00AB3DBC">
      <w:pPr>
        <w:rPr>
          <w:lang w:val="en-US"/>
        </w:rPr>
      </w:pPr>
    </w:p>
    <w:p w14:paraId="4710938A" w14:textId="77777777" w:rsidR="00F26869" w:rsidRPr="005E0839" w:rsidRDefault="00F26869" w:rsidP="00AB3DBC">
      <w:pPr>
        <w:rPr>
          <w:lang w:val="en-US"/>
        </w:rPr>
      </w:pPr>
    </w:p>
    <w:p w14:paraId="4BDB1E22" w14:textId="5AEB9C2F" w:rsidR="00B95BE8" w:rsidRPr="00481E9B" w:rsidRDefault="00B95BE8" w:rsidP="00B95BE8">
      <w:pPr>
        <w:pStyle w:val="Heading2"/>
        <w:rPr>
          <w:sz w:val="22"/>
          <w:szCs w:val="22"/>
          <w:lang w:val="en-US"/>
        </w:rPr>
      </w:pPr>
      <w:proofErr w:type="spellStart"/>
      <w:r w:rsidRPr="009C2ADD">
        <w:rPr>
          <w:sz w:val="22"/>
          <w:szCs w:val="22"/>
        </w:rPr>
        <w:t>Loret</w:t>
      </w:r>
      <w:r w:rsidR="00012AD6" w:rsidRPr="00481E9B">
        <w:rPr>
          <w:sz w:val="22"/>
          <w:szCs w:val="22"/>
          <w:lang w:val="en-US"/>
        </w:rPr>
        <w:t>ans</w:t>
      </w:r>
      <w:proofErr w:type="spellEnd"/>
    </w:p>
    <w:p w14:paraId="3E954B1F" w14:textId="77777777" w:rsidR="0071715D" w:rsidRPr="009C2ADD" w:rsidRDefault="0071715D" w:rsidP="0071715D">
      <w:pPr>
        <w:rPr>
          <w:sz w:val="22"/>
          <w:szCs w:val="22"/>
        </w:rPr>
      </w:pPr>
    </w:p>
    <w:p w14:paraId="006FA9E0" w14:textId="42B347E1" w:rsidR="0071715D" w:rsidRPr="009C2ADD" w:rsidRDefault="0071715D" w:rsidP="0071715D">
      <w:pPr>
        <w:rPr>
          <w:sz w:val="22"/>
          <w:szCs w:val="22"/>
        </w:rPr>
      </w:pPr>
      <w:r w:rsidRPr="00042DEC">
        <w:rPr>
          <w:sz w:val="22"/>
          <w:szCs w:val="22"/>
        </w:rPr>
        <w:t>Activity: 1998-20</w:t>
      </w:r>
      <w:r w:rsidR="00092156" w:rsidRPr="00042DEC">
        <w:rPr>
          <w:sz w:val="22"/>
          <w:szCs w:val="22"/>
        </w:rPr>
        <w:t>20</w:t>
      </w:r>
    </w:p>
    <w:p w14:paraId="448FF49F" w14:textId="77777777" w:rsidR="007A69FB" w:rsidRPr="009C2ADD" w:rsidRDefault="007A69FB" w:rsidP="0071715D">
      <w:pPr>
        <w:rPr>
          <w:sz w:val="22"/>
          <w:szCs w:val="22"/>
        </w:rPr>
      </w:pPr>
    </w:p>
    <w:p w14:paraId="360C52D0" w14:textId="77777777" w:rsidR="0071715D" w:rsidRPr="009C2ADD" w:rsidRDefault="0071715D" w:rsidP="0071715D">
      <w:pPr>
        <w:rPr>
          <w:b/>
          <w:sz w:val="22"/>
          <w:szCs w:val="22"/>
        </w:rPr>
      </w:pPr>
    </w:p>
    <w:p w14:paraId="11D1B6D4" w14:textId="77777777" w:rsidR="0071715D" w:rsidRPr="009C2ADD" w:rsidRDefault="0071715D" w:rsidP="0071715D">
      <w:pPr>
        <w:rPr>
          <w:b/>
          <w:sz w:val="22"/>
          <w:szCs w:val="22"/>
        </w:rPr>
      </w:pPr>
      <w:r w:rsidRPr="009C2ADD">
        <w:rPr>
          <w:b/>
          <w:sz w:val="22"/>
          <w:szCs w:val="22"/>
        </w:rPr>
        <w:t xml:space="preserve">General notes </w:t>
      </w:r>
    </w:p>
    <w:p w14:paraId="355F9E82" w14:textId="77777777" w:rsidR="0071715D" w:rsidRPr="009C2ADD" w:rsidRDefault="0071715D" w:rsidP="0071715D">
      <w:pPr>
        <w:rPr>
          <w:bCs/>
          <w:sz w:val="22"/>
          <w:szCs w:val="22"/>
        </w:rPr>
      </w:pPr>
    </w:p>
    <w:p w14:paraId="3050C39C" w14:textId="4708B3BD" w:rsidR="0071715D" w:rsidRPr="005E0839" w:rsidRDefault="002A1E8E" w:rsidP="00DC2850">
      <w:pPr>
        <w:pStyle w:val="ListParagraph"/>
        <w:numPr>
          <w:ilvl w:val="0"/>
          <w:numId w:val="3"/>
        </w:numPr>
        <w:rPr>
          <w:bCs/>
          <w:sz w:val="22"/>
          <w:szCs w:val="22"/>
          <w:lang w:val="en-US"/>
        </w:rPr>
      </w:pPr>
      <w:r w:rsidRPr="002A1E8E">
        <w:rPr>
          <w:color w:val="000000"/>
          <w:sz w:val="22"/>
          <w:szCs w:val="22"/>
          <w:lang w:val="en-US"/>
        </w:rPr>
        <w:t xml:space="preserve">Loreto is a relatively impoverished region in Peru’s Amazonian northeast that is though rich in oil. </w:t>
      </w:r>
      <w:r w:rsidR="005D1C3C" w:rsidRPr="005E0839">
        <w:rPr>
          <w:sz w:val="22"/>
          <w:szCs w:val="22"/>
          <w:lang w:val="en-US"/>
        </w:rPr>
        <w:t>The movement is best described</w:t>
      </w:r>
      <w:r w:rsidR="0056204A" w:rsidRPr="005E0839">
        <w:rPr>
          <w:sz w:val="22"/>
          <w:szCs w:val="22"/>
          <w:lang w:val="en-US"/>
        </w:rPr>
        <w:t xml:space="preserve"> as a regionalist movement composed of Whites and mestizos</w:t>
      </w:r>
      <w:r w:rsidR="005D1C3C" w:rsidRPr="005E0839">
        <w:rPr>
          <w:sz w:val="22"/>
          <w:szCs w:val="22"/>
          <w:lang w:val="en-US"/>
        </w:rPr>
        <w:t>, who are dominant in the Loreto region (cf. Minahan</w:t>
      </w:r>
      <w:r w:rsidR="00092156">
        <w:rPr>
          <w:sz w:val="22"/>
          <w:szCs w:val="22"/>
          <w:lang w:val="en-US"/>
        </w:rPr>
        <w:t>,</w:t>
      </w:r>
      <w:r w:rsidR="005D1C3C" w:rsidRPr="005E0839">
        <w:rPr>
          <w:sz w:val="22"/>
          <w:szCs w:val="22"/>
          <w:lang w:val="en-US"/>
        </w:rPr>
        <w:t xml:space="preserve"> 2016: 247).</w:t>
      </w:r>
      <w:r>
        <w:rPr>
          <w:sz w:val="22"/>
          <w:szCs w:val="22"/>
          <w:lang w:val="en-US"/>
        </w:rPr>
        <w:t xml:space="preserve"> </w:t>
      </w:r>
      <w:r w:rsidRPr="002A1E8E">
        <w:rPr>
          <w:color w:val="000000"/>
          <w:sz w:val="22"/>
          <w:szCs w:val="22"/>
          <w:lang w:val="en-US"/>
        </w:rPr>
        <w:t>While there are indigenous peoples in Loreto, they make up only a minority of the local population.</w:t>
      </w:r>
    </w:p>
    <w:p w14:paraId="4CB70354" w14:textId="77777777" w:rsidR="0056204A" w:rsidRPr="000A0A48" w:rsidRDefault="0056204A" w:rsidP="0056204A">
      <w:pPr>
        <w:rPr>
          <w:bCs/>
          <w:sz w:val="22"/>
          <w:szCs w:val="22"/>
          <w:lang w:val="en-US"/>
        </w:rPr>
      </w:pPr>
    </w:p>
    <w:p w14:paraId="256CFE1B" w14:textId="77777777" w:rsidR="0071715D" w:rsidRPr="000A0A48" w:rsidRDefault="0071715D" w:rsidP="0071715D">
      <w:pPr>
        <w:rPr>
          <w:bCs/>
          <w:sz w:val="22"/>
          <w:szCs w:val="22"/>
          <w:lang w:val="en-US"/>
        </w:rPr>
      </w:pPr>
    </w:p>
    <w:p w14:paraId="780895B2" w14:textId="77777777" w:rsidR="000A0A48" w:rsidRPr="000A0A48" w:rsidRDefault="000A0A48" w:rsidP="000A0A48">
      <w:pPr>
        <w:rPr>
          <w:bCs/>
          <w:sz w:val="22"/>
          <w:szCs w:val="22"/>
        </w:rPr>
      </w:pPr>
      <w:r w:rsidRPr="000A0A48">
        <w:rPr>
          <w:b/>
          <w:sz w:val="22"/>
          <w:szCs w:val="22"/>
        </w:rPr>
        <w:t>Movement start and end dates</w:t>
      </w:r>
    </w:p>
    <w:p w14:paraId="7C63B91C" w14:textId="77777777" w:rsidR="000A0A48" w:rsidRPr="000A0A48" w:rsidRDefault="000A0A48" w:rsidP="000A0A48">
      <w:pPr>
        <w:rPr>
          <w:sz w:val="22"/>
          <w:szCs w:val="22"/>
        </w:rPr>
      </w:pPr>
    </w:p>
    <w:p w14:paraId="486A8CCC" w14:textId="77777777" w:rsidR="00042DEC" w:rsidRPr="00042DEC" w:rsidRDefault="002A1E8E" w:rsidP="00147A8C">
      <w:pPr>
        <w:pStyle w:val="ListParagraph"/>
        <w:numPr>
          <w:ilvl w:val="0"/>
          <w:numId w:val="8"/>
        </w:numPr>
        <w:rPr>
          <w:sz w:val="22"/>
          <w:szCs w:val="22"/>
          <w:lang w:val="en-US"/>
        </w:rPr>
      </w:pPr>
      <w:r w:rsidRPr="00042DEC">
        <w:rPr>
          <w:color w:val="000000"/>
          <w:sz w:val="22"/>
          <w:szCs w:val="22"/>
          <w:lang w:val="en-US"/>
        </w:rPr>
        <w:t>We found a self-determination claim by an organization called the Patriotic Front. The Patriotic Front’s main goal appears to be resistance to a 1998 treaty between Peru and Ecuador that ceded a small share of Loreto’s territory to Ecuador. That treaty was signed in the context of the 1995 war between Peru and Ecuador. In 1998</w:t>
      </w:r>
      <w:r w:rsidR="00092156" w:rsidRPr="00042DEC">
        <w:rPr>
          <w:color w:val="000000"/>
          <w:sz w:val="22"/>
          <w:szCs w:val="22"/>
          <w:lang w:val="en-US"/>
        </w:rPr>
        <w:t>,</w:t>
      </w:r>
      <w:r w:rsidRPr="00042DEC">
        <w:rPr>
          <w:color w:val="000000"/>
          <w:sz w:val="22"/>
          <w:szCs w:val="22"/>
          <w:lang w:val="en-US"/>
        </w:rPr>
        <w:t xml:space="preserve"> the Patriotic Front organized </w:t>
      </w:r>
      <w:proofErr w:type="gramStart"/>
      <w:r w:rsidRPr="00042DEC">
        <w:rPr>
          <w:color w:val="000000"/>
          <w:sz w:val="22"/>
          <w:szCs w:val="22"/>
          <w:lang w:val="en-US"/>
        </w:rPr>
        <w:t>protests against</w:t>
      </w:r>
      <w:proofErr w:type="gramEnd"/>
      <w:r w:rsidRPr="00042DEC">
        <w:rPr>
          <w:color w:val="000000"/>
          <w:sz w:val="22"/>
          <w:szCs w:val="22"/>
          <w:lang w:val="en-US"/>
        </w:rPr>
        <w:t xml:space="preserve"> the treaty; three people were reportedly killed in these protests (Washington Office on Latin America</w:t>
      </w:r>
      <w:r w:rsidR="00092156" w:rsidRPr="00042DEC">
        <w:rPr>
          <w:color w:val="000000"/>
          <w:sz w:val="22"/>
          <w:szCs w:val="22"/>
          <w:lang w:val="en-US"/>
        </w:rPr>
        <w:t>,</w:t>
      </w:r>
      <w:r w:rsidRPr="00042DEC">
        <w:rPr>
          <w:color w:val="000000"/>
          <w:sz w:val="22"/>
          <w:szCs w:val="22"/>
          <w:lang w:val="en-US"/>
        </w:rPr>
        <w:t xml:space="preserve"> 2000: 5). However, the Patriotic Front of Loreto also makes claims for Loreto’s political and economic autonomy as well as the continuation of a beneficial tax and trade regime (IPS</w:t>
      </w:r>
      <w:r w:rsidR="00092156" w:rsidRPr="00042DEC">
        <w:rPr>
          <w:color w:val="000000"/>
          <w:sz w:val="22"/>
          <w:szCs w:val="22"/>
          <w:lang w:val="en-US"/>
        </w:rPr>
        <w:t>,</w:t>
      </w:r>
      <w:r w:rsidRPr="00042DEC">
        <w:rPr>
          <w:color w:val="000000"/>
          <w:sz w:val="22"/>
          <w:szCs w:val="22"/>
          <w:lang w:val="en-US"/>
        </w:rPr>
        <w:t xml:space="preserve"> 2002; Washington Office on Latin America</w:t>
      </w:r>
      <w:r w:rsidR="00092156" w:rsidRPr="00042DEC">
        <w:rPr>
          <w:color w:val="000000"/>
          <w:sz w:val="22"/>
          <w:szCs w:val="22"/>
          <w:lang w:val="en-US"/>
        </w:rPr>
        <w:t>,</w:t>
      </w:r>
      <w:r w:rsidRPr="00042DEC">
        <w:rPr>
          <w:color w:val="000000"/>
          <w:sz w:val="22"/>
          <w:szCs w:val="22"/>
          <w:lang w:val="en-US"/>
        </w:rPr>
        <w:t xml:space="preserve"> 2000: 5). We code 1998 as the start date because the above-mentioned protest in 1998 is the earliest evidence of organized activity we came across. </w:t>
      </w:r>
    </w:p>
    <w:p w14:paraId="652AA375" w14:textId="77777777" w:rsidR="00042DEC" w:rsidRPr="00042DEC" w:rsidRDefault="002A1E8E" w:rsidP="00147A8C">
      <w:pPr>
        <w:pStyle w:val="ListParagraph"/>
        <w:numPr>
          <w:ilvl w:val="0"/>
          <w:numId w:val="8"/>
        </w:numPr>
        <w:rPr>
          <w:sz w:val="22"/>
          <w:szCs w:val="22"/>
          <w:lang w:val="en-US"/>
        </w:rPr>
      </w:pPr>
      <w:r w:rsidRPr="00042DEC">
        <w:rPr>
          <w:color w:val="000000"/>
          <w:sz w:val="22"/>
          <w:szCs w:val="22"/>
          <w:lang w:val="en-US"/>
        </w:rPr>
        <w:t xml:space="preserve">A 2007 U.S. cable suggests that the Patriotic Front continued to press for autonomy; according to the cable, a leading member “claimed the organization sought above all to press the government to pay attention to local needs” and has two primary goals: </w:t>
      </w:r>
      <w:proofErr w:type="spellStart"/>
      <w:r w:rsidRPr="00042DEC">
        <w:rPr>
          <w:color w:val="000000"/>
          <w:sz w:val="22"/>
          <w:szCs w:val="22"/>
          <w:lang w:val="en-US"/>
        </w:rPr>
        <w:t>i</w:t>
      </w:r>
      <w:proofErr w:type="spellEnd"/>
      <w:r w:rsidRPr="00042DEC">
        <w:rPr>
          <w:color w:val="000000"/>
          <w:sz w:val="22"/>
          <w:szCs w:val="22"/>
          <w:lang w:val="en-US"/>
        </w:rPr>
        <w:t xml:space="preserve">) resisting Ecuadorian territorial designs on Loreto (and a 1998 peace treaty signed with Ecuador) and ii) protecting the special tax breaks given to residents of the department. </w:t>
      </w:r>
    </w:p>
    <w:p w14:paraId="18C1534C" w14:textId="374D2B2E" w:rsidR="000A0A48" w:rsidRPr="00042DEC" w:rsidRDefault="002A1E8E" w:rsidP="00147A8C">
      <w:pPr>
        <w:pStyle w:val="ListParagraph"/>
        <w:numPr>
          <w:ilvl w:val="0"/>
          <w:numId w:val="8"/>
        </w:numPr>
        <w:rPr>
          <w:sz w:val="22"/>
          <w:szCs w:val="22"/>
          <w:lang w:val="en-US"/>
        </w:rPr>
      </w:pPr>
      <w:r w:rsidRPr="00042DEC">
        <w:rPr>
          <w:color w:val="000000"/>
          <w:sz w:val="22"/>
          <w:szCs w:val="22"/>
          <w:lang w:val="en-US"/>
        </w:rPr>
        <w:t>The Patriotic Front continued to be active</w:t>
      </w:r>
      <w:r w:rsidR="00042DEC" w:rsidRPr="00042DEC">
        <w:rPr>
          <w:color w:val="000000"/>
          <w:sz w:val="22"/>
          <w:szCs w:val="22"/>
          <w:lang w:val="en-US"/>
        </w:rPr>
        <w:t xml:space="preserve">, with the most recent evidence of separatist mobilization we came across in 2019 </w:t>
      </w:r>
      <w:r w:rsidR="00092156" w:rsidRPr="00042DEC">
        <w:rPr>
          <w:color w:val="000000"/>
          <w:sz w:val="22"/>
          <w:szCs w:val="22"/>
          <w:lang w:val="en-US"/>
        </w:rPr>
        <w:t xml:space="preserve">(RPP 2019; La </w:t>
      </w:r>
      <w:proofErr w:type="spellStart"/>
      <w:r w:rsidR="00092156" w:rsidRPr="00042DEC">
        <w:rPr>
          <w:color w:val="000000"/>
          <w:sz w:val="22"/>
          <w:szCs w:val="22"/>
          <w:lang w:val="en-US"/>
        </w:rPr>
        <w:t>R</w:t>
      </w:r>
      <w:r w:rsidR="003139E6" w:rsidRPr="00042DEC">
        <w:rPr>
          <w:color w:val="000000"/>
          <w:sz w:val="22"/>
          <w:szCs w:val="22"/>
          <w:lang w:val="en-US"/>
        </w:rPr>
        <w:t>e</w:t>
      </w:r>
      <w:r w:rsidR="00092156" w:rsidRPr="00042DEC">
        <w:rPr>
          <w:color w:val="000000"/>
          <w:sz w:val="22"/>
          <w:szCs w:val="22"/>
          <w:lang w:val="en-US"/>
        </w:rPr>
        <w:t>gi</w:t>
      </w:r>
      <w:r w:rsidR="003139E6" w:rsidRPr="00042DEC">
        <w:rPr>
          <w:color w:val="000000"/>
          <w:sz w:val="22"/>
          <w:szCs w:val="22"/>
          <w:lang w:val="en-US"/>
        </w:rPr>
        <w:t>ón</w:t>
      </w:r>
      <w:proofErr w:type="spellEnd"/>
      <w:r w:rsidR="003139E6" w:rsidRPr="00042DEC">
        <w:rPr>
          <w:color w:val="000000"/>
          <w:sz w:val="22"/>
          <w:szCs w:val="22"/>
          <w:lang w:val="en-US"/>
        </w:rPr>
        <w:t xml:space="preserve"> 2017; Arellano 2015</w:t>
      </w:r>
      <w:r w:rsidR="00092156" w:rsidRPr="00042DEC">
        <w:rPr>
          <w:color w:val="000000"/>
          <w:sz w:val="22"/>
          <w:szCs w:val="22"/>
          <w:lang w:val="en-US"/>
        </w:rPr>
        <w:t xml:space="preserve">). </w:t>
      </w:r>
      <w:r w:rsidR="000A0A48" w:rsidRPr="00042DEC">
        <w:rPr>
          <w:color w:val="000000"/>
          <w:sz w:val="22"/>
          <w:szCs w:val="22"/>
          <w:lang w:val="en-US"/>
        </w:rPr>
        <w:t>[start date: 19</w:t>
      </w:r>
      <w:r w:rsidRPr="00042DEC">
        <w:rPr>
          <w:color w:val="000000"/>
          <w:sz w:val="22"/>
          <w:szCs w:val="22"/>
          <w:lang w:val="en-US"/>
        </w:rPr>
        <w:t>98</w:t>
      </w:r>
      <w:r w:rsidR="000A0A48" w:rsidRPr="00042DEC">
        <w:rPr>
          <w:color w:val="000000"/>
          <w:sz w:val="22"/>
          <w:szCs w:val="22"/>
          <w:lang w:val="en-US"/>
        </w:rPr>
        <w:t>; end date: ongoing]</w:t>
      </w:r>
      <w:r w:rsidR="000A0A48" w:rsidRPr="00042DEC">
        <w:rPr>
          <w:sz w:val="22"/>
          <w:szCs w:val="22"/>
          <w:lang w:val="en-US"/>
        </w:rPr>
        <w:t xml:space="preserve"> </w:t>
      </w:r>
    </w:p>
    <w:p w14:paraId="4BA54248" w14:textId="77777777" w:rsidR="000A0A48" w:rsidRPr="002A1E8E" w:rsidRDefault="000A0A48" w:rsidP="000A0A48">
      <w:pPr>
        <w:rPr>
          <w:sz w:val="22"/>
          <w:szCs w:val="22"/>
          <w:lang w:val="en-US"/>
        </w:rPr>
      </w:pPr>
    </w:p>
    <w:p w14:paraId="1DEC9C6D" w14:textId="77777777" w:rsidR="000A0A48" w:rsidRPr="002A1E8E" w:rsidRDefault="000A0A48" w:rsidP="000A0A48">
      <w:pPr>
        <w:rPr>
          <w:sz w:val="22"/>
          <w:szCs w:val="22"/>
          <w:lang w:val="en-US"/>
        </w:rPr>
      </w:pPr>
    </w:p>
    <w:p w14:paraId="6D196D1C" w14:textId="53B8F68A" w:rsidR="004C078E" w:rsidRPr="002B7351" w:rsidRDefault="004C078E" w:rsidP="004C078E">
      <w:pPr>
        <w:rPr>
          <w:b/>
          <w:sz w:val="22"/>
          <w:szCs w:val="22"/>
          <w:lang w:val="en-US"/>
        </w:rPr>
      </w:pPr>
      <w:r>
        <w:rPr>
          <w:b/>
          <w:sz w:val="22"/>
          <w:szCs w:val="22"/>
          <w:lang w:val="en-US"/>
        </w:rPr>
        <w:t>Dominant c</w:t>
      </w:r>
      <w:r w:rsidRPr="002B7351">
        <w:rPr>
          <w:b/>
          <w:sz w:val="22"/>
          <w:szCs w:val="22"/>
          <w:lang w:val="en-US"/>
        </w:rPr>
        <w:t>laim</w:t>
      </w:r>
    </w:p>
    <w:p w14:paraId="037BC695" w14:textId="77777777" w:rsidR="004C078E" w:rsidRPr="002B7351" w:rsidRDefault="004C078E" w:rsidP="004C078E">
      <w:pPr>
        <w:rPr>
          <w:bCs/>
          <w:sz w:val="22"/>
          <w:szCs w:val="22"/>
          <w:lang w:val="en-US"/>
        </w:rPr>
      </w:pPr>
    </w:p>
    <w:p w14:paraId="3E7DFBE6" w14:textId="77777777" w:rsidR="004C078E" w:rsidRPr="00574BE5" w:rsidRDefault="004C078E" w:rsidP="004C078E">
      <w:pPr>
        <w:pStyle w:val="ListParagraph"/>
        <w:numPr>
          <w:ilvl w:val="0"/>
          <w:numId w:val="3"/>
        </w:numPr>
        <w:rPr>
          <w:bCs/>
          <w:sz w:val="22"/>
          <w:szCs w:val="22"/>
        </w:rPr>
      </w:pPr>
      <w:r w:rsidRPr="00574BE5">
        <w:rPr>
          <w:bCs/>
          <w:sz w:val="22"/>
          <w:szCs w:val="22"/>
          <w:lang w:val="en-US"/>
        </w:rPr>
        <w:t xml:space="preserve">In 1998 the Patriotic Front organized for the first time </w:t>
      </w:r>
      <w:proofErr w:type="gramStart"/>
      <w:r w:rsidRPr="00574BE5">
        <w:rPr>
          <w:bCs/>
          <w:sz w:val="22"/>
          <w:szCs w:val="22"/>
          <w:lang w:val="en-US"/>
        </w:rPr>
        <w:t>protests against</w:t>
      </w:r>
      <w:proofErr w:type="gramEnd"/>
      <w:r w:rsidRPr="00574BE5">
        <w:rPr>
          <w:bCs/>
          <w:sz w:val="22"/>
          <w:szCs w:val="22"/>
          <w:lang w:val="en-US"/>
        </w:rPr>
        <w:t xml:space="preserve"> a treaty between Peru and Ecuador, which was supposed to transfer a small part of Loreto's territory to Ecuador. Since then, the organization also started to demand more autonomy for the </w:t>
      </w:r>
      <w:proofErr w:type="spellStart"/>
      <w:r w:rsidRPr="00574BE5">
        <w:rPr>
          <w:bCs/>
          <w:sz w:val="22"/>
          <w:szCs w:val="22"/>
          <w:lang w:val="en-US"/>
        </w:rPr>
        <w:t>Loretans</w:t>
      </w:r>
      <w:proofErr w:type="spellEnd"/>
      <w:r w:rsidRPr="00574BE5">
        <w:rPr>
          <w:bCs/>
          <w:sz w:val="22"/>
          <w:szCs w:val="22"/>
          <w:lang w:val="en-US"/>
        </w:rPr>
        <w:t xml:space="preserve"> in Peru. According to Minahan (2016: 248), “i</w:t>
      </w:r>
      <w:r w:rsidRPr="002B7351">
        <w:rPr>
          <w:bCs/>
          <w:sz w:val="22"/>
          <w:szCs w:val="22"/>
          <w:lang w:val="en-US"/>
        </w:rPr>
        <w:t xml:space="preserve">n 2014–15 some nationalist groups openly supported </w:t>
      </w:r>
      <w:proofErr w:type="spellStart"/>
      <w:r w:rsidRPr="002B7351">
        <w:rPr>
          <w:bCs/>
          <w:sz w:val="22"/>
          <w:szCs w:val="22"/>
          <w:lang w:val="en-US"/>
        </w:rPr>
        <w:t>Loretan</w:t>
      </w:r>
      <w:proofErr w:type="spellEnd"/>
      <w:r w:rsidRPr="002B7351">
        <w:rPr>
          <w:bCs/>
          <w:sz w:val="22"/>
          <w:szCs w:val="22"/>
          <w:lang w:val="en-US"/>
        </w:rPr>
        <w:t xml:space="preserve"> reunification and independence</w:t>
      </w:r>
      <w:r w:rsidRPr="00574BE5">
        <w:rPr>
          <w:bCs/>
          <w:sz w:val="22"/>
          <w:szCs w:val="22"/>
          <w:lang w:val="en-US"/>
        </w:rPr>
        <w:t xml:space="preserve">”, but we found no evidence that a claim beyond autonomy became the movement’s overriding claim. </w:t>
      </w:r>
      <w:r w:rsidRPr="00574BE5">
        <w:rPr>
          <w:bCs/>
          <w:sz w:val="22"/>
          <w:szCs w:val="22"/>
        </w:rPr>
        <w:t xml:space="preserve">[1998-2020: autonomy claim] </w:t>
      </w:r>
    </w:p>
    <w:p w14:paraId="0235821F" w14:textId="77777777" w:rsidR="004C078E" w:rsidRPr="009C2ADD" w:rsidRDefault="004C078E" w:rsidP="004C078E">
      <w:pPr>
        <w:rPr>
          <w:bCs/>
          <w:sz w:val="22"/>
          <w:szCs w:val="22"/>
        </w:rPr>
      </w:pPr>
    </w:p>
    <w:p w14:paraId="59CD9163" w14:textId="77777777" w:rsidR="004C078E" w:rsidRPr="009C2ADD" w:rsidRDefault="004C078E" w:rsidP="004C078E">
      <w:pPr>
        <w:rPr>
          <w:bCs/>
          <w:sz w:val="22"/>
          <w:szCs w:val="22"/>
        </w:rPr>
      </w:pPr>
    </w:p>
    <w:p w14:paraId="43895B68" w14:textId="7505DB2F" w:rsidR="004C078E" w:rsidRDefault="004C078E" w:rsidP="004C078E">
      <w:pPr>
        <w:rPr>
          <w:b/>
          <w:sz w:val="22"/>
          <w:szCs w:val="22"/>
        </w:rPr>
      </w:pPr>
      <w:r>
        <w:rPr>
          <w:b/>
          <w:sz w:val="22"/>
          <w:szCs w:val="22"/>
        </w:rPr>
        <w:t>Independence claims</w:t>
      </w:r>
    </w:p>
    <w:p w14:paraId="0021D765" w14:textId="77777777" w:rsidR="004C078E" w:rsidRDefault="004C078E" w:rsidP="004C078E">
      <w:pPr>
        <w:rPr>
          <w:bCs/>
          <w:sz w:val="22"/>
          <w:szCs w:val="22"/>
        </w:rPr>
      </w:pPr>
    </w:p>
    <w:p w14:paraId="14C815BB" w14:textId="512416CF" w:rsidR="004C078E" w:rsidRPr="00ED3094" w:rsidRDefault="007B612C" w:rsidP="007B612C">
      <w:pPr>
        <w:pStyle w:val="ListParagraph"/>
        <w:numPr>
          <w:ilvl w:val="0"/>
          <w:numId w:val="11"/>
        </w:numPr>
        <w:rPr>
          <w:bCs/>
          <w:sz w:val="22"/>
          <w:szCs w:val="22"/>
          <w:lang w:val="en-US"/>
        </w:rPr>
      </w:pPr>
      <w:r w:rsidRPr="00ED3094">
        <w:rPr>
          <w:bCs/>
          <w:sz w:val="22"/>
          <w:szCs w:val="22"/>
          <w:lang w:val="en-US"/>
        </w:rPr>
        <w:t xml:space="preserve">Although Minahan claims that </w:t>
      </w:r>
      <w:r w:rsidR="00FD0ACC" w:rsidRPr="00574BE5">
        <w:rPr>
          <w:bCs/>
          <w:sz w:val="22"/>
          <w:szCs w:val="22"/>
          <w:lang w:val="en-US"/>
        </w:rPr>
        <w:t>“i</w:t>
      </w:r>
      <w:r w:rsidR="00FD0ACC" w:rsidRPr="002B7351">
        <w:rPr>
          <w:bCs/>
          <w:sz w:val="22"/>
          <w:szCs w:val="22"/>
          <w:lang w:val="en-US"/>
        </w:rPr>
        <w:t xml:space="preserve">n 2014–15 some nationalist groups openly supported </w:t>
      </w:r>
      <w:proofErr w:type="spellStart"/>
      <w:r w:rsidR="00FD0ACC" w:rsidRPr="002B7351">
        <w:rPr>
          <w:bCs/>
          <w:sz w:val="22"/>
          <w:szCs w:val="22"/>
          <w:lang w:val="en-US"/>
        </w:rPr>
        <w:t>Loretan</w:t>
      </w:r>
      <w:proofErr w:type="spellEnd"/>
      <w:r w:rsidR="00FD0ACC" w:rsidRPr="002B7351">
        <w:rPr>
          <w:bCs/>
          <w:sz w:val="22"/>
          <w:szCs w:val="22"/>
          <w:lang w:val="en-US"/>
        </w:rPr>
        <w:t xml:space="preserve"> reunification and independence</w:t>
      </w:r>
      <w:r w:rsidR="00FD0ACC" w:rsidRPr="00574BE5">
        <w:rPr>
          <w:bCs/>
          <w:sz w:val="22"/>
          <w:szCs w:val="22"/>
          <w:lang w:val="en-US"/>
        </w:rPr>
        <w:t>”</w:t>
      </w:r>
      <w:r w:rsidR="00FD0ACC">
        <w:rPr>
          <w:bCs/>
          <w:sz w:val="22"/>
          <w:szCs w:val="22"/>
          <w:lang w:val="en-US"/>
        </w:rPr>
        <w:t xml:space="preserve"> </w:t>
      </w:r>
      <w:r w:rsidR="00FD0ACC" w:rsidRPr="00574BE5">
        <w:rPr>
          <w:bCs/>
          <w:sz w:val="22"/>
          <w:szCs w:val="22"/>
          <w:lang w:val="en-US"/>
        </w:rPr>
        <w:t>(2016: 248)</w:t>
      </w:r>
      <w:r w:rsidR="00FD0ACC">
        <w:rPr>
          <w:bCs/>
          <w:sz w:val="22"/>
          <w:szCs w:val="22"/>
          <w:lang w:val="en-US"/>
        </w:rPr>
        <w:t>, no further evidence for this claim could be found, so it is not coded.</w:t>
      </w:r>
      <w:r w:rsidR="00ED3094">
        <w:rPr>
          <w:bCs/>
          <w:sz w:val="22"/>
          <w:szCs w:val="22"/>
          <w:lang w:val="en-US"/>
        </w:rPr>
        <w:t xml:space="preserve"> [no independence claims]</w:t>
      </w:r>
      <w:r w:rsidR="00FD0ACC">
        <w:rPr>
          <w:bCs/>
          <w:sz w:val="22"/>
          <w:szCs w:val="22"/>
          <w:lang w:val="en-US"/>
        </w:rPr>
        <w:t xml:space="preserve"> </w:t>
      </w:r>
    </w:p>
    <w:p w14:paraId="373F4818" w14:textId="77777777" w:rsidR="004C078E" w:rsidRPr="00ED3094" w:rsidRDefault="004C078E" w:rsidP="004C078E">
      <w:pPr>
        <w:rPr>
          <w:bCs/>
          <w:sz w:val="22"/>
          <w:szCs w:val="22"/>
          <w:lang w:val="en-US"/>
        </w:rPr>
      </w:pPr>
    </w:p>
    <w:p w14:paraId="3115FAAD" w14:textId="77777777" w:rsidR="004C078E" w:rsidRPr="00ED3094" w:rsidRDefault="004C078E" w:rsidP="004C078E">
      <w:pPr>
        <w:rPr>
          <w:bCs/>
          <w:sz w:val="22"/>
          <w:szCs w:val="22"/>
          <w:lang w:val="en-US"/>
        </w:rPr>
      </w:pPr>
    </w:p>
    <w:p w14:paraId="172835FD" w14:textId="77777777" w:rsidR="00EC7371" w:rsidRDefault="00EC7371" w:rsidP="004C078E">
      <w:pPr>
        <w:rPr>
          <w:b/>
          <w:sz w:val="22"/>
          <w:szCs w:val="22"/>
        </w:rPr>
      </w:pPr>
    </w:p>
    <w:p w14:paraId="00A00A34" w14:textId="42B0E404" w:rsidR="004C078E" w:rsidRPr="00EC7371" w:rsidRDefault="004C078E" w:rsidP="004C078E">
      <w:pPr>
        <w:rPr>
          <w:b/>
          <w:sz w:val="22"/>
          <w:szCs w:val="22"/>
          <w:lang w:val="en-US"/>
        </w:rPr>
      </w:pPr>
      <w:r w:rsidRPr="00EC7371">
        <w:rPr>
          <w:b/>
          <w:sz w:val="22"/>
          <w:szCs w:val="22"/>
          <w:lang w:val="en-US"/>
        </w:rPr>
        <w:lastRenderedPageBreak/>
        <w:t>Irredentist claims</w:t>
      </w:r>
    </w:p>
    <w:p w14:paraId="31DB0DE8" w14:textId="77777777" w:rsidR="004C078E" w:rsidRPr="00EC7371" w:rsidRDefault="004C078E" w:rsidP="004C078E">
      <w:pPr>
        <w:rPr>
          <w:bCs/>
          <w:sz w:val="22"/>
          <w:szCs w:val="22"/>
          <w:lang w:val="en-US"/>
        </w:rPr>
      </w:pPr>
    </w:p>
    <w:p w14:paraId="1E6DA62B" w14:textId="66C5AABD" w:rsidR="004C078E" w:rsidRPr="00EC7371" w:rsidRDefault="00FD0ACC" w:rsidP="004C078E">
      <w:pPr>
        <w:rPr>
          <w:bCs/>
          <w:sz w:val="22"/>
          <w:szCs w:val="22"/>
          <w:lang w:val="en-US"/>
        </w:rPr>
      </w:pPr>
      <w:r w:rsidRPr="00EC7371">
        <w:rPr>
          <w:bCs/>
          <w:sz w:val="22"/>
          <w:szCs w:val="22"/>
          <w:lang w:val="en-US"/>
        </w:rPr>
        <w:t>NA</w:t>
      </w:r>
    </w:p>
    <w:p w14:paraId="7B61A9A7" w14:textId="77777777" w:rsidR="004C078E" w:rsidRPr="00EC7371" w:rsidRDefault="004C078E" w:rsidP="004C078E">
      <w:pPr>
        <w:rPr>
          <w:bCs/>
          <w:sz w:val="22"/>
          <w:szCs w:val="22"/>
          <w:lang w:val="en-US"/>
        </w:rPr>
      </w:pPr>
    </w:p>
    <w:p w14:paraId="2EF30923" w14:textId="77777777" w:rsidR="004C078E" w:rsidRPr="00EC7371" w:rsidRDefault="004C078E" w:rsidP="004C078E">
      <w:pPr>
        <w:rPr>
          <w:bCs/>
          <w:sz w:val="22"/>
          <w:szCs w:val="22"/>
          <w:lang w:val="en-US"/>
        </w:rPr>
      </w:pPr>
    </w:p>
    <w:p w14:paraId="3E4F70AA" w14:textId="79D6E12C" w:rsidR="004C078E" w:rsidRPr="00EC7371" w:rsidRDefault="004C078E" w:rsidP="004C078E">
      <w:pPr>
        <w:rPr>
          <w:sz w:val="22"/>
          <w:szCs w:val="22"/>
          <w:lang w:val="en-US"/>
        </w:rPr>
      </w:pPr>
      <w:r w:rsidRPr="00EC7371">
        <w:rPr>
          <w:b/>
          <w:sz w:val="22"/>
          <w:szCs w:val="22"/>
          <w:lang w:val="en-US"/>
        </w:rPr>
        <w:t>Claimed territory</w:t>
      </w:r>
    </w:p>
    <w:p w14:paraId="08A1F13E" w14:textId="77777777" w:rsidR="004C078E" w:rsidRPr="00EC7371" w:rsidRDefault="004C078E" w:rsidP="004C078E">
      <w:pPr>
        <w:rPr>
          <w:bCs/>
          <w:sz w:val="22"/>
          <w:szCs w:val="22"/>
          <w:lang w:val="en-US"/>
        </w:rPr>
      </w:pPr>
    </w:p>
    <w:p w14:paraId="47B095F0" w14:textId="77777777" w:rsidR="004C078E" w:rsidRPr="00574BE5" w:rsidRDefault="004C078E" w:rsidP="004C078E">
      <w:pPr>
        <w:pStyle w:val="ListParagraph"/>
        <w:numPr>
          <w:ilvl w:val="0"/>
          <w:numId w:val="3"/>
        </w:numPr>
        <w:rPr>
          <w:bCs/>
          <w:sz w:val="22"/>
          <w:szCs w:val="22"/>
          <w:lang w:val="en-US"/>
        </w:rPr>
      </w:pPr>
      <w:proofErr w:type="spellStart"/>
      <w:r w:rsidRPr="00574BE5">
        <w:rPr>
          <w:bCs/>
          <w:sz w:val="22"/>
          <w:szCs w:val="22"/>
          <w:lang w:val="en-US"/>
        </w:rPr>
        <w:t>Loretan</w:t>
      </w:r>
      <w:proofErr w:type="spellEnd"/>
      <w:r w:rsidRPr="00574BE5">
        <w:rPr>
          <w:bCs/>
          <w:sz w:val="22"/>
          <w:szCs w:val="22"/>
          <w:lang w:val="en-US"/>
        </w:rPr>
        <w:t xml:space="preserve"> claims for autonomy concern the Loreto region in the Amazon basin in northeast Peru. We code this claim based on the Global Administrative Areas database. </w:t>
      </w:r>
    </w:p>
    <w:p w14:paraId="5C74FDCA" w14:textId="77777777" w:rsidR="004C078E" w:rsidRDefault="004C078E" w:rsidP="004C078E">
      <w:pPr>
        <w:rPr>
          <w:bCs/>
          <w:sz w:val="22"/>
          <w:szCs w:val="22"/>
          <w:lang w:val="en-US"/>
        </w:rPr>
      </w:pPr>
    </w:p>
    <w:p w14:paraId="0F3913EA" w14:textId="77777777" w:rsidR="004C078E" w:rsidRPr="005E0839" w:rsidRDefault="004C078E" w:rsidP="004C078E">
      <w:pPr>
        <w:rPr>
          <w:bCs/>
          <w:sz w:val="22"/>
          <w:szCs w:val="22"/>
          <w:lang w:val="en-US"/>
        </w:rPr>
      </w:pPr>
    </w:p>
    <w:p w14:paraId="1BBDB035" w14:textId="77777777" w:rsidR="004C078E" w:rsidRPr="00ED3094" w:rsidRDefault="004C078E" w:rsidP="004C078E">
      <w:pPr>
        <w:rPr>
          <w:b/>
          <w:sz w:val="22"/>
          <w:szCs w:val="22"/>
          <w:lang w:val="en-US"/>
        </w:rPr>
      </w:pPr>
      <w:r w:rsidRPr="00ED3094">
        <w:rPr>
          <w:b/>
          <w:sz w:val="22"/>
          <w:szCs w:val="22"/>
          <w:lang w:val="en-US"/>
        </w:rPr>
        <w:t>Sovereignty declarations</w:t>
      </w:r>
    </w:p>
    <w:p w14:paraId="571D9D92" w14:textId="77777777" w:rsidR="004C078E" w:rsidRPr="00ED3094" w:rsidRDefault="004C078E" w:rsidP="004C078E">
      <w:pPr>
        <w:rPr>
          <w:sz w:val="22"/>
          <w:szCs w:val="22"/>
          <w:lang w:val="en-US"/>
        </w:rPr>
      </w:pPr>
    </w:p>
    <w:p w14:paraId="2632CC59" w14:textId="77777777" w:rsidR="004C078E" w:rsidRPr="00873E83" w:rsidRDefault="004C078E" w:rsidP="004C078E">
      <w:pPr>
        <w:spacing w:after="60"/>
        <w:rPr>
          <w:bCs/>
          <w:sz w:val="22"/>
          <w:szCs w:val="22"/>
          <w:lang w:val="en-US"/>
        </w:rPr>
      </w:pPr>
      <w:r w:rsidRPr="00ED3094">
        <w:rPr>
          <w:bCs/>
          <w:sz w:val="22"/>
          <w:szCs w:val="22"/>
          <w:lang w:val="en-US"/>
        </w:rPr>
        <w:t>NA</w:t>
      </w:r>
    </w:p>
    <w:p w14:paraId="05D631CD" w14:textId="77777777" w:rsidR="004C078E" w:rsidRPr="00ED3094" w:rsidRDefault="004C078E" w:rsidP="004C078E">
      <w:pPr>
        <w:rPr>
          <w:b/>
          <w:sz w:val="22"/>
          <w:szCs w:val="22"/>
          <w:lang w:val="en-US"/>
        </w:rPr>
      </w:pPr>
    </w:p>
    <w:p w14:paraId="0541332F" w14:textId="77777777" w:rsidR="004C078E" w:rsidRPr="00ED3094" w:rsidRDefault="004C078E" w:rsidP="004C078E">
      <w:pPr>
        <w:ind w:left="709" w:hanging="709"/>
        <w:rPr>
          <w:b/>
          <w:sz w:val="22"/>
          <w:szCs w:val="22"/>
          <w:lang w:val="en-US"/>
        </w:rPr>
      </w:pPr>
    </w:p>
    <w:p w14:paraId="1939B407" w14:textId="77777777" w:rsidR="000A0A48" w:rsidRPr="00ED3094" w:rsidRDefault="000A0A48" w:rsidP="000A0A48">
      <w:pPr>
        <w:rPr>
          <w:b/>
          <w:sz w:val="22"/>
          <w:szCs w:val="22"/>
          <w:lang w:val="en-US"/>
        </w:rPr>
      </w:pPr>
      <w:r w:rsidRPr="00ED3094">
        <w:rPr>
          <w:b/>
          <w:sz w:val="22"/>
          <w:szCs w:val="22"/>
          <w:lang w:val="en-US"/>
        </w:rPr>
        <w:t>Separatist armed conflict</w:t>
      </w:r>
    </w:p>
    <w:p w14:paraId="55BC2D62" w14:textId="77777777" w:rsidR="000A0A48" w:rsidRPr="00ED3094" w:rsidRDefault="000A0A48" w:rsidP="000A0A48">
      <w:pPr>
        <w:rPr>
          <w:sz w:val="22"/>
          <w:szCs w:val="22"/>
          <w:lang w:val="en-US"/>
        </w:rPr>
      </w:pPr>
    </w:p>
    <w:p w14:paraId="2F25F553" w14:textId="05B5C4D6" w:rsidR="000A0A48" w:rsidRPr="000A0A48" w:rsidRDefault="002A1E8E" w:rsidP="000A0A48">
      <w:pPr>
        <w:pStyle w:val="ListParagraph"/>
        <w:numPr>
          <w:ilvl w:val="0"/>
          <w:numId w:val="8"/>
        </w:numPr>
        <w:rPr>
          <w:b/>
          <w:sz w:val="22"/>
          <w:szCs w:val="22"/>
        </w:rPr>
      </w:pPr>
      <w:r w:rsidRPr="002A1E8E">
        <w:rPr>
          <w:color w:val="000000"/>
          <w:sz w:val="22"/>
          <w:szCs w:val="22"/>
          <w:lang w:val="en-US"/>
        </w:rPr>
        <w:t xml:space="preserve">The Patriotic Front was involved in bloody protests (see above), but we found no violence above the LVIOLSD threshold. Thus, the entire movement is coded as NVIOLSD. </w:t>
      </w:r>
      <w:r w:rsidR="000A0A48" w:rsidRPr="000A0A48">
        <w:rPr>
          <w:sz w:val="22"/>
          <w:szCs w:val="22"/>
        </w:rPr>
        <w:t>[NVIOLSD]</w:t>
      </w:r>
    </w:p>
    <w:p w14:paraId="5E413A22" w14:textId="77777777" w:rsidR="000A0A48" w:rsidRPr="000A0A48" w:rsidRDefault="000A0A48" w:rsidP="000A0A48">
      <w:pPr>
        <w:ind w:left="709" w:hanging="709"/>
        <w:rPr>
          <w:b/>
          <w:sz w:val="22"/>
          <w:szCs w:val="22"/>
        </w:rPr>
      </w:pPr>
    </w:p>
    <w:p w14:paraId="0760010C" w14:textId="77777777" w:rsidR="000A0A48" w:rsidRPr="000A0A48" w:rsidRDefault="000A0A48" w:rsidP="000A0A48">
      <w:pPr>
        <w:ind w:left="709" w:hanging="709"/>
        <w:rPr>
          <w:b/>
          <w:sz w:val="22"/>
          <w:szCs w:val="22"/>
        </w:rPr>
      </w:pPr>
    </w:p>
    <w:p w14:paraId="0EA3AD78" w14:textId="0D2D1C71" w:rsidR="006E52A9" w:rsidRPr="009C2ADD" w:rsidRDefault="0071715D" w:rsidP="0071715D">
      <w:pPr>
        <w:rPr>
          <w:sz w:val="22"/>
          <w:szCs w:val="22"/>
        </w:rPr>
      </w:pPr>
      <w:r w:rsidRPr="009C2ADD">
        <w:rPr>
          <w:b/>
          <w:sz w:val="22"/>
          <w:szCs w:val="22"/>
        </w:rPr>
        <w:t xml:space="preserve">Historical </w:t>
      </w:r>
      <w:r w:rsidR="004C078E">
        <w:rPr>
          <w:b/>
          <w:sz w:val="22"/>
          <w:szCs w:val="22"/>
        </w:rPr>
        <w:t>c</w:t>
      </w:r>
      <w:r w:rsidRPr="009C2ADD">
        <w:rPr>
          <w:b/>
          <w:sz w:val="22"/>
          <w:szCs w:val="22"/>
        </w:rPr>
        <w:t>ontext</w:t>
      </w:r>
    </w:p>
    <w:p w14:paraId="440C79EF" w14:textId="77777777" w:rsidR="00A7329C" w:rsidRPr="009C2ADD" w:rsidRDefault="00A7329C" w:rsidP="0071715D">
      <w:pPr>
        <w:rPr>
          <w:sz w:val="22"/>
          <w:szCs w:val="22"/>
        </w:rPr>
      </w:pPr>
    </w:p>
    <w:p w14:paraId="2D2887C3" w14:textId="7ABC1BEF" w:rsidR="006E52A9" w:rsidRPr="005E0839" w:rsidRDefault="006E52A9" w:rsidP="00DC2850">
      <w:pPr>
        <w:pStyle w:val="ListParagraph"/>
        <w:numPr>
          <w:ilvl w:val="0"/>
          <w:numId w:val="3"/>
        </w:numPr>
        <w:spacing w:after="60"/>
        <w:rPr>
          <w:bCs/>
          <w:sz w:val="22"/>
          <w:szCs w:val="22"/>
          <w:lang w:val="en-US"/>
        </w:rPr>
      </w:pPr>
      <w:r w:rsidRPr="005E0839">
        <w:rPr>
          <w:bCs/>
          <w:sz w:val="22"/>
          <w:szCs w:val="22"/>
          <w:lang w:val="en-US"/>
        </w:rPr>
        <w:t>The Peruvian department of Loreto has historically suffered from territorial, economic and political isolation from the highly centralized Peruvian state.</w:t>
      </w:r>
      <w:r w:rsidR="00AC5880" w:rsidRPr="005E0839">
        <w:rPr>
          <w:bCs/>
          <w:sz w:val="22"/>
          <w:szCs w:val="22"/>
          <w:lang w:val="en-US"/>
        </w:rPr>
        <w:t xml:space="preserve"> Sporadic wealth surges in the region, combined with the above-mentioned structural conditions, have provoked the emergence of numerous separatist and federalist movements since the late 19</w:t>
      </w:r>
      <w:r w:rsidR="00AC5880" w:rsidRPr="005E0839">
        <w:rPr>
          <w:bCs/>
          <w:sz w:val="22"/>
          <w:szCs w:val="22"/>
          <w:vertAlign w:val="superscript"/>
          <w:lang w:val="en-US"/>
        </w:rPr>
        <w:t>th</w:t>
      </w:r>
      <w:r w:rsidR="00AC5880" w:rsidRPr="005E0839">
        <w:rPr>
          <w:bCs/>
          <w:sz w:val="22"/>
          <w:szCs w:val="22"/>
          <w:lang w:val="en-US"/>
        </w:rPr>
        <w:t xml:space="preserve"> century</w:t>
      </w:r>
      <w:r w:rsidR="006E4475" w:rsidRPr="005E0839">
        <w:rPr>
          <w:bCs/>
          <w:sz w:val="22"/>
          <w:szCs w:val="22"/>
          <w:lang w:val="en-US"/>
        </w:rPr>
        <w:t xml:space="preserve"> (De Jong, 2012).</w:t>
      </w:r>
    </w:p>
    <w:p w14:paraId="1F845808" w14:textId="214EFEB4" w:rsidR="00AC5880" w:rsidRPr="005E0839" w:rsidRDefault="00AC5880" w:rsidP="00DC2850">
      <w:pPr>
        <w:pStyle w:val="ListParagraph"/>
        <w:numPr>
          <w:ilvl w:val="0"/>
          <w:numId w:val="3"/>
        </w:numPr>
        <w:spacing w:after="60"/>
        <w:rPr>
          <w:bCs/>
          <w:sz w:val="22"/>
          <w:szCs w:val="22"/>
          <w:lang w:val="en-US"/>
        </w:rPr>
      </w:pPr>
      <w:r w:rsidRPr="005E0839">
        <w:rPr>
          <w:bCs/>
          <w:sz w:val="22"/>
          <w:szCs w:val="22"/>
          <w:lang w:val="en-US"/>
        </w:rPr>
        <w:t>In the 1870s,</w:t>
      </w:r>
      <w:r w:rsidR="0079731D" w:rsidRPr="005E0839">
        <w:rPr>
          <w:bCs/>
          <w:sz w:val="22"/>
          <w:szCs w:val="22"/>
          <w:lang w:val="en-US"/>
        </w:rPr>
        <w:t xml:space="preserve"> Loreto experienced a </w:t>
      </w:r>
      <w:r w:rsidR="006E4475" w:rsidRPr="005E0839">
        <w:rPr>
          <w:bCs/>
          <w:sz w:val="22"/>
          <w:szCs w:val="22"/>
          <w:lang w:val="en-US"/>
        </w:rPr>
        <w:t>‘</w:t>
      </w:r>
      <w:r w:rsidR="0079731D" w:rsidRPr="005E0839">
        <w:rPr>
          <w:bCs/>
          <w:sz w:val="22"/>
          <w:szCs w:val="22"/>
          <w:lang w:val="en-US"/>
        </w:rPr>
        <w:t>rubber boom</w:t>
      </w:r>
      <w:r w:rsidR="006E4475" w:rsidRPr="005E0839">
        <w:rPr>
          <w:bCs/>
          <w:sz w:val="22"/>
          <w:szCs w:val="22"/>
          <w:lang w:val="en-US"/>
        </w:rPr>
        <w:t>’</w:t>
      </w:r>
      <w:r w:rsidR="0079731D" w:rsidRPr="005E0839">
        <w:rPr>
          <w:bCs/>
          <w:sz w:val="22"/>
          <w:szCs w:val="22"/>
          <w:lang w:val="en-US"/>
        </w:rPr>
        <w:t xml:space="preserve">, brought about by increased demand for rubber from Europe and the United States. </w:t>
      </w:r>
      <w:r w:rsidR="006E4475" w:rsidRPr="005E0839">
        <w:rPr>
          <w:bCs/>
          <w:sz w:val="22"/>
          <w:szCs w:val="22"/>
          <w:lang w:val="en-US"/>
        </w:rPr>
        <w:t xml:space="preserve">Wealth and economic migrants flowed into the region during this period. According to </w:t>
      </w:r>
      <w:proofErr w:type="spellStart"/>
      <w:r w:rsidR="006E4475" w:rsidRPr="005E0839">
        <w:rPr>
          <w:bCs/>
          <w:sz w:val="22"/>
          <w:szCs w:val="22"/>
          <w:lang w:val="en-US"/>
        </w:rPr>
        <w:t>Chirif</w:t>
      </w:r>
      <w:proofErr w:type="spellEnd"/>
      <w:r w:rsidR="006E4475" w:rsidRPr="005E0839">
        <w:rPr>
          <w:bCs/>
          <w:sz w:val="22"/>
          <w:szCs w:val="22"/>
          <w:lang w:val="en-US"/>
        </w:rPr>
        <w:t xml:space="preserve"> (</w:t>
      </w:r>
      <w:r w:rsidR="00287A29" w:rsidRPr="005E0839">
        <w:rPr>
          <w:bCs/>
          <w:sz w:val="22"/>
          <w:szCs w:val="22"/>
          <w:lang w:val="en-US"/>
        </w:rPr>
        <w:t>2002</w:t>
      </w:r>
      <w:r w:rsidR="006E4475" w:rsidRPr="005E0839">
        <w:rPr>
          <w:bCs/>
          <w:sz w:val="22"/>
          <w:szCs w:val="22"/>
          <w:lang w:val="en-US"/>
        </w:rPr>
        <w:t xml:space="preserve">), the wealth amassed by the </w:t>
      </w:r>
      <w:proofErr w:type="spellStart"/>
      <w:r w:rsidR="006E4475" w:rsidRPr="005E0839">
        <w:rPr>
          <w:bCs/>
          <w:sz w:val="22"/>
          <w:szCs w:val="22"/>
          <w:lang w:val="en-US"/>
        </w:rPr>
        <w:t>Loretan</w:t>
      </w:r>
      <w:proofErr w:type="spellEnd"/>
      <w:r w:rsidR="006E4475" w:rsidRPr="005E0839">
        <w:rPr>
          <w:bCs/>
          <w:sz w:val="22"/>
          <w:szCs w:val="22"/>
          <w:lang w:val="en-US"/>
        </w:rPr>
        <w:t xml:space="preserve"> elite, in addition to the region’s historical isolation from Peruvian financial and political networks, produced a strong regional identity among </w:t>
      </w:r>
      <w:proofErr w:type="spellStart"/>
      <w:r w:rsidR="006E4475" w:rsidRPr="005E0839">
        <w:rPr>
          <w:bCs/>
          <w:sz w:val="22"/>
          <w:szCs w:val="22"/>
          <w:lang w:val="en-US"/>
        </w:rPr>
        <w:t>Loretans</w:t>
      </w:r>
      <w:proofErr w:type="spellEnd"/>
      <w:r w:rsidR="006E4475" w:rsidRPr="005E0839">
        <w:rPr>
          <w:bCs/>
          <w:sz w:val="22"/>
          <w:szCs w:val="22"/>
          <w:lang w:val="en-US"/>
        </w:rPr>
        <w:t>, who viewed their fertile territories as a source for economic self-sufficiency and political autonomy.</w:t>
      </w:r>
    </w:p>
    <w:p w14:paraId="1152A789" w14:textId="1CE4F371" w:rsidR="004D2758" w:rsidRPr="005E0839" w:rsidRDefault="006E4475" w:rsidP="00DC2850">
      <w:pPr>
        <w:pStyle w:val="ListParagraph"/>
        <w:numPr>
          <w:ilvl w:val="0"/>
          <w:numId w:val="3"/>
        </w:numPr>
        <w:spacing w:after="60"/>
        <w:rPr>
          <w:bCs/>
          <w:sz w:val="22"/>
          <w:szCs w:val="22"/>
          <w:lang w:val="en-US"/>
        </w:rPr>
      </w:pPr>
      <w:r w:rsidRPr="005E0839">
        <w:rPr>
          <w:bCs/>
          <w:sz w:val="22"/>
          <w:szCs w:val="22"/>
          <w:lang w:val="en-US"/>
        </w:rPr>
        <w:t>In 1896,</w:t>
      </w:r>
      <w:r w:rsidR="004D2758" w:rsidRPr="005E0839">
        <w:rPr>
          <w:bCs/>
          <w:sz w:val="22"/>
          <w:szCs w:val="22"/>
          <w:lang w:val="en-US"/>
        </w:rPr>
        <w:t xml:space="preserve"> increased </w:t>
      </w:r>
      <w:r w:rsidRPr="005E0839">
        <w:rPr>
          <w:bCs/>
          <w:sz w:val="22"/>
          <w:szCs w:val="22"/>
          <w:lang w:val="en-US"/>
        </w:rPr>
        <w:t>demands for autonomy resulted in the Loreto Uprising and the declaration of the Federal State of Loreto</w:t>
      </w:r>
      <w:r w:rsidR="004D2758" w:rsidRPr="005E0839">
        <w:rPr>
          <w:bCs/>
          <w:sz w:val="22"/>
          <w:szCs w:val="22"/>
          <w:lang w:val="en-US"/>
        </w:rPr>
        <w:t>. The rebellion was suppressed shortly after by government troops (Minahan, 2016</w:t>
      </w:r>
      <w:r w:rsidR="006D0034" w:rsidRPr="009C2ADD">
        <w:rPr>
          <w:bCs/>
          <w:sz w:val="22"/>
          <w:szCs w:val="22"/>
          <w:lang w:val="en-US"/>
        </w:rPr>
        <w:t>: 248</w:t>
      </w:r>
      <w:r w:rsidR="004D2758" w:rsidRPr="005E0839">
        <w:rPr>
          <w:bCs/>
          <w:sz w:val="22"/>
          <w:szCs w:val="22"/>
          <w:lang w:val="en-US"/>
        </w:rPr>
        <w:t xml:space="preserve">). </w:t>
      </w:r>
    </w:p>
    <w:p w14:paraId="3698EFAF" w14:textId="09DA88EB" w:rsidR="006E4475" w:rsidRPr="005E0839" w:rsidRDefault="004D2758" w:rsidP="00DC2850">
      <w:pPr>
        <w:pStyle w:val="ListParagraph"/>
        <w:numPr>
          <w:ilvl w:val="0"/>
          <w:numId w:val="3"/>
        </w:numPr>
        <w:spacing w:after="60"/>
        <w:rPr>
          <w:bCs/>
          <w:sz w:val="22"/>
          <w:szCs w:val="22"/>
          <w:lang w:val="en-US"/>
        </w:rPr>
      </w:pPr>
      <w:r w:rsidRPr="005E0839">
        <w:rPr>
          <w:bCs/>
          <w:sz w:val="22"/>
          <w:szCs w:val="22"/>
          <w:lang w:val="en-US"/>
        </w:rPr>
        <w:t xml:space="preserve">Three years later, in 1899, colonel Emilio Viscarra led a second revolt, declaring the sovereignty of the </w:t>
      </w:r>
      <w:proofErr w:type="spellStart"/>
      <w:r w:rsidRPr="005E0839">
        <w:rPr>
          <w:bCs/>
          <w:sz w:val="22"/>
          <w:szCs w:val="22"/>
          <w:lang w:val="en-US"/>
        </w:rPr>
        <w:t>Loretan</w:t>
      </w:r>
      <w:proofErr w:type="spellEnd"/>
      <w:r w:rsidRPr="005E0839">
        <w:rPr>
          <w:bCs/>
          <w:sz w:val="22"/>
          <w:szCs w:val="22"/>
          <w:lang w:val="en-US"/>
        </w:rPr>
        <w:t xml:space="preserve"> people and proclaiming himself President of the ‘Jungle Nation’. The territory was reincorporated into Peru less than a year later, after Vizcarra was killed by government troops (</w:t>
      </w:r>
      <w:proofErr w:type="spellStart"/>
      <w:r w:rsidRPr="005E0839">
        <w:rPr>
          <w:bCs/>
          <w:sz w:val="22"/>
          <w:szCs w:val="22"/>
          <w:lang w:val="en-US"/>
        </w:rPr>
        <w:t>Chirif</w:t>
      </w:r>
      <w:proofErr w:type="spellEnd"/>
      <w:r w:rsidRPr="005E0839">
        <w:rPr>
          <w:bCs/>
          <w:sz w:val="22"/>
          <w:szCs w:val="22"/>
          <w:lang w:val="en-US"/>
        </w:rPr>
        <w:t xml:space="preserve">, </w:t>
      </w:r>
      <w:r w:rsidR="00287A29" w:rsidRPr="005E0839">
        <w:rPr>
          <w:bCs/>
          <w:sz w:val="22"/>
          <w:szCs w:val="22"/>
          <w:lang w:val="en-US"/>
        </w:rPr>
        <w:t>2002</w:t>
      </w:r>
      <w:r w:rsidRPr="005E0839">
        <w:rPr>
          <w:bCs/>
          <w:sz w:val="22"/>
          <w:szCs w:val="22"/>
          <w:lang w:val="en-US"/>
        </w:rPr>
        <w:t>).</w:t>
      </w:r>
    </w:p>
    <w:p w14:paraId="53349F98" w14:textId="5D81BF6B" w:rsidR="004D2758" w:rsidRPr="005E0839" w:rsidRDefault="004D2758" w:rsidP="00DC2850">
      <w:pPr>
        <w:pStyle w:val="ListParagraph"/>
        <w:numPr>
          <w:ilvl w:val="0"/>
          <w:numId w:val="3"/>
        </w:numPr>
        <w:spacing w:after="60"/>
        <w:rPr>
          <w:bCs/>
          <w:sz w:val="22"/>
          <w:szCs w:val="22"/>
          <w:lang w:val="en-US"/>
        </w:rPr>
      </w:pPr>
      <w:r w:rsidRPr="005E0839">
        <w:rPr>
          <w:bCs/>
          <w:sz w:val="22"/>
          <w:szCs w:val="22"/>
          <w:lang w:val="en-US"/>
        </w:rPr>
        <w:t xml:space="preserve">A third revolt took place in 1921, following the decline in rubber prices that for decades had fostered </w:t>
      </w:r>
      <w:r w:rsidR="001F5A95" w:rsidRPr="005E0839">
        <w:rPr>
          <w:bCs/>
          <w:sz w:val="22"/>
          <w:szCs w:val="22"/>
          <w:lang w:val="en-US"/>
        </w:rPr>
        <w:t xml:space="preserve">economic </w:t>
      </w:r>
      <w:r w:rsidRPr="005E0839">
        <w:rPr>
          <w:bCs/>
          <w:sz w:val="22"/>
          <w:szCs w:val="22"/>
          <w:lang w:val="en-US"/>
        </w:rPr>
        <w:t>growth</w:t>
      </w:r>
      <w:r w:rsidR="001F5A95" w:rsidRPr="005E0839">
        <w:rPr>
          <w:bCs/>
          <w:sz w:val="22"/>
          <w:szCs w:val="22"/>
          <w:lang w:val="en-US"/>
        </w:rPr>
        <w:t xml:space="preserve"> in the region</w:t>
      </w:r>
      <w:r w:rsidRPr="005E0839">
        <w:rPr>
          <w:bCs/>
          <w:sz w:val="22"/>
          <w:szCs w:val="22"/>
          <w:lang w:val="en-US"/>
        </w:rPr>
        <w:t xml:space="preserve">. Captain Guillermo Cervantes declared himself the political and military leader of Loreto, </w:t>
      </w:r>
      <w:r w:rsidR="001F5A95" w:rsidRPr="005E0839">
        <w:rPr>
          <w:bCs/>
          <w:sz w:val="22"/>
          <w:szCs w:val="22"/>
          <w:lang w:val="en-US"/>
        </w:rPr>
        <w:t>condemning central government’s neglect for the region (Minahan, 2016</w:t>
      </w:r>
      <w:r w:rsidR="006D0034" w:rsidRPr="009C2ADD">
        <w:rPr>
          <w:bCs/>
          <w:sz w:val="22"/>
          <w:szCs w:val="22"/>
          <w:lang w:val="en-US"/>
        </w:rPr>
        <w:t>: 248</w:t>
      </w:r>
      <w:r w:rsidR="001F5A95" w:rsidRPr="005E0839">
        <w:rPr>
          <w:bCs/>
          <w:sz w:val="22"/>
          <w:szCs w:val="22"/>
          <w:lang w:val="en-US"/>
        </w:rPr>
        <w:t xml:space="preserve">; </w:t>
      </w:r>
      <w:proofErr w:type="spellStart"/>
      <w:r w:rsidR="001F5A95" w:rsidRPr="005E0839">
        <w:rPr>
          <w:bCs/>
          <w:sz w:val="22"/>
          <w:szCs w:val="22"/>
          <w:lang w:val="en-US"/>
        </w:rPr>
        <w:t>Chirif</w:t>
      </w:r>
      <w:proofErr w:type="spellEnd"/>
      <w:r w:rsidR="001F5A95" w:rsidRPr="005E0839">
        <w:rPr>
          <w:bCs/>
          <w:sz w:val="22"/>
          <w:szCs w:val="22"/>
          <w:lang w:val="en-US"/>
        </w:rPr>
        <w:t xml:space="preserve">, </w:t>
      </w:r>
      <w:r w:rsidR="00287A29" w:rsidRPr="005E0839">
        <w:rPr>
          <w:bCs/>
          <w:sz w:val="22"/>
          <w:szCs w:val="22"/>
          <w:lang w:val="en-US"/>
        </w:rPr>
        <w:t>2002)</w:t>
      </w:r>
    </w:p>
    <w:p w14:paraId="1B76EB40" w14:textId="4D715124" w:rsidR="00B0675A" w:rsidRPr="005E0839" w:rsidRDefault="001F5A95" w:rsidP="00DC2850">
      <w:pPr>
        <w:pStyle w:val="ListParagraph"/>
        <w:numPr>
          <w:ilvl w:val="0"/>
          <w:numId w:val="3"/>
        </w:numPr>
        <w:spacing w:after="60"/>
        <w:rPr>
          <w:bCs/>
          <w:sz w:val="22"/>
          <w:szCs w:val="22"/>
          <w:lang w:val="en-US"/>
        </w:rPr>
      </w:pPr>
      <w:r w:rsidRPr="005E0839">
        <w:rPr>
          <w:bCs/>
          <w:sz w:val="22"/>
          <w:szCs w:val="22"/>
          <w:lang w:val="en-US"/>
        </w:rPr>
        <w:t xml:space="preserve">With the discovery of large oil reserves in Loreto in the 1970s, </w:t>
      </w:r>
      <w:proofErr w:type="spellStart"/>
      <w:r w:rsidRPr="005E0839">
        <w:rPr>
          <w:bCs/>
          <w:sz w:val="22"/>
          <w:szCs w:val="22"/>
          <w:lang w:val="en-US"/>
        </w:rPr>
        <w:t>Loretans</w:t>
      </w:r>
      <w:proofErr w:type="spellEnd"/>
      <w:r w:rsidRPr="005E0839">
        <w:rPr>
          <w:bCs/>
          <w:sz w:val="22"/>
          <w:szCs w:val="22"/>
          <w:lang w:val="en-US"/>
        </w:rPr>
        <w:t xml:space="preserve"> </w:t>
      </w:r>
      <w:proofErr w:type="spellStart"/>
      <w:r w:rsidR="003E1517" w:rsidRPr="005E0839">
        <w:rPr>
          <w:bCs/>
          <w:sz w:val="22"/>
          <w:szCs w:val="22"/>
          <w:lang w:val="en-US"/>
        </w:rPr>
        <w:t>demaned</w:t>
      </w:r>
      <w:proofErr w:type="spellEnd"/>
      <w:r w:rsidR="00B0675A" w:rsidRPr="005E0839">
        <w:rPr>
          <w:bCs/>
          <w:sz w:val="22"/>
          <w:szCs w:val="22"/>
          <w:lang w:val="en-US"/>
        </w:rPr>
        <w:t xml:space="preserve"> </w:t>
      </w:r>
      <w:r w:rsidR="003E1517" w:rsidRPr="005E0839">
        <w:rPr>
          <w:bCs/>
          <w:sz w:val="22"/>
          <w:szCs w:val="22"/>
          <w:lang w:val="en-US"/>
        </w:rPr>
        <w:t>to</w:t>
      </w:r>
      <w:r w:rsidR="00B0675A" w:rsidRPr="005E0839">
        <w:rPr>
          <w:bCs/>
          <w:sz w:val="22"/>
          <w:szCs w:val="22"/>
          <w:lang w:val="en-US"/>
        </w:rPr>
        <w:t xml:space="preserve"> receive a larger share of oil revenues</w:t>
      </w:r>
      <w:r w:rsidR="003E1517" w:rsidRPr="005E0839">
        <w:rPr>
          <w:bCs/>
          <w:sz w:val="22"/>
          <w:szCs w:val="22"/>
          <w:lang w:val="en-US"/>
        </w:rPr>
        <w:t xml:space="preserve"> from the government</w:t>
      </w:r>
      <w:r w:rsidR="00B0675A" w:rsidRPr="005E0839">
        <w:rPr>
          <w:bCs/>
          <w:sz w:val="22"/>
          <w:szCs w:val="22"/>
          <w:lang w:val="en-US"/>
        </w:rPr>
        <w:t xml:space="preserve">. Even though state forces were quick to repress mobilization and even imprisoned some </w:t>
      </w:r>
      <w:proofErr w:type="spellStart"/>
      <w:r w:rsidR="003E1517" w:rsidRPr="005E0839">
        <w:rPr>
          <w:bCs/>
          <w:sz w:val="22"/>
          <w:szCs w:val="22"/>
          <w:lang w:val="en-US"/>
        </w:rPr>
        <w:t>Loretan</w:t>
      </w:r>
      <w:proofErr w:type="spellEnd"/>
      <w:r w:rsidR="00B0675A" w:rsidRPr="005E0839">
        <w:rPr>
          <w:bCs/>
          <w:sz w:val="22"/>
          <w:szCs w:val="22"/>
          <w:lang w:val="en-US"/>
        </w:rPr>
        <w:t xml:space="preserve"> political leaders, the central government agreed to invest 10% of oil revenues in the region’s development for 10 years. Seeing a lack of political will in the law’s implementation</w:t>
      </w:r>
      <w:r w:rsidR="003E1517" w:rsidRPr="005E0839">
        <w:rPr>
          <w:bCs/>
          <w:sz w:val="22"/>
          <w:szCs w:val="22"/>
          <w:lang w:val="en-US"/>
        </w:rPr>
        <w:t xml:space="preserve"> within a year of its enactment</w:t>
      </w:r>
      <w:r w:rsidR="00B0675A" w:rsidRPr="005E0839">
        <w:rPr>
          <w:bCs/>
          <w:sz w:val="22"/>
          <w:szCs w:val="22"/>
          <w:lang w:val="en-US"/>
        </w:rPr>
        <w:t xml:space="preserve">, mass mobilization </w:t>
      </w:r>
      <w:r w:rsidR="003E1517" w:rsidRPr="005E0839">
        <w:rPr>
          <w:bCs/>
          <w:sz w:val="22"/>
          <w:szCs w:val="22"/>
          <w:lang w:val="en-US"/>
        </w:rPr>
        <w:t xml:space="preserve">in the region led </w:t>
      </w:r>
      <w:r w:rsidR="00B0675A" w:rsidRPr="005E0839">
        <w:rPr>
          <w:bCs/>
          <w:sz w:val="22"/>
          <w:szCs w:val="22"/>
          <w:lang w:val="en-US"/>
        </w:rPr>
        <w:t xml:space="preserve">to the emergence of the </w:t>
      </w:r>
      <w:proofErr w:type="spellStart"/>
      <w:r w:rsidR="00B95BE8" w:rsidRPr="005E0839">
        <w:rPr>
          <w:bCs/>
          <w:sz w:val="22"/>
          <w:szCs w:val="22"/>
          <w:lang w:val="en-US"/>
        </w:rPr>
        <w:t>Loretan</w:t>
      </w:r>
      <w:proofErr w:type="spellEnd"/>
      <w:r w:rsidR="00B95BE8" w:rsidRPr="005E0839">
        <w:rPr>
          <w:bCs/>
          <w:sz w:val="22"/>
          <w:szCs w:val="22"/>
          <w:lang w:val="en-US"/>
        </w:rPr>
        <w:t xml:space="preserve"> Front of Defense in 1978</w:t>
      </w:r>
      <w:r w:rsidR="004707D7" w:rsidRPr="009C2ADD">
        <w:rPr>
          <w:bCs/>
          <w:sz w:val="22"/>
          <w:szCs w:val="22"/>
          <w:lang w:val="en-US"/>
        </w:rPr>
        <w:t>.</w:t>
      </w:r>
      <w:r w:rsidR="00B95BE8" w:rsidRPr="005E0839">
        <w:rPr>
          <w:bCs/>
          <w:sz w:val="22"/>
          <w:szCs w:val="22"/>
          <w:lang w:val="en-US"/>
        </w:rPr>
        <w:t xml:space="preserve"> </w:t>
      </w:r>
      <w:r w:rsidR="00142E3A" w:rsidRPr="005E0839">
        <w:rPr>
          <w:bCs/>
          <w:sz w:val="22"/>
          <w:szCs w:val="22"/>
          <w:lang w:val="en-US"/>
        </w:rPr>
        <w:t>The movement</w:t>
      </w:r>
      <w:r w:rsidR="004707D7" w:rsidRPr="009C2ADD">
        <w:rPr>
          <w:bCs/>
          <w:sz w:val="22"/>
          <w:szCs w:val="22"/>
          <w:lang w:val="en-US"/>
        </w:rPr>
        <w:t>, which made a series of economic claims,</w:t>
      </w:r>
      <w:r w:rsidR="00142E3A" w:rsidRPr="005E0839">
        <w:rPr>
          <w:bCs/>
          <w:sz w:val="22"/>
          <w:szCs w:val="22"/>
          <w:lang w:val="en-US"/>
        </w:rPr>
        <w:t xml:space="preserve"> lost momentum in the years that followed, primarily because of the incursion into politics of some of its leaders, and </w:t>
      </w:r>
      <w:r w:rsidR="004707D7" w:rsidRPr="009C2ADD">
        <w:rPr>
          <w:bCs/>
          <w:sz w:val="22"/>
          <w:szCs w:val="22"/>
          <w:lang w:val="en-US"/>
        </w:rPr>
        <w:t>in 1993</w:t>
      </w:r>
      <w:r w:rsidR="00142E3A" w:rsidRPr="005E0839">
        <w:rPr>
          <w:bCs/>
          <w:sz w:val="22"/>
          <w:szCs w:val="22"/>
          <w:lang w:val="en-US"/>
        </w:rPr>
        <w:t xml:space="preserve"> ceased its activities </w:t>
      </w:r>
      <w:r w:rsidR="00B0675A" w:rsidRPr="005E0839">
        <w:rPr>
          <w:bCs/>
          <w:sz w:val="22"/>
          <w:szCs w:val="22"/>
          <w:lang w:val="en-US"/>
        </w:rPr>
        <w:t>(</w:t>
      </w:r>
      <w:proofErr w:type="spellStart"/>
      <w:r w:rsidR="00B0675A" w:rsidRPr="005E0839">
        <w:rPr>
          <w:bCs/>
          <w:sz w:val="22"/>
          <w:szCs w:val="22"/>
          <w:lang w:val="en-US"/>
        </w:rPr>
        <w:t>Chirif</w:t>
      </w:r>
      <w:proofErr w:type="spellEnd"/>
      <w:r w:rsidR="00B0675A" w:rsidRPr="005E0839">
        <w:rPr>
          <w:bCs/>
          <w:sz w:val="22"/>
          <w:szCs w:val="22"/>
          <w:lang w:val="en-US"/>
        </w:rPr>
        <w:t xml:space="preserve">, </w:t>
      </w:r>
      <w:r w:rsidR="00287A29" w:rsidRPr="005E0839">
        <w:rPr>
          <w:bCs/>
          <w:sz w:val="22"/>
          <w:szCs w:val="22"/>
          <w:lang w:val="en-US"/>
        </w:rPr>
        <w:t>2002</w:t>
      </w:r>
      <w:proofErr w:type="gramStart"/>
      <w:r w:rsidR="00B0675A" w:rsidRPr="005E0839">
        <w:rPr>
          <w:bCs/>
          <w:sz w:val="22"/>
          <w:szCs w:val="22"/>
          <w:lang w:val="en-US"/>
        </w:rPr>
        <w:t>)</w:t>
      </w:r>
      <w:r w:rsidR="003E1517" w:rsidRPr="005E0839">
        <w:rPr>
          <w:bCs/>
          <w:sz w:val="22"/>
          <w:szCs w:val="22"/>
          <w:lang w:val="en-US"/>
        </w:rPr>
        <w:t>.</w:t>
      </w:r>
      <w:r w:rsidR="004707D7" w:rsidRPr="009C2ADD">
        <w:rPr>
          <w:bCs/>
          <w:sz w:val="22"/>
          <w:szCs w:val="22"/>
          <w:lang w:val="en-US"/>
        </w:rPr>
        <w:t>We</w:t>
      </w:r>
      <w:proofErr w:type="gramEnd"/>
      <w:r w:rsidR="004707D7" w:rsidRPr="009C2ADD">
        <w:rPr>
          <w:bCs/>
          <w:sz w:val="22"/>
          <w:szCs w:val="22"/>
          <w:lang w:val="en-US"/>
        </w:rPr>
        <w:t xml:space="preserve"> found no evidence of separatist activity or claims from the </w:t>
      </w:r>
      <w:proofErr w:type="spellStart"/>
      <w:r w:rsidR="004707D7" w:rsidRPr="009C2ADD">
        <w:rPr>
          <w:bCs/>
          <w:sz w:val="22"/>
          <w:szCs w:val="22"/>
          <w:lang w:val="en-US"/>
        </w:rPr>
        <w:t>Loretan</w:t>
      </w:r>
      <w:proofErr w:type="spellEnd"/>
      <w:r w:rsidR="004707D7" w:rsidRPr="009C2ADD">
        <w:rPr>
          <w:bCs/>
          <w:sz w:val="22"/>
          <w:szCs w:val="22"/>
          <w:lang w:val="en-US"/>
        </w:rPr>
        <w:t xml:space="preserve"> Front of Defense.</w:t>
      </w:r>
    </w:p>
    <w:p w14:paraId="6F2F14D3" w14:textId="0EA94B6E" w:rsidR="008936D8" w:rsidRPr="005E0839" w:rsidRDefault="008936D8" w:rsidP="00DC2850">
      <w:pPr>
        <w:pStyle w:val="ListParagraph"/>
        <w:numPr>
          <w:ilvl w:val="0"/>
          <w:numId w:val="3"/>
        </w:numPr>
        <w:spacing w:after="60"/>
        <w:rPr>
          <w:bCs/>
          <w:sz w:val="22"/>
          <w:szCs w:val="22"/>
          <w:lang w:val="en-US"/>
        </w:rPr>
      </w:pPr>
      <w:r w:rsidRPr="009C2ADD">
        <w:rPr>
          <w:bCs/>
          <w:sz w:val="22"/>
          <w:szCs w:val="22"/>
          <w:lang w:val="en-US"/>
        </w:rPr>
        <w:t xml:space="preserve">The </w:t>
      </w:r>
      <w:proofErr w:type="spellStart"/>
      <w:r w:rsidRPr="009C2ADD">
        <w:rPr>
          <w:bCs/>
          <w:sz w:val="22"/>
          <w:szCs w:val="22"/>
          <w:lang w:val="en-US"/>
        </w:rPr>
        <w:t>Loretan</w:t>
      </w:r>
      <w:proofErr w:type="spellEnd"/>
      <w:r w:rsidRPr="009C2ADD">
        <w:rPr>
          <w:bCs/>
          <w:sz w:val="22"/>
          <w:szCs w:val="22"/>
          <w:lang w:val="en-US"/>
        </w:rPr>
        <w:t xml:space="preserve"> Front of Defense reemerged as the Patriotic Front of Loreto in response to the 1998 agreement between Peru and Ecuador, with a separatist agenda </w:t>
      </w:r>
      <w:r w:rsidR="002D74A1" w:rsidRPr="009C2ADD">
        <w:rPr>
          <w:bCs/>
          <w:sz w:val="22"/>
          <w:szCs w:val="22"/>
          <w:lang w:val="en-US"/>
        </w:rPr>
        <w:t xml:space="preserve">that was not present in the </w:t>
      </w:r>
      <w:r w:rsidR="002D74A1" w:rsidRPr="009C2ADD">
        <w:rPr>
          <w:bCs/>
          <w:sz w:val="22"/>
          <w:szCs w:val="22"/>
          <w:lang w:val="en-US"/>
        </w:rPr>
        <w:lastRenderedPageBreak/>
        <w:t>activities of the</w:t>
      </w:r>
      <w:r w:rsidRPr="009C2ADD">
        <w:rPr>
          <w:bCs/>
          <w:sz w:val="22"/>
          <w:szCs w:val="22"/>
          <w:lang w:val="en-US"/>
        </w:rPr>
        <w:t xml:space="preserve"> </w:t>
      </w:r>
      <w:proofErr w:type="spellStart"/>
      <w:r w:rsidRPr="009C2ADD">
        <w:rPr>
          <w:bCs/>
          <w:sz w:val="22"/>
          <w:szCs w:val="22"/>
          <w:lang w:val="en-US"/>
        </w:rPr>
        <w:t>Loretan</w:t>
      </w:r>
      <w:proofErr w:type="spellEnd"/>
      <w:r w:rsidRPr="009C2ADD">
        <w:rPr>
          <w:bCs/>
          <w:sz w:val="22"/>
          <w:szCs w:val="22"/>
          <w:lang w:val="en-US"/>
        </w:rPr>
        <w:t xml:space="preserve"> Front of Defense. Many </w:t>
      </w:r>
      <w:proofErr w:type="spellStart"/>
      <w:r w:rsidRPr="009C2ADD">
        <w:rPr>
          <w:bCs/>
          <w:sz w:val="22"/>
          <w:szCs w:val="22"/>
          <w:lang w:val="en-US"/>
        </w:rPr>
        <w:t>Loretans</w:t>
      </w:r>
      <w:proofErr w:type="spellEnd"/>
      <w:r w:rsidRPr="009C2ADD">
        <w:rPr>
          <w:bCs/>
          <w:sz w:val="22"/>
          <w:szCs w:val="22"/>
          <w:lang w:val="en-US"/>
        </w:rPr>
        <w:t xml:space="preserve"> were unhappy with the terms of the settlement, arguing that </w:t>
      </w:r>
      <w:r w:rsidRPr="005E0839">
        <w:rPr>
          <w:bCs/>
          <w:sz w:val="22"/>
          <w:szCs w:val="22"/>
          <w:lang w:val="en-US"/>
        </w:rPr>
        <w:t xml:space="preserve">Ecuador had gained excessive rights to transportation and commerce on the </w:t>
      </w:r>
      <w:proofErr w:type="gramStart"/>
      <w:r w:rsidRPr="005E0839">
        <w:rPr>
          <w:bCs/>
          <w:sz w:val="22"/>
          <w:szCs w:val="22"/>
          <w:lang w:val="en-US"/>
        </w:rPr>
        <w:t>Amazon river</w:t>
      </w:r>
      <w:proofErr w:type="gramEnd"/>
      <w:r w:rsidRPr="005E0839">
        <w:rPr>
          <w:bCs/>
          <w:sz w:val="22"/>
          <w:szCs w:val="22"/>
          <w:lang w:val="en-US"/>
        </w:rPr>
        <w:t>, and they feared that Ecuador would take over parts of Loreto and expel Peruvians from their Houses (De Jong, 2012</w:t>
      </w:r>
      <w:r w:rsidR="002D74A1" w:rsidRPr="009C2ADD">
        <w:rPr>
          <w:bCs/>
          <w:sz w:val="22"/>
          <w:szCs w:val="22"/>
          <w:lang w:val="en-US"/>
        </w:rPr>
        <w:t>: 78</w:t>
      </w:r>
      <w:r w:rsidRPr="005E0839">
        <w:rPr>
          <w:bCs/>
          <w:sz w:val="22"/>
          <w:szCs w:val="22"/>
          <w:lang w:val="en-US"/>
        </w:rPr>
        <w:t>).</w:t>
      </w:r>
      <w:r w:rsidRPr="009C2ADD">
        <w:rPr>
          <w:bCs/>
          <w:sz w:val="22"/>
          <w:szCs w:val="22"/>
          <w:lang w:val="en-US"/>
        </w:rPr>
        <w:t xml:space="preserve"> We </w:t>
      </w:r>
      <w:r w:rsidR="002D74A1" w:rsidRPr="009C2ADD">
        <w:rPr>
          <w:bCs/>
          <w:sz w:val="22"/>
          <w:szCs w:val="22"/>
          <w:lang w:val="en-US"/>
        </w:rPr>
        <w:t>do not</w:t>
      </w:r>
      <w:r w:rsidRPr="009C2ADD">
        <w:rPr>
          <w:bCs/>
          <w:sz w:val="22"/>
          <w:szCs w:val="22"/>
          <w:lang w:val="en-US"/>
        </w:rPr>
        <w:t xml:space="preserve"> code the agreement as a restriction in autonomy or cultural rights because the agreement </w:t>
      </w:r>
      <w:r w:rsidRPr="005E0839">
        <w:rPr>
          <w:sz w:val="22"/>
          <w:szCs w:val="22"/>
          <w:lang w:val="en-US"/>
        </w:rPr>
        <w:t xml:space="preserve">merely sparked fears among the </w:t>
      </w:r>
      <w:proofErr w:type="spellStart"/>
      <w:r w:rsidRPr="005E0839">
        <w:rPr>
          <w:sz w:val="22"/>
          <w:szCs w:val="22"/>
          <w:lang w:val="en-US"/>
        </w:rPr>
        <w:t>Loretans</w:t>
      </w:r>
      <w:proofErr w:type="spellEnd"/>
      <w:r w:rsidRPr="005E0839">
        <w:rPr>
          <w:sz w:val="22"/>
          <w:szCs w:val="22"/>
          <w:lang w:val="en-US"/>
        </w:rPr>
        <w:t xml:space="preserve"> that Ecuador would take over their territories, a fear strongly tied to the potential loss of the beneficial tax regime enjoyed by </w:t>
      </w:r>
      <w:proofErr w:type="spellStart"/>
      <w:r w:rsidRPr="005E0839">
        <w:rPr>
          <w:sz w:val="22"/>
          <w:szCs w:val="22"/>
          <w:lang w:val="en-US"/>
        </w:rPr>
        <w:t>Loretans</w:t>
      </w:r>
      <w:proofErr w:type="spellEnd"/>
      <w:r w:rsidRPr="009C2ADD">
        <w:rPr>
          <w:sz w:val="22"/>
          <w:szCs w:val="22"/>
          <w:lang w:val="en-US"/>
        </w:rPr>
        <w:t xml:space="preserve"> – and for</w:t>
      </w:r>
      <w:r w:rsidRPr="005E0839">
        <w:rPr>
          <w:sz w:val="22"/>
          <w:szCs w:val="22"/>
          <w:lang w:val="en-US"/>
        </w:rPr>
        <w:t xml:space="preserve"> which </w:t>
      </w:r>
      <w:r w:rsidRPr="009C2ADD">
        <w:rPr>
          <w:sz w:val="22"/>
          <w:szCs w:val="22"/>
          <w:lang w:val="en-US"/>
        </w:rPr>
        <w:t>we</w:t>
      </w:r>
      <w:r w:rsidRPr="005E0839">
        <w:rPr>
          <w:sz w:val="22"/>
          <w:szCs w:val="22"/>
          <w:lang w:val="en-US"/>
        </w:rPr>
        <w:t xml:space="preserve"> </w:t>
      </w:r>
      <w:r w:rsidRPr="009C2ADD">
        <w:rPr>
          <w:sz w:val="22"/>
          <w:szCs w:val="22"/>
          <w:lang w:val="en-US"/>
        </w:rPr>
        <w:t>found</w:t>
      </w:r>
      <w:r w:rsidRPr="005E0839">
        <w:rPr>
          <w:sz w:val="22"/>
          <w:szCs w:val="22"/>
          <w:lang w:val="en-US"/>
        </w:rPr>
        <w:t xml:space="preserve"> specific details of besides the sources that mention its existence</w:t>
      </w:r>
      <w:r w:rsidRPr="009C2ADD">
        <w:rPr>
          <w:sz w:val="22"/>
          <w:szCs w:val="22"/>
          <w:lang w:val="en-US"/>
        </w:rPr>
        <w:t xml:space="preserve"> </w:t>
      </w:r>
      <w:r w:rsidRPr="005E0839">
        <w:rPr>
          <w:bCs/>
          <w:iCs/>
          <w:sz w:val="22"/>
          <w:szCs w:val="22"/>
          <w:lang w:val="en-US"/>
        </w:rPr>
        <w:t>(IPS</w:t>
      </w:r>
      <w:r w:rsidR="00092156">
        <w:rPr>
          <w:bCs/>
          <w:iCs/>
          <w:sz w:val="22"/>
          <w:szCs w:val="22"/>
          <w:lang w:val="en-US"/>
        </w:rPr>
        <w:t>,</w:t>
      </w:r>
      <w:r w:rsidRPr="005E0839">
        <w:rPr>
          <w:bCs/>
          <w:iCs/>
          <w:sz w:val="22"/>
          <w:szCs w:val="22"/>
          <w:lang w:val="en-US"/>
        </w:rPr>
        <w:t xml:space="preserve"> 2002; Washington Office on Latin America</w:t>
      </w:r>
      <w:r w:rsidR="00092156">
        <w:rPr>
          <w:bCs/>
          <w:iCs/>
          <w:sz w:val="22"/>
          <w:szCs w:val="22"/>
          <w:lang w:val="en-US"/>
        </w:rPr>
        <w:t>,</w:t>
      </w:r>
      <w:r w:rsidRPr="005E0839">
        <w:rPr>
          <w:bCs/>
          <w:iCs/>
          <w:sz w:val="22"/>
          <w:szCs w:val="22"/>
          <w:lang w:val="en-US"/>
        </w:rPr>
        <w:t xml:space="preserve"> 2000: 5).</w:t>
      </w:r>
      <w:r w:rsidRPr="009C2ADD">
        <w:rPr>
          <w:bCs/>
          <w:iCs/>
          <w:sz w:val="22"/>
          <w:szCs w:val="22"/>
          <w:lang w:val="en-US"/>
        </w:rPr>
        <w:t xml:space="preserve"> </w:t>
      </w:r>
      <w:proofErr w:type="spellStart"/>
      <w:r w:rsidRPr="005E0839">
        <w:rPr>
          <w:sz w:val="22"/>
          <w:szCs w:val="22"/>
          <w:lang w:val="en-US"/>
        </w:rPr>
        <w:t>Chirif</w:t>
      </w:r>
      <w:proofErr w:type="spellEnd"/>
      <w:r w:rsidRPr="005E0839">
        <w:rPr>
          <w:sz w:val="22"/>
          <w:szCs w:val="22"/>
          <w:lang w:val="en-US"/>
        </w:rPr>
        <w:t xml:space="preserve"> (2002) claims that while the Patriotic Front is right in demanding more attention from the central government to the needs of the region, their fears and demands relating to the agreement are overstated and based on assumptions that have so far proven untrue.</w:t>
      </w:r>
    </w:p>
    <w:p w14:paraId="2BB039FC" w14:textId="77777777" w:rsidR="00B95BE8" w:rsidRPr="005E0839" w:rsidRDefault="00B95BE8" w:rsidP="00DC2850">
      <w:pPr>
        <w:pStyle w:val="ListParagraph"/>
        <w:numPr>
          <w:ilvl w:val="0"/>
          <w:numId w:val="3"/>
        </w:numPr>
        <w:rPr>
          <w:sz w:val="22"/>
          <w:szCs w:val="22"/>
          <w:lang w:val="en-US"/>
        </w:rPr>
      </w:pPr>
      <w:r w:rsidRPr="005E0839">
        <w:rPr>
          <w:sz w:val="22"/>
          <w:szCs w:val="22"/>
          <w:lang w:val="en-US"/>
        </w:rPr>
        <w:t>No concessions or restrictions were found in the ten years before the first year we cover in the dataset.</w:t>
      </w:r>
    </w:p>
    <w:p w14:paraId="4B30B150" w14:textId="257E9D4E" w:rsidR="00D72BCC" w:rsidRPr="005E0839" w:rsidRDefault="00D72BCC" w:rsidP="0071715D">
      <w:pPr>
        <w:rPr>
          <w:sz w:val="22"/>
          <w:szCs w:val="22"/>
          <w:lang w:val="en-US"/>
        </w:rPr>
      </w:pPr>
    </w:p>
    <w:p w14:paraId="05657D73" w14:textId="77777777" w:rsidR="00D25EB1" w:rsidRPr="005E0839" w:rsidRDefault="00D25EB1" w:rsidP="0071715D">
      <w:pPr>
        <w:rPr>
          <w:sz w:val="22"/>
          <w:szCs w:val="22"/>
          <w:lang w:val="en-US"/>
        </w:rPr>
      </w:pPr>
    </w:p>
    <w:p w14:paraId="6B1466EF" w14:textId="1BDD4278" w:rsidR="0071715D" w:rsidRPr="005E0839" w:rsidRDefault="0071715D" w:rsidP="0071715D">
      <w:pPr>
        <w:rPr>
          <w:b/>
          <w:sz w:val="22"/>
          <w:szCs w:val="22"/>
          <w:lang w:val="en-US"/>
        </w:rPr>
      </w:pPr>
      <w:r w:rsidRPr="005E0839">
        <w:rPr>
          <w:b/>
          <w:sz w:val="22"/>
          <w:szCs w:val="22"/>
          <w:lang w:val="en-US"/>
        </w:rPr>
        <w:t>Concessions and restrictions</w:t>
      </w:r>
    </w:p>
    <w:p w14:paraId="2682FFFB" w14:textId="19F38F1E" w:rsidR="003139E6" w:rsidRPr="00807C8D" w:rsidRDefault="003139E6" w:rsidP="00807C8D">
      <w:pPr>
        <w:spacing w:after="60"/>
        <w:rPr>
          <w:bCs/>
          <w:sz w:val="22"/>
          <w:szCs w:val="22"/>
          <w:lang w:val="en-US"/>
        </w:rPr>
      </w:pPr>
    </w:p>
    <w:p w14:paraId="15D438FA" w14:textId="77777777" w:rsidR="00574BE5" w:rsidRDefault="00574BE5" w:rsidP="00807C8D">
      <w:pPr>
        <w:pStyle w:val="ListParagraph"/>
        <w:numPr>
          <w:ilvl w:val="0"/>
          <w:numId w:val="3"/>
        </w:numPr>
        <w:rPr>
          <w:sz w:val="22"/>
          <w:szCs w:val="22"/>
          <w:lang w:val="en-US"/>
        </w:rPr>
      </w:pPr>
      <w:r>
        <w:rPr>
          <w:sz w:val="22"/>
          <w:szCs w:val="22"/>
          <w:lang w:val="en-US"/>
        </w:rPr>
        <w:t>No concession or restriction could be identified.</w:t>
      </w:r>
    </w:p>
    <w:p w14:paraId="68344283" w14:textId="7FC22E79" w:rsidR="00807C8D" w:rsidRPr="00574BE5" w:rsidRDefault="00574BE5" w:rsidP="00807C8D">
      <w:pPr>
        <w:pStyle w:val="ListParagraph"/>
        <w:numPr>
          <w:ilvl w:val="0"/>
          <w:numId w:val="3"/>
        </w:numPr>
        <w:rPr>
          <w:sz w:val="22"/>
          <w:szCs w:val="22"/>
          <w:lang w:val="en-US"/>
        </w:rPr>
      </w:pPr>
      <w:r>
        <w:rPr>
          <w:sz w:val="22"/>
          <w:szCs w:val="22"/>
          <w:lang w:val="en-US"/>
        </w:rPr>
        <w:t xml:space="preserve">Additional information: </w:t>
      </w:r>
      <w:r w:rsidR="00807C8D" w:rsidRPr="00574BE5">
        <w:rPr>
          <w:sz w:val="22"/>
          <w:szCs w:val="22"/>
          <w:lang w:val="en-US"/>
        </w:rPr>
        <w:t xml:space="preserve">In September 2015, the Patriotic Front organized a strike against the government’s decision to grant exploitation rights over the largest oil reserve in Peru, Lot 192, to a foreign company. They demanded that the rights to exploit the reserve were granted to Peruvian company </w:t>
      </w:r>
      <w:proofErr w:type="spellStart"/>
      <w:r w:rsidR="00807C8D" w:rsidRPr="00574BE5">
        <w:rPr>
          <w:sz w:val="22"/>
          <w:szCs w:val="22"/>
          <w:lang w:val="en-US"/>
        </w:rPr>
        <w:t>PetroPer</w:t>
      </w:r>
      <w:r w:rsidR="00481E9B" w:rsidRPr="00574BE5">
        <w:rPr>
          <w:sz w:val="22"/>
          <w:szCs w:val="22"/>
          <w:lang w:val="en-US"/>
        </w:rPr>
        <w:t>ú</w:t>
      </w:r>
      <w:proofErr w:type="spellEnd"/>
      <w:r w:rsidR="00807C8D" w:rsidRPr="00574BE5">
        <w:rPr>
          <w:sz w:val="22"/>
          <w:szCs w:val="22"/>
          <w:lang w:val="en-US"/>
        </w:rPr>
        <w:t xml:space="preserve">, which the movement argued would allow Loreto to continue receiving a fair share of oil revenues (Arellano, 2015). Although the government initially defended the agreement with a Canadian company, Peru’s Energy and Mining Commission approved a legislative project to allow </w:t>
      </w:r>
      <w:proofErr w:type="spellStart"/>
      <w:r w:rsidR="00807C8D" w:rsidRPr="00574BE5">
        <w:rPr>
          <w:sz w:val="22"/>
          <w:szCs w:val="22"/>
          <w:lang w:val="en-US"/>
        </w:rPr>
        <w:t>Petroper</w:t>
      </w:r>
      <w:r w:rsidR="00481E9B" w:rsidRPr="00574BE5">
        <w:rPr>
          <w:sz w:val="22"/>
          <w:szCs w:val="22"/>
          <w:lang w:val="en-US"/>
        </w:rPr>
        <w:t>ú</w:t>
      </w:r>
      <w:proofErr w:type="spellEnd"/>
      <w:r w:rsidR="00807C8D" w:rsidRPr="00574BE5">
        <w:rPr>
          <w:sz w:val="22"/>
          <w:szCs w:val="22"/>
          <w:lang w:val="en-US"/>
        </w:rPr>
        <w:t xml:space="preserve"> to exploit the reserve (</w:t>
      </w:r>
      <w:proofErr w:type="spellStart"/>
      <w:r w:rsidR="00807C8D" w:rsidRPr="00574BE5">
        <w:rPr>
          <w:sz w:val="22"/>
          <w:szCs w:val="22"/>
          <w:lang w:val="en-US"/>
        </w:rPr>
        <w:t>Swissinfo</w:t>
      </w:r>
      <w:proofErr w:type="spellEnd"/>
      <w:r w:rsidR="00807C8D" w:rsidRPr="00574BE5">
        <w:rPr>
          <w:sz w:val="22"/>
          <w:szCs w:val="22"/>
          <w:lang w:val="en-US"/>
        </w:rPr>
        <w:t>, 2015). By 2020, the legal situation of the reserve had not been resolved and its oil production was halted</w:t>
      </w:r>
      <w:r w:rsidR="009D6FFE" w:rsidRPr="00574BE5">
        <w:rPr>
          <w:sz w:val="22"/>
          <w:szCs w:val="22"/>
          <w:lang w:val="en-US"/>
        </w:rPr>
        <w:t>.</w:t>
      </w:r>
      <w:r>
        <w:rPr>
          <w:sz w:val="22"/>
          <w:szCs w:val="22"/>
          <w:lang w:val="en-US"/>
        </w:rPr>
        <w:t xml:space="preserve"> </w:t>
      </w:r>
    </w:p>
    <w:p w14:paraId="1C513C41" w14:textId="77777777" w:rsidR="00807C8D" w:rsidRPr="00807C8D" w:rsidRDefault="00807C8D" w:rsidP="00807C8D">
      <w:pPr>
        <w:pStyle w:val="ListParagraph"/>
        <w:rPr>
          <w:sz w:val="22"/>
          <w:szCs w:val="22"/>
          <w:highlight w:val="yellow"/>
          <w:lang w:val="en-US"/>
        </w:rPr>
      </w:pPr>
    </w:p>
    <w:p w14:paraId="70BD3819" w14:textId="77777777" w:rsidR="00807C8D" w:rsidRPr="00807C8D" w:rsidRDefault="00807C8D" w:rsidP="0071715D">
      <w:pPr>
        <w:rPr>
          <w:sz w:val="22"/>
          <w:szCs w:val="22"/>
          <w:lang w:val="en-US"/>
        </w:rPr>
      </w:pPr>
    </w:p>
    <w:p w14:paraId="48AFB925" w14:textId="19D29FDE" w:rsidR="0071715D" w:rsidRPr="005E0839" w:rsidRDefault="0071715D" w:rsidP="0071715D">
      <w:pPr>
        <w:rPr>
          <w:b/>
          <w:sz w:val="22"/>
          <w:szCs w:val="22"/>
          <w:lang w:val="en-US"/>
        </w:rPr>
      </w:pPr>
      <w:r w:rsidRPr="005E0839">
        <w:rPr>
          <w:b/>
          <w:sz w:val="22"/>
          <w:szCs w:val="22"/>
          <w:lang w:val="en-US"/>
        </w:rPr>
        <w:t xml:space="preserve">Regional autonomy </w:t>
      </w:r>
    </w:p>
    <w:p w14:paraId="185EA55F" w14:textId="77777777" w:rsidR="0071715D" w:rsidRPr="005E0839" w:rsidRDefault="0071715D" w:rsidP="0071715D">
      <w:pPr>
        <w:rPr>
          <w:sz w:val="22"/>
          <w:szCs w:val="22"/>
          <w:lang w:val="en-US"/>
        </w:rPr>
      </w:pPr>
    </w:p>
    <w:p w14:paraId="01FAFAB1" w14:textId="2BB469E3" w:rsidR="0071715D" w:rsidRDefault="00666C56" w:rsidP="00873E83">
      <w:pPr>
        <w:spacing w:after="60"/>
        <w:rPr>
          <w:bCs/>
          <w:sz w:val="22"/>
          <w:szCs w:val="22"/>
          <w:lang w:val="en-US"/>
        </w:rPr>
      </w:pPr>
      <w:r w:rsidRPr="005E0839">
        <w:rPr>
          <w:bCs/>
          <w:sz w:val="22"/>
          <w:szCs w:val="22"/>
          <w:lang w:val="en-US"/>
        </w:rPr>
        <w:t>NA</w:t>
      </w:r>
    </w:p>
    <w:p w14:paraId="14700F3A" w14:textId="6613E884" w:rsidR="0071715D" w:rsidRPr="005E0839" w:rsidRDefault="0071715D" w:rsidP="0071715D">
      <w:pPr>
        <w:rPr>
          <w:sz w:val="22"/>
          <w:szCs w:val="22"/>
          <w:lang w:val="en-US"/>
        </w:rPr>
      </w:pPr>
    </w:p>
    <w:p w14:paraId="24CBF2EF" w14:textId="77777777" w:rsidR="00D25EB1" w:rsidRPr="005E0839" w:rsidRDefault="00D25EB1" w:rsidP="0071715D">
      <w:pPr>
        <w:rPr>
          <w:sz w:val="22"/>
          <w:szCs w:val="22"/>
          <w:lang w:val="en-US"/>
        </w:rPr>
      </w:pPr>
    </w:p>
    <w:p w14:paraId="2A04DD05" w14:textId="77777777" w:rsidR="0071715D" w:rsidRPr="005E0839" w:rsidRDefault="0071715D" w:rsidP="0071715D">
      <w:pPr>
        <w:rPr>
          <w:b/>
          <w:sz w:val="22"/>
          <w:szCs w:val="22"/>
          <w:lang w:val="en-US"/>
        </w:rPr>
      </w:pPr>
      <w:r w:rsidRPr="005E0839">
        <w:rPr>
          <w:b/>
          <w:sz w:val="22"/>
          <w:szCs w:val="22"/>
          <w:lang w:val="en-US"/>
        </w:rPr>
        <w:t>De facto independence</w:t>
      </w:r>
    </w:p>
    <w:p w14:paraId="179FD519" w14:textId="77777777" w:rsidR="0071715D" w:rsidRPr="005E0839" w:rsidRDefault="0071715D" w:rsidP="0071715D">
      <w:pPr>
        <w:rPr>
          <w:bCs/>
          <w:sz w:val="22"/>
          <w:szCs w:val="22"/>
          <w:lang w:val="en-US"/>
        </w:rPr>
      </w:pPr>
    </w:p>
    <w:p w14:paraId="69BED01C" w14:textId="65380315" w:rsidR="0071715D" w:rsidRPr="00873E83" w:rsidRDefault="00666C56" w:rsidP="00873E83">
      <w:pPr>
        <w:spacing w:after="60"/>
        <w:rPr>
          <w:bCs/>
          <w:sz w:val="22"/>
          <w:szCs w:val="22"/>
          <w:lang w:val="en-US"/>
        </w:rPr>
      </w:pPr>
      <w:r w:rsidRPr="005E0839">
        <w:rPr>
          <w:bCs/>
          <w:sz w:val="22"/>
          <w:szCs w:val="22"/>
          <w:lang w:val="en-US"/>
        </w:rPr>
        <w:t>NA</w:t>
      </w:r>
    </w:p>
    <w:p w14:paraId="5842AC92" w14:textId="44CD9173" w:rsidR="0071715D" w:rsidRPr="00807C8D" w:rsidRDefault="0071715D" w:rsidP="0071715D">
      <w:pPr>
        <w:rPr>
          <w:bCs/>
          <w:sz w:val="22"/>
          <w:szCs w:val="22"/>
          <w:lang w:val="en-US"/>
        </w:rPr>
      </w:pPr>
    </w:p>
    <w:p w14:paraId="1D51CC36" w14:textId="77777777" w:rsidR="00D25EB1" w:rsidRPr="00807C8D" w:rsidRDefault="00D25EB1" w:rsidP="0071715D">
      <w:pPr>
        <w:rPr>
          <w:bCs/>
          <w:sz w:val="22"/>
          <w:szCs w:val="22"/>
          <w:lang w:val="en-US"/>
        </w:rPr>
      </w:pPr>
    </w:p>
    <w:p w14:paraId="10E3342F" w14:textId="77777777" w:rsidR="0071715D" w:rsidRPr="005E0839" w:rsidRDefault="0071715D" w:rsidP="0071715D">
      <w:pPr>
        <w:rPr>
          <w:b/>
          <w:sz w:val="22"/>
          <w:szCs w:val="22"/>
          <w:lang w:val="en-US"/>
        </w:rPr>
      </w:pPr>
      <w:r w:rsidRPr="005E0839">
        <w:rPr>
          <w:b/>
          <w:sz w:val="22"/>
          <w:szCs w:val="22"/>
          <w:lang w:val="en-US"/>
        </w:rPr>
        <w:t>Major territorial changes</w:t>
      </w:r>
    </w:p>
    <w:p w14:paraId="7755AC10" w14:textId="77777777" w:rsidR="0071715D" w:rsidRPr="005E0839" w:rsidRDefault="0071715D" w:rsidP="0071715D">
      <w:pPr>
        <w:rPr>
          <w:bCs/>
          <w:sz w:val="22"/>
          <w:szCs w:val="22"/>
          <w:lang w:val="en-US"/>
        </w:rPr>
      </w:pPr>
    </w:p>
    <w:p w14:paraId="2CB6DC79" w14:textId="2E26DDF7" w:rsidR="0071715D" w:rsidRPr="002B7351" w:rsidRDefault="00666C56" w:rsidP="00873E83">
      <w:pPr>
        <w:spacing w:after="60"/>
        <w:rPr>
          <w:bCs/>
          <w:sz w:val="22"/>
          <w:szCs w:val="22"/>
          <w:lang w:val="en-US"/>
        </w:rPr>
      </w:pPr>
      <w:r w:rsidRPr="002B7351">
        <w:rPr>
          <w:bCs/>
          <w:sz w:val="22"/>
          <w:szCs w:val="22"/>
          <w:lang w:val="en-US"/>
        </w:rPr>
        <w:t>NA</w:t>
      </w:r>
    </w:p>
    <w:p w14:paraId="7E34CEC4" w14:textId="0AB30DE3" w:rsidR="0071715D" w:rsidRPr="002B7351" w:rsidRDefault="0071715D" w:rsidP="0071715D">
      <w:pPr>
        <w:rPr>
          <w:bCs/>
          <w:sz w:val="22"/>
          <w:szCs w:val="22"/>
          <w:lang w:val="en-US"/>
        </w:rPr>
      </w:pPr>
    </w:p>
    <w:p w14:paraId="12287A3C" w14:textId="77777777" w:rsidR="00D25EB1" w:rsidRPr="002B7351" w:rsidRDefault="00D25EB1" w:rsidP="0071715D">
      <w:pPr>
        <w:rPr>
          <w:bCs/>
          <w:sz w:val="22"/>
          <w:szCs w:val="22"/>
          <w:lang w:val="en-US"/>
        </w:rPr>
      </w:pPr>
    </w:p>
    <w:p w14:paraId="05D29CD9" w14:textId="77777777" w:rsidR="004C078E" w:rsidRPr="00ED3094" w:rsidRDefault="004C078E" w:rsidP="004C078E">
      <w:pPr>
        <w:ind w:left="709" w:hanging="709"/>
        <w:rPr>
          <w:b/>
          <w:sz w:val="22"/>
          <w:szCs w:val="22"/>
          <w:lang w:val="en-US"/>
        </w:rPr>
      </w:pPr>
      <w:r w:rsidRPr="00ED3094">
        <w:rPr>
          <w:b/>
          <w:sz w:val="22"/>
          <w:szCs w:val="22"/>
          <w:lang w:val="en-US"/>
        </w:rPr>
        <w:t>EPR2SDM</w:t>
      </w:r>
    </w:p>
    <w:p w14:paraId="7BD7EC2C" w14:textId="77777777" w:rsidR="004C078E" w:rsidRPr="00ED3094" w:rsidRDefault="004C078E" w:rsidP="004C078E">
      <w:pPr>
        <w:ind w:left="709" w:hanging="709"/>
        <w:rPr>
          <w:b/>
          <w:sz w:val="22"/>
          <w:szCs w:val="22"/>
          <w:lang w:val="en-US"/>
        </w:rPr>
      </w:pPr>
    </w:p>
    <w:tbl>
      <w:tblPr>
        <w:tblStyle w:val="Tabellenraster1"/>
        <w:tblW w:w="5000" w:type="pct"/>
        <w:tblLook w:val="04A0" w:firstRow="1" w:lastRow="0" w:firstColumn="1" w:lastColumn="0" w:noHBand="0" w:noVBand="1"/>
      </w:tblPr>
      <w:tblGrid>
        <w:gridCol w:w="4670"/>
        <w:gridCol w:w="4674"/>
      </w:tblGrid>
      <w:tr w:rsidR="004C078E" w:rsidRPr="009C2ADD" w14:paraId="272F2E4E" w14:textId="77777777" w:rsidTr="004F261E">
        <w:trPr>
          <w:trHeight w:val="284"/>
        </w:trPr>
        <w:tc>
          <w:tcPr>
            <w:tcW w:w="4787" w:type="dxa"/>
            <w:vAlign w:val="center"/>
          </w:tcPr>
          <w:p w14:paraId="258C4ECB" w14:textId="77777777" w:rsidR="004C078E" w:rsidRPr="009C2ADD" w:rsidRDefault="004C078E" w:rsidP="004F261E">
            <w:pPr>
              <w:rPr>
                <w:i/>
                <w:sz w:val="22"/>
                <w:szCs w:val="22"/>
              </w:rPr>
            </w:pPr>
            <w:r w:rsidRPr="009C2ADD">
              <w:rPr>
                <w:i/>
                <w:sz w:val="22"/>
                <w:szCs w:val="22"/>
              </w:rPr>
              <w:t>Movement</w:t>
            </w:r>
          </w:p>
        </w:tc>
        <w:tc>
          <w:tcPr>
            <w:tcW w:w="4783" w:type="dxa"/>
            <w:vAlign w:val="center"/>
          </w:tcPr>
          <w:p w14:paraId="12B79080" w14:textId="77777777" w:rsidR="004C078E" w:rsidRPr="009C2ADD" w:rsidRDefault="004C078E" w:rsidP="004F261E">
            <w:pPr>
              <w:rPr>
                <w:sz w:val="22"/>
                <w:szCs w:val="22"/>
                <w:lang w:val="es-ES"/>
              </w:rPr>
            </w:pPr>
            <w:r w:rsidRPr="009C2ADD">
              <w:rPr>
                <w:sz w:val="22"/>
                <w:szCs w:val="22"/>
              </w:rPr>
              <w:t>Loret</w:t>
            </w:r>
            <w:proofErr w:type="spellStart"/>
            <w:r w:rsidRPr="009C2ADD">
              <w:rPr>
                <w:sz w:val="22"/>
                <w:szCs w:val="22"/>
                <w:lang w:val="es-ES"/>
              </w:rPr>
              <w:t>ans</w:t>
            </w:r>
            <w:proofErr w:type="spellEnd"/>
          </w:p>
        </w:tc>
      </w:tr>
      <w:tr w:rsidR="004C078E" w:rsidRPr="009C2ADD" w14:paraId="40972B8C" w14:textId="77777777" w:rsidTr="004F261E">
        <w:trPr>
          <w:trHeight w:val="284"/>
        </w:trPr>
        <w:tc>
          <w:tcPr>
            <w:tcW w:w="4787" w:type="dxa"/>
            <w:vAlign w:val="center"/>
          </w:tcPr>
          <w:p w14:paraId="58103BD4" w14:textId="77777777" w:rsidR="004C078E" w:rsidRPr="009C2ADD" w:rsidRDefault="004C078E" w:rsidP="004F261E">
            <w:pPr>
              <w:rPr>
                <w:i/>
                <w:sz w:val="22"/>
                <w:szCs w:val="22"/>
              </w:rPr>
            </w:pPr>
            <w:r w:rsidRPr="009C2ADD">
              <w:rPr>
                <w:i/>
                <w:sz w:val="22"/>
                <w:szCs w:val="22"/>
              </w:rPr>
              <w:t>Scenario</w:t>
            </w:r>
          </w:p>
        </w:tc>
        <w:tc>
          <w:tcPr>
            <w:tcW w:w="4783" w:type="dxa"/>
            <w:vAlign w:val="center"/>
          </w:tcPr>
          <w:p w14:paraId="01D41786" w14:textId="77777777" w:rsidR="004C078E" w:rsidRPr="009C2ADD" w:rsidRDefault="004C078E" w:rsidP="004F261E">
            <w:pPr>
              <w:rPr>
                <w:sz w:val="22"/>
                <w:szCs w:val="22"/>
              </w:rPr>
            </w:pPr>
            <w:r w:rsidRPr="009C2ADD">
              <w:rPr>
                <w:sz w:val="22"/>
                <w:szCs w:val="22"/>
              </w:rPr>
              <w:t>n:1</w:t>
            </w:r>
          </w:p>
        </w:tc>
      </w:tr>
      <w:tr w:rsidR="004C078E" w:rsidRPr="009C2ADD" w14:paraId="7B65BA63" w14:textId="77777777" w:rsidTr="004F261E">
        <w:trPr>
          <w:trHeight w:val="284"/>
        </w:trPr>
        <w:tc>
          <w:tcPr>
            <w:tcW w:w="4787" w:type="dxa"/>
            <w:vAlign w:val="center"/>
          </w:tcPr>
          <w:p w14:paraId="026E78BA" w14:textId="77777777" w:rsidR="004C078E" w:rsidRPr="009C2ADD" w:rsidRDefault="004C078E" w:rsidP="004F261E">
            <w:pPr>
              <w:rPr>
                <w:i/>
                <w:sz w:val="22"/>
                <w:szCs w:val="22"/>
              </w:rPr>
            </w:pPr>
            <w:r w:rsidRPr="009C2ADD">
              <w:rPr>
                <w:i/>
                <w:sz w:val="22"/>
                <w:szCs w:val="22"/>
              </w:rPr>
              <w:t>EPR group(s)</w:t>
            </w:r>
          </w:p>
        </w:tc>
        <w:tc>
          <w:tcPr>
            <w:tcW w:w="4783" w:type="dxa"/>
            <w:vAlign w:val="center"/>
          </w:tcPr>
          <w:p w14:paraId="631A1A09" w14:textId="77777777" w:rsidR="004C078E" w:rsidRPr="009C2ADD" w:rsidRDefault="004C078E" w:rsidP="004F261E">
            <w:pPr>
              <w:rPr>
                <w:sz w:val="22"/>
                <w:szCs w:val="22"/>
              </w:rPr>
            </w:pPr>
            <w:r w:rsidRPr="009C2ADD">
              <w:rPr>
                <w:sz w:val="22"/>
                <w:szCs w:val="22"/>
              </w:rPr>
              <w:t>Whites/mestizos</w:t>
            </w:r>
          </w:p>
        </w:tc>
      </w:tr>
      <w:tr w:rsidR="004C078E" w:rsidRPr="009C2ADD" w14:paraId="75582B09" w14:textId="77777777" w:rsidTr="004F261E">
        <w:trPr>
          <w:trHeight w:val="284"/>
        </w:trPr>
        <w:tc>
          <w:tcPr>
            <w:tcW w:w="4787" w:type="dxa"/>
            <w:vAlign w:val="center"/>
          </w:tcPr>
          <w:p w14:paraId="08AC671F" w14:textId="77777777" w:rsidR="004C078E" w:rsidRPr="009C2ADD" w:rsidRDefault="004C078E" w:rsidP="004F261E">
            <w:pPr>
              <w:rPr>
                <w:i/>
                <w:sz w:val="22"/>
                <w:szCs w:val="22"/>
              </w:rPr>
            </w:pPr>
            <w:r w:rsidRPr="009C2ADD">
              <w:rPr>
                <w:i/>
                <w:sz w:val="22"/>
                <w:szCs w:val="22"/>
              </w:rPr>
              <w:t>Gwgroupid(s)</w:t>
            </w:r>
          </w:p>
        </w:tc>
        <w:tc>
          <w:tcPr>
            <w:tcW w:w="4783" w:type="dxa"/>
            <w:vAlign w:val="center"/>
          </w:tcPr>
          <w:p w14:paraId="58FCCD2D" w14:textId="77777777" w:rsidR="004C078E" w:rsidRPr="009C2ADD" w:rsidRDefault="004C078E" w:rsidP="004F261E">
            <w:pPr>
              <w:rPr>
                <w:sz w:val="22"/>
                <w:szCs w:val="22"/>
              </w:rPr>
            </w:pPr>
            <w:r w:rsidRPr="009C2ADD">
              <w:rPr>
                <w:sz w:val="22"/>
                <w:szCs w:val="22"/>
              </w:rPr>
              <w:t>13502000</w:t>
            </w:r>
          </w:p>
        </w:tc>
      </w:tr>
    </w:tbl>
    <w:p w14:paraId="5277E37E" w14:textId="77777777" w:rsidR="004C078E" w:rsidRPr="009C2ADD" w:rsidRDefault="004C078E" w:rsidP="004C078E">
      <w:pPr>
        <w:rPr>
          <w:b/>
          <w:sz w:val="22"/>
          <w:szCs w:val="22"/>
        </w:rPr>
      </w:pPr>
    </w:p>
    <w:p w14:paraId="5C5F2FEA" w14:textId="77777777" w:rsidR="004C078E" w:rsidRPr="009C2ADD" w:rsidRDefault="004C078E" w:rsidP="004C078E">
      <w:pPr>
        <w:rPr>
          <w:b/>
          <w:sz w:val="22"/>
          <w:szCs w:val="22"/>
        </w:rPr>
      </w:pPr>
    </w:p>
    <w:p w14:paraId="58A9196E" w14:textId="77777777" w:rsidR="00EC7371" w:rsidRDefault="00EC7371" w:rsidP="00BA25FA">
      <w:pPr>
        <w:ind w:left="709" w:hanging="709"/>
        <w:rPr>
          <w:b/>
          <w:sz w:val="22"/>
          <w:szCs w:val="22"/>
        </w:rPr>
      </w:pPr>
    </w:p>
    <w:p w14:paraId="6D852B4B" w14:textId="77777777" w:rsidR="00EC7371" w:rsidRDefault="00EC7371" w:rsidP="00BA25FA">
      <w:pPr>
        <w:ind w:left="709" w:hanging="709"/>
        <w:rPr>
          <w:b/>
          <w:sz w:val="22"/>
          <w:szCs w:val="22"/>
        </w:rPr>
      </w:pPr>
    </w:p>
    <w:p w14:paraId="6D930D2E" w14:textId="77777777" w:rsidR="00EC7371" w:rsidRDefault="00EC7371" w:rsidP="00BA25FA">
      <w:pPr>
        <w:ind w:left="709" w:hanging="709"/>
        <w:rPr>
          <w:b/>
          <w:sz w:val="22"/>
          <w:szCs w:val="22"/>
        </w:rPr>
      </w:pPr>
    </w:p>
    <w:p w14:paraId="6BF3CE6B" w14:textId="28DAD110" w:rsidR="003455B3" w:rsidRPr="009C2ADD" w:rsidRDefault="0071715D" w:rsidP="00BA25FA">
      <w:pPr>
        <w:ind w:left="709" w:hanging="709"/>
        <w:rPr>
          <w:b/>
          <w:sz w:val="22"/>
          <w:szCs w:val="22"/>
        </w:rPr>
      </w:pPr>
      <w:r w:rsidRPr="009C2ADD">
        <w:rPr>
          <w:b/>
          <w:sz w:val="22"/>
          <w:szCs w:val="22"/>
        </w:rPr>
        <w:lastRenderedPageBreak/>
        <w:t xml:space="preserve">Power </w:t>
      </w:r>
      <w:proofErr w:type="spellStart"/>
      <w:r w:rsidRPr="009C2ADD">
        <w:rPr>
          <w:b/>
          <w:sz w:val="22"/>
          <w:szCs w:val="22"/>
        </w:rPr>
        <w:t>access</w:t>
      </w:r>
      <w:proofErr w:type="spellEnd"/>
    </w:p>
    <w:p w14:paraId="21E1E65A" w14:textId="77777777" w:rsidR="00BA25FA" w:rsidRPr="009C2ADD" w:rsidRDefault="00BA25FA" w:rsidP="00BA25FA">
      <w:pPr>
        <w:ind w:left="709" w:hanging="709"/>
        <w:rPr>
          <w:b/>
          <w:sz w:val="22"/>
          <w:szCs w:val="22"/>
        </w:rPr>
      </w:pPr>
    </w:p>
    <w:p w14:paraId="1235309C" w14:textId="1E6F80D1" w:rsidR="00CA773D" w:rsidRPr="009C2ADD" w:rsidRDefault="00CA773D" w:rsidP="00DC2850">
      <w:pPr>
        <w:pStyle w:val="ListParagraph"/>
        <w:numPr>
          <w:ilvl w:val="0"/>
          <w:numId w:val="3"/>
        </w:numPr>
        <w:rPr>
          <w:bCs/>
          <w:sz w:val="22"/>
          <w:szCs w:val="22"/>
        </w:rPr>
      </w:pPr>
      <w:r w:rsidRPr="005E0839">
        <w:rPr>
          <w:bCs/>
          <w:sz w:val="22"/>
          <w:szCs w:val="22"/>
          <w:lang w:val="en-US"/>
        </w:rPr>
        <w:t xml:space="preserve">Between 2018 and 2019, </w:t>
      </w:r>
      <w:proofErr w:type="spellStart"/>
      <w:r w:rsidRPr="005E0839">
        <w:rPr>
          <w:bCs/>
          <w:sz w:val="22"/>
          <w:szCs w:val="22"/>
          <w:lang w:val="en-US"/>
        </w:rPr>
        <w:t>Loretan</w:t>
      </w:r>
      <w:proofErr w:type="spellEnd"/>
      <w:r w:rsidRPr="005E0839">
        <w:rPr>
          <w:bCs/>
          <w:sz w:val="22"/>
          <w:szCs w:val="22"/>
          <w:lang w:val="en-US"/>
        </w:rPr>
        <w:t xml:space="preserve"> Jorge Meléndez Celis was Minister of Development and Social Inclusion</w:t>
      </w:r>
      <w:r w:rsidR="00BA25FA" w:rsidRPr="005E0839">
        <w:rPr>
          <w:bCs/>
          <w:sz w:val="22"/>
          <w:szCs w:val="22"/>
          <w:lang w:val="en-US"/>
        </w:rPr>
        <w:t xml:space="preserve"> of Peru</w:t>
      </w:r>
      <w:r w:rsidRPr="005E0839">
        <w:rPr>
          <w:bCs/>
          <w:sz w:val="22"/>
          <w:szCs w:val="22"/>
          <w:lang w:val="en-US"/>
        </w:rPr>
        <w:t xml:space="preserve"> (</w:t>
      </w:r>
      <w:r w:rsidR="00BA25FA" w:rsidRPr="005E0839">
        <w:rPr>
          <w:bCs/>
          <w:sz w:val="22"/>
          <w:szCs w:val="22"/>
          <w:lang w:val="en-US"/>
        </w:rPr>
        <w:t>La República</w:t>
      </w:r>
      <w:r w:rsidRPr="005E0839">
        <w:rPr>
          <w:bCs/>
          <w:sz w:val="22"/>
          <w:szCs w:val="22"/>
          <w:lang w:val="en-US"/>
        </w:rPr>
        <w:t>, 201</w:t>
      </w:r>
      <w:r w:rsidR="00BA25FA" w:rsidRPr="005E0839">
        <w:rPr>
          <w:bCs/>
          <w:sz w:val="22"/>
          <w:szCs w:val="22"/>
          <w:lang w:val="en-US"/>
        </w:rPr>
        <w:t>9</w:t>
      </w:r>
      <w:r w:rsidRPr="005E0839">
        <w:rPr>
          <w:bCs/>
          <w:sz w:val="22"/>
          <w:szCs w:val="22"/>
          <w:lang w:val="en-US"/>
        </w:rPr>
        <w:t xml:space="preserve">). Meléndez Celis is the only evidence </w:t>
      </w:r>
      <w:r w:rsidR="00BA25FA" w:rsidRPr="005E0839">
        <w:rPr>
          <w:bCs/>
          <w:sz w:val="22"/>
          <w:szCs w:val="22"/>
          <w:lang w:val="en-US"/>
        </w:rPr>
        <w:t>we found of a</w:t>
      </w:r>
      <w:r w:rsidRPr="005E0839">
        <w:rPr>
          <w:bCs/>
          <w:sz w:val="22"/>
          <w:szCs w:val="22"/>
          <w:lang w:val="en-US"/>
        </w:rPr>
        <w:t xml:space="preserve"> </w:t>
      </w:r>
      <w:proofErr w:type="spellStart"/>
      <w:r w:rsidRPr="005E0839">
        <w:rPr>
          <w:bCs/>
          <w:sz w:val="22"/>
          <w:szCs w:val="22"/>
          <w:lang w:val="en-US"/>
        </w:rPr>
        <w:t>Loretan</w:t>
      </w:r>
      <w:proofErr w:type="spellEnd"/>
      <w:r w:rsidRPr="005E0839">
        <w:rPr>
          <w:bCs/>
          <w:sz w:val="22"/>
          <w:szCs w:val="22"/>
          <w:lang w:val="en-US"/>
        </w:rPr>
        <w:t xml:space="preserve"> to have occupied a senior position within the Peruvian executive.</w:t>
      </w:r>
      <w:r w:rsidR="00BA25FA" w:rsidRPr="005E0839">
        <w:rPr>
          <w:bCs/>
          <w:sz w:val="22"/>
          <w:szCs w:val="22"/>
          <w:lang w:val="en-US"/>
        </w:rPr>
        <w:t xml:space="preserve"> </w:t>
      </w:r>
      <w:r w:rsidR="00B95BE8" w:rsidRPr="009C2ADD">
        <w:rPr>
          <w:bCs/>
          <w:sz w:val="22"/>
          <w:szCs w:val="22"/>
          <w:lang w:val="en-US"/>
        </w:rPr>
        <w:t>There</w:t>
      </w:r>
      <w:r w:rsidR="00B95BE8" w:rsidRPr="005E0839">
        <w:rPr>
          <w:bCs/>
          <w:sz w:val="22"/>
          <w:szCs w:val="22"/>
          <w:lang w:val="en-US"/>
        </w:rPr>
        <w:t xml:space="preserve"> is no evidence that Meléndez Celis utilized his position to advocate for greater autonomy for Loreto, nor that he </w:t>
      </w:r>
      <w:r w:rsidR="00B95BE8" w:rsidRPr="00574BE5">
        <w:rPr>
          <w:bCs/>
          <w:sz w:val="22"/>
          <w:szCs w:val="22"/>
          <w:lang w:val="en-US"/>
        </w:rPr>
        <w:t xml:space="preserve">supported the Patriotic Front of Loreto. </w:t>
      </w:r>
      <w:r w:rsidR="00BA25FA" w:rsidRPr="00574BE5">
        <w:rPr>
          <w:bCs/>
          <w:sz w:val="22"/>
          <w:szCs w:val="22"/>
        </w:rPr>
        <w:t>We therefore code the group as powerless throughout. [1998-20</w:t>
      </w:r>
      <w:r w:rsidR="00FF128C" w:rsidRPr="00574BE5">
        <w:rPr>
          <w:bCs/>
          <w:sz w:val="22"/>
          <w:szCs w:val="22"/>
        </w:rPr>
        <w:t>20</w:t>
      </w:r>
      <w:r w:rsidR="00BA25FA" w:rsidRPr="00574BE5">
        <w:rPr>
          <w:bCs/>
          <w:sz w:val="22"/>
          <w:szCs w:val="22"/>
        </w:rPr>
        <w:t>: powerless]</w:t>
      </w:r>
      <w:r w:rsidR="00FF128C">
        <w:rPr>
          <w:bCs/>
          <w:sz w:val="22"/>
          <w:szCs w:val="22"/>
        </w:rPr>
        <w:t xml:space="preserve"> </w:t>
      </w:r>
    </w:p>
    <w:p w14:paraId="2E6D2D11" w14:textId="77777777" w:rsidR="00EC7371" w:rsidRDefault="00EC7371" w:rsidP="0071715D">
      <w:pPr>
        <w:ind w:left="709" w:hanging="709"/>
        <w:rPr>
          <w:b/>
          <w:sz w:val="22"/>
          <w:szCs w:val="22"/>
        </w:rPr>
      </w:pPr>
    </w:p>
    <w:p w14:paraId="597E70D7" w14:textId="77777777" w:rsidR="00EC7371" w:rsidRDefault="00EC7371" w:rsidP="0071715D">
      <w:pPr>
        <w:ind w:left="709" w:hanging="709"/>
        <w:rPr>
          <w:b/>
          <w:sz w:val="22"/>
          <w:szCs w:val="22"/>
        </w:rPr>
      </w:pPr>
    </w:p>
    <w:p w14:paraId="7BF25ECF" w14:textId="2D66BD71" w:rsidR="0071715D" w:rsidRPr="009C2ADD" w:rsidRDefault="0071715D" w:rsidP="0071715D">
      <w:pPr>
        <w:ind w:left="709" w:hanging="709"/>
        <w:rPr>
          <w:b/>
          <w:sz w:val="22"/>
          <w:szCs w:val="22"/>
        </w:rPr>
      </w:pPr>
      <w:r w:rsidRPr="009C2ADD">
        <w:rPr>
          <w:b/>
          <w:sz w:val="22"/>
          <w:szCs w:val="22"/>
        </w:rPr>
        <w:t xml:space="preserve">Group </w:t>
      </w:r>
      <w:proofErr w:type="spellStart"/>
      <w:r w:rsidRPr="009C2ADD">
        <w:rPr>
          <w:b/>
          <w:sz w:val="22"/>
          <w:szCs w:val="22"/>
        </w:rPr>
        <w:t>size</w:t>
      </w:r>
      <w:proofErr w:type="spellEnd"/>
    </w:p>
    <w:p w14:paraId="1C2C1EBE" w14:textId="77777777" w:rsidR="0071715D" w:rsidRPr="009C2ADD" w:rsidRDefault="0071715D" w:rsidP="0071715D">
      <w:pPr>
        <w:rPr>
          <w:sz w:val="22"/>
          <w:szCs w:val="22"/>
        </w:rPr>
      </w:pPr>
    </w:p>
    <w:p w14:paraId="60F833CB" w14:textId="2D29A713" w:rsidR="0056204A" w:rsidRPr="009C2ADD" w:rsidRDefault="0056204A" w:rsidP="00DC2850">
      <w:pPr>
        <w:pStyle w:val="ListParagraph"/>
        <w:numPr>
          <w:ilvl w:val="0"/>
          <w:numId w:val="4"/>
        </w:numPr>
        <w:rPr>
          <w:sz w:val="22"/>
          <w:szCs w:val="22"/>
        </w:rPr>
      </w:pPr>
      <w:r w:rsidRPr="005E0839">
        <w:rPr>
          <w:sz w:val="22"/>
          <w:szCs w:val="22"/>
          <w:lang w:val="en-US"/>
        </w:rPr>
        <w:t xml:space="preserve">According to Minahan (2016: 247), there were between 0.9 and 1.2 </w:t>
      </w:r>
      <w:proofErr w:type="spellStart"/>
      <w:r w:rsidRPr="005E0839">
        <w:rPr>
          <w:sz w:val="22"/>
          <w:szCs w:val="22"/>
          <w:lang w:val="en-US"/>
        </w:rPr>
        <w:t>mio</w:t>
      </w:r>
      <w:proofErr w:type="spellEnd"/>
      <w:r w:rsidRPr="005E0839">
        <w:rPr>
          <w:sz w:val="22"/>
          <w:szCs w:val="22"/>
          <w:lang w:val="en-US"/>
        </w:rPr>
        <w:t xml:space="preserve"> </w:t>
      </w:r>
      <w:proofErr w:type="spellStart"/>
      <w:r w:rsidRPr="005E0839">
        <w:rPr>
          <w:sz w:val="22"/>
          <w:szCs w:val="22"/>
          <w:lang w:val="en-US"/>
        </w:rPr>
        <w:t>Loretans</w:t>
      </w:r>
      <w:proofErr w:type="spellEnd"/>
      <w:r w:rsidRPr="005E0839">
        <w:rPr>
          <w:sz w:val="22"/>
          <w:szCs w:val="22"/>
          <w:lang w:val="en-US"/>
        </w:rPr>
        <w:t xml:space="preserve"> in 2015 </w:t>
      </w:r>
      <w:r w:rsidR="005D1C3C" w:rsidRPr="005E0839">
        <w:rPr>
          <w:sz w:val="22"/>
          <w:szCs w:val="22"/>
          <w:lang w:val="en-US"/>
        </w:rPr>
        <w:t xml:space="preserve">who lived in Peru’s Loreto region and Colombia’s Amazonas region. </w:t>
      </w:r>
      <w:r w:rsidR="001F46F8" w:rsidRPr="005E0839">
        <w:rPr>
          <w:sz w:val="22"/>
          <w:szCs w:val="22"/>
          <w:lang w:val="en-US"/>
        </w:rPr>
        <w:t xml:space="preserve">Minahan does not a country-by-country break-up; however, Peru’s Loreto region is much larger (ca. 1 </w:t>
      </w:r>
      <w:proofErr w:type="spellStart"/>
      <w:r w:rsidR="001F46F8" w:rsidRPr="005E0839">
        <w:rPr>
          <w:sz w:val="22"/>
          <w:szCs w:val="22"/>
          <w:lang w:val="en-US"/>
        </w:rPr>
        <w:t>mio</w:t>
      </w:r>
      <w:proofErr w:type="spellEnd"/>
      <w:r w:rsidR="001F46F8" w:rsidRPr="005E0839">
        <w:rPr>
          <w:sz w:val="22"/>
          <w:szCs w:val="22"/>
          <w:lang w:val="en-US"/>
        </w:rPr>
        <w:t xml:space="preserve">) than Colombia’s Amazonas region (ca. 80,000). We assume a mid-range estimate of 1 </w:t>
      </w:r>
      <w:proofErr w:type="spellStart"/>
      <w:r w:rsidR="001F46F8" w:rsidRPr="005E0839">
        <w:rPr>
          <w:sz w:val="22"/>
          <w:szCs w:val="22"/>
          <w:lang w:val="en-US"/>
        </w:rPr>
        <w:t>mio</w:t>
      </w:r>
      <w:proofErr w:type="spellEnd"/>
      <w:r w:rsidR="001F46F8" w:rsidRPr="005E0839">
        <w:rPr>
          <w:sz w:val="22"/>
          <w:szCs w:val="22"/>
          <w:lang w:val="en-US"/>
        </w:rPr>
        <w:t xml:space="preserve">. </w:t>
      </w:r>
      <w:r w:rsidRPr="005E0839">
        <w:rPr>
          <w:sz w:val="22"/>
          <w:szCs w:val="22"/>
          <w:lang w:val="en-US"/>
        </w:rPr>
        <w:t xml:space="preserve">Peru's total population was 31.4 </w:t>
      </w:r>
      <w:proofErr w:type="spellStart"/>
      <w:r w:rsidRPr="005E0839">
        <w:rPr>
          <w:sz w:val="22"/>
          <w:szCs w:val="22"/>
          <w:lang w:val="en-US"/>
        </w:rPr>
        <w:t>mio</w:t>
      </w:r>
      <w:proofErr w:type="spellEnd"/>
      <w:r w:rsidRPr="005E0839">
        <w:rPr>
          <w:sz w:val="22"/>
          <w:szCs w:val="22"/>
          <w:lang w:val="en-US"/>
        </w:rPr>
        <w:t xml:space="preserve"> in </w:t>
      </w:r>
      <w:r w:rsidR="001F46F8" w:rsidRPr="005E0839">
        <w:rPr>
          <w:sz w:val="22"/>
          <w:szCs w:val="22"/>
          <w:lang w:val="en-US"/>
        </w:rPr>
        <w:t>2015</w:t>
      </w:r>
      <w:r w:rsidRPr="005E0839">
        <w:rPr>
          <w:sz w:val="22"/>
          <w:szCs w:val="22"/>
          <w:lang w:val="en-US"/>
        </w:rPr>
        <w:t xml:space="preserve"> (</w:t>
      </w:r>
      <w:proofErr w:type="spellStart"/>
      <w:r w:rsidRPr="005E0839">
        <w:rPr>
          <w:sz w:val="22"/>
          <w:szCs w:val="22"/>
          <w:lang w:val="en-US"/>
        </w:rPr>
        <w:t>Worldometer</w:t>
      </w:r>
      <w:proofErr w:type="spellEnd"/>
      <w:r w:rsidR="00092156">
        <w:rPr>
          <w:sz w:val="22"/>
          <w:szCs w:val="22"/>
          <w:lang w:val="en-US"/>
        </w:rPr>
        <w:t>,</w:t>
      </w:r>
      <w:r w:rsidRPr="005E0839">
        <w:rPr>
          <w:sz w:val="22"/>
          <w:szCs w:val="22"/>
          <w:lang w:val="en-US"/>
        </w:rPr>
        <w:t xml:space="preserve"> 2017).</w:t>
      </w:r>
      <w:r w:rsidR="00FF128C">
        <w:rPr>
          <w:sz w:val="22"/>
          <w:szCs w:val="22"/>
          <w:lang w:val="en-US"/>
        </w:rPr>
        <w:t xml:space="preserve"> </w:t>
      </w:r>
      <w:r w:rsidRPr="00574BE5">
        <w:rPr>
          <w:sz w:val="22"/>
          <w:szCs w:val="22"/>
        </w:rPr>
        <w:t>[0.03</w:t>
      </w:r>
      <w:r w:rsidR="001F46F8" w:rsidRPr="00574BE5">
        <w:rPr>
          <w:sz w:val="22"/>
          <w:szCs w:val="22"/>
        </w:rPr>
        <w:t>18</w:t>
      </w:r>
      <w:r w:rsidRPr="00574BE5">
        <w:rPr>
          <w:sz w:val="22"/>
          <w:szCs w:val="22"/>
        </w:rPr>
        <w:t>]</w:t>
      </w:r>
    </w:p>
    <w:p w14:paraId="63A41618" w14:textId="77777777" w:rsidR="0071715D" w:rsidRDefault="0071715D" w:rsidP="0071715D">
      <w:pPr>
        <w:rPr>
          <w:sz w:val="22"/>
          <w:szCs w:val="22"/>
        </w:rPr>
      </w:pPr>
    </w:p>
    <w:p w14:paraId="5C7C40FF" w14:textId="77777777" w:rsidR="00A66670" w:rsidRPr="009C2ADD" w:rsidRDefault="00A66670" w:rsidP="0071715D">
      <w:pPr>
        <w:rPr>
          <w:sz w:val="22"/>
          <w:szCs w:val="22"/>
        </w:rPr>
      </w:pPr>
    </w:p>
    <w:p w14:paraId="2E036E21" w14:textId="77777777" w:rsidR="0071715D" w:rsidRPr="009C2ADD" w:rsidRDefault="0071715D" w:rsidP="0071715D">
      <w:pPr>
        <w:rPr>
          <w:b/>
          <w:bCs/>
          <w:sz w:val="22"/>
          <w:szCs w:val="22"/>
        </w:rPr>
      </w:pPr>
      <w:r w:rsidRPr="009C2ADD">
        <w:rPr>
          <w:b/>
          <w:bCs/>
          <w:sz w:val="22"/>
          <w:szCs w:val="22"/>
        </w:rPr>
        <w:t>Regional concentration</w:t>
      </w:r>
    </w:p>
    <w:p w14:paraId="54A4A1D5" w14:textId="77777777" w:rsidR="0071715D" w:rsidRPr="009C2ADD" w:rsidRDefault="0071715D" w:rsidP="0071715D">
      <w:pPr>
        <w:rPr>
          <w:sz w:val="22"/>
          <w:szCs w:val="22"/>
        </w:rPr>
      </w:pPr>
    </w:p>
    <w:p w14:paraId="305E9BE8" w14:textId="31FB54E7" w:rsidR="005D1C3C" w:rsidRPr="009C2ADD" w:rsidRDefault="0009498B" w:rsidP="00DC2850">
      <w:pPr>
        <w:pStyle w:val="ListParagraph"/>
        <w:numPr>
          <w:ilvl w:val="0"/>
          <w:numId w:val="4"/>
        </w:numPr>
        <w:rPr>
          <w:sz w:val="22"/>
          <w:szCs w:val="22"/>
        </w:rPr>
      </w:pPr>
      <w:r w:rsidRPr="005E0839">
        <w:rPr>
          <w:sz w:val="22"/>
          <w:szCs w:val="22"/>
          <w:lang w:val="en-US"/>
        </w:rPr>
        <w:t>The movement is best described as a regionalist movement composed of Whites and mestizos, who are dominant in the Loreto region (cf. Minahan</w:t>
      </w:r>
      <w:r w:rsidR="00092156">
        <w:rPr>
          <w:sz w:val="22"/>
          <w:szCs w:val="22"/>
          <w:lang w:val="en-US"/>
        </w:rPr>
        <w:t>,</w:t>
      </w:r>
      <w:r w:rsidRPr="005E0839">
        <w:rPr>
          <w:sz w:val="22"/>
          <w:szCs w:val="22"/>
          <w:lang w:val="en-US"/>
        </w:rPr>
        <w:t xml:space="preserve"> 2016</w:t>
      </w:r>
      <w:r w:rsidR="00092156">
        <w:rPr>
          <w:sz w:val="22"/>
          <w:szCs w:val="22"/>
          <w:lang w:val="en-US"/>
        </w:rPr>
        <w:t>:</w:t>
      </w:r>
      <w:r w:rsidRPr="005E0839">
        <w:rPr>
          <w:sz w:val="22"/>
          <w:szCs w:val="22"/>
          <w:lang w:val="en-US"/>
        </w:rPr>
        <w:t xml:space="preserve"> 2479</w:t>
      </w:r>
      <w:r w:rsidR="00E852CB" w:rsidRPr="005E0839">
        <w:rPr>
          <w:sz w:val="22"/>
          <w:szCs w:val="22"/>
          <w:lang w:val="en-US"/>
        </w:rPr>
        <w:t>)</w:t>
      </w:r>
      <w:r w:rsidRPr="005E0839">
        <w:rPr>
          <w:sz w:val="22"/>
          <w:szCs w:val="22"/>
          <w:lang w:val="en-US"/>
        </w:rPr>
        <w:t xml:space="preserve">. </w:t>
      </w:r>
      <w:r w:rsidR="006A77C4" w:rsidRPr="005E0839">
        <w:rPr>
          <w:sz w:val="22"/>
          <w:szCs w:val="22"/>
          <w:lang w:val="en-US"/>
        </w:rPr>
        <w:t xml:space="preserve">While we could not find exact data on self-identified </w:t>
      </w:r>
      <w:proofErr w:type="spellStart"/>
      <w:r w:rsidR="006A77C4" w:rsidRPr="005E0839">
        <w:rPr>
          <w:sz w:val="22"/>
          <w:szCs w:val="22"/>
          <w:lang w:val="en-US"/>
        </w:rPr>
        <w:t>Loretans</w:t>
      </w:r>
      <w:proofErr w:type="spellEnd"/>
      <w:r w:rsidR="006A77C4" w:rsidRPr="005E0839">
        <w:rPr>
          <w:sz w:val="22"/>
          <w:szCs w:val="22"/>
          <w:lang w:val="en-US"/>
        </w:rPr>
        <w:t>, the regionalist character of the movement makes it likely that the criteria for regional concentration are met. Furthermore, a</w:t>
      </w:r>
      <w:r w:rsidRPr="005E0839">
        <w:rPr>
          <w:sz w:val="22"/>
          <w:szCs w:val="22"/>
          <w:lang w:val="en-US"/>
        </w:rPr>
        <w:t xml:space="preserve">ccording </w:t>
      </w:r>
      <w:r w:rsidR="00E852CB" w:rsidRPr="005E0839">
        <w:rPr>
          <w:sz w:val="22"/>
          <w:szCs w:val="22"/>
          <w:lang w:val="en-US"/>
        </w:rPr>
        <w:t>to</w:t>
      </w:r>
      <w:r w:rsidR="006A77C4" w:rsidRPr="005E0839">
        <w:rPr>
          <w:sz w:val="22"/>
          <w:szCs w:val="22"/>
          <w:lang w:val="en-US"/>
        </w:rPr>
        <w:t xml:space="preserve"> UNICEF</w:t>
      </w:r>
      <w:r w:rsidR="00D76358" w:rsidRPr="005E0839">
        <w:rPr>
          <w:sz w:val="22"/>
          <w:szCs w:val="22"/>
          <w:lang w:val="en-US"/>
        </w:rPr>
        <w:t xml:space="preserve"> (n.d.)</w:t>
      </w:r>
      <w:r w:rsidR="006A77C4" w:rsidRPr="005E0839">
        <w:rPr>
          <w:sz w:val="22"/>
          <w:szCs w:val="22"/>
          <w:lang w:val="en-US"/>
        </w:rPr>
        <w:t>, indigenous people make up only ca 10% of the Loreto department.</w:t>
      </w:r>
      <w:r w:rsidR="00FF128C">
        <w:rPr>
          <w:sz w:val="22"/>
          <w:szCs w:val="22"/>
          <w:lang w:val="en-US"/>
        </w:rPr>
        <w:t xml:space="preserve"> </w:t>
      </w:r>
      <w:r w:rsidR="006A77C4" w:rsidRPr="009C2ADD">
        <w:rPr>
          <w:sz w:val="22"/>
          <w:szCs w:val="22"/>
        </w:rPr>
        <w:t>[regionally concentrated]</w:t>
      </w:r>
    </w:p>
    <w:p w14:paraId="739D7F04" w14:textId="489D92E6" w:rsidR="00E852CB" w:rsidRPr="009C2ADD" w:rsidRDefault="00E852CB" w:rsidP="0071715D">
      <w:pPr>
        <w:rPr>
          <w:sz w:val="22"/>
          <w:szCs w:val="22"/>
        </w:rPr>
      </w:pPr>
    </w:p>
    <w:p w14:paraId="60195EFD" w14:textId="77777777" w:rsidR="006A77C4" w:rsidRPr="009C2ADD" w:rsidRDefault="006A77C4" w:rsidP="0071715D">
      <w:pPr>
        <w:rPr>
          <w:sz w:val="22"/>
          <w:szCs w:val="22"/>
        </w:rPr>
      </w:pPr>
    </w:p>
    <w:p w14:paraId="6644DE28" w14:textId="77777777" w:rsidR="0071715D" w:rsidRPr="009C2ADD" w:rsidRDefault="0071715D" w:rsidP="0071715D">
      <w:pPr>
        <w:rPr>
          <w:b/>
          <w:sz w:val="22"/>
          <w:szCs w:val="22"/>
        </w:rPr>
      </w:pPr>
      <w:r w:rsidRPr="009C2ADD">
        <w:rPr>
          <w:b/>
          <w:sz w:val="22"/>
          <w:szCs w:val="22"/>
        </w:rPr>
        <w:t>Kin</w:t>
      </w:r>
    </w:p>
    <w:p w14:paraId="7B0B9E36" w14:textId="77777777" w:rsidR="0071715D" w:rsidRPr="009C2ADD" w:rsidRDefault="0071715D" w:rsidP="0071715D">
      <w:pPr>
        <w:rPr>
          <w:bCs/>
          <w:sz w:val="22"/>
          <w:szCs w:val="22"/>
        </w:rPr>
      </w:pPr>
    </w:p>
    <w:p w14:paraId="07C17D39" w14:textId="11F4E2F5" w:rsidR="0071715D" w:rsidRPr="009C2ADD" w:rsidRDefault="006A77C4" w:rsidP="00DC2850">
      <w:pPr>
        <w:pStyle w:val="ListParagraph"/>
        <w:numPr>
          <w:ilvl w:val="0"/>
          <w:numId w:val="4"/>
        </w:numPr>
        <w:spacing w:after="60"/>
        <w:rPr>
          <w:bCs/>
          <w:sz w:val="22"/>
          <w:szCs w:val="22"/>
        </w:rPr>
      </w:pPr>
      <w:r w:rsidRPr="005E0839">
        <w:rPr>
          <w:bCs/>
          <w:sz w:val="22"/>
          <w:szCs w:val="22"/>
          <w:lang w:val="en-US"/>
        </w:rPr>
        <w:t xml:space="preserve">We found evidence for </w:t>
      </w:r>
      <w:proofErr w:type="spellStart"/>
      <w:r w:rsidRPr="005E0839">
        <w:rPr>
          <w:bCs/>
          <w:sz w:val="22"/>
          <w:szCs w:val="22"/>
          <w:lang w:val="en-US"/>
        </w:rPr>
        <w:t>Loretans</w:t>
      </w:r>
      <w:proofErr w:type="spellEnd"/>
      <w:r w:rsidRPr="005E0839">
        <w:rPr>
          <w:bCs/>
          <w:sz w:val="22"/>
          <w:szCs w:val="22"/>
          <w:lang w:val="en-US"/>
        </w:rPr>
        <w:t xml:space="preserve"> in Colombia; however, their number appears to be below 100,000 (see under group size).</w:t>
      </w:r>
      <w:r w:rsidR="00FF128C">
        <w:rPr>
          <w:bCs/>
          <w:sz w:val="22"/>
          <w:szCs w:val="22"/>
          <w:lang w:val="en-US"/>
        </w:rPr>
        <w:t xml:space="preserve"> </w:t>
      </w:r>
      <w:r w:rsidRPr="009C2ADD">
        <w:rPr>
          <w:bCs/>
          <w:sz w:val="22"/>
          <w:szCs w:val="22"/>
        </w:rPr>
        <w:t>[no kin]</w:t>
      </w:r>
    </w:p>
    <w:p w14:paraId="24EDB413" w14:textId="76E52979" w:rsidR="0071715D" w:rsidRPr="009C2ADD" w:rsidRDefault="0071715D" w:rsidP="0071715D">
      <w:pPr>
        <w:spacing w:after="60"/>
        <w:ind w:left="709" w:hanging="709"/>
        <w:rPr>
          <w:bCs/>
          <w:sz w:val="22"/>
          <w:szCs w:val="22"/>
        </w:rPr>
      </w:pPr>
    </w:p>
    <w:p w14:paraId="50750E80" w14:textId="77777777" w:rsidR="006A77C4" w:rsidRPr="009C2ADD" w:rsidRDefault="006A77C4" w:rsidP="0071715D">
      <w:pPr>
        <w:spacing w:after="60"/>
        <w:ind w:left="709" w:hanging="709"/>
        <w:rPr>
          <w:bCs/>
          <w:sz w:val="22"/>
          <w:szCs w:val="22"/>
        </w:rPr>
      </w:pPr>
    </w:p>
    <w:p w14:paraId="36178E96" w14:textId="1421F574" w:rsidR="00BA25FA" w:rsidRDefault="0071715D" w:rsidP="00287A29">
      <w:pPr>
        <w:spacing w:after="60"/>
        <w:ind w:left="709" w:hanging="709"/>
        <w:rPr>
          <w:b/>
          <w:sz w:val="22"/>
          <w:szCs w:val="22"/>
          <w:lang w:val="en-US"/>
        </w:rPr>
      </w:pPr>
      <w:r w:rsidRPr="005E0839">
        <w:rPr>
          <w:b/>
          <w:sz w:val="22"/>
          <w:szCs w:val="22"/>
          <w:lang w:val="en-US"/>
        </w:rPr>
        <w:t>Sources</w:t>
      </w:r>
    </w:p>
    <w:p w14:paraId="75D21E08" w14:textId="77777777" w:rsidR="00574BE5" w:rsidRPr="005E0839" w:rsidRDefault="00574BE5" w:rsidP="00287A29">
      <w:pPr>
        <w:spacing w:after="60"/>
        <w:ind w:left="709" w:hanging="709"/>
        <w:rPr>
          <w:b/>
          <w:sz w:val="22"/>
          <w:szCs w:val="22"/>
          <w:lang w:val="en-US"/>
        </w:rPr>
      </w:pPr>
    </w:p>
    <w:p w14:paraId="201CEF89" w14:textId="77777777" w:rsidR="00A66670" w:rsidRPr="00807C8D" w:rsidRDefault="00A66670" w:rsidP="00574BE5">
      <w:pPr>
        <w:pStyle w:val="NormalWeb"/>
        <w:spacing w:before="0" w:beforeAutospacing="0" w:after="60" w:afterAutospacing="0"/>
        <w:ind w:left="709" w:hanging="709"/>
        <w:rPr>
          <w:sz w:val="22"/>
          <w:szCs w:val="22"/>
          <w:lang w:val="en-US"/>
        </w:rPr>
      </w:pPr>
      <w:r w:rsidRPr="00807C8D">
        <w:rPr>
          <w:sz w:val="22"/>
          <w:szCs w:val="22"/>
          <w:lang w:val="es-ES"/>
        </w:rPr>
        <w:t xml:space="preserve">Arellano, Juan (2016). </w:t>
      </w:r>
      <w:hyperlink r:id="rId9" w:tooltip="La región peruana de Loreto protesta por control del petróleo y respeto a pueblos originarios" w:history="1">
        <w:r w:rsidRPr="002B7351">
          <w:rPr>
            <w:rStyle w:val="Hyperlink"/>
            <w:sz w:val="22"/>
            <w:szCs w:val="22"/>
            <w:lang w:val="en-US"/>
          </w:rPr>
          <w:t>región peruana de Loreto protesta por control del petróleo y respeto a pueblos originarios</w:t>
        </w:r>
      </w:hyperlink>
      <w:r w:rsidRPr="00807C8D">
        <w:rPr>
          <w:sz w:val="22"/>
          <w:szCs w:val="22"/>
          <w:lang w:val="es-ES"/>
        </w:rPr>
        <w:t xml:space="preserve">. </w:t>
      </w:r>
      <w:hyperlink r:id="rId10" w:history="1">
        <w:r w:rsidRPr="00807C8D">
          <w:rPr>
            <w:rStyle w:val="Hyperlink"/>
            <w:sz w:val="22"/>
            <w:szCs w:val="22"/>
            <w:lang w:val="en-US"/>
          </w:rPr>
          <w:t>https://es.globalvoices.org/2015/09/08/la-region-peruana-de-loreto-protesta-por-control-del-petroleo-y-respeto-a-pueblos-originarios/</w:t>
        </w:r>
      </w:hyperlink>
      <w:r w:rsidRPr="00807C8D">
        <w:rPr>
          <w:sz w:val="22"/>
          <w:szCs w:val="22"/>
          <w:lang w:val="en-US"/>
        </w:rPr>
        <w:t xml:space="preserve"> [September 18, 2022]</w:t>
      </w:r>
    </w:p>
    <w:p w14:paraId="111E288C" w14:textId="77777777" w:rsidR="00A66670" w:rsidRPr="005E0839" w:rsidRDefault="00A66670" w:rsidP="00574BE5">
      <w:pPr>
        <w:pStyle w:val="NormalWeb"/>
        <w:spacing w:before="0" w:beforeAutospacing="0" w:after="60" w:afterAutospacing="0"/>
        <w:ind w:left="709" w:hanging="709"/>
        <w:rPr>
          <w:sz w:val="22"/>
          <w:szCs w:val="22"/>
          <w:lang w:val="en-US"/>
        </w:rPr>
      </w:pPr>
      <w:r w:rsidRPr="009C2ADD">
        <w:rPr>
          <w:sz w:val="22"/>
          <w:szCs w:val="22"/>
          <w:lang w:val="es-ES"/>
        </w:rPr>
        <w:t xml:space="preserve">Chirif, Alberto (2002). </w:t>
      </w:r>
      <w:r w:rsidRPr="00092156">
        <w:rPr>
          <w:sz w:val="22"/>
          <w:szCs w:val="22"/>
          <w:lang w:val="es-ES"/>
        </w:rPr>
        <w:t>El Frente Patriótico de Loreto: fortalezas y debiliade</w:t>
      </w:r>
      <w:r w:rsidRPr="009C2ADD">
        <w:rPr>
          <w:sz w:val="22"/>
          <w:szCs w:val="22"/>
          <w:lang w:val="es-ES"/>
        </w:rPr>
        <w:t xml:space="preserve">s. </w:t>
      </w:r>
      <w:r w:rsidRPr="009C2ADD">
        <w:rPr>
          <w:i/>
          <w:iCs/>
          <w:sz w:val="22"/>
          <w:szCs w:val="22"/>
          <w:lang w:val="es-ES"/>
        </w:rPr>
        <w:t>Quehacer</w:t>
      </w:r>
      <w:r w:rsidRPr="009C2ADD">
        <w:rPr>
          <w:sz w:val="22"/>
          <w:szCs w:val="22"/>
          <w:lang w:val="es-ES"/>
        </w:rPr>
        <w:t>,</w:t>
      </w:r>
      <w:r w:rsidRPr="009C2ADD">
        <w:rPr>
          <w:i/>
          <w:iCs/>
          <w:sz w:val="22"/>
          <w:szCs w:val="22"/>
          <w:lang w:val="es-ES"/>
        </w:rPr>
        <w:t xml:space="preserve"> </w:t>
      </w:r>
      <w:r w:rsidRPr="009C2ADD">
        <w:rPr>
          <w:sz w:val="22"/>
          <w:szCs w:val="22"/>
          <w:lang w:val="es-ES"/>
        </w:rPr>
        <w:t>135: 62-73.</w:t>
      </w:r>
    </w:p>
    <w:p w14:paraId="4D064B2A" w14:textId="77777777" w:rsidR="00A66670" w:rsidRPr="009C2ADD" w:rsidRDefault="00A66670" w:rsidP="00574BE5">
      <w:pPr>
        <w:pStyle w:val="NormalWeb"/>
        <w:spacing w:before="0" w:beforeAutospacing="0" w:after="60" w:afterAutospacing="0"/>
        <w:ind w:left="709" w:hanging="709"/>
        <w:rPr>
          <w:sz w:val="22"/>
          <w:szCs w:val="22"/>
          <w:lang w:val="en-US"/>
        </w:rPr>
      </w:pPr>
      <w:r w:rsidRPr="009D3605">
        <w:rPr>
          <w:sz w:val="22"/>
          <w:szCs w:val="22"/>
          <w:lang w:val="en-US"/>
        </w:rPr>
        <w:t xml:space="preserve">De Jong, Wil (2012). </w:t>
      </w:r>
      <w:r w:rsidRPr="009C2ADD">
        <w:rPr>
          <w:sz w:val="22"/>
          <w:szCs w:val="22"/>
          <w:lang w:val="en-US"/>
        </w:rPr>
        <w:t>“</w:t>
      </w:r>
      <w:r w:rsidRPr="005E0839">
        <w:rPr>
          <w:sz w:val="22"/>
          <w:szCs w:val="22"/>
          <w:lang w:val="en-US"/>
        </w:rPr>
        <w:t>Territorialization, Regionalism and Natural Resource Management in the Peruvian Amazon</w:t>
      </w:r>
      <w:r w:rsidRPr="009C2ADD">
        <w:rPr>
          <w:sz w:val="22"/>
          <w:szCs w:val="22"/>
          <w:lang w:val="en-US"/>
        </w:rPr>
        <w:t xml:space="preserve">”. In De Jong, W. </w:t>
      </w:r>
      <w:proofErr w:type="spellStart"/>
      <w:r w:rsidRPr="009C2ADD">
        <w:rPr>
          <w:sz w:val="22"/>
          <w:szCs w:val="22"/>
          <w:lang w:val="en-US"/>
        </w:rPr>
        <w:t>Snelder</w:t>
      </w:r>
      <w:proofErr w:type="spellEnd"/>
      <w:r w:rsidRPr="009C2ADD">
        <w:rPr>
          <w:sz w:val="22"/>
          <w:szCs w:val="22"/>
          <w:lang w:val="en-US"/>
        </w:rPr>
        <w:t xml:space="preserve">, D. and Ishikawa N. (eds.) </w:t>
      </w:r>
      <w:r w:rsidRPr="005E0839">
        <w:rPr>
          <w:i/>
          <w:iCs/>
          <w:sz w:val="22"/>
          <w:szCs w:val="22"/>
          <w:lang w:val="en-US"/>
        </w:rPr>
        <w:t>Transborder Governance of Forests, Rivers and Seas</w:t>
      </w:r>
      <w:r w:rsidRPr="009C2ADD">
        <w:rPr>
          <w:i/>
          <w:iCs/>
          <w:sz w:val="22"/>
          <w:szCs w:val="22"/>
          <w:lang w:val="en-US"/>
        </w:rPr>
        <w:t xml:space="preserve">. </w:t>
      </w:r>
      <w:r w:rsidRPr="009C2ADD">
        <w:rPr>
          <w:sz w:val="22"/>
          <w:szCs w:val="22"/>
          <w:lang w:val="en-US"/>
        </w:rPr>
        <w:t>London: Routledge.</w:t>
      </w:r>
    </w:p>
    <w:p w14:paraId="057E6EF7" w14:textId="77777777" w:rsidR="00A66670" w:rsidRPr="009C2ADD" w:rsidRDefault="00A66670" w:rsidP="00574BE5">
      <w:pPr>
        <w:pStyle w:val="NormalWeb"/>
        <w:spacing w:before="0" w:beforeAutospacing="0" w:after="60" w:afterAutospacing="0"/>
        <w:ind w:left="709" w:hanging="709"/>
        <w:rPr>
          <w:sz w:val="22"/>
          <w:szCs w:val="22"/>
          <w:lang w:val="en-US"/>
        </w:rPr>
      </w:pPr>
      <w:r w:rsidRPr="009C2ADD">
        <w:rPr>
          <w:sz w:val="22"/>
          <w:szCs w:val="22"/>
          <w:lang w:val="en-US"/>
        </w:rPr>
        <w:t xml:space="preserve">GADM (2019). Database of Global Administrative Boundaries, Version 3.6. </w:t>
      </w:r>
      <w:hyperlink r:id="rId11" w:history="1">
        <w:r w:rsidRPr="009C2ADD">
          <w:rPr>
            <w:rStyle w:val="Hyperlink"/>
            <w:sz w:val="22"/>
            <w:szCs w:val="22"/>
            <w:lang w:val="en-US"/>
          </w:rPr>
          <w:t>https://gadm.org/</w:t>
        </w:r>
      </w:hyperlink>
      <w:r w:rsidRPr="009C2ADD">
        <w:rPr>
          <w:sz w:val="22"/>
          <w:szCs w:val="22"/>
          <w:lang w:val="en-US"/>
        </w:rPr>
        <w:t xml:space="preserve"> [November 19, 2021].</w:t>
      </w:r>
    </w:p>
    <w:p w14:paraId="5E73B200" w14:textId="77777777" w:rsidR="00A66670" w:rsidRDefault="00A66670" w:rsidP="00574BE5">
      <w:pPr>
        <w:pStyle w:val="NormalWeb"/>
        <w:spacing w:before="0" w:beforeAutospacing="0" w:after="60" w:afterAutospacing="0"/>
        <w:ind w:left="709" w:hanging="709"/>
        <w:rPr>
          <w:sz w:val="22"/>
          <w:szCs w:val="22"/>
          <w:lang w:val="es-ES"/>
        </w:rPr>
      </w:pPr>
      <w:r w:rsidRPr="009C2ADD">
        <w:rPr>
          <w:sz w:val="22"/>
          <w:szCs w:val="22"/>
          <w:lang w:val="en-US"/>
        </w:rPr>
        <w:t>Inter Press Service (</w:t>
      </w:r>
      <w:proofErr w:type="gramStart"/>
      <w:r w:rsidRPr="009C2ADD">
        <w:rPr>
          <w:sz w:val="22"/>
          <w:szCs w:val="22"/>
          <w:lang w:val="en-US"/>
        </w:rPr>
        <w:t>IPS )</w:t>
      </w:r>
      <w:proofErr w:type="gramEnd"/>
      <w:r w:rsidRPr="009C2ADD">
        <w:rPr>
          <w:sz w:val="22"/>
          <w:szCs w:val="22"/>
          <w:lang w:val="en-US"/>
        </w:rPr>
        <w:t xml:space="preserve">. “Politics-Peru: Tensions Simmer in Northeast, Threaten Oil Supply.” </w:t>
      </w:r>
      <w:r w:rsidRPr="009D3605">
        <w:rPr>
          <w:sz w:val="22"/>
          <w:szCs w:val="22"/>
          <w:lang w:val="es-ES"/>
        </w:rPr>
        <w:t>February 8.</w:t>
      </w:r>
    </w:p>
    <w:p w14:paraId="178093A7" w14:textId="77777777" w:rsidR="00A66670" w:rsidRDefault="00A66670" w:rsidP="00574BE5">
      <w:pPr>
        <w:pStyle w:val="NormalWeb"/>
        <w:spacing w:before="0" w:beforeAutospacing="0" w:after="60" w:afterAutospacing="0"/>
        <w:ind w:left="709" w:hanging="709"/>
        <w:rPr>
          <w:sz w:val="22"/>
          <w:szCs w:val="22"/>
          <w:lang w:val="es-ES"/>
        </w:rPr>
      </w:pPr>
      <w:r>
        <w:rPr>
          <w:sz w:val="22"/>
          <w:szCs w:val="22"/>
          <w:lang w:val="es-ES"/>
        </w:rPr>
        <w:t xml:space="preserve">La Región (2017). </w:t>
      </w:r>
      <w:proofErr w:type="spellStart"/>
      <w:r w:rsidRPr="002B7351">
        <w:rPr>
          <w:sz w:val="22"/>
          <w:szCs w:val="22"/>
          <w:lang w:val="en-US"/>
        </w:rPr>
        <w:t>Frente</w:t>
      </w:r>
      <w:proofErr w:type="spellEnd"/>
      <w:r w:rsidRPr="002B7351">
        <w:rPr>
          <w:sz w:val="22"/>
          <w:szCs w:val="22"/>
          <w:lang w:val="en-US"/>
        </w:rPr>
        <w:t xml:space="preserve"> </w:t>
      </w:r>
      <w:proofErr w:type="spellStart"/>
      <w:r w:rsidRPr="002B7351">
        <w:rPr>
          <w:sz w:val="22"/>
          <w:szCs w:val="22"/>
          <w:lang w:val="en-US"/>
        </w:rPr>
        <w:t>Patriótico</w:t>
      </w:r>
      <w:proofErr w:type="spellEnd"/>
      <w:r w:rsidRPr="002B7351">
        <w:rPr>
          <w:sz w:val="22"/>
          <w:szCs w:val="22"/>
          <w:lang w:val="en-US"/>
        </w:rPr>
        <w:t xml:space="preserve"> de Loreto </w:t>
      </w:r>
      <w:proofErr w:type="spellStart"/>
      <w:r w:rsidRPr="002B7351">
        <w:rPr>
          <w:sz w:val="22"/>
          <w:szCs w:val="22"/>
          <w:lang w:val="en-US"/>
        </w:rPr>
        <w:t>rechaza</w:t>
      </w:r>
      <w:proofErr w:type="spellEnd"/>
      <w:r w:rsidRPr="002B7351">
        <w:rPr>
          <w:sz w:val="22"/>
          <w:szCs w:val="22"/>
          <w:lang w:val="en-US"/>
        </w:rPr>
        <w:t xml:space="preserve"> </w:t>
      </w:r>
      <w:proofErr w:type="spellStart"/>
      <w:r w:rsidRPr="002B7351">
        <w:rPr>
          <w:sz w:val="22"/>
          <w:szCs w:val="22"/>
          <w:lang w:val="en-US"/>
        </w:rPr>
        <w:t>intento</w:t>
      </w:r>
      <w:proofErr w:type="spellEnd"/>
      <w:r w:rsidRPr="002B7351">
        <w:rPr>
          <w:sz w:val="22"/>
          <w:szCs w:val="22"/>
          <w:lang w:val="en-US"/>
        </w:rPr>
        <w:t xml:space="preserve"> de </w:t>
      </w:r>
      <w:proofErr w:type="spellStart"/>
      <w:r w:rsidRPr="002B7351">
        <w:rPr>
          <w:sz w:val="22"/>
          <w:szCs w:val="22"/>
          <w:lang w:val="en-US"/>
        </w:rPr>
        <w:t>vacancia</w:t>
      </w:r>
      <w:proofErr w:type="spellEnd"/>
      <w:r w:rsidRPr="002B7351">
        <w:rPr>
          <w:sz w:val="22"/>
          <w:szCs w:val="22"/>
          <w:lang w:val="en-US"/>
        </w:rPr>
        <w:t xml:space="preserve"> </w:t>
      </w:r>
      <w:proofErr w:type="spellStart"/>
      <w:r w:rsidRPr="002B7351">
        <w:rPr>
          <w:sz w:val="22"/>
          <w:szCs w:val="22"/>
          <w:lang w:val="en-US"/>
        </w:rPr>
        <w:t>presidencial</w:t>
      </w:r>
      <w:proofErr w:type="spellEnd"/>
      <w:r w:rsidRPr="002B7351">
        <w:rPr>
          <w:sz w:val="22"/>
          <w:szCs w:val="22"/>
          <w:lang w:val="en-US"/>
        </w:rPr>
        <w:t xml:space="preserve"> y </w:t>
      </w:r>
      <w:proofErr w:type="spellStart"/>
      <w:r w:rsidRPr="002B7351">
        <w:rPr>
          <w:sz w:val="22"/>
          <w:szCs w:val="22"/>
          <w:lang w:val="en-US"/>
        </w:rPr>
        <w:t>defiende</w:t>
      </w:r>
      <w:proofErr w:type="spellEnd"/>
      <w:r w:rsidRPr="002B7351">
        <w:rPr>
          <w:sz w:val="22"/>
          <w:szCs w:val="22"/>
          <w:lang w:val="en-US"/>
        </w:rPr>
        <w:t xml:space="preserve"> </w:t>
      </w:r>
      <w:proofErr w:type="spellStart"/>
      <w:r w:rsidRPr="002B7351">
        <w:rPr>
          <w:sz w:val="22"/>
          <w:szCs w:val="22"/>
          <w:lang w:val="en-US"/>
        </w:rPr>
        <w:t>democracia</w:t>
      </w:r>
      <w:proofErr w:type="spellEnd"/>
      <w:r>
        <w:rPr>
          <w:sz w:val="22"/>
          <w:szCs w:val="22"/>
          <w:lang w:val="es-ES"/>
        </w:rPr>
        <w:t xml:space="preserve">. </w:t>
      </w:r>
      <w:r w:rsidRPr="001307F8">
        <w:rPr>
          <w:sz w:val="22"/>
          <w:szCs w:val="22"/>
          <w:lang w:val="es-ES"/>
        </w:rPr>
        <w:t>https://diariolaregion.com/web/frente-patriotico-de-loreto-rechaza-intento-de-vacancia-presidencial-y-defiende-democracia/</w:t>
      </w:r>
      <w:r>
        <w:rPr>
          <w:sz w:val="22"/>
          <w:szCs w:val="22"/>
          <w:lang w:val="es-ES"/>
        </w:rPr>
        <w:t xml:space="preserve"> </w:t>
      </w:r>
      <w:r w:rsidRPr="001307F8">
        <w:rPr>
          <w:rFonts w:eastAsia="Times"/>
          <w:iCs/>
          <w:sz w:val="22"/>
          <w:szCs w:val="22"/>
          <w:lang w:val="es-ES"/>
        </w:rPr>
        <w:t>[September 18, 2022]</w:t>
      </w:r>
    </w:p>
    <w:p w14:paraId="3AAD257D" w14:textId="77777777" w:rsidR="00A66670" w:rsidRPr="001307F8" w:rsidRDefault="00A66670" w:rsidP="00574BE5">
      <w:pPr>
        <w:pStyle w:val="NormalWeb"/>
        <w:spacing w:before="0" w:beforeAutospacing="0" w:after="60" w:afterAutospacing="0"/>
        <w:ind w:left="709" w:hanging="709"/>
        <w:rPr>
          <w:sz w:val="22"/>
          <w:szCs w:val="22"/>
          <w:lang w:val="es-ES"/>
        </w:rPr>
      </w:pPr>
      <w:r w:rsidRPr="009D3605">
        <w:rPr>
          <w:sz w:val="22"/>
          <w:szCs w:val="22"/>
          <w:lang w:val="es-ES"/>
        </w:rPr>
        <w:t xml:space="preserve">La República (2019). </w:t>
      </w:r>
      <w:r w:rsidRPr="009C2ADD">
        <w:rPr>
          <w:sz w:val="22"/>
          <w:szCs w:val="22"/>
          <w:lang w:val="es-ES"/>
        </w:rPr>
        <w:t xml:space="preserve">“Meléndez tras renunciar al Midis: ‘Me voy con la convicción de haber servido a mi país’”. </w:t>
      </w:r>
      <w:hyperlink r:id="rId12" w:history="1">
        <w:r w:rsidRPr="00092156">
          <w:rPr>
            <w:rStyle w:val="Hyperlink"/>
            <w:bCs/>
            <w:sz w:val="22"/>
            <w:szCs w:val="22"/>
            <w:lang w:val="en-US"/>
          </w:rPr>
          <w:t>https://larepublica.pe/politica/2019/10/28/jorge-melendez-me-voy-con-la-conviccion-de-haber-servido-a-mi-pais-ministerio-de-desarrollo-e-inclusion-social/</w:t>
        </w:r>
      </w:hyperlink>
      <w:r w:rsidRPr="00092156">
        <w:rPr>
          <w:bCs/>
          <w:sz w:val="22"/>
          <w:szCs w:val="22"/>
          <w:lang w:val="en-US"/>
        </w:rPr>
        <w:t xml:space="preserve"> </w:t>
      </w:r>
      <w:r w:rsidRPr="00092156">
        <w:rPr>
          <w:sz w:val="22"/>
          <w:szCs w:val="22"/>
          <w:lang w:val="en-US"/>
        </w:rPr>
        <w:t>[March 31, 2022].</w:t>
      </w:r>
    </w:p>
    <w:p w14:paraId="1F84129D" w14:textId="77777777" w:rsidR="00A66670" w:rsidRPr="00D95481" w:rsidRDefault="00A66670" w:rsidP="00574BE5">
      <w:pPr>
        <w:pStyle w:val="NormalWeb"/>
        <w:spacing w:before="0" w:beforeAutospacing="0" w:after="60" w:afterAutospacing="0"/>
        <w:ind w:left="709" w:hanging="709"/>
        <w:rPr>
          <w:rFonts w:eastAsia="Times"/>
          <w:iCs/>
          <w:sz w:val="22"/>
          <w:szCs w:val="22"/>
          <w:lang w:val="en-US"/>
        </w:rPr>
      </w:pPr>
      <w:r w:rsidRPr="009C2ADD">
        <w:rPr>
          <w:sz w:val="22"/>
          <w:szCs w:val="22"/>
          <w:lang w:val="en-US"/>
        </w:rPr>
        <w:lastRenderedPageBreak/>
        <w:t>Minahan, James (2016).</w:t>
      </w:r>
      <w:r w:rsidRPr="009C2ADD">
        <w:rPr>
          <w:rFonts w:eastAsia="Times"/>
          <w:i/>
          <w:sz w:val="22"/>
          <w:szCs w:val="22"/>
          <w:lang w:val="en-US"/>
        </w:rPr>
        <w:t xml:space="preserve"> Encyclopedia of Stateless Nations. Second Edition. </w:t>
      </w:r>
      <w:r w:rsidRPr="009C2ADD">
        <w:rPr>
          <w:rFonts w:eastAsia="Times"/>
          <w:iCs/>
          <w:sz w:val="22"/>
          <w:szCs w:val="22"/>
          <w:lang w:val="en-US"/>
        </w:rPr>
        <w:t xml:space="preserve">Santa Barbara, CA: </w:t>
      </w:r>
      <w:r w:rsidRPr="00D95481">
        <w:rPr>
          <w:rFonts w:eastAsia="Times"/>
          <w:iCs/>
          <w:sz w:val="22"/>
          <w:szCs w:val="22"/>
          <w:lang w:val="en-US"/>
        </w:rPr>
        <w:t>Greenwood Press.</w:t>
      </w:r>
    </w:p>
    <w:p w14:paraId="28CAE196" w14:textId="77777777" w:rsidR="00A66670" w:rsidRPr="001307F8" w:rsidRDefault="00A66670" w:rsidP="00574BE5">
      <w:pPr>
        <w:pStyle w:val="NormalWeb"/>
        <w:spacing w:before="0" w:beforeAutospacing="0" w:after="60" w:afterAutospacing="0"/>
        <w:ind w:left="709" w:hanging="709"/>
        <w:rPr>
          <w:rFonts w:eastAsia="Times"/>
          <w:b/>
          <w:bCs/>
          <w:iCs/>
          <w:sz w:val="22"/>
          <w:szCs w:val="22"/>
          <w:lang w:val="en-US"/>
        </w:rPr>
      </w:pPr>
      <w:r w:rsidRPr="00D95481">
        <w:rPr>
          <w:rFonts w:eastAsia="Times"/>
          <w:iCs/>
          <w:sz w:val="22"/>
          <w:szCs w:val="22"/>
          <w:lang w:val="es-ES"/>
        </w:rPr>
        <w:t xml:space="preserve">RPP (2019). </w:t>
      </w:r>
      <w:proofErr w:type="spellStart"/>
      <w:r w:rsidRPr="002B7351">
        <w:rPr>
          <w:rFonts w:eastAsia="Times"/>
          <w:iCs/>
          <w:sz w:val="22"/>
          <w:szCs w:val="22"/>
          <w:lang w:val="en-US"/>
        </w:rPr>
        <w:t>Antauro</w:t>
      </w:r>
      <w:proofErr w:type="spellEnd"/>
      <w:r w:rsidRPr="002B7351">
        <w:rPr>
          <w:rFonts w:eastAsia="Times"/>
          <w:iCs/>
          <w:sz w:val="22"/>
          <w:szCs w:val="22"/>
          <w:lang w:val="en-US"/>
        </w:rPr>
        <w:t xml:space="preserve"> Humala </w:t>
      </w:r>
      <w:proofErr w:type="spellStart"/>
      <w:r w:rsidRPr="002B7351">
        <w:rPr>
          <w:rFonts w:eastAsia="Times"/>
          <w:iCs/>
          <w:sz w:val="22"/>
          <w:szCs w:val="22"/>
          <w:lang w:val="en-US"/>
        </w:rPr>
        <w:t>fue</w:t>
      </w:r>
      <w:proofErr w:type="spellEnd"/>
      <w:r w:rsidRPr="002B7351">
        <w:rPr>
          <w:rFonts w:eastAsia="Times"/>
          <w:iCs/>
          <w:sz w:val="22"/>
          <w:szCs w:val="22"/>
          <w:lang w:val="en-US"/>
        </w:rPr>
        <w:t xml:space="preserve"> </w:t>
      </w:r>
      <w:proofErr w:type="spellStart"/>
      <w:r w:rsidRPr="002B7351">
        <w:rPr>
          <w:rFonts w:eastAsia="Times"/>
          <w:iCs/>
          <w:sz w:val="22"/>
          <w:szCs w:val="22"/>
          <w:lang w:val="en-US"/>
        </w:rPr>
        <w:t>trasladado</w:t>
      </w:r>
      <w:proofErr w:type="spellEnd"/>
      <w:r w:rsidRPr="002B7351">
        <w:rPr>
          <w:rFonts w:eastAsia="Times"/>
          <w:iCs/>
          <w:sz w:val="22"/>
          <w:szCs w:val="22"/>
          <w:lang w:val="en-US"/>
        </w:rPr>
        <w:t xml:space="preserve"> al penal </w:t>
      </w:r>
      <w:proofErr w:type="spellStart"/>
      <w:r w:rsidRPr="002B7351">
        <w:rPr>
          <w:rFonts w:eastAsia="Times"/>
          <w:iCs/>
          <w:sz w:val="22"/>
          <w:szCs w:val="22"/>
          <w:lang w:val="en-US"/>
        </w:rPr>
        <w:t>Ancón</w:t>
      </w:r>
      <w:proofErr w:type="spellEnd"/>
      <w:r w:rsidRPr="002B7351">
        <w:rPr>
          <w:rFonts w:eastAsia="Times"/>
          <w:iCs/>
          <w:sz w:val="22"/>
          <w:szCs w:val="22"/>
          <w:lang w:val="en-US"/>
        </w:rPr>
        <w:t xml:space="preserve"> II</w:t>
      </w:r>
      <w:r w:rsidRPr="00D95481">
        <w:rPr>
          <w:rFonts w:eastAsia="Times"/>
          <w:iCs/>
          <w:sz w:val="22"/>
          <w:szCs w:val="22"/>
          <w:lang w:val="es-ES"/>
        </w:rPr>
        <w:t xml:space="preserve">. </w:t>
      </w:r>
      <w:hyperlink r:id="rId13" w:history="1">
        <w:r w:rsidRPr="00D95481">
          <w:rPr>
            <w:rStyle w:val="Hyperlink"/>
            <w:rFonts w:eastAsia="Times"/>
            <w:iCs/>
            <w:sz w:val="22"/>
            <w:szCs w:val="22"/>
            <w:lang w:val="en-US"/>
          </w:rPr>
          <w:t>https://rpp.pe/peru/actualidad/antauro-humala-frente-patriotico-denuncia-que-hermano-del-expresidente-ha-sido-trasladado-al-penal-ancon-ii-noticia-1225231?ref=rpp</w:t>
        </w:r>
      </w:hyperlink>
      <w:r w:rsidRPr="001307F8">
        <w:rPr>
          <w:rFonts w:eastAsia="Times"/>
          <w:b/>
          <w:bCs/>
          <w:iCs/>
          <w:sz w:val="22"/>
          <w:szCs w:val="22"/>
          <w:lang w:val="en-US"/>
        </w:rPr>
        <w:t xml:space="preserve"> </w:t>
      </w:r>
      <w:r w:rsidRPr="001307F8">
        <w:rPr>
          <w:rFonts w:eastAsia="Times"/>
          <w:iCs/>
          <w:sz w:val="22"/>
          <w:szCs w:val="22"/>
          <w:lang w:val="en-US"/>
        </w:rPr>
        <w:t>[Sept</w:t>
      </w:r>
      <w:r>
        <w:rPr>
          <w:rFonts w:eastAsia="Times"/>
          <w:iCs/>
          <w:sz w:val="22"/>
          <w:szCs w:val="22"/>
          <w:lang w:val="en-US"/>
        </w:rPr>
        <w:t>ember 18, 2022]</w:t>
      </w:r>
    </w:p>
    <w:p w14:paraId="0A3CF516" w14:textId="77777777" w:rsidR="00A66670" w:rsidRPr="001307F8" w:rsidRDefault="00A66670" w:rsidP="00574BE5">
      <w:pPr>
        <w:pStyle w:val="NormalWeb"/>
        <w:spacing w:before="0" w:beforeAutospacing="0" w:after="60" w:afterAutospacing="0"/>
        <w:ind w:left="709" w:hanging="709"/>
        <w:rPr>
          <w:rFonts w:eastAsia="Times"/>
          <w:iCs/>
          <w:sz w:val="22"/>
          <w:szCs w:val="22"/>
          <w:lang w:val="en-US"/>
        </w:rPr>
      </w:pPr>
      <w:r w:rsidRPr="001307F8">
        <w:rPr>
          <w:rFonts w:eastAsia="Times"/>
          <w:iCs/>
          <w:sz w:val="22"/>
          <w:szCs w:val="22"/>
          <w:lang w:val="es-ES"/>
        </w:rPr>
        <w:t xml:space="preserve">Swissinfo (2015). </w:t>
      </w:r>
      <w:proofErr w:type="spellStart"/>
      <w:r w:rsidRPr="002B7351">
        <w:rPr>
          <w:rFonts w:eastAsia="Times"/>
          <w:iCs/>
          <w:sz w:val="22"/>
          <w:szCs w:val="22"/>
          <w:lang w:val="en-US"/>
        </w:rPr>
        <w:t>Disturbios</w:t>
      </w:r>
      <w:proofErr w:type="spellEnd"/>
      <w:r w:rsidRPr="002B7351">
        <w:rPr>
          <w:rFonts w:eastAsia="Times"/>
          <w:iCs/>
          <w:sz w:val="22"/>
          <w:szCs w:val="22"/>
          <w:lang w:val="en-US"/>
        </w:rPr>
        <w:t xml:space="preserve"> </w:t>
      </w:r>
      <w:proofErr w:type="spellStart"/>
      <w:r w:rsidRPr="002B7351">
        <w:rPr>
          <w:rFonts w:eastAsia="Times"/>
          <w:iCs/>
          <w:sz w:val="22"/>
          <w:szCs w:val="22"/>
          <w:lang w:val="en-US"/>
        </w:rPr>
        <w:t>en</w:t>
      </w:r>
      <w:proofErr w:type="spellEnd"/>
      <w:r w:rsidRPr="002B7351">
        <w:rPr>
          <w:rFonts w:eastAsia="Times"/>
          <w:iCs/>
          <w:sz w:val="22"/>
          <w:szCs w:val="22"/>
          <w:lang w:val="en-US"/>
        </w:rPr>
        <w:t xml:space="preserve"> </w:t>
      </w:r>
      <w:proofErr w:type="spellStart"/>
      <w:r w:rsidRPr="002B7351">
        <w:rPr>
          <w:rFonts w:eastAsia="Times"/>
          <w:iCs/>
          <w:sz w:val="22"/>
          <w:szCs w:val="22"/>
          <w:lang w:val="en-US"/>
        </w:rPr>
        <w:t>paro</w:t>
      </w:r>
      <w:proofErr w:type="spellEnd"/>
      <w:r w:rsidRPr="002B7351">
        <w:rPr>
          <w:rFonts w:eastAsia="Times"/>
          <w:iCs/>
          <w:sz w:val="22"/>
          <w:szCs w:val="22"/>
          <w:lang w:val="en-US"/>
        </w:rPr>
        <w:t xml:space="preserve"> contra </w:t>
      </w:r>
      <w:proofErr w:type="spellStart"/>
      <w:r w:rsidRPr="002B7351">
        <w:rPr>
          <w:rFonts w:eastAsia="Times"/>
          <w:iCs/>
          <w:sz w:val="22"/>
          <w:szCs w:val="22"/>
          <w:lang w:val="en-US"/>
        </w:rPr>
        <w:t>explotación</w:t>
      </w:r>
      <w:proofErr w:type="spellEnd"/>
      <w:r w:rsidRPr="002B7351">
        <w:rPr>
          <w:rFonts w:eastAsia="Times"/>
          <w:iCs/>
          <w:sz w:val="22"/>
          <w:szCs w:val="22"/>
          <w:lang w:val="en-US"/>
        </w:rPr>
        <w:t xml:space="preserve"> </w:t>
      </w:r>
      <w:proofErr w:type="spellStart"/>
      <w:r w:rsidRPr="002B7351">
        <w:rPr>
          <w:rFonts w:eastAsia="Times"/>
          <w:iCs/>
          <w:sz w:val="22"/>
          <w:szCs w:val="22"/>
          <w:lang w:val="en-US"/>
        </w:rPr>
        <w:t>privada</w:t>
      </w:r>
      <w:proofErr w:type="spellEnd"/>
      <w:r w:rsidRPr="002B7351">
        <w:rPr>
          <w:rFonts w:eastAsia="Times"/>
          <w:iCs/>
          <w:sz w:val="22"/>
          <w:szCs w:val="22"/>
          <w:lang w:val="en-US"/>
        </w:rPr>
        <w:t xml:space="preserve"> de </w:t>
      </w:r>
      <w:proofErr w:type="spellStart"/>
      <w:r w:rsidRPr="002B7351">
        <w:rPr>
          <w:rFonts w:eastAsia="Times"/>
          <w:iCs/>
          <w:sz w:val="22"/>
          <w:szCs w:val="22"/>
          <w:lang w:val="en-US"/>
        </w:rPr>
        <w:t>lote</w:t>
      </w:r>
      <w:proofErr w:type="spellEnd"/>
      <w:r w:rsidRPr="002B7351">
        <w:rPr>
          <w:rFonts w:eastAsia="Times"/>
          <w:iCs/>
          <w:sz w:val="22"/>
          <w:szCs w:val="22"/>
          <w:lang w:val="en-US"/>
        </w:rPr>
        <w:t xml:space="preserve"> </w:t>
      </w:r>
      <w:proofErr w:type="spellStart"/>
      <w:r w:rsidRPr="002B7351">
        <w:rPr>
          <w:rFonts w:eastAsia="Times"/>
          <w:iCs/>
          <w:sz w:val="22"/>
          <w:szCs w:val="22"/>
          <w:lang w:val="en-US"/>
        </w:rPr>
        <w:t>petrolero</w:t>
      </w:r>
      <w:proofErr w:type="spellEnd"/>
      <w:r w:rsidRPr="002B7351">
        <w:rPr>
          <w:rFonts w:eastAsia="Times"/>
          <w:iCs/>
          <w:sz w:val="22"/>
          <w:szCs w:val="22"/>
          <w:lang w:val="en-US"/>
        </w:rPr>
        <w:t xml:space="preserve"> </w:t>
      </w:r>
      <w:proofErr w:type="spellStart"/>
      <w:r w:rsidRPr="002B7351">
        <w:rPr>
          <w:rFonts w:eastAsia="Times"/>
          <w:iCs/>
          <w:sz w:val="22"/>
          <w:szCs w:val="22"/>
          <w:lang w:val="en-US"/>
        </w:rPr>
        <w:t>en</w:t>
      </w:r>
      <w:proofErr w:type="spellEnd"/>
      <w:r w:rsidRPr="002B7351">
        <w:rPr>
          <w:rFonts w:eastAsia="Times"/>
          <w:iCs/>
          <w:sz w:val="22"/>
          <w:szCs w:val="22"/>
          <w:lang w:val="en-US"/>
        </w:rPr>
        <w:t xml:space="preserve"> Perú</w:t>
      </w:r>
      <w:r>
        <w:rPr>
          <w:rFonts w:eastAsia="Times"/>
          <w:iCs/>
          <w:sz w:val="22"/>
          <w:szCs w:val="22"/>
          <w:lang w:val="es-ES"/>
        </w:rPr>
        <w:t xml:space="preserve">. </w:t>
      </w:r>
      <w:hyperlink r:id="rId14" w:history="1">
        <w:r w:rsidRPr="001307F8">
          <w:rPr>
            <w:rStyle w:val="Hyperlink"/>
            <w:rFonts w:eastAsia="Times"/>
            <w:iCs/>
            <w:sz w:val="22"/>
            <w:szCs w:val="22"/>
            <w:lang w:val="en-US"/>
          </w:rPr>
          <w:t>https://www.swissinfo.ch/spa/afp/disturbios-en-paro-contra-explotación-privada-de-lote-petrolero-en-perú/41639896</w:t>
        </w:r>
      </w:hyperlink>
      <w:r w:rsidRPr="001307F8">
        <w:rPr>
          <w:rFonts w:eastAsia="Times"/>
          <w:iCs/>
          <w:sz w:val="22"/>
          <w:szCs w:val="22"/>
          <w:lang w:val="en-US"/>
        </w:rPr>
        <w:t xml:space="preserve"> [Sept</w:t>
      </w:r>
      <w:r>
        <w:rPr>
          <w:rFonts w:eastAsia="Times"/>
          <w:iCs/>
          <w:sz w:val="22"/>
          <w:szCs w:val="22"/>
          <w:lang w:val="en-US"/>
        </w:rPr>
        <w:t>ember 18, 2022]</w:t>
      </w:r>
    </w:p>
    <w:p w14:paraId="5F930C4E" w14:textId="77777777" w:rsidR="00A66670" w:rsidRPr="009C2ADD" w:rsidRDefault="00A66670" w:rsidP="00574BE5">
      <w:pPr>
        <w:pStyle w:val="NormalWeb"/>
        <w:spacing w:before="0" w:beforeAutospacing="0" w:after="60" w:afterAutospacing="0"/>
        <w:ind w:left="709" w:hanging="709"/>
        <w:rPr>
          <w:sz w:val="22"/>
          <w:szCs w:val="22"/>
          <w:lang w:val="en-US"/>
        </w:rPr>
      </w:pPr>
      <w:r w:rsidRPr="009C2ADD">
        <w:rPr>
          <w:sz w:val="22"/>
          <w:szCs w:val="22"/>
          <w:lang w:val="en-US"/>
        </w:rPr>
        <w:t>U.S. Cable (2007). “Decentralization. The View from Loreto.” November 7. www.wikileaks.org/plusd/cables/07LIMA3581_a.html [March 31, 2022].</w:t>
      </w:r>
    </w:p>
    <w:p w14:paraId="274BF8D5" w14:textId="77777777" w:rsidR="00A66670" w:rsidRPr="009C2ADD" w:rsidRDefault="00A66670" w:rsidP="00574BE5">
      <w:pPr>
        <w:pStyle w:val="NormalWeb"/>
        <w:spacing w:before="0" w:beforeAutospacing="0" w:after="60" w:afterAutospacing="0"/>
        <w:ind w:left="709" w:hanging="709"/>
        <w:rPr>
          <w:sz w:val="22"/>
          <w:szCs w:val="22"/>
          <w:lang w:val="en-US"/>
        </w:rPr>
      </w:pPr>
      <w:r w:rsidRPr="009C2ADD">
        <w:rPr>
          <w:sz w:val="22"/>
          <w:szCs w:val="22"/>
          <w:lang w:val="en-GB"/>
        </w:rPr>
        <w:t xml:space="preserve">UNICEF (n.d.), “Loreto.” </w:t>
      </w:r>
      <w:hyperlink r:id="rId15" w:history="1">
        <w:r w:rsidRPr="009C2ADD">
          <w:rPr>
            <w:rStyle w:val="Hyperlink"/>
            <w:sz w:val="22"/>
            <w:szCs w:val="22"/>
            <w:lang w:val="en-GB"/>
          </w:rPr>
          <w:t>https://www.unicef.org/peru/en/where-we-are/loreto</w:t>
        </w:r>
      </w:hyperlink>
      <w:r w:rsidRPr="009C2ADD">
        <w:rPr>
          <w:sz w:val="22"/>
          <w:szCs w:val="22"/>
          <w:lang w:val="en-GB"/>
        </w:rPr>
        <w:t xml:space="preserve"> [</w:t>
      </w:r>
      <w:r w:rsidRPr="009C2ADD">
        <w:rPr>
          <w:sz w:val="22"/>
          <w:szCs w:val="22"/>
          <w:lang w:val="en-US"/>
        </w:rPr>
        <w:t>March 6, 2015</w:t>
      </w:r>
      <w:r w:rsidRPr="009C2ADD">
        <w:rPr>
          <w:sz w:val="22"/>
          <w:szCs w:val="22"/>
          <w:lang w:val="en-GB"/>
        </w:rPr>
        <w:t>].</w:t>
      </w:r>
    </w:p>
    <w:p w14:paraId="2895DDD2" w14:textId="77777777" w:rsidR="00A66670" w:rsidRPr="009C2ADD" w:rsidRDefault="00A66670" w:rsidP="00574BE5">
      <w:pPr>
        <w:pStyle w:val="NormalWeb"/>
        <w:spacing w:before="0" w:beforeAutospacing="0" w:after="60" w:afterAutospacing="0"/>
        <w:ind w:left="709" w:hanging="709"/>
        <w:rPr>
          <w:sz w:val="22"/>
          <w:szCs w:val="22"/>
          <w:lang w:val="en-GB"/>
        </w:rPr>
      </w:pPr>
      <w:r w:rsidRPr="009C2ADD">
        <w:rPr>
          <w:sz w:val="22"/>
          <w:szCs w:val="22"/>
          <w:lang w:val="en-US"/>
        </w:rPr>
        <w:t xml:space="preserve">Washington Office on Latin America (2000). “Peace and Democratization in Peru: Advances, Setbacks, and Reflections in the 2000 Elections.” </w:t>
      </w:r>
      <w:r w:rsidRPr="009C2ADD">
        <w:rPr>
          <w:sz w:val="22"/>
          <w:szCs w:val="22"/>
          <w:lang w:val="en-GB"/>
        </w:rPr>
        <w:t>https://www.wola.org/sites/default/files/downloadable/Andes/Peru/past/peru_peace_democratization.pdf [March 31, 2015].</w:t>
      </w:r>
    </w:p>
    <w:p w14:paraId="0A8C1F51" w14:textId="77777777" w:rsidR="0071715D" w:rsidRPr="005E0839" w:rsidRDefault="0071715D" w:rsidP="0071715D">
      <w:pPr>
        <w:spacing w:after="60"/>
        <w:rPr>
          <w:sz w:val="22"/>
          <w:szCs w:val="22"/>
          <w:lang w:val="en-US"/>
        </w:rPr>
      </w:pPr>
    </w:p>
    <w:p w14:paraId="11D3E3BD" w14:textId="4B9D2371" w:rsidR="0071715D" w:rsidRPr="009D3605" w:rsidRDefault="0071715D" w:rsidP="0071715D">
      <w:pPr>
        <w:spacing w:after="200" w:line="276" w:lineRule="auto"/>
        <w:rPr>
          <w:sz w:val="22"/>
          <w:szCs w:val="22"/>
          <w:lang w:val="en-US"/>
        </w:rPr>
      </w:pPr>
      <w:r w:rsidRPr="005E0839">
        <w:rPr>
          <w:sz w:val="22"/>
          <w:szCs w:val="22"/>
          <w:lang w:val="en-US"/>
        </w:rPr>
        <w:br w:type="page"/>
      </w:r>
    </w:p>
    <w:p w14:paraId="7DD1DF90" w14:textId="77777777" w:rsidR="00EC7371" w:rsidRPr="002838B9" w:rsidRDefault="00EC7371" w:rsidP="00EC7371">
      <w:pPr>
        <w:pStyle w:val="Heading2"/>
        <w:rPr>
          <w:sz w:val="22"/>
          <w:szCs w:val="22"/>
          <w:lang w:val="en-US"/>
        </w:rPr>
      </w:pPr>
      <w:r w:rsidRPr="002838B9">
        <w:rPr>
          <w:sz w:val="22"/>
          <w:szCs w:val="22"/>
          <w:lang w:val="en-US"/>
        </w:rPr>
        <w:lastRenderedPageBreak/>
        <w:t>Lowland Indigenous Peoples</w:t>
      </w:r>
    </w:p>
    <w:p w14:paraId="777A97F6" w14:textId="77777777" w:rsidR="00EC7371" w:rsidRPr="002838B9" w:rsidRDefault="00EC7371" w:rsidP="00EC7371">
      <w:pPr>
        <w:rPr>
          <w:sz w:val="22"/>
          <w:szCs w:val="22"/>
          <w:lang w:val="en-US"/>
        </w:rPr>
      </w:pPr>
    </w:p>
    <w:p w14:paraId="3524B3ED" w14:textId="77777777" w:rsidR="00EC7371" w:rsidRPr="002838B9" w:rsidRDefault="00EC7371" w:rsidP="00EC7371">
      <w:pPr>
        <w:rPr>
          <w:sz w:val="22"/>
          <w:szCs w:val="22"/>
          <w:lang w:val="en-US"/>
        </w:rPr>
      </w:pPr>
      <w:r w:rsidRPr="002838B9">
        <w:rPr>
          <w:sz w:val="22"/>
          <w:szCs w:val="22"/>
          <w:lang w:val="en-US"/>
        </w:rPr>
        <w:t>Activity: 1970-2020</w:t>
      </w:r>
    </w:p>
    <w:p w14:paraId="5C1752CD" w14:textId="77777777" w:rsidR="00EC7371" w:rsidRPr="002838B9" w:rsidRDefault="00EC7371" w:rsidP="00EC7371">
      <w:pPr>
        <w:rPr>
          <w:sz w:val="22"/>
          <w:szCs w:val="22"/>
          <w:lang w:val="en-US"/>
        </w:rPr>
      </w:pPr>
    </w:p>
    <w:p w14:paraId="05D07C29" w14:textId="77777777" w:rsidR="00EC7371" w:rsidRPr="002838B9" w:rsidRDefault="00EC7371" w:rsidP="00EC7371">
      <w:pPr>
        <w:rPr>
          <w:b/>
          <w:sz w:val="22"/>
          <w:szCs w:val="22"/>
          <w:lang w:val="en-US"/>
        </w:rPr>
      </w:pPr>
    </w:p>
    <w:p w14:paraId="2A37E3C6" w14:textId="77777777" w:rsidR="00EC7371" w:rsidRPr="00EC7371" w:rsidRDefault="00EC7371" w:rsidP="00EC7371">
      <w:pPr>
        <w:rPr>
          <w:b/>
          <w:sz w:val="22"/>
          <w:szCs w:val="22"/>
          <w:lang w:val="en-US"/>
        </w:rPr>
      </w:pPr>
      <w:r w:rsidRPr="00EC7371">
        <w:rPr>
          <w:b/>
          <w:sz w:val="22"/>
          <w:szCs w:val="22"/>
          <w:lang w:val="en-US"/>
        </w:rPr>
        <w:t xml:space="preserve">General notes </w:t>
      </w:r>
    </w:p>
    <w:p w14:paraId="3D29E338" w14:textId="77777777" w:rsidR="00EC7371" w:rsidRPr="00EC7371" w:rsidRDefault="00EC7371" w:rsidP="00EC7371">
      <w:pPr>
        <w:rPr>
          <w:bCs/>
          <w:sz w:val="22"/>
          <w:szCs w:val="22"/>
          <w:lang w:val="en-US"/>
        </w:rPr>
      </w:pPr>
    </w:p>
    <w:p w14:paraId="0AFEAF58" w14:textId="77777777" w:rsidR="00EC7371" w:rsidRPr="002838B9" w:rsidRDefault="00EC7371" w:rsidP="00EC7371">
      <w:pPr>
        <w:pStyle w:val="ListParagraph"/>
        <w:numPr>
          <w:ilvl w:val="0"/>
          <w:numId w:val="5"/>
        </w:numPr>
        <w:rPr>
          <w:bCs/>
          <w:sz w:val="22"/>
          <w:szCs w:val="22"/>
          <w:lang w:val="en-US"/>
        </w:rPr>
      </w:pPr>
      <w:r w:rsidRPr="002838B9">
        <w:rPr>
          <w:sz w:val="22"/>
          <w:szCs w:val="22"/>
          <w:lang w:val="en-US"/>
        </w:rPr>
        <w:t xml:space="preserve">Lowland indigenous groups live in Peru’s extensive Amazonian region, and include Achuar, </w:t>
      </w:r>
      <w:proofErr w:type="spellStart"/>
      <w:r w:rsidRPr="002838B9">
        <w:rPr>
          <w:sz w:val="22"/>
          <w:szCs w:val="22"/>
          <w:lang w:val="en-US"/>
        </w:rPr>
        <w:t>Aguaruna</w:t>
      </w:r>
      <w:proofErr w:type="spellEnd"/>
      <w:r w:rsidRPr="002838B9">
        <w:rPr>
          <w:sz w:val="22"/>
          <w:szCs w:val="22"/>
          <w:lang w:val="en-US"/>
        </w:rPr>
        <w:t>/</w:t>
      </w:r>
      <w:proofErr w:type="spellStart"/>
      <w:r w:rsidRPr="002838B9">
        <w:rPr>
          <w:sz w:val="22"/>
          <w:szCs w:val="22"/>
          <w:lang w:val="en-US"/>
        </w:rPr>
        <w:t>Awajún</w:t>
      </w:r>
      <w:proofErr w:type="spellEnd"/>
      <w:r w:rsidRPr="002838B9">
        <w:rPr>
          <w:sz w:val="22"/>
          <w:szCs w:val="22"/>
          <w:lang w:val="en-US"/>
        </w:rPr>
        <w:t xml:space="preserve">, </w:t>
      </w:r>
      <w:proofErr w:type="spellStart"/>
      <w:r w:rsidRPr="002838B9">
        <w:rPr>
          <w:sz w:val="22"/>
          <w:szCs w:val="22"/>
          <w:lang w:val="en-US"/>
        </w:rPr>
        <w:t>Asháninka</w:t>
      </w:r>
      <w:proofErr w:type="spellEnd"/>
      <w:r w:rsidRPr="002838B9">
        <w:rPr>
          <w:sz w:val="22"/>
          <w:szCs w:val="22"/>
          <w:lang w:val="en-US"/>
        </w:rPr>
        <w:t xml:space="preserve">, </w:t>
      </w:r>
      <w:proofErr w:type="spellStart"/>
      <w:r w:rsidRPr="002838B9">
        <w:rPr>
          <w:sz w:val="22"/>
          <w:szCs w:val="22"/>
          <w:lang w:val="en-US"/>
        </w:rPr>
        <w:t>Huambisa</w:t>
      </w:r>
      <w:proofErr w:type="spellEnd"/>
      <w:r w:rsidRPr="002838B9">
        <w:rPr>
          <w:sz w:val="22"/>
          <w:szCs w:val="22"/>
          <w:lang w:val="en-US"/>
        </w:rPr>
        <w:t>/</w:t>
      </w:r>
      <w:proofErr w:type="spellStart"/>
      <w:r w:rsidRPr="002838B9">
        <w:rPr>
          <w:sz w:val="22"/>
          <w:szCs w:val="22"/>
          <w:lang w:val="en-US"/>
        </w:rPr>
        <w:t>Wampis</w:t>
      </w:r>
      <w:proofErr w:type="spellEnd"/>
      <w:r w:rsidRPr="002838B9">
        <w:rPr>
          <w:sz w:val="22"/>
          <w:szCs w:val="22"/>
          <w:lang w:val="en-US"/>
        </w:rPr>
        <w:t xml:space="preserve">, </w:t>
      </w:r>
      <w:proofErr w:type="spellStart"/>
      <w:r w:rsidRPr="002838B9">
        <w:rPr>
          <w:sz w:val="22"/>
          <w:szCs w:val="22"/>
          <w:lang w:val="en-US"/>
        </w:rPr>
        <w:t>Amuesha</w:t>
      </w:r>
      <w:proofErr w:type="spellEnd"/>
      <w:r w:rsidRPr="002838B9">
        <w:rPr>
          <w:sz w:val="22"/>
          <w:szCs w:val="22"/>
          <w:lang w:val="en-US"/>
        </w:rPr>
        <w:t xml:space="preserve">, Campa, Piro, Machiguenga and Shipibo, as well as </w:t>
      </w:r>
      <w:proofErr w:type="gramStart"/>
      <w:r w:rsidRPr="002838B9">
        <w:rPr>
          <w:sz w:val="22"/>
          <w:szCs w:val="22"/>
          <w:lang w:val="en-US"/>
        </w:rPr>
        <w:t>a number of</w:t>
      </w:r>
      <w:proofErr w:type="gramEnd"/>
      <w:r w:rsidRPr="002838B9">
        <w:rPr>
          <w:sz w:val="22"/>
          <w:szCs w:val="22"/>
          <w:lang w:val="en-US"/>
        </w:rPr>
        <w:t xml:space="preserve"> other, smaller groups. A 2016 census determined that 332,000 indigenous people inhabit the Peruvian Amazon (INEI, 2016). Isolated from other sectors of Peruvian society, many of these groups maintain unique traditional semi-nomadic or agricultural cultures, though most Peruvians, indigenous and non-indigenous alike, are Roman Catholic.</w:t>
      </w:r>
    </w:p>
    <w:p w14:paraId="679967D5" w14:textId="77777777" w:rsidR="00EC7371" w:rsidRPr="002838B9" w:rsidRDefault="00EC7371" w:rsidP="00EC7371">
      <w:pPr>
        <w:pStyle w:val="ListParagraph"/>
        <w:rPr>
          <w:bCs/>
          <w:sz w:val="22"/>
          <w:szCs w:val="22"/>
          <w:lang w:val="en-US"/>
        </w:rPr>
      </w:pPr>
    </w:p>
    <w:p w14:paraId="03313E4F" w14:textId="77777777" w:rsidR="00EC7371" w:rsidRPr="002838B9" w:rsidRDefault="00EC7371" w:rsidP="00EC7371">
      <w:pPr>
        <w:rPr>
          <w:bCs/>
          <w:sz w:val="22"/>
          <w:szCs w:val="22"/>
          <w:lang w:val="en-US"/>
        </w:rPr>
      </w:pPr>
    </w:p>
    <w:p w14:paraId="13300DB5" w14:textId="77777777" w:rsidR="00EC7371" w:rsidRPr="002838B9" w:rsidRDefault="00EC7371" w:rsidP="00EC7371">
      <w:pPr>
        <w:rPr>
          <w:bCs/>
          <w:sz w:val="22"/>
          <w:szCs w:val="22"/>
        </w:rPr>
      </w:pPr>
      <w:r w:rsidRPr="002838B9">
        <w:rPr>
          <w:b/>
          <w:sz w:val="22"/>
          <w:szCs w:val="22"/>
        </w:rPr>
        <w:t>Movement start and end dates</w:t>
      </w:r>
    </w:p>
    <w:p w14:paraId="358A844A" w14:textId="77777777" w:rsidR="00EC7371" w:rsidRPr="002838B9" w:rsidRDefault="00EC7371" w:rsidP="00EC7371">
      <w:pPr>
        <w:rPr>
          <w:sz w:val="22"/>
          <w:szCs w:val="22"/>
        </w:rPr>
      </w:pPr>
    </w:p>
    <w:p w14:paraId="1E01E9D2" w14:textId="77777777" w:rsidR="00EC7371" w:rsidRPr="002838B9" w:rsidRDefault="00EC7371" w:rsidP="00EC7371">
      <w:pPr>
        <w:pStyle w:val="ListParagraph"/>
        <w:numPr>
          <w:ilvl w:val="0"/>
          <w:numId w:val="8"/>
        </w:numPr>
        <w:rPr>
          <w:sz w:val="22"/>
          <w:szCs w:val="22"/>
          <w:lang w:val="en-US"/>
        </w:rPr>
      </w:pPr>
      <w:r w:rsidRPr="002838B9">
        <w:rPr>
          <w:sz w:val="22"/>
          <w:szCs w:val="22"/>
          <w:lang w:val="en-US"/>
        </w:rPr>
        <w:t>The major grievances of indigenous peoples in the Amazon are territorial autonomy and protection from resource development that damages their local environment and communities (MAR). This political agenda prompted the creation in the 1970s of the first autonomous indigenous organizations. These were established to “defend indigenous territories and resources against the rapid expansion of settlers, cattlemen and lumber and oil companies” (</w:t>
      </w:r>
      <w:proofErr w:type="spellStart"/>
      <w:r w:rsidRPr="002838B9">
        <w:rPr>
          <w:sz w:val="22"/>
          <w:szCs w:val="22"/>
          <w:lang w:val="en-US"/>
        </w:rPr>
        <w:t>Rénique</w:t>
      </w:r>
      <w:proofErr w:type="spellEnd"/>
      <w:r w:rsidRPr="002838B9">
        <w:rPr>
          <w:sz w:val="22"/>
          <w:szCs w:val="22"/>
          <w:lang w:val="en-US"/>
        </w:rPr>
        <w:t xml:space="preserve">, 2009), which can be seen as a claim for indigenous land rights. We lack clear information on when the first such organization was formed, but the account in </w:t>
      </w:r>
      <w:proofErr w:type="spellStart"/>
      <w:r w:rsidRPr="002838B9">
        <w:rPr>
          <w:sz w:val="22"/>
          <w:szCs w:val="22"/>
          <w:lang w:val="en-US"/>
        </w:rPr>
        <w:t>Rénique</w:t>
      </w:r>
      <w:proofErr w:type="spellEnd"/>
      <w:r w:rsidRPr="002838B9">
        <w:rPr>
          <w:sz w:val="22"/>
          <w:szCs w:val="22"/>
          <w:lang w:val="en-US"/>
        </w:rPr>
        <w:t xml:space="preserve"> (2009) suggests it might have been earlier during the 1970s rather than later, so we tentatively code the start date in 1970. In 1979, the Inter-Ethnic Association for the Development of the Peruvian Jungle (AIDESEP) was formed, the first pan-indigenous group among the Lowland Indigenous Peoples (</w:t>
      </w:r>
      <w:proofErr w:type="spellStart"/>
      <w:r w:rsidRPr="002838B9">
        <w:rPr>
          <w:sz w:val="22"/>
          <w:szCs w:val="22"/>
          <w:lang w:val="en-US"/>
        </w:rPr>
        <w:t>Rénique</w:t>
      </w:r>
      <w:proofErr w:type="spellEnd"/>
      <w:r w:rsidRPr="002838B9">
        <w:rPr>
          <w:sz w:val="22"/>
          <w:szCs w:val="22"/>
          <w:lang w:val="en-US"/>
        </w:rPr>
        <w:t xml:space="preserve"> 2009; MAR). While the government has made a strong effort since the late 1980s to address lowland peoples’ desire for bilingual education, government protection of their lands from development has been less successful. News sources indicate that the movement was ongoing as of 2020 (Sierra, 2020; </w:t>
      </w:r>
      <w:proofErr w:type="spellStart"/>
      <w:r w:rsidRPr="002838B9">
        <w:rPr>
          <w:sz w:val="22"/>
          <w:szCs w:val="22"/>
          <w:lang w:val="en-US"/>
        </w:rPr>
        <w:t>Servindi</w:t>
      </w:r>
      <w:proofErr w:type="spellEnd"/>
      <w:r w:rsidRPr="002838B9">
        <w:rPr>
          <w:sz w:val="22"/>
          <w:szCs w:val="22"/>
          <w:lang w:val="en-US"/>
        </w:rPr>
        <w:t xml:space="preserve">, 2019; also see Marshall &amp; Gurr 2003). </w:t>
      </w:r>
      <w:r w:rsidRPr="002838B9">
        <w:rPr>
          <w:color w:val="000000"/>
          <w:sz w:val="22"/>
          <w:szCs w:val="22"/>
          <w:lang w:val="en-US"/>
        </w:rPr>
        <w:t>[start date: 1970; end date: ongoing]</w:t>
      </w:r>
      <w:r w:rsidRPr="002838B9">
        <w:rPr>
          <w:sz w:val="22"/>
          <w:szCs w:val="22"/>
          <w:lang w:val="en-US"/>
        </w:rPr>
        <w:t xml:space="preserve"> </w:t>
      </w:r>
    </w:p>
    <w:p w14:paraId="4A73D616" w14:textId="77777777" w:rsidR="00EC7371" w:rsidRPr="000A0A48" w:rsidRDefault="00EC7371" w:rsidP="00EC7371">
      <w:pPr>
        <w:rPr>
          <w:sz w:val="22"/>
          <w:szCs w:val="22"/>
          <w:lang w:val="en-US"/>
        </w:rPr>
      </w:pPr>
    </w:p>
    <w:p w14:paraId="58E8D7B1" w14:textId="77777777" w:rsidR="00EC7371" w:rsidRPr="000A0A48" w:rsidRDefault="00EC7371" w:rsidP="00EC7371">
      <w:pPr>
        <w:rPr>
          <w:sz w:val="22"/>
          <w:szCs w:val="22"/>
          <w:lang w:val="en-US"/>
        </w:rPr>
      </w:pPr>
    </w:p>
    <w:p w14:paraId="77A78900" w14:textId="77777777" w:rsidR="00EC7371" w:rsidRPr="009C2ADD" w:rsidRDefault="00EC7371" w:rsidP="00EC7371">
      <w:pPr>
        <w:rPr>
          <w:b/>
          <w:sz w:val="22"/>
          <w:szCs w:val="22"/>
        </w:rPr>
      </w:pPr>
      <w:r>
        <w:rPr>
          <w:b/>
          <w:sz w:val="22"/>
          <w:szCs w:val="22"/>
        </w:rPr>
        <w:t>Dominant c</w:t>
      </w:r>
      <w:r w:rsidRPr="009C2ADD">
        <w:rPr>
          <w:b/>
          <w:sz w:val="22"/>
          <w:szCs w:val="22"/>
        </w:rPr>
        <w:t>laim</w:t>
      </w:r>
    </w:p>
    <w:p w14:paraId="713FADD2" w14:textId="77777777" w:rsidR="00EC7371" w:rsidRPr="009C2ADD" w:rsidRDefault="00EC7371" w:rsidP="00EC7371">
      <w:pPr>
        <w:rPr>
          <w:bCs/>
          <w:sz w:val="22"/>
          <w:szCs w:val="22"/>
        </w:rPr>
      </w:pPr>
    </w:p>
    <w:p w14:paraId="32FC55FD" w14:textId="77777777" w:rsidR="00EC7371" w:rsidRPr="002838B9" w:rsidRDefault="00EC7371" w:rsidP="00EC7371">
      <w:pPr>
        <w:pStyle w:val="ListParagraph"/>
        <w:numPr>
          <w:ilvl w:val="0"/>
          <w:numId w:val="3"/>
        </w:numPr>
        <w:rPr>
          <w:bCs/>
          <w:sz w:val="22"/>
          <w:szCs w:val="22"/>
        </w:rPr>
      </w:pPr>
      <w:r w:rsidRPr="002838B9">
        <w:rPr>
          <w:bCs/>
          <w:sz w:val="22"/>
          <w:szCs w:val="22"/>
          <w:lang w:val="en-US"/>
        </w:rPr>
        <w:t xml:space="preserve">According to Minorities at Risk, the major claims made by the lowland indigenous peoples are land rights, territorial autonomy, and the protection from resource development that damages their local environment and communities. </w:t>
      </w:r>
      <w:r w:rsidRPr="002838B9">
        <w:rPr>
          <w:bCs/>
          <w:sz w:val="22"/>
          <w:szCs w:val="22"/>
        </w:rPr>
        <w:t>This is confirmed by Rénique (2009) and Cabitza (2012). [19</w:t>
      </w:r>
      <w:r w:rsidRPr="002838B9">
        <w:rPr>
          <w:bCs/>
          <w:sz w:val="22"/>
          <w:szCs w:val="22"/>
          <w:lang w:val="en-US"/>
        </w:rPr>
        <w:t>7</w:t>
      </w:r>
      <w:r w:rsidRPr="002838B9">
        <w:rPr>
          <w:bCs/>
          <w:sz w:val="22"/>
          <w:szCs w:val="22"/>
        </w:rPr>
        <w:t>0-2020: autonomy claim]</w:t>
      </w:r>
    </w:p>
    <w:p w14:paraId="157B98C3" w14:textId="77777777" w:rsidR="00EC7371" w:rsidRDefault="00EC7371" w:rsidP="00EC7371">
      <w:pPr>
        <w:rPr>
          <w:b/>
          <w:sz w:val="22"/>
          <w:szCs w:val="22"/>
        </w:rPr>
      </w:pPr>
    </w:p>
    <w:p w14:paraId="41A0401D" w14:textId="77777777" w:rsidR="00EC7371" w:rsidRDefault="00EC7371" w:rsidP="00EC7371">
      <w:pPr>
        <w:rPr>
          <w:b/>
          <w:sz w:val="22"/>
          <w:szCs w:val="22"/>
        </w:rPr>
      </w:pPr>
    </w:p>
    <w:p w14:paraId="3BC8791E" w14:textId="77777777" w:rsidR="00EC7371" w:rsidRDefault="00EC7371" w:rsidP="00EC7371">
      <w:pPr>
        <w:rPr>
          <w:b/>
          <w:sz w:val="22"/>
          <w:szCs w:val="22"/>
        </w:rPr>
      </w:pPr>
      <w:r>
        <w:rPr>
          <w:b/>
          <w:sz w:val="22"/>
          <w:szCs w:val="22"/>
        </w:rPr>
        <w:t>Independence claims</w:t>
      </w:r>
    </w:p>
    <w:p w14:paraId="14DB52E9" w14:textId="77777777" w:rsidR="00EC7371" w:rsidRDefault="00EC7371" w:rsidP="00EC7371">
      <w:pPr>
        <w:rPr>
          <w:bCs/>
          <w:sz w:val="22"/>
          <w:szCs w:val="22"/>
        </w:rPr>
      </w:pPr>
    </w:p>
    <w:p w14:paraId="3D087469" w14:textId="77777777" w:rsidR="00EC7371" w:rsidRDefault="00EC7371" w:rsidP="00EC7371">
      <w:pPr>
        <w:rPr>
          <w:bCs/>
          <w:sz w:val="22"/>
          <w:szCs w:val="22"/>
        </w:rPr>
      </w:pPr>
      <w:r>
        <w:rPr>
          <w:bCs/>
          <w:sz w:val="22"/>
          <w:szCs w:val="22"/>
        </w:rPr>
        <w:t>NA</w:t>
      </w:r>
    </w:p>
    <w:p w14:paraId="0866A9BA" w14:textId="77777777" w:rsidR="00EC7371" w:rsidRDefault="00EC7371" w:rsidP="00EC7371">
      <w:pPr>
        <w:rPr>
          <w:bCs/>
          <w:sz w:val="22"/>
          <w:szCs w:val="22"/>
        </w:rPr>
      </w:pPr>
    </w:p>
    <w:p w14:paraId="658A0648" w14:textId="77777777" w:rsidR="00EC7371" w:rsidRDefault="00EC7371" w:rsidP="00EC7371">
      <w:pPr>
        <w:rPr>
          <w:bCs/>
          <w:sz w:val="22"/>
          <w:szCs w:val="22"/>
        </w:rPr>
      </w:pPr>
    </w:p>
    <w:p w14:paraId="7B1FDD75" w14:textId="77777777" w:rsidR="00EC7371" w:rsidRDefault="00EC7371" w:rsidP="00EC7371">
      <w:pPr>
        <w:rPr>
          <w:b/>
          <w:sz w:val="22"/>
          <w:szCs w:val="22"/>
        </w:rPr>
      </w:pPr>
      <w:r>
        <w:rPr>
          <w:b/>
          <w:sz w:val="22"/>
          <w:szCs w:val="22"/>
        </w:rPr>
        <w:t>Irredentist claims</w:t>
      </w:r>
    </w:p>
    <w:p w14:paraId="107FC186" w14:textId="77777777" w:rsidR="00EC7371" w:rsidRDefault="00EC7371" w:rsidP="00EC7371">
      <w:pPr>
        <w:rPr>
          <w:bCs/>
          <w:sz w:val="22"/>
          <w:szCs w:val="22"/>
        </w:rPr>
      </w:pPr>
    </w:p>
    <w:p w14:paraId="102FFA70" w14:textId="77777777" w:rsidR="00EC7371" w:rsidRDefault="00EC7371" w:rsidP="00EC7371">
      <w:pPr>
        <w:rPr>
          <w:bCs/>
          <w:sz w:val="22"/>
          <w:szCs w:val="22"/>
        </w:rPr>
      </w:pPr>
      <w:r>
        <w:rPr>
          <w:bCs/>
          <w:sz w:val="22"/>
          <w:szCs w:val="22"/>
        </w:rPr>
        <w:t>NA</w:t>
      </w:r>
    </w:p>
    <w:p w14:paraId="1BA75C7A" w14:textId="77777777" w:rsidR="00EC7371" w:rsidRDefault="00EC7371" w:rsidP="00EC7371">
      <w:pPr>
        <w:rPr>
          <w:bCs/>
          <w:sz w:val="22"/>
          <w:szCs w:val="22"/>
        </w:rPr>
      </w:pPr>
    </w:p>
    <w:p w14:paraId="7E937A3A" w14:textId="77777777" w:rsidR="00EC7371" w:rsidRPr="00D6593E" w:rsidRDefault="00EC7371" w:rsidP="00EC7371">
      <w:pPr>
        <w:rPr>
          <w:bCs/>
          <w:sz w:val="22"/>
          <w:szCs w:val="22"/>
        </w:rPr>
      </w:pPr>
    </w:p>
    <w:p w14:paraId="5973826B" w14:textId="77777777" w:rsidR="00EC7371" w:rsidRDefault="00EC7371" w:rsidP="00EC7371">
      <w:pPr>
        <w:rPr>
          <w:b/>
          <w:sz w:val="22"/>
          <w:szCs w:val="22"/>
        </w:rPr>
      </w:pPr>
    </w:p>
    <w:p w14:paraId="42163EAC" w14:textId="77777777" w:rsidR="00EC7371" w:rsidRDefault="00EC7371" w:rsidP="00EC7371">
      <w:pPr>
        <w:rPr>
          <w:b/>
          <w:sz w:val="22"/>
          <w:szCs w:val="22"/>
        </w:rPr>
      </w:pPr>
    </w:p>
    <w:p w14:paraId="4606E559" w14:textId="77777777" w:rsidR="00EC7371" w:rsidRDefault="00EC7371" w:rsidP="00EC7371">
      <w:pPr>
        <w:rPr>
          <w:b/>
          <w:sz w:val="22"/>
          <w:szCs w:val="22"/>
        </w:rPr>
      </w:pPr>
    </w:p>
    <w:p w14:paraId="45D833A5" w14:textId="77777777" w:rsidR="00EC7371" w:rsidRDefault="00EC7371" w:rsidP="00EC7371">
      <w:pPr>
        <w:rPr>
          <w:b/>
          <w:sz w:val="22"/>
          <w:szCs w:val="22"/>
        </w:rPr>
      </w:pPr>
    </w:p>
    <w:p w14:paraId="7AC4EEF7" w14:textId="11996C30" w:rsidR="00EC7371" w:rsidRPr="009C2ADD" w:rsidRDefault="00EC7371" w:rsidP="00EC7371">
      <w:pPr>
        <w:rPr>
          <w:sz w:val="22"/>
          <w:szCs w:val="22"/>
        </w:rPr>
      </w:pPr>
      <w:proofErr w:type="spellStart"/>
      <w:r w:rsidRPr="009C2ADD">
        <w:rPr>
          <w:b/>
          <w:sz w:val="22"/>
          <w:szCs w:val="22"/>
        </w:rPr>
        <w:lastRenderedPageBreak/>
        <w:t>Claimed</w:t>
      </w:r>
      <w:proofErr w:type="spellEnd"/>
      <w:r w:rsidRPr="009C2ADD">
        <w:rPr>
          <w:b/>
          <w:sz w:val="22"/>
          <w:szCs w:val="22"/>
        </w:rPr>
        <w:t xml:space="preserve"> </w:t>
      </w:r>
      <w:proofErr w:type="spellStart"/>
      <w:r w:rsidRPr="009C2ADD">
        <w:rPr>
          <w:b/>
          <w:sz w:val="22"/>
          <w:szCs w:val="22"/>
        </w:rPr>
        <w:t>territory</w:t>
      </w:r>
      <w:proofErr w:type="spellEnd"/>
    </w:p>
    <w:p w14:paraId="70106925" w14:textId="77777777" w:rsidR="00EC7371" w:rsidRPr="009C2ADD" w:rsidRDefault="00EC7371" w:rsidP="00EC7371">
      <w:pPr>
        <w:rPr>
          <w:bCs/>
          <w:sz w:val="22"/>
          <w:szCs w:val="22"/>
        </w:rPr>
      </w:pPr>
    </w:p>
    <w:p w14:paraId="409EB48A" w14:textId="6F442989" w:rsidR="00EC7371" w:rsidRPr="005E0839" w:rsidRDefault="00EC7371" w:rsidP="00EC7371">
      <w:pPr>
        <w:pStyle w:val="ListParagraph"/>
        <w:numPr>
          <w:ilvl w:val="0"/>
          <w:numId w:val="3"/>
        </w:numPr>
        <w:rPr>
          <w:bCs/>
          <w:sz w:val="22"/>
          <w:szCs w:val="22"/>
          <w:lang w:val="en-US"/>
        </w:rPr>
      </w:pPr>
      <w:r w:rsidRPr="005E0839">
        <w:rPr>
          <w:bCs/>
          <w:sz w:val="22"/>
          <w:szCs w:val="22"/>
          <w:lang w:val="en-US"/>
        </w:rPr>
        <w:t xml:space="preserve">Despite the group’s clear political demands, we were unable to find a specific definition of the territory to which the </w:t>
      </w:r>
      <w:r w:rsidR="003E0F1A">
        <w:rPr>
          <w:bCs/>
          <w:sz w:val="22"/>
          <w:szCs w:val="22"/>
          <w:lang w:val="en-US"/>
        </w:rPr>
        <w:t>self-determination</w:t>
      </w:r>
      <w:r w:rsidRPr="005E0839">
        <w:rPr>
          <w:bCs/>
          <w:sz w:val="22"/>
          <w:szCs w:val="22"/>
          <w:lang w:val="en-US"/>
        </w:rPr>
        <w:t xml:space="preserve"> claims are tied. </w:t>
      </w:r>
      <w:r w:rsidR="00E443CF" w:rsidRPr="00E443CF">
        <w:rPr>
          <w:bCs/>
          <w:sz w:val="22"/>
          <w:szCs w:val="22"/>
          <w:lang w:val="en-US"/>
        </w:rPr>
        <w:t xml:space="preserve">We therefore flag this territorial claim as ambiguous and code it based on the settlement area of the corresponding “Indigenous peoples of the Amazon” group in </w:t>
      </w:r>
      <w:proofErr w:type="spellStart"/>
      <w:r w:rsidR="00E443CF" w:rsidRPr="00E443CF">
        <w:rPr>
          <w:bCs/>
          <w:sz w:val="22"/>
          <w:szCs w:val="22"/>
          <w:lang w:val="en-US"/>
        </w:rPr>
        <w:t>GeoEPR</w:t>
      </w:r>
      <w:proofErr w:type="spellEnd"/>
      <w:r w:rsidR="00E443CF">
        <w:rPr>
          <w:bCs/>
          <w:sz w:val="22"/>
          <w:szCs w:val="22"/>
          <w:lang w:val="en-US"/>
        </w:rPr>
        <w:t>.</w:t>
      </w:r>
    </w:p>
    <w:p w14:paraId="2380F4F7" w14:textId="77777777" w:rsidR="00EC7371" w:rsidRPr="005E0839" w:rsidRDefault="00EC7371" w:rsidP="00EC7371">
      <w:pPr>
        <w:rPr>
          <w:bCs/>
          <w:sz w:val="22"/>
          <w:szCs w:val="22"/>
          <w:lang w:val="en-US"/>
        </w:rPr>
      </w:pPr>
    </w:p>
    <w:p w14:paraId="2542719D" w14:textId="77777777" w:rsidR="00EC7371" w:rsidRPr="005E0839" w:rsidRDefault="00EC7371" w:rsidP="00EC7371">
      <w:pPr>
        <w:rPr>
          <w:bCs/>
          <w:sz w:val="22"/>
          <w:szCs w:val="22"/>
          <w:lang w:val="en-US"/>
        </w:rPr>
      </w:pPr>
    </w:p>
    <w:p w14:paraId="010D4B43" w14:textId="77777777" w:rsidR="00EC7371" w:rsidRPr="009C2ADD" w:rsidRDefault="00EC7371" w:rsidP="00EC7371">
      <w:pPr>
        <w:rPr>
          <w:b/>
          <w:sz w:val="22"/>
          <w:szCs w:val="22"/>
        </w:rPr>
      </w:pPr>
      <w:r w:rsidRPr="009C2ADD">
        <w:rPr>
          <w:b/>
          <w:sz w:val="22"/>
          <w:szCs w:val="22"/>
        </w:rPr>
        <w:t>Sovereignty declarations</w:t>
      </w:r>
    </w:p>
    <w:p w14:paraId="760CF7CB" w14:textId="77777777" w:rsidR="00EC7371" w:rsidRPr="009C2ADD" w:rsidRDefault="00EC7371" w:rsidP="00EC7371">
      <w:pPr>
        <w:rPr>
          <w:b/>
          <w:sz w:val="22"/>
          <w:szCs w:val="22"/>
        </w:rPr>
      </w:pPr>
    </w:p>
    <w:p w14:paraId="6A8B1843" w14:textId="77777777" w:rsidR="00EC7371" w:rsidRPr="005E0839" w:rsidRDefault="00EC7371" w:rsidP="00EC7371">
      <w:pPr>
        <w:pStyle w:val="ListParagraph"/>
        <w:numPr>
          <w:ilvl w:val="0"/>
          <w:numId w:val="3"/>
        </w:numPr>
        <w:rPr>
          <w:bCs/>
          <w:sz w:val="22"/>
          <w:szCs w:val="22"/>
          <w:lang w:val="en-US"/>
        </w:rPr>
      </w:pPr>
      <w:r w:rsidRPr="009C2ADD">
        <w:rPr>
          <w:sz w:val="22"/>
          <w:szCs w:val="22"/>
          <w:lang w:val="en-US"/>
        </w:rPr>
        <w:t>On November 29</w:t>
      </w:r>
      <w:r w:rsidRPr="009C2ADD">
        <w:rPr>
          <w:sz w:val="22"/>
          <w:szCs w:val="22"/>
          <w:vertAlign w:val="superscript"/>
          <w:lang w:val="en-US"/>
        </w:rPr>
        <w:t>th</w:t>
      </w:r>
      <w:r w:rsidRPr="009C2ADD">
        <w:rPr>
          <w:sz w:val="22"/>
          <w:szCs w:val="22"/>
          <w:lang w:val="en-US"/>
        </w:rPr>
        <w:t xml:space="preserve"> 2015</w:t>
      </w:r>
      <w:r w:rsidRPr="005E0839">
        <w:rPr>
          <w:sz w:val="22"/>
          <w:szCs w:val="22"/>
          <w:lang w:val="en-US"/>
        </w:rPr>
        <w:t xml:space="preserve">, one of the indigenous communities of the Amazon – the </w:t>
      </w:r>
      <w:proofErr w:type="spellStart"/>
      <w:r w:rsidRPr="005E0839">
        <w:rPr>
          <w:sz w:val="22"/>
          <w:szCs w:val="22"/>
          <w:lang w:val="en-US"/>
        </w:rPr>
        <w:t>Wampis</w:t>
      </w:r>
      <w:proofErr w:type="spellEnd"/>
      <w:r w:rsidRPr="005E0839">
        <w:rPr>
          <w:sz w:val="22"/>
          <w:szCs w:val="22"/>
          <w:lang w:val="en-US"/>
        </w:rPr>
        <w:t xml:space="preserve"> –</w:t>
      </w:r>
      <w:r w:rsidRPr="009C2ADD">
        <w:rPr>
          <w:sz w:val="22"/>
          <w:szCs w:val="22"/>
          <w:lang w:val="en-US"/>
        </w:rPr>
        <w:t xml:space="preserve"> declared the</w:t>
      </w:r>
      <w:r w:rsidRPr="005E0839">
        <w:rPr>
          <w:sz w:val="22"/>
          <w:szCs w:val="22"/>
          <w:lang w:val="en-US"/>
        </w:rPr>
        <w:t xml:space="preserve"> </w:t>
      </w:r>
      <w:r w:rsidRPr="009C2ADD">
        <w:rPr>
          <w:sz w:val="22"/>
          <w:szCs w:val="22"/>
          <w:lang w:val="en-US"/>
        </w:rPr>
        <w:t xml:space="preserve">creation of </w:t>
      </w:r>
      <w:r w:rsidRPr="005E0839">
        <w:rPr>
          <w:sz w:val="22"/>
          <w:szCs w:val="22"/>
          <w:lang w:val="en-US"/>
        </w:rPr>
        <w:t>the ‘</w:t>
      </w:r>
      <w:r w:rsidRPr="005E0839">
        <w:rPr>
          <w:rFonts w:eastAsiaTheme="minorEastAsia" w:cstheme="minorBidi"/>
          <w:sz w:val="22"/>
          <w:szCs w:val="22"/>
          <w:lang w:val="en-US" w:eastAsia="en-US"/>
        </w:rPr>
        <w:t xml:space="preserve">Autonomous Territorial Government of the </w:t>
      </w:r>
      <w:proofErr w:type="spellStart"/>
      <w:r w:rsidRPr="005E0839">
        <w:rPr>
          <w:rFonts w:eastAsiaTheme="minorEastAsia" w:cstheme="minorBidi"/>
          <w:sz w:val="22"/>
          <w:szCs w:val="22"/>
          <w:lang w:val="en-US" w:eastAsia="en-US"/>
        </w:rPr>
        <w:t>Wampis</w:t>
      </w:r>
      <w:proofErr w:type="spellEnd"/>
      <w:r w:rsidRPr="005E0839">
        <w:rPr>
          <w:rFonts w:eastAsiaTheme="minorEastAsia" w:cstheme="minorBidi"/>
          <w:sz w:val="22"/>
          <w:szCs w:val="22"/>
          <w:lang w:val="en-US" w:eastAsia="en-US"/>
        </w:rPr>
        <w:t xml:space="preserve"> Nation</w:t>
      </w:r>
      <w:r w:rsidRPr="005E0839">
        <w:rPr>
          <w:sz w:val="22"/>
          <w:szCs w:val="22"/>
          <w:lang w:val="en-US"/>
        </w:rPr>
        <w:t>’ as an autonomous territorial government within</w:t>
      </w:r>
      <w:r w:rsidRPr="005E0839">
        <w:rPr>
          <w:i/>
          <w:iCs/>
          <w:sz w:val="22"/>
          <w:szCs w:val="22"/>
          <w:lang w:val="en-US"/>
        </w:rPr>
        <w:t xml:space="preserve"> </w:t>
      </w:r>
      <w:r w:rsidRPr="005E0839">
        <w:rPr>
          <w:sz w:val="22"/>
          <w:szCs w:val="22"/>
          <w:lang w:val="en-US"/>
        </w:rPr>
        <w:t>the Peruvian state</w:t>
      </w:r>
      <w:r w:rsidRPr="009C2ADD">
        <w:rPr>
          <w:sz w:val="22"/>
          <w:szCs w:val="22"/>
          <w:lang w:val="en-US"/>
        </w:rPr>
        <w:t xml:space="preserve">. The declaration was made following the First Encounter of the </w:t>
      </w:r>
      <w:proofErr w:type="spellStart"/>
      <w:r w:rsidRPr="009C2ADD">
        <w:rPr>
          <w:sz w:val="22"/>
          <w:szCs w:val="22"/>
          <w:lang w:val="en-US"/>
        </w:rPr>
        <w:t>Wampis</w:t>
      </w:r>
      <w:proofErr w:type="spellEnd"/>
      <w:r w:rsidRPr="009C2ADD">
        <w:rPr>
          <w:sz w:val="22"/>
          <w:szCs w:val="22"/>
          <w:lang w:val="en-US"/>
        </w:rPr>
        <w:t xml:space="preserve"> Nation in the town of </w:t>
      </w:r>
      <w:proofErr w:type="spellStart"/>
      <w:r w:rsidRPr="009C2ADD">
        <w:rPr>
          <w:sz w:val="22"/>
          <w:szCs w:val="22"/>
          <w:lang w:val="en-US"/>
        </w:rPr>
        <w:t>Irutkamu</w:t>
      </w:r>
      <w:proofErr w:type="spellEnd"/>
      <w:r w:rsidRPr="009C2ADD">
        <w:rPr>
          <w:sz w:val="22"/>
          <w:szCs w:val="22"/>
          <w:lang w:val="en-US"/>
        </w:rPr>
        <w:t>, and announced to the wider public via a press release (Gómez, 2018: 187).</w:t>
      </w:r>
      <w:r w:rsidRPr="005E0839">
        <w:rPr>
          <w:sz w:val="22"/>
          <w:szCs w:val="22"/>
          <w:lang w:val="en-US"/>
        </w:rPr>
        <w:t xml:space="preserve"> </w:t>
      </w:r>
      <w:r w:rsidRPr="009C2ADD">
        <w:rPr>
          <w:sz w:val="22"/>
          <w:szCs w:val="22"/>
          <w:lang w:val="en-US"/>
        </w:rPr>
        <w:t xml:space="preserve">In the declaration, the </w:t>
      </w:r>
      <w:proofErr w:type="spellStart"/>
      <w:r w:rsidRPr="009C2ADD">
        <w:rPr>
          <w:sz w:val="22"/>
          <w:szCs w:val="22"/>
          <w:lang w:val="en-US"/>
        </w:rPr>
        <w:t>Wampis</w:t>
      </w:r>
      <w:proofErr w:type="spellEnd"/>
      <w:r w:rsidRPr="009C2ADD">
        <w:rPr>
          <w:sz w:val="22"/>
          <w:szCs w:val="22"/>
          <w:lang w:val="en-US"/>
        </w:rPr>
        <w:t xml:space="preserve"> noted that “we will still be Peruvian citizens”, which points to an affirmation of greater autonomy rather than one of outright secession (CEDLA, 2019). However, according to a 2017 census, only 12,000 individuals belong to the </w:t>
      </w:r>
      <w:proofErr w:type="spellStart"/>
      <w:r w:rsidRPr="009C2ADD">
        <w:rPr>
          <w:sz w:val="22"/>
          <w:szCs w:val="22"/>
          <w:lang w:val="en-US"/>
        </w:rPr>
        <w:t>Wampis</w:t>
      </w:r>
      <w:proofErr w:type="spellEnd"/>
      <w:r w:rsidRPr="009C2ADD">
        <w:rPr>
          <w:sz w:val="22"/>
          <w:szCs w:val="22"/>
          <w:lang w:val="en-US"/>
        </w:rPr>
        <w:t xml:space="preserve"> Nation (BDPI, n.d.). We consider this to be a small and unrepresentative portion of the 332,000 indigenous people that live in the Peruvian Amazon, and as such do not code this episode as a sovereignty declaration. </w:t>
      </w:r>
    </w:p>
    <w:p w14:paraId="752EAEE8" w14:textId="77777777" w:rsidR="00EC7371" w:rsidRPr="005E0839" w:rsidRDefault="00EC7371" w:rsidP="00EC7371">
      <w:pPr>
        <w:ind w:left="709" w:hanging="709"/>
        <w:rPr>
          <w:sz w:val="22"/>
          <w:szCs w:val="22"/>
          <w:lang w:val="en-US"/>
        </w:rPr>
      </w:pPr>
    </w:p>
    <w:p w14:paraId="1AF9020E" w14:textId="77777777" w:rsidR="00EC7371" w:rsidRPr="005E0839" w:rsidRDefault="00EC7371" w:rsidP="00EC7371">
      <w:pPr>
        <w:ind w:left="709" w:hanging="709"/>
        <w:rPr>
          <w:sz w:val="22"/>
          <w:szCs w:val="22"/>
          <w:lang w:val="en-US"/>
        </w:rPr>
      </w:pPr>
    </w:p>
    <w:p w14:paraId="5DD08BA8" w14:textId="77777777" w:rsidR="00EC7371" w:rsidRPr="000A0A48" w:rsidRDefault="00EC7371" w:rsidP="00EC7371">
      <w:pPr>
        <w:rPr>
          <w:b/>
          <w:sz w:val="22"/>
          <w:szCs w:val="22"/>
        </w:rPr>
      </w:pPr>
      <w:r w:rsidRPr="000A0A48">
        <w:rPr>
          <w:b/>
          <w:sz w:val="22"/>
          <w:szCs w:val="22"/>
        </w:rPr>
        <w:t>Separatist armed conflict</w:t>
      </w:r>
    </w:p>
    <w:p w14:paraId="248A8B31" w14:textId="77777777" w:rsidR="00EC7371" w:rsidRPr="000A0A48" w:rsidRDefault="00EC7371" w:rsidP="00EC7371">
      <w:pPr>
        <w:rPr>
          <w:sz w:val="22"/>
          <w:szCs w:val="22"/>
        </w:rPr>
      </w:pPr>
    </w:p>
    <w:p w14:paraId="720AA480" w14:textId="77777777" w:rsidR="00EC7371" w:rsidRPr="002838B9" w:rsidRDefault="00EC7371" w:rsidP="00EC7371">
      <w:pPr>
        <w:pStyle w:val="ListParagraph"/>
        <w:numPr>
          <w:ilvl w:val="0"/>
          <w:numId w:val="8"/>
        </w:numPr>
        <w:rPr>
          <w:b/>
          <w:sz w:val="22"/>
          <w:szCs w:val="22"/>
        </w:rPr>
      </w:pPr>
      <w:r w:rsidRPr="002838B9">
        <w:rPr>
          <w:sz w:val="22"/>
          <w:szCs w:val="22"/>
          <w:lang w:val="en-US"/>
        </w:rPr>
        <w:t xml:space="preserve">A series of demonstrations and roadblocks in 2009 in the Bagua province led to a violent escalation between indigenous protesters and state authorities, leaving 33 people dead (10 protesters and 23 policemen) in an episode known as the </w:t>
      </w:r>
      <w:proofErr w:type="spellStart"/>
      <w:r w:rsidRPr="002838B9">
        <w:rPr>
          <w:sz w:val="22"/>
          <w:szCs w:val="22"/>
          <w:lang w:val="en-US"/>
        </w:rPr>
        <w:t>Baguazo</w:t>
      </w:r>
      <w:proofErr w:type="spellEnd"/>
      <w:r w:rsidRPr="002838B9">
        <w:rPr>
          <w:sz w:val="22"/>
          <w:szCs w:val="22"/>
          <w:lang w:val="en-US"/>
        </w:rPr>
        <w:t xml:space="preserve"> (</w:t>
      </w:r>
      <w:proofErr w:type="spellStart"/>
      <w:r w:rsidRPr="002838B9">
        <w:rPr>
          <w:sz w:val="22"/>
          <w:szCs w:val="22"/>
          <w:lang w:val="en-US"/>
        </w:rPr>
        <w:t>Cabitza</w:t>
      </w:r>
      <w:proofErr w:type="spellEnd"/>
      <w:r w:rsidRPr="002838B9">
        <w:rPr>
          <w:sz w:val="22"/>
          <w:szCs w:val="22"/>
          <w:lang w:val="en-US"/>
        </w:rPr>
        <w:t xml:space="preserve"> 2012). Based on this, we code 2009 as LVIOLSD. </w:t>
      </w:r>
    </w:p>
    <w:p w14:paraId="1D55AA34" w14:textId="77777777" w:rsidR="00EC7371" w:rsidRPr="002838B9" w:rsidRDefault="00EC7371" w:rsidP="00EC7371">
      <w:pPr>
        <w:pStyle w:val="ListParagraph"/>
        <w:numPr>
          <w:ilvl w:val="0"/>
          <w:numId w:val="8"/>
        </w:numPr>
        <w:rPr>
          <w:b/>
          <w:sz w:val="22"/>
          <w:szCs w:val="22"/>
        </w:rPr>
      </w:pPr>
      <w:r w:rsidRPr="002838B9">
        <w:rPr>
          <w:sz w:val="22"/>
          <w:szCs w:val="22"/>
          <w:lang w:val="en-US"/>
        </w:rPr>
        <w:t xml:space="preserve">Minority Rights Group International reports a series of violent confrontations between indigenous inhabitants of Apurímac and state authorities over the development of </w:t>
      </w:r>
      <w:r w:rsidRPr="002838B9">
        <w:rPr>
          <w:i/>
          <w:iCs/>
          <w:sz w:val="22"/>
          <w:szCs w:val="22"/>
          <w:lang w:val="en-US"/>
        </w:rPr>
        <w:t xml:space="preserve">Las Bambas </w:t>
      </w:r>
      <w:r w:rsidRPr="002838B9">
        <w:rPr>
          <w:sz w:val="22"/>
          <w:szCs w:val="22"/>
          <w:lang w:val="en-US"/>
        </w:rPr>
        <w:t xml:space="preserve">copper project, but the number of deaths did not exceed 25 in any year. We found no other indications for separatist violence above the threshold and so code all other years as NVIOLSD. </w:t>
      </w:r>
      <w:r w:rsidRPr="002838B9">
        <w:rPr>
          <w:sz w:val="22"/>
          <w:szCs w:val="22"/>
        </w:rPr>
        <w:t>[1970-2008: NVIOLSD; 2009: LVIOLSD; 2010-2020: NVIOLSD]</w:t>
      </w:r>
    </w:p>
    <w:p w14:paraId="7A6F4F59" w14:textId="77777777" w:rsidR="00EC7371" w:rsidRPr="000A0A48" w:rsidRDefault="00EC7371" w:rsidP="00EC7371">
      <w:pPr>
        <w:ind w:left="709" w:hanging="709"/>
        <w:rPr>
          <w:b/>
          <w:sz w:val="22"/>
          <w:szCs w:val="22"/>
        </w:rPr>
      </w:pPr>
    </w:p>
    <w:p w14:paraId="1B440DF5" w14:textId="77777777" w:rsidR="00EC7371" w:rsidRPr="000A0A48" w:rsidRDefault="00EC7371" w:rsidP="00EC7371">
      <w:pPr>
        <w:ind w:left="709" w:hanging="709"/>
        <w:rPr>
          <w:b/>
          <w:sz w:val="22"/>
          <w:szCs w:val="22"/>
        </w:rPr>
      </w:pPr>
    </w:p>
    <w:p w14:paraId="1CD836F7" w14:textId="77777777" w:rsidR="00EC7371" w:rsidRPr="009C2ADD" w:rsidRDefault="00EC7371" w:rsidP="00EC7371">
      <w:pPr>
        <w:rPr>
          <w:b/>
          <w:sz w:val="22"/>
          <w:szCs w:val="22"/>
        </w:rPr>
      </w:pPr>
      <w:r w:rsidRPr="009C2ADD">
        <w:rPr>
          <w:b/>
          <w:sz w:val="22"/>
          <w:szCs w:val="22"/>
        </w:rPr>
        <w:t xml:space="preserve">Historical </w:t>
      </w:r>
      <w:r>
        <w:rPr>
          <w:b/>
          <w:sz w:val="22"/>
          <w:szCs w:val="22"/>
        </w:rPr>
        <w:t>c</w:t>
      </w:r>
      <w:r w:rsidRPr="009C2ADD">
        <w:rPr>
          <w:b/>
          <w:sz w:val="22"/>
          <w:szCs w:val="22"/>
        </w:rPr>
        <w:t>ontext</w:t>
      </w:r>
    </w:p>
    <w:p w14:paraId="2DC155BB" w14:textId="77777777" w:rsidR="00EC7371" w:rsidRPr="009C2ADD" w:rsidRDefault="00EC7371" w:rsidP="00EC7371">
      <w:pPr>
        <w:rPr>
          <w:bCs/>
          <w:sz w:val="22"/>
          <w:szCs w:val="22"/>
        </w:rPr>
      </w:pPr>
    </w:p>
    <w:p w14:paraId="6D02C305" w14:textId="77777777" w:rsidR="00EC7371" w:rsidRPr="00B76AFD" w:rsidRDefault="00EC7371" w:rsidP="00EC7371">
      <w:pPr>
        <w:pStyle w:val="ListParagraph"/>
        <w:numPr>
          <w:ilvl w:val="0"/>
          <w:numId w:val="3"/>
        </w:numPr>
        <w:rPr>
          <w:bCs/>
          <w:sz w:val="22"/>
          <w:szCs w:val="22"/>
          <w:lang w:val="en-GB"/>
        </w:rPr>
      </w:pPr>
      <w:r w:rsidRPr="005E0839">
        <w:rPr>
          <w:bCs/>
          <w:sz w:val="22"/>
          <w:szCs w:val="22"/>
          <w:lang w:val="en-US"/>
        </w:rPr>
        <w:t>During the colonial period in the Americas, native Amazonian groups were systematically attacked and their integration to colonial society was largely restricted. As a result, native groups developed a strong tribal identity and have sought to maintain a relativ</w:t>
      </w:r>
      <w:r w:rsidRPr="00B76AFD">
        <w:rPr>
          <w:bCs/>
          <w:sz w:val="22"/>
          <w:szCs w:val="22"/>
          <w:lang w:val="en-GB"/>
        </w:rPr>
        <w:t xml:space="preserve">e self-isolation from Peruvian society, preserving unique semi-nomadic and agricultural cultures. They were excluded from the debate over indigenous lands in the aftermath of Peru’s independence, and their relationship with the state did not develop until the early 1900s, once their lands had been colonized (Minorities at Risk, 2009). </w:t>
      </w:r>
    </w:p>
    <w:p w14:paraId="1E0079B9" w14:textId="77777777" w:rsidR="00EC7371" w:rsidRPr="00B76AFD" w:rsidRDefault="00EC7371" w:rsidP="00EC7371">
      <w:pPr>
        <w:pStyle w:val="ListParagraph"/>
        <w:numPr>
          <w:ilvl w:val="0"/>
          <w:numId w:val="3"/>
        </w:numPr>
        <w:rPr>
          <w:bCs/>
          <w:sz w:val="22"/>
          <w:szCs w:val="22"/>
          <w:lang w:val="en-GB"/>
        </w:rPr>
      </w:pPr>
      <w:r w:rsidRPr="00B76AFD">
        <w:rPr>
          <w:bCs/>
          <w:sz w:val="22"/>
          <w:szCs w:val="22"/>
          <w:lang w:val="en-GB"/>
        </w:rPr>
        <w:t>In the mid 1950s, the Peruvian state designated native groups in the Amazon as ‘jungle tribes’ and set aside land for them (Minorities at Risk, 2009). In 1968, the government enacted major land reforms that included redistributing land for indigenous people to form their native communities (Cunningham, 2014: 220). Note that the Peruvian Constitutions of 1920, 1933 and 1980 all protected indigenous communal lands, highlighting their inalienability and indivisibility (Minority Rights Group International, n.d.). [1968: autonomy concession]</w:t>
      </w:r>
    </w:p>
    <w:p w14:paraId="134A7F0F" w14:textId="77777777" w:rsidR="00EC7371" w:rsidRPr="00B76AFD" w:rsidRDefault="00EC7371" w:rsidP="00EC7371">
      <w:pPr>
        <w:pStyle w:val="ListParagraph"/>
        <w:rPr>
          <w:bCs/>
          <w:sz w:val="22"/>
          <w:szCs w:val="22"/>
          <w:lang w:val="en-GB"/>
        </w:rPr>
      </w:pPr>
    </w:p>
    <w:p w14:paraId="2BF9158D" w14:textId="77777777" w:rsidR="00EC7371" w:rsidRPr="00B76AFD" w:rsidRDefault="00EC7371" w:rsidP="00EC7371">
      <w:pPr>
        <w:rPr>
          <w:sz w:val="22"/>
          <w:szCs w:val="22"/>
          <w:lang w:val="en-GB"/>
        </w:rPr>
      </w:pPr>
    </w:p>
    <w:p w14:paraId="0DBC976B" w14:textId="77777777" w:rsidR="00EC7371" w:rsidRPr="00B76AFD" w:rsidRDefault="00EC7371" w:rsidP="00EC7371">
      <w:pPr>
        <w:rPr>
          <w:b/>
          <w:sz w:val="22"/>
          <w:szCs w:val="22"/>
          <w:lang w:val="en-GB"/>
        </w:rPr>
      </w:pPr>
      <w:r w:rsidRPr="00B76AFD">
        <w:rPr>
          <w:b/>
          <w:sz w:val="22"/>
          <w:szCs w:val="22"/>
          <w:lang w:val="en-GB"/>
        </w:rPr>
        <w:t>Concessions and restrictions</w:t>
      </w:r>
    </w:p>
    <w:p w14:paraId="1709AB81" w14:textId="77777777" w:rsidR="00EC7371" w:rsidRPr="00B76AFD" w:rsidRDefault="00EC7371" w:rsidP="00EC7371">
      <w:pPr>
        <w:rPr>
          <w:sz w:val="22"/>
          <w:szCs w:val="22"/>
          <w:lang w:val="en-GB"/>
        </w:rPr>
      </w:pPr>
    </w:p>
    <w:p w14:paraId="69054037" w14:textId="77777777" w:rsidR="00EC7371" w:rsidRPr="002838B9" w:rsidRDefault="00EC7371" w:rsidP="00EC7371">
      <w:pPr>
        <w:pStyle w:val="ListParagraph"/>
        <w:numPr>
          <w:ilvl w:val="0"/>
          <w:numId w:val="3"/>
        </w:numPr>
        <w:rPr>
          <w:rFonts w:cstheme="minorBidi"/>
          <w:bCs/>
          <w:sz w:val="22"/>
          <w:szCs w:val="22"/>
          <w:lang w:val="en-GB"/>
        </w:rPr>
      </w:pPr>
      <w:r w:rsidRPr="002838B9">
        <w:rPr>
          <w:rFonts w:cstheme="minorBidi"/>
          <w:bCs/>
          <w:sz w:val="22"/>
          <w:szCs w:val="22"/>
          <w:lang w:val="en-GB"/>
        </w:rPr>
        <w:t xml:space="preserve">Between 1971 and 2000, the Peruvian government granted a concession to US oil company Occidental Petroleum to operate oil reserve 1-AB in the Peruvian northeast Amazon. During this </w:t>
      </w:r>
      <w:r w:rsidRPr="002838B9">
        <w:rPr>
          <w:rFonts w:cstheme="minorBidi"/>
          <w:bCs/>
          <w:sz w:val="22"/>
          <w:szCs w:val="22"/>
          <w:lang w:val="en-GB"/>
        </w:rPr>
        <w:lastRenderedPageBreak/>
        <w:t xml:space="preserve">period, the company spewed out 9 billion gallons of untreated ‘produced waters’ into the </w:t>
      </w:r>
      <w:proofErr w:type="gramStart"/>
      <w:r w:rsidRPr="002838B9">
        <w:rPr>
          <w:rFonts w:cstheme="minorBidi"/>
          <w:bCs/>
          <w:sz w:val="22"/>
          <w:szCs w:val="22"/>
          <w:lang w:val="en-GB"/>
        </w:rPr>
        <w:t>Corrientes river</w:t>
      </w:r>
      <w:proofErr w:type="gramEnd"/>
      <w:r w:rsidRPr="002838B9">
        <w:rPr>
          <w:rFonts w:cstheme="minorBidi"/>
          <w:bCs/>
          <w:sz w:val="22"/>
          <w:szCs w:val="22"/>
          <w:lang w:val="en-GB"/>
        </w:rPr>
        <w:t xml:space="preserve">, containing heavy metals such as cadmium, lead and arsenic. The thousands of indigenous Achuar, </w:t>
      </w:r>
      <w:proofErr w:type="spellStart"/>
      <w:r w:rsidRPr="002838B9">
        <w:rPr>
          <w:rFonts w:cstheme="minorBidi"/>
          <w:bCs/>
          <w:sz w:val="22"/>
          <w:szCs w:val="22"/>
          <w:lang w:val="en-GB"/>
        </w:rPr>
        <w:t>Kukama</w:t>
      </w:r>
      <w:proofErr w:type="spellEnd"/>
      <w:r w:rsidRPr="002838B9">
        <w:rPr>
          <w:rFonts w:cstheme="minorBidi"/>
          <w:bCs/>
          <w:sz w:val="22"/>
          <w:szCs w:val="22"/>
          <w:lang w:val="en-GB"/>
        </w:rPr>
        <w:t xml:space="preserve">, </w:t>
      </w:r>
      <w:proofErr w:type="spellStart"/>
      <w:r w:rsidRPr="002838B9">
        <w:rPr>
          <w:rFonts w:cstheme="minorBidi"/>
          <w:bCs/>
          <w:sz w:val="22"/>
          <w:szCs w:val="22"/>
          <w:lang w:val="en-GB"/>
        </w:rPr>
        <w:t>Kichwa</w:t>
      </w:r>
      <w:proofErr w:type="spellEnd"/>
      <w:r w:rsidRPr="002838B9">
        <w:rPr>
          <w:rFonts w:cstheme="minorBidi"/>
          <w:bCs/>
          <w:sz w:val="22"/>
          <w:szCs w:val="22"/>
          <w:lang w:val="en-GB"/>
        </w:rPr>
        <w:t xml:space="preserve"> and </w:t>
      </w:r>
      <w:proofErr w:type="spellStart"/>
      <w:r w:rsidRPr="002838B9">
        <w:rPr>
          <w:rFonts w:cstheme="minorBidi"/>
          <w:bCs/>
          <w:sz w:val="22"/>
          <w:szCs w:val="22"/>
          <w:lang w:val="en-GB"/>
        </w:rPr>
        <w:t>Urarina</w:t>
      </w:r>
      <w:proofErr w:type="spellEnd"/>
      <w:r w:rsidRPr="002838B9">
        <w:rPr>
          <w:rFonts w:cstheme="minorBidi"/>
          <w:bCs/>
          <w:sz w:val="22"/>
          <w:szCs w:val="22"/>
          <w:lang w:val="en-GB"/>
        </w:rPr>
        <w:t xml:space="preserve"> individuals that lived around the river reported numerous deaths, a surge in diseases and birth defects, and mass displacement as a result of the oil reserve’s exploitation, but their claims were only recognized by the Peruvian government in 2015 (Collyns, 2015; MRGI). We code a restriction in 1971, the year in which oil exploitation in reserve 1-AB began. [1971: autonomy restriction]</w:t>
      </w:r>
    </w:p>
    <w:p w14:paraId="097D5B58" w14:textId="77777777" w:rsidR="00EC7371" w:rsidRPr="002838B9" w:rsidRDefault="00EC7371" w:rsidP="00EC7371">
      <w:pPr>
        <w:pStyle w:val="ListParagraph"/>
        <w:numPr>
          <w:ilvl w:val="0"/>
          <w:numId w:val="3"/>
        </w:numPr>
        <w:rPr>
          <w:rFonts w:cstheme="minorBidi"/>
          <w:bCs/>
          <w:sz w:val="22"/>
          <w:szCs w:val="22"/>
          <w:lang w:val="en-GB"/>
        </w:rPr>
      </w:pPr>
      <w:r w:rsidRPr="002838B9">
        <w:rPr>
          <w:bCs/>
          <w:sz w:val="22"/>
          <w:szCs w:val="22"/>
          <w:lang w:val="en-GB"/>
        </w:rPr>
        <w:t>The Law of Native Communities</w:t>
      </w:r>
      <w:r w:rsidRPr="002838B9">
        <w:rPr>
          <w:bCs/>
          <w:i/>
          <w:iCs/>
          <w:sz w:val="22"/>
          <w:szCs w:val="22"/>
          <w:lang w:val="en-GB"/>
        </w:rPr>
        <w:t xml:space="preserve"> </w:t>
      </w:r>
      <w:r w:rsidRPr="002838B9">
        <w:rPr>
          <w:bCs/>
          <w:sz w:val="22"/>
          <w:szCs w:val="22"/>
          <w:lang w:val="en-GB"/>
        </w:rPr>
        <w:t>of 1974 recognized indigenous communities and their territorial claims. Legal recognition was given to land of native communities, and new institutions were introduced in these territories, such as Assemblies, periodic elections, and communal properties (Ardito, 1997: 11). [1974: autonomy concession]</w:t>
      </w:r>
    </w:p>
    <w:p w14:paraId="2925FEE2" w14:textId="77777777" w:rsidR="00EC7371" w:rsidRPr="00B76AFD" w:rsidRDefault="00EC7371" w:rsidP="00EC7371">
      <w:pPr>
        <w:pStyle w:val="ListParagraph"/>
        <w:numPr>
          <w:ilvl w:val="0"/>
          <w:numId w:val="3"/>
        </w:numPr>
        <w:rPr>
          <w:rFonts w:cstheme="minorBidi"/>
          <w:bCs/>
          <w:sz w:val="22"/>
          <w:szCs w:val="22"/>
          <w:lang w:val="en-GB"/>
        </w:rPr>
      </w:pPr>
      <w:r w:rsidRPr="00B76AFD">
        <w:rPr>
          <w:bCs/>
          <w:sz w:val="22"/>
          <w:szCs w:val="22"/>
          <w:lang w:val="en-GB"/>
        </w:rPr>
        <w:t xml:space="preserve">In May 1978, the </w:t>
      </w:r>
      <w:r w:rsidRPr="004F3841">
        <w:rPr>
          <w:bCs/>
          <w:sz w:val="22"/>
          <w:szCs w:val="22"/>
          <w:lang w:val="en-GB"/>
        </w:rPr>
        <w:t>Law of Native Communities</w:t>
      </w:r>
      <w:r w:rsidRPr="00B76AFD">
        <w:rPr>
          <w:bCs/>
          <w:i/>
          <w:iCs/>
          <w:sz w:val="22"/>
          <w:szCs w:val="22"/>
          <w:lang w:val="en-GB"/>
        </w:rPr>
        <w:t xml:space="preserve"> </w:t>
      </w:r>
      <w:r w:rsidRPr="00B76AFD">
        <w:rPr>
          <w:bCs/>
          <w:sz w:val="22"/>
          <w:szCs w:val="22"/>
          <w:lang w:val="en-GB"/>
        </w:rPr>
        <w:t xml:space="preserve">was redrafted, granting a series of additional benefits and recognition of rights to indigenous communities in the Amazon. The new legislation guaranteed the territorial integrity of these communities and provided the legal basis for land rights to be formally </w:t>
      </w:r>
      <w:proofErr w:type="gramStart"/>
      <w:r w:rsidRPr="00B76AFD">
        <w:rPr>
          <w:bCs/>
          <w:sz w:val="22"/>
          <w:szCs w:val="22"/>
          <w:lang w:val="en-GB"/>
        </w:rPr>
        <w:t>granted  (</w:t>
      </w:r>
      <w:proofErr w:type="gramEnd"/>
      <w:r w:rsidRPr="00B76AFD">
        <w:rPr>
          <w:bCs/>
          <w:sz w:val="22"/>
          <w:szCs w:val="22"/>
          <w:lang w:val="en-GB"/>
        </w:rPr>
        <w:t xml:space="preserve">Romero Ramón, 2018). However, the law’s implementation has been uneven. Romero Ramón (2018) notes a significant absence of funds and a lack of political will to successfully implement this legislation since its enactment in 1978. The process of gaining land rights, he argues, is costly and overly bureaucratic, which has discouraged most indigenous communities in the Amazon from officially obtaining their land rights. Nevertheless, </w:t>
      </w:r>
      <w:proofErr w:type="spellStart"/>
      <w:r w:rsidRPr="00B76AFD">
        <w:rPr>
          <w:bCs/>
          <w:sz w:val="22"/>
          <w:szCs w:val="22"/>
          <w:lang w:val="en-GB"/>
        </w:rPr>
        <w:t>Rénique</w:t>
      </w:r>
      <w:proofErr w:type="spellEnd"/>
      <w:r w:rsidRPr="00B76AFD">
        <w:rPr>
          <w:bCs/>
          <w:sz w:val="22"/>
          <w:szCs w:val="22"/>
          <w:lang w:val="en-GB"/>
        </w:rPr>
        <w:t xml:space="preserve"> (2009) argues that the 1974 law and its review in 1978 “created favourable conditions for political mobilization and organization of Amazonian peoples”. [1978: autonomy concession]</w:t>
      </w:r>
    </w:p>
    <w:p w14:paraId="31AFFB9E" w14:textId="77777777" w:rsidR="00EC7371" w:rsidRPr="00B76AFD" w:rsidRDefault="00EC7371" w:rsidP="00EC7371">
      <w:pPr>
        <w:pStyle w:val="ListParagraph"/>
        <w:numPr>
          <w:ilvl w:val="0"/>
          <w:numId w:val="3"/>
        </w:numPr>
        <w:rPr>
          <w:rFonts w:cstheme="minorBidi"/>
          <w:bCs/>
          <w:sz w:val="22"/>
          <w:szCs w:val="22"/>
          <w:lang w:val="en-GB"/>
        </w:rPr>
      </w:pPr>
      <w:r w:rsidRPr="00B76AFD">
        <w:rPr>
          <w:bCs/>
          <w:sz w:val="22"/>
          <w:szCs w:val="22"/>
          <w:lang w:val="en-GB"/>
        </w:rPr>
        <w:t xml:space="preserve">In 1980, the government advocated for increased settlement in the Amazon region as a means to address economic depression, through the Special Projects </w:t>
      </w:r>
      <w:proofErr w:type="spellStart"/>
      <w:r w:rsidRPr="00B76AFD">
        <w:rPr>
          <w:bCs/>
          <w:sz w:val="22"/>
          <w:szCs w:val="22"/>
          <w:lang w:val="en-GB"/>
        </w:rPr>
        <w:t>Programe</w:t>
      </w:r>
      <w:proofErr w:type="spellEnd"/>
      <w:r w:rsidRPr="00B76AFD">
        <w:rPr>
          <w:bCs/>
          <w:sz w:val="22"/>
          <w:szCs w:val="22"/>
          <w:lang w:val="en-GB"/>
        </w:rPr>
        <w:t xml:space="preserve">. The initiative drew numerous settlers from the Andean region, and promoted agriculture, forestry, gold mining and oil development in the land of many lowland indigenous populations. Even though on paper 8,000 </w:t>
      </w:r>
      <w:proofErr w:type="spellStart"/>
      <w:r w:rsidRPr="00B76AFD">
        <w:rPr>
          <w:bCs/>
          <w:sz w:val="22"/>
          <w:szCs w:val="22"/>
          <w:lang w:val="en-GB"/>
        </w:rPr>
        <w:t>Amuesha</w:t>
      </w:r>
      <w:proofErr w:type="spellEnd"/>
      <w:r w:rsidRPr="00B76AFD">
        <w:rPr>
          <w:bCs/>
          <w:sz w:val="22"/>
          <w:szCs w:val="22"/>
          <w:lang w:val="en-GB"/>
        </w:rPr>
        <w:t xml:space="preserve"> and Campa peoples were granted protection of their land from development, the majority of the native groups in the region were forced to move further into the forest, deepening their isolation (MAR). While we do not consider that the Special Projects </w:t>
      </w:r>
      <w:proofErr w:type="spellStart"/>
      <w:r w:rsidRPr="00B76AFD">
        <w:rPr>
          <w:bCs/>
          <w:sz w:val="22"/>
          <w:szCs w:val="22"/>
          <w:lang w:val="en-GB"/>
        </w:rPr>
        <w:t>Programe</w:t>
      </w:r>
      <w:proofErr w:type="spellEnd"/>
      <w:r w:rsidRPr="00B76AFD">
        <w:rPr>
          <w:bCs/>
          <w:sz w:val="22"/>
          <w:szCs w:val="22"/>
          <w:lang w:val="en-GB"/>
        </w:rPr>
        <w:t xml:space="preserve"> overtly denied indigenous populations from living in a given territory, the </w:t>
      </w:r>
      <w:proofErr w:type="spellStart"/>
      <w:r w:rsidRPr="00B76AFD">
        <w:rPr>
          <w:bCs/>
          <w:sz w:val="22"/>
          <w:szCs w:val="22"/>
          <w:lang w:val="en-GB"/>
        </w:rPr>
        <w:t>Programe</w:t>
      </w:r>
      <w:proofErr w:type="spellEnd"/>
      <w:r w:rsidRPr="00B76AFD">
        <w:rPr>
          <w:bCs/>
          <w:sz w:val="22"/>
          <w:szCs w:val="22"/>
          <w:lang w:val="en-GB"/>
        </w:rPr>
        <w:t xml:space="preserve"> effectively took away land from these native communities and forced many of them to migrate. We therefore code this as an autonomy restriction. [1980: autonomy restriction]</w:t>
      </w:r>
    </w:p>
    <w:p w14:paraId="4754BC3B" w14:textId="37787EC3" w:rsidR="00EC7371" w:rsidRPr="00B76AFD" w:rsidRDefault="00EC7371" w:rsidP="00EC7371">
      <w:pPr>
        <w:pStyle w:val="ListParagraph"/>
        <w:numPr>
          <w:ilvl w:val="0"/>
          <w:numId w:val="3"/>
        </w:numPr>
        <w:rPr>
          <w:rFonts w:cstheme="minorBidi"/>
          <w:bCs/>
          <w:sz w:val="22"/>
          <w:szCs w:val="22"/>
          <w:lang w:val="en-GB"/>
        </w:rPr>
      </w:pPr>
      <w:r w:rsidRPr="00B76AFD">
        <w:rPr>
          <w:bCs/>
          <w:sz w:val="22"/>
          <w:szCs w:val="22"/>
          <w:lang w:val="en-GB"/>
        </w:rPr>
        <w:t xml:space="preserve">According to Minorities at Risk, Peru’s education system did not accommodate languages other than Spanish until 1998. However, Ordóñez Ganoza (2014: 44) argues that the Policy of National Intercultural </w:t>
      </w:r>
      <w:proofErr w:type="spellStart"/>
      <w:r w:rsidRPr="00B76AFD">
        <w:rPr>
          <w:bCs/>
          <w:sz w:val="22"/>
          <w:szCs w:val="22"/>
          <w:lang w:val="en-GB"/>
        </w:rPr>
        <w:t>Educatio</w:t>
      </w:r>
      <w:proofErr w:type="spellEnd"/>
      <w:r w:rsidRPr="00B76AFD">
        <w:rPr>
          <w:bCs/>
          <w:sz w:val="22"/>
          <w:szCs w:val="22"/>
          <w:lang w:val="en-GB"/>
        </w:rPr>
        <w:t xml:space="preserve"> and Bilingual and Intercultural Education was enacted in 1991, which recognised the right of indigenous people to receive a bilingual and multicultural education. This claim is ratified by Hornberger (2000: 179). According to Ordóñez Ganoza (2014: 45), implementation has been relatively successful in the initial and primary levels in the region’s public schools, although it is yet to be implemented in secondary education. Peru’s Ministry of Education reported that in 2018, the policy had been successfully implemented in 40% of state schools at the initial and primary levels, noting that more complete implementation was constrained due to the absence of teachers to serve all of the Amazon’s communities and dialects (</w:t>
      </w:r>
      <w:proofErr w:type="spellStart"/>
      <w:r w:rsidRPr="00B76AFD">
        <w:rPr>
          <w:bCs/>
          <w:sz w:val="22"/>
          <w:szCs w:val="22"/>
          <w:lang w:val="en-GB"/>
        </w:rPr>
        <w:t>Ministerio</w:t>
      </w:r>
      <w:proofErr w:type="spellEnd"/>
      <w:r w:rsidRPr="00B76AFD">
        <w:rPr>
          <w:bCs/>
          <w:sz w:val="22"/>
          <w:szCs w:val="22"/>
          <w:lang w:val="en-GB"/>
        </w:rPr>
        <w:t xml:space="preserve"> de </w:t>
      </w:r>
      <w:proofErr w:type="spellStart"/>
      <w:r w:rsidRPr="00B76AFD">
        <w:rPr>
          <w:bCs/>
          <w:sz w:val="22"/>
          <w:szCs w:val="22"/>
          <w:lang w:val="en-GB"/>
        </w:rPr>
        <w:t>Educación</w:t>
      </w:r>
      <w:proofErr w:type="spellEnd"/>
      <w:r w:rsidRPr="00B76AFD">
        <w:rPr>
          <w:bCs/>
          <w:sz w:val="22"/>
          <w:szCs w:val="22"/>
          <w:lang w:val="en-GB"/>
        </w:rPr>
        <w:t xml:space="preserve">, 2018: 38). Despite the policy’s uneven and partial execution, we code this as a cultural rights concession, as we consider that the government has taken meaningful steps towards implementation. [1991: cultural rights concession] </w:t>
      </w:r>
    </w:p>
    <w:p w14:paraId="18C6097D" w14:textId="77777777" w:rsidR="00EC7371" w:rsidRPr="00B76AFD" w:rsidRDefault="00EC7371" w:rsidP="00EC7371">
      <w:pPr>
        <w:pStyle w:val="ListParagraph"/>
        <w:numPr>
          <w:ilvl w:val="0"/>
          <w:numId w:val="3"/>
        </w:numPr>
        <w:rPr>
          <w:bCs/>
          <w:sz w:val="22"/>
          <w:szCs w:val="22"/>
          <w:lang w:val="en-GB"/>
        </w:rPr>
      </w:pPr>
      <w:r w:rsidRPr="00B76AFD">
        <w:rPr>
          <w:bCs/>
          <w:sz w:val="22"/>
          <w:szCs w:val="22"/>
          <w:lang w:val="en-GB"/>
        </w:rPr>
        <w:t xml:space="preserve">In 1993, the Peruvian Constitution was redrafted. The Constitution no longer recognized the rights of indigenous groups over their claimed territories, nor the inalienability and indivisibility of these territories upheld by the Constitution since 1920 (see above). [1993: autonomy restriction] </w:t>
      </w:r>
    </w:p>
    <w:p w14:paraId="0066C307" w14:textId="24A3C832" w:rsidR="00EC7371" w:rsidRPr="00B76AFD" w:rsidRDefault="00EC7371" w:rsidP="00EC7371">
      <w:pPr>
        <w:pStyle w:val="ListParagraph"/>
        <w:numPr>
          <w:ilvl w:val="0"/>
          <w:numId w:val="3"/>
        </w:numPr>
        <w:rPr>
          <w:bCs/>
          <w:sz w:val="22"/>
          <w:szCs w:val="22"/>
          <w:lang w:val="en-GB"/>
        </w:rPr>
      </w:pPr>
      <w:r w:rsidRPr="00B76AFD">
        <w:rPr>
          <w:bCs/>
          <w:sz w:val="22"/>
          <w:szCs w:val="22"/>
          <w:lang w:val="en-GB"/>
        </w:rPr>
        <w:t>The 1993 constitution did also include a new right for indigenous peoples, however. Specifically, Article 149 of the 1993 Constitution grants indigenous populations the right to exercise their customary legal jurisdiction within their territories, as far as they do not violate fundamental human rights. This article gives indigenous authorities the right to exercise juris</w:t>
      </w:r>
      <w:r>
        <w:rPr>
          <w:bCs/>
          <w:sz w:val="22"/>
          <w:szCs w:val="22"/>
          <w:lang w:val="en-GB"/>
        </w:rPr>
        <w:t>d</w:t>
      </w:r>
      <w:r w:rsidRPr="00B76AFD">
        <w:rPr>
          <w:bCs/>
          <w:sz w:val="22"/>
          <w:szCs w:val="22"/>
          <w:lang w:val="en-GB"/>
        </w:rPr>
        <w:t>ictional functions within their territories according to their customary norms and procedures (Ardito, 1997: 2). Therefore, we also code a concession in 1993. [1993: autonomy concession]</w:t>
      </w:r>
    </w:p>
    <w:p w14:paraId="01548304" w14:textId="77777777" w:rsidR="00EC7371" w:rsidRPr="002838B9" w:rsidRDefault="00EC7371" w:rsidP="00EC7371">
      <w:pPr>
        <w:pStyle w:val="ListParagraph"/>
        <w:numPr>
          <w:ilvl w:val="0"/>
          <w:numId w:val="3"/>
        </w:numPr>
        <w:rPr>
          <w:bCs/>
          <w:sz w:val="22"/>
          <w:szCs w:val="22"/>
          <w:lang w:val="en-GB"/>
        </w:rPr>
      </w:pPr>
      <w:r w:rsidRPr="002838B9">
        <w:rPr>
          <w:bCs/>
          <w:sz w:val="22"/>
          <w:szCs w:val="22"/>
          <w:lang w:val="en-GB"/>
        </w:rPr>
        <w:t xml:space="preserve">The </w:t>
      </w:r>
      <w:proofErr w:type="spellStart"/>
      <w:r w:rsidRPr="002838B9">
        <w:rPr>
          <w:bCs/>
          <w:sz w:val="22"/>
          <w:szCs w:val="22"/>
          <w:lang w:val="en-GB"/>
        </w:rPr>
        <w:t>Camisea</w:t>
      </w:r>
      <w:proofErr w:type="spellEnd"/>
      <w:r w:rsidRPr="002838B9">
        <w:rPr>
          <w:bCs/>
          <w:sz w:val="22"/>
          <w:szCs w:val="22"/>
          <w:lang w:val="en-GB"/>
        </w:rPr>
        <w:t xml:space="preserve"> Gas Project, which began operating in 2004, was developed in a forested region of the Amazon inhabited by the indigenous </w:t>
      </w:r>
      <w:proofErr w:type="spellStart"/>
      <w:r w:rsidRPr="002838B9">
        <w:rPr>
          <w:bCs/>
          <w:sz w:val="22"/>
          <w:szCs w:val="22"/>
          <w:lang w:val="en-GB"/>
        </w:rPr>
        <w:t>Nantis</w:t>
      </w:r>
      <w:proofErr w:type="spellEnd"/>
      <w:r w:rsidRPr="002838B9">
        <w:rPr>
          <w:bCs/>
          <w:sz w:val="22"/>
          <w:szCs w:val="22"/>
          <w:lang w:val="en-GB"/>
        </w:rPr>
        <w:t xml:space="preserve">, Nahua and </w:t>
      </w:r>
      <w:proofErr w:type="spellStart"/>
      <w:r w:rsidRPr="002838B9">
        <w:rPr>
          <w:bCs/>
          <w:sz w:val="22"/>
          <w:szCs w:val="22"/>
          <w:lang w:val="en-GB"/>
        </w:rPr>
        <w:t>Matsigenkas</w:t>
      </w:r>
      <w:proofErr w:type="spellEnd"/>
      <w:r w:rsidRPr="002838B9">
        <w:rPr>
          <w:bCs/>
          <w:sz w:val="22"/>
          <w:szCs w:val="22"/>
          <w:lang w:val="en-GB"/>
        </w:rPr>
        <w:t xml:space="preserve"> groups, in addition to a </w:t>
      </w:r>
      <w:r w:rsidRPr="002838B9">
        <w:rPr>
          <w:bCs/>
          <w:sz w:val="22"/>
          <w:szCs w:val="22"/>
          <w:lang w:val="en-GB"/>
        </w:rPr>
        <w:lastRenderedPageBreak/>
        <w:t xml:space="preserve">number of uncontacted tribes. Sources report that the building process of the pipelines, alongside the gas leaks that have occurred since its operation started in 2004, has seriously harmed the health and land rights of the indigenous groups in the area (Hill, 2016; Survival International, 2013). The United Nations called for the “immediate suspension” of the project, given the risk of extinction posed by </w:t>
      </w:r>
      <w:proofErr w:type="spellStart"/>
      <w:r w:rsidRPr="002838B9">
        <w:rPr>
          <w:bCs/>
          <w:sz w:val="22"/>
          <w:szCs w:val="22"/>
          <w:lang w:val="en-GB"/>
        </w:rPr>
        <w:t>Camisea</w:t>
      </w:r>
      <w:proofErr w:type="spellEnd"/>
      <w:r w:rsidRPr="002838B9">
        <w:rPr>
          <w:bCs/>
          <w:sz w:val="22"/>
          <w:szCs w:val="22"/>
          <w:lang w:val="en-GB"/>
        </w:rPr>
        <w:t xml:space="preserve"> to the local indigenous people, but the calls were unsuccessful (Survival International, 2013). [2004: autonomy restriction]</w:t>
      </w:r>
    </w:p>
    <w:p w14:paraId="2232EF06" w14:textId="77777777" w:rsidR="00EC7371" w:rsidRPr="002838B9" w:rsidRDefault="00EC7371" w:rsidP="00EC7371">
      <w:pPr>
        <w:pStyle w:val="ListParagraph"/>
        <w:numPr>
          <w:ilvl w:val="0"/>
          <w:numId w:val="3"/>
        </w:numPr>
        <w:spacing w:after="60"/>
        <w:rPr>
          <w:bCs/>
          <w:sz w:val="22"/>
          <w:szCs w:val="22"/>
        </w:rPr>
      </w:pPr>
      <w:r w:rsidRPr="002838B9">
        <w:rPr>
          <w:sz w:val="22"/>
          <w:szCs w:val="22"/>
          <w:lang w:val="en-US"/>
        </w:rPr>
        <w:t xml:space="preserve">In 2005, the Peruvian government created a multicultural state institution, the Instituto Nacional de Desarrollo de </w:t>
      </w:r>
      <w:proofErr w:type="spellStart"/>
      <w:r w:rsidRPr="002838B9">
        <w:rPr>
          <w:sz w:val="22"/>
          <w:szCs w:val="22"/>
          <w:lang w:val="en-US"/>
        </w:rPr>
        <w:t>los</w:t>
      </w:r>
      <w:proofErr w:type="spellEnd"/>
      <w:r w:rsidRPr="002838B9">
        <w:rPr>
          <w:sz w:val="22"/>
          <w:szCs w:val="22"/>
          <w:lang w:val="en-US"/>
        </w:rPr>
        <w:t xml:space="preserve"> Pueblos </w:t>
      </w:r>
      <w:proofErr w:type="spellStart"/>
      <w:r w:rsidRPr="002838B9">
        <w:rPr>
          <w:sz w:val="22"/>
          <w:szCs w:val="22"/>
          <w:lang w:val="en-US"/>
        </w:rPr>
        <w:t>Andinos</w:t>
      </w:r>
      <w:proofErr w:type="spellEnd"/>
      <w:r w:rsidRPr="002838B9">
        <w:rPr>
          <w:sz w:val="22"/>
          <w:szCs w:val="22"/>
          <w:lang w:val="en-US"/>
        </w:rPr>
        <w:t xml:space="preserve">, </w:t>
      </w:r>
      <w:proofErr w:type="spellStart"/>
      <w:r w:rsidRPr="002838B9">
        <w:rPr>
          <w:sz w:val="22"/>
          <w:szCs w:val="22"/>
          <w:lang w:val="en-US"/>
        </w:rPr>
        <w:t>Amazónicos</w:t>
      </w:r>
      <w:proofErr w:type="spellEnd"/>
      <w:r w:rsidRPr="002838B9">
        <w:rPr>
          <w:sz w:val="22"/>
          <w:szCs w:val="22"/>
          <w:lang w:val="en-US"/>
        </w:rPr>
        <w:t xml:space="preserve"> y Afro-</w:t>
      </w:r>
      <w:proofErr w:type="spellStart"/>
      <w:r w:rsidRPr="002838B9">
        <w:rPr>
          <w:sz w:val="22"/>
          <w:szCs w:val="22"/>
          <w:lang w:val="en-US"/>
        </w:rPr>
        <w:t>Peruanos</w:t>
      </w:r>
      <w:proofErr w:type="spellEnd"/>
      <w:r w:rsidRPr="002838B9">
        <w:rPr>
          <w:sz w:val="22"/>
          <w:szCs w:val="22"/>
          <w:lang w:val="en-US"/>
        </w:rPr>
        <w:t xml:space="preserve"> (INDEPA), to represent the interests of Peru’s ethnic and cultural groups within the government. The institution includes a number of lowland indigenous representatives. Yet, according to Minority Rights Group International INDEPA has so far failed to procure any major legislative or constitutional changes. We therefore do not code this as a concession.</w:t>
      </w:r>
    </w:p>
    <w:p w14:paraId="17086E5E" w14:textId="2254EADF" w:rsidR="00EC7371" w:rsidRDefault="00EC7371" w:rsidP="00EC7371">
      <w:pPr>
        <w:pStyle w:val="ListParagraph"/>
        <w:numPr>
          <w:ilvl w:val="0"/>
          <w:numId w:val="3"/>
        </w:numPr>
        <w:rPr>
          <w:bCs/>
          <w:sz w:val="22"/>
          <w:szCs w:val="22"/>
          <w:lang w:val="en-US"/>
        </w:rPr>
      </w:pPr>
      <w:r w:rsidRPr="005E0839">
        <w:rPr>
          <w:bCs/>
          <w:sz w:val="22"/>
          <w:szCs w:val="22"/>
          <w:lang w:val="en-US"/>
        </w:rPr>
        <w:t xml:space="preserve">In 2006, President Alan García presented the </w:t>
      </w:r>
      <w:r w:rsidRPr="005E0839">
        <w:rPr>
          <w:bCs/>
          <w:i/>
          <w:iCs/>
          <w:sz w:val="22"/>
          <w:szCs w:val="22"/>
          <w:lang w:val="en-US"/>
        </w:rPr>
        <w:t xml:space="preserve">Law of the Jungle </w:t>
      </w:r>
      <w:r w:rsidRPr="005E0839">
        <w:rPr>
          <w:bCs/>
          <w:sz w:val="22"/>
          <w:szCs w:val="22"/>
          <w:lang w:val="en-US"/>
        </w:rPr>
        <w:t>to the Peruvian Congress</w:t>
      </w:r>
      <w:r w:rsidRPr="000B1D2F">
        <w:rPr>
          <w:bCs/>
          <w:sz w:val="22"/>
          <w:szCs w:val="22"/>
          <w:lang w:val="en-US"/>
        </w:rPr>
        <w:t xml:space="preserve"> in an attempt to facilitate the implementation of a newly-signed free trade agreement with the United States</w:t>
      </w:r>
      <w:r w:rsidRPr="005E0839">
        <w:rPr>
          <w:bCs/>
          <w:i/>
          <w:iCs/>
          <w:sz w:val="22"/>
          <w:szCs w:val="22"/>
          <w:lang w:val="en-US"/>
        </w:rPr>
        <w:t>.</w:t>
      </w:r>
      <w:r w:rsidRPr="005E0839">
        <w:rPr>
          <w:bCs/>
          <w:sz w:val="22"/>
          <w:szCs w:val="22"/>
          <w:lang w:val="en-US"/>
        </w:rPr>
        <w:t xml:space="preserve"> The proposed law sought to undermine the collective property regime of Peru’s indigenous groups by conceding ‘uncultivated’ land in indigenous territories to foreign investors</w:t>
      </w:r>
      <w:r w:rsidRPr="000B1D2F">
        <w:rPr>
          <w:bCs/>
          <w:sz w:val="22"/>
          <w:szCs w:val="22"/>
          <w:lang w:val="en-US"/>
        </w:rPr>
        <w:t>, negatively affecting the land rights of native communities</w:t>
      </w:r>
      <w:r w:rsidRPr="005E0839">
        <w:rPr>
          <w:bCs/>
          <w:sz w:val="22"/>
          <w:szCs w:val="22"/>
          <w:lang w:val="en-US"/>
        </w:rPr>
        <w:t xml:space="preserve"> (</w:t>
      </w:r>
      <w:proofErr w:type="spellStart"/>
      <w:r w:rsidRPr="005E0839">
        <w:rPr>
          <w:bCs/>
          <w:sz w:val="22"/>
          <w:szCs w:val="22"/>
          <w:lang w:val="en-US"/>
        </w:rPr>
        <w:t>Rénique</w:t>
      </w:r>
      <w:proofErr w:type="spellEnd"/>
      <w:r w:rsidRPr="005E0839">
        <w:rPr>
          <w:bCs/>
          <w:sz w:val="22"/>
          <w:szCs w:val="22"/>
          <w:lang w:val="en-US"/>
        </w:rPr>
        <w:t>, 2009).</w:t>
      </w:r>
      <w:r w:rsidRPr="000B1D2F">
        <w:rPr>
          <w:bCs/>
          <w:sz w:val="22"/>
          <w:szCs w:val="22"/>
          <w:lang w:val="en-US"/>
        </w:rPr>
        <w:t xml:space="preserve"> Given that the law was suspended by Congress, in 2009 García used special powers to pass two legislative decrees to implement the free trade agreement. Indigenous communities, under AIDESEP, argued that “</w:t>
      </w:r>
      <w:r w:rsidRPr="000B1D2F">
        <w:rPr>
          <w:color w:val="000000"/>
          <w:sz w:val="22"/>
          <w:szCs w:val="22"/>
          <w:shd w:val="clear" w:color="auto" w:fill="FFFFFF"/>
          <w:lang w:val="en-US"/>
        </w:rPr>
        <w:t>the</w:t>
      </w:r>
      <w:r w:rsidRPr="005E0839">
        <w:rPr>
          <w:color w:val="000000"/>
          <w:sz w:val="22"/>
          <w:szCs w:val="22"/>
          <w:shd w:val="clear" w:color="auto" w:fill="FFFFFF"/>
          <w:lang w:val="en-US"/>
        </w:rPr>
        <w:t xml:space="preserve"> decrees would not only increase the number of oil and logging concessions already granted in the country's 67 million hectares (165 million acres) of rain forest, but allow for the actual sale of their ancestral territories</w:t>
      </w:r>
      <w:r w:rsidRPr="000B1D2F">
        <w:rPr>
          <w:color w:val="000000"/>
          <w:sz w:val="22"/>
          <w:szCs w:val="22"/>
          <w:shd w:val="clear" w:color="auto" w:fill="FFFFFF"/>
          <w:lang w:val="en-US"/>
        </w:rPr>
        <w:t>” (Chauvin, 2009).</w:t>
      </w:r>
      <w:r w:rsidRPr="000B1D2F">
        <w:rPr>
          <w:sz w:val="22"/>
          <w:szCs w:val="22"/>
          <w:lang w:val="en-US"/>
        </w:rPr>
        <w:t xml:space="preserve"> In response to Garcia’s actions,</w:t>
      </w:r>
      <w:r w:rsidRPr="000B1D2F">
        <w:rPr>
          <w:bCs/>
          <w:sz w:val="22"/>
          <w:szCs w:val="22"/>
          <w:lang w:val="en-US"/>
        </w:rPr>
        <w:t xml:space="preserve"> a</w:t>
      </w:r>
      <w:r w:rsidRPr="005E0839">
        <w:rPr>
          <w:bCs/>
          <w:sz w:val="22"/>
          <w:szCs w:val="22"/>
          <w:lang w:val="en-US"/>
        </w:rPr>
        <w:t xml:space="preserve"> series of demonstrations and roadblocks </w:t>
      </w:r>
      <w:r w:rsidRPr="000B1D2F">
        <w:rPr>
          <w:bCs/>
          <w:sz w:val="22"/>
          <w:szCs w:val="22"/>
          <w:lang w:val="en-US"/>
        </w:rPr>
        <w:t xml:space="preserve">in June 2009 </w:t>
      </w:r>
      <w:r w:rsidRPr="005E0839">
        <w:rPr>
          <w:bCs/>
          <w:sz w:val="22"/>
          <w:szCs w:val="22"/>
          <w:lang w:val="en-US"/>
        </w:rPr>
        <w:t xml:space="preserve">in the Bagua province led to a violent escalation between indigenous protesters and state authorities, leaving 33 people dead in an episode known as the </w:t>
      </w:r>
      <w:proofErr w:type="spellStart"/>
      <w:r w:rsidRPr="005E0839">
        <w:rPr>
          <w:bCs/>
          <w:i/>
          <w:iCs/>
          <w:sz w:val="22"/>
          <w:szCs w:val="22"/>
          <w:lang w:val="en-US"/>
        </w:rPr>
        <w:t>Baguazo</w:t>
      </w:r>
      <w:proofErr w:type="spellEnd"/>
      <w:r w:rsidRPr="005E0839">
        <w:rPr>
          <w:bCs/>
          <w:i/>
          <w:iCs/>
          <w:sz w:val="22"/>
          <w:szCs w:val="22"/>
          <w:lang w:val="en-US"/>
        </w:rPr>
        <w:t xml:space="preserve"> </w:t>
      </w:r>
      <w:r w:rsidRPr="005E0839">
        <w:rPr>
          <w:bCs/>
          <w:sz w:val="22"/>
          <w:szCs w:val="22"/>
          <w:lang w:val="en-US"/>
        </w:rPr>
        <w:t>(</w:t>
      </w:r>
      <w:proofErr w:type="spellStart"/>
      <w:r w:rsidRPr="005E0839">
        <w:rPr>
          <w:bCs/>
          <w:sz w:val="22"/>
          <w:szCs w:val="22"/>
          <w:lang w:val="en-US"/>
        </w:rPr>
        <w:t>Cabitza</w:t>
      </w:r>
      <w:proofErr w:type="spellEnd"/>
      <w:r w:rsidRPr="005E0839">
        <w:rPr>
          <w:bCs/>
          <w:sz w:val="22"/>
          <w:szCs w:val="22"/>
          <w:lang w:val="en-US"/>
        </w:rPr>
        <w:t xml:space="preserve">, 2012). The </w:t>
      </w:r>
      <w:r w:rsidRPr="000B1D2F">
        <w:rPr>
          <w:bCs/>
          <w:sz w:val="22"/>
          <w:szCs w:val="22"/>
          <w:lang w:val="en-US"/>
        </w:rPr>
        <w:t>decrees were repealed by Congress within two weeks of the violent episode, and the protesters lifted the blockade.</w:t>
      </w:r>
      <w:r w:rsidRPr="005E0839">
        <w:rPr>
          <w:bCs/>
          <w:sz w:val="22"/>
          <w:szCs w:val="22"/>
          <w:lang w:val="en-US"/>
        </w:rPr>
        <w:t xml:space="preserve"> </w:t>
      </w:r>
      <w:r w:rsidRPr="000B1D2F">
        <w:rPr>
          <w:bCs/>
          <w:sz w:val="22"/>
          <w:szCs w:val="22"/>
          <w:lang w:val="en-US"/>
        </w:rPr>
        <w:t>García’s intentions</w:t>
      </w:r>
      <w:r w:rsidRPr="005E0839">
        <w:rPr>
          <w:bCs/>
          <w:sz w:val="22"/>
          <w:szCs w:val="22"/>
          <w:lang w:val="en-US"/>
        </w:rPr>
        <w:t xml:space="preserve"> never came into effect, </w:t>
      </w:r>
      <w:r w:rsidRPr="000B1D2F">
        <w:rPr>
          <w:bCs/>
          <w:sz w:val="22"/>
          <w:szCs w:val="22"/>
          <w:lang w:val="en-US"/>
        </w:rPr>
        <w:t xml:space="preserve">but the </w:t>
      </w:r>
      <w:r>
        <w:rPr>
          <w:bCs/>
          <w:sz w:val="22"/>
          <w:szCs w:val="22"/>
          <w:lang w:val="en-US"/>
        </w:rPr>
        <w:t>presidential decrees were</w:t>
      </w:r>
      <w:r w:rsidRPr="000B1D2F">
        <w:rPr>
          <w:bCs/>
          <w:sz w:val="22"/>
          <w:szCs w:val="22"/>
          <w:lang w:val="en-US"/>
        </w:rPr>
        <w:t xml:space="preserve"> instrumental in understanding the 2009 outbreak of violence. To reflect the case history, we code the passing of </w:t>
      </w:r>
      <w:r>
        <w:rPr>
          <w:bCs/>
          <w:sz w:val="22"/>
          <w:szCs w:val="22"/>
          <w:lang w:val="en-US"/>
        </w:rPr>
        <w:t xml:space="preserve">the decrees in 2009 </w:t>
      </w:r>
      <w:r w:rsidRPr="000B1D2F">
        <w:rPr>
          <w:bCs/>
          <w:sz w:val="22"/>
          <w:szCs w:val="22"/>
          <w:lang w:val="en-US"/>
        </w:rPr>
        <w:t xml:space="preserve">as a restriction and their </w:t>
      </w:r>
      <w:r>
        <w:rPr>
          <w:bCs/>
          <w:sz w:val="22"/>
          <w:szCs w:val="22"/>
          <w:lang w:val="en-US"/>
        </w:rPr>
        <w:t xml:space="preserve">subsequent </w:t>
      </w:r>
      <w:r w:rsidRPr="000B1D2F">
        <w:rPr>
          <w:bCs/>
          <w:sz w:val="22"/>
          <w:szCs w:val="22"/>
          <w:lang w:val="en-US"/>
        </w:rPr>
        <w:t>withdrawal as a concession</w:t>
      </w:r>
      <w:r w:rsidRPr="005E0839">
        <w:rPr>
          <w:bCs/>
          <w:sz w:val="22"/>
          <w:szCs w:val="22"/>
          <w:lang w:val="en-US"/>
        </w:rPr>
        <w:t>.</w:t>
      </w:r>
      <w:r w:rsidRPr="000B1D2F">
        <w:rPr>
          <w:bCs/>
          <w:sz w:val="22"/>
          <w:szCs w:val="22"/>
          <w:lang w:val="en-US"/>
        </w:rPr>
        <w:t xml:space="preserve"> [2009: autonomy restriction] [20</w:t>
      </w:r>
      <w:r w:rsidR="003379A4">
        <w:rPr>
          <w:bCs/>
          <w:sz w:val="22"/>
          <w:szCs w:val="22"/>
          <w:lang w:val="en-US"/>
        </w:rPr>
        <w:t>09</w:t>
      </w:r>
      <w:r w:rsidRPr="000B1D2F">
        <w:rPr>
          <w:bCs/>
          <w:sz w:val="22"/>
          <w:szCs w:val="22"/>
          <w:lang w:val="en-US"/>
        </w:rPr>
        <w:t>: autonomy concession]</w:t>
      </w:r>
    </w:p>
    <w:p w14:paraId="1006FE79" w14:textId="54E21CA5" w:rsidR="003379A4" w:rsidRPr="00F07A7A" w:rsidRDefault="003379A4" w:rsidP="003379A4">
      <w:pPr>
        <w:pStyle w:val="ListParagraph"/>
        <w:numPr>
          <w:ilvl w:val="1"/>
          <w:numId w:val="3"/>
        </w:numPr>
        <w:rPr>
          <w:bCs/>
          <w:sz w:val="22"/>
          <w:szCs w:val="22"/>
          <w:lang w:val="en-US"/>
        </w:rPr>
      </w:pPr>
      <w:r>
        <w:rPr>
          <w:bCs/>
          <w:sz w:val="22"/>
          <w:szCs w:val="22"/>
          <w:lang w:val="en-US"/>
        </w:rPr>
        <w:t xml:space="preserve">Note: the 2009 concession occurred after the </w:t>
      </w:r>
      <w:r w:rsidR="00C8521B">
        <w:rPr>
          <w:bCs/>
          <w:sz w:val="22"/>
          <w:szCs w:val="22"/>
          <w:lang w:val="en-US"/>
        </w:rPr>
        <w:t xml:space="preserve">onset of </w:t>
      </w:r>
      <w:r>
        <w:rPr>
          <w:bCs/>
          <w:sz w:val="22"/>
          <w:szCs w:val="22"/>
          <w:lang w:val="en-US"/>
        </w:rPr>
        <w:t>violence in 2009</w:t>
      </w:r>
      <w:r w:rsidR="002227D6">
        <w:rPr>
          <w:bCs/>
          <w:sz w:val="22"/>
          <w:szCs w:val="22"/>
          <w:lang w:val="en-US"/>
        </w:rPr>
        <w:t xml:space="preserve"> </w:t>
      </w:r>
      <w:r w:rsidR="00C8521B">
        <w:rPr>
          <w:bCs/>
          <w:sz w:val="22"/>
          <w:szCs w:val="22"/>
          <w:lang w:val="en-US"/>
        </w:rPr>
        <w:t>(and ended it). T</w:t>
      </w:r>
      <w:r w:rsidR="002227D6">
        <w:rPr>
          <w:bCs/>
          <w:sz w:val="22"/>
          <w:szCs w:val="22"/>
          <w:lang w:val="en-US"/>
        </w:rPr>
        <w:t>he restriction before the onset of violence.</w:t>
      </w:r>
    </w:p>
    <w:p w14:paraId="397ED940" w14:textId="77777777" w:rsidR="00EC7371" w:rsidRPr="005E0839" w:rsidRDefault="00EC7371" w:rsidP="00EC7371">
      <w:pPr>
        <w:pStyle w:val="ListParagraph"/>
        <w:numPr>
          <w:ilvl w:val="0"/>
          <w:numId w:val="3"/>
        </w:numPr>
        <w:rPr>
          <w:bCs/>
          <w:sz w:val="22"/>
          <w:szCs w:val="22"/>
          <w:lang w:val="en-US"/>
        </w:rPr>
      </w:pPr>
      <w:r w:rsidRPr="005E0839">
        <w:rPr>
          <w:bCs/>
          <w:sz w:val="22"/>
          <w:szCs w:val="22"/>
          <w:lang w:val="en-US"/>
        </w:rPr>
        <w:t xml:space="preserve">In 2010, the Peruvian Congress passed a law that would </w:t>
      </w:r>
      <w:r w:rsidRPr="009C2ADD">
        <w:rPr>
          <w:bCs/>
          <w:sz w:val="22"/>
          <w:szCs w:val="22"/>
          <w:lang w:val="en-US"/>
        </w:rPr>
        <w:t>g</w:t>
      </w:r>
      <w:r w:rsidRPr="005E0839">
        <w:rPr>
          <w:bCs/>
          <w:sz w:val="22"/>
          <w:szCs w:val="22"/>
          <w:lang w:val="en-US"/>
        </w:rPr>
        <w:t>ive indigenous people more power to stop oil and mining projects on their lands</w:t>
      </w:r>
      <w:r w:rsidRPr="009C2ADD">
        <w:rPr>
          <w:bCs/>
          <w:sz w:val="22"/>
          <w:szCs w:val="22"/>
          <w:lang w:val="en-US"/>
        </w:rPr>
        <w:t xml:space="preserve">. </w:t>
      </w:r>
      <w:r w:rsidRPr="005E0839">
        <w:rPr>
          <w:bCs/>
          <w:sz w:val="22"/>
          <w:szCs w:val="22"/>
          <w:lang w:val="en-US"/>
        </w:rPr>
        <w:t>However, President Alan García refused to sign the law, arguing that he could not let indigenous communities to hold back Peru’s economic growth (Collyns, 2010). Note we do not code this as a restriction, since the law’s withdrawal merely fails to increase the autonomy of indigenous groups.</w:t>
      </w:r>
    </w:p>
    <w:p w14:paraId="52614291" w14:textId="77777777" w:rsidR="00EC7371" w:rsidRPr="00042DEC" w:rsidRDefault="00EC7371" w:rsidP="00EC7371">
      <w:pPr>
        <w:pStyle w:val="ListParagraph"/>
        <w:numPr>
          <w:ilvl w:val="0"/>
          <w:numId w:val="3"/>
        </w:numPr>
        <w:rPr>
          <w:bCs/>
          <w:sz w:val="22"/>
          <w:szCs w:val="22"/>
          <w:lang w:val="en-US"/>
        </w:rPr>
      </w:pPr>
      <w:r w:rsidRPr="00042DEC">
        <w:rPr>
          <w:bCs/>
          <w:sz w:val="22"/>
          <w:szCs w:val="22"/>
          <w:lang w:val="en-US"/>
        </w:rPr>
        <w:t>The Peruvian Congress enacted the Law on the Right of Consultation of Indigenous Peoples in September 2011. This law gives Peru’s indigenous communities the right to be consulted in regard to any activity, plan, administrative or legal measure, or development project that would involve, affect, or take place in their ancestral territories (</w:t>
      </w:r>
      <w:proofErr w:type="spellStart"/>
      <w:r w:rsidRPr="00042DEC">
        <w:rPr>
          <w:bCs/>
          <w:sz w:val="22"/>
          <w:szCs w:val="22"/>
          <w:lang w:val="en-US"/>
        </w:rPr>
        <w:t>Cabitza</w:t>
      </w:r>
      <w:proofErr w:type="spellEnd"/>
      <w:r w:rsidRPr="00042DEC">
        <w:rPr>
          <w:bCs/>
          <w:sz w:val="22"/>
          <w:szCs w:val="22"/>
          <w:lang w:val="en-US"/>
        </w:rPr>
        <w:t>, 2012). Yet, the law does not give indigenous communities concrete powers or veto rights, and IWGIA (2021) argues that the mechanism “does not accept ‘no’ for an answer, nor does it truly include the concept of consent”. We do not code a concession.</w:t>
      </w:r>
    </w:p>
    <w:p w14:paraId="7843981A" w14:textId="77777777" w:rsidR="00EC7371" w:rsidRPr="00042DEC" w:rsidRDefault="00EC7371" w:rsidP="00EC7371">
      <w:pPr>
        <w:pStyle w:val="ListParagraph"/>
        <w:numPr>
          <w:ilvl w:val="0"/>
          <w:numId w:val="3"/>
        </w:numPr>
        <w:rPr>
          <w:bCs/>
          <w:sz w:val="22"/>
          <w:szCs w:val="22"/>
          <w:lang w:val="en-US"/>
        </w:rPr>
      </w:pPr>
      <w:r w:rsidRPr="00042DEC">
        <w:rPr>
          <w:bCs/>
          <w:sz w:val="22"/>
          <w:szCs w:val="22"/>
          <w:lang w:val="en-US"/>
        </w:rPr>
        <w:t xml:space="preserve">Sources concur that the government of Ollanta Humala – between 2011 and 2016 – systematically violated the territorial rights of lowland indigenous people. Humala’s neoliberal policies caused a surge in extractive activities in the Amazon rainforest, which, tied to his administration’s reluctance to give indigenous people land titles and inadequate prior consultation processes, continuously violated indigenous land rights (IWGIA, n.d.; MRGI; Valdivia, 2022; Llave </w:t>
      </w:r>
      <w:proofErr w:type="spellStart"/>
      <w:r w:rsidRPr="00042DEC">
        <w:rPr>
          <w:bCs/>
          <w:sz w:val="22"/>
          <w:szCs w:val="22"/>
          <w:lang w:val="en-US"/>
        </w:rPr>
        <w:t>Humancha</w:t>
      </w:r>
      <w:proofErr w:type="spellEnd"/>
      <w:r w:rsidRPr="00042DEC">
        <w:rPr>
          <w:bCs/>
          <w:sz w:val="22"/>
          <w:szCs w:val="22"/>
          <w:lang w:val="en-US"/>
        </w:rPr>
        <w:t>, 2020). Humala introduced legislation that allows companies to obtain the agreement of indigenous leaders in extractive projects without giving them clear and detailed information first, and approved a law that enables the government to grant land rights to large-scale projects if it deems that territories are under-</w:t>
      </w:r>
      <w:proofErr w:type="spellStart"/>
      <w:r w:rsidRPr="00042DEC">
        <w:rPr>
          <w:bCs/>
          <w:sz w:val="22"/>
          <w:szCs w:val="22"/>
          <w:lang w:val="en-US"/>
        </w:rPr>
        <w:t>utlized</w:t>
      </w:r>
      <w:proofErr w:type="spellEnd"/>
      <w:r w:rsidRPr="00042DEC">
        <w:rPr>
          <w:bCs/>
          <w:sz w:val="22"/>
          <w:szCs w:val="22"/>
          <w:lang w:val="en-US"/>
        </w:rPr>
        <w:t xml:space="preserve"> (MRGI). Notable examples of extractive development megaprojects that violate indigenous rights are the </w:t>
      </w:r>
      <w:r w:rsidRPr="00042DEC">
        <w:rPr>
          <w:bCs/>
          <w:i/>
          <w:iCs/>
          <w:sz w:val="22"/>
          <w:szCs w:val="22"/>
          <w:lang w:val="en-US"/>
        </w:rPr>
        <w:t xml:space="preserve">Las Bambas </w:t>
      </w:r>
      <w:r w:rsidRPr="00042DEC">
        <w:rPr>
          <w:bCs/>
          <w:sz w:val="22"/>
          <w:szCs w:val="22"/>
          <w:lang w:val="en-US"/>
        </w:rPr>
        <w:t xml:space="preserve">copper project in Apurímac, the infrastructural development in the Madre de Dios department, and the </w:t>
      </w:r>
      <w:r w:rsidRPr="00042DEC">
        <w:rPr>
          <w:bCs/>
          <w:sz w:val="22"/>
          <w:szCs w:val="22"/>
          <w:lang w:val="en-US"/>
        </w:rPr>
        <w:lastRenderedPageBreak/>
        <w:t>oil exploitation in the Napo-Tigre indigenous reserve. We code a restriction in 2011, the year of Humala’s election. [2011: autonomy restriction]</w:t>
      </w:r>
    </w:p>
    <w:p w14:paraId="542F1F12" w14:textId="77777777" w:rsidR="00EC7371" w:rsidRPr="00574BE5" w:rsidRDefault="00EC7371" w:rsidP="00EC7371">
      <w:pPr>
        <w:pStyle w:val="ListParagraph"/>
        <w:numPr>
          <w:ilvl w:val="0"/>
          <w:numId w:val="3"/>
        </w:numPr>
        <w:rPr>
          <w:bCs/>
          <w:sz w:val="22"/>
          <w:szCs w:val="22"/>
          <w:lang w:val="en-US"/>
        </w:rPr>
      </w:pPr>
      <w:r w:rsidRPr="00574BE5">
        <w:rPr>
          <w:bCs/>
          <w:sz w:val="22"/>
          <w:szCs w:val="22"/>
          <w:lang w:val="en-US"/>
        </w:rPr>
        <w:t xml:space="preserve">In 2015, the indigenous movement </w:t>
      </w:r>
      <w:proofErr w:type="spellStart"/>
      <w:r w:rsidRPr="00574BE5">
        <w:rPr>
          <w:bCs/>
          <w:sz w:val="22"/>
          <w:szCs w:val="22"/>
          <w:lang w:val="en-US"/>
        </w:rPr>
        <w:t>Puinamudt</w:t>
      </w:r>
      <w:proofErr w:type="spellEnd"/>
      <w:r w:rsidRPr="00574BE5">
        <w:rPr>
          <w:bCs/>
          <w:sz w:val="22"/>
          <w:szCs w:val="22"/>
          <w:lang w:val="en-US"/>
        </w:rPr>
        <w:t xml:space="preserve">, which represents multiple indigenous communities of the Loreto region in the northeast Peruvian Amazon, mobilized against further exploitation of the biggest oil reserve in Peru, Lot 192 (IWGIA, 2021). They claimed that consultation processes had been inadequate, and made the project’s approval conditional on a series of previous agreements concerning </w:t>
      </w:r>
      <w:r w:rsidRPr="00574BE5">
        <w:rPr>
          <w:bCs/>
          <w:sz w:val="22"/>
          <w:szCs w:val="22"/>
          <w:lang w:val="en-GB"/>
        </w:rPr>
        <w:t xml:space="preserve">their right to access public services and redress for the environmental damage that past exploitation of Lot 192 had caused.  In this context, </w:t>
      </w:r>
      <w:proofErr w:type="spellStart"/>
      <w:r w:rsidRPr="00574BE5">
        <w:rPr>
          <w:bCs/>
          <w:sz w:val="22"/>
          <w:szCs w:val="22"/>
          <w:lang w:val="en-GB"/>
        </w:rPr>
        <w:t>Puinamudt</w:t>
      </w:r>
      <w:proofErr w:type="spellEnd"/>
      <w:r w:rsidRPr="00574BE5">
        <w:rPr>
          <w:bCs/>
          <w:sz w:val="22"/>
          <w:szCs w:val="22"/>
          <w:lang w:val="en-GB"/>
        </w:rPr>
        <w:t xml:space="preserve"> and the government signed on the Lima Act on March 10</w:t>
      </w:r>
      <w:r w:rsidRPr="00574BE5">
        <w:rPr>
          <w:bCs/>
          <w:sz w:val="22"/>
          <w:szCs w:val="22"/>
          <w:vertAlign w:val="superscript"/>
          <w:lang w:val="en-GB"/>
        </w:rPr>
        <w:t>th</w:t>
      </w:r>
      <w:r w:rsidRPr="00574BE5">
        <w:rPr>
          <w:bCs/>
          <w:sz w:val="22"/>
          <w:szCs w:val="22"/>
          <w:lang w:val="en-GB"/>
        </w:rPr>
        <w:t xml:space="preserve">, 2015. According to IWGIA (2021) the new agreement included provisions on “the creation of seed funding to repair the polluted areas, the execution of independent technical studies to guide the reparations, conducting toxicological and epidemiological studies, the implementation of a health plan, the installation of a water treatment plant, and investments to reduce the historical social debt”, as well as increasing the standards for indigenous consultation. One of the areas prioritised was the area of Lot 1-AB, which was exploited by Occidental Petroleum between 1971 and 2000 (see above). However, multiple sources note that implementation of the agreement has been slow and inadequate, and indigenous communities have continuously mobilized against the government’s lack of action to implement the agreed provisions (Valdivia, 2022; MRGI; Burgos, 2016). We therefore do not code a concession. </w:t>
      </w:r>
    </w:p>
    <w:p w14:paraId="2EC7D8AC" w14:textId="77777777" w:rsidR="00EC7371" w:rsidRDefault="00EC7371" w:rsidP="00EC7371">
      <w:pPr>
        <w:rPr>
          <w:sz w:val="22"/>
          <w:szCs w:val="22"/>
          <w:lang w:val="en-US"/>
        </w:rPr>
      </w:pPr>
    </w:p>
    <w:p w14:paraId="43CFFDE0" w14:textId="77777777" w:rsidR="00EC7371" w:rsidRPr="005E0839" w:rsidRDefault="00EC7371" w:rsidP="00EC7371">
      <w:pPr>
        <w:rPr>
          <w:sz w:val="22"/>
          <w:szCs w:val="22"/>
          <w:lang w:val="en-US"/>
        </w:rPr>
      </w:pPr>
    </w:p>
    <w:p w14:paraId="1D4B477B" w14:textId="77777777" w:rsidR="00EC7371" w:rsidRPr="009C2ADD" w:rsidRDefault="00EC7371" w:rsidP="00EC7371">
      <w:pPr>
        <w:rPr>
          <w:b/>
          <w:sz w:val="22"/>
          <w:szCs w:val="22"/>
        </w:rPr>
      </w:pPr>
      <w:r w:rsidRPr="009C2ADD">
        <w:rPr>
          <w:b/>
          <w:sz w:val="22"/>
          <w:szCs w:val="22"/>
        </w:rPr>
        <w:t xml:space="preserve">Regional autonomy </w:t>
      </w:r>
    </w:p>
    <w:p w14:paraId="6C01E9A3" w14:textId="77777777" w:rsidR="00EC7371" w:rsidRPr="009C2ADD" w:rsidRDefault="00EC7371" w:rsidP="00EC7371">
      <w:pPr>
        <w:rPr>
          <w:sz w:val="22"/>
          <w:szCs w:val="22"/>
        </w:rPr>
      </w:pPr>
    </w:p>
    <w:p w14:paraId="206CF5A6" w14:textId="77777777" w:rsidR="00EC7371" w:rsidRPr="009C2ADD" w:rsidRDefault="00EC7371" w:rsidP="00EC7371">
      <w:pPr>
        <w:pStyle w:val="ListParagraph"/>
        <w:numPr>
          <w:ilvl w:val="0"/>
          <w:numId w:val="3"/>
        </w:numPr>
        <w:spacing w:after="60"/>
        <w:rPr>
          <w:bCs/>
          <w:sz w:val="22"/>
          <w:szCs w:val="22"/>
          <w:lang w:val="en-US"/>
        </w:rPr>
      </w:pPr>
      <w:r w:rsidRPr="009C2ADD">
        <w:rPr>
          <w:sz w:val="22"/>
          <w:szCs w:val="22"/>
          <w:lang w:val="en-US"/>
        </w:rPr>
        <w:t>EPR codes indigenous peoples of the Amazon with regional autonomy from 1980 onwards. The EPR coder justifies this decision with increased representation for indigenous people in local governments, and with the existence of executive organs in Peruvian Departments that execute core competencies of the state. We recode this case with no regional autonomy, given the limited competencies of local and regional governments and their dependence on the central government to be able to execute their functions. Hudson (1992: 219) points out that the autonomy of municipalities remains constrained in practice due to their financial dependence on the government in Lima</w:t>
      </w:r>
      <w:r>
        <w:rPr>
          <w:sz w:val="22"/>
          <w:szCs w:val="22"/>
          <w:lang w:val="en-US"/>
        </w:rPr>
        <w:t>; h</w:t>
      </w:r>
      <w:r w:rsidRPr="009C2ADD">
        <w:rPr>
          <w:sz w:val="22"/>
          <w:szCs w:val="22"/>
          <w:lang w:val="en-US"/>
        </w:rPr>
        <w:t>e argues that “</w:t>
      </w:r>
      <w:r w:rsidRPr="005E0839">
        <w:rPr>
          <w:rFonts w:eastAsiaTheme="minorHAnsi"/>
          <w:color w:val="000000"/>
          <w:sz w:val="22"/>
          <w:szCs w:val="22"/>
          <w:lang w:val="en-US"/>
        </w:rPr>
        <w:t>Most municipalities can hardly generate the revenue to cover operating costs, much less to provide desperately needed services.</w:t>
      </w:r>
      <w:r w:rsidRPr="009C2ADD">
        <w:rPr>
          <w:rFonts w:eastAsiaTheme="minorHAnsi"/>
          <w:color w:val="000000"/>
          <w:sz w:val="22"/>
          <w:szCs w:val="22"/>
          <w:lang w:val="en-US"/>
        </w:rPr>
        <w:t xml:space="preserve">” Hudson further claims that the power of regional governments, like the one in Puno, is even more limited: </w:t>
      </w:r>
      <w:r w:rsidRPr="005E0839">
        <w:rPr>
          <w:rFonts w:eastAsiaTheme="minorHAnsi"/>
          <w:color w:val="000000"/>
          <w:sz w:val="22"/>
          <w:szCs w:val="22"/>
          <w:lang w:val="en-US"/>
        </w:rPr>
        <w:t xml:space="preserve">“The process of regionalization [after </w:t>
      </w:r>
      <w:r w:rsidRPr="009C2ADD">
        <w:rPr>
          <w:rFonts w:eastAsiaTheme="minorHAnsi"/>
          <w:color w:val="000000"/>
          <w:sz w:val="22"/>
          <w:szCs w:val="22"/>
          <w:lang w:val="en-US"/>
        </w:rPr>
        <w:t xml:space="preserve">the </w:t>
      </w:r>
      <w:r w:rsidRPr="005E0839">
        <w:rPr>
          <w:rFonts w:eastAsiaTheme="minorHAnsi"/>
          <w:color w:val="000000"/>
          <w:sz w:val="22"/>
          <w:szCs w:val="22"/>
          <w:lang w:val="en-US"/>
        </w:rPr>
        <w:t>1979</w:t>
      </w:r>
      <w:r w:rsidRPr="009C2ADD">
        <w:rPr>
          <w:rFonts w:eastAsiaTheme="minorHAnsi"/>
          <w:color w:val="000000"/>
          <w:sz w:val="22"/>
          <w:szCs w:val="22"/>
          <w:lang w:val="en-US"/>
        </w:rPr>
        <w:t xml:space="preserve"> Constitution</w:t>
      </w:r>
      <w:r w:rsidRPr="005E0839">
        <w:rPr>
          <w:rFonts w:eastAsiaTheme="minorHAnsi"/>
          <w:color w:val="000000"/>
          <w:sz w:val="22"/>
          <w:szCs w:val="22"/>
          <w:lang w:val="en-US"/>
        </w:rPr>
        <w:t>] was more one of administrative shuffling than of substance [and] the regional governments faced the same resource constraints that substantially limited the ability of municipal governments to implement independent activities. The central government is in theory supposed to transfer funds and assets, such as state sector enterprises, to the regions, but in practice this has only happened piecemeal.”</w:t>
      </w:r>
      <w:r w:rsidRPr="009C2ADD">
        <w:rPr>
          <w:rFonts w:eastAsiaTheme="minorHAnsi"/>
          <w:color w:val="000000"/>
          <w:sz w:val="22"/>
          <w:szCs w:val="22"/>
          <w:lang w:val="en-US"/>
        </w:rPr>
        <w:t xml:space="preserve"> </w:t>
      </w:r>
      <w:r w:rsidRPr="009C2ADD">
        <w:rPr>
          <w:bCs/>
          <w:sz w:val="22"/>
          <w:szCs w:val="22"/>
          <w:lang w:val="en-US"/>
        </w:rPr>
        <w:t>Relatedly, s</w:t>
      </w:r>
      <w:r w:rsidRPr="005E0839">
        <w:rPr>
          <w:bCs/>
          <w:sz w:val="22"/>
          <w:szCs w:val="22"/>
          <w:lang w:val="en-US"/>
        </w:rPr>
        <w:t xml:space="preserve">ince the 1993 Peruvian Constitution came into effect, lowland indigenous communities have enjoyed autonomy in the </w:t>
      </w:r>
      <w:r w:rsidRPr="002838B9">
        <w:rPr>
          <w:bCs/>
          <w:sz w:val="22"/>
          <w:szCs w:val="22"/>
          <w:lang w:val="en-US"/>
        </w:rPr>
        <w:t>exercise of customary legal jurisdiction within their territories (see above). Yet, our definition of regional autonomy rests on multiple substantive aspects of decision-making, political power and the exercise of core competencies of the state, conditions that jurisdictional autonomy alone does not fulfill.</w:t>
      </w:r>
      <w:r w:rsidRPr="002838B9">
        <w:rPr>
          <w:rFonts w:eastAsiaTheme="minorHAnsi"/>
          <w:color w:val="000000"/>
          <w:sz w:val="22"/>
          <w:szCs w:val="22"/>
          <w:lang w:val="en-US"/>
        </w:rPr>
        <w:t xml:space="preserve"> [1970-2020: no regional autonomy]</w:t>
      </w:r>
    </w:p>
    <w:p w14:paraId="0F189648" w14:textId="77777777" w:rsidR="00EC7371" w:rsidRPr="009C2ADD" w:rsidRDefault="00EC7371" w:rsidP="00EC7371">
      <w:pPr>
        <w:pStyle w:val="ListParagraph"/>
        <w:rPr>
          <w:sz w:val="22"/>
          <w:szCs w:val="22"/>
        </w:rPr>
      </w:pPr>
    </w:p>
    <w:p w14:paraId="3D4A0BBE" w14:textId="77777777" w:rsidR="00EC7371" w:rsidRPr="009C2ADD" w:rsidRDefault="00EC7371" w:rsidP="00EC7371">
      <w:pPr>
        <w:pStyle w:val="ListParagraph"/>
        <w:rPr>
          <w:sz w:val="22"/>
          <w:szCs w:val="22"/>
        </w:rPr>
      </w:pPr>
    </w:p>
    <w:p w14:paraId="5CB14BB8" w14:textId="77777777" w:rsidR="00EC7371" w:rsidRPr="009C2ADD" w:rsidRDefault="00EC7371" w:rsidP="00EC7371">
      <w:pPr>
        <w:rPr>
          <w:b/>
          <w:sz w:val="22"/>
          <w:szCs w:val="22"/>
        </w:rPr>
      </w:pPr>
      <w:r w:rsidRPr="009C2ADD">
        <w:rPr>
          <w:b/>
          <w:sz w:val="22"/>
          <w:szCs w:val="22"/>
        </w:rPr>
        <w:t>De facto independence</w:t>
      </w:r>
    </w:p>
    <w:p w14:paraId="18B2A790" w14:textId="77777777" w:rsidR="00EC7371" w:rsidRPr="009C2ADD" w:rsidRDefault="00EC7371" w:rsidP="00EC7371">
      <w:pPr>
        <w:rPr>
          <w:bCs/>
          <w:sz w:val="22"/>
          <w:szCs w:val="22"/>
        </w:rPr>
      </w:pPr>
    </w:p>
    <w:p w14:paraId="18D3115D" w14:textId="77777777" w:rsidR="00EC7371" w:rsidRPr="005E0839" w:rsidRDefault="00EC7371" w:rsidP="00EC7371">
      <w:pPr>
        <w:pStyle w:val="ListParagraph"/>
        <w:numPr>
          <w:ilvl w:val="0"/>
          <w:numId w:val="3"/>
        </w:numPr>
        <w:rPr>
          <w:bCs/>
          <w:sz w:val="22"/>
          <w:szCs w:val="22"/>
          <w:lang w:val="en-US"/>
        </w:rPr>
      </w:pPr>
      <w:r w:rsidRPr="009C2ADD">
        <w:rPr>
          <w:bCs/>
          <w:sz w:val="22"/>
          <w:szCs w:val="22"/>
          <w:lang w:val="en-US"/>
        </w:rPr>
        <w:t xml:space="preserve">According to Gómez (2018: 187), the </w:t>
      </w:r>
      <w:proofErr w:type="spellStart"/>
      <w:r w:rsidRPr="009C2ADD">
        <w:rPr>
          <w:bCs/>
          <w:sz w:val="22"/>
          <w:szCs w:val="22"/>
          <w:lang w:val="en-US"/>
        </w:rPr>
        <w:t>Wampis</w:t>
      </w:r>
      <w:proofErr w:type="spellEnd"/>
      <w:r w:rsidRPr="009C2ADD">
        <w:rPr>
          <w:bCs/>
          <w:sz w:val="22"/>
          <w:szCs w:val="22"/>
          <w:lang w:val="en-US"/>
        </w:rPr>
        <w:t xml:space="preserve"> indigenous community has exercised de facto control of its ethnic homeland since the unilateral creation in 2015 of the Autonomous Territorial Government of the </w:t>
      </w:r>
      <w:proofErr w:type="spellStart"/>
      <w:r w:rsidRPr="009C2ADD">
        <w:rPr>
          <w:bCs/>
          <w:sz w:val="22"/>
          <w:szCs w:val="22"/>
          <w:lang w:val="en-US"/>
        </w:rPr>
        <w:t>Wampis</w:t>
      </w:r>
      <w:proofErr w:type="spellEnd"/>
      <w:r w:rsidRPr="009C2ADD">
        <w:rPr>
          <w:bCs/>
          <w:sz w:val="22"/>
          <w:szCs w:val="22"/>
          <w:lang w:val="en-US"/>
        </w:rPr>
        <w:t xml:space="preserve"> Nation. </w:t>
      </w:r>
      <w:r w:rsidRPr="009C2ADD">
        <w:rPr>
          <w:sz w:val="22"/>
          <w:szCs w:val="22"/>
          <w:lang w:val="en-US"/>
        </w:rPr>
        <w:t xml:space="preserve">However, according to a 2017 census, only under 12,000 individuals belong to the </w:t>
      </w:r>
      <w:proofErr w:type="spellStart"/>
      <w:r w:rsidRPr="009C2ADD">
        <w:rPr>
          <w:sz w:val="22"/>
          <w:szCs w:val="22"/>
          <w:lang w:val="en-US"/>
        </w:rPr>
        <w:t>Wampis</w:t>
      </w:r>
      <w:proofErr w:type="spellEnd"/>
      <w:r w:rsidRPr="009C2ADD">
        <w:rPr>
          <w:sz w:val="22"/>
          <w:szCs w:val="22"/>
          <w:lang w:val="en-US"/>
        </w:rPr>
        <w:t xml:space="preserve"> Nation (BDPI, n.d.). We consider this to be a small and unrepresentative portion of the 332,000 lowland indigenous people in Peru, and as such do not code </w:t>
      </w:r>
      <w:proofErr w:type="spellStart"/>
      <w:r w:rsidRPr="009C2ADD">
        <w:rPr>
          <w:sz w:val="22"/>
          <w:szCs w:val="22"/>
          <w:lang w:val="en-US"/>
        </w:rPr>
        <w:t>Wampis</w:t>
      </w:r>
      <w:proofErr w:type="spellEnd"/>
      <w:r w:rsidRPr="009C2ADD">
        <w:rPr>
          <w:sz w:val="22"/>
          <w:szCs w:val="22"/>
          <w:lang w:val="en-US"/>
        </w:rPr>
        <w:t xml:space="preserve"> self-regulation as de facto independence for the wider SDM.</w:t>
      </w:r>
    </w:p>
    <w:p w14:paraId="744DCC49" w14:textId="77777777" w:rsidR="00EC7371" w:rsidRPr="005E0839" w:rsidRDefault="00EC7371" w:rsidP="00EC7371">
      <w:pPr>
        <w:rPr>
          <w:bCs/>
          <w:sz w:val="22"/>
          <w:szCs w:val="22"/>
          <w:lang w:val="en-US"/>
        </w:rPr>
      </w:pPr>
    </w:p>
    <w:p w14:paraId="67A312DD" w14:textId="77777777" w:rsidR="00EC7371" w:rsidRPr="005E0839" w:rsidRDefault="00EC7371" w:rsidP="00EC7371">
      <w:pPr>
        <w:rPr>
          <w:bCs/>
          <w:sz w:val="22"/>
          <w:szCs w:val="22"/>
          <w:lang w:val="en-US"/>
        </w:rPr>
      </w:pPr>
    </w:p>
    <w:p w14:paraId="76179C59" w14:textId="77777777" w:rsidR="00EC7371" w:rsidRPr="009C2ADD" w:rsidRDefault="00EC7371" w:rsidP="00EC7371">
      <w:pPr>
        <w:rPr>
          <w:b/>
          <w:sz w:val="22"/>
          <w:szCs w:val="22"/>
        </w:rPr>
      </w:pPr>
      <w:r w:rsidRPr="009C2ADD">
        <w:rPr>
          <w:b/>
          <w:sz w:val="22"/>
          <w:szCs w:val="22"/>
        </w:rPr>
        <w:t>Major territorial changes</w:t>
      </w:r>
    </w:p>
    <w:p w14:paraId="02D5EA09" w14:textId="77777777" w:rsidR="00EC7371" w:rsidRPr="009C2ADD" w:rsidRDefault="00EC7371" w:rsidP="00EC7371">
      <w:pPr>
        <w:rPr>
          <w:bCs/>
          <w:sz w:val="22"/>
          <w:szCs w:val="22"/>
        </w:rPr>
      </w:pPr>
    </w:p>
    <w:p w14:paraId="63801DBB" w14:textId="77777777" w:rsidR="00EC7371" w:rsidRPr="000B1D2F" w:rsidRDefault="00EC7371" w:rsidP="00EC7371">
      <w:pPr>
        <w:rPr>
          <w:sz w:val="22"/>
          <w:szCs w:val="22"/>
        </w:rPr>
      </w:pPr>
      <w:r w:rsidRPr="000B1D2F">
        <w:rPr>
          <w:bCs/>
          <w:sz w:val="22"/>
          <w:szCs w:val="22"/>
        </w:rPr>
        <w:t>NA</w:t>
      </w:r>
    </w:p>
    <w:p w14:paraId="45016D32" w14:textId="77777777" w:rsidR="00EC7371" w:rsidRPr="009C2ADD" w:rsidRDefault="00EC7371" w:rsidP="00EC7371">
      <w:pPr>
        <w:rPr>
          <w:bCs/>
          <w:sz w:val="22"/>
          <w:szCs w:val="22"/>
        </w:rPr>
      </w:pPr>
    </w:p>
    <w:p w14:paraId="62C6F4F9" w14:textId="77777777" w:rsidR="00EC7371" w:rsidRPr="009C2ADD" w:rsidRDefault="00EC7371" w:rsidP="00EC7371">
      <w:pPr>
        <w:rPr>
          <w:bCs/>
          <w:sz w:val="22"/>
          <w:szCs w:val="22"/>
        </w:rPr>
      </w:pPr>
    </w:p>
    <w:p w14:paraId="05B0DE2F" w14:textId="77777777" w:rsidR="00EC7371" w:rsidRPr="009C2ADD" w:rsidRDefault="00EC7371" w:rsidP="00EC7371">
      <w:pPr>
        <w:ind w:left="709" w:hanging="709"/>
        <w:rPr>
          <w:b/>
          <w:sz w:val="22"/>
          <w:szCs w:val="22"/>
        </w:rPr>
      </w:pPr>
      <w:r w:rsidRPr="009C2ADD">
        <w:rPr>
          <w:b/>
          <w:sz w:val="22"/>
          <w:szCs w:val="22"/>
        </w:rPr>
        <w:t>EPR2SDM</w:t>
      </w:r>
    </w:p>
    <w:p w14:paraId="6D486FDD" w14:textId="77777777" w:rsidR="00EC7371" w:rsidRPr="009C2ADD" w:rsidRDefault="00EC7371" w:rsidP="00EC7371">
      <w:pPr>
        <w:ind w:left="709" w:hanging="709"/>
        <w:rPr>
          <w:b/>
          <w:sz w:val="22"/>
          <w:szCs w:val="22"/>
        </w:rPr>
      </w:pPr>
    </w:p>
    <w:tbl>
      <w:tblPr>
        <w:tblStyle w:val="Tabellenraster1"/>
        <w:tblW w:w="5000" w:type="pct"/>
        <w:tblLook w:val="04A0" w:firstRow="1" w:lastRow="0" w:firstColumn="1" w:lastColumn="0" w:noHBand="0" w:noVBand="1"/>
      </w:tblPr>
      <w:tblGrid>
        <w:gridCol w:w="4678"/>
        <w:gridCol w:w="4666"/>
      </w:tblGrid>
      <w:tr w:rsidR="00EC7371" w:rsidRPr="009C2ADD" w14:paraId="756288D7" w14:textId="77777777" w:rsidTr="00BA7468">
        <w:trPr>
          <w:trHeight w:val="284"/>
        </w:trPr>
        <w:tc>
          <w:tcPr>
            <w:tcW w:w="4787" w:type="dxa"/>
            <w:vAlign w:val="center"/>
          </w:tcPr>
          <w:p w14:paraId="0EF8535F" w14:textId="77777777" w:rsidR="00EC7371" w:rsidRPr="009C2ADD" w:rsidRDefault="00EC7371" w:rsidP="00BA7468">
            <w:pPr>
              <w:rPr>
                <w:i/>
                <w:sz w:val="22"/>
                <w:szCs w:val="22"/>
              </w:rPr>
            </w:pPr>
            <w:r w:rsidRPr="009C2ADD">
              <w:rPr>
                <w:i/>
                <w:sz w:val="22"/>
                <w:szCs w:val="22"/>
              </w:rPr>
              <w:t>Movement</w:t>
            </w:r>
          </w:p>
        </w:tc>
        <w:tc>
          <w:tcPr>
            <w:tcW w:w="4783" w:type="dxa"/>
            <w:vAlign w:val="center"/>
          </w:tcPr>
          <w:p w14:paraId="67A30E25" w14:textId="77777777" w:rsidR="00EC7371" w:rsidRPr="009C2ADD" w:rsidRDefault="00EC7371" w:rsidP="00BA7468">
            <w:pPr>
              <w:rPr>
                <w:sz w:val="22"/>
                <w:szCs w:val="22"/>
              </w:rPr>
            </w:pPr>
            <w:r w:rsidRPr="009C2ADD">
              <w:rPr>
                <w:sz w:val="22"/>
                <w:szCs w:val="22"/>
              </w:rPr>
              <w:t>Lowland Indigenous Peoples</w:t>
            </w:r>
          </w:p>
        </w:tc>
      </w:tr>
      <w:tr w:rsidR="00EC7371" w:rsidRPr="009C2ADD" w14:paraId="62B97893" w14:textId="77777777" w:rsidTr="00BA7468">
        <w:trPr>
          <w:trHeight w:val="284"/>
        </w:trPr>
        <w:tc>
          <w:tcPr>
            <w:tcW w:w="4787" w:type="dxa"/>
            <w:vAlign w:val="center"/>
          </w:tcPr>
          <w:p w14:paraId="6028936B" w14:textId="77777777" w:rsidR="00EC7371" w:rsidRPr="009C2ADD" w:rsidRDefault="00EC7371" w:rsidP="00BA7468">
            <w:pPr>
              <w:rPr>
                <w:i/>
                <w:sz w:val="22"/>
                <w:szCs w:val="22"/>
              </w:rPr>
            </w:pPr>
            <w:r w:rsidRPr="009C2ADD">
              <w:rPr>
                <w:i/>
                <w:sz w:val="22"/>
                <w:szCs w:val="22"/>
              </w:rPr>
              <w:t>Scenario</w:t>
            </w:r>
          </w:p>
        </w:tc>
        <w:tc>
          <w:tcPr>
            <w:tcW w:w="4783" w:type="dxa"/>
            <w:vAlign w:val="center"/>
          </w:tcPr>
          <w:p w14:paraId="0FAC5EB1" w14:textId="77777777" w:rsidR="00EC7371" w:rsidRPr="009C2ADD" w:rsidRDefault="00EC7371" w:rsidP="00BA7468">
            <w:pPr>
              <w:rPr>
                <w:sz w:val="22"/>
                <w:szCs w:val="22"/>
              </w:rPr>
            </w:pPr>
            <w:r w:rsidRPr="009C2ADD">
              <w:rPr>
                <w:sz w:val="22"/>
                <w:szCs w:val="22"/>
              </w:rPr>
              <w:t>1:1</w:t>
            </w:r>
          </w:p>
        </w:tc>
      </w:tr>
      <w:tr w:rsidR="00EC7371" w:rsidRPr="00C8521B" w14:paraId="1F50459B" w14:textId="77777777" w:rsidTr="00BA7468">
        <w:trPr>
          <w:trHeight w:val="284"/>
        </w:trPr>
        <w:tc>
          <w:tcPr>
            <w:tcW w:w="4787" w:type="dxa"/>
            <w:vAlign w:val="center"/>
          </w:tcPr>
          <w:p w14:paraId="00539C2A" w14:textId="77777777" w:rsidR="00EC7371" w:rsidRPr="009C2ADD" w:rsidRDefault="00EC7371" w:rsidP="00BA7468">
            <w:pPr>
              <w:rPr>
                <w:i/>
                <w:sz w:val="22"/>
                <w:szCs w:val="22"/>
              </w:rPr>
            </w:pPr>
            <w:r w:rsidRPr="009C2ADD">
              <w:rPr>
                <w:i/>
                <w:sz w:val="22"/>
                <w:szCs w:val="22"/>
              </w:rPr>
              <w:t>EPR group(s)</w:t>
            </w:r>
          </w:p>
        </w:tc>
        <w:tc>
          <w:tcPr>
            <w:tcW w:w="4783" w:type="dxa"/>
            <w:vAlign w:val="center"/>
          </w:tcPr>
          <w:p w14:paraId="229A94EE" w14:textId="77777777" w:rsidR="00EC7371" w:rsidRPr="009C2ADD" w:rsidRDefault="00EC7371" w:rsidP="00BA7468">
            <w:pPr>
              <w:rPr>
                <w:sz w:val="22"/>
                <w:szCs w:val="22"/>
              </w:rPr>
            </w:pPr>
            <w:r w:rsidRPr="009C2ADD">
              <w:rPr>
                <w:sz w:val="22"/>
                <w:szCs w:val="22"/>
              </w:rPr>
              <w:t>Indigenous peoples of the Amazon</w:t>
            </w:r>
          </w:p>
        </w:tc>
      </w:tr>
      <w:tr w:rsidR="00EC7371" w:rsidRPr="009C2ADD" w14:paraId="1CC5F0D0" w14:textId="77777777" w:rsidTr="00BA7468">
        <w:trPr>
          <w:trHeight w:val="284"/>
        </w:trPr>
        <w:tc>
          <w:tcPr>
            <w:tcW w:w="4787" w:type="dxa"/>
            <w:vAlign w:val="center"/>
          </w:tcPr>
          <w:p w14:paraId="658B16AF" w14:textId="77777777" w:rsidR="00EC7371" w:rsidRPr="009C2ADD" w:rsidRDefault="00EC7371" w:rsidP="00BA7468">
            <w:pPr>
              <w:rPr>
                <w:i/>
                <w:sz w:val="22"/>
                <w:szCs w:val="22"/>
              </w:rPr>
            </w:pPr>
            <w:proofErr w:type="spellStart"/>
            <w:r w:rsidRPr="009C2ADD">
              <w:rPr>
                <w:i/>
                <w:sz w:val="22"/>
                <w:szCs w:val="22"/>
              </w:rPr>
              <w:t>Gwgroupid</w:t>
            </w:r>
            <w:proofErr w:type="spellEnd"/>
            <w:r w:rsidRPr="009C2ADD">
              <w:rPr>
                <w:i/>
                <w:sz w:val="22"/>
                <w:szCs w:val="22"/>
              </w:rPr>
              <w:t>(s)</w:t>
            </w:r>
          </w:p>
        </w:tc>
        <w:tc>
          <w:tcPr>
            <w:tcW w:w="4783" w:type="dxa"/>
            <w:vAlign w:val="center"/>
          </w:tcPr>
          <w:p w14:paraId="23F22D70" w14:textId="77777777" w:rsidR="00EC7371" w:rsidRPr="009C2ADD" w:rsidRDefault="00EC7371" w:rsidP="00BA7468">
            <w:pPr>
              <w:rPr>
                <w:sz w:val="22"/>
                <w:szCs w:val="22"/>
              </w:rPr>
            </w:pPr>
            <w:r w:rsidRPr="009C2ADD">
              <w:rPr>
                <w:sz w:val="22"/>
                <w:szCs w:val="22"/>
              </w:rPr>
              <w:t>13505000</w:t>
            </w:r>
          </w:p>
        </w:tc>
      </w:tr>
    </w:tbl>
    <w:p w14:paraId="70B42E35" w14:textId="77777777" w:rsidR="00EC7371" w:rsidRDefault="00EC7371" w:rsidP="00EC7371">
      <w:pPr>
        <w:rPr>
          <w:b/>
          <w:sz w:val="22"/>
          <w:szCs w:val="22"/>
        </w:rPr>
      </w:pPr>
    </w:p>
    <w:p w14:paraId="4B5D8E81" w14:textId="77777777" w:rsidR="00EC7371" w:rsidRPr="009C2ADD" w:rsidRDefault="00EC7371" w:rsidP="00EC7371">
      <w:pPr>
        <w:rPr>
          <w:b/>
          <w:sz w:val="22"/>
          <w:szCs w:val="22"/>
        </w:rPr>
      </w:pPr>
    </w:p>
    <w:p w14:paraId="5F30D064" w14:textId="77777777" w:rsidR="00EC7371" w:rsidRPr="00042DEC" w:rsidRDefault="00EC7371" w:rsidP="00EC7371">
      <w:pPr>
        <w:ind w:left="709" w:hanging="709"/>
        <w:rPr>
          <w:b/>
          <w:sz w:val="22"/>
          <w:szCs w:val="22"/>
        </w:rPr>
      </w:pPr>
      <w:r w:rsidRPr="00042DEC">
        <w:rPr>
          <w:b/>
          <w:sz w:val="22"/>
          <w:szCs w:val="22"/>
        </w:rPr>
        <w:t>Power access</w:t>
      </w:r>
    </w:p>
    <w:p w14:paraId="6EB76AE3" w14:textId="77777777" w:rsidR="00EC7371" w:rsidRPr="00042DEC" w:rsidRDefault="00EC7371" w:rsidP="00EC7371">
      <w:pPr>
        <w:ind w:left="709" w:hanging="709"/>
        <w:rPr>
          <w:bCs/>
          <w:sz w:val="22"/>
          <w:szCs w:val="22"/>
        </w:rPr>
      </w:pPr>
    </w:p>
    <w:p w14:paraId="0D8C6926" w14:textId="77777777" w:rsidR="00EC7371" w:rsidRPr="00042DEC" w:rsidRDefault="00EC7371" w:rsidP="00EC7371">
      <w:pPr>
        <w:pStyle w:val="ListParagraph"/>
        <w:numPr>
          <w:ilvl w:val="0"/>
          <w:numId w:val="3"/>
        </w:numPr>
        <w:rPr>
          <w:bCs/>
          <w:sz w:val="22"/>
          <w:szCs w:val="22"/>
        </w:rPr>
      </w:pPr>
      <w:r w:rsidRPr="00042DEC">
        <w:rPr>
          <w:bCs/>
          <w:sz w:val="22"/>
          <w:szCs w:val="22"/>
          <w:lang w:val="en-US"/>
        </w:rPr>
        <w:t xml:space="preserve">We use data from EPR, which codes the group as powerless throughout. </w:t>
      </w:r>
      <w:r w:rsidRPr="00042DEC">
        <w:rPr>
          <w:bCs/>
          <w:sz w:val="22"/>
          <w:szCs w:val="22"/>
        </w:rPr>
        <w:t>[19</w:t>
      </w:r>
      <w:r w:rsidRPr="00042DEC">
        <w:rPr>
          <w:bCs/>
          <w:sz w:val="22"/>
          <w:szCs w:val="22"/>
          <w:lang w:val="en-US"/>
        </w:rPr>
        <w:t>7</w:t>
      </w:r>
      <w:r w:rsidRPr="00042DEC">
        <w:rPr>
          <w:bCs/>
          <w:sz w:val="22"/>
          <w:szCs w:val="22"/>
        </w:rPr>
        <w:t>0-2020: powerless]</w:t>
      </w:r>
    </w:p>
    <w:p w14:paraId="5EAA92D2" w14:textId="77777777" w:rsidR="00EC7371" w:rsidRPr="00042DEC" w:rsidRDefault="00EC7371" w:rsidP="00EC7371">
      <w:pPr>
        <w:rPr>
          <w:bCs/>
          <w:sz w:val="22"/>
          <w:szCs w:val="22"/>
        </w:rPr>
      </w:pPr>
    </w:p>
    <w:p w14:paraId="50CF6F16" w14:textId="77777777" w:rsidR="00EC7371" w:rsidRPr="00042DEC" w:rsidRDefault="00EC7371" w:rsidP="00EC7371">
      <w:pPr>
        <w:rPr>
          <w:bCs/>
          <w:sz w:val="22"/>
          <w:szCs w:val="22"/>
        </w:rPr>
      </w:pPr>
    </w:p>
    <w:p w14:paraId="40E56EF1" w14:textId="77777777" w:rsidR="00EC7371" w:rsidRPr="00042DEC" w:rsidRDefault="00EC7371" w:rsidP="00EC7371">
      <w:pPr>
        <w:ind w:left="709" w:hanging="709"/>
        <w:rPr>
          <w:b/>
          <w:sz w:val="22"/>
          <w:szCs w:val="22"/>
        </w:rPr>
      </w:pPr>
      <w:r w:rsidRPr="00042DEC">
        <w:rPr>
          <w:b/>
          <w:sz w:val="22"/>
          <w:szCs w:val="22"/>
        </w:rPr>
        <w:t>Group size</w:t>
      </w:r>
    </w:p>
    <w:p w14:paraId="3CDDE61F" w14:textId="77777777" w:rsidR="00EC7371" w:rsidRPr="00042DEC" w:rsidRDefault="00EC7371" w:rsidP="00EC7371">
      <w:pPr>
        <w:rPr>
          <w:sz w:val="22"/>
          <w:szCs w:val="22"/>
        </w:rPr>
      </w:pPr>
    </w:p>
    <w:p w14:paraId="27D2138C" w14:textId="77777777" w:rsidR="00EC7371" w:rsidRPr="00042DEC" w:rsidRDefault="00EC7371" w:rsidP="00EC7371">
      <w:pPr>
        <w:pStyle w:val="ListParagraph"/>
        <w:numPr>
          <w:ilvl w:val="0"/>
          <w:numId w:val="3"/>
        </w:numPr>
        <w:rPr>
          <w:sz w:val="22"/>
          <w:szCs w:val="22"/>
        </w:rPr>
      </w:pPr>
      <w:r w:rsidRPr="00042DEC">
        <w:rPr>
          <w:sz w:val="22"/>
          <w:szCs w:val="22"/>
          <w:lang w:val="en-US"/>
        </w:rPr>
        <w:t xml:space="preserve">We use data from EPR. </w:t>
      </w:r>
      <w:r w:rsidRPr="00042DEC">
        <w:rPr>
          <w:sz w:val="22"/>
          <w:szCs w:val="22"/>
        </w:rPr>
        <w:t>[1970-2017: 0.012, 2018-2020: 0.008]</w:t>
      </w:r>
    </w:p>
    <w:p w14:paraId="4144A4FF" w14:textId="77777777" w:rsidR="00EC7371" w:rsidRPr="009C2ADD" w:rsidRDefault="00EC7371" w:rsidP="00EC7371">
      <w:pPr>
        <w:rPr>
          <w:sz w:val="22"/>
          <w:szCs w:val="22"/>
        </w:rPr>
      </w:pPr>
    </w:p>
    <w:p w14:paraId="017A9AE4" w14:textId="77777777" w:rsidR="00EC7371" w:rsidRPr="009C2ADD" w:rsidRDefault="00EC7371" w:rsidP="00EC7371">
      <w:pPr>
        <w:rPr>
          <w:sz w:val="22"/>
          <w:szCs w:val="22"/>
        </w:rPr>
      </w:pPr>
    </w:p>
    <w:p w14:paraId="5794BE8B" w14:textId="77777777" w:rsidR="00EC7371" w:rsidRPr="009C2ADD" w:rsidRDefault="00EC7371" w:rsidP="00EC7371">
      <w:pPr>
        <w:rPr>
          <w:b/>
          <w:bCs/>
          <w:sz w:val="22"/>
          <w:szCs w:val="22"/>
        </w:rPr>
      </w:pPr>
      <w:r w:rsidRPr="009C2ADD">
        <w:rPr>
          <w:b/>
          <w:bCs/>
          <w:sz w:val="22"/>
          <w:szCs w:val="22"/>
        </w:rPr>
        <w:t>Regional concentration</w:t>
      </w:r>
    </w:p>
    <w:p w14:paraId="005ED0AA" w14:textId="77777777" w:rsidR="00EC7371" w:rsidRPr="009C2ADD" w:rsidRDefault="00EC7371" w:rsidP="00EC7371">
      <w:pPr>
        <w:rPr>
          <w:sz w:val="22"/>
          <w:szCs w:val="22"/>
        </w:rPr>
      </w:pPr>
    </w:p>
    <w:p w14:paraId="5077B37E" w14:textId="77777777" w:rsidR="00EC7371" w:rsidRPr="00042DEC" w:rsidRDefault="00EC7371" w:rsidP="00EC7371">
      <w:pPr>
        <w:pStyle w:val="ListParagraph"/>
        <w:numPr>
          <w:ilvl w:val="0"/>
          <w:numId w:val="3"/>
        </w:numPr>
        <w:rPr>
          <w:sz w:val="22"/>
          <w:szCs w:val="22"/>
          <w:lang w:val="en-US"/>
        </w:rPr>
      </w:pPr>
      <w:r w:rsidRPr="00042DEC">
        <w:rPr>
          <w:sz w:val="22"/>
          <w:szCs w:val="22"/>
          <w:lang w:val="en-US"/>
        </w:rPr>
        <w:t xml:space="preserve">We found no precise data and conflicting information. On the one hand, MAR notes that the Lowland Indigenous Peoples live primarily in the department of Madre de Dios in the country's Amazonian region and are therefore spatially concentrated; at the same time, though, EPR suggests that the group does not have a regional base. EPR codes the group as regionally concentrated but suggests that the group is spread over a much larger area covering </w:t>
      </w:r>
      <w:proofErr w:type="spellStart"/>
      <w:r w:rsidRPr="00042DEC">
        <w:rPr>
          <w:sz w:val="22"/>
          <w:szCs w:val="22"/>
          <w:lang w:val="en-US"/>
        </w:rPr>
        <w:t>approx</w:t>
      </w:r>
      <w:proofErr w:type="spellEnd"/>
      <w:r w:rsidRPr="00042DEC">
        <w:rPr>
          <w:sz w:val="22"/>
          <w:szCs w:val="22"/>
          <w:lang w:val="en-US"/>
        </w:rPr>
        <w:t xml:space="preserve"> a third of Peru’s territory. Given the group’s small relative group size (1.2% according to EPR), this makes it unlikely that our criteria for regional concentration are met. A</w:t>
      </w:r>
      <w:r w:rsidRPr="002B7351">
        <w:rPr>
          <w:sz w:val="22"/>
          <w:szCs w:val="22"/>
          <w:lang w:val="en-US"/>
        </w:rPr>
        <w:t xml:space="preserve">ccording to the 2017 census, the highest percentage of indigenous people </w:t>
      </w:r>
      <w:r w:rsidRPr="00042DEC">
        <w:rPr>
          <w:sz w:val="22"/>
          <w:szCs w:val="22"/>
          <w:lang w:val="en-US"/>
        </w:rPr>
        <w:t>in the lowlands</w:t>
      </w:r>
      <w:r w:rsidRPr="002B7351">
        <w:rPr>
          <w:sz w:val="22"/>
          <w:szCs w:val="22"/>
          <w:lang w:val="en-US"/>
        </w:rPr>
        <w:t xml:space="preserve"> </w:t>
      </w:r>
      <w:proofErr w:type="gramStart"/>
      <w:r w:rsidRPr="002B7351">
        <w:rPr>
          <w:sz w:val="22"/>
          <w:szCs w:val="22"/>
          <w:lang w:val="en-US"/>
        </w:rPr>
        <w:t>are located in</w:t>
      </w:r>
      <w:proofErr w:type="gramEnd"/>
      <w:r w:rsidRPr="002B7351">
        <w:rPr>
          <w:sz w:val="22"/>
          <w:szCs w:val="22"/>
          <w:lang w:val="en-US"/>
        </w:rPr>
        <w:t xml:space="preserve"> the departments of Amazonas (12.5%), Ucayali (10.4%) and Loreto (7.8%) (Instituto Nacional de </w:t>
      </w:r>
      <w:proofErr w:type="spellStart"/>
      <w:r w:rsidRPr="002B7351">
        <w:rPr>
          <w:sz w:val="22"/>
          <w:szCs w:val="22"/>
          <w:lang w:val="en-US"/>
        </w:rPr>
        <w:t>Estadística</w:t>
      </w:r>
      <w:proofErr w:type="spellEnd"/>
      <w:r w:rsidRPr="002B7351">
        <w:rPr>
          <w:sz w:val="22"/>
          <w:szCs w:val="22"/>
          <w:lang w:val="en-US"/>
        </w:rPr>
        <w:t xml:space="preserve">, 2017). According to this data, our standard for regional concentration is not met. </w:t>
      </w:r>
      <w:r w:rsidRPr="00042DEC">
        <w:rPr>
          <w:sz w:val="22"/>
          <w:szCs w:val="22"/>
          <w:lang w:val="en-US"/>
        </w:rPr>
        <w:t>[not regionally concentrated]</w:t>
      </w:r>
    </w:p>
    <w:p w14:paraId="1B2DC949" w14:textId="77777777" w:rsidR="00EC7371" w:rsidRPr="005E0839" w:rsidRDefault="00EC7371" w:rsidP="00EC7371">
      <w:pPr>
        <w:rPr>
          <w:sz w:val="22"/>
          <w:szCs w:val="22"/>
          <w:lang w:val="en-US"/>
        </w:rPr>
      </w:pPr>
    </w:p>
    <w:p w14:paraId="468FB595" w14:textId="77777777" w:rsidR="00EC7371" w:rsidRPr="005E0839" w:rsidRDefault="00EC7371" w:rsidP="00EC7371">
      <w:pPr>
        <w:rPr>
          <w:sz w:val="22"/>
          <w:szCs w:val="22"/>
          <w:lang w:val="en-US"/>
        </w:rPr>
      </w:pPr>
    </w:p>
    <w:p w14:paraId="1235FA96" w14:textId="77777777" w:rsidR="00EC7371" w:rsidRPr="009C2ADD" w:rsidRDefault="00EC7371" w:rsidP="00EC7371">
      <w:pPr>
        <w:rPr>
          <w:b/>
          <w:sz w:val="22"/>
          <w:szCs w:val="22"/>
        </w:rPr>
      </w:pPr>
      <w:r w:rsidRPr="009C2ADD">
        <w:rPr>
          <w:b/>
          <w:sz w:val="22"/>
          <w:szCs w:val="22"/>
        </w:rPr>
        <w:t>Kin</w:t>
      </w:r>
    </w:p>
    <w:p w14:paraId="3BDAFDB8" w14:textId="77777777" w:rsidR="00EC7371" w:rsidRPr="009C2ADD" w:rsidRDefault="00EC7371" w:rsidP="00EC7371">
      <w:pPr>
        <w:rPr>
          <w:bCs/>
          <w:sz w:val="22"/>
          <w:szCs w:val="22"/>
        </w:rPr>
      </w:pPr>
    </w:p>
    <w:p w14:paraId="5B4462A5" w14:textId="77777777" w:rsidR="00EC7371" w:rsidRPr="009C2ADD" w:rsidRDefault="00EC7371" w:rsidP="00EC7371">
      <w:pPr>
        <w:pStyle w:val="ListParagraph"/>
        <w:numPr>
          <w:ilvl w:val="0"/>
          <w:numId w:val="3"/>
        </w:numPr>
        <w:spacing w:after="60"/>
        <w:rPr>
          <w:bCs/>
          <w:sz w:val="22"/>
          <w:szCs w:val="22"/>
        </w:rPr>
      </w:pPr>
      <w:r w:rsidRPr="005E0839">
        <w:rPr>
          <w:bCs/>
          <w:sz w:val="22"/>
          <w:szCs w:val="22"/>
          <w:lang w:val="en-US"/>
        </w:rPr>
        <w:t xml:space="preserve">EPR codes ethnic kin in Brazil and Ecuador. In keeping with this, we found evidence that some of the sub-groups associated with this SDM can also be found in other countries including Ecuador (Achuar, </w:t>
      </w:r>
      <w:proofErr w:type="spellStart"/>
      <w:r w:rsidRPr="005E0839">
        <w:rPr>
          <w:bCs/>
          <w:sz w:val="22"/>
          <w:szCs w:val="22"/>
          <w:lang w:val="en-US"/>
        </w:rPr>
        <w:t>Huambisa</w:t>
      </w:r>
      <w:proofErr w:type="spellEnd"/>
      <w:r w:rsidRPr="005E0839">
        <w:rPr>
          <w:bCs/>
          <w:sz w:val="22"/>
          <w:szCs w:val="22"/>
          <w:lang w:val="en-US"/>
        </w:rPr>
        <w:t>/</w:t>
      </w:r>
      <w:proofErr w:type="spellStart"/>
      <w:r w:rsidRPr="005E0839">
        <w:rPr>
          <w:bCs/>
          <w:sz w:val="22"/>
          <w:szCs w:val="22"/>
          <w:lang w:val="en-US"/>
        </w:rPr>
        <w:t>Wampis</w:t>
      </w:r>
      <w:proofErr w:type="spellEnd"/>
      <w:r w:rsidRPr="005E0839">
        <w:rPr>
          <w:bCs/>
          <w:sz w:val="22"/>
          <w:szCs w:val="22"/>
          <w:lang w:val="en-US"/>
        </w:rPr>
        <w:t>) and Brazil (</w:t>
      </w:r>
      <w:proofErr w:type="spellStart"/>
      <w:r w:rsidRPr="005E0839">
        <w:rPr>
          <w:sz w:val="22"/>
          <w:szCs w:val="22"/>
          <w:lang w:val="en-US"/>
        </w:rPr>
        <w:t>Asháninka</w:t>
      </w:r>
      <w:proofErr w:type="spellEnd"/>
      <w:r w:rsidRPr="005E0839">
        <w:rPr>
          <w:sz w:val="22"/>
          <w:szCs w:val="22"/>
          <w:lang w:val="en-US"/>
        </w:rPr>
        <w:t>); however, their number does not exceed 100,000.</w:t>
      </w:r>
      <w:r>
        <w:rPr>
          <w:sz w:val="22"/>
          <w:szCs w:val="22"/>
          <w:lang w:val="en-US"/>
        </w:rPr>
        <w:t xml:space="preserve"> </w:t>
      </w:r>
      <w:r w:rsidRPr="009C2ADD">
        <w:rPr>
          <w:sz w:val="22"/>
          <w:szCs w:val="22"/>
        </w:rPr>
        <w:t>[no kin]</w:t>
      </w:r>
    </w:p>
    <w:p w14:paraId="698935DF" w14:textId="77777777" w:rsidR="00EC7371" w:rsidRPr="009C2ADD" w:rsidRDefault="00EC7371" w:rsidP="00EC7371">
      <w:pPr>
        <w:spacing w:after="60"/>
        <w:rPr>
          <w:bCs/>
          <w:sz w:val="22"/>
          <w:szCs w:val="22"/>
        </w:rPr>
      </w:pPr>
    </w:p>
    <w:p w14:paraId="4FE4955C" w14:textId="77777777" w:rsidR="00EC7371" w:rsidRPr="00D95481" w:rsidRDefault="00EC7371" w:rsidP="00EC73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sz w:val="22"/>
          <w:szCs w:val="22"/>
          <w:lang w:val="en-US"/>
        </w:rPr>
      </w:pPr>
    </w:p>
    <w:p w14:paraId="0F42D31A" w14:textId="77777777" w:rsidR="00EC7371" w:rsidRPr="005E0839" w:rsidRDefault="00EC7371" w:rsidP="00EC7371">
      <w:pPr>
        <w:spacing w:after="60"/>
        <w:ind w:left="709" w:hanging="709"/>
        <w:rPr>
          <w:b/>
          <w:sz w:val="22"/>
          <w:szCs w:val="22"/>
          <w:lang w:val="en-US"/>
        </w:rPr>
      </w:pPr>
      <w:r w:rsidRPr="005E0839">
        <w:rPr>
          <w:b/>
          <w:sz w:val="22"/>
          <w:szCs w:val="22"/>
          <w:lang w:val="en-US"/>
        </w:rPr>
        <w:t>Sources</w:t>
      </w:r>
    </w:p>
    <w:p w14:paraId="11A93669" w14:textId="77777777" w:rsidR="00EC7371" w:rsidRPr="005E0839" w:rsidRDefault="00EC7371" w:rsidP="00EC7371">
      <w:pPr>
        <w:rPr>
          <w:sz w:val="22"/>
          <w:szCs w:val="22"/>
          <w:lang w:val="en-US"/>
        </w:rPr>
      </w:pPr>
    </w:p>
    <w:p w14:paraId="239902D5" w14:textId="77777777" w:rsidR="00EC7371" w:rsidRPr="009C2ADD" w:rsidRDefault="00EC7371" w:rsidP="00EC7371">
      <w:pPr>
        <w:widowControl w:val="0"/>
        <w:spacing w:after="60"/>
        <w:ind w:left="709" w:hanging="709"/>
        <w:rPr>
          <w:sz w:val="22"/>
          <w:szCs w:val="22"/>
          <w:lang w:val="en-US"/>
        </w:rPr>
      </w:pPr>
      <w:r w:rsidRPr="009C2ADD">
        <w:rPr>
          <w:sz w:val="22"/>
          <w:szCs w:val="22"/>
          <w:lang w:val="en-US"/>
        </w:rPr>
        <w:t>Ardito, Wilfredo</w:t>
      </w:r>
      <w:r w:rsidRPr="005E0839">
        <w:rPr>
          <w:sz w:val="22"/>
          <w:szCs w:val="22"/>
          <w:lang w:val="en-US"/>
        </w:rPr>
        <w:t xml:space="preserve"> (</w:t>
      </w:r>
      <w:r w:rsidRPr="009C2ADD">
        <w:rPr>
          <w:sz w:val="22"/>
          <w:szCs w:val="22"/>
          <w:lang w:val="en-US"/>
        </w:rPr>
        <w:t>1997</w:t>
      </w:r>
      <w:r w:rsidRPr="005E0839">
        <w:rPr>
          <w:sz w:val="22"/>
          <w:szCs w:val="22"/>
          <w:lang w:val="en-US"/>
        </w:rPr>
        <w:t xml:space="preserve">). </w:t>
      </w:r>
      <w:r w:rsidRPr="009C2ADD">
        <w:rPr>
          <w:sz w:val="22"/>
          <w:szCs w:val="22"/>
          <w:lang w:val="en-US"/>
        </w:rPr>
        <w:t xml:space="preserve">The Right to Self-Regulation. </w:t>
      </w:r>
      <w:r w:rsidRPr="009C2ADD">
        <w:rPr>
          <w:i/>
          <w:iCs/>
          <w:sz w:val="22"/>
          <w:szCs w:val="22"/>
          <w:lang w:val="en-US"/>
        </w:rPr>
        <w:t xml:space="preserve">The Journal of Legal </w:t>
      </w:r>
      <w:r w:rsidRPr="005E0839">
        <w:rPr>
          <w:i/>
          <w:iCs/>
          <w:sz w:val="22"/>
          <w:szCs w:val="22"/>
          <w:lang w:val="en-US"/>
        </w:rPr>
        <w:t>Pluralism and Unofficial Law</w:t>
      </w:r>
      <w:r w:rsidRPr="005E0839">
        <w:rPr>
          <w:i/>
          <w:sz w:val="22"/>
          <w:szCs w:val="22"/>
          <w:lang w:val="en-US"/>
        </w:rPr>
        <w:t>,</w:t>
      </w:r>
      <w:r w:rsidRPr="005E0839">
        <w:rPr>
          <w:sz w:val="22"/>
          <w:szCs w:val="22"/>
          <w:lang w:val="en-US"/>
        </w:rPr>
        <w:t xml:space="preserve"> </w:t>
      </w:r>
      <w:r w:rsidRPr="009C2ADD">
        <w:rPr>
          <w:sz w:val="22"/>
          <w:szCs w:val="22"/>
          <w:lang w:val="en-US"/>
        </w:rPr>
        <w:t>29(39)</w:t>
      </w:r>
      <w:r w:rsidRPr="005E0839">
        <w:rPr>
          <w:sz w:val="22"/>
          <w:szCs w:val="22"/>
          <w:lang w:val="en-US"/>
        </w:rPr>
        <w:t xml:space="preserve">: </w:t>
      </w:r>
      <w:r w:rsidRPr="009C2ADD">
        <w:rPr>
          <w:sz w:val="22"/>
          <w:szCs w:val="22"/>
          <w:lang w:val="en-US"/>
        </w:rPr>
        <w:t>1-42.</w:t>
      </w:r>
    </w:p>
    <w:p w14:paraId="400E710F" w14:textId="77777777" w:rsidR="00EC7371" w:rsidRDefault="00EC7371" w:rsidP="00EC7371">
      <w:pPr>
        <w:widowControl w:val="0"/>
        <w:spacing w:after="60"/>
        <w:ind w:left="709" w:hanging="709"/>
        <w:rPr>
          <w:sz w:val="22"/>
          <w:szCs w:val="22"/>
          <w:lang w:val="en-US"/>
        </w:rPr>
      </w:pPr>
      <w:r w:rsidRPr="009C2ADD">
        <w:rPr>
          <w:sz w:val="22"/>
          <w:szCs w:val="22"/>
          <w:lang w:val="en-US"/>
        </w:rPr>
        <w:t xml:space="preserve">BDPI (n.d.). </w:t>
      </w:r>
      <w:r w:rsidRPr="009D3605">
        <w:rPr>
          <w:sz w:val="22"/>
          <w:szCs w:val="22"/>
          <w:lang w:val="en-US"/>
        </w:rPr>
        <w:t>“</w:t>
      </w:r>
      <w:proofErr w:type="spellStart"/>
      <w:r w:rsidRPr="009D3605">
        <w:rPr>
          <w:sz w:val="22"/>
          <w:szCs w:val="22"/>
          <w:lang w:val="en-US"/>
        </w:rPr>
        <w:t>Wampis</w:t>
      </w:r>
      <w:proofErr w:type="spellEnd"/>
      <w:r w:rsidRPr="009D3605">
        <w:rPr>
          <w:sz w:val="22"/>
          <w:szCs w:val="22"/>
          <w:lang w:val="en-US"/>
        </w:rPr>
        <w:t xml:space="preserve">”. </w:t>
      </w:r>
      <w:hyperlink r:id="rId16" w:history="1">
        <w:r w:rsidRPr="009C2ADD">
          <w:rPr>
            <w:rStyle w:val="Hyperlink"/>
            <w:sz w:val="22"/>
            <w:szCs w:val="22"/>
            <w:lang w:val="en-US"/>
          </w:rPr>
          <w:t>https://bdpi.cultura.gob.pe/pueblos/wampis</w:t>
        </w:r>
      </w:hyperlink>
      <w:r w:rsidRPr="009C2ADD">
        <w:rPr>
          <w:sz w:val="22"/>
          <w:szCs w:val="22"/>
          <w:lang w:val="en-US"/>
        </w:rPr>
        <w:t xml:space="preserve"> [April 7, 2022]</w:t>
      </w:r>
      <w:r>
        <w:rPr>
          <w:sz w:val="22"/>
          <w:szCs w:val="22"/>
          <w:lang w:val="en-US"/>
        </w:rPr>
        <w:t>.</w:t>
      </w:r>
    </w:p>
    <w:p w14:paraId="05141176" w14:textId="77777777" w:rsidR="00EC7371" w:rsidRPr="00433451" w:rsidRDefault="00EC7371" w:rsidP="00EC7371">
      <w:pPr>
        <w:widowControl w:val="0"/>
        <w:spacing w:after="60"/>
        <w:ind w:left="709" w:hanging="709"/>
        <w:rPr>
          <w:sz w:val="22"/>
          <w:szCs w:val="22"/>
          <w:lang w:val="en-US"/>
        </w:rPr>
      </w:pPr>
      <w:r>
        <w:rPr>
          <w:sz w:val="22"/>
          <w:szCs w:val="22"/>
          <w:lang w:val="en-US"/>
        </w:rPr>
        <w:t xml:space="preserve">Burgos, Stephanie (2016). </w:t>
      </w:r>
      <w:r w:rsidRPr="002B7351">
        <w:rPr>
          <w:sz w:val="22"/>
          <w:szCs w:val="22"/>
          <w:lang w:val="en-US"/>
        </w:rPr>
        <w:t>From Peru to North Dakota, indigenous communities are demanding Land Rights Now</w:t>
      </w:r>
      <w:r w:rsidRPr="00433451">
        <w:rPr>
          <w:sz w:val="22"/>
          <w:szCs w:val="22"/>
          <w:lang w:val="en-US"/>
        </w:rPr>
        <w:t>.</w:t>
      </w:r>
      <w:r>
        <w:rPr>
          <w:sz w:val="22"/>
          <w:szCs w:val="22"/>
          <w:lang w:val="en-US"/>
        </w:rPr>
        <w:t xml:space="preserve"> </w:t>
      </w:r>
      <w:r w:rsidRPr="00433451">
        <w:rPr>
          <w:sz w:val="22"/>
          <w:szCs w:val="22"/>
          <w:lang w:val="en-US"/>
        </w:rPr>
        <w:t>https://politicsofpoverty.oxfamamerica.org/from-peru-to-north-dakota-indigenous-communities-are-demanding-land-rights-now/</w:t>
      </w:r>
      <w:r>
        <w:rPr>
          <w:sz w:val="22"/>
          <w:szCs w:val="22"/>
          <w:lang w:val="en-US"/>
        </w:rPr>
        <w:t xml:space="preserve"> </w:t>
      </w:r>
      <w:r w:rsidRPr="00433451">
        <w:rPr>
          <w:sz w:val="22"/>
          <w:szCs w:val="22"/>
          <w:lang w:val="en-US"/>
        </w:rPr>
        <w:t>[Sep</w:t>
      </w:r>
      <w:r>
        <w:rPr>
          <w:sz w:val="22"/>
          <w:szCs w:val="22"/>
          <w:lang w:val="en-US"/>
        </w:rPr>
        <w:t>tember 19, 2022]</w:t>
      </w:r>
    </w:p>
    <w:p w14:paraId="6DEE9A81" w14:textId="77777777" w:rsidR="00EC7371" w:rsidRPr="005E0839" w:rsidRDefault="00EC7371" w:rsidP="00EC7371">
      <w:pPr>
        <w:widowControl w:val="0"/>
        <w:spacing w:after="60"/>
        <w:ind w:left="709" w:hanging="709"/>
        <w:rPr>
          <w:sz w:val="22"/>
          <w:szCs w:val="22"/>
          <w:lang w:val="en-US"/>
        </w:rPr>
      </w:pPr>
      <w:proofErr w:type="spellStart"/>
      <w:r w:rsidRPr="005E0839">
        <w:rPr>
          <w:sz w:val="22"/>
          <w:szCs w:val="22"/>
          <w:lang w:val="en-US"/>
        </w:rPr>
        <w:t>Cabitza</w:t>
      </w:r>
      <w:proofErr w:type="spellEnd"/>
      <w:r w:rsidRPr="005E0839">
        <w:rPr>
          <w:sz w:val="22"/>
          <w:szCs w:val="22"/>
          <w:lang w:val="en-US"/>
        </w:rPr>
        <w:t xml:space="preserve">, Mattia (2012). “Peru’s Indigenous People: From García to Humala Their Battle Goes on.” The </w:t>
      </w:r>
      <w:r w:rsidRPr="005E0839">
        <w:rPr>
          <w:sz w:val="22"/>
          <w:szCs w:val="22"/>
          <w:lang w:val="en-US"/>
        </w:rPr>
        <w:lastRenderedPageBreak/>
        <w:t>Guardian. June 5, sec. Global Development. http://www.theguardian.com/global-development/poverty-matters/2012/jun/05/peru-indigenous-people-garcia-humala [</w:t>
      </w:r>
      <w:r w:rsidRPr="009C2ADD">
        <w:rPr>
          <w:sz w:val="22"/>
          <w:szCs w:val="22"/>
          <w:lang w:val="en-US"/>
        </w:rPr>
        <w:t>March 29,</w:t>
      </w:r>
      <w:r w:rsidRPr="005E0839">
        <w:rPr>
          <w:sz w:val="22"/>
          <w:szCs w:val="22"/>
          <w:lang w:val="en-US"/>
        </w:rPr>
        <w:t xml:space="preserve"> 20</w:t>
      </w:r>
      <w:r w:rsidRPr="009C2ADD">
        <w:rPr>
          <w:sz w:val="22"/>
          <w:szCs w:val="22"/>
          <w:lang w:val="en-US"/>
        </w:rPr>
        <w:t>22</w:t>
      </w:r>
      <w:r w:rsidRPr="005E0839">
        <w:rPr>
          <w:sz w:val="22"/>
          <w:szCs w:val="22"/>
          <w:lang w:val="en-US"/>
        </w:rPr>
        <w:t>].</w:t>
      </w:r>
    </w:p>
    <w:p w14:paraId="75AA415E" w14:textId="77777777" w:rsidR="00EC7371" w:rsidRPr="00092156" w:rsidRDefault="00EC7371" w:rsidP="00EC7371">
      <w:pPr>
        <w:widowControl w:val="0"/>
        <w:spacing w:after="60"/>
        <w:ind w:left="709" w:hanging="709"/>
        <w:rPr>
          <w:sz w:val="22"/>
          <w:szCs w:val="22"/>
          <w:lang w:val="en-US"/>
        </w:rPr>
      </w:pPr>
      <w:r w:rsidRPr="009C2ADD">
        <w:rPr>
          <w:sz w:val="22"/>
          <w:szCs w:val="22"/>
          <w:lang w:val="es-ES"/>
        </w:rPr>
        <w:t>CEDLA (2019). “</w:t>
      </w:r>
      <w:r w:rsidRPr="00092156">
        <w:rPr>
          <w:sz w:val="22"/>
          <w:szCs w:val="22"/>
          <w:lang w:val="es-ES"/>
        </w:rPr>
        <w:t>Amazonas – Wampis declaran el primer gobierno autónomo indígen</w:t>
      </w:r>
      <w:r w:rsidRPr="009C2ADD">
        <w:rPr>
          <w:sz w:val="22"/>
          <w:szCs w:val="22"/>
          <w:lang w:val="es-ES"/>
        </w:rPr>
        <w:t xml:space="preserve">a”. </w:t>
      </w:r>
      <w:hyperlink r:id="rId17" w:history="1">
        <w:r w:rsidRPr="009C2ADD">
          <w:rPr>
            <w:rStyle w:val="Hyperlink"/>
            <w:sz w:val="22"/>
            <w:szCs w:val="22"/>
            <w:lang w:val="en-US"/>
          </w:rPr>
          <w:t>https://www.coalicionregional.net/amazonas-wampis-declaran-el-primer-gobierno-autonomo-indigena/</w:t>
        </w:r>
      </w:hyperlink>
      <w:r w:rsidRPr="009C2ADD">
        <w:rPr>
          <w:sz w:val="22"/>
          <w:szCs w:val="22"/>
          <w:lang w:val="en-US"/>
        </w:rPr>
        <w:t xml:space="preserve"> [April 7, 2022]</w:t>
      </w:r>
    </w:p>
    <w:p w14:paraId="1F9AB2C1" w14:textId="77777777" w:rsidR="00EC7371" w:rsidRPr="009C2ADD" w:rsidRDefault="00EC7371" w:rsidP="00EC7371">
      <w:pPr>
        <w:widowControl w:val="0"/>
        <w:spacing w:after="60"/>
        <w:ind w:left="709" w:hanging="709"/>
        <w:rPr>
          <w:sz w:val="22"/>
          <w:szCs w:val="22"/>
          <w:lang w:val="en-US"/>
        </w:rPr>
      </w:pPr>
      <w:r w:rsidRPr="009C2ADD">
        <w:rPr>
          <w:sz w:val="22"/>
          <w:szCs w:val="22"/>
          <w:lang w:val="en-US"/>
        </w:rPr>
        <w:t xml:space="preserve">Chauvin, Lucien (2009). </w:t>
      </w:r>
      <w:r w:rsidRPr="005E0839">
        <w:rPr>
          <w:sz w:val="22"/>
          <w:szCs w:val="22"/>
          <w:lang w:val="en-US"/>
        </w:rPr>
        <w:t>Peru's Deadly Battle Over Oil in the Amazon</w:t>
      </w:r>
      <w:r w:rsidRPr="009C2ADD">
        <w:rPr>
          <w:sz w:val="22"/>
          <w:szCs w:val="22"/>
          <w:lang w:val="en-US"/>
        </w:rPr>
        <w:t xml:space="preserve">. </w:t>
      </w:r>
      <w:hyperlink r:id="rId18" w:history="1">
        <w:r w:rsidRPr="009C2ADD">
          <w:rPr>
            <w:rStyle w:val="Hyperlink"/>
            <w:sz w:val="22"/>
            <w:szCs w:val="22"/>
            <w:lang w:val="en-US"/>
          </w:rPr>
          <w:t>https://web.archive.org/web/20090612224129/http://www.time.com/time/world/article/0,8599,1903707,00.html</w:t>
        </w:r>
      </w:hyperlink>
      <w:r w:rsidRPr="009C2ADD">
        <w:rPr>
          <w:sz w:val="22"/>
          <w:szCs w:val="22"/>
          <w:lang w:val="en-US"/>
        </w:rPr>
        <w:t xml:space="preserve"> [April 5, 2022].</w:t>
      </w:r>
    </w:p>
    <w:p w14:paraId="0CC8567B" w14:textId="77777777" w:rsidR="00EC7371" w:rsidRDefault="00EC7371" w:rsidP="00EC7371">
      <w:pPr>
        <w:widowControl w:val="0"/>
        <w:spacing w:after="60"/>
        <w:ind w:left="709" w:hanging="709"/>
        <w:rPr>
          <w:sz w:val="22"/>
          <w:szCs w:val="22"/>
          <w:lang w:val="en-US"/>
        </w:rPr>
      </w:pPr>
      <w:r w:rsidRPr="009C2ADD">
        <w:rPr>
          <w:sz w:val="22"/>
          <w:szCs w:val="22"/>
          <w:lang w:val="en-US"/>
        </w:rPr>
        <w:t xml:space="preserve">Collyns, Dan (2010). </w:t>
      </w:r>
      <w:r w:rsidRPr="005E0839">
        <w:rPr>
          <w:sz w:val="22"/>
          <w:szCs w:val="22"/>
          <w:lang w:val="en-US"/>
        </w:rPr>
        <w:t>Peru leader rejects indigenous land rights law</w:t>
      </w:r>
      <w:r w:rsidRPr="009C2ADD">
        <w:rPr>
          <w:sz w:val="22"/>
          <w:szCs w:val="22"/>
          <w:lang w:val="en-US"/>
        </w:rPr>
        <w:t xml:space="preserve">. </w:t>
      </w:r>
      <w:hyperlink r:id="rId19" w:history="1">
        <w:r w:rsidRPr="009C2ADD">
          <w:rPr>
            <w:rStyle w:val="Hyperlink"/>
            <w:sz w:val="22"/>
            <w:szCs w:val="22"/>
            <w:lang w:val="en-US"/>
          </w:rPr>
          <w:t>https://www.bbc.co.uk/news/10399962</w:t>
        </w:r>
      </w:hyperlink>
      <w:r w:rsidRPr="009C2ADD">
        <w:rPr>
          <w:sz w:val="22"/>
          <w:szCs w:val="22"/>
          <w:lang w:val="en-US"/>
        </w:rPr>
        <w:t xml:space="preserve"> [March 29, 2022]</w:t>
      </w:r>
    </w:p>
    <w:p w14:paraId="7CAA6148" w14:textId="77777777" w:rsidR="00EC7371" w:rsidRPr="00433451" w:rsidRDefault="00EC7371" w:rsidP="00EC7371">
      <w:pPr>
        <w:widowControl w:val="0"/>
        <w:spacing w:after="60"/>
        <w:ind w:left="709" w:hanging="709"/>
        <w:rPr>
          <w:sz w:val="22"/>
          <w:szCs w:val="22"/>
          <w:lang w:val="en-US"/>
        </w:rPr>
      </w:pPr>
      <w:r>
        <w:rPr>
          <w:sz w:val="22"/>
          <w:szCs w:val="22"/>
          <w:lang w:val="en-US"/>
        </w:rPr>
        <w:t xml:space="preserve">Collyns, Dan (2015). </w:t>
      </w:r>
      <w:r w:rsidRPr="002B7351">
        <w:rPr>
          <w:sz w:val="22"/>
          <w:szCs w:val="22"/>
          <w:lang w:val="en-US"/>
        </w:rPr>
        <w:t>Indigenous Peruvians win Amazon pollution payout from US oil giant</w:t>
      </w:r>
      <w:r w:rsidRPr="00433451">
        <w:rPr>
          <w:sz w:val="22"/>
          <w:szCs w:val="22"/>
          <w:lang w:val="en-US"/>
        </w:rPr>
        <w:t xml:space="preserve">. </w:t>
      </w:r>
      <w:hyperlink r:id="rId20" w:history="1">
        <w:r w:rsidRPr="001B4260">
          <w:rPr>
            <w:rStyle w:val="Hyperlink"/>
            <w:sz w:val="22"/>
            <w:szCs w:val="22"/>
            <w:lang w:val="en-US"/>
          </w:rPr>
          <w:t>https://www.theguardian.com/environment/2015/mar/05/indigenous-peruvians-amazon-pollution-settlement-us-oil-occidental</w:t>
        </w:r>
      </w:hyperlink>
      <w:r>
        <w:rPr>
          <w:sz w:val="22"/>
          <w:szCs w:val="22"/>
          <w:lang w:val="en-US"/>
        </w:rPr>
        <w:t xml:space="preserve"> </w:t>
      </w:r>
      <w:r w:rsidRPr="00433451">
        <w:rPr>
          <w:sz w:val="22"/>
          <w:szCs w:val="22"/>
          <w:lang w:val="en-US"/>
        </w:rPr>
        <w:t>[Sep</w:t>
      </w:r>
      <w:r>
        <w:rPr>
          <w:sz w:val="22"/>
          <w:szCs w:val="22"/>
          <w:lang w:val="en-US"/>
        </w:rPr>
        <w:t>tember 19, 2022]</w:t>
      </w:r>
    </w:p>
    <w:p w14:paraId="2F62F4A1" w14:textId="77777777" w:rsidR="00EC7371" w:rsidRPr="00092156" w:rsidRDefault="00EC7371" w:rsidP="00EC7371">
      <w:pPr>
        <w:spacing w:after="60"/>
        <w:ind w:left="709" w:hanging="709"/>
        <w:rPr>
          <w:sz w:val="22"/>
          <w:szCs w:val="22"/>
          <w:lang w:val="es-ES"/>
        </w:rPr>
      </w:pPr>
      <w:r w:rsidRPr="005E0839">
        <w:rPr>
          <w:sz w:val="22"/>
          <w:szCs w:val="22"/>
          <w:lang w:val="en-US"/>
        </w:rPr>
        <w:t xml:space="preserve">Cunningham, Kathleen Gallagher (2014). </w:t>
      </w:r>
      <w:r w:rsidRPr="005E0839">
        <w:rPr>
          <w:i/>
          <w:sz w:val="22"/>
          <w:szCs w:val="22"/>
          <w:lang w:val="en-US"/>
        </w:rPr>
        <w:t xml:space="preserve">Inside the Politics of Self-Determination. </w:t>
      </w:r>
      <w:r w:rsidRPr="00092156">
        <w:rPr>
          <w:sz w:val="22"/>
          <w:szCs w:val="22"/>
          <w:lang w:val="es-ES"/>
        </w:rPr>
        <w:t>Oxford: Oxford University Press.</w:t>
      </w:r>
    </w:p>
    <w:p w14:paraId="024F8681" w14:textId="77777777" w:rsidR="00EC7371" w:rsidRPr="005E0839" w:rsidRDefault="00EC7371" w:rsidP="00EC7371">
      <w:pPr>
        <w:widowControl w:val="0"/>
        <w:spacing w:after="60"/>
        <w:ind w:left="709" w:hanging="709"/>
        <w:rPr>
          <w:sz w:val="22"/>
          <w:szCs w:val="22"/>
          <w:lang w:val="en-US"/>
        </w:rPr>
      </w:pPr>
      <w:r w:rsidRPr="00092156">
        <w:rPr>
          <w:sz w:val="22"/>
          <w:szCs w:val="22"/>
          <w:lang w:val="es-ES"/>
        </w:rPr>
        <w:t>Gómez, T</w:t>
      </w:r>
      <w:r w:rsidRPr="009C2ADD">
        <w:rPr>
          <w:sz w:val="22"/>
          <w:szCs w:val="22"/>
          <w:lang w:val="es-ES"/>
        </w:rPr>
        <w:t>ania</w:t>
      </w:r>
      <w:r w:rsidRPr="00092156">
        <w:rPr>
          <w:sz w:val="22"/>
          <w:szCs w:val="22"/>
          <w:lang w:val="es-ES"/>
        </w:rPr>
        <w:t xml:space="preserve"> (2018). Repensando el Estado y la política desde la autonomía indígena: la construcción del Gobierno Territorial Autónomo de la Nación Wampis. </w:t>
      </w:r>
      <w:r w:rsidRPr="005E0839">
        <w:rPr>
          <w:i/>
          <w:iCs/>
          <w:sz w:val="22"/>
          <w:szCs w:val="22"/>
          <w:lang w:val="en-US"/>
        </w:rPr>
        <w:t xml:space="preserve">Debates </w:t>
      </w:r>
      <w:proofErr w:type="spellStart"/>
      <w:r w:rsidRPr="005E0839">
        <w:rPr>
          <w:i/>
          <w:iCs/>
          <w:sz w:val="22"/>
          <w:szCs w:val="22"/>
          <w:lang w:val="en-US"/>
        </w:rPr>
        <w:t>en</w:t>
      </w:r>
      <w:proofErr w:type="spellEnd"/>
      <w:r w:rsidRPr="005E0839">
        <w:rPr>
          <w:i/>
          <w:iCs/>
          <w:sz w:val="22"/>
          <w:szCs w:val="22"/>
          <w:lang w:val="en-US"/>
        </w:rPr>
        <w:t xml:space="preserve"> </w:t>
      </w:r>
      <w:proofErr w:type="spellStart"/>
      <w:r w:rsidRPr="005E0839">
        <w:rPr>
          <w:i/>
          <w:iCs/>
          <w:sz w:val="22"/>
          <w:szCs w:val="22"/>
          <w:lang w:val="en-US"/>
        </w:rPr>
        <w:t>Sociología</w:t>
      </w:r>
      <w:proofErr w:type="spellEnd"/>
      <w:r w:rsidRPr="005E0839">
        <w:rPr>
          <w:sz w:val="22"/>
          <w:szCs w:val="22"/>
          <w:lang w:val="en-US"/>
        </w:rPr>
        <w:t>,</w:t>
      </w:r>
      <w:r w:rsidRPr="009D3605">
        <w:rPr>
          <w:sz w:val="22"/>
          <w:szCs w:val="22"/>
          <w:lang w:val="en-US"/>
        </w:rPr>
        <w:t xml:space="preserve"> 47:</w:t>
      </w:r>
      <w:r w:rsidRPr="005E0839">
        <w:rPr>
          <w:sz w:val="22"/>
          <w:szCs w:val="22"/>
          <w:lang w:val="en-US"/>
        </w:rPr>
        <w:t xml:space="preserve"> 187-218.</w:t>
      </w:r>
    </w:p>
    <w:p w14:paraId="3FE7B750" w14:textId="77777777" w:rsidR="00EC7371" w:rsidRDefault="00EC7371" w:rsidP="00EC7371">
      <w:pPr>
        <w:widowControl w:val="0"/>
        <w:spacing w:after="60"/>
        <w:ind w:left="709" w:hanging="709"/>
        <w:rPr>
          <w:sz w:val="22"/>
          <w:szCs w:val="22"/>
          <w:lang w:val="en-US"/>
        </w:rPr>
      </w:pPr>
      <w:r w:rsidRPr="00106ED2">
        <w:rPr>
          <w:sz w:val="22"/>
          <w:szCs w:val="22"/>
          <w:lang w:val="en-US"/>
        </w:rPr>
        <w:t xml:space="preserve">Hill, David (2013). “Indigenous Peruvians Protest State Oil Company Taking over Their Land.” </w:t>
      </w:r>
      <w:r w:rsidRPr="00106ED2">
        <w:rPr>
          <w:i/>
          <w:iCs/>
          <w:sz w:val="22"/>
          <w:szCs w:val="22"/>
          <w:lang w:val="en-US"/>
        </w:rPr>
        <w:t>The Guardian</w:t>
      </w:r>
      <w:r w:rsidRPr="00106ED2">
        <w:rPr>
          <w:sz w:val="22"/>
          <w:szCs w:val="22"/>
          <w:lang w:val="en-US"/>
        </w:rPr>
        <w:t xml:space="preserve">. June 7, sec. Environment. </w:t>
      </w:r>
      <w:hyperlink r:id="rId21" w:history="1">
        <w:r w:rsidRPr="00106ED2">
          <w:rPr>
            <w:rStyle w:val="Hyperlink"/>
            <w:sz w:val="22"/>
            <w:szCs w:val="22"/>
            <w:lang w:val="en-US"/>
          </w:rPr>
          <w:t>http://www.theguardian.com/environment/andes-to-the-amazon/2013/jun/07/peruvians-protest-oil-company-land-petroperu</w:t>
        </w:r>
      </w:hyperlink>
      <w:r w:rsidRPr="00106ED2">
        <w:rPr>
          <w:sz w:val="22"/>
          <w:szCs w:val="22"/>
          <w:lang w:val="en-US"/>
        </w:rPr>
        <w:t xml:space="preserve"> [December 14, 2013].</w:t>
      </w:r>
    </w:p>
    <w:p w14:paraId="37705799" w14:textId="77777777" w:rsidR="00EC7371" w:rsidRPr="00433451" w:rsidRDefault="00EC7371" w:rsidP="00EC7371">
      <w:pPr>
        <w:widowControl w:val="0"/>
        <w:spacing w:after="60"/>
        <w:ind w:left="709" w:hanging="709"/>
        <w:rPr>
          <w:sz w:val="22"/>
          <w:szCs w:val="22"/>
          <w:lang w:val="en-US"/>
        </w:rPr>
      </w:pPr>
      <w:r>
        <w:rPr>
          <w:sz w:val="22"/>
          <w:szCs w:val="22"/>
          <w:lang w:val="en-US"/>
        </w:rPr>
        <w:t>Hill, David (2016). P</w:t>
      </w:r>
      <w:r w:rsidRPr="002B7351">
        <w:rPr>
          <w:sz w:val="22"/>
          <w:szCs w:val="22"/>
          <w:lang w:val="en-US"/>
        </w:rPr>
        <w:t>ioneer gas project in Latin America fails indigenous peoples</w:t>
      </w:r>
      <w:r w:rsidRPr="00433451">
        <w:rPr>
          <w:sz w:val="22"/>
          <w:szCs w:val="22"/>
          <w:lang w:val="en-US"/>
        </w:rPr>
        <w:t xml:space="preserve">. </w:t>
      </w:r>
      <w:hyperlink r:id="rId22" w:history="1">
        <w:r w:rsidRPr="001B4260">
          <w:rPr>
            <w:rStyle w:val="Hyperlink"/>
            <w:sz w:val="22"/>
            <w:szCs w:val="22"/>
            <w:lang w:val="en-US"/>
          </w:rPr>
          <w:t>https://www.theguardian.com/environment/andes-to-the-amazon/2016/jun/02/pioneer-gas-latin-america-indigenous-peoples</w:t>
        </w:r>
      </w:hyperlink>
      <w:r>
        <w:rPr>
          <w:sz w:val="22"/>
          <w:szCs w:val="22"/>
          <w:lang w:val="en-US"/>
        </w:rPr>
        <w:t xml:space="preserve"> </w:t>
      </w:r>
      <w:r w:rsidRPr="00433451">
        <w:rPr>
          <w:sz w:val="22"/>
          <w:szCs w:val="22"/>
          <w:lang w:val="en-US"/>
        </w:rPr>
        <w:t>[Sep</w:t>
      </w:r>
      <w:r>
        <w:rPr>
          <w:sz w:val="22"/>
          <w:szCs w:val="22"/>
          <w:lang w:val="en-US"/>
        </w:rPr>
        <w:t>tember 19, 2022].</w:t>
      </w:r>
    </w:p>
    <w:p w14:paraId="6BDD69C3" w14:textId="77777777" w:rsidR="00EC7371" w:rsidRPr="009D3605" w:rsidRDefault="00EC7371" w:rsidP="00EC7371">
      <w:pPr>
        <w:widowControl w:val="0"/>
        <w:spacing w:after="60"/>
        <w:ind w:left="709" w:hanging="709"/>
        <w:rPr>
          <w:sz w:val="22"/>
          <w:szCs w:val="22"/>
          <w:lang w:val="en-US"/>
        </w:rPr>
      </w:pPr>
      <w:r w:rsidRPr="005E0839">
        <w:rPr>
          <w:sz w:val="22"/>
          <w:szCs w:val="22"/>
          <w:lang w:val="en-US"/>
        </w:rPr>
        <w:t>Hornberger, Nancy (2000). “Bilingual Education Policy and Practice in the Andes: Ideological Paradox and Intercultural Possibility</w:t>
      </w:r>
      <w:r w:rsidRPr="009C2ADD">
        <w:rPr>
          <w:sz w:val="22"/>
          <w:szCs w:val="22"/>
          <w:lang w:val="en-US"/>
        </w:rPr>
        <w:t>.</w:t>
      </w:r>
      <w:r w:rsidRPr="005E0839">
        <w:rPr>
          <w:sz w:val="22"/>
          <w:szCs w:val="22"/>
          <w:lang w:val="en-US"/>
        </w:rPr>
        <w:t xml:space="preserve">” </w:t>
      </w:r>
      <w:r w:rsidRPr="009D3605">
        <w:rPr>
          <w:i/>
          <w:sz w:val="22"/>
          <w:szCs w:val="22"/>
          <w:lang w:val="en-US"/>
        </w:rPr>
        <w:t>Anthropology and Education Quarterly</w:t>
      </w:r>
      <w:r w:rsidRPr="005E0839">
        <w:rPr>
          <w:i/>
          <w:sz w:val="22"/>
          <w:szCs w:val="22"/>
          <w:lang w:val="en-US"/>
        </w:rPr>
        <w:t>,</w:t>
      </w:r>
      <w:r w:rsidRPr="005E0839">
        <w:rPr>
          <w:sz w:val="22"/>
          <w:szCs w:val="22"/>
          <w:lang w:val="en-US"/>
        </w:rPr>
        <w:t xml:space="preserve"> </w:t>
      </w:r>
      <w:r w:rsidRPr="009D3605">
        <w:rPr>
          <w:sz w:val="22"/>
          <w:szCs w:val="22"/>
          <w:lang w:val="en-US"/>
        </w:rPr>
        <w:t>31(2)</w:t>
      </w:r>
      <w:r w:rsidRPr="005E0839">
        <w:rPr>
          <w:sz w:val="22"/>
          <w:szCs w:val="22"/>
          <w:lang w:val="en-US"/>
        </w:rPr>
        <w:t xml:space="preserve">: </w:t>
      </w:r>
      <w:r w:rsidRPr="009D3605">
        <w:rPr>
          <w:sz w:val="22"/>
          <w:szCs w:val="22"/>
          <w:lang w:val="en-US"/>
        </w:rPr>
        <w:t>173-201.</w:t>
      </w:r>
    </w:p>
    <w:p w14:paraId="282F4E3C" w14:textId="77777777" w:rsidR="00EC7371" w:rsidRPr="005E0839" w:rsidRDefault="00EC7371" w:rsidP="00EC7371">
      <w:pPr>
        <w:widowControl w:val="0"/>
        <w:spacing w:after="60"/>
        <w:ind w:left="709" w:hanging="709"/>
        <w:rPr>
          <w:sz w:val="22"/>
          <w:szCs w:val="22"/>
          <w:lang w:val="en-US"/>
        </w:rPr>
      </w:pPr>
      <w:r w:rsidRPr="005E0839">
        <w:rPr>
          <w:sz w:val="22"/>
          <w:szCs w:val="22"/>
          <w:lang w:val="en-US"/>
        </w:rPr>
        <w:t xml:space="preserve">Hudson, Rex A. (ed.) (1992). </w:t>
      </w:r>
      <w:r w:rsidRPr="005E0839">
        <w:rPr>
          <w:i/>
          <w:iCs/>
          <w:sz w:val="22"/>
          <w:szCs w:val="22"/>
          <w:lang w:val="en-US"/>
        </w:rPr>
        <w:t>Peru: A Country Study</w:t>
      </w:r>
      <w:r w:rsidRPr="005E0839">
        <w:rPr>
          <w:sz w:val="22"/>
          <w:szCs w:val="22"/>
          <w:lang w:val="en-US"/>
        </w:rPr>
        <w:t>. Washington, DC: GPO for the Library of Congress.</w:t>
      </w:r>
    </w:p>
    <w:p w14:paraId="39D918F5" w14:textId="77777777" w:rsidR="00EC7371" w:rsidRPr="002B7351" w:rsidRDefault="00EC7371" w:rsidP="00EC7371">
      <w:pPr>
        <w:widowControl w:val="0"/>
        <w:spacing w:after="60"/>
        <w:ind w:left="709" w:hanging="709"/>
        <w:rPr>
          <w:sz w:val="22"/>
          <w:szCs w:val="22"/>
        </w:rPr>
      </w:pPr>
      <w:r w:rsidRPr="009C2ADD">
        <w:rPr>
          <w:sz w:val="22"/>
          <w:szCs w:val="22"/>
          <w:lang w:val="es-ES"/>
        </w:rPr>
        <w:t>INEI (2016). “</w:t>
      </w:r>
      <w:r w:rsidRPr="00092156">
        <w:rPr>
          <w:sz w:val="22"/>
          <w:szCs w:val="22"/>
          <w:lang w:val="es-ES"/>
        </w:rPr>
        <w:t>Población indígena de la Amazonía peruana supera los 330 mil habitantes</w:t>
      </w:r>
      <w:r w:rsidRPr="009C2ADD">
        <w:rPr>
          <w:sz w:val="22"/>
          <w:szCs w:val="22"/>
          <w:lang w:val="es-ES"/>
        </w:rPr>
        <w:t xml:space="preserve">”. </w:t>
      </w:r>
      <w:hyperlink r:id="rId23" w:history="1">
        <w:r w:rsidRPr="002B7351">
          <w:rPr>
            <w:rStyle w:val="Hyperlink"/>
            <w:sz w:val="22"/>
            <w:szCs w:val="22"/>
          </w:rPr>
          <w:t>https://www.inei.gob.pe/prensa/noticias/poblacion-indigena-de-la-amazonia-peruana-supera-los-330-mil-habitantes-9232/</w:t>
        </w:r>
      </w:hyperlink>
      <w:r w:rsidRPr="002B7351">
        <w:rPr>
          <w:sz w:val="22"/>
          <w:szCs w:val="22"/>
        </w:rPr>
        <w:t xml:space="preserve"> [April 7, 2022].</w:t>
      </w:r>
    </w:p>
    <w:p w14:paraId="589F3B94" w14:textId="77777777" w:rsidR="00EC7371" w:rsidRDefault="00EC7371" w:rsidP="00EC7371">
      <w:pPr>
        <w:widowControl w:val="0"/>
        <w:spacing w:after="60"/>
        <w:ind w:left="709" w:hanging="709"/>
        <w:rPr>
          <w:sz w:val="22"/>
          <w:szCs w:val="22"/>
          <w:lang w:val="en-US"/>
        </w:rPr>
      </w:pPr>
      <w:r w:rsidRPr="00433451">
        <w:rPr>
          <w:sz w:val="22"/>
          <w:szCs w:val="22"/>
          <w:lang w:val="es-ES"/>
        </w:rPr>
        <w:t>Instituto Nacional de Estadística (2017).</w:t>
      </w:r>
      <w:r>
        <w:rPr>
          <w:sz w:val="22"/>
          <w:szCs w:val="22"/>
          <w:lang w:val="es-ES"/>
        </w:rPr>
        <w:t xml:space="preserve"> </w:t>
      </w:r>
      <w:r w:rsidRPr="002B7351">
        <w:rPr>
          <w:sz w:val="22"/>
          <w:szCs w:val="22"/>
          <w:lang w:val="en-US"/>
        </w:rPr>
        <w:t>Censos Nacionales 2017: XII de Población y VII de Vivienda</w:t>
      </w:r>
      <w:r>
        <w:rPr>
          <w:sz w:val="22"/>
          <w:szCs w:val="22"/>
          <w:lang w:val="es-ES"/>
        </w:rPr>
        <w:t xml:space="preserve">. </w:t>
      </w:r>
      <w:hyperlink r:id="rId24" w:history="1">
        <w:r w:rsidRPr="001B4260">
          <w:rPr>
            <w:rStyle w:val="Hyperlink"/>
            <w:sz w:val="22"/>
            <w:szCs w:val="22"/>
            <w:lang w:val="en-US"/>
          </w:rPr>
          <w:t>https://www.inei.gob.pe/media/MenuRecursivo/publicaciones_digitales/Est/Lib1539/libro.pdf</w:t>
        </w:r>
      </w:hyperlink>
      <w:r w:rsidRPr="00433451">
        <w:rPr>
          <w:sz w:val="22"/>
          <w:szCs w:val="22"/>
          <w:lang w:val="en-US"/>
        </w:rPr>
        <w:t xml:space="preserve"> [Sep</w:t>
      </w:r>
      <w:r>
        <w:rPr>
          <w:sz w:val="22"/>
          <w:szCs w:val="22"/>
          <w:lang w:val="en-US"/>
        </w:rPr>
        <w:t>tember 19, 2022].</w:t>
      </w:r>
    </w:p>
    <w:p w14:paraId="6FBD8F07" w14:textId="77777777" w:rsidR="00EC7371" w:rsidRPr="002B7351" w:rsidRDefault="00EC7371" w:rsidP="00EC7371">
      <w:pPr>
        <w:widowControl w:val="0"/>
        <w:spacing w:after="60"/>
        <w:ind w:left="709" w:hanging="709"/>
        <w:rPr>
          <w:sz w:val="22"/>
          <w:szCs w:val="22"/>
          <w:lang w:val="en-US"/>
        </w:rPr>
      </w:pPr>
      <w:r>
        <w:rPr>
          <w:sz w:val="22"/>
          <w:szCs w:val="22"/>
          <w:lang w:val="en-US"/>
        </w:rPr>
        <w:t xml:space="preserve">IWGIA (2021). </w:t>
      </w:r>
      <w:r w:rsidRPr="002B7351">
        <w:rPr>
          <w:sz w:val="22"/>
          <w:szCs w:val="22"/>
          <w:lang w:val="en-US"/>
        </w:rPr>
        <w:t>Oil drilling damage, prior consultation and environmental conservation in Peru</w:t>
      </w:r>
      <w:r w:rsidRPr="00433451">
        <w:rPr>
          <w:sz w:val="22"/>
          <w:szCs w:val="22"/>
          <w:lang w:val="en-US"/>
        </w:rPr>
        <w:t>.</w:t>
      </w:r>
      <w:r>
        <w:rPr>
          <w:sz w:val="22"/>
          <w:szCs w:val="22"/>
          <w:lang w:val="en-US"/>
        </w:rPr>
        <w:t xml:space="preserve"> </w:t>
      </w:r>
      <w:hyperlink r:id="rId25" w:history="1">
        <w:r w:rsidRPr="001B4260">
          <w:rPr>
            <w:rStyle w:val="Hyperlink"/>
            <w:sz w:val="22"/>
            <w:szCs w:val="22"/>
            <w:lang w:val="en-US"/>
          </w:rPr>
          <w:t>https://www.iwgia.org/en/peru/4504-oil-drilling-damage,-prior-consultation-and-environmental-conservation-in-peru.html</w:t>
        </w:r>
      </w:hyperlink>
      <w:r>
        <w:rPr>
          <w:sz w:val="22"/>
          <w:szCs w:val="22"/>
          <w:lang w:val="en-US"/>
        </w:rPr>
        <w:t xml:space="preserve"> </w:t>
      </w:r>
      <w:r w:rsidRPr="00433451">
        <w:rPr>
          <w:sz w:val="22"/>
          <w:szCs w:val="22"/>
          <w:lang w:val="en-US"/>
        </w:rPr>
        <w:t>[Sep</w:t>
      </w:r>
      <w:r>
        <w:rPr>
          <w:sz w:val="22"/>
          <w:szCs w:val="22"/>
          <w:lang w:val="en-US"/>
        </w:rPr>
        <w:t>tember 19, 2022].</w:t>
      </w:r>
    </w:p>
    <w:p w14:paraId="5624FFD2" w14:textId="77777777" w:rsidR="00EC7371" w:rsidRDefault="00EC7371" w:rsidP="00EC7371">
      <w:pPr>
        <w:widowControl w:val="0"/>
        <w:spacing w:after="60"/>
        <w:ind w:left="709" w:hanging="709"/>
        <w:rPr>
          <w:sz w:val="22"/>
          <w:szCs w:val="22"/>
          <w:lang w:val="en-US"/>
        </w:rPr>
      </w:pPr>
      <w:r>
        <w:rPr>
          <w:sz w:val="22"/>
          <w:szCs w:val="22"/>
          <w:lang w:val="en-US"/>
        </w:rPr>
        <w:t xml:space="preserve">IWGIA (n.d.). Indigenous peoples in Peru. </w:t>
      </w:r>
      <w:hyperlink r:id="rId26" w:history="1">
        <w:r w:rsidRPr="001B4260">
          <w:rPr>
            <w:rStyle w:val="Hyperlink"/>
            <w:sz w:val="22"/>
            <w:szCs w:val="22"/>
            <w:lang w:val="en-US"/>
          </w:rPr>
          <w:t>https://www.iwgia.org/en/peru.html</w:t>
        </w:r>
      </w:hyperlink>
      <w:r>
        <w:rPr>
          <w:sz w:val="22"/>
          <w:szCs w:val="22"/>
          <w:lang w:val="en-US"/>
        </w:rPr>
        <w:t xml:space="preserve"> </w:t>
      </w:r>
      <w:r w:rsidRPr="00433451">
        <w:rPr>
          <w:sz w:val="22"/>
          <w:szCs w:val="22"/>
          <w:lang w:val="en-US"/>
        </w:rPr>
        <w:t>[Sep</w:t>
      </w:r>
      <w:r>
        <w:rPr>
          <w:sz w:val="22"/>
          <w:szCs w:val="22"/>
          <w:lang w:val="en-US"/>
        </w:rPr>
        <w:t>tember 19, 2022]</w:t>
      </w:r>
    </w:p>
    <w:p w14:paraId="6476F3ED" w14:textId="77777777" w:rsidR="00EC7371" w:rsidRDefault="00EC7371" w:rsidP="00EC7371">
      <w:pPr>
        <w:widowControl w:val="0"/>
        <w:spacing w:after="60"/>
        <w:ind w:left="709" w:hanging="709"/>
        <w:rPr>
          <w:sz w:val="22"/>
          <w:szCs w:val="22"/>
          <w:lang w:val="en-US"/>
        </w:rPr>
      </w:pPr>
      <w:r w:rsidRPr="00106ED2">
        <w:rPr>
          <w:sz w:val="22"/>
          <w:szCs w:val="22"/>
          <w:lang w:val="en-US"/>
        </w:rPr>
        <w:t xml:space="preserve">Lexis Nexis. </w:t>
      </w:r>
      <w:hyperlink r:id="rId27" w:history="1">
        <w:r w:rsidRPr="00106ED2">
          <w:rPr>
            <w:rStyle w:val="Hyperlink"/>
            <w:sz w:val="22"/>
            <w:szCs w:val="22"/>
            <w:lang w:val="en-US"/>
          </w:rPr>
          <w:t>http://www.lexis-nexis.com</w:t>
        </w:r>
      </w:hyperlink>
      <w:r w:rsidRPr="00106ED2">
        <w:rPr>
          <w:sz w:val="22"/>
          <w:szCs w:val="22"/>
          <w:lang w:val="en-US"/>
        </w:rPr>
        <w:t xml:space="preserve"> [December 10, 2013].</w:t>
      </w:r>
    </w:p>
    <w:p w14:paraId="4278C6BB" w14:textId="77777777" w:rsidR="00EC7371" w:rsidRPr="00433451" w:rsidRDefault="00EC7371" w:rsidP="00EC7371">
      <w:pPr>
        <w:widowControl w:val="0"/>
        <w:spacing w:after="60"/>
        <w:ind w:left="709" w:hanging="709"/>
        <w:rPr>
          <w:b/>
          <w:bCs/>
          <w:sz w:val="22"/>
          <w:szCs w:val="22"/>
          <w:lang w:val="es-ES"/>
        </w:rPr>
      </w:pPr>
      <w:r w:rsidRPr="00433451">
        <w:rPr>
          <w:sz w:val="22"/>
          <w:szCs w:val="22"/>
          <w:lang w:val="es-ES"/>
        </w:rPr>
        <w:t xml:space="preserve">Llave Huamancha, Diego Fernando (2020). </w:t>
      </w:r>
      <w:proofErr w:type="spellStart"/>
      <w:r w:rsidRPr="002B7351">
        <w:rPr>
          <w:sz w:val="22"/>
          <w:szCs w:val="22"/>
          <w:lang w:val="en-US"/>
        </w:rPr>
        <w:t>Extractivismo</w:t>
      </w:r>
      <w:proofErr w:type="spellEnd"/>
      <w:r w:rsidRPr="002B7351">
        <w:rPr>
          <w:sz w:val="22"/>
          <w:szCs w:val="22"/>
          <w:lang w:val="en-US"/>
        </w:rPr>
        <w:t xml:space="preserve"> </w:t>
      </w:r>
      <w:proofErr w:type="spellStart"/>
      <w:r w:rsidRPr="002B7351">
        <w:rPr>
          <w:sz w:val="22"/>
          <w:szCs w:val="22"/>
          <w:lang w:val="en-US"/>
        </w:rPr>
        <w:t>en</w:t>
      </w:r>
      <w:proofErr w:type="spellEnd"/>
      <w:r w:rsidRPr="002B7351">
        <w:rPr>
          <w:sz w:val="22"/>
          <w:szCs w:val="22"/>
          <w:lang w:val="en-US"/>
        </w:rPr>
        <w:t xml:space="preserve"> la </w:t>
      </w:r>
      <w:proofErr w:type="spellStart"/>
      <w:r w:rsidRPr="002B7351">
        <w:rPr>
          <w:sz w:val="22"/>
          <w:szCs w:val="22"/>
          <w:lang w:val="en-US"/>
        </w:rPr>
        <w:t>Amazonía</w:t>
      </w:r>
      <w:proofErr w:type="spellEnd"/>
      <w:r w:rsidRPr="002B7351">
        <w:rPr>
          <w:sz w:val="22"/>
          <w:szCs w:val="22"/>
          <w:lang w:val="en-US"/>
        </w:rPr>
        <w:t xml:space="preserve"> peruana: </w:t>
      </w:r>
      <w:proofErr w:type="spellStart"/>
      <w:r w:rsidRPr="002B7351">
        <w:rPr>
          <w:sz w:val="22"/>
          <w:szCs w:val="22"/>
          <w:lang w:val="en-US"/>
        </w:rPr>
        <w:t>tensión</w:t>
      </w:r>
      <w:proofErr w:type="spellEnd"/>
      <w:r w:rsidRPr="002B7351">
        <w:rPr>
          <w:sz w:val="22"/>
          <w:szCs w:val="22"/>
          <w:lang w:val="en-US"/>
        </w:rPr>
        <w:t xml:space="preserve"> y </w:t>
      </w:r>
      <w:proofErr w:type="spellStart"/>
      <w:r w:rsidRPr="002B7351">
        <w:rPr>
          <w:sz w:val="22"/>
          <w:szCs w:val="22"/>
          <w:lang w:val="en-US"/>
        </w:rPr>
        <w:t>relación</w:t>
      </w:r>
      <w:proofErr w:type="spellEnd"/>
      <w:r w:rsidRPr="002B7351">
        <w:rPr>
          <w:sz w:val="22"/>
          <w:szCs w:val="22"/>
          <w:lang w:val="en-US"/>
        </w:rPr>
        <w:t xml:space="preserve"> entre </w:t>
      </w:r>
      <w:proofErr w:type="spellStart"/>
      <w:r w:rsidRPr="002B7351">
        <w:rPr>
          <w:sz w:val="22"/>
          <w:szCs w:val="22"/>
          <w:lang w:val="en-US"/>
        </w:rPr>
        <w:t>el</w:t>
      </w:r>
      <w:proofErr w:type="spellEnd"/>
      <w:r w:rsidRPr="002B7351">
        <w:rPr>
          <w:sz w:val="22"/>
          <w:szCs w:val="22"/>
          <w:lang w:val="en-US"/>
        </w:rPr>
        <w:t xml:space="preserve"> Estado y </w:t>
      </w:r>
      <w:proofErr w:type="spellStart"/>
      <w:r w:rsidRPr="002B7351">
        <w:rPr>
          <w:sz w:val="22"/>
          <w:szCs w:val="22"/>
          <w:lang w:val="en-US"/>
        </w:rPr>
        <w:t>los</w:t>
      </w:r>
      <w:proofErr w:type="spellEnd"/>
      <w:r w:rsidRPr="002B7351">
        <w:rPr>
          <w:sz w:val="22"/>
          <w:szCs w:val="22"/>
          <w:lang w:val="en-US"/>
        </w:rPr>
        <w:t xml:space="preserve"> pueblos </w:t>
      </w:r>
      <w:proofErr w:type="spellStart"/>
      <w:r w:rsidRPr="002B7351">
        <w:rPr>
          <w:sz w:val="22"/>
          <w:szCs w:val="22"/>
          <w:lang w:val="en-US"/>
        </w:rPr>
        <w:t>indígenas</w:t>
      </w:r>
      <w:proofErr w:type="spellEnd"/>
      <w:r w:rsidRPr="00433451">
        <w:rPr>
          <w:sz w:val="22"/>
          <w:szCs w:val="22"/>
          <w:lang w:val="es-ES"/>
        </w:rPr>
        <w:t>. Antrópica, 6(12), pp.49-75.</w:t>
      </w:r>
    </w:p>
    <w:p w14:paraId="2E6CC289" w14:textId="77777777" w:rsidR="00EC7371" w:rsidRDefault="00EC7371" w:rsidP="00EC7371">
      <w:pPr>
        <w:widowControl w:val="0"/>
        <w:spacing w:after="60"/>
        <w:ind w:left="709" w:hanging="709"/>
        <w:rPr>
          <w:sz w:val="22"/>
          <w:szCs w:val="22"/>
          <w:lang w:val="en-US"/>
        </w:rPr>
      </w:pPr>
      <w:r w:rsidRPr="00106ED2">
        <w:rPr>
          <w:sz w:val="22"/>
          <w:szCs w:val="22"/>
          <w:lang w:val="en-US"/>
        </w:rPr>
        <w:t xml:space="preserve">Marshall, Monty G., and Ted R. Gurr (2003). </w:t>
      </w:r>
      <w:r w:rsidRPr="00106ED2">
        <w:rPr>
          <w:i/>
          <w:sz w:val="22"/>
          <w:szCs w:val="22"/>
          <w:lang w:val="en-US"/>
        </w:rPr>
        <w:t>Peace and Conflict 2003: A Global Survey of Armed Conflicts, Self-Determination Movements and Democracy.</w:t>
      </w:r>
      <w:r w:rsidRPr="00106ED2">
        <w:rPr>
          <w:sz w:val="22"/>
          <w:szCs w:val="22"/>
          <w:lang w:val="en-US"/>
        </w:rPr>
        <w:t xml:space="preserve"> College Park, MD: Center for International Development and Conflict Management, p. 62.</w:t>
      </w:r>
    </w:p>
    <w:p w14:paraId="1D6FCA01" w14:textId="77777777" w:rsidR="00EC7371" w:rsidRPr="009D3605" w:rsidRDefault="00EC7371" w:rsidP="00EC7371">
      <w:pPr>
        <w:widowControl w:val="0"/>
        <w:spacing w:after="60"/>
        <w:ind w:left="709" w:hanging="709"/>
        <w:rPr>
          <w:sz w:val="22"/>
          <w:szCs w:val="22"/>
          <w:lang w:val="es-ES"/>
        </w:rPr>
      </w:pPr>
      <w:r w:rsidRPr="009C2ADD">
        <w:rPr>
          <w:bCs/>
          <w:sz w:val="22"/>
          <w:szCs w:val="22"/>
          <w:lang w:val="es-ES"/>
        </w:rPr>
        <w:t xml:space="preserve">Ministerio de Educación (2018). </w:t>
      </w:r>
      <w:r w:rsidRPr="009D3605">
        <w:rPr>
          <w:sz w:val="22"/>
          <w:szCs w:val="22"/>
          <w:lang w:val="es-ES"/>
        </w:rPr>
        <w:t>Política sectorial de Educación Intercultural y Educación Intercultural Bilingüe.</w:t>
      </w:r>
      <w:r>
        <w:rPr>
          <w:sz w:val="22"/>
          <w:szCs w:val="22"/>
          <w:lang w:val="es-ES"/>
        </w:rPr>
        <w:t xml:space="preserve"> </w:t>
      </w:r>
      <w:r w:rsidRPr="009D3605">
        <w:rPr>
          <w:sz w:val="22"/>
          <w:szCs w:val="22"/>
          <w:lang w:val="es-ES"/>
        </w:rPr>
        <w:t>https://siteal.iiep.unesco.org/sites/default/files/sit_accion_files/politica_sectorial_de_educacion_intercultural_y_educacion_intercultural_bilingue.pdf [April 5, 2022]</w:t>
      </w:r>
      <w:r>
        <w:rPr>
          <w:sz w:val="22"/>
          <w:szCs w:val="22"/>
          <w:lang w:val="es-ES"/>
        </w:rPr>
        <w:t>.</w:t>
      </w:r>
    </w:p>
    <w:p w14:paraId="64A53FBC" w14:textId="77777777" w:rsidR="00EC7371" w:rsidRDefault="00EC7371" w:rsidP="00EC7371">
      <w:pPr>
        <w:widowControl w:val="0"/>
        <w:spacing w:after="60"/>
        <w:ind w:left="709" w:hanging="709"/>
        <w:rPr>
          <w:sz w:val="22"/>
          <w:szCs w:val="22"/>
          <w:lang w:val="en-US"/>
        </w:rPr>
      </w:pPr>
      <w:r w:rsidRPr="00106ED2">
        <w:rPr>
          <w:rFonts w:eastAsia="Times"/>
          <w:sz w:val="22"/>
          <w:szCs w:val="22"/>
          <w:lang w:val="en-US"/>
        </w:rPr>
        <w:t>Minorities at Risk Project (2009). College Park, MD: University of Maryland</w:t>
      </w:r>
      <w:r w:rsidRPr="00106ED2">
        <w:rPr>
          <w:sz w:val="22"/>
          <w:szCs w:val="22"/>
          <w:lang w:val="en-US"/>
        </w:rPr>
        <w:t>.</w:t>
      </w:r>
    </w:p>
    <w:p w14:paraId="328AF20E" w14:textId="77777777" w:rsidR="00EC7371" w:rsidRPr="005E0839" w:rsidRDefault="00EC7371" w:rsidP="00EC7371">
      <w:pPr>
        <w:widowControl w:val="0"/>
        <w:spacing w:after="60"/>
        <w:ind w:left="709" w:hanging="709"/>
        <w:rPr>
          <w:sz w:val="22"/>
          <w:szCs w:val="22"/>
          <w:lang w:val="en-US"/>
        </w:rPr>
      </w:pPr>
      <w:r w:rsidRPr="005E0839">
        <w:rPr>
          <w:sz w:val="22"/>
          <w:szCs w:val="22"/>
          <w:lang w:val="en-US"/>
        </w:rPr>
        <w:t>Minority Rights Group International</w:t>
      </w:r>
      <w:r>
        <w:rPr>
          <w:sz w:val="22"/>
          <w:szCs w:val="22"/>
          <w:lang w:val="en-US"/>
        </w:rPr>
        <w:t xml:space="preserve">. </w:t>
      </w:r>
      <w:r w:rsidRPr="005E0839">
        <w:rPr>
          <w:i/>
          <w:sz w:val="22"/>
          <w:szCs w:val="22"/>
          <w:lang w:val="en-US"/>
        </w:rPr>
        <w:t>World Directory of Minorities and Indigenous Groups</w:t>
      </w:r>
      <w:r w:rsidRPr="005E0839">
        <w:rPr>
          <w:sz w:val="22"/>
          <w:szCs w:val="22"/>
          <w:lang w:val="en-US"/>
        </w:rPr>
        <w:t>. https://minorityrights.org/minorities/ashaninka/ [</w:t>
      </w:r>
      <w:r>
        <w:rPr>
          <w:sz w:val="22"/>
          <w:szCs w:val="22"/>
          <w:lang w:val="en-US"/>
        </w:rPr>
        <w:t>September 19</w:t>
      </w:r>
      <w:r w:rsidRPr="005E0839">
        <w:rPr>
          <w:sz w:val="22"/>
          <w:szCs w:val="22"/>
          <w:lang w:val="en-US"/>
        </w:rPr>
        <w:t>, 202</w:t>
      </w:r>
      <w:r>
        <w:rPr>
          <w:sz w:val="22"/>
          <w:szCs w:val="22"/>
          <w:lang w:val="en-US"/>
        </w:rPr>
        <w:t>2</w:t>
      </w:r>
      <w:r w:rsidRPr="005E0839">
        <w:rPr>
          <w:sz w:val="22"/>
          <w:szCs w:val="22"/>
          <w:lang w:val="en-US"/>
        </w:rPr>
        <w:t>].</w:t>
      </w:r>
    </w:p>
    <w:p w14:paraId="1774C600" w14:textId="77777777" w:rsidR="00EC7371" w:rsidRPr="00092156" w:rsidRDefault="00EC7371" w:rsidP="00EC7371">
      <w:pPr>
        <w:widowControl w:val="0"/>
        <w:spacing w:after="60"/>
        <w:ind w:left="709" w:hanging="709"/>
        <w:rPr>
          <w:sz w:val="22"/>
          <w:szCs w:val="22"/>
          <w:lang w:val="es-ES"/>
        </w:rPr>
      </w:pPr>
      <w:r w:rsidRPr="009C2ADD">
        <w:rPr>
          <w:sz w:val="22"/>
          <w:szCs w:val="22"/>
          <w:lang w:val="es-ES"/>
        </w:rPr>
        <w:t>Ordóñez Ganoza, Silvia</w:t>
      </w:r>
      <w:r w:rsidRPr="00092156">
        <w:rPr>
          <w:sz w:val="22"/>
          <w:szCs w:val="22"/>
          <w:lang w:val="es-ES"/>
        </w:rPr>
        <w:t xml:space="preserve"> (201</w:t>
      </w:r>
      <w:r w:rsidRPr="009C2ADD">
        <w:rPr>
          <w:sz w:val="22"/>
          <w:szCs w:val="22"/>
          <w:lang w:val="es-ES"/>
        </w:rPr>
        <w:t>4</w:t>
      </w:r>
      <w:r w:rsidRPr="00092156">
        <w:rPr>
          <w:sz w:val="22"/>
          <w:szCs w:val="22"/>
          <w:lang w:val="es-ES"/>
        </w:rPr>
        <w:t>). “</w:t>
      </w:r>
      <w:r w:rsidRPr="009D3605">
        <w:rPr>
          <w:sz w:val="22"/>
          <w:szCs w:val="22"/>
          <w:lang w:val="es-ES"/>
        </w:rPr>
        <w:t xml:space="preserve">La Educación Intercultural Bilingüe desde la perspectiva de los </w:t>
      </w:r>
      <w:r w:rsidRPr="009D3605">
        <w:rPr>
          <w:sz w:val="22"/>
          <w:szCs w:val="22"/>
          <w:lang w:val="es-ES"/>
        </w:rPr>
        <w:lastRenderedPageBreak/>
        <w:t>indígenas de la Amazonía Peruana</w:t>
      </w:r>
      <w:r w:rsidRPr="00092156">
        <w:rPr>
          <w:sz w:val="22"/>
          <w:szCs w:val="22"/>
          <w:lang w:val="es-ES"/>
        </w:rPr>
        <w:t xml:space="preserve">.” </w:t>
      </w:r>
      <w:r w:rsidRPr="00092156">
        <w:rPr>
          <w:i/>
          <w:sz w:val="22"/>
          <w:szCs w:val="22"/>
          <w:lang w:val="es-ES"/>
        </w:rPr>
        <w:t>Anuario de Acción Humanitaria y Derechos Humanos,</w:t>
      </w:r>
      <w:r w:rsidRPr="00092156">
        <w:rPr>
          <w:sz w:val="22"/>
          <w:szCs w:val="22"/>
          <w:lang w:val="es-ES"/>
        </w:rPr>
        <w:t xml:space="preserve"> 12: 43-69.</w:t>
      </w:r>
    </w:p>
    <w:p w14:paraId="75DCA957" w14:textId="77777777" w:rsidR="00EC7371" w:rsidRPr="00092156" w:rsidRDefault="00EC7371" w:rsidP="00EC7371">
      <w:pPr>
        <w:widowControl w:val="0"/>
        <w:spacing w:after="60"/>
        <w:ind w:left="709" w:hanging="709"/>
        <w:rPr>
          <w:sz w:val="22"/>
          <w:szCs w:val="22"/>
          <w:lang w:val="es-ES"/>
        </w:rPr>
      </w:pPr>
      <w:r w:rsidRPr="00092156">
        <w:rPr>
          <w:sz w:val="22"/>
          <w:szCs w:val="22"/>
          <w:lang w:val="es-ES"/>
        </w:rPr>
        <w:t>Rénique, Gerardo (2009). “Against the Law of the Jungle: Peru’s Amazonian Uprising.” https://nacla.org/article/against-law-jungle-peru%E2%80%99s-amazonian-uprising [March 27, 2022].</w:t>
      </w:r>
    </w:p>
    <w:p w14:paraId="2D59696A" w14:textId="77777777" w:rsidR="00EC7371" w:rsidRDefault="00EC7371" w:rsidP="00EC7371">
      <w:pPr>
        <w:widowControl w:val="0"/>
        <w:spacing w:after="60"/>
        <w:ind w:left="709" w:hanging="709"/>
        <w:rPr>
          <w:sz w:val="22"/>
          <w:szCs w:val="22"/>
          <w:lang w:val="en-US"/>
        </w:rPr>
      </w:pPr>
      <w:r w:rsidRPr="00092156">
        <w:rPr>
          <w:sz w:val="22"/>
          <w:szCs w:val="22"/>
          <w:lang w:val="es-ES"/>
        </w:rPr>
        <w:t>Romero Ramón, Alberto (2018).</w:t>
      </w:r>
      <w:r w:rsidRPr="009C2ADD">
        <w:rPr>
          <w:sz w:val="22"/>
          <w:szCs w:val="22"/>
          <w:lang w:val="es-ES"/>
        </w:rPr>
        <w:t xml:space="preserve"> 40 años después: La titulación de tierras en comunidades nativas.</w:t>
      </w:r>
      <w:r w:rsidRPr="00092156">
        <w:rPr>
          <w:sz w:val="22"/>
          <w:szCs w:val="22"/>
          <w:lang w:val="es-ES"/>
        </w:rPr>
        <w:t xml:space="preserve"> </w:t>
      </w:r>
      <w:hyperlink r:id="rId28" w:history="1">
        <w:r w:rsidRPr="005E0839">
          <w:rPr>
            <w:rStyle w:val="Hyperlink"/>
            <w:sz w:val="22"/>
            <w:szCs w:val="22"/>
            <w:lang w:val="en-US"/>
          </w:rPr>
          <w:t>https://cedia.org.pe/es/cediaopina/40-anos-despues-la-titulacion-de-tierras-en-comunidades-nativas/</w:t>
        </w:r>
      </w:hyperlink>
      <w:r w:rsidRPr="009C2ADD">
        <w:rPr>
          <w:sz w:val="22"/>
          <w:szCs w:val="22"/>
          <w:lang w:val="en-US"/>
        </w:rPr>
        <w:t xml:space="preserve"> </w:t>
      </w:r>
      <w:r w:rsidRPr="005E0839">
        <w:rPr>
          <w:sz w:val="22"/>
          <w:szCs w:val="22"/>
          <w:lang w:val="en-US"/>
        </w:rPr>
        <w:t>[</w:t>
      </w:r>
      <w:r w:rsidRPr="009C2ADD">
        <w:rPr>
          <w:sz w:val="22"/>
          <w:szCs w:val="22"/>
          <w:lang w:val="en-US"/>
        </w:rPr>
        <w:t>March 29</w:t>
      </w:r>
      <w:r w:rsidRPr="005E0839">
        <w:rPr>
          <w:sz w:val="22"/>
          <w:szCs w:val="22"/>
          <w:lang w:val="en-US"/>
        </w:rPr>
        <w:t>, 202</w:t>
      </w:r>
      <w:r w:rsidRPr="009C2ADD">
        <w:rPr>
          <w:sz w:val="22"/>
          <w:szCs w:val="22"/>
          <w:lang w:val="en-US"/>
        </w:rPr>
        <w:t>2</w:t>
      </w:r>
      <w:r w:rsidRPr="005E0839">
        <w:rPr>
          <w:sz w:val="22"/>
          <w:szCs w:val="22"/>
          <w:lang w:val="en-US"/>
        </w:rPr>
        <w:t>]</w:t>
      </w:r>
      <w:r w:rsidRPr="009C2ADD">
        <w:rPr>
          <w:sz w:val="22"/>
          <w:szCs w:val="22"/>
          <w:lang w:val="en-US"/>
        </w:rPr>
        <w:t>.</w:t>
      </w:r>
    </w:p>
    <w:p w14:paraId="5A2DD642" w14:textId="77777777" w:rsidR="00EC7371" w:rsidRDefault="00EC7371" w:rsidP="00EC7371">
      <w:pPr>
        <w:widowControl w:val="0"/>
        <w:spacing w:after="60"/>
        <w:ind w:left="709" w:hanging="709"/>
        <w:rPr>
          <w:sz w:val="22"/>
          <w:szCs w:val="22"/>
          <w:lang w:val="en-US"/>
        </w:rPr>
      </w:pPr>
      <w:r w:rsidRPr="00433451">
        <w:rPr>
          <w:sz w:val="22"/>
          <w:szCs w:val="22"/>
          <w:lang w:val="es-ES"/>
        </w:rPr>
        <w:t xml:space="preserve">Servindi (2019). </w:t>
      </w:r>
      <w:r w:rsidRPr="002B7351">
        <w:rPr>
          <w:sz w:val="22"/>
          <w:szCs w:val="22"/>
          <w:lang w:val="en-US"/>
        </w:rPr>
        <w:t xml:space="preserve">Perú, Las Bambas: </w:t>
      </w:r>
      <w:proofErr w:type="spellStart"/>
      <w:r w:rsidRPr="002B7351">
        <w:rPr>
          <w:sz w:val="22"/>
          <w:szCs w:val="22"/>
          <w:lang w:val="en-US"/>
        </w:rPr>
        <w:t>organizaciones</w:t>
      </w:r>
      <w:proofErr w:type="spellEnd"/>
      <w:r w:rsidRPr="002B7351">
        <w:rPr>
          <w:sz w:val="22"/>
          <w:szCs w:val="22"/>
          <w:lang w:val="en-US"/>
        </w:rPr>
        <w:t xml:space="preserve"> </w:t>
      </w:r>
      <w:proofErr w:type="spellStart"/>
      <w:r w:rsidRPr="002B7351">
        <w:rPr>
          <w:sz w:val="22"/>
          <w:szCs w:val="22"/>
          <w:lang w:val="en-US"/>
        </w:rPr>
        <w:t>indígenas</w:t>
      </w:r>
      <w:proofErr w:type="spellEnd"/>
      <w:r w:rsidRPr="002B7351">
        <w:rPr>
          <w:sz w:val="22"/>
          <w:szCs w:val="22"/>
          <w:lang w:val="en-US"/>
        </w:rPr>
        <w:t xml:space="preserve"> se </w:t>
      </w:r>
      <w:proofErr w:type="spellStart"/>
      <w:r w:rsidRPr="002B7351">
        <w:rPr>
          <w:sz w:val="22"/>
          <w:szCs w:val="22"/>
          <w:lang w:val="en-US"/>
        </w:rPr>
        <w:t>solidarizan</w:t>
      </w:r>
      <w:proofErr w:type="spellEnd"/>
      <w:r w:rsidRPr="002B7351">
        <w:rPr>
          <w:sz w:val="22"/>
          <w:szCs w:val="22"/>
          <w:lang w:val="en-US"/>
        </w:rPr>
        <w:t xml:space="preserve"> con </w:t>
      </w:r>
      <w:proofErr w:type="spellStart"/>
      <w:r w:rsidRPr="002B7351">
        <w:rPr>
          <w:sz w:val="22"/>
          <w:szCs w:val="22"/>
          <w:lang w:val="en-US"/>
        </w:rPr>
        <w:t>comuneros</w:t>
      </w:r>
      <w:proofErr w:type="spellEnd"/>
      <w:r>
        <w:rPr>
          <w:sz w:val="22"/>
          <w:szCs w:val="22"/>
          <w:lang w:val="es-ES"/>
        </w:rPr>
        <w:t xml:space="preserve">. </w:t>
      </w:r>
      <w:hyperlink r:id="rId29" w:history="1">
        <w:r w:rsidRPr="00433451">
          <w:rPr>
            <w:rStyle w:val="Hyperlink"/>
            <w:sz w:val="22"/>
            <w:szCs w:val="22"/>
            <w:lang w:val="en-US"/>
          </w:rPr>
          <w:t>https://ipdrs.org/index.php/noticias/que-pasa/5966-peru-las-bambas-organizaciones-indigenas-se-solidarizan-con-comuneros</w:t>
        </w:r>
      </w:hyperlink>
      <w:r w:rsidRPr="00433451">
        <w:rPr>
          <w:sz w:val="22"/>
          <w:szCs w:val="22"/>
          <w:lang w:val="en-US"/>
        </w:rPr>
        <w:t xml:space="preserve"> [September 19, 2022].</w:t>
      </w:r>
    </w:p>
    <w:p w14:paraId="2B817825" w14:textId="77777777" w:rsidR="00EC7371" w:rsidRPr="00433451" w:rsidRDefault="00EC7371" w:rsidP="00EC7371">
      <w:pPr>
        <w:widowControl w:val="0"/>
        <w:spacing w:after="60"/>
        <w:ind w:left="709" w:hanging="709"/>
        <w:rPr>
          <w:b/>
          <w:bCs/>
          <w:sz w:val="22"/>
          <w:szCs w:val="22"/>
          <w:lang w:val="es-ES"/>
        </w:rPr>
      </w:pPr>
      <w:r w:rsidRPr="00433451">
        <w:rPr>
          <w:sz w:val="22"/>
          <w:szCs w:val="22"/>
          <w:lang w:val="es-ES"/>
        </w:rPr>
        <w:t xml:space="preserve">Sierra, Yvette (2020). </w:t>
      </w:r>
      <w:r w:rsidRPr="002B7351">
        <w:rPr>
          <w:sz w:val="22"/>
          <w:szCs w:val="22"/>
          <w:lang w:val="en-US"/>
        </w:rPr>
        <w:t xml:space="preserve">COVID-19: </w:t>
      </w:r>
      <w:proofErr w:type="spellStart"/>
      <w:r w:rsidRPr="002B7351">
        <w:rPr>
          <w:sz w:val="22"/>
          <w:szCs w:val="22"/>
          <w:lang w:val="en-US"/>
        </w:rPr>
        <w:t>organizaciones</w:t>
      </w:r>
      <w:proofErr w:type="spellEnd"/>
      <w:r w:rsidRPr="002B7351">
        <w:rPr>
          <w:sz w:val="22"/>
          <w:szCs w:val="22"/>
          <w:lang w:val="en-US"/>
        </w:rPr>
        <w:t xml:space="preserve"> </w:t>
      </w:r>
      <w:proofErr w:type="spellStart"/>
      <w:r w:rsidRPr="002B7351">
        <w:rPr>
          <w:sz w:val="22"/>
          <w:szCs w:val="22"/>
          <w:lang w:val="en-US"/>
        </w:rPr>
        <w:t>indígenas</w:t>
      </w:r>
      <w:proofErr w:type="spellEnd"/>
      <w:r w:rsidRPr="002B7351">
        <w:rPr>
          <w:sz w:val="22"/>
          <w:szCs w:val="22"/>
          <w:lang w:val="en-US"/>
        </w:rPr>
        <w:t xml:space="preserve"> </w:t>
      </w:r>
      <w:proofErr w:type="spellStart"/>
      <w:r w:rsidRPr="002B7351">
        <w:rPr>
          <w:sz w:val="22"/>
          <w:szCs w:val="22"/>
          <w:lang w:val="en-US"/>
        </w:rPr>
        <w:t>demandan</w:t>
      </w:r>
      <w:proofErr w:type="spellEnd"/>
      <w:r w:rsidRPr="002B7351">
        <w:rPr>
          <w:sz w:val="22"/>
          <w:szCs w:val="22"/>
          <w:lang w:val="en-US"/>
        </w:rPr>
        <w:t xml:space="preserve"> </w:t>
      </w:r>
      <w:proofErr w:type="spellStart"/>
      <w:r w:rsidRPr="002B7351">
        <w:rPr>
          <w:sz w:val="22"/>
          <w:szCs w:val="22"/>
          <w:lang w:val="en-US"/>
        </w:rPr>
        <w:t>acciones</w:t>
      </w:r>
      <w:proofErr w:type="spellEnd"/>
      <w:r w:rsidRPr="002B7351">
        <w:rPr>
          <w:sz w:val="22"/>
          <w:szCs w:val="22"/>
          <w:lang w:val="en-US"/>
        </w:rPr>
        <w:t xml:space="preserve"> </w:t>
      </w:r>
      <w:proofErr w:type="spellStart"/>
      <w:r w:rsidRPr="002B7351">
        <w:rPr>
          <w:sz w:val="22"/>
          <w:szCs w:val="22"/>
          <w:lang w:val="en-US"/>
        </w:rPr>
        <w:t>concretas</w:t>
      </w:r>
      <w:proofErr w:type="spellEnd"/>
      <w:r w:rsidRPr="002B7351">
        <w:rPr>
          <w:sz w:val="22"/>
          <w:szCs w:val="22"/>
          <w:lang w:val="en-US"/>
        </w:rPr>
        <w:t xml:space="preserve"> </w:t>
      </w:r>
      <w:proofErr w:type="spellStart"/>
      <w:r w:rsidRPr="002B7351">
        <w:rPr>
          <w:sz w:val="22"/>
          <w:szCs w:val="22"/>
          <w:lang w:val="en-US"/>
        </w:rPr>
        <w:t>en</w:t>
      </w:r>
      <w:proofErr w:type="spellEnd"/>
      <w:r w:rsidRPr="002B7351">
        <w:rPr>
          <w:sz w:val="22"/>
          <w:szCs w:val="22"/>
          <w:lang w:val="en-US"/>
        </w:rPr>
        <w:t xml:space="preserve"> la </w:t>
      </w:r>
      <w:proofErr w:type="spellStart"/>
      <w:r w:rsidRPr="002B7351">
        <w:rPr>
          <w:sz w:val="22"/>
          <w:szCs w:val="22"/>
          <w:lang w:val="en-US"/>
        </w:rPr>
        <w:t>estrategia</w:t>
      </w:r>
      <w:proofErr w:type="spellEnd"/>
      <w:r w:rsidRPr="002B7351">
        <w:rPr>
          <w:sz w:val="22"/>
          <w:szCs w:val="22"/>
          <w:lang w:val="en-US"/>
        </w:rPr>
        <w:t xml:space="preserve"> </w:t>
      </w:r>
      <w:proofErr w:type="spellStart"/>
      <w:r w:rsidRPr="002B7351">
        <w:rPr>
          <w:sz w:val="22"/>
          <w:szCs w:val="22"/>
          <w:lang w:val="en-US"/>
        </w:rPr>
        <w:t>aprobada</w:t>
      </w:r>
      <w:proofErr w:type="spellEnd"/>
      <w:r w:rsidRPr="002B7351">
        <w:rPr>
          <w:sz w:val="22"/>
          <w:szCs w:val="22"/>
          <w:lang w:val="en-US"/>
        </w:rPr>
        <w:t xml:space="preserve"> para </w:t>
      </w:r>
      <w:proofErr w:type="spellStart"/>
      <w:r w:rsidRPr="002B7351">
        <w:rPr>
          <w:sz w:val="22"/>
          <w:szCs w:val="22"/>
          <w:lang w:val="en-US"/>
        </w:rPr>
        <w:t>estos</w:t>
      </w:r>
      <w:proofErr w:type="spellEnd"/>
      <w:r w:rsidRPr="002B7351">
        <w:rPr>
          <w:sz w:val="22"/>
          <w:szCs w:val="22"/>
          <w:lang w:val="en-US"/>
        </w:rPr>
        <w:t xml:space="preserve"> pueblos </w:t>
      </w:r>
      <w:proofErr w:type="spellStart"/>
      <w:r w:rsidRPr="002B7351">
        <w:rPr>
          <w:sz w:val="22"/>
          <w:szCs w:val="22"/>
          <w:lang w:val="en-US"/>
        </w:rPr>
        <w:t>en</w:t>
      </w:r>
      <w:proofErr w:type="spellEnd"/>
      <w:r w:rsidRPr="002B7351">
        <w:rPr>
          <w:sz w:val="22"/>
          <w:szCs w:val="22"/>
          <w:lang w:val="en-US"/>
        </w:rPr>
        <w:t xml:space="preserve"> Perú</w:t>
      </w:r>
      <w:r w:rsidRPr="00433451">
        <w:rPr>
          <w:sz w:val="22"/>
          <w:szCs w:val="22"/>
          <w:lang w:val="es-ES"/>
        </w:rPr>
        <w:t>. https://es.mongabay.com/2020/05/peru-pueblos-indigenas-covid-19/ [September 19, 2022].</w:t>
      </w:r>
    </w:p>
    <w:p w14:paraId="20EAF8F0" w14:textId="77777777" w:rsidR="00EC7371" w:rsidRPr="00433451" w:rsidRDefault="00EC7371" w:rsidP="00EC7371">
      <w:pPr>
        <w:widowControl w:val="0"/>
        <w:spacing w:after="60"/>
        <w:ind w:left="709" w:hanging="709"/>
        <w:rPr>
          <w:sz w:val="22"/>
          <w:szCs w:val="22"/>
          <w:lang w:val="en-US"/>
        </w:rPr>
      </w:pPr>
      <w:r>
        <w:rPr>
          <w:sz w:val="22"/>
          <w:szCs w:val="22"/>
          <w:lang w:val="en-US"/>
        </w:rPr>
        <w:t xml:space="preserve">Survival International (2013). </w:t>
      </w:r>
      <w:r w:rsidRPr="002B7351">
        <w:rPr>
          <w:sz w:val="22"/>
          <w:szCs w:val="22"/>
          <w:lang w:val="en-US"/>
        </w:rPr>
        <w:t>Worldwide protests to stop Amazon gas project expansion</w:t>
      </w:r>
      <w:r w:rsidRPr="00433451">
        <w:rPr>
          <w:sz w:val="22"/>
          <w:szCs w:val="22"/>
          <w:lang w:val="en-US"/>
        </w:rPr>
        <w:t>.</w:t>
      </w:r>
      <w:r>
        <w:rPr>
          <w:sz w:val="22"/>
          <w:szCs w:val="22"/>
          <w:lang w:val="en-US"/>
        </w:rPr>
        <w:t xml:space="preserve"> </w:t>
      </w:r>
      <w:hyperlink r:id="rId30" w:history="1">
        <w:r w:rsidRPr="001B4260">
          <w:rPr>
            <w:rStyle w:val="Hyperlink"/>
            <w:sz w:val="22"/>
            <w:szCs w:val="22"/>
            <w:lang w:val="en-US"/>
          </w:rPr>
          <w:t>https://www.survivalinternational.org/news/9157</w:t>
        </w:r>
      </w:hyperlink>
      <w:r>
        <w:rPr>
          <w:sz w:val="22"/>
          <w:szCs w:val="22"/>
          <w:lang w:val="en-US"/>
        </w:rPr>
        <w:t xml:space="preserve"> </w:t>
      </w:r>
      <w:r w:rsidRPr="00433451">
        <w:rPr>
          <w:sz w:val="22"/>
          <w:szCs w:val="22"/>
          <w:lang w:val="es-ES"/>
        </w:rPr>
        <w:t>[</w:t>
      </w:r>
      <w:proofErr w:type="spellStart"/>
      <w:r w:rsidRPr="00433451">
        <w:rPr>
          <w:sz w:val="22"/>
          <w:szCs w:val="22"/>
          <w:lang w:val="es-ES"/>
        </w:rPr>
        <w:t>September</w:t>
      </w:r>
      <w:proofErr w:type="spellEnd"/>
      <w:r w:rsidRPr="00433451">
        <w:rPr>
          <w:sz w:val="22"/>
          <w:szCs w:val="22"/>
          <w:lang w:val="es-ES"/>
        </w:rPr>
        <w:t xml:space="preserve"> 19, 2022]</w:t>
      </w:r>
      <w:r>
        <w:rPr>
          <w:sz w:val="22"/>
          <w:szCs w:val="22"/>
          <w:lang w:val="es-ES"/>
        </w:rPr>
        <w:t>.</w:t>
      </w:r>
    </w:p>
    <w:p w14:paraId="715CCC54" w14:textId="77777777" w:rsidR="00EC7371" w:rsidRPr="00433451" w:rsidRDefault="00EC7371" w:rsidP="00EC7371">
      <w:pPr>
        <w:widowControl w:val="0"/>
        <w:spacing w:after="60"/>
        <w:ind w:left="709" w:hanging="709"/>
        <w:rPr>
          <w:sz w:val="22"/>
          <w:szCs w:val="22"/>
          <w:lang w:val="en-US"/>
        </w:rPr>
      </w:pPr>
      <w:r w:rsidRPr="00433451">
        <w:rPr>
          <w:sz w:val="22"/>
          <w:szCs w:val="22"/>
          <w:lang w:val="es-ES"/>
        </w:rPr>
        <w:t>Valdivia, Daniela (2022). Comunidades i</w:t>
      </w:r>
      <w:r>
        <w:rPr>
          <w:sz w:val="22"/>
          <w:szCs w:val="22"/>
          <w:lang w:val="es-ES"/>
        </w:rPr>
        <w:t>ndígenas: Gobierno no cumple los 67 acuerdos del acta de consulta previa del lote 192.</w:t>
      </w:r>
      <w:r w:rsidRPr="00433451">
        <w:rPr>
          <w:sz w:val="22"/>
          <w:szCs w:val="22"/>
          <w:lang w:val="es-ES"/>
        </w:rPr>
        <w:t xml:space="preserve"> </w:t>
      </w:r>
      <w:hyperlink r:id="rId31" w:history="1">
        <w:r w:rsidRPr="00433451">
          <w:rPr>
            <w:rStyle w:val="Hyperlink"/>
            <w:sz w:val="22"/>
            <w:szCs w:val="22"/>
            <w:lang w:val="en-US"/>
          </w:rPr>
          <w:t>https://convoca.pe/agenda-propia/comunidades-indigenas-gobierno-no-cumple-los-67-acuerdos-del-acta-de-consulta-previa</w:t>
        </w:r>
      </w:hyperlink>
      <w:r w:rsidRPr="00433451">
        <w:rPr>
          <w:sz w:val="22"/>
          <w:szCs w:val="22"/>
          <w:lang w:val="en-US"/>
        </w:rPr>
        <w:t xml:space="preserve"> [September 19, 2022].</w:t>
      </w:r>
    </w:p>
    <w:p w14:paraId="101794C0" w14:textId="77777777" w:rsidR="00EC7371" w:rsidRPr="002B7351" w:rsidRDefault="00EC7371" w:rsidP="00EC7371">
      <w:pPr>
        <w:widowControl w:val="0"/>
        <w:spacing w:after="60"/>
        <w:ind w:left="709" w:hanging="709"/>
        <w:rPr>
          <w:sz w:val="22"/>
          <w:szCs w:val="22"/>
          <w:lang w:val="en-US"/>
        </w:rPr>
      </w:pPr>
    </w:p>
    <w:p w14:paraId="73B24251" w14:textId="77777777" w:rsidR="00EC7371" w:rsidRPr="00433451" w:rsidRDefault="00EC7371" w:rsidP="00EC7371">
      <w:pPr>
        <w:spacing w:after="60"/>
        <w:rPr>
          <w:sz w:val="22"/>
          <w:szCs w:val="22"/>
          <w:lang w:val="en-US"/>
        </w:rPr>
      </w:pPr>
    </w:p>
    <w:p w14:paraId="18A722F3" w14:textId="77777777" w:rsidR="00EC7371" w:rsidRPr="00433451" w:rsidRDefault="00EC7371" w:rsidP="00EC7371">
      <w:pPr>
        <w:widowControl w:val="0"/>
        <w:spacing w:after="60"/>
        <w:rPr>
          <w:sz w:val="22"/>
          <w:szCs w:val="22"/>
          <w:highlight w:val="yellow"/>
          <w:lang w:val="en-US"/>
        </w:rPr>
      </w:pPr>
      <w:r w:rsidRPr="00433451">
        <w:rPr>
          <w:sz w:val="22"/>
          <w:szCs w:val="22"/>
          <w:lang w:val="en-US"/>
        </w:rPr>
        <w:br w:type="page"/>
      </w:r>
    </w:p>
    <w:p w14:paraId="05AC8BE8" w14:textId="77777777" w:rsidR="00B95BE8" w:rsidRPr="009C2ADD" w:rsidRDefault="00B95BE8" w:rsidP="00B95BE8">
      <w:pPr>
        <w:pStyle w:val="Heading2"/>
        <w:rPr>
          <w:sz w:val="22"/>
          <w:szCs w:val="22"/>
        </w:rPr>
      </w:pPr>
      <w:r w:rsidRPr="009C2ADD">
        <w:rPr>
          <w:sz w:val="22"/>
          <w:szCs w:val="22"/>
        </w:rPr>
        <w:lastRenderedPageBreak/>
        <w:t>Quechua-Aymara</w:t>
      </w:r>
    </w:p>
    <w:p w14:paraId="5BCE7982" w14:textId="77777777" w:rsidR="0071715D" w:rsidRPr="009C2ADD" w:rsidRDefault="0071715D" w:rsidP="0071715D">
      <w:pPr>
        <w:rPr>
          <w:sz w:val="22"/>
          <w:szCs w:val="22"/>
        </w:rPr>
      </w:pPr>
    </w:p>
    <w:p w14:paraId="1B1846E2" w14:textId="5EDC9A6F" w:rsidR="0071715D" w:rsidRPr="004F3841" w:rsidRDefault="0071715D" w:rsidP="0071715D">
      <w:pPr>
        <w:rPr>
          <w:sz w:val="22"/>
          <w:szCs w:val="22"/>
          <w:lang w:val="es-ES"/>
        </w:rPr>
      </w:pPr>
      <w:r w:rsidRPr="00574BE5">
        <w:rPr>
          <w:sz w:val="22"/>
          <w:szCs w:val="22"/>
        </w:rPr>
        <w:t>Activity: 2002-20</w:t>
      </w:r>
      <w:r w:rsidR="004F3841" w:rsidRPr="00574BE5">
        <w:rPr>
          <w:sz w:val="22"/>
          <w:szCs w:val="22"/>
          <w:lang w:val="es-ES"/>
        </w:rPr>
        <w:t>20</w:t>
      </w:r>
    </w:p>
    <w:p w14:paraId="0D641563" w14:textId="5C803376" w:rsidR="0071715D" w:rsidRPr="009C2ADD" w:rsidRDefault="0071715D" w:rsidP="0071715D">
      <w:pPr>
        <w:rPr>
          <w:sz w:val="22"/>
          <w:szCs w:val="22"/>
        </w:rPr>
      </w:pPr>
    </w:p>
    <w:p w14:paraId="53951CCE" w14:textId="77777777" w:rsidR="0071715D" w:rsidRPr="009C2ADD" w:rsidRDefault="0071715D" w:rsidP="0071715D">
      <w:pPr>
        <w:rPr>
          <w:b/>
          <w:sz w:val="22"/>
          <w:szCs w:val="22"/>
        </w:rPr>
      </w:pPr>
    </w:p>
    <w:p w14:paraId="0F880480" w14:textId="03520948" w:rsidR="0071715D" w:rsidRPr="009C2ADD" w:rsidRDefault="0071715D" w:rsidP="0071715D">
      <w:pPr>
        <w:rPr>
          <w:b/>
          <w:sz w:val="22"/>
          <w:szCs w:val="22"/>
        </w:rPr>
      </w:pPr>
      <w:r w:rsidRPr="009C2ADD">
        <w:rPr>
          <w:b/>
          <w:sz w:val="22"/>
          <w:szCs w:val="22"/>
        </w:rPr>
        <w:t xml:space="preserve">General notes </w:t>
      </w:r>
    </w:p>
    <w:p w14:paraId="7D3ABF7B" w14:textId="77777777" w:rsidR="00A22D11" w:rsidRPr="009C2ADD" w:rsidRDefault="00A22D11" w:rsidP="0071715D">
      <w:pPr>
        <w:rPr>
          <w:b/>
          <w:sz w:val="22"/>
          <w:szCs w:val="22"/>
        </w:rPr>
      </w:pPr>
    </w:p>
    <w:p w14:paraId="51011C06" w14:textId="496C8C96" w:rsidR="004F3841" w:rsidRPr="00574BE5" w:rsidRDefault="00A22D11" w:rsidP="004F3841">
      <w:pPr>
        <w:pStyle w:val="ListParagraph"/>
        <w:numPr>
          <w:ilvl w:val="0"/>
          <w:numId w:val="4"/>
        </w:numPr>
        <w:spacing w:after="60"/>
        <w:rPr>
          <w:bCs/>
          <w:sz w:val="22"/>
          <w:szCs w:val="22"/>
          <w:lang w:val="en-GB"/>
        </w:rPr>
      </w:pPr>
      <w:r w:rsidRPr="00574BE5">
        <w:rPr>
          <w:bCs/>
          <w:sz w:val="22"/>
          <w:szCs w:val="22"/>
          <w:lang w:val="en-GB"/>
        </w:rPr>
        <w:t xml:space="preserve">Peru’s </w:t>
      </w:r>
      <w:r w:rsidR="00492903" w:rsidRPr="00574BE5">
        <w:rPr>
          <w:bCs/>
          <w:sz w:val="22"/>
          <w:szCs w:val="22"/>
          <w:lang w:val="en-GB"/>
        </w:rPr>
        <w:t>Quechua and Aymara</w:t>
      </w:r>
      <w:r w:rsidRPr="00574BE5">
        <w:rPr>
          <w:bCs/>
          <w:sz w:val="22"/>
          <w:szCs w:val="22"/>
          <w:lang w:val="en-GB"/>
        </w:rPr>
        <w:t xml:space="preserve"> communities live in the country’s central and southern Andean regions. </w:t>
      </w:r>
      <w:r w:rsidR="003D3FAA" w:rsidRPr="00574BE5">
        <w:rPr>
          <w:bCs/>
          <w:sz w:val="22"/>
          <w:szCs w:val="22"/>
          <w:lang w:val="en-GB"/>
        </w:rPr>
        <w:t xml:space="preserve">Quechuas and </w:t>
      </w:r>
      <w:proofErr w:type="spellStart"/>
      <w:r w:rsidR="003D3FAA" w:rsidRPr="00574BE5">
        <w:rPr>
          <w:bCs/>
          <w:sz w:val="22"/>
          <w:szCs w:val="22"/>
          <w:lang w:val="en-GB"/>
        </w:rPr>
        <w:t>Aymaras</w:t>
      </w:r>
      <w:proofErr w:type="spellEnd"/>
      <w:r w:rsidR="003D3FAA" w:rsidRPr="00574BE5">
        <w:rPr>
          <w:bCs/>
          <w:sz w:val="22"/>
          <w:szCs w:val="22"/>
          <w:lang w:val="en-GB"/>
        </w:rPr>
        <w:t xml:space="preserve"> make up more than a third of Peru’s population</w:t>
      </w:r>
      <w:r w:rsidR="002C5503" w:rsidRPr="00574BE5">
        <w:rPr>
          <w:bCs/>
          <w:sz w:val="22"/>
          <w:szCs w:val="22"/>
          <w:lang w:val="en-GB"/>
        </w:rPr>
        <w:t xml:space="preserve">, with about </w:t>
      </w:r>
      <w:r w:rsidR="002C5503" w:rsidRPr="00574BE5">
        <w:rPr>
          <w:sz w:val="22"/>
          <w:szCs w:val="22"/>
          <w:lang w:val="en-GB"/>
        </w:rPr>
        <w:t>8 million people self-identifying as Quechua and about 500,000-600,000 as Aymara.</w:t>
      </w:r>
      <w:r w:rsidR="000A7ACB" w:rsidRPr="00574BE5">
        <w:rPr>
          <w:sz w:val="22"/>
          <w:szCs w:val="22"/>
          <w:lang w:val="en-GB"/>
        </w:rPr>
        <w:t xml:space="preserve"> </w:t>
      </w:r>
      <w:r w:rsidR="00492903" w:rsidRPr="00574BE5">
        <w:rPr>
          <w:sz w:val="22"/>
          <w:szCs w:val="22"/>
          <w:lang w:val="en-GB"/>
        </w:rPr>
        <w:t xml:space="preserve">Note that there is </w:t>
      </w:r>
      <w:r w:rsidR="00492903" w:rsidRPr="00574BE5">
        <w:rPr>
          <w:bCs/>
          <w:sz w:val="22"/>
          <w:szCs w:val="22"/>
          <w:lang w:val="en-GB"/>
        </w:rPr>
        <w:t>little consciousness of belonging to an indigenous group among the</w:t>
      </w:r>
      <w:r w:rsidR="000A7ACB" w:rsidRPr="00574BE5">
        <w:rPr>
          <w:bCs/>
          <w:sz w:val="22"/>
          <w:szCs w:val="22"/>
          <w:lang w:val="en-GB"/>
        </w:rPr>
        <w:t xml:space="preserve"> highland indigenous populations, for whom identity is primarily the class-based </w:t>
      </w:r>
      <w:r w:rsidR="000A7ACB" w:rsidRPr="00574BE5">
        <w:rPr>
          <w:bCs/>
          <w:i/>
          <w:iCs/>
          <w:sz w:val="22"/>
          <w:szCs w:val="22"/>
          <w:lang w:val="en-GB"/>
        </w:rPr>
        <w:t xml:space="preserve">campesino </w:t>
      </w:r>
      <w:r w:rsidR="000A7ACB" w:rsidRPr="00574BE5">
        <w:rPr>
          <w:bCs/>
          <w:sz w:val="22"/>
          <w:szCs w:val="22"/>
          <w:lang w:val="en-GB"/>
        </w:rPr>
        <w:t>(peasant)</w:t>
      </w:r>
      <w:r w:rsidR="004F3841" w:rsidRPr="00574BE5">
        <w:rPr>
          <w:bCs/>
          <w:sz w:val="22"/>
          <w:szCs w:val="22"/>
          <w:lang w:val="en-GB"/>
        </w:rPr>
        <w:t xml:space="preserve"> despite </w:t>
      </w:r>
      <w:r w:rsidR="00574BE5" w:rsidRPr="00574BE5">
        <w:rPr>
          <w:bCs/>
          <w:sz w:val="22"/>
          <w:szCs w:val="22"/>
          <w:lang w:val="en-GB"/>
        </w:rPr>
        <w:t xml:space="preserve">them </w:t>
      </w:r>
      <w:r w:rsidR="004F3841" w:rsidRPr="00574BE5">
        <w:rPr>
          <w:bCs/>
          <w:sz w:val="22"/>
          <w:szCs w:val="22"/>
          <w:lang w:val="en-GB"/>
        </w:rPr>
        <w:t>exercising customary ways of life within their communities</w:t>
      </w:r>
      <w:r w:rsidR="000A7ACB" w:rsidRPr="00574BE5">
        <w:rPr>
          <w:bCs/>
          <w:sz w:val="22"/>
          <w:szCs w:val="22"/>
          <w:lang w:val="en-GB"/>
        </w:rPr>
        <w:t xml:space="preserve"> </w:t>
      </w:r>
      <w:r w:rsidR="00492903" w:rsidRPr="00574BE5">
        <w:rPr>
          <w:bCs/>
          <w:sz w:val="22"/>
          <w:szCs w:val="22"/>
          <w:lang w:val="en-GB"/>
        </w:rPr>
        <w:t>(Ardito 1997: 19</w:t>
      </w:r>
      <w:r w:rsidR="004F3841" w:rsidRPr="00574BE5">
        <w:rPr>
          <w:bCs/>
          <w:sz w:val="22"/>
          <w:szCs w:val="22"/>
          <w:lang w:val="en-GB"/>
        </w:rPr>
        <w:t xml:space="preserve">; </w:t>
      </w:r>
      <w:proofErr w:type="spellStart"/>
      <w:r w:rsidR="004F3841" w:rsidRPr="00574BE5">
        <w:rPr>
          <w:bCs/>
          <w:sz w:val="22"/>
          <w:szCs w:val="22"/>
          <w:lang w:val="en-GB"/>
        </w:rPr>
        <w:t>Hallazi</w:t>
      </w:r>
      <w:proofErr w:type="spellEnd"/>
      <w:r w:rsidR="004F3841" w:rsidRPr="00574BE5">
        <w:rPr>
          <w:bCs/>
          <w:sz w:val="22"/>
          <w:szCs w:val="22"/>
          <w:lang w:val="en-GB"/>
        </w:rPr>
        <w:t xml:space="preserve"> 2016</w:t>
      </w:r>
      <w:r w:rsidR="00492903" w:rsidRPr="00574BE5">
        <w:rPr>
          <w:bCs/>
          <w:sz w:val="22"/>
          <w:szCs w:val="22"/>
          <w:lang w:val="en-GB"/>
        </w:rPr>
        <w:t>).</w:t>
      </w:r>
    </w:p>
    <w:p w14:paraId="7A477E01" w14:textId="145CF900" w:rsidR="002C5503" w:rsidRPr="000A0A48" w:rsidRDefault="002C5503" w:rsidP="002C5503">
      <w:pPr>
        <w:spacing w:after="60"/>
        <w:rPr>
          <w:bCs/>
          <w:sz w:val="22"/>
          <w:szCs w:val="22"/>
          <w:lang w:val="en-GB"/>
        </w:rPr>
      </w:pPr>
    </w:p>
    <w:p w14:paraId="4DC93E94" w14:textId="77777777" w:rsidR="002C5503" w:rsidRPr="000A0A48" w:rsidRDefault="002C5503" w:rsidP="002C5503">
      <w:pPr>
        <w:spacing w:after="60"/>
        <w:rPr>
          <w:bCs/>
          <w:sz w:val="22"/>
          <w:szCs w:val="22"/>
          <w:lang w:val="en-GB"/>
        </w:rPr>
      </w:pPr>
    </w:p>
    <w:p w14:paraId="58734C11" w14:textId="77777777" w:rsidR="000A0A48" w:rsidRPr="000A0A48" w:rsidRDefault="000A0A48" w:rsidP="000A0A48">
      <w:pPr>
        <w:rPr>
          <w:bCs/>
          <w:sz w:val="22"/>
          <w:szCs w:val="22"/>
        </w:rPr>
      </w:pPr>
      <w:r w:rsidRPr="000A0A48">
        <w:rPr>
          <w:b/>
          <w:sz w:val="22"/>
          <w:szCs w:val="22"/>
        </w:rPr>
        <w:t>Movement start and end dates</w:t>
      </w:r>
    </w:p>
    <w:p w14:paraId="5A3A04F0" w14:textId="77777777" w:rsidR="000A0A48" w:rsidRPr="000A0A48" w:rsidRDefault="000A0A48" w:rsidP="000A0A48">
      <w:pPr>
        <w:rPr>
          <w:sz w:val="22"/>
          <w:szCs w:val="22"/>
        </w:rPr>
      </w:pPr>
    </w:p>
    <w:p w14:paraId="2D37A76A" w14:textId="77777777" w:rsidR="00574BE5" w:rsidRPr="002B7351" w:rsidRDefault="002A1E8E" w:rsidP="005E19D9">
      <w:pPr>
        <w:pStyle w:val="ListParagraph"/>
        <w:numPr>
          <w:ilvl w:val="0"/>
          <w:numId w:val="8"/>
        </w:numPr>
        <w:rPr>
          <w:sz w:val="22"/>
          <w:szCs w:val="22"/>
          <w:lang w:val="en-US"/>
        </w:rPr>
      </w:pPr>
      <w:r w:rsidRPr="005E0839">
        <w:rPr>
          <w:sz w:val="22"/>
          <w:szCs w:val="22"/>
          <w:lang w:val="en-US"/>
        </w:rPr>
        <w:t xml:space="preserve">The Quechua-Aymara, the largest of Peru’s highland indigenous peoples, jointly make up more than a third of Peru’s population. About 8 million self-identify as Quechua and about 500,000-600,000 as Aymara. The majority of Peru’s Aymara live in the southern Andean region of Puno. The Quechua-Aymara </w:t>
      </w:r>
      <w:r w:rsidRPr="00D05FE9">
        <w:rPr>
          <w:bCs/>
          <w:sz w:val="22"/>
          <w:szCs w:val="22"/>
          <w:lang w:val="en-US"/>
        </w:rPr>
        <w:t xml:space="preserve">did not traditionally have many collective organizations to represent their interests. </w:t>
      </w:r>
    </w:p>
    <w:p w14:paraId="10E253FD" w14:textId="77777777" w:rsidR="00EF0205" w:rsidRPr="002B7351" w:rsidRDefault="002A1E8E" w:rsidP="005E19D9">
      <w:pPr>
        <w:pStyle w:val="ListParagraph"/>
        <w:numPr>
          <w:ilvl w:val="0"/>
          <w:numId w:val="8"/>
        </w:numPr>
        <w:rPr>
          <w:sz w:val="22"/>
          <w:szCs w:val="22"/>
          <w:lang w:val="en-US"/>
        </w:rPr>
      </w:pPr>
      <w:r w:rsidRPr="00D05FE9">
        <w:rPr>
          <w:bCs/>
          <w:sz w:val="22"/>
          <w:szCs w:val="22"/>
          <w:lang w:val="en-US"/>
        </w:rPr>
        <w:t xml:space="preserve">However, this has been </w:t>
      </w:r>
      <w:r w:rsidR="00574BE5">
        <w:rPr>
          <w:bCs/>
          <w:sz w:val="22"/>
          <w:szCs w:val="22"/>
          <w:lang w:val="en-US"/>
        </w:rPr>
        <w:t>changing</w:t>
      </w:r>
      <w:r w:rsidRPr="00D05FE9">
        <w:rPr>
          <w:bCs/>
          <w:sz w:val="22"/>
          <w:szCs w:val="22"/>
          <w:lang w:val="en-US"/>
        </w:rPr>
        <w:t xml:space="preserve"> since the late 1980s with the formation of several organizations and their mobilization against agrarian reform and the development of ancestral lands (MAR</w:t>
      </w:r>
      <w:r w:rsidR="00D95481">
        <w:rPr>
          <w:bCs/>
          <w:sz w:val="22"/>
          <w:szCs w:val="22"/>
          <w:lang w:val="en-US"/>
        </w:rPr>
        <w:t>;</w:t>
      </w:r>
      <w:r w:rsidRPr="00D05FE9">
        <w:rPr>
          <w:bCs/>
          <w:sz w:val="22"/>
          <w:szCs w:val="22"/>
          <w:lang w:val="en-US"/>
        </w:rPr>
        <w:t xml:space="preserve"> Petterson, 2011: 160). </w:t>
      </w:r>
      <w:r w:rsidRPr="00D05FE9">
        <w:rPr>
          <w:bCs/>
          <w:sz w:val="22"/>
          <w:szCs w:val="22"/>
          <w:lang w:val="en-GB"/>
        </w:rPr>
        <w:t xml:space="preserve">These include the Peasant Confederation of Peru and the National Agrarian Confederation (MAR). The creation in 1999 of the </w:t>
      </w:r>
      <w:r w:rsidRPr="005E0839">
        <w:rPr>
          <w:sz w:val="22"/>
          <w:szCs w:val="22"/>
          <w:lang w:val="en-US"/>
        </w:rPr>
        <w:t>National Confederation of Peruvian Communities Affected by Mining (CONACAMI)</w:t>
      </w:r>
      <w:r w:rsidRPr="00D05FE9">
        <w:rPr>
          <w:sz w:val="22"/>
          <w:szCs w:val="22"/>
          <w:lang w:val="en-US"/>
        </w:rPr>
        <w:t xml:space="preserve"> is often described as the first major success in organizing the interests of highland communities (</w:t>
      </w:r>
      <w:r w:rsidRPr="005E0839">
        <w:rPr>
          <w:sz w:val="22"/>
          <w:szCs w:val="22"/>
          <w:lang w:val="en-US"/>
        </w:rPr>
        <w:t>Minority Rights Group International</w:t>
      </w:r>
      <w:r w:rsidRPr="00D05FE9">
        <w:rPr>
          <w:sz w:val="22"/>
          <w:szCs w:val="22"/>
          <w:lang w:val="en-US"/>
        </w:rPr>
        <w:t>; Van Cott, 2005: 153). However, these organizations have</w:t>
      </w:r>
      <w:r w:rsidRPr="005E0839">
        <w:rPr>
          <w:sz w:val="22"/>
          <w:szCs w:val="22"/>
          <w:lang w:val="en-US"/>
        </w:rPr>
        <w:t xml:space="preserve"> a strong focus on defending the rights of indigenous peoples with regard to mining operations</w:t>
      </w:r>
      <w:r w:rsidRPr="00D05FE9">
        <w:rPr>
          <w:sz w:val="22"/>
          <w:szCs w:val="22"/>
          <w:lang w:val="en-US"/>
        </w:rPr>
        <w:t>,</w:t>
      </w:r>
      <w:r w:rsidRPr="005E0839">
        <w:rPr>
          <w:sz w:val="22"/>
          <w:szCs w:val="22"/>
          <w:lang w:val="en-US"/>
        </w:rPr>
        <w:t xml:space="preserve"> rather than self-determination as we define </w:t>
      </w:r>
      <w:r w:rsidRPr="00EF0205">
        <w:rPr>
          <w:sz w:val="22"/>
          <w:szCs w:val="22"/>
          <w:lang w:val="en-US"/>
        </w:rPr>
        <w:t>it.</w:t>
      </w:r>
      <w:r w:rsidR="005E19D9" w:rsidRPr="00EF0205">
        <w:rPr>
          <w:sz w:val="22"/>
          <w:szCs w:val="22"/>
          <w:lang w:val="en-US"/>
        </w:rPr>
        <w:t xml:space="preserve"> Additionally, most of the indigenous organizations that claim to represent Quechua-Aymara interests are nation-wide umbrella organizations that also represent Amazonian indigenous movements, such as the Permanent Conference of Indigenous People (COPIP) (MRGI).</w:t>
      </w:r>
      <w:r w:rsidRPr="00D05FE9">
        <w:rPr>
          <w:sz w:val="22"/>
          <w:szCs w:val="22"/>
          <w:lang w:val="en-US"/>
        </w:rPr>
        <w:t xml:space="preserve"> </w:t>
      </w:r>
    </w:p>
    <w:p w14:paraId="482DFFF6" w14:textId="77777777" w:rsidR="00EF0205" w:rsidRPr="00EF0205" w:rsidRDefault="002A1E8E" w:rsidP="005E19D9">
      <w:pPr>
        <w:pStyle w:val="ListParagraph"/>
        <w:numPr>
          <w:ilvl w:val="0"/>
          <w:numId w:val="8"/>
        </w:numPr>
        <w:rPr>
          <w:sz w:val="22"/>
          <w:szCs w:val="22"/>
        </w:rPr>
      </w:pPr>
      <w:r w:rsidRPr="00D05FE9">
        <w:rPr>
          <w:sz w:val="22"/>
          <w:szCs w:val="22"/>
          <w:lang w:val="en-US"/>
        </w:rPr>
        <w:t xml:space="preserve">We find the first evidence of organized </w:t>
      </w:r>
      <w:r w:rsidR="005E19D9">
        <w:rPr>
          <w:sz w:val="22"/>
          <w:szCs w:val="22"/>
          <w:lang w:val="en-US"/>
        </w:rPr>
        <w:t xml:space="preserve">Quechua-Aymara </w:t>
      </w:r>
      <w:r w:rsidRPr="00D05FE9">
        <w:rPr>
          <w:sz w:val="22"/>
          <w:szCs w:val="22"/>
          <w:lang w:val="en-US"/>
        </w:rPr>
        <w:t>separatist activity in 2002, with the establishment of the Movement for Quechua and Aymara Regional Autonomy</w:t>
      </w:r>
      <w:r w:rsidRPr="005E0839">
        <w:rPr>
          <w:sz w:val="22"/>
          <w:szCs w:val="22"/>
          <w:lang w:val="en-US"/>
        </w:rPr>
        <w:t xml:space="preserve"> (MARQA)</w:t>
      </w:r>
      <w:r w:rsidRPr="00D05FE9">
        <w:rPr>
          <w:sz w:val="22"/>
          <w:szCs w:val="22"/>
          <w:lang w:val="en-US"/>
        </w:rPr>
        <w:t xml:space="preserve">, </w:t>
      </w:r>
      <w:r w:rsidRPr="005E0839">
        <w:rPr>
          <w:sz w:val="22"/>
          <w:szCs w:val="22"/>
          <w:lang w:val="en-US"/>
        </w:rPr>
        <w:t>an organization promoting regional autonomy and located primarily in Puno, one of Peru’s regions (MARQA). In 2002, David J. Sardon won the regional presidency of Puno as head of MARQA (Petterson</w:t>
      </w:r>
      <w:r w:rsidR="00D95481">
        <w:rPr>
          <w:sz w:val="22"/>
          <w:szCs w:val="22"/>
          <w:lang w:val="en-US"/>
        </w:rPr>
        <w:t>,</w:t>
      </w:r>
      <w:r w:rsidRPr="005E0839">
        <w:rPr>
          <w:sz w:val="22"/>
          <w:szCs w:val="22"/>
          <w:lang w:val="en-US"/>
        </w:rPr>
        <w:t xml:space="preserve"> 2011: 160). Sardon’s successor, Hern</w:t>
      </w:r>
      <w:r w:rsidR="00D95481">
        <w:rPr>
          <w:sz w:val="22"/>
          <w:szCs w:val="22"/>
          <w:lang w:val="en-US"/>
        </w:rPr>
        <w:t>á</w:t>
      </w:r>
      <w:r w:rsidRPr="005E0839">
        <w:rPr>
          <w:sz w:val="22"/>
          <w:szCs w:val="22"/>
          <w:lang w:val="en-US"/>
        </w:rPr>
        <w:t>n Fuentes, though not from MARQA, has put forward a “radical indigenist secessionist agenda” (Petterson</w:t>
      </w:r>
      <w:r w:rsidR="00D95481">
        <w:rPr>
          <w:sz w:val="22"/>
          <w:szCs w:val="22"/>
          <w:lang w:val="en-US"/>
        </w:rPr>
        <w:t>,</w:t>
      </w:r>
      <w:r w:rsidRPr="005E0839">
        <w:rPr>
          <w:sz w:val="22"/>
          <w:szCs w:val="22"/>
          <w:lang w:val="en-US"/>
        </w:rPr>
        <w:t xml:space="preserve"> 2011: 160). In 2008, Fuentes demanded an autonomy referendum (mimicking Santa Cruz, a separatist region in Bolivia that organized a referendum on autonomy in 2008) and unilaterally changed the region’s name into “Quechua and Aymara Autonomous Federal Region” in early 2009 (Peruvian Times 2008, 2009). Fuentes remained Puno’s regional president until 2011. </w:t>
      </w:r>
    </w:p>
    <w:p w14:paraId="7EDC4014" w14:textId="3B0284E3" w:rsidR="000A0A48" w:rsidRPr="00EF0205" w:rsidRDefault="002A1E8E" w:rsidP="005E19D9">
      <w:pPr>
        <w:pStyle w:val="ListParagraph"/>
        <w:numPr>
          <w:ilvl w:val="0"/>
          <w:numId w:val="8"/>
        </w:numPr>
        <w:rPr>
          <w:sz w:val="22"/>
          <w:szCs w:val="22"/>
        </w:rPr>
      </w:pPr>
      <w:r w:rsidRPr="00EF0205">
        <w:rPr>
          <w:sz w:val="22"/>
          <w:szCs w:val="22"/>
          <w:lang w:val="en-US"/>
        </w:rPr>
        <w:t>We found no clear-cut evidence of organized separatist activity</w:t>
      </w:r>
      <w:r w:rsidR="005E19D9" w:rsidRPr="00EF0205">
        <w:rPr>
          <w:sz w:val="22"/>
          <w:szCs w:val="22"/>
          <w:lang w:val="en-US"/>
        </w:rPr>
        <w:t xml:space="preserve"> by MARQA</w:t>
      </w:r>
      <w:r w:rsidRPr="00EF0205">
        <w:rPr>
          <w:sz w:val="22"/>
          <w:szCs w:val="22"/>
          <w:lang w:val="en-US"/>
        </w:rPr>
        <w:t xml:space="preserve"> beyond 2009</w:t>
      </w:r>
      <w:r w:rsidR="00EF0205" w:rsidRPr="00EF0205">
        <w:rPr>
          <w:sz w:val="22"/>
          <w:szCs w:val="22"/>
          <w:lang w:val="en-US"/>
        </w:rPr>
        <w:t>. However,</w:t>
      </w:r>
      <w:r w:rsidR="005E19D9" w:rsidRPr="00EF0205">
        <w:rPr>
          <w:sz w:val="22"/>
          <w:szCs w:val="22"/>
          <w:lang w:val="en-US"/>
        </w:rPr>
        <w:t xml:space="preserve"> from 2007, the Unique National Center of Peasant Rounds of Peru (CUNARC) gained visibility as the main organization articulating Quechua and Aymara claims for self-determination. CUNARC was founded in 2006 and </w:t>
      </w:r>
      <w:r w:rsidR="00EF0205" w:rsidRPr="00EF0205">
        <w:rPr>
          <w:sz w:val="22"/>
          <w:szCs w:val="22"/>
          <w:lang w:val="en-US"/>
        </w:rPr>
        <w:t>remained active in 2020</w:t>
      </w:r>
      <w:r w:rsidR="005E19D9" w:rsidRPr="00EF0205">
        <w:rPr>
          <w:sz w:val="22"/>
          <w:szCs w:val="22"/>
          <w:lang w:val="en-US"/>
        </w:rPr>
        <w:t xml:space="preserve"> (Ru</w:t>
      </w:r>
      <w:r w:rsidR="004F3841" w:rsidRPr="00EF0205">
        <w:rPr>
          <w:sz w:val="22"/>
          <w:szCs w:val="22"/>
          <w:lang w:val="en-US"/>
        </w:rPr>
        <w:t>í</w:t>
      </w:r>
      <w:r w:rsidR="005E19D9" w:rsidRPr="00EF0205">
        <w:rPr>
          <w:sz w:val="22"/>
          <w:szCs w:val="22"/>
          <w:lang w:val="en-US"/>
        </w:rPr>
        <w:t xml:space="preserve">z Molleda, 2020; Onda Azul, 2020; </w:t>
      </w:r>
      <w:proofErr w:type="spellStart"/>
      <w:r w:rsidR="005E19D9" w:rsidRPr="00EF0205">
        <w:rPr>
          <w:sz w:val="22"/>
          <w:szCs w:val="22"/>
          <w:lang w:val="en-US"/>
        </w:rPr>
        <w:t>Alertanet</w:t>
      </w:r>
      <w:proofErr w:type="spellEnd"/>
      <w:r w:rsidR="005E19D9" w:rsidRPr="00EF0205">
        <w:rPr>
          <w:sz w:val="22"/>
          <w:szCs w:val="22"/>
          <w:lang w:val="en-US"/>
        </w:rPr>
        <w:t xml:space="preserve">, 2016; </w:t>
      </w:r>
      <w:proofErr w:type="spellStart"/>
      <w:r w:rsidR="005E19D9" w:rsidRPr="00EF0205">
        <w:rPr>
          <w:sz w:val="22"/>
          <w:szCs w:val="22"/>
          <w:lang w:val="en-US"/>
        </w:rPr>
        <w:t>Telesur</w:t>
      </w:r>
      <w:proofErr w:type="spellEnd"/>
      <w:r w:rsidR="005E19D9" w:rsidRPr="00EF0205">
        <w:rPr>
          <w:sz w:val="22"/>
          <w:szCs w:val="22"/>
          <w:lang w:val="en-US"/>
        </w:rPr>
        <w:t xml:space="preserve">, 2019). </w:t>
      </w:r>
      <w:r w:rsidR="000A0A48" w:rsidRPr="00EF0205">
        <w:rPr>
          <w:color w:val="000000"/>
          <w:sz w:val="22"/>
          <w:szCs w:val="22"/>
        </w:rPr>
        <w:t xml:space="preserve">[start date: </w:t>
      </w:r>
      <w:r w:rsidRPr="00EF0205">
        <w:rPr>
          <w:color w:val="000000"/>
          <w:sz w:val="22"/>
          <w:szCs w:val="22"/>
        </w:rPr>
        <w:t>2002</w:t>
      </w:r>
      <w:r w:rsidR="000A0A48" w:rsidRPr="00EF0205">
        <w:rPr>
          <w:color w:val="000000"/>
          <w:sz w:val="22"/>
          <w:szCs w:val="22"/>
        </w:rPr>
        <w:t>; end date: ongoing]</w:t>
      </w:r>
      <w:r w:rsidR="000A0A48" w:rsidRPr="00EF0205">
        <w:rPr>
          <w:sz w:val="22"/>
          <w:szCs w:val="22"/>
        </w:rPr>
        <w:t xml:space="preserve"> </w:t>
      </w:r>
    </w:p>
    <w:p w14:paraId="629337C0" w14:textId="3B331F9F" w:rsidR="000A0A48" w:rsidRDefault="000A0A48" w:rsidP="000A0A48">
      <w:pPr>
        <w:rPr>
          <w:sz w:val="22"/>
          <w:szCs w:val="22"/>
        </w:rPr>
      </w:pPr>
    </w:p>
    <w:p w14:paraId="44CE9D96" w14:textId="77777777" w:rsidR="000A0A48" w:rsidRPr="000A0A48" w:rsidRDefault="000A0A48" w:rsidP="000A0A48">
      <w:pPr>
        <w:rPr>
          <w:sz w:val="22"/>
          <w:szCs w:val="22"/>
        </w:rPr>
      </w:pPr>
    </w:p>
    <w:p w14:paraId="42C3888A" w14:textId="5A1E9E64" w:rsidR="00D561FA" w:rsidRPr="009C2ADD" w:rsidRDefault="00D561FA" w:rsidP="00D561FA">
      <w:pPr>
        <w:rPr>
          <w:b/>
          <w:sz w:val="22"/>
          <w:szCs w:val="22"/>
        </w:rPr>
      </w:pPr>
      <w:r>
        <w:rPr>
          <w:b/>
          <w:sz w:val="22"/>
          <w:szCs w:val="22"/>
        </w:rPr>
        <w:t>Dominant c</w:t>
      </w:r>
      <w:r w:rsidRPr="009C2ADD">
        <w:rPr>
          <w:b/>
          <w:sz w:val="22"/>
          <w:szCs w:val="22"/>
        </w:rPr>
        <w:t>laim</w:t>
      </w:r>
    </w:p>
    <w:p w14:paraId="6259FFB4" w14:textId="77777777" w:rsidR="00D561FA" w:rsidRPr="009C2ADD" w:rsidRDefault="00D561FA" w:rsidP="00D561FA">
      <w:pPr>
        <w:rPr>
          <w:bCs/>
          <w:sz w:val="22"/>
          <w:szCs w:val="22"/>
        </w:rPr>
      </w:pPr>
    </w:p>
    <w:p w14:paraId="31B399F9" w14:textId="77777777" w:rsidR="00D561FA" w:rsidRPr="00EE6A17" w:rsidRDefault="00D561FA" w:rsidP="00D561FA">
      <w:pPr>
        <w:pStyle w:val="ListParagraph"/>
        <w:numPr>
          <w:ilvl w:val="0"/>
          <w:numId w:val="3"/>
        </w:numPr>
        <w:rPr>
          <w:bCs/>
          <w:sz w:val="22"/>
          <w:szCs w:val="22"/>
        </w:rPr>
      </w:pPr>
      <w:r w:rsidRPr="005E0839">
        <w:rPr>
          <w:bCs/>
          <w:sz w:val="22"/>
          <w:szCs w:val="22"/>
          <w:lang w:val="en-US"/>
        </w:rPr>
        <w:t>We peg the beginning of separatist activity in 2002, with the establishment of the ‘</w:t>
      </w:r>
      <w:proofErr w:type="spellStart"/>
      <w:r w:rsidRPr="005E0839">
        <w:rPr>
          <w:bCs/>
          <w:sz w:val="22"/>
          <w:szCs w:val="22"/>
          <w:lang w:val="en-US"/>
        </w:rPr>
        <w:t>Movimiento</w:t>
      </w:r>
      <w:proofErr w:type="spellEnd"/>
      <w:r w:rsidRPr="005E0839">
        <w:rPr>
          <w:bCs/>
          <w:sz w:val="22"/>
          <w:szCs w:val="22"/>
          <w:lang w:val="en-US"/>
        </w:rPr>
        <w:t xml:space="preserve"> </w:t>
      </w:r>
      <w:proofErr w:type="spellStart"/>
      <w:r w:rsidRPr="005E0839">
        <w:rPr>
          <w:bCs/>
          <w:sz w:val="22"/>
          <w:szCs w:val="22"/>
          <w:lang w:val="en-US"/>
        </w:rPr>
        <w:t>por</w:t>
      </w:r>
      <w:proofErr w:type="spellEnd"/>
      <w:r w:rsidRPr="005E0839">
        <w:rPr>
          <w:bCs/>
          <w:sz w:val="22"/>
          <w:szCs w:val="22"/>
          <w:lang w:val="en-US"/>
        </w:rPr>
        <w:t xml:space="preserve"> la </w:t>
      </w:r>
      <w:proofErr w:type="spellStart"/>
      <w:r w:rsidRPr="005E0839">
        <w:rPr>
          <w:bCs/>
          <w:sz w:val="22"/>
          <w:szCs w:val="22"/>
          <w:lang w:val="en-US"/>
        </w:rPr>
        <w:t>Autonomia</w:t>
      </w:r>
      <w:proofErr w:type="spellEnd"/>
      <w:r w:rsidRPr="005E0839">
        <w:rPr>
          <w:bCs/>
          <w:sz w:val="22"/>
          <w:szCs w:val="22"/>
          <w:lang w:val="en-US"/>
        </w:rPr>
        <w:t xml:space="preserve"> Regional Quechua y Aymara’ (MARQA). MARQA demands regional autonomy (point 10: </w:t>
      </w:r>
      <w:proofErr w:type="spellStart"/>
      <w:r w:rsidRPr="005E0839">
        <w:rPr>
          <w:bCs/>
          <w:sz w:val="22"/>
          <w:szCs w:val="22"/>
          <w:lang w:val="en-US"/>
        </w:rPr>
        <w:t>Autonomia</w:t>
      </w:r>
      <w:proofErr w:type="spellEnd"/>
      <w:r w:rsidRPr="005E0839">
        <w:rPr>
          <w:bCs/>
          <w:sz w:val="22"/>
          <w:szCs w:val="22"/>
          <w:lang w:val="en-US"/>
        </w:rPr>
        <w:t xml:space="preserve"> Regional). </w:t>
      </w:r>
    </w:p>
    <w:p w14:paraId="5226A96B" w14:textId="77777777" w:rsidR="00D561FA" w:rsidRPr="002B7351" w:rsidRDefault="00D561FA" w:rsidP="00D561FA">
      <w:pPr>
        <w:pStyle w:val="ListParagraph"/>
        <w:numPr>
          <w:ilvl w:val="0"/>
          <w:numId w:val="3"/>
        </w:numPr>
        <w:rPr>
          <w:bCs/>
          <w:sz w:val="22"/>
          <w:szCs w:val="22"/>
          <w:lang w:val="en-US"/>
        </w:rPr>
      </w:pPr>
      <w:r w:rsidRPr="005E0839">
        <w:rPr>
          <w:bCs/>
          <w:sz w:val="22"/>
          <w:szCs w:val="22"/>
          <w:lang w:val="en-US"/>
        </w:rPr>
        <w:lastRenderedPageBreak/>
        <w:t>Increased autonomy was also the goal of Hern</w:t>
      </w:r>
      <w:r>
        <w:rPr>
          <w:bCs/>
          <w:sz w:val="22"/>
          <w:szCs w:val="22"/>
          <w:lang w:val="en-US"/>
        </w:rPr>
        <w:t>á</w:t>
      </w:r>
      <w:r w:rsidRPr="005E0839">
        <w:rPr>
          <w:bCs/>
          <w:sz w:val="22"/>
          <w:szCs w:val="22"/>
          <w:lang w:val="en-US"/>
        </w:rPr>
        <w:t>n Fuentes, Puno’s regional president, when he demanded an autonomy referendum and unilaterally changed the region’s name into ‘Quechua and Aymara Autonomous Federal Region’ in early 2009 (Peruvian Times</w:t>
      </w:r>
      <w:r>
        <w:rPr>
          <w:bCs/>
          <w:sz w:val="22"/>
          <w:szCs w:val="22"/>
          <w:lang w:val="en-US"/>
        </w:rPr>
        <w:t>,</w:t>
      </w:r>
      <w:r w:rsidRPr="005E0839">
        <w:rPr>
          <w:bCs/>
          <w:sz w:val="22"/>
          <w:szCs w:val="22"/>
          <w:lang w:val="en-US"/>
        </w:rPr>
        <w:t xml:space="preserve"> 2009). Fuentes demanded “more autonomy and greater decentralization from the central government in administrative, judicial, financial and legislative matters, and not a clean break from the rest of the country” (Peruvian Times</w:t>
      </w:r>
      <w:r>
        <w:rPr>
          <w:bCs/>
          <w:sz w:val="22"/>
          <w:szCs w:val="22"/>
          <w:lang w:val="en-US"/>
        </w:rPr>
        <w:t>,</w:t>
      </w:r>
      <w:r w:rsidRPr="005E0839">
        <w:rPr>
          <w:bCs/>
          <w:sz w:val="22"/>
          <w:szCs w:val="22"/>
          <w:lang w:val="en-US"/>
        </w:rPr>
        <w:t xml:space="preserve"> 2008).</w:t>
      </w:r>
      <w:r>
        <w:rPr>
          <w:bCs/>
          <w:sz w:val="22"/>
          <w:szCs w:val="22"/>
          <w:lang w:val="en-US"/>
        </w:rPr>
        <w:t xml:space="preserve"> </w:t>
      </w:r>
    </w:p>
    <w:p w14:paraId="303E3E0C" w14:textId="77777777" w:rsidR="00D561FA" w:rsidRPr="002B7351" w:rsidRDefault="00D561FA" w:rsidP="00D561FA">
      <w:pPr>
        <w:pStyle w:val="ListParagraph"/>
        <w:numPr>
          <w:ilvl w:val="0"/>
          <w:numId w:val="3"/>
        </w:numPr>
        <w:rPr>
          <w:bCs/>
          <w:sz w:val="22"/>
          <w:szCs w:val="22"/>
          <w:lang w:val="en-US"/>
        </w:rPr>
      </w:pPr>
      <w:r w:rsidRPr="00EE6A17">
        <w:rPr>
          <w:bCs/>
          <w:sz w:val="22"/>
          <w:szCs w:val="22"/>
          <w:lang w:val="en-US"/>
        </w:rPr>
        <w:t>Another group, CUNARC</w:t>
      </w:r>
      <w:r>
        <w:rPr>
          <w:bCs/>
          <w:sz w:val="22"/>
          <w:szCs w:val="22"/>
          <w:lang w:val="en-US"/>
        </w:rPr>
        <w:t xml:space="preserve"> (formed in 2007)</w:t>
      </w:r>
      <w:r w:rsidRPr="00EE6A17">
        <w:rPr>
          <w:bCs/>
          <w:sz w:val="22"/>
          <w:szCs w:val="22"/>
          <w:lang w:val="en-US"/>
        </w:rPr>
        <w:t>, also makes claims for autonomy</w:t>
      </w:r>
      <w:r>
        <w:rPr>
          <w:bCs/>
          <w:sz w:val="22"/>
          <w:szCs w:val="22"/>
          <w:lang w:val="en-US"/>
        </w:rPr>
        <w:t>, but for Quechua-Aymara areas more generally and not just the Puno region</w:t>
      </w:r>
      <w:r w:rsidRPr="00EE6A17">
        <w:rPr>
          <w:bCs/>
          <w:sz w:val="22"/>
          <w:szCs w:val="22"/>
          <w:lang w:val="en-US"/>
        </w:rPr>
        <w:t xml:space="preserve"> (CUNARC, 2009). </w:t>
      </w:r>
    </w:p>
    <w:p w14:paraId="5EDF1378" w14:textId="77777777" w:rsidR="00D561FA" w:rsidRPr="002B7351" w:rsidRDefault="00D561FA" w:rsidP="00D561FA">
      <w:pPr>
        <w:pStyle w:val="ListParagraph"/>
        <w:numPr>
          <w:ilvl w:val="0"/>
          <w:numId w:val="3"/>
        </w:numPr>
        <w:rPr>
          <w:bCs/>
          <w:sz w:val="22"/>
          <w:szCs w:val="22"/>
          <w:lang w:val="en-US"/>
        </w:rPr>
      </w:pPr>
      <w:r>
        <w:rPr>
          <w:bCs/>
          <w:sz w:val="22"/>
          <w:szCs w:val="22"/>
          <w:lang w:val="en-US"/>
        </w:rPr>
        <w:t xml:space="preserve">In further support of this, </w:t>
      </w:r>
      <w:r w:rsidRPr="00EE6A17">
        <w:rPr>
          <w:bCs/>
          <w:sz w:val="22"/>
          <w:szCs w:val="22"/>
          <w:lang w:val="en-US"/>
        </w:rPr>
        <w:t xml:space="preserve">Minority Rights Group International mentions collective land rights as the major demand of indigenous organizations in Peru. </w:t>
      </w:r>
      <w:r w:rsidRPr="002B7351">
        <w:rPr>
          <w:bCs/>
          <w:sz w:val="22"/>
          <w:szCs w:val="22"/>
          <w:lang w:val="en-US"/>
        </w:rPr>
        <w:t>[2002-20</w:t>
      </w:r>
      <w:r w:rsidRPr="00EE6A17">
        <w:rPr>
          <w:bCs/>
          <w:sz w:val="22"/>
          <w:szCs w:val="22"/>
          <w:lang w:val="es-ES"/>
        </w:rPr>
        <w:t>20</w:t>
      </w:r>
      <w:r w:rsidRPr="002B7351">
        <w:rPr>
          <w:bCs/>
          <w:sz w:val="22"/>
          <w:szCs w:val="22"/>
          <w:lang w:val="en-US"/>
        </w:rPr>
        <w:t>: autonomy claim]</w:t>
      </w:r>
    </w:p>
    <w:p w14:paraId="1CBA8DB0" w14:textId="77777777" w:rsidR="00D561FA" w:rsidRDefault="00D561FA" w:rsidP="00D561FA">
      <w:pPr>
        <w:rPr>
          <w:bCs/>
          <w:sz w:val="22"/>
          <w:szCs w:val="22"/>
        </w:rPr>
      </w:pPr>
    </w:p>
    <w:p w14:paraId="5476115C" w14:textId="77777777" w:rsidR="00D561FA" w:rsidRPr="009C2ADD" w:rsidRDefault="00D561FA" w:rsidP="00D561FA">
      <w:pPr>
        <w:rPr>
          <w:bCs/>
          <w:sz w:val="22"/>
          <w:szCs w:val="22"/>
        </w:rPr>
      </w:pPr>
    </w:p>
    <w:p w14:paraId="1646FD33" w14:textId="63204797" w:rsidR="00D561FA" w:rsidRDefault="00D561FA" w:rsidP="00D561FA">
      <w:pPr>
        <w:rPr>
          <w:b/>
          <w:sz w:val="22"/>
          <w:szCs w:val="22"/>
        </w:rPr>
      </w:pPr>
      <w:r>
        <w:rPr>
          <w:b/>
          <w:sz w:val="22"/>
          <w:szCs w:val="22"/>
        </w:rPr>
        <w:t>Independence claims</w:t>
      </w:r>
    </w:p>
    <w:p w14:paraId="5CE6AF77" w14:textId="77777777" w:rsidR="00D561FA" w:rsidRDefault="00D561FA" w:rsidP="00D561FA">
      <w:pPr>
        <w:rPr>
          <w:bCs/>
          <w:sz w:val="22"/>
          <w:szCs w:val="22"/>
        </w:rPr>
      </w:pPr>
    </w:p>
    <w:p w14:paraId="550E57DF" w14:textId="6E06B641" w:rsidR="00D561FA" w:rsidRPr="00935746" w:rsidRDefault="00935746" w:rsidP="00935746">
      <w:pPr>
        <w:rPr>
          <w:bCs/>
          <w:sz w:val="22"/>
          <w:szCs w:val="22"/>
        </w:rPr>
      </w:pPr>
      <w:r>
        <w:rPr>
          <w:bCs/>
          <w:sz w:val="22"/>
          <w:szCs w:val="22"/>
        </w:rPr>
        <w:t>NA</w:t>
      </w:r>
    </w:p>
    <w:p w14:paraId="24BBEFE4" w14:textId="77777777" w:rsidR="00D561FA" w:rsidRDefault="00D561FA" w:rsidP="00D561FA">
      <w:pPr>
        <w:rPr>
          <w:bCs/>
          <w:sz w:val="22"/>
          <w:szCs w:val="22"/>
        </w:rPr>
      </w:pPr>
    </w:p>
    <w:p w14:paraId="58DB2615" w14:textId="77777777" w:rsidR="00D561FA" w:rsidRDefault="00D561FA" w:rsidP="00D561FA">
      <w:pPr>
        <w:rPr>
          <w:bCs/>
          <w:sz w:val="22"/>
          <w:szCs w:val="22"/>
        </w:rPr>
      </w:pPr>
    </w:p>
    <w:p w14:paraId="3C37401D" w14:textId="50AEB008" w:rsidR="00D561FA" w:rsidRDefault="00D561FA" w:rsidP="00D561FA">
      <w:pPr>
        <w:rPr>
          <w:b/>
          <w:sz w:val="22"/>
          <w:szCs w:val="22"/>
        </w:rPr>
      </w:pPr>
      <w:r>
        <w:rPr>
          <w:b/>
          <w:sz w:val="22"/>
          <w:szCs w:val="22"/>
        </w:rPr>
        <w:t>Irredentist claims</w:t>
      </w:r>
    </w:p>
    <w:p w14:paraId="26633A37" w14:textId="77777777" w:rsidR="00D561FA" w:rsidRDefault="00D561FA" w:rsidP="00D561FA">
      <w:pPr>
        <w:rPr>
          <w:bCs/>
          <w:sz w:val="22"/>
          <w:szCs w:val="22"/>
        </w:rPr>
      </w:pPr>
    </w:p>
    <w:p w14:paraId="3CD247CB" w14:textId="6F516A05" w:rsidR="00D561FA" w:rsidRDefault="00935746" w:rsidP="00D561FA">
      <w:pPr>
        <w:rPr>
          <w:bCs/>
          <w:sz w:val="22"/>
          <w:szCs w:val="22"/>
        </w:rPr>
      </w:pPr>
      <w:r>
        <w:rPr>
          <w:bCs/>
          <w:sz w:val="22"/>
          <w:szCs w:val="22"/>
        </w:rPr>
        <w:t>NA</w:t>
      </w:r>
    </w:p>
    <w:p w14:paraId="243BB662" w14:textId="77777777" w:rsidR="00D561FA" w:rsidRDefault="00D561FA" w:rsidP="00D561FA">
      <w:pPr>
        <w:rPr>
          <w:bCs/>
          <w:sz w:val="22"/>
          <w:szCs w:val="22"/>
        </w:rPr>
      </w:pPr>
    </w:p>
    <w:p w14:paraId="5B9AB865" w14:textId="77777777" w:rsidR="00D561FA" w:rsidRPr="00D561FA" w:rsidRDefault="00D561FA" w:rsidP="00D561FA">
      <w:pPr>
        <w:rPr>
          <w:bCs/>
          <w:sz w:val="22"/>
          <w:szCs w:val="22"/>
        </w:rPr>
      </w:pPr>
    </w:p>
    <w:p w14:paraId="3BDA4991" w14:textId="5084EB62" w:rsidR="00D561FA" w:rsidRPr="009C2ADD" w:rsidRDefault="00D561FA" w:rsidP="00D561FA">
      <w:pPr>
        <w:rPr>
          <w:sz w:val="22"/>
          <w:szCs w:val="22"/>
        </w:rPr>
      </w:pPr>
      <w:r w:rsidRPr="009C2ADD">
        <w:rPr>
          <w:b/>
          <w:sz w:val="22"/>
          <w:szCs w:val="22"/>
        </w:rPr>
        <w:t>Claimed territory</w:t>
      </w:r>
    </w:p>
    <w:p w14:paraId="40451518" w14:textId="77777777" w:rsidR="00D561FA" w:rsidRPr="009C2ADD" w:rsidRDefault="00D561FA" w:rsidP="00D561FA">
      <w:pPr>
        <w:rPr>
          <w:bCs/>
          <w:sz w:val="22"/>
          <w:szCs w:val="22"/>
        </w:rPr>
      </w:pPr>
    </w:p>
    <w:p w14:paraId="35471642" w14:textId="177C53F2" w:rsidR="00D561FA" w:rsidRPr="003E0F1A" w:rsidRDefault="00D561FA" w:rsidP="004A7722">
      <w:pPr>
        <w:pStyle w:val="ListParagraph"/>
        <w:numPr>
          <w:ilvl w:val="0"/>
          <w:numId w:val="3"/>
        </w:numPr>
        <w:rPr>
          <w:bCs/>
          <w:sz w:val="22"/>
          <w:szCs w:val="22"/>
          <w:lang w:val="en-US"/>
        </w:rPr>
      </w:pPr>
      <w:r w:rsidRPr="003E0F1A">
        <w:rPr>
          <w:bCs/>
          <w:sz w:val="22"/>
          <w:szCs w:val="22"/>
          <w:lang w:val="en-US"/>
        </w:rPr>
        <w:t xml:space="preserve">The movement’s start date is coded in 2002, when MARQA began to make claims for increased autonomy. MARQA was based in Puno region and claims mainly referred to that region at the time. In 2007, another group – CUNARC – was formed, which made claims related to Quechua-Aymara areas more generally, and increasingly became the movement’s main representative (see above for details). On this basis, we code the territorial claim as limited to Puno region until 2009, the last year we found clear evidence of separatist mobilization on behalf of MARQA, based on the Global Administrative Areas database. From 2010 onwards, we use the Quechua-Aymara settlement area per </w:t>
      </w:r>
      <w:proofErr w:type="spellStart"/>
      <w:r w:rsidRPr="003E0F1A">
        <w:rPr>
          <w:bCs/>
          <w:sz w:val="22"/>
          <w:szCs w:val="22"/>
          <w:lang w:val="en-US"/>
        </w:rPr>
        <w:t>GeoEPR</w:t>
      </w:r>
      <w:proofErr w:type="spellEnd"/>
      <w:r w:rsidRPr="003E0F1A">
        <w:rPr>
          <w:bCs/>
          <w:sz w:val="22"/>
          <w:szCs w:val="22"/>
          <w:lang w:val="en-US"/>
        </w:rPr>
        <w:t xml:space="preserve"> as an approximation of CUNARC’s broader claims, applying an ambiguous code as we were unable to find better information as to the specific territories claimed by CUNARC.</w:t>
      </w:r>
    </w:p>
    <w:p w14:paraId="032DA1F8" w14:textId="77777777" w:rsidR="00D561FA" w:rsidRPr="005E0839" w:rsidRDefault="00D561FA" w:rsidP="00D561FA">
      <w:pPr>
        <w:rPr>
          <w:bCs/>
          <w:sz w:val="22"/>
          <w:szCs w:val="22"/>
          <w:lang w:val="en-US"/>
        </w:rPr>
      </w:pPr>
    </w:p>
    <w:p w14:paraId="08AB5F38" w14:textId="77777777" w:rsidR="00D561FA" w:rsidRPr="005E0839" w:rsidRDefault="00D561FA" w:rsidP="00D561FA">
      <w:pPr>
        <w:rPr>
          <w:bCs/>
          <w:sz w:val="22"/>
          <w:szCs w:val="22"/>
          <w:lang w:val="en-US"/>
        </w:rPr>
      </w:pPr>
    </w:p>
    <w:p w14:paraId="31709CB2" w14:textId="77777777" w:rsidR="00D561FA" w:rsidRPr="009C2ADD" w:rsidRDefault="00D561FA" w:rsidP="00D561FA">
      <w:pPr>
        <w:rPr>
          <w:b/>
          <w:sz w:val="22"/>
          <w:szCs w:val="22"/>
        </w:rPr>
      </w:pPr>
      <w:r w:rsidRPr="009C2ADD">
        <w:rPr>
          <w:b/>
          <w:sz w:val="22"/>
          <w:szCs w:val="22"/>
        </w:rPr>
        <w:t>Sovereignty declarations</w:t>
      </w:r>
    </w:p>
    <w:p w14:paraId="48382FB9" w14:textId="77777777" w:rsidR="00D561FA" w:rsidRPr="009C2ADD" w:rsidRDefault="00D561FA" w:rsidP="00D561FA">
      <w:pPr>
        <w:rPr>
          <w:b/>
          <w:sz w:val="22"/>
          <w:szCs w:val="22"/>
        </w:rPr>
      </w:pPr>
    </w:p>
    <w:p w14:paraId="2E8B9959" w14:textId="77777777" w:rsidR="00D561FA" w:rsidRPr="005E0839" w:rsidRDefault="00D561FA" w:rsidP="00D561FA">
      <w:pPr>
        <w:pStyle w:val="ListParagraph"/>
        <w:numPr>
          <w:ilvl w:val="0"/>
          <w:numId w:val="3"/>
        </w:numPr>
        <w:rPr>
          <w:bCs/>
          <w:sz w:val="22"/>
          <w:szCs w:val="22"/>
          <w:lang w:val="en-US"/>
        </w:rPr>
      </w:pPr>
      <w:r w:rsidRPr="009C2ADD">
        <w:rPr>
          <w:bCs/>
          <w:sz w:val="22"/>
          <w:szCs w:val="22"/>
          <w:lang w:val="en-US"/>
        </w:rPr>
        <w:t xml:space="preserve">In early 2009, the Regional Council of Puno approved a motion to unilaterally change the Department’s name to “Quechua and Aymara Autonomous Federal Region” (Peruvian Times, 2009). The move came only months after the Regional President, Hernan Fuentes, unsuccessfully demanded an autonomy referendum for the region (Peruvian Times, 2008). Lawmakers and members of the executive in Lima were quick to reject the name change, questioning its legal basis and dismissing it as an “unproductive debate” (Peruvian Times, 2009). </w:t>
      </w:r>
      <w:r>
        <w:rPr>
          <w:bCs/>
          <w:sz w:val="22"/>
          <w:szCs w:val="22"/>
          <w:lang w:val="en-US"/>
        </w:rPr>
        <w:t>Because the referendum proposed by Fuentes was never carried out, we consider to be this a largely inconsequential change of name, and therefore do not code this episode as a sovereignty declaration.</w:t>
      </w:r>
    </w:p>
    <w:p w14:paraId="3C86B1EA" w14:textId="77777777" w:rsidR="00D561FA" w:rsidRPr="005E0839" w:rsidRDefault="00D561FA" w:rsidP="00D561FA">
      <w:pPr>
        <w:rPr>
          <w:bCs/>
          <w:sz w:val="22"/>
          <w:szCs w:val="22"/>
          <w:lang w:val="en-US"/>
        </w:rPr>
      </w:pPr>
    </w:p>
    <w:p w14:paraId="16643BE5" w14:textId="77777777" w:rsidR="00D561FA" w:rsidRPr="005E0839" w:rsidRDefault="00D561FA" w:rsidP="00D561FA">
      <w:pPr>
        <w:rPr>
          <w:sz w:val="22"/>
          <w:szCs w:val="22"/>
          <w:lang w:val="en-US"/>
        </w:rPr>
      </w:pPr>
    </w:p>
    <w:p w14:paraId="45805F5B" w14:textId="77777777" w:rsidR="000A0A48" w:rsidRPr="000A0A48" w:rsidRDefault="000A0A48" w:rsidP="000A0A48">
      <w:pPr>
        <w:rPr>
          <w:b/>
          <w:sz w:val="22"/>
          <w:szCs w:val="22"/>
        </w:rPr>
      </w:pPr>
      <w:r w:rsidRPr="000A0A48">
        <w:rPr>
          <w:b/>
          <w:sz w:val="22"/>
          <w:szCs w:val="22"/>
        </w:rPr>
        <w:t>Separatist armed conflict</w:t>
      </w:r>
    </w:p>
    <w:p w14:paraId="68D6F40F" w14:textId="77777777" w:rsidR="000A0A48" w:rsidRPr="000A0A48" w:rsidRDefault="000A0A48" w:rsidP="000A0A48">
      <w:pPr>
        <w:rPr>
          <w:sz w:val="22"/>
          <w:szCs w:val="22"/>
        </w:rPr>
      </w:pPr>
    </w:p>
    <w:p w14:paraId="195DC0AA" w14:textId="5DFDE5B3" w:rsidR="000A0A48" w:rsidRPr="005E19D9" w:rsidRDefault="002A1E8E" w:rsidP="005E19D9">
      <w:pPr>
        <w:pStyle w:val="ListParagraph"/>
        <w:numPr>
          <w:ilvl w:val="0"/>
          <w:numId w:val="8"/>
        </w:numPr>
        <w:spacing w:after="60"/>
        <w:rPr>
          <w:bCs/>
          <w:sz w:val="22"/>
          <w:szCs w:val="22"/>
          <w:lang w:val="en-US"/>
        </w:rPr>
      </w:pPr>
      <w:r w:rsidRPr="002A1E8E">
        <w:rPr>
          <w:sz w:val="22"/>
          <w:szCs w:val="22"/>
          <w:lang w:val="en-US"/>
        </w:rPr>
        <w:t>We found no evidence of separatist violence and thus code the entire movement as NVIOLSD.</w:t>
      </w:r>
      <w:r w:rsidR="005E19D9">
        <w:rPr>
          <w:sz w:val="22"/>
          <w:szCs w:val="22"/>
          <w:lang w:val="en-US"/>
        </w:rPr>
        <w:t xml:space="preserve"> </w:t>
      </w:r>
      <w:r w:rsidR="000A0A48" w:rsidRPr="005E19D9">
        <w:rPr>
          <w:sz w:val="22"/>
          <w:szCs w:val="22"/>
        </w:rPr>
        <w:t>[NVIOLSD]</w:t>
      </w:r>
    </w:p>
    <w:p w14:paraId="3CB4EBBC" w14:textId="7061E8BA" w:rsidR="000A0A48" w:rsidRDefault="000A0A48" w:rsidP="000A0A48">
      <w:pPr>
        <w:ind w:left="709" w:hanging="709"/>
        <w:rPr>
          <w:b/>
          <w:sz w:val="22"/>
          <w:szCs w:val="22"/>
        </w:rPr>
      </w:pPr>
    </w:p>
    <w:p w14:paraId="129221F1" w14:textId="77777777" w:rsidR="00935746" w:rsidRDefault="00935746" w:rsidP="000A0A48">
      <w:pPr>
        <w:ind w:left="709" w:hanging="709"/>
        <w:rPr>
          <w:b/>
          <w:sz w:val="22"/>
          <w:szCs w:val="22"/>
        </w:rPr>
      </w:pPr>
    </w:p>
    <w:p w14:paraId="529AC0B0" w14:textId="77777777" w:rsidR="00935746" w:rsidRDefault="00935746" w:rsidP="000A0A48">
      <w:pPr>
        <w:ind w:left="709" w:hanging="709"/>
        <w:rPr>
          <w:b/>
          <w:sz w:val="22"/>
          <w:szCs w:val="22"/>
        </w:rPr>
      </w:pPr>
    </w:p>
    <w:p w14:paraId="0F5290C6" w14:textId="1B36B8DF" w:rsidR="0071715D" w:rsidRPr="009C2ADD" w:rsidRDefault="0071715D" w:rsidP="0071715D">
      <w:pPr>
        <w:rPr>
          <w:sz w:val="22"/>
          <w:szCs w:val="22"/>
        </w:rPr>
      </w:pPr>
      <w:r w:rsidRPr="009C2ADD">
        <w:rPr>
          <w:b/>
          <w:sz w:val="22"/>
          <w:szCs w:val="22"/>
        </w:rPr>
        <w:lastRenderedPageBreak/>
        <w:t xml:space="preserve">Historical </w:t>
      </w:r>
      <w:r w:rsidR="0044373F">
        <w:rPr>
          <w:b/>
          <w:sz w:val="22"/>
          <w:szCs w:val="22"/>
        </w:rPr>
        <w:t>c</w:t>
      </w:r>
      <w:r w:rsidRPr="009C2ADD">
        <w:rPr>
          <w:b/>
          <w:sz w:val="22"/>
          <w:szCs w:val="22"/>
        </w:rPr>
        <w:t>ontext</w:t>
      </w:r>
    </w:p>
    <w:p w14:paraId="6D88ACC8" w14:textId="06156FB7" w:rsidR="0071715D" w:rsidRPr="009C2ADD" w:rsidRDefault="0071715D" w:rsidP="0071715D">
      <w:pPr>
        <w:rPr>
          <w:sz w:val="22"/>
          <w:szCs w:val="22"/>
        </w:rPr>
      </w:pPr>
    </w:p>
    <w:p w14:paraId="142608F9" w14:textId="4DF2E043" w:rsidR="00C83B66" w:rsidRPr="005E0839" w:rsidRDefault="000867A7" w:rsidP="00DC2850">
      <w:pPr>
        <w:pStyle w:val="ListParagraph"/>
        <w:numPr>
          <w:ilvl w:val="0"/>
          <w:numId w:val="4"/>
        </w:numPr>
        <w:spacing w:after="60"/>
        <w:rPr>
          <w:bCs/>
          <w:sz w:val="22"/>
          <w:szCs w:val="22"/>
          <w:lang w:val="en-US"/>
        </w:rPr>
      </w:pPr>
      <w:r w:rsidRPr="009C2ADD">
        <w:rPr>
          <w:bCs/>
          <w:sz w:val="22"/>
          <w:szCs w:val="22"/>
          <w:lang w:val="en-US"/>
        </w:rPr>
        <w:t>Spanish conquest created a highly stratified colonial society in the Americas. For centuries, indigenous people of the Andes were largely ignored and exploited for labor in Spanish mines, ranches and plantations, often as slaves</w:t>
      </w:r>
      <w:r w:rsidR="00601323" w:rsidRPr="009C2ADD">
        <w:rPr>
          <w:bCs/>
          <w:sz w:val="22"/>
          <w:szCs w:val="22"/>
          <w:lang w:val="en-US"/>
        </w:rPr>
        <w:t>. In the 17</w:t>
      </w:r>
      <w:r w:rsidR="00601323" w:rsidRPr="009C2ADD">
        <w:rPr>
          <w:bCs/>
          <w:sz w:val="22"/>
          <w:szCs w:val="22"/>
          <w:vertAlign w:val="superscript"/>
          <w:lang w:val="en-US"/>
        </w:rPr>
        <w:t>th</w:t>
      </w:r>
      <w:r w:rsidR="00601323" w:rsidRPr="009C2ADD">
        <w:rPr>
          <w:bCs/>
          <w:sz w:val="22"/>
          <w:szCs w:val="22"/>
          <w:lang w:val="en-US"/>
        </w:rPr>
        <w:t xml:space="preserve"> century, highland </w:t>
      </w:r>
      <w:r w:rsidR="000A7ACB" w:rsidRPr="009C2ADD">
        <w:rPr>
          <w:bCs/>
          <w:sz w:val="22"/>
          <w:szCs w:val="22"/>
          <w:lang w:val="en-US"/>
        </w:rPr>
        <w:t xml:space="preserve">indigenous </w:t>
      </w:r>
      <w:r w:rsidR="00601323" w:rsidRPr="009C2ADD">
        <w:rPr>
          <w:bCs/>
          <w:sz w:val="22"/>
          <w:szCs w:val="22"/>
          <w:lang w:val="en-US"/>
        </w:rPr>
        <w:t xml:space="preserve">groups were organized into collectivities that were protected by the Spanish Crown, until the Peruvian government sold many of these lands in 1854. </w:t>
      </w:r>
      <w:proofErr w:type="spellStart"/>
      <w:r w:rsidR="00601323" w:rsidRPr="009C2ADD">
        <w:rPr>
          <w:bCs/>
          <w:sz w:val="22"/>
          <w:szCs w:val="22"/>
          <w:lang w:val="en-US"/>
        </w:rPr>
        <w:t>Unrepresened</w:t>
      </w:r>
      <w:proofErr w:type="spellEnd"/>
      <w:r w:rsidR="00601323" w:rsidRPr="009C2ADD">
        <w:rPr>
          <w:bCs/>
          <w:sz w:val="22"/>
          <w:szCs w:val="22"/>
          <w:lang w:val="en-US"/>
        </w:rPr>
        <w:t xml:space="preserve"> in government and without access to </w:t>
      </w:r>
      <w:proofErr w:type="spellStart"/>
      <w:r w:rsidR="00601323" w:rsidRPr="009C2ADD">
        <w:rPr>
          <w:bCs/>
          <w:sz w:val="22"/>
          <w:szCs w:val="22"/>
          <w:lang w:val="en-US"/>
        </w:rPr>
        <w:t>eductation</w:t>
      </w:r>
      <w:proofErr w:type="spellEnd"/>
      <w:r w:rsidR="00601323" w:rsidRPr="009C2ADD">
        <w:rPr>
          <w:bCs/>
          <w:sz w:val="22"/>
          <w:szCs w:val="22"/>
          <w:lang w:val="en-US"/>
        </w:rPr>
        <w:t xml:space="preserve"> or economic opportunities, </w:t>
      </w:r>
      <w:r w:rsidR="000A7ACB" w:rsidRPr="009C2ADD">
        <w:rPr>
          <w:bCs/>
          <w:sz w:val="22"/>
          <w:szCs w:val="22"/>
          <w:lang w:val="en-US"/>
        </w:rPr>
        <w:t>Quechua and Aymara</w:t>
      </w:r>
      <w:r w:rsidR="00601323" w:rsidRPr="009C2ADD">
        <w:rPr>
          <w:bCs/>
          <w:sz w:val="22"/>
          <w:szCs w:val="22"/>
          <w:lang w:val="en-US"/>
        </w:rPr>
        <w:t xml:space="preserve"> populations continued to be considered second-class citizens in the post-independence period (Minahan, 2016: 49; M</w:t>
      </w:r>
      <w:r w:rsidR="00A22D11" w:rsidRPr="009C2ADD">
        <w:rPr>
          <w:bCs/>
          <w:sz w:val="22"/>
          <w:szCs w:val="22"/>
          <w:lang w:val="en-US"/>
        </w:rPr>
        <w:t>AR)</w:t>
      </w:r>
      <w:r w:rsidR="00601323" w:rsidRPr="009C2ADD">
        <w:rPr>
          <w:bCs/>
          <w:sz w:val="22"/>
          <w:szCs w:val="22"/>
          <w:lang w:val="en-US"/>
        </w:rPr>
        <w:t>.</w:t>
      </w:r>
    </w:p>
    <w:p w14:paraId="57F52BDE" w14:textId="46F084DE" w:rsidR="0003292E" w:rsidRPr="005E0839" w:rsidRDefault="005B040A" w:rsidP="00DC2850">
      <w:pPr>
        <w:pStyle w:val="ListParagraph"/>
        <w:numPr>
          <w:ilvl w:val="0"/>
          <w:numId w:val="4"/>
        </w:numPr>
        <w:spacing w:after="60"/>
        <w:rPr>
          <w:bCs/>
          <w:sz w:val="22"/>
          <w:szCs w:val="22"/>
          <w:lang w:val="en-US"/>
        </w:rPr>
      </w:pPr>
      <w:r w:rsidRPr="009C2ADD">
        <w:rPr>
          <w:bCs/>
          <w:sz w:val="22"/>
          <w:szCs w:val="22"/>
          <w:lang w:val="en-US"/>
        </w:rPr>
        <w:t>According to Minahan (2016: 346) the late 1800s saw the mobilization of Quechua regional organizations “</w:t>
      </w:r>
      <w:r w:rsidRPr="005E0839">
        <w:rPr>
          <w:bCs/>
          <w:sz w:val="22"/>
          <w:szCs w:val="22"/>
          <w:lang w:val="en-US"/>
        </w:rPr>
        <w:t>in an attempt to redress over four centuries of abuse, abject poverty, discrimination, and neglect</w:t>
      </w:r>
      <w:r w:rsidRPr="009C2ADD">
        <w:rPr>
          <w:bCs/>
          <w:sz w:val="22"/>
          <w:szCs w:val="22"/>
          <w:lang w:val="en-US"/>
        </w:rPr>
        <w:t>”.</w:t>
      </w:r>
    </w:p>
    <w:p w14:paraId="092DE6C0" w14:textId="39FAA239" w:rsidR="009F362B" w:rsidRPr="009C2ADD" w:rsidRDefault="005014E3" w:rsidP="00DC2850">
      <w:pPr>
        <w:pStyle w:val="ListParagraph"/>
        <w:numPr>
          <w:ilvl w:val="0"/>
          <w:numId w:val="4"/>
        </w:numPr>
        <w:spacing w:after="60"/>
        <w:rPr>
          <w:bCs/>
          <w:sz w:val="22"/>
          <w:szCs w:val="22"/>
          <w:lang w:val="en-US"/>
        </w:rPr>
      </w:pPr>
      <w:r w:rsidRPr="009C2ADD">
        <w:rPr>
          <w:bCs/>
          <w:sz w:val="22"/>
          <w:szCs w:val="22"/>
          <w:lang w:val="en-US"/>
        </w:rPr>
        <w:t>In 1923,</w:t>
      </w:r>
      <w:r w:rsidR="009F362B" w:rsidRPr="009C2ADD">
        <w:rPr>
          <w:bCs/>
          <w:sz w:val="22"/>
          <w:szCs w:val="22"/>
          <w:lang w:val="en-US"/>
        </w:rPr>
        <w:t xml:space="preserve"> </w:t>
      </w:r>
      <w:r w:rsidRPr="009C2ADD">
        <w:rPr>
          <w:bCs/>
          <w:sz w:val="22"/>
          <w:szCs w:val="22"/>
          <w:lang w:val="en-US"/>
        </w:rPr>
        <w:t>a</w:t>
      </w:r>
      <w:r w:rsidR="00C83B66" w:rsidRPr="009C2ADD">
        <w:rPr>
          <w:bCs/>
          <w:sz w:val="22"/>
          <w:szCs w:val="22"/>
          <w:lang w:val="en-US"/>
        </w:rPr>
        <w:t xml:space="preserve"> group of </w:t>
      </w:r>
      <w:proofErr w:type="spellStart"/>
      <w:r w:rsidR="00C83B66" w:rsidRPr="009C2ADD">
        <w:rPr>
          <w:bCs/>
          <w:sz w:val="22"/>
          <w:szCs w:val="22"/>
          <w:lang w:val="en-US"/>
        </w:rPr>
        <w:t>Aymaras</w:t>
      </w:r>
      <w:proofErr w:type="spellEnd"/>
      <w:r w:rsidR="00C83B66" w:rsidRPr="009C2ADD">
        <w:rPr>
          <w:bCs/>
          <w:sz w:val="22"/>
          <w:szCs w:val="22"/>
          <w:lang w:val="en-US"/>
        </w:rPr>
        <w:t xml:space="preserve"> </w:t>
      </w:r>
      <w:r w:rsidRPr="009C2ADD">
        <w:rPr>
          <w:bCs/>
          <w:sz w:val="22"/>
          <w:szCs w:val="22"/>
          <w:lang w:val="en-US"/>
        </w:rPr>
        <w:t xml:space="preserve">organized an armed revolt </w:t>
      </w:r>
      <w:r w:rsidR="00534A1A" w:rsidRPr="009C2ADD">
        <w:rPr>
          <w:bCs/>
          <w:sz w:val="22"/>
          <w:szCs w:val="22"/>
          <w:lang w:val="en-US"/>
        </w:rPr>
        <w:t>in Puno</w:t>
      </w:r>
      <w:r w:rsidR="009F362B" w:rsidRPr="009C2ADD">
        <w:rPr>
          <w:bCs/>
          <w:sz w:val="22"/>
          <w:szCs w:val="22"/>
          <w:lang w:val="en-US"/>
        </w:rPr>
        <w:t xml:space="preserve"> demanding the</w:t>
      </w:r>
      <w:r w:rsidR="00534A1A" w:rsidRPr="009C2ADD">
        <w:rPr>
          <w:bCs/>
          <w:sz w:val="22"/>
          <w:szCs w:val="22"/>
          <w:lang w:val="en-US"/>
        </w:rPr>
        <w:t xml:space="preserve"> devolution of stolen lands</w:t>
      </w:r>
      <w:r w:rsidR="009F362B" w:rsidRPr="009C2ADD">
        <w:rPr>
          <w:bCs/>
          <w:sz w:val="22"/>
          <w:szCs w:val="22"/>
          <w:lang w:val="en-US"/>
        </w:rPr>
        <w:t>. In doing so, the group</w:t>
      </w:r>
      <w:r w:rsidR="00534A1A" w:rsidRPr="009C2ADD">
        <w:rPr>
          <w:bCs/>
          <w:sz w:val="22"/>
          <w:szCs w:val="22"/>
          <w:lang w:val="en-US"/>
        </w:rPr>
        <w:t xml:space="preserve"> </w:t>
      </w:r>
      <w:r w:rsidR="009F362B" w:rsidRPr="009C2ADD">
        <w:rPr>
          <w:bCs/>
          <w:sz w:val="22"/>
          <w:szCs w:val="22"/>
          <w:lang w:val="en-US"/>
        </w:rPr>
        <w:t>declared the creation of the</w:t>
      </w:r>
      <w:r w:rsidRPr="009C2ADD">
        <w:rPr>
          <w:bCs/>
          <w:sz w:val="22"/>
          <w:szCs w:val="22"/>
          <w:lang w:val="en-US"/>
        </w:rPr>
        <w:t xml:space="preserve"> Aymara </w:t>
      </w:r>
      <w:proofErr w:type="spellStart"/>
      <w:r w:rsidRPr="005E0839">
        <w:rPr>
          <w:sz w:val="22"/>
          <w:szCs w:val="22"/>
          <w:shd w:val="clear" w:color="auto" w:fill="FFFFFF"/>
          <w:lang w:val="en-US"/>
        </w:rPr>
        <w:t>Tahuantisuyana</w:t>
      </w:r>
      <w:proofErr w:type="spellEnd"/>
      <w:r w:rsidRPr="009C2ADD">
        <w:rPr>
          <w:bCs/>
          <w:sz w:val="22"/>
          <w:szCs w:val="22"/>
          <w:lang w:val="en-US"/>
        </w:rPr>
        <w:t xml:space="preserve"> Republic and its capital, </w:t>
      </w:r>
      <w:proofErr w:type="spellStart"/>
      <w:r w:rsidRPr="009C2ADD">
        <w:rPr>
          <w:bCs/>
          <w:sz w:val="22"/>
          <w:szCs w:val="22"/>
          <w:lang w:val="en-US"/>
        </w:rPr>
        <w:t>Wancho</w:t>
      </w:r>
      <w:proofErr w:type="spellEnd"/>
      <w:r w:rsidRPr="009C2ADD">
        <w:rPr>
          <w:bCs/>
          <w:sz w:val="22"/>
          <w:szCs w:val="22"/>
          <w:lang w:val="en-US"/>
        </w:rPr>
        <w:t>-Lima. State forces dis</w:t>
      </w:r>
      <w:r w:rsidR="00534A1A" w:rsidRPr="009C2ADD">
        <w:rPr>
          <w:bCs/>
          <w:sz w:val="22"/>
          <w:szCs w:val="22"/>
          <w:lang w:val="en-US"/>
        </w:rPr>
        <w:t>persed</w:t>
      </w:r>
      <w:r w:rsidRPr="009C2ADD">
        <w:rPr>
          <w:bCs/>
          <w:sz w:val="22"/>
          <w:szCs w:val="22"/>
          <w:lang w:val="en-US"/>
        </w:rPr>
        <w:t xml:space="preserve"> the movement and followed the </w:t>
      </w:r>
      <w:r w:rsidRPr="009C2ADD">
        <w:rPr>
          <w:bCs/>
          <w:sz w:val="22"/>
          <w:szCs w:val="22"/>
          <w:lang w:val="en-GB"/>
        </w:rPr>
        <w:t>revolutionaries to their communities, where “thousands were tortured and killed, hundreds of schools torn down, numerous settlements burned, and 20,000 animals stolen” (Collins, 1998: 58).</w:t>
      </w:r>
    </w:p>
    <w:p w14:paraId="0EB01CAC" w14:textId="3C88D7E4" w:rsidR="004D1AE2" w:rsidRPr="009C2ADD" w:rsidRDefault="009F362B" w:rsidP="00DC2850">
      <w:pPr>
        <w:pStyle w:val="ListParagraph"/>
        <w:numPr>
          <w:ilvl w:val="0"/>
          <w:numId w:val="4"/>
        </w:numPr>
        <w:spacing w:after="60"/>
        <w:rPr>
          <w:bCs/>
          <w:sz w:val="22"/>
          <w:szCs w:val="22"/>
          <w:lang w:val="en-US"/>
        </w:rPr>
      </w:pPr>
      <w:r w:rsidRPr="009C2ADD">
        <w:rPr>
          <w:bCs/>
          <w:sz w:val="22"/>
          <w:szCs w:val="22"/>
          <w:lang w:val="en-GB"/>
        </w:rPr>
        <w:t>Between the 1920s and the 1960s,</w:t>
      </w:r>
      <w:r w:rsidR="009E539B" w:rsidRPr="009C2ADD">
        <w:rPr>
          <w:bCs/>
          <w:sz w:val="22"/>
          <w:szCs w:val="22"/>
          <w:lang w:val="en-GB"/>
        </w:rPr>
        <w:t xml:space="preserve"> the degree of recognition and protection of Peruvian indigenous communities and their territories increased, both legally and constitutionally. However, in 1968, the</w:t>
      </w:r>
      <w:r w:rsidR="00C83B66" w:rsidRPr="009C2ADD">
        <w:rPr>
          <w:bCs/>
          <w:sz w:val="22"/>
          <w:szCs w:val="22"/>
          <w:lang w:val="en-GB"/>
        </w:rPr>
        <w:t xml:space="preserve"> government</w:t>
      </w:r>
      <w:r w:rsidR="009E539B" w:rsidRPr="009C2ADD">
        <w:rPr>
          <w:bCs/>
          <w:sz w:val="22"/>
          <w:szCs w:val="22"/>
          <w:lang w:val="en-GB"/>
        </w:rPr>
        <w:t xml:space="preserve"> </w:t>
      </w:r>
      <w:r w:rsidR="009C521A" w:rsidRPr="009C2ADD">
        <w:rPr>
          <w:bCs/>
          <w:sz w:val="22"/>
          <w:szCs w:val="22"/>
          <w:lang w:val="en-GB"/>
        </w:rPr>
        <w:t>introduced a series of reforms</w:t>
      </w:r>
      <w:r w:rsidR="009E539B" w:rsidRPr="009C2ADD">
        <w:rPr>
          <w:bCs/>
          <w:sz w:val="22"/>
          <w:szCs w:val="22"/>
          <w:lang w:val="en-GB"/>
        </w:rPr>
        <w:t xml:space="preserve"> </w:t>
      </w:r>
      <w:r w:rsidR="009C521A" w:rsidRPr="009C2ADD">
        <w:rPr>
          <w:bCs/>
          <w:sz w:val="22"/>
          <w:szCs w:val="22"/>
          <w:lang w:val="en-GB"/>
        </w:rPr>
        <w:t>aiming to</w:t>
      </w:r>
      <w:r w:rsidR="009E539B" w:rsidRPr="009C2ADD">
        <w:rPr>
          <w:bCs/>
          <w:sz w:val="22"/>
          <w:szCs w:val="22"/>
          <w:lang w:val="en-GB"/>
        </w:rPr>
        <w:t xml:space="preserve"> reduce social divisions caused by ethnic and cultural difference</w:t>
      </w:r>
      <w:r w:rsidR="00C83B66" w:rsidRPr="009C2ADD">
        <w:rPr>
          <w:bCs/>
          <w:sz w:val="22"/>
          <w:szCs w:val="22"/>
          <w:lang w:val="en-GB"/>
        </w:rPr>
        <w:t xml:space="preserve">s, one of which </w:t>
      </w:r>
      <w:r w:rsidR="000E1671" w:rsidRPr="009C2ADD">
        <w:rPr>
          <w:bCs/>
          <w:sz w:val="22"/>
          <w:szCs w:val="22"/>
          <w:lang w:val="en-GB"/>
        </w:rPr>
        <w:t>ceased the</w:t>
      </w:r>
      <w:r w:rsidR="00C83B66" w:rsidRPr="009C2ADD">
        <w:rPr>
          <w:bCs/>
          <w:sz w:val="22"/>
          <w:szCs w:val="22"/>
          <w:lang w:val="en-GB"/>
        </w:rPr>
        <w:t xml:space="preserve"> recognition</w:t>
      </w:r>
      <w:r w:rsidR="009C521A" w:rsidRPr="009C2ADD">
        <w:rPr>
          <w:bCs/>
          <w:sz w:val="22"/>
          <w:szCs w:val="22"/>
          <w:lang w:val="en-GB"/>
        </w:rPr>
        <w:t xml:space="preserve"> </w:t>
      </w:r>
      <w:r w:rsidR="00C83B66" w:rsidRPr="009C2ADD">
        <w:rPr>
          <w:bCs/>
          <w:sz w:val="22"/>
          <w:szCs w:val="22"/>
          <w:lang w:val="en-GB"/>
        </w:rPr>
        <w:t xml:space="preserve">of </w:t>
      </w:r>
      <w:r w:rsidR="009C521A" w:rsidRPr="009C2ADD">
        <w:rPr>
          <w:bCs/>
          <w:sz w:val="22"/>
          <w:szCs w:val="22"/>
          <w:lang w:val="en-GB"/>
        </w:rPr>
        <w:t>Andean populations as indigenous communities</w:t>
      </w:r>
      <w:r w:rsidR="00C83B66" w:rsidRPr="009C2ADD">
        <w:rPr>
          <w:bCs/>
          <w:sz w:val="22"/>
          <w:szCs w:val="22"/>
          <w:lang w:val="en-GB"/>
        </w:rPr>
        <w:t>.</w:t>
      </w:r>
      <w:r w:rsidR="009C521A" w:rsidRPr="009C2ADD">
        <w:rPr>
          <w:bCs/>
          <w:sz w:val="22"/>
          <w:szCs w:val="22"/>
          <w:lang w:val="en-GB"/>
        </w:rPr>
        <w:t xml:space="preserve"> </w:t>
      </w:r>
      <w:r w:rsidR="00C83B66" w:rsidRPr="009C2ADD">
        <w:rPr>
          <w:bCs/>
          <w:sz w:val="22"/>
          <w:szCs w:val="22"/>
          <w:lang w:val="en-GB"/>
        </w:rPr>
        <w:t>Their legal status was then changed</w:t>
      </w:r>
      <w:r w:rsidR="009C521A" w:rsidRPr="009C2ADD">
        <w:rPr>
          <w:bCs/>
          <w:sz w:val="22"/>
          <w:szCs w:val="22"/>
          <w:lang w:val="en-GB"/>
        </w:rPr>
        <w:t xml:space="preserve"> to ‘peasant communities’ (</w:t>
      </w:r>
      <w:proofErr w:type="spellStart"/>
      <w:r w:rsidR="009C521A" w:rsidRPr="009C2ADD">
        <w:rPr>
          <w:bCs/>
          <w:i/>
          <w:iCs/>
          <w:sz w:val="22"/>
          <w:szCs w:val="22"/>
          <w:lang w:val="en-GB"/>
        </w:rPr>
        <w:t>comunidades</w:t>
      </w:r>
      <w:proofErr w:type="spellEnd"/>
      <w:r w:rsidR="009C521A" w:rsidRPr="009C2ADD">
        <w:rPr>
          <w:bCs/>
          <w:i/>
          <w:iCs/>
          <w:sz w:val="22"/>
          <w:szCs w:val="22"/>
          <w:lang w:val="en-GB"/>
        </w:rPr>
        <w:t xml:space="preserve"> </w:t>
      </w:r>
      <w:proofErr w:type="spellStart"/>
      <w:r w:rsidR="009C521A" w:rsidRPr="009C2ADD">
        <w:rPr>
          <w:bCs/>
          <w:i/>
          <w:iCs/>
          <w:sz w:val="22"/>
          <w:szCs w:val="22"/>
          <w:lang w:val="en-GB"/>
        </w:rPr>
        <w:t>campesinas</w:t>
      </w:r>
      <w:proofErr w:type="spellEnd"/>
      <w:r w:rsidR="009C521A" w:rsidRPr="009C2ADD">
        <w:rPr>
          <w:bCs/>
          <w:sz w:val="22"/>
          <w:szCs w:val="22"/>
          <w:lang w:val="en-GB"/>
        </w:rPr>
        <w:t>). The Peasant Communities Act of 1970 shaped their formal organization, “giving them a resemblance to co-operatives, with General Assemblies, Vigilance Committees, and suchlike” (Ar</w:t>
      </w:r>
      <w:r w:rsidR="00AC62BC" w:rsidRPr="009C2ADD">
        <w:rPr>
          <w:bCs/>
          <w:sz w:val="22"/>
          <w:szCs w:val="22"/>
          <w:lang w:val="en-GB"/>
        </w:rPr>
        <w:t>d</w:t>
      </w:r>
      <w:r w:rsidR="009C521A" w:rsidRPr="009C2ADD">
        <w:rPr>
          <w:bCs/>
          <w:sz w:val="22"/>
          <w:szCs w:val="22"/>
          <w:lang w:val="en-GB"/>
        </w:rPr>
        <w:t>ito, 1997: 6).</w:t>
      </w:r>
      <w:r w:rsidR="00952C34" w:rsidRPr="009C2ADD">
        <w:rPr>
          <w:bCs/>
          <w:sz w:val="22"/>
          <w:szCs w:val="22"/>
          <w:lang w:val="en-GB"/>
        </w:rPr>
        <w:t xml:space="preserve"> </w:t>
      </w:r>
      <w:r w:rsidR="004D1AE2" w:rsidRPr="009C2ADD">
        <w:rPr>
          <w:bCs/>
          <w:sz w:val="22"/>
          <w:szCs w:val="22"/>
          <w:lang w:val="en-GB"/>
        </w:rPr>
        <w:t>T</w:t>
      </w:r>
      <w:r w:rsidR="00952C34" w:rsidRPr="009C2ADD">
        <w:rPr>
          <w:bCs/>
          <w:sz w:val="22"/>
          <w:szCs w:val="22"/>
          <w:lang w:val="en-GB"/>
        </w:rPr>
        <w:t>he transformation of these populations into peasant communities incorporated them into class-based politics, whilst also eliminating the ethnic component from their legal status and identity</w:t>
      </w:r>
      <w:r w:rsidR="004D1AE2" w:rsidRPr="009C2ADD">
        <w:rPr>
          <w:bCs/>
          <w:sz w:val="22"/>
          <w:szCs w:val="22"/>
          <w:lang w:val="en-GB"/>
        </w:rPr>
        <w:t xml:space="preserve"> (Minority Rights Group International</w:t>
      </w:r>
      <w:r w:rsidR="005E19D9">
        <w:rPr>
          <w:bCs/>
          <w:sz w:val="22"/>
          <w:szCs w:val="22"/>
          <w:lang w:val="en-GB"/>
        </w:rPr>
        <w:t xml:space="preserve">). </w:t>
      </w:r>
      <w:r w:rsidR="004D1AE2" w:rsidRPr="009C2ADD">
        <w:rPr>
          <w:bCs/>
          <w:sz w:val="22"/>
          <w:szCs w:val="22"/>
          <w:lang w:val="en-GB"/>
        </w:rPr>
        <w:t>Van Cott (</w:t>
      </w:r>
      <w:r w:rsidR="005D366D" w:rsidRPr="009C2ADD">
        <w:rPr>
          <w:bCs/>
          <w:sz w:val="22"/>
          <w:szCs w:val="22"/>
          <w:lang w:val="en-GB"/>
        </w:rPr>
        <w:t>2001: 53</w:t>
      </w:r>
      <w:r w:rsidR="004D1AE2" w:rsidRPr="009C2ADD">
        <w:rPr>
          <w:bCs/>
          <w:sz w:val="22"/>
          <w:szCs w:val="22"/>
          <w:lang w:val="en-GB"/>
        </w:rPr>
        <w:t>)</w:t>
      </w:r>
      <w:r w:rsidR="000E1671" w:rsidRPr="009C2ADD">
        <w:rPr>
          <w:bCs/>
          <w:sz w:val="22"/>
          <w:szCs w:val="22"/>
          <w:lang w:val="en-GB"/>
        </w:rPr>
        <w:t xml:space="preserve"> also notes the absence of an indigenous</w:t>
      </w:r>
      <w:r w:rsidR="004D1AE2" w:rsidRPr="009C2ADD">
        <w:rPr>
          <w:bCs/>
          <w:sz w:val="22"/>
          <w:szCs w:val="22"/>
          <w:lang w:val="en-GB"/>
        </w:rPr>
        <w:t xml:space="preserve"> identity</w:t>
      </w:r>
      <w:r w:rsidR="000E1671" w:rsidRPr="009C2ADD">
        <w:rPr>
          <w:bCs/>
          <w:sz w:val="22"/>
          <w:szCs w:val="22"/>
          <w:lang w:val="en-GB"/>
        </w:rPr>
        <w:t xml:space="preserve"> </w:t>
      </w:r>
      <w:r w:rsidR="004D1AE2" w:rsidRPr="009C2ADD">
        <w:rPr>
          <w:bCs/>
          <w:sz w:val="22"/>
          <w:szCs w:val="22"/>
          <w:lang w:val="en-GB"/>
        </w:rPr>
        <w:t xml:space="preserve">in the highlands, “where an economically focused ‘peasant’ identity prevails and the term </w:t>
      </w:r>
      <w:proofErr w:type="spellStart"/>
      <w:r w:rsidR="004D1AE2" w:rsidRPr="009C2ADD">
        <w:rPr>
          <w:bCs/>
          <w:sz w:val="22"/>
          <w:szCs w:val="22"/>
          <w:lang w:val="en-GB"/>
        </w:rPr>
        <w:t>indio</w:t>
      </w:r>
      <w:proofErr w:type="spellEnd"/>
      <w:r w:rsidR="004D1AE2" w:rsidRPr="009C2ADD">
        <w:rPr>
          <w:bCs/>
          <w:sz w:val="22"/>
          <w:szCs w:val="22"/>
          <w:lang w:val="en-GB"/>
        </w:rPr>
        <w:t xml:space="preserve"> is considered an insult”.</w:t>
      </w:r>
    </w:p>
    <w:p w14:paraId="0590206C" w14:textId="18AAE405" w:rsidR="008C48F9" w:rsidRPr="009C2ADD" w:rsidRDefault="00952C34" w:rsidP="00DC2850">
      <w:pPr>
        <w:pStyle w:val="ListParagraph"/>
        <w:numPr>
          <w:ilvl w:val="0"/>
          <w:numId w:val="4"/>
        </w:numPr>
        <w:spacing w:after="60"/>
        <w:rPr>
          <w:bCs/>
          <w:sz w:val="22"/>
          <w:szCs w:val="22"/>
          <w:lang w:val="en-US"/>
        </w:rPr>
      </w:pPr>
      <w:r w:rsidRPr="009C2ADD">
        <w:rPr>
          <w:bCs/>
          <w:sz w:val="22"/>
          <w:szCs w:val="22"/>
          <w:lang w:val="en-GB"/>
        </w:rPr>
        <w:t xml:space="preserve">Government policy in Peru has historically supported the cultural </w:t>
      </w:r>
      <w:r w:rsidR="008C48F9" w:rsidRPr="009C2ADD">
        <w:rPr>
          <w:bCs/>
          <w:sz w:val="22"/>
          <w:szCs w:val="22"/>
          <w:lang w:val="en-GB"/>
        </w:rPr>
        <w:t xml:space="preserve">preservation of the </w:t>
      </w:r>
      <w:r w:rsidRPr="009C2ADD">
        <w:rPr>
          <w:bCs/>
          <w:sz w:val="22"/>
          <w:szCs w:val="22"/>
          <w:lang w:val="en-GB"/>
        </w:rPr>
        <w:t>country’s Quechua</w:t>
      </w:r>
      <w:r w:rsidR="003E629D" w:rsidRPr="009C2ADD">
        <w:rPr>
          <w:bCs/>
          <w:sz w:val="22"/>
          <w:szCs w:val="22"/>
          <w:lang w:val="en-GB"/>
        </w:rPr>
        <w:t xml:space="preserve"> and Aymara</w:t>
      </w:r>
      <w:r w:rsidRPr="009C2ADD">
        <w:rPr>
          <w:bCs/>
          <w:sz w:val="22"/>
          <w:szCs w:val="22"/>
          <w:lang w:val="en-GB"/>
        </w:rPr>
        <w:t xml:space="preserve"> population, at least at a rhetorical level. </w:t>
      </w:r>
      <w:r w:rsidR="00C62FC2" w:rsidRPr="009C2ADD">
        <w:rPr>
          <w:bCs/>
          <w:sz w:val="22"/>
          <w:szCs w:val="22"/>
          <w:lang w:val="en-GB"/>
        </w:rPr>
        <w:t>In</w:t>
      </w:r>
      <w:r w:rsidRPr="009C2ADD">
        <w:rPr>
          <w:bCs/>
          <w:sz w:val="22"/>
          <w:szCs w:val="22"/>
          <w:lang w:val="en-GB"/>
        </w:rPr>
        <w:t xml:space="preserve"> 1975, the government made Quechua</w:t>
      </w:r>
      <w:r w:rsidR="003E629D" w:rsidRPr="009C2ADD">
        <w:rPr>
          <w:bCs/>
          <w:sz w:val="22"/>
          <w:szCs w:val="22"/>
          <w:lang w:val="en-GB"/>
        </w:rPr>
        <w:t xml:space="preserve"> and Aymara</w:t>
      </w:r>
      <w:r w:rsidRPr="009C2ADD">
        <w:rPr>
          <w:bCs/>
          <w:sz w:val="22"/>
          <w:szCs w:val="22"/>
          <w:lang w:val="en-GB"/>
        </w:rPr>
        <w:t xml:space="preserve"> official language</w:t>
      </w:r>
      <w:r w:rsidR="003E629D" w:rsidRPr="009C2ADD">
        <w:rPr>
          <w:bCs/>
          <w:sz w:val="22"/>
          <w:szCs w:val="22"/>
          <w:lang w:val="en-GB"/>
        </w:rPr>
        <w:t>s</w:t>
      </w:r>
      <w:r w:rsidRPr="009C2ADD">
        <w:rPr>
          <w:bCs/>
          <w:sz w:val="22"/>
          <w:szCs w:val="22"/>
          <w:lang w:val="en-GB"/>
        </w:rPr>
        <w:t xml:space="preserve"> in areas with high numbers of</w:t>
      </w:r>
      <w:r w:rsidR="003E629D" w:rsidRPr="009C2ADD">
        <w:rPr>
          <w:bCs/>
          <w:sz w:val="22"/>
          <w:szCs w:val="22"/>
          <w:lang w:val="en-GB"/>
        </w:rPr>
        <w:t xml:space="preserve"> native </w:t>
      </w:r>
      <w:r w:rsidRPr="009C2ADD">
        <w:rPr>
          <w:bCs/>
          <w:sz w:val="22"/>
          <w:szCs w:val="22"/>
          <w:lang w:val="en-GB"/>
        </w:rPr>
        <w:t>speakers</w:t>
      </w:r>
      <w:r w:rsidR="008C48F9" w:rsidRPr="009C2ADD">
        <w:rPr>
          <w:bCs/>
          <w:sz w:val="22"/>
          <w:szCs w:val="22"/>
          <w:lang w:val="en-GB"/>
        </w:rPr>
        <w:t>. In 1989, it introduced the policy on Bilingual and Intercultural Education, which made Quechua</w:t>
      </w:r>
      <w:r w:rsidR="003E629D" w:rsidRPr="009C2ADD">
        <w:rPr>
          <w:bCs/>
          <w:sz w:val="22"/>
          <w:szCs w:val="22"/>
          <w:lang w:val="en-GB"/>
        </w:rPr>
        <w:t xml:space="preserve"> and Aymara</w:t>
      </w:r>
      <w:r w:rsidR="008C48F9" w:rsidRPr="009C2ADD">
        <w:rPr>
          <w:bCs/>
          <w:sz w:val="22"/>
          <w:szCs w:val="22"/>
          <w:lang w:val="en-GB"/>
        </w:rPr>
        <w:t xml:space="preserve"> the language of instruction for Quechua</w:t>
      </w:r>
      <w:r w:rsidR="003E629D" w:rsidRPr="009C2ADD">
        <w:rPr>
          <w:bCs/>
          <w:sz w:val="22"/>
          <w:szCs w:val="22"/>
          <w:lang w:val="en-GB"/>
        </w:rPr>
        <w:t xml:space="preserve"> and Aymara-</w:t>
      </w:r>
      <w:r w:rsidR="008C48F9" w:rsidRPr="009C2ADD">
        <w:rPr>
          <w:bCs/>
          <w:sz w:val="22"/>
          <w:szCs w:val="22"/>
          <w:lang w:val="en-GB"/>
        </w:rPr>
        <w:t xml:space="preserve">speaking children in rural areas </w:t>
      </w:r>
      <w:r w:rsidR="008C48F9" w:rsidRPr="009C2ADD">
        <w:rPr>
          <w:bCs/>
          <w:sz w:val="22"/>
          <w:szCs w:val="22"/>
          <w:lang w:val="en-US"/>
        </w:rPr>
        <w:t>(</w:t>
      </w:r>
      <w:r w:rsidR="008C48F9" w:rsidRPr="009C2ADD">
        <w:rPr>
          <w:bCs/>
          <w:sz w:val="22"/>
          <w:szCs w:val="22"/>
          <w:lang w:val="en-GB"/>
        </w:rPr>
        <w:t xml:space="preserve">Minority Rights Group International; </w:t>
      </w:r>
      <w:proofErr w:type="spellStart"/>
      <w:r w:rsidR="008C48F9" w:rsidRPr="009C2ADD">
        <w:rPr>
          <w:bCs/>
          <w:sz w:val="22"/>
          <w:szCs w:val="22"/>
          <w:lang w:val="en-GB"/>
        </w:rPr>
        <w:t>Sarioli</w:t>
      </w:r>
      <w:proofErr w:type="spellEnd"/>
      <w:r w:rsidR="008C48F9" w:rsidRPr="009C2ADD">
        <w:rPr>
          <w:bCs/>
          <w:sz w:val="22"/>
          <w:szCs w:val="22"/>
          <w:lang w:val="en-GB"/>
        </w:rPr>
        <w:t xml:space="preserve">, </w:t>
      </w:r>
      <w:r w:rsidR="00B95BE8" w:rsidRPr="009C2ADD">
        <w:rPr>
          <w:bCs/>
          <w:sz w:val="22"/>
          <w:szCs w:val="22"/>
          <w:lang w:val="en-GB"/>
        </w:rPr>
        <w:t>2001</w:t>
      </w:r>
      <w:r w:rsidR="008C48F9" w:rsidRPr="009C2ADD">
        <w:rPr>
          <w:bCs/>
          <w:sz w:val="22"/>
          <w:szCs w:val="22"/>
          <w:lang w:val="en-GB"/>
        </w:rPr>
        <w:t>)</w:t>
      </w:r>
    </w:p>
    <w:p w14:paraId="253C5128" w14:textId="71C63D09" w:rsidR="00952C34" w:rsidRPr="009C2ADD" w:rsidRDefault="008C48F9" w:rsidP="00DC2850">
      <w:pPr>
        <w:pStyle w:val="ListParagraph"/>
        <w:numPr>
          <w:ilvl w:val="0"/>
          <w:numId w:val="4"/>
        </w:numPr>
        <w:spacing w:after="60"/>
        <w:rPr>
          <w:bCs/>
          <w:sz w:val="22"/>
          <w:szCs w:val="22"/>
          <w:lang w:val="en-US"/>
        </w:rPr>
      </w:pPr>
      <w:r w:rsidRPr="009C2ADD">
        <w:rPr>
          <w:bCs/>
          <w:sz w:val="22"/>
          <w:szCs w:val="22"/>
          <w:lang w:val="en-US"/>
        </w:rPr>
        <w:t xml:space="preserve">The current Peasant Communities Act, enacted in 1987, redefined the legal character of peasant communities. It </w:t>
      </w:r>
      <w:proofErr w:type="spellStart"/>
      <w:r w:rsidRPr="009C2ADD">
        <w:rPr>
          <w:bCs/>
          <w:sz w:val="22"/>
          <w:szCs w:val="22"/>
          <w:lang w:val="en-US"/>
        </w:rPr>
        <w:t>recognise</w:t>
      </w:r>
      <w:r w:rsidR="009F4F28" w:rsidRPr="009C2ADD">
        <w:rPr>
          <w:bCs/>
          <w:sz w:val="22"/>
          <w:szCs w:val="22"/>
          <w:lang w:val="en-US"/>
        </w:rPr>
        <w:t>s</w:t>
      </w:r>
      <w:proofErr w:type="spellEnd"/>
      <w:r w:rsidRPr="009C2ADD">
        <w:rPr>
          <w:bCs/>
          <w:sz w:val="22"/>
          <w:szCs w:val="22"/>
          <w:lang w:val="en-US"/>
        </w:rPr>
        <w:t xml:space="preserve"> them as </w:t>
      </w:r>
      <w:r w:rsidRPr="009C2ADD">
        <w:rPr>
          <w:bCs/>
          <w:sz w:val="22"/>
          <w:szCs w:val="22"/>
          <w:lang w:val="en-GB"/>
        </w:rPr>
        <w:t>“organisations with public status, having legal existence and personality:</w:t>
      </w:r>
      <w:r w:rsidR="009F4F28" w:rsidRPr="009C2ADD">
        <w:rPr>
          <w:bCs/>
          <w:sz w:val="22"/>
          <w:szCs w:val="22"/>
          <w:lang w:val="en-GB"/>
        </w:rPr>
        <w:t xml:space="preserve"> they are </w:t>
      </w:r>
      <w:r w:rsidRPr="009C2ADD">
        <w:rPr>
          <w:bCs/>
          <w:sz w:val="22"/>
          <w:szCs w:val="22"/>
          <w:lang w:val="en-GB"/>
        </w:rPr>
        <w:t>formed by families who inhabit and control certain territories, bound by ancestral, social, cultural and economic links, expressed in communal ownership of the land, communal work, reciprocal help, democratic government and multisectoral activities. Their ends are the full realisation of the welfare of their members and the whole country” (Ardito, 1997: 6).</w:t>
      </w:r>
    </w:p>
    <w:p w14:paraId="5D206F70" w14:textId="66996CB7" w:rsidR="000A7ACB" w:rsidRPr="009C2ADD" w:rsidRDefault="000A7ACB" w:rsidP="00DC2850">
      <w:pPr>
        <w:pStyle w:val="ListParagraph"/>
        <w:numPr>
          <w:ilvl w:val="0"/>
          <w:numId w:val="4"/>
        </w:numPr>
        <w:rPr>
          <w:bCs/>
          <w:sz w:val="22"/>
          <w:szCs w:val="22"/>
        </w:rPr>
      </w:pPr>
      <w:r w:rsidRPr="009C2ADD">
        <w:rPr>
          <w:bCs/>
          <w:sz w:val="22"/>
          <w:szCs w:val="22"/>
          <w:lang w:val="en-US"/>
        </w:rPr>
        <w:t>The 1993</w:t>
      </w:r>
      <w:r w:rsidRPr="005E0839">
        <w:rPr>
          <w:bCs/>
          <w:sz w:val="22"/>
          <w:szCs w:val="22"/>
          <w:lang w:val="en-US"/>
        </w:rPr>
        <w:t xml:space="preserve"> Constitution</w:t>
      </w:r>
      <w:r w:rsidRPr="009C2ADD">
        <w:rPr>
          <w:bCs/>
          <w:sz w:val="22"/>
          <w:szCs w:val="22"/>
          <w:lang w:val="en-US"/>
        </w:rPr>
        <w:t xml:space="preserve"> </w:t>
      </w:r>
      <w:r w:rsidRPr="005E0839">
        <w:rPr>
          <w:bCs/>
          <w:sz w:val="22"/>
          <w:szCs w:val="22"/>
          <w:lang w:val="en-US"/>
        </w:rPr>
        <w:t>grant</w:t>
      </w:r>
      <w:r w:rsidRPr="009C2ADD">
        <w:rPr>
          <w:bCs/>
          <w:sz w:val="22"/>
          <w:szCs w:val="22"/>
          <w:lang w:val="en-US"/>
        </w:rPr>
        <w:t>ed</w:t>
      </w:r>
      <w:r w:rsidRPr="005E0839">
        <w:rPr>
          <w:bCs/>
          <w:sz w:val="22"/>
          <w:szCs w:val="22"/>
          <w:lang w:val="en-US"/>
        </w:rPr>
        <w:t xml:space="preserve"> </w:t>
      </w:r>
      <w:r w:rsidRPr="009C2ADD">
        <w:rPr>
          <w:bCs/>
          <w:sz w:val="22"/>
          <w:szCs w:val="22"/>
          <w:lang w:val="en-US"/>
        </w:rPr>
        <w:t>peasant</w:t>
      </w:r>
      <w:r w:rsidRPr="005E0839">
        <w:rPr>
          <w:bCs/>
          <w:sz w:val="22"/>
          <w:szCs w:val="22"/>
          <w:lang w:val="en-US"/>
        </w:rPr>
        <w:t xml:space="preserve"> </w:t>
      </w:r>
      <w:r w:rsidRPr="009C2ADD">
        <w:rPr>
          <w:bCs/>
          <w:sz w:val="22"/>
          <w:szCs w:val="22"/>
          <w:lang w:val="en-US"/>
        </w:rPr>
        <w:t>communities</w:t>
      </w:r>
      <w:r w:rsidRPr="005E0839">
        <w:rPr>
          <w:bCs/>
          <w:sz w:val="22"/>
          <w:szCs w:val="22"/>
          <w:lang w:val="en-US"/>
        </w:rPr>
        <w:t xml:space="preserve"> the right to exercise customary legal jurisdiction within their territories, as far as they did not violate fundamental human rights (Ardito, 1997</w:t>
      </w:r>
      <w:r w:rsidRPr="009C2ADD">
        <w:rPr>
          <w:bCs/>
          <w:sz w:val="22"/>
          <w:szCs w:val="22"/>
          <w:lang w:val="en-US"/>
        </w:rPr>
        <w:t>: 2</w:t>
      </w:r>
      <w:r w:rsidRPr="005E0839">
        <w:rPr>
          <w:bCs/>
          <w:sz w:val="22"/>
          <w:szCs w:val="22"/>
          <w:lang w:val="en-US"/>
        </w:rPr>
        <w:t>).</w:t>
      </w:r>
      <w:r w:rsidRPr="009C2ADD">
        <w:rPr>
          <w:bCs/>
          <w:sz w:val="22"/>
          <w:szCs w:val="22"/>
          <w:lang w:val="en-US"/>
        </w:rPr>
        <w:t xml:space="preserve"> </w:t>
      </w:r>
      <w:r w:rsidRPr="009C2ADD">
        <w:rPr>
          <w:bCs/>
          <w:sz w:val="22"/>
          <w:szCs w:val="22"/>
        </w:rPr>
        <w:t>[1993: autonomy concession]</w:t>
      </w:r>
    </w:p>
    <w:p w14:paraId="14F9EF92" w14:textId="77777777" w:rsidR="000A7ACB" w:rsidRPr="009C2ADD" w:rsidRDefault="000A7ACB" w:rsidP="0071715D">
      <w:pPr>
        <w:rPr>
          <w:sz w:val="22"/>
          <w:szCs w:val="22"/>
          <w:lang w:val="en-US"/>
        </w:rPr>
      </w:pPr>
    </w:p>
    <w:p w14:paraId="2EBEF6CF" w14:textId="77777777" w:rsidR="004F3841" w:rsidRDefault="004F3841" w:rsidP="0071715D">
      <w:pPr>
        <w:rPr>
          <w:b/>
          <w:sz w:val="22"/>
          <w:szCs w:val="22"/>
        </w:rPr>
      </w:pPr>
    </w:p>
    <w:p w14:paraId="422DD168" w14:textId="0F03B7B3" w:rsidR="0071715D" w:rsidRPr="009C2ADD" w:rsidRDefault="0071715D" w:rsidP="0071715D">
      <w:pPr>
        <w:rPr>
          <w:b/>
          <w:sz w:val="22"/>
          <w:szCs w:val="22"/>
        </w:rPr>
      </w:pPr>
      <w:r w:rsidRPr="009C2ADD">
        <w:rPr>
          <w:b/>
          <w:sz w:val="22"/>
          <w:szCs w:val="22"/>
        </w:rPr>
        <w:t>Concessions and restrictions</w:t>
      </w:r>
    </w:p>
    <w:p w14:paraId="7227AB13" w14:textId="77777777" w:rsidR="00D44251" w:rsidRPr="004F3841" w:rsidRDefault="00D44251" w:rsidP="000A7ACB">
      <w:pPr>
        <w:spacing w:after="60"/>
        <w:rPr>
          <w:bCs/>
          <w:sz w:val="22"/>
          <w:szCs w:val="22"/>
          <w:lang w:val="en-GB"/>
        </w:rPr>
      </w:pPr>
    </w:p>
    <w:p w14:paraId="0A34CD86" w14:textId="15845B95" w:rsidR="004F3841" w:rsidRPr="00EF0205" w:rsidRDefault="004F3841" w:rsidP="00DC2850">
      <w:pPr>
        <w:pStyle w:val="ListParagraph"/>
        <w:numPr>
          <w:ilvl w:val="0"/>
          <w:numId w:val="4"/>
        </w:numPr>
        <w:spacing w:after="60"/>
        <w:rPr>
          <w:bCs/>
          <w:sz w:val="22"/>
          <w:szCs w:val="22"/>
          <w:lang w:val="en-GB"/>
        </w:rPr>
      </w:pPr>
      <w:r w:rsidRPr="00EF0205">
        <w:rPr>
          <w:bCs/>
          <w:sz w:val="22"/>
          <w:szCs w:val="22"/>
          <w:lang w:val="en-GB"/>
        </w:rPr>
        <w:t xml:space="preserve">In 2002, the Peruvian Congress passed Law 27908, which recognized the legal character of peasant rounds and thus allowed indigenous peasant communities to exercise some customary legal functions in their territories. The law also increased the community-level participation in development projects, alongside some additional administrative responsibilities. According to </w:t>
      </w:r>
      <w:proofErr w:type="spellStart"/>
      <w:r w:rsidRPr="00EF0205">
        <w:rPr>
          <w:bCs/>
          <w:sz w:val="22"/>
          <w:szCs w:val="22"/>
          <w:lang w:val="en-GB"/>
        </w:rPr>
        <w:t>Hallazi</w:t>
      </w:r>
      <w:proofErr w:type="spellEnd"/>
      <w:r w:rsidRPr="00EF0205">
        <w:rPr>
          <w:bCs/>
          <w:sz w:val="22"/>
          <w:szCs w:val="22"/>
          <w:lang w:val="en-GB"/>
        </w:rPr>
        <w:t xml:space="preserve"> (2016), the recognition was vague and caused numerous conflicts in indigenous territories over the application of judicial authority. </w:t>
      </w:r>
      <w:r w:rsidR="00EF0205" w:rsidRPr="00EF0205">
        <w:rPr>
          <w:bCs/>
          <w:sz w:val="22"/>
          <w:szCs w:val="22"/>
          <w:lang w:val="en-GB"/>
        </w:rPr>
        <w:t>In</w:t>
      </w:r>
      <w:r w:rsidRPr="00EF0205">
        <w:rPr>
          <w:bCs/>
          <w:sz w:val="22"/>
          <w:szCs w:val="22"/>
          <w:lang w:val="en-GB"/>
        </w:rPr>
        <w:t xml:space="preserve"> 2009</w:t>
      </w:r>
      <w:r w:rsidR="00EF0205" w:rsidRPr="00EF0205">
        <w:rPr>
          <w:bCs/>
          <w:sz w:val="22"/>
          <w:szCs w:val="22"/>
          <w:lang w:val="en-GB"/>
        </w:rPr>
        <w:t>,</w:t>
      </w:r>
      <w:r w:rsidRPr="00EF0205">
        <w:rPr>
          <w:bCs/>
          <w:sz w:val="22"/>
          <w:szCs w:val="22"/>
          <w:lang w:val="en-GB"/>
        </w:rPr>
        <w:t xml:space="preserve"> the Peruvian Supreme Court </w:t>
      </w:r>
      <w:r w:rsidR="00EF0205" w:rsidRPr="00EF0205">
        <w:rPr>
          <w:bCs/>
          <w:sz w:val="22"/>
          <w:szCs w:val="22"/>
          <w:lang w:val="en-GB"/>
        </w:rPr>
        <w:t xml:space="preserve">clarified </w:t>
      </w:r>
      <w:r w:rsidRPr="00EF0205">
        <w:rPr>
          <w:bCs/>
          <w:sz w:val="22"/>
          <w:szCs w:val="22"/>
          <w:lang w:val="en-GB"/>
        </w:rPr>
        <w:t xml:space="preserve">the extent of the judicial faculties enjoyed by indigenous peasant communities. Despite the problems and shortcomings in the law’s implementation, </w:t>
      </w:r>
      <w:proofErr w:type="spellStart"/>
      <w:r w:rsidRPr="00EF0205">
        <w:rPr>
          <w:bCs/>
          <w:sz w:val="22"/>
          <w:szCs w:val="22"/>
          <w:lang w:val="en-GB"/>
        </w:rPr>
        <w:t>Hallazi</w:t>
      </w:r>
      <w:proofErr w:type="spellEnd"/>
      <w:r w:rsidRPr="00EF0205">
        <w:rPr>
          <w:bCs/>
          <w:sz w:val="22"/>
          <w:szCs w:val="22"/>
          <w:lang w:val="en-GB"/>
        </w:rPr>
        <w:t xml:space="preserve"> (2016) recognizes that it increased the </w:t>
      </w:r>
      <w:r w:rsidRPr="00EF0205">
        <w:rPr>
          <w:bCs/>
          <w:sz w:val="22"/>
          <w:szCs w:val="22"/>
          <w:lang w:val="en-GB"/>
        </w:rPr>
        <w:lastRenderedPageBreak/>
        <w:t xml:space="preserve">level of legal autonomy of Quechua and Aymara peasant communities in Peru. </w:t>
      </w:r>
      <w:r w:rsidR="007B6592">
        <w:rPr>
          <w:bCs/>
          <w:sz w:val="22"/>
          <w:szCs w:val="22"/>
          <w:lang w:val="en-GB"/>
        </w:rPr>
        <w:t xml:space="preserve">Note: it is not clear whether the concession was made before or after the movement’s start date in 2002. </w:t>
      </w:r>
      <w:r w:rsidRPr="00EF0205">
        <w:rPr>
          <w:bCs/>
          <w:sz w:val="22"/>
          <w:szCs w:val="22"/>
          <w:lang w:val="en-GB"/>
        </w:rPr>
        <w:t>[2002: autonomy concession]</w:t>
      </w:r>
    </w:p>
    <w:p w14:paraId="4973280A" w14:textId="284E321C" w:rsidR="00AC62BC" w:rsidRPr="004F3841" w:rsidRDefault="00AC62BC" w:rsidP="00DC2850">
      <w:pPr>
        <w:pStyle w:val="ListParagraph"/>
        <w:numPr>
          <w:ilvl w:val="0"/>
          <w:numId w:val="4"/>
        </w:numPr>
        <w:spacing w:after="60"/>
        <w:rPr>
          <w:bCs/>
          <w:sz w:val="22"/>
          <w:szCs w:val="22"/>
          <w:lang w:val="en-GB"/>
        </w:rPr>
      </w:pPr>
      <w:r w:rsidRPr="004F3841">
        <w:rPr>
          <w:sz w:val="22"/>
          <w:szCs w:val="22"/>
          <w:lang w:val="en-GB"/>
        </w:rPr>
        <w:t xml:space="preserve">In 2005, the Peruvian government created a multicultural state institution, the Instituto Nacional de Desarrollo de </w:t>
      </w:r>
      <w:proofErr w:type="spellStart"/>
      <w:r w:rsidRPr="004F3841">
        <w:rPr>
          <w:sz w:val="22"/>
          <w:szCs w:val="22"/>
          <w:lang w:val="en-GB"/>
        </w:rPr>
        <w:t>los</w:t>
      </w:r>
      <w:proofErr w:type="spellEnd"/>
      <w:r w:rsidRPr="004F3841">
        <w:rPr>
          <w:sz w:val="22"/>
          <w:szCs w:val="22"/>
          <w:lang w:val="en-GB"/>
        </w:rPr>
        <w:t xml:space="preserve"> Pueblos </w:t>
      </w:r>
      <w:proofErr w:type="spellStart"/>
      <w:r w:rsidRPr="004F3841">
        <w:rPr>
          <w:sz w:val="22"/>
          <w:szCs w:val="22"/>
          <w:lang w:val="en-GB"/>
        </w:rPr>
        <w:t>Andinos</w:t>
      </w:r>
      <w:proofErr w:type="spellEnd"/>
      <w:r w:rsidRPr="004F3841">
        <w:rPr>
          <w:sz w:val="22"/>
          <w:szCs w:val="22"/>
          <w:lang w:val="en-GB"/>
        </w:rPr>
        <w:t xml:space="preserve">, </w:t>
      </w:r>
      <w:proofErr w:type="spellStart"/>
      <w:r w:rsidRPr="004F3841">
        <w:rPr>
          <w:sz w:val="22"/>
          <w:szCs w:val="22"/>
          <w:lang w:val="en-GB"/>
        </w:rPr>
        <w:t>Amazónic</w:t>
      </w:r>
      <w:r w:rsidR="00481E9B" w:rsidRPr="004F3841">
        <w:rPr>
          <w:sz w:val="22"/>
          <w:szCs w:val="22"/>
          <w:lang w:val="en-GB"/>
        </w:rPr>
        <w:t>o</w:t>
      </w:r>
      <w:r w:rsidRPr="004F3841">
        <w:rPr>
          <w:sz w:val="22"/>
          <w:szCs w:val="22"/>
          <w:lang w:val="en-GB"/>
        </w:rPr>
        <w:t>s</w:t>
      </w:r>
      <w:proofErr w:type="spellEnd"/>
      <w:r w:rsidRPr="004F3841">
        <w:rPr>
          <w:sz w:val="22"/>
          <w:szCs w:val="22"/>
          <w:lang w:val="en-GB"/>
        </w:rPr>
        <w:t xml:space="preserve"> y Afro-</w:t>
      </w:r>
      <w:proofErr w:type="spellStart"/>
      <w:r w:rsidRPr="004F3841">
        <w:rPr>
          <w:sz w:val="22"/>
          <w:szCs w:val="22"/>
          <w:lang w:val="en-GB"/>
        </w:rPr>
        <w:t>Peruanos</w:t>
      </w:r>
      <w:proofErr w:type="spellEnd"/>
      <w:r w:rsidRPr="004F3841">
        <w:rPr>
          <w:sz w:val="22"/>
          <w:szCs w:val="22"/>
          <w:lang w:val="en-GB"/>
        </w:rPr>
        <w:t xml:space="preserve"> (INDEPA), to </w:t>
      </w:r>
      <w:r w:rsidR="00667D02" w:rsidRPr="004F3841">
        <w:rPr>
          <w:sz w:val="22"/>
          <w:szCs w:val="22"/>
          <w:lang w:val="en-GB"/>
        </w:rPr>
        <w:t>represent the</w:t>
      </w:r>
      <w:r w:rsidRPr="004F3841">
        <w:rPr>
          <w:sz w:val="22"/>
          <w:szCs w:val="22"/>
          <w:lang w:val="en-GB"/>
        </w:rPr>
        <w:t xml:space="preserve"> interests of Peru’s ethnic and cultural groups within the government. The institution includes Quechua and Aymara representatives. Yet, according to Minority Rights Group International</w:t>
      </w:r>
      <w:r w:rsidR="005E19D9" w:rsidRPr="004F3841">
        <w:rPr>
          <w:sz w:val="22"/>
          <w:szCs w:val="22"/>
          <w:lang w:val="en-GB"/>
        </w:rPr>
        <w:t xml:space="preserve">, </w:t>
      </w:r>
      <w:r w:rsidRPr="004F3841">
        <w:rPr>
          <w:sz w:val="22"/>
          <w:szCs w:val="22"/>
          <w:lang w:val="en-GB"/>
        </w:rPr>
        <w:t>INDEPA has so far failed to procure any major legislative or constitutional changes. We therefore do not code this as a concession.</w:t>
      </w:r>
    </w:p>
    <w:p w14:paraId="4074D3E0" w14:textId="0B751801" w:rsidR="004F3841" w:rsidRPr="00EF0205" w:rsidRDefault="004F3841" w:rsidP="004F3841">
      <w:pPr>
        <w:pStyle w:val="ListParagraph"/>
        <w:numPr>
          <w:ilvl w:val="0"/>
          <w:numId w:val="4"/>
        </w:numPr>
        <w:rPr>
          <w:bCs/>
          <w:sz w:val="22"/>
          <w:szCs w:val="22"/>
          <w:lang w:val="en-US"/>
        </w:rPr>
      </w:pPr>
      <w:r w:rsidRPr="00EF0205">
        <w:rPr>
          <w:bCs/>
          <w:sz w:val="22"/>
          <w:szCs w:val="22"/>
          <w:lang w:val="en-US"/>
        </w:rPr>
        <w:t xml:space="preserve">Sources concur that the government of Ollanta Humala – between 2011 and 2016 – systematically violated the territorial rights of Quechua and Aymara peasant communities. Humala’s neoliberal policies caused a surge in extractive activities in the Peruvian highlands, which, tied to the Peruvian state’s reluctance to recognize peasant communities as indigenous, continuously violated Quechua and Aymara land rights (IWGIA, n.d.; MRGI; </w:t>
      </w:r>
      <w:proofErr w:type="spellStart"/>
      <w:r w:rsidRPr="00EF0205">
        <w:rPr>
          <w:bCs/>
          <w:sz w:val="22"/>
          <w:szCs w:val="22"/>
          <w:lang w:val="en-US"/>
        </w:rPr>
        <w:t>Hallazi</w:t>
      </w:r>
      <w:proofErr w:type="spellEnd"/>
      <w:r w:rsidRPr="00EF0205">
        <w:rPr>
          <w:bCs/>
          <w:sz w:val="22"/>
          <w:szCs w:val="22"/>
          <w:lang w:val="en-US"/>
        </w:rPr>
        <w:t>, 2016). For instance, Humala introduced legislation that enables the government to grant land rights to large-scale projects if it deems that territories are under-</w:t>
      </w:r>
      <w:proofErr w:type="spellStart"/>
      <w:r w:rsidRPr="00EF0205">
        <w:rPr>
          <w:bCs/>
          <w:sz w:val="22"/>
          <w:szCs w:val="22"/>
          <w:lang w:val="en-US"/>
        </w:rPr>
        <w:t>utlized</w:t>
      </w:r>
      <w:proofErr w:type="spellEnd"/>
      <w:r w:rsidRPr="00EF0205">
        <w:rPr>
          <w:bCs/>
          <w:sz w:val="22"/>
          <w:szCs w:val="22"/>
          <w:lang w:val="en-US"/>
        </w:rPr>
        <w:t xml:space="preserve"> (MRGI). Notable examples of extractive development megaprojects that violate</w:t>
      </w:r>
      <w:r w:rsidR="00EF0205" w:rsidRPr="00EF0205">
        <w:rPr>
          <w:bCs/>
          <w:sz w:val="22"/>
          <w:szCs w:val="22"/>
          <w:lang w:val="en-US"/>
        </w:rPr>
        <w:t>d</w:t>
      </w:r>
      <w:r w:rsidRPr="00EF0205">
        <w:rPr>
          <w:bCs/>
          <w:sz w:val="22"/>
          <w:szCs w:val="22"/>
          <w:lang w:val="en-US"/>
        </w:rPr>
        <w:t xml:space="preserve"> Quechua-Aymara </w:t>
      </w:r>
      <w:r w:rsidR="00EF0205" w:rsidRPr="00EF0205">
        <w:rPr>
          <w:bCs/>
          <w:sz w:val="22"/>
          <w:szCs w:val="22"/>
          <w:lang w:val="en-US"/>
        </w:rPr>
        <w:t xml:space="preserve">land </w:t>
      </w:r>
      <w:r w:rsidRPr="00EF0205">
        <w:rPr>
          <w:bCs/>
          <w:sz w:val="22"/>
          <w:szCs w:val="22"/>
          <w:lang w:val="en-US"/>
        </w:rPr>
        <w:t xml:space="preserve">rights are the </w:t>
      </w:r>
      <w:proofErr w:type="spellStart"/>
      <w:r w:rsidRPr="00EF0205">
        <w:rPr>
          <w:bCs/>
          <w:sz w:val="22"/>
          <w:szCs w:val="22"/>
          <w:lang w:val="en-US"/>
        </w:rPr>
        <w:t>Yanachocha</w:t>
      </w:r>
      <w:proofErr w:type="spellEnd"/>
      <w:r w:rsidRPr="00EF0205">
        <w:rPr>
          <w:bCs/>
          <w:sz w:val="22"/>
          <w:szCs w:val="22"/>
          <w:lang w:val="en-US"/>
        </w:rPr>
        <w:t>, Santa Ana and Tía María mining projects. We code a restriction in 2011, the year of Humala’s election. [2011: autonomy restriction]</w:t>
      </w:r>
    </w:p>
    <w:p w14:paraId="68376C5F" w14:textId="54C3EB41" w:rsidR="004F3841" w:rsidRPr="00EF0205" w:rsidRDefault="004F3841" w:rsidP="004F3841">
      <w:pPr>
        <w:pStyle w:val="ListParagraph"/>
        <w:numPr>
          <w:ilvl w:val="0"/>
          <w:numId w:val="4"/>
        </w:numPr>
        <w:spacing w:after="60"/>
        <w:rPr>
          <w:bCs/>
          <w:sz w:val="22"/>
          <w:szCs w:val="22"/>
          <w:lang w:val="en-GB"/>
        </w:rPr>
      </w:pPr>
      <w:r w:rsidRPr="00EF0205">
        <w:rPr>
          <w:sz w:val="22"/>
          <w:szCs w:val="22"/>
          <w:lang w:val="en-GB"/>
        </w:rPr>
        <w:t xml:space="preserve">In December 2020, Peru’s Constitutional Tribunal overturned the application of Law 27908 (see above). With the enactment of Sentence 468-2020, the tribunal declared that peasant rounds would no longer be allowed to exercise customary jurisdiction in their territories, and that only indigenous communities would be allowed to do so. This decision </w:t>
      </w:r>
      <w:r w:rsidR="00EF0205" w:rsidRPr="00EF0205">
        <w:rPr>
          <w:sz w:val="22"/>
          <w:szCs w:val="22"/>
          <w:lang w:val="en-GB"/>
        </w:rPr>
        <w:t>was met</w:t>
      </w:r>
      <w:r w:rsidRPr="00EF0205">
        <w:rPr>
          <w:sz w:val="22"/>
          <w:szCs w:val="22"/>
          <w:lang w:val="en-GB"/>
        </w:rPr>
        <w:t xml:space="preserve"> with discontent and widespread social mobilization by highland peasants (Ruíz Molleda, 2020; Radio Madre de Dios, 2020). [2020: autonomy restriction]</w:t>
      </w:r>
    </w:p>
    <w:p w14:paraId="0391FBA9" w14:textId="127022B1" w:rsidR="00481E9B" w:rsidRPr="005E19D9" w:rsidRDefault="00481E9B" w:rsidP="00481E9B">
      <w:pPr>
        <w:spacing w:after="60"/>
        <w:rPr>
          <w:bCs/>
          <w:sz w:val="22"/>
          <w:szCs w:val="22"/>
          <w:lang w:val="en-US"/>
        </w:rPr>
      </w:pPr>
    </w:p>
    <w:p w14:paraId="20833B5E" w14:textId="77777777" w:rsidR="0071715D" w:rsidRPr="009C2ADD" w:rsidRDefault="0071715D" w:rsidP="0071715D">
      <w:pPr>
        <w:rPr>
          <w:sz w:val="22"/>
          <w:szCs w:val="22"/>
        </w:rPr>
      </w:pPr>
    </w:p>
    <w:p w14:paraId="65894788" w14:textId="77777777" w:rsidR="0071715D" w:rsidRPr="009C2ADD" w:rsidRDefault="0071715D" w:rsidP="0071715D">
      <w:pPr>
        <w:rPr>
          <w:b/>
          <w:sz w:val="22"/>
          <w:szCs w:val="22"/>
        </w:rPr>
      </w:pPr>
      <w:r w:rsidRPr="009C2ADD">
        <w:rPr>
          <w:b/>
          <w:sz w:val="22"/>
          <w:szCs w:val="22"/>
        </w:rPr>
        <w:t xml:space="preserve">Regional autonomy </w:t>
      </w:r>
    </w:p>
    <w:p w14:paraId="5E8A2A0F" w14:textId="5AADDCEF" w:rsidR="0071715D" w:rsidRPr="009C2ADD" w:rsidRDefault="0071715D" w:rsidP="0071715D">
      <w:pPr>
        <w:rPr>
          <w:sz w:val="22"/>
          <w:szCs w:val="22"/>
        </w:rPr>
      </w:pPr>
    </w:p>
    <w:p w14:paraId="71D7B741" w14:textId="77777777" w:rsidR="00EF0205" w:rsidRPr="002B7351" w:rsidRDefault="00E31556" w:rsidP="0071715D">
      <w:pPr>
        <w:pStyle w:val="ListParagraph"/>
        <w:numPr>
          <w:ilvl w:val="0"/>
          <w:numId w:val="3"/>
        </w:numPr>
        <w:spacing w:after="60"/>
        <w:rPr>
          <w:bCs/>
          <w:sz w:val="22"/>
          <w:szCs w:val="22"/>
          <w:lang w:val="en-US"/>
        </w:rPr>
      </w:pPr>
      <w:r w:rsidRPr="009C2ADD">
        <w:rPr>
          <w:sz w:val="22"/>
          <w:szCs w:val="22"/>
          <w:lang w:val="en-US"/>
        </w:rPr>
        <w:t xml:space="preserve">EPR codes indigenous peoples of the Andes with regional autonomy between 2003 and 2010. The EPR coder justifies this decision with increased representation for indigenous people in local governments, and with the existence of executive organs in Peruvian Departments that execute core competencies of the state. </w:t>
      </w:r>
    </w:p>
    <w:p w14:paraId="5676B623" w14:textId="2336368E" w:rsidR="00EF0205" w:rsidRPr="002B7351" w:rsidRDefault="00E31556" w:rsidP="0071715D">
      <w:pPr>
        <w:pStyle w:val="ListParagraph"/>
        <w:numPr>
          <w:ilvl w:val="0"/>
          <w:numId w:val="3"/>
        </w:numPr>
        <w:spacing w:after="60"/>
        <w:rPr>
          <w:bCs/>
          <w:sz w:val="22"/>
          <w:szCs w:val="22"/>
          <w:lang w:val="en-US"/>
        </w:rPr>
      </w:pPr>
      <w:r w:rsidRPr="009C2ADD">
        <w:rPr>
          <w:sz w:val="22"/>
          <w:szCs w:val="22"/>
          <w:lang w:val="en-US"/>
        </w:rPr>
        <w:t xml:space="preserve">We recode this case with no regional autonomy, given the limited competencies of local and regional governments and their dependence on the central government to be able to execute </w:t>
      </w:r>
      <w:r w:rsidR="006E7DE1" w:rsidRPr="009C2ADD">
        <w:rPr>
          <w:sz w:val="22"/>
          <w:szCs w:val="22"/>
          <w:lang w:val="en-US"/>
        </w:rPr>
        <w:t>their</w:t>
      </w:r>
      <w:r w:rsidRPr="009C2ADD">
        <w:rPr>
          <w:sz w:val="22"/>
          <w:szCs w:val="22"/>
          <w:lang w:val="en-US"/>
        </w:rPr>
        <w:t xml:space="preserve"> functions.</w:t>
      </w:r>
      <w:r w:rsidR="006E7DE1" w:rsidRPr="009C2ADD">
        <w:rPr>
          <w:sz w:val="22"/>
          <w:szCs w:val="22"/>
          <w:lang w:val="en-US"/>
        </w:rPr>
        <w:t xml:space="preserve"> </w:t>
      </w:r>
      <w:r w:rsidRPr="009C2ADD">
        <w:rPr>
          <w:sz w:val="22"/>
          <w:szCs w:val="22"/>
          <w:lang w:val="en-US"/>
        </w:rPr>
        <w:t>Hudson (1992</w:t>
      </w:r>
      <w:r w:rsidR="00155F1E" w:rsidRPr="009C2ADD">
        <w:rPr>
          <w:sz w:val="22"/>
          <w:szCs w:val="22"/>
          <w:lang w:val="en-US"/>
        </w:rPr>
        <w:t>: 219</w:t>
      </w:r>
      <w:r w:rsidRPr="009C2ADD">
        <w:rPr>
          <w:sz w:val="22"/>
          <w:szCs w:val="22"/>
          <w:lang w:val="en-US"/>
        </w:rPr>
        <w:t>)</w:t>
      </w:r>
      <w:r w:rsidR="00155F1E" w:rsidRPr="009C2ADD">
        <w:rPr>
          <w:sz w:val="22"/>
          <w:szCs w:val="22"/>
          <w:lang w:val="en-US"/>
        </w:rPr>
        <w:t xml:space="preserve"> points out that the autonomy of municipalities remains constrained in practice due to their financial dependence on the government in Lima: He argues that “</w:t>
      </w:r>
      <w:r w:rsidR="00155F1E" w:rsidRPr="005E0839">
        <w:rPr>
          <w:rFonts w:eastAsiaTheme="minorHAnsi"/>
          <w:color w:val="000000"/>
          <w:sz w:val="22"/>
          <w:szCs w:val="22"/>
          <w:lang w:val="en-US"/>
        </w:rPr>
        <w:t>Most municipalities can hardly generate the revenue to cover operating costs, much less to provide desperately needed services.</w:t>
      </w:r>
      <w:r w:rsidR="00155F1E" w:rsidRPr="009C2ADD">
        <w:rPr>
          <w:rFonts w:eastAsiaTheme="minorHAnsi"/>
          <w:color w:val="000000"/>
          <w:sz w:val="22"/>
          <w:szCs w:val="22"/>
          <w:lang w:val="en-US"/>
        </w:rPr>
        <w:t xml:space="preserve">” Hudson further claims that the power of regional governments, like the one in Puno, is even more limited: </w:t>
      </w:r>
      <w:r w:rsidR="00155F1E" w:rsidRPr="005E0839">
        <w:rPr>
          <w:rFonts w:eastAsiaTheme="minorHAnsi"/>
          <w:color w:val="000000"/>
          <w:sz w:val="22"/>
          <w:szCs w:val="22"/>
          <w:lang w:val="en-US"/>
        </w:rPr>
        <w:t xml:space="preserve">“The process of regionalization [after </w:t>
      </w:r>
      <w:r w:rsidR="00155F1E" w:rsidRPr="009C2ADD">
        <w:rPr>
          <w:rFonts w:eastAsiaTheme="minorHAnsi"/>
          <w:color w:val="000000"/>
          <w:sz w:val="22"/>
          <w:szCs w:val="22"/>
          <w:lang w:val="en-US"/>
        </w:rPr>
        <w:t xml:space="preserve">the </w:t>
      </w:r>
      <w:r w:rsidR="00155F1E" w:rsidRPr="005E0839">
        <w:rPr>
          <w:rFonts w:eastAsiaTheme="minorHAnsi"/>
          <w:color w:val="000000"/>
          <w:sz w:val="22"/>
          <w:szCs w:val="22"/>
          <w:lang w:val="en-US"/>
        </w:rPr>
        <w:t>1979</w:t>
      </w:r>
      <w:r w:rsidR="00155F1E" w:rsidRPr="009C2ADD">
        <w:rPr>
          <w:rFonts w:eastAsiaTheme="minorHAnsi"/>
          <w:color w:val="000000"/>
          <w:sz w:val="22"/>
          <w:szCs w:val="22"/>
          <w:lang w:val="en-US"/>
        </w:rPr>
        <w:t xml:space="preserve"> Constitution</w:t>
      </w:r>
      <w:r w:rsidR="00155F1E" w:rsidRPr="005E0839">
        <w:rPr>
          <w:rFonts w:eastAsiaTheme="minorHAnsi"/>
          <w:color w:val="000000"/>
          <w:sz w:val="22"/>
          <w:szCs w:val="22"/>
          <w:lang w:val="en-US"/>
        </w:rPr>
        <w:t>] was more one of administrative shuffling than of substance [and] the regional governments faced the same resource constraints that substantially limited the ability of municipal governments to implement independent activities. The central government is in theory supposed to transfer funds and assets, such as state sector enterprises, to the regions, but in practice this has only happened piecemeal.”</w:t>
      </w:r>
      <w:r w:rsidR="004F3841">
        <w:rPr>
          <w:rFonts w:eastAsiaTheme="minorHAnsi"/>
          <w:color w:val="000000"/>
          <w:sz w:val="22"/>
          <w:szCs w:val="22"/>
          <w:lang w:val="en-US"/>
        </w:rPr>
        <w:t xml:space="preserve"> </w:t>
      </w:r>
    </w:p>
    <w:p w14:paraId="757C72BD" w14:textId="11589710" w:rsidR="0071715D" w:rsidRPr="00EE6A17" w:rsidRDefault="004F3841" w:rsidP="0071715D">
      <w:pPr>
        <w:pStyle w:val="ListParagraph"/>
        <w:numPr>
          <w:ilvl w:val="0"/>
          <w:numId w:val="3"/>
        </w:numPr>
        <w:spacing w:after="60"/>
        <w:rPr>
          <w:bCs/>
          <w:sz w:val="22"/>
          <w:szCs w:val="22"/>
        </w:rPr>
      </w:pPr>
      <w:r w:rsidRPr="00EE6A17">
        <w:rPr>
          <w:rFonts w:eastAsiaTheme="minorHAnsi"/>
          <w:color w:val="000000"/>
          <w:sz w:val="22"/>
          <w:szCs w:val="22"/>
          <w:lang w:val="en-US"/>
        </w:rPr>
        <w:t xml:space="preserve">Moreover, </w:t>
      </w:r>
      <w:r w:rsidR="00EE6A17" w:rsidRPr="00EE6A17">
        <w:rPr>
          <w:rFonts w:eastAsiaTheme="minorHAnsi"/>
          <w:color w:val="000000"/>
          <w:sz w:val="22"/>
          <w:szCs w:val="22"/>
          <w:lang w:val="en-US"/>
        </w:rPr>
        <w:t>the</w:t>
      </w:r>
      <w:r w:rsidRPr="00EE6A17">
        <w:rPr>
          <w:rFonts w:eastAsiaTheme="minorHAnsi"/>
          <w:color w:val="000000"/>
          <w:sz w:val="22"/>
          <w:szCs w:val="22"/>
          <w:lang w:val="en-US"/>
        </w:rPr>
        <w:t xml:space="preserve"> jurisdictional autonomy granted to peasant communities in 2002 </w:t>
      </w:r>
      <w:r w:rsidR="00EE6A17" w:rsidRPr="00EE6A17">
        <w:rPr>
          <w:rFonts w:eastAsiaTheme="minorHAnsi"/>
          <w:color w:val="000000"/>
          <w:sz w:val="22"/>
          <w:szCs w:val="22"/>
          <w:lang w:val="en-US"/>
        </w:rPr>
        <w:t xml:space="preserve">(see above) is </w:t>
      </w:r>
      <w:r w:rsidRPr="00EE6A17">
        <w:rPr>
          <w:rFonts w:eastAsiaTheme="minorHAnsi"/>
          <w:color w:val="000000"/>
          <w:sz w:val="22"/>
          <w:szCs w:val="22"/>
          <w:lang w:val="en-US"/>
        </w:rPr>
        <w:t>too limited to warrant an autonomy code.</w:t>
      </w:r>
      <w:r w:rsidR="00155F1E" w:rsidRPr="00EE6A17">
        <w:rPr>
          <w:rFonts w:eastAsiaTheme="minorHAnsi"/>
          <w:color w:val="000000"/>
          <w:sz w:val="22"/>
          <w:szCs w:val="22"/>
          <w:lang w:val="en-US"/>
        </w:rPr>
        <w:t xml:space="preserve"> </w:t>
      </w:r>
      <w:r w:rsidR="00155F1E" w:rsidRPr="00EE6A17">
        <w:rPr>
          <w:bCs/>
          <w:sz w:val="22"/>
          <w:szCs w:val="22"/>
          <w:lang w:val="en-US"/>
        </w:rPr>
        <w:t>[no regional autonomy]</w:t>
      </w:r>
    </w:p>
    <w:p w14:paraId="424AAF13" w14:textId="157C9DEE" w:rsidR="0071715D" w:rsidRDefault="0071715D" w:rsidP="004F3841">
      <w:pPr>
        <w:pStyle w:val="ListParagraph"/>
        <w:spacing w:after="60"/>
        <w:rPr>
          <w:bCs/>
          <w:sz w:val="22"/>
          <w:szCs w:val="22"/>
        </w:rPr>
      </w:pPr>
    </w:p>
    <w:p w14:paraId="68C3667C" w14:textId="77777777" w:rsidR="004F3841" w:rsidRPr="004F3841" w:rsidRDefault="004F3841" w:rsidP="004F3841">
      <w:pPr>
        <w:pStyle w:val="ListParagraph"/>
        <w:spacing w:after="60"/>
        <w:rPr>
          <w:bCs/>
          <w:sz w:val="22"/>
          <w:szCs w:val="22"/>
        </w:rPr>
      </w:pPr>
    </w:p>
    <w:p w14:paraId="462B53D4" w14:textId="46419609" w:rsidR="0071715D" w:rsidRPr="005E19D9" w:rsidRDefault="0071715D" w:rsidP="0071715D">
      <w:pPr>
        <w:rPr>
          <w:b/>
          <w:sz w:val="22"/>
          <w:szCs w:val="22"/>
          <w:lang w:val="en-US"/>
        </w:rPr>
      </w:pPr>
      <w:r w:rsidRPr="009C2ADD">
        <w:rPr>
          <w:b/>
          <w:sz w:val="22"/>
          <w:szCs w:val="22"/>
        </w:rPr>
        <w:t>De facto independence</w:t>
      </w:r>
    </w:p>
    <w:p w14:paraId="5D25A75E" w14:textId="77777777" w:rsidR="006E7DE1" w:rsidRPr="005E19D9" w:rsidRDefault="006E7DE1" w:rsidP="0071715D">
      <w:pPr>
        <w:rPr>
          <w:b/>
          <w:sz w:val="22"/>
          <w:szCs w:val="22"/>
          <w:lang w:val="en-US"/>
        </w:rPr>
      </w:pPr>
    </w:p>
    <w:p w14:paraId="20D39DC3" w14:textId="379AD6CA" w:rsidR="006E7DE1" w:rsidRPr="00991F46" w:rsidRDefault="006E7DE1" w:rsidP="00991F46">
      <w:pPr>
        <w:rPr>
          <w:bCs/>
          <w:sz w:val="22"/>
          <w:szCs w:val="22"/>
        </w:rPr>
      </w:pPr>
      <w:r w:rsidRPr="005E19D9">
        <w:rPr>
          <w:bCs/>
          <w:sz w:val="22"/>
          <w:szCs w:val="22"/>
          <w:lang w:val="en-US"/>
        </w:rPr>
        <w:t>NA</w:t>
      </w:r>
    </w:p>
    <w:p w14:paraId="1AC35880" w14:textId="77777777" w:rsidR="0071715D" w:rsidRDefault="0071715D" w:rsidP="0071715D">
      <w:pPr>
        <w:rPr>
          <w:bCs/>
          <w:sz w:val="22"/>
          <w:szCs w:val="22"/>
        </w:rPr>
      </w:pPr>
    </w:p>
    <w:p w14:paraId="21374C5C" w14:textId="77777777" w:rsidR="00935746" w:rsidRDefault="00935746" w:rsidP="0071715D">
      <w:pPr>
        <w:rPr>
          <w:bCs/>
          <w:sz w:val="22"/>
          <w:szCs w:val="22"/>
        </w:rPr>
      </w:pPr>
    </w:p>
    <w:p w14:paraId="00F03C5F" w14:textId="77777777" w:rsidR="00935746" w:rsidRPr="009C2ADD" w:rsidRDefault="00935746" w:rsidP="0071715D">
      <w:pPr>
        <w:rPr>
          <w:bCs/>
          <w:sz w:val="22"/>
          <w:szCs w:val="22"/>
        </w:rPr>
      </w:pPr>
    </w:p>
    <w:p w14:paraId="1795DA30" w14:textId="77777777" w:rsidR="0071715D" w:rsidRPr="009C2ADD" w:rsidRDefault="0071715D" w:rsidP="0071715D">
      <w:pPr>
        <w:rPr>
          <w:b/>
          <w:sz w:val="22"/>
          <w:szCs w:val="22"/>
        </w:rPr>
      </w:pPr>
      <w:r w:rsidRPr="009C2ADD">
        <w:rPr>
          <w:b/>
          <w:sz w:val="22"/>
          <w:szCs w:val="22"/>
        </w:rPr>
        <w:lastRenderedPageBreak/>
        <w:t xml:space="preserve">Major territorial </w:t>
      </w:r>
      <w:proofErr w:type="spellStart"/>
      <w:r w:rsidRPr="009C2ADD">
        <w:rPr>
          <w:b/>
          <w:sz w:val="22"/>
          <w:szCs w:val="22"/>
        </w:rPr>
        <w:t>changes</w:t>
      </w:r>
      <w:proofErr w:type="spellEnd"/>
    </w:p>
    <w:p w14:paraId="6AE03050" w14:textId="77777777" w:rsidR="0071715D" w:rsidRPr="009C2ADD" w:rsidRDefault="0071715D" w:rsidP="0071715D">
      <w:pPr>
        <w:rPr>
          <w:bCs/>
          <w:sz w:val="22"/>
          <w:szCs w:val="22"/>
        </w:rPr>
      </w:pPr>
    </w:p>
    <w:p w14:paraId="7157F84F" w14:textId="13F753AF" w:rsidR="006E7DE1" w:rsidRPr="00991F46" w:rsidRDefault="006E7DE1" w:rsidP="00991F46">
      <w:pPr>
        <w:rPr>
          <w:bCs/>
          <w:sz w:val="22"/>
          <w:szCs w:val="22"/>
        </w:rPr>
      </w:pPr>
      <w:r w:rsidRPr="005E19D9">
        <w:rPr>
          <w:bCs/>
          <w:sz w:val="22"/>
          <w:szCs w:val="22"/>
          <w:lang w:val="en-US"/>
        </w:rPr>
        <w:t>NA</w:t>
      </w:r>
    </w:p>
    <w:p w14:paraId="35AA54D7" w14:textId="77777777" w:rsidR="0071715D" w:rsidRPr="009C2ADD" w:rsidRDefault="0071715D" w:rsidP="0071715D">
      <w:pPr>
        <w:rPr>
          <w:bCs/>
          <w:sz w:val="22"/>
          <w:szCs w:val="22"/>
        </w:rPr>
      </w:pPr>
    </w:p>
    <w:p w14:paraId="6285859C" w14:textId="77777777" w:rsidR="0071715D" w:rsidRPr="009C2ADD" w:rsidRDefault="0071715D" w:rsidP="0071715D">
      <w:pPr>
        <w:rPr>
          <w:bCs/>
          <w:sz w:val="22"/>
          <w:szCs w:val="22"/>
        </w:rPr>
      </w:pPr>
    </w:p>
    <w:p w14:paraId="47B270DE" w14:textId="77777777" w:rsidR="00D561FA" w:rsidRPr="009C2ADD" w:rsidRDefault="00D561FA" w:rsidP="00D561FA">
      <w:pPr>
        <w:ind w:left="709" w:hanging="709"/>
        <w:rPr>
          <w:b/>
          <w:sz w:val="22"/>
          <w:szCs w:val="22"/>
        </w:rPr>
      </w:pPr>
      <w:r w:rsidRPr="009C2ADD">
        <w:rPr>
          <w:b/>
          <w:sz w:val="22"/>
          <w:szCs w:val="22"/>
        </w:rPr>
        <w:t>EPR2SDM</w:t>
      </w:r>
    </w:p>
    <w:p w14:paraId="23A0CA72" w14:textId="77777777" w:rsidR="00D561FA" w:rsidRPr="009C2ADD" w:rsidRDefault="00D561FA" w:rsidP="00D561FA">
      <w:pPr>
        <w:ind w:left="709" w:hanging="709"/>
        <w:rPr>
          <w:b/>
          <w:sz w:val="22"/>
          <w:szCs w:val="22"/>
        </w:rPr>
      </w:pPr>
    </w:p>
    <w:tbl>
      <w:tblPr>
        <w:tblStyle w:val="Tabellenraster1"/>
        <w:tblW w:w="5000" w:type="pct"/>
        <w:tblLook w:val="04A0" w:firstRow="1" w:lastRow="0" w:firstColumn="1" w:lastColumn="0" w:noHBand="0" w:noVBand="1"/>
      </w:tblPr>
      <w:tblGrid>
        <w:gridCol w:w="4678"/>
        <w:gridCol w:w="4666"/>
      </w:tblGrid>
      <w:tr w:rsidR="00D561FA" w:rsidRPr="009C2ADD" w14:paraId="04910119" w14:textId="77777777" w:rsidTr="0027570B">
        <w:trPr>
          <w:trHeight w:val="284"/>
        </w:trPr>
        <w:tc>
          <w:tcPr>
            <w:tcW w:w="4787" w:type="dxa"/>
            <w:vAlign w:val="center"/>
          </w:tcPr>
          <w:p w14:paraId="6A832A10" w14:textId="77777777" w:rsidR="00D561FA" w:rsidRPr="009C2ADD" w:rsidRDefault="00D561FA" w:rsidP="0027570B">
            <w:pPr>
              <w:rPr>
                <w:i/>
                <w:sz w:val="22"/>
                <w:szCs w:val="22"/>
              </w:rPr>
            </w:pPr>
            <w:r w:rsidRPr="009C2ADD">
              <w:rPr>
                <w:i/>
                <w:sz w:val="22"/>
                <w:szCs w:val="22"/>
              </w:rPr>
              <w:t>Movement</w:t>
            </w:r>
          </w:p>
        </w:tc>
        <w:tc>
          <w:tcPr>
            <w:tcW w:w="4783" w:type="dxa"/>
            <w:vAlign w:val="center"/>
          </w:tcPr>
          <w:p w14:paraId="44F19FEC" w14:textId="77777777" w:rsidR="00D561FA" w:rsidRPr="009C2ADD" w:rsidRDefault="00D561FA" w:rsidP="0027570B">
            <w:pPr>
              <w:rPr>
                <w:sz w:val="22"/>
                <w:szCs w:val="22"/>
              </w:rPr>
            </w:pPr>
            <w:r w:rsidRPr="009C2ADD">
              <w:rPr>
                <w:sz w:val="22"/>
                <w:szCs w:val="22"/>
              </w:rPr>
              <w:t>Quechua-Aymara</w:t>
            </w:r>
          </w:p>
        </w:tc>
      </w:tr>
      <w:tr w:rsidR="00D561FA" w:rsidRPr="009C2ADD" w14:paraId="3ADD3A1D" w14:textId="77777777" w:rsidTr="0027570B">
        <w:trPr>
          <w:trHeight w:val="284"/>
        </w:trPr>
        <w:tc>
          <w:tcPr>
            <w:tcW w:w="4787" w:type="dxa"/>
            <w:vAlign w:val="center"/>
          </w:tcPr>
          <w:p w14:paraId="49E3BFD3" w14:textId="77777777" w:rsidR="00D561FA" w:rsidRPr="009C2ADD" w:rsidRDefault="00D561FA" w:rsidP="0027570B">
            <w:pPr>
              <w:rPr>
                <w:i/>
                <w:sz w:val="22"/>
                <w:szCs w:val="22"/>
              </w:rPr>
            </w:pPr>
            <w:r w:rsidRPr="009C2ADD">
              <w:rPr>
                <w:i/>
                <w:sz w:val="22"/>
                <w:szCs w:val="22"/>
              </w:rPr>
              <w:t>Scenario</w:t>
            </w:r>
          </w:p>
        </w:tc>
        <w:tc>
          <w:tcPr>
            <w:tcW w:w="4783" w:type="dxa"/>
            <w:vAlign w:val="center"/>
          </w:tcPr>
          <w:p w14:paraId="4142CDC8" w14:textId="77777777" w:rsidR="00D561FA" w:rsidRPr="009C2ADD" w:rsidRDefault="00D561FA" w:rsidP="0027570B">
            <w:pPr>
              <w:rPr>
                <w:sz w:val="22"/>
                <w:szCs w:val="22"/>
              </w:rPr>
            </w:pPr>
            <w:r w:rsidRPr="009C2ADD">
              <w:rPr>
                <w:sz w:val="22"/>
                <w:szCs w:val="22"/>
              </w:rPr>
              <w:t>1:1</w:t>
            </w:r>
          </w:p>
        </w:tc>
      </w:tr>
      <w:tr w:rsidR="00D561FA" w:rsidRPr="00C8521B" w14:paraId="0FFF3E0B" w14:textId="77777777" w:rsidTr="0027570B">
        <w:trPr>
          <w:trHeight w:val="284"/>
        </w:trPr>
        <w:tc>
          <w:tcPr>
            <w:tcW w:w="4787" w:type="dxa"/>
            <w:vAlign w:val="center"/>
          </w:tcPr>
          <w:p w14:paraId="540B36D0" w14:textId="77777777" w:rsidR="00D561FA" w:rsidRPr="009C2ADD" w:rsidRDefault="00D561FA" w:rsidP="0027570B">
            <w:pPr>
              <w:rPr>
                <w:i/>
                <w:sz w:val="22"/>
                <w:szCs w:val="22"/>
              </w:rPr>
            </w:pPr>
            <w:r w:rsidRPr="009C2ADD">
              <w:rPr>
                <w:i/>
                <w:sz w:val="22"/>
                <w:szCs w:val="22"/>
              </w:rPr>
              <w:t>EPR group(s)</w:t>
            </w:r>
          </w:p>
        </w:tc>
        <w:tc>
          <w:tcPr>
            <w:tcW w:w="4783" w:type="dxa"/>
            <w:vAlign w:val="center"/>
          </w:tcPr>
          <w:p w14:paraId="4D429FF4" w14:textId="77777777" w:rsidR="00D561FA" w:rsidRPr="009C2ADD" w:rsidRDefault="00D561FA" w:rsidP="0027570B">
            <w:pPr>
              <w:rPr>
                <w:sz w:val="22"/>
                <w:szCs w:val="22"/>
              </w:rPr>
            </w:pPr>
            <w:r w:rsidRPr="009C2ADD">
              <w:rPr>
                <w:sz w:val="22"/>
                <w:szCs w:val="22"/>
              </w:rPr>
              <w:t>Indigenous peoples of the Andes</w:t>
            </w:r>
          </w:p>
        </w:tc>
      </w:tr>
      <w:tr w:rsidR="00D561FA" w:rsidRPr="009C2ADD" w14:paraId="1AF373D1" w14:textId="77777777" w:rsidTr="0027570B">
        <w:trPr>
          <w:trHeight w:val="284"/>
        </w:trPr>
        <w:tc>
          <w:tcPr>
            <w:tcW w:w="4787" w:type="dxa"/>
            <w:vAlign w:val="center"/>
          </w:tcPr>
          <w:p w14:paraId="4DFBDCC6" w14:textId="77777777" w:rsidR="00D561FA" w:rsidRPr="009C2ADD" w:rsidRDefault="00D561FA" w:rsidP="0027570B">
            <w:pPr>
              <w:rPr>
                <w:i/>
                <w:sz w:val="22"/>
                <w:szCs w:val="22"/>
              </w:rPr>
            </w:pPr>
            <w:proofErr w:type="spellStart"/>
            <w:r w:rsidRPr="009C2ADD">
              <w:rPr>
                <w:i/>
                <w:sz w:val="22"/>
                <w:szCs w:val="22"/>
              </w:rPr>
              <w:t>Gwgroupid</w:t>
            </w:r>
            <w:proofErr w:type="spellEnd"/>
            <w:r w:rsidRPr="009C2ADD">
              <w:rPr>
                <w:i/>
                <w:sz w:val="22"/>
                <w:szCs w:val="22"/>
              </w:rPr>
              <w:t>(s)</w:t>
            </w:r>
          </w:p>
        </w:tc>
        <w:tc>
          <w:tcPr>
            <w:tcW w:w="4783" w:type="dxa"/>
            <w:vAlign w:val="center"/>
          </w:tcPr>
          <w:p w14:paraId="52517B49" w14:textId="77777777" w:rsidR="00D561FA" w:rsidRPr="009C2ADD" w:rsidRDefault="00D561FA" w:rsidP="0027570B">
            <w:pPr>
              <w:rPr>
                <w:sz w:val="22"/>
                <w:szCs w:val="22"/>
              </w:rPr>
            </w:pPr>
            <w:r w:rsidRPr="009C2ADD">
              <w:rPr>
                <w:sz w:val="22"/>
                <w:szCs w:val="22"/>
              </w:rPr>
              <w:t>13501000</w:t>
            </w:r>
          </w:p>
        </w:tc>
      </w:tr>
    </w:tbl>
    <w:p w14:paraId="08AED9AB" w14:textId="77777777" w:rsidR="00D561FA" w:rsidRDefault="00D561FA" w:rsidP="00D561FA">
      <w:pPr>
        <w:rPr>
          <w:b/>
          <w:sz w:val="22"/>
          <w:szCs w:val="22"/>
        </w:rPr>
      </w:pPr>
    </w:p>
    <w:p w14:paraId="36E12633" w14:textId="77777777" w:rsidR="00D561FA" w:rsidRDefault="00D561FA" w:rsidP="00D561FA">
      <w:pPr>
        <w:rPr>
          <w:b/>
          <w:sz w:val="22"/>
          <w:szCs w:val="22"/>
        </w:rPr>
      </w:pPr>
    </w:p>
    <w:p w14:paraId="2D133231" w14:textId="77777777" w:rsidR="0071715D" w:rsidRPr="009C2ADD" w:rsidRDefault="0071715D" w:rsidP="0071715D">
      <w:pPr>
        <w:ind w:left="709" w:hanging="709"/>
        <w:rPr>
          <w:b/>
          <w:sz w:val="22"/>
          <w:szCs w:val="22"/>
        </w:rPr>
      </w:pPr>
      <w:r w:rsidRPr="009C2ADD">
        <w:rPr>
          <w:b/>
          <w:sz w:val="22"/>
          <w:szCs w:val="22"/>
        </w:rPr>
        <w:t>Power access</w:t>
      </w:r>
    </w:p>
    <w:p w14:paraId="547958FB" w14:textId="77777777" w:rsidR="0071715D" w:rsidRPr="009C2ADD" w:rsidRDefault="0071715D" w:rsidP="0071715D">
      <w:pPr>
        <w:ind w:left="709" w:hanging="709"/>
        <w:rPr>
          <w:bCs/>
          <w:sz w:val="22"/>
          <w:szCs w:val="22"/>
        </w:rPr>
      </w:pPr>
    </w:p>
    <w:p w14:paraId="4E5768D7" w14:textId="78076F39" w:rsidR="0071715D" w:rsidRPr="00EE6A17" w:rsidRDefault="00061D31" w:rsidP="00DC2850">
      <w:pPr>
        <w:pStyle w:val="ListParagraph"/>
        <w:numPr>
          <w:ilvl w:val="0"/>
          <w:numId w:val="3"/>
        </w:numPr>
        <w:rPr>
          <w:bCs/>
          <w:sz w:val="22"/>
          <w:szCs w:val="22"/>
        </w:rPr>
      </w:pPr>
      <w:r w:rsidRPr="00EE6A17">
        <w:rPr>
          <w:bCs/>
          <w:sz w:val="22"/>
          <w:szCs w:val="22"/>
          <w:lang w:val="en-US"/>
        </w:rPr>
        <w:t xml:space="preserve">We use data from EPR. </w:t>
      </w:r>
      <w:r w:rsidRPr="00EE6A17">
        <w:rPr>
          <w:bCs/>
          <w:sz w:val="22"/>
          <w:szCs w:val="22"/>
        </w:rPr>
        <w:t>[2002-20</w:t>
      </w:r>
      <w:r w:rsidR="004F3841" w:rsidRPr="00EE6A17">
        <w:rPr>
          <w:bCs/>
          <w:sz w:val="22"/>
          <w:szCs w:val="22"/>
          <w:lang w:val="es-ES"/>
        </w:rPr>
        <w:t>20</w:t>
      </w:r>
      <w:r w:rsidRPr="00EE6A17">
        <w:rPr>
          <w:bCs/>
          <w:sz w:val="22"/>
          <w:szCs w:val="22"/>
        </w:rPr>
        <w:t>: powerless]</w:t>
      </w:r>
    </w:p>
    <w:p w14:paraId="45569057" w14:textId="77777777" w:rsidR="00061D31" w:rsidRDefault="00061D31" w:rsidP="00061D31">
      <w:pPr>
        <w:rPr>
          <w:bCs/>
          <w:sz w:val="22"/>
          <w:szCs w:val="22"/>
        </w:rPr>
      </w:pPr>
    </w:p>
    <w:p w14:paraId="5285B1E2" w14:textId="77777777" w:rsidR="00935746" w:rsidRPr="009C2ADD" w:rsidRDefault="00935746" w:rsidP="00061D31">
      <w:pPr>
        <w:rPr>
          <w:bCs/>
          <w:sz w:val="22"/>
          <w:szCs w:val="22"/>
        </w:rPr>
      </w:pPr>
    </w:p>
    <w:p w14:paraId="4F3C768A" w14:textId="77777777" w:rsidR="0071715D" w:rsidRPr="00EE6A17" w:rsidRDefault="0071715D" w:rsidP="0071715D">
      <w:pPr>
        <w:ind w:left="709" w:hanging="709"/>
        <w:rPr>
          <w:b/>
          <w:sz w:val="22"/>
          <w:szCs w:val="22"/>
        </w:rPr>
      </w:pPr>
      <w:r w:rsidRPr="00EE6A17">
        <w:rPr>
          <w:b/>
          <w:sz w:val="22"/>
          <w:szCs w:val="22"/>
        </w:rPr>
        <w:t>Group size</w:t>
      </w:r>
    </w:p>
    <w:p w14:paraId="5D9C72EF" w14:textId="77777777" w:rsidR="0071715D" w:rsidRPr="00EE6A17" w:rsidRDefault="0071715D" w:rsidP="0071715D">
      <w:pPr>
        <w:rPr>
          <w:sz w:val="22"/>
          <w:szCs w:val="22"/>
        </w:rPr>
      </w:pPr>
    </w:p>
    <w:p w14:paraId="55F21CC1" w14:textId="290C3AEA" w:rsidR="0071715D" w:rsidRPr="00EE6A17" w:rsidRDefault="00061D31" w:rsidP="00DC2850">
      <w:pPr>
        <w:pStyle w:val="ListParagraph"/>
        <w:numPr>
          <w:ilvl w:val="0"/>
          <w:numId w:val="3"/>
        </w:numPr>
        <w:rPr>
          <w:sz w:val="22"/>
          <w:szCs w:val="22"/>
        </w:rPr>
      </w:pPr>
      <w:r w:rsidRPr="00EE6A17">
        <w:rPr>
          <w:sz w:val="22"/>
          <w:szCs w:val="22"/>
          <w:lang w:val="en-US"/>
        </w:rPr>
        <w:t xml:space="preserve">We use data from EPR. </w:t>
      </w:r>
      <w:r w:rsidRPr="00EE6A17">
        <w:rPr>
          <w:sz w:val="22"/>
          <w:szCs w:val="22"/>
        </w:rPr>
        <w:t>[</w:t>
      </w:r>
      <w:r w:rsidR="004F3841" w:rsidRPr="00EE6A17">
        <w:rPr>
          <w:sz w:val="22"/>
          <w:szCs w:val="22"/>
          <w:lang w:val="es-ES"/>
        </w:rPr>
        <w:t xml:space="preserve">2002-2017: </w:t>
      </w:r>
      <w:r w:rsidRPr="00EE6A17">
        <w:rPr>
          <w:sz w:val="22"/>
          <w:szCs w:val="22"/>
        </w:rPr>
        <w:t>0.361</w:t>
      </w:r>
      <w:r w:rsidR="00EE6A17" w:rsidRPr="00EE6A17">
        <w:rPr>
          <w:sz w:val="22"/>
          <w:szCs w:val="22"/>
          <w:lang w:val="en-US"/>
        </w:rPr>
        <w:t>;</w:t>
      </w:r>
      <w:r w:rsidR="004F3841" w:rsidRPr="00EE6A17">
        <w:rPr>
          <w:sz w:val="22"/>
          <w:szCs w:val="22"/>
          <w:lang w:val="es-ES"/>
        </w:rPr>
        <w:t xml:space="preserve"> 2018-2020: 0.247</w:t>
      </w:r>
      <w:r w:rsidRPr="00EE6A17">
        <w:rPr>
          <w:sz w:val="22"/>
          <w:szCs w:val="22"/>
        </w:rPr>
        <w:t>]</w:t>
      </w:r>
    </w:p>
    <w:p w14:paraId="44460176" w14:textId="1FB7CF50" w:rsidR="0071715D" w:rsidRPr="009C2ADD" w:rsidRDefault="0071715D" w:rsidP="0071715D">
      <w:pPr>
        <w:rPr>
          <w:sz w:val="22"/>
          <w:szCs w:val="22"/>
        </w:rPr>
      </w:pPr>
    </w:p>
    <w:p w14:paraId="1E86DDE5" w14:textId="77777777" w:rsidR="00991F46" w:rsidRDefault="00991F46" w:rsidP="0071715D">
      <w:pPr>
        <w:rPr>
          <w:b/>
          <w:bCs/>
          <w:sz w:val="22"/>
          <w:szCs w:val="22"/>
        </w:rPr>
      </w:pPr>
    </w:p>
    <w:p w14:paraId="4CB2F48B" w14:textId="19A3086C" w:rsidR="0071715D" w:rsidRPr="009C2ADD" w:rsidRDefault="0071715D" w:rsidP="0071715D">
      <w:pPr>
        <w:rPr>
          <w:b/>
          <w:bCs/>
          <w:sz w:val="22"/>
          <w:szCs w:val="22"/>
        </w:rPr>
      </w:pPr>
      <w:r w:rsidRPr="009C2ADD">
        <w:rPr>
          <w:b/>
          <w:bCs/>
          <w:sz w:val="22"/>
          <w:szCs w:val="22"/>
        </w:rPr>
        <w:t>Regional concentration</w:t>
      </w:r>
    </w:p>
    <w:p w14:paraId="085C48D3" w14:textId="77777777" w:rsidR="0071715D" w:rsidRPr="009C2ADD" w:rsidRDefault="0071715D" w:rsidP="0071715D">
      <w:pPr>
        <w:rPr>
          <w:sz w:val="22"/>
          <w:szCs w:val="22"/>
        </w:rPr>
      </w:pPr>
    </w:p>
    <w:p w14:paraId="57626F56" w14:textId="553CDF19" w:rsidR="0071715D" w:rsidRPr="009C2ADD" w:rsidRDefault="00061D31" w:rsidP="00DC2850">
      <w:pPr>
        <w:pStyle w:val="ListParagraph"/>
        <w:numPr>
          <w:ilvl w:val="0"/>
          <w:numId w:val="3"/>
        </w:numPr>
        <w:rPr>
          <w:sz w:val="22"/>
          <w:szCs w:val="22"/>
        </w:rPr>
      </w:pPr>
      <w:r w:rsidRPr="005E0839">
        <w:rPr>
          <w:bCs/>
          <w:sz w:val="22"/>
          <w:szCs w:val="22"/>
          <w:lang w:val="en-US"/>
        </w:rPr>
        <w:t>MAR codes the Quechua-Aymara as regionally concentrated</w:t>
      </w:r>
      <w:r w:rsidR="00352A37" w:rsidRPr="005E0839">
        <w:rPr>
          <w:bCs/>
          <w:sz w:val="22"/>
          <w:szCs w:val="22"/>
          <w:lang w:val="en-US"/>
        </w:rPr>
        <w:t xml:space="preserve"> and </w:t>
      </w:r>
      <w:r w:rsidRPr="005E0839">
        <w:rPr>
          <w:bCs/>
          <w:sz w:val="22"/>
          <w:szCs w:val="22"/>
          <w:lang w:val="en-US"/>
        </w:rPr>
        <w:t xml:space="preserve">that a majority </w:t>
      </w:r>
      <w:r w:rsidR="00352A37" w:rsidRPr="005E0839">
        <w:rPr>
          <w:bCs/>
          <w:sz w:val="22"/>
          <w:szCs w:val="22"/>
          <w:lang w:val="en-US"/>
        </w:rPr>
        <w:t xml:space="preserve">of the group </w:t>
      </w:r>
      <w:r w:rsidRPr="005E0839">
        <w:rPr>
          <w:bCs/>
          <w:sz w:val="22"/>
          <w:szCs w:val="22"/>
          <w:lang w:val="en-US"/>
        </w:rPr>
        <w:t>live in the</w:t>
      </w:r>
      <w:r w:rsidR="00352A37" w:rsidRPr="005E0839">
        <w:rPr>
          <w:bCs/>
          <w:sz w:val="22"/>
          <w:szCs w:val="22"/>
          <w:lang w:val="en-US"/>
        </w:rPr>
        <w:t>ir regional</w:t>
      </w:r>
      <w:r w:rsidRPr="005E0839">
        <w:rPr>
          <w:bCs/>
          <w:sz w:val="22"/>
          <w:szCs w:val="22"/>
          <w:lang w:val="en-US"/>
        </w:rPr>
        <w:t xml:space="preserve"> base (</w:t>
      </w:r>
      <w:r w:rsidR="00352A37" w:rsidRPr="005E0839">
        <w:rPr>
          <w:bCs/>
          <w:sz w:val="22"/>
          <w:szCs w:val="22"/>
          <w:lang w:val="en-US"/>
        </w:rPr>
        <w:t>50-</w:t>
      </w:r>
      <w:r w:rsidRPr="005E0839">
        <w:rPr>
          <w:bCs/>
          <w:sz w:val="22"/>
          <w:szCs w:val="22"/>
          <w:lang w:val="en-US"/>
        </w:rPr>
        <w:t xml:space="preserve">75%). </w:t>
      </w:r>
      <w:r w:rsidRPr="009C2ADD">
        <w:rPr>
          <w:bCs/>
          <w:sz w:val="22"/>
          <w:szCs w:val="22"/>
        </w:rPr>
        <w:t>EPR also codes regional concentration.</w:t>
      </w:r>
      <w:r w:rsidR="004F3841" w:rsidRPr="004F3841">
        <w:rPr>
          <w:bCs/>
          <w:sz w:val="22"/>
          <w:szCs w:val="22"/>
          <w:lang w:val="en-US"/>
        </w:rPr>
        <w:t xml:space="preserve"> </w:t>
      </w:r>
      <w:r w:rsidRPr="009C2ADD">
        <w:rPr>
          <w:bCs/>
          <w:sz w:val="22"/>
          <w:szCs w:val="22"/>
        </w:rPr>
        <w:t>[regionally concentrated]</w:t>
      </w:r>
    </w:p>
    <w:p w14:paraId="76562848" w14:textId="50A2625C" w:rsidR="0071715D" w:rsidRPr="009C2ADD" w:rsidRDefault="0071715D" w:rsidP="0071715D">
      <w:pPr>
        <w:rPr>
          <w:sz w:val="22"/>
          <w:szCs w:val="22"/>
        </w:rPr>
      </w:pPr>
    </w:p>
    <w:p w14:paraId="00A45159" w14:textId="77777777" w:rsidR="00061D31" w:rsidRPr="009C2ADD" w:rsidRDefault="00061D31" w:rsidP="0071715D">
      <w:pPr>
        <w:rPr>
          <w:sz w:val="22"/>
          <w:szCs w:val="22"/>
        </w:rPr>
      </w:pPr>
    </w:p>
    <w:p w14:paraId="62543D87" w14:textId="77777777" w:rsidR="0071715D" w:rsidRPr="009C2ADD" w:rsidRDefault="0071715D" w:rsidP="0071715D">
      <w:pPr>
        <w:rPr>
          <w:b/>
          <w:sz w:val="22"/>
          <w:szCs w:val="22"/>
        </w:rPr>
      </w:pPr>
      <w:r w:rsidRPr="009C2ADD">
        <w:rPr>
          <w:b/>
          <w:sz w:val="22"/>
          <w:szCs w:val="22"/>
        </w:rPr>
        <w:t>Kin</w:t>
      </w:r>
    </w:p>
    <w:p w14:paraId="37C78C35" w14:textId="77777777" w:rsidR="00061D31" w:rsidRPr="009C2ADD" w:rsidRDefault="00061D31" w:rsidP="00061D31">
      <w:pPr>
        <w:spacing w:after="60"/>
        <w:rPr>
          <w:bCs/>
          <w:sz w:val="22"/>
          <w:szCs w:val="22"/>
        </w:rPr>
      </w:pPr>
    </w:p>
    <w:p w14:paraId="49070560" w14:textId="1B47B5D9" w:rsidR="0071715D" w:rsidRPr="009C2ADD" w:rsidRDefault="00061D31" w:rsidP="00DC2850">
      <w:pPr>
        <w:pStyle w:val="ListParagraph"/>
        <w:numPr>
          <w:ilvl w:val="0"/>
          <w:numId w:val="3"/>
        </w:numPr>
        <w:spacing w:after="60"/>
        <w:rPr>
          <w:bCs/>
          <w:sz w:val="22"/>
          <w:szCs w:val="22"/>
        </w:rPr>
      </w:pPr>
      <w:r w:rsidRPr="005E0839">
        <w:rPr>
          <w:bCs/>
          <w:sz w:val="22"/>
          <w:szCs w:val="22"/>
          <w:lang w:val="en-US"/>
        </w:rPr>
        <w:t>EPR codes ethnic kin in Bolivia, Chile, and Ecuador. The Quechua number in the millions in Bolivia and Ecuador and according to Minahan (2002: 1551), there are approx. 100,000 Aymara also in Chile. There are smaller communities of Quechua-Aymara also in Colombia</w:t>
      </w:r>
      <w:r w:rsidR="00352A37" w:rsidRPr="005E0839">
        <w:rPr>
          <w:bCs/>
          <w:sz w:val="22"/>
          <w:szCs w:val="22"/>
          <w:lang w:val="en-US"/>
        </w:rPr>
        <w:t xml:space="preserve"> </w:t>
      </w:r>
      <w:r w:rsidRPr="005E0839">
        <w:rPr>
          <w:bCs/>
          <w:sz w:val="22"/>
          <w:szCs w:val="22"/>
          <w:lang w:val="en-US"/>
        </w:rPr>
        <w:t>and Argentina.</w:t>
      </w:r>
      <w:r w:rsidR="004F3841">
        <w:rPr>
          <w:bCs/>
          <w:sz w:val="22"/>
          <w:szCs w:val="22"/>
          <w:lang w:val="en-US"/>
        </w:rPr>
        <w:t xml:space="preserve"> </w:t>
      </w:r>
      <w:r w:rsidRPr="009C2ADD">
        <w:rPr>
          <w:bCs/>
          <w:sz w:val="22"/>
          <w:szCs w:val="22"/>
        </w:rPr>
        <w:t>[kin in adjacent country]</w:t>
      </w:r>
    </w:p>
    <w:p w14:paraId="2D6608EC" w14:textId="78AE0996" w:rsidR="0071715D" w:rsidRPr="009C2ADD" w:rsidRDefault="0071715D" w:rsidP="0071715D">
      <w:pPr>
        <w:spacing w:after="60"/>
        <w:ind w:left="709" w:hanging="709"/>
        <w:rPr>
          <w:bCs/>
          <w:sz w:val="22"/>
          <w:szCs w:val="22"/>
        </w:rPr>
      </w:pPr>
    </w:p>
    <w:p w14:paraId="3F3F05EE" w14:textId="77777777" w:rsidR="00F34B1C" w:rsidRPr="004F3841" w:rsidRDefault="00F34B1C" w:rsidP="002A1E8E">
      <w:pPr>
        <w:spacing w:after="60"/>
        <w:rPr>
          <w:bCs/>
          <w:sz w:val="22"/>
          <w:szCs w:val="22"/>
        </w:rPr>
      </w:pPr>
    </w:p>
    <w:p w14:paraId="06BA516B" w14:textId="77777777" w:rsidR="0071715D" w:rsidRPr="004F3841" w:rsidRDefault="0071715D" w:rsidP="0071715D">
      <w:pPr>
        <w:spacing w:after="60"/>
        <w:ind w:left="709" w:hanging="709"/>
        <w:rPr>
          <w:b/>
          <w:sz w:val="22"/>
          <w:szCs w:val="22"/>
          <w:lang w:val="es-ES"/>
        </w:rPr>
      </w:pPr>
      <w:r w:rsidRPr="004F3841">
        <w:rPr>
          <w:b/>
          <w:sz w:val="22"/>
          <w:szCs w:val="22"/>
          <w:lang w:val="es-ES"/>
        </w:rPr>
        <w:t>Sources</w:t>
      </w:r>
    </w:p>
    <w:p w14:paraId="5195B831" w14:textId="77777777" w:rsidR="00EE6A17" w:rsidRPr="004F3841" w:rsidRDefault="00EE6A17" w:rsidP="00EE6A17">
      <w:pPr>
        <w:spacing w:after="60"/>
        <w:ind w:left="709" w:hanging="709"/>
        <w:rPr>
          <w:sz w:val="22"/>
          <w:szCs w:val="22"/>
          <w:lang w:val="es-ES"/>
        </w:rPr>
      </w:pPr>
    </w:p>
    <w:p w14:paraId="51B7882F" w14:textId="77777777" w:rsidR="00935746" w:rsidRPr="004F3841" w:rsidRDefault="00935746" w:rsidP="00EE6A17">
      <w:pPr>
        <w:pStyle w:val="NormalWeb"/>
        <w:spacing w:before="0" w:beforeAutospacing="0" w:after="60" w:afterAutospacing="0"/>
        <w:ind w:left="709" w:hanging="709"/>
        <w:rPr>
          <w:sz w:val="22"/>
          <w:szCs w:val="22"/>
          <w:lang w:val="es-ES"/>
        </w:rPr>
      </w:pPr>
      <w:r w:rsidRPr="004F3841">
        <w:rPr>
          <w:sz w:val="22"/>
          <w:szCs w:val="22"/>
          <w:lang w:val="es-ES"/>
        </w:rPr>
        <w:t xml:space="preserve">Alertanet (2016). </w:t>
      </w:r>
      <w:r w:rsidRPr="002B7351">
        <w:rPr>
          <w:sz w:val="22"/>
          <w:szCs w:val="22"/>
          <w:lang w:val="en-US"/>
        </w:rPr>
        <w:t xml:space="preserve">Las </w:t>
      </w:r>
      <w:proofErr w:type="spellStart"/>
      <w:r w:rsidRPr="002B7351">
        <w:rPr>
          <w:sz w:val="22"/>
          <w:szCs w:val="22"/>
          <w:lang w:val="en-US"/>
        </w:rPr>
        <w:t>rondas</w:t>
      </w:r>
      <w:proofErr w:type="spellEnd"/>
      <w:r w:rsidRPr="002B7351">
        <w:rPr>
          <w:sz w:val="22"/>
          <w:szCs w:val="22"/>
          <w:lang w:val="en-US"/>
        </w:rPr>
        <w:t xml:space="preserve"> </w:t>
      </w:r>
      <w:proofErr w:type="spellStart"/>
      <w:r w:rsidRPr="002B7351">
        <w:rPr>
          <w:sz w:val="22"/>
          <w:szCs w:val="22"/>
          <w:lang w:val="en-US"/>
        </w:rPr>
        <w:t>campesinas</w:t>
      </w:r>
      <w:proofErr w:type="spellEnd"/>
      <w:r w:rsidRPr="002B7351">
        <w:rPr>
          <w:sz w:val="22"/>
          <w:szCs w:val="22"/>
          <w:lang w:val="en-US"/>
        </w:rPr>
        <w:t xml:space="preserve"> </w:t>
      </w:r>
      <w:proofErr w:type="spellStart"/>
      <w:r w:rsidRPr="002B7351">
        <w:rPr>
          <w:sz w:val="22"/>
          <w:szCs w:val="22"/>
          <w:lang w:val="en-US"/>
        </w:rPr>
        <w:t>cumplen</w:t>
      </w:r>
      <w:proofErr w:type="spellEnd"/>
      <w:r w:rsidRPr="002B7351">
        <w:rPr>
          <w:sz w:val="22"/>
          <w:szCs w:val="22"/>
          <w:lang w:val="en-US"/>
        </w:rPr>
        <w:t xml:space="preserve"> 40 </w:t>
      </w:r>
      <w:proofErr w:type="spellStart"/>
      <w:r w:rsidRPr="002B7351">
        <w:rPr>
          <w:sz w:val="22"/>
          <w:szCs w:val="22"/>
          <w:lang w:val="en-US"/>
        </w:rPr>
        <w:t>años</w:t>
      </w:r>
      <w:proofErr w:type="spellEnd"/>
      <w:r w:rsidRPr="002B7351">
        <w:rPr>
          <w:sz w:val="22"/>
          <w:szCs w:val="22"/>
          <w:lang w:val="en-US"/>
        </w:rPr>
        <w:t xml:space="preserve"> de </w:t>
      </w:r>
      <w:proofErr w:type="spellStart"/>
      <w:r w:rsidRPr="002B7351">
        <w:rPr>
          <w:sz w:val="22"/>
          <w:szCs w:val="22"/>
          <w:lang w:val="en-US"/>
        </w:rPr>
        <w:t>fundación</w:t>
      </w:r>
      <w:proofErr w:type="spellEnd"/>
      <w:r w:rsidRPr="004F3841">
        <w:rPr>
          <w:sz w:val="22"/>
          <w:szCs w:val="22"/>
          <w:lang w:val="es-ES"/>
        </w:rPr>
        <w:t>. https://alertanetiids.lamula.pe/2016/12/29/las-rondas-campesinas-cumplen-40-anos-de-fundacion/alertanet/ [September 20, 2022]</w:t>
      </w:r>
    </w:p>
    <w:p w14:paraId="08F053A9" w14:textId="77777777" w:rsidR="00935746" w:rsidRPr="004F3841" w:rsidRDefault="00935746" w:rsidP="00EE6A17">
      <w:pPr>
        <w:pStyle w:val="NormalWeb"/>
        <w:spacing w:before="0" w:beforeAutospacing="0" w:after="60" w:afterAutospacing="0"/>
        <w:ind w:left="709" w:hanging="709"/>
        <w:rPr>
          <w:sz w:val="22"/>
          <w:szCs w:val="22"/>
          <w:lang w:val="en-US"/>
        </w:rPr>
      </w:pPr>
      <w:r w:rsidRPr="004F3841">
        <w:rPr>
          <w:sz w:val="22"/>
          <w:szCs w:val="22"/>
          <w:lang w:val="en-US"/>
        </w:rPr>
        <w:t>Collins, Jane (1988). Unseasonal Migrations: The Effects of Rural Labor Scarcity in Peru. Princeton, NJ: Princeton Legacy Library.</w:t>
      </w:r>
    </w:p>
    <w:p w14:paraId="06C6330B" w14:textId="77777777" w:rsidR="00935746" w:rsidRPr="004F3841" w:rsidRDefault="00935746" w:rsidP="00EE6A17">
      <w:pPr>
        <w:pStyle w:val="NormalWeb"/>
        <w:spacing w:before="0" w:beforeAutospacing="0" w:after="60" w:afterAutospacing="0"/>
        <w:ind w:left="709" w:hanging="709"/>
        <w:rPr>
          <w:sz w:val="22"/>
          <w:szCs w:val="22"/>
          <w:lang w:val="en-US"/>
        </w:rPr>
      </w:pPr>
      <w:r w:rsidRPr="004F3841">
        <w:rPr>
          <w:sz w:val="22"/>
          <w:szCs w:val="22"/>
          <w:lang w:val="en-US"/>
        </w:rPr>
        <w:t xml:space="preserve">CUNARC (2009). </w:t>
      </w:r>
      <w:proofErr w:type="spellStart"/>
      <w:r w:rsidRPr="004F3841">
        <w:rPr>
          <w:sz w:val="22"/>
          <w:szCs w:val="22"/>
          <w:lang w:val="en-US"/>
        </w:rPr>
        <w:t>Visión</w:t>
      </w:r>
      <w:proofErr w:type="spellEnd"/>
      <w:r w:rsidRPr="004F3841">
        <w:rPr>
          <w:sz w:val="22"/>
          <w:szCs w:val="22"/>
          <w:lang w:val="en-US"/>
        </w:rPr>
        <w:t xml:space="preserve">. </w:t>
      </w:r>
      <w:hyperlink r:id="rId32" w:history="1">
        <w:r w:rsidRPr="004F3841">
          <w:rPr>
            <w:rStyle w:val="Hyperlink"/>
            <w:sz w:val="22"/>
            <w:szCs w:val="22"/>
            <w:lang w:val="en-US"/>
          </w:rPr>
          <w:t>http://www.cunarcperu.com/index.php?option=com_content&amp;view=article&amp;id=44&amp;Itemid=55</w:t>
        </w:r>
      </w:hyperlink>
      <w:r w:rsidRPr="004F3841">
        <w:rPr>
          <w:sz w:val="22"/>
          <w:szCs w:val="22"/>
          <w:lang w:val="en-US"/>
        </w:rPr>
        <w:t xml:space="preserve"> [September 20, 2022]</w:t>
      </w:r>
    </w:p>
    <w:p w14:paraId="7CA0ECC2" w14:textId="77777777" w:rsidR="00935746" w:rsidRPr="004F3841" w:rsidRDefault="00935746" w:rsidP="00EE6A17">
      <w:pPr>
        <w:pStyle w:val="NormalWeb"/>
        <w:spacing w:before="0" w:beforeAutospacing="0" w:after="60" w:afterAutospacing="0"/>
        <w:ind w:left="709" w:hanging="709"/>
        <w:rPr>
          <w:sz w:val="22"/>
          <w:szCs w:val="22"/>
          <w:lang w:val="en-US"/>
        </w:rPr>
      </w:pPr>
      <w:r w:rsidRPr="004F3841">
        <w:rPr>
          <w:sz w:val="22"/>
          <w:szCs w:val="22"/>
          <w:lang w:val="es-ES"/>
        </w:rPr>
        <w:t xml:space="preserve">GADM (2019). </w:t>
      </w:r>
      <w:r w:rsidRPr="004F3841">
        <w:rPr>
          <w:sz w:val="22"/>
          <w:szCs w:val="22"/>
          <w:lang w:val="en-US"/>
        </w:rPr>
        <w:t xml:space="preserve">Database of Global Administrative Boundaries, Version 3.6. </w:t>
      </w:r>
      <w:hyperlink r:id="rId33" w:history="1">
        <w:r w:rsidRPr="004F3841">
          <w:rPr>
            <w:rStyle w:val="Hyperlink"/>
            <w:sz w:val="22"/>
            <w:szCs w:val="22"/>
            <w:lang w:val="en-US"/>
          </w:rPr>
          <w:t>https://gadm.org/</w:t>
        </w:r>
      </w:hyperlink>
      <w:r w:rsidRPr="004F3841">
        <w:rPr>
          <w:sz w:val="22"/>
          <w:szCs w:val="22"/>
          <w:lang w:val="en-US"/>
        </w:rPr>
        <w:t xml:space="preserve"> [November 19, 2021].</w:t>
      </w:r>
    </w:p>
    <w:p w14:paraId="44A7BE6B" w14:textId="77777777" w:rsidR="00935746" w:rsidRPr="004F3841" w:rsidRDefault="00935746" w:rsidP="00EE6A17">
      <w:pPr>
        <w:pStyle w:val="NormalWeb"/>
        <w:spacing w:before="0" w:beforeAutospacing="0" w:after="60" w:afterAutospacing="0"/>
        <w:ind w:left="709" w:hanging="709"/>
        <w:rPr>
          <w:sz w:val="22"/>
          <w:szCs w:val="22"/>
          <w:lang w:val="en-US"/>
        </w:rPr>
      </w:pPr>
      <w:r w:rsidRPr="004F3841">
        <w:rPr>
          <w:sz w:val="22"/>
          <w:szCs w:val="22"/>
          <w:lang w:val="es-ES"/>
        </w:rPr>
        <w:t xml:space="preserve">Hallazi, Luis (2016). </w:t>
      </w:r>
      <w:proofErr w:type="spellStart"/>
      <w:r w:rsidRPr="002B7351">
        <w:rPr>
          <w:sz w:val="22"/>
          <w:szCs w:val="22"/>
          <w:lang w:val="en-US"/>
        </w:rPr>
        <w:t>Rondas</w:t>
      </w:r>
      <w:proofErr w:type="spellEnd"/>
      <w:r w:rsidRPr="002B7351">
        <w:rPr>
          <w:sz w:val="22"/>
          <w:szCs w:val="22"/>
          <w:lang w:val="en-US"/>
        </w:rPr>
        <w:t xml:space="preserve"> </w:t>
      </w:r>
      <w:proofErr w:type="spellStart"/>
      <w:r w:rsidRPr="002B7351">
        <w:rPr>
          <w:sz w:val="22"/>
          <w:szCs w:val="22"/>
          <w:lang w:val="en-US"/>
        </w:rPr>
        <w:t>Campesinas</w:t>
      </w:r>
      <w:proofErr w:type="spellEnd"/>
      <w:r w:rsidRPr="002B7351">
        <w:rPr>
          <w:sz w:val="22"/>
          <w:szCs w:val="22"/>
          <w:lang w:val="en-US"/>
        </w:rPr>
        <w:t xml:space="preserve"> </w:t>
      </w:r>
      <w:proofErr w:type="spellStart"/>
      <w:r w:rsidRPr="002B7351">
        <w:rPr>
          <w:sz w:val="22"/>
          <w:szCs w:val="22"/>
          <w:lang w:val="en-US"/>
        </w:rPr>
        <w:t>en</w:t>
      </w:r>
      <w:proofErr w:type="spellEnd"/>
      <w:r w:rsidRPr="002B7351">
        <w:rPr>
          <w:sz w:val="22"/>
          <w:szCs w:val="22"/>
          <w:lang w:val="en-US"/>
        </w:rPr>
        <w:t xml:space="preserve"> </w:t>
      </w:r>
      <w:proofErr w:type="spellStart"/>
      <w:r w:rsidRPr="002B7351">
        <w:rPr>
          <w:sz w:val="22"/>
          <w:szCs w:val="22"/>
          <w:lang w:val="en-US"/>
        </w:rPr>
        <w:t>Defensa</w:t>
      </w:r>
      <w:proofErr w:type="spellEnd"/>
      <w:r w:rsidRPr="002B7351">
        <w:rPr>
          <w:sz w:val="22"/>
          <w:szCs w:val="22"/>
          <w:lang w:val="en-US"/>
        </w:rPr>
        <w:t xml:space="preserve"> y Control del </w:t>
      </w:r>
      <w:proofErr w:type="spellStart"/>
      <w:r w:rsidRPr="002B7351">
        <w:rPr>
          <w:sz w:val="22"/>
          <w:szCs w:val="22"/>
          <w:lang w:val="en-US"/>
        </w:rPr>
        <w:t>Territorio</w:t>
      </w:r>
      <w:proofErr w:type="spellEnd"/>
      <w:r w:rsidRPr="004F3841">
        <w:rPr>
          <w:sz w:val="22"/>
          <w:szCs w:val="22"/>
          <w:lang w:val="es-ES"/>
        </w:rPr>
        <w:t xml:space="preserve">. </w:t>
      </w:r>
      <w:hyperlink r:id="rId34" w:history="1">
        <w:r w:rsidRPr="004F3841">
          <w:rPr>
            <w:rStyle w:val="Hyperlink"/>
            <w:sz w:val="22"/>
            <w:szCs w:val="22"/>
            <w:lang w:val="en-US"/>
          </w:rPr>
          <w:t>https://www.cric-colombia.org/portal/rondas-campesinas-en-defensa-y-control-del-territorio/</w:t>
        </w:r>
      </w:hyperlink>
      <w:r w:rsidRPr="004F3841">
        <w:rPr>
          <w:sz w:val="22"/>
          <w:szCs w:val="22"/>
          <w:lang w:val="en-US"/>
        </w:rPr>
        <w:t xml:space="preserve"> [September 20, 2022]</w:t>
      </w:r>
    </w:p>
    <w:p w14:paraId="7240F718" w14:textId="77777777" w:rsidR="00935746" w:rsidRPr="004F3841" w:rsidRDefault="00935746" w:rsidP="00EE6A17">
      <w:pPr>
        <w:pStyle w:val="NormalWeb"/>
        <w:spacing w:before="0" w:beforeAutospacing="0" w:after="60" w:afterAutospacing="0"/>
        <w:ind w:left="709" w:hanging="709"/>
        <w:rPr>
          <w:sz w:val="22"/>
          <w:szCs w:val="22"/>
          <w:lang w:val="en-US"/>
        </w:rPr>
      </w:pPr>
      <w:r w:rsidRPr="004F3841">
        <w:rPr>
          <w:sz w:val="22"/>
          <w:szCs w:val="22"/>
          <w:lang w:val="es-ES"/>
        </w:rPr>
        <w:t xml:space="preserve">IWGIA (n.d.). </w:t>
      </w:r>
      <w:r w:rsidRPr="004F3841">
        <w:rPr>
          <w:sz w:val="22"/>
          <w:szCs w:val="22"/>
          <w:lang w:val="en-US"/>
        </w:rPr>
        <w:t xml:space="preserve">Indigenous peoples in Peru. </w:t>
      </w:r>
      <w:hyperlink r:id="rId35" w:history="1">
        <w:r w:rsidRPr="004F3841">
          <w:rPr>
            <w:rStyle w:val="Hyperlink"/>
            <w:sz w:val="22"/>
            <w:szCs w:val="22"/>
            <w:lang w:val="en-US"/>
          </w:rPr>
          <w:t>https://www.iwgia.org/en/peru.html</w:t>
        </w:r>
      </w:hyperlink>
      <w:r w:rsidRPr="004F3841">
        <w:rPr>
          <w:sz w:val="22"/>
          <w:szCs w:val="22"/>
          <w:lang w:val="en-US"/>
        </w:rPr>
        <w:t xml:space="preserve"> [September 20, 2022]</w:t>
      </w:r>
    </w:p>
    <w:p w14:paraId="415446F5" w14:textId="77777777" w:rsidR="00935746" w:rsidRPr="004F3841" w:rsidRDefault="00935746" w:rsidP="00EE6A17">
      <w:pPr>
        <w:pStyle w:val="NormalWeb"/>
        <w:spacing w:before="0" w:beforeAutospacing="0" w:after="60" w:afterAutospacing="0"/>
        <w:ind w:left="709" w:hanging="709"/>
        <w:rPr>
          <w:sz w:val="22"/>
          <w:szCs w:val="22"/>
          <w:lang w:val="en-US"/>
        </w:rPr>
      </w:pPr>
      <w:r w:rsidRPr="004F3841">
        <w:rPr>
          <w:rFonts w:eastAsia="Times"/>
          <w:sz w:val="22"/>
          <w:szCs w:val="22"/>
          <w:lang w:val="en-US"/>
        </w:rPr>
        <w:lastRenderedPageBreak/>
        <w:t xml:space="preserve">Minahan, James (2002). </w:t>
      </w:r>
      <w:r w:rsidRPr="004F3841">
        <w:rPr>
          <w:rFonts w:eastAsia="Times"/>
          <w:i/>
          <w:sz w:val="22"/>
          <w:szCs w:val="22"/>
          <w:lang w:val="en-US"/>
        </w:rPr>
        <w:t xml:space="preserve">Encyclopedia of the Stateless Nations. </w:t>
      </w:r>
      <w:r w:rsidRPr="004F3841">
        <w:rPr>
          <w:rFonts w:eastAsia="Times"/>
          <w:sz w:val="22"/>
          <w:szCs w:val="22"/>
          <w:lang w:val="en-US"/>
        </w:rPr>
        <w:t>Westport, CT: Greenwood Press</w:t>
      </w:r>
      <w:r w:rsidRPr="004F3841">
        <w:rPr>
          <w:sz w:val="22"/>
          <w:szCs w:val="22"/>
          <w:lang w:val="en-US"/>
        </w:rPr>
        <w:t>.</w:t>
      </w:r>
    </w:p>
    <w:p w14:paraId="59330CEE" w14:textId="77777777" w:rsidR="00935746" w:rsidRPr="004F3841" w:rsidRDefault="00935746" w:rsidP="00EE6A17">
      <w:pPr>
        <w:pStyle w:val="NormalWeb"/>
        <w:spacing w:before="0" w:beforeAutospacing="0" w:after="60" w:afterAutospacing="0"/>
        <w:ind w:left="709" w:hanging="709"/>
        <w:rPr>
          <w:rFonts w:eastAsia="Times"/>
          <w:iCs/>
          <w:sz w:val="22"/>
          <w:szCs w:val="22"/>
          <w:lang w:val="en-US"/>
        </w:rPr>
      </w:pPr>
      <w:r w:rsidRPr="004F3841">
        <w:rPr>
          <w:sz w:val="22"/>
          <w:szCs w:val="22"/>
          <w:lang w:val="en-US"/>
        </w:rPr>
        <w:t>Minahan, James (2016).</w:t>
      </w:r>
      <w:r w:rsidRPr="004F3841">
        <w:rPr>
          <w:rFonts w:eastAsia="Times"/>
          <w:i/>
          <w:sz w:val="22"/>
          <w:szCs w:val="22"/>
          <w:lang w:val="en-US"/>
        </w:rPr>
        <w:t xml:space="preserve"> Encyclopedia of Stateless Nations. Second Edition. </w:t>
      </w:r>
      <w:r w:rsidRPr="004F3841">
        <w:rPr>
          <w:rFonts w:eastAsia="Times"/>
          <w:iCs/>
          <w:sz w:val="22"/>
          <w:szCs w:val="22"/>
          <w:lang w:val="en-US"/>
        </w:rPr>
        <w:t>Santa Barbara, CA: Greenwood Press.</w:t>
      </w:r>
    </w:p>
    <w:p w14:paraId="1683DDD5" w14:textId="77777777" w:rsidR="00935746" w:rsidRPr="004F3841" w:rsidRDefault="00935746" w:rsidP="00EE6A17">
      <w:pPr>
        <w:pStyle w:val="NormalWeb"/>
        <w:spacing w:before="0" w:beforeAutospacing="0" w:after="60" w:afterAutospacing="0"/>
        <w:ind w:left="709" w:hanging="709"/>
        <w:rPr>
          <w:sz w:val="22"/>
          <w:szCs w:val="22"/>
          <w:lang w:val="en-US"/>
        </w:rPr>
      </w:pPr>
      <w:r w:rsidRPr="004F3841">
        <w:rPr>
          <w:iCs/>
          <w:sz w:val="22"/>
          <w:szCs w:val="22"/>
          <w:lang w:val="en-US"/>
        </w:rPr>
        <w:t>Minorities at Risk Project (MAR)</w:t>
      </w:r>
      <w:r w:rsidRPr="004F3841">
        <w:rPr>
          <w:sz w:val="22"/>
          <w:szCs w:val="22"/>
          <w:lang w:val="en-US"/>
        </w:rPr>
        <w:t xml:space="preserve"> (2009). College Park, MD: University of Maryland.</w:t>
      </w:r>
    </w:p>
    <w:p w14:paraId="5BE1DFE9" w14:textId="77777777" w:rsidR="00935746" w:rsidRPr="004F3841" w:rsidRDefault="00935746" w:rsidP="00EE6A17">
      <w:pPr>
        <w:pStyle w:val="NormalWeb"/>
        <w:spacing w:before="0" w:beforeAutospacing="0" w:after="60" w:afterAutospacing="0"/>
        <w:ind w:left="709" w:hanging="709"/>
        <w:rPr>
          <w:sz w:val="22"/>
          <w:szCs w:val="22"/>
          <w:lang w:val="es-ES"/>
        </w:rPr>
      </w:pPr>
      <w:r w:rsidRPr="004F3841">
        <w:rPr>
          <w:sz w:val="22"/>
          <w:szCs w:val="22"/>
          <w:lang w:val="en-US"/>
        </w:rPr>
        <w:t xml:space="preserve">Minority Rights Group </w:t>
      </w:r>
      <w:r>
        <w:rPr>
          <w:sz w:val="22"/>
          <w:szCs w:val="22"/>
          <w:lang w:val="en-US"/>
        </w:rPr>
        <w:t>International.</w:t>
      </w:r>
      <w:r w:rsidRPr="004F3841">
        <w:rPr>
          <w:sz w:val="22"/>
          <w:szCs w:val="22"/>
          <w:lang w:val="en-US"/>
        </w:rPr>
        <w:t xml:space="preserve"> </w:t>
      </w:r>
      <w:r w:rsidRPr="004F3841">
        <w:rPr>
          <w:i/>
          <w:sz w:val="22"/>
          <w:szCs w:val="22"/>
          <w:lang w:val="en-US"/>
        </w:rPr>
        <w:t>World Directory of Minorities and Indigenous Peoples.</w:t>
      </w:r>
      <w:r w:rsidRPr="004F3841">
        <w:rPr>
          <w:sz w:val="22"/>
          <w:szCs w:val="22"/>
          <w:lang w:val="en-US"/>
        </w:rPr>
        <w:t xml:space="preserve"> </w:t>
      </w:r>
      <w:hyperlink r:id="rId36" w:history="1">
        <w:r w:rsidRPr="004F3841">
          <w:rPr>
            <w:rStyle w:val="Hyperlink"/>
            <w:sz w:val="22"/>
            <w:szCs w:val="22"/>
            <w:lang w:val="es-ES"/>
          </w:rPr>
          <w:t>http://www.minorityrights.org/1954/peru/aymara-and-highland-quechua.html</w:t>
        </w:r>
      </w:hyperlink>
      <w:r w:rsidRPr="004F3841">
        <w:rPr>
          <w:sz w:val="22"/>
          <w:szCs w:val="22"/>
          <w:lang w:val="es-ES"/>
        </w:rPr>
        <w:t xml:space="preserve"> [April 2, 2022].</w:t>
      </w:r>
    </w:p>
    <w:p w14:paraId="0357DBF1" w14:textId="77777777" w:rsidR="00935746" w:rsidRPr="004F3841" w:rsidRDefault="00935746" w:rsidP="00EE6A17">
      <w:pPr>
        <w:pStyle w:val="NormalWeb"/>
        <w:spacing w:before="0" w:beforeAutospacing="0" w:after="60" w:afterAutospacing="0"/>
        <w:ind w:left="709" w:hanging="709"/>
        <w:rPr>
          <w:sz w:val="22"/>
          <w:szCs w:val="22"/>
          <w:lang w:val="en-US"/>
        </w:rPr>
      </w:pPr>
      <w:r w:rsidRPr="004F3841">
        <w:rPr>
          <w:sz w:val="22"/>
          <w:szCs w:val="22"/>
          <w:lang w:val="fr-CH"/>
        </w:rPr>
        <w:t xml:space="preserve">Movimiento por la Autonomia Regional Quechua y Aymara (MARQA) (2006). </w:t>
      </w:r>
      <w:r w:rsidRPr="004F3841">
        <w:rPr>
          <w:sz w:val="22"/>
          <w:szCs w:val="22"/>
          <w:lang w:val="es-ES"/>
        </w:rPr>
        <w:t xml:space="preserve">“MARQA por Puno.” </w:t>
      </w:r>
      <w:hyperlink r:id="rId37" w:history="1">
        <w:r w:rsidRPr="004F3841">
          <w:rPr>
            <w:rStyle w:val="Hyperlink"/>
            <w:sz w:val="22"/>
            <w:szCs w:val="22"/>
            <w:lang w:val="en-US"/>
          </w:rPr>
          <w:t>http://www.infogob.com.pe/plangobierno/erm2006/200101011030B.DOC</w:t>
        </w:r>
      </w:hyperlink>
      <w:r w:rsidRPr="004F3841">
        <w:rPr>
          <w:sz w:val="22"/>
          <w:szCs w:val="22"/>
          <w:lang w:val="en-US"/>
        </w:rPr>
        <w:t xml:space="preserve"> [April 3, 2022].</w:t>
      </w:r>
    </w:p>
    <w:p w14:paraId="5C9D6E69" w14:textId="77777777" w:rsidR="00935746" w:rsidRPr="004F3841" w:rsidRDefault="00935746" w:rsidP="00EE6A17">
      <w:pPr>
        <w:pStyle w:val="NormalWeb"/>
        <w:spacing w:before="0" w:beforeAutospacing="0" w:after="60" w:afterAutospacing="0"/>
        <w:ind w:left="709" w:hanging="709"/>
        <w:rPr>
          <w:sz w:val="22"/>
          <w:szCs w:val="22"/>
          <w:lang w:val="es-ES"/>
        </w:rPr>
      </w:pPr>
      <w:r w:rsidRPr="004F3841">
        <w:rPr>
          <w:sz w:val="22"/>
          <w:szCs w:val="22"/>
          <w:lang w:val="es-ES"/>
        </w:rPr>
        <w:t xml:space="preserve">Onda Azul (2020). </w:t>
      </w:r>
      <w:proofErr w:type="spellStart"/>
      <w:r w:rsidRPr="002B7351">
        <w:rPr>
          <w:sz w:val="22"/>
          <w:szCs w:val="22"/>
          <w:lang w:val="en-US"/>
        </w:rPr>
        <w:t>Rondas</w:t>
      </w:r>
      <w:proofErr w:type="spellEnd"/>
      <w:r w:rsidRPr="002B7351">
        <w:rPr>
          <w:sz w:val="22"/>
          <w:szCs w:val="22"/>
          <w:lang w:val="en-US"/>
        </w:rPr>
        <w:t xml:space="preserve"> </w:t>
      </w:r>
      <w:proofErr w:type="spellStart"/>
      <w:r w:rsidRPr="002B7351">
        <w:rPr>
          <w:sz w:val="22"/>
          <w:szCs w:val="22"/>
          <w:lang w:val="en-US"/>
        </w:rPr>
        <w:t>campesinas</w:t>
      </w:r>
      <w:proofErr w:type="spellEnd"/>
      <w:r w:rsidRPr="002B7351">
        <w:rPr>
          <w:sz w:val="22"/>
          <w:szCs w:val="22"/>
          <w:lang w:val="en-US"/>
        </w:rPr>
        <w:t xml:space="preserve"> </w:t>
      </w:r>
      <w:proofErr w:type="spellStart"/>
      <w:r w:rsidRPr="002B7351">
        <w:rPr>
          <w:sz w:val="22"/>
          <w:szCs w:val="22"/>
          <w:lang w:val="en-US"/>
        </w:rPr>
        <w:t>amenazan</w:t>
      </w:r>
      <w:proofErr w:type="spellEnd"/>
      <w:r w:rsidRPr="002B7351">
        <w:rPr>
          <w:sz w:val="22"/>
          <w:szCs w:val="22"/>
          <w:lang w:val="en-US"/>
        </w:rPr>
        <w:t xml:space="preserve"> con </w:t>
      </w:r>
      <w:proofErr w:type="spellStart"/>
      <w:r w:rsidRPr="002B7351">
        <w:rPr>
          <w:sz w:val="22"/>
          <w:szCs w:val="22"/>
          <w:lang w:val="en-US"/>
        </w:rPr>
        <w:t>ingresar</w:t>
      </w:r>
      <w:proofErr w:type="spellEnd"/>
      <w:r w:rsidRPr="002B7351">
        <w:rPr>
          <w:sz w:val="22"/>
          <w:szCs w:val="22"/>
          <w:lang w:val="en-US"/>
        </w:rPr>
        <w:t xml:space="preserve"> a </w:t>
      </w:r>
      <w:proofErr w:type="spellStart"/>
      <w:r w:rsidRPr="002B7351">
        <w:rPr>
          <w:sz w:val="22"/>
          <w:szCs w:val="22"/>
          <w:lang w:val="en-US"/>
        </w:rPr>
        <w:t>una</w:t>
      </w:r>
      <w:proofErr w:type="spellEnd"/>
      <w:r w:rsidRPr="002B7351">
        <w:rPr>
          <w:sz w:val="22"/>
          <w:szCs w:val="22"/>
          <w:lang w:val="en-US"/>
        </w:rPr>
        <w:t xml:space="preserve"> </w:t>
      </w:r>
      <w:proofErr w:type="spellStart"/>
      <w:r w:rsidRPr="002B7351">
        <w:rPr>
          <w:sz w:val="22"/>
          <w:szCs w:val="22"/>
          <w:lang w:val="en-US"/>
        </w:rPr>
        <w:t>paralización</w:t>
      </w:r>
      <w:proofErr w:type="spellEnd"/>
      <w:r w:rsidRPr="002B7351">
        <w:rPr>
          <w:sz w:val="22"/>
          <w:szCs w:val="22"/>
          <w:lang w:val="en-US"/>
        </w:rPr>
        <w:t xml:space="preserve"> </w:t>
      </w:r>
      <w:proofErr w:type="spellStart"/>
      <w:r w:rsidRPr="002B7351">
        <w:rPr>
          <w:sz w:val="22"/>
          <w:szCs w:val="22"/>
          <w:lang w:val="en-US"/>
        </w:rPr>
        <w:t>frente</w:t>
      </w:r>
      <w:proofErr w:type="spellEnd"/>
      <w:r w:rsidRPr="002B7351">
        <w:rPr>
          <w:sz w:val="22"/>
          <w:szCs w:val="22"/>
          <w:lang w:val="en-US"/>
        </w:rPr>
        <w:t xml:space="preserve"> a la </w:t>
      </w:r>
      <w:proofErr w:type="spellStart"/>
      <w:r w:rsidRPr="002B7351">
        <w:rPr>
          <w:sz w:val="22"/>
          <w:szCs w:val="22"/>
          <w:lang w:val="en-US"/>
        </w:rPr>
        <w:t>desidia</w:t>
      </w:r>
      <w:proofErr w:type="spellEnd"/>
      <w:r w:rsidRPr="002B7351">
        <w:rPr>
          <w:sz w:val="22"/>
          <w:szCs w:val="22"/>
          <w:lang w:val="en-US"/>
        </w:rPr>
        <w:t xml:space="preserve"> del </w:t>
      </w:r>
      <w:proofErr w:type="spellStart"/>
      <w:r w:rsidRPr="002B7351">
        <w:rPr>
          <w:sz w:val="22"/>
          <w:szCs w:val="22"/>
          <w:lang w:val="en-US"/>
        </w:rPr>
        <w:t>gobernador</w:t>
      </w:r>
      <w:proofErr w:type="spellEnd"/>
      <w:r w:rsidRPr="002B7351">
        <w:rPr>
          <w:sz w:val="22"/>
          <w:szCs w:val="22"/>
          <w:lang w:val="en-US"/>
        </w:rPr>
        <w:t xml:space="preserve"> regional de Puno</w:t>
      </w:r>
      <w:r w:rsidRPr="004F3841">
        <w:rPr>
          <w:sz w:val="22"/>
          <w:szCs w:val="22"/>
          <w:lang w:val="es-ES"/>
        </w:rPr>
        <w:t>. https://radioondaazul.com/rondas-campesinas-amenazan-con-ingresar-a-una-paralizacion-frente-a-la-desidia-del-gobernador-regional-de-puno/ [September 20, 2022]</w:t>
      </w:r>
    </w:p>
    <w:p w14:paraId="1EA1A563" w14:textId="77777777" w:rsidR="00935746" w:rsidRPr="004F3841" w:rsidRDefault="00935746" w:rsidP="00EE6A17">
      <w:pPr>
        <w:pStyle w:val="NormalWeb"/>
        <w:spacing w:before="0" w:beforeAutospacing="0" w:after="60" w:afterAutospacing="0"/>
        <w:ind w:left="709" w:hanging="709"/>
        <w:rPr>
          <w:sz w:val="22"/>
          <w:szCs w:val="22"/>
          <w:lang w:val="en-US"/>
        </w:rPr>
      </w:pPr>
      <w:r w:rsidRPr="004F3841">
        <w:rPr>
          <w:sz w:val="22"/>
          <w:szCs w:val="22"/>
          <w:lang w:val="en-US"/>
        </w:rPr>
        <w:t xml:space="preserve">Peruvian Times (2008). “Puno’s Regional President Pushes Referendums for more Independence from Peru’s Central Government.” May 7. </w:t>
      </w:r>
      <w:hyperlink r:id="rId38" w:history="1">
        <w:r w:rsidRPr="004F3841">
          <w:rPr>
            <w:rStyle w:val="Hyperlink"/>
            <w:sz w:val="22"/>
            <w:szCs w:val="22"/>
            <w:lang w:val="en-US"/>
          </w:rPr>
          <w:t>http://www.peruviantimes.com/07/punos-regional-president-pushes-referendums-for-more-independence-from-perus-central-government/359/</w:t>
        </w:r>
      </w:hyperlink>
      <w:r w:rsidRPr="004F3841">
        <w:rPr>
          <w:sz w:val="22"/>
          <w:szCs w:val="22"/>
          <w:lang w:val="en-US"/>
        </w:rPr>
        <w:t xml:space="preserve"> [April 4, 2022].</w:t>
      </w:r>
    </w:p>
    <w:p w14:paraId="3A528861" w14:textId="77777777" w:rsidR="00935746" w:rsidRPr="002838B9" w:rsidRDefault="00935746" w:rsidP="00EE6A17">
      <w:pPr>
        <w:pStyle w:val="NormalWeb"/>
        <w:spacing w:before="0" w:beforeAutospacing="0" w:after="60" w:afterAutospacing="0"/>
        <w:ind w:left="709" w:hanging="709"/>
        <w:rPr>
          <w:sz w:val="22"/>
          <w:szCs w:val="22"/>
        </w:rPr>
      </w:pPr>
      <w:r w:rsidRPr="004F3841">
        <w:rPr>
          <w:sz w:val="22"/>
          <w:szCs w:val="22"/>
          <w:lang w:val="en-US"/>
        </w:rPr>
        <w:t xml:space="preserve">Peruvian Times (2009). “Puno Region Renamed “Quechua and Aymara Autonomous Federal Region.” </w:t>
      </w:r>
      <w:hyperlink r:id="rId39" w:history="1">
        <w:r w:rsidRPr="002838B9">
          <w:rPr>
            <w:rStyle w:val="Hyperlink"/>
            <w:sz w:val="22"/>
            <w:szCs w:val="22"/>
          </w:rPr>
          <w:t>http://www.peruviantimes.com/16/puno-region-renamed-%E2%80%9Cquecha-and-aymara-autonomous-federal-region%E2%80%9D-move-irritates-central</w:t>
        </w:r>
      </w:hyperlink>
      <w:r w:rsidRPr="002838B9">
        <w:rPr>
          <w:sz w:val="22"/>
          <w:szCs w:val="22"/>
        </w:rPr>
        <w:t xml:space="preserve"> [April 4, 2022].</w:t>
      </w:r>
    </w:p>
    <w:p w14:paraId="0B46BAAC" w14:textId="77777777" w:rsidR="00935746" w:rsidRPr="004F3841" w:rsidRDefault="00935746" w:rsidP="00EE6A17">
      <w:pPr>
        <w:pStyle w:val="NormalWeb"/>
        <w:spacing w:before="0" w:beforeAutospacing="0" w:after="60" w:afterAutospacing="0"/>
        <w:ind w:left="709" w:hanging="709"/>
        <w:rPr>
          <w:sz w:val="22"/>
          <w:szCs w:val="22"/>
          <w:lang w:val="en-US"/>
        </w:rPr>
      </w:pPr>
      <w:r w:rsidRPr="004F3841">
        <w:rPr>
          <w:sz w:val="22"/>
          <w:szCs w:val="22"/>
          <w:lang w:val="en-US"/>
        </w:rPr>
        <w:t xml:space="preserve">Petterson, Cody (2011). “The New </w:t>
      </w:r>
      <w:proofErr w:type="spellStart"/>
      <w:r w:rsidRPr="004F3841">
        <w:rPr>
          <w:sz w:val="22"/>
          <w:szCs w:val="22"/>
          <w:lang w:val="en-US"/>
        </w:rPr>
        <w:t>Kurakas</w:t>
      </w:r>
      <w:proofErr w:type="spellEnd"/>
      <w:r w:rsidRPr="004F3841">
        <w:rPr>
          <w:sz w:val="22"/>
          <w:szCs w:val="22"/>
          <w:lang w:val="en-US"/>
        </w:rPr>
        <w:t xml:space="preserve">: The Rise of Indigenous Political Machines in </w:t>
      </w:r>
      <w:proofErr w:type="spellStart"/>
      <w:r w:rsidRPr="004F3841">
        <w:rPr>
          <w:sz w:val="22"/>
          <w:szCs w:val="22"/>
          <w:lang w:val="en-US"/>
        </w:rPr>
        <w:t>Chumbivicas</w:t>
      </w:r>
      <w:proofErr w:type="spellEnd"/>
      <w:r w:rsidRPr="004F3841">
        <w:rPr>
          <w:sz w:val="22"/>
          <w:szCs w:val="22"/>
          <w:lang w:val="en-US"/>
        </w:rPr>
        <w:t xml:space="preserve"> (Cuzco, Peru)”. In: Christine </w:t>
      </w:r>
      <w:proofErr w:type="spellStart"/>
      <w:r w:rsidRPr="004F3841">
        <w:rPr>
          <w:sz w:val="22"/>
          <w:szCs w:val="22"/>
          <w:lang w:val="en-US"/>
        </w:rPr>
        <w:t>Hunefeldt</w:t>
      </w:r>
      <w:proofErr w:type="spellEnd"/>
      <w:r w:rsidRPr="004F3841">
        <w:rPr>
          <w:sz w:val="22"/>
          <w:szCs w:val="22"/>
          <w:lang w:val="en-US"/>
        </w:rPr>
        <w:t xml:space="preserve">, and Leon </w:t>
      </w:r>
      <w:proofErr w:type="spellStart"/>
      <w:r w:rsidRPr="004F3841">
        <w:rPr>
          <w:sz w:val="22"/>
          <w:szCs w:val="22"/>
          <w:lang w:val="en-US"/>
        </w:rPr>
        <w:t>Zamosc</w:t>
      </w:r>
      <w:proofErr w:type="spellEnd"/>
      <w:r w:rsidRPr="004F3841">
        <w:rPr>
          <w:sz w:val="22"/>
          <w:szCs w:val="22"/>
          <w:lang w:val="en-US"/>
        </w:rPr>
        <w:t xml:space="preserve"> (eds.), </w:t>
      </w:r>
      <w:r w:rsidRPr="004F3841">
        <w:rPr>
          <w:i/>
          <w:sz w:val="22"/>
          <w:szCs w:val="22"/>
          <w:lang w:val="en-US"/>
        </w:rPr>
        <w:t xml:space="preserve">Ethnicity from Various Angles and Through Varied Lenses. </w:t>
      </w:r>
      <w:proofErr w:type="spellStart"/>
      <w:r w:rsidRPr="004F3841">
        <w:rPr>
          <w:i/>
          <w:sz w:val="22"/>
          <w:szCs w:val="22"/>
          <w:lang w:val="en-US"/>
        </w:rPr>
        <w:t>Yestereday’s</w:t>
      </w:r>
      <w:proofErr w:type="spellEnd"/>
      <w:r w:rsidRPr="004F3841">
        <w:rPr>
          <w:i/>
          <w:sz w:val="22"/>
          <w:szCs w:val="22"/>
          <w:lang w:val="en-US"/>
        </w:rPr>
        <w:t xml:space="preserve"> Today in Latin America, </w:t>
      </w:r>
      <w:r w:rsidRPr="004F3841">
        <w:rPr>
          <w:sz w:val="22"/>
          <w:szCs w:val="22"/>
          <w:lang w:val="en-US"/>
        </w:rPr>
        <w:t>pp. 151-183. Eastbourne: Sussex Academic Press.</w:t>
      </w:r>
    </w:p>
    <w:p w14:paraId="33740C43" w14:textId="77777777" w:rsidR="00935746" w:rsidRPr="004F3841" w:rsidRDefault="00935746" w:rsidP="00EE6A17">
      <w:pPr>
        <w:pStyle w:val="NormalWeb"/>
        <w:spacing w:before="0" w:beforeAutospacing="0" w:after="60" w:afterAutospacing="0"/>
        <w:ind w:left="709" w:hanging="709"/>
        <w:rPr>
          <w:sz w:val="22"/>
          <w:szCs w:val="22"/>
          <w:lang w:val="en-US"/>
        </w:rPr>
      </w:pPr>
      <w:r w:rsidRPr="004F3841">
        <w:rPr>
          <w:sz w:val="22"/>
          <w:szCs w:val="22"/>
          <w:lang w:val="es-ES"/>
        </w:rPr>
        <w:t>Radio Madre de Dios (2020). M</w:t>
      </w:r>
      <w:r w:rsidRPr="002B7351">
        <w:rPr>
          <w:rFonts w:ascii="PT Sans" w:hAnsi="PT Sans"/>
          <w:color w:val="242424"/>
          <w:spacing w:val="-2"/>
          <w:kern w:val="36"/>
          <w:sz w:val="48"/>
          <w:szCs w:val="48"/>
          <w:lang w:val="en-US"/>
        </w:rPr>
        <w:t xml:space="preserve"> </w:t>
      </w:r>
      <w:proofErr w:type="spellStart"/>
      <w:r w:rsidRPr="002B7351">
        <w:rPr>
          <w:sz w:val="22"/>
          <w:szCs w:val="22"/>
          <w:lang w:val="en-US"/>
        </w:rPr>
        <w:t>adre</w:t>
      </w:r>
      <w:proofErr w:type="spellEnd"/>
      <w:r w:rsidRPr="002B7351">
        <w:rPr>
          <w:sz w:val="22"/>
          <w:szCs w:val="22"/>
          <w:lang w:val="en-US"/>
        </w:rPr>
        <w:t xml:space="preserve"> de Dios: Ronderos </w:t>
      </w:r>
      <w:proofErr w:type="spellStart"/>
      <w:r w:rsidRPr="002B7351">
        <w:rPr>
          <w:sz w:val="22"/>
          <w:szCs w:val="22"/>
          <w:lang w:val="en-US"/>
        </w:rPr>
        <w:t>acatan</w:t>
      </w:r>
      <w:proofErr w:type="spellEnd"/>
      <w:r w:rsidRPr="002B7351">
        <w:rPr>
          <w:sz w:val="22"/>
          <w:szCs w:val="22"/>
          <w:lang w:val="en-US"/>
        </w:rPr>
        <w:t xml:space="preserve"> </w:t>
      </w:r>
      <w:proofErr w:type="spellStart"/>
      <w:r w:rsidRPr="002B7351">
        <w:rPr>
          <w:sz w:val="22"/>
          <w:szCs w:val="22"/>
          <w:lang w:val="en-US"/>
        </w:rPr>
        <w:t>paro</w:t>
      </w:r>
      <w:proofErr w:type="spellEnd"/>
      <w:r w:rsidRPr="002B7351">
        <w:rPr>
          <w:sz w:val="22"/>
          <w:szCs w:val="22"/>
          <w:lang w:val="en-US"/>
        </w:rPr>
        <w:t xml:space="preserve"> </w:t>
      </w:r>
      <w:proofErr w:type="spellStart"/>
      <w:r w:rsidRPr="002B7351">
        <w:rPr>
          <w:sz w:val="22"/>
          <w:szCs w:val="22"/>
          <w:lang w:val="en-US"/>
        </w:rPr>
        <w:t>nacional</w:t>
      </w:r>
      <w:proofErr w:type="spellEnd"/>
      <w:r w:rsidRPr="002B7351">
        <w:rPr>
          <w:sz w:val="22"/>
          <w:szCs w:val="22"/>
          <w:lang w:val="en-US"/>
        </w:rPr>
        <w:t xml:space="preserve"> ante </w:t>
      </w:r>
      <w:proofErr w:type="spellStart"/>
      <w:r w:rsidRPr="002B7351">
        <w:rPr>
          <w:sz w:val="22"/>
          <w:szCs w:val="22"/>
          <w:lang w:val="en-US"/>
        </w:rPr>
        <w:t>decisión</w:t>
      </w:r>
      <w:proofErr w:type="spellEnd"/>
      <w:r w:rsidRPr="002B7351">
        <w:rPr>
          <w:sz w:val="22"/>
          <w:szCs w:val="22"/>
          <w:lang w:val="en-US"/>
        </w:rPr>
        <w:t xml:space="preserve"> del TC de </w:t>
      </w:r>
      <w:proofErr w:type="spellStart"/>
      <w:r w:rsidRPr="002B7351">
        <w:rPr>
          <w:sz w:val="22"/>
          <w:szCs w:val="22"/>
          <w:lang w:val="en-US"/>
        </w:rPr>
        <w:t>limitar</w:t>
      </w:r>
      <w:proofErr w:type="spellEnd"/>
      <w:r w:rsidRPr="002B7351">
        <w:rPr>
          <w:sz w:val="22"/>
          <w:szCs w:val="22"/>
          <w:lang w:val="en-US"/>
        </w:rPr>
        <w:t xml:space="preserve"> </w:t>
      </w:r>
      <w:proofErr w:type="spellStart"/>
      <w:r w:rsidRPr="002B7351">
        <w:rPr>
          <w:sz w:val="22"/>
          <w:szCs w:val="22"/>
          <w:lang w:val="en-US"/>
        </w:rPr>
        <w:t>justicia</w:t>
      </w:r>
      <w:proofErr w:type="spellEnd"/>
      <w:r w:rsidRPr="002B7351">
        <w:rPr>
          <w:sz w:val="22"/>
          <w:szCs w:val="22"/>
          <w:lang w:val="en-US"/>
        </w:rPr>
        <w:t xml:space="preserve"> </w:t>
      </w:r>
      <w:proofErr w:type="spellStart"/>
      <w:r w:rsidRPr="002B7351">
        <w:rPr>
          <w:sz w:val="22"/>
          <w:szCs w:val="22"/>
          <w:lang w:val="en-US"/>
        </w:rPr>
        <w:t>comunal</w:t>
      </w:r>
      <w:proofErr w:type="spellEnd"/>
      <w:r w:rsidRPr="004F3841">
        <w:rPr>
          <w:sz w:val="22"/>
          <w:szCs w:val="22"/>
          <w:lang w:val="es-ES"/>
        </w:rPr>
        <w:t xml:space="preserve">. </w:t>
      </w:r>
      <w:hyperlink r:id="rId40" w:history="1">
        <w:r w:rsidRPr="004F3841">
          <w:rPr>
            <w:rStyle w:val="Hyperlink"/>
            <w:sz w:val="22"/>
            <w:szCs w:val="22"/>
            <w:lang w:val="en-US"/>
          </w:rPr>
          <w:t>https://noticias.madrededios.com/articulo/local-sociedad/ronderos-toda-region-acataron-paro-nacional-decision-tribunal-constitucional-limitar-justicia-comunal/20201201075428016949.html</w:t>
        </w:r>
      </w:hyperlink>
      <w:r w:rsidRPr="004F3841">
        <w:rPr>
          <w:sz w:val="22"/>
          <w:szCs w:val="22"/>
          <w:lang w:val="en-US"/>
        </w:rPr>
        <w:t xml:space="preserve"> [September 20, 2022]</w:t>
      </w:r>
    </w:p>
    <w:p w14:paraId="06072D87" w14:textId="77777777" w:rsidR="00935746" w:rsidRPr="004F3841" w:rsidRDefault="00935746" w:rsidP="00EE6A17">
      <w:pPr>
        <w:pStyle w:val="NormalWeb"/>
        <w:spacing w:before="0" w:beforeAutospacing="0" w:after="60" w:afterAutospacing="0"/>
        <w:ind w:left="709" w:hanging="709"/>
        <w:rPr>
          <w:sz w:val="22"/>
          <w:szCs w:val="22"/>
          <w:lang w:val="en-US"/>
        </w:rPr>
      </w:pPr>
      <w:r w:rsidRPr="004F3841">
        <w:rPr>
          <w:sz w:val="22"/>
          <w:szCs w:val="22"/>
          <w:lang w:val="es-ES"/>
        </w:rPr>
        <w:t xml:space="preserve">Ruíz Molleda, Juan Carlos (2020). </w:t>
      </w:r>
      <w:r w:rsidRPr="002B7351">
        <w:rPr>
          <w:sz w:val="22"/>
          <w:szCs w:val="22"/>
          <w:lang w:val="en-US"/>
        </w:rPr>
        <w:t xml:space="preserve">TC </w:t>
      </w:r>
      <w:proofErr w:type="spellStart"/>
      <w:r w:rsidRPr="002B7351">
        <w:rPr>
          <w:sz w:val="22"/>
          <w:szCs w:val="22"/>
          <w:lang w:val="en-US"/>
        </w:rPr>
        <w:t>emite</w:t>
      </w:r>
      <w:proofErr w:type="spellEnd"/>
      <w:r w:rsidRPr="002B7351">
        <w:rPr>
          <w:sz w:val="22"/>
          <w:szCs w:val="22"/>
          <w:lang w:val="en-US"/>
        </w:rPr>
        <w:t xml:space="preserve"> </w:t>
      </w:r>
      <w:proofErr w:type="spellStart"/>
      <w:r w:rsidRPr="002B7351">
        <w:rPr>
          <w:sz w:val="22"/>
          <w:szCs w:val="22"/>
          <w:lang w:val="en-US"/>
        </w:rPr>
        <w:t>sentencia</w:t>
      </w:r>
      <w:proofErr w:type="spellEnd"/>
      <w:r w:rsidRPr="002B7351">
        <w:rPr>
          <w:sz w:val="22"/>
          <w:szCs w:val="22"/>
          <w:lang w:val="en-US"/>
        </w:rPr>
        <w:t xml:space="preserve"> que </w:t>
      </w:r>
      <w:proofErr w:type="spellStart"/>
      <w:r w:rsidRPr="002B7351">
        <w:rPr>
          <w:sz w:val="22"/>
          <w:szCs w:val="22"/>
          <w:lang w:val="en-US"/>
        </w:rPr>
        <w:t>desconoce</w:t>
      </w:r>
      <w:proofErr w:type="spellEnd"/>
      <w:r w:rsidRPr="002B7351">
        <w:rPr>
          <w:sz w:val="22"/>
          <w:szCs w:val="22"/>
          <w:lang w:val="en-US"/>
        </w:rPr>
        <w:t xml:space="preserve"> sin mayor </w:t>
      </w:r>
      <w:proofErr w:type="spellStart"/>
      <w:r w:rsidRPr="002B7351">
        <w:rPr>
          <w:sz w:val="22"/>
          <w:szCs w:val="22"/>
          <w:lang w:val="en-US"/>
        </w:rPr>
        <w:t>motivación</w:t>
      </w:r>
      <w:proofErr w:type="spellEnd"/>
      <w:r w:rsidRPr="002B7351">
        <w:rPr>
          <w:sz w:val="22"/>
          <w:szCs w:val="22"/>
          <w:lang w:val="en-US"/>
        </w:rPr>
        <w:t xml:space="preserve"> la </w:t>
      </w:r>
      <w:proofErr w:type="spellStart"/>
      <w:r w:rsidRPr="002B7351">
        <w:rPr>
          <w:sz w:val="22"/>
          <w:szCs w:val="22"/>
          <w:lang w:val="en-US"/>
        </w:rPr>
        <w:t>facultad</w:t>
      </w:r>
      <w:proofErr w:type="spellEnd"/>
      <w:r w:rsidRPr="002B7351">
        <w:rPr>
          <w:sz w:val="22"/>
          <w:szCs w:val="22"/>
          <w:lang w:val="en-US"/>
        </w:rPr>
        <w:t xml:space="preserve"> de </w:t>
      </w:r>
      <w:proofErr w:type="spellStart"/>
      <w:r w:rsidRPr="002B7351">
        <w:rPr>
          <w:sz w:val="22"/>
          <w:szCs w:val="22"/>
          <w:lang w:val="en-US"/>
        </w:rPr>
        <w:t>administrar</w:t>
      </w:r>
      <w:proofErr w:type="spellEnd"/>
      <w:r w:rsidRPr="002B7351">
        <w:rPr>
          <w:sz w:val="22"/>
          <w:szCs w:val="22"/>
          <w:lang w:val="en-US"/>
        </w:rPr>
        <w:t xml:space="preserve"> </w:t>
      </w:r>
      <w:proofErr w:type="spellStart"/>
      <w:r w:rsidRPr="002B7351">
        <w:rPr>
          <w:sz w:val="22"/>
          <w:szCs w:val="22"/>
          <w:lang w:val="en-US"/>
        </w:rPr>
        <w:t>justicia</w:t>
      </w:r>
      <w:proofErr w:type="spellEnd"/>
      <w:r w:rsidRPr="002B7351">
        <w:rPr>
          <w:sz w:val="22"/>
          <w:szCs w:val="22"/>
          <w:lang w:val="en-US"/>
        </w:rPr>
        <w:t xml:space="preserve"> de las </w:t>
      </w:r>
      <w:proofErr w:type="spellStart"/>
      <w:r w:rsidRPr="002B7351">
        <w:rPr>
          <w:sz w:val="22"/>
          <w:szCs w:val="22"/>
          <w:lang w:val="en-US"/>
        </w:rPr>
        <w:t>rondas</w:t>
      </w:r>
      <w:proofErr w:type="spellEnd"/>
      <w:r w:rsidRPr="002B7351">
        <w:rPr>
          <w:sz w:val="22"/>
          <w:szCs w:val="22"/>
          <w:lang w:val="en-US"/>
        </w:rPr>
        <w:t xml:space="preserve"> </w:t>
      </w:r>
      <w:proofErr w:type="spellStart"/>
      <w:r w:rsidRPr="002B7351">
        <w:rPr>
          <w:sz w:val="22"/>
          <w:szCs w:val="22"/>
          <w:lang w:val="en-US"/>
        </w:rPr>
        <w:t>campesinas</w:t>
      </w:r>
      <w:proofErr w:type="spellEnd"/>
      <w:r w:rsidRPr="002B7351">
        <w:rPr>
          <w:sz w:val="22"/>
          <w:szCs w:val="22"/>
          <w:lang w:val="en-US"/>
        </w:rPr>
        <w:t xml:space="preserve">: ¿El </w:t>
      </w:r>
      <w:proofErr w:type="spellStart"/>
      <w:r w:rsidRPr="002B7351">
        <w:rPr>
          <w:sz w:val="22"/>
          <w:szCs w:val="22"/>
          <w:lang w:val="en-US"/>
        </w:rPr>
        <w:t>regreso</w:t>
      </w:r>
      <w:proofErr w:type="spellEnd"/>
      <w:r w:rsidRPr="002B7351">
        <w:rPr>
          <w:sz w:val="22"/>
          <w:szCs w:val="22"/>
          <w:lang w:val="en-US"/>
        </w:rPr>
        <w:t xml:space="preserve"> de la </w:t>
      </w:r>
      <w:proofErr w:type="spellStart"/>
      <w:r w:rsidRPr="002B7351">
        <w:rPr>
          <w:sz w:val="22"/>
          <w:szCs w:val="22"/>
          <w:lang w:val="en-US"/>
        </w:rPr>
        <w:t>criminalización</w:t>
      </w:r>
      <w:proofErr w:type="spellEnd"/>
      <w:r w:rsidRPr="002B7351">
        <w:rPr>
          <w:sz w:val="22"/>
          <w:szCs w:val="22"/>
          <w:lang w:val="en-US"/>
        </w:rPr>
        <w:t xml:space="preserve"> de las </w:t>
      </w:r>
      <w:proofErr w:type="spellStart"/>
      <w:r w:rsidRPr="002B7351">
        <w:rPr>
          <w:sz w:val="22"/>
          <w:szCs w:val="22"/>
          <w:lang w:val="en-US"/>
        </w:rPr>
        <w:t>rondas</w:t>
      </w:r>
      <w:proofErr w:type="spellEnd"/>
      <w:r w:rsidRPr="002B7351">
        <w:rPr>
          <w:sz w:val="22"/>
          <w:szCs w:val="22"/>
          <w:lang w:val="en-US"/>
        </w:rPr>
        <w:t xml:space="preserve"> </w:t>
      </w:r>
      <w:proofErr w:type="spellStart"/>
      <w:r w:rsidRPr="002B7351">
        <w:rPr>
          <w:sz w:val="22"/>
          <w:szCs w:val="22"/>
          <w:lang w:val="en-US"/>
        </w:rPr>
        <w:t>campesinas</w:t>
      </w:r>
      <w:proofErr w:type="spellEnd"/>
      <w:r w:rsidRPr="002B7351">
        <w:rPr>
          <w:sz w:val="22"/>
          <w:szCs w:val="22"/>
          <w:lang w:val="en-US"/>
        </w:rPr>
        <w:t>?</w:t>
      </w:r>
      <w:r w:rsidRPr="004F3841">
        <w:rPr>
          <w:sz w:val="22"/>
          <w:szCs w:val="22"/>
          <w:lang w:val="es-ES"/>
        </w:rPr>
        <w:t xml:space="preserve"> </w:t>
      </w:r>
      <w:hyperlink r:id="rId41" w:history="1">
        <w:r w:rsidRPr="002B7351">
          <w:rPr>
            <w:rStyle w:val="Hyperlink"/>
            <w:sz w:val="22"/>
            <w:szCs w:val="22"/>
            <w:lang w:val="en-US"/>
          </w:rPr>
          <w:t>https://www.enfoquederecho.com/2020/12/07/tc-emite-sentencia-que-desconoce-sin-mayor-motivacion-la-facultad-de-administrar-justicia-de-las-rondas-campesinas-el-regreso-de-la-criminalizacion-de-las-rondas-campesinas/</w:t>
        </w:r>
      </w:hyperlink>
      <w:r w:rsidRPr="004F3841">
        <w:rPr>
          <w:sz w:val="22"/>
          <w:szCs w:val="22"/>
          <w:lang w:val="en-US"/>
        </w:rPr>
        <w:t xml:space="preserve"> [September 20, 2022]</w:t>
      </w:r>
    </w:p>
    <w:p w14:paraId="5C6A3695" w14:textId="77777777" w:rsidR="00935746" w:rsidRPr="004F3841" w:rsidRDefault="00935746" w:rsidP="00EE6A17">
      <w:pPr>
        <w:pStyle w:val="NormalWeb"/>
        <w:spacing w:before="0" w:beforeAutospacing="0" w:after="60" w:afterAutospacing="0"/>
        <w:ind w:left="709" w:hanging="709"/>
        <w:rPr>
          <w:sz w:val="22"/>
          <w:szCs w:val="22"/>
          <w:lang w:val="en-US"/>
        </w:rPr>
      </w:pPr>
      <w:r w:rsidRPr="004F3841">
        <w:rPr>
          <w:sz w:val="22"/>
          <w:szCs w:val="22"/>
          <w:lang w:val="es-ES"/>
        </w:rPr>
        <w:t xml:space="preserve">Saroli, Anna (2001). </w:t>
      </w:r>
      <w:r w:rsidRPr="004F3841">
        <w:rPr>
          <w:sz w:val="22"/>
          <w:szCs w:val="22"/>
          <w:lang w:val="en-US"/>
        </w:rPr>
        <w:t>“Can Quechua Survive?” https://www.culturalsurvival.org/publications/cultural-survival-quarterly/can-quechua-survive [April 3, 2022].</w:t>
      </w:r>
    </w:p>
    <w:p w14:paraId="71BCE837" w14:textId="77777777" w:rsidR="00935746" w:rsidRPr="002B7351" w:rsidRDefault="00935746" w:rsidP="00EE6A17">
      <w:pPr>
        <w:pStyle w:val="NormalWeb"/>
        <w:spacing w:before="0" w:beforeAutospacing="0" w:after="60" w:afterAutospacing="0"/>
        <w:ind w:left="709" w:hanging="709"/>
        <w:rPr>
          <w:sz w:val="22"/>
          <w:szCs w:val="22"/>
          <w:lang w:val="en-US"/>
        </w:rPr>
      </w:pPr>
      <w:r w:rsidRPr="004F3841">
        <w:rPr>
          <w:sz w:val="22"/>
          <w:szCs w:val="22"/>
          <w:lang w:val="es-ES"/>
        </w:rPr>
        <w:t>Telesur (2019). P</w:t>
      </w:r>
      <w:proofErr w:type="spellStart"/>
      <w:r w:rsidRPr="002B7351">
        <w:rPr>
          <w:sz w:val="22"/>
          <w:szCs w:val="22"/>
          <w:lang w:val="en-US"/>
        </w:rPr>
        <w:t>roductores</w:t>
      </w:r>
      <w:proofErr w:type="spellEnd"/>
      <w:r w:rsidRPr="002B7351">
        <w:rPr>
          <w:sz w:val="22"/>
          <w:szCs w:val="22"/>
          <w:lang w:val="en-US"/>
        </w:rPr>
        <w:t xml:space="preserve"> </w:t>
      </w:r>
      <w:proofErr w:type="spellStart"/>
      <w:r w:rsidRPr="002B7351">
        <w:rPr>
          <w:sz w:val="22"/>
          <w:szCs w:val="22"/>
          <w:lang w:val="en-US"/>
        </w:rPr>
        <w:t>agrarios</w:t>
      </w:r>
      <w:proofErr w:type="spellEnd"/>
      <w:r w:rsidRPr="002B7351">
        <w:rPr>
          <w:sz w:val="22"/>
          <w:szCs w:val="22"/>
          <w:lang w:val="en-US"/>
        </w:rPr>
        <w:t xml:space="preserve"> </w:t>
      </w:r>
      <w:proofErr w:type="spellStart"/>
      <w:r w:rsidRPr="002B7351">
        <w:rPr>
          <w:sz w:val="22"/>
          <w:szCs w:val="22"/>
          <w:lang w:val="en-US"/>
        </w:rPr>
        <w:t>realizan</w:t>
      </w:r>
      <w:proofErr w:type="spellEnd"/>
      <w:r w:rsidRPr="002B7351">
        <w:rPr>
          <w:sz w:val="22"/>
          <w:szCs w:val="22"/>
          <w:lang w:val="en-US"/>
        </w:rPr>
        <w:t xml:space="preserve"> </w:t>
      </w:r>
      <w:proofErr w:type="spellStart"/>
      <w:r w:rsidRPr="002B7351">
        <w:rPr>
          <w:sz w:val="22"/>
          <w:szCs w:val="22"/>
          <w:lang w:val="en-US"/>
        </w:rPr>
        <w:t>paro</w:t>
      </w:r>
      <w:proofErr w:type="spellEnd"/>
      <w:r w:rsidRPr="002B7351">
        <w:rPr>
          <w:sz w:val="22"/>
          <w:szCs w:val="22"/>
          <w:lang w:val="en-US"/>
        </w:rPr>
        <w:t xml:space="preserve"> </w:t>
      </w:r>
      <w:proofErr w:type="spellStart"/>
      <w:r w:rsidRPr="002B7351">
        <w:rPr>
          <w:sz w:val="22"/>
          <w:szCs w:val="22"/>
          <w:lang w:val="en-US"/>
        </w:rPr>
        <w:t>nacional</w:t>
      </w:r>
      <w:proofErr w:type="spellEnd"/>
      <w:r w:rsidRPr="002B7351">
        <w:rPr>
          <w:sz w:val="22"/>
          <w:szCs w:val="22"/>
          <w:lang w:val="en-US"/>
        </w:rPr>
        <w:t xml:space="preserve"> </w:t>
      </w:r>
      <w:proofErr w:type="spellStart"/>
      <w:r w:rsidRPr="002B7351">
        <w:rPr>
          <w:sz w:val="22"/>
          <w:szCs w:val="22"/>
          <w:lang w:val="en-US"/>
        </w:rPr>
        <w:t>en</w:t>
      </w:r>
      <w:proofErr w:type="spellEnd"/>
      <w:r w:rsidRPr="002B7351">
        <w:rPr>
          <w:sz w:val="22"/>
          <w:szCs w:val="22"/>
          <w:lang w:val="en-US"/>
        </w:rPr>
        <w:t xml:space="preserve"> Perú</w:t>
      </w:r>
      <w:r w:rsidRPr="004F3841">
        <w:rPr>
          <w:sz w:val="22"/>
          <w:szCs w:val="22"/>
          <w:lang w:val="es-ES"/>
        </w:rPr>
        <w:t xml:space="preserve">. </w:t>
      </w:r>
      <w:hyperlink r:id="rId42" w:history="1">
        <w:r w:rsidRPr="004F3841">
          <w:rPr>
            <w:rStyle w:val="Hyperlink"/>
            <w:sz w:val="22"/>
            <w:szCs w:val="22"/>
            <w:lang w:val="en-US"/>
          </w:rPr>
          <w:t>https://www.telesurtv.net/news/peru-paro-agrario-gobierno-criticas-demandas-sociales-20190513-0024.html</w:t>
        </w:r>
      </w:hyperlink>
      <w:r w:rsidRPr="004F3841">
        <w:rPr>
          <w:sz w:val="22"/>
          <w:szCs w:val="22"/>
          <w:lang w:val="en-US"/>
        </w:rPr>
        <w:t xml:space="preserve"> September 20, 2022]</w:t>
      </w:r>
    </w:p>
    <w:p w14:paraId="77256A02" w14:textId="77777777" w:rsidR="00935746" w:rsidRPr="002B7351" w:rsidRDefault="00935746" w:rsidP="00EE6A17">
      <w:pPr>
        <w:pStyle w:val="NormalWeb"/>
        <w:spacing w:before="0" w:beforeAutospacing="0" w:after="60" w:afterAutospacing="0"/>
        <w:ind w:left="709" w:hanging="709"/>
        <w:rPr>
          <w:sz w:val="22"/>
          <w:szCs w:val="22"/>
          <w:lang w:val="en-US"/>
        </w:rPr>
      </w:pPr>
      <w:r w:rsidRPr="004F3841">
        <w:rPr>
          <w:sz w:val="22"/>
          <w:szCs w:val="22"/>
          <w:lang w:val="en-US"/>
        </w:rPr>
        <w:t xml:space="preserve">Van Cott, Donna L. (2001). “Explaining Ethnic Autonomy Regimes in Latin America.” </w:t>
      </w:r>
      <w:r w:rsidRPr="004F3841">
        <w:rPr>
          <w:i/>
          <w:iCs/>
          <w:sz w:val="22"/>
          <w:szCs w:val="22"/>
          <w:lang w:val="en-US"/>
        </w:rPr>
        <w:t>Studies in Comparative International Development</w:t>
      </w:r>
      <w:r w:rsidRPr="004F3841">
        <w:rPr>
          <w:sz w:val="22"/>
          <w:szCs w:val="22"/>
          <w:lang w:val="en-US"/>
        </w:rPr>
        <w:t xml:space="preserve"> </w:t>
      </w:r>
      <w:r w:rsidRPr="004F3841">
        <w:rPr>
          <w:iCs/>
          <w:sz w:val="22"/>
          <w:szCs w:val="22"/>
          <w:lang w:val="en-US"/>
        </w:rPr>
        <w:t>35</w:t>
      </w:r>
      <w:r w:rsidRPr="004F3841">
        <w:rPr>
          <w:sz w:val="22"/>
          <w:szCs w:val="22"/>
          <w:lang w:val="en-US"/>
        </w:rPr>
        <w:t>(4): 30-58.</w:t>
      </w:r>
    </w:p>
    <w:p w14:paraId="44C361B4" w14:textId="77777777" w:rsidR="003E0F1A" w:rsidRPr="003E0F1A" w:rsidRDefault="00935746" w:rsidP="003E0F1A">
      <w:pPr>
        <w:pStyle w:val="NormalWeb"/>
        <w:spacing w:before="0" w:beforeAutospacing="0" w:after="60" w:afterAutospacing="0"/>
        <w:ind w:left="709" w:hanging="709"/>
        <w:rPr>
          <w:sz w:val="22"/>
          <w:szCs w:val="22"/>
          <w:lang w:val="en-US"/>
        </w:rPr>
      </w:pPr>
      <w:r w:rsidRPr="004F3841">
        <w:rPr>
          <w:sz w:val="22"/>
          <w:szCs w:val="22"/>
          <w:lang w:val="en-US"/>
        </w:rPr>
        <w:t xml:space="preserve">Van Cott, Donna L. (2005). </w:t>
      </w:r>
      <w:r w:rsidRPr="004F3841">
        <w:rPr>
          <w:i/>
          <w:sz w:val="22"/>
          <w:szCs w:val="22"/>
          <w:lang w:val="en-US"/>
        </w:rPr>
        <w:t xml:space="preserve">From Movements to Parties in Latin America. The Evolution of Ethnic </w:t>
      </w:r>
      <w:r w:rsidRPr="003E0F1A">
        <w:rPr>
          <w:i/>
          <w:sz w:val="22"/>
          <w:szCs w:val="22"/>
          <w:lang w:val="en-US"/>
        </w:rPr>
        <w:t xml:space="preserve">Politics. </w:t>
      </w:r>
      <w:r w:rsidRPr="003E0F1A">
        <w:rPr>
          <w:sz w:val="22"/>
          <w:szCs w:val="22"/>
          <w:lang w:val="en-US"/>
        </w:rPr>
        <w:t>Cambridge: Cambridge University Press.</w:t>
      </w:r>
    </w:p>
    <w:p w14:paraId="3D7EAB6E" w14:textId="18CB27D2" w:rsidR="004F3841" w:rsidRPr="003E0F1A" w:rsidRDefault="003E0F1A" w:rsidP="003E0F1A">
      <w:pPr>
        <w:pStyle w:val="NormalWeb"/>
        <w:spacing w:before="0" w:beforeAutospacing="0" w:after="60" w:afterAutospacing="0"/>
        <w:ind w:left="709" w:hanging="709"/>
        <w:rPr>
          <w:sz w:val="22"/>
          <w:szCs w:val="22"/>
          <w:lang w:val="en-US"/>
        </w:rPr>
      </w:pPr>
      <w:r w:rsidRPr="003E0F1A">
        <w:rPr>
          <w:sz w:val="22"/>
          <w:szCs w:val="22"/>
          <w:lang w:val="en-US"/>
        </w:rPr>
        <w:t xml:space="preserve">Wucherpfennig, Julian, Nils </w:t>
      </w:r>
      <w:proofErr w:type="spellStart"/>
      <w:proofErr w:type="gramStart"/>
      <w:r w:rsidRPr="003E0F1A">
        <w:rPr>
          <w:sz w:val="22"/>
          <w:szCs w:val="22"/>
          <w:lang w:val="en-US"/>
        </w:rPr>
        <w:t>B.Weidmann</w:t>
      </w:r>
      <w:proofErr w:type="spellEnd"/>
      <w:proofErr w:type="gramEnd"/>
      <w:r w:rsidRPr="003E0F1A">
        <w:rPr>
          <w:sz w:val="22"/>
          <w:szCs w:val="22"/>
          <w:lang w:val="en-US"/>
        </w:rPr>
        <w:t xml:space="preserve">, Luc Girardin, Lars-Erik </w:t>
      </w:r>
      <w:proofErr w:type="spellStart"/>
      <w:r w:rsidRPr="003E0F1A">
        <w:rPr>
          <w:sz w:val="22"/>
          <w:szCs w:val="22"/>
          <w:lang w:val="en-US"/>
        </w:rPr>
        <w:t>Cederman</w:t>
      </w:r>
      <w:proofErr w:type="spellEnd"/>
      <w:r w:rsidRPr="003E0F1A">
        <w:rPr>
          <w:sz w:val="22"/>
          <w:szCs w:val="22"/>
          <w:lang w:val="en-US"/>
        </w:rPr>
        <w:t xml:space="preserve">, and Andreas Wimmer (2011). “Politically Relevant Ethnic Groups across Space and Time: Introducing the </w:t>
      </w:r>
      <w:proofErr w:type="spellStart"/>
      <w:r w:rsidRPr="003E0F1A">
        <w:rPr>
          <w:sz w:val="22"/>
          <w:szCs w:val="22"/>
          <w:lang w:val="en-US"/>
        </w:rPr>
        <w:t>GeoEPR</w:t>
      </w:r>
      <w:proofErr w:type="spellEnd"/>
      <w:r w:rsidRPr="003E0F1A">
        <w:rPr>
          <w:sz w:val="22"/>
          <w:szCs w:val="22"/>
          <w:lang w:val="en-US"/>
        </w:rPr>
        <w:t xml:space="preserve"> Dataset.” </w:t>
      </w:r>
      <w:r w:rsidRPr="003E0F1A">
        <w:rPr>
          <w:i/>
          <w:sz w:val="22"/>
          <w:szCs w:val="22"/>
        </w:rPr>
        <w:t>Conflict Management and Peace Science</w:t>
      </w:r>
      <w:r w:rsidRPr="003E0F1A">
        <w:rPr>
          <w:sz w:val="22"/>
          <w:szCs w:val="22"/>
        </w:rPr>
        <w:t xml:space="preserve"> 28(5): 423-437.</w:t>
      </w:r>
    </w:p>
    <w:sectPr w:rsidR="004F3841" w:rsidRPr="003E0F1A" w:rsidSect="00377142">
      <w:footerReference w:type="default" r:id="rId43"/>
      <w:headerReference w:type="first" r:id="rId44"/>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BB6C1" w14:textId="77777777" w:rsidR="00115CDD" w:rsidRDefault="00115CDD" w:rsidP="00A76598">
      <w:r>
        <w:separator/>
      </w:r>
    </w:p>
  </w:endnote>
  <w:endnote w:type="continuationSeparator" w:id="0">
    <w:p w14:paraId="40B09A25" w14:textId="77777777" w:rsidR="00115CDD" w:rsidRDefault="00115CDD"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91B3B" w14:textId="77777777" w:rsidR="00115CDD" w:rsidRPr="00ED0D02" w:rsidRDefault="00115CDD" w:rsidP="00ED0D02">
      <w:pPr>
        <w:pStyle w:val="Footer"/>
      </w:pPr>
      <w:r>
        <w:separator/>
      </w:r>
    </w:p>
  </w:footnote>
  <w:footnote w:type="continuationSeparator" w:id="0">
    <w:p w14:paraId="40570A3E" w14:textId="77777777" w:rsidR="00115CDD" w:rsidRDefault="00115CDD"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E39C1"/>
    <w:multiLevelType w:val="multilevel"/>
    <w:tmpl w:val="BB2AC1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E266965"/>
    <w:multiLevelType w:val="hybridMultilevel"/>
    <w:tmpl w:val="1ECE3756"/>
    <w:lvl w:ilvl="0" w:tplc="74A42AA6">
      <w:start w:val="56"/>
      <w:numFmt w:val="bullet"/>
      <w:lvlText w:val="-"/>
      <w:lvlJc w:val="left"/>
      <w:pPr>
        <w:ind w:left="920" w:hanging="360"/>
      </w:pPr>
      <w:rPr>
        <w:rFonts w:ascii="Times New Roman" w:eastAsiaTheme="minorEastAsia" w:hAnsi="Times New Roman" w:cs="Times New Roman" w:hint="default"/>
      </w:rPr>
    </w:lvl>
    <w:lvl w:ilvl="1" w:tplc="040A0003" w:tentative="1">
      <w:start w:val="1"/>
      <w:numFmt w:val="bullet"/>
      <w:lvlText w:val="o"/>
      <w:lvlJc w:val="left"/>
      <w:pPr>
        <w:ind w:left="1640" w:hanging="360"/>
      </w:pPr>
      <w:rPr>
        <w:rFonts w:ascii="Courier New" w:hAnsi="Courier New" w:cs="Courier New" w:hint="default"/>
      </w:rPr>
    </w:lvl>
    <w:lvl w:ilvl="2" w:tplc="040A0005" w:tentative="1">
      <w:start w:val="1"/>
      <w:numFmt w:val="bullet"/>
      <w:lvlText w:val=""/>
      <w:lvlJc w:val="left"/>
      <w:pPr>
        <w:ind w:left="2360" w:hanging="360"/>
      </w:pPr>
      <w:rPr>
        <w:rFonts w:ascii="Wingdings" w:hAnsi="Wingdings" w:hint="default"/>
      </w:rPr>
    </w:lvl>
    <w:lvl w:ilvl="3" w:tplc="040A0001" w:tentative="1">
      <w:start w:val="1"/>
      <w:numFmt w:val="bullet"/>
      <w:lvlText w:val=""/>
      <w:lvlJc w:val="left"/>
      <w:pPr>
        <w:ind w:left="3080" w:hanging="360"/>
      </w:pPr>
      <w:rPr>
        <w:rFonts w:ascii="Symbol" w:hAnsi="Symbol" w:hint="default"/>
      </w:rPr>
    </w:lvl>
    <w:lvl w:ilvl="4" w:tplc="040A0003" w:tentative="1">
      <w:start w:val="1"/>
      <w:numFmt w:val="bullet"/>
      <w:lvlText w:val="o"/>
      <w:lvlJc w:val="left"/>
      <w:pPr>
        <w:ind w:left="3800" w:hanging="360"/>
      </w:pPr>
      <w:rPr>
        <w:rFonts w:ascii="Courier New" w:hAnsi="Courier New" w:cs="Courier New" w:hint="default"/>
      </w:rPr>
    </w:lvl>
    <w:lvl w:ilvl="5" w:tplc="040A0005" w:tentative="1">
      <w:start w:val="1"/>
      <w:numFmt w:val="bullet"/>
      <w:lvlText w:val=""/>
      <w:lvlJc w:val="left"/>
      <w:pPr>
        <w:ind w:left="4520" w:hanging="360"/>
      </w:pPr>
      <w:rPr>
        <w:rFonts w:ascii="Wingdings" w:hAnsi="Wingdings" w:hint="default"/>
      </w:rPr>
    </w:lvl>
    <w:lvl w:ilvl="6" w:tplc="040A0001" w:tentative="1">
      <w:start w:val="1"/>
      <w:numFmt w:val="bullet"/>
      <w:lvlText w:val=""/>
      <w:lvlJc w:val="left"/>
      <w:pPr>
        <w:ind w:left="5240" w:hanging="360"/>
      </w:pPr>
      <w:rPr>
        <w:rFonts w:ascii="Symbol" w:hAnsi="Symbol" w:hint="default"/>
      </w:rPr>
    </w:lvl>
    <w:lvl w:ilvl="7" w:tplc="040A0003" w:tentative="1">
      <w:start w:val="1"/>
      <w:numFmt w:val="bullet"/>
      <w:lvlText w:val="o"/>
      <w:lvlJc w:val="left"/>
      <w:pPr>
        <w:ind w:left="5960" w:hanging="360"/>
      </w:pPr>
      <w:rPr>
        <w:rFonts w:ascii="Courier New" w:hAnsi="Courier New" w:cs="Courier New" w:hint="default"/>
      </w:rPr>
    </w:lvl>
    <w:lvl w:ilvl="8" w:tplc="040A0005" w:tentative="1">
      <w:start w:val="1"/>
      <w:numFmt w:val="bullet"/>
      <w:lvlText w:val=""/>
      <w:lvlJc w:val="left"/>
      <w:pPr>
        <w:ind w:left="6680" w:hanging="360"/>
      </w:pPr>
      <w:rPr>
        <w:rFonts w:ascii="Wingdings" w:hAnsi="Wingdings" w:hint="default"/>
      </w:rPr>
    </w:lvl>
  </w:abstractNum>
  <w:abstractNum w:abstractNumId="2" w15:restartNumberingAfterBreak="0">
    <w:nsid w:val="13833CBF"/>
    <w:multiLevelType w:val="hybridMultilevel"/>
    <w:tmpl w:val="D5DAB272"/>
    <w:lvl w:ilvl="0" w:tplc="227EB62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F6098"/>
    <w:multiLevelType w:val="hybridMultilevel"/>
    <w:tmpl w:val="94C24FC2"/>
    <w:lvl w:ilvl="0" w:tplc="2F44907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C67681"/>
    <w:multiLevelType w:val="hybridMultilevel"/>
    <w:tmpl w:val="C4BE295E"/>
    <w:lvl w:ilvl="0" w:tplc="378C446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63E7AA6"/>
    <w:multiLevelType w:val="hybridMultilevel"/>
    <w:tmpl w:val="43B01E8A"/>
    <w:lvl w:ilvl="0" w:tplc="2F4490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9" w15:restartNumberingAfterBreak="0">
    <w:nsid w:val="65C047C1"/>
    <w:multiLevelType w:val="hybridMultilevel"/>
    <w:tmpl w:val="228A6140"/>
    <w:lvl w:ilvl="0" w:tplc="2736CE2C">
      <w:start w:val="198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B5A37"/>
    <w:multiLevelType w:val="multilevel"/>
    <w:tmpl w:val="6C52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875822">
    <w:abstractNumId w:val="8"/>
  </w:num>
  <w:num w:numId="2" w16cid:durableId="249968703">
    <w:abstractNumId w:val="7"/>
  </w:num>
  <w:num w:numId="3" w16cid:durableId="718405768">
    <w:abstractNumId w:val="9"/>
  </w:num>
  <w:num w:numId="4" w16cid:durableId="1240604052">
    <w:abstractNumId w:val="4"/>
  </w:num>
  <w:num w:numId="5" w16cid:durableId="1125274229">
    <w:abstractNumId w:val="5"/>
  </w:num>
  <w:num w:numId="6" w16cid:durableId="170998071">
    <w:abstractNumId w:val="1"/>
  </w:num>
  <w:num w:numId="7" w16cid:durableId="904997499">
    <w:abstractNumId w:val="0"/>
  </w:num>
  <w:num w:numId="8" w16cid:durableId="169609551">
    <w:abstractNumId w:val="6"/>
  </w:num>
  <w:num w:numId="9" w16cid:durableId="37168910">
    <w:abstractNumId w:val="2"/>
  </w:num>
  <w:num w:numId="10" w16cid:durableId="817068766">
    <w:abstractNumId w:val="10"/>
  </w:num>
  <w:num w:numId="11" w16cid:durableId="64678055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AD6"/>
    <w:rsid w:val="00012BB2"/>
    <w:rsid w:val="00013542"/>
    <w:rsid w:val="0001365C"/>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2788E"/>
    <w:rsid w:val="00030128"/>
    <w:rsid w:val="00030CB8"/>
    <w:rsid w:val="00032418"/>
    <w:rsid w:val="0003292E"/>
    <w:rsid w:val="00033F47"/>
    <w:rsid w:val="00034F16"/>
    <w:rsid w:val="00036A9F"/>
    <w:rsid w:val="00037191"/>
    <w:rsid w:val="000373F7"/>
    <w:rsid w:val="000375E0"/>
    <w:rsid w:val="0003784F"/>
    <w:rsid w:val="00037CDE"/>
    <w:rsid w:val="0004024E"/>
    <w:rsid w:val="0004031D"/>
    <w:rsid w:val="00040BCA"/>
    <w:rsid w:val="00041168"/>
    <w:rsid w:val="00041D5B"/>
    <w:rsid w:val="00042720"/>
    <w:rsid w:val="00042DEC"/>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0B"/>
    <w:rsid w:val="000566F9"/>
    <w:rsid w:val="000576CA"/>
    <w:rsid w:val="000576E9"/>
    <w:rsid w:val="00060F88"/>
    <w:rsid w:val="0006111B"/>
    <w:rsid w:val="000615F4"/>
    <w:rsid w:val="00061AE1"/>
    <w:rsid w:val="00061BEA"/>
    <w:rsid w:val="00061D17"/>
    <w:rsid w:val="00061D31"/>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6C8C"/>
    <w:rsid w:val="0007747F"/>
    <w:rsid w:val="000774B3"/>
    <w:rsid w:val="00077F93"/>
    <w:rsid w:val="0008091D"/>
    <w:rsid w:val="00081EF6"/>
    <w:rsid w:val="0008222E"/>
    <w:rsid w:val="000838C5"/>
    <w:rsid w:val="00084D1E"/>
    <w:rsid w:val="0008568F"/>
    <w:rsid w:val="00085A60"/>
    <w:rsid w:val="000867A7"/>
    <w:rsid w:val="00086890"/>
    <w:rsid w:val="00086EEF"/>
    <w:rsid w:val="0008747A"/>
    <w:rsid w:val="00087CFD"/>
    <w:rsid w:val="00090717"/>
    <w:rsid w:val="00090AF7"/>
    <w:rsid w:val="00090B0D"/>
    <w:rsid w:val="000916C7"/>
    <w:rsid w:val="00091DA1"/>
    <w:rsid w:val="00091E92"/>
    <w:rsid w:val="00092156"/>
    <w:rsid w:val="00092D7B"/>
    <w:rsid w:val="0009498B"/>
    <w:rsid w:val="00094B36"/>
    <w:rsid w:val="00095958"/>
    <w:rsid w:val="00095BF9"/>
    <w:rsid w:val="00095D60"/>
    <w:rsid w:val="0009603F"/>
    <w:rsid w:val="00096527"/>
    <w:rsid w:val="00096D3F"/>
    <w:rsid w:val="00097593"/>
    <w:rsid w:val="000976AF"/>
    <w:rsid w:val="000A0A48"/>
    <w:rsid w:val="000A20BD"/>
    <w:rsid w:val="000A2A4F"/>
    <w:rsid w:val="000A3447"/>
    <w:rsid w:val="000A3C19"/>
    <w:rsid w:val="000A3C5C"/>
    <w:rsid w:val="000A3FC3"/>
    <w:rsid w:val="000A42E4"/>
    <w:rsid w:val="000A5A81"/>
    <w:rsid w:val="000A5B27"/>
    <w:rsid w:val="000A6439"/>
    <w:rsid w:val="000A6A0F"/>
    <w:rsid w:val="000A7508"/>
    <w:rsid w:val="000A79A4"/>
    <w:rsid w:val="000A79BA"/>
    <w:rsid w:val="000A7ACB"/>
    <w:rsid w:val="000A7AF8"/>
    <w:rsid w:val="000A7B8E"/>
    <w:rsid w:val="000B0AE4"/>
    <w:rsid w:val="000B0EE6"/>
    <w:rsid w:val="000B1D2F"/>
    <w:rsid w:val="000B1D8D"/>
    <w:rsid w:val="000B1ED6"/>
    <w:rsid w:val="000B230A"/>
    <w:rsid w:val="000B25BA"/>
    <w:rsid w:val="000B271E"/>
    <w:rsid w:val="000B2885"/>
    <w:rsid w:val="000B2BFD"/>
    <w:rsid w:val="000B2DEC"/>
    <w:rsid w:val="000B3049"/>
    <w:rsid w:val="000B45BE"/>
    <w:rsid w:val="000B4BD9"/>
    <w:rsid w:val="000B6177"/>
    <w:rsid w:val="000B694F"/>
    <w:rsid w:val="000B69C2"/>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468"/>
    <w:rsid w:val="000C592A"/>
    <w:rsid w:val="000C59D6"/>
    <w:rsid w:val="000C6217"/>
    <w:rsid w:val="000C7DEA"/>
    <w:rsid w:val="000C7F7F"/>
    <w:rsid w:val="000D06D1"/>
    <w:rsid w:val="000D1B3D"/>
    <w:rsid w:val="000D224D"/>
    <w:rsid w:val="000D2990"/>
    <w:rsid w:val="000D350D"/>
    <w:rsid w:val="000D3FD1"/>
    <w:rsid w:val="000D4B6C"/>
    <w:rsid w:val="000D5351"/>
    <w:rsid w:val="000D56A2"/>
    <w:rsid w:val="000D66C5"/>
    <w:rsid w:val="000D6A67"/>
    <w:rsid w:val="000D6B71"/>
    <w:rsid w:val="000D6BEC"/>
    <w:rsid w:val="000D7120"/>
    <w:rsid w:val="000D782B"/>
    <w:rsid w:val="000D7AD3"/>
    <w:rsid w:val="000D7BA5"/>
    <w:rsid w:val="000E0A17"/>
    <w:rsid w:val="000E0ACE"/>
    <w:rsid w:val="000E1671"/>
    <w:rsid w:val="000E18F7"/>
    <w:rsid w:val="000E1F93"/>
    <w:rsid w:val="000E21DA"/>
    <w:rsid w:val="000E2CFC"/>
    <w:rsid w:val="000E2E86"/>
    <w:rsid w:val="000E2EB3"/>
    <w:rsid w:val="000E301F"/>
    <w:rsid w:val="000E44B5"/>
    <w:rsid w:val="000E4D55"/>
    <w:rsid w:val="000E5235"/>
    <w:rsid w:val="000E5639"/>
    <w:rsid w:val="000E5CC1"/>
    <w:rsid w:val="000E64B4"/>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9C2"/>
    <w:rsid w:val="000F7D71"/>
    <w:rsid w:val="000F7F62"/>
    <w:rsid w:val="001006D6"/>
    <w:rsid w:val="00101C0C"/>
    <w:rsid w:val="00102219"/>
    <w:rsid w:val="001026AE"/>
    <w:rsid w:val="00103EA6"/>
    <w:rsid w:val="001046D9"/>
    <w:rsid w:val="001063E1"/>
    <w:rsid w:val="00106EAE"/>
    <w:rsid w:val="00106ED2"/>
    <w:rsid w:val="0010735A"/>
    <w:rsid w:val="00107E12"/>
    <w:rsid w:val="00111534"/>
    <w:rsid w:val="00111763"/>
    <w:rsid w:val="00112262"/>
    <w:rsid w:val="00112EC9"/>
    <w:rsid w:val="0011357D"/>
    <w:rsid w:val="00113774"/>
    <w:rsid w:val="001138B3"/>
    <w:rsid w:val="001147A0"/>
    <w:rsid w:val="001149D2"/>
    <w:rsid w:val="00114D57"/>
    <w:rsid w:val="0011501C"/>
    <w:rsid w:val="00115174"/>
    <w:rsid w:val="00115A52"/>
    <w:rsid w:val="00115CDD"/>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7F8"/>
    <w:rsid w:val="001309E5"/>
    <w:rsid w:val="00130D7E"/>
    <w:rsid w:val="00132834"/>
    <w:rsid w:val="001334D3"/>
    <w:rsid w:val="001338B9"/>
    <w:rsid w:val="00133FFA"/>
    <w:rsid w:val="0013498D"/>
    <w:rsid w:val="00135160"/>
    <w:rsid w:val="00136184"/>
    <w:rsid w:val="00137083"/>
    <w:rsid w:val="00137126"/>
    <w:rsid w:val="0013735A"/>
    <w:rsid w:val="00137610"/>
    <w:rsid w:val="0013775B"/>
    <w:rsid w:val="00137B49"/>
    <w:rsid w:val="00140038"/>
    <w:rsid w:val="0014179D"/>
    <w:rsid w:val="001419ED"/>
    <w:rsid w:val="00141EB9"/>
    <w:rsid w:val="0014200F"/>
    <w:rsid w:val="00142E3A"/>
    <w:rsid w:val="00144214"/>
    <w:rsid w:val="00146259"/>
    <w:rsid w:val="00146683"/>
    <w:rsid w:val="00146903"/>
    <w:rsid w:val="00146FDD"/>
    <w:rsid w:val="0014735D"/>
    <w:rsid w:val="00147C83"/>
    <w:rsid w:val="00150009"/>
    <w:rsid w:val="00151A14"/>
    <w:rsid w:val="001530B0"/>
    <w:rsid w:val="00153CD5"/>
    <w:rsid w:val="0015497E"/>
    <w:rsid w:val="00155F1E"/>
    <w:rsid w:val="0015626A"/>
    <w:rsid w:val="00156553"/>
    <w:rsid w:val="00156BA9"/>
    <w:rsid w:val="001578FE"/>
    <w:rsid w:val="00157EEA"/>
    <w:rsid w:val="00160608"/>
    <w:rsid w:val="00160618"/>
    <w:rsid w:val="00161857"/>
    <w:rsid w:val="00162B4E"/>
    <w:rsid w:val="00163150"/>
    <w:rsid w:val="00163DCF"/>
    <w:rsid w:val="00164788"/>
    <w:rsid w:val="00164C71"/>
    <w:rsid w:val="00164EA0"/>
    <w:rsid w:val="00164F0F"/>
    <w:rsid w:val="00165163"/>
    <w:rsid w:val="0016545C"/>
    <w:rsid w:val="00165A3C"/>
    <w:rsid w:val="00166979"/>
    <w:rsid w:val="00170678"/>
    <w:rsid w:val="00171303"/>
    <w:rsid w:val="0017149E"/>
    <w:rsid w:val="001748A9"/>
    <w:rsid w:val="001749E3"/>
    <w:rsid w:val="001750B9"/>
    <w:rsid w:val="001766B5"/>
    <w:rsid w:val="001766C9"/>
    <w:rsid w:val="00180323"/>
    <w:rsid w:val="00180D32"/>
    <w:rsid w:val="0018124C"/>
    <w:rsid w:val="00181E16"/>
    <w:rsid w:val="00181F91"/>
    <w:rsid w:val="00182299"/>
    <w:rsid w:val="00182C12"/>
    <w:rsid w:val="00183CF1"/>
    <w:rsid w:val="00184261"/>
    <w:rsid w:val="0018463E"/>
    <w:rsid w:val="00184A75"/>
    <w:rsid w:val="00184DA5"/>
    <w:rsid w:val="00185186"/>
    <w:rsid w:val="0018662F"/>
    <w:rsid w:val="00187192"/>
    <w:rsid w:val="00187474"/>
    <w:rsid w:val="00187C57"/>
    <w:rsid w:val="00190B84"/>
    <w:rsid w:val="001911F9"/>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2CBF"/>
    <w:rsid w:val="001A36BA"/>
    <w:rsid w:val="001A3D4E"/>
    <w:rsid w:val="001A4089"/>
    <w:rsid w:val="001A45FA"/>
    <w:rsid w:val="001A67B6"/>
    <w:rsid w:val="001A6A8C"/>
    <w:rsid w:val="001B02CA"/>
    <w:rsid w:val="001B087A"/>
    <w:rsid w:val="001B11D9"/>
    <w:rsid w:val="001B1619"/>
    <w:rsid w:val="001B163E"/>
    <w:rsid w:val="001B361F"/>
    <w:rsid w:val="001B425B"/>
    <w:rsid w:val="001B4596"/>
    <w:rsid w:val="001B4B96"/>
    <w:rsid w:val="001B4C42"/>
    <w:rsid w:val="001B5850"/>
    <w:rsid w:val="001B5B52"/>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8ED"/>
    <w:rsid w:val="001D2A13"/>
    <w:rsid w:val="001D2E0B"/>
    <w:rsid w:val="001D2E2E"/>
    <w:rsid w:val="001D37E3"/>
    <w:rsid w:val="001D3EF2"/>
    <w:rsid w:val="001D3FE2"/>
    <w:rsid w:val="001D480B"/>
    <w:rsid w:val="001D5613"/>
    <w:rsid w:val="001D5661"/>
    <w:rsid w:val="001D56E2"/>
    <w:rsid w:val="001D5CE3"/>
    <w:rsid w:val="001D629F"/>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6F8"/>
    <w:rsid w:val="001F4E63"/>
    <w:rsid w:val="001F4E76"/>
    <w:rsid w:val="001F5A95"/>
    <w:rsid w:val="001F5CD4"/>
    <w:rsid w:val="001F6114"/>
    <w:rsid w:val="001F6D6A"/>
    <w:rsid w:val="001F710A"/>
    <w:rsid w:val="001F7A7E"/>
    <w:rsid w:val="001F7CEA"/>
    <w:rsid w:val="002013F5"/>
    <w:rsid w:val="00202122"/>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7D6"/>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0C22"/>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311B"/>
    <w:rsid w:val="00274787"/>
    <w:rsid w:val="00274A07"/>
    <w:rsid w:val="0027573F"/>
    <w:rsid w:val="00275873"/>
    <w:rsid w:val="00275F34"/>
    <w:rsid w:val="00276285"/>
    <w:rsid w:val="00276683"/>
    <w:rsid w:val="00276796"/>
    <w:rsid w:val="00277382"/>
    <w:rsid w:val="002775B8"/>
    <w:rsid w:val="00277AAC"/>
    <w:rsid w:val="00277EF9"/>
    <w:rsid w:val="002800CD"/>
    <w:rsid w:val="002809D2"/>
    <w:rsid w:val="00280F45"/>
    <w:rsid w:val="002811E0"/>
    <w:rsid w:val="00281315"/>
    <w:rsid w:val="00282A3F"/>
    <w:rsid w:val="00282BE1"/>
    <w:rsid w:val="002838B9"/>
    <w:rsid w:val="00283D71"/>
    <w:rsid w:val="00284E84"/>
    <w:rsid w:val="00284EF8"/>
    <w:rsid w:val="00286348"/>
    <w:rsid w:val="00286938"/>
    <w:rsid w:val="00287061"/>
    <w:rsid w:val="00287478"/>
    <w:rsid w:val="002875A6"/>
    <w:rsid w:val="00287A29"/>
    <w:rsid w:val="00290754"/>
    <w:rsid w:val="00291626"/>
    <w:rsid w:val="00291B25"/>
    <w:rsid w:val="00292CDA"/>
    <w:rsid w:val="00292E78"/>
    <w:rsid w:val="002937E2"/>
    <w:rsid w:val="00293C65"/>
    <w:rsid w:val="00293E03"/>
    <w:rsid w:val="00294027"/>
    <w:rsid w:val="002944FA"/>
    <w:rsid w:val="002954BD"/>
    <w:rsid w:val="00296050"/>
    <w:rsid w:val="0029605A"/>
    <w:rsid w:val="002970BB"/>
    <w:rsid w:val="00297EC8"/>
    <w:rsid w:val="002A08BF"/>
    <w:rsid w:val="002A0CEC"/>
    <w:rsid w:val="002A116E"/>
    <w:rsid w:val="002A1666"/>
    <w:rsid w:val="002A1E8E"/>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E0B"/>
    <w:rsid w:val="002B2FBD"/>
    <w:rsid w:val="002B3995"/>
    <w:rsid w:val="002B3B60"/>
    <w:rsid w:val="002B3C70"/>
    <w:rsid w:val="002B3EA9"/>
    <w:rsid w:val="002B467D"/>
    <w:rsid w:val="002B48F9"/>
    <w:rsid w:val="002B4C56"/>
    <w:rsid w:val="002B5565"/>
    <w:rsid w:val="002B6E7A"/>
    <w:rsid w:val="002B7351"/>
    <w:rsid w:val="002B7825"/>
    <w:rsid w:val="002C043C"/>
    <w:rsid w:val="002C0601"/>
    <w:rsid w:val="002C09DB"/>
    <w:rsid w:val="002C1614"/>
    <w:rsid w:val="002C1A12"/>
    <w:rsid w:val="002C1BA8"/>
    <w:rsid w:val="002C1D26"/>
    <w:rsid w:val="002C30B5"/>
    <w:rsid w:val="002C32F4"/>
    <w:rsid w:val="002C360C"/>
    <w:rsid w:val="002C3D0E"/>
    <w:rsid w:val="002C3D31"/>
    <w:rsid w:val="002C3FE2"/>
    <w:rsid w:val="002C4B5B"/>
    <w:rsid w:val="002C4CC2"/>
    <w:rsid w:val="002C4E8D"/>
    <w:rsid w:val="002C5503"/>
    <w:rsid w:val="002C5ECA"/>
    <w:rsid w:val="002C5F1C"/>
    <w:rsid w:val="002C61AE"/>
    <w:rsid w:val="002C6801"/>
    <w:rsid w:val="002C7206"/>
    <w:rsid w:val="002C73F1"/>
    <w:rsid w:val="002C7C0A"/>
    <w:rsid w:val="002D0101"/>
    <w:rsid w:val="002D2036"/>
    <w:rsid w:val="002D24AD"/>
    <w:rsid w:val="002D2A1D"/>
    <w:rsid w:val="002D2A50"/>
    <w:rsid w:val="002D35A5"/>
    <w:rsid w:val="002D3711"/>
    <w:rsid w:val="002D3965"/>
    <w:rsid w:val="002D43D3"/>
    <w:rsid w:val="002D4841"/>
    <w:rsid w:val="002D4C1C"/>
    <w:rsid w:val="002D4D99"/>
    <w:rsid w:val="002D5B88"/>
    <w:rsid w:val="002D685F"/>
    <w:rsid w:val="002D6FD1"/>
    <w:rsid w:val="002D73D5"/>
    <w:rsid w:val="002D74A1"/>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65B"/>
    <w:rsid w:val="00311A15"/>
    <w:rsid w:val="003120A9"/>
    <w:rsid w:val="0031212A"/>
    <w:rsid w:val="00312A11"/>
    <w:rsid w:val="0031313D"/>
    <w:rsid w:val="00313352"/>
    <w:rsid w:val="00313995"/>
    <w:rsid w:val="003139E6"/>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379A4"/>
    <w:rsid w:val="0034043C"/>
    <w:rsid w:val="00340504"/>
    <w:rsid w:val="00340E7E"/>
    <w:rsid w:val="0034181D"/>
    <w:rsid w:val="00341C67"/>
    <w:rsid w:val="0034209E"/>
    <w:rsid w:val="003422DB"/>
    <w:rsid w:val="0034234C"/>
    <w:rsid w:val="00342AB6"/>
    <w:rsid w:val="00342F78"/>
    <w:rsid w:val="003430B3"/>
    <w:rsid w:val="003434C5"/>
    <w:rsid w:val="00344242"/>
    <w:rsid w:val="00344F61"/>
    <w:rsid w:val="003455B3"/>
    <w:rsid w:val="003456E9"/>
    <w:rsid w:val="00345E42"/>
    <w:rsid w:val="003503E5"/>
    <w:rsid w:val="00350581"/>
    <w:rsid w:val="00350697"/>
    <w:rsid w:val="00350A2D"/>
    <w:rsid w:val="00351B21"/>
    <w:rsid w:val="00352A37"/>
    <w:rsid w:val="003533D1"/>
    <w:rsid w:val="003537AA"/>
    <w:rsid w:val="00353DC8"/>
    <w:rsid w:val="0035463B"/>
    <w:rsid w:val="0035487E"/>
    <w:rsid w:val="003567B5"/>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3CC6"/>
    <w:rsid w:val="0038482C"/>
    <w:rsid w:val="00384AE4"/>
    <w:rsid w:val="00384BED"/>
    <w:rsid w:val="00384CFA"/>
    <w:rsid w:val="00387133"/>
    <w:rsid w:val="00387245"/>
    <w:rsid w:val="00387FB0"/>
    <w:rsid w:val="00391AA0"/>
    <w:rsid w:val="00392A18"/>
    <w:rsid w:val="00392C66"/>
    <w:rsid w:val="00392CE3"/>
    <w:rsid w:val="00392F2C"/>
    <w:rsid w:val="003935CD"/>
    <w:rsid w:val="003942C0"/>
    <w:rsid w:val="0039442C"/>
    <w:rsid w:val="003955C9"/>
    <w:rsid w:val="00396332"/>
    <w:rsid w:val="00396D40"/>
    <w:rsid w:val="00396E6C"/>
    <w:rsid w:val="003975F8"/>
    <w:rsid w:val="003977E0"/>
    <w:rsid w:val="0039781A"/>
    <w:rsid w:val="00397B21"/>
    <w:rsid w:val="003A08C6"/>
    <w:rsid w:val="003A0BBB"/>
    <w:rsid w:val="003A0C01"/>
    <w:rsid w:val="003A0C1C"/>
    <w:rsid w:val="003A1592"/>
    <w:rsid w:val="003A2AAD"/>
    <w:rsid w:val="003A31CE"/>
    <w:rsid w:val="003A3808"/>
    <w:rsid w:val="003A39AB"/>
    <w:rsid w:val="003A3D93"/>
    <w:rsid w:val="003A43E5"/>
    <w:rsid w:val="003A4FAA"/>
    <w:rsid w:val="003A57D2"/>
    <w:rsid w:val="003A582D"/>
    <w:rsid w:val="003A5C8D"/>
    <w:rsid w:val="003A66DA"/>
    <w:rsid w:val="003A71CD"/>
    <w:rsid w:val="003A7371"/>
    <w:rsid w:val="003A7FFC"/>
    <w:rsid w:val="003B00B6"/>
    <w:rsid w:val="003B022E"/>
    <w:rsid w:val="003B05B9"/>
    <w:rsid w:val="003B2266"/>
    <w:rsid w:val="003B3618"/>
    <w:rsid w:val="003B3685"/>
    <w:rsid w:val="003B4FB6"/>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4C6E"/>
    <w:rsid w:val="003C50B3"/>
    <w:rsid w:val="003C52E7"/>
    <w:rsid w:val="003C56A6"/>
    <w:rsid w:val="003C6D66"/>
    <w:rsid w:val="003C7900"/>
    <w:rsid w:val="003C7D71"/>
    <w:rsid w:val="003C7EBA"/>
    <w:rsid w:val="003D0BEC"/>
    <w:rsid w:val="003D0D4F"/>
    <w:rsid w:val="003D0DA7"/>
    <w:rsid w:val="003D19EB"/>
    <w:rsid w:val="003D3016"/>
    <w:rsid w:val="003D3553"/>
    <w:rsid w:val="003D3FAA"/>
    <w:rsid w:val="003D4949"/>
    <w:rsid w:val="003D4F97"/>
    <w:rsid w:val="003D59D2"/>
    <w:rsid w:val="003D5AC4"/>
    <w:rsid w:val="003D5CAD"/>
    <w:rsid w:val="003D5CFF"/>
    <w:rsid w:val="003D6ABE"/>
    <w:rsid w:val="003D7762"/>
    <w:rsid w:val="003E0594"/>
    <w:rsid w:val="003E0F1A"/>
    <w:rsid w:val="003E1517"/>
    <w:rsid w:val="003E1599"/>
    <w:rsid w:val="003E2110"/>
    <w:rsid w:val="003E2B6C"/>
    <w:rsid w:val="003E32AB"/>
    <w:rsid w:val="003E3C67"/>
    <w:rsid w:val="003E4108"/>
    <w:rsid w:val="003E4C71"/>
    <w:rsid w:val="003E4CA8"/>
    <w:rsid w:val="003E4F58"/>
    <w:rsid w:val="003E5EF8"/>
    <w:rsid w:val="003E629D"/>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3FA"/>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7DC"/>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451"/>
    <w:rsid w:val="00433CFA"/>
    <w:rsid w:val="0043488F"/>
    <w:rsid w:val="00434A89"/>
    <w:rsid w:val="0043542E"/>
    <w:rsid w:val="0043670A"/>
    <w:rsid w:val="00436728"/>
    <w:rsid w:val="00437505"/>
    <w:rsid w:val="00437DB6"/>
    <w:rsid w:val="00440581"/>
    <w:rsid w:val="004407F8"/>
    <w:rsid w:val="0044082C"/>
    <w:rsid w:val="00440CC8"/>
    <w:rsid w:val="00441048"/>
    <w:rsid w:val="0044148C"/>
    <w:rsid w:val="00441946"/>
    <w:rsid w:val="00441EDA"/>
    <w:rsid w:val="004420BA"/>
    <w:rsid w:val="00442735"/>
    <w:rsid w:val="0044274E"/>
    <w:rsid w:val="004435A2"/>
    <w:rsid w:val="0044373F"/>
    <w:rsid w:val="0044399B"/>
    <w:rsid w:val="00443BE1"/>
    <w:rsid w:val="00444006"/>
    <w:rsid w:val="00444BE4"/>
    <w:rsid w:val="004450CB"/>
    <w:rsid w:val="00445BBC"/>
    <w:rsid w:val="0044653C"/>
    <w:rsid w:val="004475B3"/>
    <w:rsid w:val="00451698"/>
    <w:rsid w:val="0045181E"/>
    <w:rsid w:val="00451C56"/>
    <w:rsid w:val="00451EF7"/>
    <w:rsid w:val="00452549"/>
    <w:rsid w:val="00452FED"/>
    <w:rsid w:val="004531E6"/>
    <w:rsid w:val="0045329E"/>
    <w:rsid w:val="0045346C"/>
    <w:rsid w:val="0045394C"/>
    <w:rsid w:val="00453A9D"/>
    <w:rsid w:val="004540BB"/>
    <w:rsid w:val="00454839"/>
    <w:rsid w:val="00455243"/>
    <w:rsid w:val="00455660"/>
    <w:rsid w:val="00455B64"/>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7D7"/>
    <w:rsid w:val="004709F2"/>
    <w:rsid w:val="00470CFF"/>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9B"/>
    <w:rsid w:val="00481EC9"/>
    <w:rsid w:val="00482C69"/>
    <w:rsid w:val="00483A53"/>
    <w:rsid w:val="004843EB"/>
    <w:rsid w:val="00484638"/>
    <w:rsid w:val="004848FC"/>
    <w:rsid w:val="00485DD5"/>
    <w:rsid w:val="00486031"/>
    <w:rsid w:val="004861D3"/>
    <w:rsid w:val="004866ED"/>
    <w:rsid w:val="00487488"/>
    <w:rsid w:val="00487518"/>
    <w:rsid w:val="00487799"/>
    <w:rsid w:val="004904FE"/>
    <w:rsid w:val="004905F5"/>
    <w:rsid w:val="00490919"/>
    <w:rsid w:val="00490A89"/>
    <w:rsid w:val="004920B3"/>
    <w:rsid w:val="0049290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A7F06"/>
    <w:rsid w:val="004B018E"/>
    <w:rsid w:val="004B089F"/>
    <w:rsid w:val="004B17F1"/>
    <w:rsid w:val="004B2082"/>
    <w:rsid w:val="004B359F"/>
    <w:rsid w:val="004B3D05"/>
    <w:rsid w:val="004B400E"/>
    <w:rsid w:val="004B40A1"/>
    <w:rsid w:val="004B4C1C"/>
    <w:rsid w:val="004B4D92"/>
    <w:rsid w:val="004B534E"/>
    <w:rsid w:val="004B558A"/>
    <w:rsid w:val="004B5AE9"/>
    <w:rsid w:val="004B5DD8"/>
    <w:rsid w:val="004B607A"/>
    <w:rsid w:val="004B7363"/>
    <w:rsid w:val="004B7487"/>
    <w:rsid w:val="004B7F6C"/>
    <w:rsid w:val="004C012C"/>
    <w:rsid w:val="004C0534"/>
    <w:rsid w:val="004C078E"/>
    <w:rsid w:val="004C0DC7"/>
    <w:rsid w:val="004C17F9"/>
    <w:rsid w:val="004C23A5"/>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2"/>
    <w:rsid w:val="004D1AE9"/>
    <w:rsid w:val="004D2758"/>
    <w:rsid w:val="004D31BE"/>
    <w:rsid w:val="004D344B"/>
    <w:rsid w:val="004D3E36"/>
    <w:rsid w:val="004D50C7"/>
    <w:rsid w:val="004D514D"/>
    <w:rsid w:val="004D6310"/>
    <w:rsid w:val="004D6C27"/>
    <w:rsid w:val="004D7BC8"/>
    <w:rsid w:val="004D7E1D"/>
    <w:rsid w:val="004E1AE8"/>
    <w:rsid w:val="004E1F66"/>
    <w:rsid w:val="004E253F"/>
    <w:rsid w:val="004E4352"/>
    <w:rsid w:val="004E47D5"/>
    <w:rsid w:val="004E47F4"/>
    <w:rsid w:val="004E4BAD"/>
    <w:rsid w:val="004E4D7B"/>
    <w:rsid w:val="004E64EF"/>
    <w:rsid w:val="004E6FAC"/>
    <w:rsid w:val="004E74B4"/>
    <w:rsid w:val="004E7A34"/>
    <w:rsid w:val="004F0243"/>
    <w:rsid w:val="004F0B7B"/>
    <w:rsid w:val="004F125D"/>
    <w:rsid w:val="004F25AB"/>
    <w:rsid w:val="004F2B33"/>
    <w:rsid w:val="004F3841"/>
    <w:rsid w:val="004F3C90"/>
    <w:rsid w:val="004F3D8F"/>
    <w:rsid w:val="004F45DE"/>
    <w:rsid w:val="004F4797"/>
    <w:rsid w:val="004F4DD8"/>
    <w:rsid w:val="004F505A"/>
    <w:rsid w:val="004F53FC"/>
    <w:rsid w:val="004F5FF7"/>
    <w:rsid w:val="004F6C76"/>
    <w:rsid w:val="004F72E1"/>
    <w:rsid w:val="004F73EF"/>
    <w:rsid w:val="004F7829"/>
    <w:rsid w:val="005004BF"/>
    <w:rsid w:val="005004FE"/>
    <w:rsid w:val="005014E3"/>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4D7D"/>
    <w:rsid w:val="00515147"/>
    <w:rsid w:val="00515457"/>
    <w:rsid w:val="005154D1"/>
    <w:rsid w:val="005154E9"/>
    <w:rsid w:val="0051564A"/>
    <w:rsid w:val="0051667E"/>
    <w:rsid w:val="00516E1D"/>
    <w:rsid w:val="00517091"/>
    <w:rsid w:val="005203EE"/>
    <w:rsid w:val="0052168D"/>
    <w:rsid w:val="005216EA"/>
    <w:rsid w:val="005217F3"/>
    <w:rsid w:val="00521E4A"/>
    <w:rsid w:val="00521FB1"/>
    <w:rsid w:val="00522AF5"/>
    <w:rsid w:val="00522BF2"/>
    <w:rsid w:val="00522C00"/>
    <w:rsid w:val="005234EA"/>
    <w:rsid w:val="00523B79"/>
    <w:rsid w:val="00523C23"/>
    <w:rsid w:val="00523E14"/>
    <w:rsid w:val="005242DD"/>
    <w:rsid w:val="00525B06"/>
    <w:rsid w:val="00525DB9"/>
    <w:rsid w:val="00525E5F"/>
    <w:rsid w:val="0052617C"/>
    <w:rsid w:val="005273A9"/>
    <w:rsid w:val="00527E45"/>
    <w:rsid w:val="005308CF"/>
    <w:rsid w:val="0053143A"/>
    <w:rsid w:val="00531DA8"/>
    <w:rsid w:val="00531E76"/>
    <w:rsid w:val="00531EC4"/>
    <w:rsid w:val="00532940"/>
    <w:rsid w:val="00532B37"/>
    <w:rsid w:val="005338B1"/>
    <w:rsid w:val="00534096"/>
    <w:rsid w:val="00534228"/>
    <w:rsid w:val="00534A1A"/>
    <w:rsid w:val="00534AA8"/>
    <w:rsid w:val="00535347"/>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39FC"/>
    <w:rsid w:val="005544D0"/>
    <w:rsid w:val="00554703"/>
    <w:rsid w:val="00554819"/>
    <w:rsid w:val="00555022"/>
    <w:rsid w:val="005550F2"/>
    <w:rsid w:val="00555557"/>
    <w:rsid w:val="00555D14"/>
    <w:rsid w:val="00556915"/>
    <w:rsid w:val="00557079"/>
    <w:rsid w:val="005570CE"/>
    <w:rsid w:val="005576ED"/>
    <w:rsid w:val="00557A62"/>
    <w:rsid w:val="00560BF5"/>
    <w:rsid w:val="005611A1"/>
    <w:rsid w:val="00561746"/>
    <w:rsid w:val="00561E70"/>
    <w:rsid w:val="00561ED8"/>
    <w:rsid w:val="0056204A"/>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4BE5"/>
    <w:rsid w:val="00575C78"/>
    <w:rsid w:val="00575F69"/>
    <w:rsid w:val="00576D8E"/>
    <w:rsid w:val="0057705E"/>
    <w:rsid w:val="005774EB"/>
    <w:rsid w:val="005806CD"/>
    <w:rsid w:val="005818D7"/>
    <w:rsid w:val="00582DC8"/>
    <w:rsid w:val="00583177"/>
    <w:rsid w:val="0058469E"/>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4EB7"/>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40A"/>
    <w:rsid w:val="005B05A4"/>
    <w:rsid w:val="005B08F0"/>
    <w:rsid w:val="005B0DE5"/>
    <w:rsid w:val="005B1247"/>
    <w:rsid w:val="005B1AD3"/>
    <w:rsid w:val="005B310C"/>
    <w:rsid w:val="005B311C"/>
    <w:rsid w:val="005B3843"/>
    <w:rsid w:val="005B388D"/>
    <w:rsid w:val="005B3D1E"/>
    <w:rsid w:val="005B4C9F"/>
    <w:rsid w:val="005B510F"/>
    <w:rsid w:val="005B577C"/>
    <w:rsid w:val="005B61F9"/>
    <w:rsid w:val="005B733E"/>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1C3C"/>
    <w:rsid w:val="005D24D8"/>
    <w:rsid w:val="005D2915"/>
    <w:rsid w:val="005D366D"/>
    <w:rsid w:val="005D4634"/>
    <w:rsid w:val="005D646E"/>
    <w:rsid w:val="005D6FC4"/>
    <w:rsid w:val="005D7B1D"/>
    <w:rsid w:val="005D7FAC"/>
    <w:rsid w:val="005E0839"/>
    <w:rsid w:val="005E0A34"/>
    <w:rsid w:val="005E159D"/>
    <w:rsid w:val="005E19D9"/>
    <w:rsid w:val="005E1BC2"/>
    <w:rsid w:val="005E26FE"/>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4808"/>
    <w:rsid w:val="005F596F"/>
    <w:rsid w:val="005F5CAE"/>
    <w:rsid w:val="005F67B2"/>
    <w:rsid w:val="00601323"/>
    <w:rsid w:val="00601A70"/>
    <w:rsid w:val="0060343B"/>
    <w:rsid w:val="00603B83"/>
    <w:rsid w:val="00603BDD"/>
    <w:rsid w:val="00603E8F"/>
    <w:rsid w:val="00603F9F"/>
    <w:rsid w:val="0060404F"/>
    <w:rsid w:val="00604479"/>
    <w:rsid w:val="006045D9"/>
    <w:rsid w:val="00604AFE"/>
    <w:rsid w:val="006050F0"/>
    <w:rsid w:val="00605329"/>
    <w:rsid w:val="00605AB3"/>
    <w:rsid w:val="00606524"/>
    <w:rsid w:val="00606CC6"/>
    <w:rsid w:val="00607072"/>
    <w:rsid w:val="00607F7C"/>
    <w:rsid w:val="00610E38"/>
    <w:rsid w:val="00612977"/>
    <w:rsid w:val="00614377"/>
    <w:rsid w:val="00614471"/>
    <w:rsid w:val="0061449B"/>
    <w:rsid w:val="00614E82"/>
    <w:rsid w:val="0061599D"/>
    <w:rsid w:val="0061624C"/>
    <w:rsid w:val="00617398"/>
    <w:rsid w:val="00617BB0"/>
    <w:rsid w:val="006203DB"/>
    <w:rsid w:val="00620F21"/>
    <w:rsid w:val="006216D9"/>
    <w:rsid w:val="00621B04"/>
    <w:rsid w:val="00622FB9"/>
    <w:rsid w:val="00624114"/>
    <w:rsid w:val="00626250"/>
    <w:rsid w:val="00626EB9"/>
    <w:rsid w:val="00626EDB"/>
    <w:rsid w:val="0062792C"/>
    <w:rsid w:val="00627FB9"/>
    <w:rsid w:val="006321C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803"/>
    <w:rsid w:val="00644AB0"/>
    <w:rsid w:val="006453B3"/>
    <w:rsid w:val="00645471"/>
    <w:rsid w:val="00645C3E"/>
    <w:rsid w:val="00645D8A"/>
    <w:rsid w:val="006467B2"/>
    <w:rsid w:val="00647489"/>
    <w:rsid w:val="00647731"/>
    <w:rsid w:val="00650E1B"/>
    <w:rsid w:val="00650EC6"/>
    <w:rsid w:val="00652922"/>
    <w:rsid w:val="0065301B"/>
    <w:rsid w:val="00654EAB"/>
    <w:rsid w:val="0065547B"/>
    <w:rsid w:val="0065660B"/>
    <w:rsid w:val="00657926"/>
    <w:rsid w:val="00657D87"/>
    <w:rsid w:val="00661DEA"/>
    <w:rsid w:val="0066280A"/>
    <w:rsid w:val="00662BA2"/>
    <w:rsid w:val="00663093"/>
    <w:rsid w:val="006636C9"/>
    <w:rsid w:val="006637A3"/>
    <w:rsid w:val="00664856"/>
    <w:rsid w:val="00664FAF"/>
    <w:rsid w:val="00666C56"/>
    <w:rsid w:val="00667254"/>
    <w:rsid w:val="00667D02"/>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3D9"/>
    <w:rsid w:val="00684884"/>
    <w:rsid w:val="00684AB3"/>
    <w:rsid w:val="00684D1D"/>
    <w:rsid w:val="00684DD4"/>
    <w:rsid w:val="006860F2"/>
    <w:rsid w:val="00686432"/>
    <w:rsid w:val="00687D89"/>
    <w:rsid w:val="006902D3"/>
    <w:rsid w:val="006908E3"/>
    <w:rsid w:val="00690A4E"/>
    <w:rsid w:val="006910B0"/>
    <w:rsid w:val="0069148C"/>
    <w:rsid w:val="00691AC9"/>
    <w:rsid w:val="0069257E"/>
    <w:rsid w:val="00692B58"/>
    <w:rsid w:val="006931C7"/>
    <w:rsid w:val="0069323B"/>
    <w:rsid w:val="006939A7"/>
    <w:rsid w:val="00693CD1"/>
    <w:rsid w:val="006951D8"/>
    <w:rsid w:val="006969BC"/>
    <w:rsid w:val="00696B57"/>
    <w:rsid w:val="00697485"/>
    <w:rsid w:val="0069754A"/>
    <w:rsid w:val="00697809"/>
    <w:rsid w:val="00697EFD"/>
    <w:rsid w:val="006A080E"/>
    <w:rsid w:val="006A0A28"/>
    <w:rsid w:val="006A1501"/>
    <w:rsid w:val="006A19F6"/>
    <w:rsid w:val="006A30AB"/>
    <w:rsid w:val="006A3524"/>
    <w:rsid w:val="006A3D6A"/>
    <w:rsid w:val="006A3F96"/>
    <w:rsid w:val="006A416E"/>
    <w:rsid w:val="006A4428"/>
    <w:rsid w:val="006A461B"/>
    <w:rsid w:val="006A46DA"/>
    <w:rsid w:val="006A4F9C"/>
    <w:rsid w:val="006A5A1F"/>
    <w:rsid w:val="006A5A4C"/>
    <w:rsid w:val="006A5ADD"/>
    <w:rsid w:val="006A5CA8"/>
    <w:rsid w:val="006A60EA"/>
    <w:rsid w:val="006A6AA8"/>
    <w:rsid w:val="006A77C4"/>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034"/>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4475"/>
    <w:rsid w:val="006E52A9"/>
    <w:rsid w:val="006E5CBD"/>
    <w:rsid w:val="006E62DC"/>
    <w:rsid w:val="006E6785"/>
    <w:rsid w:val="006E6D0A"/>
    <w:rsid w:val="006E76C7"/>
    <w:rsid w:val="006E7B2F"/>
    <w:rsid w:val="006E7C82"/>
    <w:rsid w:val="006E7DE1"/>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24D0"/>
    <w:rsid w:val="00703D84"/>
    <w:rsid w:val="007041DB"/>
    <w:rsid w:val="00704BA8"/>
    <w:rsid w:val="007051C1"/>
    <w:rsid w:val="007054D2"/>
    <w:rsid w:val="00705B0C"/>
    <w:rsid w:val="007065EE"/>
    <w:rsid w:val="00706A96"/>
    <w:rsid w:val="00706BDA"/>
    <w:rsid w:val="00707107"/>
    <w:rsid w:val="0071020A"/>
    <w:rsid w:val="00710CED"/>
    <w:rsid w:val="00711DCF"/>
    <w:rsid w:val="007120B0"/>
    <w:rsid w:val="00712631"/>
    <w:rsid w:val="007135C4"/>
    <w:rsid w:val="00713771"/>
    <w:rsid w:val="00713813"/>
    <w:rsid w:val="00713A5F"/>
    <w:rsid w:val="0071403A"/>
    <w:rsid w:val="00714477"/>
    <w:rsid w:val="00714B29"/>
    <w:rsid w:val="00715BA1"/>
    <w:rsid w:val="007170F4"/>
    <w:rsid w:val="0071715D"/>
    <w:rsid w:val="00722EBB"/>
    <w:rsid w:val="00723034"/>
    <w:rsid w:val="00723C3E"/>
    <w:rsid w:val="00724DFD"/>
    <w:rsid w:val="007263D1"/>
    <w:rsid w:val="00730285"/>
    <w:rsid w:val="00730FF8"/>
    <w:rsid w:val="00731A29"/>
    <w:rsid w:val="00731D0F"/>
    <w:rsid w:val="00731FB6"/>
    <w:rsid w:val="00731FE9"/>
    <w:rsid w:val="00732FD4"/>
    <w:rsid w:val="0073502A"/>
    <w:rsid w:val="007351FF"/>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73"/>
    <w:rsid w:val="007468FB"/>
    <w:rsid w:val="00746ABE"/>
    <w:rsid w:val="0074757E"/>
    <w:rsid w:val="00747893"/>
    <w:rsid w:val="007500EA"/>
    <w:rsid w:val="007509A3"/>
    <w:rsid w:val="007515FE"/>
    <w:rsid w:val="00751B79"/>
    <w:rsid w:val="0075285A"/>
    <w:rsid w:val="00752E6D"/>
    <w:rsid w:val="007531B9"/>
    <w:rsid w:val="0075392C"/>
    <w:rsid w:val="007544F2"/>
    <w:rsid w:val="00755204"/>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5F74"/>
    <w:rsid w:val="00786AD8"/>
    <w:rsid w:val="00786C3F"/>
    <w:rsid w:val="00787174"/>
    <w:rsid w:val="007871AD"/>
    <w:rsid w:val="00787B51"/>
    <w:rsid w:val="00790235"/>
    <w:rsid w:val="007905A6"/>
    <w:rsid w:val="00790FD2"/>
    <w:rsid w:val="007913D8"/>
    <w:rsid w:val="007924A7"/>
    <w:rsid w:val="007932DE"/>
    <w:rsid w:val="007934AC"/>
    <w:rsid w:val="00794250"/>
    <w:rsid w:val="007942B0"/>
    <w:rsid w:val="00794371"/>
    <w:rsid w:val="00794F7B"/>
    <w:rsid w:val="007964D9"/>
    <w:rsid w:val="0079670E"/>
    <w:rsid w:val="00796720"/>
    <w:rsid w:val="0079731D"/>
    <w:rsid w:val="007A0359"/>
    <w:rsid w:val="007A0A08"/>
    <w:rsid w:val="007A121E"/>
    <w:rsid w:val="007A12FF"/>
    <w:rsid w:val="007A20A1"/>
    <w:rsid w:val="007A24BB"/>
    <w:rsid w:val="007A2626"/>
    <w:rsid w:val="007A2D8C"/>
    <w:rsid w:val="007A352A"/>
    <w:rsid w:val="007A4C24"/>
    <w:rsid w:val="007A4C8A"/>
    <w:rsid w:val="007A518F"/>
    <w:rsid w:val="007A69FB"/>
    <w:rsid w:val="007A7226"/>
    <w:rsid w:val="007A7747"/>
    <w:rsid w:val="007A77EB"/>
    <w:rsid w:val="007B02D2"/>
    <w:rsid w:val="007B0DAE"/>
    <w:rsid w:val="007B1FB3"/>
    <w:rsid w:val="007B25A4"/>
    <w:rsid w:val="007B277B"/>
    <w:rsid w:val="007B2808"/>
    <w:rsid w:val="007B2BCB"/>
    <w:rsid w:val="007B30F9"/>
    <w:rsid w:val="007B5C53"/>
    <w:rsid w:val="007B612C"/>
    <w:rsid w:val="007B6592"/>
    <w:rsid w:val="007B6A6F"/>
    <w:rsid w:val="007B6BC2"/>
    <w:rsid w:val="007B6C87"/>
    <w:rsid w:val="007B7EBE"/>
    <w:rsid w:val="007C02F6"/>
    <w:rsid w:val="007C0582"/>
    <w:rsid w:val="007C1209"/>
    <w:rsid w:val="007C20CA"/>
    <w:rsid w:val="007C25FE"/>
    <w:rsid w:val="007C2A3D"/>
    <w:rsid w:val="007C2A94"/>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4B96"/>
    <w:rsid w:val="007D500C"/>
    <w:rsid w:val="007D5458"/>
    <w:rsid w:val="007D59BD"/>
    <w:rsid w:val="007D60E2"/>
    <w:rsid w:val="007D7FCC"/>
    <w:rsid w:val="007E0DED"/>
    <w:rsid w:val="007E0E96"/>
    <w:rsid w:val="007E1F2C"/>
    <w:rsid w:val="007E2B2E"/>
    <w:rsid w:val="007E3A8D"/>
    <w:rsid w:val="007E3C24"/>
    <w:rsid w:val="007E4120"/>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1984"/>
    <w:rsid w:val="008029F2"/>
    <w:rsid w:val="00802EA3"/>
    <w:rsid w:val="00803E5A"/>
    <w:rsid w:val="00804B39"/>
    <w:rsid w:val="00805584"/>
    <w:rsid w:val="0080648C"/>
    <w:rsid w:val="0080661C"/>
    <w:rsid w:val="00806922"/>
    <w:rsid w:val="00806E97"/>
    <w:rsid w:val="00806F54"/>
    <w:rsid w:val="0080727C"/>
    <w:rsid w:val="00807872"/>
    <w:rsid w:val="00807C8D"/>
    <w:rsid w:val="00807D18"/>
    <w:rsid w:val="00810441"/>
    <w:rsid w:val="00810C5E"/>
    <w:rsid w:val="00810D42"/>
    <w:rsid w:val="00811605"/>
    <w:rsid w:val="00812BAA"/>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1F2A"/>
    <w:rsid w:val="00822034"/>
    <w:rsid w:val="008227AF"/>
    <w:rsid w:val="008227D2"/>
    <w:rsid w:val="00822DA5"/>
    <w:rsid w:val="00823075"/>
    <w:rsid w:val="0082330B"/>
    <w:rsid w:val="00824786"/>
    <w:rsid w:val="00824A29"/>
    <w:rsid w:val="0082531C"/>
    <w:rsid w:val="00826334"/>
    <w:rsid w:val="00826857"/>
    <w:rsid w:val="00826A17"/>
    <w:rsid w:val="00826CEB"/>
    <w:rsid w:val="00827182"/>
    <w:rsid w:val="00827A42"/>
    <w:rsid w:val="00827CF6"/>
    <w:rsid w:val="00830C84"/>
    <w:rsid w:val="00831352"/>
    <w:rsid w:val="00831697"/>
    <w:rsid w:val="00831D92"/>
    <w:rsid w:val="00831E12"/>
    <w:rsid w:val="008321AA"/>
    <w:rsid w:val="00832408"/>
    <w:rsid w:val="008335B1"/>
    <w:rsid w:val="00833E89"/>
    <w:rsid w:val="00833F0D"/>
    <w:rsid w:val="00834694"/>
    <w:rsid w:val="0083472C"/>
    <w:rsid w:val="00834848"/>
    <w:rsid w:val="00835B4A"/>
    <w:rsid w:val="00835C86"/>
    <w:rsid w:val="00835F96"/>
    <w:rsid w:val="0083602E"/>
    <w:rsid w:val="00836593"/>
    <w:rsid w:val="008368CE"/>
    <w:rsid w:val="00836B24"/>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3E83"/>
    <w:rsid w:val="00874098"/>
    <w:rsid w:val="00874294"/>
    <w:rsid w:val="00874637"/>
    <w:rsid w:val="0087473A"/>
    <w:rsid w:val="00874D56"/>
    <w:rsid w:val="008757BC"/>
    <w:rsid w:val="008760B2"/>
    <w:rsid w:val="0087642A"/>
    <w:rsid w:val="0087772C"/>
    <w:rsid w:val="00880C5E"/>
    <w:rsid w:val="00880DFC"/>
    <w:rsid w:val="00882C8F"/>
    <w:rsid w:val="0088301C"/>
    <w:rsid w:val="0088315E"/>
    <w:rsid w:val="0088374D"/>
    <w:rsid w:val="008841A6"/>
    <w:rsid w:val="0088480F"/>
    <w:rsid w:val="00884814"/>
    <w:rsid w:val="00884CF6"/>
    <w:rsid w:val="0088519C"/>
    <w:rsid w:val="00885AA5"/>
    <w:rsid w:val="00886080"/>
    <w:rsid w:val="00886D74"/>
    <w:rsid w:val="008873A4"/>
    <w:rsid w:val="00887647"/>
    <w:rsid w:val="0088777C"/>
    <w:rsid w:val="008877DD"/>
    <w:rsid w:val="0089055B"/>
    <w:rsid w:val="00890A63"/>
    <w:rsid w:val="008920D3"/>
    <w:rsid w:val="008923F2"/>
    <w:rsid w:val="0089265E"/>
    <w:rsid w:val="00892F0B"/>
    <w:rsid w:val="00893674"/>
    <w:rsid w:val="008936D8"/>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E3A"/>
    <w:rsid w:val="008A6F90"/>
    <w:rsid w:val="008A7BC1"/>
    <w:rsid w:val="008B0393"/>
    <w:rsid w:val="008B0B0B"/>
    <w:rsid w:val="008B11E1"/>
    <w:rsid w:val="008B130D"/>
    <w:rsid w:val="008B20E3"/>
    <w:rsid w:val="008B282B"/>
    <w:rsid w:val="008B34DE"/>
    <w:rsid w:val="008B4A2A"/>
    <w:rsid w:val="008B5466"/>
    <w:rsid w:val="008B56C8"/>
    <w:rsid w:val="008B5955"/>
    <w:rsid w:val="008B68D2"/>
    <w:rsid w:val="008B6C52"/>
    <w:rsid w:val="008B7518"/>
    <w:rsid w:val="008B7DE2"/>
    <w:rsid w:val="008B7EB3"/>
    <w:rsid w:val="008C043B"/>
    <w:rsid w:val="008C0560"/>
    <w:rsid w:val="008C0DCB"/>
    <w:rsid w:val="008C1D39"/>
    <w:rsid w:val="008C26B3"/>
    <w:rsid w:val="008C31B5"/>
    <w:rsid w:val="008C3243"/>
    <w:rsid w:val="008C3D46"/>
    <w:rsid w:val="008C48F9"/>
    <w:rsid w:val="008C5E4B"/>
    <w:rsid w:val="008C6809"/>
    <w:rsid w:val="008D0CB6"/>
    <w:rsid w:val="008D1000"/>
    <w:rsid w:val="008D1694"/>
    <w:rsid w:val="008D21DD"/>
    <w:rsid w:val="008D2DA8"/>
    <w:rsid w:val="008D2E04"/>
    <w:rsid w:val="008D4E7C"/>
    <w:rsid w:val="008D4F3E"/>
    <w:rsid w:val="008D5A01"/>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8F7F66"/>
    <w:rsid w:val="00901187"/>
    <w:rsid w:val="009016A6"/>
    <w:rsid w:val="009027D7"/>
    <w:rsid w:val="00904092"/>
    <w:rsid w:val="00904232"/>
    <w:rsid w:val="009043A2"/>
    <w:rsid w:val="00904B9C"/>
    <w:rsid w:val="00905307"/>
    <w:rsid w:val="00905E3F"/>
    <w:rsid w:val="0090621B"/>
    <w:rsid w:val="009069F8"/>
    <w:rsid w:val="00906B9F"/>
    <w:rsid w:val="00906CA4"/>
    <w:rsid w:val="00907077"/>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7ED"/>
    <w:rsid w:val="00920DD6"/>
    <w:rsid w:val="00921186"/>
    <w:rsid w:val="00921274"/>
    <w:rsid w:val="009213F7"/>
    <w:rsid w:val="00921705"/>
    <w:rsid w:val="009221D9"/>
    <w:rsid w:val="00923475"/>
    <w:rsid w:val="00923A55"/>
    <w:rsid w:val="0092414C"/>
    <w:rsid w:val="009244C2"/>
    <w:rsid w:val="00924D9E"/>
    <w:rsid w:val="0092586F"/>
    <w:rsid w:val="009259DE"/>
    <w:rsid w:val="009269E3"/>
    <w:rsid w:val="0092754E"/>
    <w:rsid w:val="009278BA"/>
    <w:rsid w:val="009302D4"/>
    <w:rsid w:val="00930436"/>
    <w:rsid w:val="00930AF9"/>
    <w:rsid w:val="00930FA9"/>
    <w:rsid w:val="00931D33"/>
    <w:rsid w:val="0093238B"/>
    <w:rsid w:val="00932423"/>
    <w:rsid w:val="009325AB"/>
    <w:rsid w:val="009331C9"/>
    <w:rsid w:val="00933285"/>
    <w:rsid w:val="0093357D"/>
    <w:rsid w:val="00935746"/>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C34"/>
    <w:rsid w:val="00952D93"/>
    <w:rsid w:val="00952EC8"/>
    <w:rsid w:val="00952F27"/>
    <w:rsid w:val="00953586"/>
    <w:rsid w:val="00953E0F"/>
    <w:rsid w:val="0095660A"/>
    <w:rsid w:val="00957366"/>
    <w:rsid w:val="00957D3A"/>
    <w:rsid w:val="009600C7"/>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486B"/>
    <w:rsid w:val="009856E2"/>
    <w:rsid w:val="00985EE8"/>
    <w:rsid w:val="00985F27"/>
    <w:rsid w:val="00986379"/>
    <w:rsid w:val="00986A6C"/>
    <w:rsid w:val="009879B4"/>
    <w:rsid w:val="00987BDE"/>
    <w:rsid w:val="00987C97"/>
    <w:rsid w:val="009901A5"/>
    <w:rsid w:val="00991845"/>
    <w:rsid w:val="00991F46"/>
    <w:rsid w:val="00992223"/>
    <w:rsid w:val="00992B3B"/>
    <w:rsid w:val="00992C4F"/>
    <w:rsid w:val="009930FE"/>
    <w:rsid w:val="00993543"/>
    <w:rsid w:val="00994F5B"/>
    <w:rsid w:val="00995099"/>
    <w:rsid w:val="009953E4"/>
    <w:rsid w:val="00995D58"/>
    <w:rsid w:val="00996077"/>
    <w:rsid w:val="00996736"/>
    <w:rsid w:val="00996A2B"/>
    <w:rsid w:val="00997096"/>
    <w:rsid w:val="009978F8"/>
    <w:rsid w:val="00997D06"/>
    <w:rsid w:val="009A0E28"/>
    <w:rsid w:val="009A149C"/>
    <w:rsid w:val="009A1DC6"/>
    <w:rsid w:val="009A1E59"/>
    <w:rsid w:val="009A23FA"/>
    <w:rsid w:val="009A2D73"/>
    <w:rsid w:val="009A2DB3"/>
    <w:rsid w:val="009A4F9D"/>
    <w:rsid w:val="009A5DA7"/>
    <w:rsid w:val="009A613C"/>
    <w:rsid w:val="009A67B7"/>
    <w:rsid w:val="009A6980"/>
    <w:rsid w:val="009A6ED3"/>
    <w:rsid w:val="009B0729"/>
    <w:rsid w:val="009B0C09"/>
    <w:rsid w:val="009B18F5"/>
    <w:rsid w:val="009B1CEA"/>
    <w:rsid w:val="009B2582"/>
    <w:rsid w:val="009B2BEE"/>
    <w:rsid w:val="009B50CE"/>
    <w:rsid w:val="009B593B"/>
    <w:rsid w:val="009B6889"/>
    <w:rsid w:val="009B7795"/>
    <w:rsid w:val="009B7F2C"/>
    <w:rsid w:val="009C049F"/>
    <w:rsid w:val="009C1CD6"/>
    <w:rsid w:val="009C2ADD"/>
    <w:rsid w:val="009C2DE2"/>
    <w:rsid w:val="009C367D"/>
    <w:rsid w:val="009C4031"/>
    <w:rsid w:val="009C40CC"/>
    <w:rsid w:val="009C40CE"/>
    <w:rsid w:val="009C521A"/>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605"/>
    <w:rsid w:val="009D3876"/>
    <w:rsid w:val="009D43CA"/>
    <w:rsid w:val="009D4D63"/>
    <w:rsid w:val="009D503B"/>
    <w:rsid w:val="009D65FB"/>
    <w:rsid w:val="009D6FFE"/>
    <w:rsid w:val="009D7D02"/>
    <w:rsid w:val="009E1327"/>
    <w:rsid w:val="009E1647"/>
    <w:rsid w:val="009E29BB"/>
    <w:rsid w:val="009E2DAB"/>
    <w:rsid w:val="009E31B1"/>
    <w:rsid w:val="009E3B96"/>
    <w:rsid w:val="009E4633"/>
    <w:rsid w:val="009E539B"/>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62B"/>
    <w:rsid w:val="009F3AEB"/>
    <w:rsid w:val="009F425C"/>
    <w:rsid w:val="009F4F28"/>
    <w:rsid w:val="009F5271"/>
    <w:rsid w:val="009F6490"/>
    <w:rsid w:val="00A01886"/>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D11"/>
    <w:rsid w:val="00A22F0C"/>
    <w:rsid w:val="00A23D00"/>
    <w:rsid w:val="00A244DE"/>
    <w:rsid w:val="00A2560B"/>
    <w:rsid w:val="00A25632"/>
    <w:rsid w:val="00A26699"/>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6613"/>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4C93"/>
    <w:rsid w:val="00A55F4F"/>
    <w:rsid w:val="00A561EB"/>
    <w:rsid w:val="00A5737E"/>
    <w:rsid w:val="00A574C2"/>
    <w:rsid w:val="00A577C5"/>
    <w:rsid w:val="00A57AB0"/>
    <w:rsid w:val="00A60A1E"/>
    <w:rsid w:val="00A60B23"/>
    <w:rsid w:val="00A618A4"/>
    <w:rsid w:val="00A61909"/>
    <w:rsid w:val="00A61EA3"/>
    <w:rsid w:val="00A6262B"/>
    <w:rsid w:val="00A62D38"/>
    <w:rsid w:val="00A62DD2"/>
    <w:rsid w:val="00A6301C"/>
    <w:rsid w:val="00A63767"/>
    <w:rsid w:val="00A63DE6"/>
    <w:rsid w:val="00A65461"/>
    <w:rsid w:val="00A660CA"/>
    <w:rsid w:val="00A66569"/>
    <w:rsid w:val="00A66670"/>
    <w:rsid w:val="00A6690A"/>
    <w:rsid w:val="00A702CB"/>
    <w:rsid w:val="00A70EF5"/>
    <w:rsid w:val="00A71848"/>
    <w:rsid w:val="00A723BF"/>
    <w:rsid w:val="00A72C64"/>
    <w:rsid w:val="00A7329C"/>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9EC"/>
    <w:rsid w:val="00AA5C35"/>
    <w:rsid w:val="00AA7559"/>
    <w:rsid w:val="00AA7614"/>
    <w:rsid w:val="00AB014C"/>
    <w:rsid w:val="00AB058B"/>
    <w:rsid w:val="00AB0ED8"/>
    <w:rsid w:val="00AB1517"/>
    <w:rsid w:val="00AB361C"/>
    <w:rsid w:val="00AB374F"/>
    <w:rsid w:val="00AB398F"/>
    <w:rsid w:val="00AB3DBC"/>
    <w:rsid w:val="00AB4130"/>
    <w:rsid w:val="00AB61B1"/>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880"/>
    <w:rsid w:val="00AC5B16"/>
    <w:rsid w:val="00AC5C12"/>
    <w:rsid w:val="00AC624B"/>
    <w:rsid w:val="00AC62BC"/>
    <w:rsid w:val="00AC6398"/>
    <w:rsid w:val="00AC6735"/>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740"/>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9CC"/>
    <w:rsid w:val="00AF4AC9"/>
    <w:rsid w:val="00AF50A1"/>
    <w:rsid w:val="00AF7756"/>
    <w:rsid w:val="00AF798D"/>
    <w:rsid w:val="00AF7F42"/>
    <w:rsid w:val="00B00516"/>
    <w:rsid w:val="00B007C3"/>
    <w:rsid w:val="00B00FCA"/>
    <w:rsid w:val="00B01B78"/>
    <w:rsid w:val="00B03BEA"/>
    <w:rsid w:val="00B0493B"/>
    <w:rsid w:val="00B053E0"/>
    <w:rsid w:val="00B062EB"/>
    <w:rsid w:val="00B0675A"/>
    <w:rsid w:val="00B0705A"/>
    <w:rsid w:val="00B07F7C"/>
    <w:rsid w:val="00B10679"/>
    <w:rsid w:val="00B106DE"/>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0E83"/>
    <w:rsid w:val="00B412DF"/>
    <w:rsid w:val="00B4190E"/>
    <w:rsid w:val="00B426D7"/>
    <w:rsid w:val="00B42949"/>
    <w:rsid w:val="00B42CCD"/>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0D68"/>
    <w:rsid w:val="00B61326"/>
    <w:rsid w:val="00B6214E"/>
    <w:rsid w:val="00B63039"/>
    <w:rsid w:val="00B6332E"/>
    <w:rsid w:val="00B634AC"/>
    <w:rsid w:val="00B63664"/>
    <w:rsid w:val="00B63A1B"/>
    <w:rsid w:val="00B65FC0"/>
    <w:rsid w:val="00B6699A"/>
    <w:rsid w:val="00B66DE3"/>
    <w:rsid w:val="00B66F68"/>
    <w:rsid w:val="00B672A4"/>
    <w:rsid w:val="00B67C1C"/>
    <w:rsid w:val="00B70240"/>
    <w:rsid w:val="00B7057E"/>
    <w:rsid w:val="00B709F3"/>
    <w:rsid w:val="00B70EF0"/>
    <w:rsid w:val="00B713E9"/>
    <w:rsid w:val="00B71A57"/>
    <w:rsid w:val="00B73A8F"/>
    <w:rsid w:val="00B73D49"/>
    <w:rsid w:val="00B74F76"/>
    <w:rsid w:val="00B7570D"/>
    <w:rsid w:val="00B757C7"/>
    <w:rsid w:val="00B76AFD"/>
    <w:rsid w:val="00B76C7D"/>
    <w:rsid w:val="00B771C9"/>
    <w:rsid w:val="00B77ED2"/>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34"/>
    <w:rsid w:val="00B95559"/>
    <w:rsid w:val="00B95836"/>
    <w:rsid w:val="00B95BE8"/>
    <w:rsid w:val="00B97911"/>
    <w:rsid w:val="00BA0322"/>
    <w:rsid w:val="00BA0FF0"/>
    <w:rsid w:val="00BA1742"/>
    <w:rsid w:val="00BA25FA"/>
    <w:rsid w:val="00BA2E89"/>
    <w:rsid w:val="00BA4688"/>
    <w:rsid w:val="00BA4A69"/>
    <w:rsid w:val="00BA4CF3"/>
    <w:rsid w:val="00BA653D"/>
    <w:rsid w:val="00BA66B1"/>
    <w:rsid w:val="00BA71B5"/>
    <w:rsid w:val="00BA7E54"/>
    <w:rsid w:val="00BB037C"/>
    <w:rsid w:val="00BB04C1"/>
    <w:rsid w:val="00BB129A"/>
    <w:rsid w:val="00BB167C"/>
    <w:rsid w:val="00BB2AD9"/>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48B"/>
    <w:rsid w:val="00BC7759"/>
    <w:rsid w:val="00BD1B1F"/>
    <w:rsid w:val="00BD2537"/>
    <w:rsid w:val="00BD26FD"/>
    <w:rsid w:val="00BD2C54"/>
    <w:rsid w:val="00BD31D5"/>
    <w:rsid w:val="00BD3AD2"/>
    <w:rsid w:val="00BD4BC7"/>
    <w:rsid w:val="00BD54F6"/>
    <w:rsid w:val="00BD6203"/>
    <w:rsid w:val="00BD72E9"/>
    <w:rsid w:val="00BE004E"/>
    <w:rsid w:val="00BE13F4"/>
    <w:rsid w:val="00BE1A6F"/>
    <w:rsid w:val="00BE2EDC"/>
    <w:rsid w:val="00BE435A"/>
    <w:rsid w:val="00BE62F4"/>
    <w:rsid w:val="00BE6896"/>
    <w:rsid w:val="00BE69CF"/>
    <w:rsid w:val="00BF084A"/>
    <w:rsid w:val="00BF091D"/>
    <w:rsid w:val="00BF0BBA"/>
    <w:rsid w:val="00BF18D1"/>
    <w:rsid w:val="00BF1BD3"/>
    <w:rsid w:val="00BF2285"/>
    <w:rsid w:val="00BF26C5"/>
    <w:rsid w:val="00BF2ECA"/>
    <w:rsid w:val="00BF3994"/>
    <w:rsid w:val="00BF4621"/>
    <w:rsid w:val="00BF4792"/>
    <w:rsid w:val="00BF49D1"/>
    <w:rsid w:val="00BF52E9"/>
    <w:rsid w:val="00BF551A"/>
    <w:rsid w:val="00BF574F"/>
    <w:rsid w:val="00BF58CB"/>
    <w:rsid w:val="00BF5D7E"/>
    <w:rsid w:val="00BF71DC"/>
    <w:rsid w:val="00BF76D9"/>
    <w:rsid w:val="00BF79F5"/>
    <w:rsid w:val="00BF7D53"/>
    <w:rsid w:val="00C00B31"/>
    <w:rsid w:val="00C00E02"/>
    <w:rsid w:val="00C01358"/>
    <w:rsid w:val="00C0252A"/>
    <w:rsid w:val="00C0354F"/>
    <w:rsid w:val="00C037EC"/>
    <w:rsid w:val="00C045DD"/>
    <w:rsid w:val="00C04A54"/>
    <w:rsid w:val="00C04DEF"/>
    <w:rsid w:val="00C055E9"/>
    <w:rsid w:val="00C05686"/>
    <w:rsid w:val="00C0600E"/>
    <w:rsid w:val="00C07956"/>
    <w:rsid w:val="00C079F4"/>
    <w:rsid w:val="00C10B0A"/>
    <w:rsid w:val="00C126F9"/>
    <w:rsid w:val="00C128DF"/>
    <w:rsid w:val="00C13CD8"/>
    <w:rsid w:val="00C16131"/>
    <w:rsid w:val="00C16ABB"/>
    <w:rsid w:val="00C1765E"/>
    <w:rsid w:val="00C179BB"/>
    <w:rsid w:val="00C17DA6"/>
    <w:rsid w:val="00C20D3E"/>
    <w:rsid w:val="00C2272E"/>
    <w:rsid w:val="00C233D4"/>
    <w:rsid w:val="00C23476"/>
    <w:rsid w:val="00C23840"/>
    <w:rsid w:val="00C23A71"/>
    <w:rsid w:val="00C23D57"/>
    <w:rsid w:val="00C23FCF"/>
    <w:rsid w:val="00C242CC"/>
    <w:rsid w:val="00C24DA7"/>
    <w:rsid w:val="00C25B48"/>
    <w:rsid w:val="00C25BE9"/>
    <w:rsid w:val="00C2634E"/>
    <w:rsid w:val="00C26422"/>
    <w:rsid w:val="00C269A9"/>
    <w:rsid w:val="00C26E8E"/>
    <w:rsid w:val="00C2773A"/>
    <w:rsid w:val="00C301C4"/>
    <w:rsid w:val="00C30878"/>
    <w:rsid w:val="00C311D5"/>
    <w:rsid w:val="00C35F54"/>
    <w:rsid w:val="00C37B63"/>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8"/>
    <w:rsid w:val="00C56E7A"/>
    <w:rsid w:val="00C56F63"/>
    <w:rsid w:val="00C572A9"/>
    <w:rsid w:val="00C57354"/>
    <w:rsid w:val="00C57D41"/>
    <w:rsid w:val="00C605E4"/>
    <w:rsid w:val="00C60D1B"/>
    <w:rsid w:val="00C6163F"/>
    <w:rsid w:val="00C618E6"/>
    <w:rsid w:val="00C61CE9"/>
    <w:rsid w:val="00C623C3"/>
    <w:rsid w:val="00C629DE"/>
    <w:rsid w:val="00C62AF7"/>
    <w:rsid w:val="00C62F87"/>
    <w:rsid w:val="00C62FC2"/>
    <w:rsid w:val="00C63E40"/>
    <w:rsid w:val="00C65BC9"/>
    <w:rsid w:val="00C66AB0"/>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09DC"/>
    <w:rsid w:val="00C81297"/>
    <w:rsid w:val="00C81784"/>
    <w:rsid w:val="00C81C5B"/>
    <w:rsid w:val="00C81D17"/>
    <w:rsid w:val="00C83021"/>
    <w:rsid w:val="00C83187"/>
    <w:rsid w:val="00C83B66"/>
    <w:rsid w:val="00C843CC"/>
    <w:rsid w:val="00C8465C"/>
    <w:rsid w:val="00C8501D"/>
    <w:rsid w:val="00C8521B"/>
    <w:rsid w:val="00C8613D"/>
    <w:rsid w:val="00C8684B"/>
    <w:rsid w:val="00C86AD5"/>
    <w:rsid w:val="00C86E2E"/>
    <w:rsid w:val="00C87CC0"/>
    <w:rsid w:val="00C87E8E"/>
    <w:rsid w:val="00C9106E"/>
    <w:rsid w:val="00C91D6F"/>
    <w:rsid w:val="00C92BA0"/>
    <w:rsid w:val="00C93761"/>
    <w:rsid w:val="00C9388F"/>
    <w:rsid w:val="00C93D0D"/>
    <w:rsid w:val="00C93D46"/>
    <w:rsid w:val="00C9537C"/>
    <w:rsid w:val="00C953EA"/>
    <w:rsid w:val="00C95A53"/>
    <w:rsid w:val="00C96429"/>
    <w:rsid w:val="00C97831"/>
    <w:rsid w:val="00C97A1D"/>
    <w:rsid w:val="00C97DB9"/>
    <w:rsid w:val="00CA055B"/>
    <w:rsid w:val="00CA0C37"/>
    <w:rsid w:val="00CA0F5E"/>
    <w:rsid w:val="00CA16D6"/>
    <w:rsid w:val="00CA1737"/>
    <w:rsid w:val="00CA1A7E"/>
    <w:rsid w:val="00CA1B2D"/>
    <w:rsid w:val="00CA285A"/>
    <w:rsid w:val="00CA3A11"/>
    <w:rsid w:val="00CA3C97"/>
    <w:rsid w:val="00CA4F11"/>
    <w:rsid w:val="00CA50DE"/>
    <w:rsid w:val="00CA5217"/>
    <w:rsid w:val="00CA5503"/>
    <w:rsid w:val="00CA6882"/>
    <w:rsid w:val="00CA773D"/>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0386"/>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310A"/>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0F0B"/>
    <w:rsid w:val="00D03173"/>
    <w:rsid w:val="00D0359D"/>
    <w:rsid w:val="00D035B9"/>
    <w:rsid w:val="00D04917"/>
    <w:rsid w:val="00D04B11"/>
    <w:rsid w:val="00D05045"/>
    <w:rsid w:val="00D05F74"/>
    <w:rsid w:val="00D05FE9"/>
    <w:rsid w:val="00D06072"/>
    <w:rsid w:val="00D069AB"/>
    <w:rsid w:val="00D07AA3"/>
    <w:rsid w:val="00D1011C"/>
    <w:rsid w:val="00D10776"/>
    <w:rsid w:val="00D10A2D"/>
    <w:rsid w:val="00D11B82"/>
    <w:rsid w:val="00D12407"/>
    <w:rsid w:val="00D12A79"/>
    <w:rsid w:val="00D12AA9"/>
    <w:rsid w:val="00D141DC"/>
    <w:rsid w:val="00D1471F"/>
    <w:rsid w:val="00D14C12"/>
    <w:rsid w:val="00D155C7"/>
    <w:rsid w:val="00D158B1"/>
    <w:rsid w:val="00D15B0D"/>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5EB1"/>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9D"/>
    <w:rsid w:val="00D373AC"/>
    <w:rsid w:val="00D37B03"/>
    <w:rsid w:val="00D37BC5"/>
    <w:rsid w:val="00D407AA"/>
    <w:rsid w:val="00D40A08"/>
    <w:rsid w:val="00D41F4E"/>
    <w:rsid w:val="00D422BD"/>
    <w:rsid w:val="00D42982"/>
    <w:rsid w:val="00D43128"/>
    <w:rsid w:val="00D43842"/>
    <w:rsid w:val="00D44251"/>
    <w:rsid w:val="00D44360"/>
    <w:rsid w:val="00D44DE0"/>
    <w:rsid w:val="00D456E5"/>
    <w:rsid w:val="00D46820"/>
    <w:rsid w:val="00D46E20"/>
    <w:rsid w:val="00D46ECD"/>
    <w:rsid w:val="00D47B3B"/>
    <w:rsid w:val="00D50F40"/>
    <w:rsid w:val="00D515EF"/>
    <w:rsid w:val="00D52BA9"/>
    <w:rsid w:val="00D5359D"/>
    <w:rsid w:val="00D5498C"/>
    <w:rsid w:val="00D54AEA"/>
    <w:rsid w:val="00D54D80"/>
    <w:rsid w:val="00D54F26"/>
    <w:rsid w:val="00D55089"/>
    <w:rsid w:val="00D55580"/>
    <w:rsid w:val="00D561FA"/>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93E"/>
    <w:rsid w:val="00D65EB0"/>
    <w:rsid w:val="00D66D1B"/>
    <w:rsid w:val="00D66EFD"/>
    <w:rsid w:val="00D66F4C"/>
    <w:rsid w:val="00D675D6"/>
    <w:rsid w:val="00D67B05"/>
    <w:rsid w:val="00D67B62"/>
    <w:rsid w:val="00D67F5E"/>
    <w:rsid w:val="00D70306"/>
    <w:rsid w:val="00D70A7F"/>
    <w:rsid w:val="00D711C7"/>
    <w:rsid w:val="00D716D5"/>
    <w:rsid w:val="00D72BCC"/>
    <w:rsid w:val="00D72C58"/>
    <w:rsid w:val="00D731F9"/>
    <w:rsid w:val="00D73698"/>
    <w:rsid w:val="00D742C8"/>
    <w:rsid w:val="00D74776"/>
    <w:rsid w:val="00D76358"/>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87A0F"/>
    <w:rsid w:val="00D901E1"/>
    <w:rsid w:val="00D906B9"/>
    <w:rsid w:val="00D90823"/>
    <w:rsid w:val="00D91447"/>
    <w:rsid w:val="00D917C7"/>
    <w:rsid w:val="00D9257A"/>
    <w:rsid w:val="00D9367C"/>
    <w:rsid w:val="00D937D4"/>
    <w:rsid w:val="00D93968"/>
    <w:rsid w:val="00D944A8"/>
    <w:rsid w:val="00D94B31"/>
    <w:rsid w:val="00D94BC8"/>
    <w:rsid w:val="00D94F70"/>
    <w:rsid w:val="00D94F77"/>
    <w:rsid w:val="00D95256"/>
    <w:rsid w:val="00D95368"/>
    <w:rsid w:val="00D9544F"/>
    <w:rsid w:val="00D95481"/>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563"/>
    <w:rsid w:val="00DB5E2E"/>
    <w:rsid w:val="00DB6305"/>
    <w:rsid w:val="00DB67E8"/>
    <w:rsid w:val="00DB7420"/>
    <w:rsid w:val="00DB7CFE"/>
    <w:rsid w:val="00DB7F40"/>
    <w:rsid w:val="00DC15EF"/>
    <w:rsid w:val="00DC160B"/>
    <w:rsid w:val="00DC1BC3"/>
    <w:rsid w:val="00DC224C"/>
    <w:rsid w:val="00DC2850"/>
    <w:rsid w:val="00DC2A26"/>
    <w:rsid w:val="00DC5F6F"/>
    <w:rsid w:val="00DC67E0"/>
    <w:rsid w:val="00DC6CE6"/>
    <w:rsid w:val="00DC7C6D"/>
    <w:rsid w:val="00DC7FCF"/>
    <w:rsid w:val="00DD053D"/>
    <w:rsid w:val="00DD0651"/>
    <w:rsid w:val="00DD1859"/>
    <w:rsid w:val="00DD2F06"/>
    <w:rsid w:val="00DD302C"/>
    <w:rsid w:val="00DD4C03"/>
    <w:rsid w:val="00DD5813"/>
    <w:rsid w:val="00DD5C4D"/>
    <w:rsid w:val="00DD5EFA"/>
    <w:rsid w:val="00DD66E0"/>
    <w:rsid w:val="00DD6A3E"/>
    <w:rsid w:val="00DD7A33"/>
    <w:rsid w:val="00DD7E40"/>
    <w:rsid w:val="00DD7EB7"/>
    <w:rsid w:val="00DE1093"/>
    <w:rsid w:val="00DE1314"/>
    <w:rsid w:val="00DE1704"/>
    <w:rsid w:val="00DE30CF"/>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DF7FD8"/>
    <w:rsid w:val="00E00365"/>
    <w:rsid w:val="00E008FC"/>
    <w:rsid w:val="00E00A02"/>
    <w:rsid w:val="00E02443"/>
    <w:rsid w:val="00E03234"/>
    <w:rsid w:val="00E03467"/>
    <w:rsid w:val="00E0350C"/>
    <w:rsid w:val="00E03793"/>
    <w:rsid w:val="00E03A74"/>
    <w:rsid w:val="00E03FFA"/>
    <w:rsid w:val="00E047EF"/>
    <w:rsid w:val="00E04D4C"/>
    <w:rsid w:val="00E0570A"/>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1E37"/>
    <w:rsid w:val="00E2224B"/>
    <w:rsid w:val="00E22F11"/>
    <w:rsid w:val="00E239FB"/>
    <w:rsid w:val="00E23F24"/>
    <w:rsid w:val="00E24705"/>
    <w:rsid w:val="00E24B44"/>
    <w:rsid w:val="00E25FA4"/>
    <w:rsid w:val="00E264B6"/>
    <w:rsid w:val="00E26BE9"/>
    <w:rsid w:val="00E275F6"/>
    <w:rsid w:val="00E3091F"/>
    <w:rsid w:val="00E31556"/>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3CF"/>
    <w:rsid w:val="00E44513"/>
    <w:rsid w:val="00E44A3D"/>
    <w:rsid w:val="00E44ACF"/>
    <w:rsid w:val="00E45118"/>
    <w:rsid w:val="00E47322"/>
    <w:rsid w:val="00E50208"/>
    <w:rsid w:val="00E51314"/>
    <w:rsid w:val="00E5212F"/>
    <w:rsid w:val="00E52A0D"/>
    <w:rsid w:val="00E53ED7"/>
    <w:rsid w:val="00E54213"/>
    <w:rsid w:val="00E55220"/>
    <w:rsid w:val="00E55631"/>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063B"/>
    <w:rsid w:val="00E721CB"/>
    <w:rsid w:val="00E72B61"/>
    <w:rsid w:val="00E73426"/>
    <w:rsid w:val="00E742B6"/>
    <w:rsid w:val="00E748E6"/>
    <w:rsid w:val="00E750D1"/>
    <w:rsid w:val="00E756FE"/>
    <w:rsid w:val="00E758DC"/>
    <w:rsid w:val="00E76644"/>
    <w:rsid w:val="00E76B63"/>
    <w:rsid w:val="00E76E08"/>
    <w:rsid w:val="00E76F67"/>
    <w:rsid w:val="00E772C3"/>
    <w:rsid w:val="00E777B2"/>
    <w:rsid w:val="00E77F04"/>
    <w:rsid w:val="00E806C3"/>
    <w:rsid w:val="00E806DD"/>
    <w:rsid w:val="00E80FD9"/>
    <w:rsid w:val="00E82892"/>
    <w:rsid w:val="00E83D77"/>
    <w:rsid w:val="00E85024"/>
    <w:rsid w:val="00E852CB"/>
    <w:rsid w:val="00E8614A"/>
    <w:rsid w:val="00E863B7"/>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611C"/>
    <w:rsid w:val="00EA00DC"/>
    <w:rsid w:val="00EA0462"/>
    <w:rsid w:val="00EA067E"/>
    <w:rsid w:val="00EA0A97"/>
    <w:rsid w:val="00EA0B51"/>
    <w:rsid w:val="00EA1F22"/>
    <w:rsid w:val="00EA244A"/>
    <w:rsid w:val="00EA2464"/>
    <w:rsid w:val="00EA2FDA"/>
    <w:rsid w:val="00EA3345"/>
    <w:rsid w:val="00EA340F"/>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098"/>
    <w:rsid w:val="00EB3556"/>
    <w:rsid w:val="00EB3BA9"/>
    <w:rsid w:val="00EB4C06"/>
    <w:rsid w:val="00EB52DA"/>
    <w:rsid w:val="00EB554B"/>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371"/>
    <w:rsid w:val="00EC7977"/>
    <w:rsid w:val="00ED02A1"/>
    <w:rsid w:val="00ED076C"/>
    <w:rsid w:val="00ED0D02"/>
    <w:rsid w:val="00ED13AA"/>
    <w:rsid w:val="00ED14A5"/>
    <w:rsid w:val="00ED18B4"/>
    <w:rsid w:val="00ED2A4F"/>
    <w:rsid w:val="00ED2A51"/>
    <w:rsid w:val="00ED2DF5"/>
    <w:rsid w:val="00ED3094"/>
    <w:rsid w:val="00ED3236"/>
    <w:rsid w:val="00ED3A1A"/>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5675"/>
    <w:rsid w:val="00EE6828"/>
    <w:rsid w:val="00EE6A17"/>
    <w:rsid w:val="00EE6B4A"/>
    <w:rsid w:val="00EE6E44"/>
    <w:rsid w:val="00EE748D"/>
    <w:rsid w:val="00EF0205"/>
    <w:rsid w:val="00EF0EF0"/>
    <w:rsid w:val="00EF1E13"/>
    <w:rsid w:val="00EF2D2D"/>
    <w:rsid w:val="00EF2DF9"/>
    <w:rsid w:val="00EF2E45"/>
    <w:rsid w:val="00EF3264"/>
    <w:rsid w:val="00EF37AE"/>
    <w:rsid w:val="00EF42DA"/>
    <w:rsid w:val="00EF49BF"/>
    <w:rsid w:val="00EF5334"/>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07A7A"/>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869"/>
    <w:rsid w:val="00F26D16"/>
    <w:rsid w:val="00F274ED"/>
    <w:rsid w:val="00F27706"/>
    <w:rsid w:val="00F30B11"/>
    <w:rsid w:val="00F30BF1"/>
    <w:rsid w:val="00F30D99"/>
    <w:rsid w:val="00F314DE"/>
    <w:rsid w:val="00F332E9"/>
    <w:rsid w:val="00F34B1C"/>
    <w:rsid w:val="00F34E36"/>
    <w:rsid w:val="00F35A62"/>
    <w:rsid w:val="00F36192"/>
    <w:rsid w:val="00F364C6"/>
    <w:rsid w:val="00F368D8"/>
    <w:rsid w:val="00F369AA"/>
    <w:rsid w:val="00F36E38"/>
    <w:rsid w:val="00F3758C"/>
    <w:rsid w:val="00F37845"/>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140"/>
    <w:rsid w:val="00F5563E"/>
    <w:rsid w:val="00F55A2A"/>
    <w:rsid w:val="00F563A3"/>
    <w:rsid w:val="00F56BE1"/>
    <w:rsid w:val="00F56C6C"/>
    <w:rsid w:val="00F57983"/>
    <w:rsid w:val="00F60467"/>
    <w:rsid w:val="00F60ADF"/>
    <w:rsid w:val="00F618F1"/>
    <w:rsid w:val="00F62EB1"/>
    <w:rsid w:val="00F643CE"/>
    <w:rsid w:val="00F65278"/>
    <w:rsid w:val="00F655BB"/>
    <w:rsid w:val="00F65A80"/>
    <w:rsid w:val="00F65DF3"/>
    <w:rsid w:val="00F663F1"/>
    <w:rsid w:val="00F66A5D"/>
    <w:rsid w:val="00F66F14"/>
    <w:rsid w:val="00F67476"/>
    <w:rsid w:val="00F679E1"/>
    <w:rsid w:val="00F71092"/>
    <w:rsid w:val="00F71E9F"/>
    <w:rsid w:val="00F72735"/>
    <w:rsid w:val="00F72875"/>
    <w:rsid w:val="00F72D83"/>
    <w:rsid w:val="00F73146"/>
    <w:rsid w:val="00F735C2"/>
    <w:rsid w:val="00F73A62"/>
    <w:rsid w:val="00F73B82"/>
    <w:rsid w:val="00F73D6D"/>
    <w:rsid w:val="00F74874"/>
    <w:rsid w:val="00F753E4"/>
    <w:rsid w:val="00F7710E"/>
    <w:rsid w:val="00F7736A"/>
    <w:rsid w:val="00F778B2"/>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6F67"/>
    <w:rsid w:val="00F971A2"/>
    <w:rsid w:val="00FA057C"/>
    <w:rsid w:val="00FA074D"/>
    <w:rsid w:val="00FA0BFB"/>
    <w:rsid w:val="00FA0F28"/>
    <w:rsid w:val="00FA1F77"/>
    <w:rsid w:val="00FA232E"/>
    <w:rsid w:val="00FA276C"/>
    <w:rsid w:val="00FA2B1F"/>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6E6B"/>
    <w:rsid w:val="00FB7786"/>
    <w:rsid w:val="00FB7C14"/>
    <w:rsid w:val="00FC00D7"/>
    <w:rsid w:val="00FC035F"/>
    <w:rsid w:val="00FC0664"/>
    <w:rsid w:val="00FC0B39"/>
    <w:rsid w:val="00FC1C15"/>
    <w:rsid w:val="00FC1CE2"/>
    <w:rsid w:val="00FC2A05"/>
    <w:rsid w:val="00FC39EF"/>
    <w:rsid w:val="00FC40FA"/>
    <w:rsid w:val="00FC5504"/>
    <w:rsid w:val="00FC5733"/>
    <w:rsid w:val="00FC6A67"/>
    <w:rsid w:val="00FC7244"/>
    <w:rsid w:val="00FC778E"/>
    <w:rsid w:val="00FC7CDF"/>
    <w:rsid w:val="00FD0ACC"/>
    <w:rsid w:val="00FD1468"/>
    <w:rsid w:val="00FD1812"/>
    <w:rsid w:val="00FD1AB7"/>
    <w:rsid w:val="00FD1E79"/>
    <w:rsid w:val="00FD1EC9"/>
    <w:rsid w:val="00FD39A4"/>
    <w:rsid w:val="00FD3A82"/>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128C"/>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9D9"/>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7"/>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lang w:eastAsia="de-CH"/>
    </w:rPr>
  </w:style>
  <w:style w:type="paragraph" w:customStyle="1" w:styleId="articlecategory">
    <w:name w:val="articlecategory"/>
    <w:basedOn w:val="Normal"/>
    <w:rsid w:val="00DC1BC3"/>
    <w:pPr>
      <w:spacing w:before="100" w:beforeAutospacing="1" w:after="100" w:afterAutospacing="1"/>
    </w:pPr>
    <w:rPr>
      <w:lang w:eastAsia="de-CH"/>
    </w:rPr>
  </w:style>
  <w:style w:type="paragraph" w:customStyle="1" w:styleId="articledetails">
    <w:name w:val="articledetails"/>
    <w:basedOn w:val="Normal"/>
    <w:rsid w:val="00DC1BC3"/>
    <w:pPr>
      <w:spacing w:before="100" w:beforeAutospacing="1" w:after="100" w:afterAutospacing="1"/>
    </w:pPr>
    <w:rPr>
      <w:lang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style>
  <w:style w:type="paragraph" w:styleId="PlainText">
    <w:name w:val="Plain Text"/>
    <w:basedOn w:val="Normal"/>
    <w:link w:val="PlainTextChar"/>
    <w:uiPriority w:val="99"/>
    <w:rsid w:val="00D90823"/>
    <w:rPr>
      <w:rFonts w:ascii="Courier New" w:eastAsia="Times" w:hAnsi="Courier New"/>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apple-converted-space">
    <w:name w:val="apple-converted-space"/>
    <w:basedOn w:val="DefaultParagraphFont"/>
    <w:rsid w:val="007263D1"/>
  </w:style>
  <w:style w:type="paragraph" w:customStyle="1" w:styleId="ssrcss-1q0x1qg-paragraph">
    <w:name w:val="ssrcss-1q0x1qg-paragraph"/>
    <w:basedOn w:val="Normal"/>
    <w:rsid w:val="00812BAA"/>
    <w:pPr>
      <w:spacing w:before="100" w:beforeAutospacing="1" w:after="100" w:afterAutospacing="1"/>
    </w:pPr>
  </w:style>
  <w:style w:type="paragraph" w:customStyle="1" w:styleId="m1228276799171037306gmail-prrafobsico">
    <w:name w:val="m_1228276799171037306gmail-prrafobsico"/>
    <w:basedOn w:val="Normal"/>
    <w:rsid w:val="0065547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6434">
      <w:bodyDiv w:val="1"/>
      <w:marLeft w:val="0"/>
      <w:marRight w:val="0"/>
      <w:marTop w:val="0"/>
      <w:marBottom w:val="0"/>
      <w:divBdr>
        <w:top w:val="none" w:sz="0" w:space="0" w:color="auto"/>
        <w:left w:val="none" w:sz="0" w:space="0" w:color="auto"/>
        <w:bottom w:val="none" w:sz="0" w:space="0" w:color="auto"/>
        <w:right w:val="none" w:sz="0" w:space="0" w:color="auto"/>
      </w:divBdr>
    </w:div>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21057249">
      <w:bodyDiv w:val="1"/>
      <w:marLeft w:val="0"/>
      <w:marRight w:val="0"/>
      <w:marTop w:val="0"/>
      <w:marBottom w:val="0"/>
      <w:divBdr>
        <w:top w:val="none" w:sz="0" w:space="0" w:color="auto"/>
        <w:left w:val="none" w:sz="0" w:space="0" w:color="auto"/>
        <w:bottom w:val="none" w:sz="0" w:space="0" w:color="auto"/>
        <w:right w:val="none" w:sz="0" w:space="0" w:color="auto"/>
      </w:divBdr>
    </w:div>
    <w:div w:id="21133631">
      <w:bodyDiv w:val="1"/>
      <w:marLeft w:val="0"/>
      <w:marRight w:val="0"/>
      <w:marTop w:val="0"/>
      <w:marBottom w:val="0"/>
      <w:divBdr>
        <w:top w:val="none" w:sz="0" w:space="0" w:color="auto"/>
        <w:left w:val="none" w:sz="0" w:space="0" w:color="auto"/>
        <w:bottom w:val="none" w:sz="0" w:space="0" w:color="auto"/>
        <w:right w:val="none" w:sz="0" w:space="0" w:color="auto"/>
      </w:divBdr>
    </w:div>
    <w:div w:id="22564068">
      <w:bodyDiv w:val="1"/>
      <w:marLeft w:val="0"/>
      <w:marRight w:val="0"/>
      <w:marTop w:val="0"/>
      <w:marBottom w:val="0"/>
      <w:divBdr>
        <w:top w:val="none" w:sz="0" w:space="0" w:color="auto"/>
        <w:left w:val="none" w:sz="0" w:space="0" w:color="auto"/>
        <w:bottom w:val="none" w:sz="0" w:space="0" w:color="auto"/>
        <w:right w:val="none" w:sz="0" w:space="0" w:color="auto"/>
      </w:divBdr>
    </w:div>
    <w:div w:id="35743433">
      <w:bodyDiv w:val="1"/>
      <w:marLeft w:val="0"/>
      <w:marRight w:val="0"/>
      <w:marTop w:val="0"/>
      <w:marBottom w:val="0"/>
      <w:divBdr>
        <w:top w:val="none" w:sz="0" w:space="0" w:color="auto"/>
        <w:left w:val="none" w:sz="0" w:space="0" w:color="auto"/>
        <w:bottom w:val="none" w:sz="0" w:space="0" w:color="auto"/>
        <w:right w:val="none" w:sz="0" w:space="0" w:color="auto"/>
      </w:divBdr>
    </w:div>
    <w:div w:id="41683285">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45877966">
      <w:bodyDiv w:val="1"/>
      <w:marLeft w:val="0"/>
      <w:marRight w:val="0"/>
      <w:marTop w:val="0"/>
      <w:marBottom w:val="0"/>
      <w:divBdr>
        <w:top w:val="none" w:sz="0" w:space="0" w:color="auto"/>
        <w:left w:val="none" w:sz="0" w:space="0" w:color="auto"/>
        <w:bottom w:val="none" w:sz="0" w:space="0" w:color="auto"/>
        <w:right w:val="none" w:sz="0" w:space="0" w:color="auto"/>
      </w:divBdr>
    </w:div>
    <w:div w:id="48500832">
      <w:bodyDiv w:val="1"/>
      <w:marLeft w:val="0"/>
      <w:marRight w:val="0"/>
      <w:marTop w:val="0"/>
      <w:marBottom w:val="0"/>
      <w:divBdr>
        <w:top w:val="none" w:sz="0" w:space="0" w:color="auto"/>
        <w:left w:val="none" w:sz="0" w:space="0" w:color="auto"/>
        <w:bottom w:val="none" w:sz="0" w:space="0" w:color="auto"/>
        <w:right w:val="none" w:sz="0" w:space="0" w:color="auto"/>
      </w:divBdr>
      <w:divsChild>
        <w:div w:id="1846744285">
          <w:marLeft w:val="0"/>
          <w:marRight w:val="0"/>
          <w:marTop w:val="0"/>
          <w:marBottom w:val="0"/>
          <w:divBdr>
            <w:top w:val="none" w:sz="0" w:space="0" w:color="auto"/>
            <w:left w:val="none" w:sz="0" w:space="0" w:color="auto"/>
            <w:bottom w:val="none" w:sz="0" w:space="0" w:color="auto"/>
            <w:right w:val="none" w:sz="0" w:space="0" w:color="auto"/>
          </w:divBdr>
          <w:divsChild>
            <w:div w:id="2079352528">
              <w:marLeft w:val="0"/>
              <w:marRight w:val="0"/>
              <w:marTop w:val="0"/>
              <w:marBottom w:val="0"/>
              <w:divBdr>
                <w:top w:val="none" w:sz="0" w:space="0" w:color="auto"/>
                <w:left w:val="none" w:sz="0" w:space="0" w:color="auto"/>
                <w:bottom w:val="none" w:sz="0" w:space="0" w:color="auto"/>
                <w:right w:val="none" w:sz="0" w:space="0" w:color="auto"/>
              </w:divBdr>
              <w:divsChild>
                <w:div w:id="17814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8061">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69928753">
      <w:bodyDiv w:val="1"/>
      <w:marLeft w:val="0"/>
      <w:marRight w:val="0"/>
      <w:marTop w:val="0"/>
      <w:marBottom w:val="0"/>
      <w:divBdr>
        <w:top w:val="none" w:sz="0" w:space="0" w:color="auto"/>
        <w:left w:val="none" w:sz="0" w:space="0" w:color="auto"/>
        <w:bottom w:val="none" w:sz="0" w:space="0" w:color="auto"/>
        <w:right w:val="none" w:sz="0" w:space="0" w:color="auto"/>
      </w:divBdr>
      <w:divsChild>
        <w:div w:id="1867252890">
          <w:marLeft w:val="0"/>
          <w:marRight w:val="0"/>
          <w:marTop w:val="0"/>
          <w:marBottom w:val="0"/>
          <w:divBdr>
            <w:top w:val="none" w:sz="0" w:space="0" w:color="auto"/>
            <w:left w:val="none" w:sz="0" w:space="0" w:color="auto"/>
            <w:bottom w:val="none" w:sz="0" w:space="0" w:color="auto"/>
            <w:right w:val="none" w:sz="0" w:space="0" w:color="auto"/>
          </w:divBdr>
          <w:divsChild>
            <w:div w:id="1665085846">
              <w:marLeft w:val="0"/>
              <w:marRight w:val="0"/>
              <w:marTop w:val="0"/>
              <w:marBottom w:val="0"/>
              <w:divBdr>
                <w:top w:val="none" w:sz="0" w:space="0" w:color="auto"/>
                <w:left w:val="none" w:sz="0" w:space="0" w:color="auto"/>
                <w:bottom w:val="none" w:sz="0" w:space="0" w:color="auto"/>
                <w:right w:val="none" w:sz="0" w:space="0" w:color="auto"/>
              </w:divBdr>
              <w:divsChild>
                <w:div w:id="4895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95370189">
      <w:bodyDiv w:val="1"/>
      <w:marLeft w:val="0"/>
      <w:marRight w:val="0"/>
      <w:marTop w:val="0"/>
      <w:marBottom w:val="0"/>
      <w:divBdr>
        <w:top w:val="none" w:sz="0" w:space="0" w:color="auto"/>
        <w:left w:val="none" w:sz="0" w:space="0" w:color="auto"/>
        <w:bottom w:val="none" w:sz="0" w:space="0" w:color="auto"/>
        <w:right w:val="none" w:sz="0" w:space="0" w:color="auto"/>
      </w:divBdr>
    </w:div>
    <w:div w:id="105077413">
      <w:bodyDiv w:val="1"/>
      <w:marLeft w:val="0"/>
      <w:marRight w:val="0"/>
      <w:marTop w:val="0"/>
      <w:marBottom w:val="0"/>
      <w:divBdr>
        <w:top w:val="none" w:sz="0" w:space="0" w:color="auto"/>
        <w:left w:val="none" w:sz="0" w:space="0" w:color="auto"/>
        <w:bottom w:val="none" w:sz="0" w:space="0" w:color="auto"/>
        <w:right w:val="none" w:sz="0" w:space="0" w:color="auto"/>
      </w:divBdr>
      <w:divsChild>
        <w:div w:id="310403846">
          <w:marLeft w:val="0"/>
          <w:marRight w:val="0"/>
          <w:marTop w:val="0"/>
          <w:marBottom w:val="0"/>
          <w:divBdr>
            <w:top w:val="none" w:sz="0" w:space="0" w:color="auto"/>
            <w:left w:val="none" w:sz="0" w:space="0" w:color="auto"/>
            <w:bottom w:val="none" w:sz="0" w:space="0" w:color="auto"/>
            <w:right w:val="none" w:sz="0" w:space="0" w:color="auto"/>
          </w:divBdr>
          <w:divsChild>
            <w:div w:id="1693343251">
              <w:marLeft w:val="0"/>
              <w:marRight w:val="0"/>
              <w:marTop w:val="0"/>
              <w:marBottom w:val="0"/>
              <w:divBdr>
                <w:top w:val="none" w:sz="0" w:space="0" w:color="auto"/>
                <w:left w:val="none" w:sz="0" w:space="0" w:color="auto"/>
                <w:bottom w:val="none" w:sz="0" w:space="0" w:color="auto"/>
                <w:right w:val="none" w:sz="0" w:space="0" w:color="auto"/>
              </w:divBdr>
              <w:divsChild>
                <w:div w:id="15710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9876">
      <w:bodyDiv w:val="1"/>
      <w:marLeft w:val="0"/>
      <w:marRight w:val="0"/>
      <w:marTop w:val="0"/>
      <w:marBottom w:val="0"/>
      <w:divBdr>
        <w:top w:val="none" w:sz="0" w:space="0" w:color="auto"/>
        <w:left w:val="none" w:sz="0" w:space="0" w:color="auto"/>
        <w:bottom w:val="none" w:sz="0" w:space="0" w:color="auto"/>
        <w:right w:val="none" w:sz="0" w:space="0" w:color="auto"/>
      </w:divBdr>
    </w:div>
    <w:div w:id="111680524">
      <w:bodyDiv w:val="1"/>
      <w:marLeft w:val="0"/>
      <w:marRight w:val="0"/>
      <w:marTop w:val="0"/>
      <w:marBottom w:val="0"/>
      <w:divBdr>
        <w:top w:val="none" w:sz="0" w:space="0" w:color="auto"/>
        <w:left w:val="none" w:sz="0" w:space="0" w:color="auto"/>
        <w:bottom w:val="none" w:sz="0" w:space="0" w:color="auto"/>
        <w:right w:val="none" w:sz="0" w:space="0" w:color="auto"/>
      </w:divBdr>
    </w:div>
    <w:div w:id="111751425">
      <w:bodyDiv w:val="1"/>
      <w:marLeft w:val="0"/>
      <w:marRight w:val="0"/>
      <w:marTop w:val="0"/>
      <w:marBottom w:val="0"/>
      <w:divBdr>
        <w:top w:val="none" w:sz="0" w:space="0" w:color="auto"/>
        <w:left w:val="none" w:sz="0" w:space="0" w:color="auto"/>
        <w:bottom w:val="none" w:sz="0" w:space="0" w:color="auto"/>
        <w:right w:val="none" w:sz="0" w:space="0" w:color="auto"/>
      </w:divBdr>
    </w:div>
    <w:div w:id="130943745">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54877391">
      <w:bodyDiv w:val="1"/>
      <w:marLeft w:val="0"/>
      <w:marRight w:val="0"/>
      <w:marTop w:val="0"/>
      <w:marBottom w:val="0"/>
      <w:divBdr>
        <w:top w:val="none" w:sz="0" w:space="0" w:color="auto"/>
        <w:left w:val="none" w:sz="0" w:space="0" w:color="auto"/>
        <w:bottom w:val="none" w:sz="0" w:space="0" w:color="auto"/>
        <w:right w:val="none" w:sz="0" w:space="0" w:color="auto"/>
      </w:divBdr>
    </w:div>
    <w:div w:id="169418244">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03828959">
      <w:bodyDiv w:val="1"/>
      <w:marLeft w:val="0"/>
      <w:marRight w:val="0"/>
      <w:marTop w:val="0"/>
      <w:marBottom w:val="0"/>
      <w:divBdr>
        <w:top w:val="none" w:sz="0" w:space="0" w:color="auto"/>
        <w:left w:val="none" w:sz="0" w:space="0" w:color="auto"/>
        <w:bottom w:val="none" w:sz="0" w:space="0" w:color="auto"/>
        <w:right w:val="none" w:sz="0" w:space="0" w:color="auto"/>
      </w:divBdr>
    </w:div>
    <w:div w:id="210001016">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21211177">
      <w:bodyDiv w:val="1"/>
      <w:marLeft w:val="0"/>
      <w:marRight w:val="0"/>
      <w:marTop w:val="0"/>
      <w:marBottom w:val="0"/>
      <w:divBdr>
        <w:top w:val="none" w:sz="0" w:space="0" w:color="auto"/>
        <w:left w:val="none" w:sz="0" w:space="0" w:color="auto"/>
        <w:bottom w:val="none" w:sz="0" w:space="0" w:color="auto"/>
        <w:right w:val="none" w:sz="0" w:space="0" w:color="auto"/>
      </w:divBdr>
    </w:div>
    <w:div w:id="223680109">
      <w:bodyDiv w:val="1"/>
      <w:marLeft w:val="0"/>
      <w:marRight w:val="0"/>
      <w:marTop w:val="0"/>
      <w:marBottom w:val="0"/>
      <w:divBdr>
        <w:top w:val="none" w:sz="0" w:space="0" w:color="auto"/>
        <w:left w:val="none" w:sz="0" w:space="0" w:color="auto"/>
        <w:bottom w:val="none" w:sz="0" w:space="0" w:color="auto"/>
        <w:right w:val="none" w:sz="0" w:space="0" w:color="auto"/>
      </w:divBdr>
    </w:div>
    <w:div w:id="233513347">
      <w:bodyDiv w:val="1"/>
      <w:marLeft w:val="0"/>
      <w:marRight w:val="0"/>
      <w:marTop w:val="0"/>
      <w:marBottom w:val="0"/>
      <w:divBdr>
        <w:top w:val="none" w:sz="0" w:space="0" w:color="auto"/>
        <w:left w:val="none" w:sz="0" w:space="0" w:color="auto"/>
        <w:bottom w:val="none" w:sz="0" w:space="0" w:color="auto"/>
        <w:right w:val="none" w:sz="0" w:space="0" w:color="auto"/>
      </w:divBdr>
      <w:divsChild>
        <w:div w:id="1684629619">
          <w:marLeft w:val="0"/>
          <w:marRight w:val="0"/>
          <w:marTop w:val="0"/>
          <w:marBottom w:val="0"/>
          <w:divBdr>
            <w:top w:val="none" w:sz="0" w:space="0" w:color="auto"/>
            <w:left w:val="none" w:sz="0" w:space="0" w:color="auto"/>
            <w:bottom w:val="none" w:sz="0" w:space="0" w:color="auto"/>
            <w:right w:val="none" w:sz="0" w:space="0" w:color="auto"/>
          </w:divBdr>
          <w:divsChild>
            <w:div w:id="1209302294">
              <w:marLeft w:val="0"/>
              <w:marRight w:val="0"/>
              <w:marTop w:val="0"/>
              <w:marBottom w:val="0"/>
              <w:divBdr>
                <w:top w:val="none" w:sz="0" w:space="0" w:color="auto"/>
                <w:left w:val="none" w:sz="0" w:space="0" w:color="auto"/>
                <w:bottom w:val="none" w:sz="0" w:space="0" w:color="auto"/>
                <w:right w:val="none" w:sz="0" w:space="0" w:color="auto"/>
              </w:divBdr>
              <w:divsChild>
                <w:div w:id="7737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1773">
          <w:marLeft w:val="0"/>
          <w:marRight w:val="0"/>
          <w:marTop w:val="0"/>
          <w:marBottom w:val="0"/>
          <w:divBdr>
            <w:top w:val="none" w:sz="0" w:space="0" w:color="auto"/>
            <w:left w:val="none" w:sz="0" w:space="0" w:color="auto"/>
            <w:bottom w:val="none" w:sz="0" w:space="0" w:color="auto"/>
            <w:right w:val="none" w:sz="0" w:space="0" w:color="auto"/>
          </w:divBdr>
          <w:divsChild>
            <w:div w:id="501700658">
              <w:marLeft w:val="0"/>
              <w:marRight w:val="0"/>
              <w:marTop w:val="0"/>
              <w:marBottom w:val="0"/>
              <w:divBdr>
                <w:top w:val="none" w:sz="0" w:space="0" w:color="auto"/>
                <w:left w:val="none" w:sz="0" w:space="0" w:color="auto"/>
                <w:bottom w:val="none" w:sz="0" w:space="0" w:color="auto"/>
                <w:right w:val="none" w:sz="0" w:space="0" w:color="auto"/>
              </w:divBdr>
              <w:divsChild>
                <w:div w:id="9309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29938">
      <w:bodyDiv w:val="1"/>
      <w:marLeft w:val="0"/>
      <w:marRight w:val="0"/>
      <w:marTop w:val="0"/>
      <w:marBottom w:val="0"/>
      <w:divBdr>
        <w:top w:val="none" w:sz="0" w:space="0" w:color="auto"/>
        <w:left w:val="none" w:sz="0" w:space="0" w:color="auto"/>
        <w:bottom w:val="none" w:sz="0" w:space="0" w:color="auto"/>
        <w:right w:val="none" w:sz="0" w:space="0" w:color="auto"/>
      </w:divBdr>
    </w:div>
    <w:div w:id="245572481">
      <w:bodyDiv w:val="1"/>
      <w:marLeft w:val="0"/>
      <w:marRight w:val="0"/>
      <w:marTop w:val="0"/>
      <w:marBottom w:val="0"/>
      <w:divBdr>
        <w:top w:val="none" w:sz="0" w:space="0" w:color="auto"/>
        <w:left w:val="none" w:sz="0" w:space="0" w:color="auto"/>
        <w:bottom w:val="none" w:sz="0" w:space="0" w:color="auto"/>
        <w:right w:val="none" w:sz="0" w:space="0" w:color="auto"/>
      </w:divBdr>
    </w:div>
    <w:div w:id="248193377">
      <w:bodyDiv w:val="1"/>
      <w:marLeft w:val="0"/>
      <w:marRight w:val="0"/>
      <w:marTop w:val="0"/>
      <w:marBottom w:val="0"/>
      <w:divBdr>
        <w:top w:val="none" w:sz="0" w:space="0" w:color="auto"/>
        <w:left w:val="none" w:sz="0" w:space="0" w:color="auto"/>
        <w:bottom w:val="none" w:sz="0" w:space="0" w:color="auto"/>
        <w:right w:val="none" w:sz="0" w:space="0" w:color="auto"/>
      </w:divBdr>
      <w:divsChild>
        <w:div w:id="1326127440">
          <w:marLeft w:val="0"/>
          <w:marRight w:val="0"/>
          <w:marTop w:val="0"/>
          <w:marBottom w:val="0"/>
          <w:divBdr>
            <w:top w:val="none" w:sz="0" w:space="0" w:color="auto"/>
            <w:left w:val="none" w:sz="0" w:space="0" w:color="auto"/>
            <w:bottom w:val="none" w:sz="0" w:space="0" w:color="auto"/>
            <w:right w:val="none" w:sz="0" w:space="0" w:color="auto"/>
          </w:divBdr>
          <w:divsChild>
            <w:div w:id="1720662035">
              <w:marLeft w:val="0"/>
              <w:marRight w:val="0"/>
              <w:marTop w:val="0"/>
              <w:marBottom w:val="0"/>
              <w:divBdr>
                <w:top w:val="none" w:sz="0" w:space="0" w:color="auto"/>
                <w:left w:val="none" w:sz="0" w:space="0" w:color="auto"/>
                <w:bottom w:val="none" w:sz="0" w:space="0" w:color="auto"/>
                <w:right w:val="none" w:sz="0" w:space="0" w:color="auto"/>
              </w:divBdr>
            </w:div>
          </w:divsChild>
        </w:div>
        <w:div w:id="1738626838">
          <w:marLeft w:val="0"/>
          <w:marRight w:val="0"/>
          <w:marTop w:val="0"/>
          <w:marBottom w:val="0"/>
          <w:divBdr>
            <w:top w:val="none" w:sz="0" w:space="0" w:color="auto"/>
            <w:left w:val="none" w:sz="0" w:space="0" w:color="auto"/>
            <w:bottom w:val="none" w:sz="0" w:space="0" w:color="auto"/>
            <w:right w:val="none" w:sz="0" w:space="0" w:color="auto"/>
          </w:divBdr>
          <w:divsChild>
            <w:div w:id="6274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19450">
      <w:bodyDiv w:val="1"/>
      <w:marLeft w:val="0"/>
      <w:marRight w:val="0"/>
      <w:marTop w:val="0"/>
      <w:marBottom w:val="0"/>
      <w:divBdr>
        <w:top w:val="none" w:sz="0" w:space="0" w:color="auto"/>
        <w:left w:val="none" w:sz="0" w:space="0" w:color="auto"/>
        <w:bottom w:val="none" w:sz="0" w:space="0" w:color="auto"/>
        <w:right w:val="none" w:sz="0" w:space="0" w:color="auto"/>
      </w:divBdr>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64118774">
      <w:bodyDiv w:val="1"/>
      <w:marLeft w:val="0"/>
      <w:marRight w:val="0"/>
      <w:marTop w:val="0"/>
      <w:marBottom w:val="0"/>
      <w:divBdr>
        <w:top w:val="none" w:sz="0" w:space="0" w:color="auto"/>
        <w:left w:val="none" w:sz="0" w:space="0" w:color="auto"/>
        <w:bottom w:val="none" w:sz="0" w:space="0" w:color="auto"/>
        <w:right w:val="none" w:sz="0" w:space="0" w:color="auto"/>
      </w:divBdr>
    </w:div>
    <w:div w:id="269748494">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79533840">
      <w:bodyDiv w:val="1"/>
      <w:marLeft w:val="0"/>
      <w:marRight w:val="0"/>
      <w:marTop w:val="0"/>
      <w:marBottom w:val="0"/>
      <w:divBdr>
        <w:top w:val="none" w:sz="0" w:space="0" w:color="auto"/>
        <w:left w:val="none" w:sz="0" w:space="0" w:color="auto"/>
        <w:bottom w:val="none" w:sz="0" w:space="0" w:color="auto"/>
        <w:right w:val="none" w:sz="0" w:space="0" w:color="auto"/>
      </w:divBdr>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7515582">
      <w:bodyDiv w:val="1"/>
      <w:marLeft w:val="0"/>
      <w:marRight w:val="0"/>
      <w:marTop w:val="0"/>
      <w:marBottom w:val="0"/>
      <w:divBdr>
        <w:top w:val="none" w:sz="0" w:space="0" w:color="auto"/>
        <w:left w:val="none" w:sz="0" w:space="0" w:color="auto"/>
        <w:bottom w:val="none" w:sz="0" w:space="0" w:color="auto"/>
        <w:right w:val="none" w:sz="0" w:space="0" w:color="auto"/>
      </w:divBdr>
      <w:divsChild>
        <w:div w:id="1132748794">
          <w:marLeft w:val="0"/>
          <w:marRight w:val="0"/>
          <w:marTop w:val="0"/>
          <w:marBottom w:val="0"/>
          <w:divBdr>
            <w:top w:val="none" w:sz="0" w:space="0" w:color="auto"/>
            <w:left w:val="none" w:sz="0" w:space="0" w:color="auto"/>
            <w:bottom w:val="none" w:sz="0" w:space="0" w:color="auto"/>
            <w:right w:val="none" w:sz="0" w:space="0" w:color="auto"/>
          </w:divBdr>
          <w:divsChild>
            <w:div w:id="1911035590">
              <w:marLeft w:val="0"/>
              <w:marRight w:val="0"/>
              <w:marTop w:val="0"/>
              <w:marBottom w:val="0"/>
              <w:divBdr>
                <w:top w:val="none" w:sz="0" w:space="0" w:color="auto"/>
                <w:left w:val="none" w:sz="0" w:space="0" w:color="auto"/>
                <w:bottom w:val="none" w:sz="0" w:space="0" w:color="auto"/>
                <w:right w:val="none" w:sz="0" w:space="0" w:color="auto"/>
              </w:divBdr>
              <w:divsChild>
                <w:div w:id="8582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02126584">
      <w:bodyDiv w:val="1"/>
      <w:marLeft w:val="0"/>
      <w:marRight w:val="0"/>
      <w:marTop w:val="0"/>
      <w:marBottom w:val="0"/>
      <w:divBdr>
        <w:top w:val="none" w:sz="0" w:space="0" w:color="auto"/>
        <w:left w:val="none" w:sz="0" w:space="0" w:color="auto"/>
        <w:bottom w:val="none" w:sz="0" w:space="0" w:color="auto"/>
        <w:right w:val="none" w:sz="0" w:space="0" w:color="auto"/>
      </w:divBdr>
      <w:divsChild>
        <w:div w:id="365057902">
          <w:marLeft w:val="0"/>
          <w:marRight w:val="0"/>
          <w:marTop w:val="0"/>
          <w:marBottom w:val="0"/>
          <w:divBdr>
            <w:top w:val="none" w:sz="0" w:space="0" w:color="auto"/>
            <w:left w:val="none" w:sz="0" w:space="0" w:color="auto"/>
            <w:bottom w:val="none" w:sz="0" w:space="0" w:color="auto"/>
            <w:right w:val="none" w:sz="0" w:space="0" w:color="auto"/>
          </w:divBdr>
          <w:divsChild>
            <w:div w:id="876743428">
              <w:marLeft w:val="0"/>
              <w:marRight w:val="0"/>
              <w:marTop w:val="0"/>
              <w:marBottom w:val="0"/>
              <w:divBdr>
                <w:top w:val="none" w:sz="0" w:space="0" w:color="auto"/>
                <w:left w:val="none" w:sz="0" w:space="0" w:color="auto"/>
                <w:bottom w:val="none" w:sz="0" w:space="0" w:color="auto"/>
                <w:right w:val="none" w:sz="0" w:space="0" w:color="auto"/>
              </w:divBdr>
            </w:div>
          </w:divsChild>
        </w:div>
        <w:div w:id="1696804314">
          <w:marLeft w:val="0"/>
          <w:marRight w:val="0"/>
          <w:marTop w:val="0"/>
          <w:marBottom w:val="0"/>
          <w:divBdr>
            <w:top w:val="none" w:sz="0" w:space="0" w:color="auto"/>
            <w:left w:val="none" w:sz="0" w:space="0" w:color="auto"/>
            <w:bottom w:val="none" w:sz="0" w:space="0" w:color="auto"/>
            <w:right w:val="none" w:sz="0" w:space="0" w:color="auto"/>
          </w:divBdr>
          <w:divsChild>
            <w:div w:id="7452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193247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76669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39939491">
      <w:bodyDiv w:val="1"/>
      <w:marLeft w:val="0"/>
      <w:marRight w:val="0"/>
      <w:marTop w:val="0"/>
      <w:marBottom w:val="0"/>
      <w:divBdr>
        <w:top w:val="none" w:sz="0" w:space="0" w:color="auto"/>
        <w:left w:val="none" w:sz="0" w:space="0" w:color="auto"/>
        <w:bottom w:val="none" w:sz="0" w:space="0" w:color="auto"/>
        <w:right w:val="none" w:sz="0" w:space="0" w:color="auto"/>
      </w:divBdr>
      <w:divsChild>
        <w:div w:id="1256480468">
          <w:marLeft w:val="0"/>
          <w:marRight w:val="0"/>
          <w:marTop w:val="0"/>
          <w:marBottom w:val="0"/>
          <w:divBdr>
            <w:top w:val="none" w:sz="0" w:space="0" w:color="auto"/>
            <w:left w:val="none" w:sz="0" w:space="0" w:color="auto"/>
            <w:bottom w:val="none" w:sz="0" w:space="0" w:color="auto"/>
            <w:right w:val="none" w:sz="0" w:space="0" w:color="auto"/>
          </w:divBdr>
          <w:divsChild>
            <w:div w:id="73402644">
              <w:marLeft w:val="0"/>
              <w:marRight w:val="0"/>
              <w:marTop w:val="0"/>
              <w:marBottom w:val="0"/>
              <w:divBdr>
                <w:top w:val="none" w:sz="0" w:space="0" w:color="auto"/>
                <w:left w:val="none" w:sz="0" w:space="0" w:color="auto"/>
                <w:bottom w:val="none" w:sz="0" w:space="0" w:color="auto"/>
                <w:right w:val="none" w:sz="0" w:space="0" w:color="auto"/>
              </w:divBdr>
              <w:divsChild>
                <w:div w:id="19176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0762896">
      <w:bodyDiv w:val="1"/>
      <w:marLeft w:val="0"/>
      <w:marRight w:val="0"/>
      <w:marTop w:val="0"/>
      <w:marBottom w:val="0"/>
      <w:divBdr>
        <w:top w:val="none" w:sz="0" w:space="0" w:color="auto"/>
        <w:left w:val="none" w:sz="0" w:space="0" w:color="auto"/>
        <w:bottom w:val="none" w:sz="0" w:space="0" w:color="auto"/>
        <w:right w:val="none" w:sz="0" w:space="0" w:color="auto"/>
      </w:divBdr>
      <w:divsChild>
        <w:div w:id="1560360657">
          <w:marLeft w:val="0"/>
          <w:marRight w:val="0"/>
          <w:marTop w:val="0"/>
          <w:marBottom w:val="0"/>
          <w:divBdr>
            <w:top w:val="none" w:sz="0" w:space="0" w:color="auto"/>
            <w:left w:val="none" w:sz="0" w:space="0" w:color="auto"/>
            <w:bottom w:val="none" w:sz="0" w:space="0" w:color="auto"/>
            <w:right w:val="none" w:sz="0" w:space="0" w:color="auto"/>
          </w:divBdr>
          <w:divsChild>
            <w:div w:id="686954530">
              <w:marLeft w:val="0"/>
              <w:marRight w:val="0"/>
              <w:marTop w:val="0"/>
              <w:marBottom w:val="0"/>
              <w:divBdr>
                <w:top w:val="none" w:sz="0" w:space="0" w:color="auto"/>
                <w:left w:val="none" w:sz="0" w:space="0" w:color="auto"/>
                <w:bottom w:val="none" w:sz="0" w:space="0" w:color="auto"/>
                <w:right w:val="none" w:sz="0" w:space="0" w:color="auto"/>
              </w:divBdr>
              <w:divsChild>
                <w:div w:id="8336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53772272">
      <w:bodyDiv w:val="1"/>
      <w:marLeft w:val="0"/>
      <w:marRight w:val="0"/>
      <w:marTop w:val="0"/>
      <w:marBottom w:val="0"/>
      <w:divBdr>
        <w:top w:val="none" w:sz="0" w:space="0" w:color="auto"/>
        <w:left w:val="none" w:sz="0" w:space="0" w:color="auto"/>
        <w:bottom w:val="none" w:sz="0" w:space="0" w:color="auto"/>
        <w:right w:val="none" w:sz="0" w:space="0" w:color="auto"/>
      </w:divBdr>
      <w:divsChild>
        <w:div w:id="66929499">
          <w:marLeft w:val="0"/>
          <w:marRight w:val="0"/>
          <w:marTop w:val="0"/>
          <w:marBottom w:val="0"/>
          <w:divBdr>
            <w:top w:val="none" w:sz="0" w:space="0" w:color="auto"/>
            <w:left w:val="none" w:sz="0" w:space="0" w:color="auto"/>
            <w:bottom w:val="none" w:sz="0" w:space="0" w:color="auto"/>
            <w:right w:val="none" w:sz="0" w:space="0" w:color="auto"/>
          </w:divBdr>
          <w:divsChild>
            <w:div w:id="991644137">
              <w:marLeft w:val="0"/>
              <w:marRight w:val="0"/>
              <w:marTop w:val="0"/>
              <w:marBottom w:val="0"/>
              <w:divBdr>
                <w:top w:val="none" w:sz="0" w:space="0" w:color="auto"/>
                <w:left w:val="none" w:sz="0" w:space="0" w:color="auto"/>
                <w:bottom w:val="none" w:sz="0" w:space="0" w:color="auto"/>
                <w:right w:val="none" w:sz="0" w:space="0" w:color="auto"/>
              </w:divBdr>
              <w:divsChild>
                <w:div w:id="7526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4099">
      <w:bodyDiv w:val="1"/>
      <w:marLeft w:val="0"/>
      <w:marRight w:val="0"/>
      <w:marTop w:val="0"/>
      <w:marBottom w:val="0"/>
      <w:divBdr>
        <w:top w:val="none" w:sz="0" w:space="0" w:color="auto"/>
        <w:left w:val="none" w:sz="0" w:space="0" w:color="auto"/>
        <w:bottom w:val="none" w:sz="0" w:space="0" w:color="auto"/>
        <w:right w:val="none" w:sz="0" w:space="0" w:color="auto"/>
      </w:divBdr>
      <w:divsChild>
        <w:div w:id="1409957102">
          <w:marLeft w:val="0"/>
          <w:marRight w:val="0"/>
          <w:marTop w:val="0"/>
          <w:marBottom w:val="0"/>
          <w:divBdr>
            <w:top w:val="none" w:sz="0" w:space="0" w:color="auto"/>
            <w:left w:val="none" w:sz="0" w:space="0" w:color="auto"/>
            <w:bottom w:val="none" w:sz="0" w:space="0" w:color="auto"/>
            <w:right w:val="none" w:sz="0" w:space="0" w:color="auto"/>
          </w:divBdr>
          <w:divsChild>
            <w:div w:id="1020199388">
              <w:marLeft w:val="0"/>
              <w:marRight w:val="0"/>
              <w:marTop w:val="0"/>
              <w:marBottom w:val="0"/>
              <w:divBdr>
                <w:top w:val="none" w:sz="0" w:space="0" w:color="auto"/>
                <w:left w:val="none" w:sz="0" w:space="0" w:color="auto"/>
                <w:bottom w:val="none" w:sz="0" w:space="0" w:color="auto"/>
                <w:right w:val="none" w:sz="0" w:space="0" w:color="auto"/>
              </w:divBdr>
              <w:divsChild>
                <w:div w:id="14379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4188">
      <w:bodyDiv w:val="1"/>
      <w:marLeft w:val="0"/>
      <w:marRight w:val="0"/>
      <w:marTop w:val="0"/>
      <w:marBottom w:val="0"/>
      <w:divBdr>
        <w:top w:val="none" w:sz="0" w:space="0" w:color="auto"/>
        <w:left w:val="none" w:sz="0" w:space="0" w:color="auto"/>
        <w:bottom w:val="none" w:sz="0" w:space="0" w:color="auto"/>
        <w:right w:val="none" w:sz="0" w:space="0" w:color="auto"/>
      </w:divBdr>
    </w:div>
    <w:div w:id="361125734">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221488">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75350979">
      <w:bodyDiv w:val="1"/>
      <w:marLeft w:val="0"/>
      <w:marRight w:val="0"/>
      <w:marTop w:val="0"/>
      <w:marBottom w:val="0"/>
      <w:divBdr>
        <w:top w:val="none" w:sz="0" w:space="0" w:color="auto"/>
        <w:left w:val="none" w:sz="0" w:space="0" w:color="auto"/>
        <w:bottom w:val="none" w:sz="0" w:space="0" w:color="auto"/>
        <w:right w:val="none" w:sz="0" w:space="0" w:color="auto"/>
      </w:divBdr>
    </w:div>
    <w:div w:id="381292842">
      <w:bodyDiv w:val="1"/>
      <w:marLeft w:val="0"/>
      <w:marRight w:val="0"/>
      <w:marTop w:val="0"/>
      <w:marBottom w:val="0"/>
      <w:divBdr>
        <w:top w:val="none" w:sz="0" w:space="0" w:color="auto"/>
        <w:left w:val="none" w:sz="0" w:space="0" w:color="auto"/>
        <w:bottom w:val="none" w:sz="0" w:space="0" w:color="auto"/>
        <w:right w:val="none" w:sz="0" w:space="0" w:color="auto"/>
      </w:divBdr>
    </w:div>
    <w:div w:id="381826555">
      <w:bodyDiv w:val="1"/>
      <w:marLeft w:val="0"/>
      <w:marRight w:val="0"/>
      <w:marTop w:val="0"/>
      <w:marBottom w:val="0"/>
      <w:divBdr>
        <w:top w:val="none" w:sz="0" w:space="0" w:color="auto"/>
        <w:left w:val="none" w:sz="0" w:space="0" w:color="auto"/>
        <w:bottom w:val="none" w:sz="0" w:space="0" w:color="auto"/>
        <w:right w:val="none" w:sz="0" w:space="0" w:color="auto"/>
      </w:divBdr>
      <w:divsChild>
        <w:div w:id="565920053">
          <w:marLeft w:val="0"/>
          <w:marRight w:val="0"/>
          <w:marTop w:val="0"/>
          <w:marBottom w:val="0"/>
          <w:divBdr>
            <w:top w:val="none" w:sz="0" w:space="0" w:color="auto"/>
            <w:left w:val="none" w:sz="0" w:space="0" w:color="auto"/>
            <w:bottom w:val="none" w:sz="0" w:space="0" w:color="auto"/>
            <w:right w:val="none" w:sz="0" w:space="0" w:color="auto"/>
          </w:divBdr>
          <w:divsChild>
            <w:div w:id="1051224546">
              <w:marLeft w:val="0"/>
              <w:marRight w:val="0"/>
              <w:marTop w:val="0"/>
              <w:marBottom w:val="0"/>
              <w:divBdr>
                <w:top w:val="none" w:sz="0" w:space="0" w:color="auto"/>
                <w:left w:val="none" w:sz="0" w:space="0" w:color="auto"/>
                <w:bottom w:val="none" w:sz="0" w:space="0" w:color="auto"/>
                <w:right w:val="none" w:sz="0" w:space="0" w:color="auto"/>
              </w:divBdr>
              <w:divsChild>
                <w:div w:id="9445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2472">
      <w:bodyDiv w:val="1"/>
      <w:marLeft w:val="0"/>
      <w:marRight w:val="0"/>
      <w:marTop w:val="0"/>
      <w:marBottom w:val="0"/>
      <w:divBdr>
        <w:top w:val="none" w:sz="0" w:space="0" w:color="auto"/>
        <w:left w:val="none" w:sz="0" w:space="0" w:color="auto"/>
        <w:bottom w:val="none" w:sz="0" w:space="0" w:color="auto"/>
        <w:right w:val="none" w:sz="0" w:space="0" w:color="auto"/>
      </w:divBdr>
    </w:div>
    <w:div w:id="394014485">
      <w:bodyDiv w:val="1"/>
      <w:marLeft w:val="0"/>
      <w:marRight w:val="0"/>
      <w:marTop w:val="0"/>
      <w:marBottom w:val="0"/>
      <w:divBdr>
        <w:top w:val="none" w:sz="0" w:space="0" w:color="auto"/>
        <w:left w:val="none" w:sz="0" w:space="0" w:color="auto"/>
        <w:bottom w:val="none" w:sz="0" w:space="0" w:color="auto"/>
        <w:right w:val="none" w:sz="0" w:space="0" w:color="auto"/>
      </w:divBdr>
      <w:divsChild>
        <w:div w:id="126095962">
          <w:marLeft w:val="0"/>
          <w:marRight w:val="0"/>
          <w:marTop w:val="0"/>
          <w:marBottom w:val="0"/>
          <w:divBdr>
            <w:top w:val="none" w:sz="0" w:space="0" w:color="auto"/>
            <w:left w:val="none" w:sz="0" w:space="0" w:color="auto"/>
            <w:bottom w:val="none" w:sz="0" w:space="0" w:color="auto"/>
            <w:right w:val="none" w:sz="0" w:space="0" w:color="auto"/>
          </w:divBdr>
          <w:divsChild>
            <w:div w:id="1293906729">
              <w:marLeft w:val="0"/>
              <w:marRight w:val="0"/>
              <w:marTop w:val="0"/>
              <w:marBottom w:val="0"/>
              <w:divBdr>
                <w:top w:val="none" w:sz="0" w:space="0" w:color="auto"/>
                <w:left w:val="none" w:sz="0" w:space="0" w:color="auto"/>
                <w:bottom w:val="none" w:sz="0" w:space="0" w:color="auto"/>
                <w:right w:val="none" w:sz="0" w:space="0" w:color="auto"/>
              </w:divBdr>
              <w:divsChild>
                <w:div w:id="19597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2410746">
      <w:bodyDiv w:val="1"/>
      <w:marLeft w:val="0"/>
      <w:marRight w:val="0"/>
      <w:marTop w:val="0"/>
      <w:marBottom w:val="0"/>
      <w:divBdr>
        <w:top w:val="none" w:sz="0" w:space="0" w:color="auto"/>
        <w:left w:val="none" w:sz="0" w:space="0" w:color="auto"/>
        <w:bottom w:val="none" w:sz="0" w:space="0" w:color="auto"/>
        <w:right w:val="none" w:sz="0" w:space="0" w:color="auto"/>
      </w:divBdr>
      <w:divsChild>
        <w:div w:id="1583030782">
          <w:marLeft w:val="0"/>
          <w:marRight w:val="0"/>
          <w:marTop w:val="0"/>
          <w:marBottom w:val="0"/>
          <w:divBdr>
            <w:top w:val="none" w:sz="0" w:space="0" w:color="auto"/>
            <w:left w:val="none" w:sz="0" w:space="0" w:color="auto"/>
            <w:bottom w:val="none" w:sz="0" w:space="0" w:color="auto"/>
            <w:right w:val="none" w:sz="0" w:space="0" w:color="auto"/>
          </w:divBdr>
          <w:divsChild>
            <w:div w:id="922030744">
              <w:marLeft w:val="0"/>
              <w:marRight w:val="0"/>
              <w:marTop w:val="0"/>
              <w:marBottom w:val="0"/>
              <w:divBdr>
                <w:top w:val="none" w:sz="0" w:space="0" w:color="auto"/>
                <w:left w:val="none" w:sz="0" w:space="0" w:color="auto"/>
                <w:bottom w:val="none" w:sz="0" w:space="0" w:color="auto"/>
                <w:right w:val="none" w:sz="0" w:space="0" w:color="auto"/>
              </w:divBdr>
              <w:divsChild>
                <w:div w:id="10737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13357901">
      <w:bodyDiv w:val="1"/>
      <w:marLeft w:val="0"/>
      <w:marRight w:val="0"/>
      <w:marTop w:val="0"/>
      <w:marBottom w:val="0"/>
      <w:divBdr>
        <w:top w:val="none" w:sz="0" w:space="0" w:color="auto"/>
        <w:left w:val="none" w:sz="0" w:space="0" w:color="auto"/>
        <w:bottom w:val="none" w:sz="0" w:space="0" w:color="auto"/>
        <w:right w:val="none" w:sz="0" w:space="0" w:color="auto"/>
      </w:divBdr>
    </w:div>
    <w:div w:id="414471894">
      <w:bodyDiv w:val="1"/>
      <w:marLeft w:val="0"/>
      <w:marRight w:val="0"/>
      <w:marTop w:val="0"/>
      <w:marBottom w:val="0"/>
      <w:divBdr>
        <w:top w:val="none" w:sz="0" w:space="0" w:color="auto"/>
        <w:left w:val="none" w:sz="0" w:space="0" w:color="auto"/>
        <w:bottom w:val="none" w:sz="0" w:space="0" w:color="auto"/>
        <w:right w:val="none" w:sz="0" w:space="0" w:color="auto"/>
      </w:divBdr>
    </w:div>
    <w:div w:id="414860513">
      <w:bodyDiv w:val="1"/>
      <w:marLeft w:val="0"/>
      <w:marRight w:val="0"/>
      <w:marTop w:val="0"/>
      <w:marBottom w:val="0"/>
      <w:divBdr>
        <w:top w:val="none" w:sz="0" w:space="0" w:color="auto"/>
        <w:left w:val="none" w:sz="0" w:space="0" w:color="auto"/>
        <w:bottom w:val="none" w:sz="0" w:space="0" w:color="auto"/>
        <w:right w:val="none" w:sz="0" w:space="0" w:color="auto"/>
      </w:divBdr>
    </w:div>
    <w:div w:id="416370779">
      <w:bodyDiv w:val="1"/>
      <w:marLeft w:val="0"/>
      <w:marRight w:val="0"/>
      <w:marTop w:val="0"/>
      <w:marBottom w:val="0"/>
      <w:divBdr>
        <w:top w:val="none" w:sz="0" w:space="0" w:color="auto"/>
        <w:left w:val="none" w:sz="0" w:space="0" w:color="auto"/>
        <w:bottom w:val="none" w:sz="0" w:space="0" w:color="auto"/>
        <w:right w:val="none" w:sz="0" w:space="0" w:color="auto"/>
      </w:divBdr>
    </w:div>
    <w:div w:id="422455360">
      <w:bodyDiv w:val="1"/>
      <w:marLeft w:val="0"/>
      <w:marRight w:val="0"/>
      <w:marTop w:val="0"/>
      <w:marBottom w:val="0"/>
      <w:divBdr>
        <w:top w:val="none" w:sz="0" w:space="0" w:color="auto"/>
        <w:left w:val="none" w:sz="0" w:space="0" w:color="auto"/>
        <w:bottom w:val="none" w:sz="0" w:space="0" w:color="auto"/>
        <w:right w:val="none" w:sz="0" w:space="0" w:color="auto"/>
      </w:divBdr>
    </w:div>
    <w:div w:id="423578471">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55803152">
      <w:bodyDiv w:val="1"/>
      <w:marLeft w:val="0"/>
      <w:marRight w:val="0"/>
      <w:marTop w:val="0"/>
      <w:marBottom w:val="0"/>
      <w:divBdr>
        <w:top w:val="none" w:sz="0" w:space="0" w:color="auto"/>
        <w:left w:val="none" w:sz="0" w:space="0" w:color="auto"/>
        <w:bottom w:val="none" w:sz="0" w:space="0" w:color="auto"/>
        <w:right w:val="none" w:sz="0" w:space="0" w:color="auto"/>
      </w:divBdr>
    </w:div>
    <w:div w:id="456069543">
      <w:bodyDiv w:val="1"/>
      <w:marLeft w:val="0"/>
      <w:marRight w:val="0"/>
      <w:marTop w:val="0"/>
      <w:marBottom w:val="0"/>
      <w:divBdr>
        <w:top w:val="none" w:sz="0" w:space="0" w:color="auto"/>
        <w:left w:val="none" w:sz="0" w:space="0" w:color="auto"/>
        <w:bottom w:val="none" w:sz="0" w:space="0" w:color="auto"/>
        <w:right w:val="none" w:sz="0" w:space="0" w:color="auto"/>
      </w:divBdr>
    </w:div>
    <w:div w:id="462622598">
      <w:bodyDiv w:val="1"/>
      <w:marLeft w:val="0"/>
      <w:marRight w:val="0"/>
      <w:marTop w:val="0"/>
      <w:marBottom w:val="0"/>
      <w:divBdr>
        <w:top w:val="none" w:sz="0" w:space="0" w:color="auto"/>
        <w:left w:val="none" w:sz="0" w:space="0" w:color="auto"/>
        <w:bottom w:val="none" w:sz="0" w:space="0" w:color="auto"/>
        <w:right w:val="none" w:sz="0" w:space="0" w:color="auto"/>
      </w:divBdr>
    </w:div>
    <w:div w:id="466237526">
      <w:bodyDiv w:val="1"/>
      <w:marLeft w:val="0"/>
      <w:marRight w:val="0"/>
      <w:marTop w:val="0"/>
      <w:marBottom w:val="0"/>
      <w:divBdr>
        <w:top w:val="none" w:sz="0" w:space="0" w:color="auto"/>
        <w:left w:val="none" w:sz="0" w:space="0" w:color="auto"/>
        <w:bottom w:val="none" w:sz="0" w:space="0" w:color="auto"/>
        <w:right w:val="none" w:sz="0" w:space="0" w:color="auto"/>
      </w:divBdr>
    </w:div>
    <w:div w:id="472601769">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3276905">
      <w:bodyDiv w:val="1"/>
      <w:marLeft w:val="0"/>
      <w:marRight w:val="0"/>
      <w:marTop w:val="0"/>
      <w:marBottom w:val="0"/>
      <w:divBdr>
        <w:top w:val="none" w:sz="0" w:space="0" w:color="auto"/>
        <w:left w:val="none" w:sz="0" w:space="0" w:color="auto"/>
        <w:bottom w:val="none" w:sz="0" w:space="0" w:color="auto"/>
        <w:right w:val="none" w:sz="0" w:space="0" w:color="auto"/>
      </w:divBdr>
    </w:div>
    <w:div w:id="485247386">
      <w:bodyDiv w:val="1"/>
      <w:marLeft w:val="0"/>
      <w:marRight w:val="0"/>
      <w:marTop w:val="0"/>
      <w:marBottom w:val="0"/>
      <w:divBdr>
        <w:top w:val="none" w:sz="0" w:space="0" w:color="auto"/>
        <w:left w:val="none" w:sz="0" w:space="0" w:color="auto"/>
        <w:bottom w:val="none" w:sz="0" w:space="0" w:color="auto"/>
        <w:right w:val="none" w:sz="0" w:space="0" w:color="auto"/>
      </w:divBdr>
    </w:div>
    <w:div w:id="485626928">
      <w:bodyDiv w:val="1"/>
      <w:marLeft w:val="0"/>
      <w:marRight w:val="0"/>
      <w:marTop w:val="0"/>
      <w:marBottom w:val="0"/>
      <w:divBdr>
        <w:top w:val="none" w:sz="0" w:space="0" w:color="auto"/>
        <w:left w:val="none" w:sz="0" w:space="0" w:color="auto"/>
        <w:bottom w:val="none" w:sz="0" w:space="0" w:color="auto"/>
        <w:right w:val="none" w:sz="0" w:space="0" w:color="auto"/>
      </w:divBdr>
      <w:divsChild>
        <w:div w:id="1188981074">
          <w:marLeft w:val="0"/>
          <w:marRight w:val="0"/>
          <w:marTop w:val="0"/>
          <w:marBottom w:val="0"/>
          <w:divBdr>
            <w:top w:val="none" w:sz="0" w:space="0" w:color="auto"/>
            <w:left w:val="none" w:sz="0" w:space="0" w:color="auto"/>
            <w:bottom w:val="none" w:sz="0" w:space="0" w:color="auto"/>
            <w:right w:val="none" w:sz="0" w:space="0" w:color="auto"/>
          </w:divBdr>
          <w:divsChild>
            <w:div w:id="1176650041">
              <w:marLeft w:val="0"/>
              <w:marRight w:val="0"/>
              <w:marTop w:val="0"/>
              <w:marBottom w:val="0"/>
              <w:divBdr>
                <w:top w:val="none" w:sz="0" w:space="0" w:color="auto"/>
                <w:left w:val="none" w:sz="0" w:space="0" w:color="auto"/>
                <w:bottom w:val="none" w:sz="0" w:space="0" w:color="auto"/>
                <w:right w:val="none" w:sz="0" w:space="0" w:color="auto"/>
              </w:divBdr>
              <w:divsChild>
                <w:div w:id="16796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01314080">
      <w:bodyDiv w:val="1"/>
      <w:marLeft w:val="0"/>
      <w:marRight w:val="0"/>
      <w:marTop w:val="0"/>
      <w:marBottom w:val="0"/>
      <w:divBdr>
        <w:top w:val="none" w:sz="0" w:space="0" w:color="auto"/>
        <w:left w:val="none" w:sz="0" w:space="0" w:color="auto"/>
        <w:bottom w:val="none" w:sz="0" w:space="0" w:color="auto"/>
        <w:right w:val="none" w:sz="0" w:space="0" w:color="auto"/>
      </w:divBdr>
      <w:divsChild>
        <w:div w:id="154301589">
          <w:marLeft w:val="0"/>
          <w:marRight w:val="0"/>
          <w:marTop w:val="0"/>
          <w:marBottom w:val="0"/>
          <w:divBdr>
            <w:top w:val="none" w:sz="0" w:space="0" w:color="auto"/>
            <w:left w:val="none" w:sz="0" w:space="0" w:color="auto"/>
            <w:bottom w:val="none" w:sz="0" w:space="0" w:color="auto"/>
            <w:right w:val="none" w:sz="0" w:space="0" w:color="auto"/>
          </w:divBdr>
          <w:divsChild>
            <w:div w:id="48461112">
              <w:marLeft w:val="0"/>
              <w:marRight w:val="0"/>
              <w:marTop w:val="0"/>
              <w:marBottom w:val="0"/>
              <w:divBdr>
                <w:top w:val="none" w:sz="0" w:space="0" w:color="auto"/>
                <w:left w:val="none" w:sz="0" w:space="0" w:color="auto"/>
                <w:bottom w:val="none" w:sz="0" w:space="0" w:color="auto"/>
                <w:right w:val="none" w:sz="0" w:space="0" w:color="auto"/>
              </w:divBdr>
              <w:divsChild>
                <w:div w:id="20591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2898">
      <w:bodyDiv w:val="1"/>
      <w:marLeft w:val="0"/>
      <w:marRight w:val="0"/>
      <w:marTop w:val="0"/>
      <w:marBottom w:val="0"/>
      <w:divBdr>
        <w:top w:val="none" w:sz="0" w:space="0" w:color="auto"/>
        <w:left w:val="none" w:sz="0" w:space="0" w:color="auto"/>
        <w:bottom w:val="none" w:sz="0" w:space="0" w:color="auto"/>
        <w:right w:val="none" w:sz="0" w:space="0" w:color="auto"/>
      </w:divBdr>
      <w:divsChild>
        <w:div w:id="900410848">
          <w:marLeft w:val="0"/>
          <w:marRight w:val="0"/>
          <w:marTop w:val="0"/>
          <w:marBottom w:val="0"/>
          <w:divBdr>
            <w:top w:val="none" w:sz="0" w:space="0" w:color="auto"/>
            <w:left w:val="none" w:sz="0" w:space="0" w:color="auto"/>
            <w:bottom w:val="none" w:sz="0" w:space="0" w:color="auto"/>
            <w:right w:val="none" w:sz="0" w:space="0" w:color="auto"/>
          </w:divBdr>
          <w:divsChild>
            <w:div w:id="866988668">
              <w:marLeft w:val="0"/>
              <w:marRight w:val="0"/>
              <w:marTop w:val="0"/>
              <w:marBottom w:val="0"/>
              <w:divBdr>
                <w:top w:val="none" w:sz="0" w:space="0" w:color="auto"/>
                <w:left w:val="none" w:sz="0" w:space="0" w:color="auto"/>
                <w:bottom w:val="none" w:sz="0" w:space="0" w:color="auto"/>
                <w:right w:val="none" w:sz="0" w:space="0" w:color="auto"/>
              </w:divBdr>
              <w:divsChild>
                <w:div w:id="1902406334">
                  <w:marLeft w:val="0"/>
                  <w:marRight w:val="0"/>
                  <w:marTop w:val="0"/>
                  <w:marBottom w:val="0"/>
                  <w:divBdr>
                    <w:top w:val="none" w:sz="0" w:space="0" w:color="auto"/>
                    <w:left w:val="none" w:sz="0" w:space="0" w:color="auto"/>
                    <w:bottom w:val="none" w:sz="0" w:space="0" w:color="auto"/>
                    <w:right w:val="none" w:sz="0" w:space="0" w:color="auto"/>
                  </w:divBdr>
                </w:div>
              </w:divsChild>
            </w:div>
            <w:div w:id="1128360191">
              <w:marLeft w:val="0"/>
              <w:marRight w:val="0"/>
              <w:marTop w:val="0"/>
              <w:marBottom w:val="0"/>
              <w:divBdr>
                <w:top w:val="none" w:sz="0" w:space="0" w:color="auto"/>
                <w:left w:val="none" w:sz="0" w:space="0" w:color="auto"/>
                <w:bottom w:val="none" w:sz="0" w:space="0" w:color="auto"/>
                <w:right w:val="none" w:sz="0" w:space="0" w:color="auto"/>
              </w:divBdr>
              <w:divsChild>
                <w:div w:id="1459642037">
                  <w:marLeft w:val="0"/>
                  <w:marRight w:val="0"/>
                  <w:marTop w:val="0"/>
                  <w:marBottom w:val="0"/>
                  <w:divBdr>
                    <w:top w:val="none" w:sz="0" w:space="0" w:color="auto"/>
                    <w:left w:val="none" w:sz="0" w:space="0" w:color="auto"/>
                    <w:bottom w:val="none" w:sz="0" w:space="0" w:color="auto"/>
                    <w:right w:val="none" w:sz="0" w:space="0" w:color="auto"/>
                  </w:divBdr>
                </w:div>
                <w:div w:id="14619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8381">
          <w:marLeft w:val="0"/>
          <w:marRight w:val="0"/>
          <w:marTop w:val="0"/>
          <w:marBottom w:val="0"/>
          <w:divBdr>
            <w:top w:val="none" w:sz="0" w:space="0" w:color="auto"/>
            <w:left w:val="none" w:sz="0" w:space="0" w:color="auto"/>
            <w:bottom w:val="none" w:sz="0" w:space="0" w:color="auto"/>
            <w:right w:val="none" w:sz="0" w:space="0" w:color="auto"/>
          </w:divBdr>
          <w:divsChild>
            <w:div w:id="1658878165">
              <w:marLeft w:val="0"/>
              <w:marRight w:val="0"/>
              <w:marTop w:val="0"/>
              <w:marBottom w:val="0"/>
              <w:divBdr>
                <w:top w:val="none" w:sz="0" w:space="0" w:color="auto"/>
                <w:left w:val="none" w:sz="0" w:space="0" w:color="auto"/>
                <w:bottom w:val="none" w:sz="0" w:space="0" w:color="auto"/>
                <w:right w:val="none" w:sz="0" w:space="0" w:color="auto"/>
              </w:divBdr>
              <w:divsChild>
                <w:div w:id="19631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85655">
      <w:bodyDiv w:val="1"/>
      <w:marLeft w:val="0"/>
      <w:marRight w:val="0"/>
      <w:marTop w:val="0"/>
      <w:marBottom w:val="0"/>
      <w:divBdr>
        <w:top w:val="none" w:sz="0" w:space="0" w:color="auto"/>
        <w:left w:val="none" w:sz="0" w:space="0" w:color="auto"/>
        <w:bottom w:val="none" w:sz="0" w:space="0" w:color="auto"/>
        <w:right w:val="none" w:sz="0" w:space="0" w:color="auto"/>
      </w:divBdr>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18154368">
      <w:bodyDiv w:val="1"/>
      <w:marLeft w:val="0"/>
      <w:marRight w:val="0"/>
      <w:marTop w:val="0"/>
      <w:marBottom w:val="0"/>
      <w:divBdr>
        <w:top w:val="none" w:sz="0" w:space="0" w:color="auto"/>
        <w:left w:val="none" w:sz="0" w:space="0" w:color="auto"/>
        <w:bottom w:val="none" w:sz="0" w:space="0" w:color="auto"/>
        <w:right w:val="none" w:sz="0" w:space="0" w:color="auto"/>
      </w:divBdr>
      <w:divsChild>
        <w:div w:id="1614750857">
          <w:marLeft w:val="0"/>
          <w:marRight w:val="0"/>
          <w:marTop w:val="0"/>
          <w:marBottom w:val="0"/>
          <w:divBdr>
            <w:top w:val="none" w:sz="0" w:space="0" w:color="auto"/>
            <w:left w:val="none" w:sz="0" w:space="0" w:color="auto"/>
            <w:bottom w:val="none" w:sz="0" w:space="0" w:color="auto"/>
            <w:right w:val="none" w:sz="0" w:space="0" w:color="auto"/>
          </w:divBdr>
          <w:divsChild>
            <w:div w:id="1559825781">
              <w:marLeft w:val="0"/>
              <w:marRight w:val="0"/>
              <w:marTop w:val="0"/>
              <w:marBottom w:val="0"/>
              <w:divBdr>
                <w:top w:val="none" w:sz="0" w:space="0" w:color="auto"/>
                <w:left w:val="none" w:sz="0" w:space="0" w:color="auto"/>
                <w:bottom w:val="none" w:sz="0" w:space="0" w:color="auto"/>
                <w:right w:val="none" w:sz="0" w:space="0" w:color="auto"/>
              </w:divBdr>
              <w:divsChild>
                <w:div w:id="11606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28635">
      <w:bodyDiv w:val="1"/>
      <w:marLeft w:val="0"/>
      <w:marRight w:val="0"/>
      <w:marTop w:val="0"/>
      <w:marBottom w:val="0"/>
      <w:divBdr>
        <w:top w:val="none" w:sz="0" w:space="0" w:color="auto"/>
        <w:left w:val="none" w:sz="0" w:space="0" w:color="auto"/>
        <w:bottom w:val="none" w:sz="0" w:space="0" w:color="auto"/>
        <w:right w:val="none" w:sz="0" w:space="0" w:color="auto"/>
      </w:divBdr>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37667297">
      <w:bodyDiv w:val="1"/>
      <w:marLeft w:val="0"/>
      <w:marRight w:val="0"/>
      <w:marTop w:val="0"/>
      <w:marBottom w:val="0"/>
      <w:divBdr>
        <w:top w:val="none" w:sz="0" w:space="0" w:color="auto"/>
        <w:left w:val="none" w:sz="0" w:space="0" w:color="auto"/>
        <w:bottom w:val="none" w:sz="0" w:space="0" w:color="auto"/>
        <w:right w:val="none" w:sz="0" w:space="0" w:color="auto"/>
      </w:divBdr>
    </w:div>
    <w:div w:id="554197348">
      <w:bodyDiv w:val="1"/>
      <w:marLeft w:val="0"/>
      <w:marRight w:val="0"/>
      <w:marTop w:val="0"/>
      <w:marBottom w:val="0"/>
      <w:divBdr>
        <w:top w:val="none" w:sz="0" w:space="0" w:color="auto"/>
        <w:left w:val="none" w:sz="0" w:space="0" w:color="auto"/>
        <w:bottom w:val="none" w:sz="0" w:space="0" w:color="auto"/>
        <w:right w:val="none" w:sz="0" w:space="0" w:color="auto"/>
      </w:divBdr>
      <w:divsChild>
        <w:div w:id="1347751609">
          <w:marLeft w:val="0"/>
          <w:marRight w:val="0"/>
          <w:marTop w:val="0"/>
          <w:marBottom w:val="0"/>
          <w:divBdr>
            <w:top w:val="none" w:sz="0" w:space="0" w:color="auto"/>
            <w:left w:val="none" w:sz="0" w:space="0" w:color="auto"/>
            <w:bottom w:val="none" w:sz="0" w:space="0" w:color="auto"/>
            <w:right w:val="none" w:sz="0" w:space="0" w:color="auto"/>
          </w:divBdr>
          <w:divsChild>
            <w:div w:id="766001135">
              <w:marLeft w:val="0"/>
              <w:marRight w:val="0"/>
              <w:marTop w:val="0"/>
              <w:marBottom w:val="0"/>
              <w:divBdr>
                <w:top w:val="none" w:sz="0" w:space="0" w:color="auto"/>
                <w:left w:val="none" w:sz="0" w:space="0" w:color="auto"/>
                <w:bottom w:val="none" w:sz="0" w:space="0" w:color="auto"/>
                <w:right w:val="none" w:sz="0" w:space="0" w:color="auto"/>
              </w:divBdr>
              <w:divsChild>
                <w:div w:id="12137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6915">
          <w:marLeft w:val="0"/>
          <w:marRight w:val="0"/>
          <w:marTop w:val="0"/>
          <w:marBottom w:val="0"/>
          <w:divBdr>
            <w:top w:val="none" w:sz="0" w:space="0" w:color="auto"/>
            <w:left w:val="none" w:sz="0" w:space="0" w:color="auto"/>
            <w:bottom w:val="none" w:sz="0" w:space="0" w:color="auto"/>
            <w:right w:val="none" w:sz="0" w:space="0" w:color="auto"/>
          </w:divBdr>
          <w:divsChild>
            <w:div w:id="1101023171">
              <w:marLeft w:val="0"/>
              <w:marRight w:val="0"/>
              <w:marTop w:val="0"/>
              <w:marBottom w:val="0"/>
              <w:divBdr>
                <w:top w:val="none" w:sz="0" w:space="0" w:color="auto"/>
                <w:left w:val="none" w:sz="0" w:space="0" w:color="auto"/>
                <w:bottom w:val="none" w:sz="0" w:space="0" w:color="auto"/>
                <w:right w:val="none" w:sz="0" w:space="0" w:color="auto"/>
              </w:divBdr>
              <w:divsChild>
                <w:div w:id="15067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61791364">
      <w:bodyDiv w:val="1"/>
      <w:marLeft w:val="0"/>
      <w:marRight w:val="0"/>
      <w:marTop w:val="0"/>
      <w:marBottom w:val="0"/>
      <w:divBdr>
        <w:top w:val="none" w:sz="0" w:space="0" w:color="auto"/>
        <w:left w:val="none" w:sz="0" w:space="0" w:color="auto"/>
        <w:bottom w:val="none" w:sz="0" w:space="0" w:color="auto"/>
        <w:right w:val="none" w:sz="0" w:space="0" w:color="auto"/>
      </w:divBdr>
      <w:divsChild>
        <w:div w:id="1141265618">
          <w:marLeft w:val="0"/>
          <w:marRight w:val="0"/>
          <w:marTop w:val="0"/>
          <w:marBottom w:val="0"/>
          <w:divBdr>
            <w:top w:val="none" w:sz="0" w:space="0" w:color="auto"/>
            <w:left w:val="none" w:sz="0" w:space="0" w:color="auto"/>
            <w:bottom w:val="none" w:sz="0" w:space="0" w:color="auto"/>
            <w:right w:val="none" w:sz="0" w:space="0" w:color="auto"/>
          </w:divBdr>
          <w:divsChild>
            <w:div w:id="1741977894">
              <w:marLeft w:val="0"/>
              <w:marRight w:val="0"/>
              <w:marTop w:val="0"/>
              <w:marBottom w:val="0"/>
              <w:divBdr>
                <w:top w:val="none" w:sz="0" w:space="0" w:color="auto"/>
                <w:left w:val="none" w:sz="0" w:space="0" w:color="auto"/>
                <w:bottom w:val="none" w:sz="0" w:space="0" w:color="auto"/>
                <w:right w:val="none" w:sz="0" w:space="0" w:color="auto"/>
              </w:divBdr>
              <w:divsChild>
                <w:div w:id="14824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81376781">
      <w:bodyDiv w:val="1"/>
      <w:marLeft w:val="0"/>
      <w:marRight w:val="0"/>
      <w:marTop w:val="0"/>
      <w:marBottom w:val="0"/>
      <w:divBdr>
        <w:top w:val="none" w:sz="0" w:space="0" w:color="auto"/>
        <w:left w:val="none" w:sz="0" w:space="0" w:color="auto"/>
        <w:bottom w:val="none" w:sz="0" w:space="0" w:color="auto"/>
        <w:right w:val="none" w:sz="0" w:space="0" w:color="auto"/>
      </w:divBdr>
    </w:div>
    <w:div w:id="590506414">
      <w:bodyDiv w:val="1"/>
      <w:marLeft w:val="0"/>
      <w:marRight w:val="0"/>
      <w:marTop w:val="0"/>
      <w:marBottom w:val="0"/>
      <w:divBdr>
        <w:top w:val="none" w:sz="0" w:space="0" w:color="auto"/>
        <w:left w:val="none" w:sz="0" w:space="0" w:color="auto"/>
        <w:bottom w:val="none" w:sz="0" w:space="0" w:color="auto"/>
        <w:right w:val="none" w:sz="0" w:space="0" w:color="auto"/>
      </w:divBdr>
      <w:divsChild>
        <w:div w:id="719592291">
          <w:marLeft w:val="0"/>
          <w:marRight w:val="0"/>
          <w:marTop w:val="0"/>
          <w:marBottom w:val="0"/>
          <w:divBdr>
            <w:top w:val="none" w:sz="0" w:space="0" w:color="auto"/>
            <w:left w:val="none" w:sz="0" w:space="0" w:color="auto"/>
            <w:bottom w:val="none" w:sz="0" w:space="0" w:color="auto"/>
            <w:right w:val="none" w:sz="0" w:space="0" w:color="auto"/>
          </w:divBdr>
          <w:divsChild>
            <w:div w:id="864295645">
              <w:marLeft w:val="0"/>
              <w:marRight w:val="0"/>
              <w:marTop w:val="0"/>
              <w:marBottom w:val="0"/>
              <w:divBdr>
                <w:top w:val="none" w:sz="0" w:space="0" w:color="auto"/>
                <w:left w:val="none" w:sz="0" w:space="0" w:color="auto"/>
                <w:bottom w:val="none" w:sz="0" w:space="0" w:color="auto"/>
                <w:right w:val="none" w:sz="0" w:space="0" w:color="auto"/>
              </w:divBdr>
              <w:divsChild>
                <w:div w:id="1646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171792">
      <w:bodyDiv w:val="1"/>
      <w:marLeft w:val="0"/>
      <w:marRight w:val="0"/>
      <w:marTop w:val="0"/>
      <w:marBottom w:val="0"/>
      <w:divBdr>
        <w:top w:val="none" w:sz="0" w:space="0" w:color="auto"/>
        <w:left w:val="none" w:sz="0" w:space="0" w:color="auto"/>
        <w:bottom w:val="none" w:sz="0" w:space="0" w:color="auto"/>
        <w:right w:val="none" w:sz="0" w:space="0" w:color="auto"/>
      </w:divBdr>
      <w:divsChild>
        <w:div w:id="1515683373">
          <w:marLeft w:val="0"/>
          <w:marRight w:val="0"/>
          <w:marTop w:val="0"/>
          <w:marBottom w:val="0"/>
          <w:divBdr>
            <w:top w:val="none" w:sz="0" w:space="0" w:color="auto"/>
            <w:left w:val="none" w:sz="0" w:space="0" w:color="auto"/>
            <w:bottom w:val="none" w:sz="0" w:space="0" w:color="auto"/>
            <w:right w:val="none" w:sz="0" w:space="0" w:color="auto"/>
          </w:divBdr>
          <w:divsChild>
            <w:div w:id="737944577">
              <w:marLeft w:val="0"/>
              <w:marRight w:val="0"/>
              <w:marTop w:val="0"/>
              <w:marBottom w:val="0"/>
              <w:divBdr>
                <w:top w:val="none" w:sz="0" w:space="0" w:color="auto"/>
                <w:left w:val="none" w:sz="0" w:space="0" w:color="auto"/>
                <w:bottom w:val="none" w:sz="0" w:space="0" w:color="auto"/>
                <w:right w:val="none" w:sz="0" w:space="0" w:color="auto"/>
              </w:divBdr>
              <w:divsChild>
                <w:div w:id="6812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03347096">
      <w:bodyDiv w:val="1"/>
      <w:marLeft w:val="0"/>
      <w:marRight w:val="0"/>
      <w:marTop w:val="0"/>
      <w:marBottom w:val="0"/>
      <w:divBdr>
        <w:top w:val="none" w:sz="0" w:space="0" w:color="auto"/>
        <w:left w:val="none" w:sz="0" w:space="0" w:color="auto"/>
        <w:bottom w:val="none" w:sz="0" w:space="0" w:color="auto"/>
        <w:right w:val="none" w:sz="0" w:space="0" w:color="auto"/>
      </w:divBdr>
    </w:div>
    <w:div w:id="605308473">
      <w:bodyDiv w:val="1"/>
      <w:marLeft w:val="0"/>
      <w:marRight w:val="0"/>
      <w:marTop w:val="0"/>
      <w:marBottom w:val="0"/>
      <w:divBdr>
        <w:top w:val="none" w:sz="0" w:space="0" w:color="auto"/>
        <w:left w:val="none" w:sz="0" w:space="0" w:color="auto"/>
        <w:bottom w:val="none" w:sz="0" w:space="0" w:color="auto"/>
        <w:right w:val="none" w:sz="0" w:space="0" w:color="auto"/>
      </w:divBdr>
    </w:div>
    <w:div w:id="608009353">
      <w:bodyDiv w:val="1"/>
      <w:marLeft w:val="0"/>
      <w:marRight w:val="0"/>
      <w:marTop w:val="0"/>
      <w:marBottom w:val="0"/>
      <w:divBdr>
        <w:top w:val="none" w:sz="0" w:space="0" w:color="auto"/>
        <w:left w:val="none" w:sz="0" w:space="0" w:color="auto"/>
        <w:bottom w:val="none" w:sz="0" w:space="0" w:color="auto"/>
        <w:right w:val="none" w:sz="0" w:space="0" w:color="auto"/>
      </w:divBdr>
    </w:div>
    <w:div w:id="625429461">
      <w:bodyDiv w:val="1"/>
      <w:marLeft w:val="0"/>
      <w:marRight w:val="0"/>
      <w:marTop w:val="0"/>
      <w:marBottom w:val="0"/>
      <w:divBdr>
        <w:top w:val="none" w:sz="0" w:space="0" w:color="auto"/>
        <w:left w:val="none" w:sz="0" w:space="0" w:color="auto"/>
        <w:bottom w:val="none" w:sz="0" w:space="0" w:color="auto"/>
        <w:right w:val="none" w:sz="0" w:space="0" w:color="auto"/>
      </w:divBdr>
    </w:div>
    <w:div w:id="625508156">
      <w:bodyDiv w:val="1"/>
      <w:marLeft w:val="0"/>
      <w:marRight w:val="0"/>
      <w:marTop w:val="0"/>
      <w:marBottom w:val="0"/>
      <w:divBdr>
        <w:top w:val="none" w:sz="0" w:space="0" w:color="auto"/>
        <w:left w:val="none" w:sz="0" w:space="0" w:color="auto"/>
        <w:bottom w:val="none" w:sz="0" w:space="0" w:color="auto"/>
        <w:right w:val="none" w:sz="0" w:space="0" w:color="auto"/>
      </w:divBdr>
      <w:divsChild>
        <w:div w:id="1852407444">
          <w:marLeft w:val="0"/>
          <w:marRight w:val="0"/>
          <w:marTop w:val="0"/>
          <w:marBottom w:val="0"/>
          <w:divBdr>
            <w:top w:val="none" w:sz="0" w:space="0" w:color="auto"/>
            <w:left w:val="none" w:sz="0" w:space="0" w:color="auto"/>
            <w:bottom w:val="none" w:sz="0" w:space="0" w:color="auto"/>
            <w:right w:val="none" w:sz="0" w:space="0" w:color="auto"/>
          </w:divBdr>
          <w:divsChild>
            <w:div w:id="844394800">
              <w:marLeft w:val="0"/>
              <w:marRight w:val="0"/>
              <w:marTop w:val="0"/>
              <w:marBottom w:val="0"/>
              <w:divBdr>
                <w:top w:val="none" w:sz="0" w:space="0" w:color="auto"/>
                <w:left w:val="none" w:sz="0" w:space="0" w:color="auto"/>
                <w:bottom w:val="none" w:sz="0" w:space="0" w:color="auto"/>
                <w:right w:val="none" w:sz="0" w:space="0" w:color="auto"/>
              </w:divBdr>
              <w:divsChild>
                <w:div w:id="599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45479">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47788087">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50906988">
      <w:bodyDiv w:val="1"/>
      <w:marLeft w:val="0"/>
      <w:marRight w:val="0"/>
      <w:marTop w:val="0"/>
      <w:marBottom w:val="0"/>
      <w:divBdr>
        <w:top w:val="none" w:sz="0" w:space="0" w:color="auto"/>
        <w:left w:val="none" w:sz="0" w:space="0" w:color="auto"/>
        <w:bottom w:val="none" w:sz="0" w:space="0" w:color="auto"/>
        <w:right w:val="none" w:sz="0" w:space="0" w:color="auto"/>
      </w:divBdr>
      <w:divsChild>
        <w:div w:id="19819689">
          <w:marLeft w:val="0"/>
          <w:marRight w:val="0"/>
          <w:marTop w:val="0"/>
          <w:marBottom w:val="0"/>
          <w:divBdr>
            <w:top w:val="none" w:sz="0" w:space="0" w:color="auto"/>
            <w:left w:val="none" w:sz="0" w:space="0" w:color="auto"/>
            <w:bottom w:val="none" w:sz="0" w:space="0" w:color="auto"/>
            <w:right w:val="none" w:sz="0" w:space="0" w:color="auto"/>
          </w:divBdr>
          <w:divsChild>
            <w:div w:id="914123894">
              <w:marLeft w:val="0"/>
              <w:marRight w:val="0"/>
              <w:marTop w:val="0"/>
              <w:marBottom w:val="0"/>
              <w:divBdr>
                <w:top w:val="none" w:sz="0" w:space="0" w:color="auto"/>
                <w:left w:val="none" w:sz="0" w:space="0" w:color="auto"/>
                <w:bottom w:val="none" w:sz="0" w:space="0" w:color="auto"/>
                <w:right w:val="none" w:sz="0" w:space="0" w:color="auto"/>
              </w:divBdr>
              <w:divsChild>
                <w:div w:id="11764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63818314">
      <w:bodyDiv w:val="1"/>
      <w:marLeft w:val="0"/>
      <w:marRight w:val="0"/>
      <w:marTop w:val="0"/>
      <w:marBottom w:val="0"/>
      <w:divBdr>
        <w:top w:val="none" w:sz="0" w:space="0" w:color="auto"/>
        <w:left w:val="none" w:sz="0" w:space="0" w:color="auto"/>
        <w:bottom w:val="none" w:sz="0" w:space="0" w:color="auto"/>
        <w:right w:val="none" w:sz="0" w:space="0" w:color="auto"/>
      </w:divBdr>
      <w:divsChild>
        <w:div w:id="1446267316">
          <w:marLeft w:val="0"/>
          <w:marRight w:val="0"/>
          <w:marTop w:val="0"/>
          <w:marBottom w:val="0"/>
          <w:divBdr>
            <w:top w:val="none" w:sz="0" w:space="0" w:color="auto"/>
            <w:left w:val="none" w:sz="0" w:space="0" w:color="auto"/>
            <w:bottom w:val="none" w:sz="0" w:space="0" w:color="auto"/>
            <w:right w:val="none" w:sz="0" w:space="0" w:color="auto"/>
          </w:divBdr>
          <w:divsChild>
            <w:div w:id="1648700735">
              <w:marLeft w:val="0"/>
              <w:marRight w:val="0"/>
              <w:marTop w:val="0"/>
              <w:marBottom w:val="0"/>
              <w:divBdr>
                <w:top w:val="none" w:sz="0" w:space="0" w:color="auto"/>
                <w:left w:val="none" w:sz="0" w:space="0" w:color="auto"/>
                <w:bottom w:val="none" w:sz="0" w:space="0" w:color="auto"/>
                <w:right w:val="none" w:sz="0" w:space="0" w:color="auto"/>
              </w:divBdr>
              <w:divsChild>
                <w:div w:id="14412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49459">
      <w:bodyDiv w:val="1"/>
      <w:marLeft w:val="0"/>
      <w:marRight w:val="0"/>
      <w:marTop w:val="0"/>
      <w:marBottom w:val="0"/>
      <w:divBdr>
        <w:top w:val="none" w:sz="0" w:space="0" w:color="auto"/>
        <w:left w:val="none" w:sz="0" w:space="0" w:color="auto"/>
        <w:bottom w:val="none" w:sz="0" w:space="0" w:color="auto"/>
        <w:right w:val="none" w:sz="0" w:space="0" w:color="auto"/>
      </w:divBdr>
    </w:div>
    <w:div w:id="677316028">
      <w:bodyDiv w:val="1"/>
      <w:marLeft w:val="0"/>
      <w:marRight w:val="0"/>
      <w:marTop w:val="0"/>
      <w:marBottom w:val="0"/>
      <w:divBdr>
        <w:top w:val="none" w:sz="0" w:space="0" w:color="auto"/>
        <w:left w:val="none" w:sz="0" w:space="0" w:color="auto"/>
        <w:bottom w:val="none" w:sz="0" w:space="0" w:color="auto"/>
        <w:right w:val="none" w:sz="0" w:space="0" w:color="auto"/>
      </w:divBdr>
    </w:div>
    <w:div w:id="677462129">
      <w:bodyDiv w:val="1"/>
      <w:marLeft w:val="0"/>
      <w:marRight w:val="0"/>
      <w:marTop w:val="0"/>
      <w:marBottom w:val="0"/>
      <w:divBdr>
        <w:top w:val="none" w:sz="0" w:space="0" w:color="auto"/>
        <w:left w:val="none" w:sz="0" w:space="0" w:color="auto"/>
        <w:bottom w:val="none" w:sz="0" w:space="0" w:color="auto"/>
        <w:right w:val="none" w:sz="0" w:space="0" w:color="auto"/>
      </w:divBdr>
      <w:divsChild>
        <w:div w:id="735669980">
          <w:marLeft w:val="0"/>
          <w:marRight w:val="0"/>
          <w:marTop w:val="0"/>
          <w:marBottom w:val="0"/>
          <w:divBdr>
            <w:top w:val="none" w:sz="0" w:space="0" w:color="auto"/>
            <w:left w:val="none" w:sz="0" w:space="0" w:color="auto"/>
            <w:bottom w:val="none" w:sz="0" w:space="0" w:color="auto"/>
            <w:right w:val="none" w:sz="0" w:space="0" w:color="auto"/>
          </w:divBdr>
          <w:divsChild>
            <w:div w:id="2116319432">
              <w:marLeft w:val="0"/>
              <w:marRight w:val="0"/>
              <w:marTop w:val="0"/>
              <w:marBottom w:val="0"/>
              <w:divBdr>
                <w:top w:val="none" w:sz="0" w:space="0" w:color="auto"/>
                <w:left w:val="none" w:sz="0" w:space="0" w:color="auto"/>
                <w:bottom w:val="none" w:sz="0" w:space="0" w:color="auto"/>
                <w:right w:val="none" w:sz="0" w:space="0" w:color="auto"/>
              </w:divBdr>
              <w:divsChild>
                <w:div w:id="1973555888">
                  <w:marLeft w:val="0"/>
                  <w:marRight w:val="0"/>
                  <w:marTop w:val="0"/>
                  <w:marBottom w:val="0"/>
                  <w:divBdr>
                    <w:top w:val="none" w:sz="0" w:space="0" w:color="auto"/>
                    <w:left w:val="none" w:sz="0" w:space="0" w:color="auto"/>
                    <w:bottom w:val="none" w:sz="0" w:space="0" w:color="auto"/>
                    <w:right w:val="none" w:sz="0" w:space="0" w:color="auto"/>
                  </w:divBdr>
                  <w:divsChild>
                    <w:div w:id="161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2437388">
      <w:bodyDiv w:val="1"/>
      <w:marLeft w:val="0"/>
      <w:marRight w:val="0"/>
      <w:marTop w:val="0"/>
      <w:marBottom w:val="0"/>
      <w:divBdr>
        <w:top w:val="none" w:sz="0" w:space="0" w:color="auto"/>
        <w:left w:val="none" w:sz="0" w:space="0" w:color="auto"/>
        <w:bottom w:val="none" w:sz="0" w:space="0" w:color="auto"/>
        <w:right w:val="none" w:sz="0" w:space="0" w:color="auto"/>
      </w:divBdr>
      <w:divsChild>
        <w:div w:id="1387988953">
          <w:marLeft w:val="0"/>
          <w:marRight w:val="0"/>
          <w:marTop w:val="0"/>
          <w:marBottom w:val="0"/>
          <w:divBdr>
            <w:top w:val="none" w:sz="0" w:space="0" w:color="auto"/>
            <w:left w:val="none" w:sz="0" w:space="0" w:color="auto"/>
            <w:bottom w:val="none" w:sz="0" w:space="0" w:color="auto"/>
            <w:right w:val="none" w:sz="0" w:space="0" w:color="auto"/>
          </w:divBdr>
          <w:divsChild>
            <w:div w:id="2069302645">
              <w:marLeft w:val="0"/>
              <w:marRight w:val="0"/>
              <w:marTop w:val="0"/>
              <w:marBottom w:val="0"/>
              <w:divBdr>
                <w:top w:val="none" w:sz="0" w:space="0" w:color="auto"/>
                <w:left w:val="none" w:sz="0" w:space="0" w:color="auto"/>
                <w:bottom w:val="none" w:sz="0" w:space="0" w:color="auto"/>
                <w:right w:val="none" w:sz="0" w:space="0" w:color="auto"/>
              </w:divBdr>
              <w:divsChild>
                <w:div w:id="17575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0180466">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697924595">
      <w:bodyDiv w:val="1"/>
      <w:marLeft w:val="0"/>
      <w:marRight w:val="0"/>
      <w:marTop w:val="0"/>
      <w:marBottom w:val="0"/>
      <w:divBdr>
        <w:top w:val="none" w:sz="0" w:space="0" w:color="auto"/>
        <w:left w:val="none" w:sz="0" w:space="0" w:color="auto"/>
        <w:bottom w:val="none" w:sz="0" w:space="0" w:color="auto"/>
        <w:right w:val="none" w:sz="0" w:space="0" w:color="auto"/>
      </w:divBdr>
      <w:divsChild>
        <w:div w:id="466817647">
          <w:marLeft w:val="0"/>
          <w:marRight w:val="0"/>
          <w:marTop w:val="0"/>
          <w:marBottom w:val="0"/>
          <w:divBdr>
            <w:top w:val="none" w:sz="0" w:space="0" w:color="auto"/>
            <w:left w:val="none" w:sz="0" w:space="0" w:color="auto"/>
            <w:bottom w:val="none" w:sz="0" w:space="0" w:color="auto"/>
            <w:right w:val="none" w:sz="0" w:space="0" w:color="auto"/>
          </w:divBdr>
          <w:divsChild>
            <w:div w:id="431243529">
              <w:marLeft w:val="0"/>
              <w:marRight w:val="0"/>
              <w:marTop w:val="0"/>
              <w:marBottom w:val="0"/>
              <w:divBdr>
                <w:top w:val="none" w:sz="0" w:space="0" w:color="auto"/>
                <w:left w:val="none" w:sz="0" w:space="0" w:color="auto"/>
                <w:bottom w:val="none" w:sz="0" w:space="0" w:color="auto"/>
                <w:right w:val="none" w:sz="0" w:space="0" w:color="auto"/>
              </w:divBdr>
              <w:divsChild>
                <w:div w:id="2907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2751691">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41147655">
      <w:bodyDiv w:val="1"/>
      <w:marLeft w:val="0"/>
      <w:marRight w:val="0"/>
      <w:marTop w:val="0"/>
      <w:marBottom w:val="0"/>
      <w:divBdr>
        <w:top w:val="none" w:sz="0" w:space="0" w:color="auto"/>
        <w:left w:val="none" w:sz="0" w:space="0" w:color="auto"/>
        <w:bottom w:val="none" w:sz="0" w:space="0" w:color="auto"/>
        <w:right w:val="none" w:sz="0" w:space="0" w:color="auto"/>
      </w:divBdr>
    </w:div>
    <w:div w:id="743840158">
      <w:bodyDiv w:val="1"/>
      <w:marLeft w:val="0"/>
      <w:marRight w:val="0"/>
      <w:marTop w:val="0"/>
      <w:marBottom w:val="0"/>
      <w:divBdr>
        <w:top w:val="none" w:sz="0" w:space="0" w:color="auto"/>
        <w:left w:val="none" w:sz="0" w:space="0" w:color="auto"/>
        <w:bottom w:val="none" w:sz="0" w:space="0" w:color="auto"/>
        <w:right w:val="none" w:sz="0" w:space="0" w:color="auto"/>
      </w:divBdr>
      <w:divsChild>
        <w:div w:id="1921790547">
          <w:marLeft w:val="0"/>
          <w:marRight w:val="0"/>
          <w:marTop w:val="0"/>
          <w:marBottom w:val="0"/>
          <w:divBdr>
            <w:top w:val="none" w:sz="0" w:space="0" w:color="auto"/>
            <w:left w:val="none" w:sz="0" w:space="0" w:color="auto"/>
            <w:bottom w:val="none" w:sz="0" w:space="0" w:color="auto"/>
            <w:right w:val="none" w:sz="0" w:space="0" w:color="auto"/>
          </w:divBdr>
          <w:divsChild>
            <w:div w:id="372734631">
              <w:marLeft w:val="0"/>
              <w:marRight w:val="0"/>
              <w:marTop w:val="0"/>
              <w:marBottom w:val="0"/>
              <w:divBdr>
                <w:top w:val="none" w:sz="0" w:space="0" w:color="auto"/>
                <w:left w:val="none" w:sz="0" w:space="0" w:color="auto"/>
                <w:bottom w:val="none" w:sz="0" w:space="0" w:color="auto"/>
                <w:right w:val="none" w:sz="0" w:space="0" w:color="auto"/>
              </w:divBdr>
              <w:divsChild>
                <w:div w:id="19579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4420">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776219724">
      <w:bodyDiv w:val="1"/>
      <w:marLeft w:val="0"/>
      <w:marRight w:val="0"/>
      <w:marTop w:val="0"/>
      <w:marBottom w:val="0"/>
      <w:divBdr>
        <w:top w:val="none" w:sz="0" w:space="0" w:color="auto"/>
        <w:left w:val="none" w:sz="0" w:space="0" w:color="auto"/>
        <w:bottom w:val="none" w:sz="0" w:space="0" w:color="auto"/>
        <w:right w:val="none" w:sz="0" w:space="0" w:color="auto"/>
      </w:divBdr>
      <w:divsChild>
        <w:div w:id="1088691363">
          <w:marLeft w:val="0"/>
          <w:marRight w:val="0"/>
          <w:marTop w:val="0"/>
          <w:marBottom w:val="0"/>
          <w:divBdr>
            <w:top w:val="none" w:sz="0" w:space="0" w:color="auto"/>
            <w:left w:val="none" w:sz="0" w:space="0" w:color="auto"/>
            <w:bottom w:val="none" w:sz="0" w:space="0" w:color="auto"/>
            <w:right w:val="none" w:sz="0" w:space="0" w:color="auto"/>
          </w:divBdr>
          <w:divsChild>
            <w:div w:id="586502732">
              <w:marLeft w:val="0"/>
              <w:marRight w:val="0"/>
              <w:marTop w:val="0"/>
              <w:marBottom w:val="0"/>
              <w:divBdr>
                <w:top w:val="none" w:sz="0" w:space="0" w:color="auto"/>
                <w:left w:val="none" w:sz="0" w:space="0" w:color="auto"/>
                <w:bottom w:val="none" w:sz="0" w:space="0" w:color="auto"/>
                <w:right w:val="none" w:sz="0" w:space="0" w:color="auto"/>
              </w:divBdr>
              <w:divsChild>
                <w:div w:id="15728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91788">
      <w:bodyDiv w:val="1"/>
      <w:marLeft w:val="0"/>
      <w:marRight w:val="0"/>
      <w:marTop w:val="0"/>
      <w:marBottom w:val="0"/>
      <w:divBdr>
        <w:top w:val="none" w:sz="0" w:space="0" w:color="auto"/>
        <w:left w:val="none" w:sz="0" w:space="0" w:color="auto"/>
        <w:bottom w:val="none" w:sz="0" w:space="0" w:color="auto"/>
        <w:right w:val="none" w:sz="0" w:space="0" w:color="auto"/>
      </w:divBdr>
    </w:div>
    <w:div w:id="785543452">
      <w:bodyDiv w:val="1"/>
      <w:marLeft w:val="0"/>
      <w:marRight w:val="0"/>
      <w:marTop w:val="0"/>
      <w:marBottom w:val="0"/>
      <w:divBdr>
        <w:top w:val="none" w:sz="0" w:space="0" w:color="auto"/>
        <w:left w:val="none" w:sz="0" w:space="0" w:color="auto"/>
        <w:bottom w:val="none" w:sz="0" w:space="0" w:color="auto"/>
        <w:right w:val="none" w:sz="0" w:space="0" w:color="auto"/>
      </w:divBdr>
      <w:divsChild>
        <w:div w:id="1453279065">
          <w:marLeft w:val="0"/>
          <w:marRight w:val="0"/>
          <w:marTop w:val="0"/>
          <w:marBottom w:val="0"/>
          <w:divBdr>
            <w:top w:val="none" w:sz="0" w:space="0" w:color="auto"/>
            <w:left w:val="none" w:sz="0" w:space="0" w:color="auto"/>
            <w:bottom w:val="none" w:sz="0" w:space="0" w:color="auto"/>
            <w:right w:val="none" w:sz="0" w:space="0" w:color="auto"/>
          </w:divBdr>
          <w:divsChild>
            <w:div w:id="128089773">
              <w:marLeft w:val="0"/>
              <w:marRight w:val="0"/>
              <w:marTop w:val="0"/>
              <w:marBottom w:val="0"/>
              <w:divBdr>
                <w:top w:val="none" w:sz="0" w:space="0" w:color="auto"/>
                <w:left w:val="none" w:sz="0" w:space="0" w:color="auto"/>
                <w:bottom w:val="none" w:sz="0" w:space="0" w:color="auto"/>
                <w:right w:val="none" w:sz="0" w:space="0" w:color="auto"/>
              </w:divBdr>
              <w:divsChild>
                <w:div w:id="1646855232">
                  <w:marLeft w:val="0"/>
                  <w:marRight w:val="0"/>
                  <w:marTop w:val="0"/>
                  <w:marBottom w:val="0"/>
                  <w:divBdr>
                    <w:top w:val="none" w:sz="0" w:space="0" w:color="auto"/>
                    <w:left w:val="none" w:sz="0" w:space="0" w:color="auto"/>
                    <w:bottom w:val="none" w:sz="0" w:space="0" w:color="auto"/>
                    <w:right w:val="none" w:sz="0" w:space="0" w:color="auto"/>
                  </w:divBdr>
                  <w:divsChild>
                    <w:div w:id="683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34052">
      <w:bodyDiv w:val="1"/>
      <w:marLeft w:val="0"/>
      <w:marRight w:val="0"/>
      <w:marTop w:val="0"/>
      <w:marBottom w:val="0"/>
      <w:divBdr>
        <w:top w:val="none" w:sz="0" w:space="0" w:color="auto"/>
        <w:left w:val="none" w:sz="0" w:space="0" w:color="auto"/>
        <w:bottom w:val="none" w:sz="0" w:space="0" w:color="auto"/>
        <w:right w:val="none" w:sz="0" w:space="0" w:color="auto"/>
      </w:divBdr>
    </w:div>
    <w:div w:id="804390084">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5953357">
      <w:bodyDiv w:val="1"/>
      <w:marLeft w:val="0"/>
      <w:marRight w:val="0"/>
      <w:marTop w:val="0"/>
      <w:marBottom w:val="0"/>
      <w:divBdr>
        <w:top w:val="none" w:sz="0" w:space="0" w:color="auto"/>
        <w:left w:val="none" w:sz="0" w:space="0" w:color="auto"/>
        <w:bottom w:val="none" w:sz="0" w:space="0" w:color="auto"/>
        <w:right w:val="none" w:sz="0" w:space="0" w:color="auto"/>
      </w:divBdr>
      <w:divsChild>
        <w:div w:id="5719950">
          <w:marLeft w:val="0"/>
          <w:marRight w:val="0"/>
          <w:marTop w:val="0"/>
          <w:marBottom w:val="0"/>
          <w:divBdr>
            <w:top w:val="none" w:sz="0" w:space="0" w:color="auto"/>
            <w:left w:val="none" w:sz="0" w:space="0" w:color="auto"/>
            <w:bottom w:val="none" w:sz="0" w:space="0" w:color="auto"/>
            <w:right w:val="none" w:sz="0" w:space="0" w:color="auto"/>
          </w:divBdr>
          <w:divsChild>
            <w:div w:id="1671057217">
              <w:marLeft w:val="0"/>
              <w:marRight w:val="0"/>
              <w:marTop w:val="0"/>
              <w:marBottom w:val="0"/>
              <w:divBdr>
                <w:top w:val="none" w:sz="0" w:space="0" w:color="auto"/>
                <w:left w:val="none" w:sz="0" w:space="0" w:color="auto"/>
                <w:bottom w:val="none" w:sz="0" w:space="0" w:color="auto"/>
                <w:right w:val="none" w:sz="0" w:space="0" w:color="auto"/>
              </w:divBdr>
              <w:divsChild>
                <w:div w:id="17620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0074542">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41899770">
      <w:bodyDiv w:val="1"/>
      <w:marLeft w:val="0"/>
      <w:marRight w:val="0"/>
      <w:marTop w:val="0"/>
      <w:marBottom w:val="0"/>
      <w:divBdr>
        <w:top w:val="none" w:sz="0" w:space="0" w:color="auto"/>
        <w:left w:val="none" w:sz="0" w:space="0" w:color="auto"/>
        <w:bottom w:val="none" w:sz="0" w:space="0" w:color="auto"/>
        <w:right w:val="none" w:sz="0" w:space="0" w:color="auto"/>
      </w:divBdr>
    </w:div>
    <w:div w:id="847796451">
      <w:bodyDiv w:val="1"/>
      <w:marLeft w:val="0"/>
      <w:marRight w:val="0"/>
      <w:marTop w:val="0"/>
      <w:marBottom w:val="0"/>
      <w:divBdr>
        <w:top w:val="none" w:sz="0" w:space="0" w:color="auto"/>
        <w:left w:val="none" w:sz="0" w:space="0" w:color="auto"/>
        <w:bottom w:val="none" w:sz="0" w:space="0" w:color="auto"/>
        <w:right w:val="none" w:sz="0" w:space="0" w:color="auto"/>
      </w:divBdr>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52646913">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87230261">
      <w:bodyDiv w:val="1"/>
      <w:marLeft w:val="0"/>
      <w:marRight w:val="0"/>
      <w:marTop w:val="0"/>
      <w:marBottom w:val="0"/>
      <w:divBdr>
        <w:top w:val="none" w:sz="0" w:space="0" w:color="auto"/>
        <w:left w:val="none" w:sz="0" w:space="0" w:color="auto"/>
        <w:bottom w:val="none" w:sz="0" w:space="0" w:color="auto"/>
        <w:right w:val="none" w:sz="0" w:space="0" w:color="auto"/>
      </w:divBdr>
      <w:divsChild>
        <w:div w:id="1089153869">
          <w:marLeft w:val="0"/>
          <w:marRight w:val="0"/>
          <w:marTop w:val="0"/>
          <w:marBottom w:val="0"/>
          <w:divBdr>
            <w:top w:val="none" w:sz="0" w:space="0" w:color="auto"/>
            <w:left w:val="none" w:sz="0" w:space="0" w:color="auto"/>
            <w:bottom w:val="none" w:sz="0" w:space="0" w:color="auto"/>
            <w:right w:val="none" w:sz="0" w:space="0" w:color="auto"/>
          </w:divBdr>
          <w:divsChild>
            <w:div w:id="139421485">
              <w:marLeft w:val="0"/>
              <w:marRight w:val="0"/>
              <w:marTop w:val="0"/>
              <w:marBottom w:val="0"/>
              <w:divBdr>
                <w:top w:val="none" w:sz="0" w:space="0" w:color="auto"/>
                <w:left w:val="none" w:sz="0" w:space="0" w:color="auto"/>
                <w:bottom w:val="none" w:sz="0" w:space="0" w:color="auto"/>
                <w:right w:val="none" w:sz="0" w:space="0" w:color="auto"/>
              </w:divBdr>
              <w:divsChild>
                <w:div w:id="39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95002">
      <w:bodyDiv w:val="1"/>
      <w:marLeft w:val="0"/>
      <w:marRight w:val="0"/>
      <w:marTop w:val="0"/>
      <w:marBottom w:val="0"/>
      <w:divBdr>
        <w:top w:val="none" w:sz="0" w:space="0" w:color="auto"/>
        <w:left w:val="none" w:sz="0" w:space="0" w:color="auto"/>
        <w:bottom w:val="none" w:sz="0" w:space="0" w:color="auto"/>
        <w:right w:val="none" w:sz="0" w:space="0" w:color="auto"/>
      </w:divBdr>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0622783">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37062441">
      <w:bodyDiv w:val="1"/>
      <w:marLeft w:val="0"/>
      <w:marRight w:val="0"/>
      <w:marTop w:val="0"/>
      <w:marBottom w:val="0"/>
      <w:divBdr>
        <w:top w:val="none" w:sz="0" w:space="0" w:color="auto"/>
        <w:left w:val="none" w:sz="0" w:space="0" w:color="auto"/>
        <w:bottom w:val="none" w:sz="0" w:space="0" w:color="auto"/>
        <w:right w:val="none" w:sz="0" w:space="0" w:color="auto"/>
      </w:divBdr>
      <w:divsChild>
        <w:div w:id="1378161987">
          <w:marLeft w:val="0"/>
          <w:marRight w:val="0"/>
          <w:marTop w:val="0"/>
          <w:marBottom w:val="0"/>
          <w:divBdr>
            <w:top w:val="none" w:sz="0" w:space="0" w:color="auto"/>
            <w:left w:val="none" w:sz="0" w:space="0" w:color="auto"/>
            <w:bottom w:val="none" w:sz="0" w:space="0" w:color="auto"/>
            <w:right w:val="none" w:sz="0" w:space="0" w:color="auto"/>
          </w:divBdr>
          <w:divsChild>
            <w:div w:id="1343123176">
              <w:marLeft w:val="0"/>
              <w:marRight w:val="0"/>
              <w:marTop w:val="0"/>
              <w:marBottom w:val="0"/>
              <w:divBdr>
                <w:top w:val="none" w:sz="0" w:space="0" w:color="auto"/>
                <w:left w:val="none" w:sz="0" w:space="0" w:color="auto"/>
                <w:bottom w:val="none" w:sz="0" w:space="0" w:color="auto"/>
                <w:right w:val="none" w:sz="0" w:space="0" w:color="auto"/>
              </w:divBdr>
              <w:divsChild>
                <w:div w:id="12929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78668">
      <w:bodyDiv w:val="1"/>
      <w:marLeft w:val="0"/>
      <w:marRight w:val="0"/>
      <w:marTop w:val="0"/>
      <w:marBottom w:val="0"/>
      <w:divBdr>
        <w:top w:val="none" w:sz="0" w:space="0" w:color="auto"/>
        <w:left w:val="none" w:sz="0" w:space="0" w:color="auto"/>
        <w:bottom w:val="none" w:sz="0" w:space="0" w:color="auto"/>
        <w:right w:val="none" w:sz="0" w:space="0" w:color="auto"/>
      </w:divBdr>
    </w:div>
    <w:div w:id="947466905">
      <w:bodyDiv w:val="1"/>
      <w:marLeft w:val="0"/>
      <w:marRight w:val="0"/>
      <w:marTop w:val="0"/>
      <w:marBottom w:val="0"/>
      <w:divBdr>
        <w:top w:val="none" w:sz="0" w:space="0" w:color="auto"/>
        <w:left w:val="none" w:sz="0" w:space="0" w:color="auto"/>
        <w:bottom w:val="none" w:sz="0" w:space="0" w:color="auto"/>
        <w:right w:val="none" w:sz="0" w:space="0" w:color="auto"/>
      </w:divBdr>
      <w:divsChild>
        <w:div w:id="250938590">
          <w:marLeft w:val="0"/>
          <w:marRight w:val="0"/>
          <w:marTop w:val="0"/>
          <w:marBottom w:val="0"/>
          <w:divBdr>
            <w:top w:val="none" w:sz="0" w:space="0" w:color="auto"/>
            <w:left w:val="none" w:sz="0" w:space="0" w:color="auto"/>
            <w:bottom w:val="none" w:sz="0" w:space="0" w:color="auto"/>
            <w:right w:val="none" w:sz="0" w:space="0" w:color="auto"/>
          </w:divBdr>
          <w:divsChild>
            <w:div w:id="1394691368">
              <w:marLeft w:val="0"/>
              <w:marRight w:val="0"/>
              <w:marTop w:val="0"/>
              <w:marBottom w:val="0"/>
              <w:divBdr>
                <w:top w:val="none" w:sz="0" w:space="0" w:color="auto"/>
                <w:left w:val="none" w:sz="0" w:space="0" w:color="auto"/>
                <w:bottom w:val="none" w:sz="0" w:space="0" w:color="auto"/>
                <w:right w:val="none" w:sz="0" w:space="0" w:color="auto"/>
              </w:divBdr>
              <w:divsChild>
                <w:div w:id="16359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4187">
      <w:bodyDiv w:val="1"/>
      <w:marLeft w:val="0"/>
      <w:marRight w:val="0"/>
      <w:marTop w:val="0"/>
      <w:marBottom w:val="0"/>
      <w:divBdr>
        <w:top w:val="none" w:sz="0" w:space="0" w:color="auto"/>
        <w:left w:val="none" w:sz="0" w:space="0" w:color="auto"/>
        <w:bottom w:val="none" w:sz="0" w:space="0" w:color="auto"/>
        <w:right w:val="none" w:sz="0" w:space="0" w:color="auto"/>
      </w:divBdr>
    </w:div>
    <w:div w:id="949582352">
      <w:bodyDiv w:val="1"/>
      <w:marLeft w:val="0"/>
      <w:marRight w:val="0"/>
      <w:marTop w:val="0"/>
      <w:marBottom w:val="0"/>
      <w:divBdr>
        <w:top w:val="none" w:sz="0" w:space="0" w:color="auto"/>
        <w:left w:val="none" w:sz="0" w:space="0" w:color="auto"/>
        <w:bottom w:val="none" w:sz="0" w:space="0" w:color="auto"/>
        <w:right w:val="none" w:sz="0" w:space="0" w:color="auto"/>
      </w:divBdr>
      <w:divsChild>
        <w:div w:id="1845440480">
          <w:marLeft w:val="0"/>
          <w:marRight w:val="0"/>
          <w:marTop w:val="0"/>
          <w:marBottom w:val="0"/>
          <w:divBdr>
            <w:top w:val="none" w:sz="0" w:space="0" w:color="auto"/>
            <w:left w:val="none" w:sz="0" w:space="0" w:color="auto"/>
            <w:bottom w:val="none" w:sz="0" w:space="0" w:color="auto"/>
            <w:right w:val="none" w:sz="0" w:space="0" w:color="auto"/>
          </w:divBdr>
        </w:div>
        <w:div w:id="1089159450">
          <w:marLeft w:val="0"/>
          <w:marRight w:val="0"/>
          <w:marTop w:val="0"/>
          <w:marBottom w:val="0"/>
          <w:divBdr>
            <w:top w:val="none" w:sz="0" w:space="0" w:color="auto"/>
            <w:left w:val="none" w:sz="0" w:space="0" w:color="auto"/>
            <w:bottom w:val="none" w:sz="0" w:space="0" w:color="auto"/>
            <w:right w:val="none" w:sz="0" w:space="0" w:color="auto"/>
          </w:divBdr>
        </w:div>
        <w:div w:id="61225417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62080502">
      <w:bodyDiv w:val="1"/>
      <w:marLeft w:val="0"/>
      <w:marRight w:val="0"/>
      <w:marTop w:val="0"/>
      <w:marBottom w:val="0"/>
      <w:divBdr>
        <w:top w:val="none" w:sz="0" w:space="0" w:color="auto"/>
        <w:left w:val="none" w:sz="0" w:space="0" w:color="auto"/>
        <w:bottom w:val="none" w:sz="0" w:space="0" w:color="auto"/>
        <w:right w:val="none" w:sz="0" w:space="0" w:color="auto"/>
      </w:divBdr>
      <w:divsChild>
        <w:div w:id="123819329">
          <w:marLeft w:val="0"/>
          <w:marRight w:val="0"/>
          <w:marTop w:val="0"/>
          <w:marBottom w:val="0"/>
          <w:divBdr>
            <w:top w:val="none" w:sz="0" w:space="0" w:color="auto"/>
            <w:left w:val="none" w:sz="0" w:space="0" w:color="auto"/>
            <w:bottom w:val="none" w:sz="0" w:space="0" w:color="auto"/>
            <w:right w:val="none" w:sz="0" w:space="0" w:color="auto"/>
          </w:divBdr>
          <w:divsChild>
            <w:div w:id="1636565406">
              <w:marLeft w:val="0"/>
              <w:marRight w:val="0"/>
              <w:marTop w:val="0"/>
              <w:marBottom w:val="0"/>
              <w:divBdr>
                <w:top w:val="none" w:sz="0" w:space="0" w:color="auto"/>
                <w:left w:val="none" w:sz="0" w:space="0" w:color="auto"/>
                <w:bottom w:val="none" w:sz="0" w:space="0" w:color="auto"/>
                <w:right w:val="none" w:sz="0" w:space="0" w:color="auto"/>
              </w:divBdr>
              <w:divsChild>
                <w:div w:id="16435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32237">
      <w:bodyDiv w:val="1"/>
      <w:marLeft w:val="0"/>
      <w:marRight w:val="0"/>
      <w:marTop w:val="0"/>
      <w:marBottom w:val="0"/>
      <w:divBdr>
        <w:top w:val="none" w:sz="0" w:space="0" w:color="auto"/>
        <w:left w:val="none" w:sz="0" w:space="0" w:color="auto"/>
        <w:bottom w:val="none" w:sz="0" w:space="0" w:color="auto"/>
        <w:right w:val="none" w:sz="0" w:space="0" w:color="auto"/>
      </w:divBdr>
      <w:divsChild>
        <w:div w:id="1174799855">
          <w:marLeft w:val="0"/>
          <w:marRight w:val="0"/>
          <w:marTop w:val="0"/>
          <w:marBottom w:val="0"/>
          <w:divBdr>
            <w:top w:val="none" w:sz="0" w:space="0" w:color="auto"/>
            <w:left w:val="none" w:sz="0" w:space="0" w:color="auto"/>
            <w:bottom w:val="none" w:sz="0" w:space="0" w:color="auto"/>
            <w:right w:val="none" w:sz="0" w:space="0" w:color="auto"/>
          </w:divBdr>
          <w:divsChild>
            <w:div w:id="427315047">
              <w:marLeft w:val="0"/>
              <w:marRight w:val="0"/>
              <w:marTop w:val="0"/>
              <w:marBottom w:val="0"/>
              <w:divBdr>
                <w:top w:val="none" w:sz="0" w:space="0" w:color="auto"/>
                <w:left w:val="none" w:sz="0" w:space="0" w:color="auto"/>
                <w:bottom w:val="none" w:sz="0" w:space="0" w:color="auto"/>
                <w:right w:val="none" w:sz="0" w:space="0" w:color="auto"/>
              </w:divBdr>
              <w:divsChild>
                <w:div w:id="15063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51263">
      <w:bodyDiv w:val="1"/>
      <w:marLeft w:val="0"/>
      <w:marRight w:val="0"/>
      <w:marTop w:val="0"/>
      <w:marBottom w:val="0"/>
      <w:divBdr>
        <w:top w:val="none" w:sz="0" w:space="0" w:color="auto"/>
        <w:left w:val="none" w:sz="0" w:space="0" w:color="auto"/>
        <w:bottom w:val="none" w:sz="0" w:space="0" w:color="auto"/>
        <w:right w:val="none" w:sz="0" w:space="0" w:color="auto"/>
      </w:divBdr>
    </w:div>
    <w:div w:id="965088268">
      <w:bodyDiv w:val="1"/>
      <w:marLeft w:val="0"/>
      <w:marRight w:val="0"/>
      <w:marTop w:val="0"/>
      <w:marBottom w:val="0"/>
      <w:divBdr>
        <w:top w:val="none" w:sz="0" w:space="0" w:color="auto"/>
        <w:left w:val="none" w:sz="0" w:space="0" w:color="auto"/>
        <w:bottom w:val="none" w:sz="0" w:space="0" w:color="auto"/>
        <w:right w:val="none" w:sz="0" w:space="0" w:color="auto"/>
      </w:divBdr>
      <w:divsChild>
        <w:div w:id="1666397543">
          <w:marLeft w:val="0"/>
          <w:marRight w:val="0"/>
          <w:marTop w:val="0"/>
          <w:marBottom w:val="0"/>
          <w:divBdr>
            <w:top w:val="none" w:sz="0" w:space="0" w:color="auto"/>
            <w:left w:val="none" w:sz="0" w:space="0" w:color="auto"/>
            <w:bottom w:val="none" w:sz="0" w:space="0" w:color="auto"/>
            <w:right w:val="none" w:sz="0" w:space="0" w:color="auto"/>
          </w:divBdr>
          <w:divsChild>
            <w:div w:id="1978873942">
              <w:marLeft w:val="0"/>
              <w:marRight w:val="0"/>
              <w:marTop w:val="0"/>
              <w:marBottom w:val="0"/>
              <w:divBdr>
                <w:top w:val="none" w:sz="0" w:space="0" w:color="auto"/>
                <w:left w:val="none" w:sz="0" w:space="0" w:color="auto"/>
                <w:bottom w:val="none" w:sz="0" w:space="0" w:color="auto"/>
                <w:right w:val="none" w:sz="0" w:space="0" w:color="auto"/>
              </w:divBdr>
              <w:divsChild>
                <w:div w:id="1808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99">
          <w:marLeft w:val="0"/>
          <w:marRight w:val="0"/>
          <w:marTop w:val="0"/>
          <w:marBottom w:val="0"/>
          <w:divBdr>
            <w:top w:val="none" w:sz="0" w:space="0" w:color="auto"/>
            <w:left w:val="none" w:sz="0" w:space="0" w:color="auto"/>
            <w:bottom w:val="none" w:sz="0" w:space="0" w:color="auto"/>
            <w:right w:val="none" w:sz="0" w:space="0" w:color="auto"/>
          </w:divBdr>
          <w:divsChild>
            <w:div w:id="474755919">
              <w:marLeft w:val="0"/>
              <w:marRight w:val="0"/>
              <w:marTop w:val="0"/>
              <w:marBottom w:val="0"/>
              <w:divBdr>
                <w:top w:val="none" w:sz="0" w:space="0" w:color="auto"/>
                <w:left w:val="none" w:sz="0" w:space="0" w:color="auto"/>
                <w:bottom w:val="none" w:sz="0" w:space="0" w:color="auto"/>
                <w:right w:val="none" w:sz="0" w:space="0" w:color="auto"/>
              </w:divBdr>
              <w:divsChild>
                <w:div w:id="15164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50757">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2828027">
      <w:bodyDiv w:val="1"/>
      <w:marLeft w:val="0"/>
      <w:marRight w:val="0"/>
      <w:marTop w:val="0"/>
      <w:marBottom w:val="0"/>
      <w:divBdr>
        <w:top w:val="none" w:sz="0" w:space="0" w:color="auto"/>
        <w:left w:val="none" w:sz="0" w:space="0" w:color="auto"/>
        <w:bottom w:val="none" w:sz="0" w:space="0" w:color="auto"/>
        <w:right w:val="none" w:sz="0" w:space="0" w:color="auto"/>
      </w:divBdr>
    </w:div>
    <w:div w:id="973216546">
      <w:bodyDiv w:val="1"/>
      <w:marLeft w:val="0"/>
      <w:marRight w:val="0"/>
      <w:marTop w:val="0"/>
      <w:marBottom w:val="0"/>
      <w:divBdr>
        <w:top w:val="none" w:sz="0" w:space="0" w:color="auto"/>
        <w:left w:val="none" w:sz="0" w:space="0" w:color="auto"/>
        <w:bottom w:val="none" w:sz="0" w:space="0" w:color="auto"/>
        <w:right w:val="none" w:sz="0" w:space="0" w:color="auto"/>
      </w:divBdr>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75988283">
      <w:bodyDiv w:val="1"/>
      <w:marLeft w:val="0"/>
      <w:marRight w:val="0"/>
      <w:marTop w:val="0"/>
      <w:marBottom w:val="0"/>
      <w:divBdr>
        <w:top w:val="none" w:sz="0" w:space="0" w:color="auto"/>
        <w:left w:val="none" w:sz="0" w:space="0" w:color="auto"/>
        <w:bottom w:val="none" w:sz="0" w:space="0" w:color="auto"/>
        <w:right w:val="none" w:sz="0" w:space="0" w:color="auto"/>
      </w:divBdr>
      <w:divsChild>
        <w:div w:id="2070839276">
          <w:marLeft w:val="0"/>
          <w:marRight w:val="0"/>
          <w:marTop w:val="0"/>
          <w:marBottom w:val="0"/>
          <w:divBdr>
            <w:top w:val="none" w:sz="0" w:space="0" w:color="auto"/>
            <w:left w:val="none" w:sz="0" w:space="0" w:color="auto"/>
            <w:bottom w:val="none" w:sz="0" w:space="0" w:color="auto"/>
            <w:right w:val="none" w:sz="0" w:space="0" w:color="auto"/>
          </w:divBdr>
          <w:divsChild>
            <w:div w:id="975599944">
              <w:marLeft w:val="0"/>
              <w:marRight w:val="0"/>
              <w:marTop w:val="0"/>
              <w:marBottom w:val="0"/>
              <w:divBdr>
                <w:top w:val="none" w:sz="0" w:space="0" w:color="auto"/>
                <w:left w:val="none" w:sz="0" w:space="0" w:color="auto"/>
                <w:bottom w:val="none" w:sz="0" w:space="0" w:color="auto"/>
                <w:right w:val="none" w:sz="0" w:space="0" w:color="auto"/>
              </w:divBdr>
              <w:divsChild>
                <w:div w:id="4185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53604">
      <w:bodyDiv w:val="1"/>
      <w:marLeft w:val="0"/>
      <w:marRight w:val="0"/>
      <w:marTop w:val="0"/>
      <w:marBottom w:val="0"/>
      <w:divBdr>
        <w:top w:val="none" w:sz="0" w:space="0" w:color="auto"/>
        <w:left w:val="none" w:sz="0" w:space="0" w:color="auto"/>
        <w:bottom w:val="none" w:sz="0" w:space="0" w:color="auto"/>
        <w:right w:val="none" w:sz="0" w:space="0" w:color="auto"/>
      </w:divBdr>
    </w:div>
    <w:div w:id="977953627">
      <w:bodyDiv w:val="1"/>
      <w:marLeft w:val="0"/>
      <w:marRight w:val="0"/>
      <w:marTop w:val="0"/>
      <w:marBottom w:val="0"/>
      <w:divBdr>
        <w:top w:val="none" w:sz="0" w:space="0" w:color="auto"/>
        <w:left w:val="none" w:sz="0" w:space="0" w:color="auto"/>
        <w:bottom w:val="none" w:sz="0" w:space="0" w:color="auto"/>
        <w:right w:val="none" w:sz="0" w:space="0" w:color="auto"/>
      </w:divBdr>
    </w:div>
    <w:div w:id="982193312">
      <w:bodyDiv w:val="1"/>
      <w:marLeft w:val="0"/>
      <w:marRight w:val="0"/>
      <w:marTop w:val="0"/>
      <w:marBottom w:val="0"/>
      <w:divBdr>
        <w:top w:val="none" w:sz="0" w:space="0" w:color="auto"/>
        <w:left w:val="none" w:sz="0" w:space="0" w:color="auto"/>
        <w:bottom w:val="none" w:sz="0" w:space="0" w:color="auto"/>
        <w:right w:val="none" w:sz="0" w:space="0" w:color="auto"/>
      </w:divBdr>
    </w:div>
    <w:div w:id="989213865">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996880761">
      <w:bodyDiv w:val="1"/>
      <w:marLeft w:val="0"/>
      <w:marRight w:val="0"/>
      <w:marTop w:val="0"/>
      <w:marBottom w:val="0"/>
      <w:divBdr>
        <w:top w:val="none" w:sz="0" w:space="0" w:color="auto"/>
        <w:left w:val="none" w:sz="0" w:space="0" w:color="auto"/>
        <w:bottom w:val="none" w:sz="0" w:space="0" w:color="auto"/>
        <w:right w:val="none" w:sz="0" w:space="0" w:color="auto"/>
      </w:divBdr>
    </w:div>
    <w:div w:id="1008213832">
      <w:bodyDiv w:val="1"/>
      <w:marLeft w:val="0"/>
      <w:marRight w:val="0"/>
      <w:marTop w:val="0"/>
      <w:marBottom w:val="0"/>
      <w:divBdr>
        <w:top w:val="none" w:sz="0" w:space="0" w:color="auto"/>
        <w:left w:val="none" w:sz="0" w:space="0" w:color="auto"/>
        <w:bottom w:val="none" w:sz="0" w:space="0" w:color="auto"/>
        <w:right w:val="none" w:sz="0" w:space="0" w:color="auto"/>
      </w:divBdr>
      <w:divsChild>
        <w:div w:id="1573002622">
          <w:marLeft w:val="0"/>
          <w:marRight w:val="0"/>
          <w:marTop w:val="0"/>
          <w:marBottom w:val="0"/>
          <w:divBdr>
            <w:top w:val="none" w:sz="0" w:space="0" w:color="auto"/>
            <w:left w:val="none" w:sz="0" w:space="0" w:color="auto"/>
            <w:bottom w:val="none" w:sz="0" w:space="0" w:color="auto"/>
            <w:right w:val="none" w:sz="0" w:space="0" w:color="auto"/>
          </w:divBdr>
          <w:divsChild>
            <w:div w:id="1194727635">
              <w:marLeft w:val="0"/>
              <w:marRight w:val="0"/>
              <w:marTop w:val="0"/>
              <w:marBottom w:val="0"/>
              <w:divBdr>
                <w:top w:val="none" w:sz="0" w:space="0" w:color="auto"/>
                <w:left w:val="none" w:sz="0" w:space="0" w:color="auto"/>
                <w:bottom w:val="none" w:sz="0" w:space="0" w:color="auto"/>
                <w:right w:val="none" w:sz="0" w:space="0" w:color="auto"/>
              </w:divBdr>
              <w:divsChild>
                <w:div w:id="952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3110">
          <w:marLeft w:val="0"/>
          <w:marRight w:val="0"/>
          <w:marTop w:val="0"/>
          <w:marBottom w:val="0"/>
          <w:divBdr>
            <w:top w:val="none" w:sz="0" w:space="0" w:color="auto"/>
            <w:left w:val="none" w:sz="0" w:space="0" w:color="auto"/>
            <w:bottom w:val="none" w:sz="0" w:space="0" w:color="auto"/>
            <w:right w:val="none" w:sz="0" w:space="0" w:color="auto"/>
          </w:divBdr>
          <w:divsChild>
            <w:div w:id="67074340">
              <w:marLeft w:val="0"/>
              <w:marRight w:val="0"/>
              <w:marTop w:val="0"/>
              <w:marBottom w:val="0"/>
              <w:divBdr>
                <w:top w:val="none" w:sz="0" w:space="0" w:color="auto"/>
                <w:left w:val="none" w:sz="0" w:space="0" w:color="auto"/>
                <w:bottom w:val="none" w:sz="0" w:space="0" w:color="auto"/>
                <w:right w:val="none" w:sz="0" w:space="0" w:color="auto"/>
              </w:divBdr>
              <w:divsChild>
                <w:div w:id="19503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35547598">
      <w:bodyDiv w:val="1"/>
      <w:marLeft w:val="0"/>
      <w:marRight w:val="0"/>
      <w:marTop w:val="0"/>
      <w:marBottom w:val="0"/>
      <w:divBdr>
        <w:top w:val="none" w:sz="0" w:space="0" w:color="auto"/>
        <w:left w:val="none" w:sz="0" w:space="0" w:color="auto"/>
        <w:bottom w:val="none" w:sz="0" w:space="0" w:color="auto"/>
        <w:right w:val="none" w:sz="0" w:space="0" w:color="auto"/>
      </w:divBdr>
    </w:div>
    <w:div w:id="1040595661">
      <w:bodyDiv w:val="1"/>
      <w:marLeft w:val="0"/>
      <w:marRight w:val="0"/>
      <w:marTop w:val="0"/>
      <w:marBottom w:val="0"/>
      <w:divBdr>
        <w:top w:val="none" w:sz="0" w:space="0" w:color="auto"/>
        <w:left w:val="none" w:sz="0" w:space="0" w:color="auto"/>
        <w:bottom w:val="none" w:sz="0" w:space="0" w:color="auto"/>
        <w:right w:val="none" w:sz="0" w:space="0" w:color="auto"/>
      </w:divBdr>
      <w:divsChild>
        <w:div w:id="408621371">
          <w:marLeft w:val="0"/>
          <w:marRight w:val="0"/>
          <w:marTop w:val="0"/>
          <w:marBottom w:val="0"/>
          <w:divBdr>
            <w:top w:val="none" w:sz="0" w:space="0" w:color="auto"/>
            <w:left w:val="none" w:sz="0" w:space="0" w:color="auto"/>
            <w:bottom w:val="none" w:sz="0" w:space="0" w:color="auto"/>
            <w:right w:val="none" w:sz="0" w:space="0" w:color="auto"/>
          </w:divBdr>
        </w:div>
        <w:div w:id="484394498">
          <w:marLeft w:val="0"/>
          <w:marRight w:val="0"/>
          <w:marTop w:val="0"/>
          <w:marBottom w:val="0"/>
          <w:divBdr>
            <w:top w:val="none" w:sz="0" w:space="0" w:color="auto"/>
            <w:left w:val="none" w:sz="0" w:space="0" w:color="auto"/>
            <w:bottom w:val="none" w:sz="0" w:space="0" w:color="auto"/>
            <w:right w:val="none" w:sz="0" w:space="0" w:color="auto"/>
          </w:divBdr>
        </w:div>
        <w:div w:id="1378817340">
          <w:marLeft w:val="0"/>
          <w:marRight w:val="0"/>
          <w:marTop w:val="0"/>
          <w:marBottom w:val="0"/>
          <w:divBdr>
            <w:top w:val="none" w:sz="0" w:space="0" w:color="auto"/>
            <w:left w:val="none" w:sz="0" w:space="0" w:color="auto"/>
            <w:bottom w:val="none" w:sz="0" w:space="0" w:color="auto"/>
            <w:right w:val="none" w:sz="0" w:space="0" w:color="auto"/>
          </w:divBdr>
        </w:div>
      </w:divsChild>
    </w:div>
    <w:div w:id="1044713258">
      <w:bodyDiv w:val="1"/>
      <w:marLeft w:val="0"/>
      <w:marRight w:val="0"/>
      <w:marTop w:val="0"/>
      <w:marBottom w:val="0"/>
      <w:divBdr>
        <w:top w:val="none" w:sz="0" w:space="0" w:color="auto"/>
        <w:left w:val="none" w:sz="0" w:space="0" w:color="auto"/>
        <w:bottom w:val="none" w:sz="0" w:space="0" w:color="auto"/>
        <w:right w:val="none" w:sz="0" w:space="0" w:color="auto"/>
      </w:divBdr>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0114455">
      <w:bodyDiv w:val="1"/>
      <w:marLeft w:val="0"/>
      <w:marRight w:val="0"/>
      <w:marTop w:val="0"/>
      <w:marBottom w:val="0"/>
      <w:divBdr>
        <w:top w:val="none" w:sz="0" w:space="0" w:color="auto"/>
        <w:left w:val="none" w:sz="0" w:space="0" w:color="auto"/>
        <w:bottom w:val="none" w:sz="0" w:space="0" w:color="auto"/>
        <w:right w:val="none" w:sz="0" w:space="0" w:color="auto"/>
      </w:divBdr>
    </w:div>
    <w:div w:id="1051417762">
      <w:bodyDiv w:val="1"/>
      <w:marLeft w:val="0"/>
      <w:marRight w:val="0"/>
      <w:marTop w:val="0"/>
      <w:marBottom w:val="0"/>
      <w:divBdr>
        <w:top w:val="none" w:sz="0" w:space="0" w:color="auto"/>
        <w:left w:val="none" w:sz="0" w:space="0" w:color="auto"/>
        <w:bottom w:val="none" w:sz="0" w:space="0" w:color="auto"/>
        <w:right w:val="none" w:sz="0" w:space="0" w:color="auto"/>
      </w:divBdr>
    </w:div>
    <w:div w:id="1054164013">
      <w:bodyDiv w:val="1"/>
      <w:marLeft w:val="0"/>
      <w:marRight w:val="0"/>
      <w:marTop w:val="0"/>
      <w:marBottom w:val="0"/>
      <w:divBdr>
        <w:top w:val="none" w:sz="0" w:space="0" w:color="auto"/>
        <w:left w:val="none" w:sz="0" w:space="0" w:color="auto"/>
        <w:bottom w:val="none" w:sz="0" w:space="0" w:color="auto"/>
        <w:right w:val="none" w:sz="0" w:space="0" w:color="auto"/>
      </w:divBdr>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61758364">
      <w:bodyDiv w:val="1"/>
      <w:marLeft w:val="0"/>
      <w:marRight w:val="0"/>
      <w:marTop w:val="0"/>
      <w:marBottom w:val="0"/>
      <w:divBdr>
        <w:top w:val="none" w:sz="0" w:space="0" w:color="auto"/>
        <w:left w:val="none" w:sz="0" w:space="0" w:color="auto"/>
        <w:bottom w:val="none" w:sz="0" w:space="0" w:color="auto"/>
        <w:right w:val="none" w:sz="0" w:space="0" w:color="auto"/>
      </w:divBdr>
    </w:div>
    <w:div w:id="1062144386">
      <w:bodyDiv w:val="1"/>
      <w:marLeft w:val="0"/>
      <w:marRight w:val="0"/>
      <w:marTop w:val="0"/>
      <w:marBottom w:val="0"/>
      <w:divBdr>
        <w:top w:val="none" w:sz="0" w:space="0" w:color="auto"/>
        <w:left w:val="none" w:sz="0" w:space="0" w:color="auto"/>
        <w:bottom w:val="none" w:sz="0" w:space="0" w:color="auto"/>
        <w:right w:val="none" w:sz="0" w:space="0" w:color="auto"/>
      </w:divBdr>
      <w:divsChild>
        <w:div w:id="1798720305">
          <w:marLeft w:val="0"/>
          <w:marRight w:val="0"/>
          <w:marTop w:val="0"/>
          <w:marBottom w:val="0"/>
          <w:divBdr>
            <w:top w:val="none" w:sz="0" w:space="0" w:color="auto"/>
            <w:left w:val="none" w:sz="0" w:space="0" w:color="auto"/>
            <w:bottom w:val="none" w:sz="0" w:space="0" w:color="auto"/>
            <w:right w:val="none" w:sz="0" w:space="0" w:color="auto"/>
          </w:divBdr>
          <w:divsChild>
            <w:div w:id="775641190">
              <w:marLeft w:val="0"/>
              <w:marRight w:val="0"/>
              <w:marTop w:val="0"/>
              <w:marBottom w:val="0"/>
              <w:divBdr>
                <w:top w:val="none" w:sz="0" w:space="0" w:color="auto"/>
                <w:left w:val="none" w:sz="0" w:space="0" w:color="auto"/>
                <w:bottom w:val="none" w:sz="0" w:space="0" w:color="auto"/>
                <w:right w:val="none" w:sz="0" w:space="0" w:color="auto"/>
              </w:divBdr>
              <w:divsChild>
                <w:div w:id="20701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63605">
      <w:bodyDiv w:val="1"/>
      <w:marLeft w:val="0"/>
      <w:marRight w:val="0"/>
      <w:marTop w:val="0"/>
      <w:marBottom w:val="0"/>
      <w:divBdr>
        <w:top w:val="none" w:sz="0" w:space="0" w:color="auto"/>
        <w:left w:val="none" w:sz="0" w:space="0" w:color="auto"/>
        <w:bottom w:val="none" w:sz="0" w:space="0" w:color="auto"/>
        <w:right w:val="none" w:sz="0" w:space="0" w:color="auto"/>
      </w:divBdr>
      <w:divsChild>
        <w:div w:id="183907076">
          <w:marLeft w:val="0"/>
          <w:marRight w:val="0"/>
          <w:marTop w:val="0"/>
          <w:marBottom w:val="0"/>
          <w:divBdr>
            <w:top w:val="none" w:sz="0" w:space="0" w:color="auto"/>
            <w:left w:val="none" w:sz="0" w:space="0" w:color="auto"/>
            <w:bottom w:val="none" w:sz="0" w:space="0" w:color="auto"/>
            <w:right w:val="none" w:sz="0" w:space="0" w:color="auto"/>
          </w:divBdr>
          <w:divsChild>
            <w:div w:id="2120567994">
              <w:marLeft w:val="0"/>
              <w:marRight w:val="0"/>
              <w:marTop w:val="0"/>
              <w:marBottom w:val="0"/>
              <w:divBdr>
                <w:top w:val="none" w:sz="0" w:space="0" w:color="auto"/>
                <w:left w:val="none" w:sz="0" w:space="0" w:color="auto"/>
                <w:bottom w:val="none" w:sz="0" w:space="0" w:color="auto"/>
                <w:right w:val="none" w:sz="0" w:space="0" w:color="auto"/>
              </w:divBdr>
              <w:divsChild>
                <w:div w:id="8681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4430">
      <w:bodyDiv w:val="1"/>
      <w:marLeft w:val="0"/>
      <w:marRight w:val="0"/>
      <w:marTop w:val="0"/>
      <w:marBottom w:val="0"/>
      <w:divBdr>
        <w:top w:val="none" w:sz="0" w:space="0" w:color="auto"/>
        <w:left w:val="none" w:sz="0" w:space="0" w:color="auto"/>
        <w:bottom w:val="none" w:sz="0" w:space="0" w:color="auto"/>
        <w:right w:val="none" w:sz="0" w:space="0" w:color="auto"/>
      </w:divBdr>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87265493">
      <w:bodyDiv w:val="1"/>
      <w:marLeft w:val="0"/>
      <w:marRight w:val="0"/>
      <w:marTop w:val="0"/>
      <w:marBottom w:val="0"/>
      <w:divBdr>
        <w:top w:val="none" w:sz="0" w:space="0" w:color="auto"/>
        <w:left w:val="none" w:sz="0" w:space="0" w:color="auto"/>
        <w:bottom w:val="none" w:sz="0" w:space="0" w:color="auto"/>
        <w:right w:val="none" w:sz="0" w:space="0" w:color="auto"/>
      </w:divBdr>
      <w:divsChild>
        <w:div w:id="827601224">
          <w:marLeft w:val="0"/>
          <w:marRight w:val="0"/>
          <w:marTop w:val="0"/>
          <w:marBottom w:val="0"/>
          <w:divBdr>
            <w:top w:val="none" w:sz="0" w:space="0" w:color="auto"/>
            <w:left w:val="none" w:sz="0" w:space="0" w:color="auto"/>
            <w:bottom w:val="none" w:sz="0" w:space="0" w:color="auto"/>
            <w:right w:val="none" w:sz="0" w:space="0" w:color="auto"/>
          </w:divBdr>
          <w:divsChild>
            <w:div w:id="150175330">
              <w:marLeft w:val="0"/>
              <w:marRight w:val="0"/>
              <w:marTop w:val="0"/>
              <w:marBottom w:val="0"/>
              <w:divBdr>
                <w:top w:val="none" w:sz="0" w:space="0" w:color="auto"/>
                <w:left w:val="none" w:sz="0" w:space="0" w:color="auto"/>
                <w:bottom w:val="none" w:sz="0" w:space="0" w:color="auto"/>
                <w:right w:val="none" w:sz="0" w:space="0" w:color="auto"/>
              </w:divBdr>
              <w:divsChild>
                <w:div w:id="497620019">
                  <w:marLeft w:val="0"/>
                  <w:marRight w:val="0"/>
                  <w:marTop w:val="0"/>
                  <w:marBottom w:val="0"/>
                  <w:divBdr>
                    <w:top w:val="none" w:sz="0" w:space="0" w:color="auto"/>
                    <w:left w:val="none" w:sz="0" w:space="0" w:color="auto"/>
                    <w:bottom w:val="none" w:sz="0" w:space="0" w:color="auto"/>
                    <w:right w:val="none" w:sz="0" w:space="0" w:color="auto"/>
                  </w:divBdr>
                  <w:divsChild>
                    <w:div w:id="14351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27699044">
      <w:bodyDiv w:val="1"/>
      <w:marLeft w:val="0"/>
      <w:marRight w:val="0"/>
      <w:marTop w:val="0"/>
      <w:marBottom w:val="0"/>
      <w:divBdr>
        <w:top w:val="none" w:sz="0" w:space="0" w:color="auto"/>
        <w:left w:val="none" w:sz="0" w:space="0" w:color="auto"/>
        <w:bottom w:val="none" w:sz="0" w:space="0" w:color="auto"/>
        <w:right w:val="none" w:sz="0" w:space="0" w:color="auto"/>
      </w:divBdr>
    </w:div>
    <w:div w:id="1128819899">
      <w:bodyDiv w:val="1"/>
      <w:marLeft w:val="0"/>
      <w:marRight w:val="0"/>
      <w:marTop w:val="0"/>
      <w:marBottom w:val="0"/>
      <w:divBdr>
        <w:top w:val="none" w:sz="0" w:space="0" w:color="auto"/>
        <w:left w:val="none" w:sz="0" w:space="0" w:color="auto"/>
        <w:bottom w:val="none" w:sz="0" w:space="0" w:color="auto"/>
        <w:right w:val="none" w:sz="0" w:space="0" w:color="auto"/>
      </w:divBdr>
      <w:divsChild>
        <w:div w:id="1609849320">
          <w:marLeft w:val="0"/>
          <w:marRight w:val="0"/>
          <w:marTop w:val="0"/>
          <w:marBottom w:val="0"/>
          <w:divBdr>
            <w:top w:val="none" w:sz="0" w:space="0" w:color="auto"/>
            <w:left w:val="none" w:sz="0" w:space="0" w:color="auto"/>
            <w:bottom w:val="none" w:sz="0" w:space="0" w:color="auto"/>
            <w:right w:val="none" w:sz="0" w:space="0" w:color="auto"/>
          </w:divBdr>
          <w:divsChild>
            <w:div w:id="1274628821">
              <w:marLeft w:val="0"/>
              <w:marRight w:val="0"/>
              <w:marTop w:val="0"/>
              <w:marBottom w:val="0"/>
              <w:divBdr>
                <w:top w:val="none" w:sz="0" w:space="0" w:color="auto"/>
                <w:left w:val="none" w:sz="0" w:space="0" w:color="auto"/>
                <w:bottom w:val="none" w:sz="0" w:space="0" w:color="auto"/>
                <w:right w:val="none" w:sz="0" w:space="0" w:color="auto"/>
              </w:divBdr>
              <w:divsChild>
                <w:div w:id="877398472">
                  <w:marLeft w:val="0"/>
                  <w:marRight w:val="0"/>
                  <w:marTop w:val="0"/>
                  <w:marBottom w:val="0"/>
                  <w:divBdr>
                    <w:top w:val="none" w:sz="0" w:space="0" w:color="auto"/>
                    <w:left w:val="none" w:sz="0" w:space="0" w:color="auto"/>
                    <w:bottom w:val="none" w:sz="0" w:space="0" w:color="auto"/>
                    <w:right w:val="none" w:sz="0" w:space="0" w:color="auto"/>
                  </w:divBdr>
                </w:div>
              </w:divsChild>
            </w:div>
            <w:div w:id="312833725">
              <w:marLeft w:val="0"/>
              <w:marRight w:val="0"/>
              <w:marTop w:val="0"/>
              <w:marBottom w:val="0"/>
              <w:divBdr>
                <w:top w:val="none" w:sz="0" w:space="0" w:color="auto"/>
                <w:left w:val="none" w:sz="0" w:space="0" w:color="auto"/>
                <w:bottom w:val="none" w:sz="0" w:space="0" w:color="auto"/>
                <w:right w:val="none" w:sz="0" w:space="0" w:color="auto"/>
              </w:divBdr>
              <w:divsChild>
                <w:div w:id="17701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50863">
          <w:marLeft w:val="0"/>
          <w:marRight w:val="0"/>
          <w:marTop w:val="0"/>
          <w:marBottom w:val="0"/>
          <w:divBdr>
            <w:top w:val="none" w:sz="0" w:space="0" w:color="auto"/>
            <w:left w:val="none" w:sz="0" w:space="0" w:color="auto"/>
            <w:bottom w:val="none" w:sz="0" w:space="0" w:color="auto"/>
            <w:right w:val="none" w:sz="0" w:space="0" w:color="auto"/>
          </w:divBdr>
          <w:divsChild>
            <w:div w:id="2048291105">
              <w:marLeft w:val="0"/>
              <w:marRight w:val="0"/>
              <w:marTop w:val="0"/>
              <w:marBottom w:val="0"/>
              <w:divBdr>
                <w:top w:val="none" w:sz="0" w:space="0" w:color="auto"/>
                <w:left w:val="none" w:sz="0" w:space="0" w:color="auto"/>
                <w:bottom w:val="none" w:sz="0" w:space="0" w:color="auto"/>
                <w:right w:val="none" w:sz="0" w:space="0" w:color="auto"/>
              </w:divBdr>
              <w:divsChild>
                <w:div w:id="8367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4858408">
      <w:bodyDiv w:val="1"/>
      <w:marLeft w:val="0"/>
      <w:marRight w:val="0"/>
      <w:marTop w:val="0"/>
      <w:marBottom w:val="0"/>
      <w:divBdr>
        <w:top w:val="none" w:sz="0" w:space="0" w:color="auto"/>
        <w:left w:val="none" w:sz="0" w:space="0" w:color="auto"/>
        <w:bottom w:val="none" w:sz="0" w:space="0" w:color="auto"/>
        <w:right w:val="none" w:sz="0" w:space="0" w:color="auto"/>
      </w:divBdr>
      <w:divsChild>
        <w:div w:id="1957561353">
          <w:marLeft w:val="0"/>
          <w:marRight w:val="0"/>
          <w:marTop w:val="0"/>
          <w:marBottom w:val="0"/>
          <w:divBdr>
            <w:top w:val="none" w:sz="0" w:space="0" w:color="auto"/>
            <w:left w:val="none" w:sz="0" w:space="0" w:color="auto"/>
            <w:bottom w:val="none" w:sz="0" w:space="0" w:color="auto"/>
            <w:right w:val="none" w:sz="0" w:space="0" w:color="auto"/>
          </w:divBdr>
          <w:divsChild>
            <w:div w:id="1099526198">
              <w:marLeft w:val="0"/>
              <w:marRight w:val="0"/>
              <w:marTop w:val="0"/>
              <w:marBottom w:val="0"/>
              <w:divBdr>
                <w:top w:val="none" w:sz="0" w:space="0" w:color="auto"/>
                <w:left w:val="none" w:sz="0" w:space="0" w:color="auto"/>
                <w:bottom w:val="none" w:sz="0" w:space="0" w:color="auto"/>
                <w:right w:val="none" w:sz="0" w:space="0" w:color="auto"/>
              </w:divBdr>
              <w:divsChild>
                <w:div w:id="2594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039076">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68208980">
      <w:bodyDiv w:val="1"/>
      <w:marLeft w:val="0"/>
      <w:marRight w:val="0"/>
      <w:marTop w:val="0"/>
      <w:marBottom w:val="0"/>
      <w:divBdr>
        <w:top w:val="none" w:sz="0" w:space="0" w:color="auto"/>
        <w:left w:val="none" w:sz="0" w:space="0" w:color="auto"/>
        <w:bottom w:val="none" w:sz="0" w:space="0" w:color="auto"/>
        <w:right w:val="none" w:sz="0" w:space="0" w:color="auto"/>
      </w:divBdr>
    </w:div>
    <w:div w:id="1168247882">
      <w:bodyDiv w:val="1"/>
      <w:marLeft w:val="0"/>
      <w:marRight w:val="0"/>
      <w:marTop w:val="0"/>
      <w:marBottom w:val="0"/>
      <w:divBdr>
        <w:top w:val="none" w:sz="0" w:space="0" w:color="auto"/>
        <w:left w:val="none" w:sz="0" w:space="0" w:color="auto"/>
        <w:bottom w:val="none" w:sz="0" w:space="0" w:color="auto"/>
        <w:right w:val="none" w:sz="0" w:space="0" w:color="auto"/>
      </w:divBdr>
    </w:div>
    <w:div w:id="1176968038">
      <w:bodyDiv w:val="1"/>
      <w:marLeft w:val="0"/>
      <w:marRight w:val="0"/>
      <w:marTop w:val="0"/>
      <w:marBottom w:val="0"/>
      <w:divBdr>
        <w:top w:val="none" w:sz="0" w:space="0" w:color="auto"/>
        <w:left w:val="none" w:sz="0" w:space="0" w:color="auto"/>
        <w:bottom w:val="none" w:sz="0" w:space="0" w:color="auto"/>
        <w:right w:val="none" w:sz="0" w:space="0" w:color="auto"/>
      </w:divBdr>
    </w:div>
    <w:div w:id="1184242343">
      <w:bodyDiv w:val="1"/>
      <w:marLeft w:val="0"/>
      <w:marRight w:val="0"/>
      <w:marTop w:val="0"/>
      <w:marBottom w:val="0"/>
      <w:divBdr>
        <w:top w:val="none" w:sz="0" w:space="0" w:color="auto"/>
        <w:left w:val="none" w:sz="0" w:space="0" w:color="auto"/>
        <w:bottom w:val="none" w:sz="0" w:space="0" w:color="auto"/>
        <w:right w:val="none" w:sz="0" w:space="0" w:color="auto"/>
      </w:divBdr>
    </w:div>
    <w:div w:id="1187796026">
      <w:bodyDiv w:val="1"/>
      <w:marLeft w:val="0"/>
      <w:marRight w:val="0"/>
      <w:marTop w:val="0"/>
      <w:marBottom w:val="0"/>
      <w:divBdr>
        <w:top w:val="none" w:sz="0" w:space="0" w:color="auto"/>
        <w:left w:val="none" w:sz="0" w:space="0" w:color="auto"/>
        <w:bottom w:val="none" w:sz="0" w:space="0" w:color="auto"/>
        <w:right w:val="none" w:sz="0" w:space="0" w:color="auto"/>
      </w:divBdr>
    </w:div>
    <w:div w:id="1192304471">
      <w:bodyDiv w:val="1"/>
      <w:marLeft w:val="0"/>
      <w:marRight w:val="0"/>
      <w:marTop w:val="0"/>
      <w:marBottom w:val="0"/>
      <w:divBdr>
        <w:top w:val="none" w:sz="0" w:space="0" w:color="auto"/>
        <w:left w:val="none" w:sz="0" w:space="0" w:color="auto"/>
        <w:bottom w:val="none" w:sz="0" w:space="0" w:color="auto"/>
        <w:right w:val="none" w:sz="0" w:space="0" w:color="auto"/>
      </w:divBdr>
    </w:div>
    <w:div w:id="1195651614">
      <w:bodyDiv w:val="1"/>
      <w:marLeft w:val="0"/>
      <w:marRight w:val="0"/>
      <w:marTop w:val="0"/>
      <w:marBottom w:val="0"/>
      <w:divBdr>
        <w:top w:val="none" w:sz="0" w:space="0" w:color="auto"/>
        <w:left w:val="none" w:sz="0" w:space="0" w:color="auto"/>
        <w:bottom w:val="none" w:sz="0" w:space="0" w:color="auto"/>
        <w:right w:val="none" w:sz="0" w:space="0" w:color="auto"/>
      </w:divBdr>
      <w:divsChild>
        <w:div w:id="195779072">
          <w:marLeft w:val="0"/>
          <w:marRight w:val="0"/>
          <w:marTop w:val="0"/>
          <w:marBottom w:val="0"/>
          <w:divBdr>
            <w:top w:val="none" w:sz="0" w:space="0" w:color="auto"/>
            <w:left w:val="none" w:sz="0" w:space="0" w:color="auto"/>
            <w:bottom w:val="none" w:sz="0" w:space="0" w:color="auto"/>
            <w:right w:val="none" w:sz="0" w:space="0" w:color="auto"/>
          </w:divBdr>
          <w:divsChild>
            <w:div w:id="410586263">
              <w:marLeft w:val="0"/>
              <w:marRight w:val="0"/>
              <w:marTop w:val="0"/>
              <w:marBottom w:val="0"/>
              <w:divBdr>
                <w:top w:val="none" w:sz="0" w:space="0" w:color="auto"/>
                <w:left w:val="none" w:sz="0" w:space="0" w:color="auto"/>
                <w:bottom w:val="none" w:sz="0" w:space="0" w:color="auto"/>
                <w:right w:val="none" w:sz="0" w:space="0" w:color="auto"/>
              </w:divBdr>
              <w:divsChild>
                <w:div w:id="7209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9702">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02399355">
      <w:bodyDiv w:val="1"/>
      <w:marLeft w:val="0"/>
      <w:marRight w:val="0"/>
      <w:marTop w:val="0"/>
      <w:marBottom w:val="0"/>
      <w:divBdr>
        <w:top w:val="none" w:sz="0" w:space="0" w:color="auto"/>
        <w:left w:val="none" w:sz="0" w:space="0" w:color="auto"/>
        <w:bottom w:val="none" w:sz="0" w:space="0" w:color="auto"/>
        <w:right w:val="none" w:sz="0" w:space="0" w:color="auto"/>
      </w:divBdr>
    </w:div>
    <w:div w:id="1216546581">
      <w:bodyDiv w:val="1"/>
      <w:marLeft w:val="0"/>
      <w:marRight w:val="0"/>
      <w:marTop w:val="0"/>
      <w:marBottom w:val="0"/>
      <w:divBdr>
        <w:top w:val="none" w:sz="0" w:space="0" w:color="auto"/>
        <w:left w:val="none" w:sz="0" w:space="0" w:color="auto"/>
        <w:bottom w:val="none" w:sz="0" w:space="0" w:color="auto"/>
        <w:right w:val="none" w:sz="0" w:space="0" w:color="auto"/>
      </w:divBdr>
    </w:div>
    <w:div w:id="1216698319">
      <w:bodyDiv w:val="1"/>
      <w:marLeft w:val="0"/>
      <w:marRight w:val="0"/>
      <w:marTop w:val="0"/>
      <w:marBottom w:val="0"/>
      <w:divBdr>
        <w:top w:val="none" w:sz="0" w:space="0" w:color="auto"/>
        <w:left w:val="none" w:sz="0" w:space="0" w:color="auto"/>
        <w:bottom w:val="none" w:sz="0" w:space="0" w:color="auto"/>
        <w:right w:val="none" w:sz="0" w:space="0" w:color="auto"/>
      </w:divBdr>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672421">
      <w:bodyDiv w:val="1"/>
      <w:marLeft w:val="0"/>
      <w:marRight w:val="0"/>
      <w:marTop w:val="0"/>
      <w:marBottom w:val="0"/>
      <w:divBdr>
        <w:top w:val="none" w:sz="0" w:space="0" w:color="auto"/>
        <w:left w:val="none" w:sz="0" w:space="0" w:color="auto"/>
        <w:bottom w:val="none" w:sz="0" w:space="0" w:color="auto"/>
        <w:right w:val="none" w:sz="0" w:space="0" w:color="auto"/>
      </w:divBdr>
      <w:divsChild>
        <w:div w:id="898054110">
          <w:marLeft w:val="0"/>
          <w:marRight w:val="0"/>
          <w:marTop w:val="0"/>
          <w:marBottom w:val="0"/>
          <w:divBdr>
            <w:top w:val="none" w:sz="0" w:space="0" w:color="auto"/>
            <w:left w:val="none" w:sz="0" w:space="0" w:color="auto"/>
            <w:bottom w:val="none" w:sz="0" w:space="0" w:color="auto"/>
            <w:right w:val="none" w:sz="0" w:space="0" w:color="auto"/>
          </w:divBdr>
          <w:divsChild>
            <w:div w:id="278494235">
              <w:marLeft w:val="0"/>
              <w:marRight w:val="0"/>
              <w:marTop w:val="0"/>
              <w:marBottom w:val="0"/>
              <w:divBdr>
                <w:top w:val="none" w:sz="0" w:space="0" w:color="auto"/>
                <w:left w:val="none" w:sz="0" w:space="0" w:color="auto"/>
                <w:bottom w:val="none" w:sz="0" w:space="0" w:color="auto"/>
                <w:right w:val="none" w:sz="0" w:space="0" w:color="auto"/>
              </w:divBdr>
              <w:divsChild>
                <w:div w:id="19140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23104158">
      <w:bodyDiv w:val="1"/>
      <w:marLeft w:val="0"/>
      <w:marRight w:val="0"/>
      <w:marTop w:val="0"/>
      <w:marBottom w:val="0"/>
      <w:divBdr>
        <w:top w:val="none" w:sz="0" w:space="0" w:color="auto"/>
        <w:left w:val="none" w:sz="0" w:space="0" w:color="auto"/>
        <w:bottom w:val="none" w:sz="0" w:space="0" w:color="auto"/>
        <w:right w:val="none" w:sz="0" w:space="0" w:color="auto"/>
      </w:divBdr>
      <w:divsChild>
        <w:div w:id="1267301687">
          <w:marLeft w:val="0"/>
          <w:marRight w:val="0"/>
          <w:marTop w:val="0"/>
          <w:marBottom w:val="0"/>
          <w:divBdr>
            <w:top w:val="none" w:sz="0" w:space="0" w:color="auto"/>
            <w:left w:val="none" w:sz="0" w:space="0" w:color="auto"/>
            <w:bottom w:val="none" w:sz="0" w:space="0" w:color="auto"/>
            <w:right w:val="none" w:sz="0" w:space="0" w:color="auto"/>
          </w:divBdr>
          <w:divsChild>
            <w:div w:id="308369383">
              <w:marLeft w:val="0"/>
              <w:marRight w:val="0"/>
              <w:marTop w:val="0"/>
              <w:marBottom w:val="0"/>
              <w:divBdr>
                <w:top w:val="none" w:sz="0" w:space="0" w:color="auto"/>
                <w:left w:val="none" w:sz="0" w:space="0" w:color="auto"/>
                <w:bottom w:val="none" w:sz="0" w:space="0" w:color="auto"/>
                <w:right w:val="none" w:sz="0" w:space="0" w:color="auto"/>
              </w:divBdr>
              <w:divsChild>
                <w:div w:id="10677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81578">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44418312">
      <w:bodyDiv w:val="1"/>
      <w:marLeft w:val="0"/>
      <w:marRight w:val="0"/>
      <w:marTop w:val="0"/>
      <w:marBottom w:val="0"/>
      <w:divBdr>
        <w:top w:val="none" w:sz="0" w:space="0" w:color="auto"/>
        <w:left w:val="none" w:sz="0" w:space="0" w:color="auto"/>
        <w:bottom w:val="none" w:sz="0" w:space="0" w:color="auto"/>
        <w:right w:val="none" w:sz="0" w:space="0" w:color="auto"/>
      </w:divBdr>
      <w:divsChild>
        <w:div w:id="40983086">
          <w:marLeft w:val="0"/>
          <w:marRight w:val="0"/>
          <w:marTop w:val="0"/>
          <w:marBottom w:val="0"/>
          <w:divBdr>
            <w:top w:val="none" w:sz="0" w:space="0" w:color="auto"/>
            <w:left w:val="none" w:sz="0" w:space="0" w:color="auto"/>
            <w:bottom w:val="none" w:sz="0" w:space="0" w:color="auto"/>
            <w:right w:val="none" w:sz="0" w:space="0" w:color="auto"/>
          </w:divBdr>
          <w:divsChild>
            <w:div w:id="1221403233">
              <w:marLeft w:val="0"/>
              <w:marRight w:val="0"/>
              <w:marTop w:val="0"/>
              <w:marBottom w:val="0"/>
              <w:divBdr>
                <w:top w:val="none" w:sz="0" w:space="0" w:color="auto"/>
                <w:left w:val="none" w:sz="0" w:space="0" w:color="auto"/>
                <w:bottom w:val="none" w:sz="0" w:space="0" w:color="auto"/>
                <w:right w:val="none" w:sz="0" w:space="0" w:color="auto"/>
              </w:divBdr>
              <w:divsChild>
                <w:div w:id="19115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70330">
      <w:bodyDiv w:val="1"/>
      <w:marLeft w:val="0"/>
      <w:marRight w:val="0"/>
      <w:marTop w:val="0"/>
      <w:marBottom w:val="0"/>
      <w:divBdr>
        <w:top w:val="none" w:sz="0" w:space="0" w:color="auto"/>
        <w:left w:val="none" w:sz="0" w:space="0" w:color="auto"/>
        <w:bottom w:val="none" w:sz="0" w:space="0" w:color="auto"/>
        <w:right w:val="none" w:sz="0" w:space="0" w:color="auto"/>
      </w:divBdr>
    </w:div>
    <w:div w:id="12616473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68660138">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78097243">
      <w:bodyDiv w:val="1"/>
      <w:marLeft w:val="0"/>
      <w:marRight w:val="0"/>
      <w:marTop w:val="0"/>
      <w:marBottom w:val="0"/>
      <w:divBdr>
        <w:top w:val="none" w:sz="0" w:space="0" w:color="auto"/>
        <w:left w:val="none" w:sz="0" w:space="0" w:color="auto"/>
        <w:bottom w:val="none" w:sz="0" w:space="0" w:color="auto"/>
        <w:right w:val="none" w:sz="0" w:space="0" w:color="auto"/>
      </w:divBdr>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87194701">
      <w:bodyDiv w:val="1"/>
      <w:marLeft w:val="0"/>
      <w:marRight w:val="0"/>
      <w:marTop w:val="0"/>
      <w:marBottom w:val="0"/>
      <w:divBdr>
        <w:top w:val="none" w:sz="0" w:space="0" w:color="auto"/>
        <w:left w:val="none" w:sz="0" w:space="0" w:color="auto"/>
        <w:bottom w:val="none" w:sz="0" w:space="0" w:color="auto"/>
        <w:right w:val="none" w:sz="0" w:space="0" w:color="auto"/>
      </w:divBdr>
    </w:div>
    <w:div w:id="1289048092">
      <w:bodyDiv w:val="1"/>
      <w:marLeft w:val="0"/>
      <w:marRight w:val="0"/>
      <w:marTop w:val="0"/>
      <w:marBottom w:val="0"/>
      <w:divBdr>
        <w:top w:val="none" w:sz="0" w:space="0" w:color="auto"/>
        <w:left w:val="none" w:sz="0" w:space="0" w:color="auto"/>
        <w:bottom w:val="none" w:sz="0" w:space="0" w:color="auto"/>
        <w:right w:val="none" w:sz="0" w:space="0" w:color="auto"/>
      </w:divBdr>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296791793">
      <w:bodyDiv w:val="1"/>
      <w:marLeft w:val="0"/>
      <w:marRight w:val="0"/>
      <w:marTop w:val="0"/>
      <w:marBottom w:val="0"/>
      <w:divBdr>
        <w:top w:val="none" w:sz="0" w:space="0" w:color="auto"/>
        <w:left w:val="none" w:sz="0" w:space="0" w:color="auto"/>
        <w:bottom w:val="none" w:sz="0" w:space="0" w:color="auto"/>
        <w:right w:val="none" w:sz="0" w:space="0" w:color="auto"/>
      </w:divBdr>
      <w:divsChild>
        <w:div w:id="686636599">
          <w:marLeft w:val="0"/>
          <w:marRight w:val="0"/>
          <w:marTop w:val="0"/>
          <w:marBottom w:val="0"/>
          <w:divBdr>
            <w:top w:val="none" w:sz="0" w:space="0" w:color="auto"/>
            <w:left w:val="none" w:sz="0" w:space="0" w:color="auto"/>
            <w:bottom w:val="none" w:sz="0" w:space="0" w:color="auto"/>
            <w:right w:val="none" w:sz="0" w:space="0" w:color="auto"/>
          </w:divBdr>
          <w:divsChild>
            <w:div w:id="924270317">
              <w:marLeft w:val="0"/>
              <w:marRight w:val="0"/>
              <w:marTop w:val="0"/>
              <w:marBottom w:val="0"/>
              <w:divBdr>
                <w:top w:val="none" w:sz="0" w:space="0" w:color="auto"/>
                <w:left w:val="none" w:sz="0" w:space="0" w:color="auto"/>
                <w:bottom w:val="none" w:sz="0" w:space="0" w:color="auto"/>
                <w:right w:val="none" w:sz="0" w:space="0" w:color="auto"/>
              </w:divBdr>
              <w:divsChild>
                <w:div w:id="7618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07198095">
      <w:bodyDiv w:val="1"/>
      <w:marLeft w:val="0"/>
      <w:marRight w:val="0"/>
      <w:marTop w:val="0"/>
      <w:marBottom w:val="0"/>
      <w:divBdr>
        <w:top w:val="none" w:sz="0" w:space="0" w:color="auto"/>
        <w:left w:val="none" w:sz="0" w:space="0" w:color="auto"/>
        <w:bottom w:val="none" w:sz="0" w:space="0" w:color="auto"/>
        <w:right w:val="none" w:sz="0" w:space="0" w:color="auto"/>
      </w:divBdr>
    </w:div>
    <w:div w:id="1315836958">
      <w:bodyDiv w:val="1"/>
      <w:marLeft w:val="0"/>
      <w:marRight w:val="0"/>
      <w:marTop w:val="0"/>
      <w:marBottom w:val="0"/>
      <w:divBdr>
        <w:top w:val="none" w:sz="0" w:space="0" w:color="auto"/>
        <w:left w:val="none" w:sz="0" w:space="0" w:color="auto"/>
        <w:bottom w:val="none" w:sz="0" w:space="0" w:color="auto"/>
        <w:right w:val="none" w:sz="0" w:space="0" w:color="auto"/>
      </w:divBdr>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5431338">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35186849">
      <w:bodyDiv w:val="1"/>
      <w:marLeft w:val="0"/>
      <w:marRight w:val="0"/>
      <w:marTop w:val="0"/>
      <w:marBottom w:val="0"/>
      <w:divBdr>
        <w:top w:val="none" w:sz="0" w:space="0" w:color="auto"/>
        <w:left w:val="none" w:sz="0" w:space="0" w:color="auto"/>
        <w:bottom w:val="none" w:sz="0" w:space="0" w:color="auto"/>
        <w:right w:val="none" w:sz="0" w:space="0" w:color="auto"/>
      </w:divBdr>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7637341">
      <w:bodyDiv w:val="1"/>
      <w:marLeft w:val="0"/>
      <w:marRight w:val="0"/>
      <w:marTop w:val="0"/>
      <w:marBottom w:val="0"/>
      <w:divBdr>
        <w:top w:val="none" w:sz="0" w:space="0" w:color="auto"/>
        <w:left w:val="none" w:sz="0" w:space="0" w:color="auto"/>
        <w:bottom w:val="none" w:sz="0" w:space="0" w:color="auto"/>
        <w:right w:val="none" w:sz="0" w:space="0" w:color="auto"/>
      </w:divBdr>
    </w:div>
    <w:div w:id="1349218067">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54304668">
      <w:bodyDiv w:val="1"/>
      <w:marLeft w:val="0"/>
      <w:marRight w:val="0"/>
      <w:marTop w:val="0"/>
      <w:marBottom w:val="0"/>
      <w:divBdr>
        <w:top w:val="none" w:sz="0" w:space="0" w:color="auto"/>
        <w:left w:val="none" w:sz="0" w:space="0" w:color="auto"/>
        <w:bottom w:val="none" w:sz="0" w:space="0" w:color="auto"/>
        <w:right w:val="none" w:sz="0" w:space="0" w:color="auto"/>
      </w:divBdr>
    </w:div>
    <w:div w:id="1359699030">
      <w:bodyDiv w:val="1"/>
      <w:marLeft w:val="0"/>
      <w:marRight w:val="0"/>
      <w:marTop w:val="0"/>
      <w:marBottom w:val="0"/>
      <w:divBdr>
        <w:top w:val="none" w:sz="0" w:space="0" w:color="auto"/>
        <w:left w:val="none" w:sz="0" w:space="0" w:color="auto"/>
        <w:bottom w:val="none" w:sz="0" w:space="0" w:color="auto"/>
        <w:right w:val="none" w:sz="0" w:space="0" w:color="auto"/>
      </w:divBdr>
    </w:div>
    <w:div w:id="1361280893">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71569997">
      <w:bodyDiv w:val="1"/>
      <w:marLeft w:val="0"/>
      <w:marRight w:val="0"/>
      <w:marTop w:val="0"/>
      <w:marBottom w:val="0"/>
      <w:divBdr>
        <w:top w:val="none" w:sz="0" w:space="0" w:color="auto"/>
        <w:left w:val="none" w:sz="0" w:space="0" w:color="auto"/>
        <w:bottom w:val="none" w:sz="0" w:space="0" w:color="auto"/>
        <w:right w:val="none" w:sz="0" w:space="0" w:color="auto"/>
      </w:divBdr>
      <w:divsChild>
        <w:div w:id="706222310">
          <w:marLeft w:val="0"/>
          <w:marRight w:val="0"/>
          <w:marTop w:val="0"/>
          <w:marBottom w:val="0"/>
          <w:divBdr>
            <w:top w:val="none" w:sz="0" w:space="0" w:color="auto"/>
            <w:left w:val="none" w:sz="0" w:space="0" w:color="auto"/>
            <w:bottom w:val="none" w:sz="0" w:space="0" w:color="auto"/>
            <w:right w:val="none" w:sz="0" w:space="0" w:color="auto"/>
          </w:divBdr>
          <w:divsChild>
            <w:div w:id="154490570">
              <w:marLeft w:val="0"/>
              <w:marRight w:val="0"/>
              <w:marTop w:val="0"/>
              <w:marBottom w:val="0"/>
              <w:divBdr>
                <w:top w:val="none" w:sz="0" w:space="0" w:color="auto"/>
                <w:left w:val="none" w:sz="0" w:space="0" w:color="auto"/>
                <w:bottom w:val="none" w:sz="0" w:space="0" w:color="auto"/>
                <w:right w:val="none" w:sz="0" w:space="0" w:color="auto"/>
              </w:divBdr>
              <w:divsChild>
                <w:div w:id="12482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0686738">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114086">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10227954">
      <w:bodyDiv w:val="1"/>
      <w:marLeft w:val="0"/>
      <w:marRight w:val="0"/>
      <w:marTop w:val="0"/>
      <w:marBottom w:val="0"/>
      <w:divBdr>
        <w:top w:val="none" w:sz="0" w:space="0" w:color="auto"/>
        <w:left w:val="none" w:sz="0" w:space="0" w:color="auto"/>
        <w:bottom w:val="none" w:sz="0" w:space="0" w:color="auto"/>
        <w:right w:val="none" w:sz="0" w:space="0" w:color="auto"/>
      </w:divBdr>
    </w:div>
    <w:div w:id="1416589452">
      <w:bodyDiv w:val="1"/>
      <w:marLeft w:val="0"/>
      <w:marRight w:val="0"/>
      <w:marTop w:val="0"/>
      <w:marBottom w:val="0"/>
      <w:divBdr>
        <w:top w:val="none" w:sz="0" w:space="0" w:color="auto"/>
        <w:left w:val="none" w:sz="0" w:space="0" w:color="auto"/>
        <w:bottom w:val="none" w:sz="0" w:space="0" w:color="auto"/>
        <w:right w:val="none" w:sz="0" w:space="0" w:color="auto"/>
      </w:divBdr>
      <w:divsChild>
        <w:div w:id="141391936">
          <w:marLeft w:val="0"/>
          <w:marRight w:val="0"/>
          <w:marTop w:val="0"/>
          <w:marBottom w:val="0"/>
          <w:divBdr>
            <w:top w:val="none" w:sz="0" w:space="0" w:color="auto"/>
            <w:left w:val="none" w:sz="0" w:space="0" w:color="auto"/>
            <w:bottom w:val="none" w:sz="0" w:space="0" w:color="auto"/>
            <w:right w:val="none" w:sz="0" w:space="0" w:color="auto"/>
          </w:divBdr>
          <w:divsChild>
            <w:div w:id="847333378">
              <w:marLeft w:val="0"/>
              <w:marRight w:val="0"/>
              <w:marTop w:val="0"/>
              <w:marBottom w:val="0"/>
              <w:divBdr>
                <w:top w:val="none" w:sz="0" w:space="0" w:color="auto"/>
                <w:left w:val="none" w:sz="0" w:space="0" w:color="auto"/>
                <w:bottom w:val="none" w:sz="0" w:space="0" w:color="auto"/>
                <w:right w:val="none" w:sz="0" w:space="0" w:color="auto"/>
              </w:divBdr>
              <w:divsChild>
                <w:div w:id="14823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2533">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3064750">
      <w:bodyDiv w:val="1"/>
      <w:marLeft w:val="0"/>
      <w:marRight w:val="0"/>
      <w:marTop w:val="0"/>
      <w:marBottom w:val="0"/>
      <w:divBdr>
        <w:top w:val="none" w:sz="0" w:space="0" w:color="auto"/>
        <w:left w:val="none" w:sz="0" w:space="0" w:color="auto"/>
        <w:bottom w:val="none" w:sz="0" w:space="0" w:color="auto"/>
        <w:right w:val="none" w:sz="0" w:space="0" w:color="auto"/>
      </w:divBdr>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48349249">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63576946">
      <w:bodyDiv w:val="1"/>
      <w:marLeft w:val="0"/>
      <w:marRight w:val="0"/>
      <w:marTop w:val="0"/>
      <w:marBottom w:val="0"/>
      <w:divBdr>
        <w:top w:val="none" w:sz="0" w:space="0" w:color="auto"/>
        <w:left w:val="none" w:sz="0" w:space="0" w:color="auto"/>
        <w:bottom w:val="none" w:sz="0" w:space="0" w:color="auto"/>
        <w:right w:val="none" w:sz="0" w:space="0" w:color="auto"/>
      </w:divBdr>
    </w:div>
    <w:div w:id="1463577693">
      <w:bodyDiv w:val="1"/>
      <w:marLeft w:val="0"/>
      <w:marRight w:val="0"/>
      <w:marTop w:val="0"/>
      <w:marBottom w:val="0"/>
      <w:divBdr>
        <w:top w:val="none" w:sz="0" w:space="0" w:color="auto"/>
        <w:left w:val="none" w:sz="0" w:space="0" w:color="auto"/>
        <w:bottom w:val="none" w:sz="0" w:space="0" w:color="auto"/>
        <w:right w:val="none" w:sz="0" w:space="0" w:color="auto"/>
      </w:divBdr>
      <w:divsChild>
        <w:div w:id="926961338">
          <w:marLeft w:val="0"/>
          <w:marRight w:val="0"/>
          <w:marTop w:val="0"/>
          <w:marBottom w:val="0"/>
          <w:divBdr>
            <w:top w:val="none" w:sz="0" w:space="0" w:color="auto"/>
            <w:left w:val="none" w:sz="0" w:space="0" w:color="auto"/>
            <w:bottom w:val="none" w:sz="0" w:space="0" w:color="auto"/>
            <w:right w:val="none" w:sz="0" w:space="0" w:color="auto"/>
          </w:divBdr>
          <w:divsChild>
            <w:div w:id="1081293849">
              <w:marLeft w:val="0"/>
              <w:marRight w:val="0"/>
              <w:marTop w:val="0"/>
              <w:marBottom w:val="0"/>
              <w:divBdr>
                <w:top w:val="none" w:sz="0" w:space="0" w:color="auto"/>
                <w:left w:val="none" w:sz="0" w:space="0" w:color="auto"/>
                <w:bottom w:val="none" w:sz="0" w:space="0" w:color="auto"/>
                <w:right w:val="none" w:sz="0" w:space="0" w:color="auto"/>
              </w:divBdr>
              <w:divsChild>
                <w:div w:id="223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7558">
      <w:bodyDiv w:val="1"/>
      <w:marLeft w:val="0"/>
      <w:marRight w:val="0"/>
      <w:marTop w:val="0"/>
      <w:marBottom w:val="0"/>
      <w:divBdr>
        <w:top w:val="none" w:sz="0" w:space="0" w:color="auto"/>
        <w:left w:val="none" w:sz="0" w:space="0" w:color="auto"/>
        <w:bottom w:val="none" w:sz="0" w:space="0" w:color="auto"/>
        <w:right w:val="none" w:sz="0" w:space="0" w:color="auto"/>
      </w:divBdr>
    </w:div>
    <w:div w:id="1464926474">
      <w:bodyDiv w:val="1"/>
      <w:marLeft w:val="0"/>
      <w:marRight w:val="0"/>
      <w:marTop w:val="0"/>
      <w:marBottom w:val="0"/>
      <w:divBdr>
        <w:top w:val="none" w:sz="0" w:space="0" w:color="auto"/>
        <w:left w:val="none" w:sz="0" w:space="0" w:color="auto"/>
        <w:bottom w:val="none" w:sz="0" w:space="0" w:color="auto"/>
        <w:right w:val="none" w:sz="0" w:space="0" w:color="auto"/>
      </w:divBdr>
      <w:divsChild>
        <w:div w:id="1646427614">
          <w:marLeft w:val="0"/>
          <w:marRight w:val="0"/>
          <w:marTop w:val="0"/>
          <w:marBottom w:val="0"/>
          <w:divBdr>
            <w:top w:val="none" w:sz="0" w:space="0" w:color="auto"/>
            <w:left w:val="none" w:sz="0" w:space="0" w:color="auto"/>
            <w:bottom w:val="none" w:sz="0" w:space="0" w:color="auto"/>
            <w:right w:val="none" w:sz="0" w:space="0" w:color="auto"/>
          </w:divBdr>
          <w:divsChild>
            <w:div w:id="989556316">
              <w:marLeft w:val="0"/>
              <w:marRight w:val="0"/>
              <w:marTop w:val="0"/>
              <w:marBottom w:val="0"/>
              <w:divBdr>
                <w:top w:val="none" w:sz="0" w:space="0" w:color="auto"/>
                <w:left w:val="none" w:sz="0" w:space="0" w:color="auto"/>
                <w:bottom w:val="none" w:sz="0" w:space="0" w:color="auto"/>
                <w:right w:val="none" w:sz="0" w:space="0" w:color="auto"/>
              </w:divBdr>
              <w:divsChild>
                <w:div w:id="8910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0802094">
      <w:bodyDiv w:val="1"/>
      <w:marLeft w:val="0"/>
      <w:marRight w:val="0"/>
      <w:marTop w:val="0"/>
      <w:marBottom w:val="0"/>
      <w:divBdr>
        <w:top w:val="none" w:sz="0" w:space="0" w:color="auto"/>
        <w:left w:val="none" w:sz="0" w:space="0" w:color="auto"/>
        <w:bottom w:val="none" w:sz="0" w:space="0" w:color="auto"/>
        <w:right w:val="none" w:sz="0" w:space="0" w:color="auto"/>
      </w:divBdr>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09981502">
      <w:bodyDiv w:val="1"/>
      <w:marLeft w:val="0"/>
      <w:marRight w:val="0"/>
      <w:marTop w:val="0"/>
      <w:marBottom w:val="0"/>
      <w:divBdr>
        <w:top w:val="none" w:sz="0" w:space="0" w:color="auto"/>
        <w:left w:val="none" w:sz="0" w:space="0" w:color="auto"/>
        <w:bottom w:val="none" w:sz="0" w:space="0" w:color="auto"/>
        <w:right w:val="none" w:sz="0" w:space="0" w:color="auto"/>
      </w:divBdr>
    </w:div>
    <w:div w:id="1527252779">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31409428">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45218774">
      <w:bodyDiv w:val="1"/>
      <w:marLeft w:val="0"/>
      <w:marRight w:val="0"/>
      <w:marTop w:val="0"/>
      <w:marBottom w:val="0"/>
      <w:divBdr>
        <w:top w:val="none" w:sz="0" w:space="0" w:color="auto"/>
        <w:left w:val="none" w:sz="0" w:space="0" w:color="auto"/>
        <w:bottom w:val="none" w:sz="0" w:space="0" w:color="auto"/>
        <w:right w:val="none" w:sz="0" w:space="0" w:color="auto"/>
      </w:divBdr>
      <w:divsChild>
        <w:div w:id="1705058679">
          <w:marLeft w:val="0"/>
          <w:marRight w:val="0"/>
          <w:marTop w:val="0"/>
          <w:marBottom w:val="0"/>
          <w:divBdr>
            <w:top w:val="none" w:sz="0" w:space="0" w:color="auto"/>
            <w:left w:val="none" w:sz="0" w:space="0" w:color="auto"/>
            <w:bottom w:val="none" w:sz="0" w:space="0" w:color="auto"/>
            <w:right w:val="none" w:sz="0" w:space="0" w:color="auto"/>
          </w:divBdr>
          <w:divsChild>
            <w:div w:id="579677550">
              <w:marLeft w:val="0"/>
              <w:marRight w:val="0"/>
              <w:marTop w:val="0"/>
              <w:marBottom w:val="0"/>
              <w:divBdr>
                <w:top w:val="none" w:sz="0" w:space="0" w:color="auto"/>
                <w:left w:val="none" w:sz="0" w:space="0" w:color="auto"/>
                <w:bottom w:val="none" w:sz="0" w:space="0" w:color="auto"/>
                <w:right w:val="none" w:sz="0" w:space="0" w:color="auto"/>
              </w:divBdr>
              <w:divsChild>
                <w:div w:id="1541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7732">
      <w:bodyDiv w:val="1"/>
      <w:marLeft w:val="0"/>
      <w:marRight w:val="0"/>
      <w:marTop w:val="0"/>
      <w:marBottom w:val="0"/>
      <w:divBdr>
        <w:top w:val="none" w:sz="0" w:space="0" w:color="auto"/>
        <w:left w:val="none" w:sz="0" w:space="0" w:color="auto"/>
        <w:bottom w:val="none" w:sz="0" w:space="0" w:color="auto"/>
        <w:right w:val="none" w:sz="0" w:space="0" w:color="auto"/>
      </w:divBdr>
    </w:div>
    <w:div w:id="1554729885">
      <w:bodyDiv w:val="1"/>
      <w:marLeft w:val="0"/>
      <w:marRight w:val="0"/>
      <w:marTop w:val="0"/>
      <w:marBottom w:val="0"/>
      <w:divBdr>
        <w:top w:val="none" w:sz="0" w:space="0" w:color="auto"/>
        <w:left w:val="none" w:sz="0" w:space="0" w:color="auto"/>
        <w:bottom w:val="none" w:sz="0" w:space="0" w:color="auto"/>
        <w:right w:val="none" w:sz="0" w:space="0" w:color="auto"/>
      </w:divBdr>
      <w:divsChild>
        <w:div w:id="10645978">
          <w:marLeft w:val="0"/>
          <w:marRight w:val="0"/>
          <w:marTop w:val="0"/>
          <w:marBottom w:val="0"/>
          <w:divBdr>
            <w:top w:val="none" w:sz="0" w:space="0" w:color="auto"/>
            <w:left w:val="none" w:sz="0" w:space="0" w:color="auto"/>
            <w:bottom w:val="none" w:sz="0" w:space="0" w:color="auto"/>
            <w:right w:val="none" w:sz="0" w:space="0" w:color="auto"/>
          </w:divBdr>
          <w:divsChild>
            <w:div w:id="32779948">
              <w:marLeft w:val="0"/>
              <w:marRight w:val="0"/>
              <w:marTop w:val="0"/>
              <w:marBottom w:val="0"/>
              <w:divBdr>
                <w:top w:val="none" w:sz="0" w:space="0" w:color="auto"/>
                <w:left w:val="none" w:sz="0" w:space="0" w:color="auto"/>
                <w:bottom w:val="none" w:sz="0" w:space="0" w:color="auto"/>
                <w:right w:val="none" w:sz="0" w:space="0" w:color="auto"/>
              </w:divBdr>
              <w:divsChild>
                <w:div w:id="8287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86967">
      <w:bodyDiv w:val="1"/>
      <w:marLeft w:val="0"/>
      <w:marRight w:val="0"/>
      <w:marTop w:val="0"/>
      <w:marBottom w:val="0"/>
      <w:divBdr>
        <w:top w:val="none" w:sz="0" w:space="0" w:color="auto"/>
        <w:left w:val="none" w:sz="0" w:space="0" w:color="auto"/>
        <w:bottom w:val="none" w:sz="0" w:space="0" w:color="auto"/>
        <w:right w:val="none" w:sz="0" w:space="0" w:color="auto"/>
      </w:divBdr>
    </w:div>
    <w:div w:id="1558976578">
      <w:bodyDiv w:val="1"/>
      <w:marLeft w:val="0"/>
      <w:marRight w:val="0"/>
      <w:marTop w:val="0"/>
      <w:marBottom w:val="0"/>
      <w:divBdr>
        <w:top w:val="none" w:sz="0" w:space="0" w:color="auto"/>
        <w:left w:val="none" w:sz="0" w:space="0" w:color="auto"/>
        <w:bottom w:val="none" w:sz="0" w:space="0" w:color="auto"/>
        <w:right w:val="none" w:sz="0" w:space="0" w:color="auto"/>
      </w:divBdr>
      <w:divsChild>
        <w:div w:id="1705209883">
          <w:marLeft w:val="0"/>
          <w:marRight w:val="0"/>
          <w:marTop w:val="0"/>
          <w:marBottom w:val="0"/>
          <w:divBdr>
            <w:top w:val="none" w:sz="0" w:space="0" w:color="auto"/>
            <w:left w:val="none" w:sz="0" w:space="0" w:color="auto"/>
            <w:bottom w:val="none" w:sz="0" w:space="0" w:color="auto"/>
            <w:right w:val="none" w:sz="0" w:space="0" w:color="auto"/>
          </w:divBdr>
          <w:divsChild>
            <w:div w:id="1495803445">
              <w:marLeft w:val="0"/>
              <w:marRight w:val="0"/>
              <w:marTop w:val="0"/>
              <w:marBottom w:val="0"/>
              <w:divBdr>
                <w:top w:val="none" w:sz="0" w:space="0" w:color="auto"/>
                <w:left w:val="none" w:sz="0" w:space="0" w:color="auto"/>
                <w:bottom w:val="none" w:sz="0" w:space="0" w:color="auto"/>
                <w:right w:val="none" w:sz="0" w:space="0" w:color="auto"/>
              </w:divBdr>
              <w:divsChild>
                <w:div w:id="977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574">
      <w:bodyDiv w:val="1"/>
      <w:marLeft w:val="0"/>
      <w:marRight w:val="0"/>
      <w:marTop w:val="0"/>
      <w:marBottom w:val="0"/>
      <w:divBdr>
        <w:top w:val="none" w:sz="0" w:space="0" w:color="auto"/>
        <w:left w:val="none" w:sz="0" w:space="0" w:color="auto"/>
        <w:bottom w:val="none" w:sz="0" w:space="0" w:color="auto"/>
        <w:right w:val="none" w:sz="0" w:space="0" w:color="auto"/>
      </w:divBdr>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340954">
      <w:bodyDiv w:val="1"/>
      <w:marLeft w:val="0"/>
      <w:marRight w:val="0"/>
      <w:marTop w:val="0"/>
      <w:marBottom w:val="0"/>
      <w:divBdr>
        <w:top w:val="none" w:sz="0" w:space="0" w:color="auto"/>
        <w:left w:val="none" w:sz="0" w:space="0" w:color="auto"/>
        <w:bottom w:val="none" w:sz="0" w:space="0" w:color="auto"/>
        <w:right w:val="none" w:sz="0" w:space="0" w:color="auto"/>
      </w:divBdr>
      <w:divsChild>
        <w:div w:id="463815127">
          <w:marLeft w:val="0"/>
          <w:marRight w:val="0"/>
          <w:marTop w:val="0"/>
          <w:marBottom w:val="0"/>
          <w:divBdr>
            <w:top w:val="none" w:sz="0" w:space="0" w:color="auto"/>
            <w:left w:val="none" w:sz="0" w:space="0" w:color="auto"/>
            <w:bottom w:val="none" w:sz="0" w:space="0" w:color="auto"/>
            <w:right w:val="none" w:sz="0" w:space="0" w:color="auto"/>
          </w:divBdr>
          <w:divsChild>
            <w:div w:id="1055473279">
              <w:marLeft w:val="0"/>
              <w:marRight w:val="0"/>
              <w:marTop w:val="0"/>
              <w:marBottom w:val="0"/>
              <w:divBdr>
                <w:top w:val="none" w:sz="0" w:space="0" w:color="auto"/>
                <w:left w:val="none" w:sz="0" w:space="0" w:color="auto"/>
                <w:bottom w:val="none" w:sz="0" w:space="0" w:color="auto"/>
                <w:right w:val="none" w:sz="0" w:space="0" w:color="auto"/>
              </w:divBdr>
              <w:divsChild>
                <w:div w:id="2717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550153">
      <w:bodyDiv w:val="1"/>
      <w:marLeft w:val="0"/>
      <w:marRight w:val="0"/>
      <w:marTop w:val="0"/>
      <w:marBottom w:val="0"/>
      <w:divBdr>
        <w:top w:val="none" w:sz="0" w:space="0" w:color="auto"/>
        <w:left w:val="none" w:sz="0" w:space="0" w:color="auto"/>
        <w:bottom w:val="none" w:sz="0" w:space="0" w:color="auto"/>
        <w:right w:val="none" w:sz="0" w:space="0" w:color="auto"/>
      </w:divBdr>
      <w:divsChild>
        <w:div w:id="618536027">
          <w:marLeft w:val="0"/>
          <w:marRight w:val="0"/>
          <w:marTop w:val="0"/>
          <w:marBottom w:val="0"/>
          <w:divBdr>
            <w:top w:val="none" w:sz="0" w:space="0" w:color="auto"/>
            <w:left w:val="none" w:sz="0" w:space="0" w:color="auto"/>
            <w:bottom w:val="none" w:sz="0" w:space="0" w:color="auto"/>
            <w:right w:val="none" w:sz="0" w:space="0" w:color="auto"/>
          </w:divBdr>
          <w:divsChild>
            <w:div w:id="1296446789">
              <w:marLeft w:val="0"/>
              <w:marRight w:val="0"/>
              <w:marTop w:val="0"/>
              <w:marBottom w:val="0"/>
              <w:divBdr>
                <w:top w:val="none" w:sz="0" w:space="0" w:color="auto"/>
                <w:left w:val="none" w:sz="0" w:space="0" w:color="auto"/>
                <w:bottom w:val="none" w:sz="0" w:space="0" w:color="auto"/>
                <w:right w:val="none" w:sz="0" w:space="0" w:color="auto"/>
              </w:divBdr>
              <w:divsChild>
                <w:div w:id="17586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1067557">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3318509">
      <w:bodyDiv w:val="1"/>
      <w:marLeft w:val="0"/>
      <w:marRight w:val="0"/>
      <w:marTop w:val="0"/>
      <w:marBottom w:val="0"/>
      <w:divBdr>
        <w:top w:val="none" w:sz="0" w:space="0" w:color="auto"/>
        <w:left w:val="none" w:sz="0" w:space="0" w:color="auto"/>
        <w:bottom w:val="none" w:sz="0" w:space="0" w:color="auto"/>
        <w:right w:val="none" w:sz="0" w:space="0" w:color="auto"/>
      </w:divBdr>
      <w:divsChild>
        <w:div w:id="1508866429">
          <w:marLeft w:val="0"/>
          <w:marRight w:val="0"/>
          <w:marTop w:val="0"/>
          <w:marBottom w:val="0"/>
          <w:divBdr>
            <w:top w:val="none" w:sz="0" w:space="0" w:color="auto"/>
            <w:left w:val="none" w:sz="0" w:space="0" w:color="auto"/>
            <w:bottom w:val="none" w:sz="0" w:space="0" w:color="auto"/>
            <w:right w:val="none" w:sz="0" w:space="0" w:color="auto"/>
          </w:divBdr>
          <w:divsChild>
            <w:div w:id="1572617019">
              <w:marLeft w:val="0"/>
              <w:marRight w:val="0"/>
              <w:marTop w:val="0"/>
              <w:marBottom w:val="0"/>
              <w:divBdr>
                <w:top w:val="none" w:sz="0" w:space="0" w:color="auto"/>
                <w:left w:val="none" w:sz="0" w:space="0" w:color="auto"/>
                <w:bottom w:val="none" w:sz="0" w:space="0" w:color="auto"/>
                <w:right w:val="none" w:sz="0" w:space="0" w:color="auto"/>
              </w:divBdr>
              <w:divsChild>
                <w:div w:id="2646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3635432">
      <w:bodyDiv w:val="1"/>
      <w:marLeft w:val="0"/>
      <w:marRight w:val="0"/>
      <w:marTop w:val="0"/>
      <w:marBottom w:val="0"/>
      <w:divBdr>
        <w:top w:val="none" w:sz="0" w:space="0" w:color="auto"/>
        <w:left w:val="none" w:sz="0" w:space="0" w:color="auto"/>
        <w:bottom w:val="none" w:sz="0" w:space="0" w:color="auto"/>
        <w:right w:val="none" w:sz="0" w:space="0" w:color="auto"/>
      </w:divBdr>
      <w:divsChild>
        <w:div w:id="1703751679">
          <w:marLeft w:val="0"/>
          <w:marRight w:val="0"/>
          <w:marTop w:val="0"/>
          <w:marBottom w:val="0"/>
          <w:divBdr>
            <w:top w:val="none" w:sz="0" w:space="0" w:color="auto"/>
            <w:left w:val="none" w:sz="0" w:space="0" w:color="auto"/>
            <w:bottom w:val="none" w:sz="0" w:space="0" w:color="auto"/>
            <w:right w:val="none" w:sz="0" w:space="0" w:color="auto"/>
          </w:divBdr>
          <w:divsChild>
            <w:div w:id="2087190637">
              <w:marLeft w:val="0"/>
              <w:marRight w:val="0"/>
              <w:marTop w:val="0"/>
              <w:marBottom w:val="0"/>
              <w:divBdr>
                <w:top w:val="none" w:sz="0" w:space="0" w:color="auto"/>
                <w:left w:val="none" w:sz="0" w:space="0" w:color="auto"/>
                <w:bottom w:val="none" w:sz="0" w:space="0" w:color="auto"/>
                <w:right w:val="none" w:sz="0" w:space="0" w:color="auto"/>
              </w:divBdr>
              <w:divsChild>
                <w:div w:id="16372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8412491">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3537459">
      <w:bodyDiv w:val="1"/>
      <w:marLeft w:val="0"/>
      <w:marRight w:val="0"/>
      <w:marTop w:val="0"/>
      <w:marBottom w:val="0"/>
      <w:divBdr>
        <w:top w:val="none" w:sz="0" w:space="0" w:color="auto"/>
        <w:left w:val="none" w:sz="0" w:space="0" w:color="auto"/>
        <w:bottom w:val="none" w:sz="0" w:space="0" w:color="auto"/>
        <w:right w:val="none" w:sz="0" w:space="0" w:color="auto"/>
      </w:divBdr>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57102873">
      <w:bodyDiv w:val="1"/>
      <w:marLeft w:val="0"/>
      <w:marRight w:val="0"/>
      <w:marTop w:val="0"/>
      <w:marBottom w:val="0"/>
      <w:divBdr>
        <w:top w:val="none" w:sz="0" w:space="0" w:color="auto"/>
        <w:left w:val="none" w:sz="0" w:space="0" w:color="auto"/>
        <w:bottom w:val="none" w:sz="0" w:space="0" w:color="auto"/>
        <w:right w:val="none" w:sz="0" w:space="0" w:color="auto"/>
      </w:divBdr>
      <w:divsChild>
        <w:div w:id="621494879">
          <w:marLeft w:val="0"/>
          <w:marRight w:val="0"/>
          <w:marTop w:val="0"/>
          <w:marBottom w:val="0"/>
          <w:divBdr>
            <w:top w:val="none" w:sz="0" w:space="0" w:color="auto"/>
            <w:left w:val="none" w:sz="0" w:space="0" w:color="auto"/>
            <w:bottom w:val="none" w:sz="0" w:space="0" w:color="auto"/>
            <w:right w:val="none" w:sz="0" w:space="0" w:color="auto"/>
          </w:divBdr>
          <w:divsChild>
            <w:div w:id="699354245">
              <w:marLeft w:val="0"/>
              <w:marRight w:val="0"/>
              <w:marTop w:val="0"/>
              <w:marBottom w:val="0"/>
              <w:divBdr>
                <w:top w:val="none" w:sz="0" w:space="0" w:color="auto"/>
                <w:left w:val="none" w:sz="0" w:space="0" w:color="auto"/>
                <w:bottom w:val="none" w:sz="0" w:space="0" w:color="auto"/>
                <w:right w:val="none" w:sz="0" w:space="0" w:color="auto"/>
              </w:divBdr>
              <w:divsChild>
                <w:div w:id="74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08406">
      <w:bodyDiv w:val="1"/>
      <w:marLeft w:val="0"/>
      <w:marRight w:val="0"/>
      <w:marTop w:val="0"/>
      <w:marBottom w:val="0"/>
      <w:divBdr>
        <w:top w:val="none" w:sz="0" w:space="0" w:color="auto"/>
        <w:left w:val="none" w:sz="0" w:space="0" w:color="auto"/>
        <w:bottom w:val="none" w:sz="0" w:space="0" w:color="auto"/>
        <w:right w:val="none" w:sz="0" w:space="0" w:color="auto"/>
      </w:divBdr>
    </w:div>
    <w:div w:id="1661497019">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5818338">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76224081">
      <w:bodyDiv w:val="1"/>
      <w:marLeft w:val="0"/>
      <w:marRight w:val="0"/>
      <w:marTop w:val="0"/>
      <w:marBottom w:val="0"/>
      <w:divBdr>
        <w:top w:val="none" w:sz="0" w:space="0" w:color="auto"/>
        <w:left w:val="none" w:sz="0" w:space="0" w:color="auto"/>
        <w:bottom w:val="none" w:sz="0" w:space="0" w:color="auto"/>
        <w:right w:val="none" w:sz="0" w:space="0" w:color="auto"/>
      </w:divBdr>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687948018">
      <w:bodyDiv w:val="1"/>
      <w:marLeft w:val="0"/>
      <w:marRight w:val="0"/>
      <w:marTop w:val="0"/>
      <w:marBottom w:val="0"/>
      <w:divBdr>
        <w:top w:val="none" w:sz="0" w:space="0" w:color="auto"/>
        <w:left w:val="none" w:sz="0" w:space="0" w:color="auto"/>
        <w:bottom w:val="none" w:sz="0" w:space="0" w:color="auto"/>
        <w:right w:val="none" w:sz="0" w:space="0" w:color="auto"/>
      </w:divBdr>
    </w:div>
    <w:div w:id="1690401680">
      <w:bodyDiv w:val="1"/>
      <w:marLeft w:val="0"/>
      <w:marRight w:val="0"/>
      <w:marTop w:val="0"/>
      <w:marBottom w:val="0"/>
      <w:divBdr>
        <w:top w:val="none" w:sz="0" w:space="0" w:color="auto"/>
        <w:left w:val="none" w:sz="0" w:space="0" w:color="auto"/>
        <w:bottom w:val="none" w:sz="0" w:space="0" w:color="auto"/>
        <w:right w:val="none" w:sz="0" w:space="0" w:color="auto"/>
      </w:divBdr>
    </w:div>
    <w:div w:id="1699038446">
      <w:bodyDiv w:val="1"/>
      <w:marLeft w:val="0"/>
      <w:marRight w:val="0"/>
      <w:marTop w:val="0"/>
      <w:marBottom w:val="0"/>
      <w:divBdr>
        <w:top w:val="none" w:sz="0" w:space="0" w:color="auto"/>
        <w:left w:val="none" w:sz="0" w:space="0" w:color="auto"/>
        <w:bottom w:val="none" w:sz="0" w:space="0" w:color="auto"/>
        <w:right w:val="none" w:sz="0" w:space="0" w:color="auto"/>
      </w:divBdr>
    </w:div>
    <w:div w:id="1699505097">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4474478">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23676492">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33894459">
      <w:bodyDiv w:val="1"/>
      <w:marLeft w:val="0"/>
      <w:marRight w:val="0"/>
      <w:marTop w:val="0"/>
      <w:marBottom w:val="0"/>
      <w:divBdr>
        <w:top w:val="none" w:sz="0" w:space="0" w:color="auto"/>
        <w:left w:val="none" w:sz="0" w:space="0" w:color="auto"/>
        <w:bottom w:val="none" w:sz="0" w:space="0" w:color="auto"/>
        <w:right w:val="none" w:sz="0" w:space="0" w:color="auto"/>
      </w:divBdr>
    </w:div>
    <w:div w:id="1736782817">
      <w:bodyDiv w:val="1"/>
      <w:marLeft w:val="0"/>
      <w:marRight w:val="0"/>
      <w:marTop w:val="0"/>
      <w:marBottom w:val="0"/>
      <w:divBdr>
        <w:top w:val="none" w:sz="0" w:space="0" w:color="auto"/>
        <w:left w:val="none" w:sz="0" w:space="0" w:color="auto"/>
        <w:bottom w:val="none" w:sz="0" w:space="0" w:color="auto"/>
        <w:right w:val="none" w:sz="0" w:space="0" w:color="auto"/>
      </w:divBdr>
      <w:divsChild>
        <w:div w:id="324167323">
          <w:marLeft w:val="0"/>
          <w:marRight w:val="0"/>
          <w:marTop w:val="0"/>
          <w:marBottom w:val="0"/>
          <w:divBdr>
            <w:top w:val="none" w:sz="0" w:space="0" w:color="auto"/>
            <w:left w:val="none" w:sz="0" w:space="0" w:color="auto"/>
            <w:bottom w:val="none" w:sz="0" w:space="0" w:color="auto"/>
            <w:right w:val="none" w:sz="0" w:space="0" w:color="auto"/>
          </w:divBdr>
          <w:divsChild>
            <w:div w:id="1740907236">
              <w:marLeft w:val="0"/>
              <w:marRight w:val="0"/>
              <w:marTop w:val="0"/>
              <w:marBottom w:val="0"/>
              <w:divBdr>
                <w:top w:val="none" w:sz="0" w:space="0" w:color="auto"/>
                <w:left w:val="none" w:sz="0" w:space="0" w:color="auto"/>
                <w:bottom w:val="none" w:sz="0" w:space="0" w:color="auto"/>
                <w:right w:val="none" w:sz="0" w:space="0" w:color="auto"/>
              </w:divBdr>
              <w:divsChild>
                <w:div w:id="12139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8485">
      <w:bodyDiv w:val="1"/>
      <w:marLeft w:val="0"/>
      <w:marRight w:val="0"/>
      <w:marTop w:val="0"/>
      <w:marBottom w:val="0"/>
      <w:divBdr>
        <w:top w:val="none" w:sz="0" w:space="0" w:color="auto"/>
        <w:left w:val="none" w:sz="0" w:space="0" w:color="auto"/>
        <w:bottom w:val="none" w:sz="0" w:space="0" w:color="auto"/>
        <w:right w:val="none" w:sz="0" w:space="0" w:color="auto"/>
      </w:divBdr>
      <w:divsChild>
        <w:div w:id="1434476250">
          <w:marLeft w:val="0"/>
          <w:marRight w:val="0"/>
          <w:marTop w:val="0"/>
          <w:marBottom w:val="0"/>
          <w:divBdr>
            <w:top w:val="none" w:sz="0" w:space="0" w:color="auto"/>
            <w:left w:val="none" w:sz="0" w:space="0" w:color="auto"/>
            <w:bottom w:val="none" w:sz="0" w:space="0" w:color="auto"/>
            <w:right w:val="none" w:sz="0" w:space="0" w:color="auto"/>
          </w:divBdr>
          <w:divsChild>
            <w:div w:id="970329231">
              <w:marLeft w:val="0"/>
              <w:marRight w:val="0"/>
              <w:marTop w:val="0"/>
              <w:marBottom w:val="0"/>
              <w:divBdr>
                <w:top w:val="none" w:sz="0" w:space="0" w:color="auto"/>
                <w:left w:val="none" w:sz="0" w:space="0" w:color="auto"/>
                <w:bottom w:val="none" w:sz="0" w:space="0" w:color="auto"/>
                <w:right w:val="none" w:sz="0" w:space="0" w:color="auto"/>
              </w:divBdr>
              <w:divsChild>
                <w:div w:id="9662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80398">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3775742">
      <w:bodyDiv w:val="1"/>
      <w:marLeft w:val="0"/>
      <w:marRight w:val="0"/>
      <w:marTop w:val="0"/>
      <w:marBottom w:val="0"/>
      <w:divBdr>
        <w:top w:val="none" w:sz="0" w:space="0" w:color="auto"/>
        <w:left w:val="none" w:sz="0" w:space="0" w:color="auto"/>
        <w:bottom w:val="none" w:sz="0" w:space="0" w:color="auto"/>
        <w:right w:val="none" w:sz="0" w:space="0" w:color="auto"/>
      </w:divBdr>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3530247">
      <w:bodyDiv w:val="1"/>
      <w:marLeft w:val="0"/>
      <w:marRight w:val="0"/>
      <w:marTop w:val="0"/>
      <w:marBottom w:val="0"/>
      <w:divBdr>
        <w:top w:val="none" w:sz="0" w:space="0" w:color="auto"/>
        <w:left w:val="none" w:sz="0" w:space="0" w:color="auto"/>
        <w:bottom w:val="none" w:sz="0" w:space="0" w:color="auto"/>
        <w:right w:val="none" w:sz="0" w:space="0" w:color="auto"/>
      </w:divBdr>
    </w:div>
    <w:div w:id="1764687970">
      <w:bodyDiv w:val="1"/>
      <w:marLeft w:val="0"/>
      <w:marRight w:val="0"/>
      <w:marTop w:val="0"/>
      <w:marBottom w:val="0"/>
      <w:divBdr>
        <w:top w:val="none" w:sz="0" w:space="0" w:color="auto"/>
        <w:left w:val="none" w:sz="0" w:space="0" w:color="auto"/>
        <w:bottom w:val="none" w:sz="0" w:space="0" w:color="auto"/>
        <w:right w:val="none" w:sz="0" w:space="0" w:color="auto"/>
      </w:divBdr>
    </w:div>
    <w:div w:id="176688109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75326064">
      <w:bodyDiv w:val="1"/>
      <w:marLeft w:val="0"/>
      <w:marRight w:val="0"/>
      <w:marTop w:val="0"/>
      <w:marBottom w:val="0"/>
      <w:divBdr>
        <w:top w:val="none" w:sz="0" w:space="0" w:color="auto"/>
        <w:left w:val="none" w:sz="0" w:space="0" w:color="auto"/>
        <w:bottom w:val="none" w:sz="0" w:space="0" w:color="auto"/>
        <w:right w:val="none" w:sz="0" w:space="0" w:color="auto"/>
      </w:divBdr>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0279075">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19495459">
      <w:bodyDiv w:val="1"/>
      <w:marLeft w:val="0"/>
      <w:marRight w:val="0"/>
      <w:marTop w:val="0"/>
      <w:marBottom w:val="0"/>
      <w:divBdr>
        <w:top w:val="none" w:sz="0" w:space="0" w:color="auto"/>
        <w:left w:val="none" w:sz="0" w:space="0" w:color="auto"/>
        <w:bottom w:val="none" w:sz="0" w:space="0" w:color="auto"/>
        <w:right w:val="none" w:sz="0" w:space="0" w:color="auto"/>
      </w:divBdr>
    </w:div>
    <w:div w:id="1824731811">
      <w:bodyDiv w:val="1"/>
      <w:marLeft w:val="0"/>
      <w:marRight w:val="0"/>
      <w:marTop w:val="0"/>
      <w:marBottom w:val="0"/>
      <w:divBdr>
        <w:top w:val="none" w:sz="0" w:space="0" w:color="auto"/>
        <w:left w:val="none" w:sz="0" w:space="0" w:color="auto"/>
        <w:bottom w:val="none" w:sz="0" w:space="0" w:color="auto"/>
        <w:right w:val="none" w:sz="0" w:space="0" w:color="auto"/>
      </w:divBdr>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29319526">
      <w:bodyDiv w:val="1"/>
      <w:marLeft w:val="0"/>
      <w:marRight w:val="0"/>
      <w:marTop w:val="0"/>
      <w:marBottom w:val="0"/>
      <w:divBdr>
        <w:top w:val="none" w:sz="0" w:space="0" w:color="auto"/>
        <w:left w:val="none" w:sz="0" w:space="0" w:color="auto"/>
        <w:bottom w:val="none" w:sz="0" w:space="0" w:color="auto"/>
        <w:right w:val="none" w:sz="0" w:space="0" w:color="auto"/>
      </w:divBdr>
    </w:div>
    <w:div w:id="1836601981">
      <w:bodyDiv w:val="1"/>
      <w:marLeft w:val="0"/>
      <w:marRight w:val="0"/>
      <w:marTop w:val="0"/>
      <w:marBottom w:val="0"/>
      <w:divBdr>
        <w:top w:val="none" w:sz="0" w:space="0" w:color="auto"/>
        <w:left w:val="none" w:sz="0" w:space="0" w:color="auto"/>
        <w:bottom w:val="none" w:sz="0" w:space="0" w:color="auto"/>
        <w:right w:val="none" w:sz="0" w:space="0" w:color="auto"/>
      </w:divBdr>
      <w:divsChild>
        <w:div w:id="2035038839">
          <w:marLeft w:val="0"/>
          <w:marRight w:val="0"/>
          <w:marTop w:val="0"/>
          <w:marBottom w:val="0"/>
          <w:divBdr>
            <w:top w:val="none" w:sz="0" w:space="0" w:color="auto"/>
            <w:left w:val="none" w:sz="0" w:space="0" w:color="auto"/>
            <w:bottom w:val="none" w:sz="0" w:space="0" w:color="auto"/>
            <w:right w:val="none" w:sz="0" w:space="0" w:color="auto"/>
          </w:divBdr>
          <w:divsChild>
            <w:div w:id="769004598">
              <w:marLeft w:val="0"/>
              <w:marRight w:val="0"/>
              <w:marTop w:val="0"/>
              <w:marBottom w:val="0"/>
              <w:divBdr>
                <w:top w:val="none" w:sz="0" w:space="0" w:color="auto"/>
                <w:left w:val="none" w:sz="0" w:space="0" w:color="auto"/>
                <w:bottom w:val="none" w:sz="0" w:space="0" w:color="auto"/>
                <w:right w:val="none" w:sz="0" w:space="0" w:color="auto"/>
              </w:divBdr>
              <w:divsChild>
                <w:div w:id="17712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18530">
      <w:bodyDiv w:val="1"/>
      <w:marLeft w:val="0"/>
      <w:marRight w:val="0"/>
      <w:marTop w:val="0"/>
      <w:marBottom w:val="0"/>
      <w:divBdr>
        <w:top w:val="none" w:sz="0" w:space="0" w:color="auto"/>
        <w:left w:val="none" w:sz="0" w:space="0" w:color="auto"/>
        <w:bottom w:val="none" w:sz="0" w:space="0" w:color="auto"/>
        <w:right w:val="none" w:sz="0" w:space="0" w:color="auto"/>
      </w:divBdr>
    </w:div>
    <w:div w:id="1845438249">
      <w:bodyDiv w:val="1"/>
      <w:marLeft w:val="0"/>
      <w:marRight w:val="0"/>
      <w:marTop w:val="0"/>
      <w:marBottom w:val="0"/>
      <w:divBdr>
        <w:top w:val="none" w:sz="0" w:space="0" w:color="auto"/>
        <w:left w:val="none" w:sz="0" w:space="0" w:color="auto"/>
        <w:bottom w:val="none" w:sz="0" w:space="0" w:color="auto"/>
        <w:right w:val="none" w:sz="0" w:space="0" w:color="auto"/>
      </w:divBdr>
    </w:div>
    <w:div w:id="1853372491">
      <w:bodyDiv w:val="1"/>
      <w:marLeft w:val="0"/>
      <w:marRight w:val="0"/>
      <w:marTop w:val="0"/>
      <w:marBottom w:val="0"/>
      <w:divBdr>
        <w:top w:val="none" w:sz="0" w:space="0" w:color="auto"/>
        <w:left w:val="none" w:sz="0" w:space="0" w:color="auto"/>
        <w:bottom w:val="none" w:sz="0" w:space="0" w:color="auto"/>
        <w:right w:val="none" w:sz="0" w:space="0" w:color="auto"/>
      </w:divBdr>
      <w:divsChild>
        <w:div w:id="256865207">
          <w:marLeft w:val="0"/>
          <w:marRight w:val="0"/>
          <w:marTop w:val="0"/>
          <w:marBottom w:val="0"/>
          <w:divBdr>
            <w:top w:val="none" w:sz="0" w:space="0" w:color="auto"/>
            <w:left w:val="none" w:sz="0" w:space="0" w:color="auto"/>
            <w:bottom w:val="none" w:sz="0" w:space="0" w:color="auto"/>
            <w:right w:val="none" w:sz="0" w:space="0" w:color="auto"/>
          </w:divBdr>
          <w:divsChild>
            <w:div w:id="1820687556">
              <w:marLeft w:val="0"/>
              <w:marRight w:val="0"/>
              <w:marTop w:val="0"/>
              <w:marBottom w:val="0"/>
              <w:divBdr>
                <w:top w:val="none" w:sz="0" w:space="0" w:color="auto"/>
                <w:left w:val="none" w:sz="0" w:space="0" w:color="auto"/>
                <w:bottom w:val="none" w:sz="0" w:space="0" w:color="auto"/>
                <w:right w:val="none" w:sz="0" w:space="0" w:color="auto"/>
              </w:divBdr>
              <w:divsChild>
                <w:div w:id="80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48107">
      <w:bodyDiv w:val="1"/>
      <w:marLeft w:val="0"/>
      <w:marRight w:val="0"/>
      <w:marTop w:val="0"/>
      <w:marBottom w:val="0"/>
      <w:divBdr>
        <w:top w:val="none" w:sz="0" w:space="0" w:color="auto"/>
        <w:left w:val="none" w:sz="0" w:space="0" w:color="auto"/>
        <w:bottom w:val="none" w:sz="0" w:space="0" w:color="auto"/>
        <w:right w:val="none" w:sz="0" w:space="0" w:color="auto"/>
      </w:divBdr>
    </w:div>
    <w:div w:id="1877501714">
      <w:bodyDiv w:val="1"/>
      <w:marLeft w:val="0"/>
      <w:marRight w:val="0"/>
      <w:marTop w:val="0"/>
      <w:marBottom w:val="0"/>
      <w:divBdr>
        <w:top w:val="none" w:sz="0" w:space="0" w:color="auto"/>
        <w:left w:val="none" w:sz="0" w:space="0" w:color="auto"/>
        <w:bottom w:val="none" w:sz="0" w:space="0" w:color="auto"/>
        <w:right w:val="none" w:sz="0" w:space="0" w:color="auto"/>
      </w:divBdr>
    </w:div>
    <w:div w:id="1883253116">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87912752">
      <w:bodyDiv w:val="1"/>
      <w:marLeft w:val="0"/>
      <w:marRight w:val="0"/>
      <w:marTop w:val="0"/>
      <w:marBottom w:val="0"/>
      <w:divBdr>
        <w:top w:val="none" w:sz="0" w:space="0" w:color="auto"/>
        <w:left w:val="none" w:sz="0" w:space="0" w:color="auto"/>
        <w:bottom w:val="none" w:sz="0" w:space="0" w:color="auto"/>
        <w:right w:val="none" w:sz="0" w:space="0" w:color="auto"/>
      </w:divBdr>
      <w:divsChild>
        <w:div w:id="1798525393">
          <w:marLeft w:val="0"/>
          <w:marRight w:val="0"/>
          <w:marTop w:val="0"/>
          <w:marBottom w:val="0"/>
          <w:divBdr>
            <w:top w:val="none" w:sz="0" w:space="0" w:color="auto"/>
            <w:left w:val="none" w:sz="0" w:space="0" w:color="auto"/>
            <w:bottom w:val="none" w:sz="0" w:space="0" w:color="auto"/>
            <w:right w:val="none" w:sz="0" w:space="0" w:color="auto"/>
          </w:divBdr>
          <w:divsChild>
            <w:div w:id="1839466656">
              <w:marLeft w:val="0"/>
              <w:marRight w:val="0"/>
              <w:marTop w:val="0"/>
              <w:marBottom w:val="0"/>
              <w:divBdr>
                <w:top w:val="none" w:sz="0" w:space="0" w:color="auto"/>
                <w:left w:val="none" w:sz="0" w:space="0" w:color="auto"/>
                <w:bottom w:val="none" w:sz="0" w:space="0" w:color="auto"/>
                <w:right w:val="none" w:sz="0" w:space="0" w:color="auto"/>
              </w:divBdr>
              <w:divsChild>
                <w:div w:id="17547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01550612">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17133993">
      <w:bodyDiv w:val="1"/>
      <w:marLeft w:val="0"/>
      <w:marRight w:val="0"/>
      <w:marTop w:val="0"/>
      <w:marBottom w:val="0"/>
      <w:divBdr>
        <w:top w:val="none" w:sz="0" w:space="0" w:color="auto"/>
        <w:left w:val="none" w:sz="0" w:space="0" w:color="auto"/>
        <w:bottom w:val="none" w:sz="0" w:space="0" w:color="auto"/>
        <w:right w:val="none" w:sz="0" w:space="0" w:color="auto"/>
      </w:divBdr>
    </w:div>
    <w:div w:id="1930314678">
      <w:bodyDiv w:val="1"/>
      <w:marLeft w:val="0"/>
      <w:marRight w:val="0"/>
      <w:marTop w:val="0"/>
      <w:marBottom w:val="0"/>
      <w:divBdr>
        <w:top w:val="none" w:sz="0" w:space="0" w:color="auto"/>
        <w:left w:val="none" w:sz="0" w:space="0" w:color="auto"/>
        <w:bottom w:val="none" w:sz="0" w:space="0" w:color="auto"/>
        <w:right w:val="none" w:sz="0" w:space="0" w:color="auto"/>
      </w:divBdr>
      <w:divsChild>
        <w:div w:id="762142790">
          <w:marLeft w:val="0"/>
          <w:marRight w:val="0"/>
          <w:marTop w:val="0"/>
          <w:marBottom w:val="0"/>
          <w:divBdr>
            <w:top w:val="none" w:sz="0" w:space="0" w:color="auto"/>
            <w:left w:val="none" w:sz="0" w:space="0" w:color="auto"/>
            <w:bottom w:val="none" w:sz="0" w:space="0" w:color="auto"/>
            <w:right w:val="none" w:sz="0" w:space="0" w:color="auto"/>
          </w:divBdr>
          <w:divsChild>
            <w:div w:id="43919621">
              <w:marLeft w:val="0"/>
              <w:marRight w:val="0"/>
              <w:marTop w:val="0"/>
              <w:marBottom w:val="0"/>
              <w:divBdr>
                <w:top w:val="none" w:sz="0" w:space="0" w:color="auto"/>
                <w:left w:val="none" w:sz="0" w:space="0" w:color="auto"/>
                <w:bottom w:val="none" w:sz="0" w:space="0" w:color="auto"/>
                <w:right w:val="none" w:sz="0" w:space="0" w:color="auto"/>
              </w:divBdr>
              <w:divsChild>
                <w:div w:id="779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926380">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59489240">
      <w:bodyDiv w:val="1"/>
      <w:marLeft w:val="0"/>
      <w:marRight w:val="0"/>
      <w:marTop w:val="0"/>
      <w:marBottom w:val="0"/>
      <w:divBdr>
        <w:top w:val="none" w:sz="0" w:space="0" w:color="auto"/>
        <w:left w:val="none" w:sz="0" w:space="0" w:color="auto"/>
        <w:bottom w:val="none" w:sz="0" w:space="0" w:color="auto"/>
        <w:right w:val="none" w:sz="0" w:space="0" w:color="auto"/>
      </w:divBdr>
    </w:div>
    <w:div w:id="1973318884">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85549992">
      <w:bodyDiv w:val="1"/>
      <w:marLeft w:val="0"/>
      <w:marRight w:val="0"/>
      <w:marTop w:val="0"/>
      <w:marBottom w:val="0"/>
      <w:divBdr>
        <w:top w:val="none" w:sz="0" w:space="0" w:color="auto"/>
        <w:left w:val="none" w:sz="0" w:space="0" w:color="auto"/>
        <w:bottom w:val="none" w:sz="0" w:space="0" w:color="auto"/>
        <w:right w:val="none" w:sz="0" w:space="0" w:color="auto"/>
      </w:divBdr>
    </w:div>
    <w:div w:id="1988363735">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17225247">
      <w:bodyDiv w:val="1"/>
      <w:marLeft w:val="0"/>
      <w:marRight w:val="0"/>
      <w:marTop w:val="0"/>
      <w:marBottom w:val="0"/>
      <w:divBdr>
        <w:top w:val="none" w:sz="0" w:space="0" w:color="auto"/>
        <w:left w:val="none" w:sz="0" w:space="0" w:color="auto"/>
        <w:bottom w:val="none" w:sz="0" w:space="0" w:color="auto"/>
        <w:right w:val="none" w:sz="0" w:space="0" w:color="auto"/>
      </w:divBdr>
      <w:divsChild>
        <w:div w:id="1466776757">
          <w:marLeft w:val="0"/>
          <w:marRight w:val="0"/>
          <w:marTop w:val="0"/>
          <w:marBottom w:val="0"/>
          <w:divBdr>
            <w:top w:val="none" w:sz="0" w:space="0" w:color="auto"/>
            <w:left w:val="none" w:sz="0" w:space="0" w:color="auto"/>
            <w:bottom w:val="none" w:sz="0" w:space="0" w:color="auto"/>
            <w:right w:val="none" w:sz="0" w:space="0" w:color="auto"/>
          </w:divBdr>
          <w:divsChild>
            <w:div w:id="497580640">
              <w:marLeft w:val="0"/>
              <w:marRight w:val="0"/>
              <w:marTop w:val="0"/>
              <w:marBottom w:val="0"/>
              <w:divBdr>
                <w:top w:val="none" w:sz="0" w:space="0" w:color="auto"/>
                <w:left w:val="none" w:sz="0" w:space="0" w:color="auto"/>
                <w:bottom w:val="none" w:sz="0" w:space="0" w:color="auto"/>
                <w:right w:val="none" w:sz="0" w:space="0" w:color="auto"/>
              </w:divBdr>
              <w:divsChild>
                <w:div w:id="15266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27486">
      <w:bodyDiv w:val="1"/>
      <w:marLeft w:val="0"/>
      <w:marRight w:val="0"/>
      <w:marTop w:val="0"/>
      <w:marBottom w:val="0"/>
      <w:divBdr>
        <w:top w:val="none" w:sz="0" w:space="0" w:color="auto"/>
        <w:left w:val="none" w:sz="0" w:space="0" w:color="auto"/>
        <w:bottom w:val="none" w:sz="0" w:space="0" w:color="auto"/>
        <w:right w:val="none" w:sz="0" w:space="0" w:color="auto"/>
      </w:divBdr>
    </w:div>
    <w:div w:id="2023584199">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2244546">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58700032">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70112438">
      <w:bodyDiv w:val="1"/>
      <w:marLeft w:val="0"/>
      <w:marRight w:val="0"/>
      <w:marTop w:val="0"/>
      <w:marBottom w:val="0"/>
      <w:divBdr>
        <w:top w:val="none" w:sz="0" w:space="0" w:color="auto"/>
        <w:left w:val="none" w:sz="0" w:space="0" w:color="auto"/>
        <w:bottom w:val="none" w:sz="0" w:space="0" w:color="auto"/>
        <w:right w:val="none" w:sz="0" w:space="0" w:color="auto"/>
      </w:divBdr>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2774292">
      <w:bodyDiv w:val="1"/>
      <w:marLeft w:val="0"/>
      <w:marRight w:val="0"/>
      <w:marTop w:val="0"/>
      <w:marBottom w:val="0"/>
      <w:divBdr>
        <w:top w:val="none" w:sz="0" w:space="0" w:color="auto"/>
        <w:left w:val="none" w:sz="0" w:space="0" w:color="auto"/>
        <w:bottom w:val="none" w:sz="0" w:space="0" w:color="auto"/>
        <w:right w:val="none" w:sz="0" w:space="0" w:color="auto"/>
      </w:divBdr>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095736301">
      <w:bodyDiv w:val="1"/>
      <w:marLeft w:val="0"/>
      <w:marRight w:val="0"/>
      <w:marTop w:val="0"/>
      <w:marBottom w:val="0"/>
      <w:divBdr>
        <w:top w:val="none" w:sz="0" w:space="0" w:color="auto"/>
        <w:left w:val="none" w:sz="0" w:space="0" w:color="auto"/>
        <w:bottom w:val="none" w:sz="0" w:space="0" w:color="auto"/>
        <w:right w:val="none" w:sz="0" w:space="0" w:color="auto"/>
      </w:divBdr>
      <w:divsChild>
        <w:div w:id="1865749088">
          <w:marLeft w:val="0"/>
          <w:marRight w:val="0"/>
          <w:marTop w:val="0"/>
          <w:marBottom w:val="0"/>
          <w:divBdr>
            <w:top w:val="none" w:sz="0" w:space="0" w:color="auto"/>
            <w:left w:val="none" w:sz="0" w:space="0" w:color="auto"/>
            <w:bottom w:val="none" w:sz="0" w:space="0" w:color="auto"/>
            <w:right w:val="none" w:sz="0" w:space="0" w:color="auto"/>
          </w:divBdr>
          <w:divsChild>
            <w:div w:id="394164575">
              <w:marLeft w:val="0"/>
              <w:marRight w:val="0"/>
              <w:marTop w:val="0"/>
              <w:marBottom w:val="0"/>
              <w:divBdr>
                <w:top w:val="none" w:sz="0" w:space="0" w:color="auto"/>
                <w:left w:val="none" w:sz="0" w:space="0" w:color="auto"/>
                <w:bottom w:val="none" w:sz="0" w:space="0" w:color="auto"/>
                <w:right w:val="none" w:sz="0" w:space="0" w:color="auto"/>
              </w:divBdr>
              <w:divsChild>
                <w:div w:id="475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42063">
      <w:bodyDiv w:val="1"/>
      <w:marLeft w:val="0"/>
      <w:marRight w:val="0"/>
      <w:marTop w:val="0"/>
      <w:marBottom w:val="0"/>
      <w:divBdr>
        <w:top w:val="none" w:sz="0" w:space="0" w:color="auto"/>
        <w:left w:val="none" w:sz="0" w:space="0" w:color="auto"/>
        <w:bottom w:val="none" w:sz="0" w:space="0" w:color="auto"/>
        <w:right w:val="none" w:sz="0" w:space="0" w:color="auto"/>
      </w:divBdr>
    </w:div>
    <w:div w:id="2100834257">
      <w:bodyDiv w:val="1"/>
      <w:marLeft w:val="0"/>
      <w:marRight w:val="0"/>
      <w:marTop w:val="0"/>
      <w:marBottom w:val="0"/>
      <w:divBdr>
        <w:top w:val="none" w:sz="0" w:space="0" w:color="auto"/>
        <w:left w:val="none" w:sz="0" w:space="0" w:color="auto"/>
        <w:bottom w:val="none" w:sz="0" w:space="0" w:color="auto"/>
        <w:right w:val="none" w:sz="0" w:space="0" w:color="auto"/>
      </w:divBdr>
      <w:divsChild>
        <w:div w:id="400758328">
          <w:marLeft w:val="0"/>
          <w:marRight w:val="0"/>
          <w:marTop w:val="0"/>
          <w:marBottom w:val="0"/>
          <w:divBdr>
            <w:top w:val="none" w:sz="0" w:space="0" w:color="auto"/>
            <w:left w:val="none" w:sz="0" w:space="0" w:color="auto"/>
            <w:bottom w:val="none" w:sz="0" w:space="0" w:color="auto"/>
            <w:right w:val="none" w:sz="0" w:space="0" w:color="auto"/>
          </w:divBdr>
          <w:divsChild>
            <w:div w:id="1995864670">
              <w:marLeft w:val="0"/>
              <w:marRight w:val="0"/>
              <w:marTop w:val="0"/>
              <w:marBottom w:val="0"/>
              <w:divBdr>
                <w:top w:val="none" w:sz="0" w:space="0" w:color="auto"/>
                <w:left w:val="none" w:sz="0" w:space="0" w:color="auto"/>
                <w:bottom w:val="none" w:sz="0" w:space="0" w:color="auto"/>
                <w:right w:val="none" w:sz="0" w:space="0" w:color="auto"/>
              </w:divBdr>
              <w:divsChild>
                <w:div w:id="21132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20067">
      <w:bodyDiv w:val="1"/>
      <w:marLeft w:val="0"/>
      <w:marRight w:val="0"/>
      <w:marTop w:val="0"/>
      <w:marBottom w:val="0"/>
      <w:divBdr>
        <w:top w:val="none" w:sz="0" w:space="0" w:color="auto"/>
        <w:left w:val="none" w:sz="0" w:space="0" w:color="auto"/>
        <w:bottom w:val="none" w:sz="0" w:space="0" w:color="auto"/>
        <w:right w:val="none" w:sz="0" w:space="0" w:color="auto"/>
      </w:divBdr>
    </w:div>
    <w:div w:id="2106419074">
      <w:bodyDiv w:val="1"/>
      <w:marLeft w:val="0"/>
      <w:marRight w:val="0"/>
      <w:marTop w:val="0"/>
      <w:marBottom w:val="0"/>
      <w:divBdr>
        <w:top w:val="none" w:sz="0" w:space="0" w:color="auto"/>
        <w:left w:val="none" w:sz="0" w:space="0" w:color="auto"/>
        <w:bottom w:val="none" w:sz="0" w:space="0" w:color="auto"/>
        <w:right w:val="none" w:sz="0" w:space="0" w:color="auto"/>
      </w:divBdr>
      <w:divsChild>
        <w:div w:id="828709743">
          <w:marLeft w:val="0"/>
          <w:marRight w:val="0"/>
          <w:marTop w:val="0"/>
          <w:marBottom w:val="0"/>
          <w:divBdr>
            <w:top w:val="none" w:sz="0" w:space="0" w:color="auto"/>
            <w:left w:val="none" w:sz="0" w:space="0" w:color="auto"/>
            <w:bottom w:val="none" w:sz="0" w:space="0" w:color="auto"/>
            <w:right w:val="none" w:sz="0" w:space="0" w:color="auto"/>
          </w:divBdr>
          <w:divsChild>
            <w:div w:id="724255606">
              <w:marLeft w:val="0"/>
              <w:marRight w:val="0"/>
              <w:marTop w:val="0"/>
              <w:marBottom w:val="0"/>
              <w:divBdr>
                <w:top w:val="none" w:sz="0" w:space="0" w:color="auto"/>
                <w:left w:val="none" w:sz="0" w:space="0" w:color="auto"/>
                <w:bottom w:val="none" w:sz="0" w:space="0" w:color="auto"/>
                <w:right w:val="none" w:sz="0" w:space="0" w:color="auto"/>
              </w:divBdr>
              <w:divsChild>
                <w:div w:id="5959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5083">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4840702">
      <w:bodyDiv w:val="1"/>
      <w:marLeft w:val="0"/>
      <w:marRight w:val="0"/>
      <w:marTop w:val="0"/>
      <w:marBottom w:val="0"/>
      <w:divBdr>
        <w:top w:val="none" w:sz="0" w:space="0" w:color="auto"/>
        <w:left w:val="none" w:sz="0" w:space="0" w:color="auto"/>
        <w:bottom w:val="none" w:sz="0" w:space="0" w:color="auto"/>
        <w:right w:val="none" w:sz="0" w:space="0" w:color="auto"/>
      </w:divBdr>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29545213">
      <w:bodyDiv w:val="1"/>
      <w:marLeft w:val="0"/>
      <w:marRight w:val="0"/>
      <w:marTop w:val="0"/>
      <w:marBottom w:val="0"/>
      <w:divBdr>
        <w:top w:val="none" w:sz="0" w:space="0" w:color="auto"/>
        <w:left w:val="none" w:sz="0" w:space="0" w:color="auto"/>
        <w:bottom w:val="none" w:sz="0" w:space="0" w:color="auto"/>
        <w:right w:val="none" w:sz="0" w:space="0" w:color="auto"/>
      </w:divBdr>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31244232">
      <w:bodyDiv w:val="1"/>
      <w:marLeft w:val="0"/>
      <w:marRight w:val="0"/>
      <w:marTop w:val="0"/>
      <w:marBottom w:val="0"/>
      <w:divBdr>
        <w:top w:val="none" w:sz="0" w:space="0" w:color="auto"/>
        <w:left w:val="none" w:sz="0" w:space="0" w:color="auto"/>
        <w:bottom w:val="none" w:sz="0" w:space="0" w:color="auto"/>
        <w:right w:val="none" w:sz="0" w:space="0" w:color="auto"/>
      </w:divBdr>
      <w:divsChild>
        <w:div w:id="2032683290">
          <w:marLeft w:val="0"/>
          <w:marRight w:val="0"/>
          <w:marTop w:val="0"/>
          <w:marBottom w:val="0"/>
          <w:divBdr>
            <w:top w:val="none" w:sz="0" w:space="0" w:color="auto"/>
            <w:left w:val="none" w:sz="0" w:space="0" w:color="auto"/>
            <w:bottom w:val="none" w:sz="0" w:space="0" w:color="auto"/>
            <w:right w:val="none" w:sz="0" w:space="0" w:color="auto"/>
          </w:divBdr>
          <w:divsChild>
            <w:div w:id="1719165371">
              <w:marLeft w:val="0"/>
              <w:marRight w:val="0"/>
              <w:marTop w:val="0"/>
              <w:marBottom w:val="0"/>
              <w:divBdr>
                <w:top w:val="none" w:sz="0" w:space="0" w:color="auto"/>
                <w:left w:val="none" w:sz="0" w:space="0" w:color="auto"/>
                <w:bottom w:val="none" w:sz="0" w:space="0" w:color="auto"/>
                <w:right w:val="none" w:sz="0" w:space="0" w:color="auto"/>
              </w:divBdr>
              <w:divsChild>
                <w:div w:id="361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11196">
      <w:bodyDiv w:val="1"/>
      <w:marLeft w:val="0"/>
      <w:marRight w:val="0"/>
      <w:marTop w:val="0"/>
      <w:marBottom w:val="0"/>
      <w:divBdr>
        <w:top w:val="none" w:sz="0" w:space="0" w:color="auto"/>
        <w:left w:val="none" w:sz="0" w:space="0" w:color="auto"/>
        <w:bottom w:val="none" w:sz="0" w:space="0" w:color="auto"/>
        <w:right w:val="none" w:sz="0" w:space="0" w:color="auto"/>
      </w:divBdr>
    </w:div>
    <w:div w:id="214049259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hyperlink" Target="about:blank"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theme" Target="theme/theme1.xml"/><Relationship Id="rId20" Type="http://schemas.openxmlformats.org/officeDocument/2006/relationships/hyperlink" Target="about:blank" TargetMode="External"/><Relationship Id="rId41" Type="http://schemas.openxmlformats.org/officeDocument/2006/relationships/hyperlink" Target="about:bla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19</Pages>
  <Words>8922</Words>
  <Characters>50859</Characters>
  <Application>Microsoft Office Word</Application>
  <DocSecurity>0</DocSecurity>
  <Lines>423</Lines>
  <Paragraphs>119</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59662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Alejandro Posada Tellez</dc:creator>
  <cp:lastModifiedBy>Micha Germann</cp:lastModifiedBy>
  <cp:revision>36</cp:revision>
  <cp:lastPrinted>2022-03-28T16:40:00Z</cp:lastPrinted>
  <dcterms:created xsi:type="dcterms:W3CDTF">2022-09-19T01:32:00Z</dcterms:created>
  <dcterms:modified xsi:type="dcterms:W3CDTF">2024-09-24T12:00:00Z</dcterms:modified>
</cp:coreProperties>
</file>