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FE681B" w14:textId="07BE43DF" w:rsidR="000F3306" w:rsidRPr="00F86AD2" w:rsidRDefault="006554CD">
      <w:pPr>
        <w:pStyle w:val="Heading1"/>
        <w:rPr>
          <w:rFonts w:cs="Times New Roman"/>
          <w:sz w:val="22"/>
          <w:szCs w:val="22"/>
        </w:rPr>
      </w:pPr>
      <w:r w:rsidRPr="00F86AD2">
        <w:rPr>
          <w:rFonts w:cs="Times New Roman"/>
          <w:sz w:val="22"/>
          <w:szCs w:val="22"/>
        </w:rPr>
        <w:t>SOUTH AFRICA</w:t>
      </w:r>
    </w:p>
    <w:p w14:paraId="6BECB8E2" w14:textId="5A8FEE7B" w:rsidR="000F3306" w:rsidRDefault="000F3306">
      <w:pPr>
        <w:rPr>
          <w:szCs w:val="22"/>
        </w:rPr>
      </w:pPr>
    </w:p>
    <w:p w14:paraId="5EBCBC46" w14:textId="77777777" w:rsidR="007A1B10" w:rsidRPr="00F86AD2" w:rsidRDefault="007A1B10">
      <w:pPr>
        <w:rPr>
          <w:szCs w:val="22"/>
        </w:rPr>
      </w:pPr>
    </w:p>
    <w:p w14:paraId="737DB793" w14:textId="77777777" w:rsidR="000F3306" w:rsidRPr="00F86AD2" w:rsidRDefault="006554CD">
      <w:pPr>
        <w:pStyle w:val="Heading2"/>
        <w:rPr>
          <w:szCs w:val="22"/>
        </w:rPr>
      </w:pPr>
      <w:r w:rsidRPr="00F86AD2">
        <w:rPr>
          <w:szCs w:val="22"/>
        </w:rPr>
        <w:t>Afrikaners</w:t>
      </w:r>
    </w:p>
    <w:p w14:paraId="38F87DCF" w14:textId="77777777" w:rsidR="000F3306" w:rsidRPr="00F86AD2" w:rsidRDefault="000F3306">
      <w:pPr>
        <w:rPr>
          <w:szCs w:val="22"/>
        </w:rPr>
      </w:pPr>
    </w:p>
    <w:p w14:paraId="2FFF4E55" w14:textId="7A6F4EB3" w:rsidR="000F3306" w:rsidRPr="00716611" w:rsidRDefault="006554CD" w:rsidP="00805943">
      <w:pPr>
        <w:rPr>
          <w:rFonts w:cs="Times New Roman"/>
          <w:szCs w:val="22"/>
        </w:rPr>
      </w:pPr>
      <w:r w:rsidRPr="00716611">
        <w:rPr>
          <w:rFonts w:cs="Times New Roman"/>
          <w:szCs w:val="22"/>
        </w:rPr>
        <w:t xml:space="preserve">Activity: </w:t>
      </w:r>
      <w:r w:rsidR="00805943" w:rsidRPr="00716611">
        <w:rPr>
          <w:rFonts w:cs="Times New Roman"/>
          <w:szCs w:val="22"/>
        </w:rPr>
        <w:t>1973-2020</w:t>
      </w:r>
    </w:p>
    <w:p w14:paraId="706CEE70" w14:textId="77777777" w:rsidR="000F3306" w:rsidRPr="00716611" w:rsidRDefault="000F3306">
      <w:pPr>
        <w:rPr>
          <w:rFonts w:cs="Times New Roman"/>
          <w:b/>
          <w:szCs w:val="22"/>
        </w:rPr>
      </w:pPr>
    </w:p>
    <w:p w14:paraId="1E043D8B" w14:textId="77777777" w:rsidR="000F3306" w:rsidRPr="00716611" w:rsidRDefault="000F3306">
      <w:pPr>
        <w:rPr>
          <w:rFonts w:cs="Times New Roman"/>
          <w:szCs w:val="22"/>
          <w:u w:val="single"/>
        </w:rPr>
      </w:pPr>
    </w:p>
    <w:p w14:paraId="23B9C4E8" w14:textId="77777777" w:rsidR="000F3306" w:rsidRPr="00716611" w:rsidRDefault="006554CD">
      <w:pPr>
        <w:rPr>
          <w:rFonts w:cs="Times New Roman"/>
          <w:b/>
          <w:szCs w:val="22"/>
        </w:rPr>
      </w:pPr>
      <w:r w:rsidRPr="00716611">
        <w:rPr>
          <w:rFonts w:cs="Times New Roman"/>
          <w:b/>
          <w:szCs w:val="22"/>
        </w:rPr>
        <w:t xml:space="preserve">General notes </w:t>
      </w:r>
    </w:p>
    <w:p w14:paraId="28C3AFBB" w14:textId="634E543E" w:rsidR="000F3306" w:rsidRPr="00716611" w:rsidRDefault="000F3306">
      <w:pPr>
        <w:rPr>
          <w:rFonts w:cs="Times New Roman"/>
          <w:b/>
          <w:szCs w:val="22"/>
        </w:rPr>
      </w:pPr>
    </w:p>
    <w:p w14:paraId="4F02B939" w14:textId="5C823A68" w:rsidR="00BE36F9" w:rsidRPr="00716611" w:rsidRDefault="00BE36F9" w:rsidP="004405D6">
      <w:pPr>
        <w:pStyle w:val="ListParagraph"/>
        <w:numPr>
          <w:ilvl w:val="0"/>
          <w:numId w:val="18"/>
        </w:numPr>
        <w:spacing w:after="0" w:line="240" w:lineRule="auto"/>
        <w:rPr>
          <w:rFonts w:ascii="Times New Roman" w:hAnsi="Times New Roman" w:cs="Times New Roman"/>
          <w:lang w:val="en-US"/>
        </w:rPr>
      </w:pPr>
      <w:r w:rsidRPr="00716611">
        <w:rPr>
          <w:rFonts w:ascii="Times New Roman" w:hAnsi="Times New Roman" w:cs="Times New Roman"/>
          <w:lang w:val="en-US"/>
        </w:rPr>
        <w:t xml:space="preserve">The Afrikaners </w:t>
      </w:r>
      <w:r w:rsidR="00702411">
        <w:rPr>
          <w:rFonts w:ascii="Times New Roman" w:hAnsi="Times New Roman" w:cs="Times New Roman"/>
          <w:lang w:val="en-US"/>
        </w:rPr>
        <w:t xml:space="preserve">are </w:t>
      </w:r>
      <w:r w:rsidR="00716611" w:rsidRPr="00716611">
        <w:rPr>
          <w:rFonts w:ascii="Times New Roman" w:hAnsi="Times New Roman" w:cs="Times New Roman"/>
          <w:lang w:val="en-US"/>
        </w:rPr>
        <w:t>also referred to as</w:t>
      </w:r>
      <w:r w:rsidRPr="00716611">
        <w:rPr>
          <w:rFonts w:ascii="Times New Roman" w:hAnsi="Times New Roman" w:cs="Times New Roman"/>
          <w:lang w:val="en-US"/>
        </w:rPr>
        <w:t xml:space="preserve"> Boers.</w:t>
      </w:r>
      <w:r w:rsidR="00DC6D9D" w:rsidRPr="00716611">
        <w:rPr>
          <w:rFonts w:ascii="Times New Roman" w:hAnsi="Times New Roman" w:cs="Times New Roman"/>
          <w:lang w:val="en-US"/>
        </w:rPr>
        <w:t xml:space="preserve"> </w:t>
      </w:r>
    </w:p>
    <w:p w14:paraId="1F2F6644" w14:textId="77777777" w:rsidR="00BE36F9" w:rsidRPr="00716611" w:rsidRDefault="00BE36F9" w:rsidP="00BE36F9">
      <w:pPr>
        <w:pStyle w:val="ListParagraph"/>
        <w:spacing w:after="0" w:line="240" w:lineRule="auto"/>
        <w:rPr>
          <w:rFonts w:ascii="Times New Roman" w:hAnsi="Times New Roman" w:cs="Times New Roman"/>
          <w:lang w:val="en-US"/>
        </w:rPr>
      </w:pPr>
    </w:p>
    <w:p w14:paraId="57E1C149" w14:textId="5DE27EC1" w:rsidR="000F3306" w:rsidRPr="00716611" w:rsidRDefault="000F3306">
      <w:pPr>
        <w:rPr>
          <w:rFonts w:cs="Times New Roman"/>
          <w:b/>
          <w:szCs w:val="22"/>
        </w:rPr>
      </w:pPr>
    </w:p>
    <w:p w14:paraId="5737BEF9" w14:textId="77777777" w:rsidR="00FF5C96" w:rsidRPr="00716611" w:rsidRDefault="00FF5C96" w:rsidP="00FF5C96">
      <w:pPr>
        <w:rPr>
          <w:rFonts w:cs="Times New Roman"/>
          <w:bCs/>
          <w:szCs w:val="22"/>
        </w:rPr>
      </w:pPr>
      <w:r w:rsidRPr="00716611">
        <w:rPr>
          <w:rFonts w:cs="Times New Roman"/>
          <w:b/>
          <w:szCs w:val="22"/>
        </w:rPr>
        <w:t xml:space="preserve">Movement </w:t>
      </w:r>
      <w:proofErr w:type="gramStart"/>
      <w:r w:rsidRPr="00716611">
        <w:rPr>
          <w:rFonts w:cs="Times New Roman"/>
          <w:b/>
          <w:szCs w:val="22"/>
        </w:rPr>
        <w:t>start</w:t>
      </w:r>
      <w:proofErr w:type="gramEnd"/>
      <w:r w:rsidRPr="00716611">
        <w:rPr>
          <w:rFonts w:cs="Times New Roman"/>
          <w:b/>
          <w:szCs w:val="22"/>
        </w:rPr>
        <w:t xml:space="preserve"> and end dates</w:t>
      </w:r>
    </w:p>
    <w:p w14:paraId="10A63C5D" w14:textId="77777777" w:rsidR="00FF5C96" w:rsidRPr="00716611" w:rsidRDefault="00FF5C96" w:rsidP="00FF5C96">
      <w:pPr>
        <w:rPr>
          <w:rFonts w:cs="Times New Roman"/>
          <w:szCs w:val="22"/>
        </w:rPr>
      </w:pPr>
    </w:p>
    <w:p w14:paraId="3201BF50" w14:textId="7E796FF4" w:rsidR="00D75638" w:rsidRDefault="005850FC" w:rsidP="005850FC">
      <w:pPr>
        <w:pStyle w:val="ListParagraph"/>
        <w:numPr>
          <w:ilvl w:val="0"/>
          <w:numId w:val="18"/>
        </w:numPr>
        <w:spacing w:after="0" w:line="240" w:lineRule="auto"/>
        <w:rPr>
          <w:rFonts w:ascii="Times New Roman" w:eastAsia="Times New Roman" w:hAnsi="Times New Roman" w:cs="Times New Roman"/>
          <w:color w:val="000000"/>
          <w:lang w:val="en-US"/>
        </w:rPr>
      </w:pPr>
      <w:r w:rsidRPr="00716611">
        <w:rPr>
          <w:rFonts w:ascii="Times New Roman" w:eastAsia="Times New Roman" w:hAnsi="Times New Roman" w:cs="Times New Roman"/>
          <w:color w:val="000000"/>
          <w:lang w:val="en-US"/>
        </w:rPr>
        <w:t xml:space="preserve">The earliest evidence for separatist mobilization we could find is in 1973, when the </w:t>
      </w:r>
      <w:r w:rsidR="00122BA3" w:rsidRPr="00716611">
        <w:rPr>
          <w:rFonts w:ascii="Times New Roman" w:eastAsia="Times New Roman" w:hAnsi="Times New Roman" w:cs="Times New Roman"/>
          <w:color w:val="000000"/>
          <w:lang w:val="en-US"/>
        </w:rPr>
        <w:t xml:space="preserve">Afrikaner </w:t>
      </w:r>
      <w:proofErr w:type="spellStart"/>
      <w:r w:rsidR="00122BA3" w:rsidRPr="00716611">
        <w:rPr>
          <w:rFonts w:ascii="Times New Roman" w:eastAsia="Times New Roman" w:hAnsi="Times New Roman" w:cs="Times New Roman"/>
          <w:color w:val="000000"/>
          <w:lang w:val="en-US"/>
        </w:rPr>
        <w:t>Weerstands</w:t>
      </w:r>
      <w:proofErr w:type="spellEnd"/>
      <w:r w:rsidR="00661C5B" w:rsidRPr="00716611">
        <w:rPr>
          <w:rFonts w:ascii="Times New Roman" w:eastAsia="Times New Roman" w:hAnsi="Times New Roman" w:cs="Times New Roman"/>
          <w:color w:val="000000"/>
          <w:lang w:val="en-US"/>
        </w:rPr>
        <w:t xml:space="preserve"> </w:t>
      </w:r>
      <w:proofErr w:type="spellStart"/>
      <w:r w:rsidR="00661C5B" w:rsidRPr="00716611">
        <w:rPr>
          <w:rFonts w:ascii="Times New Roman" w:eastAsia="Times New Roman" w:hAnsi="Times New Roman" w:cs="Times New Roman"/>
          <w:color w:val="000000"/>
          <w:lang w:val="en-US"/>
        </w:rPr>
        <w:t>B</w:t>
      </w:r>
      <w:r w:rsidR="00122BA3" w:rsidRPr="00716611">
        <w:rPr>
          <w:rFonts w:ascii="Times New Roman" w:eastAsia="Times New Roman" w:hAnsi="Times New Roman" w:cs="Times New Roman"/>
          <w:color w:val="000000"/>
          <w:lang w:val="en-US"/>
        </w:rPr>
        <w:t>eweging</w:t>
      </w:r>
      <w:proofErr w:type="spellEnd"/>
      <w:r w:rsidR="005B5A5A" w:rsidRPr="00716611">
        <w:rPr>
          <w:rFonts w:ascii="Times New Roman" w:eastAsia="Times New Roman" w:hAnsi="Times New Roman" w:cs="Times New Roman"/>
          <w:color w:val="000000"/>
          <w:lang w:val="en-US"/>
        </w:rPr>
        <w:t xml:space="preserve"> (AWB)</w:t>
      </w:r>
      <w:r w:rsidRPr="00716611">
        <w:rPr>
          <w:rFonts w:ascii="Times New Roman" w:eastAsia="Times New Roman" w:hAnsi="Times New Roman" w:cs="Times New Roman"/>
          <w:color w:val="000000"/>
          <w:lang w:val="en-US"/>
        </w:rPr>
        <w:t xml:space="preserve"> was formed (</w:t>
      </w:r>
      <w:r w:rsidR="00122BA3" w:rsidRPr="00716611">
        <w:rPr>
          <w:rFonts w:ascii="Times New Roman" w:eastAsia="Times New Roman" w:hAnsi="Times New Roman" w:cs="Times New Roman"/>
          <w:color w:val="000000"/>
          <w:lang w:val="en-US"/>
        </w:rPr>
        <w:t>Afrikaner Resistance Movement in English</w:t>
      </w:r>
      <w:r w:rsidRPr="00716611">
        <w:rPr>
          <w:rFonts w:ascii="Times New Roman" w:eastAsia="Times New Roman" w:hAnsi="Times New Roman" w:cs="Times New Roman"/>
          <w:color w:val="000000"/>
          <w:lang w:val="en-US"/>
        </w:rPr>
        <w:t>)</w:t>
      </w:r>
      <w:r w:rsidR="00122BA3" w:rsidRPr="00716611">
        <w:rPr>
          <w:rFonts w:ascii="Times New Roman" w:eastAsia="Times New Roman" w:hAnsi="Times New Roman" w:cs="Times New Roman"/>
          <w:color w:val="000000"/>
          <w:lang w:val="en-US"/>
        </w:rPr>
        <w:t>.</w:t>
      </w:r>
      <w:r w:rsidR="005B5A5A" w:rsidRPr="00716611">
        <w:rPr>
          <w:rFonts w:ascii="Times New Roman" w:eastAsia="Times New Roman" w:hAnsi="Times New Roman" w:cs="Times New Roman"/>
          <w:color w:val="000000"/>
          <w:lang w:val="en-US"/>
        </w:rPr>
        <w:t xml:space="preserve"> </w:t>
      </w:r>
      <w:r w:rsidRPr="00716611">
        <w:rPr>
          <w:rFonts w:ascii="Times New Roman" w:eastAsia="Times New Roman" w:hAnsi="Times New Roman" w:cs="Times New Roman"/>
          <w:color w:val="000000"/>
          <w:lang w:val="en-US"/>
        </w:rPr>
        <w:t xml:space="preserve">The AWB’s goal was the creation of an independent state for Afrikaners/Boers separate from South </w:t>
      </w:r>
      <w:r w:rsidRPr="006251F5">
        <w:rPr>
          <w:rFonts w:ascii="Times New Roman" w:eastAsia="Times New Roman" w:hAnsi="Times New Roman" w:cs="Times New Roman"/>
          <w:color w:val="000000"/>
          <w:lang w:val="en-US"/>
        </w:rPr>
        <w:t>Africa.</w:t>
      </w:r>
      <w:r w:rsidR="00BA12CE" w:rsidRPr="006251F5">
        <w:rPr>
          <w:rFonts w:ascii="Times New Roman" w:eastAsia="Times New Roman" w:hAnsi="Times New Roman" w:cs="Times New Roman"/>
          <w:color w:val="000000"/>
          <w:lang w:val="en-US"/>
        </w:rPr>
        <w:t xml:space="preserve"> It formed the Afrikaner </w:t>
      </w:r>
      <w:proofErr w:type="spellStart"/>
      <w:r w:rsidR="00BA12CE" w:rsidRPr="006251F5">
        <w:rPr>
          <w:rFonts w:ascii="Times New Roman" w:eastAsia="Times New Roman" w:hAnsi="Times New Roman" w:cs="Times New Roman"/>
          <w:color w:val="000000"/>
          <w:lang w:val="en-US"/>
        </w:rPr>
        <w:t>Volksfront</w:t>
      </w:r>
      <w:proofErr w:type="spellEnd"/>
      <w:r w:rsidR="00BA12CE" w:rsidRPr="006251F5">
        <w:rPr>
          <w:rFonts w:ascii="Times New Roman" w:eastAsia="Times New Roman" w:hAnsi="Times New Roman" w:cs="Times New Roman"/>
          <w:color w:val="000000"/>
          <w:lang w:val="en-US"/>
        </w:rPr>
        <w:t xml:space="preserve"> (</w:t>
      </w:r>
      <w:proofErr w:type="gramStart"/>
      <w:r w:rsidR="00BA12CE" w:rsidRPr="006251F5">
        <w:rPr>
          <w:rFonts w:ascii="Times New Roman" w:eastAsia="Times New Roman" w:hAnsi="Times New Roman" w:cs="Times New Roman"/>
          <w:color w:val="000000"/>
          <w:lang w:val="en-US"/>
        </w:rPr>
        <w:t>AVF,  Afrikaner</w:t>
      </w:r>
      <w:proofErr w:type="gramEnd"/>
      <w:r w:rsidR="00BA12CE" w:rsidRPr="006251F5">
        <w:rPr>
          <w:rFonts w:ascii="Times New Roman" w:eastAsia="Times New Roman" w:hAnsi="Times New Roman" w:cs="Times New Roman"/>
          <w:color w:val="000000"/>
          <w:lang w:val="en-US"/>
        </w:rPr>
        <w:t xml:space="preserve"> People’s Front in English) with </w:t>
      </w:r>
      <w:r w:rsidR="006D5ECA" w:rsidRPr="006251F5">
        <w:rPr>
          <w:rFonts w:ascii="Times New Roman" w:eastAsia="Times New Roman" w:hAnsi="Times New Roman" w:cs="Times New Roman"/>
          <w:color w:val="000000"/>
          <w:lang w:val="en-US"/>
        </w:rPr>
        <w:t>other</w:t>
      </w:r>
      <w:r w:rsidR="00BA12CE" w:rsidRPr="006251F5">
        <w:rPr>
          <w:rFonts w:ascii="Times New Roman" w:eastAsia="Times New Roman" w:hAnsi="Times New Roman" w:cs="Times New Roman"/>
          <w:color w:val="000000"/>
          <w:lang w:val="en-US"/>
        </w:rPr>
        <w:t xml:space="preserve"> right-wing</w:t>
      </w:r>
      <w:r w:rsidR="006D5ECA" w:rsidRPr="006251F5">
        <w:rPr>
          <w:rFonts w:ascii="Times New Roman" w:eastAsia="Times New Roman" w:hAnsi="Times New Roman" w:cs="Times New Roman"/>
          <w:color w:val="000000"/>
          <w:lang w:val="en-US"/>
        </w:rPr>
        <w:t xml:space="preserve"> parties in 1993 as a result of far-right wing </w:t>
      </w:r>
      <w:r w:rsidR="00330F75" w:rsidRPr="006251F5">
        <w:rPr>
          <w:rFonts w:ascii="Times New Roman" w:eastAsia="Times New Roman" w:hAnsi="Times New Roman" w:cs="Times New Roman"/>
          <w:color w:val="000000"/>
          <w:lang w:val="en-US"/>
        </w:rPr>
        <w:t>resistance to the 1994 general election.</w:t>
      </w:r>
      <w:r w:rsidRPr="006251F5">
        <w:rPr>
          <w:rFonts w:ascii="Times New Roman" w:eastAsia="Times New Roman" w:hAnsi="Times New Roman" w:cs="Times New Roman"/>
          <w:color w:val="000000"/>
          <w:lang w:val="en-US"/>
        </w:rPr>
        <w:t xml:space="preserve"> The AWB remained active as of 2020, when it had ca. 5,000 members</w:t>
      </w:r>
      <w:r w:rsidR="006C2AC8" w:rsidRPr="006251F5">
        <w:rPr>
          <w:rFonts w:ascii="Times New Roman" w:eastAsia="Times New Roman" w:hAnsi="Times New Roman" w:cs="Times New Roman"/>
          <w:color w:val="000000"/>
          <w:lang w:val="en-US"/>
        </w:rPr>
        <w:t>. The group has had several</w:t>
      </w:r>
      <w:r w:rsidR="006C2AC8" w:rsidRPr="00716611">
        <w:rPr>
          <w:rFonts w:ascii="Times New Roman" w:eastAsia="Times New Roman" w:hAnsi="Times New Roman" w:cs="Times New Roman"/>
          <w:color w:val="000000"/>
          <w:lang w:val="en-US"/>
        </w:rPr>
        <w:t xml:space="preserve"> armed wings of varying size and importance, with the best known one being the ‘Iron Guard’ (‘</w:t>
      </w:r>
      <w:proofErr w:type="spellStart"/>
      <w:r w:rsidR="006C2AC8" w:rsidRPr="00716611">
        <w:rPr>
          <w:rFonts w:ascii="Times New Roman" w:eastAsia="Times New Roman" w:hAnsi="Times New Roman" w:cs="Times New Roman"/>
          <w:color w:val="000000"/>
          <w:lang w:val="en-US"/>
        </w:rPr>
        <w:t>Ystergarde</w:t>
      </w:r>
      <w:proofErr w:type="spellEnd"/>
      <w:r w:rsidR="006C2AC8" w:rsidRPr="00716611">
        <w:rPr>
          <w:rFonts w:ascii="Times New Roman" w:eastAsia="Times New Roman" w:hAnsi="Times New Roman" w:cs="Times New Roman"/>
          <w:color w:val="000000"/>
          <w:lang w:val="en-US"/>
        </w:rPr>
        <w:t xml:space="preserve">’ in Afrikaans), the branch which has been held responsible for most of the movement’s violent activities </w:t>
      </w:r>
      <w:r w:rsidR="005B5A5A" w:rsidRPr="00716611">
        <w:rPr>
          <w:rFonts w:ascii="Times New Roman" w:eastAsia="Times New Roman" w:hAnsi="Times New Roman" w:cs="Times New Roman"/>
          <w:color w:val="000000"/>
          <w:lang w:val="en-US"/>
        </w:rPr>
        <w:t>(</w:t>
      </w:r>
      <w:r w:rsidR="00391A69" w:rsidRPr="00716611">
        <w:rPr>
          <w:rFonts w:ascii="Times New Roman" w:eastAsia="Times New Roman" w:hAnsi="Times New Roman" w:cs="Times New Roman"/>
          <w:color w:val="000000"/>
          <w:lang w:val="en-US"/>
        </w:rPr>
        <w:t xml:space="preserve">Campbell 2020; </w:t>
      </w:r>
      <w:r w:rsidR="004A7839" w:rsidRPr="00716611">
        <w:rPr>
          <w:rFonts w:ascii="Times New Roman" w:eastAsia="Times New Roman" w:hAnsi="Times New Roman" w:cs="Times New Roman"/>
          <w:color w:val="000000"/>
          <w:lang w:val="en-US"/>
        </w:rPr>
        <w:t>UCDP</w:t>
      </w:r>
      <w:r w:rsidRPr="00716611">
        <w:rPr>
          <w:rFonts w:ascii="Times New Roman" w:eastAsia="Times New Roman" w:hAnsi="Times New Roman" w:cs="Times New Roman"/>
          <w:color w:val="000000"/>
          <w:lang w:val="en-US"/>
        </w:rPr>
        <w:t xml:space="preserve"> Conflict Encyclopedia</w:t>
      </w:r>
      <w:r w:rsidR="004A7839" w:rsidRPr="00716611">
        <w:rPr>
          <w:rFonts w:ascii="Times New Roman" w:eastAsia="Times New Roman" w:hAnsi="Times New Roman" w:cs="Times New Roman"/>
          <w:color w:val="000000"/>
          <w:lang w:val="en-US"/>
        </w:rPr>
        <w:t xml:space="preserve">; </w:t>
      </w:r>
      <w:r w:rsidR="00ED6AD2" w:rsidRPr="00716611">
        <w:rPr>
          <w:rFonts w:ascii="Times New Roman" w:eastAsia="Times New Roman" w:hAnsi="Times New Roman" w:cs="Times New Roman"/>
          <w:color w:val="000000"/>
          <w:lang w:val="en-US"/>
        </w:rPr>
        <w:t xml:space="preserve">O’Malley; </w:t>
      </w:r>
      <w:r w:rsidR="005B5A5A" w:rsidRPr="00716611">
        <w:rPr>
          <w:rFonts w:ascii="Times New Roman" w:eastAsia="Times New Roman" w:hAnsi="Times New Roman" w:cs="Times New Roman"/>
          <w:color w:val="000000"/>
          <w:lang w:val="en-US"/>
        </w:rPr>
        <w:t>AWB webpage).</w:t>
      </w:r>
      <w:r w:rsidR="00122BA3" w:rsidRPr="00716611">
        <w:rPr>
          <w:rFonts w:ascii="Times New Roman" w:eastAsia="Times New Roman" w:hAnsi="Times New Roman" w:cs="Times New Roman"/>
          <w:color w:val="000000"/>
          <w:lang w:val="en-US"/>
        </w:rPr>
        <w:t xml:space="preserve"> </w:t>
      </w:r>
    </w:p>
    <w:p w14:paraId="09C2C01B" w14:textId="7679004A" w:rsidR="003F3074" w:rsidRPr="003F3074" w:rsidRDefault="003F3074" w:rsidP="003F3074">
      <w:pPr>
        <w:pStyle w:val="ListParagraph"/>
        <w:numPr>
          <w:ilvl w:val="0"/>
          <w:numId w:val="18"/>
        </w:numPr>
        <w:spacing w:after="0" w:line="240" w:lineRule="auto"/>
        <w:rPr>
          <w:rFonts w:ascii="Times New Roman" w:hAnsi="Times New Roman" w:cs="Times New Roman"/>
          <w:lang w:val="en-US"/>
        </w:rPr>
      </w:pPr>
      <w:r w:rsidRPr="00716611">
        <w:rPr>
          <w:rFonts w:ascii="Times New Roman" w:eastAsia="Times New Roman" w:hAnsi="Times New Roman" w:cs="Times New Roman"/>
          <w:color w:val="000000"/>
          <w:lang w:val="en-US"/>
        </w:rPr>
        <w:t xml:space="preserve">Another separatist organization is Vereniging van </w:t>
      </w:r>
      <w:proofErr w:type="spellStart"/>
      <w:r w:rsidRPr="00716611">
        <w:rPr>
          <w:rFonts w:ascii="Times New Roman" w:eastAsia="Times New Roman" w:hAnsi="Times New Roman" w:cs="Times New Roman"/>
          <w:color w:val="000000"/>
          <w:lang w:val="en-US"/>
        </w:rPr>
        <w:t>Oranjewerkers</w:t>
      </w:r>
      <w:proofErr w:type="spellEnd"/>
      <w:r w:rsidRPr="00716611">
        <w:rPr>
          <w:rFonts w:ascii="Times New Roman" w:eastAsia="Times New Roman" w:hAnsi="Times New Roman" w:cs="Times New Roman"/>
          <w:color w:val="000000"/>
          <w:lang w:val="en-US"/>
        </w:rPr>
        <w:t xml:space="preserve">, which was founded in 1980 as a research group exploring new ways to implement the old ideas of apartheid and the creation of a </w:t>
      </w:r>
      <w:proofErr w:type="spellStart"/>
      <w:r w:rsidRPr="00716611">
        <w:rPr>
          <w:rFonts w:ascii="Times New Roman" w:eastAsia="Times New Roman" w:hAnsi="Times New Roman" w:cs="Times New Roman"/>
          <w:color w:val="000000"/>
          <w:lang w:val="en-US"/>
        </w:rPr>
        <w:t>Volkstaat</w:t>
      </w:r>
      <w:proofErr w:type="spellEnd"/>
      <w:r w:rsidRPr="00716611">
        <w:rPr>
          <w:rFonts w:ascii="Times New Roman" w:eastAsia="Times New Roman" w:hAnsi="Times New Roman" w:cs="Times New Roman"/>
          <w:color w:val="000000"/>
          <w:lang w:val="en-US"/>
        </w:rPr>
        <w:t>/</w:t>
      </w:r>
      <w:proofErr w:type="spellStart"/>
      <w:r w:rsidRPr="00716611">
        <w:rPr>
          <w:rFonts w:ascii="Times New Roman" w:eastAsia="Times New Roman" w:hAnsi="Times New Roman" w:cs="Times New Roman"/>
          <w:color w:val="000000"/>
          <w:lang w:val="en-US"/>
        </w:rPr>
        <w:t>Boerestaat</w:t>
      </w:r>
      <w:proofErr w:type="spellEnd"/>
      <w:r w:rsidRPr="00716611">
        <w:rPr>
          <w:rFonts w:ascii="Times New Roman" w:eastAsia="Times New Roman" w:hAnsi="Times New Roman" w:cs="Times New Roman"/>
          <w:color w:val="000000"/>
          <w:lang w:val="en-US"/>
        </w:rPr>
        <w:t xml:space="preserve"> (du Toit 1991: 646-651). </w:t>
      </w:r>
    </w:p>
    <w:p w14:paraId="36539E54" w14:textId="7BDB2508" w:rsidR="00EB5325" w:rsidRPr="00EB5325" w:rsidRDefault="00EB5325" w:rsidP="00EB5325">
      <w:pPr>
        <w:pStyle w:val="ListParagraph"/>
        <w:numPr>
          <w:ilvl w:val="0"/>
          <w:numId w:val="18"/>
        </w:numPr>
        <w:spacing w:after="0" w:line="240" w:lineRule="auto"/>
        <w:rPr>
          <w:rFonts w:ascii="Times New Roman" w:hAnsi="Times New Roman" w:cs="Times New Roman"/>
          <w:lang w:val="en-US"/>
        </w:rPr>
      </w:pPr>
      <w:proofErr w:type="spellStart"/>
      <w:r w:rsidRPr="00716611">
        <w:rPr>
          <w:rFonts w:ascii="Times New Roman" w:eastAsia="Times New Roman" w:hAnsi="Times New Roman" w:cs="Times New Roman"/>
          <w:color w:val="000000"/>
          <w:lang w:val="en-US"/>
        </w:rPr>
        <w:t>Freedomfront</w:t>
      </w:r>
      <w:proofErr w:type="spellEnd"/>
      <w:r w:rsidRPr="00716611">
        <w:rPr>
          <w:rFonts w:ascii="Times New Roman" w:eastAsia="Times New Roman" w:hAnsi="Times New Roman" w:cs="Times New Roman"/>
          <w:color w:val="000000"/>
          <w:lang w:val="en-US"/>
        </w:rPr>
        <w:t xml:space="preserve"> Plus, another organization</w:t>
      </w:r>
      <w:r>
        <w:rPr>
          <w:rFonts w:ascii="Times New Roman" w:eastAsia="Times New Roman" w:hAnsi="Times New Roman" w:cs="Times New Roman"/>
          <w:color w:val="000000"/>
          <w:lang w:val="en-US"/>
        </w:rPr>
        <w:t xml:space="preserve"> founded in 1994</w:t>
      </w:r>
      <w:r w:rsidRPr="00716611">
        <w:rPr>
          <w:rFonts w:ascii="Times New Roman" w:eastAsia="Times New Roman" w:hAnsi="Times New Roman" w:cs="Times New Roman"/>
          <w:color w:val="000000"/>
          <w:lang w:val="en-US"/>
        </w:rPr>
        <w:t>, makes lesser claims for increased cultural rights and autonomy (</w:t>
      </w:r>
      <w:proofErr w:type="spellStart"/>
      <w:r w:rsidRPr="00716611">
        <w:rPr>
          <w:rFonts w:ascii="Times New Roman" w:eastAsia="Times New Roman" w:hAnsi="Times New Roman" w:cs="Times New Roman"/>
          <w:color w:val="000000"/>
          <w:lang w:val="en-US"/>
        </w:rPr>
        <w:t>Freemdomfront</w:t>
      </w:r>
      <w:proofErr w:type="spellEnd"/>
      <w:r w:rsidRPr="00716611">
        <w:rPr>
          <w:rFonts w:ascii="Times New Roman" w:eastAsia="Times New Roman" w:hAnsi="Times New Roman" w:cs="Times New Roman"/>
          <w:color w:val="000000"/>
          <w:lang w:val="en-US"/>
        </w:rPr>
        <w:t xml:space="preserve"> Plus webpage).</w:t>
      </w:r>
    </w:p>
    <w:p w14:paraId="6BAFFEBB" w14:textId="77777777" w:rsidR="00716611" w:rsidRPr="00716611" w:rsidRDefault="00716611" w:rsidP="00716611">
      <w:pPr>
        <w:pStyle w:val="ListParagraph"/>
        <w:numPr>
          <w:ilvl w:val="0"/>
          <w:numId w:val="18"/>
        </w:numPr>
        <w:spacing w:after="0" w:line="240" w:lineRule="auto"/>
        <w:rPr>
          <w:rFonts w:ascii="Times New Roman" w:hAnsi="Times New Roman" w:cs="Times New Roman"/>
          <w:lang w:val="en-US"/>
        </w:rPr>
      </w:pPr>
      <w:r w:rsidRPr="00716611">
        <w:rPr>
          <w:rFonts w:ascii="Times New Roman" w:eastAsia="Times New Roman" w:hAnsi="Times New Roman" w:cs="Times New Roman"/>
          <w:color w:val="000000"/>
          <w:lang w:val="en-US"/>
        </w:rPr>
        <w:t xml:space="preserve">Another separatist organization was </w:t>
      </w:r>
      <w:r w:rsidR="00FF5C96" w:rsidRPr="00716611">
        <w:rPr>
          <w:rFonts w:ascii="Times New Roman" w:eastAsia="Times New Roman" w:hAnsi="Times New Roman" w:cs="Times New Roman"/>
          <w:color w:val="000000"/>
          <w:lang w:val="en-US"/>
        </w:rPr>
        <w:t>Group of 63</w:t>
      </w:r>
      <w:r w:rsidR="005B5A5A" w:rsidRPr="00716611">
        <w:rPr>
          <w:rFonts w:ascii="Times New Roman" w:eastAsia="Times New Roman" w:hAnsi="Times New Roman" w:cs="Times New Roman"/>
          <w:color w:val="000000"/>
          <w:lang w:val="en-US"/>
        </w:rPr>
        <w:t>,</w:t>
      </w:r>
      <w:r w:rsidR="00FF5C96" w:rsidRPr="00716611">
        <w:rPr>
          <w:rFonts w:ascii="Times New Roman" w:eastAsia="Times New Roman" w:hAnsi="Times New Roman" w:cs="Times New Roman"/>
          <w:color w:val="000000"/>
          <w:lang w:val="en-US"/>
        </w:rPr>
        <w:t xml:space="preserve"> </w:t>
      </w:r>
      <w:r w:rsidRPr="00716611">
        <w:rPr>
          <w:rFonts w:ascii="Times New Roman" w:eastAsia="Times New Roman" w:hAnsi="Times New Roman" w:cs="Times New Roman"/>
          <w:color w:val="000000"/>
          <w:lang w:val="en-US"/>
        </w:rPr>
        <w:t xml:space="preserve">which was </w:t>
      </w:r>
      <w:r w:rsidR="00FF5C96" w:rsidRPr="00716611">
        <w:rPr>
          <w:rFonts w:ascii="Times New Roman" w:eastAsia="Times New Roman" w:hAnsi="Times New Roman" w:cs="Times New Roman"/>
          <w:color w:val="000000"/>
          <w:lang w:val="en-US"/>
        </w:rPr>
        <w:t>founded in May 2000</w:t>
      </w:r>
      <w:r w:rsidRPr="00716611">
        <w:rPr>
          <w:rFonts w:ascii="Times New Roman" w:eastAsia="Times New Roman" w:hAnsi="Times New Roman" w:cs="Times New Roman"/>
          <w:color w:val="000000"/>
          <w:lang w:val="en-US"/>
        </w:rPr>
        <w:t xml:space="preserve">. Group 63 </w:t>
      </w:r>
      <w:proofErr w:type="gramStart"/>
      <w:r w:rsidRPr="00716611">
        <w:rPr>
          <w:rFonts w:ascii="Times New Roman" w:eastAsia="Times New Roman" w:hAnsi="Times New Roman" w:cs="Times New Roman"/>
          <w:color w:val="000000"/>
          <w:lang w:val="en-US"/>
        </w:rPr>
        <w:t>mainly p</w:t>
      </w:r>
      <w:r w:rsidR="00FF5C96" w:rsidRPr="00716611">
        <w:rPr>
          <w:rFonts w:ascii="Times New Roman" w:eastAsia="Times New Roman" w:hAnsi="Times New Roman" w:cs="Times New Roman"/>
          <w:color w:val="000000"/>
          <w:lang w:val="en-US"/>
        </w:rPr>
        <w:t>rimarily</w:t>
      </w:r>
      <w:proofErr w:type="gramEnd"/>
      <w:r w:rsidR="00FF5C96" w:rsidRPr="00716611">
        <w:rPr>
          <w:rFonts w:ascii="Times New Roman" w:eastAsia="Times New Roman" w:hAnsi="Times New Roman" w:cs="Times New Roman"/>
          <w:color w:val="000000"/>
          <w:lang w:val="en-US"/>
        </w:rPr>
        <w:t xml:space="preserve"> ask</w:t>
      </w:r>
      <w:r w:rsidR="00661C5B" w:rsidRPr="00716611">
        <w:rPr>
          <w:rFonts w:ascii="Times New Roman" w:eastAsia="Times New Roman" w:hAnsi="Times New Roman" w:cs="Times New Roman"/>
          <w:color w:val="000000"/>
          <w:lang w:val="en-US"/>
        </w:rPr>
        <w:t>ed</w:t>
      </w:r>
      <w:r w:rsidR="00FF5C96" w:rsidRPr="00716611">
        <w:rPr>
          <w:rFonts w:ascii="Times New Roman" w:eastAsia="Times New Roman" w:hAnsi="Times New Roman" w:cs="Times New Roman"/>
          <w:color w:val="000000"/>
          <w:lang w:val="en-US"/>
        </w:rPr>
        <w:t xml:space="preserve"> the government to recognize and protect the Afrikaans language and Afrikaner institutions. </w:t>
      </w:r>
      <w:r w:rsidRPr="00716611">
        <w:rPr>
          <w:rFonts w:ascii="Times New Roman" w:eastAsia="Times New Roman" w:hAnsi="Times New Roman" w:cs="Times New Roman"/>
          <w:color w:val="000000"/>
          <w:lang w:val="en-US"/>
        </w:rPr>
        <w:t xml:space="preserve">However, a faction also pursued internal self-rule or even an independent </w:t>
      </w:r>
      <w:proofErr w:type="spellStart"/>
      <w:r w:rsidR="00FF5C96" w:rsidRPr="00716611">
        <w:rPr>
          <w:rFonts w:ascii="Times New Roman" w:eastAsia="Times New Roman" w:hAnsi="Times New Roman" w:cs="Times New Roman"/>
          <w:color w:val="000000"/>
          <w:lang w:val="en-US"/>
        </w:rPr>
        <w:t>Volkstaat</w:t>
      </w:r>
      <w:proofErr w:type="spellEnd"/>
      <w:r w:rsidR="00D75638" w:rsidRPr="00716611">
        <w:rPr>
          <w:rFonts w:ascii="Times New Roman" w:eastAsia="Times New Roman" w:hAnsi="Times New Roman" w:cs="Times New Roman"/>
          <w:color w:val="000000"/>
          <w:lang w:val="en-US"/>
        </w:rPr>
        <w:t>/</w:t>
      </w:r>
      <w:proofErr w:type="spellStart"/>
      <w:r w:rsidR="00D75638" w:rsidRPr="00716611">
        <w:rPr>
          <w:rFonts w:ascii="Times New Roman" w:eastAsia="Times New Roman" w:hAnsi="Times New Roman" w:cs="Times New Roman"/>
          <w:color w:val="000000"/>
          <w:lang w:val="en-US"/>
        </w:rPr>
        <w:t>Boerestaat</w:t>
      </w:r>
      <w:proofErr w:type="spellEnd"/>
      <w:r w:rsidR="00FF5C96" w:rsidRPr="00716611">
        <w:rPr>
          <w:rFonts w:ascii="Times New Roman" w:eastAsia="Times New Roman" w:hAnsi="Times New Roman" w:cs="Times New Roman"/>
          <w:color w:val="000000"/>
          <w:lang w:val="en-US"/>
        </w:rPr>
        <w:t xml:space="preserve">. It seems that the Group of 63 </w:t>
      </w:r>
      <w:r w:rsidRPr="00716611">
        <w:rPr>
          <w:rFonts w:ascii="Times New Roman" w:eastAsia="Times New Roman" w:hAnsi="Times New Roman" w:cs="Times New Roman"/>
          <w:color w:val="000000"/>
          <w:lang w:val="en-US"/>
        </w:rPr>
        <w:t>was</w:t>
      </w:r>
      <w:r w:rsidR="00FF5C96" w:rsidRPr="00716611">
        <w:rPr>
          <w:rFonts w:ascii="Times New Roman" w:eastAsia="Times New Roman" w:hAnsi="Times New Roman" w:cs="Times New Roman"/>
          <w:color w:val="000000"/>
          <w:lang w:val="en-US"/>
        </w:rPr>
        <w:t xml:space="preserve"> no longer </w:t>
      </w:r>
      <w:proofErr w:type="gramStart"/>
      <w:r w:rsidR="00FF5C96" w:rsidRPr="00716611">
        <w:rPr>
          <w:rFonts w:ascii="Times New Roman" w:eastAsia="Times New Roman" w:hAnsi="Times New Roman" w:cs="Times New Roman"/>
          <w:color w:val="000000"/>
          <w:lang w:val="en-US"/>
        </w:rPr>
        <w:t>active</w:t>
      </w:r>
      <w:proofErr w:type="gramEnd"/>
      <w:r w:rsidR="00FF5C96" w:rsidRPr="00716611">
        <w:rPr>
          <w:rFonts w:ascii="Times New Roman" w:eastAsia="Times New Roman" w:hAnsi="Times New Roman" w:cs="Times New Roman"/>
          <w:color w:val="000000"/>
          <w:lang w:val="en-US"/>
        </w:rPr>
        <w:t xml:space="preserve"> as of </w:t>
      </w:r>
      <w:r w:rsidRPr="00716611">
        <w:rPr>
          <w:rFonts w:ascii="Times New Roman" w:eastAsia="Times New Roman" w:hAnsi="Times New Roman" w:cs="Times New Roman"/>
          <w:color w:val="000000"/>
          <w:lang w:val="en-US"/>
        </w:rPr>
        <w:t>2020</w:t>
      </w:r>
      <w:r w:rsidR="00FF5C96" w:rsidRPr="00716611">
        <w:rPr>
          <w:rFonts w:ascii="Times New Roman" w:eastAsia="Times New Roman" w:hAnsi="Times New Roman" w:cs="Times New Roman"/>
          <w:color w:val="000000"/>
          <w:lang w:val="en-US"/>
        </w:rPr>
        <w:t xml:space="preserve">. </w:t>
      </w:r>
    </w:p>
    <w:p w14:paraId="71EFA66E" w14:textId="77563AB3" w:rsidR="00CA67F9" w:rsidRPr="0098090D" w:rsidRDefault="00716611" w:rsidP="00716611">
      <w:pPr>
        <w:pStyle w:val="ListParagraph"/>
        <w:numPr>
          <w:ilvl w:val="0"/>
          <w:numId w:val="18"/>
        </w:numPr>
        <w:spacing w:after="0" w:line="240" w:lineRule="auto"/>
        <w:rPr>
          <w:rFonts w:ascii="Times New Roman" w:hAnsi="Times New Roman" w:cs="Times New Roman"/>
          <w:lang w:val="en-US"/>
        </w:rPr>
      </w:pPr>
      <w:r w:rsidRPr="00716611">
        <w:rPr>
          <w:rFonts w:ascii="Times New Roman" w:eastAsia="Times New Roman" w:hAnsi="Times New Roman" w:cs="Times New Roman"/>
          <w:color w:val="000000"/>
          <w:lang w:val="en-US"/>
        </w:rPr>
        <w:t xml:space="preserve">Another (ongoing) separatist organization is </w:t>
      </w:r>
      <w:r w:rsidR="00FF5C96" w:rsidRPr="00716611">
        <w:rPr>
          <w:rFonts w:ascii="Times New Roman" w:eastAsia="Times New Roman" w:hAnsi="Times New Roman" w:cs="Times New Roman"/>
          <w:color w:val="000000"/>
          <w:lang w:val="en-US"/>
        </w:rPr>
        <w:t>Pro-</w:t>
      </w:r>
      <w:proofErr w:type="spellStart"/>
      <w:r w:rsidR="00FF5C96" w:rsidRPr="00716611">
        <w:rPr>
          <w:rFonts w:ascii="Times New Roman" w:eastAsia="Times New Roman" w:hAnsi="Times New Roman" w:cs="Times New Roman"/>
          <w:color w:val="000000"/>
          <w:lang w:val="en-US"/>
        </w:rPr>
        <w:t>Afrikaan</w:t>
      </w:r>
      <w:r w:rsidR="002970F5" w:rsidRPr="00716611">
        <w:rPr>
          <w:rFonts w:ascii="Times New Roman" w:eastAsia="Times New Roman" w:hAnsi="Times New Roman" w:cs="Times New Roman"/>
          <w:color w:val="000000"/>
          <w:lang w:val="en-US"/>
        </w:rPr>
        <w:t>se</w:t>
      </w:r>
      <w:proofErr w:type="spellEnd"/>
      <w:r w:rsidR="002970F5" w:rsidRPr="00716611">
        <w:rPr>
          <w:rFonts w:ascii="Times New Roman" w:eastAsia="Times New Roman" w:hAnsi="Times New Roman" w:cs="Times New Roman"/>
          <w:color w:val="000000"/>
          <w:lang w:val="en-US"/>
        </w:rPr>
        <w:t xml:space="preserve"> </w:t>
      </w:r>
      <w:proofErr w:type="spellStart"/>
      <w:r w:rsidR="002970F5" w:rsidRPr="00716611">
        <w:rPr>
          <w:rFonts w:ascii="Times New Roman" w:eastAsia="Times New Roman" w:hAnsi="Times New Roman" w:cs="Times New Roman"/>
          <w:color w:val="000000"/>
          <w:lang w:val="en-US"/>
        </w:rPr>
        <w:t>Aksiegroep</w:t>
      </w:r>
      <w:proofErr w:type="spellEnd"/>
      <w:r w:rsidR="002970F5" w:rsidRPr="00716611">
        <w:rPr>
          <w:rFonts w:ascii="Times New Roman" w:eastAsia="Times New Roman" w:hAnsi="Times New Roman" w:cs="Times New Roman"/>
          <w:color w:val="000000"/>
          <w:lang w:val="en-US"/>
        </w:rPr>
        <w:t xml:space="preserve"> (</w:t>
      </w:r>
      <w:proofErr w:type="spellStart"/>
      <w:r w:rsidR="002970F5" w:rsidRPr="00716611">
        <w:rPr>
          <w:rFonts w:ascii="Times New Roman" w:eastAsia="Times New Roman" w:hAnsi="Times New Roman" w:cs="Times New Roman"/>
          <w:color w:val="000000"/>
          <w:lang w:val="en-US"/>
        </w:rPr>
        <w:t>Praag</w:t>
      </w:r>
      <w:proofErr w:type="spellEnd"/>
      <w:r w:rsidR="002970F5" w:rsidRPr="00716611">
        <w:rPr>
          <w:rFonts w:ascii="Times New Roman" w:eastAsia="Times New Roman" w:hAnsi="Times New Roman" w:cs="Times New Roman"/>
          <w:color w:val="000000"/>
          <w:lang w:val="en-US"/>
        </w:rPr>
        <w:t>)</w:t>
      </w:r>
      <w:r w:rsidRPr="00716611">
        <w:rPr>
          <w:rFonts w:ascii="Times New Roman" w:eastAsia="Times New Roman" w:hAnsi="Times New Roman" w:cs="Times New Roman"/>
          <w:color w:val="000000"/>
          <w:lang w:val="en-US"/>
        </w:rPr>
        <w:t>, which was</w:t>
      </w:r>
      <w:r w:rsidR="00ED6AD2" w:rsidRPr="00716611">
        <w:rPr>
          <w:rFonts w:ascii="Times New Roman" w:eastAsia="Times New Roman" w:hAnsi="Times New Roman" w:cs="Times New Roman"/>
          <w:color w:val="000000"/>
          <w:lang w:val="en-US"/>
        </w:rPr>
        <w:t xml:space="preserve"> founded in 2010</w:t>
      </w:r>
      <w:r w:rsidRPr="00716611">
        <w:rPr>
          <w:rFonts w:ascii="Times New Roman" w:eastAsia="Times New Roman" w:hAnsi="Times New Roman" w:cs="Times New Roman"/>
          <w:color w:val="000000"/>
          <w:lang w:val="en-US"/>
        </w:rPr>
        <w:t xml:space="preserve"> and promotes</w:t>
      </w:r>
      <w:r w:rsidR="00FF5C96" w:rsidRPr="00716611">
        <w:rPr>
          <w:rFonts w:ascii="Times New Roman" w:eastAsia="Times New Roman" w:hAnsi="Times New Roman" w:cs="Times New Roman"/>
          <w:color w:val="000000"/>
          <w:lang w:val="en-US"/>
        </w:rPr>
        <w:t xml:space="preserve"> an </w:t>
      </w:r>
      <w:proofErr w:type="spellStart"/>
      <w:r w:rsidR="00FF5C96" w:rsidRPr="00716611">
        <w:rPr>
          <w:rFonts w:ascii="Times New Roman" w:eastAsia="Times New Roman" w:hAnsi="Times New Roman" w:cs="Times New Roman"/>
          <w:color w:val="000000"/>
          <w:lang w:val="en-US"/>
        </w:rPr>
        <w:t>Afrikaan</w:t>
      </w:r>
      <w:proofErr w:type="spellEnd"/>
      <w:r w:rsidR="00FF5C96" w:rsidRPr="00716611">
        <w:rPr>
          <w:rFonts w:ascii="Times New Roman" w:eastAsia="Times New Roman" w:hAnsi="Times New Roman" w:cs="Times New Roman"/>
          <w:color w:val="000000"/>
          <w:lang w:val="en-US"/>
        </w:rPr>
        <w:t xml:space="preserve"> nation</w:t>
      </w:r>
      <w:r w:rsidR="00754894" w:rsidRPr="00716611">
        <w:rPr>
          <w:rFonts w:ascii="Times New Roman" w:eastAsia="Times New Roman" w:hAnsi="Times New Roman" w:cs="Times New Roman"/>
          <w:color w:val="000000"/>
          <w:lang w:val="en-US"/>
        </w:rPr>
        <w:t xml:space="preserve"> (Hewitt &amp; Cheetham 2000; Marshall &amp; Gurr 2003; Minahan 2002; MAR; </w:t>
      </w:r>
      <w:proofErr w:type="spellStart"/>
      <w:r w:rsidR="00754894" w:rsidRPr="00716611">
        <w:rPr>
          <w:rFonts w:ascii="Times New Roman" w:eastAsia="Times New Roman" w:hAnsi="Times New Roman" w:cs="Times New Roman"/>
          <w:color w:val="000000"/>
          <w:lang w:val="en-US"/>
        </w:rPr>
        <w:t>Praag</w:t>
      </w:r>
      <w:proofErr w:type="spellEnd"/>
      <w:r w:rsidR="00754894" w:rsidRPr="00716611">
        <w:rPr>
          <w:rFonts w:ascii="Times New Roman" w:eastAsia="Times New Roman" w:hAnsi="Times New Roman" w:cs="Times New Roman"/>
          <w:color w:val="000000"/>
          <w:lang w:val="en-US"/>
        </w:rPr>
        <w:t>)</w:t>
      </w:r>
      <w:r w:rsidR="00FF5C96" w:rsidRPr="00716611">
        <w:rPr>
          <w:rFonts w:ascii="Times New Roman" w:eastAsia="Times New Roman" w:hAnsi="Times New Roman" w:cs="Times New Roman"/>
          <w:color w:val="000000"/>
          <w:lang w:val="en-US"/>
        </w:rPr>
        <w:t xml:space="preserve">. </w:t>
      </w:r>
    </w:p>
    <w:p w14:paraId="54667075" w14:textId="14507CC7" w:rsidR="00FF5C96" w:rsidRPr="0098090D" w:rsidRDefault="00702411" w:rsidP="00612781">
      <w:pPr>
        <w:pStyle w:val="ListParagraph"/>
        <w:numPr>
          <w:ilvl w:val="0"/>
          <w:numId w:val="18"/>
        </w:numPr>
        <w:spacing w:after="0" w:line="240" w:lineRule="auto"/>
        <w:rPr>
          <w:rFonts w:ascii="Times New Roman" w:hAnsi="Times New Roman" w:cs="Times New Roman"/>
          <w:lang w:val="en-US"/>
        </w:rPr>
      </w:pPr>
      <w:r w:rsidRPr="0098090D">
        <w:rPr>
          <w:rFonts w:ascii="Times New Roman" w:eastAsia="Times New Roman" w:hAnsi="Times New Roman" w:cs="Times New Roman"/>
          <w:color w:val="000000"/>
          <w:lang w:val="en-US"/>
        </w:rPr>
        <w:t xml:space="preserve">In 2007, the Cape Independence Party was formed. The party has had </w:t>
      </w:r>
      <w:proofErr w:type="gramStart"/>
      <w:r w:rsidRPr="0098090D">
        <w:rPr>
          <w:rFonts w:ascii="Times New Roman" w:eastAsia="Times New Roman" w:hAnsi="Times New Roman" w:cs="Times New Roman"/>
          <w:color w:val="000000"/>
          <w:lang w:val="en-US"/>
        </w:rPr>
        <w:t>modest, but</w:t>
      </w:r>
      <w:proofErr w:type="gramEnd"/>
      <w:r w:rsidRPr="0098090D">
        <w:rPr>
          <w:rFonts w:ascii="Times New Roman" w:eastAsia="Times New Roman" w:hAnsi="Times New Roman" w:cs="Times New Roman"/>
          <w:color w:val="000000"/>
          <w:lang w:val="en-US"/>
        </w:rPr>
        <w:t xml:space="preserve"> increasing electoral success. I</w:t>
      </w:r>
      <w:r w:rsidRPr="0098090D">
        <w:rPr>
          <w:rFonts w:ascii="Times New Roman" w:hAnsi="Times New Roman" w:cs="Times New Roman"/>
          <w:lang w:val="en-US"/>
        </w:rPr>
        <w:t xml:space="preserve">n the 2009 South African general elections, the party received 2,552 votes in the provincial elections. That number increased to 9,331 votes in 2019 (0.45% of votes in the province). In the 2021 municipal elections, the Cape Party obtained 17,881 votes. The party’s membership rose from 1,000 to 10,000 by 2017 </w:t>
      </w:r>
      <w:r w:rsidRPr="0098090D">
        <w:rPr>
          <w:rFonts w:ascii="Times New Roman" w:eastAsia="Times New Roman" w:hAnsi="Times New Roman" w:cs="Times New Roman"/>
          <w:color w:val="000000"/>
          <w:lang w:val="en-US"/>
        </w:rPr>
        <w:t>(cf. Minahan 2016: 90)</w:t>
      </w:r>
      <w:r w:rsidRPr="0098090D">
        <w:rPr>
          <w:rFonts w:ascii="Times New Roman" w:hAnsi="Times New Roman" w:cs="Times New Roman"/>
          <w:lang w:val="en-US"/>
        </w:rPr>
        <w:t>. The Cape Independence Party, and its associated campaign for an independence referendum (</w:t>
      </w:r>
      <w:proofErr w:type="spellStart"/>
      <w:r w:rsidRPr="0098090D">
        <w:rPr>
          <w:rFonts w:ascii="Times New Roman" w:hAnsi="Times New Roman" w:cs="Times New Roman"/>
          <w:lang w:val="en-US"/>
        </w:rPr>
        <w:t>CapeXit</w:t>
      </w:r>
      <w:proofErr w:type="spellEnd"/>
      <w:r w:rsidRPr="0098090D">
        <w:rPr>
          <w:rFonts w:ascii="Times New Roman" w:hAnsi="Times New Roman" w:cs="Times New Roman"/>
          <w:lang w:val="en-US"/>
        </w:rPr>
        <w:t xml:space="preserve">) brand themselves as an ethnically inclusive independence movement for the Western and Northern Cape provinces; however, their platform also includes </w:t>
      </w:r>
      <w:r w:rsidR="0098090D" w:rsidRPr="0098090D">
        <w:rPr>
          <w:rFonts w:ascii="Times New Roman" w:hAnsi="Times New Roman" w:cs="Times New Roman"/>
          <w:lang w:val="en-US"/>
        </w:rPr>
        <w:t xml:space="preserve">railings against alleged systematic racism against White people in South Africa. We therefore include the Capers movement under the Afrikaners. </w:t>
      </w:r>
      <w:r w:rsidR="00FF5C96" w:rsidRPr="0098090D">
        <w:rPr>
          <w:rFonts w:ascii="Times New Roman" w:eastAsia="Times New Roman" w:hAnsi="Times New Roman" w:cs="Times New Roman"/>
          <w:color w:val="000000"/>
          <w:lang w:val="en-US"/>
        </w:rPr>
        <w:t xml:space="preserve">[start date: </w:t>
      </w:r>
      <w:r w:rsidR="00716611" w:rsidRPr="0098090D">
        <w:rPr>
          <w:rFonts w:ascii="Times New Roman" w:eastAsia="Times New Roman" w:hAnsi="Times New Roman" w:cs="Times New Roman"/>
          <w:color w:val="000000"/>
          <w:lang w:val="en-US"/>
        </w:rPr>
        <w:t>1973</w:t>
      </w:r>
      <w:r w:rsidR="00FF5C96" w:rsidRPr="0098090D">
        <w:rPr>
          <w:rFonts w:ascii="Times New Roman" w:eastAsia="Times New Roman" w:hAnsi="Times New Roman" w:cs="Times New Roman"/>
          <w:color w:val="000000"/>
          <w:lang w:val="en-US"/>
        </w:rPr>
        <w:t>; end date: ongoing]</w:t>
      </w:r>
      <w:r w:rsidR="00FF5C96" w:rsidRPr="0098090D">
        <w:rPr>
          <w:rFonts w:ascii="Times New Roman" w:hAnsi="Times New Roman" w:cs="Times New Roman"/>
          <w:lang w:val="en-US"/>
        </w:rPr>
        <w:t xml:space="preserve"> </w:t>
      </w:r>
    </w:p>
    <w:p w14:paraId="5A88DFCE" w14:textId="39552348" w:rsidR="00026AC1" w:rsidRPr="00F86AD2" w:rsidRDefault="00026AC1" w:rsidP="001503F0">
      <w:pPr>
        <w:rPr>
          <w:szCs w:val="22"/>
          <w:highlight w:val="yellow"/>
        </w:rPr>
      </w:pPr>
    </w:p>
    <w:p w14:paraId="05C92015" w14:textId="77777777" w:rsidR="004A7839" w:rsidRPr="00F86AD2" w:rsidRDefault="004A7839" w:rsidP="00FF5C96">
      <w:pPr>
        <w:rPr>
          <w:rFonts w:cs="Times New Roman"/>
          <w:szCs w:val="22"/>
        </w:rPr>
      </w:pPr>
    </w:p>
    <w:p w14:paraId="4B93E6FD" w14:textId="57A27314" w:rsidR="00FD7312" w:rsidRPr="00F86AD2" w:rsidRDefault="00FD7312" w:rsidP="00FD7312">
      <w:pPr>
        <w:rPr>
          <w:rFonts w:cs="Times New Roman"/>
          <w:b/>
          <w:szCs w:val="22"/>
        </w:rPr>
      </w:pPr>
      <w:r>
        <w:rPr>
          <w:rFonts w:cs="Times New Roman"/>
          <w:b/>
          <w:szCs w:val="22"/>
        </w:rPr>
        <w:t>Dominant claim</w:t>
      </w:r>
    </w:p>
    <w:p w14:paraId="0411525A" w14:textId="77777777" w:rsidR="00FD7312" w:rsidRPr="00F86AD2" w:rsidRDefault="00FD7312" w:rsidP="00FD7312">
      <w:pPr>
        <w:rPr>
          <w:rFonts w:cs="Times New Roman"/>
          <w:b/>
          <w:szCs w:val="22"/>
        </w:rPr>
      </w:pPr>
    </w:p>
    <w:p w14:paraId="27910364" w14:textId="77777777" w:rsidR="00FD7312" w:rsidRPr="00112EEF" w:rsidRDefault="00FD7312" w:rsidP="00FD7312">
      <w:pPr>
        <w:pStyle w:val="Listenabsatz1"/>
        <w:numPr>
          <w:ilvl w:val="0"/>
          <w:numId w:val="4"/>
        </w:numPr>
        <w:rPr>
          <w:rFonts w:cs="Times New Roman"/>
          <w:szCs w:val="22"/>
        </w:rPr>
      </w:pPr>
      <w:bookmarkStart w:id="0" w:name="_Hlk123136432"/>
      <w:r w:rsidRPr="006251F5">
        <w:rPr>
          <w:rFonts w:cs="Times New Roman"/>
          <w:szCs w:val="22"/>
        </w:rPr>
        <w:t xml:space="preserve">Secession was the dominant claim until the mid-1990s. The Afrikaner </w:t>
      </w:r>
      <w:proofErr w:type="spellStart"/>
      <w:r w:rsidRPr="006251F5">
        <w:rPr>
          <w:rFonts w:cs="Times New Roman"/>
          <w:szCs w:val="22"/>
        </w:rPr>
        <w:t>Weerstandsbeweging</w:t>
      </w:r>
      <w:proofErr w:type="spellEnd"/>
      <w:r w:rsidRPr="006251F5">
        <w:rPr>
          <w:rFonts w:cs="Times New Roman"/>
          <w:szCs w:val="22"/>
        </w:rPr>
        <w:t xml:space="preserve"> (AWB), a far-right Afrikaners secessionist organization, was formed in 1973, was growing strongly and had almost 70,000 members in the 1980s. In 1993, before the first multi-racial general election, the Afrikaner </w:t>
      </w:r>
      <w:proofErr w:type="spellStart"/>
      <w:r w:rsidRPr="006251F5">
        <w:rPr>
          <w:rFonts w:cs="Times New Roman"/>
          <w:szCs w:val="22"/>
        </w:rPr>
        <w:t>Volksfront</w:t>
      </w:r>
      <w:proofErr w:type="spellEnd"/>
      <w:r w:rsidRPr="006251F5">
        <w:rPr>
          <w:rFonts w:cs="Times New Roman"/>
          <w:szCs w:val="22"/>
        </w:rPr>
        <w:t xml:space="preserve"> (</w:t>
      </w:r>
      <w:proofErr w:type="gramStart"/>
      <w:r w:rsidRPr="006251F5">
        <w:rPr>
          <w:rFonts w:cs="Times New Roman"/>
          <w:szCs w:val="22"/>
        </w:rPr>
        <w:t>AVF,  Afrikaner</w:t>
      </w:r>
      <w:proofErr w:type="gramEnd"/>
      <w:r w:rsidRPr="006251F5">
        <w:rPr>
          <w:rFonts w:cs="Times New Roman"/>
          <w:szCs w:val="22"/>
        </w:rPr>
        <w:t xml:space="preserve"> People’s Front in English), which </w:t>
      </w:r>
      <w:r w:rsidRPr="006251F5">
        <w:rPr>
          <w:rFonts w:cs="Times New Roman"/>
          <w:szCs w:val="22"/>
        </w:rPr>
        <w:lastRenderedPageBreak/>
        <w:t xml:space="preserve">was a secessionist umbrella organisation uniting several right-wing Afrikaner organizations including AWB, was formed as a result of right-wing resistance to the election (SAHO 2011). </w:t>
      </w:r>
      <w:r w:rsidRPr="00112EEF">
        <w:rPr>
          <w:rFonts w:cs="Times New Roman"/>
          <w:szCs w:val="22"/>
        </w:rPr>
        <w:t>[1973-1994: independence claim]</w:t>
      </w:r>
    </w:p>
    <w:p w14:paraId="013BCBC1" w14:textId="77777777" w:rsidR="00FD7312" w:rsidRPr="00112EEF" w:rsidRDefault="00FD7312" w:rsidP="00FD7312">
      <w:pPr>
        <w:pStyle w:val="Listenabsatz1"/>
        <w:numPr>
          <w:ilvl w:val="0"/>
          <w:numId w:val="4"/>
        </w:numPr>
        <w:rPr>
          <w:rFonts w:cs="Times New Roman"/>
          <w:szCs w:val="22"/>
        </w:rPr>
      </w:pPr>
      <w:r w:rsidRPr="00112EEF">
        <w:rPr>
          <w:rFonts w:cs="Times New Roman"/>
          <w:szCs w:val="22"/>
        </w:rPr>
        <w:t xml:space="preserve">The dominant claim reverted to greater autonomy after the 1994 election, when AVF lost support. fractured </w:t>
      </w:r>
      <w:proofErr w:type="gramStart"/>
      <w:r w:rsidRPr="00112EEF">
        <w:rPr>
          <w:rFonts w:cs="Times New Roman"/>
          <w:szCs w:val="22"/>
        </w:rPr>
        <w:t>internally, and</w:t>
      </w:r>
      <w:proofErr w:type="gramEnd"/>
      <w:r w:rsidRPr="00112EEF">
        <w:rPr>
          <w:rFonts w:cs="Times New Roman"/>
          <w:szCs w:val="22"/>
        </w:rPr>
        <w:t xml:space="preserve"> was ultimately disbanded in 1996. AWB continued to exist and make claims for secession, but its support waned and several other, more moderate Afrikaner </w:t>
      </w:r>
      <w:proofErr w:type="gramStart"/>
      <w:r w:rsidRPr="00112EEF">
        <w:rPr>
          <w:rFonts w:cs="Times New Roman"/>
          <w:szCs w:val="22"/>
        </w:rPr>
        <w:t>nationalist</w:t>
      </w:r>
      <w:proofErr w:type="gramEnd"/>
      <w:r w:rsidRPr="00112EEF">
        <w:rPr>
          <w:rFonts w:cs="Times New Roman"/>
          <w:szCs w:val="22"/>
        </w:rPr>
        <w:t xml:space="preserve"> emerged which made claims for increased internal autonomy including the Freedom Front Plus (formed in 1994) and the Group of 63 (formed in 2000). Limited support for independence is confirmed by Minahan (2002: 50f) who also states that only a small group demands independence whereas the majority wants “some form of cultural autonomy” and “territorial self-determination in a federal South Africa”. This is also confirmed by Vestergaard (2001: 32). </w:t>
      </w:r>
    </w:p>
    <w:p w14:paraId="6E0455F8" w14:textId="77777777" w:rsidR="00FD7312" w:rsidRPr="00112EEF" w:rsidRDefault="00FD7312" w:rsidP="00FD7312">
      <w:pPr>
        <w:pStyle w:val="Listenabsatz1"/>
        <w:numPr>
          <w:ilvl w:val="0"/>
          <w:numId w:val="4"/>
        </w:numPr>
        <w:rPr>
          <w:rFonts w:cs="Times New Roman"/>
          <w:szCs w:val="22"/>
        </w:rPr>
      </w:pPr>
      <w:r w:rsidRPr="00112EEF">
        <w:rPr>
          <w:rFonts w:cs="Times New Roman"/>
          <w:szCs w:val="22"/>
        </w:rPr>
        <w:t>New secessionist organizations emerged in 2007 (Cape Independence Party) and 2010 (</w:t>
      </w:r>
      <w:proofErr w:type="spellStart"/>
      <w:r w:rsidRPr="00112EEF">
        <w:rPr>
          <w:rFonts w:cs="Times New Roman"/>
          <w:szCs w:val="22"/>
        </w:rPr>
        <w:t>Praag</w:t>
      </w:r>
      <w:proofErr w:type="spellEnd"/>
      <w:r w:rsidRPr="00112EEF">
        <w:rPr>
          <w:rFonts w:cs="Times New Roman"/>
          <w:szCs w:val="22"/>
        </w:rPr>
        <w:t>), but according to Roth (2015: 291f) Boer secessionists are marginal. [1995-2020: autonomy claim]</w:t>
      </w:r>
    </w:p>
    <w:bookmarkEnd w:id="0"/>
    <w:p w14:paraId="37630767" w14:textId="77777777" w:rsidR="00FD7312" w:rsidRDefault="00FD7312" w:rsidP="00FD7312">
      <w:pPr>
        <w:pStyle w:val="Listenabsatz1"/>
        <w:rPr>
          <w:rFonts w:cs="Times New Roman"/>
          <w:szCs w:val="22"/>
          <w:highlight w:val="yellow"/>
        </w:rPr>
      </w:pPr>
    </w:p>
    <w:p w14:paraId="6D1FC69E" w14:textId="77777777" w:rsidR="00FD7312" w:rsidRDefault="00FD7312" w:rsidP="00FD7312">
      <w:pPr>
        <w:rPr>
          <w:rFonts w:cs="Times New Roman"/>
          <w:b/>
          <w:szCs w:val="22"/>
        </w:rPr>
      </w:pPr>
    </w:p>
    <w:p w14:paraId="774F9754" w14:textId="67799FB9" w:rsidR="00FD7312" w:rsidRDefault="00FD7312" w:rsidP="00FD7312">
      <w:pPr>
        <w:rPr>
          <w:rFonts w:cs="Times New Roman"/>
          <w:b/>
          <w:szCs w:val="22"/>
        </w:rPr>
      </w:pPr>
      <w:r>
        <w:rPr>
          <w:rFonts w:cs="Times New Roman"/>
          <w:b/>
          <w:szCs w:val="22"/>
        </w:rPr>
        <w:t>Independence claims</w:t>
      </w:r>
    </w:p>
    <w:p w14:paraId="064C27C9" w14:textId="013BC055" w:rsidR="00FD7312" w:rsidRPr="00FD7312" w:rsidRDefault="00FD7312" w:rsidP="00FD7312">
      <w:pPr>
        <w:rPr>
          <w:rFonts w:cs="Times New Roman"/>
          <w:szCs w:val="22"/>
        </w:rPr>
      </w:pPr>
    </w:p>
    <w:p w14:paraId="6C4E35B6" w14:textId="59AC69FA" w:rsidR="00FD7312" w:rsidRPr="00FD7312" w:rsidRDefault="00FD7312" w:rsidP="00FD7312">
      <w:pPr>
        <w:pStyle w:val="ListParagraph"/>
        <w:numPr>
          <w:ilvl w:val="0"/>
          <w:numId w:val="18"/>
        </w:numPr>
        <w:spacing w:after="0" w:line="240" w:lineRule="auto"/>
        <w:rPr>
          <w:rFonts w:ascii="Times New Roman" w:eastAsiaTheme="minorEastAsia" w:hAnsi="Times New Roman" w:cs="Times New Roman"/>
          <w:lang w:val="en-GB"/>
        </w:rPr>
      </w:pPr>
      <w:r w:rsidRPr="00FD7312">
        <w:rPr>
          <w:rFonts w:ascii="Times New Roman" w:eastAsiaTheme="minorEastAsia" w:hAnsi="Times New Roman" w:cs="Times New Roman"/>
          <w:lang w:val="en-GB"/>
        </w:rPr>
        <w:t xml:space="preserve">See above. [start date: 1973; end date: ongoing] </w:t>
      </w:r>
    </w:p>
    <w:p w14:paraId="21EB7F3E" w14:textId="627D3EF8" w:rsidR="00FD7312" w:rsidRDefault="00FD7312" w:rsidP="00FD7312">
      <w:pPr>
        <w:pStyle w:val="Listenabsatz1"/>
        <w:rPr>
          <w:rFonts w:cs="Times New Roman"/>
          <w:szCs w:val="22"/>
        </w:rPr>
      </w:pPr>
    </w:p>
    <w:p w14:paraId="79E59AF0" w14:textId="77777777" w:rsidR="00FD7312" w:rsidRPr="00FD7312" w:rsidRDefault="00FD7312" w:rsidP="00FD7312">
      <w:pPr>
        <w:pStyle w:val="Listenabsatz1"/>
        <w:rPr>
          <w:rFonts w:cs="Times New Roman"/>
          <w:szCs w:val="22"/>
        </w:rPr>
      </w:pPr>
    </w:p>
    <w:p w14:paraId="329EF388" w14:textId="77777777" w:rsidR="00FD7312" w:rsidRPr="00BE5168" w:rsidRDefault="00FD7312" w:rsidP="00FD7312">
      <w:pPr>
        <w:rPr>
          <w:rFonts w:cs="Times New Roman"/>
          <w:b/>
          <w:szCs w:val="22"/>
        </w:rPr>
      </w:pPr>
      <w:r>
        <w:rPr>
          <w:rFonts w:cs="Times New Roman"/>
          <w:b/>
          <w:szCs w:val="22"/>
        </w:rPr>
        <w:t>Irredentist claims</w:t>
      </w:r>
    </w:p>
    <w:p w14:paraId="16F17403" w14:textId="77777777" w:rsidR="00FD7312" w:rsidRDefault="00FD7312" w:rsidP="00FD7312">
      <w:pPr>
        <w:rPr>
          <w:rFonts w:cs="Times New Roman"/>
          <w:bCs/>
          <w:szCs w:val="22"/>
        </w:rPr>
      </w:pPr>
    </w:p>
    <w:p w14:paraId="47FC5521" w14:textId="7875EA23" w:rsidR="00FD7312" w:rsidRDefault="00FD7312" w:rsidP="00FD7312">
      <w:pPr>
        <w:rPr>
          <w:rFonts w:cs="Times New Roman"/>
          <w:bCs/>
          <w:szCs w:val="22"/>
        </w:rPr>
      </w:pPr>
      <w:r>
        <w:rPr>
          <w:rFonts w:cs="Times New Roman"/>
          <w:bCs/>
          <w:szCs w:val="22"/>
        </w:rPr>
        <w:t>NA</w:t>
      </w:r>
    </w:p>
    <w:p w14:paraId="5EA431C8" w14:textId="5C16A33E" w:rsidR="00FD7312" w:rsidRDefault="00FD7312" w:rsidP="00FD7312">
      <w:pPr>
        <w:rPr>
          <w:rFonts w:cs="Times New Roman"/>
          <w:bCs/>
          <w:szCs w:val="22"/>
        </w:rPr>
      </w:pPr>
    </w:p>
    <w:p w14:paraId="6B815657" w14:textId="77777777" w:rsidR="00FD7312" w:rsidRDefault="00FD7312" w:rsidP="00FD7312">
      <w:pPr>
        <w:rPr>
          <w:rFonts w:cs="Times New Roman"/>
          <w:bCs/>
          <w:szCs w:val="22"/>
        </w:rPr>
      </w:pPr>
    </w:p>
    <w:p w14:paraId="7713912F" w14:textId="77777777" w:rsidR="00FD7312" w:rsidRPr="00F86AD2" w:rsidRDefault="00FD7312" w:rsidP="00FD7312">
      <w:pPr>
        <w:rPr>
          <w:rFonts w:cs="Times New Roman"/>
          <w:szCs w:val="22"/>
        </w:rPr>
      </w:pPr>
      <w:r w:rsidRPr="00F86AD2">
        <w:rPr>
          <w:rFonts w:cs="Times New Roman"/>
          <w:b/>
          <w:szCs w:val="22"/>
        </w:rPr>
        <w:t>Claimed territory</w:t>
      </w:r>
    </w:p>
    <w:p w14:paraId="44B5A698" w14:textId="77777777" w:rsidR="00FD7312" w:rsidRPr="00F86AD2" w:rsidRDefault="00FD7312" w:rsidP="00FD7312">
      <w:pPr>
        <w:rPr>
          <w:rFonts w:cs="Times New Roman"/>
          <w:b/>
          <w:szCs w:val="22"/>
        </w:rPr>
      </w:pPr>
    </w:p>
    <w:p w14:paraId="07C4EC10" w14:textId="77777777" w:rsidR="00FD7312" w:rsidRPr="00112EEF" w:rsidRDefault="00FD7312" w:rsidP="00FD7312">
      <w:pPr>
        <w:pStyle w:val="Listenabsatz1"/>
        <w:numPr>
          <w:ilvl w:val="0"/>
          <w:numId w:val="4"/>
        </w:numPr>
        <w:rPr>
          <w:rFonts w:cs="Times New Roman"/>
          <w:szCs w:val="22"/>
        </w:rPr>
      </w:pPr>
      <w:r w:rsidRPr="00112EEF">
        <w:rPr>
          <w:rFonts w:cs="Times New Roman"/>
          <w:szCs w:val="22"/>
        </w:rPr>
        <w:t xml:space="preserve">Afrikaners have proposed various homeland territories, which range from </w:t>
      </w:r>
      <w:proofErr w:type="gramStart"/>
      <w:r w:rsidRPr="00112EEF">
        <w:rPr>
          <w:rFonts w:cs="Times New Roman"/>
          <w:szCs w:val="22"/>
        </w:rPr>
        <w:t>a number of</w:t>
      </w:r>
      <w:proofErr w:type="gramEnd"/>
      <w:r w:rsidRPr="00112EEF">
        <w:rPr>
          <w:rFonts w:cs="Times New Roman"/>
          <w:szCs w:val="22"/>
        </w:rPr>
        <w:t xml:space="preserve"> different territories in the east (within the former territories of “</w:t>
      </w:r>
      <w:proofErr w:type="spellStart"/>
      <w:r w:rsidRPr="00112EEF">
        <w:rPr>
          <w:rFonts w:cs="Times New Roman"/>
          <w:szCs w:val="22"/>
        </w:rPr>
        <w:t>Boerestaat</w:t>
      </w:r>
      <w:proofErr w:type="spellEnd"/>
      <w:r w:rsidRPr="00112EEF">
        <w:rPr>
          <w:rFonts w:cs="Times New Roman"/>
          <w:szCs w:val="22"/>
        </w:rPr>
        <w:t>” including Transvaal and Orange Free State), to the “</w:t>
      </w:r>
      <w:proofErr w:type="spellStart"/>
      <w:r w:rsidRPr="00112EEF">
        <w:rPr>
          <w:rFonts w:cs="Times New Roman"/>
          <w:szCs w:val="22"/>
        </w:rPr>
        <w:t>Volksstaat</w:t>
      </w:r>
      <w:proofErr w:type="spellEnd"/>
      <w:r w:rsidRPr="00112EEF">
        <w:rPr>
          <w:rFonts w:cs="Times New Roman"/>
          <w:szCs w:val="22"/>
        </w:rPr>
        <w:t xml:space="preserve">” in the Northern and Western Cape provinces. The former claim was the most prominent before 1994, as it was proposed by Afrikaner </w:t>
      </w:r>
      <w:proofErr w:type="spellStart"/>
      <w:r w:rsidRPr="00112EEF">
        <w:rPr>
          <w:rFonts w:cs="Times New Roman"/>
          <w:szCs w:val="22"/>
        </w:rPr>
        <w:t>Weerstandsbeweging</w:t>
      </w:r>
      <w:proofErr w:type="spellEnd"/>
      <w:r w:rsidRPr="00112EEF">
        <w:rPr>
          <w:rFonts w:cs="Times New Roman"/>
          <w:szCs w:val="22"/>
        </w:rPr>
        <w:t xml:space="preserve"> (AWB). The latter claim has been the most prominent after 1994, as it was proposed by organizations such as the Freedom Front Plus and the </w:t>
      </w:r>
      <w:proofErr w:type="spellStart"/>
      <w:r w:rsidRPr="00112EEF">
        <w:rPr>
          <w:rFonts w:cs="Times New Roman"/>
          <w:szCs w:val="22"/>
        </w:rPr>
        <w:t>Volkstaat</w:t>
      </w:r>
      <w:proofErr w:type="spellEnd"/>
      <w:r w:rsidRPr="00112EEF">
        <w:rPr>
          <w:rFonts w:cs="Times New Roman"/>
          <w:szCs w:val="22"/>
        </w:rPr>
        <w:t xml:space="preserve"> council (Roth 2015: 291-292). We code the </w:t>
      </w:r>
      <w:proofErr w:type="spellStart"/>
      <w:r w:rsidRPr="00112EEF">
        <w:rPr>
          <w:rFonts w:cs="Times New Roman"/>
          <w:szCs w:val="22"/>
        </w:rPr>
        <w:t>Boerestaat</w:t>
      </w:r>
      <w:proofErr w:type="spellEnd"/>
      <w:r w:rsidRPr="00112EEF">
        <w:rPr>
          <w:rFonts w:cs="Times New Roman"/>
          <w:szCs w:val="22"/>
        </w:rPr>
        <w:t xml:space="preserve"> and </w:t>
      </w:r>
      <w:proofErr w:type="spellStart"/>
      <w:r w:rsidRPr="00112EEF">
        <w:rPr>
          <w:rFonts w:cs="Times New Roman"/>
          <w:szCs w:val="22"/>
        </w:rPr>
        <w:t>Volkstaat</w:t>
      </w:r>
      <w:proofErr w:type="spellEnd"/>
      <w:r w:rsidRPr="00112EEF">
        <w:rPr>
          <w:rFonts w:cs="Times New Roman"/>
          <w:szCs w:val="22"/>
        </w:rPr>
        <w:t xml:space="preserve"> territory based on the map in Roth (2015: 288). </w:t>
      </w:r>
    </w:p>
    <w:p w14:paraId="28A0E94C" w14:textId="77777777" w:rsidR="00FD7312" w:rsidRPr="00F86AD2" w:rsidRDefault="00FD7312" w:rsidP="00FD7312">
      <w:pPr>
        <w:pStyle w:val="Listenabsatz1"/>
        <w:ind w:left="0"/>
        <w:rPr>
          <w:rFonts w:cs="Times New Roman"/>
          <w:szCs w:val="22"/>
        </w:rPr>
      </w:pPr>
    </w:p>
    <w:p w14:paraId="4022C706" w14:textId="77777777" w:rsidR="00FD7312" w:rsidRDefault="00FD7312" w:rsidP="00FD7312">
      <w:pPr>
        <w:rPr>
          <w:rFonts w:cs="Times New Roman"/>
          <w:b/>
          <w:szCs w:val="22"/>
        </w:rPr>
      </w:pPr>
    </w:p>
    <w:p w14:paraId="113A16C9" w14:textId="77777777" w:rsidR="00FD7312" w:rsidRPr="00F86AD2" w:rsidRDefault="00FD7312" w:rsidP="00FD7312">
      <w:pPr>
        <w:rPr>
          <w:rFonts w:cs="Times New Roman"/>
          <w:b/>
          <w:szCs w:val="22"/>
        </w:rPr>
      </w:pPr>
      <w:r w:rsidRPr="00F86AD2">
        <w:rPr>
          <w:rFonts w:cs="Times New Roman"/>
          <w:b/>
          <w:szCs w:val="22"/>
        </w:rPr>
        <w:t>Sovereignty declarations</w:t>
      </w:r>
    </w:p>
    <w:p w14:paraId="7C88DC2E" w14:textId="77777777" w:rsidR="00FD7312" w:rsidRPr="00F86AD2" w:rsidRDefault="00FD7312" w:rsidP="00FD7312">
      <w:pPr>
        <w:ind w:firstLine="709"/>
        <w:rPr>
          <w:rFonts w:cs="Times New Roman"/>
          <w:szCs w:val="22"/>
        </w:rPr>
      </w:pPr>
    </w:p>
    <w:p w14:paraId="2973D5A3" w14:textId="77777777" w:rsidR="00FD7312" w:rsidRPr="00F86AD2" w:rsidRDefault="00FD7312" w:rsidP="00FD7312">
      <w:pPr>
        <w:rPr>
          <w:rFonts w:cs="Times New Roman"/>
          <w:szCs w:val="22"/>
        </w:rPr>
      </w:pPr>
      <w:r w:rsidRPr="00F86AD2">
        <w:rPr>
          <w:rFonts w:cs="Times New Roman"/>
          <w:szCs w:val="22"/>
        </w:rPr>
        <w:t>NA</w:t>
      </w:r>
    </w:p>
    <w:p w14:paraId="5BD78AAE" w14:textId="77777777" w:rsidR="00FD7312" w:rsidRPr="00F86AD2" w:rsidRDefault="00FD7312" w:rsidP="00FD7312">
      <w:pPr>
        <w:rPr>
          <w:rFonts w:cs="Times New Roman"/>
          <w:b/>
          <w:szCs w:val="22"/>
        </w:rPr>
      </w:pPr>
    </w:p>
    <w:p w14:paraId="76F02573" w14:textId="77777777" w:rsidR="00FD7312" w:rsidRPr="00F86AD2" w:rsidRDefault="00FD7312" w:rsidP="00FD7312">
      <w:pPr>
        <w:rPr>
          <w:rFonts w:cs="Times New Roman"/>
          <w:b/>
          <w:szCs w:val="22"/>
        </w:rPr>
      </w:pPr>
    </w:p>
    <w:p w14:paraId="1017C33B" w14:textId="77777777" w:rsidR="00FF5C96" w:rsidRPr="00F86AD2" w:rsidRDefault="00FF5C96" w:rsidP="00FF5C96">
      <w:pPr>
        <w:rPr>
          <w:rFonts w:cs="Times New Roman"/>
          <w:b/>
          <w:szCs w:val="22"/>
        </w:rPr>
      </w:pPr>
      <w:r w:rsidRPr="00F86AD2">
        <w:rPr>
          <w:rFonts w:cs="Times New Roman"/>
          <w:b/>
          <w:szCs w:val="22"/>
        </w:rPr>
        <w:t>Separatist armed conflict</w:t>
      </w:r>
    </w:p>
    <w:p w14:paraId="7AA96F3E" w14:textId="77777777" w:rsidR="00FF5C96" w:rsidRPr="00F86AD2" w:rsidRDefault="00FF5C96" w:rsidP="00FF5C96">
      <w:pPr>
        <w:rPr>
          <w:rFonts w:cs="Times New Roman"/>
          <w:szCs w:val="22"/>
        </w:rPr>
      </w:pPr>
    </w:p>
    <w:p w14:paraId="70E567DF" w14:textId="0BD6F77C" w:rsidR="00716611" w:rsidRPr="00716611" w:rsidRDefault="00716611" w:rsidP="00716611">
      <w:pPr>
        <w:pStyle w:val="ListParagraph"/>
        <w:numPr>
          <w:ilvl w:val="0"/>
          <w:numId w:val="18"/>
        </w:numPr>
        <w:spacing w:after="0" w:line="240" w:lineRule="auto"/>
        <w:rPr>
          <w:rFonts w:ascii="Times New Roman" w:hAnsi="Times New Roman" w:cs="Times New Roman"/>
          <w:b/>
          <w:lang w:val="en-GB"/>
        </w:rPr>
      </w:pPr>
      <w:r w:rsidRPr="00716611">
        <w:rPr>
          <w:rFonts w:ascii="Times New Roman" w:eastAsia="Times New Roman" w:hAnsi="Times New Roman" w:cs="Times New Roman"/>
          <w:color w:val="000000"/>
          <w:lang w:val="en-US"/>
        </w:rPr>
        <w:t xml:space="preserve">According to UCDP, AWB was involved in violence against civilians in the early 1990s. UCDP/PRIO treats this as one-sided violence, hence we do not code separatist violence. </w:t>
      </w:r>
    </w:p>
    <w:p w14:paraId="2F5B2AD5" w14:textId="50E11534" w:rsidR="000862FD" w:rsidRPr="00716611" w:rsidRDefault="00FF5C96" w:rsidP="00FF5C96">
      <w:pPr>
        <w:pStyle w:val="ListParagraph"/>
        <w:numPr>
          <w:ilvl w:val="0"/>
          <w:numId w:val="18"/>
        </w:numPr>
        <w:spacing w:after="0" w:line="240" w:lineRule="auto"/>
        <w:rPr>
          <w:rFonts w:ascii="Times New Roman" w:hAnsi="Times New Roman" w:cs="Times New Roman"/>
          <w:b/>
        </w:rPr>
      </w:pPr>
      <w:r w:rsidRPr="00716611">
        <w:rPr>
          <w:rFonts w:ascii="Times New Roman" w:eastAsia="Times New Roman" w:hAnsi="Times New Roman" w:cs="Times New Roman"/>
          <w:color w:val="000000"/>
          <w:lang w:val="en-US"/>
        </w:rPr>
        <w:t xml:space="preserve">The Europeans’ rebellion score is 3 in 1996 (‘Europeans’ are a MAR group including both the Afrikaners and the English-speakers). It is not clear why this code was assigned; the only incident that could be interpreted as involving violence noted in MAR’s coding notes (group chronology) is the following: “Nov 15, 1996: </w:t>
      </w:r>
      <w:proofErr w:type="spellStart"/>
      <w:r w:rsidRPr="00716611">
        <w:rPr>
          <w:rFonts w:ascii="Times New Roman" w:eastAsia="Times New Roman" w:hAnsi="Times New Roman" w:cs="Times New Roman"/>
          <w:color w:val="000000"/>
          <w:lang w:val="en-US"/>
        </w:rPr>
        <w:t>Pagad</w:t>
      </w:r>
      <w:proofErr w:type="spellEnd"/>
      <w:r w:rsidRPr="00716611">
        <w:rPr>
          <w:rFonts w:ascii="Times New Roman" w:eastAsia="Times New Roman" w:hAnsi="Times New Roman" w:cs="Times New Roman"/>
          <w:color w:val="000000"/>
          <w:lang w:val="en-US"/>
        </w:rPr>
        <w:t xml:space="preserve"> was becoming more militant in recent months and had begun to target journalists whom it now regards as the enemy along with drug lords and peddlers. The Muslim-based group warned the media to stop focusing on the role of Qibla, a militant Muslim organization, and how it supports </w:t>
      </w:r>
      <w:proofErr w:type="spellStart"/>
      <w:r w:rsidRPr="00716611">
        <w:rPr>
          <w:rFonts w:ascii="Times New Roman" w:eastAsia="Times New Roman" w:hAnsi="Times New Roman" w:cs="Times New Roman"/>
          <w:color w:val="000000"/>
          <w:lang w:val="en-US"/>
        </w:rPr>
        <w:t>Pagad</w:t>
      </w:r>
      <w:proofErr w:type="spellEnd"/>
      <w:r w:rsidRPr="00716611">
        <w:rPr>
          <w:rFonts w:ascii="Times New Roman" w:eastAsia="Times New Roman" w:hAnsi="Times New Roman" w:cs="Times New Roman"/>
          <w:color w:val="000000"/>
          <w:lang w:val="en-US"/>
        </w:rPr>
        <w:t xml:space="preserve">. (Africa News Service [ANS] &amp; Reuters).” However, PAGAD (People Against Gangsterism and Drugs) is a vigilante group formed in 1996 </w:t>
      </w:r>
      <w:r w:rsidRPr="00716611">
        <w:rPr>
          <w:rFonts w:ascii="Times New Roman" w:eastAsia="Times New Roman" w:hAnsi="Times New Roman" w:cs="Times New Roman"/>
          <w:color w:val="000000"/>
          <w:lang w:val="en-US"/>
        </w:rPr>
        <w:lastRenderedPageBreak/>
        <w:t xml:space="preserve">in Cape Town that draws its support mainly from Muslim Coloreds. </w:t>
      </w:r>
      <w:proofErr w:type="gramStart"/>
      <w:r w:rsidRPr="00716611">
        <w:rPr>
          <w:rFonts w:ascii="Times New Roman" w:eastAsia="Times New Roman" w:hAnsi="Times New Roman" w:cs="Times New Roman"/>
          <w:color w:val="000000"/>
          <w:lang w:val="en-US"/>
        </w:rPr>
        <w:t>Thus</w:t>
      </w:r>
      <w:proofErr w:type="gramEnd"/>
      <w:r w:rsidRPr="00716611">
        <w:rPr>
          <w:rFonts w:ascii="Times New Roman" w:eastAsia="Times New Roman" w:hAnsi="Times New Roman" w:cs="Times New Roman"/>
          <w:color w:val="000000"/>
          <w:lang w:val="en-US"/>
        </w:rPr>
        <w:t xml:space="preserve"> we do not code 1996 as LVIOLSD. </w:t>
      </w:r>
      <w:r w:rsidR="00716611" w:rsidRPr="00716611">
        <w:rPr>
          <w:rFonts w:ascii="Times New Roman" w:hAnsi="Times New Roman" w:cs="Times New Roman"/>
          <w:lang w:val="en-GB"/>
        </w:rPr>
        <w:t>[NVIOLSD]</w:t>
      </w:r>
    </w:p>
    <w:p w14:paraId="6F1EED11" w14:textId="77777777" w:rsidR="00716611" w:rsidRDefault="00716611" w:rsidP="008D127D">
      <w:pPr>
        <w:ind w:left="709" w:hanging="709"/>
        <w:rPr>
          <w:rFonts w:cs="Times New Roman"/>
          <w:b/>
          <w:szCs w:val="22"/>
        </w:rPr>
      </w:pPr>
    </w:p>
    <w:p w14:paraId="259C4E0E" w14:textId="77777777" w:rsidR="00716611" w:rsidRDefault="00716611" w:rsidP="008D127D">
      <w:pPr>
        <w:ind w:left="709" w:hanging="709"/>
        <w:rPr>
          <w:rFonts w:cs="Times New Roman"/>
          <w:b/>
          <w:szCs w:val="22"/>
        </w:rPr>
      </w:pPr>
    </w:p>
    <w:p w14:paraId="1BB4DFF4" w14:textId="707F8DFA" w:rsidR="008D127D" w:rsidRPr="00F86AD2" w:rsidRDefault="008D127D" w:rsidP="008D127D">
      <w:pPr>
        <w:rPr>
          <w:rFonts w:cs="Times New Roman"/>
          <w:szCs w:val="22"/>
        </w:rPr>
      </w:pPr>
      <w:r w:rsidRPr="00F86AD2">
        <w:rPr>
          <w:rFonts w:cs="Times New Roman"/>
          <w:b/>
          <w:szCs w:val="22"/>
        </w:rPr>
        <w:t xml:space="preserve">Historical </w:t>
      </w:r>
      <w:r w:rsidR="00FD7312">
        <w:rPr>
          <w:rFonts w:cs="Times New Roman"/>
          <w:b/>
          <w:szCs w:val="22"/>
        </w:rPr>
        <w:t>c</w:t>
      </w:r>
      <w:r w:rsidRPr="00F86AD2">
        <w:rPr>
          <w:rFonts w:cs="Times New Roman"/>
          <w:b/>
          <w:szCs w:val="22"/>
        </w:rPr>
        <w:t>ontext</w:t>
      </w:r>
    </w:p>
    <w:p w14:paraId="26391D6E" w14:textId="77777777" w:rsidR="000F3306" w:rsidRPr="00F86AD2" w:rsidRDefault="000F3306">
      <w:pPr>
        <w:rPr>
          <w:rFonts w:cs="Times New Roman"/>
          <w:szCs w:val="22"/>
        </w:rPr>
      </w:pPr>
    </w:p>
    <w:p w14:paraId="782AD6C8" w14:textId="26B16841" w:rsidR="000F3306" w:rsidRPr="00B241EC" w:rsidRDefault="006554CD">
      <w:pPr>
        <w:pStyle w:val="Listenabsatz1"/>
        <w:numPr>
          <w:ilvl w:val="0"/>
          <w:numId w:val="2"/>
        </w:numPr>
        <w:rPr>
          <w:rFonts w:cs="Times New Roman"/>
          <w:szCs w:val="22"/>
        </w:rPr>
      </w:pPr>
      <w:r w:rsidRPr="00F86AD2">
        <w:rPr>
          <w:rFonts w:cs="Times New Roman"/>
          <w:szCs w:val="22"/>
        </w:rPr>
        <w:t>The Afrikaners are descendants of protestant Dutch</w:t>
      </w:r>
      <w:r w:rsidR="008028DB" w:rsidRPr="00F86AD2">
        <w:rPr>
          <w:rFonts w:cs="Times New Roman"/>
          <w:szCs w:val="22"/>
        </w:rPr>
        <w:t>, Germans and French Huguenots, commonly known a</w:t>
      </w:r>
      <w:r w:rsidR="008028DB" w:rsidRPr="00B241EC">
        <w:rPr>
          <w:rFonts w:cs="Times New Roman"/>
          <w:szCs w:val="22"/>
        </w:rPr>
        <w:t>s Boers,</w:t>
      </w:r>
      <w:r w:rsidRPr="00B241EC">
        <w:rPr>
          <w:rFonts w:cs="Times New Roman"/>
          <w:szCs w:val="22"/>
        </w:rPr>
        <w:t xml:space="preserve"> that settled in southern Africa during the long colonial period but mostly </w:t>
      </w:r>
      <w:r w:rsidRPr="00B241EC">
        <w:rPr>
          <w:szCs w:val="22"/>
        </w:rPr>
        <w:t xml:space="preserve">during the period of administration by the Dutch East India Company from 1652 </w:t>
      </w:r>
      <w:r w:rsidR="00191F05" w:rsidRPr="00B241EC">
        <w:rPr>
          <w:szCs w:val="22"/>
        </w:rPr>
        <w:t>to</w:t>
      </w:r>
      <w:r w:rsidRPr="00B241EC">
        <w:rPr>
          <w:szCs w:val="22"/>
        </w:rPr>
        <w:t xml:space="preserve"> 1795. As wandering farmers hostile to both the indigenous and the colonial government, they developed their own language (Afrikaans) and distinct sub-culture </w:t>
      </w:r>
      <w:r w:rsidRPr="00B241EC">
        <w:rPr>
          <w:rFonts w:cs="Times New Roman"/>
          <w:szCs w:val="22"/>
        </w:rPr>
        <w:t>of self-sufficient patriarchal communities (Minahan 2002: 48; UNPO).</w:t>
      </w:r>
    </w:p>
    <w:p w14:paraId="1E7E9DFC" w14:textId="5562B1DF" w:rsidR="000F3306" w:rsidRPr="00B241EC" w:rsidRDefault="006554CD" w:rsidP="000B7B47">
      <w:pPr>
        <w:pStyle w:val="Listenabsatz1"/>
        <w:numPr>
          <w:ilvl w:val="0"/>
          <w:numId w:val="2"/>
        </w:numPr>
        <w:rPr>
          <w:rFonts w:cs="Times New Roman"/>
          <w:szCs w:val="22"/>
        </w:rPr>
      </w:pPr>
      <w:r w:rsidRPr="00B241EC">
        <w:rPr>
          <w:rFonts w:cs="Times New Roman"/>
          <w:szCs w:val="22"/>
        </w:rPr>
        <w:t xml:space="preserve">In 1795 the British occupied the Cape and in 1806 control was entirely handed over to the British. Liberal British policies, the revoking of Dutch as an official language, and the freeing of slaves led to great resentment of the new colonial power by the Afrikaners and made a lot of them </w:t>
      </w:r>
      <w:proofErr w:type="gramStart"/>
      <w:r w:rsidRPr="00B241EC">
        <w:rPr>
          <w:rFonts w:cs="Times New Roman"/>
          <w:szCs w:val="22"/>
        </w:rPr>
        <w:t>move  north</w:t>
      </w:r>
      <w:proofErr w:type="gramEnd"/>
      <w:r w:rsidRPr="00B241EC">
        <w:rPr>
          <w:rFonts w:cs="Times New Roman"/>
          <w:szCs w:val="22"/>
        </w:rPr>
        <w:t xml:space="preserve"> out of British jurisdiction</w:t>
      </w:r>
      <w:r w:rsidR="00B241EC" w:rsidRPr="00B241EC">
        <w:rPr>
          <w:rFonts w:cs="Times New Roman"/>
          <w:szCs w:val="22"/>
        </w:rPr>
        <w:t xml:space="preserve"> (“Great Trek”)</w:t>
      </w:r>
      <w:r w:rsidRPr="00B241EC">
        <w:rPr>
          <w:rFonts w:cs="Times New Roman"/>
          <w:szCs w:val="22"/>
        </w:rPr>
        <w:t xml:space="preserve">, where they established autonomous states (Transvaal, </w:t>
      </w:r>
      <w:proofErr w:type="spellStart"/>
      <w:r w:rsidR="000B7B47" w:rsidRPr="00B241EC">
        <w:rPr>
          <w:rFonts w:cs="Times New Roman"/>
          <w:szCs w:val="22"/>
        </w:rPr>
        <w:t>Oranje</w:t>
      </w:r>
      <w:proofErr w:type="spellEnd"/>
      <w:r w:rsidR="000B7B47" w:rsidRPr="00B241EC">
        <w:rPr>
          <w:rFonts w:cs="Times New Roman"/>
          <w:szCs w:val="22"/>
        </w:rPr>
        <w:t xml:space="preserve"> </w:t>
      </w:r>
      <w:proofErr w:type="spellStart"/>
      <w:r w:rsidR="000B7B47" w:rsidRPr="00B241EC">
        <w:rPr>
          <w:rFonts w:cs="Times New Roman"/>
          <w:szCs w:val="22"/>
        </w:rPr>
        <w:t>Vrystaat</w:t>
      </w:r>
      <w:proofErr w:type="spellEnd"/>
      <w:r w:rsidR="000B7B47" w:rsidRPr="00B241EC">
        <w:rPr>
          <w:rFonts w:cs="Times New Roman"/>
          <w:szCs w:val="22"/>
        </w:rPr>
        <w:t xml:space="preserve"> (</w:t>
      </w:r>
      <w:r w:rsidRPr="00B241EC">
        <w:rPr>
          <w:rFonts w:cs="Times New Roman"/>
          <w:szCs w:val="22"/>
        </w:rPr>
        <w:t>Orange Free State</w:t>
      </w:r>
      <w:r w:rsidR="000B7B47" w:rsidRPr="00B241EC">
        <w:rPr>
          <w:rFonts w:cs="Times New Roman"/>
          <w:szCs w:val="22"/>
        </w:rPr>
        <w:t>)</w:t>
      </w:r>
      <w:r w:rsidRPr="00B241EC">
        <w:rPr>
          <w:rFonts w:cs="Times New Roman"/>
          <w:szCs w:val="22"/>
        </w:rPr>
        <w:t xml:space="preserve">, </w:t>
      </w:r>
      <w:r w:rsidR="006B794F" w:rsidRPr="00B241EC">
        <w:rPr>
          <w:rFonts w:cs="Times New Roman"/>
          <w:szCs w:val="22"/>
        </w:rPr>
        <w:t>Natal (</w:t>
      </w:r>
      <w:r w:rsidRPr="00B241EC">
        <w:rPr>
          <w:rFonts w:cs="Times New Roman"/>
          <w:szCs w:val="22"/>
        </w:rPr>
        <w:t>Natalia</w:t>
      </w:r>
      <w:r w:rsidR="006B794F" w:rsidRPr="00B241EC">
        <w:rPr>
          <w:rFonts w:cs="Times New Roman"/>
          <w:szCs w:val="22"/>
        </w:rPr>
        <w:t>)</w:t>
      </w:r>
      <w:r w:rsidRPr="00B241EC">
        <w:rPr>
          <w:rFonts w:cs="Times New Roman"/>
          <w:szCs w:val="22"/>
        </w:rPr>
        <w:t xml:space="preserve">). In 1852 and 1854, the British recognized the independence of Transvaal and </w:t>
      </w:r>
      <w:proofErr w:type="spellStart"/>
      <w:r w:rsidR="000B7B47" w:rsidRPr="00B241EC">
        <w:rPr>
          <w:rFonts w:cs="Times New Roman"/>
          <w:szCs w:val="22"/>
        </w:rPr>
        <w:t>Oranje</w:t>
      </w:r>
      <w:proofErr w:type="spellEnd"/>
      <w:r w:rsidR="000B7B47" w:rsidRPr="00B241EC">
        <w:rPr>
          <w:rFonts w:cs="Times New Roman"/>
          <w:szCs w:val="22"/>
        </w:rPr>
        <w:t xml:space="preserve"> </w:t>
      </w:r>
      <w:proofErr w:type="spellStart"/>
      <w:r w:rsidR="000B7B47" w:rsidRPr="00B241EC">
        <w:rPr>
          <w:rFonts w:cs="Times New Roman"/>
          <w:szCs w:val="22"/>
        </w:rPr>
        <w:t>Vrystaat</w:t>
      </w:r>
      <w:proofErr w:type="spellEnd"/>
      <w:r w:rsidRPr="00B241EC">
        <w:rPr>
          <w:rFonts w:cs="Times New Roman"/>
          <w:szCs w:val="22"/>
        </w:rPr>
        <w:t xml:space="preserve">. The discovery of gold in the Afrikaner settlements in 1867 attracted a large </w:t>
      </w:r>
      <w:proofErr w:type="gramStart"/>
      <w:r w:rsidRPr="00B241EC">
        <w:rPr>
          <w:rFonts w:cs="Times New Roman"/>
          <w:szCs w:val="22"/>
        </w:rPr>
        <w:t>amount</w:t>
      </w:r>
      <w:proofErr w:type="gramEnd"/>
      <w:r w:rsidRPr="00B241EC">
        <w:rPr>
          <w:rFonts w:cs="Times New Roman"/>
          <w:szCs w:val="22"/>
        </w:rPr>
        <w:t xml:space="preserve"> of British settlers. The influx led to tensions between Afrikaners and the British, who were refused civil rights by the Boer governments. After two British-Boer wars, the Afrikaner republics were annexed but shortly after, Transvaal (1906) and </w:t>
      </w:r>
      <w:proofErr w:type="spellStart"/>
      <w:r w:rsidR="000B7B47" w:rsidRPr="00B241EC">
        <w:rPr>
          <w:rFonts w:cs="Times New Roman"/>
          <w:szCs w:val="22"/>
        </w:rPr>
        <w:t>Oranje</w:t>
      </w:r>
      <w:proofErr w:type="spellEnd"/>
      <w:r w:rsidR="000B7B47" w:rsidRPr="00B241EC">
        <w:rPr>
          <w:rFonts w:cs="Times New Roman"/>
          <w:szCs w:val="22"/>
        </w:rPr>
        <w:t xml:space="preserve"> </w:t>
      </w:r>
      <w:proofErr w:type="spellStart"/>
      <w:r w:rsidR="000B7B47" w:rsidRPr="00B241EC">
        <w:rPr>
          <w:rFonts w:cs="Times New Roman"/>
          <w:szCs w:val="22"/>
        </w:rPr>
        <w:t>Vrystaat</w:t>
      </w:r>
      <w:proofErr w:type="spellEnd"/>
      <w:r w:rsidR="000B7B47" w:rsidRPr="00B241EC">
        <w:rPr>
          <w:rFonts w:cs="Times New Roman"/>
          <w:szCs w:val="22"/>
        </w:rPr>
        <w:t xml:space="preserve"> </w:t>
      </w:r>
      <w:r w:rsidRPr="00B241EC">
        <w:rPr>
          <w:rFonts w:cs="Times New Roman"/>
          <w:szCs w:val="22"/>
        </w:rPr>
        <w:t xml:space="preserve">(1907) were granted an autonomous government. In 1910 they were merged with the British South African territories to form the Union of South Africa.     </w:t>
      </w:r>
    </w:p>
    <w:p w14:paraId="4764D813" w14:textId="27BFF886" w:rsidR="001078CA" w:rsidRPr="00B241EC" w:rsidRDefault="006554CD" w:rsidP="001078CA">
      <w:pPr>
        <w:pStyle w:val="Listenabsatz1"/>
        <w:numPr>
          <w:ilvl w:val="0"/>
          <w:numId w:val="2"/>
        </w:numPr>
        <w:rPr>
          <w:rFonts w:cs="Times New Roman"/>
          <w:szCs w:val="22"/>
        </w:rPr>
      </w:pPr>
      <w:r w:rsidRPr="00B241EC">
        <w:rPr>
          <w:rFonts w:cs="Times New Roman"/>
          <w:szCs w:val="22"/>
        </w:rPr>
        <w:t>After the Second World War, the Afrikaners gained complete control of the government. Their restrictive and repressive policy of apartheid</w:t>
      </w:r>
      <w:r w:rsidR="006A5BE0" w:rsidRPr="00B241EC">
        <w:rPr>
          <w:rFonts w:cs="Times New Roman"/>
          <w:szCs w:val="22"/>
        </w:rPr>
        <w:t xml:space="preserve"> </w:t>
      </w:r>
      <w:r w:rsidR="00B241EC" w:rsidRPr="00B241EC">
        <w:rPr>
          <w:rFonts w:cs="Times New Roman"/>
          <w:szCs w:val="22"/>
        </w:rPr>
        <w:t>(</w:t>
      </w:r>
      <w:r w:rsidR="006A5BE0" w:rsidRPr="00B241EC">
        <w:rPr>
          <w:rFonts w:cs="Times New Roman"/>
          <w:szCs w:val="22"/>
        </w:rPr>
        <w:t>in</w:t>
      </w:r>
      <w:r w:rsidR="00B241EC" w:rsidRPr="00B241EC">
        <w:rPr>
          <w:rFonts w:cs="Times New Roman"/>
          <w:szCs w:val="22"/>
        </w:rPr>
        <w:t>stituted in</w:t>
      </w:r>
      <w:r w:rsidR="006A5BE0" w:rsidRPr="00B241EC">
        <w:rPr>
          <w:rFonts w:cs="Times New Roman"/>
          <w:szCs w:val="22"/>
        </w:rPr>
        <w:t xml:space="preserve"> 1948</w:t>
      </w:r>
      <w:r w:rsidR="00B241EC" w:rsidRPr="00B241EC">
        <w:rPr>
          <w:rFonts w:cs="Times New Roman"/>
          <w:szCs w:val="22"/>
        </w:rPr>
        <w:t>)</w:t>
      </w:r>
      <w:r w:rsidRPr="00B241EC">
        <w:rPr>
          <w:rFonts w:cs="Times New Roman"/>
          <w:szCs w:val="22"/>
        </w:rPr>
        <w:t xml:space="preserve"> led to an increasing isolation of South Africa in the world. </w:t>
      </w:r>
    </w:p>
    <w:p w14:paraId="2999DEED" w14:textId="77777777" w:rsidR="001078CA" w:rsidRPr="00F86AD2" w:rsidRDefault="001078CA" w:rsidP="001078CA">
      <w:pPr>
        <w:pStyle w:val="Listenabsatz1"/>
        <w:rPr>
          <w:rFonts w:cs="Times New Roman"/>
          <w:szCs w:val="22"/>
        </w:rPr>
      </w:pPr>
    </w:p>
    <w:p w14:paraId="4B0BB4E3" w14:textId="77777777" w:rsidR="000F3306" w:rsidRPr="00F86AD2" w:rsidRDefault="000F3306">
      <w:pPr>
        <w:rPr>
          <w:rFonts w:cs="Times New Roman"/>
          <w:szCs w:val="22"/>
        </w:rPr>
      </w:pPr>
    </w:p>
    <w:p w14:paraId="1B2753C4" w14:textId="77777777" w:rsidR="000F3306" w:rsidRPr="00F86AD2" w:rsidRDefault="006554CD">
      <w:pPr>
        <w:rPr>
          <w:rFonts w:cs="Times New Roman"/>
          <w:b/>
          <w:szCs w:val="22"/>
        </w:rPr>
      </w:pPr>
      <w:r w:rsidRPr="00F86AD2">
        <w:rPr>
          <w:rFonts w:cs="Times New Roman"/>
          <w:b/>
          <w:szCs w:val="22"/>
        </w:rPr>
        <w:t>Concessions and restrictions</w:t>
      </w:r>
    </w:p>
    <w:p w14:paraId="4EC53DE0" w14:textId="77777777" w:rsidR="000F3306" w:rsidRPr="00F86AD2" w:rsidRDefault="000F3306">
      <w:pPr>
        <w:pStyle w:val="Listenabsatz1"/>
        <w:ind w:left="0"/>
        <w:rPr>
          <w:rFonts w:cs="Times New Roman"/>
          <w:szCs w:val="22"/>
        </w:rPr>
      </w:pPr>
    </w:p>
    <w:p w14:paraId="01C4B2D4" w14:textId="3B247F8D" w:rsidR="001078CA" w:rsidRPr="00B241EC" w:rsidRDefault="001078CA" w:rsidP="001078CA">
      <w:pPr>
        <w:pStyle w:val="Listenabsatz1"/>
        <w:numPr>
          <w:ilvl w:val="0"/>
          <w:numId w:val="2"/>
        </w:numPr>
        <w:rPr>
          <w:rFonts w:cs="Times New Roman"/>
          <w:szCs w:val="22"/>
        </w:rPr>
      </w:pPr>
      <w:r w:rsidRPr="00B241EC">
        <w:rPr>
          <w:rFonts w:cs="Times New Roman"/>
          <w:szCs w:val="22"/>
        </w:rPr>
        <w:t xml:space="preserve">After the end of apartheid and with </w:t>
      </w:r>
      <w:r w:rsidR="00B241EC" w:rsidRPr="00B241EC">
        <w:rPr>
          <w:rFonts w:cs="Times New Roman"/>
          <w:szCs w:val="22"/>
        </w:rPr>
        <w:t xml:space="preserve">the </w:t>
      </w:r>
      <w:r w:rsidRPr="00B241EC">
        <w:rPr>
          <w:rFonts w:cs="Times New Roman"/>
          <w:szCs w:val="22"/>
        </w:rPr>
        <w:t xml:space="preserve">1994 general election </w:t>
      </w:r>
      <w:r w:rsidR="00B241EC" w:rsidRPr="00B241EC">
        <w:rPr>
          <w:rFonts w:cs="Times New Roman"/>
          <w:szCs w:val="22"/>
        </w:rPr>
        <w:t>– the first in which people from all races were allowed to vote –</w:t>
      </w:r>
      <w:r w:rsidRPr="00B241EC">
        <w:rPr>
          <w:rFonts w:cs="Times New Roman"/>
          <w:szCs w:val="22"/>
        </w:rPr>
        <w:t xml:space="preserve"> the influence of </w:t>
      </w:r>
      <w:r w:rsidR="00B241EC" w:rsidRPr="00B241EC">
        <w:rPr>
          <w:rFonts w:cs="Times New Roman"/>
          <w:szCs w:val="22"/>
        </w:rPr>
        <w:t xml:space="preserve">the </w:t>
      </w:r>
      <w:r w:rsidRPr="00B241EC">
        <w:rPr>
          <w:rFonts w:cs="Times New Roman"/>
          <w:szCs w:val="22"/>
        </w:rPr>
        <w:t>Afrikaners</w:t>
      </w:r>
      <w:r w:rsidR="00B241EC" w:rsidRPr="00B241EC">
        <w:rPr>
          <w:rFonts w:cs="Times New Roman"/>
          <w:szCs w:val="22"/>
        </w:rPr>
        <w:t xml:space="preserve"> </w:t>
      </w:r>
      <w:r w:rsidRPr="00B241EC">
        <w:rPr>
          <w:rFonts w:cs="Times New Roman"/>
          <w:szCs w:val="22"/>
        </w:rPr>
        <w:t>was reduced significantly. This development is reflected in the downgrade of the Afrikaners to junior partner in power access variable. However, there is no evidence that the end of apartheid also led to a decrease in territorial self-determination or a cultural restriction.</w:t>
      </w:r>
    </w:p>
    <w:p w14:paraId="720D1D65" w14:textId="20EC61D4" w:rsidR="001078CA" w:rsidRPr="00B241EC" w:rsidRDefault="001078CA" w:rsidP="001078CA">
      <w:pPr>
        <w:pStyle w:val="Listenabsatz1"/>
        <w:numPr>
          <w:ilvl w:val="0"/>
          <w:numId w:val="2"/>
        </w:numPr>
        <w:rPr>
          <w:rFonts w:cs="Times New Roman"/>
          <w:szCs w:val="22"/>
        </w:rPr>
      </w:pPr>
      <w:r w:rsidRPr="00B241EC">
        <w:rPr>
          <w:rFonts w:cs="Times New Roman"/>
          <w:szCs w:val="22"/>
        </w:rPr>
        <w:t>In April 1994</w:t>
      </w:r>
      <w:r w:rsidR="00B241EC" w:rsidRPr="00B241EC">
        <w:rPr>
          <w:rFonts w:cs="Times New Roman"/>
          <w:szCs w:val="22"/>
        </w:rPr>
        <w:t>,</w:t>
      </w:r>
      <w:r w:rsidRPr="00B241EC">
        <w:rPr>
          <w:rFonts w:cs="Times New Roman"/>
          <w:szCs w:val="22"/>
        </w:rPr>
        <w:t xml:space="preserve"> just before general election, the Freedom Front, the African National Congress (ANC) and the National Party-led South African government signed the Accord on Afrikaner Self-determination. In t</w:t>
      </w:r>
      <w:r w:rsidRPr="00B241EC">
        <w:rPr>
          <w:szCs w:val="22"/>
        </w:rPr>
        <w:t xml:space="preserve">he accord the parties agreed to address the idea of Afrikaner self-determination, including the concept of a </w:t>
      </w:r>
      <w:proofErr w:type="spellStart"/>
      <w:r w:rsidRPr="00B241EC">
        <w:rPr>
          <w:szCs w:val="22"/>
        </w:rPr>
        <w:t>Volkstaat</w:t>
      </w:r>
      <w:proofErr w:type="spellEnd"/>
      <w:r w:rsidRPr="00B241EC">
        <w:rPr>
          <w:szCs w:val="22"/>
        </w:rPr>
        <w:t xml:space="preserve">. Furthermore, the </w:t>
      </w:r>
      <w:r w:rsidRPr="00B241EC">
        <w:rPr>
          <w:rFonts w:cs="Times New Roman"/>
          <w:szCs w:val="22"/>
        </w:rPr>
        <w:t>possibility of local and/or regional self-determination were explicitly not excluded.</w:t>
      </w:r>
      <w:r w:rsidRPr="00B241EC">
        <w:rPr>
          <w:szCs w:val="22"/>
        </w:rPr>
        <w:t xml:space="preserve"> Overall, with the accord the government agreed to consider Afrikaner self-determination; clearly, though, the accord did not grant any self-determination to a geographically defined territory (Davies 2009).</w:t>
      </w:r>
      <w:r w:rsidRPr="00B241EC">
        <w:rPr>
          <w:rFonts w:cs="Times New Roman"/>
          <w:szCs w:val="22"/>
        </w:rPr>
        <w:t xml:space="preserve"> </w:t>
      </w:r>
    </w:p>
    <w:p w14:paraId="7C2D963D" w14:textId="311FB847" w:rsidR="001078CA" w:rsidRPr="00B241EC" w:rsidRDefault="001078CA" w:rsidP="007E600D">
      <w:pPr>
        <w:pStyle w:val="Listenabsatz1"/>
        <w:numPr>
          <w:ilvl w:val="0"/>
          <w:numId w:val="2"/>
        </w:numPr>
        <w:rPr>
          <w:rFonts w:cs="Times New Roman"/>
          <w:szCs w:val="22"/>
        </w:rPr>
      </w:pPr>
      <w:r w:rsidRPr="00B241EC">
        <w:rPr>
          <w:rFonts w:cs="Times New Roman"/>
          <w:szCs w:val="22"/>
        </w:rPr>
        <w:t xml:space="preserve">In 1992, the Afrikaner-only town of </w:t>
      </w:r>
      <w:proofErr w:type="spellStart"/>
      <w:r w:rsidRPr="00B241EC">
        <w:rPr>
          <w:rFonts w:cs="Times New Roman"/>
          <w:szCs w:val="22"/>
        </w:rPr>
        <w:t>Kleinfontein</w:t>
      </w:r>
      <w:proofErr w:type="spellEnd"/>
      <w:r w:rsidRPr="00B241EC">
        <w:rPr>
          <w:rFonts w:cs="Times New Roman"/>
          <w:szCs w:val="22"/>
        </w:rPr>
        <w:t xml:space="preserve"> was founded and </w:t>
      </w:r>
      <w:proofErr w:type="spellStart"/>
      <w:r w:rsidRPr="00B241EC">
        <w:rPr>
          <w:rFonts w:cs="Times New Roman"/>
          <w:szCs w:val="22"/>
        </w:rPr>
        <w:t>recoginised</w:t>
      </w:r>
      <w:proofErr w:type="spellEnd"/>
      <w:r w:rsidRPr="00B241EC">
        <w:rPr>
          <w:rFonts w:cs="Times New Roman"/>
          <w:szCs w:val="22"/>
        </w:rPr>
        <w:t xml:space="preserve"> as a cultural community by </w:t>
      </w:r>
      <w:r w:rsidR="007E600D" w:rsidRPr="00B241EC">
        <w:rPr>
          <w:rFonts w:cs="Times New Roman"/>
          <w:szCs w:val="22"/>
        </w:rPr>
        <w:t>its</w:t>
      </w:r>
      <w:r w:rsidRPr="00B241EC">
        <w:rPr>
          <w:rFonts w:cs="Times New Roman"/>
          <w:szCs w:val="22"/>
        </w:rPr>
        <w:t xml:space="preserve"> provincial government</w:t>
      </w:r>
      <w:r w:rsidR="007E600D" w:rsidRPr="00B241EC">
        <w:rPr>
          <w:rFonts w:cs="Times New Roman"/>
          <w:szCs w:val="22"/>
        </w:rPr>
        <w:t xml:space="preserve"> (Gauteng)</w:t>
      </w:r>
      <w:r w:rsidR="00754894" w:rsidRPr="00B241EC">
        <w:rPr>
          <w:rFonts w:cs="Times New Roman"/>
          <w:szCs w:val="22"/>
        </w:rPr>
        <w:t xml:space="preserve"> in 2013</w:t>
      </w:r>
      <w:r w:rsidRPr="00B241EC">
        <w:rPr>
          <w:rFonts w:cs="Times New Roman"/>
          <w:szCs w:val="22"/>
        </w:rPr>
        <w:t xml:space="preserve">. In 1995, another Afrikaner-only town of Orania in Northern Cape was granted a measure of autonomy through the establishment of a transnational representative council. </w:t>
      </w:r>
      <w:r w:rsidR="00B241EC" w:rsidRPr="00B241EC">
        <w:rPr>
          <w:rFonts w:cs="Times New Roman"/>
          <w:szCs w:val="22"/>
        </w:rPr>
        <w:t xml:space="preserve">In line with the codebook, changes in municipal </w:t>
      </w:r>
      <w:proofErr w:type="spellStart"/>
      <w:r w:rsidR="00B241EC" w:rsidRPr="00B241EC">
        <w:rPr>
          <w:rFonts w:cs="Times New Roman"/>
          <w:szCs w:val="22"/>
        </w:rPr>
        <w:t>autonmy</w:t>
      </w:r>
      <w:proofErr w:type="spellEnd"/>
      <w:r w:rsidR="00B241EC" w:rsidRPr="00B241EC">
        <w:rPr>
          <w:rFonts w:cs="Times New Roman"/>
          <w:szCs w:val="22"/>
        </w:rPr>
        <w:t xml:space="preserve"> are not coded. Notably, these concessions concerned </w:t>
      </w:r>
      <w:r w:rsidRPr="00B241EC">
        <w:rPr>
          <w:rFonts w:cs="Times New Roman"/>
          <w:szCs w:val="22"/>
        </w:rPr>
        <w:t xml:space="preserve">an “extremely small number” of Afrikaners </w:t>
      </w:r>
      <w:r w:rsidR="00B241EC" w:rsidRPr="00B241EC">
        <w:rPr>
          <w:rFonts w:cs="Times New Roman"/>
          <w:szCs w:val="22"/>
        </w:rPr>
        <w:t xml:space="preserve">(Minahan 20002: 51). </w:t>
      </w:r>
      <w:proofErr w:type="spellStart"/>
      <w:r w:rsidRPr="00B241EC">
        <w:rPr>
          <w:rFonts w:cs="Times New Roman"/>
          <w:szCs w:val="22"/>
        </w:rPr>
        <w:t>Kleinfontein</w:t>
      </w:r>
      <w:proofErr w:type="spellEnd"/>
      <w:r w:rsidRPr="00B241EC">
        <w:rPr>
          <w:rFonts w:cs="Times New Roman"/>
          <w:szCs w:val="22"/>
        </w:rPr>
        <w:t xml:space="preserve"> </w:t>
      </w:r>
      <w:r w:rsidR="00B241EC" w:rsidRPr="00B241EC">
        <w:rPr>
          <w:rFonts w:cs="Times New Roman"/>
          <w:szCs w:val="22"/>
        </w:rPr>
        <w:t xml:space="preserve">had </w:t>
      </w:r>
      <w:r w:rsidRPr="00B241EC">
        <w:rPr>
          <w:rFonts w:cs="Times New Roman"/>
          <w:szCs w:val="22"/>
        </w:rPr>
        <w:t xml:space="preserve">approx. 1,200 inhabitants </w:t>
      </w:r>
      <w:r w:rsidR="00B241EC" w:rsidRPr="00B241EC">
        <w:rPr>
          <w:rFonts w:cs="Times New Roman"/>
          <w:szCs w:val="22"/>
        </w:rPr>
        <w:t xml:space="preserve">as of </w:t>
      </w:r>
      <w:r w:rsidRPr="00B241EC">
        <w:rPr>
          <w:rFonts w:cs="Times New Roman"/>
          <w:szCs w:val="22"/>
        </w:rPr>
        <w:t>2017 (</w:t>
      </w:r>
      <w:proofErr w:type="spellStart"/>
      <w:r w:rsidRPr="00B241EC">
        <w:rPr>
          <w:rFonts w:cs="Times New Roman"/>
          <w:szCs w:val="22"/>
        </w:rPr>
        <w:t>Segalov</w:t>
      </w:r>
      <w:proofErr w:type="spellEnd"/>
      <w:r w:rsidRPr="00B241EC">
        <w:rPr>
          <w:rFonts w:cs="Times New Roman"/>
          <w:szCs w:val="22"/>
        </w:rPr>
        <w:t xml:space="preserve"> 2017) and Orania approx. 2,500 inhabitants</w:t>
      </w:r>
      <w:r w:rsidR="0044368F" w:rsidRPr="00B241EC">
        <w:rPr>
          <w:rFonts w:cs="Times New Roman"/>
          <w:szCs w:val="22"/>
        </w:rPr>
        <w:t xml:space="preserve"> as of 2018</w:t>
      </w:r>
      <w:r w:rsidR="007E600D" w:rsidRPr="00B241EC">
        <w:rPr>
          <w:rFonts w:cs="Times New Roman"/>
          <w:szCs w:val="22"/>
        </w:rPr>
        <w:t xml:space="preserve"> (The Times 2022). </w:t>
      </w:r>
      <w:r w:rsidR="007E600D" w:rsidRPr="00B241EC">
        <w:rPr>
          <w:rFonts w:cs="Times New Roman" w:hint="eastAsia"/>
          <w:szCs w:val="22"/>
          <w:lang w:eastAsia="zh-CN"/>
        </w:rPr>
        <w:t>Acco</w:t>
      </w:r>
      <w:r w:rsidR="007E600D" w:rsidRPr="00B241EC">
        <w:rPr>
          <w:rFonts w:cs="Times New Roman"/>
          <w:szCs w:val="22"/>
        </w:rPr>
        <w:t xml:space="preserve">rding to Minahan (2016: 9), the population of Afrikaner is 3.5-4 million. </w:t>
      </w:r>
      <w:r w:rsidRPr="00B241EC">
        <w:rPr>
          <w:rFonts w:cs="Times New Roman"/>
          <w:szCs w:val="22"/>
        </w:rPr>
        <w:t>The great majority of Afrikaners</w:t>
      </w:r>
      <w:r w:rsidR="007E600D" w:rsidRPr="00B241EC">
        <w:rPr>
          <w:rFonts w:cs="Times New Roman"/>
          <w:szCs w:val="22"/>
        </w:rPr>
        <w:t xml:space="preserve"> thus</w:t>
      </w:r>
      <w:r w:rsidRPr="00B241EC">
        <w:rPr>
          <w:rFonts w:cs="Times New Roman"/>
          <w:szCs w:val="22"/>
        </w:rPr>
        <w:t xml:space="preserve"> did not experience an increase in their level of self-determination.</w:t>
      </w:r>
    </w:p>
    <w:p w14:paraId="43AD2B22" w14:textId="23095986" w:rsidR="001078CA" w:rsidRPr="00F86AD2" w:rsidRDefault="001078CA" w:rsidP="007E600D">
      <w:pPr>
        <w:pStyle w:val="Listenabsatz1"/>
        <w:rPr>
          <w:rFonts w:cs="Times New Roman"/>
          <w:szCs w:val="22"/>
        </w:rPr>
      </w:pPr>
    </w:p>
    <w:p w14:paraId="6032D76D" w14:textId="77777777" w:rsidR="000F3306" w:rsidRPr="00F86AD2" w:rsidRDefault="000F3306">
      <w:pPr>
        <w:rPr>
          <w:rFonts w:cs="Times New Roman"/>
          <w:szCs w:val="22"/>
        </w:rPr>
      </w:pPr>
    </w:p>
    <w:p w14:paraId="5DCE3B4B" w14:textId="77777777" w:rsidR="00FD7312" w:rsidRDefault="00FD7312" w:rsidP="00860190">
      <w:pPr>
        <w:rPr>
          <w:rFonts w:cs="Times New Roman"/>
          <w:b/>
          <w:szCs w:val="22"/>
        </w:rPr>
      </w:pPr>
    </w:p>
    <w:p w14:paraId="75005CCA" w14:textId="77777777" w:rsidR="00FD7312" w:rsidRDefault="00FD7312" w:rsidP="00860190">
      <w:pPr>
        <w:rPr>
          <w:rFonts w:cs="Times New Roman"/>
          <w:b/>
          <w:szCs w:val="22"/>
        </w:rPr>
      </w:pPr>
    </w:p>
    <w:p w14:paraId="50E3DCE4" w14:textId="4BC58EB4" w:rsidR="00860190" w:rsidRPr="00F86AD2" w:rsidRDefault="00860190" w:rsidP="00860190">
      <w:pPr>
        <w:rPr>
          <w:rFonts w:cs="Times New Roman"/>
          <w:b/>
          <w:szCs w:val="22"/>
        </w:rPr>
      </w:pPr>
      <w:r w:rsidRPr="00F86AD2">
        <w:rPr>
          <w:rFonts w:cs="Times New Roman"/>
          <w:b/>
          <w:szCs w:val="22"/>
        </w:rPr>
        <w:lastRenderedPageBreak/>
        <w:t xml:space="preserve">Regional autonomy </w:t>
      </w:r>
    </w:p>
    <w:p w14:paraId="509DE654" w14:textId="77777777" w:rsidR="00860190" w:rsidRPr="00F86AD2" w:rsidRDefault="00860190" w:rsidP="00860190">
      <w:pPr>
        <w:rPr>
          <w:rFonts w:cs="Times New Roman"/>
          <w:szCs w:val="22"/>
        </w:rPr>
      </w:pPr>
    </w:p>
    <w:p w14:paraId="5499F3A4" w14:textId="7E16DBC9" w:rsidR="00860190" w:rsidRPr="00F86AD2" w:rsidRDefault="00860190" w:rsidP="00860190">
      <w:pPr>
        <w:numPr>
          <w:ilvl w:val="0"/>
          <w:numId w:val="3"/>
        </w:numPr>
        <w:contextualSpacing/>
        <w:rPr>
          <w:rFonts w:cs="Times New Roman"/>
          <w:szCs w:val="22"/>
        </w:rPr>
      </w:pPr>
      <w:r w:rsidRPr="00F86AD2">
        <w:rPr>
          <w:rFonts w:cs="Times New Roman"/>
          <w:szCs w:val="22"/>
        </w:rPr>
        <w:t>In 1994 the interim constitution, which devolved significant competencies to the nine provinces, entered into force. The 1996 constitution maintained the quasi-federal structure (</w:t>
      </w:r>
      <w:proofErr w:type="spellStart"/>
      <w:r w:rsidRPr="00F86AD2">
        <w:rPr>
          <w:rFonts w:cs="Times New Roman"/>
          <w:szCs w:val="22"/>
        </w:rPr>
        <w:t>Dickovick</w:t>
      </w:r>
      <w:proofErr w:type="spellEnd"/>
      <w:r w:rsidRPr="00F86AD2">
        <w:rPr>
          <w:rFonts w:cs="Times New Roman"/>
          <w:szCs w:val="22"/>
        </w:rPr>
        <w:t xml:space="preserve"> 2007)</w:t>
      </w:r>
      <w:r w:rsidR="00B23746" w:rsidRPr="00F86AD2">
        <w:rPr>
          <w:rFonts w:cs="Times New Roman"/>
          <w:szCs w:val="22"/>
        </w:rPr>
        <w:t>. However, since the Afrikaners</w:t>
      </w:r>
      <w:r w:rsidRPr="00F86AD2">
        <w:rPr>
          <w:rFonts w:cs="Times New Roman"/>
          <w:szCs w:val="22"/>
        </w:rPr>
        <w:t xml:space="preserve"> are dispersed across South Africa and are not sufficiently represented in regional executive organs (EPR, see Vogt 2015), we do not code them as regionally autonomous. According to the 2001 census, Afrikaners made up between 1.2% (KwaZulu-Natal) and 23% (Eastern Cape) of the provincial population. In all other states except the Eastern Cape, the percentage of Afrikaners is at around 10% or lower. The influence of Afrikaners in the Eastern Cape provincial government could </w:t>
      </w:r>
      <w:proofErr w:type="spellStart"/>
      <w:r w:rsidRPr="00F86AD2">
        <w:rPr>
          <w:rFonts w:cs="Times New Roman"/>
          <w:szCs w:val="22"/>
        </w:rPr>
        <w:t>fulfill</w:t>
      </w:r>
      <w:proofErr w:type="spellEnd"/>
      <w:r w:rsidRPr="00F86AD2">
        <w:rPr>
          <w:rFonts w:cs="Times New Roman"/>
          <w:szCs w:val="22"/>
        </w:rPr>
        <w:t xml:space="preserve"> the criteria of regional autonomy as coded here, but since the Afrikaners in Eastern Cape make up less than 6% of the entire Afrikaner population of South Africa, we do not code it. [no regional autonomy]</w:t>
      </w:r>
    </w:p>
    <w:p w14:paraId="3124AD3A" w14:textId="77777777" w:rsidR="00860190" w:rsidRPr="00F86AD2" w:rsidRDefault="00860190" w:rsidP="00860190">
      <w:pPr>
        <w:rPr>
          <w:rFonts w:cs="Times New Roman"/>
          <w:b/>
          <w:szCs w:val="22"/>
        </w:rPr>
      </w:pPr>
    </w:p>
    <w:p w14:paraId="67164AF5" w14:textId="77777777" w:rsidR="00860190" w:rsidRPr="00F86AD2" w:rsidRDefault="00860190" w:rsidP="00860190">
      <w:pPr>
        <w:rPr>
          <w:rFonts w:cs="Times New Roman"/>
          <w:b/>
          <w:szCs w:val="22"/>
        </w:rPr>
      </w:pPr>
    </w:p>
    <w:p w14:paraId="5D467E61" w14:textId="1702115C" w:rsidR="00860190" w:rsidRPr="00F86AD2" w:rsidRDefault="00860190" w:rsidP="00860190">
      <w:pPr>
        <w:rPr>
          <w:rFonts w:cs="Times New Roman"/>
          <w:b/>
          <w:szCs w:val="22"/>
        </w:rPr>
      </w:pPr>
      <w:r w:rsidRPr="00F86AD2">
        <w:rPr>
          <w:rFonts w:cs="Times New Roman"/>
          <w:b/>
          <w:szCs w:val="22"/>
        </w:rPr>
        <w:t>De</w:t>
      </w:r>
      <w:r w:rsidR="00A31B3E" w:rsidRPr="00F86AD2">
        <w:rPr>
          <w:rFonts w:cs="Times New Roman"/>
          <w:b/>
          <w:szCs w:val="22"/>
        </w:rPr>
        <w:t xml:space="preserve"> </w:t>
      </w:r>
      <w:r w:rsidRPr="00F86AD2">
        <w:rPr>
          <w:rFonts w:cs="Times New Roman"/>
          <w:b/>
          <w:szCs w:val="22"/>
        </w:rPr>
        <w:t>facto independence</w:t>
      </w:r>
    </w:p>
    <w:p w14:paraId="746B4639" w14:textId="77777777" w:rsidR="00860190" w:rsidRPr="00F86AD2" w:rsidRDefault="00860190" w:rsidP="00860190">
      <w:pPr>
        <w:rPr>
          <w:rFonts w:cs="Times New Roman"/>
          <w:b/>
          <w:szCs w:val="22"/>
        </w:rPr>
      </w:pPr>
    </w:p>
    <w:p w14:paraId="5271E3A1" w14:textId="77777777" w:rsidR="00860190" w:rsidRPr="00F86AD2" w:rsidRDefault="00860190" w:rsidP="00860190">
      <w:pPr>
        <w:rPr>
          <w:rFonts w:cs="Times New Roman"/>
          <w:szCs w:val="22"/>
        </w:rPr>
      </w:pPr>
      <w:r w:rsidRPr="00F86AD2">
        <w:rPr>
          <w:rFonts w:cs="Times New Roman"/>
          <w:szCs w:val="22"/>
        </w:rPr>
        <w:t>NA</w:t>
      </w:r>
    </w:p>
    <w:p w14:paraId="7636791E" w14:textId="77777777" w:rsidR="00860190" w:rsidRPr="00F86AD2" w:rsidRDefault="00860190" w:rsidP="00860190">
      <w:pPr>
        <w:rPr>
          <w:rFonts w:cs="Times New Roman"/>
          <w:b/>
          <w:szCs w:val="22"/>
        </w:rPr>
      </w:pPr>
    </w:p>
    <w:p w14:paraId="1CF56271" w14:textId="77777777" w:rsidR="000F3306" w:rsidRPr="00F86AD2" w:rsidRDefault="000F3306">
      <w:pPr>
        <w:rPr>
          <w:rFonts w:cs="Times New Roman"/>
          <w:b/>
          <w:szCs w:val="22"/>
        </w:rPr>
      </w:pPr>
    </w:p>
    <w:p w14:paraId="0CCE496B" w14:textId="14385E73" w:rsidR="000F3306" w:rsidRPr="00F86AD2" w:rsidRDefault="006554CD">
      <w:pPr>
        <w:rPr>
          <w:rFonts w:cs="Times New Roman"/>
          <w:b/>
          <w:szCs w:val="22"/>
        </w:rPr>
      </w:pPr>
      <w:r w:rsidRPr="00F86AD2">
        <w:rPr>
          <w:rFonts w:cs="Times New Roman"/>
          <w:b/>
          <w:szCs w:val="22"/>
        </w:rPr>
        <w:t>Major territorial change</w:t>
      </w:r>
      <w:r w:rsidR="00860190" w:rsidRPr="00F86AD2">
        <w:rPr>
          <w:rFonts w:cs="Times New Roman"/>
          <w:b/>
          <w:szCs w:val="22"/>
        </w:rPr>
        <w:t>s</w:t>
      </w:r>
    </w:p>
    <w:p w14:paraId="60E34278" w14:textId="77777777" w:rsidR="000F3306" w:rsidRPr="00F86AD2" w:rsidRDefault="000F3306">
      <w:pPr>
        <w:rPr>
          <w:rFonts w:cs="Times New Roman"/>
          <w:b/>
          <w:szCs w:val="22"/>
        </w:rPr>
      </w:pPr>
    </w:p>
    <w:p w14:paraId="0979E311" w14:textId="77777777" w:rsidR="000F3306" w:rsidRPr="00F86AD2" w:rsidRDefault="006554CD">
      <w:pPr>
        <w:rPr>
          <w:rFonts w:cs="Times New Roman"/>
          <w:szCs w:val="22"/>
        </w:rPr>
      </w:pPr>
      <w:r w:rsidRPr="00F86AD2">
        <w:rPr>
          <w:rFonts w:cs="Times New Roman"/>
          <w:szCs w:val="22"/>
        </w:rPr>
        <w:t>NA</w:t>
      </w:r>
    </w:p>
    <w:p w14:paraId="1748A499" w14:textId="77777777" w:rsidR="00FF5C96" w:rsidRPr="00F86AD2" w:rsidRDefault="00FF5C96">
      <w:pPr>
        <w:rPr>
          <w:rFonts w:cs="Times New Roman"/>
          <w:b/>
          <w:szCs w:val="22"/>
        </w:rPr>
      </w:pPr>
    </w:p>
    <w:p w14:paraId="0A02A416" w14:textId="77777777" w:rsidR="00FF5C96" w:rsidRPr="00F86AD2" w:rsidRDefault="00FF5C96">
      <w:pPr>
        <w:rPr>
          <w:rFonts w:cs="Times New Roman"/>
          <w:b/>
          <w:szCs w:val="22"/>
        </w:rPr>
      </w:pPr>
    </w:p>
    <w:p w14:paraId="28F30F83" w14:textId="77777777" w:rsidR="00FD7312" w:rsidRPr="00F86AD2" w:rsidRDefault="00FD7312" w:rsidP="00FD7312">
      <w:pPr>
        <w:ind w:left="709" w:hanging="709"/>
        <w:rPr>
          <w:rFonts w:cs="Times New Roman"/>
          <w:b/>
          <w:szCs w:val="22"/>
        </w:rPr>
      </w:pPr>
      <w:r w:rsidRPr="00F86AD2">
        <w:rPr>
          <w:rFonts w:cs="Times New Roman"/>
          <w:b/>
          <w:szCs w:val="22"/>
        </w:rPr>
        <w:t>EPR2SDM</w:t>
      </w:r>
    </w:p>
    <w:p w14:paraId="0FA6D901" w14:textId="77777777" w:rsidR="00FD7312" w:rsidRPr="00F86AD2" w:rsidRDefault="00FD7312" w:rsidP="00FD7312">
      <w:pPr>
        <w:ind w:left="709" w:hanging="709"/>
        <w:rPr>
          <w:rFonts w:cs="Times New Roman"/>
          <w:b/>
          <w:szCs w:val="22"/>
        </w:rPr>
      </w:pPr>
    </w:p>
    <w:tbl>
      <w:tblPr>
        <w:tblStyle w:val="Tabellenraster1"/>
        <w:tblW w:w="9344" w:type="dxa"/>
        <w:tblLayout w:type="fixed"/>
        <w:tblLook w:val="04A0" w:firstRow="1" w:lastRow="0" w:firstColumn="1" w:lastColumn="0" w:noHBand="0" w:noVBand="1"/>
      </w:tblPr>
      <w:tblGrid>
        <w:gridCol w:w="4679"/>
        <w:gridCol w:w="4665"/>
      </w:tblGrid>
      <w:tr w:rsidR="00FD7312" w:rsidRPr="00F86AD2" w14:paraId="0C1E39C3" w14:textId="77777777" w:rsidTr="00635F3E">
        <w:trPr>
          <w:trHeight w:val="284"/>
        </w:trPr>
        <w:tc>
          <w:tcPr>
            <w:tcW w:w="4679" w:type="dxa"/>
            <w:vAlign w:val="center"/>
          </w:tcPr>
          <w:p w14:paraId="0EDFA8A0" w14:textId="77777777" w:rsidR="00FD7312" w:rsidRPr="00F86AD2" w:rsidRDefault="00FD7312" w:rsidP="00635F3E">
            <w:pPr>
              <w:rPr>
                <w:i/>
                <w:szCs w:val="22"/>
              </w:rPr>
            </w:pPr>
            <w:r w:rsidRPr="00F86AD2">
              <w:rPr>
                <w:i/>
                <w:szCs w:val="22"/>
              </w:rPr>
              <w:t>Movement</w:t>
            </w:r>
          </w:p>
        </w:tc>
        <w:tc>
          <w:tcPr>
            <w:tcW w:w="4665" w:type="dxa"/>
            <w:vAlign w:val="center"/>
          </w:tcPr>
          <w:p w14:paraId="3554AA83" w14:textId="77777777" w:rsidR="00FD7312" w:rsidRPr="00F86AD2" w:rsidRDefault="00FD7312" w:rsidP="00635F3E">
            <w:pPr>
              <w:rPr>
                <w:szCs w:val="22"/>
              </w:rPr>
            </w:pPr>
            <w:r w:rsidRPr="00F86AD2">
              <w:rPr>
                <w:szCs w:val="22"/>
              </w:rPr>
              <w:t>Afrikaners</w:t>
            </w:r>
          </w:p>
        </w:tc>
      </w:tr>
      <w:tr w:rsidR="00FD7312" w:rsidRPr="00F86AD2" w14:paraId="5AD104D0" w14:textId="77777777" w:rsidTr="00635F3E">
        <w:trPr>
          <w:trHeight w:val="284"/>
        </w:trPr>
        <w:tc>
          <w:tcPr>
            <w:tcW w:w="4679" w:type="dxa"/>
            <w:vAlign w:val="center"/>
          </w:tcPr>
          <w:p w14:paraId="7E9A9CF7" w14:textId="77777777" w:rsidR="00FD7312" w:rsidRPr="00F86AD2" w:rsidRDefault="00FD7312" w:rsidP="00635F3E">
            <w:pPr>
              <w:rPr>
                <w:i/>
                <w:szCs w:val="22"/>
              </w:rPr>
            </w:pPr>
            <w:r w:rsidRPr="00F86AD2">
              <w:rPr>
                <w:i/>
                <w:szCs w:val="22"/>
              </w:rPr>
              <w:t>Scenario</w:t>
            </w:r>
          </w:p>
        </w:tc>
        <w:tc>
          <w:tcPr>
            <w:tcW w:w="4665" w:type="dxa"/>
            <w:vAlign w:val="center"/>
          </w:tcPr>
          <w:p w14:paraId="0C84B99A" w14:textId="77777777" w:rsidR="00FD7312" w:rsidRPr="00F86AD2" w:rsidRDefault="00FD7312" w:rsidP="00635F3E">
            <w:pPr>
              <w:rPr>
                <w:szCs w:val="22"/>
              </w:rPr>
            </w:pPr>
            <w:r w:rsidRPr="00F86AD2">
              <w:rPr>
                <w:szCs w:val="22"/>
              </w:rPr>
              <w:t>1:1</w:t>
            </w:r>
          </w:p>
        </w:tc>
      </w:tr>
      <w:tr w:rsidR="00FD7312" w:rsidRPr="00F86AD2" w14:paraId="6FDDA06B" w14:textId="77777777" w:rsidTr="00635F3E">
        <w:trPr>
          <w:trHeight w:val="284"/>
        </w:trPr>
        <w:tc>
          <w:tcPr>
            <w:tcW w:w="4679" w:type="dxa"/>
            <w:vAlign w:val="center"/>
          </w:tcPr>
          <w:p w14:paraId="1FB27E6D" w14:textId="77777777" w:rsidR="00FD7312" w:rsidRPr="00F86AD2" w:rsidRDefault="00FD7312" w:rsidP="00635F3E">
            <w:pPr>
              <w:rPr>
                <w:i/>
                <w:szCs w:val="22"/>
              </w:rPr>
            </w:pPr>
            <w:r w:rsidRPr="00F86AD2">
              <w:rPr>
                <w:i/>
                <w:szCs w:val="22"/>
              </w:rPr>
              <w:t>EPR group(s)</w:t>
            </w:r>
          </w:p>
        </w:tc>
        <w:tc>
          <w:tcPr>
            <w:tcW w:w="4665" w:type="dxa"/>
            <w:vAlign w:val="center"/>
          </w:tcPr>
          <w:p w14:paraId="1DA8CD6D" w14:textId="77777777" w:rsidR="00FD7312" w:rsidRPr="00F86AD2" w:rsidRDefault="00FD7312" w:rsidP="00635F3E">
            <w:pPr>
              <w:rPr>
                <w:szCs w:val="22"/>
              </w:rPr>
            </w:pPr>
            <w:r w:rsidRPr="00F86AD2">
              <w:rPr>
                <w:szCs w:val="22"/>
              </w:rPr>
              <w:t>Afrikaners</w:t>
            </w:r>
          </w:p>
        </w:tc>
      </w:tr>
      <w:tr w:rsidR="00FD7312" w:rsidRPr="00F86AD2" w14:paraId="64865FF6" w14:textId="77777777" w:rsidTr="00635F3E">
        <w:trPr>
          <w:trHeight w:val="284"/>
        </w:trPr>
        <w:tc>
          <w:tcPr>
            <w:tcW w:w="4679" w:type="dxa"/>
            <w:vAlign w:val="center"/>
          </w:tcPr>
          <w:p w14:paraId="24601033" w14:textId="77777777" w:rsidR="00FD7312" w:rsidRPr="00F86AD2" w:rsidRDefault="00FD7312" w:rsidP="00635F3E">
            <w:pPr>
              <w:rPr>
                <w:i/>
                <w:szCs w:val="22"/>
              </w:rPr>
            </w:pPr>
            <w:proofErr w:type="spellStart"/>
            <w:r w:rsidRPr="00F86AD2">
              <w:rPr>
                <w:i/>
                <w:szCs w:val="22"/>
              </w:rPr>
              <w:t>Gwgroupid</w:t>
            </w:r>
            <w:proofErr w:type="spellEnd"/>
            <w:r w:rsidRPr="00F86AD2">
              <w:rPr>
                <w:i/>
                <w:szCs w:val="22"/>
              </w:rPr>
              <w:t>(s)</w:t>
            </w:r>
          </w:p>
        </w:tc>
        <w:tc>
          <w:tcPr>
            <w:tcW w:w="4665" w:type="dxa"/>
            <w:vAlign w:val="center"/>
          </w:tcPr>
          <w:p w14:paraId="145A3A97" w14:textId="77777777" w:rsidR="00FD7312" w:rsidRPr="00F86AD2" w:rsidRDefault="00FD7312" w:rsidP="00635F3E">
            <w:pPr>
              <w:rPr>
                <w:szCs w:val="22"/>
              </w:rPr>
            </w:pPr>
            <w:r w:rsidRPr="00F86AD2">
              <w:rPr>
                <w:szCs w:val="22"/>
              </w:rPr>
              <w:t>56001000</w:t>
            </w:r>
          </w:p>
        </w:tc>
      </w:tr>
    </w:tbl>
    <w:p w14:paraId="121C478C" w14:textId="77777777" w:rsidR="00FD7312" w:rsidRPr="00F86AD2" w:rsidRDefault="00FD7312" w:rsidP="00FD7312">
      <w:pPr>
        <w:rPr>
          <w:rFonts w:cs="Times New Roman"/>
          <w:b/>
          <w:szCs w:val="22"/>
        </w:rPr>
      </w:pPr>
    </w:p>
    <w:p w14:paraId="61F17DE7" w14:textId="77777777" w:rsidR="00FD7312" w:rsidRPr="00F86AD2" w:rsidRDefault="00FD7312" w:rsidP="00FD7312">
      <w:pPr>
        <w:rPr>
          <w:rFonts w:cs="Times New Roman"/>
          <w:b/>
          <w:szCs w:val="22"/>
        </w:rPr>
      </w:pPr>
    </w:p>
    <w:p w14:paraId="06FE34C4" w14:textId="77777777" w:rsidR="00A31B3E" w:rsidRPr="00F86AD2" w:rsidRDefault="00A31B3E" w:rsidP="00A31B3E">
      <w:pPr>
        <w:ind w:left="709" w:hanging="709"/>
        <w:rPr>
          <w:rFonts w:cs="Times New Roman"/>
          <w:b/>
          <w:szCs w:val="22"/>
        </w:rPr>
      </w:pPr>
      <w:r w:rsidRPr="00F86AD2">
        <w:rPr>
          <w:rFonts w:cs="Times New Roman"/>
          <w:b/>
          <w:szCs w:val="22"/>
        </w:rPr>
        <w:t>Power access</w:t>
      </w:r>
    </w:p>
    <w:p w14:paraId="613AE751" w14:textId="77777777" w:rsidR="00A31B3E" w:rsidRPr="00F86AD2" w:rsidRDefault="00A31B3E" w:rsidP="00A31B3E">
      <w:pPr>
        <w:ind w:left="709" w:hanging="709"/>
        <w:rPr>
          <w:rFonts w:cs="Times New Roman"/>
          <w:bCs/>
          <w:szCs w:val="22"/>
        </w:rPr>
      </w:pPr>
    </w:p>
    <w:p w14:paraId="2BC8FD65" w14:textId="62C79812" w:rsidR="00A31B3E" w:rsidRPr="00F86AD2" w:rsidRDefault="00A31B3E" w:rsidP="006B794F">
      <w:pPr>
        <w:pStyle w:val="ListParagraph"/>
        <w:numPr>
          <w:ilvl w:val="0"/>
          <w:numId w:val="16"/>
        </w:numPr>
        <w:spacing w:after="0" w:line="240" w:lineRule="auto"/>
        <w:rPr>
          <w:rFonts w:ascii="Times New Roman" w:hAnsi="Times New Roman" w:cs="Times New Roman"/>
          <w:bCs/>
          <w:lang w:val="en-US"/>
        </w:rPr>
      </w:pPr>
      <w:r w:rsidRPr="00DB135F">
        <w:rPr>
          <w:rFonts w:ascii="Times New Roman" w:hAnsi="Times New Roman" w:cs="Times New Roman"/>
          <w:bCs/>
          <w:lang w:val="en-US"/>
        </w:rPr>
        <w:t>We adopt EPR codes. [</w:t>
      </w:r>
      <w:r w:rsidR="006B794F" w:rsidRPr="00DB135F">
        <w:rPr>
          <w:rFonts w:ascii="Times New Roman" w:hAnsi="Times New Roman" w:cs="Times New Roman"/>
          <w:bCs/>
          <w:lang w:val="en-US"/>
        </w:rPr>
        <w:t>1973-1994</w:t>
      </w:r>
      <w:r w:rsidRPr="00DB135F">
        <w:rPr>
          <w:rFonts w:ascii="Times New Roman" w:hAnsi="Times New Roman" w:cs="Times New Roman"/>
          <w:bCs/>
          <w:lang w:val="en-US"/>
        </w:rPr>
        <w:t>:</w:t>
      </w:r>
      <w:r w:rsidR="006B794F" w:rsidRPr="00DB135F">
        <w:rPr>
          <w:rFonts w:ascii="Times New Roman" w:hAnsi="Times New Roman" w:cs="Times New Roman"/>
          <w:bCs/>
          <w:lang w:val="en-US"/>
        </w:rPr>
        <w:t xml:space="preserve"> dominant; 1995-2019:</w:t>
      </w:r>
      <w:r w:rsidRPr="00DB135F">
        <w:rPr>
          <w:rFonts w:ascii="Times New Roman" w:hAnsi="Times New Roman" w:cs="Times New Roman"/>
          <w:bCs/>
          <w:lang w:val="en-US"/>
        </w:rPr>
        <w:t xml:space="preserve"> junior partner</w:t>
      </w:r>
      <w:r w:rsidR="006B794F" w:rsidRPr="00DB135F">
        <w:rPr>
          <w:rFonts w:ascii="Times New Roman" w:hAnsi="Times New Roman" w:cs="Times New Roman"/>
          <w:bCs/>
          <w:lang w:val="en-US"/>
        </w:rPr>
        <w:t>; 2020: senior partner</w:t>
      </w:r>
      <w:r w:rsidRPr="00DB135F">
        <w:rPr>
          <w:rFonts w:ascii="Times New Roman" w:hAnsi="Times New Roman" w:cs="Times New Roman"/>
          <w:bCs/>
          <w:lang w:val="en-US"/>
        </w:rPr>
        <w:t>]</w:t>
      </w:r>
    </w:p>
    <w:p w14:paraId="58ADE5E7" w14:textId="77777777" w:rsidR="00A31B3E" w:rsidRPr="00F86AD2" w:rsidRDefault="00A31B3E" w:rsidP="00A31B3E">
      <w:pPr>
        <w:ind w:left="709" w:hanging="709"/>
        <w:rPr>
          <w:rFonts w:cs="Times New Roman"/>
          <w:bCs/>
          <w:szCs w:val="22"/>
        </w:rPr>
      </w:pPr>
    </w:p>
    <w:p w14:paraId="2259C36F" w14:textId="77777777" w:rsidR="00A31B3E" w:rsidRPr="00F86AD2" w:rsidRDefault="00A31B3E" w:rsidP="00A31B3E">
      <w:pPr>
        <w:ind w:left="709" w:hanging="709"/>
        <w:rPr>
          <w:rFonts w:cs="Times New Roman"/>
          <w:bCs/>
          <w:szCs w:val="22"/>
        </w:rPr>
      </w:pPr>
    </w:p>
    <w:p w14:paraId="68AB3E1B" w14:textId="77777777" w:rsidR="00A31B3E" w:rsidRPr="00F86AD2" w:rsidRDefault="00A31B3E" w:rsidP="00A31B3E">
      <w:pPr>
        <w:ind w:left="709" w:hanging="709"/>
        <w:rPr>
          <w:rFonts w:cs="Times New Roman"/>
          <w:b/>
          <w:szCs w:val="22"/>
        </w:rPr>
      </w:pPr>
      <w:r w:rsidRPr="00F86AD2">
        <w:rPr>
          <w:rFonts w:cs="Times New Roman"/>
          <w:b/>
          <w:szCs w:val="22"/>
        </w:rPr>
        <w:t>Group size</w:t>
      </w:r>
    </w:p>
    <w:p w14:paraId="0C7A8846" w14:textId="77777777" w:rsidR="00A31B3E" w:rsidRPr="00F86AD2" w:rsidRDefault="00A31B3E" w:rsidP="00A31B3E">
      <w:pPr>
        <w:rPr>
          <w:rFonts w:cs="Times New Roman"/>
          <w:szCs w:val="22"/>
        </w:rPr>
      </w:pPr>
    </w:p>
    <w:p w14:paraId="53CA9F93" w14:textId="18898741" w:rsidR="00A31B3E" w:rsidRPr="00F86AD2" w:rsidRDefault="00A31B3E" w:rsidP="00A31B3E">
      <w:pPr>
        <w:pStyle w:val="ListParagraph"/>
        <w:numPr>
          <w:ilvl w:val="0"/>
          <w:numId w:val="16"/>
        </w:numPr>
        <w:spacing w:after="0" w:line="240" w:lineRule="auto"/>
        <w:rPr>
          <w:rFonts w:ascii="Times New Roman" w:hAnsi="Times New Roman" w:cs="Times New Roman"/>
          <w:bCs/>
        </w:rPr>
      </w:pPr>
      <w:proofErr w:type="spellStart"/>
      <w:r w:rsidRPr="00F86AD2">
        <w:rPr>
          <w:rFonts w:ascii="Times New Roman" w:hAnsi="Times New Roman" w:cs="Times New Roman"/>
          <w:bCs/>
        </w:rPr>
        <w:t>We</w:t>
      </w:r>
      <w:proofErr w:type="spellEnd"/>
      <w:r w:rsidRPr="00F86AD2">
        <w:rPr>
          <w:rFonts w:ascii="Times New Roman" w:hAnsi="Times New Roman" w:cs="Times New Roman"/>
          <w:bCs/>
        </w:rPr>
        <w:t xml:space="preserve"> </w:t>
      </w:r>
      <w:proofErr w:type="spellStart"/>
      <w:r w:rsidRPr="00F86AD2">
        <w:rPr>
          <w:rFonts w:ascii="Times New Roman" w:hAnsi="Times New Roman" w:cs="Times New Roman"/>
          <w:bCs/>
        </w:rPr>
        <w:t>adopt</w:t>
      </w:r>
      <w:proofErr w:type="spellEnd"/>
      <w:r w:rsidRPr="00F86AD2">
        <w:rPr>
          <w:rFonts w:ascii="Times New Roman" w:hAnsi="Times New Roman" w:cs="Times New Roman"/>
          <w:bCs/>
        </w:rPr>
        <w:t xml:space="preserve"> EPR </w:t>
      </w:r>
      <w:proofErr w:type="spellStart"/>
      <w:r w:rsidRPr="00F86AD2">
        <w:rPr>
          <w:rFonts w:ascii="Times New Roman" w:hAnsi="Times New Roman" w:cs="Times New Roman"/>
          <w:bCs/>
        </w:rPr>
        <w:t>codes</w:t>
      </w:r>
      <w:proofErr w:type="spellEnd"/>
      <w:r w:rsidRPr="00F86AD2">
        <w:rPr>
          <w:rFonts w:ascii="Times New Roman" w:hAnsi="Times New Roman" w:cs="Times New Roman"/>
          <w:bCs/>
        </w:rPr>
        <w:t>. [0.08]</w:t>
      </w:r>
    </w:p>
    <w:p w14:paraId="0518EAA4" w14:textId="712DCDD1" w:rsidR="000F3306" w:rsidRPr="00F86AD2" w:rsidRDefault="000F3306">
      <w:pPr>
        <w:ind w:left="709" w:hanging="709"/>
        <w:rPr>
          <w:rFonts w:cs="Times New Roman"/>
          <w:b/>
          <w:szCs w:val="22"/>
        </w:rPr>
      </w:pPr>
    </w:p>
    <w:p w14:paraId="053DADE9" w14:textId="2A45752C" w:rsidR="00A31B3E" w:rsidRPr="00F86AD2" w:rsidRDefault="00A31B3E">
      <w:pPr>
        <w:ind w:left="709" w:hanging="709"/>
        <w:rPr>
          <w:rFonts w:cs="Times New Roman"/>
          <w:b/>
          <w:szCs w:val="22"/>
        </w:rPr>
      </w:pPr>
    </w:p>
    <w:p w14:paraId="4C7B11D6" w14:textId="77777777" w:rsidR="00A31B3E" w:rsidRPr="00F86AD2" w:rsidRDefault="00A31B3E" w:rsidP="00A31B3E">
      <w:pPr>
        <w:rPr>
          <w:rFonts w:cs="Times New Roman"/>
          <w:b/>
          <w:bCs/>
          <w:szCs w:val="22"/>
        </w:rPr>
      </w:pPr>
      <w:r w:rsidRPr="00F86AD2">
        <w:rPr>
          <w:rFonts w:cs="Times New Roman"/>
          <w:b/>
          <w:bCs/>
          <w:szCs w:val="22"/>
        </w:rPr>
        <w:t>Regional concentration</w:t>
      </w:r>
    </w:p>
    <w:p w14:paraId="45ACF54C" w14:textId="77777777" w:rsidR="00A31B3E" w:rsidRPr="00F86AD2" w:rsidRDefault="00A31B3E">
      <w:pPr>
        <w:ind w:left="709" w:hanging="709"/>
        <w:rPr>
          <w:rFonts w:cs="Times New Roman"/>
          <w:b/>
          <w:szCs w:val="22"/>
        </w:rPr>
      </w:pPr>
    </w:p>
    <w:p w14:paraId="7158119B" w14:textId="30B9712B" w:rsidR="00A31B3E" w:rsidRPr="00F86AD2" w:rsidRDefault="00A31B3E" w:rsidP="00A31B3E">
      <w:pPr>
        <w:pStyle w:val="Listenabsatz1"/>
        <w:numPr>
          <w:ilvl w:val="0"/>
          <w:numId w:val="5"/>
        </w:numPr>
        <w:rPr>
          <w:rFonts w:cs="Times New Roman"/>
          <w:szCs w:val="22"/>
        </w:rPr>
      </w:pPr>
      <w:r w:rsidRPr="00F86AD2">
        <w:rPr>
          <w:rFonts w:cs="Times New Roman"/>
          <w:szCs w:val="22"/>
        </w:rPr>
        <w:t xml:space="preserve">Minahan (2002) suggests that the Afrikaners are not territorially concentrated according to our criteria, though he does not give exact figures. EPR codes them as geographically </w:t>
      </w:r>
      <w:proofErr w:type="gramStart"/>
      <w:r w:rsidRPr="00F86AD2">
        <w:rPr>
          <w:rFonts w:cs="Times New Roman"/>
          <w:szCs w:val="22"/>
        </w:rPr>
        <w:t>concentrated, but</w:t>
      </w:r>
      <w:proofErr w:type="gramEnd"/>
      <w:r w:rsidRPr="00F86AD2">
        <w:rPr>
          <w:rFonts w:cs="Times New Roman"/>
          <w:szCs w:val="22"/>
        </w:rPr>
        <w:t xml:space="preserve"> applies different criteria and a lower threshold than we do in this dataset. MAR I-IV and MAR V (which code all Europeans), on the other hand, do not code them as regionally concentrated (primarily urbans or minority in one region; no regional base).  Hewitt and Cheetham (2000) state that the Afrikaners are a local majority in only a few small areas. Overall, the evidence suggests that the Afrikaners do not </w:t>
      </w:r>
      <w:proofErr w:type="spellStart"/>
      <w:r w:rsidRPr="00F86AD2">
        <w:rPr>
          <w:rFonts w:cs="Times New Roman"/>
          <w:szCs w:val="22"/>
        </w:rPr>
        <w:t>fulfill</w:t>
      </w:r>
      <w:proofErr w:type="spellEnd"/>
      <w:r w:rsidRPr="00F86AD2">
        <w:rPr>
          <w:rFonts w:cs="Times New Roman"/>
          <w:szCs w:val="22"/>
        </w:rPr>
        <w:t xml:space="preserve"> our criteria of geographic concentration. </w:t>
      </w:r>
      <w:r w:rsidRPr="00F86AD2">
        <w:rPr>
          <w:szCs w:val="22"/>
        </w:rPr>
        <w:t xml:space="preserve">[not regionally </w:t>
      </w:r>
      <w:r w:rsidR="00661C5B" w:rsidRPr="00F86AD2">
        <w:rPr>
          <w:szCs w:val="22"/>
        </w:rPr>
        <w:t>c</w:t>
      </w:r>
      <w:r w:rsidRPr="00F86AD2">
        <w:rPr>
          <w:szCs w:val="22"/>
        </w:rPr>
        <w:t>oncentrated]</w:t>
      </w:r>
    </w:p>
    <w:p w14:paraId="66820391" w14:textId="77777777" w:rsidR="000F3306" w:rsidRPr="00F86AD2" w:rsidRDefault="000F3306">
      <w:pPr>
        <w:rPr>
          <w:rFonts w:cs="Times New Roman"/>
          <w:szCs w:val="22"/>
        </w:rPr>
      </w:pPr>
    </w:p>
    <w:p w14:paraId="32665ECA" w14:textId="77777777" w:rsidR="00777583" w:rsidRPr="00F86AD2" w:rsidRDefault="00777583">
      <w:pPr>
        <w:rPr>
          <w:rFonts w:cs="Times New Roman"/>
          <w:b/>
          <w:szCs w:val="22"/>
        </w:rPr>
      </w:pPr>
    </w:p>
    <w:p w14:paraId="2934115A" w14:textId="77777777" w:rsidR="00FD7312" w:rsidRDefault="00FD7312">
      <w:pPr>
        <w:rPr>
          <w:rFonts w:cs="Times New Roman"/>
          <w:b/>
          <w:szCs w:val="22"/>
        </w:rPr>
      </w:pPr>
    </w:p>
    <w:p w14:paraId="50693C4D" w14:textId="29F4A393" w:rsidR="000F3306" w:rsidRPr="00F86AD2" w:rsidRDefault="006554CD">
      <w:pPr>
        <w:rPr>
          <w:rFonts w:cs="Times New Roman"/>
          <w:b/>
          <w:szCs w:val="22"/>
        </w:rPr>
      </w:pPr>
      <w:r w:rsidRPr="00F86AD2">
        <w:rPr>
          <w:rFonts w:cs="Times New Roman"/>
          <w:b/>
          <w:szCs w:val="22"/>
        </w:rPr>
        <w:lastRenderedPageBreak/>
        <w:t>Kin</w:t>
      </w:r>
    </w:p>
    <w:p w14:paraId="703B4191" w14:textId="77777777" w:rsidR="000F3306" w:rsidRPr="00F86AD2" w:rsidRDefault="000F3306">
      <w:pPr>
        <w:rPr>
          <w:rFonts w:cs="Times New Roman"/>
          <w:b/>
          <w:szCs w:val="22"/>
        </w:rPr>
      </w:pPr>
    </w:p>
    <w:p w14:paraId="2C4F5196" w14:textId="77777777" w:rsidR="000F3306" w:rsidRPr="00F86AD2" w:rsidRDefault="006554CD">
      <w:pPr>
        <w:pStyle w:val="Listenabsatz1"/>
        <w:numPr>
          <w:ilvl w:val="0"/>
          <w:numId w:val="6"/>
        </w:numPr>
        <w:ind w:left="714" w:hanging="357"/>
        <w:rPr>
          <w:rFonts w:cs="Times New Roman"/>
          <w:szCs w:val="22"/>
        </w:rPr>
      </w:pPr>
      <w:r w:rsidRPr="00F86AD2">
        <w:rPr>
          <w:rFonts w:cs="Times New Roman"/>
          <w:szCs w:val="22"/>
        </w:rPr>
        <w:t xml:space="preserve">According to Minahan (2002), there are around 150,000 </w:t>
      </w:r>
      <w:r w:rsidR="006E31A0" w:rsidRPr="00F86AD2">
        <w:rPr>
          <w:rFonts w:cs="Times New Roman"/>
          <w:szCs w:val="22"/>
        </w:rPr>
        <w:t xml:space="preserve">Afrikaners </w:t>
      </w:r>
      <w:r w:rsidRPr="00F86AD2">
        <w:rPr>
          <w:rFonts w:cs="Times New Roman"/>
          <w:szCs w:val="22"/>
        </w:rPr>
        <w:t xml:space="preserve">in Namibia and smaller numbers in Zimbabwe, Zambia, and other </w:t>
      </w:r>
      <w:proofErr w:type="spellStart"/>
      <w:r w:rsidRPr="00F86AD2">
        <w:rPr>
          <w:rFonts w:cs="Times New Roman"/>
          <w:szCs w:val="22"/>
        </w:rPr>
        <w:t>neighboring</w:t>
      </w:r>
      <w:proofErr w:type="spellEnd"/>
      <w:r w:rsidRPr="00F86AD2">
        <w:rPr>
          <w:rFonts w:cs="Times New Roman"/>
          <w:szCs w:val="22"/>
        </w:rPr>
        <w:t xml:space="preserve"> states. The presence of ethnic kin is confirmed by EPR, which codes the EPR groups Europeans in Zimbabwe, and the Whites in Botswana and Namibia as ethnic kin. Finally, also MAR codes ethnic kin, namely the Europeans in Zimbabwe and Namibia. </w:t>
      </w:r>
      <w:r w:rsidRPr="00F86AD2">
        <w:rPr>
          <w:szCs w:val="22"/>
        </w:rPr>
        <w:t xml:space="preserve">[kin in </w:t>
      </w:r>
      <w:proofErr w:type="spellStart"/>
      <w:r w:rsidRPr="00F86AD2">
        <w:rPr>
          <w:szCs w:val="22"/>
        </w:rPr>
        <w:t>neighboring</w:t>
      </w:r>
      <w:proofErr w:type="spellEnd"/>
      <w:r w:rsidRPr="00F86AD2">
        <w:rPr>
          <w:szCs w:val="22"/>
        </w:rPr>
        <w:t xml:space="preserve"> country]</w:t>
      </w:r>
    </w:p>
    <w:p w14:paraId="79F9AF58" w14:textId="7141E378" w:rsidR="000F3306" w:rsidRPr="00F86AD2" w:rsidRDefault="000F3306">
      <w:pPr>
        <w:spacing w:after="60"/>
        <w:ind w:left="709" w:hanging="709"/>
        <w:rPr>
          <w:rFonts w:cs="Times New Roman"/>
          <w:b/>
          <w:szCs w:val="22"/>
        </w:rPr>
      </w:pPr>
    </w:p>
    <w:p w14:paraId="07C05A39" w14:textId="77777777" w:rsidR="00A31B3E" w:rsidRPr="00F86AD2" w:rsidRDefault="00A31B3E">
      <w:pPr>
        <w:spacing w:after="60"/>
        <w:ind w:left="709" w:hanging="709"/>
        <w:rPr>
          <w:rFonts w:cs="Times New Roman"/>
          <w:b/>
          <w:szCs w:val="22"/>
        </w:rPr>
      </w:pPr>
    </w:p>
    <w:p w14:paraId="0410D402" w14:textId="77777777" w:rsidR="000F3306" w:rsidRPr="00F86AD2" w:rsidRDefault="006554CD">
      <w:pPr>
        <w:spacing w:after="60"/>
        <w:ind w:left="709" w:hanging="709"/>
        <w:rPr>
          <w:rFonts w:cs="Times New Roman"/>
          <w:b/>
          <w:szCs w:val="22"/>
        </w:rPr>
      </w:pPr>
      <w:r w:rsidRPr="00F86AD2">
        <w:rPr>
          <w:rFonts w:cs="Times New Roman"/>
          <w:b/>
          <w:szCs w:val="22"/>
        </w:rPr>
        <w:t>Sources</w:t>
      </w:r>
    </w:p>
    <w:p w14:paraId="14A1F96A" w14:textId="77777777" w:rsidR="000F3306" w:rsidRPr="00F86AD2" w:rsidRDefault="000F3306">
      <w:pPr>
        <w:rPr>
          <w:rFonts w:cs="Times New Roman"/>
          <w:szCs w:val="22"/>
        </w:rPr>
      </w:pPr>
    </w:p>
    <w:p w14:paraId="767D89D1" w14:textId="2D190006" w:rsidR="001503F0" w:rsidRPr="00DB135F" w:rsidRDefault="00661C5B" w:rsidP="001503F0">
      <w:pPr>
        <w:spacing w:after="60"/>
        <w:ind w:left="709" w:hanging="709"/>
        <w:rPr>
          <w:szCs w:val="22"/>
          <w:lang w:val="de-DE"/>
        </w:rPr>
      </w:pPr>
      <w:r w:rsidRPr="00DB135F">
        <w:rPr>
          <w:szCs w:val="22"/>
          <w:lang w:val="de-DE"/>
        </w:rPr>
        <w:t xml:space="preserve">Afrikaner </w:t>
      </w:r>
      <w:proofErr w:type="spellStart"/>
      <w:r w:rsidRPr="00DB135F">
        <w:rPr>
          <w:szCs w:val="22"/>
          <w:lang w:val="de-DE"/>
        </w:rPr>
        <w:t>Weerstands</w:t>
      </w:r>
      <w:proofErr w:type="spellEnd"/>
      <w:r w:rsidRPr="00DB135F">
        <w:rPr>
          <w:szCs w:val="22"/>
          <w:lang w:val="de-DE"/>
        </w:rPr>
        <w:t xml:space="preserve"> </w:t>
      </w:r>
      <w:proofErr w:type="spellStart"/>
      <w:r w:rsidRPr="00DB135F">
        <w:rPr>
          <w:szCs w:val="22"/>
          <w:lang w:val="de-DE"/>
        </w:rPr>
        <w:t>Beweging</w:t>
      </w:r>
      <w:proofErr w:type="spellEnd"/>
      <w:r w:rsidRPr="00DB135F">
        <w:rPr>
          <w:szCs w:val="22"/>
          <w:lang w:val="de-DE"/>
        </w:rPr>
        <w:t xml:space="preserve"> (AWB). </w:t>
      </w:r>
      <w:r>
        <w:fldChar w:fldCharType="begin"/>
      </w:r>
      <w:r w:rsidRPr="00E75564">
        <w:rPr>
          <w:lang w:val="de-CH"/>
        </w:rPr>
        <w:instrText>HYPERLINK "http://awb.co.za/"</w:instrText>
      </w:r>
      <w:r>
        <w:fldChar w:fldCharType="separate"/>
      </w:r>
      <w:r w:rsidRPr="00DB135F">
        <w:rPr>
          <w:szCs w:val="22"/>
          <w:lang w:val="de-DE"/>
        </w:rPr>
        <w:t>http://awb.co.za/</w:t>
      </w:r>
      <w:r>
        <w:rPr>
          <w:szCs w:val="22"/>
          <w:lang w:val="de-DE"/>
        </w:rPr>
        <w:fldChar w:fldCharType="end"/>
      </w:r>
      <w:r w:rsidRPr="00DB135F">
        <w:rPr>
          <w:szCs w:val="22"/>
          <w:lang w:val="de-DE"/>
        </w:rPr>
        <w:t xml:space="preserve"> [November 5, 2022].</w:t>
      </w:r>
      <w:r w:rsidR="001503F0" w:rsidRPr="00DB135F">
        <w:rPr>
          <w:szCs w:val="22"/>
          <w:lang w:val="de-DE"/>
        </w:rPr>
        <w:t xml:space="preserve"> </w:t>
      </w:r>
    </w:p>
    <w:p w14:paraId="3E18DF34" w14:textId="5C841633" w:rsidR="00661C5B" w:rsidRPr="00DB135F" w:rsidRDefault="001503F0" w:rsidP="001503F0">
      <w:pPr>
        <w:spacing w:after="60"/>
        <w:ind w:left="709" w:hanging="709"/>
        <w:rPr>
          <w:rFonts w:cs="Times New Roman"/>
          <w:szCs w:val="22"/>
        </w:rPr>
      </w:pPr>
      <w:r w:rsidRPr="00DB135F">
        <w:rPr>
          <w:szCs w:val="22"/>
        </w:rPr>
        <w:t xml:space="preserve">Campbell, John (2020). “Transnational White Supremacist Militancy Thriving in South Africa.” </w:t>
      </w:r>
      <w:r w:rsidRPr="00DB135F">
        <w:rPr>
          <w:i/>
          <w:iCs/>
          <w:szCs w:val="22"/>
        </w:rPr>
        <w:t>Council on Foreign Relations</w:t>
      </w:r>
      <w:r w:rsidRPr="00DB135F">
        <w:rPr>
          <w:szCs w:val="22"/>
        </w:rPr>
        <w:t xml:space="preserve">. </w:t>
      </w:r>
      <w:hyperlink r:id="rId13" w:history="1">
        <w:r w:rsidRPr="00DB135F">
          <w:rPr>
            <w:rStyle w:val="Hyperlink"/>
            <w:szCs w:val="22"/>
          </w:rPr>
          <w:t>https://www.cfr.org/blog/transnational-white-supremacist-militancy-thriving-south-africa</w:t>
        </w:r>
      </w:hyperlink>
      <w:r w:rsidRPr="00DB135F">
        <w:rPr>
          <w:szCs w:val="22"/>
        </w:rPr>
        <w:t xml:space="preserve"> [November 6, 2022].</w:t>
      </w:r>
    </w:p>
    <w:p w14:paraId="1F9435AF" w14:textId="2BF56167" w:rsidR="001503F0" w:rsidRPr="00DB135F" w:rsidRDefault="00777583" w:rsidP="001503F0">
      <w:pPr>
        <w:spacing w:after="60"/>
        <w:ind w:left="709" w:hanging="709"/>
        <w:rPr>
          <w:rFonts w:cs="Times New Roman"/>
          <w:szCs w:val="22"/>
        </w:rPr>
      </w:pPr>
      <w:proofErr w:type="spellStart"/>
      <w:r w:rsidRPr="00DB135F">
        <w:rPr>
          <w:rFonts w:cs="Times New Roman"/>
          <w:szCs w:val="22"/>
        </w:rPr>
        <w:t>Cederman</w:t>
      </w:r>
      <w:proofErr w:type="spellEnd"/>
      <w:r w:rsidRPr="00DB135F">
        <w:rPr>
          <w:rFonts w:cs="Times New Roman"/>
          <w:szCs w:val="22"/>
        </w:rPr>
        <w:t xml:space="preserve">, Lars-Erik, Andreas Wimmer, and Brian Min (2010). “Why Do Ethnic Groups Rebel: New Data and Analysis.” </w:t>
      </w:r>
      <w:r w:rsidRPr="00DB135F">
        <w:rPr>
          <w:rFonts w:cs="Times New Roman"/>
          <w:i/>
          <w:iCs/>
          <w:szCs w:val="22"/>
        </w:rPr>
        <w:t>World Politics</w:t>
      </w:r>
      <w:r w:rsidRPr="00DB135F">
        <w:rPr>
          <w:rFonts w:cs="Times New Roman"/>
          <w:szCs w:val="22"/>
        </w:rPr>
        <w:t xml:space="preserve"> </w:t>
      </w:r>
      <w:r w:rsidRPr="00DB135F">
        <w:rPr>
          <w:rFonts w:cs="Times New Roman"/>
          <w:iCs/>
          <w:szCs w:val="22"/>
        </w:rPr>
        <w:t>62</w:t>
      </w:r>
      <w:r w:rsidRPr="00DB135F">
        <w:rPr>
          <w:rFonts w:cs="Times New Roman"/>
          <w:szCs w:val="22"/>
        </w:rPr>
        <w:t>(1): 87-119.</w:t>
      </w:r>
    </w:p>
    <w:p w14:paraId="53104C27" w14:textId="77777777" w:rsidR="00777583" w:rsidRPr="00DB135F" w:rsidRDefault="00777583">
      <w:pPr>
        <w:spacing w:after="60"/>
        <w:ind w:left="709" w:hanging="709"/>
        <w:rPr>
          <w:rFonts w:eastAsia="Times New Roman" w:cs="Times New Roman"/>
          <w:szCs w:val="22"/>
        </w:rPr>
      </w:pPr>
      <w:r w:rsidRPr="00DB135F">
        <w:rPr>
          <w:rFonts w:eastAsia="Times New Roman" w:cs="Times New Roman"/>
          <w:szCs w:val="22"/>
        </w:rPr>
        <w:t xml:space="preserve">Cunningham, Kathleen Gallagher (2014). </w:t>
      </w:r>
      <w:r w:rsidRPr="00DB135F">
        <w:rPr>
          <w:rFonts w:eastAsia="Times New Roman" w:cs="Times New Roman"/>
          <w:i/>
          <w:szCs w:val="22"/>
        </w:rPr>
        <w:t xml:space="preserve">Inside the Politics of Self-Determination. </w:t>
      </w:r>
      <w:r w:rsidRPr="00DB135F">
        <w:rPr>
          <w:rFonts w:eastAsia="Times New Roman" w:cs="Times New Roman"/>
          <w:szCs w:val="22"/>
        </w:rPr>
        <w:t>Oxford: Oxford University Press.</w:t>
      </w:r>
    </w:p>
    <w:p w14:paraId="6025FC12" w14:textId="77777777" w:rsidR="00026AC1" w:rsidRPr="00DB135F" w:rsidRDefault="00777583" w:rsidP="00026AC1">
      <w:pPr>
        <w:widowControl w:val="0"/>
        <w:spacing w:after="60"/>
        <w:ind w:left="709" w:hanging="709"/>
        <w:rPr>
          <w:rFonts w:eastAsia="Times New Roman" w:cs="Times New Roman"/>
          <w:szCs w:val="22"/>
          <w:lang w:eastAsia="de-CH"/>
        </w:rPr>
      </w:pPr>
      <w:r w:rsidRPr="00DB135F">
        <w:rPr>
          <w:rFonts w:eastAsia="Times New Roman" w:cs="Times New Roman"/>
          <w:szCs w:val="22"/>
          <w:lang w:eastAsia="de-CH"/>
        </w:rPr>
        <w:t xml:space="preserve">Davies, Rebecca. </w:t>
      </w:r>
      <w:r w:rsidRPr="00DB135F">
        <w:rPr>
          <w:rFonts w:eastAsia="Times New Roman" w:cs="Times New Roman"/>
          <w:i/>
          <w:iCs/>
          <w:szCs w:val="22"/>
          <w:lang w:eastAsia="de-CH"/>
        </w:rPr>
        <w:t>Afrikaners in the New South Africa: Identity Politics in a Globalised Economy</w:t>
      </w:r>
      <w:r w:rsidRPr="00DB135F">
        <w:rPr>
          <w:rFonts w:eastAsia="Times New Roman" w:cs="Times New Roman"/>
          <w:szCs w:val="22"/>
          <w:lang w:eastAsia="de-CH"/>
        </w:rPr>
        <w:t xml:space="preserve">. </w:t>
      </w:r>
      <w:proofErr w:type="gramStart"/>
      <w:r w:rsidRPr="00DB135F">
        <w:rPr>
          <w:rFonts w:eastAsia="Times New Roman" w:cs="Times New Roman"/>
          <w:szCs w:val="22"/>
          <w:lang w:eastAsia="de-CH"/>
        </w:rPr>
        <w:t>London :</w:t>
      </w:r>
      <w:proofErr w:type="gramEnd"/>
      <w:r w:rsidRPr="00DB135F">
        <w:rPr>
          <w:rFonts w:eastAsia="Times New Roman" w:cs="Times New Roman"/>
          <w:szCs w:val="22"/>
          <w:lang w:eastAsia="de-CH"/>
        </w:rPr>
        <w:t xml:space="preserve"> IB Tauris.</w:t>
      </w:r>
    </w:p>
    <w:p w14:paraId="6FF0BFDC" w14:textId="75856450" w:rsidR="00026AC1" w:rsidRPr="00DB135F" w:rsidRDefault="00026AC1" w:rsidP="00026AC1">
      <w:pPr>
        <w:widowControl w:val="0"/>
        <w:spacing w:after="60"/>
        <w:ind w:left="709" w:hanging="709"/>
        <w:rPr>
          <w:szCs w:val="22"/>
        </w:rPr>
      </w:pPr>
      <w:r w:rsidRPr="00DB135F">
        <w:rPr>
          <w:rFonts w:cs="Times New Roman"/>
          <w:szCs w:val="22"/>
        </w:rPr>
        <w:t xml:space="preserve">Du Toit, Brian M (1991). “The far right in current South African politics.” </w:t>
      </w:r>
      <w:r w:rsidRPr="00DB135F">
        <w:rPr>
          <w:rFonts w:cs="Times New Roman"/>
          <w:i/>
          <w:iCs/>
          <w:szCs w:val="22"/>
        </w:rPr>
        <w:t>The Journal of Modern African Studies</w:t>
      </w:r>
      <w:r w:rsidRPr="00DB135F">
        <w:rPr>
          <w:rFonts w:cs="Times New Roman"/>
          <w:szCs w:val="22"/>
        </w:rPr>
        <w:t xml:space="preserve"> 29 (4): 627-667.</w:t>
      </w:r>
    </w:p>
    <w:p w14:paraId="37BB0C0A" w14:textId="77777777" w:rsidR="00F8490F" w:rsidRPr="00DB135F" w:rsidRDefault="00777583" w:rsidP="00F8490F">
      <w:pPr>
        <w:widowControl w:val="0"/>
        <w:spacing w:after="60"/>
        <w:ind w:left="709" w:hanging="709"/>
        <w:rPr>
          <w:szCs w:val="22"/>
        </w:rPr>
      </w:pPr>
      <w:r w:rsidRPr="00DB135F">
        <w:rPr>
          <w:szCs w:val="22"/>
        </w:rPr>
        <w:t xml:space="preserve">ENCA (2014). “Afrikaner group demands own state.” </w:t>
      </w:r>
      <w:hyperlink r:id="rId14" w:history="1">
        <w:r w:rsidRPr="00DB135F">
          <w:rPr>
            <w:rStyle w:val="Hyperlink"/>
            <w:szCs w:val="22"/>
          </w:rPr>
          <w:t>http://www.enca.com/afrikaaner-group-wants-its-own-state</w:t>
        </w:r>
      </w:hyperlink>
      <w:r w:rsidRPr="00DB135F">
        <w:rPr>
          <w:szCs w:val="22"/>
        </w:rPr>
        <w:t xml:space="preserve"> [February 10, 2017]</w:t>
      </w:r>
    </w:p>
    <w:p w14:paraId="3E760C42" w14:textId="4106AA2B" w:rsidR="00F8490F" w:rsidRPr="00DB135F" w:rsidRDefault="00F8490F" w:rsidP="00F8490F">
      <w:pPr>
        <w:widowControl w:val="0"/>
        <w:spacing w:after="60"/>
        <w:ind w:left="709" w:hanging="709"/>
        <w:rPr>
          <w:szCs w:val="22"/>
        </w:rPr>
      </w:pPr>
      <w:proofErr w:type="spellStart"/>
      <w:r w:rsidRPr="00DB135F">
        <w:rPr>
          <w:szCs w:val="22"/>
        </w:rPr>
        <w:t>Freedomfront</w:t>
      </w:r>
      <w:proofErr w:type="spellEnd"/>
      <w:r w:rsidRPr="00DB135F">
        <w:rPr>
          <w:szCs w:val="22"/>
        </w:rPr>
        <w:t xml:space="preserve"> Plus. </w:t>
      </w:r>
      <w:hyperlink r:id="rId15" w:history="1">
        <w:r w:rsidRPr="00DB135F">
          <w:rPr>
            <w:rStyle w:val="Hyperlink"/>
            <w:szCs w:val="22"/>
          </w:rPr>
          <w:t>https://vfplus.org.za/</w:t>
        </w:r>
      </w:hyperlink>
      <w:r w:rsidRPr="00DB135F">
        <w:rPr>
          <w:szCs w:val="22"/>
        </w:rPr>
        <w:t xml:space="preserve"> [November 6, 2022].</w:t>
      </w:r>
    </w:p>
    <w:p w14:paraId="36AB396B" w14:textId="77777777" w:rsidR="00777583" w:rsidRPr="00DB135F" w:rsidRDefault="00777583" w:rsidP="00777583">
      <w:pPr>
        <w:widowControl w:val="0"/>
        <w:spacing w:after="60"/>
        <w:ind w:left="709" w:hanging="709"/>
        <w:rPr>
          <w:color w:val="000000"/>
          <w:szCs w:val="22"/>
          <w:lang w:eastAsia="de-CH"/>
        </w:rPr>
      </w:pPr>
      <w:r w:rsidRPr="00DB135F">
        <w:rPr>
          <w:color w:val="000000"/>
          <w:szCs w:val="22"/>
          <w:lang w:eastAsia="de-CH"/>
        </w:rPr>
        <w:t xml:space="preserve">Hewitt, Christopher, and Tom Cheetham (2000). </w:t>
      </w:r>
      <w:proofErr w:type="spellStart"/>
      <w:r w:rsidRPr="00DB135F">
        <w:rPr>
          <w:i/>
          <w:iCs/>
          <w:color w:val="000000"/>
          <w:szCs w:val="22"/>
          <w:lang w:eastAsia="de-CH"/>
        </w:rPr>
        <w:t>Encyclopedia</w:t>
      </w:r>
      <w:proofErr w:type="spellEnd"/>
      <w:r w:rsidRPr="00DB135F">
        <w:rPr>
          <w:i/>
          <w:iCs/>
          <w:color w:val="000000"/>
          <w:szCs w:val="22"/>
          <w:lang w:eastAsia="de-CH"/>
        </w:rPr>
        <w:t xml:space="preserve"> of Modern Separatist Movements</w:t>
      </w:r>
      <w:r w:rsidRPr="00DB135F">
        <w:rPr>
          <w:color w:val="000000"/>
          <w:szCs w:val="22"/>
          <w:lang w:eastAsia="de-CH"/>
        </w:rPr>
        <w:t>. Santa Barbara, CA: ABC-CLIO, pp. 18-19, 238-239.</w:t>
      </w:r>
    </w:p>
    <w:p w14:paraId="61C69CF4" w14:textId="77777777" w:rsidR="00777583" w:rsidRPr="00DB135F" w:rsidRDefault="00777583">
      <w:pPr>
        <w:spacing w:after="60"/>
        <w:ind w:left="709" w:hanging="709"/>
        <w:rPr>
          <w:rStyle w:val="Hyperlink"/>
          <w:szCs w:val="22"/>
        </w:rPr>
      </w:pPr>
      <w:proofErr w:type="spellStart"/>
      <w:r w:rsidRPr="00DB135F">
        <w:rPr>
          <w:szCs w:val="22"/>
        </w:rPr>
        <w:t>Keesing’s</w:t>
      </w:r>
      <w:proofErr w:type="spellEnd"/>
      <w:r w:rsidRPr="00DB135F">
        <w:rPr>
          <w:szCs w:val="22"/>
        </w:rPr>
        <w:t xml:space="preserve"> Record of World Events. </w:t>
      </w:r>
      <w:hyperlink r:id="rId16" w:history="1">
        <w:r w:rsidRPr="00DB135F">
          <w:rPr>
            <w:rStyle w:val="Hyperlink"/>
            <w:szCs w:val="22"/>
          </w:rPr>
          <w:t>http://www.keesings.com</w:t>
        </w:r>
      </w:hyperlink>
      <w:r w:rsidRPr="00DB135F">
        <w:rPr>
          <w:rStyle w:val="Hyperlink"/>
          <w:szCs w:val="22"/>
        </w:rPr>
        <w:t xml:space="preserve"> [</w:t>
      </w:r>
      <w:r w:rsidRPr="00DB135F">
        <w:rPr>
          <w:szCs w:val="22"/>
        </w:rPr>
        <w:t>March 1, 2016</w:t>
      </w:r>
      <w:r w:rsidRPr="00DB135F">
        <w:rPr>
          <w:rStyle w:val="Hyperlink"/>
          <w:szCs w:val="22"/>
        </w:rPr>
        <w:t>].</w:t>
      </w:r>
    </w:p>
    <w:p w14:paraId="1B8029BD" w14:textId="77777777" w:rsidR="00777583" w:rsidRPr="00DB135F" w:rsidRDefault="00777583">
      <w:pPr>
        <w:spacing w:after="60"/>
        <w:ind w:left="475" w:hanging="475"/>
        <w:rPr>
          <w:rFonts w:eastAsia="Times New Roman" w:cs="Times New Roman"/>
          <w:szCs w:val="22"/>
        </w:rPr>
      </w:pPr>
      <w:r w:rsidRPr="00DB135F">
        <w:rPr>
          <w:szCs w:val="22"/>
        </w:rPr>
        <w:t xml:space="preserve">Lexis Nexis. </w:t>
      </w:r>
      <w:hyperlink r:id="rId17" w:history="1">
        <w:r w:rsidRPr="00DB135F">
          <w:rPr>
            <w:rStyle w:val="Hyperlink"/>
            <w:szCs w:val="22"/>
          </w:rPr>
          <w:t>http://www.lexis-nexis.com</w:t>
        </w:r>
      </w:hyperlink>
      <w:r w:rsidRPr="00DB135F">
        <w:rPr>
          <w:rFonts w:eastAsia="Times New Roman" w:cs="Times New Roman"/>
          <w:szCs w:val="22"/>
        </w:rPr>
        <w:t xml:space="preserve"> [March 23, 2014].</w:t>
      </w:r>
    </w:p>
    <w:p w14:paraId="1ECDFD1F" w14:textId="77777777" w:rsidR="00777583" w:rsidRPr="00DB135F" w:rsidRDefault="00777583" w:rsidP="00777583">
      <w:pPr>
        <w:widowControl w:val="0"/>
        <w:spacing w:after="60"/>
        <w:ind w:left="709" w:hanging="709"/>
        <w:rPr>
          <w:szCs w:val="22"/>
        </w:rPr>
      </w:pPr>
      <w:r w:rsidRPr="00DB135F">
        <w:rPr>
          <w:szCs w:val="22"/>
        </w:rPr>
        <w:t xml:space="preserve">Marshall, Monty G., and Ted R. Gurr (2003). </w:t>
      </w:r>
      <w:r w:rsidRPr="00DB135F">
        <w:rPr>
          <w:i/>
          <w:szCs w:val="22"/>
        </w:rPr>
        <w:t>Peace and Conflict 2003: A Global Survey of Armed Conflicts, Self-Determination Movements and Democracy.</w:t>
      </w:r>
      <w:r w:rsidRPr="00DB135F">
        <w:rPr>
          <w:szCs w:val="22"/>
        </w:rPr>
        <w:t xml:space="preserve"> College Park, MD: </w:t>
      </w:r>
      <w:proofErr w:type="spellStart"/>
      <w:r w:rsidRPr="00DB135F">
        <w:rPr>
          <w:szCs w:val="22"/>
        </w:rPr>
        <w:t>Center</w:t>
      </w:r>
      <w:proofErr w:type="spellEnd"/>
      <w:r w:rsidRPr="00DB135F">
        <w:rPr>
          <w:szCs w:val="22"/>
        </w:rPr>
        <w:t xml:space="preserve"> for International Development and Conflict Management, p. 64.</w:t>
      </w:r>
    </w:p>
    <w:p w14:paraId="5597A7AF" w14:textId="77777777" w:rsidR="0098090D" w:rsidRDefault="00777583" w:rsidP="0098090D">
      <w:pPr>
        <w:widowControl w:val="0"/>
        <w:spacing w:after="60"/>
        <w:ind w:left="709" w:hanging="709"/>
        <w:rPr>
          <w:rFonts w:eastAsia="Times"/>
          <w:szCs w:val="22"/>
        </w:rPr>
      </w:pPr>
      <w:r w:rsidRPr="00DB135F">
        <w:rPr>
          <w:rFonts w:eastAsia="Times"/>
          <w:szCs w:val="22"/>
        </w:rPr>
        <w:t xml:space="preserve">Minahan, James (2002). </w:t>
      </w:r>
      <w:proofErr w:type="spellStart"/>
      <w:r w:rsidRPr="00DB135F">
        <w:rPr>
          <w:rFonts w:eastAsia="Times"/>
          <w:i/>
          <w:szCs w:val="22"/>
        </w:rPr>
        <w:t>Encyclopedia</w:t>
      </w:r>
      <w:proofErr w:type="spellEnd"/>
      <w:r w:rsidRPr="00DB135F">
        <w:rPr>
          <w:rFonts w:eastAsia="Times"/>
          <w:i/>
          <w:szCs w:val="22"/>
        </w:rPr>
        <w:t xml:space="preserve"> of the Stateless Nations. </w:t>
      </w:r>
      <w:r w:rsidRPr="00DB135F">
        <w:rPr>
          <w:rFonts w:eastAsia="Times"/>
          <w:szCs w:val="22"/>
        </w:rPr>
        <w:t>Westport, CT: Greenwood Press, pp. 46-51.</w:t>
      </w:r>
    </w:p>
    <w:p w14:paraId="2A93A854" w14:textId="7FD2D08D" w:rsidR="0098090D" w:rsidRPr="0098090D" w:rsidRDefault="0098090D" w:rsidP="0098090D">
      <w:pPr>
        <w:widowControl w:val="0"/>
        <w:spacing w:after="60"/>
        <w:ind w:left="709" w:hanging="709"/>
        <w:rPr>
          <w:rFonts w:eastAsia="Times"/>
          <w:szCs w:val="22"/>
        </w:rPr>
      </w:pPr>
      <w:r w:rsidRPr="007A1B10">
        <w:rPr>
          <w:szCs w:val="22"/>
        </w:rPr>
        <w:t>Minahan, James (2016).</w:t>
      </w:r>
      <w:r w:rsidRPr="007A1B10">
        <w:rPr>
          <w:rFonts w:eastAsia="Times"/>
          <w:i/>
          <w:szCs w:val="22"/>
        </w:rPr>
        <w:t xml:space="preserve"> </w:t>
      </w:r>
      <w:proofErr w:type="spellStart"/>
      <w:r w:rsidRPr="007A1B10">
        <w:rPr>
          <w:rFonts w:eastAsia="Times"/>
          <w:i/>
          <w:szCs w:val="22"/>
        </w:rPr>
        <w:t>Encyclopedia</w:t>
      </w:r>
      <w:proofErr w:type="spellEnd"/>
      <w:r w:rsidRPr="007A1B10">
        <w:rPr>
          <w:rFonts w:eastAsia="Times"/>
          <w:i/>
          <w:szCs w:val="22"/>
        </w:rPr>
        <w:t xml:space="preserve"> of Stateless Nations. Second Edition. </w:t>
      </w:r>
      <w:r w:rsidRPr="007A1B10">
        <w:rPr>
          <w:rFonts w:eastAsia="Times"/>
          <w:iCs/>
          <w:szCs w:val="22"/>
        </w:rPr>
        <w:t>Santa Barbara, CA: Greenwood Press.</w:t>
      </w:r>
    </w:p>
    <w:p w14:paraId="594A5BF2" w14:textId="77777777" w:rsidR="00777583" w:rsidRPr="00DB135F" w:rsidRDefault="00777583" w:rsidP="00777583">
      <w:pPr>
        <w:widowControl w:val="0"/>
        <w:spacing w:after="60"/>
        <w:ind w:left="709" w:hanging="709"/>
        <w:rPr>
          <w:rFonts w:eastAsia="Times"/>
          <w:szCs w:val="22"/>
        </w:rPr>
      </w:pPr>
      <w:r w:rsidRPr="00DB135F">
        <w:rPr>
          <w:rFonts w:eastAsia="Times"/>
          <w:szCs w:val="22"/>
        </w:rPr>
        <w:t xml:space="preserve">Minorities at Risk Project (2009). College Park, MD: University of Maryland. </w:t>
      </w:r>
    </w:p>
    <w:p w14:paraId="3180D14A" w14:textId="77777777" w:rsidR="00ED6AD2" w:rsidRPr="00DB135F" w:rsidRDefault="00777583" w:rsidP="00ED6AD2">
      <w:pPr>
        <w:widowControl w:val="0"/>
        <w:spacing w:after="60"/>
        <w:ind w:left="709" w:hanging="709"/>
        <w:rPr>
          <w:szCs w:val="22"/>
        </w:rPr>
      </w:pPr>
      <w:r w:rsidRPr="00DB135F">
        <w:rPr>
          <w:szCs w:val="22"/>
        </w:rPr>
        <w:t xml:space="preserve">Minority Rights Group International. </w:t>
      </w:r>
      <w:r w:rsidRPr="00DB135F">
        <w:rPr>
          <w:i/>
          <w:szCs w:val="22"/>
        </w:rPr>
        <w:t>World Directory of Minorities and Indigenous Groups</w:t>
      </w:r>
      <w:r w:rsidRPr="00DB135F">
        <w:rPr>
          <w:szCs w:val="22"/>
        </w:rPr>
        <w:t xml:space="preserve">. </w:t>
      </w:r>
      <w:hyperlink r:id="rId18" w:history="1">
        <w:r w:rsidRPr="00DB135F">
          <w:rPr>
            <w:szCs w:val="22"/>
          </w:rPr>
          <w:t>http://minorityrights.org/directory/</w:t>
        </w:r>
      </w:hyperlink>
      <w:r w:rsidRPr="00DB135F">
        <w:rPr>
          <w:szCs w:val="22"/>
        </w:rPr>
        <w:t xml:space="preserve"> [March 1, 2016].</w:t>
      </w:r>
    </w:p>
    <w:p w14:paraId="186ED1B4" w14:textId="58A80A02" w:rsidR="00ED6AD2" w:rsidRPr="00DB135F" w:rsidRDefault="00ED6AD2" w:rsidP="00ED6AD2">
      <w:pPr>
        <w:widowControl w:val="0"/>
        <w:spacing w:after="60"/>
        <w:ind w:left="709" w:hanging="709"/>
        <w:rPr>
          <w:szCs w:val="22"/>
        </w:rPr>
      </w:pPr>
      <w:r w:rsidRPr="00DB135F">
        <w:rPr>
          <w:rFonts w:cs="Times New Roman"/>
          <w:szCs w:val="22"/>
        </w:rPr>
        <w:t xml:space="preserve">O’ Malley. </w:t>
      </w:r>
      <w:hyperlink r:id="rId19" w:history="1">
        <w:r w:rsidRPr="00DB135F">
          <w:rPr>
            <w:rStyle w:val="Hyperlink"/>
            <w:rFonts w:cs="Times New Roman"/>
            <w:szCs w:val="22"/>
          </w:rPr>
          <w:t>https://omalley.nelsonmandela.org/omalley/index.php/site/q/03lv02424/04lv02730/05lv03188/06lv03191.htm</w:t>
        </w:r>
      </w:hyperlink>
      <w:r w:rsidR="00106360" w:rsidRPr="00DB135F">
        <w:rPr>
          <w:rFonts w:cs="Times New Roman"/>
          <w:szCs w:val="22"/>
        </w:rPr>
        <w:t xml:space="preserve"> [Nove</w:t>
      </w:r>
      <w:r w:rsidRPr="00DB135F">
        <w:rPr>
          <w:rFonts w:cs="Times New Roman"/>
          <w:szCs w:val="22"/>
        </w:rPr>
        <w:t>mber 6, 2022].</w:t>
      </w:r>
    </w:p>
    <w:p w14:paraId="0583B1A3" w14:textId="77777777" w:rsidR="0044368F" w:rsidRPr="00DB135F" w:rsidRDefault="00777583" w:rsidP="0044368F">
      <w:pPr>
        <w:widowControl w:val="0"/>
        <w:spacing w:after="60"/>
        <w:ind w:left="709" w:hanging="709"/>
        <w:rPr>
          <w:szCs w:val="22"/>
        </w:rPr>
      </w:pPr>
      <w:proofErr w:type="spellStart"/>
      <w:r w:rsidRPr="00DB135F">
        <w:rPr>
          <w:szCs w:val="22"/>
        </w:rPr>
        <w:t>Praag</w:t>
      </w:r>
      <w:proofErr w:type="spellEnd"/>
      <w:r w:rsidRPr="00DB135F">
        <w:rPr>
          <w:szCs w:val="22"/>
        </w:rPr>
        <w:t xml:space="preserve">. </w:t>
      </w:r>
      <w:hyperlink r:id="rId20" w:history="1">
        <w:r w:rsidRPr="00DB135F">
          <w:rPr>
            <w:rStyle w:val="Hyperlink"/>
            <w:szCs w:val="22"/>
          </w:rPr>
          <w:t>http://praag.co.za/</w:t>
        </w:r>
      </w:hyperlink>
      <w:r w:rsidRPr="00DB135F">
        <w:rPr>
          <w:szCs w:val="22"/>
        </w:rPr>
        <w:t xml:space="preserve"> [December 13, 2013].</w:t>
      </w:r>
    </w:p>
    <w:p w14:paraId="76A4C937" w14:textId="77777777" w:rsidR="0044368F" w:rsidRPr="00DB135F" w:rsidRDefault="00777583" w:rsidP="0044368F">
      <w:pPr>
        <w:widowControl w:val="0"/>
        <w:spacing w:after="60"/>
        <w:ind w:left="709" w:hanging="709"/>
        <w:rPr>
          <w:szCs w:val="22"/>
        </w:rPr>
      </w:pPr>
      <w:r w:rsidRPr="00DB135F">
        <w:rPr>
          <w:szCs w:val="22"/>
        </w:rPr>
        <w:t xml:space="preserve">Roth, Christopher F. (2015). </w:t>
      </w:r>
      <w:r w:rsidRPr="00DB135F">
        <w:rPr>
          <w:i/>
          <w:iCs/>
          <w:szCs w:val="22"/>
        </w:rPr>
        <w:t>Let's Split! A Complete Guide to Separatist Movements and Aspirant Nations, from Abkhazia to Zanzibar.</w:t>
      </w:r>
      <w:r w:rsidRPr="00DB135F">
        <w:rPr>
          <w:szCs w:val="22"/>
        </w:rPr>
        <w:t xml:space="preserve"> Sacramento, CA: Litwin Books.</w:t>
      </w:r>
      <w:r w:rsidR="0044368F" w:rsidRPr="00DB135F">
        <w:rPr>
          <w:szCs w:val="22"/>
        </w:rPr>
        <w:t xml:space="preserve"> </w:t>
      </w:r>
    </w:p>
    <w:p w14:paraId="7053BA57" w14:textId="6CA3A374" w:rsidR="007E600D" w:rsidRPr="00DB135F" w:rsidRDefault="0044368F" w:rsidP="007E600D">
      <w:pPr>
        <w:widowControl w:val="0"/>
        <w:spacing w:after="60"/>
        <w:ind w:left="709" w:hanging="709"/>
        <w:rPr>
          <w:rFonts w:cs="Times New Roman"/>
          <w:szCs w:val="22"/>
        </w:rPr>
      </w:pPr>
      <w:proofErr w:type="spellStart"/>
      <w:r w:rsidRPr="00DB135F">
        <w:rPr>
          <w:rFonts w:cs="Times New Roman"/>
          <w:szCs w:val="22"/>
        </w:rPr>
        <w:t>Segalov</w:t>
      </w:r>
      <w:proofErr w:type="spellEnd"/>
      <w:r w:rsidRPr="00DB135F">
        <w:rPr>
          <w:rFonts w:cs="Times New Roman"/>
          <w:szCs w:val="22"/>
        </w:rPr>
        <w:t xml:space="preserve">. Michael (2017). “Stuck in the past: The white South Africans longing for Apartheid’s return.” </w:t>
      </w:r>
      <w:r w:rsidRPr="00DB135F">
        <w:rPr>
          <w:rFonts w:cs="Times New Roman"/>
          <w:i/>
          <w:iCs/>
          <w:szCs w:val="22"/>
        </w:rPr>
        <w:t>Huck</w:t>
      </w:r>
      <w:r w:rsidRPr="00DB135F">
        <w:rPr>
          <w:rFonts w:cs="Times New Roman"/>
          <w:szCs w:val="22"/>
        </w:rPr>
        <w:t>.</w:t>
      </w:r>
      <w:r w:rsidRPr="00DB135F">
        <w:rPr>
          <w:rFonts w:cs="Times New Roman"/>
          <w:i/>
          <w:iCs/>
          <w:szCs w:val="22"/>
        </w:rPr>
        <w:t xml:space="preserve"> </w:t>
      </w:r>
      <w:hyperlink r:id="rId21" w:history="1">
        <w:r w:rsidRPr="00DB135F">
          <w:rPr>
            <w:rStyle w:val="Hyperlink"/>
            <w:rFonts w:cs="Times New Roman"/>
            <w:szCs w:val="22"/>
          </w:rPr>
          <w:t>https://www.huckmag.com/art-and-culture/photography-2/inside-kleinfontein-south-africa/</w:t>
        </w:r>
      </w:hyperlink>
      <w:r w:rsidR="00106360" w:rsidRPr="00DB135F">
        <w:rPr>
          <w:rFonts w:cs="Times New Roman"/>
          <w:szCs w:val="22"/>
        </w:rPr>
        <w:t xml:space="preserve"> [Nove</w:t>
      </w:r>
      <w:r w:rsidRPr="00DB135F">
        <w:rPr>
          <w:rFonts w:cs="Times New Roman"/>
          <w:szCs w:val="22"/>
        </w:rPr>
        <w:t>mber 06, 2022].</w:t>
      </w:r>
    </w:p>
    <w:p w14:paraId="2F839289" w14:textId="2EDDBB19" w:rsidR="007E600D" w:rsidRPr="00DB135F" w:rsidRDefault="007E600D" w:rsidP="007E600D">
      <w:pPr>
        <w:widowControl w:val="0"/>
        <w:spacing w:after="60"/>
        <w:ind w:left="709" w:hanging="709"/>
        <w:rPr>
          <w:rFonts w:cs="Times New Roman"/>
          <w:szCs w:val="22"/>
        </w:rPr>
      </w:pPr>
      <w:r w:rsidRPr="00DB135F">
        <w:rPr>
          <w:rFonts w:cs="Times New Roman"/>
          <w:szCs w:val="22"/>
        </w:rPr>
        <w:t xml:space="preserve">The Times (2022). “Afrikaners declare independence in their desert ‘Eden’.” </w:t>
      </w:r>
      <w:hyperlink r:id="rId22" w:anchor="selection-983.0-983.54" w:history="1">
        <w:r w:rsidRPr="00DB135F">
          <w:rPr>
            <w:rStyle w:val="Hyperlink"/>
            <w:rFonts w:cs="Times New Roman"/>
            <w:szCs w:val="22"/>
          </w:rPr>
          <w:t>https://archive.ph/r7Zuy#selection-983.0-983.54</w:t>
        </w:r>
      </w:hyperlink>
      <w:r w:rsidR="00106360" w:rsidRPr="00DB135F">
        <w:rPr>
          <w:rFonts w:cs="Times New Roman"/>
          <w:szCs w:val="22"/>
        </w:rPr>
        <w:t xml:space="preserve"> [Nove</w:t>
      </w:r>
      <w:r w:rsidRPr="00DB135F">
        <w:rPr>
          <w:rFonts w:cs="Times New Roman"/>
          <w:szCs w:val="22"/>
        </w:rPr>
        <w:t>mber 6, 2022].</w:t>
      </w:r>
    </w:p>
    <w:p w14:paraId="5F339CEA" w14:textId="77777777" w:rsidR="00777583" w:rsidRPr="00DB135F" w:rsidRDefault="00777583">
      <w:pPr>
        <w:widowControl w:val="0"/>
        <w:spacing w:after="60"/>
        <w:ind w:left="709" w:hanging="709"/>
        <w:rPr>
          <w:szCs w:val="22"/>
        </w:rPr>
      </w:pPr>
      <w:r w:rsidRPr="00DB135F">
        <w:rPr>
          <w:rFonts w:cs="Times New Roman"/>
          <w:szCs w:val="22"/>
        </w:rPr>
        <w:lastRenderedPageBreak/>
        <w:t xml:space="preserve">Unrepresented Nations and Peoples Organization UNPO (2008). “Afrikaners.” http://unpo.org/members/8148 </w:t>
      </w:r>
      <w:r w:rsidRPr="00DB135F">
        <w:rPr>
          <w:rFonts w:cs="Times New Roman"/>
          <w:color w:val="000000"/>
          <w:szCs w:val="22"/>
          <w:lang w:eastAsia="de-CH"/>
        </w:rPr>
        <w:t>[February 10, 2017].</w:t>
      </w:r>
    </w:p>
    <w:p w14:paraId="5A179EF0" w14:textId="29015548" w:rsidR="00777583" w:rsidRPr="00DB135F" w:rsidRDefault="00777583" w:rsidP="004A7839">
      <w:pPr>
        <w:spacing w:after="60"/>
        <w:ind w:left="709" w:hanging="709"/>
        <w:rPr>
          <w:rFonts w:cs="Times New Roman"/>
          <w:b/>
          <w:szCs w:val="22"/>
        </w:rPr>
      </w:pPr>
      <w:r w:rsidRPr="00DB135F">
        <w:rPr>
          <w:szCs w:val="22"/>
        </w:rPr>
        <w:t xml:space="preserve">Uppsala Conflict Data Program (UCDP). </w:t>
      </w:r>
      <w:r w:rsidRPr="00DB135F">
        <w:rPr>
          <w:i/>
          <w:szCs w:val="22"/>
        </w:rPr>
        <w:t xml:space="preserve">Conflict </w:t>
      </w:r>
      <w:proofErr w:type="spellStart"/>
      <w:r w:rsidRPr="00DB135F">
        <w:rPr>
          <w:i/>
          <w:szCs w:val="22"/>
        </w:rPr>
        <w:t>Encyclopedia</w:t>
      </w:r>
      <w:proofErr w:type="spellEnd"/>
      <w:r w:rsidRPr="00DB135F">
        <w:rPr>
          <w:i/>
          <w:szCs w:val="22"/>
        </w:rPr>
        <w:t xml:space="preserve">. </w:t>
      </w:r>
      <w:hyperlink r:id="rId23" w:history="1">
        <w:r w:rsidRPr="00DB135F">
          <w:rPr>
            <w:color w:val="000000" w:themeColor="text1"/>
            <w:szCs w:val="22"/>
          </w:rPr>
          <w:t>www.ucdp.uu.se/database</w:t>
        </w:r>
      </w:hyperlink>
      <w:r w:rsidRPr="00DB135F">
        <w:rPr>
          <w:szCs w:val="22"/>
        </w:rPr>
        <w:t xml:space="preserve"> [</w:t>
      </w:r>
      <w:r w:rsidR="00106360" w:rsidRPr="00DB135F">
        <w:rPr>
          <w:szCs w:val="22"/>
        </w:rPr>
        <w:t>Nove</w:t>
      </w:r>
      <w:r w:rsidR="004A7839" w:rsidRPr="00DB135F">
        <w:rPr>
          <w:szCs w:val="22"/>
        </w:rPr>
        <w:t>mber 6</w:t>
      </w:r>
      <w:r w:rsidRPr="00DB135F">
        <w:rPr>
          <w:szCs w:val="22"/>
        </w:rPr>
        <w:t>, 20</w:t>
      </w:r>
      <w:r w:rsidR="004A7839" w:rsidRPr="00DB135F">
        <w:rPr>
          <w:szCs w:val="22"/>
        </w:rPr>
        <w:t>22</w:t>
      </w:r>
      <w:r w:rsidRPr="00DB135F">
        <w:rPr>
          <w:szCs w:val="22"/>
        </w:rPr>
        <w:t>].</w:t>
      </w:r>
    </w:p>
    <w:p w14:paraId="57394689" w14:textId="77777777" w:rsidR="00777583" w:rsidRPr="00DB135F" w:rsidRDefault="00777583">
      <w:pPr>
        <w:widowControl w:val="0"/>
        <w:spacing w:after="60"/>
        <w:ind w:left="709" w:hanging="709"/>
        <w:rPr>
          <w:szCs w:val="22"/>
        </w:rPr>
      </w:pPr>
      <w:r w:rsidRPr="00DB135F">
        <w:rPr>
          <w:szCs w:val="22"/>
        </w:rPr>
        <w:t xml:space="preserve">Vestergaard, Mads (2001). “Who's got the map? The negotiation of Afrikaner Identities in Post-Apartheid South Africa.” </w:t>
      </w:r>
      <w:r w:rsidRPr="00DB135F">
        <w:rPr>
          <w:i/>
          <w:szCs w:val="22"/>
        </w:rPr>
        <w:t>Daedalus</w:t>
      </w:r>
      <w:r w:rsidRPr="00DB135F">
        <w:rPr>
          <w:szCs w:val="22"/>
        </w:rPr>
        <w:t xml:space="preserve"> 130(1): 19-44.</w:t>
      </w:r>
    </w:p>
    <w:p w14:paraId="06CD0A96" w14:textId="7F801297" w:rsidR="00EB0742" w:rsidRPr="00F86AD2" w:rsidRDefault="00777583" w:rsidP="00112EEF">
      <w:pPr>
        <w:widowControl w:val="0"/>
        <w:spacing w:after="60"/>
        <w:ind w:left="709" w:hanging="709"/>
        <w:rPr>
          <w:szCs w:val="22"/>
        </w:rPr>
      </w:pPr>
      <w:r w:rsidRPr="00DB135F">
        <w:rPr>
          <w:rFonts w:cs="Times New Roman"/>
          <w:szCs w:val="22"/>
        </w:rPr>
        <w:t xml:space="preserve">Vogt, Manuel, Nils-Christian Bormann, Seraina </w:t>
      </w:r>
      <w:proofErr w:type="spellStart"/>
      <w:r w:rsidRPr="00DB135F">
        <w:rPr>
          <w:rFonts w:cs="Times New Roman"/>
          <w:szCs w:val="22"/>
        </w:rPr>
        <w:t>Rüegger</w:t>
      </w:r>
      <w:proofErr w:type="spellEnd"/>
      <w:r w:rsidRPr="00DB135F">
        <w:rPr>
          <w:rFonts w:cs="Times New Roman"/>
          <w:szCs w:val="22"/>
        </w:rPr>
        <w:t xml:space="preserve">, Lars-Erik </w:t>
      </w:r>
      <w:proofErr w:type="spellStart"/>
      <w:r w:rsidRPr="00DB135F">
        <w:rPr>
          <w:rFonts w:cs="Times New Roman"/>
          <w:szCs w:val="22"/>
        </w:rPr>
        <w:t>Cederman</w:t>
      </w:r>
      <w:proofErr w:type="spellEnd"/>
      <w:r w:rsidRPr="00DB135F">
        <w:rPr>
          <w:rFonts w:cs="Times New Roman"/>
          <w:szCs w:val="22"/>
        </w:rPr>
        <w:t xml:space="preserve">, Philipp Hunziker, and Luc Girardin (2015). “Integrating Data on Ethnicity, Geography, and Conflict: The Ethnic Power Relations Data Set Family.” </w:t>
      </w:r>
      <w:r w:rsidRPr="00DB135F">
        <w:rPr>
          <w:rFonts w:cs="Times New Roman"/>
          <w:i/>
          <w:iCs/>
          <w:szCs w:val="22"/>
        </w:rPr>
        <w:t>Journal of Conflict Resolution</w:t>
      </w:r>
      <w:r w:rsidRPr="00DB135F">
        <w:rPr>
          <w:rFonts w:cs="Times New Roman"/>
          <w:szCs w:val="22"/>
        </w:rPr>
        <w:t xml:space="preserve"> 59(7): 1327-1342.</w:t>
      </w:r>
    </w:p>
    <w:p w14:paraId="117BD7F3" w14:textId="77777777" w:rsidR="00EB0742" w:rsidRPr="00F86AD2" w:rsidRDefault="00EB0742">
      <w:pPr>
        <w:spacing w:after="200" w:line="276" w:lineRule="auto"/>
        <w:rPr>
          <w:rFonts w:eastAsiaTheme="majorEastAsia" w:cstheme="majorBidi"/>
          <w:b/>
          <w:bCs/>
          <w:szCs w:val="22"/>
          <w:u w:val="single"/>
        </w:rPr>
      </w:pPr>
      <w:r w:rsidRPr="00F86AD2">
        <w:rPr>
          <w:szCs w:val="22"/>
        </w:rPr>
        <w:br w:type="page"/>
      </w:r>
    </w:p>
    <w:p w14:paraId="78CF0A1C" w14:textId="5989AB42" w:rsidR="000F3306" w:rsidRPr="00F86AD2" w:rsidRDefault="006554CD">
      <w:pPr>
        <w:pStyle w:val="Heading2"/>
        <w:rPr>
          <w:szCs w:val="22"/>
        </w:rPr>
      </w:pPr>
      <w:r w:rsidRPr="00F86AD2">
        <w:rPr>
          <w:szCs w:val="22"/>
        </w:rPr>
        <w:lastRenderedPageBreak/>
        <w:t xml:space="preserve">East </w:t>
      </w:r>
      <w:proofErr w:type="spellStart"/>
      <w:r w:rsidRPr="00F86AD2">
        <w:rPr>
          <w:szCs w:val="22"/>
        </w:rPr>
        <w:t>Caprivians</w:t>
      </w:r>
      <w:proofErr w:type="spellEnd"/>
    </w:p>
    <w:p w14:paraId="39C3D965" w14:textId="77777777" w:rsidR="000F3306" w:rsidRPr="00F86AD2" w:rsidRDefault="000F3306">
      <w:pPr>
        <w:rPr>
          <w:szCs w:val="22"/>
        </w:rPr>
      </w:pPr>
    </w:p>
    <w:p w14:paraId="2977D009" w14:textId="77777777" w:rsidR="000F3306" w:rsidRPr="00F86AD2" w:rsidRDefault="006554CD">
      <w:pPr>
        <w:rPr>
          <w:rFonts w:cs="Times New Roman"/>
          <w:szCs w:val="22"/>
        </w:rPr>
      </w:pPr>
      <w:r w:rsidRPr="00F86AD2">
        <w:rPr>
          <w:rFonts w:cs="Times New Roman"/>
          <w:szCs w:val="22"/>
        </w:rPr>
        <w:t>Activity: 1989-1990</w:t>
      </w:r>
    </w:p>
    <w:p w14:paraId="7474A2A9" w14:textId="77777777" w:rsidR="000F3306" w:rsidRPr="00F86AD2" w:rsidRDefault="000F3306">
      <w:pPr>
        <w:rPr>
          <w:rFonts w:cs="Times New Roman"/>
          <w:szCs w:val="22"/>
        </w:rPr>
      </w:pPr>
    </w:p>
    <w:p w14:paraId="399132D8" w14:textId="77777777" w:rsidR="000F3306" w:rsidRPr="00F86AD2" w:rsidRDefault="000F3306">
      <w:pPr>
        <w:rPr>
          <w:rFonts w:cs="Times New Roman"/>
          <w:b/>
          <w:szCs w:val="22"/>
        </w:rPr>
      </w:pPr>
    </w:p>
    <w:p w14:paraId="12584F47" w14:textId="77777777" w:rsidR="000F3306" w:rsidRPr="00F86AD2" w:rsidRDefault="006554CD">
      <w:pPr>
        <w:rPr>
          <w:rFonts w:cs="Times New Roman"/>
          <w:b/>
          <w:szCs w:val="22"/>
        </w:rPr>
      </w:pPr>
      <w:r w:rsidRPr="00F86AD2">
        <w:rPr>
          <w:rFonts w:cs="Times New Roman"/>
          <w:b/>
          <w:szCs w:val="22"/>
        </w:rPr>
        <w:t xml:space="preserve">General notes </w:t>
      </w:r>
    </w:p>
    <w:p w14:paraId="60E62338" w14:textId="77777777" w:rsidR="000F3306" w:rsidRPr="00F86AD2" w:rsidRDefault="000F3306">
      <w:pPr>
        <w:rPr>
          <w:rFonts w:cs="Times New Roman"/>
          <w:b/>
          <w:szCs w:val="22"/>
        </w:rPr>
      </w:pPr>
    </w:p>
    <w:p w14:paraId="77E1FFAB" w14:textId="77777777" w:rsidR="000F3306" w:rsidRPr="00F86AD2" w:rsidRDefault="006554CD">
      <w:pPr>
        <w:rPr>
          <w:rFonts w:cs="Times New Roman"/>
          <w:szCs w:val="22"/>
        </w:rPr>
      </w:pPr>
      <w:r w:rsidRPr="00F86AD2">
        <w:rPr>
          <w:rFonts w:cs="Times New Roman"/>
          <w:szCs w:val="22"/>
        </w:rPr>
        <w:t>NA</w:t>
      </w:r>
    </w:p>
    <w:p w14:paraId="341A4BA4" w14:textId="0E46248E" w:rsidR="000F3306" w:rsidRPr="00F86AD2" w:rsidRDefault="000F3306">
      <w:pPr>
        <w:rPr>
          <w:rFonts w:cs="Times New Roman"/>
          <w:b/>
          <w:szCs w:val="22"/>
        </w:rPr>
      </w:pPr>
    </w:p>
    <w:p w14:paraId="33F514C2" w14:textId="5C2A20A7" w:rsidR="008754C4" w:rsidRPr="00F86AD2" w:rsidRDefault="008754C4">
      <w:pPr>
        <w:rPr>
          <w:rFonts w:cs="Times New Roman"/>
          <w:b/>
          <w:szCs w:val="22"/>
        </w:rPr>
      </w:pPr>
    </w:p>
    <w:p w14:paraId="286F3FB9" w14:textId="77777777" w:rsidR="00FF5C96" w:rsidRPr="00F86AD2" w:rsidRDefault="00FF5C96" w:rsidP="00FF5C96">
      <w:pPr>
        <w:rPr>
          <w:rFonts w:cs="Times New Roman"/>
          <w:bCs/>
          <w:szCs w:val="22"/>
        </w:rPr>
      </w:pPr>
      <w:r w:rsidRPr="00F86AD2">
        <w:rPr>
          <w:rFonts w:cs="Times New Roman"/>
          <w:b/>
          <w:szCs w:val="22"/>
        </w:rPr>
        <w:t xml:space="preserve">Movement </w:t>
      </w:r>
      <w:proofErr w:type="gramStart"/>
      <w:r w:rsidRPr="00F86AD2">
        <w:rPr>
          <w:rFonts w:cs="Times New Roman"/>
          <w:b/>
          <w:szCs w:val="22"/>
        </w:rPr>
        <w:t>start</w:t>
      </w:r>
      <w:proofErr w:type="gramEnd"/>
      <w:r w:rsidRPr="00F86AD2">
        <w:rPr>
          <w:rFonts w:cs="Times New Roman"/>
          <w:b/>
          <w:szCs w:val="22"/>
        </w:rPr>
        <w:t xml:space="preserve"> and end dates</w:t>
      </w:r>
    </w:p>
    <w:p w14:paraId="4EEC5DB2" w14:textId="77777777" w:rsidR="00FF5C96" w:rsidRPr="00F86AD2" w:rsidRDefault="00FF5C96" w:rsidP="00FF5C96">
      <w:pPr>
        <w:rPr>
          <w:rFonts w:cs="Times New Roman"/>
          <w:szCs w:val="22"/>
        </w:rPr>
      </w:pPr>
    </w:p>
    <w:p w14:paraId="5CD34610" w14:textId="34B533A1" w:rsidR="00FF5C96" w:rsidRPr="00F86AD2" w:rsidRDefault="00777583" w:rsidP="00FF5C96">
      <w:pPr>
        <w:pStyle w:val="ListParagraph"/>
        <w:numPr>
          <w:ilvl w:val="0"/>
          <w:numId w:val="18"/>
        </w:numPr>
        <w:spacing w:after="0" w:line="240" w:lineRule="auto"/>
        <w:rPr>
          <w:rFonts w:ascii="Times New Roman" w:hAnsi="Times New Roman" w:cs="Times New Roman"/>
          <w:lang w:val="en-US"/>
        </w:rPr>
      </w:pPr>
      <w:r w:rsidRPr="00F86AD2">
        <w:rPr>
          <w:rFonts w:ascii="Times New Roman" w:eastAsia="Times New Roman" w:hAnsi="Times New Roman" w:cs="Times New Roman"/>
          <w:color w:val="000000"/>
          <w:lang w:val="en-US"/>
        </w:rPr>
        <w:t xml:space="preserve">In 1989 the United Democratic Party (UDP) was formed to advocate Caprivi secession. We peg the start date to 1989. Caprivi </w:t>
      </w:r>
      <w:proofErr w:type="gramStart"/>
      <w:r w:rsidRPr="00F86AD2">
        <w:rPr>
          <w:rFonts w:ascii="Times New Roman" w:eastAsia="Times New Roman" w:hAnsi="Times New Roman" w:cs="Times New Roman"/>
          <w:color w:val="000000"/>
          <w:lang w:val="en-US"/>
        </w:rPr>
        <w:t>is located in</w:t>
      </w:r>
      <w:proofErr w:type="gramEnd"/>
      <w:r w:rsidRPr="00F86AD2">
        <w:rPr>
          <w:rFonts w:ascii="Times New Roman" w:eastAsia="Times New Roman" w:hAnsi="Times New Roman" w:cs="Times New Roman"/>
          <w:color w:val="000000"/>
          <w:lang w:val="en-US"/>
        </w:rPr>
        <w:t xml:space="preserve"> today’s Namibia. The movement remained active when Namibia seceded from the Republic of South Africa in 1990 (</w:t>
      </w:r>
      <w:proofErr w:type="spellStart"/>
      <w:r w:rsidRPr="00F86AD2">
        <w:rPr>
          <w:rFonts w:ascii="Times New Roman" w:eastAsia="Times New Roman" w:hAnsi="Times New Roman" w:cs="Times New Roman"/>
          <w:color w:val="000000"/>
          <w:lang w:val="en-US"/>
        </w:rPr>
        <w:t>Keesing’s</w:t>
      </w:r>
      <w:proofErr w:type="spellEnd"/>
      <w:r w:rsidRPr="00F86AD2">
        <w:rPr>
          <w:rFonts w:ascii="Times New Roman" w:eastAsia="Times New Roman" w:hAnsi="Times New Roman" w:cs="Times New Roman"/>
          <w:color w:val="000000"/>
          <w:lang w:val="en-US"/>
        </w:rPr>
        <w:t xml:space="preserve">; Lexis Nexis; Marshal &amp; Gurr 2003; MAR; United Democratic Party). </w:t>
      </w:r>
      <w:r w:rsidR="00FF5C96" w:rsidRPr="00F86AD2">
        <w:rPr>
          <w:rFonts w:ascii="Times New Roman" w:eastAsia="Times New Roman" w:hAnsi="Times New Roman" w:cs="Times New Roman"/>
          <w:color w:val="000000"/>
          <w:lang w:val="en-US"/>
        </w:rPr>
        <w:t>[start date: 19</w:t>
      </w:r>
      <w:r w:rsidRPr="00F86AD2">
        <w:rPr>
          <w:rFonts w:ascii="Times New Roman" w:eastAsia="Times New Roman" w:hAnsi="Times New Roman" w:cs="Times New Roman"/>
          <w:color w:val="000000"/>
          <w:lang w:val="en-US"/>
        </w:rPr>
        <w:t>89</w:t>
      </w:r>
      <w:r w:rsidR="00FF5C96" w:rsidRPr="00F86AD2">
        <w:rPr>
          <w:rFonts w:ascii="Times New Roman" w:eastAsia="Times New Roman" w:hAnsi="Times New Roman" w:cs="Times New Roman"/>
          <w:color w:val="000000"/>
          <w:lang w:val="en-US"/>
        </w:rPr>
        <w:t xml:space="preserve">; end date: </w:t>
      </w:r>
      <w:r w:rsidR="004F7764" w:rsidRPr="00F86AD2">
        <w:rPr>
          <w:rFonts w:ascii="Times New Roman" w:eastAsia="Times New Roman" w:hAnsi="Times New Roman" w:cs="Times New Roman"/>
          <w:color w:val="000000"/>
          <w:lang w:val="en-US"/>
        </w:rPr>
        <w:t>host change</w:t>
      </w:r>
      <w:r w:rsidR="00723B43">
        <w:rPr>
          <w:rFonts w:ascii="Times New Roman" w:eastAsia="Times New Roman" w:hAnsi="Times New Roman" w:cs="Times New Roman"/>
          <w:color w:val="000000"/>
          <w:lang w:val="en-US"/>
        </w:rPr>
        <w:t xml:space="preserve"> (1990)</w:t>
      </w:r>
      <w:r w:rsidR="00FF5C96" w:rsidRPr="00F86AD2">
        <w:rPr>
          <w:rFonts w:ascii="Times New Roman" w:eastAsia="Times New Roman" w:hAnsi="Times New Roman" w:cs="Times New Roman"/>
          <w:color w:val="000000"/>
          <w:lang w:val="en-US"/>
        </w:rPr>
        <w:t>]</w:t>
      </w:r>
      <w:r w:rsidR="00FF5C96" w:rsidRPr="00F86AD2">
        <w:rPr>
          <w:rFonts w:ascii="Times New Roman" w:hAnsi="Times New Roman" w:cs="Times New Roman"/>
          <w:lang w:val="en-US"/>
        </w:rPr>
        <w:t xml:space="preserve"> </w:t>
      </w:r>
    </w:p>
    <w:p w14:paraId="3033A9D5" w14:textId="77777777" w:rsidR="00FF5C96" w:rsidRPr="00F86AD2" w:rsidRDefault="00FF5C96" w:rsidP="00FF5C96">
      <w:pPr>
        <w:rPr>
          <w:rFonts w:cs="Times New Roman"/>
          <w:szCs w:val="22"/>
        </w:rPr>
      </w:pPr>
    </w:p>
    <w:p w14:paraId="490717EF" w14:textId="77777777" w:rsidR="00FF5C96" w:rsidRPr="00F86AD2" w:rsidRDefault="00FF5C96" w:rsidP="00FF5C96">
      <w:pPr>
        <w:rPr>
          <w:rFonts w:cs="Times New Roman"/>
          <w:szCs w:val="22"/>
        </w:rPr>
      </w:pPr>
    </w:p>
    <w:p w14:paraId="0594EA43" w14:textId="77777777" w:rsidR="00723B43" w:rsidRPr="00F86AD2" w:rsidRDefault="00723B43" w:rsidP="00723B43">
      <w:pPr>
        <w:rPr>
          <w:rFonts w:cs="Times New Roman"/>
          <w:b/>
          <w:szCs w:val="22"/>
        </w:rPr>
      </w:pPr>
      <w:r>
        <w:rPr>
          <w:rFonts w:cs="Times New Roman"/>
          <w:b/>
          <w:szCs w:val="22"/>
        </w:rPr>
        <w:t>Dominant claim</w:t>
      </w:r>
    </w:p>
    <w:p w14:paraId="3CEBD193" w14:textId="77777777" w:rsidR="00723B43" w:rsidRPr="00F86AD2" w:rsidRDefault="00723B43" w:rsidP="00723B43">
      <w:pPr>
        <w:rPr>
          <w:szCs w:val="22"/>
        </w:rPr>
      </w:pPr>
    </w:p>
    <w:p w14:paraId="3DD3C7F3" w14:textId="77777777" w:rsidR="00723B43" w:rsidRPr="00F86AD2" w:rsidRDefault="00723B43" w:rsidP="00723B43">
      <w:pPr>
        <w:pStyle w:val="ListParagraph1"/>
        <w:numPr>
          <w:ilvl w:val="0"/>
          <w:numId w:val="7"/>
        </w:numPr>
        <w:rPr>
          <w:szCs w:val="22"/>
        </w:rPr>
      </w:pPr>
      <w:r w:rsidRPr="00F86AD2">
        <w:rPr>
          <w:szCs w:val="22"/>
        </w:rPr>
        <w:t xml:space="preserve">The primary advocate of East </w:t>
      </w:r>
      <w:proofErr w:type="spellStart"/>
      <w:r w:rsidRPr="00F86AD2">
        <w:rPr>
          <w:szCs w:val="22"/>
        </w:rPr>
        <w:t>Caprivian</w:t>
      </w:r>
      <w:proofErr w:type="spellEnd"/>
      <w:r w:rsidRPr="00F86AD2">
        <w:rPr>
          <w:szCs w:val="22"/>
        </w:rPr>
        <w:t xml:space="preserve"> self-determination is the United Democratic Party (UDP), formed in 1989. The </w:t>
      </w:r>
      <w:proofErr w:type="gramStart"/>
      <w:r w:rsidRPr="00F86AD2">
        <w:rPr>
          <w:szCs w:val="22"/>
        </w:rPr>
        <w:t>UDP  advocated</w:t>
      </w:r>
      <w:proofErr w:type="gramEnd"/>
      <w:r w:rsidRPr="00F86AD2">
        <w:rPr>
          <w:szCs w:val="22"/>
        </w:rPr>
        <w:t xml:space="preserve"> Caprivi secession (UDP 2005). Massó Guijarro</w:t>
      </w:r>
      <w:r w:rsidRPr="00F86AD2">
        <w:rPr>
          <w:rFonts w:cs="Times New Roman"/>
          <w:szCs w:val="22"/>
        </w:rPr>
        <w:t xml:space="preserve"> (2013) also describes the establishment of an independent East </w:t>
      </w:r>
      <w:proofErr w:type="spellStart"/>
      <w:r w:rsidRPr="00F86AD2">
        <w:rPr>
          <w:rFonts w:cs="Times New Roman"/>
          <w:szCs w:val="22"/>
        </w:rPr>
        <w:t>Caprivian</w:t>
      </w:r>
      <w:proofErr w:type="spellEnd"/>
      <w:r w:rsidRPr="00F86AD2">
        <w:rPr>
          <w:rFonts w:cs="Times New Roman"/>
          <w:szCs w:val="22"/>
        </w:rPr>
        <w:t xml:space="preserve"> state as the primary goal of the movement. The fact that the East </w:t>
      </w:r>
      <w:proofErr w:type="spellStart"/>
      <w:r w:rsidRPr="00F86AD2">
        <w:rPr>
          <w:rFonts w:cs="Times New Roman"/>
          <w:szCs w:val="22"/>
        </w:rPr>
        <w:t>Caprivian</w:t>
      </w:r>
      <w:proofErr w:type="spellEnd"/>
      <w:r w:rsidRPr="00F86AD2">
        <w:rPr>
          <w:rFonts w:cs="Times New Roman"/>
          <w:szCs w:val="22"/>
        </w:rPr>
        <w:t xml:space="preserve"> movement in Namibia (coded as of 1990) also demanded secession, is further evidence in this regard. [1989-1990: independence claim]</w:t>
      </w:r>
    </w:p>
    <w:p w14:paraId="37698B7B" w14:textId="77777777" w:rsidR="00723B43" w:rsidRDefault="00723B43" w:rsidP="00723B43">
      <w:pPr>
        <w:rPr>
          <w:rFonts w:cs="Times New Roman"/>
          <w:bCs/>
          <w:szCs w:val="22"/>
          <w:lang w:val="en-US"/>
        </w:rPr>
      </w:pPr>
    </w:p>
    <w:p w14:paraId="6718CD24" w14:textId="77777777" w:rsidR="00723B43" w:rsidRDefault="00723B43" w:rsidP="00723B43">
      <w:pPr>
        <w:rPr>
          <w:rFonts w:cs="Times New Roman"/>
          <w:bCs/>
          <w:szCs w:val="22"/>
        </w:rPr>
      </w:pPr>
    </w:p>
    <w:p w14:paraId="3D82C7A7" w14:textId="77777777" w:rsidR="00723B43" w:rsidRDefault="00723B43" w:rsidP="00723B43">
      <w:pPr>
        <w:rPr>
          <w:rFonts w:cs="Times New Roman"/>
          <w:b/>
          <w:szCs w:val="22"/>
        </w:rPr>
      </w:pPr>
      <w:r>
        <w:rPr>
          <w:rFonts w:cs="Times New Roman"/>
          <w:b/>
          <w:szCs w:val="22"/>
        </w:rPr>
        <w:t>Independence claims</w:t>
      </w:r>
    </w:p>
    <w:p w14:paraId="5D3228E2" w14:textId="77777777" w:rsidR="00723B43" w:rsidRPr="00723B43" w:rsidRDefault="00723B43" w:rsidP="00723B43">
      <w:pPr>
        <w:rPr>
          <w:rFonts w:cs="Times New Roman"/>
          <w:bCs/>
          <w:szCs w:val="22"/>
        </w:rPr>
      </w:pPr>
    </w:p>
    <w:p w14:paraId="6857506C" w14:textId="7C8738C1" w:rsidR="00723B43" w:rsidRPr="00723B43" w:rsidRDefault="00723B43" w:rsidP="00723B43">
      <w:pPr>
        <w:pStyle w:val="ListParagraph"/>
        <w:numPr>
          <w:ilvl w:val="0"/>
          <w:numId w:val="19"/>
        </w:numPr>
        <w:spacing w:after="0" w:line="240" w:lineRule="auto"/>
        <w:rPr>
          <w:rFonts w:ascii="Times New Roman" w:hAnsi="Times New Roman" w:cs="Times New Roman"/>
          <w:bCs/>
          <w:lang w:val="en-US"/>
        </w:rPr>
      </w:pPr>
      <w:r w:rsidRPr="00723B43">
        <w:rPr>
          <w:rFonts w:ascii="Times New Roman" w:hAnsi="Times New Roman" w:cs="Times New Roman"/>
          <w:bCs/>
          <w:lang w:val="en-US"/>
        </w:rPr>
        <w:t xml:space="preserve">See above. </w:t>
      </w:r>
      <w:r w:rsidRPr="00723B43">
        <w:rPr>
          <w:rFonts w:ascii="Times New Roman" w:eastAsia="Times New Roman" w:hAnsi="Times New Roman" w:cs="Times New Roman"/>
          <w:color w:val="000000"/>
          <w:lang w:val="en-US"/>
        </w:rPr>
        <w:t xml:space="preserve">[start date: 1989; end date: </w:t>
      </w:r>
      <w:r>
        <w:rPr>
          <w:rFonts w:ascii="Times New Roman" w:eastAsia="Times New Roman" w:hAnsi="Times New Roman" w:cs="Times New Roman"/>
          <w:color w:val="000000"/>
          <w:lang w:val="en-US"/>
        </w:rPr>
        <w:t>host change (1990)</w:t>
      </w:r>
      <w:r w:rsidRPr="00723B43">
        <w:rPr>
          <w:rFonts w:ascii="Times New Roman" w:eastAsia="Times New Roman" w:hAnsi="Times New Roman" w:cs="Times New Roman"/>
          <w:color w:val="000000"/>
          <w:lang w:val="en-US"/>
        </w:rPr>
        <w:t>]</w:t>
      </w:r>
    </w:p>
    <w:p w14:paraId="78B535C5" w14:textId="77777777" w:rsidR="00723B43" w:rsidRPr="00723B43" w:rsidRDefault="00723B43" w:rsidP="00723B43">
      <w:pPr>
        <w:rPr>
          <w:rFonts w:cs="Times New Roman"/>
          <w:bCs/>
          <w:szCs w:val="22"/>
        </w:rPr>
      </w:pPr>
    </w:p>
    <w:p w14:paraId="5ADCAE0B" w14:textId="77777777" w:rsidR="00723B43" w:rsidRDefault="00723B43" w:rsidP="00723B43">
      <w:pPr>
        <w:rPr>
          <w:rFonts w:cs="Times New Roman"/>
          <w:bCs/>
          <w:szCs w:val="22"/>
        </w:rPr>
      </w:pPr>
    </w:p>
    <w:p w14:paraId="5F0DAFFD" w14:textId="77777777" w:rsidR="00723B43" w:rsidRDefault="00723B43" w:rsidP="00723B43">
      <w:pPr>
        <w:rPr>
          <w:rFonts w:cs="Times New Roman"/>
          <w:b/>
          <w:szCs w:val="22"/>
        </w:rPr>
      </w:pPr>
      <w:r>
        <w:rPr>
          <w:rFonts w:cs="Times New Roman"/>
          <w:b/>
          <w:szCs w:val="22"/>
        </w:rPr>
        <w:t>Irredentist claims</w:t>
      </w:r>
    </w:p>
    <w:p w14:paraId="2B256E81" w14:textId="77777777" w:rsidR="00723B43" w:rsidRDefault="00723B43" w:rsidP="00723B43">
      <w:pPr>
        <w:rPr>
          <w:rFonts w:cs="Times New Roman"/>
          <w:bCs/>
          <w:szCs w:val="22"/>
        </w:rPr>
      </w:pPr>
    </w:p>
    <w:p w14:paraId="560D0C6D" w14:textId="77777777" w:rsidR="00723B43" w:rsidRDefault="00723B43" w:rsidP="00723B43">
      <w:pPr>
        <w:rPr>
          <w:rFonts w:cs="Times New Roman"/>
          <w:bCs/>
          <w:szCs w:val="22"/>
        </w:rPr>
      </w:pPr>
      <w:r>
        <w:rPr>
          <w:rFonts w:cs="Times New Roman"/>
          <w:bCs/>
          <w:szCs w:val="22"/>
        </w:rPr>
        <w:t>NA</w:t>
      </w:r>
    </w:p>
    <w:p w14:paraId="00AA7D10" w14:textId="77777777" w:rsidR="00723B43" w:rsidRPr="00F86AD2" w:rsidRDefault="00723B43" w:rsidP="00723B43">
      <w:pPr>
        <w:rPr>
          <w:rFonts w:cs="Times New Roman"/>
          <w:b/>
          <w:szCs w:val="22"/>
        </w:rPr>
      </w:pPr>
    </w:p>
    <w:p w14:paraId="278C82BD" w14:textId="77777777" w:rsidR="00723B43" w:rsidRPr="00F86AD2" w:rsidRDefault="00723B43" w:rsidP="00723B43">
      <w:pPr>
        <w:rPr>
          <w:rFonts w:cs="Times New Roman"/>
          <w:b/>
          <w:szCs w:val="22"/>
        </w:rPr>
      </w:pPr>
    </w:p>
    <w:p w14:paraId="548061C7" w14:textId="77777777" w:rsidR="00723B43" w:rsidRPr="00F86AD2" w:rsidRDefault="00723B43" w:rsidP="00723B43">
      <w:pPr>
        <w:rPr>
          <w:rFonts w:cs="Times New Roman"/>
          <w:szCs w:val="22"/>
        </w:rPr>
      </w:pPr>
      <w:r w:rsidRPr="00F86AD2">
        <w:rPr>
          <w:rFonts w:cs="Times New Roman"/>
          <w:b/>
          <w:szCs w:val="22"/>
        </w:rPr>
        <w:t>Claimed territory</w:t>
      </w:r>
    </w:p>
    <w:p w14:paraId="5C3401D2" w14:textId="77777777" w:rsidR="00723B43" w:rsidRPr="00F86AD2" w:rsidRDefault="00723B43" w:rsidP="00723B43">
      <w:pPr>
        <w:rPr>
          <w:rFonts w:cs="Times New Roman"/>
          <w:bCs/>
          <w:szCs w:val="22"/>
        </w:rPr>
      </w:pPr>
    </w:p>
    <w:p w14:paraId="17B56D7B" w14:textId="5E72497F" w:rsidR="00723B43" w:rsidRPr="00ED7B33" w:rsidRDefault="00ED7B33" w:rsidP="00723B43">
      <w:pPr>
        <w:pStyle w:val="ListParagraph"/>
        <w:numPr>
          <w:ilvl w:val="0"/>
          <w:numId w:val="5"/>
        </w:numPr>
        <w:spacing w:after="0" w:line="240" w:lineRule="auto"/>
        <w:rPr>
          <w:rFonts w:ascii="Times New Roman" w:eastAsiaTheme="minorEastAsia" w:hAnsi="Times New Roman" w:cs="Times New Roman"/>
          <w:lang w:val="en-US"/>
        </w:rPr>
      </w:pPr>
      <w:r w:rsidRPr="00ED7B33">
        <w:rPr>
          <w:rFonts w:ascii="Times New Roman" w:eastAsiaTheme="minorEastAsia" w:hAnsi="Times New Roman" w:cs="Times New Roman"/>
          <w:lang w:val="en-US"/>
        </w:rPr>
        <w:t xml:space="preserve">The territory claimed by the UDP consists of the Caprivi Strip, a thin strip of land stretching from eastern Namibia into Zambia (MAR; Roth 2015: 282). The Caprivi Strip covers </w:t>
      </w:r>
      <w:proofErr w:type="spellStart"/>
      <w:r w:rsidRPr="00ED7B33">
        <w:rPr>
          <w:rFonts w:ascii="Times New Roman" w:eastAsiaTheme="minorEastAsia" w:hAnsi="Times New Roman" w:cs="Times New Roman"/>
          <w:lang w:val="en-US"/>
        </w:rPr>
        <w:t>Mukwe</w:t>
      </w:r>
      <w:proofErr w:type="spellEnd"/>
      <w:r w:rsidRPr="00ED7B33">
        <w:rPr>
          <w:rFonts w:ascii="Times New Roman" w:eastAsiaTheme="minorEastAsia" w:hAnsi="Times New Roman" w:cs="Times New Roman"/>
          <w:lang w:val="en-US"/>
        </w:rPr>
        <w:t xml:space="preserve">, Kongola, </w:t>
      </w:r>
      <w:proofErr w:type="spellStart"/>
      <w:r w:rsidRPr="00ED7B33">
        <w:rPr>
          <w:rFonts w:ascii="Times New Roman" w:eastAsiaTheme="minorEastAsia" w:hAnsi="Times New Roman" w:cs="Times New Roman"/>
          <w:lang w:val="en-US"/>
        </w:rPr>
        <w:t>Linyandi</w:t>
      </w:r>
      <w:proofErr w:type="spellEnd"/>
      <w:r w:rsidRPr="00ED7B33">
        <w:rPr>
          <w:rFonts w:ascii="Times New Roman" w:eastAsiaTheme="minorEastAsia" w:hAnsi="Times New Roman" w:cs="Times New Roman"/>
          <w:lang w:val="en-US"/>
        </w:rPr>
        <w:t xml:space="preserve">, </w:t>
      </w:r>
      <w:proofErr w:type="spellStart"/>
      <w:r w:rsidRPr="00ED7B33">
        <w:rPr>
          <w:rFonts w:ascii="Times New Roman" w:eastAsiaTheme="minorEastAsia" w:hAnsi="Times New Roman" w:cs="Times New Roman"/>
          <w:lang w:val="en-US"/>
        </w:rPr>
        <w:t>Sibinda</w:t>
      </w:r>
      <w:proofErr w:type="spellEnd"/>
      <w:r w:rsidRPr="00ED7B33">
        <w:rPr>
          <w:rFonts w:ascii="Times New Roman" w:eastAsiaTheme="minorEastAsia" w:hAnsi="Times New Roman" w:cs="Times New Roman"/>
          <w:lang w:val="en-US"/>
        </w:rPr>
        <w:t xml:space="preserve">, Katima </w:t>
      </w:r>
      <w:proofErr w:type="spellStart"/>
      <w:r w:rsidRPr="00ED7B33">
        <w:rPr>
          <w:rFonts w:ascii="Times New Roman" w:eastAsiaTheme="minorEastAsia" w:hAnsi="Times New Roman" w:cs="Times New Roman"/>
          <w:lang w:val="en-US"/>
        </w:rPr>
        <w:t>Muliro</w:t>
      </w:r>
      <w:proofErr w:type="spellEnd"/>
      <w:r w:rsidRPr="00ED7B33">
        <w:rPr>
          <w:rFonts w:ascii="Times New Roman" w:eastAsiaTheme="minorEastAsia" w:hAnsi="Times New Roman" w:cs="Times New Roman"/>
          <w:lang w:val="en-US"/>
        </w:rPr>
        <w:t xml:space="preserve"> Rural, Kabe. We code this claim using GIS data on administrative units from the Global Administrative Areas database.</w:t>
      </w:r>
    </w:p>
    <w:p w14:paraId="2635C906" w14:textId="77777777" w:rsidR="00723B43" w:rsidRDefault="00723B43" w:rsidP="00723B43">
      <w:pPr>
        <w:rPr>
          <w:rFonts w:cs="Times New Roman"/>
          <w:b/>
          <w:szCs w:val="22"/>
        </w:rPr>
      </w:pPr>
    </w:p>
    <w:p w14:paraId="45390A15" w14:textId="77777777" w:rsidR="002C2A30" w:rsidRPr="00F86AD2" w:rsidRDefault="002C2A30" w:rsidP="00723B43">
      <w:pPr>
        <w:rPr>
          <w:rFonts w:cs="Times New Roman"/>
          <w:b/>
          <w:szCs w:val="22"/>
        </w:rPr>
      </w:pPr>
    </w:p>
    <w:p w14:paraId="786DADA3" w14:textId="77777777" w:rsidR="00723B43" w:rsidRPr="00F86AD2" w:rsidRDefault="00723B43" w:rsidP="00723B43">
      <w:pPr>
        <w:rPr>
          <w:rFonts w:cs="Times New Roman"/>
          <w:b/>
          <w:szCs w:val="22"/>
        </w:rPr>
      </w:pPr>
      <w:r w:rsidRPr="00F86AD2">
        <w:rPr>
          <w:rFonts w:cs="Times New Roman"/>
          <w:b/>
          <w:szCs w:val="22"/>
        </w:rPr>
        <w:t>Sovereignty declarations</w:t>
      </w:r>
    </w:p>
    <w:p w14:paraId="22AB4AD7" w14:textId="77777777" w:rsidR="00723B43" w:rsidRPr="00F86AD2" w:rsidRDefault="00723B43" w:rsidP="00820F2D">
      <w:pPr>
        <w:rPr>
          <w:rFonts w:cs="Times New Roman"/>
          <w:szCs w:val="22"/>
        </w:rPr>
      </w:pPr>
    </w:p>
    <w:p w14:paraId="2062E111" w14:textId="77777777" w:rsidR="00723B43" w:rsidRPr="00F86AD2" w:rsidRDefault="00723B43" w:rsidP="00723B43">
      <w:pPr>
        <w:rPr>
          <w:rFonts w:cs="Times New Roman"/>
          <w:szCs w:val="22"/>
        </w:rPr>
      </w:pPr>
      <w:r w:rsidRPr="00F86AD2">
        <w:rPr>
          <w:rFonts w:cs="Times New Roman"/>
          <w:szCs w:val="22"/>
        </w:rPr>
        <w:t>NA</w:t>
      </w:r>
    </w:p>
    <w:p w14:paraId="0C60FD2E" w14:textId="77777777" w:rsidR="00723B43" w:rsidRPr="00F86AD2" w:rsidRDefault="00723B43" w:rsidP="00723B43">
      <w:pPr>
        <w:rPr>
          <w:rFonts w:cs="Times New Roman"/>
          <w:b/>
          <w:szCs w:val="22"/>
        </w:rPr>
      </w:pPr>
    </w:p>
    <w:p w14:paraId="7FDD836E" w14:textId="77777777" w:rsidR="00723B43" w:rsidRPr="00F86AD2" w:rsidRDefault="00723B43" w:rsidP="00723B43">
      <w:pPr>
        <w:rPr>
          <w:rFonts w:cs="Times New Roman"/>
          <w:b/>
          <w:szCs w:val="22"/>
        </w:rPr>
      </w:pPr>
    </w:p>
    <w:p w14:paraId="302E1793" w14:textId="77777777" w:rsidR="00FF5C96" w:rsidRPr="00F86AD2" w:rsidRDefault="00FF5C96" w:rsidP="00FF5C96">
      <w:pPr>
        <w:rPr>
          <w:rFonts w:cs="Times New Roman"/>
          <w:b/>
          <w:szCs w:val="22"/>
        </w:rPr>
      </w:pPr>
      <w:r w:rsidRPr="00F86AD2">
        <w:rPr>
          <w:rFonts w:cs="Times New Roman"/>
          <w:b/>
          <w:szCs w:val="22"/>
        </w:rPr>
        <w:t>Separatist armed conflict</w:t>
      </w:r>
    </w:p>
    <w:p w14:paraId="734B1D85" w14:textId="77777777" w:rsidR="00FF5C96" w:rsidRPr="00F86AD2" w:rsidRDefault="00FF5C96" w:rsidP="00FF5C96">
      <w:pPr>
        <w:rPr>
          <w:rFonts w:cs="Times New Roman"/>
          <w:szCs w:val="22"/>
        </w:rPr>
      </w:pPr>
    </w:p>
    <w:p w14:paraId="23B85D39" w14:textId="443B5562" w:rsidR="00FF5C96" w:rsidRPr="00F86AD2" w:rsidRDefault="00777583" w:rsidP="00FF5C96">
      <w:pPr>
        <w:pStyle w:val="ListParagraph"/>
        <w:numPr>
          <w:ilvl w:val="0"/>
          <w:numId w:val="18"/>
        </w:numPr>
        <w:spacing w:after="0" w:line="240" w:lineRule="auto"/>
        <w:rPr>
          <w:rFonts w:ascii="Times New Roman" w:hAnsi="Times New Roman" w:cs="Times New Roman"/>
          <w:b/>
        </w:rPr>
      </w:pPr>
      <w:r w:rsidRPr="00F86AD2">
        <w:rPr>
          <w:rFonts w:ascii="Times New Roman" w:eastAsia="Times New Roman" w:hAnsi="Times New Roman" w:cs="Times New Roman"/>
          <w:color w:val="000000"/>
          <w:lang w:val="en-US"/>
        </w:rPr>
        <w:t xml:space="preserve">We found no reports of separatist violence in 1989-1990, hence a NVIOLSD classification. </w:t>
      </w:r>
      <w:r w:rsidR="00FF5C96" w:rsidRPr="00F86AD2">
        <w:rPr>
          <w:rFonts w:ascii="Times New Roman" w:hAnsi="Times New Roman" w:cs="Times New Roman"/>
        </w:rPr>
        <w:t>[NVIOLSD]</w:t>
      </w:r>
    </w:p>
    <w:p w14:paraId="72DD0861" w14:textId="77777777" w:rsidR="00FF5C96" w:rsidRPr="00F86AD2" w:rsidRDefault="00FF5C96" w:rsidP="00FF5C96">
      <w:pPr>
        <w:ind w:left="709" w:hanging="709"/>
        <w:rPr>
          <w:rFonts w:cs="Times New Roman"/>
          <w:b/>
          <w:szCs w:val="22"/>
        </w:rPr>
      </w:pPr>
    </w:p>
    <w:p w14:paraId="75395594" w14:textId="268A8048" w:rsidR="008754C4" w:rsidRPr="00F86AD2" w:rsidRDefault="008754C4" w:rsidP="008754C4">
      <w:pPr>
        <w:rPr>
          <w:rFonts w:cs="Times New Roman"/>
          <w:szCs w:val="22"/>
        </w:rPr>
      </w:pPr>
      <w:r w:rsidRPr="00F86AD2">
        <w:rPr>
          <w:rFonts w:cs="Times New Roman"/>
          <w:b/>
          <w:szCs w:val="22"/>
        </w:rPr>
        <w:lastRenderedPageBreak/>
        <w:t xml:space="preserve">Historical </w:t>
      </w:r>
      <w:r w:rsidR="00723B43">
        <w:rPr>
          <w:rFonts w:cs="Times New Roman"/>
          <w:b/>
          <w:szCs w:val="22"/>
        </w:rPr>
        <w:t>c</w:t>
      </w:r>
      <w:r w:rsidRPr="00F86AD2">
        <w:rPr>
          <w:rFonts w:cs="Times New Roman"/>
          <w:b/>
          <w:szCs w:val="22"/>
        </w:rPr>
        <w:t>ontext</w:t>
      </w:r>
    </w:p>
    <w:p w14:paraId="0B55FEAA" w14:textId="77777777" w:rsidR="000F3306" w:rsidRPr="00F86AD2" w:rsidRDefault="000F3306">
      <w:pPr>
        <w:rPr>
          <w:rFonts w:cs="Times New Roman"/>
          <w:szCs w:val="22"/>
        </w:rPr>
      </w:pPr>
    </w:p>
    <w:p w14:paraId="598AFD55" w14:textId="77777777" w:rsidR="008754C4" w:rsidRPr="000F0D73" w:rsidRDefault="008754C4" w:rsidP="008754C4">
      <w:pPr>
        <w:pStyle w:val="ListParagraph1"/>
        <w:numPr>
          <w:ilvl w:val="0"/>
          <w:numId w:val="6"/>
        </w:numPr>
        <w:rPr>
          <w:rFonts w:cs="Times New Roman"/>
          <w:szCs w:val="22"/>
        </w:rPr>
      </w:pPr>
      <w:r w:rsidRPr="00F86AD2">
        <w:rPr>
          <w:szCs w:val="22"/>
        </w:rPr>
        <w:t xml:space="preserve">In the pre-colonial period, Caprivi was part of </w:t>
      </w:r>
      <w:proofErr w:type="spellStart"/>
      <w:r w:rsidRPr="00F86AD2">
        <w:rPr>
          <w:szCs w:val="22"/>
        </w:rPr>
        <w:t>Bulozi</w:t>
      </w:r>
      <w:proofErr w:type="spellEnd"/>
      <w:r w:rsidRPr="00F86AD2">
        <w:rPr>
          <w:szCs w:val="22"/>
        </w:rPr>
        <w:t xml:space="preserve"> (Barotseland), a Lozi kingdom (Minahan 2002: 1116f; UDP 2005). In 1889, the British South Africa Company established a protectorate in Barotseland. In 1890, the Lozi kingdom was partitioned when the </w:t>
      </w:r>
      <w:r w:rsidRPr="00F86AD2">
        <w:rPr>
          <w:rFonts w:cs="Times New Roman"/>
          <w:szCs w:val="22"/>
        </w:rPr>
        <w:t xml:space="preserve">Caprivi strip, named after </w:t>
      </w:r>
      <w:hyperlink r:id="rId24" w:tooltip="Chancellor of Germany (German Reich)" w:history="1">
        <w:r w:rsidRPr="00F86AD2">
          <w:rPr>
            <w:rStyle w:val="Hyperlink"/>
            <w:szCs w:val="22"/>
          </w:rPr>
          <w:t>German Chancellor</w:t>
        </w:r>
      </w:hyperlink>
      <w:r w:rsidRPr="00F86AD2">
        <w:rPr>
          <w:szCs w:val="22"/>
        </w:rPr>
        <w:t xml:space="preserve"> Leo von Caprivi,</w:t>
      </w:r>
      <w:r w:rsidRPr="00F86AD2">
        <w:rPr>
          <w:rFonts w:cs="Times New Roman"/>
          <w:szCs w:val="22"/>
        </w:rPr>
        <w:t xml:space="preserve"> was annexed to German South West Africa in 1890 in order to give the Germans access to Germany’s other colony Tanganyika on Africa’s east coast. The </w:t>
      </w:r>
      <w:r w:rsidRPr="000F0D73">
        <w:rPr>
          <w:rFonts w:cs="Times New Roman"/>
          <w:szCs w:val="22"/>
        </w:rPr>
        <w:t>Germans installed indirect rule over the region and in exchange for payment of taxes, most areas ruled by the traditional leaders were respected (</w:t>
      </w:r>
      <w:r w:rsidRPr="000F0D73">
        <w:rPr>
          <w:szCs w:val="22"/>
        </w:rPr>
        <w:t>Massó Guijarro 2013</w:t>
      </w:r>
      <w:r w:rsidRPr="000F0D73">
        <w:rPr>
          <w:rFonts w:cs="Times New Roman"/>
          <w:szCs w:val="22"/>
        </w:rPr>
        <w:t xml:space="preserve">). </w:t>
      </w:r>
    </w:p>
    <w:p w14:paraId="442586FC" w14:textId="010C2C02" w:rsidR="008754C4" w:rsidRPr="000F0D73" w:rsidRDefault="008754C4" w:rsidP="008754C4">
      <w:pPr>
        <w:pStyle w:val="ListParagraph1"/>
        <w:numPr>
          <w:ilvl w:val="0"/>
          <w:numId w:val="6"/>
        </w:numPr>
        <w:rPr>
          <w:rFonts w:cs="Times New Roman"/>
          <w:szCs w:val="22"/>
        </w:rPr>
      </w:pPr>
      <w:r w:rsidRPr="000F0D73">
        <w:rPr>
          <w:rFonts w:cs="Times New Roman"/>
          <w:szCs w:val="22"/>
        </w:rPr>
        <w:t xml:space="preserve">German rule did not last very long. In 1915, </w:t>
      </w:r>
      <w:r w:rsidR="00FD3A49" w:rsidRPr="000F0D73">
        <w:rPr>
          <w:rFonts w:cs="Times New Roman"/>
          <w:szCs w:val="22"/>
        </w:rPr>
        <w:t>German</w:t>
      </w:r>
      <w:r w:rsidR="00774016" w:rsidRPr="000F0D73">
        <w:rPr>
          <w:rFonts w:cs="Times New Roman"/>
          <w:szCs w:val="22"/>
        </w:rPr>
        <w:t xml:space="preserve">y was defeated </w:t>
      </w:r>
      <w:r w:rsidR="00F94F4A" w:rsidRPr="000F0D73">
        <w:rPr>
          <w:rFonts w:cs="Times New Roman"/>
          <w:szCs w:val="22"/>
        </w:rPr>
        <w:t xml:space="preserve">by the </w:t>
      </w:r>
      <w:r w:rsidR="00E523FC" w:rsidRPr="000F0D73">
        <w:rPr>
          <w:rFonts w:cs="Times New Roman"/>
          <w:szCs w:val="22"/>
        </w:rPr>
        <w:t xml:space="preserve">Union of South Africa </w:t>
      </w:r>
      <w:r w:rsidR="00FF20F6" w:rsidRPr="000F0D73">
        <w:rPr>
          <w:rFonts w:cs="Times New Roman"/>
          <w:szCs w:val="22"/>
        </w:rPr>
        <w:t xml:space="preserve">in the </w:t>
      </w:r>
      <w:proofErr w:type="gramStart"/>
      <w:r w:rsidR="00FF20F6" w:rsidRPr="000F0D73">
        <w:rPr>
          <w:rFonts w:cs="Times New Roman"/>
          <w:szCs w:val="22"/>
        </w:rPr>
        <w:t>South West</w:t>
      </w:r>
      <w:proofErr w:type="gramEnd"/>
      <w:r w:rsidR="00FF20F6" w:rsidRPr="000F0D73">
        <w:rPr>
          <w:rFonts w:cs="Times New Roman"/>
          <w:szCs w:val="22"/>
        </w:rPr>
        <w:t xml:space="preserve"> Africa campaign </w:t>
      </w:r>
      <w:r w:rsidR="00774016" w:rsidRPr="000F0D73">
        <w:rPr>
          <w:rFonts w:cs="Times New Roman"/>
          <w:szCs w:val="22"/>
        </w:rPr>
        <w:t>in the First World War</w:t>
      </w:r>
      <w:r w:rsidR="00FF20F6" w:rsidRPr="000F0D73">
        <w:rPr>
          <w:rFonts w:cs="Times New Roman"/>
          <w:szCs w:val="22"/>
        </w:rPr>
        <w:t>. Then,</w:t>
      </w:r>
      <w:r w:rsidRPr="000F0D73">
        <w:rPr>
          <w:rFonts w:cs="Times New Roman"/>
          <w:szCs w:val="22"/>
        </w:rPr>
        <w:t xml:space="preserve"> a League of Nations mandate officially placed </w:t>
      </w:r>
      <w:proofErr w:type="gramStart"/>
      <w:r w:rsidRPr="000F0D73">
        <w:rPr>
          <w:rFonts w:cs="Times New Roman"/>
          <w:szCs w:val="22"/>
        </w:rPr>
        <w:t>South West</w:t>
      </w:r>
      <w:proofErr w:type="gramEnd"/>
      <w:r w:rsidRPr="000F0D73">
        <w:rPr>
          <w:rFonts w:cs="Times New Roman"/>
          <w:szCs w:val="22"/>
        </w:rPr>
        <w:t xml:space="preserve"> Africa under </w:t>
      </w:r>
      <w:r w:rsidR="000F0D73" w:rsidRPr="000F0D73">
        <w:rPr>
          <w:rFonts w:cs="Times New Roman"/>
          <w:szCs w:val="22"/>
        </w:rPr>
        <w:t>South Africa</w:t>
      </w:r>
      <w:r w:rsidRPr="000F0D73">
        <w:rPr>
          <w:rFonts w:cs="Times New Roman"/>
          <w:szCs w:val="22"/>
        </w:rPr>
        <w:t xml:space="preserve"> </w:t>
      </w:r>
      <w:r w:rsidRPr="000F0D73">
        <w:rPr>
          <w:szCs w:val="22"/>
        </w:rPr>
        <w:t xml:space="preserve">(Minorities at Risk). However, its remoteness, difficulties of communication and transport as well as the high risk of malaria let the </w:t>
      </w:r>
      <w:proofErr w:type="spellStart"/>
      <w:r w:rsidRPr="000F0D73">
        <w:rPr>
          <w:szCs w:val="22"/>
        </w:rPr>
        <w:t>Caprivians</w:t>
      </w:r>
      <w:proofErr w:type="spellEnd"/>
      <w:r w:rsidRPr="000F0D73">
        <w:rPr>
          <w:szCs w:val="22"/>
        </w:rPr>
        <w:t xml:space="preserve"> retain a relatively high degree of autonomy compared to the rest of the annexed territory </w:t>
      </w:r>
      <w:r w:rsidRPr="000F0D73">
        <w:rPr>
          <w:rFonts w:cs="Times New Roman"/>
          <w:szCs w:val="22"/>
        </w:rPr>
        <w:t>(</w:t>
      </w:r>
      <w:r w:rsidRPr="000F0D73">
        <w:rPr>
          <w:szCs w:val="22"/>
        </w:rPr>
        <w:t>Massó Guijarro 2013</w:t>
      </w:r>
      <w:r w:rsidRPr="000F0D73">
        <w:rPr>
          <w:rFonts w:cs="Times New Roman"/>
          <w:szCs w:val="22"/>
        </w:rPr>
        <w:t>)</w:t>
      </w:r>
      <w:r w:rsidRPr="000F0D73">
        <w:rPr>
          <w:szCs w:val="22"/>
        </w:rPr>
        <w:t xml:space="preserve">. </w:t>
      </w:r>
    </w:p>
    <w:p w14:paraId="6EB85AF8" w14:textId="77777777" w:rsidR="008754C4" w:rsidRPr="00F86AD2" w:rsidRDefault="008754C4" w:rsidP="008754C4">
      <w:pPr>
        <w:pStyle w:val="ListParagraph1"/>
        <w:numPr>
          <w:ilvl w:val="0"/>
          <w:numId w:val="6"/>
        </w:numPr>
        <w:rPr>
          <w:rFonts w:cs="Times New Roman"/>
          <w:szCs w:val="22"/>
        </w:rPr>
      </w:pPr>
      <w:r w:rsidRPr="00F86AD2">
        <w:rPr>
          <w:szCs w:val="22"/>
        </w:rPr>
        <w:t xml:space="preserve">In 1971, the ‘tribal governments’ of the </w:t>
      </w:r>
      <w:proofErr w:type="spellStart"/>
      <w:r w:rsidRPr="00F86AD2">
        <w:rPr>
          <w:szCs w:val="22"/>
        </w:rPr>
        <w:t>Mafwe</w:t>
      </w:r>
      <w:proofErr w:type="spellEnd"/>
      <w:r w:rsidRPr="00F86AD2">
        <w:rPr>
          <w:szCs w:val="22"/>
        </w:rPr>
        <w:t xml:space="preserve"> and </w:t>
      </w:r>
      <w:proofErr w:type="spellStart"/>
      <w:r w:rsidRPr="00F86AD2">
        <w:rPr>
          <w:szCs w:val="22"/>
        </w:rPr>
        <w:t>Masubia</w:t>
      </w:r>
      <w:proofErr w:type="spellEnd"/>
      <w:r w:rsidRPr="00F86AD2">
        <w:rPr>
          <w:szCs w:val="22"/>
        </w:rPr>
        <w:t xml:space="preserve"> were recognized by South African Government Declaration R261 in 1971. The other groups in the territory remained under the leadership of the </w:t>
      </w:r>
      <w:proofErr w:type="spellStart"/>
      <w:r w:rsidRPr="00F86AD2">
        <w:rPr>
          <w:szCs w:val="22"/>
        </w:rPr>
        <w:t>Mafwe</w:t>
      </w:r>
      <w:proofErr w:type="spellEnd"/>
      <w:r w:rsidRPr="00F86AD2">
        <w:rPr>
          <w:szCs w:val="22"/>
        </w:rPr>
        <w:t xml:space="preserve"> (Massó Guijarro 2013: 341). The establishment of East Caprivi as a self-governing homeland (Bantustan) predominantly served the purpose of making South Africa a republic in which only white people featured as citizens.</w:t>
      </w:r>
    </w:p>
    <w:p w14:paraId="4B38C115" w14:textId="77777777" w:rsidR="000F3306" w:rsidRPr="00F86AD2" w:rsidRDefault="000F3306">
      <w:pPr>
        <w:rPr>
          <w:rFonts w:cs="Times New Roman"/>
          <w:szCs w:val="22"/>
        </w:rPr>
      </w:pPr>
    </w:p>
    <w:p w14:paraId="6F9A480A" w14:textId="77777777" w:rsidR="00777583" w:rsidRPr="00F86AD2" w:rsidRDefault="00777583">
      <w:pPr>
        <w:rPr>
          <w:rFonts w:cs="Times New Roman"/>
          <w:b/>
          <w:szCs w:val="22"/>
        </w:rPr>
      </w:pPr>
    </w:p>
    <w:p w14:paraId="436509D2" w14:textId="21F92F5A" w:rsidR="000F3306" w:rsidRPr="00F86AD2" w:rsidRDefault="006554CD">
      <w:pPr>
        <w:rPr>
          <w:rFonts w:cs="Times New Roman"/>
          <w:b/>
          <w:szCs w:val="22"/>
        </w:rPr>
      </w:pPr>
      <w:r w:rsidRPr="00F86AD2">
        <w:rPr>
          <w:rFonts w:cs="Times New Roman"/>
          <w:b/>
          <w:szCs w:val="22"/>
        </w:rPr>
        <w:t>Concessions and restrictions</w:t>
      </w:r>
    </w:p>
    <w:p w14:paraId="16368D17" w14:textId="77777777" w:rsidR="000F3306" w:rsidRPr="00F86AD2" w:rsidRDefault="000F3306">
      <w:pPr>
        <w:rPr>
          <w:rFonts w:cs="Times New Roman"/>
          <w:szCs w:val="22"/>
        </w:rPr>
      </w:pPr>
    </w:p>
    <w:p w14:paraId="4208256F" w14:textId="0E7DC3E8" w:rsidR="000F3306" w:rsidRPr="00F86AD2" w:rsidRDefault="008754C4" w:rsidP="008754C4">
      <w:pPr>
        <w:pStyle w:val="Listenabsatz1"/>
        <w:numPr>
          <w:ilvl w:val="0"/>
          <w:numId w:val="6"/>
        </w:numPr>
        <w:rPr>
          <w:rFonts w:cs="Times New Roman"/>
          <w:szCs w:val="22"/>
        </w:rPr>
      </w:pPr>
      <w:r w:rsidRPr="00F86AD2">
        <w:rPr>
          <w:rFonts w:cs="Times New Roman"/>
          <w:szCs w:val="22"/>
        </w:rPr>
        <w:t xml:space="preserve">With Namibia’s independence in 1990, Caprivi lost its status as a Bantustan. Minahan (2002: 1119) suggests that this meant that the </w:t>
      </w:r>
      <w:proofErr w:type="spellStart"/>
      <w:r w:rsidRPr="00F86AD2">
        <w:rPr>
          <w:rFonts w:cs="Times New Roman"/>
          <w:szCs w:val="22"/>
        </w:rPr>
        <w:t>Caprivis</w:t>
      </w:r>
      <w:proofErr w:type="spellEnd"/>
      <w:r w:rsidRPr="00F86AD2">
        <w:rPr>
          <w:rFonts w:cs="Times New Roman"/>
          <w:szCs w:val="22"/>
        </w:rPr>
        <w:t xml:space="preserve"> thereby lost “considerable self-government”. This is a borderline case as it can be questioned whether losing self-government in the context of South Africa’s racist Apartheid system can be considered an autonomy restriction. The dissolution of </w:t>
      </w:r>
      <w:proofErr w:type="spellStart"/>
      <w:r w:rsidRPr="00F86AD2">
        <w:rPr>
          <w:rFonts w:cs="Times New Roman"/>
          <w:szCs w:val="22"/>
        </w:rPr>
        <w:t>Bantuastans</w:t>
      </w:r>
      <w:proofErr w:type="spellEnd"/>
      <w:r w:rsidRPr="00F86AD2">
        <w:rPr>
          <w:rFonts w:cs="Times New Roman"/>
          <w:szCs w:val="22"/>
        </w:rPr>
        <w:t xml:space="preserve"> was initiated in 1989 (see Basters). </w:t>
      </w:r>
      <w:r w:rsidR="000B56DF">
        <w:rPr>
          <w:rFonts w:cs="Times New Roman"/>
          <w:szCs w:val="22"/>
        </w:rPr>
        <w:t xml:space="preserve">Note: it is </w:t>
      </w:r>
      <w:proofErr w:type="spellStart"/>
      <w:r w:rsidR="000B56DF">
        <w:rPr>
          <w:rFonts w:cs="Times New Roman"/>
          <w:szCs w:val="22"/>
        </w:rPr>
        <w:t>is</w:t>
      </w:r>
      <w:proofErr w:type="spellEnd"/>
      <w:r w:rsidR="000B56DF">
        <w:rPr>
          <w:rFonts w:cs="Times New Roman"/>
          <w:szCs w:val="22"/>
        </w:rPr>
        <w:t xml:space="preserve"> ambiguous whether the restriction was imposed before or after the SDM’s emergence. </w:t>
      </w:r>
      <w:r w:rsidRPr="00F86AD2">
        <w:rPr>
          <w:rFonts w:cs="Times New Roman"/>
          <w:szCs w:val="22"/>
        </w:rPr>
        <w:t>[1989: autonomy restriction]</w:t>
      </w:r>
    </w:p>
    <w:p w14:paraId="4D90FC13" w14:textId="3054405E" w:rsidR="000F3306" w:rsidRPr="00F86AD2" w:rsidRDefault="000F3306">
      <w:pPr>
        <w:rPr>
          <w:rFonts w:cs="Times New Roman"/>
          <w:szCs w:val="22"/>
        </w:rPr>
      </w:pPr>
    </w:p>
    <w:p w14:paraId="2B361577" w14:textId="77777777" w:rsidR="008754C4" w:rsidRPr="00F86AD2" w:rsidRDefault="008754C4">
      <w:pPr>
        <w:rPr>
          <w:rFonts w:cs="Times New Roman"/>
          <w:szCs w:val="22"/>
        </w:rPr>
      </w:pPr>
    </w:p>
    <w:p w14:paraId="6B8C96D8" w14:textId="77777777" w:rsidR="008754C4" w:rsidRPr="00F86AD2" w:rsidRDefault="008754C4" w:rsidP="008754C4">
      <w:pPr>
        <w:rPr>
          <w:rFonts w:cs="Times New Roman"/>
          <w:b/>
          <w:szCs w:val="22"/>
        </w:rPr>
      </w:pPr>
      <w:r w:rsidRPr="00F86AD2">
        <w:rPr>
          <w:rFonts w:cs="Times New Roman"/>
          <w:b/>
          <w:szCs w:val="22"/>
        </w:rPr>
        <w:t xml:space="preserve">Regional autonomy </w:t>
      </w:r>
    </w:p>
    <w:p w14:paraId="0B83C586" w14:textId="77777777" w:rsidR="008754C4" w:rsidRPr="00F86AD2" w:rsidRDefault="008754C4" w:rsidP="008754C4">
      <w:pPr>
        <w:rPr>
          <w:rFonts w:cs="Times New Roman"/>
          <w:b/>
          <w:szCs w:val="22"/>
        </w:rPr>
      </w:pPr>
    </w:p>
    <w:p w14:paraId="593D4C44" w14:textId="6CA49544" w:rsidR="008754C4" w:rsidRPr="00F86AD2" w:rsidRDefault="008754C4" w:rsidP="008754C4">
      <w:pPr>
        <w:pStyle w:val="Standard2"/>
        <w:numPr>
          <w:ilvl w:val="0"/>
          <w:numId w:val="7"/>
        </w:numPr>
        <w:spacing w:before="0" w:beforeAutospacing="0"/>
        <w:ind w:left="714" w:hanging="357"/>
        <w:contextualSpacing/>
        <w:rPr>
          <w:lang w:val="en-US"/>
        </w:rPr>
      </w:pPr>
      <w:r w:rsidRPr="00F86AD2">
        <w:rPr>
          <w:lang w:val="en-US"/>
        </w:rPr>
        <w:t>The homelands and the policy of separate development served the purpose of making South Africa a republic in which only white people featured as citizens. The establishment of self-government in the homelands, which deprived its black South African residents of almost all their rights as South African citizens, is thus very far from the concept of regional autonomy we are interested in. Thus, we do not code autonomy in 1989.</w:t>
      </w:r>
    </w:p>
    <w:p w14:paraId="1FA3BB73" w14:textId="251BEB21" w:rsidR="008754C4" w:rsidRPr="00F86AD2" w:rsidRDefault="008754C4" w:rsidP="008754C4">
      <w:pPr>
        <w:rPr>
          <w:rFonts w:cs="Times New Roman"/>
          <w:b/>
          <w:szCs w:val="22"/>
        </w:rPr>
      </w:pPr>
    </w:p>
    <w:p w14:paraId="3B182296" w14:textId="77777777" w:rsidR="008754C4" w:rsidRPr="00F86AD2" w:rsidRDefault="008754C4" w:rsidP="008754C4">
      <w:pPr>
        <w:rPr>
          <w:rFonts w:cs="Times New Roman"/>
          <w:b/>
          <w:szCs w:val="22"/>
        </w:rPr>
      </w:pPr>
    </w:p>
    <w:p w14:paraId="675AF015" w14:textId="5E51FEE3" w:rsidR="008754C4" w:rsidRPr="00F86AD2" w:rsidRDefault="008754C4" w:rsidP="008754C4">
      <w:pPr>
        <w:rPr>
          <w:rFonts w:cs="Times New Roman"/>
          <w:b/>
          <w:szCs w:val="22"/>
        </w:rPr>
      </w:pPr>
      <w:r w:rsidRPr="00F86AD2">
        <w:rPr>
          <w:rFonts w:cs="Times New Roman"/>
          <w:b/>
          <w:szCs w:val="22"/>
        </w:rPr>
        <w:t>De facto independence</w:t>
      </w:r>
    </w:p>
    <w:p w14:paraId="26B95682" w14:textId="77777777" w:rsidR="008754C4" w:rsidRPr="00F86AD2" w:rsidRDefault="008754C4" w:rsidP="008754C4">
      <w:pPr>
        <w:rPr>
          <w:rFonts w:cs="Times New Roman"/>
          <w:b/>
          <w:szCs w:val="22"/>
        </w:rPr>
      </w:pPr>
    </w:p>
    <w:p w14:paraId="2F387CE3" w14:textId="77777777" w:rsidR="008754C4" w:rsidRPr="00F86AD2" w:rsidRDefault="008754C4" w:rsidP="008754C4">
      <w:pPr>
        <w:rPr>
          <w:rFonts w:cs="Times New Roman"/>
          <w:szCs w:val="22"/>
        </w:rPr>
      </w:pPr>
      <w:r w:rsidRPr="00F86AD2">
        <w:rPr>
          <w:rFonts w:cs="Times New Roman"/>
          <w:szCs w:val="22"/>
        </w:rPr>
        <w:t>NA</w:t>
      </w:r>
    </w:p>
    <w:p w14:paraId="3EBC5F45" w14:textId="77777777" w:rsidR="000F3306" w:rsidRPr="00F86AD2" w:rsidRDefault="000F3306">
      <w:pPr>
        <w:rPr>
          <w:rFonts w:cs="Times New Roman"/>
          <w:b/>
          <w:szCs w:val="22"/>
        </w:rPr>
      </w:pPr>
    </w:p>
    <w:p w14:paraId="0632963A" w14:textId="77777777" w:rsidR="008754C4" w:rsidRPr="00F86AD2" w:rsidRDefault="008754C4">
      <w:pPr>
        <w:rPr>
          <w:rFonts w:cs="Times New Roman"/>
          <w:b/>
          <w:szCs w:val="22"/>
        </w:rPr>
      </w:pPr>
    </w:p>
    <w:p w14:paraId="5B9FB015" w14:textId="0AAC4068" w:rsidR="000F3306" w:rsidRPr="00F86AD2" w:rsidRDefault="006554CD">
      <w:pPr>
        <w:rPr>
          <w:rFonts w:cs="Times New Roman"/>
          <w:b/>
          <w:szCs w:val="22"/>
        </w:rPr>
      </w:pPr>
      <w:r w:rsidRPr="00F86AD2">
        <w:rPr>
          <w:rFonts w:cs="Times New Roman"/>
          <w:b/>
          <w:szCs w:val="22"/>
        </w:rPr>
        <w:t>Major territorial change</w:t>
      </w:r>
      <w:r w:rsidR="008754C4" w:rsidRPr="00F86AD2">
        <w:rPr>
          <w:rFonts w:cs="Times New Roman"/>
          <w:b/>
          <w:szCs w:val="22"/>
        </w:rPr>
        <w:t>s</w:t>
      </w:r>
    </w:p>
    <w:p w14:paraId="1833038D" w14:textId="77777777" w:rsidR="000F3306" w:rsidRPr="00F86AD2" w:rsidRDefault="000F3306">
      <w:pPr>
        <w:rPr>
          <w:rFonts w:cs="Times New Roman"/>
          <w:b/>
          <w:szCs w:val="22"/>
        </w:rPr>
      </w:pPr>
    </w:p>
    <w:p w14:paraId="781BFD9A" w14:textId="77777777" w:rsidR="000F3306" w:rsidRPr="00F86AD2" w:rsidRDefault="006554CD">
      <w:pPr>
        <w:pStyle w:val="ListParagraph1"/>
        <w:numPr>
          <w:ilvl w:val="0"/>
          <w:numId w:val="7"/>
        </w:numPr>
        <w:rPr>
          <w:rFonts w:cs="Times New Roman"/>
          <w:szCs w:val="22"/>
        </w:rPr>
      </w:pPr>
      <w:r w:rsidRPr="00F86AD2">
        <w:rPr>
          <w:rFonts w:cs="Times New Roman"/>
          <w:szCs w:val="22"/>
        </w:rPr>
        <w:t>Became part of Namibia in 1990. [1990: host change (old)]</w:t>
      </w:r>
    </w:p>
    <w:p w14:paraId="3966DE85" w14:textId="77777777" w:rsidR="000F3306" w:rsidRPr="00F86AD2" w:rsidRDefault="000F3306">
      <w:pPr>
        <w:rPr>
          <w:rFonts w:cs="Times New Roman"/>
          <w:b/>
          <w:szCs w:val="22"/>
        </w:rPr>
      </w:pPr>
    </w:p>
    <w:p w14:paraId="3A73749A" w14:textId="77777777" w:rsidR="000F3306" w:rsidRPr="00F86AD2" w:rsidRDefault="000F3306">
      <w:pPr>
        <w:rPr>
          <w:rFonts w:cs="Times New Roman"/>
          <w:b/>
          <w:szCs w:val="22"/>
        </w:rPr>
      </w:pPr>
    </w:p>
    <w:p w14:paraId="25FAFF67" w14:textId="77777777" w:rsidR="00723B43" w:rsidRDefault="00723B43">
      <w:pPr>
        <w:spacing w:after="200" w:line="276" w:lineRule="auto"/>
        <w:rPr>
          <w:rFonts w:cs="Times New Roman"/>
          <w:b/>
          <w:szCs w:val="22"/>
        </w:rPr>
      </w:pPr>
      <w:r>
        <w:rPr>
          <w:rFonts w:cs="Times New Roman"/>
          <w:b/>
          <w:szCs w:val="22"/>
        </w:rPr>
        <w:br w:type="page"/>
      </w:r>
    </w:p>
    <w:p w14:paraId="6F379DB9" w14:textId="73E1515B" w:rsidR="00723B43" w:rsidRPr="00F86AD2" w:rsidRDefault="00723B43" w:rsidP="00723B43">
      <w:pPr>
        <w:ind w:left="709" w:hanging="709"/>
        <w:rPr>
          <w:rFonts w:cs="Times New Roman"/>
          <w:b/>
          <w:szCs w:val="22"/>
        </w:rPr>
      </w:pPr>
      <w:r w:rsidRPr="00F86AD2">
        <w:rPr>
          <w:rFonts w:cs="Times New Roman"/>
          <w:b/>
          <w:szCs w:val="22"/>
        </w:rPr>
        <w:lastRenderedPageBreak/>
        <w:t>EPR2SDM</w:t>
      </w:r>
    </w:p>
    <w:p w14:paraId="43AAC436" w14:textId="77777777" w:rsidR="00723B43" w:rsidRPr="00F86AD2" w:rsidRDefault="00723B43" w:rsidP="00723B43">
      <w:pPr>
        <w:ind w:left="709" w:hanging="709"/>
        <w:rPr>
          <w:rFonts w:cs="Times New Roman"/>
          <w:b/>
          <w:szCs w:val="22"/>
        </w:rPr>
      </w:pPr>
    </w:p>
    <w:tbl>
      <w:tblPr>
        <w:tblStyle w:val="Tabellenraster1"/>
        <w:tblW w:w="9344" w:type="dxa"/>
        <w:tblLayout w:type="fixed"/>
        <w:tblLook w:val="04A0" w:firstRow="1" w:lastRow="0" w:firstColumn="1" w:lastColumn="0" w:noHBand="0" w:noVBand="1"/>
      </w:tblPr>
      <w:tblGrid>
        <w:gridCol w:w="4692"/>
        <w:gridCol w:w="4652"/>
      </w:tblGrid>
      <w:tr w:rsidR="00723B43" w:rsidRPr="00F86AD2" w14:paraId="2B2D696B" w14:textId="77777777" w:rsidTr="00635F3E">
        <w:trPr>
          <w:trHeight w:val="284"/>
        </w:trPr>
        <w:tc>
          <w:tcPr>
            <w:tcW w:w="4692" w:type="dxa"/>
            <w:vAlign w:val="center"/>
          </w:tcPr>
          <w:p w14:paraId="0936132D" w14:textId="77777777" w:rsidR="00723B43" w:rsidRPr="00F86AD2" w:rsidRDefault="00723B43" w:rsidP="00635F3E">
            <w:pPr>
              <w:rPr>
                <w:i/>
                <w:szCs w:val="22"/>
              </w:rPr>
            </w:pPr>
            <w:r w:rsidRPr="00F86AD2">
              <w:rPr>
                <w:i/>
                <w:szCs w:val="22"/>
              </w:rPr>
              <w:t>Movement</w:t>
            </w:r>
          </w:p>
        </w:tc>
        <w:tc>
          <w:tcPr>
            <w:tcW w:w="4652" w:type="dxa"/>
            <w:vAlign w:val="center"/>
          </w:tcPr>
          <w:p w14:paraId="7A8A6ABA" w14:textId="77777777" w:rsidR="00723B43" w:rsidRPr="00F86AD2" w:rsidRDefault="00723B43" w:rsidP="00635F3E">
            <w:pPr>
              <w:pStyle w:val="Standard1"/>
            </w:pPr>
            <w:r w:rsidRPr="00F86AD2">
              <w:t xml:space="preserve">East </w:t>
            </w:r>
            <w:proofErr w:type="spellStart"/>
            <w:r w:rsidRPr="00F86AD2">
              <w:t>Caprivians</w:t>
            </w:r>
            <w:proofErr w:type="spellEnd"/>
          </w:p>
        </w:tc>
      </w:tr>
      <w:tr w:rsidR="00723B43" w:rsidRPr="00F86AD2" w14:paraId="3F53330A" w14:textId="77777777" w:rsidTr="00635F3E">
        <w:trPr>
          <w:trHeight w:val="284"/>
        </w:trPr>
        <w:tc>
          <w:tcPr>
            <w:tcW w:w="4692" w:type="dxa"/>
            <w:vAlign w:val="center"/>
          </w:tcPr>
          <w:p w14:paraId="0831ED7D" w14:textId="77777777" w:rsidR="00723B43" w:rsidRPr="00F86AD2" w:rsidRDefault="00723B43" w:rsidP="00635F3E">
            <w:pPr>
              <w:rPr>
                <w:i/>
                <w:szCs w:val="22"/>
              </w:rPr>
            </w:pPr>
            <w:r w:rsidRPr="00F86AD2">
              <w:rPr>
                <w:i/>
                <w:szCs w:val="22"/>
              </w:rPr>
              <w:t>Scenario</w:t>
            </w:r>
          </w:p>
        </w:tc>
        <w:tc>
          <w:tcPr>
            <w:tcW w:w="4652" w:type="dxa"/>
            <w:vAlign w:val="center"/>
          </w:tcPr>
          <w:p w14:paraId="7E70900D" w14:textId="77777777" w:rsidR="00723B43" w:rsidRPr="00F86AD2" w:rsidRDefault="00723B43" w:rsidP="00635F3E">
            <w:pPr>
              <w:pStyle w:val="Standard1"/>
            </w:pPr>
            <w:r w:rsidRPr="00F86AD2">
              <w:t>n:1</w:t>
            </w:r>
          </w:p>
        </w:tc>
      </w:tr>
      <w:tr w:rsidR="00723B43" w:rsidRPr="00F86AD2" w14:paraId="1781B149" w14:textId="77777777" w:rsidTr="00635F3E">
        <w:trPr>
          <w:trHeight w:val="284"/>
        </w:trPr>
        <w:tc>
          <w:tcPr>
            <w:tcW w:w="4692" w:type="dxa"/>
            <w:vAlign w:val="center"/>
          </w:tcPr>
          <w:p w14:paraId="75D9EB42" w14:textId="77777777" w:rsidR="00723B43" w:rsidRPr="00F86AD2" w:rsidRDefault="00723B43" w:rsidP="00635F3E">
            <w:pPr>
              <w:rPr>
                <w:i/>
                <w:szCs w:val="22"/>
              </w:rPr>
            </w:pPr>
            <w:r w:rsidRPr="00F86AD2">
              <w:rPr>
                <w:i/>
                <w:szCs w:val="22"/>
              </w:rPr>
              <w:t>EPR group(s)</w:t>
            </w:r>
          </w:p>
        </w:tc>
        <w:tc>
          <w:tcPr>
            <w:tcW w:w="4652" w:type="dxa"/>
            <w:vAlign w:val="center"/>
          </w:tcPr>
          <w:p w14:paraId="44234102" w14:textId="77777777" w:rsidR="00723B43" w:rsidRPr="00F86AD2" w:rsidRDefault="00723B43" w:rsidP="00635F3E">
            <w:pPr>
              <w:pStyle w:val="Standard1"/>
            </w:pPr>
            <w:r w:rsidRPr="00F86AD2">
              <w:t>Blacks</w:t>
            </w:r>
          </w:p>
        </w:tc>
      </w:tr>
      <w:tr w:rsidR="00723B43" w:rsidRPr="00F86AD2" w14:paraId="0445E3F6" w14:textId="77777777" w:rsidTr="00635F3E">
        <w:trPr>
          <w:trHeight w:val="284"/>
        </w:trPr>
        <w:tc>
          <w:tcPr>
            <w:tcW w:w="4692" w:type="dxa"/>
            <w:vAlign w:val="center"/>
          </w:tcPr>
          <w:p w14:paraId="657B02E7" w14:textId="77777777" w:rsidR="00723B43" w:rsidRPr="00F86AD2" w:rsidRDefault="00723B43" w:rsidP="00635F3E">
            <w:pPr>
              <w:rPr>
                <w:i/>
                <w:szCs w:val="22"/>
              </w:rPr>
            </w:pPr>
            <w:proofErr w:type="spellStart"/>
            <w:r w:rsidRPr="00F86AD2">
              <w:rPr>
                <w:i/>
                <w:szCs w:val="22"/>
              </w:rPr>
              <w:t>Gwgroupid</w:t>
            </w:r>
            <w:proofErr w:type="spellEnd"/>
            <w:r w:rsidRPr="00F86AD2">
              <w:rPr>
                <w:i/>
                <w:szCs w:val="22"/>
              </w:rPr>
              <w:t>(s)</w:t>
            </w:r>
          </w:p>
        </w:tc>
        <w:tc>
          <w:tcPr>
            <w:tcW w:w="4652" w:type="dxa"/>
            <w:vAlign w:val="center"/>
          </w:tcPr>
          <w:p w14:paraId="3B2B3966" w14:textId="77777777" w:rsidR="00723B43" w:rsidRPr="00F86AD2" w:rsidRDefault="00723B43" w:rsidP="00635F3E">
            <w:pPr>
              <w:pStyle w:val="Standard1"/>
            </w:pPr>
            <w:r w:rsidRPr="00F86AD2">
              <w:t>56005000</w:t>
            </w:r>
          </w:p>
        </w:tc>
      </w:tr>
    </w:tbl>
    <w:p w14:paraId="0847090C" w14:textId="77777777" w:rsidR="00723B43" w:rsidRPr="00F86AD2" w:rsidRDefault="00723B43" w:rsidP="00723B43">
      <w:pPr>
        <w:rPr>
          <w:rFonts w:cs="Times New Roman"/>
          <w:b/>
          <w:szCs w:val="22"/>
        </w:rPr>
      </w:pPr>
    </w:p>
    <w:p w14:paraId="2832B913" w14:textId="77777777" w:rsidR="00723B43" w:rsidRPr="00F86AD2" w:rsidRDefault="00723B43" w:rsidP="00723B43">
      <w:pPr>
        <w:rPr>
          <w:rFonts w:cs="Times New Roman"/>
          <w:b/>
          <w:szCs w:val="22"/>
        </w:rPr>
      </w:pPr>
    </w:p>
    <w:p w14:paraId="79754BB0" w14:textId="77777777" w:rsidR="008754C4" w:rsidRPr="00F86AD2" w:rsidRDefault="008754C4" w:rsidP="008754C4">
      <w:pPr>
        <w:ind w:left="709" w:hanging="709"/>
        <w:rPr>
          <w:rFonts w:cs="Times New Roman"/>
          <w:b/>
          <w:szCs w:val="22"/>
        </w:rPr>
      </w:pPr>
      <w:r w:rsidRPr="00F86AD2">
        <w:rPr>
          <w:rFonts w:cs="Times New Roman"/>
          <w:b/>
          <w:szCs w:val="22"/>
        </w:rPr>
        <w:t>Power access</w:t>
      </w:r>
    </w:p>
    <w:p w14:paraId="70F95F50" w14:textId="4BF5C781" w:rsidR="000F3306" w:rsidRPr="00F86AD2" w:rsidRDefault="006554CD">
      <w:pPr>
        <w:pStyle w:val="Listenabsatz2"/>
        <w:numPr>
          <w:ilvl w:val="0"/>
          <w:numId w:val="6"/>
        </w:numPr>
        <w:rPr>
          <w:b/>
          <w:bCs/>
          <w:lang w:val="en-US"/>
        </w:rPr>
      </w:pPr>
      <w:r w:rsidRPr="00F86AD2">
        <w:rPr>
          <w:lang w:val="en-US"/>
        </w:rPr>
        <w:t xml:space="preserve">According to MAR, the East </w:t>
      </w:r>
      <w:proofErr w:type="spellStart"/>
      <w:r w:rsidRPr="00F86AD2">
        <w:rPr>
          <w:lang w:val="en-US"/>
        </w:rPr>
        <w:t>Caprivians</w:t>
      </w:r>
      <w:proofErr w:type="spellEnd"/>
      <w:r w:rsidRPr="00F86AD2">
        <w:rPr>
          <w:lang w:val="en-US"/>
        </w:rPr>
        <w:t xml:space="preserve"> consist of three groups, all of which are sub-groups of the </w:t>
      </w:r>
      <w:proofErr w:type="spellStart"/>
      <w:r w:rsidRPr="00F86AD2">
        <w:rPr>
          <w:lang w:val="en-US"/>
        </w:rPr>
        <w:t>Lozis</w:t>
      </w:r>
      <w:proofErr w:type="spellEnd"/>
      <w:r w:rsidRPr="00F86AD2">
        <w:rPr>
          <w:lang w:val="en-US"/>
        </w:rPr>
        <w:t xml:space="preserve">: </w:t>
      </w:r>
      <w:proofErr w:type="gramStart"/>
      <w:r w:rsidRPr="00F86AD2">
        <w:rPr>
          <w:lang w:val="en-US"/>
        </w:rPr>
        <w:t>the</w:t>
      </w:r>
      <w:proofErr w:type="gramEnd"/>
      <w:r w:rsidRPr="00F86AD2">
        <w:rPr>
          <w:lang w:val="en-US"/>
        </w:rPr>
        <w:t xml:space="preserve"> </w:t>
      </w:r>
      <w:proofErr w:type="spellStart"/>
      <w:r w:rsidRPr="00F86AD2">
        <w:rPr>
          <w:lang w:val="en-US"/>
        </w:rPr>
        <w:t>Mafwe</w:t>
      </w:r>
      <w:proofErr w:type="spellEnd"/>
      <w:r w:rsidRPr="00F86AD2">
        <w:rPr>
          <w:lang w:val="en-US"/>
        </w:rPr>
        <w:t xml:space="preserve">, the Subiya (or </w:t>
      </w:r>
      <w:proofErr w:type="spellStart"/>
      <w:r w:rsidRPr="00F86AD2">
        <w:rPr>
          <w:lang w:val="en-US"/>
        </w:rPr>
        <w:t>Basubias</w:t>
      </w:r>
      <w:proofErr w:type="spellEnd"/>
      <w:r w:rsidRPr="00F86AD2">
        <w:rPr>
          <w:lang w:val="en-US"/>
        </w:rPr>
        <w:t xml:space="preserve"> or </w:t>
      </w:r>
      <w:proofErr w:type="spellStart"/>
      <w:r w:rsidRPr="00F86AD2">
        <w:rPr>
          <w:lang w:val="en-US"/>
        </w:rPr>
        <w:t>Masubias</w:t>
      </w:r>
      <w:proofErr w:type="spellEnd"/>
      <w:r w:rsidRPr="00F86AD2">
        <w:rPr>
          <w:lang w:val="en-US"/>
        </w:rPr>
        <w:t xml:space="preserve">), and the </w:t>
      </w:r>
      <w:proofErr w:type="spellStart"/>
      <w:r w:rsidRPr="00F86AD2">
        <w:rPr>
          <w:lang w:val="en-US"/>
        </w:rPr>
        <w:t>Mayeye</w:t>
      </w:r>
      <w:proofErr w:type="spellEnd"/>
      <w:r w:rsidRPr="00F86AD2">
        <w:rPr>
          <w:lang w:val="en-US"/>
        </w:rPr>
        <w:t xml:space="preserve"> (also see Minahan 2002: 1116). EPR does not code the </w:t>
      </w:r>
      <w:proofErr w:type="spellStart"/>
      <w:r w:rsidRPr="00F86AD2">
        <w:rPr>
          <w:lang w:val="en-US"/>
        </w:rPr>
        <w:t>Lozis</w:t>
      </w:r>
      <w:proofErr w:type="spellEnd"/>
      <w:r w:rsidRPr="00F86AD2">
        <w:rPr>
          <w:lang w:val="en-US"/>
        </w:rPr>
        <w:t xml:space="preserve"> or any of the sub-groups, but only a black umbrella group, suggesting an n:1 scenario. Given that all non-Afrikaner groups were excluded from political power until 1994 (all groups coded </w:t>
      </w:r>
      <w:r w:rsidR="005A72FE" w:rsidRPr="00F86AD2">
        <w:rPr>
          <w:lang w:val="en-US"/>
        </w:rPr>
        <w:t>discriminated until</w:t>
      </w:r>
      <w:r w:rsidRPr="00F86AD2">
        <w:rPr>
          <w:lang w:val="en-US"/>
        </w:rPr>
        <w:t xml:space="preserve"> 1989</w:t>
      </w:r>
      <w:r w:rsidR="005A72FE" w:rsidRPr="00F86AD2">
        <w:rPr>
          <w:lang w:val="en-US"/>
        </w:rPr>
        <w:t xml:space="preserve"> and powerless in </w:t>
      </w:r>
      <w:r w:rsidRPr="00F86AD2">
        <w:rPr>
          <w:lang w:val="en-US"/>
        </w:rPr>
        <w:t xml:space="preserve">1990), we </w:t>
      </w:r>
      <w:r w:rsidR="005A72FE" w:rsidRPr="00F86AD2">
        <w:rPr>
          <w:lang w:val="en-US"/>
        </w:rPr>
        <w:t xml:space="preserve">also </w:t>
      </w:r>
      <w:r w:rsidRPr="00F86AD2">
        <w:rPr>
          <w:lang w:val="en-US"/>
        </w:rPr>
        <w:t xml:space="preserve">code the East </w:t>
      </w:r>
      <w:proofErr w:type="spellStart"/>
      <w:r w:rsidRPr="00F86AD2">
        <w:rPr>
          <w:lang w:val="en-US"/>
        </w:rPr>
        <w:t>Caprivians</w:t>
      </w:r>
      <w:proofErr w:type="spellEnd"/>
      <w:r w:rsidRPr="00F86AD2">
        <w:rPr>
          <w:lang w:val="en-US"/>
        </w:rPr>
        <w:t xml:space="preserve"> as </w:t>
      </w:r>
      <w:r w:rsidR="005A72FE" w:rsidRPr="00F86AD2">
        <w:rPr>
          <w:lang w:val="en-US"/>
        </w:rPr>
        <w:t xml:space="preserve">discriminated in 1989 and </w:t>
      </w:r>
      <w:r w:rsidRPr="00F86AD2">
        <w:rPr>
          <w:lang w:val="en-US"/>
        </w:rPr>
        <w:t>powerless</w:t>
      </w:r>
      <w:r w:rsidR="005A72FE" w:rsidRPr="00F86AD2">
        <w:rPr>
          <w:lang w:val="en-US"/>
        </w:rPr>
        <w:t xml:space="preserve"> in 1990</w:t>
      </w:r>
      <w:r w:rsidRPr="00F86AD2">
        <w:rPr>
          <w:lang w:val="en-US"/>
        </w:rPr>
        <w:t xml:space="preserve">. </w:t>
      </w:r>
      <w:r w:rsidR="005A72FE" w:rsidRPr="00F86AD2">
        <w:rPr>
          <w:lang w:val="en-US"/>
        </w:rPr>
        <w:t xml:space="preserve">[1989: discriminated] </w:t>
      </w:r>
      <w:r w:rsidRPr="00F86AD2">
        <w:rPr>
          <w:lang w:val="en-US"/>
        </w:rPr>
        <w:t>[199</w:t>
      </w:r>
      <w:r w:rsidR="005A72FE" w:rsidRPr="00F86AD2">
        <w:rPr>
          <w:lang w:val="en-US"/>
        </w:rPr>
        <w:t>0</w:t>
      </w:r>
      <w:r w:rsidRPr="00F86AD2">
        <w:rPr>
          <w:lang w:val="en-US"/>
        </w:rPr>
        <w:t xml:space="preserve">: powerless] </w:t>
      </w:r>
    </w:p>
    <w:p w14:paraId="2EF38E75" w14:textId="50ACFC3D" w:rsidR="008754C4" w:rsidRPr="00F86AD2" w:rsidRDefault="008754C4" w:rsidP="008754C4">
      <w:pPr>
        <w:pStyle w:val="Listenabsatz2"/>
        <w:rPr>
          <w:lang w:val="en-US"/>
        </w:rPr>
      </w:pPr>
    </w:p>
    <w:p w14:paraId="175592EB" w14:textId="48F20448" w:rsidR="008754C4" w:rsidRPr="00F86AD2" w:rsidRDefault="008754C4" w:rsidP="008754C4">
      <w:pPr>
        <w:pStyle w:val="Listenabsatz2"/>
        <w:rPr>
          <w:lang w:val="en-US"/>
        </w:rPr>
      </w:pPr>
    </w:p>
    <w:p w14:paraId="75208DFB" w14:textId="77777777" w:rsidR="00182C37" w:rsidRDefault="008754C4" w:rsidP="00182C37">
      <w:pPr>
        <w:ind w:left="709" w:hanging="709"/>
        <w:rPr>
          <w:rFonts w:cs="Times New Roman"/>
          <w:b/>
          <w:szCs w:val="22"/>
        </w:rPr>
      </w:pPr>
      <w:r w:rsidRPr="00F86AD2">
        <w:rPr>
          <w:rFonts w:cs="Times New Roman"/>
          <w:b/>
          <w:szCs w:val="22"/>
        </w:rPr>
        <w:t>Group size</w:t>
      </w:r>
    </w:p>
    <w:p w14:paraId="5B7BFCE1" w14:textId="77777777" w:rsidR="00182C37" w:rsidRDefault="00182C37" w:rsidP="00182C37">
      <w:pPr>
        <w:ind w:left="709" w:hanging="709"/>
        <w:rPr>
          <w:rFonts w:cs="Times New Roman"/>
          <w:b/>
          <w:szCs w:val="22"/>
        </w:rPr>
      </w:pPr>
    </w:p>
    <w:p w14:paraId="29CA65F7" w14:textId="28E8E968" w:rsidR="000F3306" w:rsidRPr="00182C37" w:rsidRDefault="008754C4" w:rsidP="00182C37">
      <w:pPr>
        <w:pStyle w:val="ListParagraph"/>
        <w:numPr>
          <w:ilvl w:val="0"/>
          <w:numId w:val="6"/>
        </w:numPr>
        <w:rPr>
          <w:rFonts w:ascii="Times New Roman" w:eastAsia="SimSun" w:hAnsi="Times New Roman" w:cs="Times New Roman"/>
          <w:lang w:val="en-US" w:eastAsia="de-CH"/>
        </w:rPr>
      </w:pPr>
      <w:r w:rsidRPr="00182C37">
        <w:rPr>
          <w:rFonts w:ascii="Times New Roman" w:eastAsia="SimSun" w:hAnsi="Times New Roman" w:cs="Times New Roman"/>
          <w:lang w:val="en-US" w:eastAsia="de-CH"/>
        </w:rPr>
        <w:t>S</w:t>
      </w:r>
      <w:r w:rsidR="006554CD" w:rsidRPr="00182C37">
        <w:rPr>
          <w:rFonts w:ascii="Times New Roman" w:eastAsia="SimSun" w:hAnsi="Times New Roman" w:cs="Times New Roman"/>
          <w:lang w:val="en-US" w:eastAsia="de-CH"/>
        </w:rPr>
        <w:t xml:space="preserve">ee </w:t>
      </w:r>
      <w:r w:rsidRPr="00182C37">
        <w:rPr>
          <w:rFonts w:ascii="Times New Roman" w:eastAsia="SimSun" w:hAnsi="Times New Roman" w:cs="Times New Roman"/>
          <w:lang w:val="en-US" w:eastAsia="de-CH"/>
        </w:rPr>
        <w:t xml:space="preserve">East </w:t>
      </w:r>
      <w:proofErr w:type="spellStart"/>
      <w:r w:rsidRPr="00182C37">
        <w:rPr>
          <w:rFonts w:ascii="Times New Roman" w:eastAsia="SimSun" w:hAnsi="Times New Roman" w:cs="Times New Roman"/>
          <w:lang w:val="en-US" w:eastAsia="de-CH"/>
        </w:rPr>
        <w:t>Caprivians</w:t>
      </w:r>
      <w:proofErr w:type="spellEnd"/>
      <w:r w:rsidRPr="00182C37">
        <w:rPr>
          <w:rFonts w:ascii="Times New Roman" w:eastAsia="SimSun" w:hAnsi="Times New Roman" w:cs="Times New Roman"/>
          <w:lang w:val="en-US" w:eastAsia="de-CH"/>
        </w:rPr>
        <w:t xml:space="preserve"> in </w:t>
      </w:r>
      <w:r w:rsidR="006554CD" w:rsidRPr="00182C37">
        <w:rPr>
          <w:rFonts w:ascii="Times New Roman" w:eastAsia="SimSun" w:hAnsi="Times New Roman" w:cs="Times New Roman"/>
          <w:lang w:val="en-US" w:eastAsia="de-CH"/>
        </w:rPr>
        <w:t>Namibia. [0.002]</w:t>
      </w:r>
    </w:p>
    <w:p w14:paraId="7AB646A3" w14:textId="77777777" w:rsidR="000F3306" w:rsidRDefault="000F3306">
      <w:pPr>
        <w:ind w:left="709" w:hanging="709"/>
        <w:rPr>
          <w:rFonts w:cs="Times New Roman"/>
          <w:b/>
          <w:szCs w:val="22"/>
        </w:rPr>
      </w:pPr>
    </w:p>
    <w:p w14:paraId="3D26DC6E" w14:textId="77777777" w:rsidR="002C2A30" w:rsidRPr="00F86AD2" w:rsidRDefault="002C2A30">
      <w:pPr>
        <w:ind w:left="709" w:hanging="709"/>
        <w:rPr>
          <w:rFonts w:cs="Times New Roman"/>
          <w:b/>
          <w:szCs w:val="22"/>
        </w:rPr>
      </w:pPr>
    </w:p>
    <w:p w14:paraId="4FB87472" w14:textId="77777777" w:rsidR="008754C4" w:rsidRPr="00F86AD2" w:rsidRDefault="008754C4" w:rsidP="008754C4">
      <w:pPr>
        <w:rPr>
          <w:rFonts w:cs="Times New Roman"/>
          <w:b/>
          <w:bCs/>
          <w:szCs w:val="22"/>
        </w:rPr>
      </w:pPr>
      <w:r w:rsidRPr="00F86AD2">
        <w:rPr>
          <w:rFonts w:cs="Times New Roman"/>
          <w:b/>
          <w:bCs/>
          <w:szCs w:val="22"/>
        </w:rPr>
        <w:t>Regional concentration</w:t>
      </w:r>
    </w:p>
    <w:p w14:paraId="4F75ABB9" w14:textId="04E734B8" w:rsidR="008754C4" w:rsidRPr="00F86AD2" w:rsidRDefault="008754C4" w:rsidP="008754C4">
      <w:pPr>
        <w:pStyle w:val="Listenabsatz2"/>
        <w:numPr>
          <w:ilvl w:val="0"/>
          <w:numId w:val="6"/>
        </w:numPr>
        <w:rPr>
          <w:lang w:val="en-US"/>
        </w:rPr>
      </w:pPr>
      <w:r w:rsidRPr="00F86AD2">
        <w:rPr>
          <w:lang w:val="en-US"/>
        </w:rPr>
        <w:t xml:space="preserve">According to Minahan (2002: 1115), the East </w:t>
      </w:r>
      <w:proofErr w:type="spellStart"/>
      <w:r w:rsidRPr="00F86AD2">
        <w:rPr>
          <w:lang w:val="en-US"/>
        </w:rPr>
        <w:t>Caprivians</w:t>
      </w:r>
      <w:proofErr w:type="spellEnd"/>
      <w:r w:rsidRPr="00F86AD2">
        <w:rPr>
          <w:lang w:val="en-US"/>
        </w:rPr>
        <w:t xml:space="preserve"> make up 78% of their homeland, and close to 80% of the East </w:t>
      </w:r>
      <w:proofErr w:type="spellStart"/>
      <w:r w:rsidRPr="00F86AD2">
        <w:rPr>
          <w:lang w:val="en-US"/>
        </w:rPr>
        <w:t>Caprivians</w:t>
      </w:r>
      <w:proofErr w:type="spellEnd"/>
      <w:r w:rsidRPr="00F86AD2">
        <w:rPr>
          <w:lang w:val="en-US"/>
        </w:rPr>
        <w:t xml:space="preserve"> in Namibia live there. MAR and EPR also suggest regional concentration. [regionally concentrated]</w:t>
      </w:r>
    </w:p>
    <w:p w14:paraId="05877365" w14:textId="2924E943" w:rsidR="000F3306" w:rsidRDefault="000F3306">
      <w:pPr>
        <w:rPr>
          <w:rFonts w:cs="Times New Roman"/>
          <w:szCs w:val="22"/>
        </w:rPr>
      </w:pPr>
    </w:p>
    <w:p w14:paraId="081576D3" w14:textId="77777777" w:rsidR="00723B43" w:rsidRPr="00F86AD2" w:rsidRDefault="00723B43">
      <w:pPr>
        <w:rPr>
          <w:rFonts w:cs="Times New Roman"/>
          <w:szCs w:val="22"/>
        </w:rPr>
      </w:pPr>
    </w:p>
    <w:p w14:paraId="3BCC79EE" w14:textId="77777777" w:rsidR="000F3306" w:rsidRPr="00F86AD2" w:rsidRDefault="006554CD">
      <w:pPr>
        <w:rPr>
          <w:rFonts w:cs="Times New Roman"/>
          <w:b/>
          <w:szCs w:val="22"/>
        </w:rPr>
      </w:pPr>
      <w:r w:rsidRPr="00F86AD2">
        <w:rPr>
          <w:rFonts w:cs="Times New Roman"/>
          <w:b/>
          <w:szCs w:val="22"/>
        </w:rPr>
        <w:t>Kin</w:t>
      </w:r>
    </w:p>
    <w:p w14:paraId="2E6E6F1C" w14:textId="77777777" w:rsidR="000F3306" w:rsidRPr="00F86AD2" w:rsidRDefault="000F3306">
      <w:pPr>
        <w:rPr>
          <w:rFonts w:cs="Times New Roman"/>
          <w:b/>
          <w:szCs w:val="22"/>
        </w:rPr>
      </w:pPr>
    </w:p>
    <w:p w14:paraId="5DA9623B" w14:textId="77777777" w:rsidR="000F3306" w:rsidRPr="00F86AD2" w:rsidRDefault="006554CD">
      <w:pPr>
        <w:pStyle w:val="ListParagraph1"/>
        <w:numPr>
          <w:ilvl w:val="0"/>
          <w:numId w:val="6"/>
        </w:numPr>
        <w:rPr>
          <w:rFonts w:cs="Times New Roman"/>
          <w:szCs w:val="22"/>
        </w:rPr>
      </w:pPr>
      <w:r w:rsidRPr="00F86AD2">
        <w:rPr>
          <w:rFonts w:cs="Times New Roman"/>
          <w:szCs w:val="22"/>
        </w:rPr>
        <w:t xml:space="preserve">MAR codes close kindred </w:t>
      </w:r>
      <w:r w:rsidR="00AF0132" w:rsidRPr="00F86AD2">
        <w:rPr>
          <w:rFonts w:cs="Times New Roman"/>
          <w:szCs w:val="22"/>
        </w:rPr>
        <w:t>in another</w:t>
      </w:r>
      <w:r w:rsidRPr="00F86AD2">
        <w:rPr>
          <w:rFonts w:cs="Times New Roman"/>
          <w:szCs w:val="22"/>
        </w:rPr>
        <w:t xml:space="preserve"> country which adjoins </w:t>
      </w:r>
      <w:r w:rsidR="00AF0132" w:rsidRPr="00F86AD2">
        <w:rPr>
          <w:rFonts w:cs="Times New Roman"/>
          <w:szCs w:val="22"/>
        </w:rPr>
        <w:t xml:space="preserve">the East </w:t>
      </w:r>
      <w:proofErr w:type="spellStart"/>
      <w:r w:rsidR="00AF0132" w:rsidRPr="00F86AD2">
        <w:rPr>
          <w:rFonts w:cs="Times New Roman"/>
          <w:szCs w:val="22"/>
        </w:rPr>
        <w:t>Caprivians</w:t>
      </w:r>
      <w:proofErr w:type="spellEnd"/>
      <w:r w:rsidR="00AF0132" w:rsidRPr="00F86AD2">
        <w:rPr>
          <w:rFonts w:cs="Times New Roman"/>
          <w:szCs w:val="22"/>
        </w:rPr>
        <w:t xml:space="preserve">' </w:t>
      </w:r>
      <w:r w:rsidRPr="00F86AD2">
        <w:rPr>
          <w:rFonts w:cs="Times New Roman"/>
          <w:szCs w:val="22"/>
        </w:rPr>
        <w:t xml:space="preserve">regional base. This kin group are the </w:t>
      </w:r>
      <w:r w:rsidRPr="00F86AD2">
        <w:rPr>
          <w:szCs w:val="22"/>
        </w:rPr>
        <w:t>Lozi (</w:t>
      </w:r>
      <w:proofErr w:type="spellStart"/>
      <w:r w:rsidRPr="00F86AD2">
        <w:rPr>
          <w:szCs w:val="22"/>
        </w:rPr>
        <w:t>Barotse</w:t>
      </w:r>
      <w:proofErr w:type="spellEnd"/>
      <w:r w:rsidRPr="00F86AD2">
        <w:rPr>
          <w:szCs w:val="22"/>
        </w:rPr>
        <w:t xml:space="preserve">) who are mainly located in Zambia. [kin in </w:t>
      </w:r>
      <w:proofErr w:type="spellStart"/>
      <w:r w:rsidRPr="00F86AD2">
        <w:rPr>
          <w:szCs w:val="22"/>
        </w:rPr>
        <w:t>neighboring</w:t>
      </w:r>
      <w:proofErr w:type="spellEnd"/>
      <w:r w:rsidRPr="00F86AD2">
        <w:rPr>
          <w:szCs w:val="22"/>
        </w:rPr>
        <w:t xml:space="preserve"> country]</w:t>
      </w:r>
    </w:p>
    <w:p w14:paraId="03B94205" w14:textId="5A312D9C" w:rsidR="00C207FA" w:rsidRPr="00F86AD2" w:rsidRDefault="00C207FA">
      <w:pPr>
        <w:spacing w:after="60"/>
        <w:ind w:left="709" w:hanging="709"/>
        <w:rPr>
          <w:rFonts w:cs="Times New Roman"/>
          <w:b/>
          <w:szCs w:val="22"/>
        </w:rPr>
      </w:pPr>
    </w:p>
    <w:p w14:paraId="2BAFADBD" w14:textId="77777777" w:rsidR="008754C4" w:rsidRPr="00F86AD2" w:rsidRDefault="008754C4">
      <w:pPr>
        <w:spacing w:after="60"/>
        <w:ind w:left="709" w:hanging="709"/>
        <w:rPr>
          <w:rFonts w:cs="Times New Roman"/>
          <w:b/>
          <w:szCs w:val="22"/>
        </w:rPr>
      </w:pPr>
    </w:p>
    <w:p w14:paraId="75265BE8" w14:textId="77777777" w:rsidR="000F3306" w:rsidRPr="00F86AD2" w:rsidRDefault="006554CD">
      <w:pPr>
        <w:spacing w:after="60"/>
        <w:ind w:left="709" w:hanging="709"/>
        <w:rPr>
          <w:rFonts w:cs="Times New Roman"/>
          <w:b/>
          <w:szCs w:val="22"/>
        </w:rPr>
      </w:pPr>
      <w:r w:rsidRPr="00F86AD2">
        <w:rPr>
          <w:rFonts w:cs="Times New Roman"/>
          <w:b/>
          <w:szCs w:val="22"/>
        </w:rPr>
        <w:t>Sources</w:t>
      </w:r>
    </w:p>
    <w:p w14:paraId="5BA0C5EC" w14:textId="77777777" w:rsidR="000F3306" w:rsidRPr="00F86AD2" w:rsidRDefault="000F3306">
      <w:pPr>
        <w:rPr>
          <w:rFonts w:cs="Times New Roman"/>
          <w:szCs w:val="22"/>
        </w:rPr>
      </w:pPr>
    </w:p>
    <w:p w14:paraId="419E921F" w14:textId="77777777" w:rsidR="00777583" w:rsidRPr="00F86AD2" w:rsidRDefault="00777583">
      <w:pPr>
        <w:spacing w:after="60"/>
        <w:ind w:left="709" w:hanging="709"/>
        <w:rPr>
          <w:rFonts w:cs="Times New Roman"/>
          <w:szCs w:val="22"/>
        </w:rPr>
      </w:pPr>
      <w:proofErr w:type="spellStart"/>
      <w:r w:rsidRPr="00F86AD2">
        <w:rPr>
          <w:rFonts w:cs="Times New Roman"/>
          <w:szCs w:val="22"/>
        </w:rPr>
        <w:t>Cederman</w:t>
      </w:r>
      <w:proofErr w:type="spellEnd"/>
      <w:r w:rsidRPr="00F86AD2">
        <w:rPr>
          <w:rFonts w:cs="Times New Roman"/>
          <w:szCs w:val="22"/>
        </w:rPr>
        <w:t xml:space="preserve">, Lars-Erik, Andreas Wimmer, and Brian Min (2010). “Why Do Ethnic Groups Rebel: New Data and Analysis.” </w:t>
      </w:r>
      <w:r w:rsidRPr="00F86AD2">
        <w:rPr>
          <w:rFonts w:cs="Times New Roman"/>
          <w:i/>
          <w:iCs/>
          <w:szCs w:val="22"/>
        </w:rPr>
        <w:t>World Politics</w:t>
      </w:r>
      <w:r w:rsidRPr="00F86AD2">
        <w:rPr>
          <w:rFonts w:cs="Times New Roman"/>
          <w:szCs w:val="22"/>
        </w:rPr>
        <w:t xml:space="preserve"> </w:t>
      </w:r>
      <w:r w:rsidRPr="00F86AD2">
        <w:rPr>
          <w:rFonts w:cs="Times New Roman"/>
          <w:iCs/>
          <w:szCs w:val="22"/>
        </w:rPr>
        <w:t>62</w:t>
      </w:r>
      <w:r w:rsidRPr="00F86AD2">
        <w:rPr>
          <w:rFonts w:cs="Times New Roman"/>
          <w:szCs w:val="22"/>
        </w:rPr>
        <w:t>(1): 87-119.</w:t>
      </w:r>
    </w:p>
    <w:p w14:paraId="7B5877B7" w14:textId="77777777" w:rsidR="00777583" w:rsidRPr="00F86AD2" w:rsidRDefault="00777583">
      <w:pPr>
        <w:spacing w:after="60"/>
        <w:ind w:left="709" w:hanging="709"/>
        <w:rPr>
          <w:rFonts w:eastAsia="Times New Roman" w:cs="Times New Roman"/>
          <w:szCs w:val="22"/>
        </w:rPr>
      </w:pPr>
      <w:r w:rsidRPr="00F86AD2">
        <w:rPr>
          <w:rFonts w:eastAsia="Times New Roman" w:cs="Times New Roman"/>
          <w:szCs w:val="22"/>
        </w:rPr>
        <w:t xml:space="preserve">Cunningham, Kathleen Gallagher (2014). </w:t>
      </w:r>
      <w:r w:rsidRPr="00F86AD2">
        <w:rPr>
          <w:rFonts w:eastAsia="Times New Roman" w:cs="Times New Roman"/>
          <w:i/>
          <w:szCs w:val="22"/>
        </w:rPr>
        <w:t xml:space="preserve">Inside the Politics of Self-Determination. </w:t>
      </w:r>
      <w:r w:rsidRPr="00F86AD2">
        <w:rPr>
          <w:rFonts w:eastAsia="Times New Roman" w:cs="Times New Roman"/>
          <w:szCs w:val="22"/>
        </w:rPr>
        <w:t>Oxford: Oxford University Press.</w:t>
      </w:r>
    </w:p>
    <w:p w14:paraId="2477A8A4" w14:textId="77777777" w:rsidR="002C2A30" w:rsidRPr="00E36F56" w:rsidRDefault="002C2A30" w:rsidP="002C2A30">
      <w:pPr>
        <w:pStyle w:val="NormalWeb"/>
        <w:spacing w:before="0" w:beforeAutospacing="0" w:after="60" w:afterAutospacing="0"/>
        <w:ind w:left="709" w:hanging="709"/>
        <w:rPr>
          <w:i/>
          <w:iCs/>
          <w:sz w:val="22"/>
          <w:szCs w:val="22"/>
          <w:lang w:val="en-US"/>
        </w:rPr>
      </w:pPr>
      <w:r w:rsidRPr="00E36F56">
        <w:rPr>
          <w:sz w:val="22"/>
          <w:szCs w:val="22"/>
          <w:lang w:val="fr-CH"/>
        </w:rPr>
        <w:t xml:space="preserve">GADM (2019). </w:t>
      </w:r>
      <w:r w:rsidRPr="00E36F56">
        <w:rPr>
          <w:sz w:val="22"/>
          <w:szCs w:val="22"/>
          <w:lang w:val="en-US"/>
        </w:rPr>
        <w:t xml:space="preserve">Database of Global Administrative Boundaries, Version 3.6. </w:t>
      </w:r>
      <w:r>
        <w:fldChar w:fldCharType="begin"/>
      </w:r>
      <w:r w:rsidRPr="00E75564">
        <w:rPr>
          <w:lang w:val="en-US"/>
        </w:rPr>
        <w:instrText>HYPERLINK "https://gadm.org/"</w:instrText>
      </w:r>
      <w:r>
        <w:fldChar w:fldCharType="separate"/>
      </w:r>
      <w:r w:rsidRPr="00E36F56">
        <w:rPr>
          <w:rStyle w:val="Hyperlink"/>
          <w:sz w:val="22"/>
          <w:szCs w:val="22"/>
          <w:lang w:val="en-US"/>
        </w:rPr>
        <w:t>https://gadm.org/</w:t>
      </w:r>
      <w:r>
        <w:rPr>
          <w:rStyle w:val="Hyperlink"/>
          <w:sz w:val="22"/>
          <w:szCs w:val="22"/>
          <w:lang w:val="en-US"/>
        </w:rPr>
        <w:fldChar w:fldCharType="end"/>
      </w:r>
      <w:r w:rsidRPr="00E36F56">
        <w:rPr>
          <w:sz w:val="22"/>
          <w:szCs w:val="22"/>
          <w:lang w:val="en-US"/>
        </w:rPr>
        <w:t xml:space="preserve"> [November 19, 2021].</w:t>
      </w:r>
    </w:p>
    <w:p w14:paraId="0BF59A20" w14:textId="77777777" w:rsidR="00777583" w:rsidRPr="00F86AD2" w:rsidRDefault="00777583">
      <w:pPr>
        <w:spacing w:after="60"/>
        <w:ind w:left="709" w:hanging="709"/>
        <w:rPr>
          <w:rFonts w:eastAsia="Times New Roman" w:cs="Times New Roman"/>
          <w:szCs w:val="22"/>
        </w:rPr>
      </w:pPr>
      <w:r w:rsidRPr="00F86AD2">
        <w:rPr>
          <w:rFonts w:eastAsia="Times New Roman" w:cs="Times New Roman"/>
          <w:szCs w:val="22"/>
        </w:rPr>
        <w:t xml:space="preserve">Hewitt, Christopher, and Tom Cheetham (2000). </w:t>
      </w:r>
      <w:proofErr w:type="spellStart"/>
      <w:r w:rsidRPr="00F86AD2">
        <w:rPr>
          <w:rFonts w:eastAsia="Times New Roman" w:cs="Times New Roman"/>
          <w:i/>
          <w:iCs/>
          <w:szCs w:val="22"/>
        </w:rPr>
        <w:t>Encyclopedia</w:t>
      </w:r>
      <w:proofErr w:type="spellEnd"/>
      <w:r w:rsidRPr="00F86AD2">
        <w:rPr>
          <w:rFonts w:eastAsia="Times New Roman" w:cs="Times New Roman"/>
          <w:i/>
          <w:iCs/>
          <w:szCs w:val="22"/>
        </w:rPr>
        <w:t xml:space="preserve"> of Modern Separatist Movements</w:t>
      </w:r>
      <w:r w:rsidRPr="00F86AD2">
        <w:rPr>
          <w:rFonts w:eastAsia="Times New Roman" w:cs="Times New Roman"/>
          <w:szCs w:val="22"/>
        </w:rPr>
        <w:t>. Santa Barbara, CA: ABC-CLIO.</w:t>
      </w:r>
    </w:p>
    <w:p w14:paraId="254F49CF" w14:textId="77777777" w:rsidR="00777583" w:rsidRPr="00F86AD2" w:rsidRDefault="00777583">
      <w:pPr>
        <w:spacing w:after="60"/>
        <w:ind w:left="709" w:hanging="709"/>
        <w:rPr>
          <w:rStyle w:val="Hyperlink"/>
          <w:szCs w:val="22"/>
        </w:rPr>
      </w:pPr>
      <w:proofErr w:type="spellStart"/>
      <w:r w:rsidRPr="00F86AD2">
        <w:rPr>
          <w:szCs w:val="22"/>
        </w:rPr>
        <w:t>Keesing’s</w:t>
      </w:r>
      <w:proofErr w:type="spellEnd"/>
      <w:r w:rsidRPr="00F86AD2">
        <w:rPr>
          <w:szCs w:val="22"/>
        </w:rPr>
        <w:t xml:space="preserve"> Record of World Events. </w:t>
      </w:r>
      <w:hyperlink r:id="rId25" w:history="1">
        <w:r w:rsidRPr="00F86AD2">
          <w:rPr>
            <w:rStyle w:val="Hyperlink"/>
            <w:szCs w:val="22"/>
          </w:rPr>
          <w:t>http://www.keesings.com</w:t>
        </w:r>
      </w:hyperlink>
      <w:r w:rsidRPr="00F86AD2">
        <w:rPr>
          <w:rStyle w:val="Hyperlink"/>
          <w:szCs w:val="22"/>
        </w:rPr>
        <w:t xml:space="preserve"> [</w:t>
      </w:r>
      <w:r w:rsidRPr="00F86AD2">
        <w:rPr>
          <w:szCs w:val="22"/>
        </w:rPr>
        <w:t>March 1, 2016</w:t>
      </w:r>
      <w:r w:rsidRPr="00F86AD2">
        <w:rPr>
          <w:rStyle w:val="Hyperlink"/>
          <w:szCs w:val="22"/>
        </w:rPr>
        <w:t>].</w:t>
      </w:r>
    </w:p>
    <w:p w14:paraId="4699F830" w14:textId="77777777" w:rsidR="00777583" w:rsidRPr="00F86AD2" w:rsidRDefault="00777583">
      <w:pPr>
        <w:spacing w:after="60"/>
        <w:ind w:left="475" w:hanging="475"/>
        <w:rPr>
          <w:rFonts w:eastAsia="Times New Roman" w:cs="Times New Roman"/>
          <w:szCs w:val="22"/>
        </w:rPr>
      </w:pPr>
      <w:r w:rsidRPr="00F86AD2">
        <w:rPr>
          <w:szCs w:val="22"/>
        </w:rPr>
        <w:t xml:space="preserve">Lexis Nexis. </w:t>
      </w:r>
      <w:hyperlink r:id="rId26" w:history="1">
        <w:r w:rsidRPr="00F86AD2">
          <w:rPr>
            <w:rStyle w:val="Hyperlink"/>
            <w:szCs w:val="22"/>
          </w:rPr>
          <w:t>http://www.lexis-nexis.com</w:t>
        </w:r>
      </w:hyperlink>
      <w:r w:rsidRPr="00F86AD2">
        <w:rPr>
          <w:rFonts w:eastAsia="Times New Roman" w:cs="Times New Roman"/>
          <w:szCs w:val="22"/>
        </w:rPr>
        <w:t xml:space="preserve"> [March 23, 2014].</w:t>
      </w:r>
    </w:p>
    <w:p w14:paraId="1BD316B1" w14:textId="77777777" w:rsidR="00777583" w:rsidRPr="00F86AD2" w:rsidRDefault="00777583" w:rsidP="00777583">
      <w:pPr>
        <w:widowControl w:val="0"/>
        <w:spacing w:after="60"/>
        <w:ind w:left="709" w:hanging="709"/>
        <w:rPr>
          <w:szCs w:val="22"/>
        </w:rPr>
      </w:pPr>
      <w:r w:rsidRPr="00F86AD2">
        <w:rPr>
          <w:szCs w:val="22"/>
        </w:rPr>
        <w:t xml:space="preserve">Marshall, Monty G., and Ted R. Gurr (2003). </w:t>
      </w:r>
      <w:r w:rsidRPr="00F86AD2">
        <w:rPr>
          <w:i/>
          <w:szCs w:val="22"/>
        </w:rPr>
        <w:t>Peace and Conflict 2003: A Global Survey of Armed Conflicts, Self-Determination Movements and Democracy.</w:t>
      </w:r>
      <w:r w:rsidRPr="00F86AD2">
        <w:rPr>
          <w:szCs w:val="22"/>
        </w:rPr>
        <w:t xml:space="preserve"> College Park, MD: </w:t>
      </w:r>
      <w:proofErr w:type="spellStart"/>
      <w:r w:rsidRPr="00F86AD2">
        <w:rPr>
          <w:szCs w:val="22"/>
        </w:rPr>
        <w:t>Center</w:t>
      </w:r>
      <w:proofErr w:type="spellEnd"/>
      <w:r w:rsidRPr="00F86AD2">
        <w:rPr>
          <w:szCs w:val="22"/>
        </w:rPr>
        <w:t xml:space="preserve"> for </w:t>
      </w:r>
      <w:r w:rsidRPr="00F86AD2">
        <w:rPr>
          <w:szCs w:val="22"/>
        </w:rPr>
        <w:lastRenderedPageBreak/>
        <w:t>International Development and Conflict Management, p. 64.</w:t>
      </w:r>
    </w:p>
    <w:p w14:paraId="0C1A4232" w14:textId="77777777" w:rsidR="00777583" w:rsidRPr="00F86AD2" w:rsidRDefault="00777583">
      <w:pPr>
        <w:widowControl w:val="0"/>
        <w:spacing w:after="60"/>
        <w:ind w:left="709" w:hanging="709"/>
        <w:rPr>
          <w:szCs w:val="22"/>
        </w:rPr>
      </w:pPr>
      <w:r w:rsidRPr="00F86AD2">
        <w:rPr>
          <w:szCs w:val="22"/>
        </w:rPr>
        <w:t xml:space="preserve">Massó Guijarro, E. (2013). “An Independent Caprivi: A Madness of the Few, a Partial Collective Yearning or a Realistic Possibility? Citizen Perspectives on </w:t>
      </w:r>
      <w:proofErr w:type="spellStart"/>
      <w:r w:rsidRPr="00F86AD2">
        <w:rPr>
          <w:szCs w:val="22"/>
        </w:rPr>
        <w:t>Caprivian</w:t>
      </w:r>
      <w:proofErr w:type="spellEnd"/>
      <w:r w:rsidRPr="00F86AD2">
        <w:rPr>
          <w:szCs w:val="22"/>
        </w:rPr>
        <w:t xml:space="preserve"> Secession. </w:t>
      </w:r>
      <w:r w:rsidRPr="00F86AD2">
        <w:rPr>
          <w:i/>
          <w:iCs/>
          <w:szCs w:val="22"/>
        </w:rPr>
        <w:t>Journal of Southern African Studies</w:t>
      </w:r>
      <w:r w:rsidRPr="00F86AD2">
        <w:rPr>
          <w:szCs w:val="22"/>
        </w:rPr>
        <w:t xml:space="preserve"> </w:t>
      </w:r>
      <w:r w:rsidRPr="00F86AD2">
        <w:rPr>
          <w:i/>
          <w:iCs/>
          <w:szCs w:val="22"/>
        </w:rPr>
        <w:t>39</w:t>
      </w:r>
      <w:r w:rsidRPr="00F86AD2">
        <w:rPr>
          <w:szCs w:val="22"/>
        </w:rPr>
        <w:t>(2): 337-352.</w:t>
      </w:r>
    </w:p>
    <w:p w14:paraId="666A2CFD" w14:textId="77777777" w:rsidR="00777583" w:rsidRPr="00F86AD2" w:rsidRDefault="00777583">
      <w:pPr>
        <w:spacing w:after="60"/>
        <w:ind w:left="475" w:hanging="475"/>
        <w:rPr>
          <w:rFonts w:eastAsia="Times New Roman" w:cs="Times New Roman"/>
          <w:szCs w:val="22"/>
        </w:rPr>
      </w:pPr>
      <w:r w:rsidRPr="00F86AD2">
        <w:rPr>
          <w:rFonts w:eastAsia="Times"/>
          <w:szCs w:val="22"/>
        </w:rPr>
        <w:t xml:space="preserve">Minahan, James (2002). </w:t>
      </w:r>
      <w:proofErr w:type="spellStart"/>
      <w:r w:rsidRPr="00F86AD2">
        <w:rPr>
          <w:rFonts w:eastAsia="Times"/>
          <w:i/>
          <w:szCs w:val="22"/>
        </w:rPr>
        <w:t>Encyclopedia</w:t>
      </w:r>
      <w:proofErr w:type="spellEnd"/>
      <w:r w:rsidRPr="00F86AD2">
        <w:rPr>
          <w:rFonts w:eastAsia="Times"/>
          <w:i/>
          <w:szCs w:val="22"/>
        </w:rPr>
        <w:t xml:space="preserve"> of the Stateless Nations. </w:t>
      </w:r>
      <w:r w:rsidRPr="00F86AD2">
        <w:rPr>
          <w:rFonts w:eastAsia="Times"/>
          <w:szCs w:val="22"/>
        </w:rPr>
        <w:t>Westport, CT: Greenwood Press</w:t>
      </w:r>
      <w:r w:rsidRPr="00F86AD2">
        <w:rPr>
          <w:rFonts w:eastAsia="Times New Roman" w:cs="Times New Roman"/>
          <w:szCs w:val="22"/>
        </w:rPr>
        <w:t>.</w:t>
      </w:r>
    </w:p>
    <w:p w14:paraId="124CC1ED" w14:textId="77777777" w:rsidR="00777583" w:rsidRPr="00F86AD2" w:rsidRDefault="00777583" w:rsidP="00777583">
      <w:pPr>
        <w:widowControl w:val="0"/>
        <w:spacing w:after="60"/>
        <w:ind w:left="709" w:hanging="709"/>
        <w:rPr>
          <w:rFonts w:eastAsia="Times"/>
          <w:szCs w:val="22"/>
        </w:rPr>
      </w:pPr>
      <w:r w:rsidRPr="00F86AD2">
        <w:rPr>
          <w:rFonts w:eastAsia="Times"/>
          <w:szCs w:val="22"/>
        </w:rPr>
        <w:t xml:space="preserve">Minorities at Risk Project (2009). College Park, MD: University of Maryland. </w:t>
      </w:r>
    </w:p>
    <w:p w14:paraId="2BE1D974" w14:textId="77777777" w:rsidR="00777583" w:rsidRPr="00F86AD2" w:rsidRDefault="00777583">
      <w:pPr>
        <w:widowControl w:val="0"/>
        <w:spacing w:after="60"/>
        <w:ind w:left="709" w:hanging="709"/>
        <w:rPr>
          <w:szCs w:val="22"/>
        </w:rPr>
      </w:pPr>
      <w:r w:rsidRPr="00F86AD2">
        <w:rPr>
          <w:szCs w:val="22"/>
        </w:rPr>
        <w:t xml:space="preserve">Minority Rights Group International. </w:t>
      </w:r>
      <w:r w:rsidRPr="00F86AD2">
        <w:rPr>
          <w:i/>
          <w:szCs w:val="22"/>
        </w:rPr>
        <w:t>World Directory of Minorities and Indigenous Groups</w:t>
      </w:r>
      <w:r w:rsidRPr="00F86AD2">
        <w:rPr>
          <w:szCs w:val="22"/>
        </w:rPr>
        <w:t xml:space="preserve">. </w:t>
      </w:r>
      <w:hyperlink r:id="rId27" w:history="1">
        <w:r w:rsidRPr="00F86AD2">
          <w:rPr>
            <w:szCs w:val="22"/>
          </w:rPr>
          <w:t>http://minorityrights.org/directory/</w:t>
        </w:r>
      </w:hyperlink>
      <w:r w:rsidRPr="00F86AD2">
        <w:rPr>
          <w:szCs w:val="22"/>
        </w:rPr>
        <w:t xml:space="preserve"> [March 1, 2016].</w:t>
      </w:r>
    </w:p>
    <w:p w14:paraId="1260103C" w14:textId="77777777" w:rsidR="00777583" w:rsidRPr="00F86AD2" w:rsidRDefault="00777583" w:rsidP="008754C4">
      <w:pPr>
        <w:pStyle w:val="NormalWeb"/>
        <w:spacing w:before="0" w:beforeAutospacing="0" w:after="120" w:afterAutospacing="0"/>
        <w:ind w:left="475" w:hanging="475"/>
        <w:jc w:val="both"/>
        <w:rPr>
          <w:sz w:val="22"/>
          <w:szCs w:val="22"/>
          <w:lang w:val="en-US"/>
        </w:rPr>
      </w:pPr>
      <w:bookmarkStart w:id="1" w:name="_Hlk87882186"/>
      <w:r w:rsidRPr="00F86AD2">
        <w:rPr>
          <w:sz w:val="22"/>
          <w:szCs w:val="22"/>
          <w:lang w:val="en-US"/>
        </w:rPr>
        <w:t xml:space="preserve">Roth, Christopher F. (2015). </w:t>
      </w:r>
      <w:r w:rsidRPr="00F86AD2">
        <w:rPr>
          <w:i/>
          <w:iCs/>
          <w:sz w:val="22"/>
          <w:szCs w:val="22"/>
          <w:lang w:val="en-US"/>
        </w:rPr>
        <w:t>Let's Split! A Complete Guide to Separatist Movements and Aspirant Nations, from Abkhazia to Zanzibar.</w:t>
      </w:r>
      <w:r w:rsidRPr="00F86AD2">
        <w:rPr>
          <w:sz w:val="22"/>
          <w:szCs w:val="22"/>
          <w:lang w:val="en-US"/>
        </w:rPr>
        <w:t xml:space="preserve"> Sacramento, CA: Litwin Books.</w:t>
      </w:r>
    </w:p>
    <w:bookmarkEnd w:id="1"/>
    <w:p w14:paraId="0A5B8027" w14:textId="77777777" w:rsidR="00777583" w:rsidRPr="00F86AD2" w:rsidRDefault="00777583">
      <w:pPr>
        <w:widowControl w:val="0"/>
        <w:spacing w:after="60"/>
        <w:ind w:left="709" w:hanging="709"/>
        <w:rPr>
          <w:szCs w:val="22"/>
        </w:rPr>
      </w:pPr>
      <w:r w:rsidRPr="00F86AD2">
        <w:rPr>
          <w:szCs w:val="22"/>
        </w:rPr>
        <w:t xml:space="preserve">United Democratic Party (2005). “Caprivi Zipfel: The Controversial strip – Part I.” </w:t>
      </w:r>
      <w:hyperlink r:id="rId28" w:history="1">
        <w:r w:rsidRPr="00F86AD2">
          <w:rPr>
            <w:rStyle w:val="Hyperlink"/>
            <w:szCs w:val="22"/>
          </w:rPr>
          <w:t>http://www.caprivifreedom.com/history.i?cmd=view&amp;hid=23</w:t>
        </w:r>
      </w:hyperlink>
      <w:r w:rsidRPr="00F86AD2">
        <w:rPr>
          <w:szCs w:val="22"/>
        </w:rPr>
        <w:t xml:space="preserve"> [February 12, 2017].</w:t>
      </w:r>
    </w:p>
    <w:p w14:paraId="73500E0A" w14:textId="77777777" w:rsidR="00777583" w:rsidRPr="00F86AD2" w:rsidRDefault="00777583" w:rsidP="00777583">
      <w:pPr>
        <w:widowControl w:val="0"/>
        <w:spacing w:after="60"/>
        <w:ind w:left="709" w:hanging="709"/>
        <w:rPr>
          <w:rFonts w:cs="Times New Roman"/>
          <w:szCs w:val="22"/>
        </w:rPr>
      </w:pPr>
      <w:r w:rsidRPr="00F86AD2">
        <w:rPr>
          <w:iCs/>
          <w:szCs w:val="22"/>
        </w:rPr>
        <w:t>United Democratic Party</w:t>
      </w:r>
      <w:r w:rsidRPr="00F86AD2">
        <w:rPr>
          <w:szCs w:val="22"/>
        </w:rPr>
        <w:t xml:space="preserve">. </w:t>
      </w:r>
      <w:hyperlink r:id="rId29" w:history="1">
        <w:r w:rsidRPr="00F86AD2">
          <w:rPr>
            <w:rStyle w:val="Hyperlink"/>
            <w:szCs w:val="22"/>
          </w:rPr>
          <w:t>http://www.caprivifreedom.com/</w:t>
        </w:r>
      </w:hyperlink>
      <w:r w:rsidRPr="00F86AD2">
        <w:rPr>
          <w:szCs w:val="22"/>
        </w:rPr>
        <w:t xml:space="preserve"> [December 12, 2013].</w:t>
      </w:r>
    </w:p>
    <w:p w14:paraId="61378679" w14:textId="77777777" w:rsidR="00777583" w:rsidRPr="00F86AD2" w:rsidRDefault="00777583">
      <w:pPr>
        <w:spacing w:after="60"/>
        <w:ind w:left="709" w:hanging="709"/>
        <w:rPr>
          <w:rFonts w:cs="Times New Roman"/>
          <w:b/>
          <w:szCs w:val="22"/>
        </w:rPr>
      </w:pPr>
      <w:r w:rsidRPr="00F86AD2">
        <w:rPr>
          <w:szCs w:val="22"/>
        </w:rPr>
        <w:t xml:space="preserve">Uppsala Conflict Data Program (UCDP). </w:t>
      </w:r>
      <w:r w:rsidRPr="00F86AD2">
        <w:rPr>
          <w:i/>
          <w:szCs w:val="22"/>
        </w:rPr>
        <w:t xml:space="preserve">Conflict </w:t>
      </w:r>
      <w:proofErr w:type="spellStart"/>
      <w:r w:rsidRPr="00F86AD2">
        <w:rPr>
          <w:i/>
          <w:szCs w:val="22"/>
        </w:rPr>
        <w:t>Encyclopedia</w:t>
      </w:r>
      <w:proofErr w:type="spellEnd"/>
      <w:r w:rsidRPr="00F86AD2">
        <w:rPr>
          <w:i/>
          <w:szCs w:val="22"/>
        </w:rPr>
        <w:t xml:space="preserve">. </w:t>
      </w:r>
      <w:hyperlink r:id="rId30" w:history="1">
        <w:r w:rsidRPr="00F86AD2">
          <w:rPr>
            <w:color w:val="000000" w:themeColor="text1"/>
            <w:szCs w:val="22"/>
          </w:rPr>
          <w:t>www.ucdp.uu.se/database</w:t>
        </w:r>
      </w:hyperlink>
      <w:r w:rsidRPr="00F86AD2">
        <w:rPr>
          <w:szCs w:val="22"/>
        </w:rPr>
        <w:t xml:space="preserve"> [March 1, 2016].</w:t>
      </w:r>
    </w:p>
    <w:p w14:paraId="2A2EBF14" w14:textId="77777777" w:rsidR="00777583" w:rsidRPr="00F86AD2" w:rsidRDefault="00777583" w:rsidP="00777583">
      <w:pPr>
        <w:widowControl w:val="0"/>
        <w:spacing w:after="60"/>
        <w:ind w:left="709" w:hanging="709"/>
        <w:rPr>
          <w:rFonts w:cs="Times New Roman"/>
          <w:szCs w:val="22"/>
        </w:rPr>
      </w:pPr>
      <w:r w:rsidRPr="00F86AD2">
        <w:rPr>
          <w:rFonts w:cs="Times New Roman"/>
          <w:szCs w:val="22"/>
        </w:rPr>
        <w:t xml:space="preserve">Vogt, Manuel, Nils-Christian Bormann, Seraina </w:t>
      </w:r>
      <w:proofErr w:type="spellStart"/>
      <w:r w:rsidRPr="00F86AD2">
        <w:rPr>
          <w:rFonts w:cs="Times New Roman"/>
          <w:szCs w:val="22"/>
        </w:rPr>
        <w:t>Rüegger</w:t>
      </w:r>
      <w:proofErr w:type="spellEnd"/>
      <w:r w:rsidRPr="00F86AD2">
        <w:rPr>
          <w:rFonts w:cs="Times New Roman"/>
          <w:szCs w:val="22"/>
        </w:rPr>
        <w:t xml:space="preserve">, Lars-Erik </w:t>
      </w:r>
      <w:proofErr w:type="spellStart"/>
      <w:r w:rsidRPr="00F86AD2">
        <w:rPr>
          <w:rFonts w:cs="Times New Roman"/>
          <w:szCs w:val="22"/>
        </w:rPr>
        <w:t>Cederman</w:t>
      </w:r>
      <w:proofErr w:type="spellEnd"/>
      <w:r w:rsidRPr="00F86AD2">
        <w:rPr>
          <w:rFonts w:cs="Times New Roman"/>
          <w:szCs w:val="22"/>
        </w:rPr>
        <w:t xml:space="preserve">, Philipp Hunziker, and Luc Girardin (2015). “Integrating Data on Ethnicity, Geography, and Conflict: The Ethnic Power Relations Data Set Family.” </w:t>
      </w:r>
      <w:r w:rsidRPr="00F86AD2">
        <w:rPr>
          <w:rFonts w:cs="Times New Roman"/>
          <w:i/>
          <w:iCs/>
          <w:szCs w:val="22"/>
        </w:rPr>
        <w:t>Journal of Conflict Resolution</w:t>
      </w:r>
      <w:r w:rsidRPr="00F86AD2">
        <w:rPr>
          <w:rFonts w:cs="Times New Roman"/>
          <w:szCs w:val="22"/>
        </w:rPr>
        <w:t xml:space="preserve"> 59(7): 1327-1342.</w:t>
      </w:r>
    </w:p>
    <w:p w14:paraId="14CFB45F" w14:textId="77777777" w:rsidR="000F3306" w:rsidRPr="00F86AD2" w:rsidRDefault="006554CD">
      <w:pPr>
        <w:widowControl w:val="0"/>
        <w:spacing w:after="60"/>
        <w:ind w:left="709" w:hanging="709"/>
        <w:rPr>
          <w:szCs w:val="22"/>
        </w:rPr>
      </w:pPr>
      <w:r w:rsidRPr="00F86AD2">
        <w:rPr>
          <w:szCs w:val="22"/>
        </w:rPr>
        <w:br w:type="page"/>
      </w:r>
    </w:p>
    <w:p w14:paraId="7F4762BF" w14:textId="77777777" w:rsidR="000F3306" w:rsidRPr="00F86AD2" w:rsidRDefault="006554CD">
      <w:pPr>
        <w:pStyle w:val="Heading2"/>
        <w:rPr>
          <w:szCs w:val="22"/>
        </w:rPr>
      </w:pPr>
      <w:proofErr w:type="spellStart"/>
      <w:r w:rsidRPr="00F86AD2">
        <w:rPr>
          <w:szCs w:val="22"/>
        </w:rPr>
        <w:lastRenderedPageBreak/>
        <w:t>Khoisans</w:t>
      </w:r>
      <w:proofErr w:type="spellEnd"/>
    </w:p>
    <w:p w14:paraId="70A4291A" w14:textId="77777777" w:rsidR="000F3306" w:rsidRPr="00F86AD2" w:rsidRDefault="000F3306">
      <w:pPr>
        <w:rPr>
          <w:szCs w:val="22"/>
        </w:rPr>
      </w:pPr>
    </w:p>
    <w:p w14:paraId="64C9C40D" w14:textId="3C4783A7" w:rsidR="000F3306" w:rsidRPr="000F0D73" w:rsidRDefault="006554CD" w:rsidP="00D04609">
      <w:pPr>
        <w:rPr>
          <w:rFonts w:cs="Times New Roman"/>
          <w:szCs w:val="22"/>
        </w:rPr>
      </w:pPr>
      <w:r w:rsidRPr="000F0D73">
        <w:rPr>
          <w:rFonts w:cs="Times New Roman"/>
          <w:szCs w:val="22"/>
        </w:rPr>
        <w:t>Activity: 1996-</w:t>
      </w:r>
      <w:r w:rsidR="00D04609" w:rsidRPr="000F0D73">
        <w:rPr>
          <w:rFonts w:cs="Times New Roman"/>
          <w:szCs w:val="22"/>
        </w:rPr>
        <w:t>2020</w:t>
      </w:r>
    </w:p>
    <w:p w14:paraId="2B731F6F" w14:textId="77777777" w:rsidR="000F3306" w:rsidRPr="000F0D73" w:rsidRDefault="000F3306">
      <w:pPr>
        <w:rPr>
          <w:rFonts w:cs="Times New Roman"/>
          <w:szCs w:val="22"/>
        </w:rPr>
      </w:pPr>
    </w:p>
    <w:p w14:paraId="7A89B0B3" w14:textId="77777777" w:rsidR="000F3306" w:rsidRPr="000F0D73" w:rsidRDefault="000F3306">
      <w:pPr>
        <w:rPr>
          <w:rFonts w:cs="Times New Roman"/>
          <w:b/>
          <w:szCs w:val="22"/>
        </w:rPr>
      </w:pPr>
    </w:p>
    <w:p w14:paraId="0F4CB8E5" w14:textId="77777777" w:rsidR="000F3306" w:rsidRPr="000F0D73" w:rsidRDefault="006554CD">
      <w:pPr>
        <w:rPr>
          <w:rFonts w:cs="Times New Roman"/>
          <w:b/>
          <w:szCs w:val="22"/>
        </w:rPr>
      </w:pPr>
      <w:r w:rsidRPr="000F0D73">
        <w:rPr>
          <w:rFonts w:cs="Times New Roman"/>
          <w:b/>
          <w:szCs w:val="22"/>
        </w:rPr>
        <w:t xml:space="preserve">General notes </w:t>
      </w:r>
    </w:p>
    <w:p w14:paraId="0D5DD208" w14:textId="77777777" w:rsidR="000F3306" w:rsidRPr="000F0D73" w:rsidRDefault="000F3306">
      <w:pPr>
        <w:rPr>
          <w:rFonts w:cs="Times New Roman"/>
          <w:b/>
          <w:szCs w:val="22"/>
        </w:rPr>
      </w:pPr>
    </w:p>
    <w:p w14:paraId="634F3028" w14:textId="6A604CA8" w:rsidR="000F3306" w:rsidRPr="000F0D73" w:rsidRDefault="006554CD" w:rsidP="00F86AD2">
      <w:pPr>
        <w:pStyle w:val="ListParagraph1"/>
        <w:numPr>
          <w:ilvl w:val="0"/>
          <w:numId w:val="6"/>
        </w:numPr>
        <w:rPr>
          <w:rFonts w:cs="Times New Roman"/>
          <w:b/>
          <w:szCs w:val="22"/>
        </w:rPr>
      </w:pPr>
      <w:hyperlink r:id="rId31" w:history="1">
        <w:r w:rsidRPr="000F0D73">
          <w:rPr>
            <w:rStyle w:val="Hyperlink"/>
            <w:szCs w:val="22"/>
          </w:rPr>
          <w:t>Khoisan</w:t>
        </w:r>
      </w:hyperlink>
      <w:r w:rsidRPr="000F0D73">
        <w:rPr>
          <w:szCs w:val="22"/>
        </w:rPr>
        <w:t xml:space="preserve"> refers to two groups with similar genetic ancestry, shared languages, and cultural values but different forms of livelihood: the pastoral Khoikhoi and the hunter-gatherer San.</w:t>
      </w:r>
      <w:r w:rsidR="00CE49DF" w:rsidRPr="000F0D73">
        <w:rPr>
          <w:szCs w:val="22"/>
        </w:rPr>
        <w:t xml:space="preserve"> The two groups are commonly referred to and refer to themselves as </w:t>
      </w:r>
      <w:proofErr w:type="spellStart"/>
      <w:r w:rsidR="00CE49DF" w:rsidRPr="000F0D73">
        <w:rPr>
          <w:szCs w:val="22"/>
        </w:rPr>
        <w:t>Khoisans</w:t>
      </w:r>
      <w:proofErr w:type="spellEnd"/>
      <w:r w:rsidR="00CE49DF" w:rsidRPr="000F0D73">
        <w:rPr>
          <w:szCs w:val="22"/>
        </w:rPr>
        <w:t xml:space="preserve"> (Le Fleur and Jansen 2013).</w:t>
      </w:r>
      <w:r w:rsidRPr="000F0D73">
        <w:rPr>
          <w:szCs w:val="22"/>
        </w:rPr>
        <w:t xml:space="preserve"> </w:t>
      </w:r>
      <w:r w:rsidR="000F0D73" w:rsidRPr="000F0D73">
        <w:rPr>
          <w:szCs w:val="22"/>
        </w:rPr>
        <w:t xml:space="preserve">It should be mentioned though that it is also argued that the Khoi and the San should be treated separately </w:t>
      </w:r>
      <w:r w:rsidR="00CE49DF" w:rsidRPr="000F0D73">
        <w:rPr>
          <w:szCs w:val="22"/>
        </w:rPr>
        <w:t xml:space="preserve">and </w:t>
      </w:r>
      <w:r w:rsidR="000F0D73" w:rsidRPr="000F0D73">
        <w:rPr>
          <w:szCs w:val="22"/>
        </w:rPr>
        <w:t xml:space="preserve">that </w:t>
      </w:r>
      <w:r w:rsidR="00CE49DF" w:rsidRPr="000F0D73">
        <w:rPr>
          <w:szCs w:val="22"/>
        </w:rPr>
        <w:t>the word Khoisan was a foreign term</w:t>
      </w:r>
      <w:r w:rsidR="00106360" w:rsidRPr="000F0D73">
        <w:rPr>
          <w:szCs w:val="22"/>
        </w:rPr>
        <w:t xml:space="preserve"> created </w:t>
      </w:r>
      <w:r w:rsidR="00CE49DF" w:rsidRPr="000F0D73">
        <w:rPr>
          <w:szCs w:val="22"/>
        </w:rPr>
        <w:t>by European settlers</w:t>
      </w:r>
      <w:r w:rsidR="00106360" w:rsidRPr="000F0D73">
        <w:rPr>
          <w:szCs w:val="22"/>
        </w:rPr>
        <w:t xml:space="preserve"> (Thompson 2018; </w:t>
      </w:r>
      <w:proofErr w:type="spellStart"/>
      <w:r w:rsidR="00106360" w:rsidRPr="000F0D73">
        <w:rPr>
          <w:szCs w:val="22"/>
        </w:rPr>
        <w:t>Secorum</w:t>
      </w:r>
      <w:proofErr w:type="spellEnd"/>
      <w:r w:rsidR="00106360" w:rsidRPr="000F0D73">
        <w:rPr>
          <w:szCs w:val="22"/>
        </w:rPr>
        <w:t xml:space="preserve"> 2018)</w:t>
      </w:r>
      <w:r w:rsidR="00CE49DF" w:rsidRPr="000F0D73">
        <w:rPr>
          <w:szCs w:val="22"/>
        </w:rPr>
        <w:t xml:space="preserve">. </w:t>
      </w:r>
    </w:p>
    <w:p w14:paraId="6FF751A9" w14:textId="230166C8" w:rsidR="000F3306" w:rsidRPr="00F86AD2" w:rsidRDefault="000F3306" w:rsidP="00106360">
      <w:pPr>
        <w:pStyle w:val="ListParagraph1"/>
        <w:ind w:left="0"/>
        <w:rPr>
          <w:rFonts w:cs="Times New Roman"/>
          <w:b/>
          <w:szCs w:val="22"/>
        </w:rPr>
      </w:pPr>
    </w:p>
    <w:p w14:paraId="7E04A625" w14:textId="77777777" w:rsidR="000F3306" w:rsidRPr="00F86AD2" w:rsidRDefault="000F3306">
      <w:pPr>
        <w:rPr>
          <w:rFonts w:cs="Times New Roman"/>
          <w:b/>
          <w:szCs w:val="22"/>
        </w:rPr>
      </w:pPr>
    </w:p>
    <w:p w14:paraId="5F24822D" w14:textId="77777777" w:rsidR="00FF5C96" w:rsidRPr="00F86AD2" w:rsidRDefault="00FF5C96" w:rsidP="00FF5C96">
      <w:pPr>
        <w:rPr>
          <w:rFonts w:cs="Times New Roman"/>
          <w:bCs/>
          <w:szCs w:val="22"/>
        </w:rPr>
      </w:pPr>
      <w:bookmarkStart w:id="2" w:name="_Hlk98409299"/>
      <w:r w:rsidRPr="00F86AD2">
        <w:rPr>
          <w:rFonts w:cs="Times New Roman"/>
          <w:b/>
          <w:szCs w:val="22"/>
        </w:rPr>
        <w:t xml:space="preserve">Movement </w:t>
      </w:r>
      <w:proofErr w:type="gramStart"/>
      <w:r w:rsidRPr="00F86AD2">
        <w:rPr>
          <w:rFonts w:cs="Times New Roman"/>
          <w:b/>
          <w:szCs w:val="22"/>
        </w:rPr>
        <w:t>start</w:t>
      </w:r>
      <w:proofErr w:type="gramEnd"/>
      <w:r w:rsidRPr="00F86AD2">
        <w:rPr>
          <w:rFonts w:cs="Times New Roman"/>
          <w:b/>
          <w:szCs w:val="22"/>
        </w:rPr>
        <w:t xml:space="preserve"> and end dates</w:t>
      </w:r>
    </w:p>
    <w:p w14:paraId="16A2DA82" w14:textId="77777777" w:rsidR="00FF5C96" w:rsidRPr="00F86AD2" w:rsidRDefault="00FF5C96" w:rsidP="00FF5C96">
      <w:pPr>
        <w:rPr>
          <w:rFonts w:cs="Times New Roman"/>
          <w:szCs w:val="22"/>
        </w:rPr>
      </w:pPr>
    </w:p>
    <w:p w14:paraId="68439172" w14:textId="16D123A0" w:rsidR="00D04609" w:rsidRPr="00F86AD2" w:rsidRDefault="00777583" w:rsidP="00D04609">
      <w:pPr>
        <w:pStyle w:val="ListParagraph"/>
        <w:numPr>
          <w:ilvl w:val="0"/>
          <w:numId w:val="18"/>
        </w:numPr>
        <w:spacing w:after="0" w:line="240" w:lineRule="auto"/>
        <w:rPr>
          <w:rFonts w:ascii="Times New Roman" w:hAnsi="Times New Roman" w:cs="Times New Roman"/>
          <w:lang w:val="en-US"/>
        </w:rPr>
      </w:pPr>
      <w:r w:rsidRPr="00F86AD2">
        <w:rPr>
          <w:rFonts w:ascii="Times New Roman" w:hAnsi="Times New Roman"/>
          <w:lang w:val="en-US"/>
        </w:rPr>
        <w:t xml:space="preserve">In 1995, “South African Khoisan people attended United Nations conferences to make their presence known to the world. They succeeded in speaking for themselves rather than being spoken for by the South African Government and were recognized as the first indigenous peoples of Africa” (Garman 2001). It seems that the earliest San organization was founded in 1996 – the South African San Institute was established in April 1996 in affiliation with the Working Group of Indigenous Minorities in Southern Africa, which aims to fight for language, culture, traditions, and land rights of the Khoisan. The founding of these two organizations coincided with a “Khoisan Revivalism” or “Khoisan Renaissance,” in which issues include “the right to assert their own identity and not have identity imposed on them… and the restitution of traditional lands” (Garman 2001). 1996 is coded as </w:t>
      </w:r>
      <w:proofErr w:type="gramStart"/>
      <w:r w:rsidRPr="00F86AD2">
        <w:rPr>
          <w:rFonts w:ascii="Times New Roman" w:hAnsi="Times New Roman"/>
          <w:lang w:val="en-US"/>
        </w:rPr>
        <w:t>start</w:t>
      </w:r>
      <w:proofErr w:type="gramEnd"/>
      <w:r w:rsidRPr="00F86AD2">
        <w:rPr>
          <w:rFonts w:ascii="Times New Roman" w:hAnsi="Times New Roman"/>
          <w:lang w:val="en-US"/>
        </w:rPr>
        <w:t xml:space="preserve"> date. The movement remains ongoing as the Khoisan fight for land </w:t>
      </w:r>
      <w:r w:rsidRPr="000F0D73">
        <w:rPr>
          <w:rFonts w:ascii="Times New Roman" w:hAnsi="Times New Roman"/>
          <w:lang w:val="en-US"/>
        </w:rPr>
        <w:t>rights and cultural rights with the Khoi and Boesman National Assembly at the helm of the self-determination movement (The Guardian 2010); there have been yearly protests along with some calls for autonomy (</w:t>
      </w:r>
      <w:r w:rsidR="00D04609" w:rsidRPr="000F0D73">
        <w:rPr>
          <w:rFonts w:ascii="Times New Roman" w:hAnsi="Times New Roman"/>
          <w:lang w:val="en-US"/>
        </w:rPr>
        <w:t xml:space="preserve">BBC 2016; </w:t>
      </w:r>
      <w:r w:rsidRPr="000F0D73">
        <w:rPr>
          <w:rFonts w:ascii="Times New Roman" w:hAnsi="Times New Roman"/>
          <w:lang w:val="en-US"/>
        </w:rPr>
        <w:t xml:space="preserve">Dean &amp; Levi 2003; Khoisan peoples; </w:t>
      </w:r>
      <w:proofErr w:type="spellStart"/>
      <w:r w:rsidRPr="000F0D73">
        <w:rPr>
          <w:rFonts w:ascii="Times New Roman" w:hAnsi="Times New Roman"/>
          <w:lang w:val="en-US"/>
        </w:rPr>
        <w:t>Majavu</w:t>
      </w:r>
      <w:proofErr w:type="spellEnd"/>
      <w:r w:rsidRPr="000F0D73">
        <w:rPr>
          <w:rFonts w:ascii="Times New Roman" w:hAnsi="Times New Roman"/>
          <w:lang w:val="en-US"/>
        </w:rPr>
        <w:t xml:space="preserve"> 2013; Smith 2010; South African Government News Agency; South African San Institute). </w:t>
      </w:r>
      <w:r w:rsidR="00FF5C96" w:rsidRPr="000F0D73">
        <w:rPr>
          <w:rFonts w:ascii="Times New Roman" w:eastAsia="Times New Roman" w:hAnsi="Times New Roman" w:cs="Times New Roman"/>
          <w:color w:val="000000"/>
          <w:lang w:val="en-US"/>
        </w:rPr>
        <w:t>[start date: 19</w:t>
      </w:r>
      <w:r w:rsidRPr="000F0D73">
        <w:rPr>
          <w:rFonts w:ascii="Times New Roman" w:eastAsia="Times New Roman" w:hAnsi="Times New Roman" w:cs="Times New Roman"/>
          <w:color w:val="000000"/>
          <w:lang w:val="en-US"/>
        </w:rPr>
        <w:t>96</w:t>
      </w:r>
      <w:r w:rsidR="00FF5C96" w:rsidRPr="000F0D73">
        <w:rPr>
          <w:rFonts w:ascii="Times New Roman" w:eastAsia="Times New Roman" w:hAnsi="Times New Roman" w:cs="Times New Roman"/>
          <w:color w:val="000000"/>
          <w:lang w:val="en-US"/>
        </w:rPr>
        <w:t>; end date: ongoing]</w:t>
      </w:r>
      <w:r w:rsidR="00FF5C96" w:rsidRPr="00F86AD2">
        <w:rPr>
          <w:rFonts w:ascii="Times New Roman" w:hAnsi="Times New Roman" w:cs="Times New Roman"/>
          <w:lang w:val="en-US"/>
        </w:rPr>
        <w:t xml:space="preserve"> </w:t>
      </w:r>
    </w:p>
    <w:p w14:paraId="6330EE6C" w14:textId="77777777" w:rsidR="00FF5C96" w:rsidRPr="00F86AD2" w:rsidRDefault="00FF5C96" w:rsidP="00FF5C96">
      <w:pPr>
        <w:rPr>
          <w:rFonts w:cs="Times New Roman"/>
          <w:szCs w:val="22"/>
        </w:rPr>
      </w:pPr>
    </w:p>
    <w:p w14:paraId="67379D0B" w14:textId="77777777" w:rsidR="00FF5C96" w:rsidRPr="00F86AD2" w:rsidRDefault="00FF5C96" w:rsidP="00FF5C96">
      <w:pPr>
        <w:rPr>
          <w:rFonts w:cs="Times New Roman"/>
          <w:szCs w:val="22"/>
        </w:rPr>
      </w:pPr>
    </w:p>
    <w:p w14:paraId="74672446" w14:textId="77777777" w:rsidR="00723B43" w:rsidRPr="00F86AD2" w:rsidRDefault="00723B43" w:rsidP="00723B43">
      <w:pPr>
        <w:rPr>
          <w:rFonts w:cs="Times New Roman"/>
          <w:b/>
          <w:szCs w:val="22"/>
        </w:rPr>
      </w:pPr>
      <w:r>
        <w:rPr>
          <w:rFonts w:cs="Times New Roman"/>
          <w:b/>
          <w:szCs w:val="22"/>
        </w:rPr>
        <w:t>Dominant claim</w:t>
      </w:r>
    </w:p>
    <w:p w14:paraId="33E77FBA" w14:textId="77777777" w:rsidR="00723B43" w:rsidRPr="00F86AD2" w:rsidRDefault="00723B43" w:rsidP="00723B43">
      <w:pPr>
        <w:rPr>
          <w:rFonts w:cs="Times New Roman"/>
          <w:b/>
          <w:szCs w:val="22"/>
        </w:rPr>
      </w:pPr>
    </w:p>
    <w:p w14:paraId="531BC46E" w14:textId="77777777" w:rsidR="00723B43" w:rsidRPr="00E346AE" w:rsidRDefault="00723B43" w:rsidP="00723B43">
      <w:pPr>
        <w:pStyle w:val="ListParagraph1"/>
        <w:numPr>
          <w:ilvl w:val="0"/>
          <w:numId w:val="6"/>
        </w:numPr>
        <w:rPr>
          <w:rFonts w:cs="Times New Roman"/>
          <w:szCs w:val="22"/>
        </w:rPr>
      </w:pPr>
      <w:r w:rsidRPr="00F86AD2">
        <w:rPr>
          <w:rFonts w:cs="Times New Roman"/>
          <w:szCs w:val="22"/>
        </w:rPr>
        <w:t xml:space="preserve">The </w:t>
      </w:r>
      <w:r w:rsidRPr="00F86AD2">
        <w:rPr>
          <w:szCs w:val="22"/>
        </w:rPr>
        <w:t xml:space="preserve">South African San Institute advocates land rights as well as linguistic and cultural rights for the </w:t>
      </w:r>
      <w:proofErr w:type="spellStart"/>
      <w:r w:rsidRPr="00F86AD2">
        <w:rPr>
          <w:szCs w:val="22"/>
        </w:rPr>
        <w:t>Khoisans</w:t>
      </w:r>
      <w:proofErr w:type="spellEnd"/>
      <w:r w:rsidRPr="00F86AD2">
        <w:rPr>
          <w:szCs w:val="22"/>
        </w:rPr>
        <w:t xml:space="preserve">. This claim is also represented by the “Khoisan Revivalism” or the “Khoisan Renaissance”, in which issues include “the right to assert their own identity and not have identity imposed on them… and the restitution of traditional lands” (Garman 2001). Land rights as the dominant claim is confirmed by </w:t>
      </w:r>
      <w:proofErr w:type="gramStart"/>
      <w:r w:rsidRPr="00F86AD2">
        <w:rPr>
          <w:szCs w:val="22"/>
        </w:rPr>
        <w:t>a number of</w:t>
      </w:r>
      <w:proofErr w:type="gramEnd"/>
      <w:r w:rsidRPr="00F86AD2">
        <w:rPr>
          <w:szCs w:val="22"/>
        </w:rPr>
        <w:t xml:space="preserve"> other sources, such as The Guardian (2010), Le Fleur and </w:t>
      </w:r>
      <w:r w:rsidRPr="00E346AE">
        <w:rPr>
          <w:szCs w:val="22"/>
        </w:rPr>
        <w:t xml:space="preserve">Jansen (2013), and Khoisanpeoples.org (a partnership of human rights organizations and groups around the world who support the rights of the </w:t>
      </w:r>
      <w:proofErr w:type="spellStart"/>
      <w:r w:rsidRPr="00E346AE">
        <w:rPr>
          <w:szCs w:val="22"/>
        </w:rPr>
        <w:t>Khoisans</w:t>
      </w:r>
      <w:proofErr w:type="spellEnd"/>
      <w:r w:rsidRPr="00E346AE">
        <w:rPr>
          <w:szCs w:val="22"/>
        </w:rPr>
        <w:t xml:space="preserve">). The claim was also mentioned by </w:t>
      </w:r>
      <w:proofErr w:type="gramStart"/>
      <w:r w:rsidRPr="00E346AE">
        <w:rPr>
          <w:szCs w:val="22"/>
        </w:rPr>
        <w:t>Chief !Kora</w:t>
      </w:r>
      <w:proofErr w:type="gramEnd"/>
      <w:r w:rsidRPr="00E346AE">
        <w:rPr>
          <w:szCs w:val="22"/>
        </w:rPr>
        <w:t xml:space="preserve"> </w:t>
      </w:r>
      <w:proofErr w:type="spellStart"/>
      <w:r w:rsidRPr="00E346AE">
        <w:rPr>
          <w:szCs w:val="22"/>
        </w:rPr>
        <w:t>Danab</w:t>
      </w:r>
      <w:proofErr w:type="spellEnd"/>
      <w:r w:rsidRPr="00E346AE">
        <w:rPr>
          <w:szCs w:val="22"/>
        </w:rPr>
        <w:t xml:space="preserve"> Hennie van Wyk of the </w:t>
      </w:r>
      <w:proofErr w:type="spellStart"/>
      <w:r w:rsidRPr="00E346AE">
        <w:rPr>
          <w:szCs w:val="22"/>
        </w:rPr>
        <w:t>Xoraxoukhoe</w:t>
      </w:r>
      <w:proofErr w:type="spellEnd"/>
      <w:r w:rsidRPr="00E346AE">
        <w:rPr>
          <w:szCs w:val="22"/>
        </w:rPr>
        <w:t xml:space="preserve"> Khoisan Indigenous Peoples’ Organization in an interview in 2013 (</w:t>
      </w:r>
      <w:proofErr w:type="spellStart"/>
      <w:r w:rsidRPr="00E346AE">
        <w:rPr>
          <w:szCs w:val="22"/>
        </w:rPr>
        <w:t>Majavu</w:t>
      </w:r>
      <w:proofErr w:type="spellEnd"/>
      <w:r w:rsidRPr="00E346AE">
        <w:rPr>
          <w:szCs w:val="22"/>
        </w:rPr>
        <w:t xml:space="preserve"> 2013) and in a memo issued by a group of Khoisan activists for president Zuma that demands a “full review of all land-rights claims submitted by our people and the proper and sustainable implementation of all agreements relating to settled claims” (The Guardian 2010). [1996-2020: autonomy claim]</w:t>
      </w:r>
    </w:p>
    <w:p w14:paraId="6B4BA333" w14:textId="77777777" w:rsidR="00723B43" w:rsidRPr="00F86AD2" w:rsidRDefault="00723B43" w:rsidP="00723B43">
      <w:pPr>
        <w:rPr>
          <w:rFonts w:cs="Times New Roman"/>
          <w:szCs w:val="22"/>
        </w:rPr>
      </w:pPr>
    </w:p>
    <w:p w14:paraId="4FC0C34D" w14:textId="77777777" w:rsidR="00723B43" w:rsidRPr="00F86AD2" w:rsidRDefault="00723B43" w:rsidP="00723B43">
      <w:pPr>
        <w:rPr>
          <w:rFonts w:cs="Times New Roman"/>
          <w:szCs w:val="22"/>
        </w:rPr>
      </w:pPr>
    </w:p>
    <w:p w14:paraId="7B6725B4" w14:textId="77777777" w:rsidR="00723B43" w:rsidRPr="00BE5168" w:rsidRDefault="00723B43" w:rsidP="00723B43">
      <w:pPr>
        <w:rPr>
          <w:rFonts w:cs="Times New Roman"/>
          <w:b/>
          <w:szCs w:val="22"/>
        </w:rPr>
      </w:pPr>
      <w:r>
        <w:rPr>
          <w:rFonts w:cs="Times New Roman"/>
          <w:b/>
          <w:szCs w:val="22"/>
        </w:rPr>
        <w:t>Independence claims</w:t>
      </w:r>
    </w:p>
    <w:p w14:paraId="3F1E5B88" w14:textId="77777777" w:rsidR="00723B43" w:rsidRDefault="00723B43" w:rsidP="00723B43">
      <w:pPr>
        <w:rPr>
          <w:rFonts w:cs="Times New Roman"/>
          <w:bCs/>
          <w:szCs w:val="22"/>
        </w:rPr>
      </w:pPr>
    </w:p>
    <w:p w14:paraId="0AAA550A" w14:textId="77777777" w:rsidR="00723B43" w:rsidRDefault="00723B43" w:rsidP="00723B43">
      <w:pPr>
        <w:rPr>
          <w:rFonts w:cs="Times New Roman"/>
          <w:bCs/>
          <w:szCs w:val="22"/>
        </w:rPr>
      </w:pPr>
      <w:r>
        <w:rPr>
          <w:rFonts w:cs="Times New Roman"/>
          <w:bCs/>
          <w:szCs w:val="22"/>
        </w:rPr>
        <w:t>NA</w:t>
      </w:r>
    </w:p>
    <w:p w14:paraId="438D11F0" w14:textId="77777777" w:rsidR="00723B43" w:rsidRDefault="00723B43" w:rsidP="00723B43">
      <w:pPr>
        <w:rPr>
          <w:rFonts w:cs="Times New Roman"/>
          <w:bCs/>
          <w:szCs w:val="22"/>
        </w:rPr>
      </w:pPr>
    </w:p>
    <w:p w14:paraId="15F5EB99" w14:textId="77777777" w:rsidR="00723B43" w:rsidRDefault="00723B43" w:rsidP="00723B43">
      <w:pPr>
        <w:rPr>
          <w:rFonts w:cs="Times New Roman"/>
          <w:bCs/>
          <w:szCs w:val="22"/>
        </w:rPr>
      </w:pPr>
    </w:p>
    <w:p w14:paraId="3D267573" w14:textId="77777777" w:rsidR="00723B43" w:rsidRDefault="00723B43" w:rsidP="00723B43">
      <w:pPr>
        <w:rPr>
          <w:rFonts w:cs="Times New Roman"/>
          <w:b/>
          <w:szCs w:val="22"/>
        </w:rPr>
      </w:pPr>
    </w:p>
    <w:p w14:paraId="165C0408" w14:textId="7F716B18" w:rsidR="00723B43" w:rsidRPr="00BE5168" w:rsidRDefault="00723B43" w:rsidP="00723B43">
      <w:pPr>
        <w:rPr>
          <w:rFonts w:cs="Times New Roman"/>
          <w:b/>
          <w:szCs w:val="22"/>
        </w:rPr>
      </w:pPr>
      <w:r>
        <w:rPr>
          <w:rFonts w:cs="Times New Roman"/>
          <w:b/>
          <w:szCs w:val="22"/>
        </w:rPr>
        <w:lastRenderedPageBreak/>
        <w:t>Irredentist claims</w:t>
      </w:r>
    </w:p>
    <w:p w14:paraId="63136A44" w14:textId="77777777" w:rsidR="00723B43" w:rsidRDefault="00723B43" w:rsidP="00723B43">
      <w:pPr>
        <w:rPr>
          <w:rFonts w:cs="Times New Roman"/>
          <w:bCs/>
          <w:szCs w:val="22"/>
        </w:rPr>
      </w:pPr>
    </w:p>
    <w:p w14:paraId="7AE097DA" w14:textId="07748ED4" w:rsidR="00723B43" w:rsidRDefault="00723B43" w:rsidP="00723B43">
      <w:pPr>
        <w:rPr>
          <w:rFonts w:cs="Times New Roman"/>
          <w:bCs/>
          <w:szCs w:val="22"/>
        </w:rPr>
      </w:pPr>
      <w:r>
        <w:rPr>
          <w:rFonts w:cs="Times New Roman"/>
          <w:bCs/>
          <w:szCs w:val="22"/>
        </w:rPr>
        <w:t>NA</w:t>
      </w:r>
    </w:p>
    <w:p w14:paraId="1D980A86" w14:textId="6CD8704C" w:rsidR="00723B43" w:rsidRDefault="00723B43" w:rsidP="00723B43">
      <w:pPr>
        <w:rPr>
          <w:rFonts w:cs="Times New Roman"/>
          <w:bCs/>
          <w:szCs w:val="22"/>
        </w:rPr>
      </w:pPr>
    </w:p>
    <w:p w14:paraId="46590799" w14:textId="77777777" w:rsidR="00723B43" w:rsidRDefault="00723B43" w:rsidP="00723B43">
      <w:pPr>
        <w:rPr>
          <w:rFonts w:cs="Times New Roman"/>
          <w:bCs/>
          <w:szCs w:val="22"/>
        </w:rPr>
      </w:pPr>
    </w:p>
    <w:p w14:paraId="311150D8" w14:textId="77777777" w:rsidR="00723B43" w:rsidRPr="00F86AD2" w:rsidRDefault="00723B43" w:rsidP="00723B43">
      <w:pPr>
        <w:rPr>
          <w:rFonts w:cs="Times New Roman"/>
          <w:szCs w:val="22"/>
        </w:rPr>
      </w:pPr>
      <w:r w:rsidRPr="00F86AD2">
        <w:rPr>
          <w:rFonts w:cs="Times New Roman"/>
          <w:b/>
          <w:szCs w:val="22"/>
        </w:rPr>
        <w:t>Claimed territory</w:t>
      </w:r>
    </w:p>
    <w:p w14:paraId="00572937" w14:textId="77777777" w:rsidR="00723B43" w:rsidRPr="00F86AD2" w:rsidRDefault="00723B43" w:rsidP="00723B43">
      <w:pPr>
        <w:rPr>
          <w:rFonts w:cs="Times New Roman"/>
          <w:szCs w:val="22"/>
          <w:lang w:val="es-ES"/>
        </w:rPr>
      </w:pPr>
    </w:p>
    <w:p w14:paraId="2AD4E60B" w14:textId="77777777" w:rsidR="00723B43" w:rsidRPr="00F86AD2" w:rsidRDefault="00723B43" w:rsidP="00723B43">
      <w:pPr>
        <w:pStyle w:val="ListParagraph1"/>
        <w:numPr>
          <w:ilvl w:val="0"/>
          <w:numId w:val="6"/>
        </w:numPr>
        <w:rPr>
          <w:rFonts w:cs="Times New Roman"/>
          <w:szCs w:val="22"/>
        </w:rPr>
      </w:pPr>
      <w:r w:rsidRPr="00F86AD2">
        <w:rPr>
          <w:rFonts w:eastAsia="Times New Roman" w:cs="Times New Roman"/>
          <w:szCs w:val="22"/>
          <w:lang w:eastAsia="de-CH"/>
        </w:rPr>
        <w:t xml:space="preserve">On several occasions the </w:t>
      </w:r>
      <w:proofErr w:type="spellStart"/>
      <w:r w:rsidRPr="00F86AD2">
        <w:rPr>
          <w:rFonts w:eastAsia="Times New Roman" w:cs="Times New Roman"/>
          <w:szCs w:val="22"/>
          <w:lang w:eastAsia="de-CH"/>
        </w:rPr>
        <w:t>Khoisans</w:t>
      </w:r>
      <w:proofErr w:type="spellEnd"/>
      <w:r w:rsidRPr="00F86AD2">
        <w:rPr>
          <w:rFonts w:eastAsia="Times New Roman" w:cs="Times New Roman"/>
          <w:szCs w:val="22"/>
          <w:lang w:eastAsia="de-CH"/>
        </w:rPr>
        <w:t xml:space="preserve"> have voiced their claim for the entire territory of South Africa. “We are claiming the whole of South Africa”, said </w:t>
      </w:r>
      <w:proofErr w:type="gramStart"/>
      <w:r w:rsidRPr="00F86AD2">
        <w:rPr>
          <w:rFonts w:eastAsia="Times New Roman" w:cs="Times New Roman"/>
          <w:szCs w:val="22"/>
          <w:lang w:eastAsia="de-CH"/>
        </w:rPr>
        <w:t>Chief !Kora</w:t>
      </w:r>
      <w:proofErr w:type="gramEnd"/>
      <w:r w:rsidRPr="00F86AD2">
        <w:rPr>
          <w:rFonts w:eastAsia="Times New Roman" w:cs="Times New Roman"/>
          <w:szCs w:val="22"/>
          <w:lang w:eastAsia="de-CH"/>
        </w:rPr>
        <w:t xml:space="preserve"> </w:t>
      </w:r>
      <w:proofErr w:type="spellStart"/>
      <w:r w:rsidRPr="00F86AD2">
        <w:rPr>
          <w:rFonts w:eastAsia="Times New Roman" w:cs="Times New Roman"/>
          <w:szCs w:val="22"/>
          <w:lang w:eastAsia="de-CH"/>
        </w:rPr>
        <w:t>Danab</w:t>
      </w:r>
      <w:proofErr w:type="spellEnd"/>
      <w:r w:rsidRPr="00F86AD2">
        <w:rPr>
          <w:rFonts w:eastAsia="Times New Roman" w:cs="Times New Roman"/>
          <w:szCs w:val="22"/>
          <w:lang w:eastAsia="de-CH"/>
        </w:rPr>
        <w:t xml:space="preserve"> Hennie van Wyk of the </w:t>
      </w:r>
      <w:proofErr w:type="spellStart"/>
      <w:r w:rsidRPr="00F86AD2">
        <w:rPr>
          <w:rFonts w:eastAsia="Times New Roman" w:cs="Times New Roman"/>
          <w:szCs w:val="22"/>
          <w:lang w:eastAsia="de-CH"/>
        </w:rPr>
        <w:t>Xoraxoukhoe</w:t>
      </w:r>
      <w:proofErr w:type="spellEnd"/>
      <w:r w:rsidRPr="00F86AD2">
        <w:rPr>
          <w:rFonts w:eastAsia="Times New Roman" w:cs="Times New Roman"/>
          <w:szCs w:val="22"/>
          <w:lang w:eastAsia="de-CH"/>
        </w:rPr>
        <w:t xml:space="preserve"> Khoisan Indigenous Peoples’ Organization (</w:t>
      </w:r>
      <w:proofErr w:type="spellStart"/>
      <w:r w:rsidRPr="00F86AD2">
        <w:rPr>
          <w:rFonts w:eastAsia="Times New Roman" w:cs="Times New Roman"/>
          <w:szCs w:val="22"/>
          <w:lang w:eastAsia="de-CH"/>
        </w:rPr>
        <w:t>Majavu</w:t>
      </w:r>
      <w:proofErr w:type="spellEnd"/>
      <w:r w:rsidRPr="00F86AD2">
        <w:rPr>
          <w:rFonts w:eastAsia="Times New Roman" w:cs="Times New Roman"/>
          <w:szCs w:val="22"/>
          <w:lang w:eastAsia="de-CH"/>
        </w:rPr>
        <w:t xml:space="preserve"> 2013). This is confirmed by several other sources, such as </w:t>
      </w:r>
      <w:proofErr w:type="spellStart"/>
      <w:r w:rsidRPr="00F86AD2">
        <w:rPr>
          <w:rFonts w:eastAsia="Times New Roman" w:cs="Times New Roman"/>
          <w:szCs w:val="22"/>
          <w:lang w:eastAsia="de-CH"/>
        </w:rPr>
        <w:t>Verbuyst</w:t>
      </w:r>
      <w:proofErr w:type="spellEnd"/>
      <w:r w:rsidRPr="00F86AD2">
        <w:rPr>
          <w:rFonts w:eastAsia="Times New Roman" w:cs="Times New Roman"/>
          <w:szCs w:val="22"/>
          <w:lang w:eastAsia="de-CH"/>
        </w:rPr>
        <w:t xml:space="preserve"> (2016). However, this claim can only be symbolic. Much more frequent are claims for the “restitution of traditional lands” (Garman 2001). However, </w:t>
      </w:r>
      <w:r w:rsidRPr="00F86AD2">
        <w:rPr>
          <w:rFonts w:cs="Times New Roman"/>
          <w:szCs w:val="22"/>
        </w:rPr>
        <w:t>it is unclear what specific areas these claims are linked to. We therefore flag this territorial claim as ambiguous and code it based on the group’s settlement area according to the World Language Mapping System (GMI 2015).</w:t>
      </w:r>
    </w:p>
    <w:p w14:paraId="4489FD47" w14:textId="77777777" w:rsidR="00723B43" w:rsidRPr="00F86AD2" w:rsidRDefault="00723B43" w:rsidP="00723B43">
      <w:pPr>
        <w:rPr>
          <w:rFonts w:cs="Times New Roman"/>
          <w:szCs w:val="22"/>
        </w:rPr>
      </w:pPr>
    </w:p>
    <w:p w14:paraId="7CC66761" w14:textId="77777777" w:rsidR="00723B43" w:rsidRPr="00F86AD2" w:rsidRDefault="00723B43" w:rsidP="00723B43">
      <w:pPr>
        <w:rPr>
          <w:rFonts w:cs="Times New Roman"/>
          <w:szCs w:val="22"/>
        </w:rPr>
      </w:pPr>
    </w:p>
    <w:p w14:paraId="6278E53A" w14:textId="77777777" w:rsidR="00723B43" w:rsidRPr="00F86AD2" w:rsidRDefault="00723B43" w:rsidP="00723B43">
      <w:pPr>
        <w:rPr>
          <w:rFonts w:cs="Times New Roman"/>
          <w:b/>
          <w:szCs w:val="22"/>
        </w:rPr>
      </w:pPr>
      <w:r w:rsidRPr="00F86AD2">
        <w:rPr>
          <w:rFonts w:cs="Times New Roman"/>
          <w:b/>
          <w:szCs w:val="22"/>
        </w:rPr>
        <w:t>Sovereignty declarations</w:t>
      </w:r>
    </w:p>
    <w:p w14:paraId="52FEDEFA" w14:textId="77777777" w:rsidR="00723B43" w:rsidRPr="00F86AD2" w:rsidRDefault="00723B43" w:rsidP="00206E52">
      <w:pPr>
        <w:rPr>
          <w:rFonts w:cs="Times New Roman"/>
          <w:szCs w:val="22"/>
        </w:rPr>
      </w:pPr>
    </w:p>
    <w:p w14:paraId="16BCEECB" w14:textId="77777777" w:rsidR="00723B43" w:rsidRPr="00F86AD2" w:rsidRDefault="00723B43" w:rsidP="00723B43">
      <w:pPr>
        <w:rPr>
          <w:rFonts w:cs="Times New Roman"/>
          <w:szCs w:val="22"/>
        </w:rPr>
      </w:pPr>
      <w:r w:rsidRPr="00F86AD2">
        <w:rPr>
          <w:rFonts w:cs="Times New Roman"/>
          <w:szCs w:val="22"/>
        </w:rPr>
        <w:t>NA</w:t>
      </w:r>
    </w:p>
    <w:p w14:paraId="6921B0A5" w14:textId="77777777" w:rsidR="00723B43" w:rsidRPr="00F86AD2" w:rsidRDefault="00723B43" w:rsidP="00723B43">
      <w:pPr>
        <w:rPr>
          <w:rFonts w:cs="Times New Roman"/>
          <w:b/>
          <w:szCs w:val="22"/>
        </w:rPr>
      </w:pPr>
    </w:p>
    <w:p w14:paraId="4C828E0C" w14:textId="77777777" w:rsidR="00723B43" w:rsidRPr="00F86AD2" w:rsidRDefault="00723B43" w:rsidP="00723B43">
      <w:pPr>
        <w:rPr>
          <w:rFonts w:cs="Times New Roman"/>
          <w:b/>
          <w:szCs w:val="22"/>
        </w:rPr>
      </w:pPr>
    </w:p>
    <w:p w14:paraId="5B90A54E" w14:textId="77777777" w:rsidR="00FF5C96" w:rsidRPr="00F86AD2" w:rsidRDefault="00FF5C96" w:rsidP="00FF5C96">
      <w:pPr>
        <w:rPr>
          <w:rFonts w:cs="Times New Roman"/>
          <w:b/>
          <w:szCs w:val="22"/>
        </w:rPr>
      </w:pPr>
      <w:r w:rsidRPr="00F86AD2">
        <w:rPr>
          <w:rFonts w:cs="Times New Roman"/>
          <w:b/>
          <w:szCs w:val="22"/>
        </w:rPr>
        <w:t>Separatist armed conflict</w:t>
      </w:r>
    </w:p>
    <w:p w14:paraId="57229A45" w14:textId="77777777" w:rsidR="00FF5C96" w:rsidRPr="00F86AD2" w:rsidRDefault="00FF5C96" w:rsidP="00FF5C96">
      <w:pPr>
        <w:rPr>
          <w:rFonts w:cs="Times New Roman"/>
          <w:szCs w:val="22"/>
        </w:rPr>
      </w:pPr>
    </w:p>
    <w:p w14:paraId="65852959" w14:textId="3D314C4B" w:rsidR="00FF5C96" w:rsidRPr="00F86AD2" w:rsidRDefault="00777583" w:rsidP="00FF5C96">
      <w:pPr>
        <w:pStyle w:val="ListParagraph"/>
        <w:numPr>
          <w:ilvl w:val="0"/>
          <w:numId w:val="18"/>
        </w:numPr>
        <w:spacing w:after="0" w:line="240" w:lineRule="auto"/>
        <w:rPr>
          <w:rFonts w:ascii="Times New Roman" w:hAnsi="Times New Roman" w:cs="Times New Roman"/>
          <w:b/>
        </w:rPr>
      </w:pPr>
      <w:r w:rsidRPr="00F86AD2">
        <w:rPr>
          <w:rFonts w:ascii="Times New Roman" w:hAnsi="Times New Roman"/>
          <w:lang w:val="en-US"/>
        </w:rPr>
        <w:t>No separatist violence was found, hence a NVIOLSD classification.</w:t>
      </w:r>
      <w:r w:rsidRPr="00F86AD2">
        <w:rPr>
          <w:rFonts w:ascii="Times New Roman" w:hAnsi="Times New Roman" w:cs="Times New Roman"/>
          <w:lang w:val="en-US"/>
        </w:rPr>
        <w:t xml:space="preserve"> </w:t>
      </w:r>
      <w:r w:rsidR="00FF5C96" w:rsidRPr="00F86AD2">
        <w:rPr>
          <w:rFonts w:ascii="Times New Roman" w:hAnsi="Times New Roman" w:cs="Times New Roman"/>
        </w:rPr>
        <w:t>[NVIOLSD]</w:t>
      </w:r>
    </w:p>
    <w:p w14:paraId="409024D5" w14:textId="77777777" w:rsidR="00FF5C96" w:rsidRPr="00F86AD2" w:rsidRDefault="00FF5C96" w:rsidP="00FF5C96">
      <w:pPr>
        <w:ind w:left="709" w:hanging="709"/>
        <w:rPr>
          <w:rFonts w:cs="Times New Roman"/>
          <w:b/>
          <w:szCs w:val="22"/>
        </w:rPr>
      </w:pPr>
    </w:p>
    <w:p w14:paraId="74E1CFA0" w14:textId="77777777" w:rsidR="00FF5C96" w:rsidRPr="00F86AD2" w:rsidRDefault="00FF5C96" w:rsidP="00FF5C96">
      <w:pPr>
        <w:ind w:left="709" w:hanging="709"/>
        <w:rPr>
          <w:rFonts w:cs="Times New Roman"/>
          <w:b/>
          <w:szCs w:val="22"/>
        </w:rPr>
      </w:pPr>
    </w:p>
    <w:p w14:paraId="42BC3FC3" w14:textId="186E5C2A" w:rsidR="001416B2" w:rsidRPr="00F86AD2" w:rsidRDefault="001416B2" w:rsidP="001416B2">
      <w:pPr>
        <w:rPr>
          <w:rFonts w:cs="Times New Roman"/>
          <w:szCs w:val="22"/>
        </w:rPr>
      </w:pPr>
      <w:r w:rsidRPr="00F86AD2">
        <w:rPr>
          <w:rFonts w:cs="Times New Roman"/>
          <w:b/>
          <w:szCs w:val="22"/>
        </w:rPr>
        <w:t xml:space="preserve">Historical </w:t>
      </w:r>
      <w:r w:rsidR="00723B43">
        <w:rPr>
          <w:rFonts w:cs="Times New Roman"/>
          <w:b/>
          <w:szCs w:val="22"/>
        </w:rPr>
        <w:t>c</w:t>
      </w:r>
      <w:r w:rsidRPr="00F86AD2">
        <w:rPr>
          <w:rFonts w:cs="Times New Roman"/>
          <w:b/>
          <w:szCs w:val="22"/>
        </w:rPr>
        <w:t>ontext</w:t>
      </w:r>
    </w:p>
    <w:bookmarkEnd w:id="2"/>
    <w:p w14:paraId="69D5766A" w14:textId="77777777" w:rsidR="000F3306" w:rsidRPr="00F86AD2" w:rsidRDefault="000F3306">
      <w:pPr>
        <w:rPr>
          <w:rFonts w:cs="Times New Roman"/>
          <w:szCs w:val="22"/>
        </w:rPr>
      </w:pPr>
    </w:p>
    <w:p w14:paraId="3D2CA2AA" w14:textId="77777777" w:rsidR="000F3306" w:rsidRPr="00F86AD2" w:rsidRDefault="006554CD">
      <w:pPr>
        <w:pStyle w:val="ListParagraph1"/>
        <w:numPr>
          <w:ilvl w:val="0"/>
          <w:numId w:val="6"/>
        </w:numPr>
        <w:rPr>
          <w:szCs w:val="22"/>
        </w:rPr>
      </w:pPr>
      <w:r w:rsidRPr="00F86AD2">
        <w:rPr>
          <w:szCs w:val="22"/>
        </w:rPr>
        <w:t xml:space="preserve">The Khoisan, </w:t>
      </w:r>
      <w:proofErr w:type="gramStart"/>
      <w:r w:rsidRPr="00F86AD2">
        <w:rPr>
          <w:szCs w:val="22"/>
        </w:rPr>
        <w:t>which  have</w:t>
      </w:r>
      <w:proofErr w:type="gramEnd"/>
      <w:r w:rsidRPr="00F86AD2">
        <w:rPr>
          <w:szCs w:val="22"/>
        </w:rPr>
        <w:t xml:space="preserve"> the oldest known human DNA, were the first inhabitants of southern Africa. With the arrival of European settlers, the </w:t>
      </w:r>
      <w:proofErr w:type="spellStart"/>
      <w:r w:rsidRPr="00F86AD2">
        <w:rPr>
          <w:szCs w:val="22"/>
        </w:rPr>
        <w:t>Hoisan</w:t>
      </w:r>
      <w:proofErr w:type="spellEnd"/>
      <w:r w:rsidRPr="00F86AD2">
        <w:rPr>
          <w:szCs w:val="22"/>
        </w:rPr>
        <w:t xml:space="preserve"> population, which had previously lived around the Cape and along the southwestern and western coasts, was displaced into the most arid and remote areas. Their displacement by the Boer trekkers was heavily resisted (Marks 1972; Wright 1971). </w:t>
      </w:r>
    </w:p>
    <w:p w14:paraId="74692BA5" w14:textId="74C3634E" w:rsidR="000F3306" w:rsidRPr="00F86AD2" w:rsidRDefault="006554CD">
      <w:pPr>
        <w:pStyle w:val="ListParagraph1"/>
        <w:numPr>
          <w:ilvl w:val="0"/>
          <w:numId w:val="6"/>
        </w:numPr>
        <w:rPr>
          <w:szCs w:val="22"/>
        </w:rPr>
      </w:pPr>
      <w:r w:rsidRPr="00F86AD2">
        <w:rPr>
          <w:szCs w:val="22"/>
        </w:rPr>
        <w:t xml:space="preserve">The 1913 Natives Land Act enforced racial segregation as it prohibited blacks from owning or renting land outside certain areas designated to them by the colonial government (only 3% of the Union’s land mass). The act did not directly affect the </w:t>
      </w:r>
      <w:proofErr w:type="spellStart"/>
      <w:r w:rsidRPr="00F86AD2">
        <w:rPr>
          <w:szCs w:val="22"/>
        </w:rPr>
        <w:t>Khoisans</w:t>
      </w:r>
      <w:proofErr w:type="spellEnd"/>
      <w:r w:rsidRPr="00F86AD2">
        <w:rPr>
          <w:szCs w:val="22"/>
        </w:rPr>
        <w:t xml:space="preserve"> as they </w:t>
      </w:r>
      <w:r w:rsidR="001416B2" w:rsidRPr="00F86AD2">
        <w:rPr>
          <w:szCs w:val="22"/>
        </w:rPr>
        <w:t>had</w:t>
      </w:r>
      <w:r w:rsidRPr="00F86AD2">
        <w:rPr>
          <w:szCs w:val="22"/>
        </w:rPr>
        <w:t xml:space="preserve"> already </w:t>
      </w:r>
      <w:r w:rsidR="001416B2" w:rsidRPr="00F86AD2">
        <w:rPr>
          <w:szCs w:val="22"/>
        </w:rPr>
        <w:t xml:space="preserve">been </w:t>
      </w:r>
      <w:r w:rsidRPr="00F86AD2">
        <w:rPr>
          <w:szCs w:val="22"/>
        </w:rPr>
        <w:t xml:space="preserve">dispossessed of most of their land before 1913 (Guardian 2010; Le Fleur and Jansen 2013). </w:t>
      </w:r>
    </w:p>
    <w:p w14:paraId="01BC5B9F" w14:textId="0497A137" w:rsidR="007D0410" w:rsidRPr="00F86AD2" w:rsidRDefault="006554CD" w:rsidP="00942B82">
      <w:pPr>
        <w:pStyle w:val="ListParagraph1"/>
        <w:numPr>
          <w:ilvl w:val="0"/>
          <w:numId w:val="6"/>
        </w:numPr>
        <w:rPr>
          <w:szCs w:val="22"/>
        </w:rPr>
      </w:pPr>
      <w:r w:rsidRPr="00F86AD2">
        <w:rPr>
          <w:szCs w:val="22"/>
        </w:rPr>
        <w:t xml:space="preserve">During the apartheid period, which most Khoisan describe as “extraordinarily humiliating”, the Khoisan were </w:t>
      </w:r>
      <w:r w:rsidRPr="000F0D73">
        <w:rPr>
          <w:szCs w:val="22"/>
        </w:rPr>
        <w:t>forced into the racial category of the “</w:t>
      </w:r>
      <w:r w:rsidR="00942B82" w:rsidRPr="000F0D73">
        <w:rPr>
          <w:szCs w:val="22"/>
        </w:rPr>
        <w:t>Black</w:t>
      </w:r>
      <w:r w:rsidRPr="000F0D73">
        <w:rPr>
          <w:szCs w:val="22"/>
        </w:rPr>
        <w:t>”, which</w:t>
      </w:r>
      <w:r w:rsidRPr="00F86AD2">
        <w:rPr>
          <w:szCs w:val="22"/>
        </w:rPr>
        <w:t xml:space="preserve"> made it very hard for them to maintain their identity as an indigenous community with a distinct ethnic composition. Khoisan were socially and politically invisible (Le Fleur and Jansen 2013). The 1983 South African constitution established the Tricameral Parliament that also gave some limited political voice to the </w:t>
      </w:r>
      <w:proofErr w:type="spellStart"/>
      <w:r w:rsidRPr="00F86AD2">
        <w:rPr>
          <w:szCs w:val="22"/>
        </w:rPr>
        <w:t>Colored</w:t>
      </w:r>
      <w:proofErr w:type="spellEnd"/>
      <w:r w:rsidRPr="00F86AD2">
        <w:rPr>
          <w:szCs w:val="22"/>
        </w:rPr>
        <w:t xml:space="preserve"> population. The new parliament consisted of the House of Assembly (White representatives), the House of Representatives (</w:t>
      </w:r>
      <w:proofErr w:type="spellStart"/>
      <w:r w:rsidRPr="00F86AD2">
        <w:rPr>
          <w:szCs w:val="22"/>
        </w:rPr>
        <w:t>Colored</w:t>
      </w:r>
      <w:proofErr w:type="spellEnd"/>
      <w:r w:rsidRPr="00F86AD2">
        <w:rPr>
          <w:szCs w:val="22"/>
        </w:rPr>
        <w:t xml:space="preserve"> representatives), and the House of Delegates (Indian representatives). Each chamber was granted jurisdiction over matters such as health and education </w:t>
      </w:r>
      <w:proofErr w:type="gramStart"/>
      <w:r w:rsidRPr="00F86AD2">
        <w:rPr>
          <w:szCs w:val="22"/>
        </w:rPr>
        <w:t>with regard to</w:t>
      </w:r>
      <w:proofErr w:type="gramEnd"/>
      <w:r w:rsidRPr="00F86AD2">
        <w:rPr>
          <w:szCs w:val="22"/>
        </w:rPr>
        <w:t xml:space="preserve"> the community it represents. Clearly, the representation of the Indian and </w:t>
      </w:r>
      <w:proofErr w:type="spellStart"/>
      <w:r w:rsidRPr="00F86AD2">
        <w:rPr>
          <w:szCs w:val="22"/>
        </w:rPr>
        <w:t>Colored</w:t>
      </w:r>
      <w:proofErr w:type="spellEnd"/>
      <w:r w:rsidRPr="00F86AD2">
        <w:rPr>
          <w:szCs w:val="22"/>
        </w:rPr>
        <w:t xml:space="preserve"> population was “largely cosmetic” and real power remained concentrated in the hands of the White minority (South African History Online). The establishment of a parliamentary chamber for the </w:t>
      </w:r>
      <w:proofErr w:type="spellStart"/>
      <w:r w:rsidRPr="00F86AD2">
        <w:rPr>
          <w:szCs w:val="22"/>
        </w:rPr>
        <w:t>Coloreds</w:t>
      </w:r>
      <w:proofErr w:type="spellEnd"/>
      <w:r w:rsidRPr="00F86AD2">
        <w:rPr>
          <w:szCs w:val="22"/>
        </w:rPr>
        <w:t xml:space="preserve"> is largely window dressing and since the Khoisan only made up a very small percentage of the </w:t>
      </w:r>
      <w:proofErr w:type="spellStart"/>
      <w:r w:rsidRPr="00F86AD2">
        <w:rPr>
          <w:szCs w:val="22"/>
        </w:rPr>
        <w:t>Colored’s</w:t>
      </w:r>
      <w:proofErr w:type="spellEnd"/>
      <w:r w:rsidRPr="00F86AD2">
        <w:rPr>
          <w:szCs w:val="22"/>
        </w:rPr>
        <w:t xml:space="preserve"> (0.4%) anyway, we </w:t>
      </w:r>
      <w:r w:rsidR="00237566" w:rsidRPr="00F86AD2">
        <w:rPr>
          <w:szCs w:val="22"/>
        </w:rPr>
        <w:t>do not</w:t>
      </w:r>
      <w:r w:rsidRPr="00F86AD2">
        <w:rPr>
          <w:szCs w:val="22"/>
        </w:rPr>
        <w:t xml:space="preserve"> code this as a concession. </w:t>
      </w:r>
    </w:p>
    <w:p w14:paraId="33358252" w14:textId="77777777" w:rsidR="000F3306" w:rsidRPr="00F86AD2" w:rsidRDefault="000F3306">
      <w:pPr>
        <w:rPr>
          <w:rFonts w:cs="Times New Roman"/>
          <w:szCs w:val="22"/>
        </w:rPr>
      </w:pPr>
    </w:p>
    <w:p w14:paraId="26D54F05" w14:textId="77777777" w:rsidR="000F3306" w:rsidRPr="00F86AD2" w:rsidRDefault="000F3306">
      <w:pPr>
        <w:rPr>
          <w:rFonts w:cs="Times New Roman"/>
          <w:szCs w:val="22"/>
        </w:rPr>
      </w:pPr>
    </w:p>
    <w:p w14:paraId="76C03F01" w14:textId="77777777" w:rsidR="00723B43" w:rsidRDefault="00723B43">
      <w:pPr>
        <w:rPr>
          <w:rFonts w:cs="Times New Roman"/>
          <w:b/>
          <w:szCs w:val="22"/>
        </w:rPr>
      </w:pPr>
    </w:p>
    <w:p w14:paraId="0F9D0A71" w14:textId="77777777" w:rsidR="00723B43" w:rsidRDefault="00723B43">
      <w:pPr>
        <w:rPr>
          <w:rFonts w:cs="Times New Roman"/>
          <w:b/>
          <w:szCs w:val="22"/>
        </w:rPr>
      </w:pPr>
    </w:p>
    <w:p w14:paraId="60453461" w14:textId="483E0D9D" w:rsidR="000F3306" w:rsidRPr="00F86AD2" w:rsidRDefault="006554CD">
      <w:pPr>
        <w:rPr>
          <w:rFonts w:cs="Times New Roman"/>
          <w:b/>
          <w:szCs w:val="22"/>
        </w:rPr>
      </w:pPr>
      <w:r w:rsidRPr="00F86AD2">
        <w:rPr>
          <w:rFonts w:cs="Times New Roman"/>
          <w:b/>
          <w:szCs w:val="22"/>
        </w:rPr>
        <w:lastRenderedPageBreak/>
        <w:t>Concessions and restrictions</w:t>
      </w:r>
    </w:p>
    <w:p w14:paraId="59F7449A" w14:textId="77777777" w:rsidR="000F3306" w:rsidRPr="00F86AD2" w:rsidRDefault="000F3306">
      <w:pPr>
        <w:pStyle w:val="ListParagraph1"/>
        <w:rPr>
          <w:szCs w:val="22"/>
        </w:rPr>
      </w:pPr>
    </w:p>
    <w:p w14:paraId="7E0FC034" w14:textId="47FC5C45" w:rsidR="000F3306" w:rsidRPr="00F86AD2" w:rsidRDefault="006554CD">
      <w:pPr>
        <w:pStyle w:val="ListParagraph1"/>
        <w:numPr>
          <w:ilvl w:val="0"/>
          <w:numId w:val="6"/>
        </w:numPr>
        <w:rPr>
          <w:szCs w:val="22"/>
        </w:rPr>
      </w:pPr>
      <w:r w:rsidRPr="00F86AD2">
        <w:rPr>
          <w:szCs w:val="22"/>
        </w:rPr>
        <w:t xml:space="preserve">Section 6 of the </w:t>
      </w:r>
      <w:r w:rsidR="00275980" w:rsidRPr="00F86AD2">
        <w:rPr>
          <w:szCs w:val="22"/>
        </w:rPr>
        <w:t xml:space="preserve">1996 </w:t>
      </w:r>
      <w:r w:rsidRPr="00F86AD2">
        <w:rPr>
          <w:szCs w:val="22"/>
        </w:rPr>
        <w:t>constitution lists the eleven languages that were declared official languages of South Africa. Khoisan languages were not included but it was stated in the same section that “a</w:t>
      </w:r>
      <w:r w:rsidRPr="00F86AD2">
        <w:rPr>
          <w:rFonts w:eastAsia="Times New Roman" w:cs="Times New Roman"/>
          <w:szCs w:val="22"/>
          <w:lang w:eastAsia="de-CH"/>
        </w:rPr>
        <w:t xml:space="preserve"> Pan South African Language Board established by national legislation must promote, and create conditions for, the development and use of […] the Khoi, Nama and San languages.” The Pan South African Language Board (</w:t>
      </w:r>
      <w:proofErr w:type="spellStart"/>
      <w:r w:rsidRPr="00F86AD2">
        <w:rPr>
          <w:rFonts w:eastAsia="Times New Roman" w:cs="Times New Roman"/>
          <w:szCs w:val="22"/>
          <w:lang w:eastAsia="de-CH"/>
        </w:rPr>
        <w:t>PanSALB</w:t>
      </w:r>
      <w:proofErr w:type="spellEnd"/>
      <w:r w:rsidRPr="00F86AD2">
        <w:rPr>
          <w:rFonts w:eastAsia="Times New Roman" w:cs="Times New Roman"/>
          <w:szCs w:val="22"/>
          <w:lang w:eastAsia="de-CH"/>
        </w:rPr>
        <w:t xml:space="preserve">) later established the Khoisan National Language Board (KSNLB), an organization aimed at promoting the Khoisan languages. However, whereas the KSNLB “has fallen short of meeting its expressed aims”, the </w:t>
      </w:r>
      <w:proofErr w:type="spellStart"/>
      <w:r w:rsidRPr="00F86AD2">
        <w:rPr>
          <w:rFonts w:eastAsia="Times New Roman" w:cs="Times New Roman"/>
          <w:szCs w:val="22"/>
          <w:lang w:eastAsia="de-CH"/>
        </w:rPr>
        <w:t>PanSALB</w:t>
      </w:r>
      <w:proofErr w:type="spellEnd"/>
      <w:r w:rsidRPr="00F86AD2">
        <w:rPr>
          <w:rFonts w:eastAsia="Times New Roman" w:cs="Times New Roman"/>
          <w:szCs w:val="22"/>
          <w:lang w:eastAsia="de-CH"/>
        </w:rPr>
        <w:t xml:space="preserve"> “has since almost nearly ceased to exist” and the constitutional provision did not lead to any legislative and institutional measures to protect the Khoisan languages (</w:t>
      </w:r>
      <w:r w:rsidRPr="00F86AD2">
        <w:rPr>
          <w:szCs w:val="22"/>
        </w:rPr>
        <w:t xml:space="preserve">Le Fleur and Jansen 2013). We </w:t>
      </w:r>
      <w:r w:rsidR="00640F01" w:rsidRPr="00F86AD2">
        <w:rPr>
          <w:szCs w:val="22"/>
        </w:rPr>
        <w:t>do not code a</w:t>
      </w:r>
      <w:r w:rsidRPr="00F86AD2">
        <w:rPr>
          <w:szCs w:val="22"/>
        </w:rPr>
        <w:t xml:space="preserve"> concession.</w:t>
      </w:r>
    </w:p>
    <w:p w14:paraId="5F364625" w14:textId="48791D5F" w:rsidR="00F95128" w:rsidRPr="00E346AE" w:rsidRDefault="00F95128" w:rsidP="00DC41DD">
      <w:pPr>
        <w:pStyle w:val="ListParagraph1"/>
        <w:numPr>
          <w:ilvl w:val="0"/>
          <w:numId w:val="6"/>
        </w:numPr>
        <w:rPr>
          <w:rFonts w:ascii="Arial" w:eastAsia="Times New Roman" w:hAnsi="Arial" w:cs="Arial"/>
          <w:szCs w:val="22"/>
          <w:lang w:eastAsia="de-CH"/>
        </w:rPr>
      </w:pPr>
      <w:proofErr w:type="gramStart"/>
      <w:r w:rsidRPr="00E346AE">
        <w:rPr>
          <w:szCs w:val="22"/>
        </w:rPr>
        <w:t>The 1996 constitution (</w:t>
      </w:r>
      <w:r w:rsidR="00DC41DD" w:rsidRPr="00E346AE">
        <w:rPr>
          <w:szCs w:val="22"/>
        </w:rPr>
        <w:t>C</w:t>
      </w:r>
      <w:r w:rsidRPr="00E346AE">
        <w:rPr>
          <w:szCs w:val="22"/>
        </w:rPr>
        <w:t>hapter 12),</w:t>
      </w:r>
      <w:proofErr w:type="gramEnd"/>
      <w:r w:rsidRPr="00E346AE">
        <w:rPr>
          <w:szCs w:val="22"/>
        </w:rPr>
        <w:t xml:space="preserve"> recognized the authority of traditional leaders and customary law. These were allowed to function within the framework of the of the country’s new legal system. Courts were asked to, whenever applicable, apply customary la</w:t>
      </w:r>
      <w:r w:rsidR="009E50D2" w:rsidRPr="00E346AE">
        <w:rPr>
          <w:szCs w:val="22"/>
        </w:rPr>
        <w:t xml:space="preserve">w. The </w:t>
      </w:r>
      <w:r w:rsidRPr="00E346AE">
        <w:rPr>
          <w:szCs w:val="22"/>
        </w:rPr>
        <w:t xml:space="preserve">Khoisan, however, were not included in this legislative framework. There have been ongoing discussions since with the goals to include the Khoisan’s historical leadership in the traditional leadership constitutional framework. For this purpose, Nelson Mandela in 1999 established the National Khoi-San Council (NKC), a negotiation forum to address the constitutional accommodation of the </w:t>
      </w:r>
      <w:proofErr w:type="spellStart"/>
      <w:r w:rsidRPr="00E346AE">
        <w:rPr>
          <w:szCs w:val="22"/>
        </w:rPr>
        <w:t>Khoisans</w:t>
      </w:r>
      <w:proofErr w:type="spellEnd"/>
      <w:r w:rsidRPr="00E346AE">
        <w:rPr>
          <w:szCs w:val="22"/>
        </w:rPr>
        <w:t xml:space="preserve">. However, “the NKC continues to find itself in ‘negotiations’ with government with no meaningful progress made” (Le Fleur and Jansen 2013: 3). </w:t>
      </w:r>
    </w:p>
    <w:p w14:paraId="40C31D76" w14:textId="28EE397A" w:rsidR="00E346AE" w:rsidRPr="00E346AE" w:rsidRDefault="00E346AE" w:rsidP="00E346AE">
      <w:pPr>
        <w:pStyle w:val="ListParagraph1"/>
        <w:numPr>
          <w:ilvl w:val="0"/>
          <w:numId w:val="6"/>
        </w:numPr>
        <w:rPr>
          <w:rFonts w:ascii="Arial" w:eastAsia="Times New Roman" w:hAnsi="Arial" w:cs="Arial"/>
          <w:sz w:val="26"/>
          <w:szCs w:val="26"/>
          <w:lang w:eastAsia="de-CH"/>
        </w:rPr>
      </w:pPr>
      <w:r w:rsidRPr="00E346AE">
        <w:rPr>
          <w:rFonts w:eastAsia="Times New Roman" w:cs="Times New Roman"/>
          <w:szCs w:val="22"/>
          <w:lang w:eastAsia="de-CH"/>
        </w:rPr>
        <w:t xml:space="preserve">Section 25(7) of the 1996 constitution provides for the restitution of land rights to persons and communities that were dispossessed of their land </w:t>
      </w:r>
      <w:proofErr w:type="gramStart"/>
      <w:r w:rsidRPr="00E346AE">
        <w:rPr>
          <w:rFonts w:eastAsia="Times New Roman" w:cs="Times New Roman"/>
          <w:szCs w:val="22"/>
          <w:lang w:eastAsia="de-CH"/>
        </w:rPr>
        <w:t>as a result of</w:t>
      </w:r>
      <w:proofErr w:type="gramEnd"/>
      <w:r w:rsidRPr="00E346AE">
        <w:rPr>
          <w:rFonts w:eastAsia="Times New Roman" w:cs="Times New Roman"/>
          <w:szCs w:val="22"/>
          <w:lang w:eastAsia="de-CH"/>
        </w:rPr>
        <w:t xml:space="preserve"> the Natives Land Act of 1913 (see above). This section was the follow-up of the Restitution of land rights Act 22 of 1994. The </w:t>
      </w:r>
      <w:proofErr w:type="spellStart"/>
      <w:r w:rsidRPr="00E346AE">
        <w:rPr>
          <w:rFonts w:eastAsia="Times New Roman" w:cs="Times New Roman"/>
          <w:szCs w:val="22"/>
          <w:lang w:eastAsia="de-CH"/>
        </w:rPr>
        <w:t>Khoisans</w:t>
      </w:r>
      <w:proofErr w:type="spellEnd"/>
      <w:r w:rsidRPr="00E346AE">
        <w:rPr>
          <w:rFonts w:eastAsia="Times New Roman" w:cs="Times New Roman"/>
          <w:szCs w:val="22"/>
          <w:lang w:eastAsia="de-CH"/>
        </w:rPr>
        <w:t xml:space="preserve"> did not benefit from this provision as they were dispossessed from their land already prior to 1913 (</w:t>
      </w:r>
      <w:proofErr w:type="spellStart"/>
      <w:r w:rsidRPr="00E346AE">
        <w:rPr>
          <w:rFonts w:eastAsia="Times New Roman" w:cs="Times New Roman"/>
          <w:szCs w:val="22"/>
          <w:lang w:eastAsia="de-CH"/>
        </w:rPr>
        <w:t>Majavu</w:t>
      </w:r>
      <w:proofErr w:type="spellEnd"/>
      <w:r w:rsidRPr="00E346AE">
        <w:rPr>
          <w:rFonts w:eastAsia="Times New Roman" w:cs="Times New Roman"/>
          <w:szCs w:val="22"/>
          <w:lang w:eastAsia="de-CH"/>
        </w:rPr>
        <w:t xml:space="preserve"> 2013). After long negotiations, in 2014, South African president Zuma signed the Restitution of Land Rights Amendment Act, which allowed the Khoi and San people to lodge claims on land lost prior to 1913 (Custom Contested; South African Government 2014). (</w:t>
      </w:r>
      <w:r w:rsidRPr="00E346AE">
        <w:t>Le Fleur and Jansen 2013</w:t>
      </w:r>
      <w:r w:rsidRPr="00E346AE">
        <w:rPr>
          <w:rFonts w:eastAsia="Times New Roman" w:cs="Times New Roman"/>
          <w:szCs w:val="22"/>
          <w:lang w:eastAsia="de-CH"/>
        </w:rPr>
        <w:t>). [2014: autonomy concession]</w:t>
      </w:r>
    </w:p>
    <w:p w14:paraId="20769F17" w14:textId="13F3097C" w:rsidR="00E346AE" w:rsidRPr="00E346AE" w:rsidRDefault="00E346AE" w:rsidP="00E346AE">
      <w:pPr>
        <w:pStyle w:val="ListParagraph1"/>
        <w:numPr>
          <w:ilvl w:val="0"/>
          <w:numId w:val="6"/>
        </w:numPr>
        <w:rPr>
          <w:szCs w:val="22"/>
        </w:rPr>
      </w:pPr>
      <w:r w:rsidRPr="00E346AE">
        <w:t xml:space="preserve">In 2010, the National Traditional Affairs Bill (later Traditional and Khoi-San Leadership Bill) was drafted. The Bill aimed at recognizing the traditional Khoisan leadership and institutions and gave them access to justice and several government processes. The bill is seen as having “historic value since it is the first time that draft legislation includes provisions relating to the statutory recognition of the Khoi and San communities and leaders” (Eastern Cape NGO Coalition 2011). The law was passed in 2015. </w:t>
      </w:r>
      <w:r w:rsidRPr="00E346AE">
        <w:rPr>
          <w:szCs w:val="22"/>
        </w:rPr>
        <w:t xml:space="preserve">The Bill was made available to the </w:t>
      </w:r>
      <w:proofErr w:type="spellStart"/>
      <w:r w:rsidRPr="00E346AE">
        <w:rPr>
          <w:szCs w:val="22"/>
        </w:rPr>
        <w:t>pulic</w:t>
      </w:r>
      <w:proofErr w:type="spellEnd"/>
      <w:r w:rsidRPr="00E346AE">
        <w:rPr>
          <w:szCs w:val="22"/>
        </w:rPr>
        <w:t xml:space="preserve"> in 2015, signed into law by the president in 2019 and came into force in 2021 (Deochand 2022; South African Government 2019). We code 2019 as the year of concession as this is when the bill was signed into law</w:t>
      </w:r>
      <w:r w:rsidR="00182C37">
        <w:rPr>
          <w:szCs w:val="22"/>
        </w:rPr>
        <w:t xml:space="preserve">; we treat this as a cultural rights concession because there seems to be no territorial autonomy conferred. </w:t>
      </w:r>
      <w:r w:rsidRPr="00E346AE">
        <w:rPr>
          <w:szCs w:val="22"/>
        </w:rPr>
        <w:t xml:space="preserve">[2019: </w:t>
      </w:r>
      <w:r w:rsidR="00182C37">
        <w:rPr>
          <w:szCs w:val="22"/>
        </w:rPr>
        <w:t xml:space="preserve">cultural rights </w:t>
      </w:r>
      <w:r w:rsidRPr="00E346AE">
        <w:rPr>
          <w:szCs w:val="22"/>
        </w:rPr>
        <w:t>concession]</w:t>
      </w:r>
    </w:p>
    <w:p w14:paraId="23109C30" w14:textId="77777777" w:rsidR="00AB0B8F" w:rsidRPr="00F86AD2" w:rsidRDefault="00AB0B8F" w:rsidP="00E346AE">
      <w:pPr>
        <w:pStyle w:val="ListParagraph1"/>
        <w:ind w:left="0"/>
        <w:rPr>
          <w:szCs w:val="22"/>
          <w:highlight w:val="yellow"/>
        </w:rPr>
      </w:pPr>
    </w:p>
    <w:p w14:paraId="4DE4D29B" w14:textId="77777777" w:rsidR="000F3306" w:rsidRPr="00F86AD2" w:rsidRDefault="000F3306">
      <w:pPr>
        <w:rPr>
          <w:rFonts w:cs="Times New Roman"/>
          <w:szCs w:val="22"/>
        </w:rPr>
      </w:pPr>
    </w:p>
    <w:p w14:paraId="23A0047E" w14:textId="77777777" w:rsidR="00F95128" w:rsidRPr="00F86AD2" w:rsidRDefault="00F95128" w:rsidP="00F95128">
      <w:pPr>
        <w:rPr>
          <w:rFonts w:cs="Times New Roman"/>
          <w:b/>
          <w:szCs w:val="22"/>
          <w:lang w:val="es-ES"/>
        </w:rPr>
      </w:pPr>
      <w:r w:rsidRPr="00F86AD2">
        <w:rPr>
          <w:rFonts w:cs="Times New Roman"/>
          <w:b/>
          <w:szCs w:val="22"/>
          <w:lang w:val="es-ES"/>
        </w:rPr>
        <w:t xml:space="preserve">Regional </w:t>
      </w:r>
      <w:proofErr w:type="spellStart"/>
      <w:r w:rsidRPr="00F86AD2">
        <w:rPr>
          <w:rFonts w:cs="Times New Roman"/>
          <w:b/>
          <w:szCs w:val="22"/>
          <w:lang w:val="es-ES"/>
        </w:rPr>
        <w:t>autonomy</w:t>
      </w:r>
      <w:proofErr w:type="spellEnd"/>
      <w:r w:rsidRPr="00F86AD2">
        <w:rPr>
          <w:rFonts w:cs="Times New Roman"/>
          <w:b/>
          <w:szCs w:val="22"/>
          <w:lang w:val="es-ES"/>
        </w:rPr>
        <w:t xml:space="preserve"> </w:t>
      </w:r>
    </w:p>
    <w:p w14:paraId="4CD92845" w14:textId="77777777" w:rsidR="00F95128" w:rsidRPr="00F86AD2" w:rsidRDefault="00F95128" w:rsidP="00F95128">
      <w:pPr>
        <w:rPr>
          <w:rFonts w:cs="Times New Roman"/>
          <w:szCs w:val="22"/>
          <w:lang w:val="es-ES"/>
        </w:rPr>
      </w:pPr>
    </w:p>
    <w:p w14:paraId="41EAB862" w14:textId="7FB89C9B" w:rsidR="00F95128" w:rsidRPr="00F86AD2" w:rsidRDefault="00F95128" w:rsidP="00F95128">
      <w:pPr>
        <w:rPr>
          <w:rFonts w:cs="Times New Roman"/>
          <w:szCs w:val="22"/>
          <w:lang w:val="es-ES"/>
        </w:rPr>
      </w:pPr>
      <w:r w:rsidRPr="00F86AD2">
        <w:rPr>
          <w:rFonts w:cs="Times New Roman"/>
          <w:szCs w:val="22"/>
          <w:lang w:val="es-ES"/>
        </w:rPr>
        <w:t>NA</w:t>
      </w:r>
    </w:p>
    <w:p w14:paraId="685CEB4E" w14:textId="77777777" w:rsidR="001C2F62" w:rsidRPr="00F86AD2" w:rsidRDefault="001C2F62" w:rsidP="00F95128">
      <w:pPr>
        <w:rPr>
          <w:rFonts w:cs="Times New Roman"/>
          <w:szCs w:val="22"/>
          <w:lang w:val="es-ES"/>
        </w:rPr>
      </w:pPr>
    </w:p>
    <w:p w14:paraId="64B04EDB" w14:textId="77777777" w:rsidR="00F95128" w:rsidRPr="00F86AD2" w:rsidRDefault="00F95128" w:rsidP="00F95128">
      <w:pPr>
        <w:rPr>
          <w:rFonts w:cs="Times New Roman"/>
          <w:b/>
          <w:szCs w:val="22"/>
          <w:lang w:val="es-ES"/>
        </w:rPr>
      </w:pPr>
    </w:p>
    <w:p w14:paraId="3059E6B7" w14:textId="77777777" w:rsidR="00F95128" w:rsidRPr="00F86AD2" w:rsidRDefault="00F95128" w:rsidP="00F95128">
      <w:pPr>
        <w:rPr>
          <w:rFonts w:cs="Times New Roman"/>
          <w:b/>
          <w:szCs w:val="22"/>
          <w:lang w:val="es-ES"/>
        </w:rPr>
      </w:pPr>
      <w:r w:rsidRPr="00F86AD2">
        <w:rPr>
          <w:rFonts w:cs="Times New Roman"/>
          <w:b/>
          <w:szCs w:val="22"/>
          <w:lang w:val="es-ES"/>
        </w:rPr>
        <w:t xml:space="preserve">De facto </w:t>
      </w:r>
      <w:proofErr w:type="spellStart"/>
      <w:r w:rsidRPr="00F86AD2">
        <w:rPr>
          <w:rFonts w:cs="Times New Roman"/>
          <w:b/>
          <w:szCs w:val="22"/>
          <w:lang w:val="es-ES"/>
        </w:rPr>
        <w:t>independence</w:t>
      </w:r>
      <w:proofErr w:type="spellEnd"/>
    </w:p>
    <w:p w14:paraId="03F4B886" w14:textId="77777777" w:rsidR="00F95128" w:rsidRPr="00F86AD2" w:rsidRDefault="00F95128" w:rsidP="00F95128">
      <w:pPr>
        <w:rPr>
          <w:rFonts w:cs="Times New Roman"/>
          <w:b/>
          <w:szCs w:val="22"/>
          <w:lang w:val="es-ES"/>
        </w:rPr>
      </w:pPr>
    </w:p>
    <w:p w14:paraId="5E57AF70" w14:textId="77777777" w:rsidR="00F95128" w:rsidRPr="00F86AD2" w:rsidRDefault="00F95128" w:rsidP="00F95128">
      <w:pPr>
        <w:rPr>
          <w:rFonts w:cs="Times New Roman"/>
          <w:szCs w:val="22"/>
        </w:rPr>
      </w:pPr>
      <w:r w:rsidRPr="00F86AD2">
        <w:rPr>
          <w:rFonts w:cs="Times New Roman"/>
          <w:szCs w:val="22"/>
        </w:rPr>
        <w:t>NA</w:t>
      </w:r>
    </w:p>
    <w:p w14:paraId="3FD335FA" w14:textId="77777777" w:rsidR="00F95128" w:rsidRPr="00F86AD2" w:rsidRDefault="00F95128">
      <w:pPr>
        <w:rPr>
          <w:rFonts w:cs="Times New Roman"/>
          <w:b/>
          <w:szCs w:val="22"/>
        </w:rPr>
      </w:pPr>
    </w:p>
    <w:p w14:paraId="0879C6A2" w14:textId="77777777" w:rsidR="00F95128" w:rsidRPr="00F86AD2" w:rsidRDefault="00F95128">
      <w:pPr>
        <w:rPr>
          <w:rFonts w:cs="Times New Roman"/>
          <w:b/>
          <w:szCs w:val="22"/>
        </w:rPr>
      </w:pPr>
    </w:p>
    <w:p w14:paraId="22375C57" w14:textId="63ABA7BE" w:rsidR="00F95128" w:rsidRPr="00F86AD2" w:rsidRDefault="00F95128" w:rsidP="00F95128">
      <w:pPr>
        <w:rPr>
          <w:rFonts w:cs="Times New Roman"/>
          <w:b/>
          <w:szCs w:val="22"/>
        </w:rPr>
      </w:pPr>
      <w:r w:rsidRPr="00F86AD2">
        <w:rPr>
          <w:rFonts w:cs="Times New Roman"/>
          <w:b/>
          <w:szCs w:val="22"/>
        </w:rPr>
        <w:t>Major territorial changes</w:t>
      </w:r>
    </w:p>
    <w:p w14:paraId="40DE3944" w14:textId="77777777" w:rsidR="00F95128" w:rsidRPr="00F86AD2" w:rsidRDefault="00F95128" w:rsidP="00F95128">
      <w:pPr>
        <w:rPr>
          <w:rFonts w:cs="Times New Roman"/>
          <w:b/>
          <w:szCs w:val="22"/>
        </w:rPr>
      </w:pPr>
    </w:p>
    <w:p w14:paraId="2847C05E" w14:textId="70513CA8" w:rsidR="00F95128" w:rsidRPr="00F86AD2" w:rsidRDefault="00F95128" w:rsidP="00F95128">
      <w:pPr>
        <w:rPr>
          <w:rFonts w:cs="Times New Roman"/>
          <w:szCs w:val="22"/>
        </w:rPr>
      </w:pPr>
      <w:r w:rsidRPr="00F86AD2">
        <w:rPr>
          <w:rFonts w:cs="Times New Roman"/>
          <w:szCs w:val="22"/>
        </w:rPr>
        <w:t>NA</w:t>
      </w:r>
    </w:p>
    <w:p w14:paraId="7790EE84" w14:textId="0E1B36F7" w:rsidR="00F95128" w:rsidRPr="00F86AD2" w:rsidRDefault="00F95128" w:rsidP="00F95128">
      <w:pPr>
        <w:rPr>
          <w:rFonts w:cs="Times New Roman"/>
          <w:szCs w:val="22"/>
        </w:rPr>
      </w:pPr>
    </w:p>
    <w:p w14:paraId="451862B1" w14:textId="538F0CA5" w:rsidR="00F95128" w:rsidRPr="00F86AD2" w:rsidRDefault="00F95128" w:rsidP="00F95128">
      <w:pPr>
        <w:rPr>
          <w:rFonts w:cs="Times New Roman"/>
          <w:szCs w:val="22"/>
        </w:rPr>
      </w:pPr>
    </w:p>
    <w:p w14:paraId="5CD27FF0" w14:textId="16A652B1" w:rsidR="00723B43" w:rsidRPr="00F86AD2" w:rsidRDefault="00723B43" w:rsidP="00723B43">
      <w:pPr>
        <w:ind w:left="709" w:hanging="709"/>
        <w:rPr>
          <w:rFonts w:cs="Times New Roman"/>
          <w:b/>
          <w:szCs w:val="22"/>
        </w:rPr>
      </w:pPr>
      <w:r w:rsidRPr="00F86AD2">
        <w:rPr>
          <w:rFonts w:cs="Times New Roman"/>
          <w:b/>
          <w:szCs w:val="22"/>
        </w:rPr>
        <w:lastRenderedPageBreak/>
        <w:t>EPR2SDM</w:t>
      </w:r>
    </w:p>
    <w:p w14:paraId="1282FB5F" w14:textId="77777777" w:rsidR="00723B43" w:rsidRPr="00F86AD2" w:rsidRDefault="00723B43" w:rsidP="00723B43">
      <w:pPr>
        <w:ind w:left="709" w:hanging="709"/>
        <w:rPr>
          <w:rFonts w:cs="Times New Roman"/>
          <w:b/>
          <w:szCs w:val="22"/>
        </w:rPr>
      </w:pPr>
    </w:p>
    <w:tbl>
      <w:tblPr>
        <w:tblStyle w:val="Tabellenraster1"/>
        <w:tblW w:w="9344" w:type="dxa"/>
        <w:tblLayout w:type="fixed"/>
        <w:tblLook w:val="04A0" w:firstRow="1" w:lastRow="0" w:firstColumn="1" w:lastColumn="0" w:noHBand="0" w:noVBand="1"/>
      </w:tblPr>
      <w:tblGrid>
        <w:gridCol w:w="4692"/>
        <w:gridCol w:w="4652"/>
      </w:tblGrid>
      <w:tr w:rsidR="00723B43" w:rsidRPr="00F86AD2" w14:paraId="3A5D2B9C" w14:textId="77777777" w:rsidTr="00635F3E">
        <w:trPr>
          <w:trHeight w:val="284"/>
        </w:trPr>
        <w:tc>
          <w:tcPr>
            <w:tcW w:w="4692" w:type="dxa"/>
            <w:vAlign w:val="center"/>
          </w:tcPr>
          <w:p w14:paraId="45F2358A" w14:textId="77777777" w:rsidR="00723B43" w:rsidRPr="00F86AD2" w:rsidRDefault="00723B43" w:rsidP="00635F3E">
            <w:pPr>
              <w:rPr>
                <w:i/>
                <w:szCs w:val="22"/>
              </w:rPr>
            </w:pPr>
            <w:r w:rsidRPr="00F86AD2">
              <w:rPr>
                <w:i/>
                <w:szCs w:val="22"/>
              </w:rPr>
              <w:t>Movement</w:t>
            </w:r>
          </w:p>
        </w:tc>
        <w:tc>
          <w:tcPr>
            <w:tcW w:w="4652" w:type="dxa"/>
            <w:vAlign w:val="center"/>
          </w:tcPr>
          <w:p w14:paraId="77FCDAA7" w14:textId="77777777" w:rsidR="00723B43" w:rsidRPr="00F86AD2" w:rsidRDefault="00723B43" w:rsidP="00635F3E">
            <w:pPr>
              <w:rPr>
                <w:szCs w:val="22"/>
              </w:rPr>
            </w:pPr>
            <w:proofErr w:type="spellStart"/>
            <w:r w:rsidRPr="00F86AD2">
              <w:rPr>
                <w:szCs w:val="22"/>
              </w:rPr>
              <w:t>Khoisans</w:t>
            </w:r>
            <w:proofErr w:type="spellEnd"/>
          </w:p>
        </w:tc>
      </w:tr>
      <w:tr w:rsidR="00723B43" w:rsidRPr="00F86AD2" w14:paraId="3703EFD9" w14:textId="77777777" w:rsidTr="00635F3E">
        <w:trPr>
          <w:trHeight w:val="284"/>
        </w:trPr>
        <w:tc>
          <w:tcPr>
            <w:tcW w:w="4692" w:type="dxa"/>
            <w:vAlign w:val="center"/>
          </w:tcPr>
          <w:p w14:paraId="235ECBBA" w14:textId="77777777" w:rsidR="00723B43" w:rsidRPr="00F86AD2" w:rsidRDefault="00723B43" w:rsidP="00635F3E">
            <w:pPr>
              <w:rPr>
                <w:i/>
                <w:szCs w:val="22"/>
              </w:rPr>
            </w:pPr>
            <w:r w:rsidRPr="00F86AD2">
              <w:rPr>
                <w:i/>
                <w:szCs w:val="22"/>
              </w:rPr>
              <w:t>Scenario</w:t>
            </w:r>
          </w:p>
        </w:tc>
        <w:tc>
          <w:tcPr>
            <w:tcW w:w="4652" w:type="dxa"/>
            <w:vAlign w:val="center"/>
          </w:tcPr>
          <w:p w14:paraId="06BA6010" w14:textId="77777777" w:rsidR="00723B43" w:rsidRPr="00F86AD2" w:rsidRDefault="00723B43" w:rsidP="00635F3E">
            <w:pPr>
              <w:rPr>
                <w:szCs w:val="22"/>
              </w:rPr>
            </w:pPr>
            <w:proofErr w:type="gramStart"/>
            <w:r w:rsidRPr="00F86AD2">
              <w:rPr>
                <w:szCs w:val="22"/>
              </w:rPr>
              <w:t>1:n</w:t>
            </w:r>
            <w:proofErr w:type="gramEnd"/>
          </w:p>
        </w:tc>
      </w:tr>
      <w:tr w:rsidR="00723B43" w:rsidRPr="00F86AD2" w14:paraId="5471707F" w14:textId="77777777" w:rsidTr="00635F3E">
        <w:trPr>
          <w:trHeight w:val="284"/>
        </w:trPr>
        <w:tc>
          <w:tcPr>
            <w:tcW w:w="4692" w:type="dxa"/>
            <w:vAlign w:val="center"/>
          </w:tcPr>
          <w:p w14:paraId="2D152DDA" w14:textId="77777777" w:rsidR="00723B43" w:rsidRPr="00F86AD2" w:rsidRDefault="00723B43" w:rsidP="00635F3E">
            <w:pPr>
              <w:rPr>
                <w:i/>
                <w:szCs w:val="22"/>
              </w:rPr>
            </w:pPr>
            <w:r w:rsidRPr="00F86AD2">
              <w:rPr>
                <w:i/>
                <w:szCs w:val="22"/>
              </w:rPr>
              <w:t>EPR group(s)</w:t>
            </w:r>
          </w:p>
        </w:tc>
        <w:tc>
          <w:tcPr>
            <w:tcW w:w="4652" w:type="dxa"/>
            <w:vAlign w:val="center"/>
          </w:tcPr>
          <w:p w14:paraId="208CCBC1" w14:textId="77777777" w:rsidR="00723B43" w:rsidRPr="00F86AD2" w:rsidRDefault="00723B43" w:rsidP="00635F3E">
            <w:pPr>
              <w:rPr>
                <w:szCs w:val="22"/>
              </w:rPr>
            </w:pPr>
            <w:r w:rsidRPr="00F86AD2">
              <w:rPr>
                <w:szCs w:val="22"/>
              </w:rPr>
              <w:t>San</w:t>
            </w:r>
          </w:p>
        </w:tc>
      </w:tr>
      <w:tr w:rsidR="00723B43" w:rsidRPr="00F86AD2" w14:paraId="2CFDED03" w14:textId="77777777" w:rsidTr="00635F3E">
        <w:trPr>
          <w:trHeight w:val="284"/>
        </w:trPr>
        <w:tc>
          <w:tcPr>
            <w:tcW w:w="4692" w:type="dxa"/>
            <w:vAlign w:val="center"/>
          </w:tcPr>
          <w:p w14:paraId="1EF5999F" w14:textId="77777777" w:rsidR="00723B43" w:rsidRPr="00F86AD2" w:rsidRDefault="00723B43" w:rsidP="00635F3E">
            <w:pPr>
              <w:rPr>
                <w:i/>
                <w:szCs w:val="22"/>
              </w:rPr>
            </w:pPr>
            <w:proofErr w:type="spellStart"/>
            <w:r w:rsidRPr="00F86AD2">
              <w:rPr>
                <w:i/>
                <w:szCs w:val="22"/>
              </w:rPr>
              <w:t>Gwgroupid</w:t>
            </w:r>
            <w:proofErr w:type="spellEnd"/>
            <w:r w:rsidRPr="00F86AD2">
              <w:rPr>
                <w:i/>
                <w:szCs w:val="22"/>
              </w:rPr>
              <w:t>(s)</w:t>
            </w:r>
          </w:p>
        </w:tc>
        <w:tc>
          <w:tcPr>
            <w:tcW w:w="4652" w:type="dxa"/>
            <w:vAlign w:val="center"/>
          </w:tcPr>
          <w:p w14:paraId="4F13284D" w14:textId="77777777" w:rsidR="00723B43" w:rsidRPr="00F86AD2" w:rsidRDefault="00723B43" w:rsidP="00635F3E">
            <w:pPr>
              <w:rPr>
                <w:szCs w:val="22"/>
              </w:rPr>
            </w:pPr>
            <w:r w:rsidRPr="00F86AD2">
              <w:rPr>
                <w:szCs w:val="22"/>
              </w:rPr>
              <w:t>56005900</w:t>
            </w:r>
          </w:p>
        </w:tc>
      </w:tr>
    </w:tbl>
    <w:p w14:paraId="247A5A2B" w14:textId="77777777" w:rsidR="00723B43" w:rsidRPr="00F86AD2" w:rsidRDefault="00723B43" w:rsidP="00723B43">
      <w:pPr>
        <w:ind w:left="709" w:hanging="709"/>
        <w:rPr>
          <w:rFonts w:cs="Times New Roman"/>
          <w:b/>
          <w:szCs w:val="22"/>
        </w:rPr>
      </w:pPr>
    </w:p>
    <w:p w14:paraId="04E1E171" w14:textId="77777777" w:rsidR="00723B43" w:rsidRPr="00F86AD2" w:rsidRDefault="00723B43" w:rsidP="00723B43">
      <w:pPr>
        <w:rPr>
          <w:rFonts w:cs="Times New Roman"/>
          <w:b/>
          <w:szCs w:val="22"/>
        </w:rPr>
      </w:pPr>
    </w:p>
    <w:p w14:paraId="45538D57" w14:textId="77777777" w:rsidR="004E3103" w:rsidRPr="00F86AD2" w:rsidRDefault="004E3103" w:rsidP="004E3103">
      <w:pPr>
        <w:ind w:left="709" w:hanging="709"/>
        <w:rPr>
          <w:rFonts w:cs="Times New Roman"/>
          <w:b/>
          <w:szCs w:val="22"/>
        </w:rPr>
      </w:pPr>
      <w:bookmarkStart w:id="3" w:name="_Hlk98409453"/>
      <w:r w:rsidRPr="00F86AD2">
        <w:rPr>
          <w:rFonts w:cs="Times New Roman"/>
          <w:b/>
          <w:szCs w:val="22"/>
        </w:rPr>
        <w:t>Power access</w:t>
      </w:r>
    </w:p>
    <w:bookmarkEnd w:id="3"/>
    <w:p w14:paraId="5D7B6C7A" w14:textId="189D35A2" w:rsidR="000F3306" w:rsidRPr="00F86AD2" w:rsidRDefault="000F3306">
      <w:pPr>
        <w:rPr>
          <w:rFonts w:cs="Times New Roman"/>
          <w:szCs w:val="22"/>
          <w:lang w:val="es-ES"/>
        </w:rPr>
      </w:pPr>
    </w:p>
    <w:p w14:paraId="172D9F8C" w14:textId="757E3290" w:rsidR="004E3103" w:rsidRPr="00F86AD2" w:rsidRDefault="004E3103" w:rsidP="00173631">
      <w:pPr>
        <w:pStyle w:val="ListParagraph1"/>
        <w:numPr>
          <w:ilvl w:val="0"/>
          <w:numId w:val="6"/>
        </w:numPr>
        <w:rPr>
          <w:rFonts w:ascii="Arial" w:eastAsia="Times New Roman" w:hAnsi="Arial" w:cs="Arial"/>
          <w:szCs w:val="22"/>
          <w:lang w:eastAsia="de-CH"/>
        </w:rPr>
      </w:pPr>
      <w:r w:rsidRPr="00F86AD2">
        <w:rPr>
          <w:szCs w:val="22"/>
        </w:rPr>
        <w:t xml:space="preserve">EPR codes only one of the two constituent groups, the San. According to EPR, the San are powerless throughout. We apply the same code to the Khoisan </w:t>
      </w:r>
      <w:proofErr w:type="gramStart"/>
      <w:r w:rsidRPr="00F86AD2">
        <w:rPr>
          <w:szCs w:val="22"/>
        </w:rPr>
        <w:t>as a whole while</w:t>
      </w:r>
      <w:proofErr w:type="gramEnd"/>
      <w:r w:rsidRPr="00F86AD2">
        <w:rPr>
          <w:szCs w:val="22"/>
        </w:rPr>
        <w:t xml:space="preserve"> noting that there </w:t>
      </w:r>
      <w:r w:rsidRPr="00E346AE">
        <w:rPr>
          <w:szCs w:val="22"/>
        </w:rPr>
        <w:t xml:space="preserve">are also grounds to code them as discriminated. Le Fleur and Jansen (2013: 6), </w:t>
      </w:r>
      <w:proofErr w:type="spellStart"/>
      <w:r w:rsidRPr="00E346AE">
        <w:rPr>
          <w:szCs w:val="22"/>
        </w:rPr>
        <w:t>eg</w:t>
      </w:r>
      <w:proofErr w:type="spellEnd"/>
      <w:r w:rsidRPr="00E346AE">
        <w:rPr>
          <w:szCs w:val="22"/>
        </w:rPr>
        <w:t xml:space="preserve">, argue that the </w:t>
      </w:r>
      <w:proofErr w:type="spellStart"/>
      <w:r w:rsidRPr="00E346AE">
        <w:rPr>
          <w:szCs w:val="22"/>
        </w:rPr>
        <w:t>Khoisans</w:t>
      </w:r>
      <w:proofErr w:type="spellEnd"/>
      <w:r w:rsidRPr="00E346AE">
        <w:rPr>
          <w:szCs w:val="22"/>
        </w:rPr>
        <w:t xml:space="preserve"> are “seriously marginalized” from gaining access to employment opportunities and that “they are not constitutionally accommodated; nor their land rights respected; their indigenous languages are not recognized to the point of near extinction.” EPR acknowledges that the literature often describes the San as discriminated as they do not have access to power and as they struggle for their (cultural) rights. However, EPR also notes that the government “tries to secure at least partially their cultural particularities”, which is why they should not be coded as discriminated. We follow this assessment and code the </w:t>
      </w:r>
      <w:proofErr w:type="spellStart"/>
      <w:r w:rsidRPr="00E346AE">
        <w:rPr>
          <w:szCs w:val="22"/>
        </w:rPr>
        <w:t>Khoisans</w:t>
      </w:r>
      <w:proofErr w:type="spellEnd"/>
      <w:r w:rsidRPr="00E346AE">
        <w:rPr>
          <w:szCs w:val="22"/>
        </w:rPr>
        <w:t xml:space="preserve"> as powerless throughout. [1996-</w:t>
      </w:r>
      <w:r w:rsidR="00173631" w:rsidRPr="00E346AE">
        <w:rPr>
          <w:szCs w:val="22"/>
        </w:rPr>
        <w:t>2020</w:t>
      </w:r>
      <w:r w:rsidRPr="00E346AE">
        <w:rPr>
          <w:szCs w:val="22"/>
        </w:rPr>
        <w:t>: powerless]</w:t>
      </w:r>
    </w:p>
    <w:p w14:paraId="0DBE2BBD" w14:textId="713EC997" w:rsidR="00173631" w:rsidRPr="00F86AD2" w:rsidRDefault="00173631" w:rsidP="00173631">
      <w:pPr>
        <w:pStyle w:val="ListParagraph1"/>
        <w:rPr>
          <w:rFonts w:ascii="Arial" w:eastAsia="Times New Roman" w:hAnsi="Arial" w:cs="Arial"/>
          <w:szCs w:val="22"/>
          <w:lang w:eastAsia="de-CH"/>
        </w:rPr>
      </w:pPr>
    </w:p>
    <w:p w14:paraId="10C890B5" w14:textId="77777777" w:rsidR="00173631" w:rsidRPr="00F86AD2" w:rsidRDefault="00173631" w:rsidP="00173631">
      <w:pPr>
        <w:pStyle w:val="ListParagraph1"/>
        <w:rPr>
          <w:rFonts w:ascii="Arial" w:eastAsia="Times New Roman" w:hAnsi="Arial" w:cs="Arial"/>
          <w:szCs w:val="22"/>
          <w:lang w:eastAsia="de-CH"/>
        </w:rPr>
      </w:pPr>
    </w:p>
    <w:p w14:paraId="3779A9FE" w14:textId="77777777" w:rsidR="004E3103" w:rsidRPr="00F86AD2" w:rsidRDefault="004E3103" w:rsidP="004E3103">
      <w:pPr>
        <w:ind w:left="709" w:hanging="709"/>
        <w:rPr>
          <w:rFonts w:cs="Times New Roman"/>
          <w:b/>
          <w:szCs w:val="22"/>
        </w:rPr>
      </w:pPr>
      <w:bookmarkStart w:id="4" w:name="_Hlk98409511"/>
      <w:r w:rsidRPr="00F86AD2">
        <w:rPr>
          <w:rFonts w:cs="Times New Roman"/>
          <w:b/>
          <w:szCs w:val="22"/>
        </w:rPr>
        <w:t>Group size</w:t>
      </w:r>
    </w:p>
    <w:bookmarkEnd w:id="4"/>
    <w:p w14:paraId="62FD7888" w14:textId="77777777" w:rsidR="000F3306" w:rsidRPr="00F86AD2" w:rsidRDefault="000F3306">
      <w:pPr>
        <w:rPr>
          <w:rFonts w:cs="Times New Roman"/>
          <w:szCs w:val="22"/>
          <w:lang w:val="es-ES"/>
        </w:rPr>
      </w:pPr>
    </w:p>
    <w:p w14:paraId="6F0C0A70" w14:textId="57ED875A" w:rsidR="004E3103" w:rsidRPr="00F86AD2" w:rsidRDefault="004E3103" w:rsidP="002772DE">
      <w:pPr>
        <w:pStyle w:val="ListParagraph1"/>
        <w:numPr>
          <w:ilvl w:val="0"/>
          <w:numId w:val="6"/>
        </w:numPr>
        <w:rPr>
          <w:rFonts w:eastAsia="Times New Roman" w:cs="Times New Roman"/>
          <w:szCs w:val="22"/>
          <w:lang w:eastAsia="de-CH"/>
        </w:rPr>
      </w:pPr>
      <w:r w:rsidRPr="00F86AD2">
        <w:rPr>
          <w:rFonts w:eastAsia="Times New Roman" w:cs="Times New Roman"/>
          <w:szCs w:val="22"/>
          <w:lang w:eastAsia="de-CH"/>
        </w:rPr>
        <w:t xml:space="preserve">There is no official census data on the number of </w:t>
      </w:r>
      <w:proofErr w:type="spellStart"/>
      <w:r w:rsidRPr="00F86AD2">
        <w:rPr>
          <w:rFonts w:eastAsia="Times New Roman" w:cs="Times New Roman"/>
          <w:szCs w:val="22"/>
          <w:lang w:eastAsia="de-CH"/>
        </w:rPr>
        <w:t>Khoisans</w:t>
      </w:r>
      <w:proofErr w:type="spellEnd"/>
      <w:r w:rsidRPr="00F86AD2">
        <w:rPr>
          <w:rFonts w:eastAsia="Times New Roman" w:cs="Times New Roman"/>
          <w:szCs w:val="22"/>
          <w:lang w:eastAsia="de-CH"/>
        </w:rPr>
        <w:t xml:space="preserve"> in South Africa as they are not constitutionally recognized but are classified as “</w:t>
      </w:r>
      <w:proofErr w:type="spellStart"/>
      <w:r w:rsidRPr="00F86AD2">
        <w:rPr>
          <w:rFonts w:eastAsia="Times New Roman" w:cs="Times New Roman"/>
          <w:szCs w:val="22"/>
          <w:lang w:eastAsia="de-CH"/>
        </w:rPr>
        <w:t>Coloreds</w:t>
      </w:r>
      <w:proofErr w:type="spellEnd"/>
      <w:r w:rsidRPr="00F86AD2">
        <w:rPr>
          <w:rFonts w:eastAsia="Times New Roman" w:cs="Times New Roman"/>
          <w:szCs w:val="22"/>
          <w:lang w:eastAsia="de-CH"/>
        </w:rPr>
        <w:t xml:space="preserve">” (Le Fleur and Jansen 2013). </w:t>
      </w:r>
      <w:r w:rsidRPr="00F86AD2">
        <w:rPr>
          <w:szCs w:val="22"/>
        </w:rPr>
        <w:t xml:space="preserve">Information on the exact number of </w:t>
      </w:r>
      <w:proofErr w:type="spellStart"/>
      <w:r w:rsidRPr="00F86AD2">
        <w:rPr>
          <w:szCs w:val="22"/>
        </w:rPr>
        <w:t>Khoisans</w:t>
      </w:r>
      <w:proofErr w:type="spellEnd"/>
      <w:r w:rsidRPr="00F86AD2">
        <w:rPr>
          <w:szCs w:val="22"/>
        </w:rPr>
        <w:t xml:space="preserve"> is hard to find. An estimated number of 100,000 Khoisan speakers in all of Africa was released in 2014, when several newspaper articles wrote about how </w:t>
      </w:r>
      <w:proofErr w:type="spellStart"/>
      <w:r w:rsidRPr="00F86AD2">
        <w:rPr>
          <w:szCs w:val="22"/>
        </w:rPr>
        <w:t>Khoisans</w:t>
      </w:r>
      <w:proofErr w:type="spellEnd"/>
      <w:r w:rsidRPr="00F86AD2">
        <w:rPr>
          <w:szCs w:val="22"/>
        </w:rPr>
        <w:t xml:space="preserve"> were members of the largest population on the planet some tens of thousands of years ago (Gibbons 2014). According to</w:t>
      </w:r>
      <w:r w:rsidRPr="00F86AD2">
        <w:rPr>
          <w:rFonts w:eastAsia="Times New Roman" w:cs="Times New Roman"/>
          <w:szCs w:val="22"/>
          <w:lang w:eastAsia="de-CH"/>
        </w:rPr>
        <w:t xml:space="preserve"> EPR, which only codes the San but not the </w:t>
      </w:r>
      <w:r w:rsidRPr="00F86AD2">
        <w:rPr>
          <w:szCs w:val="22"/>
        </w:rPr>
        <w:t xml:space="preserve">Khoikhoi or the </w:t>
      </w:r>
      <w:proofErr w:type="spellStart"/>
      <w:r w:rsidRPr="00F86AD2">
        <w:rPr>
          <w:szCs w:val="22"/>
        </w:rPr>
        <w:t>Khoisans</w:t>
      </w:r>
      <w:proofErr w:type="spellEnd"/>
      <w:r w:rsidRPr="00F86AD2">
        <w:rPr>
          <w:szCs w:val="22"/>
        </w:rPr>
        <w:t xml:space="preserve"> as a whole, there are approximately 7,500 San in South Africa. The number of Khoikhoi in South Africa and Namibia is believed to be “well below 20,000” (</w:t>
      </w:r>
      <w:proofErr w:type="spellStart"/>
      <w:r w:rsidRPr="00F86AD2">
        <w:rPr>
          <w:szCs w:val="22"/>
        </w:rPr>
        <w:t>Encyclopedia</w:t>
      </w:r>
      <w:proofErr w:type="spellEnd"/>
      <w:r w:rsidRPr="00F86AD2">
        <w:rPr>
          <w:szCs w:val="22"/>
        </w:rPr>
        <w:t xml:space="preserve"> of World Cultures 1996). Lacking more specific information, we assume that there are around 10,000 Khoikhoi in South Africa. Combined with the 7,500 San, and in relation to the entire population of South Africa in 2012, we code a group size of 0.0003. [0.0003]</w:t>
      </w:r>
    </w:p>
    <w:p w14:paraId="0D79CE0B" w14:textId="77777777" w:rsidR="000F3306" w:rsidRPr="00F86AD2" w:rsidRDefault="000F3306">
      <w:pPr>
        <w:rPr>
          <w:rFonts w:cs="Times New Roman"/>
          <w:b/>
          <w:szCs w:val="22"/>
        </w:rPr>
      </w:pPr>
    </w:p>
    <w:p w14:paraId="14E236D1" w14:textId="77777777" w:rsidR="000F3306" w:rsidRPr="00F86AD2" w:rsidRDefault="000F3306">
      <w:pPr>
        <w:rPr>
          <w:rFonts w:cs="Times New Roman"/>
          <w:b/>
          <w:szCs w:val="22"/>
        </w:rPr>
      </w:pPr>
    </w:p>
    <w:p w14:paraId="645811D9" w14:textId="77777777" w:rsidR="004E3103" w:rsidRPr="00F86AD2" w:rsidRDefault="004E3103" w:rsidP="004E3103">
      <w:pPr>
        <w:rPr>
          <w:rFonts w:cs="Times New Roman"/>
          <w:b/>
          <w:bCs/>
          <w:szCs w:val="22"/>
        </w:rPr>
      </w:pPr>
      <w:bookmarkStart w:id="5" w:name="_Hlk98409570"/>
      <w:r w:rsidRPr="00F86AD2">
        <w:rPr>
          <w:rFonts w:cs="Times New Roman"/>
          <w:b/>
          <w:bCs/>
          <w:szCs w:val="22"/>
        </w:rPr>
        <w:t>Regional concentration</w:t>
      </w:r>
    </w:p>
    <w:bookmarkEnd w:id="5"/>
    <w:p w14:paraId="44A37CC0" w14:textId="77777777" w:rsidR="000F3306" w:rsidRPr="00F86AD2" w:rsidRDefault="000F3306">
      <w:pPr>
        <w:pStyle w:val="Listenabsatz1"/>
        <w:ind w:left="0"/>
        <w:rPr>
          <w:rFonts w:cs="Times New Roman"/>
          <w:szCs w:val="22"/>
        </w:rPr>
      </w:pPr>
    </w:p>
    <w:p w14:paraId="4EF5BA33" w14:textId="172341B5" w:rsidR="000F3306" w:rsidRPr="00F86AD2" w:rsidRDefault="007D2E72" w:rsidP="002772DE">
      <w:pPr>
        <w:pStyle w:val="Listenabsatz1"/>
        <w:numPr>
          <w:ilvl w:val="0"/>
          <w:numId w:val="5"/>
        </w:numPr>
        <w:rPr>
          <w:rFonts w:cs="Times New Roman"/>
          <w:szCs w:val="22"/>
        </w:rPr>
      </w:pPr>
      <w:r w:rsidRPr="00F86AD2">
        <w:rPr>
          <w:rFonts w:cs="Times New Roman"/>
          <w:szCs w:val="22"/>
        </w:rPr>
        <w:t xml:space="preserve">It is difficult to get by reliable estimates regarding territorial concentration. </w:t>
      </w:r>
      <w:r w:rsidR="006554CD" w:rsidRPr="00F86AD2">
        <w:rPr>
          <w:rFonts w:cs="Times New Roman"/>
          <w:szCs w:val="22"/>
        </w:rPr>
        <w:t xml:space="preserve">One source is EPR which codes the San as concentrated in the northernmost corner of the Northern Cape province. </w:t>
      </w:r>
      <w:r w:rsidR="006554CD" w:rsidRPr="00F86AD2">
        <w:rPr>
          <w:rFonts w:eastAsia="Times New Roman" w:cs="Times New Roman"/>
          <w:szCs w:val="22"/>
          <w:lang w:eastAsia="de-CH"/>
        </w:rPr>
        <w:t xml:space="preserve">According to Minority Rights Group International, there are two main San communities in South Africa, with the larger one comprising almost 90% of the San population in the country. We can thus assume that, at least for the San, the higher threshold applied in this dataset compared to EPR is fulfilled. </w:t>
      </w:r>
      <w:r w:rsidRPr="00F86AD2">
        <w:rPr>
          <w:rFonts w:cs="Times New Roman"/>
          <w:szCs w:val="22"/>
        </w:rPr>
        <w:t xml:space="preserve">We lack evidence on the settlement patterns of the </w:t>
      </w:r>
      <w:proofErr w:type="spellStart"/>
      <w:r w:rsidRPr="00F86AD2">
        <w:rPr>
          <w:rFonts w:cs="Times New Roman"/>
          <w:szCs w:val="22"/>
        </w:rPr>
        <w:t>Khoikoi</w:t>
      </w:r>
      <w:proofErr w:type="spellEnd"/>
      <w:r w:rsidRPr="00F86AD2">
        <w:rPr>
          <w:rFonts w:cs="Times New Roman"/>
          <w:szCs w:val="22"/>
        </w:rPr>
        <w:t>, but based on this we tentatively code the Khoisan as concentrated</w:t>
      </w:r>
      <w:r w:rsidR="006554CD" w:rsidRPr="00F86AD2">
        <w:rPr>
          <w:rFonts w:cs="Times New Roman"/>
          <w:szCs w:val="22"/>
        </w:rPr>
        <w:t>. [</w:t>
      </w:r>
      <w:r w:rsidR="00FE78CF" w:rsidRPr="00F86AD2">
        <w:rPr>
          <w:rFonts w:cs="Times New Roman"/>
          <w:szCs w:val="22"/>
        </w:rPr>
        <w:t xml:space="preserve">regionally </w:t>
      </w:r>
      <w:r w:rsidR="006554CD" w:rsidRPr="00F86AD2">
        <w:rPr>
          <w:rFonts w:cs="Times New Roman"/>
          <w:szCs w:val="22"/>
        </w:rPr>
        <w:t xml:space="preserve">concentrated] </w:t>
      </w:r>
    </w:p>
    <w:p w14:paraId="539DA517" w14:textId="77777777" w:rsidR="000F3306" w:rsidRPr="00F86AD2" w:rsidRDefault="000F3306">
      <w:pPr>
        <w:pStyle w:val="Listenabsatz1"/>
        <w:ind w:left="0"/>
        <w:rPr>
          <w:rFonts w:cs="Times New Roman"/>
          <w:szCs w:val="22"/>
        </w:rPr>
      </w:pPr>
    </w:p>
    <w:p w14:paraId="61D332ED" w14:textId="77777777" w:rsidR="000F3306" w:rsidRPr="00F86AD2" w:rsidRDefault="000F3306">
      <w:pPr>
        <w:rPr>
          <w:rFonts w:cs="Times New Roman"/>
          <w:b/>
          <w:szCs w:val="22"/>
        </w:rPr>
      </w:pPr>
    </w:p>
    <w:p w14:paraId="7E55AA8D" w14:textId="77777777" w:rsidR="000F3306" w:rsidRPr="00F86AD2" w:rsidRDefault="006554CD">
      <w:pPr>
        <w:rPr>
          <w:rFonts w:cs="Times New Roman"/>
          <w:b/>
          <w:szCs w:val="22"/>
        </w:rPr>
      </w:pPr>
      <w:r w:rsidRPr="00F86AD2">
        <w:rPr>
          <w:rFonts w:cs="Times New Roman"/>
          <w:b/>
          <w:szCs w:val="22"/>
        </w:rPr>
        <w:t>Kin</w:t>
      </w:r>
    </w:p>
    <w:p w14:paraId="377CD81D" w14:textId="77777777" w:rsidR="000F3306" w:rsidRPr="00F86AD2" w:rsidRDefault="000F3306">
      <w:pPr>
        <w:rPr>
          <w:rFonts w:cs="Times New Roman"/>
          <w:b/>
          <w:szCs w:val="22"/>
        </w:rPr>
      </w:pPr>
    </w:p>
    <w:p w14:paraId="4B7B91CC" w14:textId="77777777" w:rsidR="000F3306" w:rsidRPr="00F86AD2" w:rsidRDefault="006554CD">
      <w:pPr>
        <w:pStyle w:val="ListParagraph1"/>
        <w:numPr>
          <w:ilvl w:val="0"/>
          <w:numId w:val="6"/>
        </w:numPr>
        <w:rPr>
          <w:rFonts w:cs="Times New Roman"/>
          <w:szCs w:val="22"/>
        </w:rPr>
      </w:pPr>
      <w:r w:rsidRPr="00F86AD2">
        <w:rPr>
          <w:rFonts w:cs="Times New Roman"/>
          <w:szCs w:val="22"/>
        </w:rPr>
        <w:t>EPR codes the San in Namibia and Botswana as kin groups of the Sans. However, since Khoisan group in the entire Southern Africa is not larger than 100,000 people (</w:t>
      </w:r>
      <w:r w:rsidRPr="00F86AD2">
        <w:rPr>
          <w:szCs w:val="22"/>
        </w:rPr>
        <w:t>Gibbons 2014</w:t>
      </w:r>
      <w:r w:rsidRPr="00F86AD2">
        <w:rPr>
          <w:rFonts w:cs="Times New Roman"/>
          <w:szCs w:val="22"/>
        </w:rPr>
        <w:t>), we do not code kin. [no kin]</w:t>
      </w:r>
    </w:p>
    <w:p w14:paraId="5E90F728" w14:textId="52056ABB" w:rsidR="00FE78CF" w:rsidRPr="00F86AD2" w:rsidRDefault="00FE78CF">
      <w:pPr>
        <w:spacing w:after="60"/>
        <w:ind w:left="709" w:hanging="709"/>
        <w:rPr>
          <w:rFonts w:cs="Times New Roman"/>
          <w:b/>
          <w:szCs w:val="22"/>
        </w:rPr>
      </w:pPr>
    </w:p>
    <w:p w14:paraId="1A1E861D" w14:textId="15C590C3" w:rsidR="000F3306" w:rsidRPr="00F86AD2" w:rsidRDefault="006554CD">
      <w:pPr>
        <w:spacing w:after="60"/>
        <w:ind w:left="709" w:hanging="709"/>
        <w:rPr>
          <w:rFonts w:cs="Times New Roman"/>
          <w:b/>
          <w:szCs w:val="22"/>
        </w:rPr>
      </w:pPr>
      <w:r w:rsidRPr="00F86AD2">
        <w:rPr>
          <w:rFonts w:cs="Times New Roman"/>
          <w:b/>
          <w:szCs w:val="22"/>
        </w:rPr>
        <w:lastRenderedPageBreak/>
        <w:t>Sources</w:t>
      </w:r>
    </w:p>
    <w:p w14:paraId="574F3EA3" w14:textId="77777777" w:rsidR="00D04609" w:rsidRPr="00F86AD2" w:rsidRDefault="00D04609">
      <w:pPr>
        <w:spacing w:after="60"/>
        <w:ind w:left="709" w:hanging="709"/>
        <w:rPr>
          <w:rFonts w:cs="Times New Roman"/>
          <w:b/>
          <w:szCs w:val="22"/>
        </w:rPr>
      </w:pPr>
    </w:p>
    <w:p w14:paraId="200BCCF8" w14:textId="3724CE6B" w:rsidR="000F3306" w:rsidRPr="00E346AE" w:rsidRDefault="00D04609" w:rsidP="00D04609">
      <w:pPr>
        <w:spacing w:after="60"/>
        <w:ind w:left="709" w:hanging="709"/>
        <w:rPr>
          <w:rFonts w:cs="Times New Roman"/>
          <w:szCs w:val="22"/>
        </w:rPr>
      </w:pPr>
      <w:r w:rsidRPr="00E346AE">
        <w:rPr>
          <w:rFonts w:cs="Times New Roman"/>
          <w:szCs w:val="22"/>
        </w:rPr>
        <w:t xml:space="preserve">BBC (2016). “The first South Africans fight for their rights.” </w:t>
      </w:r>
      <w:hyperlink r:id="rId32" w:history="1">
        <w:r w:rsidRPr="00E346AE">
          <w:rPr>
            <w:rStyle w:val="Hyperlink"/>
            <w:rFonts w:cs="Times New Roman"/>
            <w:szCs w:val="22"/>
          </w:rPr>
          <w:t>https://www.bbc.co.uk/news/world-africa-36516241</w:t>
        </w:r>
      </w:hyperlink>
      <w:r w:rsidRPr="00E346AE">
        <w:rPr>
          <w:rFonts w:cs="Times New Roman"/>
          <w:szCs w:val="22"/>
        </w:rPr>
        <w:t xml:space="preserve"> [November 7, 2022].</w:t>
      </w:r>
    </w:p>
    <w:p w14:paraId="21351102" w14:textId="5058B590" w:rsidR="00777583" w:rsidRPr="00E346AE" w:rsidRDefault="00777583" w:rsidP="00777583">
      <w:pPr>
        <w:spacing w:after="60"/>
        <w:ind w:left="709" w:hanging="709"/>
        <w:rPr>
          <w:rFonts w:cs="Times New Roman"/>
          <w:szCs w:val="22"/>
        </w:rPr>
      </w:pPr>
      <w:proofErr w:type="spellStart"/>
      <w:r w:rsidRPr="00E346AE">
        <w:rPr>
          <w:rFonts w:cs="Times New Roman"/>
          <w:szCs w:val="22"/>
        </w:rPr>
        <w:t>Cederman</w:t>
      </w:r>
      <w:proofErr w:type="spellEnd"/>
      <w:r w:rsidRPr="00E346AE">
        <w:rPr>
          <w:rFonts w:cs="Times New Roman"/>
          <w:szCs w:val="22"/>
        </w:rPr>
        <w:t xml:space="preserve">, Lars-Erik, Andreas Wimmer, and Brian Min (2010). “Why Do Ethnic Groups Rebel: New Data and Analysis.” </w:t>
      </w:r>
      <w:r w:rsidRPr="00E346AE">
        <w:rPr>
          <w:rFonts w:cs="Times New Roman"/>
          <w:i/>
          <w:iCs/>
          <w:szCs w:val="22"/>
        </w:rPr>
        <w:t>World Politics</w:t>
      </w:r>
      <w:r w:rsidRPr="00E346AE">
        <w:rPr>
          <w:rFonts w:cs="Times New Roman"/>
          <w:szCs w:val="22"/>
        </w:rPr>
        <w:t xml:space="preserve"> </w:t>
      </w:r>
      <w:r w:rsidRPr="00E346AE">
        <w:rPr>
          <w:rFonts w:cs="Times New Roman"/>
          <w:iCs/>
          <w:szCs w:val="22"/>
        </w:rPr>
        <w:t>62</w:t>
      </w:r>
      <w:r w:rsidRPr="00E346AE">
        <w:rPr>
          <w:rFonts w:cs="Times New Roman"/>
          <w:szCs w:val="22"/>
        </w:rPr>
        <w:t>(1): 87-119.</w:t>
      </w:r>
    </w:p>
    <w:p w14:paraId="0BDA4A0E" w14:textId="4A996335" w:rsidR="00777583" w:rsidRPr="00E346AE" w:rsidRDefault="00777583" w:rsidP="00777583">
      <w:pPr>
        <w:spacing w:after="60"/>
        <w:ind w:left="709" w:hanging="709"/>
        <w:rPr>
          <w:rFonts w:eastAsia="Times New Roman" w:cs="Times New Roman"/>
          <w:szCs w:val="22"/>
        </w:rPr>
      </w:pPr>
      <w:r w:rsidRPr="00E346AE">
        <w:rPr>
          <w:rFonts w:eastAsia="Times New Roman" w:cs="Times New Roman"/>
          <w:szCs w:val="22"/>
        </w:rPr>
        <w:t xml:space="preserve">Cunningham, Kathleen Gallagher (2014). </w:t>
      </w:r>
      <w:r w:rsidRPr="00E346AE">
        <w:rPr>
          <w:rFonts w:eastAsia="Times New Roman" w:cs="Times New Roman"/>
          <w:i/>
          <w:szCs w:val="22"/>
        </w:rPr>
        <w:t xml:space="preserve">Inside the Politics of Self-Determination. </w:t>
      </w:r>
      <w:r w:rsidRPr="00E346AE">
        <w:rPr>
          <w:rFonts w:eastAsia="Times New Roman" w:cs="Times New Roman"/>
          <w:szCs w:val="22"/>
        </w:rPr>
        <w:t>Oxford: Oxford University Press.</w:t>
      </w:r>
    </w:p>
    <w:p w14:paraId="797FCFE0" w14:textId="504F67C3" w:rsidR="005F70E5" w:rsidRPr="00E346AE" w:rsidRDefault="005F70E5" w:rsidP="005F70E5">
      <w:pPr>
        <w:widowControl w:val="0"/>
        <w:spacing w:after="60"/>
        <w:ind w:left="709" w:hanging="709"/>
        <w:rPr>
          <w:szCs w:val="22"/>
        </w:rPr>
      </w:pPr>
      <w:r w:rsidRPr="00E346AE">
        <w:rPr>
          <w:szCs w:val="22"/>
        </w:rPr>
        <w:t xml:space="preserve">Custom Contested. “Restitution of Land Rights Amendment Act.” </w:t>
      </w:r>
      <w:hyperlink r:id="rId33" w:history="1">
        <w:r w:rsidRPr="00E346AE">
          <w:rPr>
            <w:rStyle w:val="Hyperlink"/>
            <w:szCs w:val="22"/>
          </w:rPr>
          <w:t>https://www.customcontested.co.za/laws-and-policies/restitution-land-rights-amendment-bill/</w:t>
        </w:r>
      </w:hyperlink>
      <w:r w:rsidRPr="00E346AE">
        <w:rPr>
          <w:szCs w:val="22"/>
        </w:rPr>
        <w:t xml:space="preserve"> [November 7, 2022].</w:t>
      </w:r>
    </w:p>
    <w:p w14:paraId="5FE84A73" w14:textId="77777777" w:rsidR="000F597A" w:rsidRPr="00E346AE" w:rsidRDefault="00777583" w:rsidP="000F597A">
      <w:pPr>
        <w:pStyle w:val="NormalWeb"/>
        <w:spacing w:before="0" w:beforeAutospacing="0" w:after="60" w:afterAutospacing="0"/>
        <w:ind w:left="709" w:hanging="709"/>
        <w:rPr>
          <w:sz w:val="22"/>
          <w:szCs w:val="22"/>
          <w:lang w:val="en-US"/>
        </w:rPr>
      </w:pPr>
      <w:r w:rsidRPr="00E346AE">
        <w:rPr>
          <w:sz w:val="22"/>
          <w:szCs w:val="22"/>
          <w:lang w:val="en-US"/>
        </w:rPr>
        <w:t xml:space="preserve">Dean, Bartholomew, and Jerome M. Levi (2003). </w:t>
      </w:r>
      <w:r w:rsidRPr="00E346AE">
        <w:rPr>
          <w:i/>
          <w:iCs/>
          <w:sz w:val="22"/>
          <w:szCs w:val="22"/>
          <w:lang w:val="en-US"/>
        </w:rPr>
        <w:t>At the Risk of Being Heard: Identity, Indigenous Rights, and Postcolonial States</w:t>
      </w:r>
      <w:r w:rsidRPr="00E346AE">
        <w:rPr>
          <w:sz w:val="22"/>
          <w:szCs w:val="22"/>
          <w:lang w:val="en-US"/>
        </w:rPr>
        <w:t>. Ann Arbor, MI: University of Michigan Press.</w:t>
      </w:r>
    </w:p>
    <w:p w14:paraId="1E12BBB6" w14:textId="24B140CD" w:rsidR="000F597A" w:rsidRPr="00E346AE" w:rsidRDefault="000F597A" w:rsidP="000F597A">
      <w:pPr>
        <w:pStyle w:val="NormalWeb"/>
        <w:spacing w:before="0" w:beforeAutospacing="0" w:after="60" w:afterAutospacing="0"/>
        <w:ind w:left="709" w:hanging="709"/>
        <w:rPr>
          <w:sz w:val="22"/>
          <w:szCs w:val="22"/>
          <w:lang w:val="en-US"/>
        </w:rPr>
      </w:pPr>
      <w:r w:rsidRPr="00E346AE">
        <w:rPr>
          <w:sz w:val="22"/>
          <w:szCs w:val="22"/>
          <w:lang w:val="en-GB"/>
        </w:rPr>
        <w:t xml:space="preserve">Deochand, Ektaa (2022). </w:t>
      </w:r>
      <w:r w:rsidRPr="00E346AE">
        <w:rPr>
          <w:i/>
          <w:iCs/>
          <w:sz w:val="22"/>
          <w:szCs w:val="22"/>
          <w:lang w:val="en-GB"/>
        </w:rPr>
        <w:t>Seeking tenure security: an analysis of the Communal Land Tenure Bill and its purported promise to give effect to section 25 (6) of the Constitution</w:t>
      </w:r>
      <w:r w:rsidRPr="00E346AE">
        <w:rPr>
          <w:sz w:val="22"/>
          <w:szCs w:val="22"/>
          <w:lang w:val="en-GB"/>
        </w:rPr>
        <w:t>. PhD Dissertation. University of Kwazulu-Natal.</w:t>
      </w:r>
    </w:p>
    <w:p w14:paraId="4D32AE9B" w14:textId="77777777" w:rsidR="00777583" w:rsidRPr="00E346AE" w:rsidRDefault="00777583" w:rsidP="00777583">
      <w:pPr>
        <w:widowControl w:val="0"/>
        <w:spacing w:after="60"/>
        <w:ind w:left="709" w:hanging="709"/>
        <w:rPr>
          <w:szCs w:val="22"/>
        </w:rPr>
      </w:pPr>
      <w:r w:rsidRPr="00E346AE">
        <w:rPr>
          <w:szCs w:val="22"/>
        </w:rPr>
        <w:t xml:space="preserve">Eastern Cape NGO Coalition (2011). “A Comment on the Traditional Affairs Bill.” </w:t>
      </w:r>
      <w:hyperlink r:id="rId34" w:history="1">
        <w:r w:rsidRPr="00E346AE">
          <w:rPr>
            <w:rStyle w:val="Hyperlink"/>
            <w:szCs w:val="22"/>
          </w:rPr>
          <w:t>http://www.ecngoportal.org/images/downloads/ECNGOPortal_A_Comment_in_the_Traditional_Affairs_Bill.pdf</w:t>
        </w:r>
      </w:hyperlink>
      <w:r w:rsidRPr="00E346AE">
        <w:rPr>
          <w:szCs w:val="22"/>
        </w:rPr>
        <w:t xml:space="preserve"> [February 27, 2017].</w:t>
      </w:r>
    </w:p>
    <w:p w14:paraId="2C615BAF" w14:textId="77777777" w:rsidR="00777583" w:rsidRPr="00E346AE" w:rsidRDefault="00777583" w:rsidP="00777583">
      <w:pPr>
        <w:widowControl w:val="0"/>
        <w:spacing w:after="60"/>
        <w:ind w:left="709" w:hanging="709"/>
        <w:rPr>
          <w:szCs w:val="22"/>
        </w:rPr>
      </w:pPr>
      <w:proofErr w:type="spellStart"/>
      <w:r w:rsidRPr="00E346AE">
        <w:rPr>
          <w:szCs w:val="22"/>
        </w:rPr>
        <w:t>Encyclopedia</w:t>
      </w:r>
      <w:proofErr w:type="spellEnd"/>
      <w:r w:rsidRPr="00E346AE">
        <w:rPr>
          <w:szCs w:val="22"/>
        </w:rPr>
        <w:t xml:space="preserve"> of World Cultures (1996). “Khoi.” http://www.encyclopedia.com/places/asia/iranian-political-geography/khoi </w:t>
      </w:r>
      <w:r w:rsidRPr="00E346AE">
        <w:rPr>
          <w:bCs/>
          <w:szCs w:val="22"/>
        </w:rPr>
        <w:t>[February 27, 2017].</w:t>
      </w:r>
    </w:p>
    <w:p w14:paraId="2E070737" w14:textId="77777777" w:rsidR="00777583" w:rsidRPr="00E346AE" w:rsidRDefault="00777583" w:rsidP="00777583">
      <w:pPr>
        <w:pStyle w:val="NormalWeb"/>
        <w:spacing w:before="0" w:beforeAutospacing="0" w:after="60" w:afterAutospacing="0"/>
        <w:ind w:left="709" w:hanging="709"/>
        <w:rPr>
          <w:sz w:val="22"/>
          <w:szCs w:val="22"/>
          <w:lang w:val="en-US"/>
        </w:rPr>
      </w:pPr>
      <w:r w:rsidRPr="00E346AE">
        <w:rPr>
          <w:sz w:val="22"/>
          <w:szCs w:val="22"/>
          <w:lang w:val="en-US"/>
        </w:rPr>
        <w:t xml:space="preserve">Garman, Anthea (2011). “Khoisan Revivalism: The Claims of Africa’s First Indigenous Peoples.” </w:t>
      </w:r>
      <w:r w:rsidRPr="00E346AE">
        <w:rPr>
          <w:i/>
          <w:iCs/>
          <w:sz w:val="22"/>
          <w:szCs w:val="22"/>
          <w:lang w:val="en-US"/>
        </w:rPr>
        <w:t>Rhodes Journalism Review.</w:t>
      </w:r>
      <w:r w:rsidRPr="00E346AE">
        <w:rPr>
          <w:sz w:val="22"/>
          <w:szCs w:val="22"/>
          <w:lang w:val="en-US"/>
        </w:rPr>
        <w:t xml:space="preserve"> August.</w:t>
      </w:r>
    </w:p>
    <w:p w14:paraId="5EAC9D20" w14:textId="77777777" w:rsidR="00777583" w:rsidRPr="00E346AE" w:rsidRDefault="00777583" w:rsidP="00777583">
      <w:pPr>
        <w:widowControl w:val="0"/>
        <w:spacing w:after="60"/>
        <w:ind w:left="709" w:hanging="709"/>
        <w:rPr>
          <w:szCs w:val="22"/>
        </w:rPr>
      </w:pPr>
      <w:r w:rsidRPr="00E346AE">
        <w:rPr>
          <w:szCs w:val="22"/>
        </w:rPr>
        <w:t>Gibbons, Ann (2014). “</w:t>
      </w:r>
      <w:r w:rsidRPr="00E346AE">
        <w:rPr>
          <w:bCs/>
          <w:szCs w:val="22"/>
        </w:rPr>
        <w:t>Dwindling African tribe may have been most populous group on planet.</w:t>
      </w:r>
      <w:r w:rsidRPr="00E346AE">
        <w:rPr>
          <w:szCs w:val="22"/>
        </w:rPr>
        <w:t>” http://www.sciencemag.org/news/2014/12/dwindling-african-tribe-may-have-been-most-populous-group-planet [February 27, 2017].</w:t>
      </w:r>
    </w:p>
    <w:p w14:paraId="1F14ADCB" w14:textId="77777777" w:rsidR="00777583" w:rsidRPr="00E346AE" w:rsidRDefault="00777583" w:rsidP="00777583">
      <w:pPr>
        <w:widowControl w:val="0"/>
        <w:spacing w:after="60"/>
        <w:ind w:left="709" w:hanging="709"/>
        <w:rPr>
          <w:szCs w:val="22"/>
        </w:rPr>
      </w:pPr>
      <w:r w:rsidRPr="00E346AE">
        <w:rPr>
          <w:szCs w:val="22"/>
        </w:rPr>
        <w:t xml:space="preserve">Global Mapping System (GMI). “Word Language Mapping System.” </w:t>
      </w:r>
    </w:p>
    <w:p w14:paraId="775BFE10" w14:textId="77777777" w:rsidR="00777583" w:rsidRPr="00E346AE" w:rsidRDefault="00777583" w:rsidP="00777583">
      <w:pPr>
        <w:spacing w:after="60"/>
        <w:ind w:left="709" w:hanging="709"/>
        <w:rPr>
          <w:rFonts w:eastAsia="Times New Roman" w:cs="Times New Roman"/>
          <w:szCs w:val="22"/>
        </w:rPr>
      </w:pPr>
      <w:r w:rsidRPr="00E346AE">
        <w:rPr>
          <w:rFonts w:eastAsia="Times New Roman" w:cs="Times New Roman"/>
          <w:szCs w:val="22"/>
        </w:rPr>
        <w:t xml:space="preserve">Hewitt, Christopher, and Tom Cheetham (2000). </w:t>
      </w:r>
      <w:proofErr w:type="spellStart"/>
      <w:r w:rsidRPr="00E346AE">
        <w:rPr>
          <w:rFonts w:eastAsia="Times New Roman" w:cs="Times New Roman"/>
          <w:i/>
          <w:iCs/>
          <w:szCs w:val="22"/>
        </w:rPr>
        <w:t>Encyclopedia</w:t>
      </w:r>
      <w:proofErr w:type="spellEnd"/>
      <w:r w:rsidRPr="00E346AE">
        <w:rPr>
          <w:rFonts w:eastAsia="Times New Roman" w:cs="Times New Roman"/>
          <w:i/>
          <w:iCs/>
          <w:szCs w:val="22"/>
        </w:rPr>
        <w:t xml:space="preserve"> of Modern Separatist Movements</w:t>
      </w:r>
      <w:r w:rsidRPr="00E346AE">
        <w:rPr>
          <w:rFonts w:eastAsia="Times New Roman" w:cs="Times New Roman"/>
          <w:szCs w:val="22"/>
        </w:rPr>
        <w:t>. Santa Barbara, CA: ABC-CLIO.</w:t>
      </w:r>
    </w:p>
    <w:p w14:paraId="1F2EAA4B" w14:textId="77777777" w:rsidR="00777583" w:rsidRPr="00E346AE" w:rsidRDefault="00777583" w:rsidP="00777583">
      <w:pPr>
        <w:spacing w:after="60"/>
        <w:ind w:left="709" w:hanging="709"/>
        <w:rPr>
          <w:rStyle w:val="Hyperlink"/>
          <w:szCs w:val="22"/>
        </w:rPr>
      </w:pPr>
      <w:proofErr w:type="spellStart"/>
      <w:r w:rsidRPr="00E346AE">
        <w:rPr>
          <w:szCs w:val="22"/>
        </w:rPr>
        <w:t>Keesing’s</w:t>
      </w:r>
      <w:proofErr w:type="spellEnd"/>
      <w:r w:rsidRPr="00E346AE">
        <w:rPr>
          <w:szCs w:val="22"/>
        </w:rPr>
        <w:t xml:space="preserve"> Record of World Events. </w:t>
      </w:r>
      <w:hyperlink r:id="rId35" w:history="1">
        <w:r w:rsidRPr="00E346AE">
          <w:rPr>
            <w:rStyle w:val="Hyperlink"/>
            <w:szCs w:val="22"/>
          </w:rPr>
          <w:t>http://www.keesings.com</w:t>
        </w:r>
      </w:hyperlink>
      <w:r w:rsidRPr="00E346AE">
        <w:rPr>
          <w:rStyle w:val="Hyperlink"/>
          <w:szCs w:val="22"/>
        </w:rPr>
        <w:t xml:space="preserve"> [</w:t>
      </w:r>
      <w:r w:rsidRPr="00E346AE">
        <w:rPr>
          <w:szCs w:val="22"/>
        </w:rPr>
        <w:t>March 1, 2016</w:t>
      </w:r>
      <w:r w:rsidRPr="00E346AE">
        <w:rPr>
          <w:rStyle w:val="Hyperlink"/>
          <w:szCs w:val="22"/>
        </w:rPr>
        <w:t>].</w:t>
      </w:r>
    </w:p>
    <w:p w14:paraId="5C47CA19" w14:textId="77777777" w:rsidR="00777583" w:rsidRPr="00E346AE" w:rsidRDefault="00777583" w:rsidP="00777583">
      <w:pPr>
        <w:pStyle w:val="NormalWeb"/>
        <w:spacing w:before="0" w:beforeAutospacing="0" w:after="60" w:afterAutospacing="0"/>
        <w:ind w:left="709" w:hanging="709"/>
        <w:rPr>
          <w:sz w:val="22"/>
          <w:szCs w:val="22"/>
          <w:lang w:val="en-US"/>
        </w:rPr>
      </w:pPr>
      <w:r w:rsidRPr="00E346AE">
        <w:rPr>
          <w:iCs/>
          <w:sz w:val="22"/>
          <w:szCs w:val="22"/>
          <w:lang w:val="en-US"/>
        </w:rPr>
        <w:t>Khoisan Peoples</w:t>
      </w:r>
      <w:r w:rsidRPr="00E346AE">
        <w:rPr>
          <w:sz w:val="22"/>
          <w:szCs w:val="22"/>
          <w:lang w:val="en-US"/>
        </w:rPr>
        <w:t xml:space="preserve">. </w:t>
      </w:r>
      <w:r>
        <w:fldChar w:fldCharType="begin"/>
      </w:r>
      <w:r w:rsidRPr="00E75564">
        <w:rPr>
          <w:lang w:val="en-US"/>
        </w:rPr>
        <w:instrText>HYPERLINK "http://www.khoisanpeoples.org/"</w:instrText>
      </w:r>
      <w:r>
        <w:fldChar w:fldCharType="separate"/>
      </w:r>
      <w:r w:rsidRPr="00E346AE">
        <w:rPr>
          <w:rStyle w:val="Hyperlink"/>
          <w:sz w:val="22"/>
          <w:szCs w:val="22"/>
          <w:lang w:val="en-US"/>
        </w:rPr>
        <w:t>http://www.khoisanpeoples.org/</w:t>
      </w:r>
      <w:r>
        <w:rPr>
          <w:rStyle w:val="Hyperlink"/>
          <w:sz w:val="22"/>
          <w:szCs w:val="22"/>
          <w:lang w:val="en-US"/>
        </w:rPr>
        <w:fldChar w:fldCharType="end"/>
      </w:r>
      <w:r w:rsidRPr="00E346AE">
        <w:rPr>
          <w:sz w:val="22"/>
          <w:szCs w:val="22"/>
          <w:lang w:val="en-US"/>
        </w:rPr>
        <w:t xml:space="preserve"> [October 31, 2013.].</w:t>
      </w:r>
    </w:p>
    <w:p w14:paraId="49210C87" w14:textId="77777777" w:rsidR="00777583" w:rsidRPr="00E346AE" w:rsidRDefault="00777583" w:rsidP="00777583">
      <w:pPr>
        <w:widowControl w:val="0"/>
        <w:spacing w:after="60"/>
        <w:ind w:left="709" w:hanging="709"/>
        <w:rPr>
          <w:szCs w:val="22"/>
        </w:rPr>
      </w:pPr>
      <w:r w:rsidRPr="00E346AE">
        <w:rPr>
          <w:szCs w:val="22"/>
        </w:rPr>
        <w:t xml:space="preserve">Le Fleur, Andrew and Lesle Jansen (2013). “The Khoisan in Contemporary South Africa. Challenges of Recognition as an Indigenous People.” </w:t>
      </w:r>
      <w:r w:rsidRPr="00E346AE">
        <w:rPr>
          <w:i/>
          <w:iCs/>
          <w:szCs w:val="22"/>
        </w:rPr>
        <w:t>Country Report Konrad Adenauer Stiftung</w:t>
      </w:r>
      <w:r w:rsidRPr="00E346AE">
        <w:rPr>
          <w:szCs w:val="22"/>
        </w:rPr>
        <w:t xml:space="preserve">. </w:t>
      </w:r>
      <w:hyperlink r:id="rId36" w:history="1">
        <w:r w:rsidRPr="00E346AE">
          <w:rPr>
            <w:rStyle w:val="Hyperlink"/>
            <w:szCs w:val="22"/>
          </w:rPr>
          <w:t>http://www.kas.de/wf/doc/kas_35255-1522-2-30.pdf?130828123610</w:t>
        </w:r>
      </w:hyperlink>
      <w:r w:rsidRPr="00E346AE">
        <w:rPr>
          <w:szCs w:val="22"/>
        </w:rPr>
        <w:t xml:space="preserve"> </w:t>
      </w:r>
      <w:r w:rsidRPr="00E346AE">
        <w:rPr>
          <w:bCs/>
          <w:szCs w:val="22"/>
        </w:rPr>
        <w:t>[February 27, 2017].</w:t>
      </w:r>
    </w:p>
    <w:p w14:paraId="13EA8305" w14:textId="77777777" w:rsidR="00777583" w:rsidRPr="00E346AE" w:rsidRDefault="00777583" w:rsidP="00777583">
      <w:pPr>
        <w:spacing w:after="60"/>
        <w:ind w:left="709" w:hanging="709"/>
        <w:rPr>
          <w:rFonts w:eastAsia="Times New Roman" w:cs="Times New Roman"/>
          <w:szCs w:val="22"/>
        </w:rPr>
      </w:pPr>
      <w:r w:rsidRPr="00E346AE">
        <w:rPr>
          <w:szCs w:val="22"/>
        </w:rPr>
        <w:t xml:space="preserve">Lexis Nexis. </w:t>
      </w:r>
      <w:hyperlink r:id="rId37" w:history="1">
        <w:r w:rsidRPr="00E346AE">
          <w:rPr>
            <w:rStyle w:val="Hyperlink"/>
            <w:szCs w:val="22"/>
          </w:rPr>
          <w:t>http://www.lexis-nexis.com</w:t>
        </w:r>
      </w:hyperlink>
      <w:r w:rsidRPr="00E346AE">
        <w:rPr>
          <w:rFonts w:eastAsia="Times New Roman" w:cs="Times New Roman"/>
          <w:szCs w:val="22"/>
        </w:rPr>
        <w:t xml:space="preserve"> [March 23, 2014].</w:t>
      </w:r>
    </w:p>
    <w:p w14:paraId="26B1007A" w14:textId="77777777" w:rsidR="00777583" w:rsidRPr="00E346AE" w:rsidRDefault="00777583" w:rsidP="00777583">
      <w:pPr>
        <w:pStyle w:val="StandardWeb1"/>
        <w:spacing w:before="0" w:beforeAutospacing="0" w:after="60" w:afterAutospacing="0"/>
        <w:ind w:left="709" w:hanging="709"/>
        <w:rPr>
          <w:lang w:val="en-US"/>
        </w:rPr>
      </w:pPr>
      <w:proofErr w:type="spellStart"/>
      <w:r w:rsidRPr="00E346AE">
        <w:rPr>
          <w:lang w:val="en-US"/>
        </w:rPr>
        <w:t>Majavu</w:t>
      </w:r>
      <w:proofErr w:type="spellEnd"/>
      <w:r w:rsidRPr="00E346AE">
        <w:rPr>
          <w:lang w:val="en-US"/>
        </w:rPr>
        <w:t xml:space="preserve">, Anna (2013). “South Africa’s First Nations Give Land Claims Consultation Thumbs Down.” </w:t>
      </w:r>
      <w:r w:rsidRPr="00E346AE">
        <w:rPr>
          <w:i/>
          <w:iCs/>
          <w:lang w:val="en-US"/>
        </w:rPr>
        <w:t>The South African Civil Society Information Service</w:t>
      </w:r>
      <w:r w:rsidRPr="00E346AE">
        <w:rPr>
          <w:lang w:val="en-US"/>
        </w:rPr>
        <w:t xml:space="preserve">. February 26. </w:t>
      </w:r>
      <w:r>
        <w:fldChar w:fldCharType="begin"/>
      </w:r>
      <w:r w:rsidRPr="00E75564">
        <w:rPr>
          <w:lang w:val="en-US"/>
        </w:rPr>
        <w:instrText>HYPERLINK "http://sacsis.org.za/site/article/1585/stories.php?iKeyword=629"</w:instrText>
      </w:r>
      <w:r>
        <w:fldChar w:fldCharType="separate"/>
      </w:r>
      <w:r w:rsidRPr="00E346AE">
        <w:rPr>
          <w:rStyle w:val="16"/>
          <w:rFonts w:ascii="Times New Roman" w:hAnsi="Times New Roman" w:cs="Times New Roman"/>
          <w:lang w:val="en-US"/>
        </w:rPr>
        <w:t>http://sacsis.org.za/site/article/1585/stories.php?iKeyword=629</w:t>
      </w:r>
      <w:r>
        <w:rPr>
          <w:rStyle w:val="16"/>
          <w:rFonts w:ascii="Times New Roman" w:hAnsi="Times New Roman" w:cs="Times New Roman"/>
          <w:lang w:val="en-US"/>
        </w:rPr>
        <w:fldChar w:fldCharType="end"/>
      </w:r>
      <w:r w:rsidRPr="00E346AE">
        <w:rPr>
          <w:lang w:val="en-US"/>
        </w:rPr>
        <w:t xml:space="preserve"> [February 27, 2017].</w:t>
      </w:r>
    </w:p>
    <w:p w14:paraId="225BD116" w14:textId="77777777" w:rsidR="00777583" w:rsidRPr="00E346AE" w:rsidRDefault="00777583" w:rsidP="00777583">
      <w:pPr>
        <w:widowControl w:val="0"/>
        <w:spacing w:after="60"/>
        <w:ind w:left="709" w:hanging="709"/>
        <w:rPr>
          <w:szCs w:val="22"/>
        </w:rPr>
      </w:pPr>
      <w:r w:rsidRPr="00E346AE">
        <w:rPr>
          <w:rFonts w:eastAsia="Times New Roman" w:cs="Times New Roman"/>
          <w:szCs w:val="22"/>
          <w:lang w:eastAsia="de-CH"/>
        </w:rPr>
        <w:t xml:space="preserve">Marks, Shula (1972). “Khoisan Resistance to the Dutch in the Seventeenth and Eighteenth Centuries.” </w:t>
      </w:r>
      <w:r w:rsidRPr="00E346AE">
        <w:rPr>
          <w:rFonts w:eastAsia="Times New Roman" w:cs="Times New Roman"/>
          <w:i/>
          <w:iCs/>
          <w:szCs w:val="22"/>
          <w:lang w:eastAsia="de-CH"/>
        </w:rPr>
        <w:t xml:space="preserve">Journal of African History </w:t>
      </w:r>
      <w:r w:rsidRPr="00E346AE">
        <w:rPr>
          <w:rFonts w:eastAsia="Times New Roman" w:cs="Times New Roman"/>
          <w:iCs/>
          <w:szCs w:val="22"/>
          <w:lang w:eastAsia="de-CH"/>
        </w:rPr>
        <w:t>8(1)</w:t>
      </w:r>
      <w:r w:rsidRPr="00E346AE">
        <w:rPr>
          <w:rFonts w:eastAsia="Times New Roman" w:cs="Times New Roman"/>
          <w:szCs w:val="22"/>
          <w:lang w:eastAsia="de-CH"/>
        </w:rPr>
        <w:t>: 55-80.</w:t>
      </w:r>
    </w:p>
    <w:p w14:paraId="3770FCA7" w14:textId="77777777" w:rsidR="00777583" w:rsidRPr="00E346AE" w:rsidRDefault="00777583" w:rsidP="00777583">
      <w:pPr>
        <w:spacing w:after="60"/>
        <w:ind w:left="709" w:hanging="709"/>
        <w:rPr>
          <w:rFonts w:eastAsia="Times New Roman" w:cs="Times New Roman"/>
          <w:szCs w:val="22"/>
        </w:rPr>
      </w:pPr>
      <w:r w:rsidRPr="00E346AE">
        <w:rPr>
          <w:rFonts w:eastAsia="Times"/>
          <w:szCs w:val="22"/>
        </w:rPr>
        <w:t xml:space="preserve">Minahan, James (2002). </w:t>
      </w:r>
      <w:proofErr w:type="spellStart"/>
      <w:r w:rsidRPr="00E346AE">
        <w:rPr>
          <w:rFonts w:eastAsia="Times"/>
          <w:i/>
          <w:szCs w:val="22"/>
        </w:rPr>
        <w:t>Encyclopedia</w:t>
      </w:r>
      <w:proofErr w:type="spellEnd"/>
      <w:r w:rsidRPr="00E346AE">
        <w:rPr>
          <w:rFonts w:eastAsia="Times"/>
          <w:i/>
          <w:szCs w:val="22"/>
        </w:rPr>
        <w:t xml:space="preserve"> of the Stateless Nations. </w:t>
      </w:r>
      <w:r w:rsidRPr="00E346AE">
        <w:rPr>
          <w:rFonts w:eastAsia="Times"/>
          <w:szCs w:val="22"/>
        </w:rPr>
        <w:t>Westport, CT: Greenwood Press</w:t>
      </w:r>
      <w:r w:rsidRPr="00E346AE">
        <w:rPr>
          <w:rFonts w:eastAsia="Times New Roman" w:cs="Times New Roman"/>
          <w:szCs w:val="22"/>
        </w:rPr>
        <w:t>.</w:t>
      </w:r>
    </w:p>
    <w:p w14:paraId="04996D56" w14:textId="77777777" w:rsidR="00777583" w:rsidRPr="00E346AE" w:rsidRDefault="00777583" w:rsidP="00777583">
      <w:pPr>
        <w:spacing w:after="60"/>
        <w:ind w:left="709" w:hanging="709"/>
        <w:rPr>
          <w:rFonts w:eastAsia="Times New Roman" w:cs="Times New Roman"/>
          <w:szCs w:val="22"/>
        </w:rPr>
      </w:pPr>
      <w:r w:rsidRPr="00E346AE">
        <w:rPr>
          <w:rFonts w:eastAsia="Times New Roman" w:cs="Times New Roman"/>
          <w:iCs/>
          <w:szCs w:val="22"/>
        </w:rPr>
        <w:t>Minorities at Risk Project (MAR)</w:t>
      </w:r>
      <w:r w:rsidRPr="00E346AE">
        <w:rPr>
          <w:rFonts w:eastAsia="Times New Roman" w:cs="Times New Roman"/>
          <w:szCs w:val="22"/>
        </w:rPr>
        <w:t xml:space="preserve"> (2009). College Park, MD: University of Maryland.</w:t>
      </w:r>
    </w:p>
    <w:p w14:paraId="0D04277B" w14:textId="45BFD25F" w:rsidR="00777583" w:rsidRPr="00E346AE" w:rsidRDefault="00777583" w:rsidP="00777583">
      <w:pPr>
        <w:widowControl w:val="0"/>
        <w:spacing w:after="60"/>
        <w:ind w:left="709" w:hanging="709"/>
        <w:rPr>
          <w:szCs w:val="22"/>
        </w:rPr>
      </w:pPr>
      <w:r w:rsidRPr="00E346AE">
        <w:rPr>
          <w:szCs w:val="22"/>
        </w:rPr>
        <w:t xml:space="preserve">Minority Rights Group International. </w:t>
      </w:r>
      <w:r w:rsidRPr="00E346AE">
        <w:rPr>
          <w:i/>
          <w:szCs w:val="22"/>
        </w:rPr>
        <w:t>World Directory of Minorities and Indigenous Groups</w:t>
      </w:r>
      <w:r w:rsidRPr="00E346AE">
        <w:rPr>
          <w:szCs w:val="22"/>
        </w:rPr>
        <w:t xml:space="preserve">. </w:t>
      </w:r>
      <w:hyperlink r:id="rId38" w:history="1">
        <w:r w:rsidRPr="00E346AE">
          <w:rPr>
            <w:szCs w:val="22"/>
          </w:rPr>
          <w:t>http://minorityrights.org/directory/</w:t>
        </w:r>
      </w:hyperlink>
      <w:r w:rsidRPr="00E346AE">
        <w:rPr>
          <w:szCs w:val="22"/>
        </w:rPr>
        <w:t xml:space="preserve"> [March 1, 2016].</w:t>
      </w:r>
    </w:p>
    <w:p w14:paraId="7792E600" w14:textId="73BE0CB5" w:rsidR="00106360" w:rsidRPr="00E346AE" w:rsidRDefault="00106360" w:rsidP="00777583">
      <w:pPr>
        <w:widowControl w:val="0"/>
        <w:spacing w:after="60"/>
        <w:ind w:left="709" w:hanging="709"/>
        <w:rPr>
          <w:szCs w:val="22"/>
        </w:rPr>
      </w:pPr>
      <w:proofErr w:type="spellStart"/>
      <w:r w:rsidRPr="00E346AE">
        <w:rPr>
          <w:szCs w:val="22"/>
        </w:rPr>
        <w:t>Secorum</w:t>
      </w:r>
      <w:proofErr w:type="spellEnd"/>
      <w:r w:rsidRPr="00E346AE">
        <w:rPr>
          <w:szCs w:val="22"/>
        </w:rPr>
        <w:t xml:space="preserve">, Laura (2018). “South Africa’s First Nations Have Been Forgotten.” </w:t>
      </w:r>
      <w:r w:rsidRPr="00E346AE">
        <w:rPr>
          <w:i/>
          <w:iCs/>
          <w:szCs w:val="22"/>
        </w:rPr>
        <w:t>Foreign Policy</w:t>
      </w:r>
      <w:r w:rsidRPr="00E346AE">
        <w:rPr>
          <w:szCs w:val="22"/>
        </w:rPr>
        <w:t xml:space="preserve">. </w:t>
      </w:r>
      <w:hyperlink r:id="rId39" w:history="1">
        <w:r w:rsidRPr="00E346AE">
          <w:rPr>
            <w:rStyle w:val="Hyperlink"/>
            <w:szCs w:val="22"/>
          </w:rPr>
          <w:t>https://foreignpolicy.com/2018/10/19/south-africas-first-nations-have-been-forgotten-apartheid-khoisan-indigenous-rights-land-reform/</w:t>
        </w:r>
      </w:hyperlink>
      <w:r w:rsidRPr="00E346AE">
        <w:rPr>
          <w:szCs w:val="22"/>
        </w:rPr>
        <w:t xml:space="preserve"> [November 7, 2022].</w:t>
      </w:r>
    </w:p>
    <w:p w14:paraId="373CB462" w14:textId="77777777" w:rsidR="000F597A" w:rsidRPr="00E346AE" w:rsidRDefault="00777583" w:rsidP="000F597A">
      <w:pPr>
        <w:pStyle w:val="NormalWeb"/>
        <w:spacing w:before="0" w:beforeAutospacing="0" w:after="60" w:afterAutospacing="0"/>
        <w:ind w:left="709" w:hanging="709"/>
        <w:rPr>
          <w:sz w:val="22"/>
          <w:szCs w:val="22"/>
          <w:lang w:val="en-US"/>
        </w:rPr>
      </w:pPr>
      <w:r w:rsidRPr="00E346AE">
        <w:rPr>
          <w:sz w:val="22"/>
          <w:szCs w:val="22"/>
          <w:lang w:val="en-US"/>
        </w:rPr>
        <w:t xml:space="preserve">Smith, David (2010). “South Africa’s Forgotten Bushmen Fight for Recognition.” </w:t>
      </w:r>
      <w:r w:rsidRPr="00E346AE">
        <w:rPr>
          <w:i/>
          <w:iCs/>
          <w:sz w:val="22"/>
          <w:szCs w:val="22"/>
          <w:lang w:val="en-US"/>
        </w:rPr>
        <w:t>The Guardian</w:t>
      </w:r>
      <w:r w:rsidRPr="00E346AE">
        <w:rPr>
          <w:sz w:val="22"/>
          <w:szCs w:val="22"/>
          <w:lang w:val="en-US"/>
        </w:rPr>
        <w:t xml:space="preserve">. September 6. </w:t>
      </w:r>
      <w:r>
        <w:fldChar w:fldCharType="begin"/>
      </w:r>
      <w:r w:rsidRPr="00E75564">
        <w:rPr>
          <w:lang w:val="en-US"/>
        </w:rPr>
        <w:instrText>HYPERLINK "http://www.theguardian.com/world/2010/sep/06/south-africa-khoisan-legal-action"</w:instrText>
      </w:r>
      <w:r>
        <w:fldChar w:fldCharType="separate"/>
      </w:r>
      <w:r w:rsidRPr="00E346AE">
        <w:rPr>
          <w:rStyle w:val="Hyperlink"/>
          <w:sz w:val="22"/>
          <w:szCs w:val="22"/>
          <w:lang w:val="en-US"/>
        </w:rPr>
        <w:t>http://www.theguardian.com/world/2010/sep/06/south-africa-khoisan-legal-action</w:t>
      </w:r>
      <w:r>
        <w:rPr>
          <w:rStyle w:val="Hyperlink"/>
          <w:sz w:val="22"/>
          <w:szCs w:val="22"/>
          <w:lang w:val="en-US"/>
        </w:rPr>
        <w:fldChar w:fldCharType="end"/>
      </w:r>
      <w:r w:rsidRPr="00E346AE">
        <w:rPr>
          <w:sz w:val="22"/>
          <w:szCs w:val="22"/>
          <w:lang w:val="en-US"/>
        </w:rPr>
        <w:t xml:space="preserve"> [June 21, 2014].</w:t>
      </w:r>
    </w:p>
    <w:p w14:paraId="1E3698D7" w14:textId="756577B8" w:rsidR="000F597A" w:rsidRPr="00E346AE" w:rsidRDefault="000F597A" w:rsidP="000F597A">
      <w:pPr>
        <w:pStyle w:val="NormalWeb"/>
        <w:spacing w:before="0" w:beforeAutospacing="0" w:after="60" w:afterAutospacing="0"/>
        <w:ind w:left="709" w:hanging="709"/>
        <w:rPr>
          <w:sz w:val="22"/>
          <w:szCs w:val="22"/>
          <w:lang w:val="en-GB"/>
        </w:rPr>
      </w:pPr>
      <w:r w:rsidRPr="00E346AE">
        <w:rPr>
          <w:sz w:val="22"/>
          <w:szCs w:val="22"/>
          <w:lang w:val="en-GB"/>
        </w:rPr>
        <w:lastRenderedPageBreak/>
        <w:t>South African</w:t>
      </w:r>
      <w:r w:rsidR="009B7669" w:rsidRPr="00E346AE">
        <w:rPr>
          <w:sz w:val="22"/>
          <w:szCs w:val="22"/>
          <w:lang w:val="en-GB"/>
        </w:rPr>
        <w:t xml:space="preserve"> G</w:t>
      </w:r>
      <w:r w:rsidRPr="00E346AE">
        <w:rPr>
          <w:sz w:val="22"/>
          <w:szCs w:val="22"/>
          <w:lang w:val="en-GB"/>
        </w:rPr>
        <w:t>overnment</w:t>
      </w:r>
      <w:r w:rsidR="0063293F" w:rsidRPr="00E346AE">
        <w:rPr>
          <w:sz w:val="22"/>
          <w:szCs w:val="22"/>
          <w:lang w:val="en-GB"/>
        </w:rPr>
        <w:t xml:space="preserve"> (2019)</w:t>
      </w:r>
      <w:r w:rsidRPr="00E346AE">
        <w:rPr>
          <w:sz w:val="22"/>
          <w:szCs w:val="22"/>
          <w:lang w:val="en-GB"/>
        </w:rPr>
        <w:t xml:space="preserve">. “Traditional and Khoi-San Leadership Act 3 of 2019 (English/Afrikaans).” </w:t>
      </w:r>
      <w:r>
        <w:fldChar w:fldCharType="begin"/>
      </w:r>
      <w:r w:rsidRPr="00E75564">
        <w:rPr>
          <w:lang w:val="en-US"/>
        </w:rPr>
        <w:instrText>HYPERLINK "https://www.gov.za/documents/traditional-and-khoi-san-leadership-act-3-2019-28-nov-2019-0000"</w:instrText>
      </w:r>
      <w:r>
        <w:fldChar w:fldCharType="separate"/>
      </w:r>
      <w:r w:rsidRPr="00E346AE">
        <w:rPr>
          <w:rStyle w:val="Hyperlink"/>
          <w:sz w:val="22"/>
          <w:szCs w:val="22"/>
          <w:lang w:val="en-GB"/>
        </w:rPr>
        <w:t>https://www.gov.za/documents/traditional-and-khoi-san-leadership-act-3-2019-28-nov-2019-0000</w:t>
      </w:r>
      <w:r>
        <w:rPr>
          <w:rStyle w:val="Hyperlink"/>
          <w:sz w:val="22"/>
          <w:szCs w:val="22"/>
          <w:lang w:val="en-GB"/>
        </w:rPr>
        <w:fldChar w:fldCharType="end"/>
      </w:r>
      <w:r w:rsidRPr="00E346AE">
        <w:rPr>
          <w:sz w:val="22"/>
          <w:szCs w:val="22"/>
          <w:lang w:val="en-GB"/>
        </w:rPr>
        <w:t xml:space="preserve"> [November 7, 2022].</w:t>
      </w:r>
    </w:p>
    <w:p w14:paraId="113301A6" w14:textId="34C5F0D4" w:rsidR="009B7669" w:rsidRPr="00E346AE" w:rsidRDefault="0063293F" w:rsidP="000F597A">
      <w:pPr>
        <w:pStyle w:val="NormalWeb"/>
        <w:spacing w:before="0" w:beforeAutospacing="0" w:after="60" w:afterAutospacing="0"/>
        <w:ind w:left="709" w:hanging="709"/>
        <w:rPr>
          <w:sz w:val="22"/>
          <w:szCs w:val="22"/>
          <w:lang w:val="en-US"/>
        </w:rPr>
      </w:pPr>
      <w:r w:rsidRPr="00E346AE">
        <w:rPr>
          <w:sz w:val="22"/>
          <w:szCs w:val="22"/>
          <w:lang w:val="en-GB"/>
        </w:rPr>
        <w:t>South African Government (2014)</w:t>
      </w:r>
      <w:r w:rsidR="009B7669" w:rsidRPr="00E346AE">
        <w:rPr>
          <w:sz w:val="22"/>
          <w:szCs w:val="22"/>
          <w:lang w:val="en-GB"/>
        </w:rPr>
        <w:t xml:space="preserve">. “Restitution of Land Rights Amendment Act 15 of 2014.” </w:t>
      </w:r>
      <w:r w:rsidR="009B7669">
        <w:fldChar w:fldCharType="begin"/>
      </w:r>
      <w:r w:rsidR="009B7669" w:rsidRPr="00E75564">
        <w:rPr>
          <w:lang w:val="en-US"/>
        </w:rPr>
        <w:instrText>HYPERLINK "https://www.gov.za/documents/restitution-land-rights-amendment-act-1%20%5bNovember"</w:instrText>
      </w:r>
      <w:r w:rsidR="009B7669">
        <w:fldChar w:fldCharType="separate"/>
      </w:r>
      <w:r w:rsidR="009B7669" w:rsidRPr="00E346AE">
        <w:rPr>
          <w:rStyle w:val="Hyperlink"/>
          <w:sz w:val="22"/>
          <w:szCs w:val="22"/>
          <w:lang w:val="en-GB"/>
        </w:rPr>
        <w:t>https://www.gov.za/documents/restitution-land-rights-amendment-act-1 [November</w:t>
      </w:r>
      <w:r w:rsidR="009B7669">
        <w:rPr>
          <w:rStyle w:val="Hyperlink"/>
          <w:sz w:val="22"/>
          <w:szCs w:val="22"/>
          <w:lang w:val="en-GB"/>
        </w:rPr>
        <w:fldChar w:fldCharType="end"/>
      </w:r>
      <w:r w:rsidR="009B7669" w:rsidRPr="00E346AE">
        <w:rPr>
          <w:sz w:val="22"/>
          <w:szCs w:val="22"/>
          <w:lang w:val="en-GB"/>
        </w:rPr>
        <w:t xml:space="preserve"> 7, 2022].</w:t>
      </w:r>
    </w:p>
    <w:p w14:paraId="755F5C5E" w14:textId="77777777" w:rsidR="00777583" w:rsidRPr="00E346AE" w:rsidRDefault="00777583" w:rsidP="00777583">
      <w:pPr>
        <w:pStyle w:val="NormalWeb"/>
        <w:spacing w:before="0" w:beforeAutospacing="0" w:after="60" w:afterAutospacing="0"/>
        <w:ind w:left="709" w:hanging="709"/>
        <w:rPr>
          <w:sz w:val="22"/>
          <w:szCs w:val="22"/>
          <w:lang w:val="fr-CH"/>
        </w:rPr>
      </w:pPr>
      <w:r w:rsidRPr="00E346AE">
        <w:rPr>
          <w:sz w:val="22"/>
          <w:szCs w:val="22"/>
          <w:lang w:val="en-US"/>
        </w:rPr>
        <w:t xml:space="preserve">South African Government News Agency (2013). “Govt Working to Restore Khoi, San Land Rights.” April 16. </w:t>
      </w:r>
      <w:r>
        <w:fldChar w:fldCharType="begin"/>
      </w:r>
      <w:r w:rsidRPr="00E75564">
        <w:rPr>
          <w:lang w:val="en-US"/>
        </w:rPr>
        <w:instrText>HYPERLINK "http://www.sanews.gov.za/south-africa/govt-working-restore-khoi-san-land-rights"</w:instrText>
      </w:r>
      <w:r>
        <w:fldChar w:fldCharType="separate"/>
      </w:r>
      <w:r w:rsidRPr="00E346AE">
        <w:rPr>
          <w:rStyle w:val="Hyperlink"/>
          <w:sz w:val="22"/>
          <w:szCs w:val="22"/>
          <w:lang w:val="fr-CH"/>
        </w:rPr>
        <w:t>http://www.sanews.gov.za/south-africa/govt-working-restore-khoi-san-land-rights</w:t>
      </w:r>
      <w:r>
        <w:rPr>
          <w:rStyle w:val="Hyperlink"/>
          <w:sz w:val="22"/>
          <w:szCs w:val="22"/>
          <w:lang w:val="fr-CH"/>
        </w:rPr>
        <w:fldChar w:fldCharType="end"/>
      </w:r>
      <w:r w:rsidRPr="00E346AE">
        <w:rPr>
          <w:sz w:val="22"/>
          <w:szCs w:val="22"/>
          <w:lang w:val="fr-CH"/>
        </w:rPr>
        <w:t xml:space="preserve"> [June 21, 2014].</w:t>
      </w:r>
    </w:p>
    <w:p w14:paraId="666773F6" w14:textId="77777777" w:rsidR="00777583" w:rsidRPr="00E346AE" w:rsidRDefault="00777583" w:rsidP="00777583">
      <w:pPr>
        <w:widowControl w:val="0"/>
        <w:spacing w:after="60"/>
        <w:ind w:left="709" w:hanging="709"/>
        <w:rPr>
          <w:szCs w:val="22"/>
        </w:rPr>
      </w:pPr>
      <w:r w:rsidRPr="00E346AE">
        <w:rPr>
          <w:szCs w:val="22"/>
        </w:rPr>
        <w:t xml:space="preserve">South African History Online “Tricameral Parliament.” </w:t>
      </w:r>
      <w:hyperlink r:id="rId40" w:history="1">
        <w:r w:rsidRPr="00E346AE">
          <w:rPr>
            <w:rStyle w:val="Hyperlink"/>
            <w:szCs w:val="22"/>
          </w:rPr>
          <w:t>https://v1.sahistory.org.za/pages/library-resources/officialdocs/tricameral-parliament.htm</w:t>
        </w:r>
      </w:hyperlink>
      <w:r w:rsidRPr="00E346AE">
        <w:rPr>
          <w:szCs w:val="22"/>
        </w:rPr>
        <w:t xml:space="preserve"> [February 27, 2017]</w:t>
      </w:r>
    </w:p>
    <w:p w14:paraId="29D8A146" w14:textId="77777777" w:rsidR="00777583" w:rsidRPr="00E346AE" w:rsidRDefault="00777583" w:rsidP="00777583">
      <w:pPr>
        <w:pStyle w:val="NormalWeb"/>
        <w:spacing w:before="0" w:beforeAutospacing="0" w:after="60" w:afterAutospacing="0"/>
        <w:ind w:left="709" w:hanging="709"/>
        <w:rPr>
          <w:sz w:val="22"/>
          <w:szCs w:val="22"/>
          <w:lang w:val="en-US"/>
        </w:rPr>
      </w:pPr>
      <w:r w:rsidRPr="00E346AE">
        <w:rPr>
          <w:iCs/>
          <w:sz w:val="22"/>
          <w:szCs w:val="22"/>
          <w:lang w:val="en-US"/>
        </w:rPr>
        <w:t>South African San Institute</w:t>
      </w:r>
      <w:r w:rsidRPr="00E346AE">
        <w:rPr>
          <w:sz w:val="22"/>
          <w:szCs w:val="22"/>
          <w:lang w:val="en-US"/>
        </w:rPr>
        <w:t xml:space="preserve">. “Who Is SASI?” </w:t>
      </w:r>
      <w:r>
        <w:fldChar w:fldCharType="begin"/>
      </w:r>
      <w:r w:rsidRPr="00E75564">
        <w:rPr>
          <w:lang w:val="en-US"/>
        </w:rPr>
        <w:instrText>HYPERLINK "http://www.sasi.org.za/who-is-sasi.php"</w:instrText>
      </w:r>
      <w:r>
        <w:fldChar w:fldCharType="separate"/>
      </w:r>
      <w:r w:rsidRPr="00E346AE">
        <w:rPr>
          <w:rStyle w:val="Hyperlink"/>
          <w:sz w:val="22"/>
          <w:szCs w:val="22"/>
          <w:lang w:val="en-US"/>
        </w:rPr>
        <w:t>http://www.sasi.org.za/who-is-sasi.php#</w:t>
      </w:r>
      <w:r>
        <w:rPr>
          <w:rStyle w:val="Hyperlink"/>
          <w:sz w:val="22"/>
          <w:szCs w:val="22"/>
          <w:lang w:val="en-US"/>
        </w:rPr>
        <w:fldChar w:fldCharType="end"/>
      </w:r>
      <w:r w:rsidRPr="00E346AE">
        <w:rPr>
          <w:sz w:val="22"/>
          <w:szCs w:val="22"/>
          <w:lang w:val="en-US"/>
        </w:rPr>
        <w:t xml:space="preserve"> [October 31, 2013].</w:t>
      </w:r>
    </w:p>
    <w:p w14:paraId="76AFCC66" w14:textId="42EC07E5" w:rsidR="00777583" w:rsidRPr="00E346AE" w:rsidRDefault="00777583" w:rsidP="00777583">
      <w:pPr>
        <w:widowControl w:val="0"/>
        <w:spacing w:after="60"/>
        <w:ind w:left="709" w:hanging="709"/>
        <w:rPr>
          <w:bCs/>
          <w:szCs w:val="22"/>
        </w:rPr>
      </w:pPr>
      <w:r w:rsidRPr="00E346AE">
        <w:rPr>
          <w:bCs/>
          <w:szCs w:val="22"/>
        </w:rPr>
        <w:t>The Guardian (2010). “</w:t>
      </w:r>
      <w:r w:rsidRPr="00E346AE">
        <w:rPr>
          <w:szCs w:val="22"/>
        </w:rPr>
        <w:t>South Africa's forgotten bushmen fight for recognition</w:t>
      </w:r>
      <w:r w:rsidRPr="00E346AE">
        <w:rPr>
          <w:bCs/>
          <w:szCs w:val="22"/>
        </w:rPr>
        <w:t xml:space="preserve">” September 6. </w:t>
      </w:r>
      <w:r w:rsidRPr="00E346AE">
        <w:rPr>
          <w:szCs w:val="22"/>
        </w:rPr>
        <w:t>https://www.theguardian.com/world/2010/sep/06/south-africa-khoisan-legal-action</w:t>
      </w:r>
      <w:r w:rsidRPr="00E346AE">
        <w:rPr>
          <w:bCs/>
          <w:szCs w:val="22"/>
        </w:rPr>
        <w:t xml:space="preserve"> [February 27, 2017].</w:t>
      </w:r>
    </w:p>
    <w:p w14:paraId="73F7B1AF" w14:textId="20EE123D" w:rsidR="006A0CB9" w:rsidRPr="00E346AE" w:rsidRDefault="006A0CB9" w:rsidP="00777583">
      <w:pPr>
        <w:widowControl w:val="0"/>
        <w:spacing w:after="60"/>
        <w:ind w:left="709" w:hanging="709"/>
        <w:rPr>
          <w:szCs w:val="22"/>
        </w:rPr>
      </w:pPr>
      <w:r w:rsidRPr="00E346AE">
        <w:rPr>
          <w:szCs w:val="22"/>
        </w:rPr>
        <w:t xml:space="preserve">Thompson, Andrew (2018). “What to Know About the Khoisan, South Africa's First People.” </w:t>
      </w:r>
      <w:r w:rsidRPr="00E346AE">
        <w:rPr>
          <w:i/>
          <w:iCs/>
          <w:szCs w:val="22"/>
        </w:rPr>
        <w:t>Culture Trip</w:t>
      </w:r>
      <w:r w:rsidRPr="00E346AE">
        <w:rPr>
          <w:szCs w:val="22"/>
        </w:rPr>
        <w:t xml:space="preserve">. </w:t>
      </w:r>
      <w:hyperlink r:id="rId41" w:history="1">
        <w:r w:rsidRPr="00E346AE">
          <w:rPr>
            <w:rStyle w:val="Hyperlink"/>
            <w:szCs w:val="22"/>
          </w:rPr>
          <w:t>https://theculturetrip.com/africa/south-africa/articles/what-to-know-about-the-khoisan-south-africas-first-people/</w:t>
        </w:r>
      </w:hyperlink>
      <w:r w:rsidRPr="00E346AE">
        <w:rPr>
          <w:szCs w:val="22"/>
        </w:rPr>
        <w:t xml:space="preserve"> [November 7, 2022].</w:t>
      </w:r>
    </w:p>
    <w:p w14:paraId="51415A51" w14:textId="77777777" w:rsidR="00777583" w:rsidRPr="00E346AE" w:rsidRDefault="00777583" w:rsidP="00777583">
      <w:pPr>
        <w:spacing w:after="60"/>
        <w:ind w:left="709" w:hanging="709"/>
        <w:rPr>
          <w:rFonts w:cs="Times New Roman"/>
          <w:b/>
          <w:szCs w:val="22"/>
        </w:rPr>
      </w:pPr>
      <w:r w:rsidRPr="00E346AE">
        <w:rPr>
          <w:szCs w:val="22"/>
        </w:rPr>
        <w:t xml:space="preserve">Uppsala Conflict Data Program (UCDP). </w:t>
      </w:r>
      <w:r w:rsidRPr="00E346AE">
        <w:rPr>
          <w:i/>
          <w:szCs w:val="22"/>
        </w:rPr>
        <w:t xml:space="preserve">Conflict </w:t>
      </w:r>
      <w:proofErr w:type="spellStart"/>
      <w:r w:rsidRPr="00E346AE">
        <w:rPr>
          <w:i/>
          <w:szCs w:val="22"/>
        </w:rPr>
        <w:t>Encyclopedia</w:t>
      </w:r>
      <w:proofErr w:type="spellEnd"/>
      <w:r w:rsidRPr="00E346AE">
        <w:rPr>
          <w:i/>
          <w:szCs w:val="22"/>
        </w:rPr>
        <w:t xml:space="preserve">. </w:t>
      </w:r>
      <w:hyperlink r:id="rId42" w:history="1">
        <w:r w:rsidRPr="00E346AE">
          <w:rPr>
            <w:color w:val="000000" w:themeColor="text1"/>
            <w:szCs w:val="22"/>
          </w:rPr>
          <w:t>www.ucdp.uu.se/database</w:t>
        </w:r>
      </w:hyperlink>
      <w:r w:rsidRPr="00E346AE">
        <w:rPr>
          <w:szCs w:val="22"/>
        </w:rPr>
        <w:t xml:space="preserve"> [March 1, 2016].</w:t>
      </w:r>
    </w:p>
    <w:p w14:paraId="5332B99B" w14:textId="77777777" w:rsidR="00777583" w:rsidRPr="00E346AE" w:rsidRDefault="00777583" w:rsidP="00777583">
      <w:pPr>
        <w:widowControl w:val="0"/>
        <w:spacing w:after="60"/>
        <w:ind w:left="709" w:hanging="709"/>
        <w:rPr>
          <w:szCs w:val="22"/>
        </w:rPr>
      </w:pPr>
      <w:proofErr w:type="spellStart"/>
      <w:r w:rsidRPr="00E346AE">
        <w:rPr>
          <w:szCs w:val="22"/>
        </w:rPr>
        <w:t>Verbujst</w:t>
      </w:r>
      <w:proofErr w:type="spellEnd"/>
      <w:r w:rsidRPr="00E346AE">
        <w:rPr>
          <w:szCs w:val="22"/>
        </w:rPr>
        <w:t xml:space="preserve">, Rafael (2016). “Claiming Cape Town: Towards a Symbolic Interpretation of Khoisan Activism and Land Claims.” </w:t>
      </w:r>
      <w:r w:rsidRPr="00E346AE">
        <w:rPr>
          <w:i/>
          <w:szCs w:val="22"/>
        </w:rPr>
        <w:t>Anthropology Southern Africa</w:t>
      </w:r>
      <w:r w:rsidRPr="00E346AE">
        <w:rPr>
          <w:szCs w:val="22"/>
        </w:rPr>
        <w:t xml:space="preserve"> 39(2): 83-96. </w:t>
      </w:r>
    </w:p>
    <w:p w14:paraId="5C074387" w14:textId="77777777" w:rsidR="00777583" w:rsidRPr="00E346AE" w:rsidRDefault="00777583" w:rsidP="00777583">
      <w:pPr>
        <w:widowControl w:val="0"/>
        <w:spacing w:after="60"/>
        <w:ind w:left="709" w:hanging="709"/>
        <w:rPr>
          <w:rFonts w:cs="Times New Roman"/>
          <w:szCs w:val="22"/>
        </w:rPr>
      </w:pPr>
      <w:r w:rsidRPr="00E346AE">
        <w:rPr>
          <w:rFonts w:cs="Times New Roman"/>
          <w:szCs w:val="22"/>
        </w:rPr>
        <w:t xml:space="preserve">Vogt, Manuel, Nils-Christian Bormann, Seraina </w:t>
      </w:r>
      <w:proofErr w:type="spellStart"/>
      <w:r w:rsidRPr="00E346AE">
        <w:rPr>
          <w:rFonts w:cs="Times New Roman"/>
          <w:szCs w:val="22"/>
        </w:rPr>
        <w:t>Rüegger</w:t>
      </w:r>
      <w:proofErr w:type="spellEnd"/>
      <w:r w:rsidRPr="00E346AE">
        <w:rPr>
          <w:rFonts w:cs="Times New Roman"/>
          <w:szCs w:val="22"/>
        </w:rPr>
        <w:t xml:space="preserve">, Lars-Erik </w:t>
      </w:r>
      <w:proofErr w:type="spellStart"/>
      <w:r w:rsidRPr="00E346AE">
        <w:rPr>
          <w:rFonts w:cs="Times New Roman"/>
          <w:szCs w:val="22"/>
        </w:rPr>
        <w:t>Cederman</w:t>
      </w:r>
      <w:proofErr w:type="spellEnd"/>
      <w:r w:rsidRPr="00E346AE">
        <w:rPr>
          <w:rFonts w:cs="Times New Roman"/>
          <w:szCs w:val="22"/>
        </w:rPr>
        <w:t xml:space="preserve">, Philipp Hunziker, and Luc Girardin (2015). “Integrating Data on Ethnicity, Geography, and Conflict: The Ethnic Power Relations Data Set Family.” </w:t>
      </w:r>
      <w:r w:rsidRPr="00E346AE">
        <w:rPr>
          <w:rFonts w:cs="Times New Roman"/>
          <w:i/>
          <w:iCs/>
          <w:szCs w:val="22"/>
        </w:rPr>
        <w:t>Journal of Conflict Resolution</w:t>
      </w:r>
      <w:r w:rsidRPr="00E346AE">
        <w:rPr>
          <w:rFonts w:cs="Times New Roman"/>
          <w:szCs w:val="22"/>
        </w:rPr>
        <w:t xml:space="preserve"> 59(7): 1327-1342.</w:t>
      </w:r>
    </w:p>
    <w:p w14:paraId="59605263" w14:textId="77777777" w:rsidR="00166342" w:rsidRPr="00E346AE" w:rsidRDefault="00777583" w:rsidP="00777583">
      <w:pPr>
        <w:widowControl w:val="0"/>
        <w:spacing w:after="60"/>
        <w:ind w:left="709" w:hanging="709"/>
        <w:rPr>
          <w:szCs w:val="22"/>
        </w:rPr>
      </w:pPr>
      <w:r w:rsidRPr="00E346AE">
        <w:rPr>
          <w:szCs w:val="22"/>
        </w:rPr>
        <w:t xml:space="preserve">Working Group of Indigenous Minorities in Southern Africa. “WIMSA History.” </w:t>
      </w:r>
      <w:hyperlink r:id="rId43" w:history="1">
        <w:r w:rsidRPr="00E346AE">
          <w:rPr>
            <w:rStyle w:val="Hyperlink"/>
            <w:szCs w:val="22"/>
          </w:rPr>
          <w:t>http://www.wim-sa.org/wimsa/wimsa-history</w:t>
        </w:r>
      </w:hyperlink>
      <w:r w:rsidRPr="00E346AE">
        <w:rPr>
          <w:szCs w:val="22"/>
        </w:rPr>
        <w:t xml:space="preserve"> </w:t>
      </w:r>
      <w:r w:rsidRPr="00E346AE">
        <w:rPr>
          <w:iCs/>
          <w:szCs w:val="22"/>
        </w:rPr>
        <w:t>[O</w:t>
      </w:r>
      <w:r w:rsidRPr="00E346AE">
        <w:rPr>
          <w:szCs w:val="22"/>
        </w:rPr>
        <w:t xml:space="preserve">ctober 31, 2013]. </w:t>
      </w:r>
    </w:p>
    <w:p w14:paraId="5F457502" w14:textId="77777777" w:rsidR="00166342" w:rsidRPr="00F86AD2" w:rsidRDefault="00166342" w:rsidP="00166342">
      <w:pPr>
        <w:widowControl w:val="0"/>
        <w:spacing w:after="60"/>
        <w:ind w:left="709" w:hanging="709"/>
        <w:rPr>
          <w:szCs w:val="22"/>
        </w:rPr>
      </w:pPr>
      <w:r w:rsidRPr="00E346AE">
        <w:rPr>
          <w:szCs w:val="22"/>
        </w:rPr>
        <w:t xml:space="preserve">Wright, John B. (1971). </w:t>
      </w:r>
      <w:r w:rsidRPr="00E346AE">
        <w:rPr>
          <w:i/>
          <w:szCs w:val="22"/>
        </w:rPr>
        <w:t>Bushman Raiders of the Drakensberg, 1840-1870</w:t>
      </w:r>
      <w:r w:rsidRPr="00E346AE">
        <w:rPr>
          <w:szCs w:val="22"/>
        </w:rPr>
        <w:t>. Pietermaritzburg: University of Natal Press.</w:t>
      </w:r>
      <w:r w:rsidRPr="00F86AD2">
        <w:rPr>
          <w:szCs w:val="22"/>
        </w:rPr>
        <w:t xml:space="preserve"> </w:t>
      </w:r>
    </w:p>
    <w:p w14:paraId="1DB6722E" w14:textId="740AB21F" w:rsidR="00777583" w:rsidRPr="00F86AD2" w:rsidRDefault="00777583" w:rsidP="00777583">
      <w:pPr>
        <w:widowControl w:val="0"/>
        <w:spacing w:after="60"/>
        <w:ind w:left="709" w:hanging="709"/>
        <w:rPr>
          <w:rFonts w:eastAsiaTheme="majorEastAsia" w:cstheme="majorBidi"/>
          <w:b/>
          <w:bCs/>
          <w:szCs w:val="22"/>
          <w:u w:val="single"/>
        </w:rPr>
      </w:pPr>
      <w:r w:rsidRPr="00F86AD2">
        <w:rPr>
          <w:szCs w:val="22"/>
        </w:rPr>
        <w:br w:type="page"/>
      </w:r>
    </w:p>
    <w:p w14:paraId="59366421" w14:textId="77777777" w:rsidR="000F3306" w:rsidRPr="00F86AD2" w:rsidRDefault="006554CD">
      <w:pPr>
        <w:pStyle w:val="Heading2"/>
        <w:rPr>
          <w:szCs w:val="22"/>
        </w:rPr>
      </w:pPr>
      <w:r w:rsidRPr="00F86AD2">
        <w:rPr>
          <w:szCs w:val="22"/>
        </w:rPr>
        <w:lastRenderedPageBreak/>
        <w:t>Namibians</w:t>
      </w:r>
    </w:p>
    <w:p w14:paraId="16AC3569" w14:textId="77777777" w:rsidR="000F3306" w:rsidRPr="00F86AD2" w:rsidRDefault="000F3306">
      <w:pPr>
        <w:rPr>
          <w:szCs w:val="22"/>
        </w:rPr>
      </w:pPr>
    </w:p>
    <w:p w14:paraId="6789B471" w14:textId="77777777" w:rsidR="000F3306" w:rsidRPr="00F86AD2" w:rsidRDefault="006554CD">
      <w:pPr>
        <w:rPr>
          <w:rFonts w:cs="Times New Roman"/>
          <w:szCs w:val="22"/>
        </w:rPr>
      </w:pPr>
      <w:r w:rsidRPr="00F86AD2">
        <w:rPr>
          <w:rFonts w:cs="Times New Roman"/>
          <w:szCs w:val="22"/>
        </w:rPr>
        <w:t>Activity: 1959-1990</w:t>
      </w:r>
    </w:p>
    <w:p w14:paraId="28DC2ED7" w14:textId="77777777" w:rsidR="000F3306" w:rsidRPr="00F86AD2" w:rsidRDefault="000F3306">
      <w:pPr>
        <w:rPr>
          <w:rFonts w:cs="Times New Roman"/>
          <w:szCs w:val="22"/>
        </w:rPr>
      </w:pPr>
    </w:p>
    <w:p w14:paraId="21FDB524" w14:textId="77777777" w:rsidR="000F3306" w:rsidRPr="00F86AD2" w:rsidRDefault="000F3306">
      <w:pPr>
        <w:rPr>
          <w:rFonts w:cs="Times New Roman"/>
          <w:b/>
          <w:szCs w:val="22"/>
        </w:rPr>
      </w:pPr>
    </w:p>
    <w:p w14:paraId="1D1AE10D" w14:textId="77777777" w:rsidR="000F3306" w:rsidRPr="00F86AD2" w:rsidRDefault="006554CD">
      <w:pPr>
        <w:rPr>
          <w:rFonts w:cs="Times New Roman"/>
          <w:b/>
          <w:szCs w:val="22"/>
        </w:rPr>
      </w:pPr>
      <w:r w:rsidRPr="00F86AD2">
        <w:rPr>
          <w:rFonts w:cs="Times New Roman"/>
          <w:b/>
          <w:szCs w:val="22"/>
        </w:rPr>
        <w:t xml:space="preserve">General notes </w:t>
      </w:r>
    </w:p>
    <w:p w14:paraId="2B386154" w14:textId="77777777" w:rsidR="000F3306" w:rsidRPr="00F86AD2" w:rsidRDefault="000F3306">
      <w:pPr>
        <w:rPr>
          <w:rFonts w:cs="Times New Roman"/>
          <w:b/>
          <w:szCs w:val="22"/>
        </w:rPr>
      </w:pPr>
    </w:p>
    <w:p w14:paraId="2CFA906F" w14:textId="77777777" w:rsidR="000F3306" w:rsidRPr="00F86AD2" w:rsidRDefault="006554CD">
      <w:pPr>
        <w:rPr>
          <w:rFonts w:cs="Times New Roman"/>
          <w:szCs w:val="22"/>
        </w:rPr>
      </w:pPr>
      <w:r w:rsidRPr="00F86AD2">
        <w:rPr>
          <w:rFonts w:cs="Times New Roman"/>
          <w:szCs w:val="22"/>
        </w:rPr>
        <w:t>NA</w:t>
      </w:r>
    </w:p>
    <w:p w14:paraId="2383BFA7" w14:textId="77777777" w:rsidR="000F3306" w:rsidRPr="00F86AD2" w:rsidRDefault="000F3306">
      <w:pPr>
        <w:rPr>
          <w:rFonts w:cs="Times New Roman"/>
          <w:b/>
          <w:szCs w:val="22"/>
        </w:rPr>
      </w:pPr>
    </w:p>
    <w:p w14:paraId="105C2E88" w14:textId="77777777" w:rsidR="000F3306" w:rsidRPr="00F86AD2" w:rsidRDefault="000F3306">
      <w:pPr>
        <w:rPr>
          <w:rFonts w:cs="Times New Roman"/>
          <w:b/>
          <w:szCs w:val="22"/>
        </w:rPr>
      </w:pPr>
    </w:p>
    <w:p w14:paraId="15E71B92" w14:textId="77777777" w:rsidR="00FF5C96" w:rsidRPr="00F86AD2" w:rsidRDefault="00FF5C96" w:rsidP="00FF5C96">
      <w:pPr>
        <w:rPr>
          <w:rFonts w:cs="Times New Roman"/>
          <w:bCs/>
          <w:szCs w:val="22"/>
        </w:rPr>
      </w:pPr>
      <w:r w:rsidRPr="00F86AD2">
        <w:rPr>
          <w:rFonts w:cs="Times New Roman"/>
          <w:b/>
          <w:szCs w:val="22"/>
        </w:rPr>
        <w:t xml:space="preserve">Movement </w:t>
      </w:r>
      <w:proofErr w:type="gramStart"/>
      <w:r w:rsidRPr="00F86AD2">
        <w:rPr>
          <w:rFonts w:cs="Times New Roman"/>
          <w:b/>
          <w:szCs w:val="22"/>
        </w:rPr>
        <w:t>start</w:t>
      </w:r>
      <w:proofErr w:type="gramEnd"/>
      <w:r w:rsidRPr="00F86AD2">
        <w:rPr>
          <w:rFonts w:cs="Times New Roman"/>
          <w:b/>
          <w:szCs w:val="22"/>
        </w:rPr>
        <w:t xml:space="preserve"> and end dates</w:t>
      </w:r>
    </w:p>
    <w:p w14:paraId="5E197FFC" w14:textId="77777777" w:rsidR="00FF5C96" w:rsidRPr="00F86AD2" w:rsidRDefault="00FF5C96" w:rsidP="00FF5C96">
      <w:pPr>
        <w:rPr>
          <w:rFonts w:cs="Times New Roman"/>
          <w:szCs w:val="22"/>
        </w:rPr>
      </w:pPr>
    </w:p>
    <w:p w14:paraId="134FDF7C" w14:textId="4EBF6936" w:rsidR="00FF5C96" w:rsidRPr="00F86AD2" w:rsidRDefault="00166342" w:rsidP="00FF5C96">
      <w:pPr>
        <w:pStyle w:val="ListParagraph"/>
        <w:numPr>
          <w:ilvl w:val="0"/>
          <w:numId w:val="18"/>
        </w:numPr>
        <w:spacing w:after="0" w:line="240" w:lineRule="auto"/>
        <w:rPr>
          <w:rFonts w:ascii="Times New Roman" w:hAnsi="Times New Roman" w:cs="Times New Roman"/>
          <w:lang w:val="en-US"/>
        </w:rPr>
      </w:pPr>
      <w:r w:rsidRPr="00F86AD2">
        <w:rPr>
          <w:rFonts w:ascii="Times New Roman" w:hAnsi="Times New Roman"/>
          <w:lang w:val="en-US"/>
        </w:rPr>
        <w:t xml:space="preserve">Both major national liberation movements, the </w:t>
      </w:r>
      <w:proofErr w:type="gramStart"/>
      <w:r w:rsidRPr="00F86AD2">
        <w:rPr>
          <w:rFonts w:ascii="Times New Roman" w:hAnsi="Times New Roman"/>
          <w:lang w:val="en-US"/>
        </w:rPr>
        <w:t>South West</w:t>
      </w:r>
      <w:proofErr w:type="gramEnd"/>
      <w:r w:rsidRPr="00F86AD2">
        <w:rPr>
          <w:rFonts w:ascii="Times New Roman" w:hAnsi="Times New Roman"/>
          <w:lang w:val="en-US"/>
        </w:rPr>
        <w:t xml:space="preserve"> Africa National Union (SWANU) and South West Africa Peoples’ Organization (SWAPO) were formed in 1959, hence the start date of the movement. Separatist armed conflict broke out in 1966 and continued until 1990. Namibia became fully independent from South Africa in 1990, hence the end date of the movement (Banks et al. 1997; Gibson 1972; UCDP/PRIO). </w:t>
      </w:r>
      <w:r w:rsidR="00FF5C96" w:rsidRPr="00F86AD2">
        <w:rPr>
          <w:rFonts w:ascii="Times New Roman" w:eastAsia="Times New Roman" w:hAnsi="Times New Roman" w:cs="Times New Roman"/>
          <w:color w:val="000000"/>
          <w:lang w:val="en-US"/>
        </w:rPr>
        <w:t>[start date: 19</w:t>
      </w:r>
      <w:r w:rsidRPr="00F86AD2">
        <w:rPr>
          <w:rFonts w:ascii="Times New Roman" w:eastAsia="Times New Roman" w:hAnsi="Times New Roman" w:cs="Times New Roman"/>
          <w:color w:val="000000"/>
          <w:lang w:val="en-US"/>
        </w:rPr>
        <w:t>59</w:t>
      </w:r>
      <w:r w:rsidR="00FF5C96" w:rsidRPr="00F86AD2">
        <w:rPr>
          <w:rFonts w:ascii="Times New Roman" w:eastAsia="Times New Roman" w:hAnsi="Times New Roman" w:cs="Times New Roman"/>
          <w:color w:val="000000"/>
          <w:lang w:val="en-US"/>
        </w:rPr>
        <w:t xml:space="preserve">; end date: </w:t>
      </w:r>
      <w:r w:rsidR="004F7764" w:rsidRPr="00F86AD2">
        <w:rPr>
          <w:rFonts w:ascii="Times New Roman" w:eastAsia="Times New Roman" w:hAnsi="Times New Roman" w:cs="Times New Roman"/>
          <w:color w:val="000000"/>
          <w:lang w:val="en-US"/>
        </w:rPr>
        <w:t>1990</w:t>
      </w:r>
      <w:r w:rsidR="00FF5C96" w:rsidRPr="00F86AD2">
        <w:rPr>
          <w:rFonts w:ascii="Times New Roman" w:eastAsia="Times New Roman" w:hAnsi="Times New Roman" w:cs="Times New Roman"/>
          <w:color w:val="000000"/>
          <w:lang w:val="en-US"/>
        </w:rPr>
        <w:t>]</w:t>
      </w:r>
      <w:r w:rsidR="00FF5C96" w:rsidRPr="00F86AD2">
        <w:rPr>
          <w:rFonts w:ascii="Times New Roman" w:hAnsi="Times New Roman" w:cs="Times New Roman"/>
          <w:lang w:val="en-US"/>
        </w:rPr>
        <w:t xml:space="preserve"> </w:t>
      </w:r>
    </w:p>
    <w:p w14:paraId="7A3D51F7" w14:textId="77777777" w:rsidR="00FF5C96" w:rsidRPr="00F86AD2" w:rsidRDefault="00FF5C96" w:rsidP="00FF5C96">
      <w:pPr>
        <w:rPr>
          <w:rFonts w:cs="Times New Roman"/>
          <w:szCs w:val="22"/>
        </w:rPr>
      </w:pPr>
    </w:p>
    <w:p w14:paraId="1D7E5A3B" w14:textId="77777777" w:rsidR="00FF5C96" w:rsidRPr="00F86AD2" w:rsidRDefault="00FF5C96" w:rsidP="00FF5C96">
      <w:pPr>
        <w:rPr>
          <w:rFonts w:cs="Times New Roman"/>
          <w:szCs w:val="22"/>
        </w:rPr>
      </w:pPr>
    </w:p>
    <w:p w14:paraId="7103FB15" w14:textId="3868440E" w:rsidR="00913FEC" w:rsidRPr="00F86AD2" w:rsidRDefault="00913FEC" w:rsidP="00913FEC">
      <w:pPr>
        <w:rPr>
          <w:rFonts w:cs="Times New Roman"/>
          <w:b/>
          <w:szCs w:val="22"/>
        </w:rPr>
      </w:pPr>
      <w:r>
        <w:rPr>
          <w:rFonts w:cs="Times New Roman"/>
          <w:b/>
          <w:szCs w:val="22"/>
        </w:rPr>
        <w:t>Dominant claim</w:t>
      </w:r>
    </w:p>
    <w:p w14:paraId="40C4452C" w14:textId="77777777" w:rsidR="00913FEC" w:rsidRPr="00F86AD2" w:rsidRDefault="00913FEC" w:rsidP="00913FEC">
      <w:pPr>
        <w:rPr>
          <w:rFonts w:cs="Times New Roman"/>
          <w:b/>
          <w:szCs w:val="22"/>
        </w:rPr>
      </w:pPr>
    </w:p>
    <w:p w14:paraId="449E7C3B" w14:textId="77777777" w:rsidR="00913FEC" w:rsidRPr="00F86AD2" w:rsidRDefault="00913FEC" w:rsidP="00913FEC">
      <w:pPr>
        <w:pStyle w:val="ListParagraph1"/>
        <w:numPr>
          <w:ilvl w:val="0"/>
          <w:numId w:val="6"/>
        </w:numPr>
        <w:rPr>
          <w:rFonts w:cs="Times New Roman"/>
          <w:b/>
          <w:szCs w:val="22"/>
        </w:rPr>
      </w:pPr>
      <w:r w:rsidRPr="00F86AD2">
        <w:rPr>
          <w:szCs w:val="22"/>
        </w:rPr>
        <w:t xml:space="preserve">Most sources state that the </w:t>
      </w:r>
      <w:proofErr w:type="gramStart"/>
      <w:r w:rsidRPr="00F86AD2">
        <w:rPr>
          <w:szCs w:val="22"/>
        </w:rPr>
        <w:t>South West</w:t>
      </w:r>
      <w:proofErr w:type="gramEnd"/>
      <w:r w:rsidRPr="00F86AD2">
        <w:rPr>
          <w:szCs w:val="22"/>
        </w:rPr>
        <w:t xml:space="preserve"> Africa Peoples’ Organization (SWAPO), the dominant nationalist organization, claimed independence from the start. According to </w:t>
      </w:r>
      <w:proofErr w:type="spellStart"/>
      <w:r w:rsidRPr="00F86AD2">
        <w:rPr>
          <w:szCs w:val="22"/>
        </w:rPr>
        <w:t>Encyclopedia</w:t>
      </w:r>
      <w:proofErr w:type="spellEnd"/>
      <w:r w:rsidRPr="00F86AD2">
        <w:rPr>
          <w:szCs w:val="22"/>
        </w:rPr>
        <w:t xml:space="preserve"> Britannica, SWAPO “advocated immediate Namibian independence”, which is also stated on the homepage of SWAPO itself. </w:t>
      </w:r>
      <w:r w:rsidRPr="00F86AD2">
        <w:rPr>
          <w:rFonts w:cs="Times New Roman"/>
          <w:szCs w:val="22"/>
        </w:rPr>
        <w:t xml:space="preserve">Dobell (2000: 28) writes that SWAPO initially </w:t>
      </w:r>
      <w:proofErr w:type="gramStart"/>
      <w:r w:rsidRPr="00F86AD2">
        <w:rPr>
          <w:rFonts w:cs="Times New Roman"/>
          <w:szCs w:val="22"/>
        </w:rPr>
        <w:t>claimed</w:t>
      </w:r>
      <w:proofErr w:type="gramEnd"/>
      <w:r w:rsidRPr="00F86AD2">
        <w:rPr>
          <w:rFonts w:cs="Times New Roman"/>
          <w:szCs w:val="22"/>
        </w:rPr>
        <w:t xml:space="preserve"> “the termination of colonial rule and self-governance for South-West Africa”. The other self-determination organization, t</w:t>
      </w:r>
      <w:r w:rsidRPr="00F86AD2">
        <w:rPr>
          <w:szCs w:val="22"/>
        </w:rPr>
        <w:t xml:space="preserve">he </w:t>
      </w:r>
      <w:proofErr w:type="gramStart"/>
      <w:r w:rsidRPr="00F86AD2">
        <w:rPr>
          <w:szCs w:val="22"/>
        </w:rPr>
        <w:t>South West</w:t>
      </w:r>
      <w:proofErr w:type="gramEnd"/>
      <w:r w:rsidRPr="00F86AD2">
        <w:rPr>
          <w:szCs w:val="22"/>
        </w:rPr>
        <w:t xml:space="preserve"> Africa National Union (SWANU), which was also formed in 1959, also demanded independence (Dobell 2000: 32). [1959-1990: independence claim] </w:t>
      </w:r>
    </w:p>
    <w:p w14:paraId="0F10B5B5" w14:textId="77777777" w:rsidR="00913FEC" w:rsidRPr="00F86AD2" w:rsidRDefault="00913FEC" w:rsidP="00913FEC">
      <w:pPr>
        <w:rPr>
          <w:rFonts w:cs="Times New Roman"/>
          <w:b/>
          <w:szCs w:val="22"/>
        </w:rPr>
      </w:pPr>
    </w:p>
    <w:p w14:paraId="0F17A52B" w14:textId="77777777" w:rsidR="00913FEC" w:rsidRPr="00F86AD2" w:rsidRDefault="00913FEC" w:rsidP="00913FEC">
      <w:pPr>
        <w:rPr>
          <w:rFonts w:cs="Times New Roman"/>
          <w:b/>
          <w:szCs w:val="22"/>
        </w:rPr>
      </w:pPr>
    </w:p>
    <w:p w14:paraId="5F036FF7" w14:textId="77777777" w:rsidR="00913FEC" w:rsidRPr="00BE5168" w:rsidRDefault="00913FEC" w:rsidP="00913FEC">
      <w:pPr>
        <w:rPr>
          <w:rFonts w:cs="Times New Roman"/>
          <w:b/>
          <w:szCs w:val="22"/>
        </w:rPr>
      </w:pPr>
      <w:bookmarkStart w:id="6" w:name="_Hlk98415940"/>
      <w:r>
        <w:rPr>
          <w:rFonts w:cs="Times New Roman"/>
          <w:b/>
          <w:szCs w:val="22"/>
        </w:rPr>
        <w:t>Independence claims</w:t>
      </w:r>
    </w:p>
    <w:p w14:paraId="21EB46D4" w14:textId="77777777" w:rsidR="00913FEC" w:rsidRPr="00C40186" w:rsidRDefault="00913FEC" w:rsidP="00913FEC">
      <w:pPr>
        <w:rPr>
          <w:rFonts w:cs="Times New Roman"/>
          <w:szCs w:val="22"/>
        </w:rPr>
      </w:pPr>
    </w:p>
    <w:p w14:paraId="5A08E7C4" w14:textId="283263D1" w:rsidR="00913FEC" w:rsidRPr="00C40186" w:rsidRDefault="00913FEC" w:rsidP="00C40186">
      <w:pPr>
        <w:pStyle w:val="ListParagraph1"/>
        <w:numPr>
          <w:ilvl w:val="0"/>
          <w:numId w:val="6"/>
        </w:numPr>
        <w:rPr>
          <w:szCs w:val="22"/>
        </w:rPr>
      </w:pPr>
      <w:r w:rsidRPr="00C40186">
        <w:rPr>
          <w:szCs w:val="22"/>
        </w:rPr>
        <w:t>See above. [start date: 1959; end date: 1990]</w:t>
      </w:r>
    </w:p>
    <w:p w14:paraId="59AB93F2" w14:textId="40177498" w:rsidR="00913FEC" w:rsidRDefault="00913FEC" w:rsidP="00913FEC">
      <w:pPr>
        <w:rPr>
          <w:rFonts w:cs="Times New Roman"/>
          <w:bCs/>
          <w:szCs w:val="22"/>
        </w:rPr>
      </w:pPr>
    </w:p>
    <w:p w14:paraId="5EE0B519" w14:textId="77777777" w:rsidR="00C40186" w:rsidRDefault="00C40186" w:rsidP="00913FEC">
      <w:pPr>
        <w:rPr>
          <w:rFonts w:cs="Times New Roman"/>
          <w:bCs/>
          <w:szCs w:val="22"/>
        </w:rPr>
      </w:pPr>
    </w:p>
    <w:p w14:paraId="26577F83" w14:textId="77777777" w:rsidR="00913FEC" w:rsidRPr="00BE5168" w:rsidRDefault="00913FEC" w:rsidP="00913FEC">
      <w:pPr>
        <w:rPr>
          <w:rFonts w:cs="Times New Roman"/>
          <w:b/>
          <w:szCs w:val="22"/>
        </w:rPr>
      </w:pPr>
      <w:r>
        <w:rPr>
          <w:rFonts w:cs="Times New Roman"/>
          <w:b/>
          <w:szCs w:val="22"/>
        </w:rPr>
        <w:t>Irredentist claims</w:t>
      </w:r>
    </w:p>
    <w:p w14:paraId="05C37AD8" w14:textId="77777777" w:rsidR="00913FEC" w:rsidRDefault="00913FEC" w:rsidP="00913FEC">
      <w:pPr>
        <w:rPr>
          <w:rFonts w:cs="Times New Roman"/>
          <w:bCs/>
          <w:szCs w:val="22"/>
        </w:rPr>
      </w:pPr>
    </w:p>
    <w:p w14:paraId="374C5110" w14:textId="25874DF7" w:rsidR="00913FEC" w:rsidRDefault="00913FEC" w:rsidP="00913FEC">
      <w:pPr>
        <w:rPr>
          <w:rFonts w:cs="Times New Roman"/>
          <w:bCs/>
          <w:szCs w:val="22"/>
        </w:rPr>
      </w:pPr>
      <w:r>
        <w:rPr>
          <w:rFonts w:cs="Times New Roman"/>
          <w:bCs/>
          <w:szCs w:val="22"/>
        </w:rPr>
        <w:t>NA</w:t>
      </w:r>
    </w:p>
    <w:p w14:paraId="52C6B3E0" w14:textId="2BEF8C97" w:rsidR="00913FEC" w:rsidRDefault="00913FEC" w:rsidP="00913FEC">
      <w:pPr>
        <w:rPr>
          <w:rFonts w:cs="Times New Roman"/>
          <w:bCs/>
          <w:szCs w:val="22"/>
        </w:rPr>
      </w:pPr>
    </w:p>
    <w:p w14:paraId="1FF14C22" w14:textId="77777777" w:rsidR="00913FEC" w:rsidRDefault="00913FEC" w:rsidP="00913FEC">
      <w:pPr>
        <w:rPr>
          <w:rFonts w:cs="Times New Roman"/>
          <w:bCs/>
          <w:szCs w:val="22"/>
        </w:rPr>
      </w:pPr>
    </w:p>
    <w:p w14:paraId="19280FE1" w14:textId="77777777" w:rsidR="00913FEC" w:rsidRPr="00F86AD2" w:rsidRDefault="00913FEC" w:rsidP="00913FEC">
      <w:pPr>
        <w:rPr>
          <w:rFonts w:cs="Times New Roman"/>
          <w:szCs w:val="22"/>
        </w:rPr>
      </w:pPr>
      <w:r w:rsidRPr="00F86AD2">
        <w:rPr>
          <w:rFonts w:cs="Times New Roman"/>
          <w:b/>
          <w:szCs w:val="22"/>
        </w:rPr>
        <w:t>Claimed territory</w:t>
      </w:r>
    </w:p>
    <w:bookmarkEnd w:id="6"/>
    <w:p w14:paraId="30F5F97D" w14:textId="77777777" w:rsidR="00913FEC" w:rsidRPr="00F86AD2" w:rsidRDefault="00913FEC" w:rsidP="00913FEC">
      <w:pPr>
        <w:rPr>
          <w:rFonts w:cs="Times New Roman"/>
          <w:b/>
          <w:szCs w:val="22"/>
        </w:rPr>
      </w:pPr>
    </w:p>
    <w:p w14:paraId="67710693" w14:textId="77777777" w:rsidR="00913FEC" w:rsidRPr="00F86AD2" w:rsidRDefault="00913FEC" w:rsidP="00913FEC">
      <w:pPr>
        <w:pStyle w:val="ListParagraph1"/>
        <w:numPr>
          <w:ilvl w:val="0"/>
          <w:numId w:val="6"/>
        </w:numPr>
        <w:rPr>
          <w:szCs w:val="22"/>
        </w:rPr>
      </w:pPr>
      <w:r w:rsidRPr="00F86AD2">
        <w:rPr>
          <w:szCs w:val="22"/>
        </w:rPr>
        <w:t xml:space="preserve">The territory claimed by the Namibians corresponds to present-day Namibia. We code this claim based on the Global Administrative Areas database. </w:t>
      </w:r>
    </w:p>
    <w:p w14:paraId="76163141" w14:textId="77777777" w:rsidR="00913FEC" w:rsidRPr="00F86AD2" w:rsidRDefault="00913FEC" w:rsidP="00913FEC">
      <w:pPr>
        <w:rPr>
          <w:rFonts w:cs="Times New Roman"/>
          <w:b/>
          <w:szCs w:val="22"/>
        </w:rPr>
      </w:pPr>
    </w:p>
    <w:p w14:paraId="7C8914E9" w14:textId="77777777" w:rsidR="00913FEC" w:rsidRDefault="00913FEC" w:rsidP="00913FEC">
      <w:pPr>
        <w:rPr>
          <w:rFonts w:cs="Times New Roman"/>
          <w:b/>
          <w:szCs w:val="22"/>
        </w:rPr>
      </w:pPr>
    </w:p>
    <w:p w14:paraId="1E2BBA77" w14:textId="77777777" w:rsidR="00182C37" w:rsidRPr="00F86AD2" w:rsidRDefault="00182C37" w:rsidP="00182C37">
      <w:pPr>
        <w:rPr>
          <w:rFonts w:cs="Times New Roman"/>
          <w:b/>
          <w:szCs w:val="22"/>
        </w:rPr>
      </w:pPr>
    </w:p>
    <w:p w14:paraId="0E9D2101" w14:textId="77777777" w:rsidR="00182C37" w:rsidRPr="00F86AD2" w:rsidRDefault="00182C37" w:rsidP="00182C37">
      <w:pPr>
        <w:rPr>
          <w:rFonts w:cs="Times New Roman"/>
          <w:b/>
          <w:szCs w:val="22"/>
        </w:rPr>
      </w:pPr>
    </w:p>
    <w:p w14:paraId="3D07D890" w14:textId="77777777" w:rsidR="00182C37" w:rsidRPr="00F86AD2" w:rsidRDefault="00182C37" w:rsidP="00182C37">
      <w:pPr>
        <w:rPr>
          <w:rFonts w:cs="Times New Roman"/>
          <w:b/>
          <w:szCs w:val="22"/>
        </w:rPr>
      </w:pPr>
      <w:r w:rsidRPr="00F86AD2">
        <w:rPr>
          <w:rFonts w:cs="Times New Roman"/>
          <w:b/>
          <w:szCs w:val="22"/>
        </w:rPr>
        <w:t>Sovereignty declarations</w:t>
      </w:r>
    </w:p>
    <w:p w14:paraId="710BE4CD" w14:textId="77777777" w:rsidR="00182C37" w:rsidRPr="00F86AD2" w:rsidRDefault="00182C37" w:rsidP="00182C37">
      <w:pPr>
        <w:rPr>
          <w:rFonts w:cs="Times New Roman"/>
          <w:szCs w:val="22"/>
        </w:rPr>
      </w:pPr>
    </w:p>
    <w:p w14:paraId="70557A2A" w14:textId="77777777" w:rsidR="00182C37" w:rsidRDefault="00182C37" w:rsidP="00182C37">
      <w:pPr>
        <w:pStyle w:val="ListParagraph1"/>
        <w:ind w:left="0"/>
        <w:rPr>
          <w:rFonts w:cs="Times New Roman"/>
          <w:szCs w:val="22"/>
        </w:rPr>
      </w:pPr>
      <w:r w:rsidRPr="00F86AD2">
        <w:rPr>
          <w:rFonts w:cs="Times New Roman"/>
          <w:szCs w:val="22"/>
        </w:rPr>
        <w:t>NA</w:t>
      </w:r>
    </w:p>
    <w:p w14:paraId="21FE8ECA" w14:textId="77777777" w:rsidR="00182C37" w:rsidRDefault="00182C37" w:rsidP="00FF5C96">
      <w:pPr>
        <w:rPr>
          <w:rFonts w:cs="Times New Roman"/>
          <w:b/>
          <w:szCs w:val="22"/>
        </w:rPr>
      </w:pPr>
    </w:p>
    <w:p w14:paraId="6EFC60AF" w14:textId="77777777" w:rsidR="00182C37" w:rsidRDefault="00182C37" w:rsidP="00FF5C96">
      <w:pPr>
        <w:rPr>
          <w:rFonts w:cs="Times New Roman"/>
          <w:b/>
          <w:szCs w:val="22"/>
        </w:rPr>
      </w:pPr>
    </w:p>
    <w:p w14:paraId="5DF6C65B" w14:textId="77777777" w:rsidR="00182C37" w:rsidRDefault="00182C37" w:rsidP="00FF5C96">
      <w:pPr>
        <w:rPr>
          <w:rFonts w:cs="Times New Roman"/>
          <w:b/>
          <w:szCs w:val="22"/>
        </w:rPr>
      </w:pPr>
    </w:p>
    <w:p w14:paraId="17223D52" w14:textId="77777777" w:rsidR="00182C37" w:rsidRDefault="00182C37" w:rsidP="00FF5C96">
      <w:pPr>
        <w:rPr>
          <w:rFonts w:cs="Times New Roman"/>
          <w:b/>
          <w:szCs w:val="22"/>
        </w:rPr>
      </w:pPr>
    </w:p>
    <w:p w14:paraId="135859AF" w14:textId="5F24857F" w:rsidR="00FF5C96" w:rsidRPr="00F86AD2" w:rsidRDefault="00FF5C96" w:rsidP="00FF5C96">
      <w:pPr>
        <w:rPr>
          <w:rFonts w:cs="Times New Roman"/>
          <w:b/>
          <w:szCs w:val="22"/>
        </w:rPr>
      </w:pPr>
      <w:r w:rsidRPr="00F86AD2">
        <w:rPr>
          <w:rFonts w:cs="Times New Roman"/>
          <w:b/>
          <w:szCs w:val="22"/>
        </w:rPr>
        <w:lastRenderedPageBreak/>
        <w:t>Separatist armed conflict</w:t>
      </w:r>
    </w:p>
    <w:p w14:paraId="3F7556A8" w14:textId="77777777" w:rsidR="00FF5C96" w:rsidRPr="00F86AD2" w:rsidRDefault="00FF5C96" w:rsidP="00FF5C96">
      <w:pPr>
        <w:rPr>
          <w:rFonts w:cs="Times New Roman"/>
          <w:szCs w:val="22"/>
        </w:rPr>
      </w:pPr>
    </w:p>
    <w:p w14:paraId="138A3AD5" w14:textId="565FA61D" w:rsidR="00FF5C96" w:rsidRPr="00F1206D" w:rsidRDefault="00166342" w:rsidP="00FF5C96">
      <w:pPr>
        <w:pStyle w:val="ListParagraph"/>
        <w:numPr>
          <w:ilvl w:val="0"/>
          <w:numId w:val="18"/>
        </w:numPr>
        <w:spacing w:after="0" w:line="240" w:lineRule="auto"/>
        <w:rPr>
          <w:rFonts w:ascii="Times New Roman" w:hAnsi="Times New Roman" w:cs="Times New Roman"/>
          <w:b/>
          <w:lang w:val="en-US"/>
        </w:rPr>
      </w:pPr>
      <w:r w:rsidRPr="00F86AD2">
        <w:rPr>
          <w:rFonts w:ascii="Times New Roman" w:hAnsi="Times New Roman"/>
          <w:lang w:val="en-US"/>
        </w:rPr>
        <w:t>LVIOLSD coding for 1966-</w:t>
      </w:r>
      <w:r w:rsidR="00F1206D">
        <w:rPr>
          <w:rFonts w:ascii="Times New Roman" w:hAnsi="Times New Roman"/>
          <w:lang w:val="en-US"/>
        </w:rPr>
        <w:t>19</w:t>
      </w:r>
      <w:r w:rsidRPr="00F86AD2">
        <w:rPr>
          <w:rFonts w:ascii="Times New Roman" w:hAnsi="Times New Roman"/>
          <w:lang w:val="en-US"/>
        </w:rPr>
        <w:t>76 follows UCDP/PRIO. HVIOLSD coding for 1977-</w:t>
      </w:r>
      <w:r w:rsidR="00F1206D">
        <w:rPr>
          <w:rFonts w:ascii="Times New Roman" w:hAnsi="Times New Roman"/>
          <w:lang w:val="en-US"/>
        </w:rPr>
        <w:t>19</w:t>
      </w:r>
      <w:r w:rsidRPr="00F86AD2">
        <w:rPr>
          <w:rFonts w:ascii="Times New Roman" w:hAnsi="Times New Roman"/>
          <w:lang w:val="en-US"/>
        </w:rPr>
        <w:t xml:space="preserve">89 follows Sambanis &amp; </w:t>
      </w:r>
      <w:proofErr w:type="spellStart"/>
      <w:r w:rsidRPr="00F86AD2">
        <w:rPr>
          <w:rFonts w:ascii="Times New Roman" w:hAnsi="Times New Roman"/>
          <w:lang w:val="en-US"/>
        </w:rPr>
        <w:t>Schulhofer</w:t>
      </w:r>
      <w:proofErr w:type="spellEnd"/>
      <w:r w:rsidRPr="00F86AD2">
        <w:rPr>
          <w:rFonts w:ascii="Times New Roman" w:hAnsi="Times New Roman"/>
          <w:lang w:val="en-US"/>
        </w:rPr>
        <w:t xml:space="preserve">-Wohl (2019). </w:t>
      </w:r>
      <w:r w:rsidR="00FF5C96" w:rsidRPr="00F1206D">
        <w:rPr>
          <w:rFonts w:ascii="Times New Roman" w:hAnsi="Times New Roman" w:cs="Times New Roman"/>
          <w:lang w:val="en-US"/>
        </w:rPr>
        <w:t>[</w:t>
      </w:r>
      <w:r w:rsidRPr="00F1206D">
        <w:rPr>
          <w:rFonts w:ascii="Times New Roman" w:hAnsi="Times New Roman" w:cs="Times New Roman"/>
          <w:lang w:val="en-US"/>
        </w:rPr>
        <w:t xml:space="preserve">1959-1965: </w:t>
      </w:r>
      <w:r w:rsidR="00FF5C96" w:rsidRPr="00F1206D">
        <w:rPr>
          <w:rFonts w:ascii="Times New Roman" w:hAnsi="Times New Roman" w:cs="Times New Roman"/>
          <w:lang w:val="en-US"/>
        </w:rPr>
        <w:t>NVIOLSD</w:t>
      </w:r>
      <w:r w:rsidRPr="00F1206D">
        <w:rPr>
          <w:rFonts w:ascii="Times New Roman" w:hAnsi="Times New Roman" w:cs="Times New Roman"/>
          <w:lang w:val="en-US"/>
        </w:rPr>
        <w:t>; 1966-1976: LVIOLSD; 1977-1989: HVIOLSD; 1990: NVIOLSD</w:t>
      </w:r>
      <w:r w:rsidR="00FF5C96" w:rsidRPr="00F1206D">
        <w:rPr>
          <w:rFonts w:ascii="Times New Roman" w:hAnsi="Times New Roman" w:cs="Times New Roman"/>
          <w:lang w:val="en-US"/>
        </w:rPr>
        <w:t>]</w:t>
      </w:r>
    </w:p>
    <w:p w14:paraId="38FFC204" w14:textId="77777777" w:rsidR="00FF5C96" w:rsidRPr="00F86AD2" w:rsidRDefault="00FF5C96" w:rsidP="00FF5C96">
      <w:pPr>
        <w:ind w:left="709" w:hanging="709"/>
        <w:rPr>
          <w:rFonts w:cs="Times New Roman"/>
          <w:b/>
          <w:szCs w:val="22"/>
        </w:rPr>
      </w:pPr>
    </w:p>
    <w:p w14:paraId="06E714FE" w14:textId="77777777" w:rsidR="00913FEC" w:rsidRDefault="00913FEC" w:rsidP="00F975EE">
      <w:pPr>
        <w:rPr>
          <w:rFonts w:cs="Times New Roman"/>
          <w:b/>
          <w:szCs w:val="22"/>
        </w:rPr>
      </w:pPr>
    </w:p>
    <w:p w14:paraId="2DB7DBB6" w14:textId="7D4CD07C" w:rsidR="00F975EE" w:rsidRPr="00F86AD2" w:rsidRDefault="00F975EE" w:rsidP="00F975EE">
      <w:pPr>
        <w:rPr>
          <w:rFonts w:cs="Times New Roman"/>
          <w:szCs w:val="22"/>
        </w:rPr>
      </w:pPr>
      <w:r w:rsidRPr="00F86AD2">
        <w:rPr>
          <w:rFonts w:cs="Times New Roman"/>
          <w:b/>
          <w:szCs w:val="22"/>
        </w:rPr>
        <w:t xml:space="preserve">Historical </w:t>
      </w:r>
      <w:r w:rsidR="00913FEC">
        <w:rPr>
          <w:rFonts w:cs="Times New Roman"/>
          <w:b/>
          <w:szCs w:val="22"/>
        </w:rPr>
        <w:t>c</w:t>
      </w:r>
      <w:r w:rsidRPr="00F86AD2">
        <w:rPr>
          <w:rFonts w:cs="Times New Roman"/>
          <w:b/>
          <w:szCs w:val="22"/>
        </w:rPr>
        <w:t>ontext</w:t>
      </w:r>
    </w:p>
    <w:p w14:paraId="1716B690" w14:textId="77777777" w:rsidR="000F3306" w:rsidRPr="00F86AD2" w:rsidRDefault="000F3306">
      <w:pPr>
        <w:rPr>
          <w:rFonts w:cs="Times New Roman"/>
          <w:szCs w:val="22"/>
        </w:rPr>
      </w:pPr>
    </w:p>
    <w:p w14:paraId="3C252A83" w14:textId="377B6AA4" w:rsidR="000F3306" w:rsidRPr="00F86AD2" w:rsidRDefault="006554CD" w:rsidP="00582551">
      <w:pPr>
        <w:pStyle w:val="ListParagraph1"/>
        <w:numPr>
          <w:ilvl w:val="0"/>
          <w:numId w:val="6"/>
        </w:numPr>
        <w:rPr>
          <w:rFonts w:cs="Times New Roman"/>
          <w:szCs w:val="22"/>
        </w:rPr>
      </w:pPr>
      <w:r w:rsidRPr="00F86AD2">
        <w:rPr>
          <w:rFonts w:cs="Times New Roman"/>
          <w:szCs w:val="22"/>
        </w:rPr>
        <w:t xml:space="preserve">In 1884, and against fierce resistance from the natives, Namibia was occupied and colonized by the German Empire (German </w:t>
      </w:r>
      <w:proofErr w:type="gramStart"/>
      <w:r w:rsidRPr="00F86AD2">
        <w:rPr>
          <w:rFonts w:cs="Times New Roman"/>
          <w:szCs w:val="22"/>
        </w:rPr>
        <w:t>South West</w:t>
      </w:r>
      <w:proofErr w:type="gramEnd"/>
      <w:r w:rsidRPr="00F86AD2">
        <w:rPr>
          <w:rFonts w:cs="Times New Roman"/>
          <w:szCs w:val="22"/>
        </w:rPr>
        <w:t xml:space="preserve"> Africa). After the First World War, Namibia was mandated to South Africa by the League of Nations. When the League of Nations was dissolved and the newly formed United Nations wanted to bring all former German colonies under </w:t>
      </w:r>
      <w:r w:rsidRPr="00F86AD2">
        <w:rPr>
          <w:szCs w:val="22"/>
        </w:rPr>
        <w:t xml:space="preserve">the direct responsibility of the </w:t>
      </w:r>
      <w:r w:rsidRPr="00F86AD2">
        <w:rPr>
          <w:rFonts w:cs="Times New Roman"/>
          <w:szCs w:val="22"/>
        </w:rPr>
        <w:t xml:space="preserve">United Nations, South Africa refused to surrender its mandate. Although Namibia was never officially incorporated into South Africa, it was de-facto administered by Pretoria (Dobell 2000). </w:t>
      </w:r>
    </w:p>
    <w:p w14:paraId="78DCBE8D" w14:textId="14B6E1DC" w:rsidR="000F3306" w:rsidRPr="00F86AD2" w:rsidRDefault="000F3306">
      <w:pPr>
        <w:rPr>
          <w:rFonts w:cs="Times New Roman"/>
          <w:szCs w:val="22"/>
        </w:rPr>
      </w:pPr>
    </w:p>
    <w:p w14:paraId="47037356" w14:textId="77777777" w:rsidR="00F975EE" w:rsidRPr="00F86AD2" w:rsidRDefault="00F975EE">
      <w:pPr>
        <w:rPr>
          <w:rFonts w:cs="Times New Roman"/>
          <w:szCs w:val="22"/>
        </w:rPr>
      </w:pPr>
    </w:p>
    <w:p w14:paraId="478714B1" w14:textId="77777777" w:rsidR="000F3306" w:rsidRPr="00F86AD2" w:rsidRDefault="006554CD">
      <w:pPr>
        <w:rPr>
          <w:rFonts w:cs="Times New Roman"/>
          <w:b/>
          <w:szCs w:val="22"/>
        </w:rPr>
      </w:pPr>
      <w:r w:rsidRPr="00F86AD2">
        <w:rPr>
          <w:rFonts w:cs="Times New Roman"/>
          <w:b/>
          <w:szCs w:val="22"/>
        </w:rPr>
        <w:t>Concessions and restrictions</w:t>
      </w:r>
    </w:p>
    <w:p w14:paraId="2431B2AE" w14:textId="77777777" w:rsidR="000F3306" w:rsidRPr="00F86AD2" w:rsidRDefault="000F3306">
      <w:pPr>
        <w:rPr>
          <w:rFonts w:cs="Times New Roman"/>
          <w:szCs w:val="22"/>
        </w:rPr>
      </w:pPr>
    </w:p>
    <w:p w14:paraId="21A071AA" w14:textId="339DD937" w:rsidR="0053737B" w:rsidRPr="00F86AD2" w:rsidRDefault="0053737B" w:rsidP="00E81F80">
      <w:pPr>
        <w:pStyle w:val="ListParagraph1"/>
        <w:numPr>
          <w:ilvl w:val="0"/>
          <w:numId w:val="6"/>
        </w:numPr>
        <w:rPr>
          <w:szCs w:val="22"/>
        </w:rPr>
      </w:pPr>
      <w:r w:rsidRPr="00F86AD2">
        <w:rPr>
          <w:szCs w:val="22"/>
        </w:rPr>
        <w:t xml:space="preserve">According to </w:t>
      </w:r>
      <w:proofErr w:type="spellStart"/>
      <w:r w:rsidR="00E81F80" w:rsidRPr="00F86AD2">
        <w:rPr>
          <w:szCs w:val="22"/>
        </w:rPr>
        <w:t>Encyclopedia</w:t>
      </w:r>
      <w:proofErr w:type="spellEnd"/>
      <w:r w:rsidRPr="00F86AD2">
        <w:rPr>
          <w:szCs w:val="22"/>
        </w:rPr>
        <w:t xml:space="preserve"> Britannica, there was a "forced removal (with violence and deaths) of black Namibians from the Old Location in Windhoek to the outlying township of Katatura (sometimes translated as “The Place We Do Want to Be”)" in 1966, which proved a key catalytic event for the onset of rebellion. [1966: autonomy restriction]</w:t>
      </w:r>
    </w:p>
    <w:p w14:paraId="23353FEE" w14:textId="74ABD3D5" w:rsidR="0053737B" w:rsidRPr="00E346AE" w:rsidRDefault="0053737B" w:rsidP="00157F85">
      <w:pPr>
        <w:pStyle w:val="ListParagraph1"/>
        <w:numPr>
          <w:ilvl w:val="0"/>
          <w:numId w:val="6"/>
        </w:numPr>
        <w:rPr>
          <w:rFonts w:cs="Times New Roman"/>
          <w:szCs w:val="22"/>
        </w:rPr>
      </w:pPr>
      <w:r w:rsidRPr="00E346AE">
        <w:rPr>
          <w:rFonts w:cs="Times New Roman"/>
          <w:szCs w:val="22"/>
        </w:rPr>
        <w:t xml:space="preserve">When South Africa came to realize the inevitability of Namibian independence, it set up the </w:t>
      </w:r>
      <w:proofErr w:type="spellStart"/>
      <w:r w:rsidRPr="00E346AE">
        <w:rPr>
          <w:rFonts w:cs="Times New Roman"/>
          <w:szCs w:val="22"/>
        </w:rPr>
        <w:t>Turnhalle</w:t>
      </w:r>
      <w:proofErr w:type="spellEnd"/>
      <w:r w:rsidRPr="00E346AE">
        <w:rPr>
          <w:rFonts w:cs="Times New Roman"/>
          <w:szCs w:val="22"/>
        </w:rPr>
        <w:t xml:space="preserve"> Conference in 1975 </w:t>
      </w:r>
      <w:proofErr w:type="gramStart"/>
      <w:r w:rsidRPr="00E346AE">
        <w:rPr>
          <w:rFonts w:cs="Times New Roman"/>
          <w:szCs w:val="22"/>
        </w:rPr>
        <w:t>in an attempt to</w:t>
      </w:r>
      <w:proofErr w:type="gramEnd"/>
      <w:r w:rsidRPr="00E346AE">
        <w:rPr>
          <w:rFonts w:cs="Times New Roman"/>
          <w:szCs w:val="22"/>
        </w:rPr>
        <w:t xml:space="preserve"> ensure that independence would be achieved under its own terms. Representatives from 11 groups participated, including Whites. Only actors South Africa approved of were invited; in particular, the </w:t>
      </w:r>
      <w:proofErr w:type="gramStart"/>
      <w:r w:rsidRPr="00E346AE">
        <w:rPr>
          <w:rFonts w:cs="Times New Roman"/>
          <w:szCs w:val="22"/>
        </w:rPr>
        <w:t>South West</w:t>
      </w:r>
      <w:proofErr w:type="gramEnd"/>
      <w:r w:rsidRPr="00E346AE">
        <w:rPr>
          <w:rFonts w:cs="Times New Roman"/>
          <w:szCs w:val="22"/>
        </w:rPr>
        <w:t xml:space="preserve"> Africa People’s Organisation (SWAPO)</w:t>
      </w:r>
      <w:r w:rsidR="00C01522" w:rsidRPr="00E346AE">
        <w:rPr>
          <w:rFonts w:cs="Times New Roman"/>
          <w:szCs w:val="22"/>
        </w:rPr>
        <w:t xml:space="preserve">, which had been recognized by the UN General Assembly </w:t>
      </w:r>
      <w:r w:rsidR="00157F85" w:rsidRPr="00E346AE">
        <w:rPr>
          <w:rFonts w:cs="Times New Roman"/>
          <w:szCs w:val="22"/>
        </w:rPr>
        <w:t>as the ‘sole legitimate representative’ of Namibia's people,</w:t>
      </w:r>
      <w:r w:rsidRPr="00E346AE">
        <w:rPr>
          <w:rFonts w:cs="Times New Roman"/>
          <w:szCs w:val="22"/>
        </w:rPr>
        <w:t xml:space="preserve"> was excluded. The </w:t>
      </w:r>
      <w:proofErr w:type="spellStart"/>
      <w:r w:rsidRPr="00E346AE">
        <w:rPr>
          <w:rFonts w:cs="Times New Roman"/>
          <w:szCs w:val="22"/>
        </w:rPr>
        <w:t>Turnhalle</w:t>
      </w:r>
      <w:proofErr w:type="spellEnd"/>
      <w:r w:rsidRPr="00E346AE">
        <w:rPr>
          <w:rFonts w:cs="Times New Roman"/>
          <w:szCs w:val="22"/>
        </w:rPr>
        <w:t xml:space="preserve"> Conference produced a draft constitution</w:t>
      </w:r>
      <w:r w:rsidR="00C01522" w:rsidRPr="00E346AE">
        <w:rPr>
          <w:rFonts w:cs="Times New Roman"/>
          <w:szCs w:val="22"/>
        </w:rPr>
        <w:t xml:space="preserve"> (also called </w:t>
      </w:r>
      <w:r w:rsidR="00E346AE" w:rsidRPr="00E346AE">
        <w:rPr>
          <w:rFonts w:cs="Times New Roman"/>
          <w:szCs w:val="22"/>
        </w:rPr>
        <w:t xml:space="preserve">the </w:t>
      </w:r>
      <w:proofErr w:type="spellStart"/>
      <w:r w:rsidR="00C01522" w:rsidRPr="00E346AE">
        <w:rPr>
          <w:rFonts w:cs="Times New Roman"/>
          <w:szCs w:val="22"/>
        </w:rPr>
        <w:t>Turnhalle</w:t>
      </w:r>
      <w:proofErr w:type="spellEnd"/>
      <w:r w:rsidR="00C01522" w:rsidRPr="00E346AE">
        <w:rPr>
          <w:rFonts w:cs="Times New Roman"/>
          <w:szCs w:val="22"/>
        </w:rPr>
        <w:t xml:space="preserve"> </w:t>
      </w:r>
      <w:r w:rsidR="00E346AE" w:rsidRPr="00E346AE">
        <w:rPr>
          <w:rFonts w:cs="Times New Roman"/>
          <w:szCs w:val="22"/>
        </w:rPr>
        <w:t>P</w:t>
      </w:r>
      <w:r w:rsidR="00C01522" w:rsidRPr="00E346AE">
        <w:rPr>
          <w:rFonts w:cs="Times New Roman"/>
          <w:szCs w:val="22"/>
        </w:rPr>
        <w:t>lan)</w:t>
      </w:r>
      <w:r w:rsidRPr="00E346AE">
        <w:rPr>
          <w:rFonts w:cs="Times New Roman"/>
          <w:szCs w:val="22"/>
        </w:rPr>
        <w:t xml:space="preserve"> and set December 31, 1978, as the date for independence. The draft constitution foresaw 11 separate ethnic entities which would have perpetuated White domination. </w:t>
      </w:r>
      <w:r w:rsidR="00E346AE" w:rsidRPr="00E346AE">
        <w:rPr>
          <w:rFonts w:cs="Times New Roman"/>
          <w:szCs w:val="22"/>
        </w:rPr>
        <w:t>The draft</w:t>
      </w:r>
      <w:r w:rsidRPr="00E346AE">
        <w:rPr>
          <w:rFonts w:cs="Times New Roman"/>
          <w:szCs w:val="22"/>
        </w:rPr>
        <w:t xml:space="preserve"> was widely rejected, </w:t>
      </w:r>
      <w:proofErr w:type="gramStart"/>
      <w:r w:rsidRPr="00E346AE">
        <w:rPr>
          <w:rFonts w:cs="Times New Roman"/>
          <w:szCs w:val="22"/>
        </w:rPr>
        <w:t>in particular by</w:t>
      </w:r>
      <w:proofErr w:type="gramEnd"/>
      <w:r w:rsidRPr="00E346AE">
        <w:rPr>
          <w:rFonts w:cs="Times New Roman"/>
          <w:szCs w:val="22"/>
        </w:rPr>
        <w:t xml:space="preserve"> the UN and SWAPO (Saunders 2008). </w:t>
      </w:r>
      <w:r w:rsidR="00157F85" w:rsidRPr="00E346AE">
        <w:rPr>
          <w:rFonts w:cs="Times New Roman"/>
          <w:szCs w:val="22"/>
        </w:rPr>
        <w:t>In 1997</w:t>
      </w:r>
      <w:r w:rsidRPr="00E346AE">
        <w:rPr>
          <w:rFonts w:cs="Times New Roman"/>
          <w:szCs w:val="22"/>
        </w:rPr>
        <w:t xml:space="preserve">, South Africa’s ruling National Party </w:t>
      </w:r>
      <w:r w:rsidR="00157F85" w:rsidRPr="00E346AE">
        <w:rPr>
          <w:rFonts w:cs="Times New Roman"/>
          <w:szCs w:val="22"/>
        </w:rPr>
        <w:t>launched</w:t>
      </w:r>
      <w:r w:rsidR="000672F0" w:rsidRPr="00E346AE">
        <w:rPr>
          <w:rFonts w:cs="Times New Roman"/>
          <w:szCs w:val="22"/>
        </w:rPr>
        <w:t xml:space="preserve"> the</w:t>
      </w:r>
      <w:r w:rsidRPr="00E346AE">
        <w:rPr>
          <w:rFonts w:cs="Times New Roman"/>
          <w:szCs w:val="22"/>
        </w:rPr>
        <w:t xml:space="preserve"> </w:t>
      </w:r>
      <w:proofErr w:type="spellStart"/>
      <w:r w:rsidR="00157F85" w:rsidRPr="00E346AE">
        <w:rPr>
          <w:rFonts w:cs="Times New Roman"/>
          <w:szCs w:val="22"/>
        </w:rPr>
        <w:t>Turnhalle</w:t>
      </w:r>
      <w:proofErr w:type="spellEnd"/>
      <w:r w:rsidR="00157F85" w:rsidRPr="00E346AE">
        <w:rPr>
          <w:rFonts w:cs="Times New Roman"/>
          <w:szCs w:val="22"/>
        </w:rPr>
        <w:t xml:space="preserve"> Plan referendum </w:t>
      </w:r>
      <w:r w:rsidRPr="00E346AE">
        <w:rPr>
          <w:rFonts w:cs="Times New Roman"/>
          <w:szCs w:val="22"/>
        </w:rPr>
        <w:t xml:space="preserve">in which only Whites with a South African passport were entitled to vote. Upon a turnout of 65%, almost 95% of Namibian White voters agreed to the </w:t>
      </w:r>
      <w:proofErr w:type="spellStart"/>
      <w:r w:rsidRPr="00E346AE">
        <w:rPr>
          <w:rFonts w:cs="Times New Roman"/>
          <w:szCs w:val="22"/>
        </w:rPr>
        <w:t>Turnhalle</w:t>
      </w:r>
      <w:proofErr w:type="spellEnd"/>
      <w:r w:rsidRPr="00E346AE">
        <w:rPr>
          <w:rFonts w:cs="Times New Roman"/>
          <w:szCs w:val="22"/>
        </w:rPr>
        <w:t xml:space="preserve"> plan. Due to pressure from the UN Security Council, </w:t>
      </w:r>
      <w:r w:rsidR="00157F85" w:rsidRPr="00E346AE">
        <w:rPr>
          <w:rFonts w:cs="Times New Roman"/>
          <w:szCs w:val="22"/>
        </w:rPr>
        <w:t xml:space="preserve">the </w:t>
      </w:r>
      <w:proofErr w:type="spellStart"/>
      <w:r w:rsidR="00157F85" w:rsidRPr="00E346AE">
        <w:rPr>
          <w:rFonts w:cs="Times New Roman"/>
          <w:szCs w:val="22"/>
        </w:rPr>
        <w:t>Turnhalle</w:t>
      </w:r>
      <w:proofErr w:type="spellEnd"/>
      <w:r w:rsidR="00157F85" w:rsidRPr="00E346AE">
        <w:rPr>
          <w:rFonts w:cs="Times New Roman"/>
          <w:szCs w:val="22"/>
        </w:rPr>
        <w:t xml:space="preserve"> Plan </w:t>
      </w:r>
      <w:r w:rsidRPr="00E346AE">
        <w:rPr>
          <w:rFonts w:cs="Times New Roman"/>
          <w:szCs w:val="22"/>
        </w:rPr>
        <w:t xml:space="preserve">was never enacted. </w:t>
      </w:r>
      <w:r w:rsidR="00D416CE" w:rsidRPr="00E346AE">
        <w:rPr>
          <w:rFonts w:cs="Times New Roman"/>
          <w:szCs w:val="22"/>
        </w:rPr>
        <w:t>We do not code a concession due to the highly discriminatory nature of the independence plan.</w:t>
      </w:r>
    </w:p>
    <w:p w14:paraId="4CE257A4" w14:textId="77777777" w:rsidR="000F3306" w:rsidRPr="00F86AD2" w:rsidRDefault="006554CD">
      <w:pPr>
        <w:pStyle w:val="ListParagraph1"/>
        <w:numPr>
          <w:ilvl w:val="0"/>
          <w:numId w:val="6"/>
        </w:numPr>
        <w:rPr>
          <w:szCs w:val="22"/>
        </w:rPr>
      </w:pPr>
      <w:r w:rsidRPr="00F86AD2">
        <w:rPr>
          <w:rFonts w:cs="Times New Roman"/>
          <w:szCs w:val="22"/>
        </w:rPr>
        <w:t>The United Nations Security Council Re</w:t>
      </w:r>
      <w:r w:rsidRPr="00F86AD2">
        <w:rPr>
          <w:szCs w:val="22"/>
        </w:rPr>
        <w:t xml:space="preserve">solution 435 was adopted in 1978. The resolution declared that South Africa had to withdraw its troops from Namibia. Furthermore, the resolution proposed free elections which ultimately should lead to independence. South Africa (and the United States) made the withdrawal of Cuban troops from Angola a condition for accepting the resolution and withdrawing from Namibia. This condition was fulfilled when the Tripartite Accord (New York Accords) between Angola, Cuba, and South Africa was signed in December 1988. The accord ended Cuban presence in Angola and granted Namibia independence (George 2004). First elections were held in 1989 and SWAPO won 57% of the votes. </w:t>
      </w:r>
      <w:r w:rsidRPr="00F86AD2">
        <w:rPr>
          <w:rFonts w:cs="Times New Roman"/>
          <w:szCs w:val="22"/>
        </w:rPr>
        <w:t>[1988: independence concession]</w:t>
      </w:r>
    </w:p>
    <w:p w14:paraId="224901AD" w14:textId="77777777" w:rsidR="000F3306" w:rsidRPr="00F86AD2" w:rsidRDefault="000F3306">
      <w:pPr>
        <w:rPr>
          <w:rFonts w:cs="Times New Roman"/>
          <w:szCs w:val="22"/>
        </w:rPr>
      </w:pPr>
    </w:p>
    <w:p w14:paraId="65D20E2E" w14:textId="77777777" w:rsidR="000F3306" w:rsidRPr="00F86AD2" w:rsidRDefault="000F3306">
      <w:pPr>
        <w:rPr>
          <w:rFonts w:cs="Times New Roman"/>
          <w:szCs w:val="22"/>
        </w:rPr>
      </w:pPr>
    </w:p>
    <w:p w14:paraId="13A2BF94" w14:textId="77777777" w:rsidR="00BA62EC" w:rsidRPr="00F86AD2" w:rsidRDefault="00BA62EC" w:rsidP="00BA62EC">
      <w:pPr>
        <w:rPr>
          <w:rFonts w:cs="Times New Roman"/>
          <w:b/>
          <w:szCs w:val="22"/>
        </w:rPr>
      </w:pPr>
      <w:r w:rsidRPr="00F86AD2">
        <w:rPr>
          <w:rFonts w:cs="Times New Roman"/>
          <w:b/>
          <w:szCs w:val="22"/>
        </w:rPr>
        <w:t xml:space="preserve">Regional autonomy </w:t>
      </w:r>
    </w:p>
    <w:p w14:paraId="659C5E8A" w14:textId="77777777" w:rsidR="00BA62EC" w:rsidRPr="00F86AD2" w:rsidRDefault="00BA62EC" w:rsidP="00BA62EC">
      <w:pPr>
        <w:rPr>
          <w:rFonts w:cs="Times New Roman"/>
          <w:szCs w:val="22"/>
        </w:rPr>
      </w:pPr>
    </w:p>
    <w:p w14:paraId="3AE3C2CD" w14:textId="77777777" w:rsidR="00BA62EC" w:rsidRPr="00F86AD2" w:rsidRDefault="00BA62EC" w:rsidP="00BA62EC">
      <w:pPr>
        <w:rPr>
          <w:rFonts w:cs="Times New Roman"/>
          <w:szCs w:val="22"/>
        </w:rPr>
      </w:pPr>
      <w:r w:rsidRPr="00F86AD2">
        <w:rPr>
          <w:rFonts w:cs="Times New Roman"/>
          <w:szCs w:val="22"/>
        </w:rPr>
        <w:t>NA</w:t>
      </w:r>
    </w:p>
    <w:p w14:paraId="4EB5172D" w14:textId="77777777" w:rsidR="00BA62EC" w:rsidRPr="00F86AD2" w:rsidRDefault="00BA62EC" w:rsidP="00BA62EC">
      <w:pPr>
        <w:rPr>
          <w:rFonts w:cs="Times New Roman"/>
          <w:b/>
          <w:szCs w:val="22"/>
        </w:rPr>
      </w:pPr>
    </w:p>
    <w:p w14:paraId="1446F7FC" w14:textId="77777777" w:rsidR="00BA62EC" w:rsidRPr="00F86AD2" w:rsidRDefault="00BA62EC" w:rsidP="00BA62EC">
      <w:pPr>
        <w:rPr>
          <w:rFonts w:cs="Times New Roman"/>
          <w:b/>
          <w:szCs w:val="22"/>
        </w:rPr>
      </w:pPr>
    </w:p>
    <w:p w14:paraId="1BCC3A14" w14:textId="77777777" w:rsidR="00182C37" w:rsidRDefault="00182C37" w:rsidP="00BA62EC">
      <w:pPr>
        <w:rPr>
          <w:rFonts w:cs="Times New Roman"/>
          <w:b/>
          <w:szCs w:val="22"/>
        </w:rPr>
      </w:pPr>
    </w:p>
    <w:p w14:paraId="24B69BB9" w14:textId="77777777" w:rsidR="00182C37" w:rsidRDefault="00182C37" w:rsidP="00BA62EC">
      <w:pPr>
        <w:rPr>
          <w:rFonts w:cs="Times New Roman"/>
          <w:b/>
          <w:szCs w:val="22"/>
        </w:rPr>
      </w:pPr>
    </w:p>
    <w:p w14:paraId="01A441D6" w14:textId="04DCC678" w:rsidR="00BA62EC" w:rsidRPr="00F86AD2" w:rsidRDefault="00BA62EC" w:rsidP="00BA62EC">
      <w:pPr>
        <w:rPr>
          <w:rFonts w:cs="Times New Roman"/>
          <w:b/>
          <w:szCs w:val="22"/>
        </w:rPr>
      </w:pPr>
      <w:r w:rsidRPr="00F86AD2">
        <w:rPr>
          <w:rFonts w:cs="Times New Roman"/>
          <w:b/>
          <w:szCs w:val="22"/>
        </w:rPr>
        <w:lastRenderedPageBreak/>
        <w:t>De facto independence</w:t>
      </w:r>
    </w:p>
    <w:p w14:paraId="157E6691" w14:textId="77777777" w:rsidR="00BA62EC" w:rsidRPr="00F86AD2" w:rsidRDefault="00BA62EC" w:rsidP="00BA62EC">
      <w:pPr>
        <w:rPr>
          <w:rFonts w:cs="Times New Roman"/>
          <w:b/>
          <w:szCs w:val="22"/>
        </w:rPr>
      </w:pPr>
    </w:p>
    <w:p w14:paraId="2D318884" w14:textId="77777777" w:rsidR="00BA62EC" w:rsidRPr="00F86AD2" w:rsidRDefault="00BA62EC" w:rsidP="00BA62EC">
      <w:pPr>
        <w:rPr>
          <w:rFonts w:cs="Times New Roman"/>
          <w:szCs w:val="22"/>
        </w:rPr>
      </w:pPr>
      <w:r w:rsidRPr="00F86AD2">
        <w:rPr>
          <w:rFonts w:cs="Times New Roman"/>
          <w:szCs w:val="22"/>
        </w:rPr>
        <w:t>NA</w:t>
      </w:r>
    </w:p>
    <w:p w14:paraId="538C4E9A" w14:textId="77777777" w:rsidR="00BA62EC" w:rsidRPr="00F86AD2" w:rsidRDefault="00BA62EC">
      <w:pPr>
        <w:rPr>
          <w:rFonts w:cs="Times New Roman"/>
          <w:b/>
          <w:szCs w:val="22"/>
        </w:rPr>
      </w:pPr>
    </w:p>
    <w:p w14:paraId="2EF9D29D" w14:textId="77777777" w:rsidR="00BA62EC" w:rsidRPr="00F86AD2" w:rsidRDefault="00BA62EC">
      <w:pPr>
        <w:rPr>
          <w:rFonts w:cs="Times New Roman"/>
          <w:b/>
          <w:szCs w:val="22"/>
        </w:rPr>
      </w:pPr>
    </w:p>
    <w:p w14:paraId="518AA5F1" w14:textId="61508F47" w:rsidR="00BA62EC" w:rsidRPr="00F86AD2" w:rsidRDefault="00BA62EC" w:rsidP="00BA62EC">
      <w:pPr>
        <w:rPr>
          <w:rFonts w:cs="Times New Roman"/>
          <w:b/>
          <w:szCs w:val="22"/>
        </w:rPr>
      </w:pPr>
      <w:r w:rsidRPr="00F86AD2">
        <w:rPr>
          <w:rFonts w:cs="Times New Roman"/>
          <w:b/>
          <w:szCs w:val="22"/>
        </w:rPr>
        <w:t>Major territorial changes</w:t>
      </w:r>
    </w:p>
    <w:p w14:paraId="4F0CEBD6" w14:textId="77777777" w:rsidR="00BA62EC" w:rsidRPr="00F86AD2" w:rsidRDefault="00BA62EC" w:rsidP="00BA62EC">
      <w:pPr>
        <w:pStyle w:val="Listenabsatz3"/>
        <w:numPr>
          <w:ilvl w:val="0"/>
          <w:numId w:val="6"/>
        </w:numPr>
      </w:pPr>
      <w:r w:rsidRPr="00F86AD2">
        <w:t xml:space="preserve">[1990: </w:t>
      </w:r>
      <w:proofErr w:type="spellStart"/>
      <w:r w:rsidRPr="00F86AD2">
        <w:t>independence</w:t>
      </w:r>
      <w:proofErr w:type="spellEnd"/>
      <w:r w:rsidRPr="00F86AD2">
        <w:t>]</w:t>
      </w:r>
    </w:p>
    <w:p w14:paraId="15CBDE5D" w14:textId="77777777" w:rsidR="00BA62EC" w:rsidRDefault="00BA62EC">
      <w:pPr>
        <w:rPr>
          <w:rFonts w:cs="Times New Roman"/>
          <w:b/>
          <w:szCs w:val="22"/>
        </w:rPr>
      </w:pPr>
    </w:p>
    <w:p w14:paraId="768DA3C0" w14:textId="77777777" w:rsidR="00182C37" w:rsidRDefault="00182C37" w:rsidP="00913FEC">
      <w:pPr>
        <w:ind w:left="709" w:hanging="709"/>
        <w:rPr>
          <w:rFonts w:cs="Times New Roman"/>
          <w:b/>
          <w:szCs w:val="22"/>
        </w:rPr>
      </w:pPr>
    </w:p>
    <w:p w14:paraId="19E949DA" w14:textId="4AECB94D" w:rsidR="00913FEC" w:rsidRPr="00F86AD2" w:rsidRDefault="00913FEC" w:rsidP="00913FEC">
      <w:pPr>
        <w:ind w:left="709" w:hanging="709"/>
        <w:rPr>
          <w:rFonts w:cs="Times New Roman"/>
          <w:b/>
          <w:szCs w:val="22"/>
        </w:rPr>
      </w:pPr>
      <w:r w:rsidRPr="00F86AD2">
        <w:rPr>
          <w:rFonts w:cs="Times New Roman"/>
          <w:b/>
          <w:szCs w:val="22"/>
        </w:rPr>
        <w:t>EPR2SDM</w:t>
      </w:r>
    </w:p>
    <w:p w14:paraId="25C2EA31" w14:textId="77777777" w:rsidR="00913FEC" w:rsidRPr="00F86AD2" w:rsidRDefault="00913FEC" w:rsidP="00913FEC">
      <w:pPr>
        <w:ind w:left="709" w:hanging="709"/>
        <w:rPr>
          <w:rFonts w:cs="Times New Roman"/>
          <w:b/>
          <w:szCs w:val="22"/>
        </w:rPr>
      </w:pPr>
    </w:p>
    <w:tbl>
      <w:tblPr>
        <w:tblStyle w:val="Tabellenraster1"/>
        <w:tblW w:w="9344" w:type="dxa"/>
        <w:tblLayout w:type="fixed"/>
        <w:tblLook w:val="04A0" w:firstRow="1" w:lastRow="0" w:firstColumn="1" w:lastColumn="0" w:noHBand="0" w:noVBand="1"/>
      </w:tblPr>
      <w:tblGrid>
        <w:gridCol w:w="4692"/>
        <w:gridCol w:w="4652"/>
      </w:tblGrid>
      <w:tr w:rsidR="00913FEC" w:rsidRPr="00F86AD2" w14:paraId="2A8D4F9A" w14:textId="77777777" w:rsidTr="00635F3E">
        <w:trPr>
          <w:trHeight w:val="284"/>
        </w:trPr>
        <w:tc>
          <w:tcPr>
            <w:tcW w:w="4692" w:type="dxa"/>
            <w:vAlign w:val="center"/>
          </w:tcPr>
          <w:p w14:paraId="419F23E8" w14:textId="77777777" w:rsidR="00913FEC" w:rsidRPr="00F86AD2" w:rsidRDefault="00913FEC" w:rsidP="00635F3E">
            <w:pPr>
              <w:rPr>
                <w:i/>
                <w:szCs w:val="22"/>
              </w:rPr>
            </w:pPr>
            <w:r w:rsidRPr="00F86AD2">
              <w:rPr>
                <w:i/>
                <w:szCs w:val="22"/>
              </w:rPr>
              <w:t>Movement</w:t>
            </w:r>
          </w:p>
        </w:tc>
        <w:tc>
          <w:tcPr>
            <w:tcW w:w="4652" w:type="dxa"/>
            <w:vAlign w:val="center"/>
          </w:tcPr>
          <w:p w14:paraId="11314769" w14:textId="77777777" w:rsidR="00913FEC" w:rsidRPr="00F86AD2" w:rsidRDefault="00913FEC" w:rsidP="00635F3E">
            <w:pPr>
              <w:rPr>
                <w:szCs w:val="22"/>
              </w:rPr>
            </w:pPr>
            <w:r w:rsidRPr="00F86AD2">
              <w:rPr>
                <w:szCs w:val="22"/>
              </w:rPr>
              <w:t>Namibians</w:t>
            </w:r>
          </w:p>
        </w:tc>
      </w:tr>
      <w:tr w:rsidR="00913FEC" w:rsidRPr="00F86AD2" w14:paraId="6140517A" w14:textId="77777777" w:rsidTr="00635F3E">
        <w:trPr>
          <w:trHeight w:val="284"/>
        </w:trPr>
        <w:tc>
          <w:tcPr>
            <w:tcW w:w="4692" w:type="dxa"/>
            <w:vAlign w:val="center"/>
          </w:tcPr>
          <w:p w14:paraId="0A33933A" w14:textId="77777777" w:rsidR="00913FEC" w:rsidRPr="00F86AD2" w:rsidRDefault="00913FEC" w:rsidP="00635F3E">
            <w:pPr>
              <w:rPr>
                <w:i/>
                <w:szCs w:val="22"/>
              </w:rPr>
            </w:pPr>
            <w:r w:rsidRPr="00F86AD2">
              <w:rPr>
                <w:i/>
                <w:szCs w:val="22"/>
              </w:rPr>
              <w:t>Scenario</w:t>
            </w:r>
          </w:p>
        </w:tc>
        <w:tc>
          <w:tcPr>
            <w:tcW w:w="4652" w:type="dxa"/>
            <w:vAlign w:val="center"/>
          </w:tcPr>
          <w:p w14:paraId="77A3C819" w14:textId="77777777" w:rsidR="00913FEC" w:rsidRPr="00F86AD2" w:rsidRDefault="00913FEC" w:rsidP="00635F3E">
            <w:pPr>
              <w:rPr>
                <w:szCs w:val="22"/>
              </w:rPr>
            </w:pPr>
            <w:r w:rsidRPr="00F86AD2">
              <w:rPr>
                <w:szCs w:val="22"/>
              </w:rPr>
              <w:t xml:space="preserve">n:1 </w:t>
            </w:r>
          </w:p>
        </w:tc>
      </w:tr>
      <w:tr w:rsidR="00913FEC" w:rsidRPr="00F86AD2" w14:paraId="5A8C1D2B" w14:textId="77777777" w:rsidTr="00635F3E">
        <w:trPr>
          <w:trHeight w:val="284"/>
        </w:trPr>
        <w:tc>
          <w:tcPr>
            <w:tcW w:w="4692" w:type="dxa"/>
            <w:vAlign w:val="center"/>
          </w:tcPr>
          <w:p w14:paraId="7B82B2D2" w14:textId="77777777" w:rsidR="00913FEC" w:rsidRPr="00F86AD2" w:rsidRDefault="00913FEC" w:rsidP="00635F3E">
            <w:pPr>
              <w:rPr>
                <w:i/>
                <w:szCs w:val="22"/>
              </w:rPr>
            </w:pPr>
            <w:r w:rsidRPr="00F86AD2">
              <w:rPr>
                <w:i/>
                <w:szCs w:val="22"/>
              </w:rPr>
              <w:t>EPR group(s)</w:t>
            </w:r>
          </w:p>
        </w:tc>
        <w:tc>
          <w:tcPr>
            <w:tcW w:w="4652" w:type="dxa"/>
            <w:vAlign w:val="center"/>
          </w:tcPr>
          <w:p w14:paraId="60132C01" w14:textId="77777777" w:rsidR="00913FEC" w:rsidRPr="00F86AD2" w:rsidRDefault="00913FEC" w:rsidP="00635F3E">
            <w:pPr>
              <w:rPr>
                <w:szCs w:val="22"/>
              </w:rPr>
            </w:pPr>
            <w:r w:rsidRPr="00F86AD2">
              <w:rPr>
                <w:szCs w:val="22"/>
              </w:rPr>
              <w:t>Blacks</w:t>
            </w:r>
          </w:p>
        </w:tc>
      </w:tr>
      <w:tr w:rsidR="00913FEC" w:rsidRPr="00F86AD2" w14:paraId="71F7A1D5" w14:textId="77777777" w:rsidTr="00635F3E">
        <w:trPr>
          <w:trHeight w:val="284"/>
        </w:trPr>
        <w:tc>
          <w:tcPr>
            <w:tcW w:w="4692" w:type="dxa"/>
            <w:vAlign w:val="center"/>
          </w:tcPr>
          <w:p w14:paraId="4C47EFA9" w14:textId="77777777" w:rsidR="00913FEC" w:rsidRPr="00F86AD2" w:rsidRDefault="00913FEC" w:rsidP="00635F3E">
            <w:pPr>
              <w:rPr>
                <w:i/>
                <w:szCs w:val="22"/>
              </w:rPr>
            </w:pPr>
            <w:proofErr w:type="spellStart"/>
            <w:r w:rsidRPr="00F86AD2">
              <w:rPr>
                <w:i/>
                <w:szCs w:val="22"/>
              </w:rPr>
              <w:t>Gwgroupid</w:t>
            </w:r>
            <w:proofErr w:type="spellEnd"/>
            <w:r w:rsidRPr="00F86AD2">
              <w:rPr>
                <w:i/>
                <w:szCs w:val="22"/>
              </w:rPr>
              <w:t>(s)</w:t>
            </w:r>
          </w:p>
        </w:tc>
        <w:tc>
          <w:tcPr>
            <w:tcW w:w="4652" w:type="dxa"/>
            <w:vAlign w:val="center"/>
          </w:tcPr>
          <w:p w14:paraId="7EC1F597" w14:textId="77777777" w:rsidR="00913FEC" w:rsidRPr="00F86AD2" w:rsidRDefault="00913FEC" w:rsidP="00635F3E">
            <w:pPr>
              <w:pStyle w:val="Standard3"/>
            </w:pPr>
            <w:r w:rsidRPr="00F86AD2">
              <w:t>56005000</w:t>
            </w:r>
          </w:p>
        </w:tc>
      </w:tr>
    </w:tbl>
    <w:p w14:paraId="0EC54FB2" w14:textId="6BEA4381" w:rsidR="000672F0" w:rsidRDefault="000672F0" w:rsidP="00C5371F">
      <w:pPr>
        <w:pStyle w:val="ListParagraph1"/>
        <w:ind w:left="0"/>
        <w:rPr>
          <w:rFonts w:cs="Times New Roman"/>
          <w:szCs w:val="22"/>
        </w:rPr>
      </w:pPr>
    </w:p>
    <w:p w14:paraId="152CAADF" w14:textId="77777777" w:rsidR="000672F0" w:rsidRPr="00F86AD2" w:rsidRDefault="000672F0" w:rsidP="00C5371F">
      <w:pPr>
        <w:pStyle w:val="ListParagraph1"/>
        <w:ind w:left="0"/>
        <w:rPr>
          <w:rFonts w:cs="Times New Roman"/>
          <w:szCs w:val="22"/>
        </w:rPr>
      </w:pPr>
    </w:p>
    <w:p w14:paraId="674D9780" w14:textId="77777777" w:rsidR="00BA62EC" w:rsidRPr="00F86AD2" w:rsidRDefault="00BA62EC" w:rsidP="00BA62EC">
      <w:pPr>
        <w:ind w:left="709" w:hanging="709"/>
        <w:rPr>
          <w:rFonts w:cs="Times New Roman"/>
          <w:b/>
          <w:szCs w:val="22"/>
        </w:rPr>
      </w:pPr>
      <w:r w:rsidRPr="00F86AD2">
        <w:rPr>
          <w:rFonts w:cs="Times New Roman"/>
          <w:b/>
          <w:szCs w:val="22"/>
        </w:rPr>
        <w:t>Power access</w:t>
      </w:r>
    </w:p>
    <w:p w14:paraId="749DDDA9" w14:textId="77777777" w:rsidR="00BA62EC" w:rsidRPr="00F86AD2" w:rsidRDefault="00BA62EC">
      <w:pPr>
        <w:rPr>
          <w:rFonts w:cs="Times New Roman"/>
          <w:szCs w:val="22"/>
        </w:rPr>
      </w:pPr>
    </w:p>
    <w:p w14:paraId="410D60BF" w14:textId="626FCF21" w:rsidR="000F3306" w:rsidRPr="00F86AD2" w:rsidRDefault="006554CD">
      <w:pPr>
        <w:pStyle w:val="ListParagraph10"/>
        <w:numPr>
          <w:ilvl w:val="0"/>
          <w:numId w:val="8"/>
        </w:numPr>
        <w:spacing w:before="0" w:beforeAutospacing="0"/>
        <w:ind w:left="714" w:hanging="357"/>
        <w:rPr>
          <w:b/>
          <w:bCs/>
          <w:i/>
          <w:iCs/>
          <w:lang w:val="en-US"/>
        </w:rPr>
      </w:pPr>
      <w:r w:rsidRPr="00F86AD2">
        <w:rPr>
          <w:lang w:val="en-US"/>
        </w:rPr>
        <w:t xml:space="preserve">EPR codes 12 groups in post-independence Namibia. Apart from the Whites (6.3% of the Namibian population) and the Coloreds (3.9%), all groups were subsumed under a single umbrella group of Blacks. Since both Coloreds and Blacks (hence 93.7% of the Namibian population) are coded as discriminated until </w:t>
      </w:r>
      <w:r w:rsidR="00845B7B" w:rsidRPr="00F86AD2">
        <w:rPr>
          <w:lang w:val="en-US"/>
        </w:rPr>
        <w:t xml:space="preserve">1989 and powerless in 1990 </w:t>
      </w:r>
      <w:r w:rsidRPr="00F86AD2">
        <w:rPr>
          <w:lang w:val="en-US"/>
        </w:rPr>
        <w:t>(which is also the end of the Namibian movement), we apply this status to the entire Namibian movement</w:t>
      </w:r>
      <w:r w:rsidR="005A72FE" w:rsidRPr="00F86AD2">
        <w:rPr>
          <w:lang w:val="en-US"/>
        </w:rPr>
        <w:t xml:space="preserve"> (</w:t>
      </w:r>
      <w:proofErr w:type="gramStart"/>
      <w:r w:rsidR="005A72FE" w:rsidRPr="00F86AD2">
        <w:rPr>
          <w:lang w:val="en-US"/>
        </w:rPr>
        <w:t>with the exception of</w:t>
      </w:r>
      <w:proofErr w:type="gramEnd"/>
      <w:r w:rsidR="005A72FE" w:rsidRPr="00F86AD2">
        <w:rPr>
          <w:lang w:val="en-US"/>
        </w:rPr>
        <w:t xml:space="preserve"> 1989, where we code the Namibians as powerless, given that the preparations for independence had already started)</w:t>
      </w:r>
      <w:r w:rsidRPr="00F86AD2">
        <w:rPr>
          <w:lang w:val="en-US"/>
        </w:rPr>
        <w:t>. This</w:t>
      </w:r>
      <w:r w:rsidR="005A72FE" w:rsidRPr="00F86AD2">
        <w:rPr>
          <w:lang w:val="en-US"/>
        </w:rPr>
        <w:t xml:space="preserve"> discrimination coding until 1988</w:t>
      </w:r>
      <w:r w:rsidRPr="00F86AD2">
        <w:rPr>
          <w:lang w:val="en-US"/>
        </w:rPr>
        <w:t xml:space="preserve"> is supported by (Dugard and Reynolds 2013: 877), who write that “most of the discriminatory and repressive laws of the apartheid legal order were extended to </w:t>
      </w:r>
      <w:proofErr w:type="gramStart"/>
      <w:r w:rsidRPr="00F86AD2">
        <w:rPr>
          <w:lang w:val="en-US"/>
        </w:rPr>
        <w:t>South West</w:t>
      </w:r>
      <w:proofErr w:type="gramEnd"/>
      <w:r w:rsidRPr="00F86AD2">
        <w:rPr>
          <w:lang w:val="en-US"/>
        </w:rPr>
        <w:t xml:space="preserve"> Africa.” [1959-19</w:t>
      </w:r>
      <w:r w:rsidR="005A72FE" w:rsidRPr="00F86AD2">
        <w:rPr>
          <w:lang w:val="en-US"/>
        </w:rPr>
        <w:t>88</w:t>
      </w:r>
      <w:r w:rsidRPr="00F86AD2">
        <w:rPr>
          <w:lang w:val="en-US"/>
        </w:rPr>
        <w:t>: discriminated]</w:t>
      </w:r>
      <w:r w:rsidR="005A72FE" w:rsidRPr="00F86AD2">
        <w:rPr>
          <w:lang w:val="en-US"/>
        </w:rPr>
        <w:t xml:space="preserve"> [1989-1990: powerless]</w:t>
      </w:r>
    </w:p>
    <w:p w14:paraId="33D61F3E" w14:textId="77777777" w:rsidR="000F3306" w:rsidRPr="00F86AD2" w:rsidRDefault="000F3306">
      <w:pPr>
        <w:ind w:left="709" w:hanging="709"/>
        <w:rPr>
          <w:rFonts w:cs="Times New Roman"/>
          <w:b/>
          <w:szCs w:val="22"/>
        </w:rPr>
      </w:pPr>
    </w:p>
    <w:p w14:paraId="0C8F512E" w14:textId="77777777" w:rsidR="0009429E" w:rsidRPr="00F86AD2" w:rsidRDefault="0009429E">
      <w:pPr>
        <w:ind w:left="709" w:hanging="709"/>
        <w:rPr>
          <w:rFonts w:cs="Times New Roman"/>
          <w:b/>
          <w:szCs w:val="22"/>
        </w:rPr>
      </w:pPr>
    </w:p>
    <w:p w14:paraId="28E5D1B9" w14:textId="77777777" w:rsidR="00BA62EC" w:rsidRPr="00F86AD2" w:rsidRDefault="00BA62EC" w:rsidP="00BA62EC">
      <w:pPr>
        <w:ind w:left="709" w:hanging="709"/>
        <w:rPr>
          <w:rFonts w:cs="Times New Roman"/>
          <w:b/>
          <w:szCs w:val="22"/>
        </w:rPr>
      </w:pPr>
      <w:r w:rsidRPr="00F86AD2">
        <w:rPr>
          <w:rFonts w:cs="Times New Roman"/>
          <w:b/>
          <w:szCs w:val="22"/>
        </w:rPr>
        <w:t>Group size</w:t>
      </w:r>
    </w:p>
    <w:p w14:paraId="3046DF9A" w14:textId="126315A7" w:rsidR="00BA62EC" w:rsidRPr="00F86AD2" w:rsidRDefault="00BA62EC" w:rsidP="00BA62EC">
      <w:pPr>
        <w:pStyle w:val="Listenabsatz3"/>
        <w:numPr>
          <w:ilvl w:val="0"/>
          <w:numId w:val="8"/>
        </w:numPr>
        <w:rPr>
          <w:b/>
          <w:bCs/>
        </w:rPr>
      </w:pPr>
      <w:r w:rsidRPr="00F86AD2">
        <w:rPr>
          <w:lang w:val="en-US"/>
        </w:rPr>
        <w:t xml:space="preserve">Group size estimates for (black) Namibians before the secession are difficult to get by, thus we draw on post-independence figures. According to EPR, Blacks make up about 85% of the Namibian population (counting all groups except for Whites, Coloreds, and Basters (another Colored group). Using the WB population estimates for South Africa (35.2 </w:t>
      </w:r>
      <w:proofErr w:type="spellStart"/>
      <w:r w:rsidRPr="00F86AD2">
        <w:rPr>
          <w:lang w:val="en-US"/>
        </w:rPr>
        <w:t>mio</w:t>
      </w:r>
      <w:proofErr w:type="spellEnd"/>
      <w:r w:rsidRPr="00F86AD2">
        <w:rPr>
          <w:lang w:val="en-US"/>
        </w:rPr>
        <w:t xml:space="preserve">) and Namibia (1.415 </w:t>
      </w:r>
      <w:proofErr w:type="spellStart"/>
      <w:r w:rsidRPr="00F86AD2">
        <w:rPr>
          <w:lang w:val="en-US"/>
        </w:rPr>
        <w:t>mio</w:t>
      </w:r>
      <w:proofErr w:type="spellEnd"/>
      <w:r w:rsidRPr="00F86AD2">
        <w:rPr>
          <w:lang w:val="en-US"/>
        </w:rPr>
        <w:t xml:space="preserve">.) </w:t>
      </w:r>
      <w:proofErr w:type="gramStart"/>
      <w:r w:rsidRPr="00F86AD2">
        <w:rPr>
          <w:lang w:val="en-US"/>
        </w:rPr>
        <w:t>as</w:t>
      </w:r>
      <w:proofErr w:type="gramEnd"/>
      <w:r w:rsidRPr="00F86AD2">
        <w:rPr>
          <w:lang w:val="en-US"/>
        </w:rPr>
        <w:t xml:space="preserve"> a baseline, this suggests the following group size estimate. </w:t>
      </w:r>
      <w:r w:rsidRPr="00F86AD2">
        <w:t>[0.0328]</w:t>
      </w:r>
    </w:p>
    <w:p w14:paraId="044C38DB" w14:textId="29FCF1AF" w:rsidR="00BA62EC" w:rsidRPr="00F86AD2" w:rsidRDefault="00BA62EC">
      <w:pPr>
        <w:ind w:left="709" w:hanging="709"/>
        <w:rPr>
          <w:rFonts w:cs="Times New Roman"/>
          <w:b/>
          <w:szCs w:val="22"/>
        </w:rPr>
      </w:pPr>
    </w:p>
    <w:p w14:paraId="67D09F23" w14:textId="77777777" w:rsidR="00BA62EC" w:rsidRPr="00F86AD2" w:rsidRDefault="00BA62EC">
      <w:pPr>
        <w:ind w:left="709" w:hanging="709"/>
        <w:rPr>
          <w:rFonts w:cs="Times New Roman"/>
          <w:b/>
          <w:szCs w:val="22"/>
        </w:rPr>
      </w:pPr>
    </w:p>
    <w:p w14:paraId="445FDB11" w14:textId="77777777" w:rsidR="00BA62EC" w:rsidRPr="00F86AD2" w:rsidRDefault="00BA62EC" w:rsidP="00BA62EC">
      <w:pPr>
        <w:rPr>
          <w:rFonts w:cs="Times New Roman"/>
          <w:b/>
          <w:bCs/>
          <w:szCs w:val="22"/>
        </w:rPr>
      </w:pPr>
      <w:bookmarkStart w:id="7" w:name="_Hlk98411554"/>
      <w:r w:rsidRPr="00F86AD2">
        <w:rPr>
          <w:rFonts w:cs="Times New Roman"/>
          <w:b/>
          <w:bCs/>
          <w:szCs w:val="22"/>
        </w:rPr>
        <w:t>Regional concentration</w:t>
      </w:r>
    </w:p>
    <w:bookmarkEnd w:id="7"/>
    <w:p w14:paraId="2B42FFE6" w14:textId="77777777" w:rsidR="00BA62EC" w:rsidRPr="00F86AD2" w:rsidRDefault="00BA62EC">
      <w:pPr>
        <w:ind w:left="709" w:hanging="709"/>
        <w:rPr>
          <w:rFonts w:cs="Times New Roman"/>
          <w:b/>
          <w:szCs w:val="22"/>
        </w:rPr>
      </w:pPr>
    </w:p>
    <w:p w14:paraId="4856FF20" w14:textId="1084623D" w:rsidR="000F3306" w:rsidRPr="00F86AD2" w:rsidRDefault="006554CD">
      <w:pPr>
        <w:pStyle w:val="ListParagraph1"/>
        <w:numPr>
          <w:ilvl w:val="0"/>
          <w:numId w:val="8"/>
        </w:numPr>
        <w:rPr>
          <w:rFonts w:cs="Times New Roman"/>
          <w:szCs w:val="22"/>
        </w:rPr>
      </w:pPr>
      <w:r w:rsidRPr="00F86AD2">
        <w:rPr>
          <w:rFonts w:cs="Times New Roman"/>
          <w:szCs w:val="22"/>
        </w:rPr>
        <w:t>The Namibians self-determination movement (claimed to) represent</w:t>
      </w:r>
      <w:r w:rsidR="00BA62EC" w:rsidRPr="00F86AD2">
        <w:rPr>
          <w:rFonts w:cs="Times New Roman"/>
          <w:szCs w:val="22"/>
        </w:rPr>
        <w:t xml:space="preserve"> almost</w:t>
      </w:r>
      <w:r w:rsidRPr="00F86AD2">
        <w:rPr>
          <w:rFonts w:cs="Times New Roman"/>
          <w:szCs w:val="22"/>
        </w:rPr>
        <w:t xml:space="preserve"> the entire Namibian population, </w:t>
      </w:r>
      <w:r w:rsidR="00BA62EC" w:rsidRPr="00F86AD2">
        <w:rPr>
          <w:rFonts w:cs="Times New Roman"/>
          <w:szCs w:val="22"/>
        </w:rPr>
        <w:t>so</w:t>
      </w:r>
      <w:r w:rsidRPr="00F86AD2">
        <w:rPr>
          <w:rFonts w:cs="Times New Roman"/>
          <w:szCs w:val="22"/>
        </w:rPr>
        <w:t xml:space="preserve"> we code them as </w:t>
      </w:r>
      <w:r w:rsidR="00BA62EC" w:rsidRPr="00F86AD2">
        <w:rPr>
          <w:rFonts w:cs="Times New Roman"/>
          <w:szCs w:val="22"/>
        </w:rPr>
        <w:t xml:space="preserve">regionally </w:t>
      </w:r>
      <w:r w:rsidRPr="00F86AD2">
        <w:rPr>
          <w:rFonts w:cs="Times New Roman"/>
          <w:szCs w:val="22"/>
        </w:rPr>
        <w:t>concentrated. [</w:t>
      </w:r>
      <w:r w:rsidR="00BA62EC" w:rsidRPr="00F86AD2">
        <w:rPr>
          <w:rFonts w:cs="Times New Roman"/>
          <w:szCs w:val="22"/>
        </w:rPr>
        <w:t xml:space="preserve">regionally </w:t>
      </w:r>
      <w:r w:rsidRPr="00F86AD2">
        <w:rPr>
          <w:rFonts w:cs="Times New Roman"/>
          <w:szCs w:val="22"/>
        </w:rPr>
        <w:t>concentrated]</w:t>
      </w:r>
    </w:p>
    <w:p w14:paraId="5D27026C" w14:textId="41B977A1" w:rsidR="000F3306" w:rsidRPr="00F86AD2" w:rsidRDefault="000F3306">
      <w:pPr>
        <w:rPr>
          <w:rFonts w:cs="Times New Roman"/>
          <w:szCs w:val="22"/>
        </w:rPr>
      </w:pPr>
    </w:p>
    <w:p w14:paraId="032F418B" w14:textId="77777777" w:rsidR="00BA62EC" w:rsidRPr="00F86AD2" w:rsidRDefault="00BA62EC">
      <w:pPr>
        <w:rPr>
          <w:rFonts w:cs="Times New Roman"/>
          <w:szCs w:val="22"/>
        </w:rPr>
      </w:pPr>
    </w:p>
    <w:p w14:paraId="3C94C745" w14:textId="77777777" w:rsidR="000F3306" w:rsidRPr="00F86AD2" w:rsidRDefault="006554CD">
      <w:pPr>
        <w:rPr>
          <w:rFonts w:cs="Times New Roman"/>
          <w:b/>
          <w:szCs w:val="22"/>
        </w:rPr>
      </w:pPr>
      <w:r w:rsidRPr="00F86AD2">
        <w:rPr>
          <w:rFonts w:cs="Times New Roman"/>
          <w:b/>
          <w:szCs w:val="22"/>
        </w:rPr>
        <w:t>Kin</w:t>
      </w:r>
    </w:p>
    <w:p w14:paraId="32AD7A55" w14:textId="77777777" w:rsidR="000F3306" w:rsidRPr="00F86AD2" w:rsidRDefault="000F3306">
      <w:pPr>
        <w:spacing w:after="60"/>
        <w:ind w:left="709" w:hanging="709"/>
        <w:rPr>
          <w:rFonts w:cs="Times New Roman"/>
          <w:b/>
          <w:szCs w:val="22"/>
        </w:rPr>
      </w:pPr>
    </w:p>
    <w:p w14:paraId="443AE7AB" w14:textId="0A21DA0C" w:rsidR="000F3306" w:rsidRPr="00F86AD2" w:rsidRDefault="006554CD" w:rsidP="008F7439">
      <w:pPr>
        <w:pStyle w:val="ListParagraph1"/>
        <w:numPr>
          <w:ilvl w:val="0"/>
          <w:numId w:val="8"/>
        </w:numPr>
        <w:rPr>
          <w:rFonts w:cs="Times New Roman"/>
          <w:szCs w:val="22"/>
        </w:rPr>
      </w:pPr>
      <w:r w:rsidRPr="00F86AD2">
        <w:rPr>
          <w:rFonts w:cs="Times New Roman"/>
          <w:szCs w:val="22"/>
        </w:rPr>
        <w:t xml:space="preserve">EPR codes several groups in post-independence Namibia. For some of them (Ovambo, San, Herero), EPR-TEK codes kin groups in other countries. However, the kin group of one small fraction of the Namibian self-determination group cannot be seen as a kin group of the entire self-determination group. Kin groups of </w:t>
      </w:r>
      <w:r w:rsidR="00BA62EC" w:rsidRPr="00F86AD2">
        <w:rPr>
          <w:rFonts w:cs="Times New Roman"/>
          <w:szCs w:val="22"/>
        </w:rPr>
        <w:t xml:space="preserve">the </w:t>
      </w:r>
      <w:r w:rsidRPr="00F86AD2">
        <w:rPr>
          <w:rFonts w:cs="Times New Roman"/>
          <w:szCs w:val="22"/>
        </w:rPr>
        <w:t xml:space="preserve">San (2.9%, or Herero (5.9%) are thus not coded here. However, because the Ovambo, which make up 50% of the entire Namibian population, which were the dominant group in the Namibian self-determination struggle and which have a very </w:t>
      </w:r>
      <w:r w:rsidRPr="00F86AD2">
        <w:rPr>
          <w:rFonts w:cs="Times New Roman"/>
          <w:szCs w:val="22"/>
        </w:rPr>
        <w:lastRenderedPageBreak/>
        <w:t xml:space="preserve">large kin group in Angola (Ovimbundu-Ovambo), we code ethnic kin. [kin in </w:t>
      </w:r>
      <w:proofErr w:type="spellStart"/>
      <w:r w:rsidRPr="00F86AD2">
        <w:rPr>
          <w:rFonts w:cs="Times New Roman"/>
          <w:szCs w:val="22"/>
        </w:rPr>
        <w:t>neighboring</w:t>
      </w:r>
      <w:proofErr w:type="spellEnd"/>
      <w:r w:rsidRPr="00F86AD2">
        <w:rPr>
          <w:rFonts w:cs="Times New Roman"/>
          <w:szCs w:val="22"/>
        </w:rPr>
        <w:t xml:space="preserve"> country]</w:t>
      </w:r>
    </w:p>
    <w:p w14:paraId="22D66E54" w14:textId="77777777" w:rsidR="000F3306" w:rsidRPr="00F86AD2" w:rsidRDefault="000F3306">
      <w:pPr>
        <w:rPr>
          <w:rFonts w:cs="Times New Roman"/>
          <w:b/>
          <w:szCs w:val="22"/>
        </w:rPr>
      </w:pPr>
    </w:p>
    <w:p w14:paraId="175352E0" w14:textId="77777777" w:rsidR="000F3306" w:rsidRPr="00F86AD2" w:rsidRDefault="000F3306">
      <w:pPr>
        <w:rPr>
          <w:rFonts w:cs="Times New Roman"/>
          <w:b/>
          <w:szCs w:val="22"/>
        </w:rPr>
      </w:pPr>
    </w:p>
    <w:p w14:paraId="78E70997" w14:textId="77777777" w:rsidR="00913FEC" w:rsidRDefault="00913FEC">
      <w:pPr>
        <w:spacing w:after="60"/>
        <w:ind w:left="709" w:hanging="709"/>
        <w:rPr>
          <w:rFonts w:cs="Times New Roman"/>
          <w:b/>
          <w:szCs w:val="22"/>
        </w:rPr>
      </w:pPr>
    </w:p>
    <w:p w14:paraId="729F245A" w14:textId="6A1D1622" w:rsidR="000F3306" w:rsidRPr="00F86AD2" w:rsidRDefault="006554CD">
      <w:pPr>
        <w:spacing w:after="60"/>
        <w:ind w:left="709" w:hanging="709"/>
        <w:rPr>
          <w:rFonts w:cs="Times New Roman"/>
          <w:b/>
          <w:szCs w:val="22"/>
        </w:rPr>
      </w:pPr>
      <w:r w:rsidRPr="00F86AD2">
        <w:rPr>
          <w:rFonts w:cs="Times New Roman"/>
          <w:b/>
          <w:szCs w:val="22"/>
        </w:rPr>
        <w:t>Sources</w:t>
      </w:r>
    </w:p>
    <w:p w14:paraId="5E428DC0" w14:textId="77777777" w:rsidR="000F3306" w:rsidRPr="00F86AD2" w:rsidRDefault="000F3306">
      <w:pPr>
        <w:rPr>
          <w:rFonts w:cs="Times New Roman"/>
          <w:szCs w:val="22"/>
        </w:rPr>
      </w:pPr>
    </w:p>
    <w:p w14:paraId="2FCEC16E" w14:textId="05702B7E" w:rsidR="00166342" w:rsidRPr="00F86AD2" w:rsidRDefault="00166342" w:rsidP="00166342">
      <w:pPr>
        <w:spacing w:after="60"/>
        <w:ind w:left="709" w:hanging="709"/>
        <w:rPr>
          <w:rFonts w:cs="Times New Roman"/>
          <w:szCs w:val="22"/>
        </w:rPr>
      </w:pPr>
      <w:r w:rsidRPr="00F86AD2">
        <w:rPr>
          <w:szCs w:val="22"/>
        </w:rPr>
        <w:t xml:space="preserve">Banks, Arthur S., Alan J. Day, and Thomas C. Muller (1997). </w:t>
      </w:r>
      <w:r w:rsidRPr="00F86AD2">
        <w:rPr>
          <w:i/>
          <w:szCs w:val="22"/>
        </w:rPr>
        <w:t>Political Handbook of the World: 1997.</w:t>
      </w:r>
      <w:r w:rsidRPr="00F86AD2">
        <w:rPr>
          <w:szCs w:val="22"/>
        </w:rPr>
        <w:t xml:space="preserve"> Binghamton, NY: CSA Publications, p. 582.</w:t>
      </w:r>
    </w:p>
    <w:p w14:paraId="5B3D716D" w14:textId="77777777" w:rsidR="00166342" w:rsidRPr="00F86AD2" w:rsidRDefault="00166342" w:rsidP="00166342">
      <w:pPr>
        <w:spacing w:after="60"/>
        <w:ind w:left="709" w:hanging="709"/>
        <w:rPr>
          <w:rFonts w:cs="Times New Roman"/>
          <w:szCs w:val="22"/>
        </w:rPr>
      </w:pPr>
      <w:proofErr w:type="spellStart"/>
      <w:r w:rsidRPr="00F86AD2">
        <w:rPr>
          <w:rFonts w:cs="Times New Roman"/>
          <w:szCs w:val="22"/>
        </w:rPr>
        <w:t>Cederman</w:t>
      </w:r>
      <w:proofErr w:type="spellEnd"/>
      <w:r w:rsidRPr="00F86AD2">
        <w:rPr>
          <w:rFonts w:cs="Times New Roman"/>
          <w:szCs w:val="22"/>
        </w:rPr>
        <w:t xml:space="preserve">, Lars-Erik, Andreas Wimmer, and Brian Min (2010). “Why Do Ethnic Groups Rebel: New Data and Analysis.” </w:t>
      </w:r>
      <w:r w:rsidRPr="00F86AD2">
        <w:rPr>
          <w:rFonts w:cs="Times New Roman"/>
          <w:i/>
          <w:iCs/>
          <w:szCs w:val="22"/>
        </w:rPr>
        <w:t>World Politics</w:t>
      </w:r>
      <w:r w:rsidRPr="00F86AD2">
        <w:rPr>
          <w:rFonts w:cs="Times New Roman"/>
          <w:szCs w:val="22"/>
        </w:rPr>
        <w:t xml:space="preserve"> </w:t>
      </w:r>
      <w:r w:rsidRPr="00F86AD2">
        <w:rPr>
          <w:rFonts w:cs="Times New Roman"/>
          <w:iCs/>
          <w:szCs w:val="22"/>
        </w:rPr>
        <w:t>62</w:t>
      </w:r>
      <w:r w:rsidRPr="00F86AD2">
        <w:rPr>
          <w:rFonts w:cs="Times New Roman"/>
          <w:szCs w:val="22"/>
        </w:rPr>
        <w:t>(1): 87-119.</w:t>
      </w:r>
    </w:p>
    <w:p w14:paraId="6A5161AC" w14:textId="77777777" w:rsidR="00166342" w:rsidRPr="00F86AD2" w:rsidRDefault="00166342">
      <w:pPr>
        <w:spacing w:after="60"/>
        <w:ind w:left="709" w:hanging="709"/>
        <w:rPr>
          <w:rFonts w:eastAsia="Times New Roman" w:cs="Times New Roman"/>
          <w:szCs w:val="22"/>
        </w:rPr>
      </w:pPr>
      <w:r w:rsidRPr="00F86AD2">
        <w:rPr>
          <w:rFonts w:eastAsia="Times New Roman" w:cs="Times New Roman"/>
          <w:szCs w:val="22"/>
        </w:rPr>
        <w:t xml:space="preserve">Cunningham, Kathleen Gallagher (2014). </w:t>
      </w:r>
      <w:r w:rsidRPr="00F86AD2">
        <w:rPr>
          <w:rFonts w:eastAsia="Times New Roman" w:cs="Times New Roman"/>
          <w:i/>
          <w:szCs w:val="22"/>
        </w:rPr>
        <w:t xml:space="preserve">Inside the Politics of Self-Determination. </w:t>
      </w:r>
      <w:r w:rsidRPr="00F86AD2">
        <w:rPr>
          <w:rFonts w:eastAsia="Times New Roman" w:cs="Times New Roman"/>
          <w:szCs w:val="22"/>
        </w:rPr>
        <w:t>Oxford: Oxford University Press.</w:t>
      </w:r>
    </w:p>
    <w:p w14:paraId="4F1CFB25" w14:textId="77777777" w:rsidR="00166342" w:rsidRPr="00F86AD2" w:rsidRDefault="00166342">
      <w:pPr>
        <w:spacing w:after="60"/>
        <w:ind w:left="709" w:hanging="709"/>
        <w:rPr>
          <w:rFonts w:eastAsia="Times New Roman" w:cs="Times New Roman"/>
          <w:szCs w:val="22"/>
        </w:rPr>
      </w:pPr>
      <w:r w:rsidRPr="00F86AD2">
        <w:rPr>
          <w:szCs w:val="22"/>
        </w:rPr>
        <w:t>Dobell</w:t>
      </w:r>
      <w:r w:rsidRPr="00F86AD2">
        <w:rPr>
          <w:rFonts w:eastAsia="Times New Roman" w:cs="Times New Roman"/>
          <w:szCs w:val="22"/>
          <w:lang w:eastAsia="de-CH"/>
        </w:rPr>
        <w:t xml:space="preserve">, Lauren (2000). </w:t>
      </w:r>
      <w:proofErr w:type="spellStart"/>
      <w:r w:rsidRPr="00F86AD2">
        <w:rPr>
          <w:rFonts w:eastAsia="Times New Roman" w:cs="Times New Roman"/>
          <w:i/>
          <w:iCs/>
          <w:szCs w:val="22"/>
          <w:lang w:eastAsia="de-CH"/>
        </w:rPr>
        <w:t>Swapo's</w:t>
      </w:r>
      <w:proofErr w:type="spellEnd"/>
      <w:r w:rsidRPr="00F86AD2">
        <w:rPr>
          <w:rFonts w:eastAsia="Times New Roman" w:cs="Times New Roman"/>
          <w:i/>
          <w:iCs/>
          <w:szCs w:val="22"/>
          <w:lang w:eastAsia="de-CH"/>
        </w:rPr>
        <w:t xml:space="preserve"> Struggle for Namibia, 1960-1991: War by Other Means</w:t>
      </w:r>
      <w:r w:rsidRPr="00F86AD2">
        <w:rPr>
          <w:rFonts w:eastAsia="Times New Roman" w:cs="Times New Roman"/>
          <w:szCs w:val="22"/>
          <w:lang w:eastAsia="de-CH"/>
        </w:rPr>
        <w:t xml:space="preserve">. Basel: P. </w:t>
      </w:r>
      <w:proofErr w:type="spellStart"/>
      <w:r w:rsidRPr="00F86AD2">
        <w:rPr>
          <w:rFonts w:eastAsia="Times New Roman" w:cs="Times New Roman"/>
          <w:szCs w:val="22"/>
          <w:lang w:eastAsia="de-CH"/>
        </w:rPr>
        <w:t>Schlettwein</w:t>
      </w:r>
      <w:proofErr w:type="spellEnd"/>
      <w:r w:rsidRPr="00F86AD2">
        <w:rPr>
          <w:rFonts w:eastAsia="Times New Roman" w:cs="Times New Roman"/>
          <w:szCs w:val="22"/>
          <w:lang w:eastAsia="de-CH"/>
        </w:rPr>
        <w:t xml:space="preserve"> Publishing. </w:t>
      </w:r>
    </w:p>
    <w:p w14:paraId="25DB975B" w14:textId="77777777" w:rsidR="00166342" w:rsidRPr="00F86AD2" w:rsidRDefault="00166342">
      <w:pPr>
        <w:widowControl w:val="0"/>
        <w:spacing w:after="60"/>
        <w:ind w:left="709" w:hanging="709"/>
        <w:rPr>
          <w:szCs w:val="22"/>
        </w:rPr>
      </w:pPr>
      <w:r w:rsidRPr="00F86AD2">
        <w:rPr>
          <w:rFonts w:eastAsia="Times New Roman" w:cs="Times New Roman"/>
          <w:szCs w:val="22"/>
          <w:lang w:eastAsia="de-CH"/>
        </w:rPr>
        <w:t xml:space="preserve">Dugard, John and John Reynolds (2013). “Apartheid, International Law, and the Occupied Palestinian Territory.” </w:t>
      </w:r>
      <w:r w:rsidRPr="00F86AD2">
        <w:rPr>
          <w:rFonts w:eastAsia="Times New Roman" w:cs="Times New Roman"/>
          <w:i/>
          <w:iCs/>
          <w:szCs w:val="22"/>
          <w:lang w:eastAsia="de-CH"/>
        </w:rPr>
        <w:t>European Journal of International Law</w:t>
      </w:r>
      <w:r w:rsidRPr="00F86AD2">
        <w:rPr>
          <w:rFonts w:eastAsia="Times New Roman" w:cs="Times New Roman"/>
          <w:szCs w:val="22"/>
          <w:lang w:eastAsia="de-CH"/>
        </w:rPr>
        <w:t xml:space="preserve"> 24 (3): 867-913.</w:t>
      </w:r>
    </w:p>
    <w:p w14:paraId="744A3A86" w14:textId="77777777" w:rsidR="00166342" w:rsidRPr="00F86AD2" w:rsidRDefault="00166342">
      <w:pPr>
        <w:widowControl w:val="0"/>
        <w:spacing w:after="60"/>
        <w:ind w:left="709" w:hanging="709"/>
        <w:rPr>
          <w:rFonts w:eastAsia="Times New Roman" w:cs="Times New Roman"/>
          <w:szCs w:val="22"/>
          <w:lang w:eastAsia="de-CH"/>
        </w:rPr>
      </w:pPr>
      <w:proofErr w:type="spellStart"/>
      <w:r w:rsidRPr="00F86AD2">
        <w:rPr>
          <w:rFonts w:eastAsia="Times New Roman" w:cs="Times New Roman"/>
          <w:szCs w:val="22"/>
          <w:lang w:eastAsia="de-CH"/>
        </w:rPr>
        <w:t>Encyclopedia</w:t>
      </w:r>
      <w:proofErr w:type="spellEnd"/>
      <w:r w:rsidRPr="00F86AD2">
        <w:rPr>
          <w:rFonts w:eastAsia="Times New Roman" w:cs="Times New Roman"/>
          <w:szCs w:val="22"/>
          <w:lang w:eastAsia="de-CH"/>
        </w:rPr>
        <w:t xml:space="preserve"> Britannica. </w:t>
      </w:r>
      <w:hyperlink r:id="rId44" w:history="1">
        <w:r w:rsidRPr="00F86AD2">
          <w:rPr>
            <w:rStyle w:val="Hyperlink"/>
            <w:rFonts w:eastAsia="Times New Roman" w:cs="Times New Roman"/>
            <w:szCs w:val="22"/>
            <w:lang w:eastAsia="de-CH"/>
          </w:rPr>
          <w:t>https://www.britannica.com/place/Namibia</w:t>
        </w:r>
      </w:hyperlink>
      <w:r w:rsidRPr="00F86AD2">
        <w:rPr>
          <w:rFonts w:eastAsia="Times New Roman" w:cs="Times New Roman"/>
          <w:szCs w:val="22"/>
          <w:lang w:eastAsia="de-CH"/>
        </w:rPr>
        <w:t xml:space="preserve"> [July 11, 2017].</w:t>
      </w:r>
    </w:p>
    <w:p w14:paraId="5EB416EC" w14:textId="77777777" w:rsidR="00166342" w:rsidRPr="00F86AD2" w:rsidRDefault="00166342" w:rsidP="00BA62EC">
      <w:pPr>
        <w:pStyle w:val="NormalWeb"/>
        <w:spacing w:before="0" w:beforeAutospacing="0" w:after="120" w:afterAutospacing="0"/>
        <w:ind w:left="475" w:hanging="475"/>
        <w:rPr>
          <w:i/>
          <w:iCs/>
          <w:sz w:val="22"/>
          <w:szCs w:val="22"/>
          <w:lang w:val="en-US"/>
        </w:rPr>
      </w:pPr>
      <w:r w:rsidRPr="00F86AD2">
        <w:rPr>
          <w:sz w:val="22"/>
          <w:szCs w:val="22"/>
          <w:lang w:val="en-US"/>
        </w:rPr>
        <w:t xml:space="preserve">GADM (2019). Database of Global Administrative Boundaries, Version 3.6. </w:t>
      </w:r>
      <w:r>
        <w:fldChar w:fldCharType="begin"/>
      </w:r>
      <w:r w:rsidRPr="00E75564">
        <w:rPr>
          <w:lang w:val="en-US"/>
        </w:rPr>
        <w:instrText>HYPERLINK "https://gadm.org/"</w:instrText>
      </w:r>
      <w:r>
        <w:fldChar w:fldCharType="separate"/>
      </w:r>
      <w:r w:rsidRPr="00F86AD2">
        <w:rPr>
          <w:rStyle w:val="Hyperlink"/>
          <w:sz w:val="22"/>
          <w:szCs w:val="22"/>
          <w:lang w:val="en-US"/>
        </w:rPr>
        <w:t>https://gadm.org/</w:t>
      </w:r>
      <w:r>
        <w:rPr>
          <w:rStyle w:val="Hyperlink"/>
          <w:sz w:val="22"/>
          <w:szCs w:val="22"/>
          <w:lang w:val="en-US"/>
        </w:rPr>
        <w:fldChar w:fldCharType="end"/>
      </w:r>
      <w:r w:rsidRPr="00F86AD2">
        <w:rPr>
          <w:sz w:val="22"/>
          <w:szCs w:val="22"/>
          <w:lang w:val="en-US"/>
        </w:rPr>
        <w:t xml:space="preserve"> [November 19, 2021].</w:t>
      </w:r>
    </w:p>
    <w:p w14:paraId="62B32E2E" w14:textId="77777777" w:rsidR="00166342" w:rsidRPr="00F86AD2" w:rsidRDefault="00166342" w:rsidP="00166342">
      <w:pPr>
        <w:widowControl w:val="0"/>
        <w:spacing w:after="60"/>
        <w:ind w:left="709" w:hanging="709"/>
        <w:rPr>
          <w:rFonts w:eastAsia="Times New Roman" w:cs="Times New Roman"/>
          <w:szCs w:val="22"/>
          <w:lang w:eastAsia="de-CH"/>
        </w:rPr>
      </w:pPr>
      <w:r w:rsidRPr="00F86AD2">
        <w:rPr>
          <w:rFonts w:eastAsia="Times New Roman" w:cs="Times New Roman"/>
          <w:szCs w:val="22"/>
          <w:lang w:eastAsia="de-CH"/>
        </w:rPr>
        <w:t xml:space="preserve">George, Edward (2004). </w:t>
      </w:r>
      <w:r w:rsidRPr="00F86AD2">
        <w:rPr>
          <w:rFonts w:eastAsia="Times New Roman" w:cs="Times New Roman"/>
          <w:i/>
          <w:iCs/>
          <w:szCs w:val="22"/>
          <w:lang w:eastAsia="de-CH"/>
        </w:rPr>
        <w:t xml:space="preserve">The Cuban Intervention in Angola, 1965-1991: From Che Guevara to </w:t>
      </w:r>
      <w:proofErr w:type="spellStart"/>
      <w:r w:rsidRPr="00F86AD2">
        <w:rPr>
          <w:rFonts w:eastAsia="Times New Roman" w:cs="Times New Roman"/>
          <w:i/>
          <w:iCs/>
          <w:szCs w:val="22"/>
          <w:lang w:eastAsia="de-CH"/>
        </w:rPr>
        <w:t>Cuito</w:t>
      </w:r>
      <w:proofErr w:type="spellEnd"/>
      <w:r w:rsidRPr="00F86AD2">
        <w:rPr>
          <w:rFonts w:eastAsia="Times New Roman" w:cs="Times New Roman"/>
          <w:i/>
          <w:iCs/>
          <w:szCs w:val="22"/>
          <w:lang w:eastAsia="de-CH"/>
        </w:rPr>
        <w:t xml:space="preserve"> </w:t>
      </w:r>
      <w:proofErr w:type="spellStart"/>
      <w:r w:rsidRPr="00F86AD2">
        <w:rPr>
          <w:rFonts w:eastAsia="Times New Roman" w:cs="Times New Roman"/>
          <w:i/>
          <w:iCs/>
          <w:szCs w:val="22"/>
          <w:lang w:eastAsia="de-CH"/>
        </w:rPr>
        <w:t>Cuanavale</w:t>
      </w:r>
      <w:proofErr w:type="spellEnd"/>
      <w:r w:rsidRPr="00F86AD2">
        <w:rPr>
          <w:rFonts w:eastAsia="Times New Roman" w:cs="Times New Roman"/>
          <w:szCs w:val="22"/>
          <w:lang w:eastAsia="de-CH"/>
        </w:rPr>
        <w:t>. New York: Routledge.</w:t>
      </w:r>
    </w:p>
    <w:p w14:paraId="1C6A17AD" w14:textId="5B04D02D" w:rsidR="00166342" w:rsidRPr="00F86AD2" w:rsidRDefault="00166342" w:rsidP="00166342">
      <w:pPr>
        <w:widowControl w:val="0"/>
        <w:spacing w:after="60"/>
        <w:ind w:left="709" w:hanging="709"/>
        <w:rPr>
          <w:szCs w:val="22"/>
        </w:rPr>
      </w:pPr>
      <w:r w:rsidRPr="00F86AD2">
        <w:rPr>
          <w:szCs w:val="22"/>
        </w:rPr>
        <w:t xml:space="preserve">Gibson, Richard (1972). </w:t>
      </w:r>
      <w:r w:rsidRPr="00F86AD2">
        <w:rPr>
          <w:i/>
          <w:szCs w:val="22"/>
        </w:rPr>
        <w:t xml:space="preserve">African </w:t>
      </w:r>
      <w:proofErr w:type="spellStart"/>
      <w:r w:rsidRPr="00F86AD2">
        <w:rPr>
          <w:i/>
          <w:szCs w:val="22"/>
        </w:rPr>
        <w:t>Liberatoin</w:t>
      </w:r>
      <w:proofErr w:type="spellEnd"/>
      <w:r w:rsidRPr="00F86AD2">
        <w:rPr>
          <w:i/>
          <w:szCs w:val="22"/>
        </w:rPr>
        <w:t xml:space="preserve"> Movements: Contemporary Struggles against White Minority Rule. </w:t>
      </w:r>
      <w:r w:rsidRPr="00F86AD2">
        <w:rPr>
          <w:szCs w:val="22"/>
        </w:rPr>
        <w:t>London: Oxford University Press, pp. 107-142.</w:t>
      </w:r>
    </w:p>
    <w:p w14:paraId="5E099359" w14:textId="77777777" w:rsidR="00166342" w:rsidRPr="00F86AD2" w:rsidRDefault="00166342" w:rsidP="00166342">
      <w:pPr>
        <w:ind w:left="720" w:hanging="720"/>
        <w:rPr>
          <w:szCs w:val="22"/>
        </w:rPr>
      </w:pPr>
      <w:r w:rsidRPr="00F86AD2">
        <w:rPr>
          <w:szCs w:val="22"/>
        </w:rPr>
        <w:t xml:space="preserve">Gleditsch, Nils Petter, Peter </w:t>
      </w:r>
      <w:proofErr w:type="spellStart"/>
      <w:r w:rsidRPr="00F86AD2">
        <w:rPr>
          <w:szCs w:val="22"/>
        </w:rPr>
        <w:t>Wallensteen</w:t>
      </w:r>
      <w:proofErr w:type="spellEnd"/>
      <w:r w:rsidRPr="00F86AD2">
        <w:rPr>
          <w:szCs w:val="22"/>
        </w:rPr>
        <w:t xml:space="preserve">, Mikael Eriksson, Margareta </w:t>
      </w:r>
      <w:proofErr w:type="spellStart"/>
      <w:r w:rsidRPr="00F86AD2">
        <w:rPr>
          <w:szCs w:val="22"/>
        </w:rPr>
        <w:t>Sollenberg</w:t>
      </w:r>
      <w:proofErr w:type="spellEnd"/>
      <w:r w:rsidRPr="00F86AD2">
        <w:rPr>
          <w:szCs w:val="22"/>
        </w:rPr>
        <w:t xml:space="preserve">, and Håvard Strand (2002). “Armed Conflict 1946-2001: A New Dataset.” </w:t>
      </w:r>
      <w:r w:rsidRPr="00F86AD2">
        <w:rPr>
          <w:i/>
          <w:iCs/>
          <w:szCs w:val="22"/>
        </w:rPr>
        <w:t xml:space="preserve">Journal of Peace Research </w:t>
      </w:r>
      <w:r w:rsidRPr="00F86AD2">
        <w:rPr>
          <w:szCs w:val="22"/>
        </w:rPr>
        <w:t>39(5): 615-637.</w:t>
      </w:r>
    </w:p>
    <w:p w14:paraId="3066A69C" w14:textId="77777777" w:rsidR="00166342" w:rsidRPr="00F86AD2" w:rsidRDefault="00166342">
      <w:pPr>
        <w:spacing w:after="60"/>
        <w:ind w:left="709" w:hanging="709"/>
        <w:rPr>
          <w:rFonts w:eastAsia="Times New Roman" w:cs="Times New Roman"/>
          <w:szCs w:val="22"/>
        </w:rPr>
      </w:pPr>
      <w:r w:rsidRPr="00F86AD2">
        <w:rPr>
          <w:rFonts w:eastAsia="Times New Roman" w:cs="Times New Roman"/>
          <w:szCs w:val="22"/>
        </w:rPr>
        <w:t xml:space="preserve">Hewitt, Christopher, and Tom Cheetham (2000). </w:t>
      </w:r>
      <w:proofErr w:type="spellStart"/>
      <w:r w:rsidRPr="00F86AD2">
        <w:rPr>
          <w:rFonts w:eastAsia="Times New Roman" w:cs="Times New Roman"/>
          <w:i/>
          <w:iCs/>
          <w:szCs w:val="22"/>
        </w:rPr>
        <w:t>Encyclopedia</w:t>
      </w:r>
      <w:proofErr w:type="spellEnd"/>
      <w:r w:rsidRPr="00F86AD2">
        <w:rPr>
          <w:rFonts w:eastAsia="Times New Roman" w:cs="Times New Roman"/>
          <w:i/>
          <w:iCs/>
          <w:szCs w:val="22"/>
        </w:rPr>
        <w:t xml:space="preserve"> of Modern Separatist Movements</w:t>
      </w:r>
      <w:r w:rsidRPr="00F86AD2">
        <w:rPr>
          <w:rFonts w:eastAsia="Times New Roman" w:cs="Times New Roman"/>
          <w:szCs w:val="22"/>
        </w:rPr>
        <w:t>. Santa Barbara, CA: ABC-CLIO.</w:t>
      </w:r>
    </w:p>
    <w:p w14:paraId="6D126A03" w14:textId="77777777" w:rsidR="00166342" w:rsidRPr="00F86AD2" w:rsidRDefault="00166342">
      <w:pPr>
        <w:spacing w:after="60"/>
        <w:ind w:left="709" w:hanging="709"/>
        <w:rPr>
          <w:rStyle w:val="Hyperlink"/>
          <w:szCs w:val="22"/>
        </w:rPr>
      </w:pPr>
      <w:proofErr w:type="spellStart"/>
      <w:r w:rsidRPr="00F86AD2">
        <w:rPr>
          <w:szCs w:val="22"/>
        </w:rPr>
        <w:t>Keesing’s</w:t>
      </w:r>
      <w:proofErr w:type="spellEnd"/>
      <w:r w:rsidRPr="00F86AD2">
        <w:rPr>
          <w:szCs w:val="22"/>
        </w:rPr>
        <w:t xml:space="preserve"> Record of World Events. </w:t>
      </w:r>
      <w:hyperlink r:id="rId45" w:history="1">
        <w:r w:rsidRPr="00F86AD2">
          <w:rPr>
            <w:rStyle w:val="Hyperlink"/>
            <w:szCs w:val="22"/>
          </w:rPr>
          <w:t>http://www.keesings.com</w:t>
        </w:r>
      </w:hyperlink>
      <w:r w:rsidRPr="00F86AD2">
        <w:rPr>
          <w:rStyle w:val="Hyperlink"/>
          <w:szCs w:val="22"/>
        </w:rPr>
        <w:t xml:space="preserve"> [</w:t>
      </w:r>
      <w:r w:rsidRPr="00F86AD2">
        <w:rPr>
          <w:szCs w:val="22"/>
        </w:rPr>
        <w:t>March 1, 2016</w:t>
      </w:r>
      <w:r w:rsidRPr="00F86AD2">
        <w:rPr>
          <w:rStyle w:val="Hyperlink"/>
          <w:szCs w:val="22"/>
        </w:rPr>
        <w:t>].</w:t>
      </w:r>
    </w:p>
    <w:p w14:paraId="7679EFE5" w14:textId="77777777" w:rsidR="00166342" w:rsidRPr="00F86AD2" w:rsidRDefault="00166342">
      <w:pPr>
        <w:spacing w:after="60"/>
        <w:ind w:left="475" w:hanging="475"/>
        <w:rPr>
          <w:rFonts w:eastAsia="Times New Roman" w:cs="Times New Roman"/>
          <w:szCs w:val="22"/>
        </w:rPr>
      </w:pPr>
      <w:r w:rsidRPr="00F86AD2">
        <w:rPr>
          <w:szCs w:val="22"/>
        </w:rPr>
        <w:t xml:space="preserve">Lexis Nexis. </w:t>
      </w:r>
      <w:hyperlink r:id="rId46" w:history="1">
        <w:r w:rsidRPr="00F86AD2">
          <w:rPr>
            <w:rStyle w:val="Hyperlink"/>
            <w:szCs w:val="22"/>
          </w:rPr>
          <w:t>http://www.lexis-nexis.com</w:t>
        </w:r>
      </w:hyperlink>
      <w:r w:rsidRPr="00F86AD2">
        <w:rPr>
          <w:rFonts w:eastAsia="Times New Roman" w:cs="Times New Roman"/>
          <w:szCs w:val="22"/>
        </w:rPr>
        <w:t xml:space="preserve"> [March 23, 2014].</w:t>
      </w:r>
    </w:p>
    <w:p w14:paraId="3EF5194E" w14:textId="77777777" w:rsidR="00166342" w:rsidRPr="00F86AD2" w:rsidRDefault="00166342">
      <w:pPr>
        <w:spacing w:after="60"/>
        <w:ind w:left="475" w:hanging="475"/>
        <w:rPr>
          <w:rFonts w:eastAsia="Times New Roman" w:cs="Times New Roman"/>
          <w:szCs w:val="22"/>
        </w:rPr>
      </w:pPr>
      <w:r w:rsidRPr="00F86AD2">
        <w:rPr>
          <w:rFonts w:eastAsia="Times"/>
          <w:szCs w:val="22"/>
        </w:rPr>
        <w:t xml:space="preserve">Minahan, James (2002). </w:t>
      </w:r>
      <w:proofErr w:type="spellStart"/>
      <w:r w:rsidRPr="00F86AD2">
        <w:rPr>
          <w:rFonts w:eastAsia="Times"/>
          <w:i/>
          <w:szCs w:val="22"/>
        </w:rPr>
        <w:t>Encyclopedia</w:t>
      </w:r>
      <w:proofErr w:type="spellEnd"/>
      <w:r w:rsidRPr="00F86AD2">
        <w:rPr>
          <w:rFonts w:eastAsia="Times"/>
          <w:i/>
          <w:szCs w:val="22"/>
        </w:rPr>
        <w:t xml:space="preserve"> of the Stateless Nations. </w:t>
      </w:r>
      <w:r w:rsidRPr="00F86AD2">
        <w:rPr>
          <w:rFonts w:eastAsia="Times"/>
          <w:szCs w:val="22"/>
        </w:rPr>
        <w:t>Westport, CT: Greenwood Press</w:t>
      </w:r>
      <w:r w:rsidRPr="00F86AD2">
        <w:rPr>
          <w:rFonts w:eastAsia="Times New Roman" w:cs="Times New Roman"/>
          <w:szCs w:val="22"/>
        </w:rPr>
        <w:t>.</w:t>
      </w:r>
    </w:p>
    <w:p w14:paraId="5BD89B94" w14:textId="77777777" w:rsidR="00166342" w:rsidRPr="00F86AD2" w:rsidRDefault="00166342">
      <w:pPr>
        <w:spacing w:after="60"/>
        <w:ind w:left="709" w:hanging="709"/>
        <w:rPr>
          <w:rFonts w:eastAsia="Times New Roman" w:cs="Times New Roman"/>
          <w:szCs w:val="22"/>
        </w:rPr>
      </w:pPr>
      <w:r w:rsidRPr="00F86AD2">
        <w:rPr>
          <w:rFonts w:eastAsia="Times New Roman" w:cs="Times New Roman"/>
          <w:iCs/>
          <w:szCs w:val="22"/>
        </w:rPr>
        <w:t>Minorities at Risk Project (MAR)</w:t>
      </w:r>
      <w:r w:rsidRPr="00F86AD2">
        <w:rPr>
          <w:rFonts w:eastAsia="Times New Roman" w:cs="Times New Roman"/>
          <w:szCs w:val="22"/>
        </w:rPr>
        <w:t xml:space="preserve"> (2009). College Park, MD: University of Maryland.</w:t>
      </w:r>
    </w:p>
    <w:p w14:paraId="1FD5593B" w14:textId="77777777" w:rsidR="00166342" w:rsidRPr="00F86AD2" w:rsidRDefault="00166342" w:rsidP="0053737B">
      <w:pPr>
        <w:widowControl w:val="0"/>
        <w:spacing w:after="60"/>
        <w:ind w:left="709" w:hanging="709"/>
        <w:rPr>
          <w:szCs w:val="22"/>
        </w:rPr>
      </w:pPr>
      <w:r w:rsidRPr="00F86AD2">
        <w:rPr>
          <w:szCs w:val="22"/>
        </w:rPr>
        <w:t xml:space="preserve">Minority Rights Group International. </w:t>
      </w:r>
      <w:r w:rsidRPr="00F86AD2">
        <w:rPr>
          <w:i/>
          <w:szCs w:val="22"/>
        </w:rPr>
        <w:t>World Directory of Minorities and Indigenous Groups</w:t>
      </w:r>
      <w:r w:rsidRPr="00F86AD2">
        <w:rPr>
          <w:szCs w:val="22"/>
        </w:rPr>
        <w:t xml:space="preserve">. </w:t>
      </w:r>
      <w:hyperlink r:id="rId47" w:history="1">
        <w:r w:rsidRPr="00F86AD2">
          <w:rPr>
            <w:szCs w:val="22"/>
          </w:rPr>
          <w:t>http://minorityrights.org/directory/</w:t>
        </w:r>
      </w:hyperlink>
      <w:r w:rsidRPr="00F86AD2">
        <w:rPr>
          <w:szCs w:val="22"/>
        </w:rPr>
        <w:t xml:space="preserve"> [March 1, 2016].</w:t>
      </w:r>
    </w:p>
    <w:p w14:paraId="56CCE574" w14:textId="77777777" w:rsidR="00166342" w:rsidRPr="00F86AD2" w:rsidRDefault="00166342" w:rsidP="00166342">
      <w:pPr>
        <w:ind w:left="720" w:hanging="720"/>
        <w:rPr>
          <w:szCs w:val="22"/>
        </w:rPr>
      </w:pPr>
      <w:r w:rsidRPr="00F86AD2">
        <w:rPr>
          <w:szCs w:val="22"/>
        </w:rPr>
        <w:t xml:space="preserve">Petersson, Therese, Shawn Davis, Amber Deniz, </w:t>
      </w:r>
      <w:proofErr w:type="spellStart"/>
      <w:r w:rsidRPr="00F86AD2">
        <w:rPr>
          <w:szCs w:val="22"/>
        </w:rPr>
        <w:t>Garoun</w:t>
      </w:r>
      <w:proofErr w:type="spellEnd"/>
      <w:r w:rsidRPr="00F86AD2">
        <w:rPr>
          <w:szCs w:val="22"/>
        </w:rPr>
        <w:t xml:space="preserve"> Engström, Nanar </w:t>
      </w:r>
      <w:proofErr w:type="spellStart"/>
      <w:r w:rsidRPr="00F86AD2">
        <w:rPr>
          <w:szCs w:val="22"/>
        </w:rPr>
        <w:t>Hawach</w:t>
      </w:r>
      <w:proofErr w:type="spellEnd"/>
      <w:r w:rsidRPr="00F86AD2">
        <w:rPr>
          <w:szCs w:val="22"/>
        </w:rPr>
        <w:t xml:space="preserve">, Stina </w:t>
      </w:r>
      <w:proofErr w:type="spellStart"/>
      <w:r w:rsidRPr="00F86AD2">
        <w:rPr>
          <w:szCs w:val="22"/>
        </w:rPr>
        <w:t>Högbladh</w:t>
      </w:r>
      <w:proofErr w:type="spellEnd"/>
      <w:r w:rsidRPr="00F86AD2">
        <w:rPr>
          <w:szCs w:val="22"/>
        </w:rPr>
        <w:t xml:space="preserve">, Margareta </w:t>
      </w:r>
      <w:proofErr w:type="spellStart"/>
      <w:r w:rsidRPr="00F86AD2">
        <w:rPr>
          <w:szCs w:val="22"/>
        </w:rPr>
        <w:t>Sollenberg</w:t>
      </w:r>
      <w:proofErr w:type="spellEnd"/>
      <w:r w:rsidRPr="00F86AD2">
        <w:rPr>
          <w:szCs w:val="22"/>
        </w:rPr>
        <w:t xml:space="preserve">, and Magnus Öberg (2021). “Organized Violence 1989-2020, with a Special Emphasis on Syria.” </w:t>
      </w:r>
      <w:r w:rsidRPr="00F86AD2">
        <w:rPr>
          <w:i/>
          <w:iCs/>
          <w:szCs w:val="22"/>
        </w:rPr>
        <w:t>Journal of Peace Research</w:t>
      </w:r>
      <w:r w:rsidRPr="00F86AD2">
        <w:rPr>
          <w:szCs w:val="22"/>
        </w:rPr>
        <w:t xml:space="preserve"> 58(4): 809-825.</w:t>
      </w:r>
    </w:p>
    <w:p w14:paraId="0D8B75C0" w14:textId="77777777" w:rsidR="00166342" w:rsidRPr="00F86AD2" w:rsidRDefault="00166342" w:rsidP="00166342">
      <w:pPr>
        <w:ind w:left="720" w:hanging="720"/>
        <w:rPr>
          <w:szCs w:val="22"/>
        </w:rPr>
      </w:pPr>
      <w:r w:rsidRPr="00F86AD2">
        <w:rPr>
          <w:szCs w:val="22"/>
          <w:lang w:val="de-CH"/>
        </w:rPr>
        <w:t xml:space="preserve">Sambanis, Nicholas, &amp; </w:t>
      </w:r>
      <w:proofErr w:type="spellStart"/>
      <w:r w:rsidRPr="00F86AD2">
        <w:rPr>
          <w:szCs w:val="22"/>
          <w:lang w:val="de-CH"/>
        </w:rPr>
        <w:t>Schulhofer</w:t>
      </w:r>
      <w:proofErr w:type="spellEnd"/>
      <w:r w:rsidRPr="00F86AD2">
        <w:rPr>
          <w:szCs w:val="22"/>
          <w:lang w:val="de-CH"/>
        </w:rPr>
        <w:t xml:space="preserve">-Wohl, Jonas (2019). </w:t>
      </w:r>
      <w:r w:rsidRPr="00F86AD2">
        <w:rPr>
          <w:szCs w:val="22"/>
        </w:rPr>
        <w:t xml:space="preserve">“Sovereignty Rupture as a Central Concept in Quantitative Measures of Civil War.” </w:t>
      </w:r>
      <w:r w:rsidRPr="00F86AD2">
        <w:rPr>
          <w:i/>
          <w:iCs/>
          <w:szCs w:val="22"/>
        </w:rPr>
        <w:t>Journal of Conflict Resolution</w:t>
      </w:r>
      <w:r w:rsidRPr="00F86AD2">
        <w:rPr>
          <w:szCs w:val="22"/>
        </w:rPr>
        <w:t xml:space="preserve"> 63(6): 1542–1578. </w:t>
      </w:r>
    </w:p>
    <w:p w14:paraId="3A30FBBA" w14:textId="77777777" w:rsidR="00166342" w:rsidRPr="00F86AD2" w:rsidRDefault="00166342" w:rsidP="0053737B">
      <w:pPr>
        <w:widowControl w:val="0"/>
        <w:spacing w:after="60"/>
        <w:ind w:left="709" w:hanging="709"/>
        <w:rPr>
          <w:szCs w:val="22"/>
        </w:rPr>
      </w:pPr>
      <w:r w:rsidRPr="00F86AD2">
        <w:rPr>
          <w:szCs w:val="22"/>
        </w:rPr>
        <w:t xml:space="preserve">Saunders, C. (2008). “Namibia: Recent </w:t>
      </w:r>
      <w:proofErr w:type="gramStart"/>
      <w:r w:rsidRPr="00F86AD2">
        <w:rPr>
          <w:szCs w:val="22"/>
        </w:rPr>
        <w:t>History.“</w:t>
      </w:r>
      <w:proofErr w:type="gramEnd"/>
      <w:r w:rsidRPr="00F86AD2">
        <w:rPr>
          <w:szCs w:val="22"/>
        </w:rPr>
        <w:t xml:space="preserve"> In: I. Frame (ed.), </w:t>
      </w:r>
      <w:r w:rsidRPr="00F86AD2">
        <w:rPr>
          <w:i/>
          <w:szCs w:val="22"/>
        </w:rPr>
        <w:t>Africa South of the Sahara</w:t>
      </w:r>
      <w:r w:rsidRPr="00F86AD2">
        <w:rPr>
          <w:szCs w:val="22"/>
        </w:rPr>
        <w:t xml:space="preserve"> 2008, pp. 826-832. London: Routledge.</w:t>
      </w:r>
    </w:p>
    <w:p w14:paraId="0435D229" w14:textId="77777777" w:rsidR="00166342" w:rsidRPr="00F86AD2" w:rsidRDefault="00166342">
      <w:pPr>
        <w:spacing w:after="60"/>
        <w:ind w:left="709" w:hanging="709"/>
        <w:rPr>
          <w:rFonts w:cs="Times New Roman"/>
          <w:b/>
          <w:szCs w:val="22"/>
        </w:rPr>
      </w:pPr>
      <w:r w:rsidRPr="00F86AD2">
        <w:rPr>
          <w:szCs w:val="22"/>
        </w:rPr>
        <w:t xml:space="preserve">Uppsala Conflict Data Program (UCDP). </w:t>
      </w:r>
      <w:r w:rsidRPr="00F86AD2">
        <w:rPr>
          <w:i/>
          <w:szCs w:val="22"/>
        </w:rPr>
        <w:t xml:space="preserve">Conflict </w:t>
      </w:r>
      <w:proofErr w:type="spellStart"/>
      <w:r w:rsidRPr="00F86AD2">
        <w:rPr>
          <w:i/>
          <w:szCs w:val="22"/>
        </w:rPr>
        <w:t>Encyclopedia</w:t>
      </w:r>
      <w:proofErr w:type="spellEnd"/>
      <w:r w:rsidRPr="00F86AD2">
        <w:rPr>
          <w:i/>
          <w:szCs w:val="22"/>
        </w:rPr>
        <w:t xml:space="preserve">. </w:t>
      </w:r>
      <w:hyperlink r:id="rId48" w:history="1">
        <w:r w:rsidRPr="00F86AD2">
          <w:rPr>
            <w:color w:val="000000" w:themeColor="text1"/>
            <w:szCs w:val="22"/>
          </w:rPr>
          <w:t>www.ucdp.uu.se/database</w:t>
        </w:r>
      </w:hyperlink>
      <w:r w:rsidRPr="00F86AD2">
        <w:rPr>
          <w:szCs w:val="22"/>
        </w:rPr>
        <w:t xml:space="preserve"> [March 1, 2016].</w:t>
      </w:r>
    </w:p>
    <w:p w14:paraId="1FCC1C3A" w14:textId="77777777" w:rsidR="00166342" w:rsidRPr="00F86AD2" w:rsidRDefault="00166342">
      <w:pPr>
        <w:widowControl w:val="0"/>
        <w:spacing w:after="60"/>
        <w:ind w:left="709" w:hanging="709"/>
        <w:rPr>
          <w:rFonts w:cs="Times New Roman"/>
          <w:szCs w:val="22"/>
        </w:rPr>
      </w:pPr>
      <w:r w:rsidRPr="00F86AD2">
        <w:rPr>
          <w:rFonts w:cs="Times New Roman"/>
          <w:szCs w:val="22"/>
        </w:rPr>
        <w:t xml:space="preserve">Vogt, Manuel, Nils-Christian Bormann, Seraina </w:t>
      </w:r>
      <w:proofErr w:type="spellStart"/>
      <w:r w:rsidRPr="00F86AD2">
        <w:rPr>
          <w:rFonts w:cs="Times New Roman"/>
          <w:szCs w:val="22"/>
        </w:rPr>
        <w:t>Rüegger</w:t>
      </w:r>
      <w:proofErr w:type="spellEnd"/>
      <w:r w:rsidRPr="00F86AD2">
        <w:rPr>
          <w:rFonts w:cs="Times New Roman"/>
          <w:szCs w:val="22"/>
        </w:rPr>
        <w:t xml:space="preserve">, Lars-Erik </w:t>
      </w:r>
      <w:proofErr w:type="spellStart"/>
      <w:r w:rsidRPr="00F86AD2">
        <w:rPr>
          <w:rFonts w:cs="Times New Roman"/>
          <w:szCs w:val="22"/>
        </w:rPr>
        <w:t>Cederman</w:t>
      </w:r>
      <w:proofErr w:type="spellEnd"/>
      <w:r w:rsidRPr="00F86AD2">
        <w:rPr>
          <w:rFonts w:cs="Times New Roman"/>
          <w:szCs w:val="22"/>
        </w:rPr>
        <w:t xml:space="preserve">, Philipp Hunziker, and Luc Girardin (2015). “Integrating Data on Ethnicity, Geography, and Conflict: The Ethnic Power Relations Data Set Family.” </w:t>
      </w:r>
      <w:r w:rsidRPr="00F86AD2">
        <w:rPr>
          <w:rFonts w:cs="Times New Roman"/>
          <w:i/>
          <w:iCs/>
          <w:szCs w:val="22"/>
        </w:rPr>
        <w:t>Journal of Conflict Resolution</w:t>
      </w:r>
      <w:r w:rsidRPr="00F86AD2">
        <w:rPr>
          <w:rFonts w:cs="Times New Roman"/>
          <w:szCs w:val="22"/>
        </w:rPr>
        <w:t xml:space="preserve"> 59(7): 1327-1342.</w:t>
      </w:r>
    </w:p>
    <w:p w14:paraId="16089C07" w14:textId="416E42DB" w:rsidR="000F3306" w:rsidRPr="00F86AD2" w:rsidRDefault="006554CD" w:rsidP="00A75626">
      <w:pPr>
        <w:widowControl w:val="0"/>
        <w:spacing w:after="60"/>
        <w:ind w:left="709" w:hanging="709"/>
        <w:rPr>
          <w:rFonts w:eastAsiaTheme="majorEastAsia" w:cstheme="majorBidi"/>
          <w:b/>
          <w:bCs/>
          <w:szCs w:val="22"/>
          <w:u w:val="single"/>
        </w:rPr>
      </w:pPr>
      <w:r w:rsidRPr="00F86AD2">
        <w:rPr>
          <w:szCs w:val="22"/>
        </w:rPr>
        <w:br w:type="page"/>
      </w:r>
    </w:p>
    <w:p w14:paraId="206FB106" w14:textId="77777777" w:rsidR="00A73545" w:rsidRPr="00F86AD2" w:rsidRDefault="00A73545" w:rsidP="00A73545">
      <w:pPr>
        <w:pStyle w:val="Heading2"/>
        <w:rPr>
          <w:szCs w:val="22"/>
        </w:rPr>
      </w:pPr>
      <w:r w:rsidRPr="00F86AD2">
        <w:rPr>
          <w:szCs w:val="22"/>
        </w:rPr>
        <w:lastRenderedPageBreak/>
        <w:t>Ndebele</w:t>
      </w:r>
    </w:p>
    <w:p w14:paraId="77E6F94F" w14:textId="77777777" w:rsidR="00A73545" w:rsidRPr="00F86AD2" w:rsidRDefault="00A73545" w:rsidP="00A73545">
      <w:pPr>
        <w:rPr>
          <w:szCs w:val="22"/>
        </w:rPr>
      </w:pPr>
    </w:p>
    <w:p w14:paraId="72F74C80" w14:textId="0751E69C" w:rsidR="00A73545" w:rsidRPr="0045060F" w:rsidRDefault="00A73545" w:rsidP="0028565D">
      <w:pPr>
        <w:rPr>
          <w:rFonts w:cs="Times New Roman"/>
          <w:szCs w:val="22"/>
        </w:rPr>
      </w:pPr>
      <w:r w:rsidRPr="0045060F">
        <w:rPr>
          <w:rFonts w:cs="Times New Roman"/>
          <w:szCs w:val="22"/>
        </w:rPr>
        <w:t xml:space="preserve">Activity: </w:t>
      </w:r>
      <w:r w:rsidR="002F19F9" w:rsidRPr="0045060F">
        <w:rPr>
          <w:rFonts w:cs="Times New Roman"/>
          <w:szCs w:val="22"/>
        </w:rPr>
        <w:t>198</w:t>
      </w:r>
      <w:r w:rsidR="0028565D" w:rsidRPr="0045060F">
        <w:rPr>
          <w:rFonts w:cs="Times New Roman"/>
          <w:szCs w:val="22"/>
        </w:rPr>
        <w:t>2</w:t>
      </w:r>
      <w:r w:rsidRPr="0045060F">
        <w:rPr>
          <w:rFonts w:cs="Times New Roman"/>
          <w:szCs w:val="22"/>
        </w:rPr>
        <w:t>-198</w:t>
      </w:r>
      <w:r w:rsidR="00E346AE" w:rsidRPr="0045060F">
        <w:rPr>
          <w:rFonts w:cs="Times New Roman"/>
          <w:szCs w:val="22"/>
        </w:rPr>
        <w:t>8</w:t>
      </w:r>
    </w:p>
    <w:p w14:paraId="143EADA2" w14:textId="77777777" w:rsidR="00A73545" w:rsidRPr="0045060F" w:rsidRDefault="00A73545" w:rsidP="00A73545">
      <w:pPr>
        <w:rPr>
          <w:rFonts w:cs="Times New Roman"/>
          <w:szCs w:val="22"/>
        </w:rPr>
      </w:pPr>
    </w:p>
    <w:p w14:paraId="4397DF51" w14:textId="77777777" w:rsidR="00A73545" w:rsidRPr="0045060F" w:rsidRDefault="00A73545" w:rsidP="00A73545">
      <w:pPr>
        <w:rPr>
          <w:rFonts w:cs="Times New Roman"/>
          <w:b/>
          <w:szCs w:val="22"/>
        </w:rPr>
      </w:pPr>
    </w:p>
    <w:p w14:paraId="345EFA7F" w14:textId="77777777" w:rsidR="00A73545" w:rsidRPr="0045060F" w:rsidRDefault="00A73545" w:rsidP="00A73545">
      <w:pPr>
        <w:rPr>
          <w:rFonts w:cs="Times New Roman"/>
          <w:b/>
          <w:szCs w:val="22"/>
        </w:rPr>
      </w:pPr>
      <w:r w:rsidRPr="0045060F">
        <w:rPr>
          <w:rFonts w:cs="Times New Roman"/>
          <w:b/>
          <w:szCs w:val="22"/>
        </w:rPr>
        <w:t>General notes</w:t>
      </w:r>
    </w:p>
    <w:p w14:paraId="3ABCAC55" w14:textId="77777777" w:rsidR="00A73545" w:rsidRPr="0045060F" w:rsidRDefault="00A73545" w:rsidP="00A73545">
      <w:pPr>
        <w:rPr>
          <w:rFonts w:cs="Times New Roman"/>
          <w:b/>
          <w:szCs w:val="22"/>
        </w:rPr>
      </w:pPr>
    </w:p>
    <w:p w14:paraId="7E553D50" w14:textId="50BCD70B" w:rsidR="00A73545" w:rsidRPr="0045060F" w:rsidRDefault="00E346AE" w:rsidP="00A73545">
      <w:pPr>
        <w:rPr>
          <w:rFonts w:cs="Times New Roman"/>
          <w:bCs/>
          <w:szCs w:val="22"/>
        </w:rPr>
      </w:pPr>
      <w:r w:rsidRPr="0045060F">
        <w:rPr>
          <w:rFonts w:cs="Times New Roman"/>
          <w:bCs/>
          <w:szCs w:val="22"/>
        </w:rPr>
        <w:t>NA</w:t>
      </w:r>
    </w:p>
    <w:p w14:paraId="7792A459" w14:textId="77777777" w:rsidR="00E346AE" w:rsidRPr="0045060F" w:rsidRDefault="00E346AE" w:rsidP="00A73545">
      <w:pPr>
        <w:rPr>
          <w:rFonts w:cs="Times New Roman"/>
          <w:b/>
          <w:szCs w:val="22"/>
        </w:rPr>
      </w:pPr>
    </w:p>
    <w:p w14:paraId="271E1AE1" w14:textId="77777777" w:rsidR="00A73545" w:rsidRPr="0045060F" w:rsidRDefault="00A73545" w:rsidP="00A73545">
      <w:pPr>
        <w:rPr>
          <w:rFonts w:cs="Times New Roman"/>
          <w:b/>
          <w:szCs w:val="22"/>
        </w:rPr>
      </w:pPr>
    </w:p>
    <w:p w14:paraId="3B89D0C9" w14:textId="77777777" w:rsidR="00FF5C96" w:rsidRPr="0045060F" w:rsidRDefault="00FF5C96" w:rsidP="00FF5C96">
      <w:pPr>
        <w:rPr>
          <w:rFonts w:cs="Times New Roman"/>
          <w:bCs/>
          <w:szCs w:val="22"/>
        </w:rPr>
      </w:pPr>
      <w:bookmarkStart w:id="8" w:name="_Hlk98409786"/>
      <w:r w:rsidRPr="0045060F">
        <w:rPr>
          <w:rFonts w:cs="Times New Roman"/>
          <w:b/>
          <w:szCs w:val="22"/>
        </w:rPr>
        <w:t xml:space="preserve">Movement </w:t>
      </w:r>
      <w:proofErr w:type="gramStart"/>
      <w:r w:rsidRPr="0045060F">
        <w:rPr>
          <w:rFonts w:cs="Times New Roman"/>
          <w:b/>
          <w:szCs w:val="22"/>
        </w:rPr>
        <w:t>start</w:t>
      </w:r>
      <w:proofErr w:type="gramEnd"/>
      <w:r w:rsidRPr="0045060F">
        <w:rPr>
          <w:rFonts w:cs="Times New Roman"/>
          <w:b/>
          <w:szCs w:val="22"/>
        </w:rPr>
        <w:t xml:space="preserve"> and end dates</w:t>
      </w:r>
    </w:p>
    <w:p w14:paraId="311B8650" w14:textId="77777777" w:rsidR="00FF5C96" w:rsidRPr="0045060F" w:rsidRDefault="00FF5C96" w:rsidP="00FF5C96">
      <w:pPr>
        <w:rPr>
          <w:rFonts w:cs="Times New Roman"/>
          <w:szCs w:val="22"/>
        </w:rPr>
      </w:pPr>
    </w:p>
    <w:p w14:paraId="07B908B2" w14:textId="5D408691" w:rsidR="00F93701" w:rsidRPr="0045060F" w:rsidRDefault="0028565D" w:rsidP="00B8477A">
      <w:pPr>
        <w:pStyle w:val="ListParagraph"/>
        <w:numPr>
          <w:ilvl w:val="0"/>
          <w:numId w:val="18"/>
        </w:numPr>
        <w:spacing w:after="0" w:line="240" w:lineRule="auto"/>
        <w:rPr>
          <w:rFonts w:ascii="Times New Roman" w:hAnsi="Times New Roman"/>
          <w:lang w:val="en-US"/>
        </w:rPr>
      </w:pPr>
      <w:bookmarkStart w:id="9" w:name="_Hlk123136619"/>
      <w:proofErr w:type="spellStart"/>
      <w:r w:rsidRPr="0045060F">
        <w:rPr>
          <w:rFonts w:ascii="Times New Roman" w:hAnsi="Times New Roman"/>
          <w:lang w:val="en-US"/>
        </w:rPr>
        <w:t>KwaNdebele</w:t>
      </w:r>
      <w:proofErr w:type="spellEnd"/>
      <w:r w:rsidRPr="0045060F">
        <w:rPr>
          <w:rFonts w:ascii="Times New Roman" w:hAnsi="Times New Roman"/>
          <w:lang w:val="en-US"/>
        </w:rPr>
        <w:t xml:space="preserve"> was granted internal self-govern</w:t>
      </w:r>
      <w:r w:rsidR="00E346AE" w:rsidRPr="0045060F">
        <w:rPr>
          <w:rFonts w:ascii="Times New Roman" w:hAnsi="Times New Roman"/>
          <w:lang w:val="en-US"/>
        </w:rPr>
        <w:t>ance</w:t>
      </w:r>
      <w:r w:rsidRPr="0045060F">
        <w:rPr>
          <w:rFonts w:ascii="Times New Roman" w:hAnsi="Times New Roman"/>
          <w:lang w:val="en-US"/>
        </w:rPr>
        <w:t xml:space="preserve"> in 1981</w:t>
      </w:r>
      <w:r w:rsidR="00C707D2" w:rsidRPr="0045060F">
        <w:rPr>
          <w:rFonts w:ascii="Times New Roman" w:hAnsi="Times New Roman"/>
          <w:lang w:val="en-US"/>
        </w:rPr>
        <w:t xml:space="preserve"> by the South African government</w:t>
      </w:r>
      <w:r w:rsidRPr="0045060F">
        <w:rPr>
          <w:rFonts w:ascii="Times New Roman" w:hAnsi="Times New Roman"/>
          <w:lang w:val="en-US"/>
        </w:rPr>
        <w:t xml:space="preserve"> </w:t>
      </w:r>
      <w:r w:rsidR="00E346AE" w:rsidRPr="0045060F">
        <w:rPr>
          <w:rFonts w:ascii="Times New Roman" w:hAnsi="Times New Roman"/>
          <w:lang w:val="en-US"/>
        </w:rPr>
        <w:t>(</w:t>
      </w:r>
      <w:r w:rsidR="00177ED3" w:rsidRPr="0045060F">
        <w:rPr>
          <w:rFonts w:ascii="Times New Roman" w:hAnsi="Times New Roman"/>
          <w:lang w:val="en-US"/>
        </w:rPr>
        <w:t>Bantu Ho</w:t>
      </w:r>
      <w:r w:rsidR="00B93B1F" w:rsidRPr="0045060F">
        <w:rPr>
          <w:rFonts w:ascii="Times New Roman" w:hAnsi="Times New Roman"/>
          <w:lang w:val="en-US"/>
        </w:rPr>
        <w:t>melands Constitution Act</w:t>
      </w:r>
      <w:r w:rsidR="00E346AE" w:rsidRPr="0045060F">
        <w:rPr>
          <w:rFonts w:ascii="Times New Roman" w:hAnsi="Times New Roman"/>
          <w:lang w:val="en-US"/>
        </w:rPr>
        <w:t>)</w:t>
      </w:r>
      <w:r w:rsidR="00B93B1F" w:rsidRPr="0045060F">
        <w:rPr>
          <w:rFonts w:ascii="Times New Roman" w:hAnsi="Times New Roman"/>
          <w:lang w:val="en-US"/>
        </w:rPr>
        <w:t>. I</w:t>
      </w:r>
      <w:r w:rsidR="00177ED3" w:rsidRPr="0045060F">
        <w:rPr>
          <w:rFonts w:ascii="Times New Roman" w:hAnsi="Times New Roman"/>
          <w:lang w:val="en-US"/>
        </w:rPr>
        <w:t>n 1982, Simon Skosana, t</w:t>
      </w:r>
      <w:r w:rsidR="004F7764" w:rsidRPr="0045060F">
        <w:rPr>
          <w:rFonts w:ascii="Times New Roman" w:hAnsi="Times New Roman"/>
          <w:lang w:val="en-US"/>
        </w:rPr>
        <w:t xml:space="preserve">he chief minister of </w:t>
      </w:r>
      <w:proofErr w:type="spellStart"/>
      <w:r w:rsidR="004F7764" w:rsidRPr="0045060F">
        <w:rPr>
          <w:rFonts w:ascii="Times New Roman" w:hAnsi="Times New Roman"/>
          <w:lang w:val="en-US"/>
        </w:rPr>
        <w:t>KwaNdebele</w:t>
      </w:r>
      <w:proofErr w:type="spellEnd"/>
      <w:r w:rsidR="00177ED3" w:rsidRPr="0045060F">
        <w:rPr>
          <w:rFonts w:ascii="Times New Roman" w:hAnsi="Times New Roman"/>
          <w:lang w:val="en-US"/>
        </w:rPr>
        <w:t>,</w:t>
      </w:r>
      <w:r w:rsidR="002F19F9" w:rsidRPr="0045060F">
        <w:rPr>
          <w:rFonts w:ascii="Times New Roman" w:hAnsi="Times New Roman"/>
          <w:lang w:val="en-US"/>
        </w:rPr>
        <w:t xml:space="preserve"> </w:t>
      </w:r>
      <w:r w:rsidR="004F7764" w:rsidRPr="0045060F">
        <w:rPr>
          <w:rFonts w:ascii="Times New Roman" w:hAnsi="Times New Roman"/>
          <w:lang w:val="en-US"/>
        </w:rPr>
        <w:t xml:space="preserve">declared that </w:t>
      </w:r>
      <w:proofErr w:type="spellStart"/>
      <w:r w:rsidR="00177ED3" w:rsidRPr="0045060F">
        <w:rPr>
          <w:rFonts w:ascii="Times New Roman" w:hAnsi="Times New Roman"/>
          <w:lang w:val="en-US"/>
        </w:rPr>
        <w:t>KwaNdebele</w:t>
      </w:r>
      <w:proofErr w:type="spellEnd"/>
      <w:r w:rsidR="00177ED3" w:rsidRPr="0045060F">
        <w:rPr>
          <w:rFonts w:ascii="Times New Roman" w:hAnsi="Times New Roman"/>
          <w:lang w:val="en-US"/>
        </w:rPr>
        <w:t xml:space="preserve"> </w:t>
      </w:r>
      <w:r w:rsidR="004F7764" w:rsidRPr="0045060F">
        <w:rPr>
          <w:rFonts w:ascii="Times New Roman" w:hAnsi="Times New Roman"/>
          <w:lang w:val="en-US"/>
        </w:rPr>
        <w:t>would seek to become</w:t>
      </w:r>
      <w:r w:rsidR="00D94C48" w:rsidRPr="0045060F">
        <w:rPr>
          <w:rFonts w:ascii="Times New Roman" w:hAnsi="Times New Roman"/>
          <w:lang w:val="en-US"/>
        </w:rPr>
        <w:t xml:space="preserve"> fully</w:t>
      </w:r>
      <w:r w:rsidR="004F7764" w:rsidRPr="0045060F">
        <w:rPr>
          <w:rFonts w:ascii="Times New Roman" w:hAnsi="Times New Roman"/>
          <w:lang w:val="en-US"/>
        </w:rPr>
        <w:t xml:space="preserve"> independent</w:t>
      </w:r>
      <w:r w:rsidR="00D94C48" w:rsidRPr="0045060F">
        <w:rPr>
          <w:rFonts w:ascii="Times New Roman" w:hAnsi="Times New Roman"/>
          <w:lang w:val="en-US"/>
        </w:rPr>
        <w:t xml:space="preserve"> from South Africa</w:t>
      </w:r>
      <w:r w:rsidR="00177ED3" w:rsidRPr="0045060F">
        <w:rPr>
          <w:rFonts w:ascii="Times New Roman" w:hAnsi="Times New Roman"/>
          <w:lang w:val="en-US"/>
        </w:rPr>
        <w:t xml:space="preserve"> by </w:t>
      </w:r>
      <w:r w:rsidR="00D94C48" w:rsidRPr="0045060F">
        <w:rPr>
          <w:rFonts w:ascii="Times New Roman" w:hAnsi="Times New Roman"/>
          <w:lang w:val="en-US"/>
        </w:rPr>
        <w:t xml:space="preserve">December 11, </w:t>
      </w:r>
      <w:r w:rsidR="00177ED3" w:rsidRPr="0045060F">
        <w:rPr>
          <w:rFonts w:ascii="Times New Roman" w:hAnsi="Times New Roman"/>
          <w:lang w:val="en-US"/>
        </w:rPr>
        <w:t>1986</w:t>
      </w:r>
      <w:r w:rsidR="004F7764" w:rsidRPr="0045060F">
        <w:rPr>
          <w:rFonts w:ascii="Times New Roman" w:hAnsi="Times New Roman"/>
          <w:lang w:val="en-US"/>
        </w:rPr>
        <w:t>.</w:t>
      </w:r>
      <w:r w:rsidR="00D94C48" w:rsidRPr="0045060F">
        <w:rPr>
          <w:rFonts w:ascii="Times New Roman" w:hAnsi="Times New Roman"/>
          <w:lang w:val="en-US"/>
        </w:rPr>
        <w:t xml:space="preserve"> However, </w:t>
      </w:r>
      <w:r w:rsidR="00E346AE" w:rsidRPr="0045060F">
        <w:rPr>
          <w:rFonts w:ascii="Times New Roman" w:hAnsi="Times New Roman"/>
          <w:lang w:val="en-US"/>
        </w:rPr>
        <w:t xml:space="preserve">in August 1986, </w:t>
      </w:r>
      <w:proofErr w:type="spellStart"/>
      <w:r w:rsidR="00D94C48" w:rsidRPr="0045060F">
        <w:rPr>
          <w:rFonts w:ascii="Times New Roman" w:hAnsi="Times New Roman"/>
          <w:lang w:val="en-US"/>
        </w:rPr>
        <w:t>KwaNdebele’s</w:t>
      </w:r>
      <w:proofErr w:type="spellEnd"/>
      <w:r w:rsidR="00D94C48" w:rsidRPr="0045060F">
        <w:rPr>
          <w:rFonts w:ascii="Times New Roman" w:hAnsi="Times New Roman"/>
          <w:lang w:val="en-US"/>
        </w:rPr>
        <w:t xml:space="preserve"> Legislative Assembly </w:t>
      </w:r>
      <w:r w:rsidR="00E346AE" w:rsidRPr="0045060F">
        <w:rPr>
          <w:rFonts w:ascii="Times New Roman" w:hAnsi="Times New Roman"/>
          <w:lang w:val="en-US"/>
        </w:rPr>
        <w:t xml:space="preserve">voted against </w:t>
      </w:r>
      <w:r w:rsidR="0045060F" w:rsidRPr="0045060F">
        <w:rPr>
          <w:rFonts w:ascii="Times New Roman" w:hAnsi="Times New Roman"/>
          <w:lang w:val="en-US"/>
        </w:rPr>
        <w:t>his plan</w:t>
      </w:r>
      <w:r w:rsidR="00B8477A" w:rsidRPr="0045060F">
        <w:rPr>
          <w:rFonts w:ascii="Times New Roman" w:hAnsi="Times New Roman"/>
          <w:lang w:val="en-US"/>
        </w:rPr>
        <w:t xml:space="preserve"> (AP News 1986; The CRW Flags 2019)</w:t>
      </w:r>
      <w:r w:rsidR="00F93701" w:rsidRPr="0045060F">
        <w:rPr>
          <w:rFonts w:ascii="Times New Roman" w:hAnsi="Times New Roman"/>
          <w:lang w:val="en-US"/>
        </w:rPr>
        <w:t>.</w:t>
      </w:r>
    </w:p>
    <w:p w14:paraId="4317366D" w14:textId="77777777" w:rsidR="0045060F" w:rsidRPr="0045060F" w:rsidRDefault="0045060F" w:rsidP="00CB379C">
      <w:pPr>
        <w:pStyle w:val="ListParagraph"/>
        <w:numPr>
          <w:ilvl w:val="0"/>
          <w:numId w:val="18"/>
        </w:numPr>
        <w:spacing w:after="0" w:line="240" w:lineRule="auto"/>
        <w:rPr>
          <w:rFonts w:ascii="Times New Roman" w:hAnsi="Times New Roman"/>
          <w:lang w:val="en-US"/>
        </w:rPr>
      </w:pPr>
      <w:r w:rsidRPr="0045060F">
        <w:rPr>
          <w:rFonts w:ascii="Times New Roman" w:hAnsi="Times New Roman"/>
          <w:lang w:val="en-US"/>
        </w:rPr>
        <w:t xml:space="preserve">This did not end the movement, however. </w:t>
      </w:r>
      <w:r w:rsidR="00177ED3" w:rsidRPr="0045060F">
        <w:rPr>
          <w:rFonts w:ascii="Times New Roman" w:hAnsi="Times New Roman"/>
          <w:lang w:val="en-US"/>
        </w:rPr>
        <w:t>On May</w:t>
      </w:r>
      <w:r w:rsidRPr="0045060F">
        <w:rPr>
          <w:rFonts w:ascii="Times New Roman" w:hAnsi="Times New Roman"/>
          <w:lang w:val="en-US"/>
        </w:rPr>
        <w:t xml:space="preserve"> 6,</w:t>
      </w:r>
      <w:r w:rsidR="00177ED3" w:rsidRPr="0045060F">
        <w:rPr>
          <w:rFonts w:ascii="Times New Roman" w:hAnsi="Times New Roman"/>
          <w:lang w:val="en-US"/>
        </w:rPr>
        <w:t xml:space="preserve"> 1987,</w:t>
      </w:r>
      <w:r w:rsidR="00C707D2" w:rsidRPr="0045060F">
        <w:rPr>
          <w:rFonts w:ascii="Times New Roman" w:hAnsi="Times New Roman"/>
          <w:lang w:val="en-US"/>
        </w:rPr>
        <w:t xml:space="preserve"> </w:t>
      </w:r>
      <w:r w:rsidR="00177ED3" w:rsidRPr="0045060F">
        <w:rPr>
          <w:rFonts w:ascii="Times New Roman" w:hAnsi="Times New Roman"/>
          <w:lang w:val="en-US"/>
        </w:rPr>
        <w:t xml:space="preserve">the </w:t>
      </w:r>
      <w:proofErr w:type="spellStart"/>
      <w:r w:rsidR="00177ED3" w:rsidRPr="0045060F">
        <w:rPr>
          <w:rFonts w:ascii="Times New Roman" w:hAnsi="Times New Roman"/>
          <w:lang w:val="en-US"/>
        </w:rPr>
        <w:t>KwaNdebele</w:t>
      </w:r>
      <w:proofErr w:type="spellEnd"/>
      <w:r w:rsidR="00177ED3" w:rsidRPr="0045060F">
        <w:rPr>
          <w:rFonts w:ascii="Times New Roman" w:hAnsi="Times New Roman"/>
          <w:lang w:val="en-US"/>
        </w:rPr>
        <w:t xml:space="preserve"> Legislative</w:t>
      </w:r>
      <w:r w:rsidR="00CB379C" w:rsidRPr="0045060F">
        <w:rPr>
          <w:rFonts w:ascii="Times New Roman" w:hAnsi="Times New Roman"/>
          <w:lang w:val="en-US"/>
        </w:rPr>
        <w:t xml:space="preserve"> Assembly</w:t>
      </w:r>
      <w:r w:rsidR="00177ED3" w:rsidRPr="0045060F">
        <w:rPr>
          <w:rFonts w:ascii="Times New Roman" w:hAnsi="Times New Roman"/>
          <w:lang w:val="en-US"/>
        </w:rPr>
        <w:t xml:space="preserve"> </w:t>
      </w:r>
      <w:r w:rsidR="00F93701" w:rsidRPr="0045060F">
        <w:rPr>
          <w:rFonts w:ascii="Times New Roman" w:hAnsi="Times New Roman"/>
          <w:lang w:val="en-US"/>
        </w:rPr>
        <w:t xml:space="preserve">voted </w:t>
      </w:r>
      <w:r w:rsidRPr="0045060F">
        <w:rPr>
          <w:rFonts w:ascii="Times New Roman" w:hAnsi="Times New Roman"/>
          <w:lang w:val="en-US"/>
        </w:rPr>
        <w:t>to begin</w:t>
      </w:r>
      <w:r w:rsidR="00F93701" w:rsidRPr="0045060F">
        <w:rPr>
          <w:rFonts w:ascii="Times New Roman" w:hAnsi="Times New Roman"/>
          <w:lang w:val="en-US"/>
        </w:rPr>
        <w:t xml:space="preserve"> negotiations with the South African government </w:t>
      </w:r>
      <w:r w:rsidRPr="0045060F">
        <w:rPr>
          <w:rFonts w:ascii="Times New Roman" w:hAnsi="Times New Roman"/>
          <w:lang w:val="en-US"/>
        </w:rPr>
        <w:t>over secession</w:t>
      </w:r>
      <w:r w:rsidR="004F1FEF" w:rsidRPr="0045060F">
        <w:rPr>
          <w:rFonts w:ascii="Times New Roman" w:hAnsi="Times New Roman"/>
          <w:lang w:val="en-US"/>
        </w:rPr>
        <w:t xml:space="preserve"> (The Washington Post 1987; </w:t>
      </w:r>
      <w:proofErr w:type="spellStart"/>
      <w:r w:rsidR="004F1FEF" w:rsidRPr="0045060F">
        <w:rPr>
          <w:rFonts w:ascii="Times New Roman" w:hAnsi="Times New Roman"/>
          <w:lang w:val="en-US"/>
        </w:rPr>
        <w:t>Phatlane</w:t>
      </w:r>
      <w:proofErr w:type="spellEnd"/>
      <w:r w:rsidR="004F1FEF" w:rsidRPr="0045060F">
        <w:rPr>
          <w:rFonts w:ascii="Times New Roman" w:hAnsi="Times New Roman"/>
          <w:lang w:val="en-US"/>
        </w:rPr>
        <w:t xml:space="preserve"> 2002, 414)</w:t>
      </w:r>
      <w:r w:rsidR="00177ED3" w:rsidRPr="0045060F">
        <w:rPr>
          <w:rFonts w:ascii="Times New Roman" w:hAnsi="Times New Roman"/>
          <w:lang w:val="en-US"/>
        </w:rPr>
        <w:t>.</w:t>
      </w:r>
      <w:r w:rsidR="00F93701" w:rsidRPr="0045060F">
        <w:rPr>
          <w:lang w:val="en-GB"/>
        </w:rPr>
        <w:t xml:space="preserve"> </w:t>
      </w:r>
    </w:p>
    <w:p w14:paraId="07FC75FF" w14:textId="32D78B17" w:rsidR="00FF5C96" w:rsidRPr="0045060F" w:rsidRDefault="004F1FEF" w:rsidP="00CB379C">
      <w:pPr>
        <w:pStyle w:val="ListParagraph"/>
        <w:numPr>
          <w:ilvl w:val="0"/>
          <w:numId w:val="18"/>
        </w:numPr>
        <w:spacing w:after="0" w:line="240" w:lineRule="auto"/>
        <w:rPr>
          <w:rFonts w:ascii="Times New Roman" w:hAnsi="Times New Roman"/>
          <w:lang w:val="en-US"/>
        </w:rPr>
      </w:pPr>
      <w:r w:rsidRPr="0045060F">
        <w:rPr>
          <w:rFonts w:ascii="Times New Roman" w:hAnsi="Times New Roman"/>
          <w:lang w:val="en-US"/>
        </w:rPr>
        <w:t xml:space="preserve">In September 1988, the South African government decreed that the </w:t>
      </w:r>
      <w:proofErr w:type="spellStart"/>
      <w:r w:rsidRPr="0045060F">
        <w:rPr>
          <w:rFonts w:ascii="Times New Roman" w:hAnsi="Times New Roman"/>
          <w:lang w:val="en-US"/>
        </w:rPr>
        <w:t>KwaNdebele</w:t>
      </w:r>
      <w:proofErr w:type="spellEnd"/>
      <w:r w:rsidRPr="0045060F">
        <w:rPr>
          <w:rFonts w:ascii="Times New Roman" w:hAnsi="Times New Roman"/>
          <w:lang w:val="en-US"/>
        </w:rPr>
        <w:t xml:space="preserve"> Legislative Assembly should dissolve on November </w:t>
      </w:r>
      <w:r w:rsidR="0045060F" w:rsidRPr="0045060F">
        <w:rPr>
          <w:rFonts w:ascii="Times New Roman" w:hAnsi="Times New Roman"/>
          <w:lang w:val="en-US"/>
        </w:rPr>
        <w:t xml:space="preserve">1 </w:t>
      </w:r>
      <w:r w:rsidRPr="0045060F">
        <w:rPr>
          <w:rFonts w:ascii="Times New Roman" w:hAnsi="Times New Roman"/>
          <w:lang w:val="en-US"/>
        </w:rPr>
        <w:t xml:space="preserve">and </w:t>
      </w:r>
      <w:proofErr w:type="gramStart"/>
      <w:r w:rsidRPr="0045060F">
        <w:rPr>
          <w:rFonts w:ascii="Times New Roman" w:hAnsi="Times New Roman"/>
          <w:lang w:val="en-US"/>
        </w:rPr>
        <w:t>that new elections</w:t>
      </w:r>
      <w:proofErr w:type="gramEnd"/>
      <w:r w:rsidRPr="0045060F">
        <w:rPr>
          <w:rFonts w:ascii="Times New Roman" w:hAnsi="Times New Roman"/>
          <w:lang w:val="en-US"/>
        </w:rPr>
        <w:t xml:space="preserve"> be held.</w:t>
      </w:r>
      <w:r w:rsidR="00CB379C" w:rsidRPr="0045060F">
        <w:rPr>
          <w:rFonts w:ascii="Times New Roman" w:hAnsi="Times New Roman"/>
          <w:lang w:val="en-US"/>
        </w:rPr>
        <w:t xml:space="preserve"> </w:t>
      </w:r>
      <w:r w:rsidR="0045060F" w:rsidRPr="0045060F">
        <w:rPr>
          <w:rFonts w:ascii="Times New Roman" w:hAnsi="Times New Roman"/>
          <w:lang w:val="en-US"/>
        </w:rPr>
        <w:t>In the elections,</w:t>
      </w:r>
      <w:r w:rsidR="00CB379C" w:rsidRPr="0045060F">
        <w:rPr>
          <w:rFonts w:ascii="Times New Roman" w:hAnsi="Times New Roman"/>
          <w:lang w:val="en-US"/>
        </w:rPr>
        <w:t xml:space="preserve"> </w:t>
      </w:r>
      <w:r w:rsidR="0045060F" w:rsidRPr="0045060F">
        <w:rPr>
          <w:rFonts w:ascii="Times New Roman" w:hAnsi="Times New Roman"/>
          <w:lang w:val="en-US"/>
        </w:rPr>
        <w:t xml:space="preserve">the </w:t>
      </w:r>
      <w:proofErr w:type="spellStart"/>
      <w:r w:rsidR="00CB379C" w:rsidRPr="0045060F">
        <w:rPr>
          <w:rFonts w:ascii="Times New Roman" w:hAnsi="Times New Roman"/>
          <w:lang w:val="en-US"/>
        </w:rPr>
        <w:t>KwaNdebele</w:t>
      </w:r>
      <w:proofErr w:type="spellEnd"/>
      <w:r w:rsidR="00CB379C" w:rsidRPr="0045060F">
        <w:rPr>
          <w:rFonts w:ascii="Times New Roman" w:hAnsi="Times New Roman"/>
          <w:lang w:val="en-US"/>
        </w:rPr>
        <w:t xml:space="preserve"> public expressed a strong anti-independence </w:t>
      </w:r>
      <w:r w:rsidR="0045060F" w:rsidRPr="0045060F">
        <w:rPr>
          <w:rFonts w:ascii="Times New Roman" w:hAnsi="Times New Roman"/>
          <w:lang w:val="en-US"/>
        </w:rPr>
        <w:t xml:space="preserve">mood </w:t>
      </w:r>
      <w:r w:rsidR="00CB379C" w:rsidRPr="0045060F">
        <w:rPr>
          <w:rFonts w:ascii="Times New Roman" w:hAnsi="Times New Roman"/>
          <w:lang w:val="en-US"/>
        </w:rPr>
        <w:t xml:space="preserve">and </w:t>
      </w:r>
      <w:r w:rsidRPr="0045060F">
        <w:rPr>
          <w:rFonts w:ascii="Times New Roman" w:hAnsi="Times New Roman"/>
          <w:lang w:val="en-US"/>
        </w:rPr>
        <w:t xml:space="preserve">anti-independence candidates won all </w:t>
      </w:r>
      <w:r w:rsidR="0045060F" w:rsidRPr="0045060F">
        <w:rPr>
          <w:rFonts w:ascii="Times New Roman" w:hAnsi="Times New Roman"/>
          <w:lang w:val="en-US"/>
        </w:rPr>
        <w:t>seats</w:t>
      </w:r>
      <w:r w:rsidR="00CB379C" w:rsidRPr="0045060F">
        <w:rPr>
          <w:rFonts w:ascii="Times New Roman" w:hAnsi="Times New Roman"/>
          <w:lang w:val="en-US"/>
        </w:rPr>
        <w:t xml:space="preserve">. </w:t>
      </w:r>
      <w:r w:rsidR="0045060F" w:rsidRPr="0045060F">
        <w:rPr>
          <w:rFonts w:ascii="Times New Roman" w:hAnsi="Times New Roman"/>
          <w:lang w:val="en-US"/>
        </w:rPr>
        <w:t xml:space="preserve">This appears to have ended the movement </w:t>
      </w:r>
      <w:r w:rsidR="004F7764" w:rsidRPr="0045060F">
        <w:rPr>
          <w:rFonts w:ascii="Times New Roman" w:hAnsi="Times New Roman"/>
          <w:lang w:val="en-US"/>
        </w:rPr>
        <w:t>(</w:t>
      </w:r>
      <w:proofErr w:type="spellStart"/>
      <w:r w:rsidR="00CB379C" w:rsidRPr="0045060F">
        <w:rPr>
          <w:rFonts w:ascii="Times New Roman" w:hAnsi="Times New Roman"/>
          <w:lang w:val="en-US"/>
        </w:rPr>
        <w:t>Phatlane</w:t>
      </w:r>
      <w:proofErr w:type="spellEnd"/>
      <w:r w:rsidR="00CB379C" w:rsidRPr="0045060F">
        <w:rPr>
          <w:rFonts w:ascii="Times New Roman" w:hAnsi="Times New Roman"/>
          <w:lang w:val="en-US"/>
        </w:rPr>
        <w:t xml:space="preserve"> 2002; </w:t>
      </w:r>
      <w:r w:rsidR="004F7764" w:rsidRPr="0045060F">
        <w:rPr>
          <w:rFonts w:ascii="Times New Roman" w:hAnsi="Times New Roman"/>
          <w:lang w:val="en-US"/>
        </w:rPr>
        <w:t xml:space="preserve">Hewitt &amp; Cheetham 2000; Minahan 2002). </w:t>
      </w:r>
      <w:r w:rsidR="00FF5C96" w:rsidRPr="0045060F">
        <w:rPr>
          <w:rFonts w:ascii="Times New Roman" w:hAnsi="Times New Roman"/>
          <w:lang w:val="en-US"/>
        </w:rPr>
        <w:t>[start date: 19</w:t>
      </w:r>
      <w:r w:rsidR="004F7764" w:rsidRPr="0045060F">
        <w:rPr>
          <w:rFonts w:ascii="Times New Roman" w:hAnsi="Times New Roman"/>
          <w:lang w:val="en-US"/>
        </w:rPr>
        <w:t>82</w:t>
      </w:r>
      <w:r w:rsidR="00FF5C96" w:rsidRPr="0045060F">
        <w:rPr>
          <w:rFonts w:ascii="Times New Roman" w:hAnsi="Times New Roman"/>
          <w:lang w:val="en-US"/>
        </w:rPr>
        <w:t xml:space="preserve">; end date: </w:t>
      </w:r>
      <w:r w:rsidR="00F93701" w:rsidRPr="0045060F">
        <w:rPr>
          <w:rFonts w:ascii="Times New Roman" w:hAnsi="Times New Roman"/>
          <w:lang w:val="en-US"/>
        </w:rPr>
        <w:t>198</w:t>
      </w:r>
      <w:r w:rsidR="0045060F" w:rsidRPr="0045060F">
        <w:rPr>
          <w:rFonts w:ascii="Times New Roman" w:hAnsi="Times New Roman"/>
          <w:lang w:val="en-US"/>
        </w:rPr>
        <w:t>8</w:t>
      </w:r>
      <w:r w:rsidR="00FF5C96" w:rsidRPr="0045060F">
        <w:rPr>
          <w:rFonts w:ascii="Times New Roman" w:hAnsi="Times New Roman"/>
          <w:lang w:val="en-US"/>
        </w:rPr>
        <w:t xml:space="preserve">] </w:t>
      </w:r>
    </w:p>
    <w:bookmarkEnd w:id="9"/>
    <w:p w14:paraId="1F4921E0" w14:textId="2CD03757" w:rsidR="0028565D" w:rsidRDefault="0028565D" w:rsidP="0028565D"/>
    <w:p w14:paraId="54788F79" w14:textId="77777777" w:rsidR="004F1FEF" w:rsidRPr="00F86AD2" w:rsidRDefault="004F1FEF" w:rsidP="00FF5C96">
      <w:pPr>
        <w:rPr>
          <w:rFonts w:cs="Times New Roman"/>
          <w:szCs w:val="22"/>
        </w:rPr>
      </w:pPr>
    </w:p>
    <w:p w14:paraId="28837384" w14:textId="77777777" w:rsidR="00C40186" w:rsidRPr="00F86AD2" w:rsidRDefault="00C40186" w:rsidP="00C40186">
      <w:pPr>
        <w:rPr>
          <w:rFonts w:cs="Times New Roman"/>
          <w:b/>
          <w:szCs w:val="22"/>
        </w:rPr>
      </w:pPr>
      <w:r>
        <w:rPr>
          <w:rFonts w:cs="Times New Roman"/>
          <w:b/>
          <w:szCs w:val="22"/>
        </w:rPr>
        <w:t>Dominant claim</w:t>
      </w:r>
    </w:p>
    <w:p w14:paraId="55F35C6E" w14:textId="77777777" w:rsidR="00C40186" w:rsidRPr="00F86AD2" w:rsidRDefault="00C40186" w:rsidP="00C40186">
      <w:pPr>
        <w:rPr>
          <w:rFonts w:cs="Times New Roman"/>
          <w:b/>
          <w:szCs w:val="22"/>
        </w:rPr>
      </w:pPr>
    </w:p>
    <w:p w14:paraId="742DBAC1" w14:textId="77777777" w:rsidR="00C40186" w:rsidRPr="0045060F" w:rsidRDefault="00C40186" w:rsidP="00C40186">
      <w:pPr>
        <w:numPr>
          <w:ilvl w:val="0"/>
          <w:numId w:val="17"/>
        </w:numPr>
        <w:contextualSpacing/>
        <w:rPr>
          <w:szCs w:val="22"/>
        </w:rPr>
      </w:pPr>
      <w:r w:rsidRPr="00F86AD2">
        <w:rPr>
          <w:szCs w:val="22"/>
        </w:rPr>
        <w:t xml:space="preserve">The question of </w:t>
      </w:r>
      <w:r w:rsidRPr="0045060F">
        <w:rPr>
          <w:szCs w:val="22"/>
        </w:rPr>
        <w:t xml:space="preserve">whether </w:t>
      </w:r>
      <w:proofErr w:type="spellStart"/>
      <w:r w:rsidRPr="0045060F">
        <w:rPr>
          <w:szCs w:val="22"/>
        </w:rPr>
        <w:t>KwaNdebele</w:t>
      </w:r>
      <w:proofErr w:type="spellEnd"/>
      <w:r w:rsidRPr="0045060F">
        <w:rPr>
          <w:szCs w:val="22"/>
        </w:rPr>
        <w:t xml:space="preserve"> should become independent was highly disputed among the Ndebele and even caused violent clashes between proponents and opponents. Nevertheless, there is no indication of a claim that is different from outright independence and hence independence is coded as the claim throughout. [1982-1988: independence claim]</w:t>
      </w:r>
    </w:p>
    <w:p w14:paraId="1962734E" w14:textId="77777777" w:rsidR="00C40186" w:rsidRPr="00F86AD2" w:rsidRDefault="00C40186" w:rsidP="00C40186">
      <w:pPr>
        <w:widowControl w:val="0"/>
        <w:autoSpaceDE w:val="0"/>
        <w:autoSpaceDN w:val="0"/>
        <w:adjustRightInd w:val="0"/>
        <w:rPr>
          <w:rFonts w:cs="Times New Roman"/>
          <w:b/>
          <w:szCs w:val="22"/>
        </w:rPr>
      </w:pPr>
    </w:p>
    <w:p w14:paraId="70EE2E1B" w14:textId="77777777" w:rsidR="00C40186" w:rsidRPr="00F86AD2" w:rsidRDefault="00C40186" w:rsidP="00C40186">
      <w:pPr>
        <w:widowControl w:val="0"/>
        <w:autoSpaceDE w:val="0"/>
        <w:autoSpaceDN w:val="0"/>
        <w:adjustRightInd w:val="0"/>
        <w:rPr>
          <w:rFonts w:cs="Times New Roman"/>
          <w:b/>
          <w:szCs w:val="22"/>
        </w:rPr>
      </w:pPr>
    </w:p>
    <w:p w14:paraId="46B39365" w14:textId="77777777" w:rsidR="00C40186" w:rsidRPr="00BE5168" w:rsidRDefault="00C40186" w:rsidP="00C40186">
      <w:pPr>
        <w:rPr>
          <w:rFonts w:cs="Times New Roman"/>
          <w:b/>
          <w:szCs w:val="22"/>
        </w:rPr>
      </w:pPr>
      <w:r>
        <w:rPr>
          <w:rFonts w:cs="Times New Roman"/>
          <w:b/>
          <w:szCs w:val="22"/>
        </w:rPr>
        <w:t>Independence claims</w:t>
      </w:r>
    </w:p>
    <w:p w14:paraId="722A7450" w14:textId="77777777" w:rsidR="00C40186" w:rsidRPr="00C40186" w:rsidRDefault="00C40186" w:rsidP="00C40186">
      <w:pPr>
        <w:contextualSpacing/>
        <w:rPr>
          <w:szCs w:val="22"/>
        </w:rPr>
      </w:pPr>
    </w:p>
    <w:p w14:paraId="61BD0D1B" w14:textId="31FC3C2E" w:rsidR="00C40186" w:rsidRPr="00C40186" w:rsidRDefault="00C40186" w:rsidP="00C40186">
      <w:pPr>
        <w:numPr>
          <w:ilvl w:val="0"/>
          <w:numId w:val="17"/>
        </w:numPr>
        <w:contextualSpacing/>
        <w:rPr>
          <w:szCs w:val="22"/>
        </w:rPr>
      </w:pPr>
      <w:r w:rsidRPr="00C40186">
        <w:rPr>
          <w:szCs w:val="22"/>
        </w:rPr>
        <w:t>See above. [start date: 1982; end date: 1988]</w:t>
      </w:r>
    </w:p>
    <w:p w14:paraId="7AA75A6A" w14:textId="2EA49221" w:rsidR="00C40186" w:rsidRDefault="00C40186" w:rsidP="00C40186">
      <w:pPr>
        <w:contextualSpacing/>
        <w:rPr>
          <w:szCs w:val="22"/>
        </w:rPr>
      </w:pPr>
    </w:p>
    <w:p w14:paraId="7A86BFF2" w14:textId="77777777" w:rsidR="00C40186" w:rsidRPr="00C40186" w:rsidRDefault="00C40186" w:rsidP="00C40186">
      <w:pPr>
        <w:contextualSpacing/>
        <w:rPr>
          <w:szCs w:val="22"/>
        </w:rPr>
      </w:pPr>
    </w:p>
    <w:p w14:paraId="01448F2B" w14:textId="77777777" w:rsidR="00C40186" w:rsidRPr="00BE5168" w:rsidRDefault="00C40186" w:rsidP="00C40186">
      <w:pPr>
        <w:rPr>
          <w:rFonts w:cs="Times New Roman"/>
          <w:b/>
          <w:szCs w:val="22"/>
        </w:rPr>
      </w:pPr>
      <w:r>
        <w:rPr>
          <w:rFonts w:cs="Times New Roman"/>
          <w:b/>
          <w:szCs w:val="22"/>
        </w:rPr>
        <w:t>Irredentist claims</w:t>
      </w:r>
    </w:p>
    <w:p w14:paraId="3E35256F" w14:textId="77777777" w:rsidR="00C40186" w:rsidRDefault="00C40186" w:rsidP="00C40186">
      <w:pPr>
        <w:rPr>
          <w:rFonts w:cs="Times New Roman"/>
          <w:bCs/>
          <w:szCs w:val="22"/>
        </w:rPr>
      </w:pPr>
    </w:p>
    <w:p w14:paraId="17E9F1BD" w14:textId="77777777" w:rsidR="00C40186" w:rsidRDefault="00C40186" w:rsidP="00C40186">
      <w:pPr>
        <w:rPr>
          <w:rFonts w:cs="Times New Roman"/>
          <w:bCs/>
          <w:szCs w:val="22"/>
        </w:rPr>
      </w:pPr>
      <w:r>
        <w:rPr>
          <w:rFonts w:cs="Times New Roman"/>
          <w:bCs/>
          <w:szCs w:val="22"/>
        </w:rPr>
        <w:t>NA</w:t>
      </w:r>
    </w:p>
    <w:p w14:paraId="7C6BB98A" w14:textId="5D447C07" w:rsidR="00C40186" w:rsidRDefault="00C40186" w:rsidP="00C40186">
      <w:pPr>
        <w:rPr>
          <w:rFonts w:cs="Times New Roman"/>
          <w:b/>
          <w:szCs w:val="22"/>
        </w:rPr>
      </w:pPr>
    </w:p>
    <w:p w14:paraId="27570C62" w14:textId="77777777" w:rsidR="00C40186" w:rsidRDefault="00C40186" w:rsidP="00C40186">
      <w:pPr>
        <w:rPr>
          <w:rFonts w:cs="Times New Roman"/>
          <w:b/>
          <w:szCs w:val="22"/>
        </w:rPr>
      </w:pPr>
    </w:p>
    <w:p w14:paraId="4BB9ED86" w14:textId="77777777" w:rsidR="00C40186" w:rsidRPr="00F86AD2" w:rsidRDefault="00C40186" w:rsidP="00C40186">
      <w:pPr>
        <w:rPr>
          <w:rFonts w:cs="Times New Roman"/>
          <w:b/>
          <w:szCs w:val="22"/>
        </w:rPr>
      </w:pPr>
      <w:r w:rsidRPr="00F86AD2">
        <w:rPr>
          <w:rFonts w:cs="Times New Roman"/>
          <w:b/>
          <w:szCs w:val="22"/>
        </w:rPr>
        <w:t>Claimed territory</w:t>
      </w:r>
    </w:p>
    <w:p w14:paraId="36DA1A67" w14:textId="77777777" w:rsidR="00C40186" w:rsidRPr="00F86AD2" w:rsidRDefault="00C40186" w:rsidP="00C40186">
      <w:pPr>
        <w:contextualSpacing/>
        <w:rPr>
          <w:szCs w:val="22"/>
        </w:rPr>
      </w:pPr>
    </w:p>
    <w:p w14:paraId="6833AA65" w14:textId="77777777" w:rsidR="00C40186" w:rsidRPr="00F86AD2" w:rsidRDefault="00C40186" w:rsidP="00C40186">
      <w:pPr>
        <w:numPr>
          <w:ilvl w:val="0"/>
          <w:numId w:val="17"/>
        </w:numPr>
        <w:contextualSpacing/>
        <w:rPr>
          <w:szCs w:val="22"/>
        </w:rPr>
      </w:pPr>
      <w:r w:rsidRPr="00F86AD2">
        <w:rPr>
          <w:szCs w:val="22"/>
        </w:rPr>
        <w:t xml:space="preserve">The territory claimed by the Ndebele is their homeland </w:t>
      </w:r>
      <w:proofErr w:type="spellStart"/>
      <w:r w:rsidRPr="00F86AD2">
        <w:rPr>
          <w:szCs w:val="22"/>
        </w:rPr>
        <w:t>KwaNdebele</w:t>
      </w:r>
      <w:proofErr w:type="spellEnd"/>
      <w:r w:rsidRPr="00F86AD2">
        <w:rPr>
          <w:szCs w:val="22"/>
        </w:rPr>
        <w:t xml:space="preserve"> in South Africa, which is now part of the Mpumalanga province. We code this claim based on Roth (2015: 288). </w:t>
      </w:r>
    </w:p>
    <w:p w14:paraId="211CE1C0" w14:textId="1E7E9D74" w:rsidR="00C40186" w:rsidRDefault="00C40186" w:rsidP="00C40186">
      <w:pPr>
        <w:widowControl w:val="0"/>
        <w:autoSpaceDE w:val="0"/>
        <w:autoSpaceDN w:val="0"/>
        <w:adjustRightInd w:val="0"/>
        <w:rPr>
          <w:rFonts w:cs="Times New Roman"/>
          <w:b/>
          <w:szCs w:val="22"/>
        </w:rPr>
      </w:pPr>
    </w:p>
    <w:p w14:paraId="7A6B2C66" w14:textId="77777777" w:rsidR="00C40186" w:rsidRPr="00F86AD2" w:rsidRDefault="00C40186" w:rsidP="00C40186">
      <w:pPr>
        <w:widowControl w:val="0"/>
        <w:autoSpaceDE w:val="0"/>
        <w:autoSpaceDN w:val="0"/>
        <w:adjustRightInd w:val="0"/>
        <w:rPr>
          <w:rFonts w:cs="Times New Roman"/>
          <w:b/>
          <w:szCs w:val="22"/>
        </w:rPr>
      </w:pPr>
    </w:p>
    <w:p w14:paraId="6C0D3C4B" w14:textId="77777777" w:rsidR="00C40186" w:rsidRPr="00F86AD2" w:rsidRDefault="00C40186" w:rsidP="00C40186">
      <w:pPr>
        <w:widowControl w:val="0"/>
        <w:autoSpaceDE w:val="0"/>
        <w:autoSpaceDN w:val="0"/>
        <w:adjustRightInd w:val="0"/>
        <w:rPr>
          <w:rFonts w:cs="Times New Roman"/>
          <w:b/>
          <w:szCs w:val="22"/>
        </w:rPr>
      </w:pPr>
      <w:r w:rsidRPr="00F86AD2">
        <w:rPr>
          <w:rFonts w:cs="Times New Roman"/>
          <w:b/>
          <w:szCs w:val="22"/>
        </w:rPr>
        <w:t>Sovereignty declarations</w:t>
      </w:r>
    </w:p>
    <w:p w14:paraId="52CEF644" w14:textId="77777777" w:rsidR="00C40186" w:rsidRPr="00F86AD2" w:rsidRDefault="00C40186" w:rsidP="00C40186">
      <w:pPr>
        <w:widowControl w:val="0"/>
        <w:autoSpaceDE w:val="0"/>
        <w:autoSpaceDN w:val="0"/>
        <w:adjustRightInd w:val="0"/>
        <w:rPr>
          <w:rFonts w:cs="Times New Roman"/>
          <w:b/>
          <w:szCs w:val="22"/>
        </w:rPr>
      </w:pPr>
    </w:p>
    <w:p w14:paraId="68CA73A1" w14:textId="77777777" w:rsidR="00C40186" w:rsidRPr="00F86AD2" w:rsidRDefault="00C40186" w:rsidP="00C40186">
      <w:pPr>
        <w:widowControl w:val="0"/>
        <w:numPr>
          <w:ilvl w:val="0"/>
          <w:numId w:val="17"/>
        </w:numPr>
        <w:autoSpaceDE w:val="0"/>
        <w:autoSpaceDN w:val="0"/>
        <w:adjustRightInd w:val="0"/>
        <w:contextualSpacing/>
        <w:rPr>
          <w:szCs w:val="22"/>
        </w:rPr>
      </w:pPr>
      <w:r w:rsidRPr="00F86AD2">
        <w:rPr>
          <w:szCs w:val="22"/>
        </w:rPr>
        <w:t xml:space="preserve">In 1982, the chief minister of </w:t>
      </w:r>
      <w:proofErr w:type="spellStart"/>
      <w:r w:rsidRPr="00F86AD2">
        <w:rPr>
          <w:szCs w:val="22"/>
        </w:rPr>
        <w:t>KwaNdebele</w:t>
      </w:r>
      <w:proofErr w:type="spellEnd"/>
      <w:r w:rsidRPr="00F86AD2">
        <w:rPr>
          <w:szCs w:val="22"/>
        </w:rPr>
        <w:t xml:space="preserve"> declared that the self-governing homeland would seek to become independent in 1986. This statement of intent, which also lacked majority support, does not constitute a declaration in the sense </w:t>
      </w:r>
      <w:proofErr w:type="spellStart"/>
      <w:r w:rsidRPr="00F86AD2">
        <w:rPr>
          <w:szCs w:val="22"/>
        </w:rPr>
        <w:t>emplopyed</w:t>
      </w:r>
      <w:proofErr w:type="spellEnd"/>
      <w:r w:rsidRPr="00F86AD2">
        <w:rPr>
          <w:szCs w:val="22"/>
        </w:rPr>
        <w:t xml:space="preserve"> here, which is why we do not code it. </w:t>
      </w:r>
    </w:p>
    <w:p w14:paraId="1402F3EA" w14:textId="77777777" w:rsidR="00FF5C96" w:rsidRPr="00F86AD2" w:rsidRDefault="00FF5C96" w:rsidP="00FF5C96">
      <w:pPr>
        <w:rPr>
          <w:rFonts w:cs="Times New Roman"/>
          <w:b/>
          <w:szCs w:val="22"/>
        </w:rPr>
      </w:pPr>
      <w:r w:rsidRPr="00F86AD2">
        <w:rPr>
          <w:rFonts w:cs="Times New Roman"/>
          <w:b/>
          <w:szCs w:val="22"/>
        </w:rPr>
        <w:lastRenderedPageBreak/>
        <w:t>Separatist armed conflict</w:t>
      </w:r>
    </w:p>
    <w:p w14:paraId="505415AC" w14:textId="77777777" w:rsidR="00FF5C96" w:rsidRPr="00F86AD2" w:rsidRDefault="00FF5C96" w:rsidP="00FF5C96">
      <w:pPr>
        <w:rPr>
          <w:rFonts w:cs="Times New Roman"/>
          <w:szCs w:val="22"/>
        </w:rPr>
      </w:pPr>
    </w:p>
    <w:p w14:paraId="001F153F" w14:textId="316ADF7E" w:rsidR="00E53B2B" w:rsidRPr="0045060F" w:rsidRDefault="004F7764" w:rsidP="00E53B2B">
      <w:pPr>
        <w:pStyle w:val="ListParagraph"/>
        <w:numPr>
          <w:ilvl w:val="0"/>
          <w:numId w:val="18"/>
        </w:numPr>
        <w:spacing w:after="0" w:line="240" w:lineRule="auto"/>
        <w:rPr>
          <w:rFonts w:ascii="Times New Roman" w:hAnsi="Times New Roman" w:cs="Times New Roman"/>
          <w:b/>
          <w:lang w:val="en-US"/>
        </w:rPr>
      </w:pPr>
      <w:r w:rsidRPr="0045060F">
        <w:rPr>
          <w:rFonts w:ascii="Times New Roman" w:hAnsi="Times New Roman"/>
          <w:lang w:val="en-US"/>
        </w:rPr>
        <w:t>Between 1985 and 198</w:t>
      </w:r>
      <w:r w:rsidR="00E53B2B" w:rsidRPr="0045060F">
        <w:rPr>
          <w:rFonts w:ascii="Times New Roman" w:hAnsi="Times New Roman"/>
          <w:lang w:val="en-US"/>
        </w:rPr>
        <w:t>6</w:t>
      </w:r>
      <w:r w:rsidRPr="0045060F">
        <w:rPr>
          <w:rFonts w:ascii="Times New Roman" w:hAnsi="Times New Roman"/>
          <w:lang w:val="en-US"/>
        </w:rPr>
        <w:t xml:space="preserve"> clashes </w:t>
      </w:r>
      <w:r w:rsidR="0098259F">
        <w:rPr>
          <w:rFonts w:ascii="Times New Roman" w:hAnsi="Times New Roman"/>
          <w:lang w:val="en-US"/>
        </w:rPr>
        <w:t xml:space="preserve">in </w:t>
      </w:r>
      <w:proofErr w:type="spellStart"/>
      <w:r w:rsidR="0098259F">
        <w:rPr>
          <w:rFonts w:ascii="Times New Roman" w:hAnsi="Times New Roman"/>
          <w:lang w:val="en-US"/>
        </w:rPr>
        <w:t>KwaNdebele</w:t>
      </w:r>
      <w:proofErr w:type="spellEnd"/>
      <w:r w:rsidR="0098259F">
        <w:rPr>
          <w:rFonts w:ascii="Times New Roman" w:hAnsi="Times New Roman"/>
          <w:lang w:val="en-US"/>
        </w:rPr>
        <w:t xml:space="preserve"> cost </w:t>
      </w:r>
      <w:r w:rsidRPr="0045060F">
        <w:rPr>
          <w:rFonts w:ascii="Times New Roman" w:hAnsi="Times New Roman"/>
          <w:lang w:val="en-US"/>
        </w:rPr>
        <w:t>over 2,000 lives.</w:t>
      </w:r>
      <w:r w:rsidR="00317087" w:rsidRPr="0045060F">
        <w:rPr>
          <w:rFonts w:ascii="Times New Roman" w:hAnsi="Times New Roman"/>
          <w:lang w:val="en-US"/>
        </w:rPr>
        <w:t xml:space="preserve"> The violence continued </w:t>
      </w:r>
      <w:r w:rsidR="0045060F" w:rsidRPr="0045060F">
        <w:rPr>
          <w:rFonts w:ascii="Times New Roman" w:hAnsi="Times New Roman"/>
          <w:lang w:val="en-US"/>
        </w:rPr>
        <w:t>in</w:t>
      </w:r>
      <w:r w:rsidR="00317087" w:rsidRPr="0045060F">
        <w:rPr>
          <w:rFonts w:ascii="Times New Roman" w:hAnsi="Times New Roman"/>
          <w:lang w:val="en-US"/>
        </w:rPr>
        <w:t xml:space="preserve"> 1987, but the number of deaths is unclear</w:t>
      </w:r>
      <w:r w:rsidR="0098259F">
        <w:rPr>
          <w:rFonts w:ascii="Times New Roman" w:hAnsi="Times New Roman"/>
          <w:lang w:val="en-US"/>
        </w:rPr>
        <w:t xml:space="preserve">. This violence was, however, largely an internal conflict between </w:t>
      </w:r>
      <w:r w:rsidR="0098259F" w:rsidRPr="0045060F">
        <w:rPr>
          <w:rFonts w:ascii="Times New Roman" w:hAnsi="Times New Roman"/>
          <w:lang w:val="en-US"/>
        </w:rPr>
        <w:t xml:space="preserve">opponents of independence and </w:t>
      </w:r>
      <w:r w:rsidR="0098259F">
        <w:rPr>
          <w:rFonts w:ascii="Times New Roman" w:hAnsi="Times New Roman"/>
          <w:lang w:val="en-US"/>
        </w:rPr>
        <w:t xml:space="preserve">the </w:t>
      </w:r>
      <w:proofErr w:type="spellStart"/>
      <w:r w:rsidR="0098259F">
        <w:rPr>
          <w:rFonts w:ascii="Times New Roman" w:hAnsi="Times New Roman"/>
          <w:lang w:val="en-US"/>
        </w:rPr>
        <w:t>KwaNdebele</w:t>
      </w:r>
      <w:proofErr w:type="spellEnd"/>
      <w:r w:rsidR="0098259F">
        <w:rPr>
          <w:rFonts w:ascii="Times New Roman" w:hAnsi="Times New Roman"/>
          <w:lang w:val="en-US"/>
        </w:rPr>
        <w:t xml:space="preserve"> government</w:t>
      </w:r>
      <w:r w:rsidR="0098259F" w:rsidRPr="0045060F">
        <w:rPr>
          <w:rFonts w:ascii="Times New Roman" w:hAnsi="Times New Roman"/>
          <w:lang w:val="en-US"/>
        </w:rPr>
        <w:t xml:space="preserve"> </w:t>
      </w:r>
      <w:r w:rsidR="00317087" w:rsidRPr="0045060F">
        <w:rPr>
          <w:rFonts w:ascii="Times New Roman" w:hAnsi="Times New Roman"/>
          <w:lang w:val="en-US"/>
        </w:rPr>
        <w:t xml:space="preserve">(The New York Times 1987; SAPA </w:t>
      </w:r>
      <w:r w:rsidR="00E53B2B" w:rsidRPr="0045060F">
        <w:rPr>
          <w:rFonts w:ascii="Times New Roman" w:hAnsi="Times New Roman"/>
          <w:lang w:val="en-US"/>
        </w:rPr>
        <w:t>1996</w:t>
      </w:r>
      <w:r w:rsidR="00317087" w:rsidRPr="0045060F">
        <w:rPr>
          <w:rFonts w:ascii="Times New Roman" w:hAnsi="Times New Roman"/>
          <w:lang w:val="en-US"/>
        </w:rPr>
        <w:t>).</w:t>
      </w:r>
      <w:r w:rsidRPr="0045060F">
        <w:rPr>
          <w:rFonts w:ascii="Times New Roman" w:hAnsi="Times New Roman"/>
          <w:lang w:val="en-US"/>
        </w:rPr>
        <w:t xml:space="preserve"> </w:t>
      </w:r>
      <w:r w:rsidR="0098259F">
        <w:rPr>
          <w:rFonts w:ascii="Times New Roman" w:hAnsi="Times New Roman"/>
          <w:lang w:val="en-US"/>
        </w:rPr>
        <w:t>We do not, therefore, flag this period as violence over self-determination, which would require separatists to fight against the South African state</w:t>
      </w:r>
      <w:r w:rsidRPr="0045060F">
        <w:rPr>
          <w:rFonts w:ascii="Times New Roman" w:hAnsi="Times New Roman"/>
          <w:lang w:val="en-US"/>
        </w:rPr>
        <w:t xml:space="preserve">. </w:t>
      </w:r>
      <w:r w:rsidR="00FF5C96" w:rsidRPr="0045060F">
        <w:rPr>
          <w:rFonts w:ascii="Times New Roman" w:hAnsi="Times New Roman" w:cs="Times New Roman"/>
          <w:lang w:val="en-US"/>
        </w:rPr>
        <w:t>[</w:t>
      </w:r>
      <w:r w:rsidR="0045060F" w:rsidRPr="0045060F">
        <w:rPr>
          <w:rFonts w:ascii="Times New Roman" w:hAnsi="Times New Roman" w:cs="Times New Roman"/>
          <w:lang w:val="en-US"/>
        </w:rPr>
        <w:t>NVIOLSD</w:t>
      </w:r>
      <w:r w:rsidR="00FF5C96" w:rsidRPr="0045060F">
        <w:rPr>
          <w:rFonts w:ascii="Times New Roman" w:hAnsi="Times New Roman" w:cs="Times New Roman"/>
          <w:lang w:val="en-US"/>
        </w:rPr>
        <w:t>]</w:t>
      </w:r>
    </w:p>
    <w:p w14:paraId="07385E5E" w14:textId="239FB118" w:rsidR="00FF5C96" w:rsidRPr="00E53B2B" w:rsidRDefault="00FF5C96" w:rsidP="00E53B2B">
      <w:pPr>
        <w:pStyle w:val="ListParagraph"/>
        <w:spacing w:after="0" w:line="240" w:lineRule="auto"/>
        <w:rPr>
          <w:rFonts w:ascii="Times New Roman" w:hAnsi="Times New Roman" w:cs="Times New Roman"/>
          <w:b/>
          <w:lang w:val="en-US"/>
        </w:rPr>
      </w:pPr>
    </w:p>
    <w:p w14:paraId="1888F09A" w14:textId="77777777" w:rsidR="00FF5C96" w:rsidRPr="00F86AD2" w:rsidRDefault="00FF5C96" w:rsidP="00FF5C96">
      <w:pPr>
        <w:ind w:left="709" w:hanging="709"/>
        <w:rPr>
          <w:rFonts w:cs="Times New Roman"/>
          <w:b/>
          <w:szCs w:val="22"/>
        </w:rPr>
      </w:pPr>
    </w:p>
    <w:p w14:paraId="4C94CA3F" w14:textId="0C8DE8E8" w:rsidR="00A73545" w:rsidRPr="00F86AD2" w:rsidRDefault="00A73545" w:rsidP="00A73545">
      <w:pPr>
        <w:rPr>
          <w:rFonts w:cs="Times New Roman"/>
          <w:szCs w:val="22"/>
        </w:rPr>
      </w:pPr>
      <w:r w:rsidRPr="00F86AD2">
        <w:rPr>
          <w:rFonts w:cs="Times New Roman"/>
          <w:b/>
          <w:szCs w:val="22"/>
        </w:rPr>
        <w:t xml:space="preserve">Historical </w:t>
      </w:r>
      <w:r w:rsidR="00C40186">
        <w:rPr>
          <w:rFonts w:cs="Times New Roman"/>
          <w:b/>
          <w:szCs w:val="22"/>
        </w:rPr>
        <w:t>c</w:t>
      </w:r>
      <w:r w:rsidRPr="00F86AD2">
        <w:rPr>
          <w:rFonts w:cs="Times New Roman"/>
          <w:b/>
          <w:szCs w:val="22"/>
        </w:rPr>
        <w:t>ontext</w:t>
      </w:r>
    </w:p>
    <w:bookmarkEnd w:id="8"/>
    <w:p w14:paraId="35B0CCC1" w14:textId="77777777" w:rsidR="00A73545" w:rsidRPr="00F86AD2" w:rsidRDefault="00A73545" w:rsidP="00A73545">
      <w:pPr>
        <w:rPr>
          <w:rFonts w:cs="Times New Roman"/>
          <w:b/>
          <w:szCs w:val="22"/>
        </w:rPr>
      </w:pPr>
    </w:p>
    <w:p w14:paraId="5AABE5FF" w14:textId="77777777" w:rsidR="00A73545" w:rsidRPr="00F86AD2" w:rsidRDefault="00A73545" w:rsidP="00A73545">
      <w:pPr>
        <w:numPr>
          <w:ilvl w:val="0"/>
          <w:numId w:val="17"/>
        </w:numPr>
        <w:contextualSpacing/>
        <w:rPr>
          <w:szCs w:val="22"/>
        </w:rPr>
      </w:pPr>
      <w:r w:rsidRPr="00F86AD2">
        <w:rPr>
          <w:szCs w:val="22"/>
        </w:rPr>
        <w:t xml:space="preserve">Under the apartheid system up to the 1970s, the Ndebele had not enjoyed administrative authority or provision of land and were distributed across the Transvaal province and sections of the Bophuthatswana and </w:t>
      </w:r>
      <w:proofErr w:type="spellStart"/>
      <w:r w:rsidRPr="00F86AD2">
        <w:rPr>
          <w:szCs w:val="22"/>
        </w:rPr>
        <w:t>Lebowa</w:t>
      </w:r>
      <w:proofErr w:type="spellEnd"/>
      <w:r w:rsidRPr="00F86AD2">
        <w:rPr>
          <w:szCs w:val="22"/>
        </w:rPr>
        <w:t xml:space="preserve"> homelands (Bantustans). </w:t>
      </w:r>
    </w:p>
    <w:p w14:paraId="15DF4077" w14:textId="20625AD1" w:rsidR="00A73545" w:rsidRPr="00F86AD2" w:rsidRDefault="00A73545" w:rsidP="00A73545">
      <w:pPr>
        <w:numPr>
          <w:ilvl w:val="0"/>
          <w:numId w:val="17"/>
        </w:numPr>
        <w:contextualSpacing/>
        <w:rPr>
          <w:szCs w:val="22"/>
        </w:rPr>
      </w:pPr>
      <w:r w:rsidRPr="00F86AD2">
        <w:rPr>
          <w:szCs w:val="22"/>
        </w:rPr>
        <w:t>Two regional authorities (</w:t>
      </w:r>
      <w:proofErr w:type="spellStart"/>
      <w:r w:rsidRPr="00F86AD2">
        <w:rPr>
          <w:szCs w:val="22"/>
        </w:rPr>
        <w:t>Ndzundza</w:t>
      </w:r>
      <w:proofErr w:type="spellEnd"/>
      <w:r w:rsidRPr="00F86AD2">
        <w:rPr>
          <w:szCs w:val="22"/>
        </w:rPr>
        <w:t xml:space="preserve"> and </w:t>
      </w:r>
      <w:proofErr w:type="spellStart"/>
      <w:r w:rsidRPr="00F86AD2">
        <w:rPr>
          <w:szCs w:val="22"/>
        </w:rPr>
        <w:t>Mnyamana</w:t>
      </w:r>
      <w:proofErr w:type="spellEnd"/>
      <w:r w:rsidRPr="00F86AD2">
        <w:rPr>
          <w:szCs w:val="22"/>
        </w:rPr>
        <w:t xml:space="preserve">) were established for Ndebele groups in 1974 and 1977 and were then merged to form the Ndebele Territorial Authority later in 1977 (Abel 1995). </w:t>
      </w:r>
      <w:r w:rsidRPr="00F86AD2">
        <w:rPr>
          <w:rFonts w:cs="Times New Roman"/>
          <w:szCs w:val="22"/>
        </w:rPr>
        <w:t>We code concessions but note that this is ambiguous because t</w:t>
      </w:r>
      <w:r w:rsidRPr="00F86AD2">
        <w:rPr>
          <w:szCs w:val="22"/>
        </w:rPr>
        <w:t>he establishment of the Bantustans predominantly served the purpose of making South Africa a republic in which only white people featured as citizens, and because actual autonomy was highly limited. [1974, 1977: autonomy concession]</w:t>
      </w:r>
    </w:p>
    <w:p w14:paraId="0FA35855" w14:textId="162F9F4A" w:rsidR="00A73545" w:rsidRPr="00F86AD2" w:rsidRDefault="00182C37" w:rsidP="00A73545">
      <w:pPr>
        <w:numPr>
          <w:ilvl w:val="0"/>
          <w:numId w:val="17"/>
        </w:numPr>
        <w:contextualSpacing/>
        <w:rPr>
          <w:szCs w:val="22"/>
        </w:rPr>
      </w:pPr>
      <w:r>
        <w:rPr>
          <w:szCs w:val="22"/>
        </w:rPr>
        <w:t xml:space="preserve">In addition, </w:t>
      </w:r>
      <w:r w:rsidR="00A73545" w:rsidRPr="00F86AD2">
        <w:rPr>
          <w:szCs w:val="22"/>
        </w:rPr>
        <w:t xml:space="preserve">we code an autonomy restriction because of the mass deportations of </w:t>
      </w:r>
      <w:proofErr w:type="spellStart"/>
      <w:r w:rsidR="00A73545" w:rsidRPr="00F86AD2">
        <w:rPr>
          <w:szCs w:val="22"/>
        </w:rPr>
        <w:t>Ndebeles</w:t>
      </w:r>
      <w:proofErr w:type="spellEnd"/>
      <w:r w:rsidR="00A73545" w:rsidRPr="00F86AD2">
        <w:rPr>
          <w:szCs w:val="22"/>
        </w:rPr>
        <w:t>, in line with the codebook. [1974: autonomy restriction]</w:t>
      </w:r>
      <w:r w:rsidR="00A73545" w:rsidRPr="00F86AD2">
        <w:rPr>
          <w:rFonts w:eastAsia="Times New Roman"/>
          <w:szCs w:val="22"/>
        </w:rPr>
        <w:t xml:space="preserve"> </w:t>
      </w:r>
    </w:p>
    <w:p w14:paraId="7EDC69AC" w14:textId="77777777" w:rsidR="008F3248" w:rsidRPr="00595C2D" w:rsidRDefault="008F3248" w:rsidP="008F3248">
      <w:pPr>
        <w:numPr>
          <w:ilvl w:val="0"/>
          <w:numId w:val="17"/>
        </w:numPr>
        <w:contextualSpacing/>
        <w:rPr>
          <w:szCs w:val="22"/>
        </w:rPr>
      </w:pPr>
      <w:r w:rsidRPr="00595C2D">
        <w:rPr>
          <w:szCs w:val="22"/>
        </w:rPr>
        <w:t xml:space="preserve">In 1981, </w:t>
      </w:r>
      <w:proofErr w:type="spellStart"/>
      <w:r w:rsidRPr="00595C2D">
        <w:rPr>
          <w:szCs w:val="22"/>
        </w:rPr>
        <w:t>KwaNdebele</w:t>
      </w:r>
      <w:proofErr w:type="spellEnd"/>
      <w:r w:rsidRPr="00595C2D">
        <w:rPr>
          <w:szCs w:val="22"/>
        </w:rPr>
        <w:t xml:space="preserve"> was declared a self-governing territory (Minahan 2002; Hewitt and Cheetham 2000). </w:t>
      </w:r>
      <w:r>
        <w:rPr>
          <w:rFonts w:cs="Times New Roman"/>
        </w:rPr>
        <w:t>We code a concession but note that this is ambiguous because t</w:t>
      </w:r>
      <w:r>
        <w:t>he establishment of the Bantustans predominantly served the purpose of making South Africa a republic in which only white people featured as citizens, and because actual autonomy was highly limited. [1981: autonomy concession]</w:t>
      </w:r>
    </w:p>
    <w:p w14:paraId="1B231B0A" w14:textId="543BF50E" w:rsidR="007D5B50" w:rsidRDefault="007D5B50" w:rsidP="00A73545">
      <w:pPr>
        <w:rPr>
          <w:szCs w:val="22"/>
        </w:rPr>
      </w:pPr>
    </w:p>
    <w:p w14:paraId="1B3502C3" w14:textId="77777777" w:rsidR="0045060F" w:rsidRPr="00F86AD2" w:rsidRDefault="0045060F" w:rsidP="00A73545">
      <w:pPr>
        <w:rPr>
          <w:szCs w:val="22"/>
        </w:rPr>
      </w:pPr>
    </w:p>
    <w:p w14:paraId="55D570D8" w14:textId="77777777" w:rsidR="00A73545" w:rsidRPr="00F86AD2" w:rsidRDefault="00A73545" w:rsidP="00A73545">
      <w:pPr>
        <w:rPr>
          <w:szCs w:val="22"/>
        </w:rPr>
      </w:pPr>
      <w:r w:rsidRPr="00F86AD2">
        <w:rPr>
          <w:rFonts w:cs="Times New Roman"/>
          <w:b/>
          <w:szCs w:val="22"/>
        </w:rPr>
        <w:t xml:space="preserve">Concessions and restrictions </w:t>
      </w:r>
    </w:p>
    <w:p w14:paraId="7856E169" w14:textId="77777777" w:rsidR="00A73545" w:rsidRPr="00F86AD2" w:rsidRDefault="00A73545" w:rsidP="00A73545">
      <w:pPr>
        <w:widowControl w:val="0"/>
        <w:autoSpaceDE w:val="0"/>
        <w:autoSpaceDN w:val="0"/>
        <w:adjustRightInd w:val="0"/>
        <w:rPr>
          <w:rFonts w:cs="Times New Roman"/>
          <w:b/>
          <w:szCs w:val="22"/>
        </w:rPr>
      </w:pPr>
    </w:p>
    <w:p w14:paraId="38127C45" w14:textId="77777777" w:rsidR="00A73545" w:rsidRPr="00F86AD2" w:rsidRDefault="00A73545" w:rsidP="00A73545">
      <w:pPr>
        <w:widowControl w:val="0"/>
        <w:autoSpaceDE w:val="0"/>
        <w:autoSpaceDN w:val="0"/>
        <w:adjustRightInd w:val="0"/>
        <w:rPr>
          <w:rFonts w:cs="Times New Roman"/>
          <w:szCs w:val="22"/>
        </w:rPr>
      </w:pPr>
      <w:r w:rsidRPr="00F86AD2">
        <w:rPr>
          <w:rFonts w:cs="Times New Roman"/>
          <w:szCs w:val="22"/>
        </w:rPr>
        <w:t>NA</w:t>
      </w:r>
    </w:p>
    <w:p w14:paraId="3836381C" w14:textId="77777777" w:rsidR="00A73545" w:rsidRPr="00F86AD2" w:rsidRDefault="00A73545" w:rsidP="00A73545">
      <w:pPr>
        <w:widowControl w:val="0"/>
        <w:autoSpaceDE w:val="0"/>
        <w:autoSpaceDN w:val="0"/>
        <w:adjustRightInd w:val="0"/>
        <w:rPr>
          <w:rFonts w:cs="Times New Roman"/>
          <w:b/>
          <w:szCs w:val="22"/>
        </w:rPr>
      </w:pPr>
    </w:p>
    <w:p w14:paraId="13136A3C" w14:textId="77777777" w:rsidR="00A73545" w:rsidRPr="00F86AD2" w:rsidRDefault="00A73545" w:rsidP="00A73545">
      <w:pPr>
        <w:widowControl w:val="0"/>
        <w:autoSpaceDE w:val="0"/>
        <w:autoSpaceDN w:val="0"/>
        <w:adjustRightInd w:val="0"/>
        <w:rPr>
          <w:rFonts w:cs="Times New Roman"/>
          <w:b/>
          <w:szCs w:val="22"/>
        </w:rPr>
      </w:pPr>
    </w:p>
    <w:p w14:paraId="778BB808" w14:textId="77777777" w:rsidR="007D5B50" w:rsidRPr="00F86AD2" w:rsidRDefault="007D5B50" w:rsidP="007D5B50">
      <w:pPr>
        <w:rPr>
          <w:rFonts w:cs="Times New Roman"/>
          <w:b/>
          <w:szCs w:val="22"/>
        </w:rPr>
      </w:pPr>
      <w:r w:rsidRPr="00F86AD2">
        <w:rPr>
          <w:rFonts w:cs="Times New Roman"/>
          <w:b/>
          <w:szCs w:val="22"/>
        </w:rPr>
        <w:t>Regional autonomy</w:t>
      </w:r>
    </w:p>
    <w:p w14:paraId="462008C9" w14:textId="77777777" w:rsidR="007D5B50" w:rsidRPr="00F86AD2" w:rsidRDefault="007D5B50" w:rsidP="007D5B50">
      <w:pPr>
        <w:rPr>
          <w:rFonts w:cs="Times New Roman"/>
          <w:b/>
          <w:szCs w:val="22"/>
        </w:rPr>
      </w:pPr>
    </w:p>
    <w:p w14:paraId="55FDE6DA" w14:textId="77777777" w:rsidR="007D5B50" w:rsidRPr="00F86AD2" w:rsidRDefault="007D5B50" w:rsidP="007D5B50">
      <w:pPr>
        <w:numPr>
          <w:ilvl w:val="0"/>
          <w:numId w:val="17"/>
        </w:numPr>
        <w:contextualSpacing/>
        <w:rPr>
          <w:szCs w:val="22"/>
        </w:rPr>
      </w:pPr>
      <w:r w:rsidRPr="00F86AD2">
        <w:rPr>
          <w:szCs w:val="22"/>
        </w:rPr>
        <w:t>The homelands and the policy of separate development served the purpose of making South Africa a republic in which only white people featured as citizens. Independence was thus encouraged by the racist central government as it reduced the number of black South African citizens. The establishment of self-government in the homelands deprived its black South African residents of almost all their rights as South African citizens, which made some of them oppose the granting of autonomy or independence (</w:t>
      </w:r>
      <w:proofErr w:type="spellStart"/>
      <w:r w:rsidRPr="00F86AD2">
        <w:rPr>
          <w:szCs w:val="22"/>
        </w:rPr>
        <w:t>Egerö</w:t>
      </w:r>
      <w:proofErr w:type="spellEnd"/>
      <w:r w:rsidRPr="00F86AD2">
        <w:rPr>
          <w:szCs w:val="22"/>
        </w:rPr>
        <w:t xml:space="preserve"> 1991; Beinart and Dubow 1995). Given the discriminatory nature of the apartheid regime and the economic dependence of the homelands on the central state, the quasi-independence or the self-government status of the homelands is not coded as regional autonomy. </w:t>
      </w:r>
    </w:p>
    <w:p w14:paraId="088E1F40" w14:textId="77777777" w:rsidR="007D5B50" w:rsidRPr="00F86AD2" w:rsidRDefault="007D5B50" w:rsidP="007D5B50">
      <w:pPr>
        <w:rPr>
          <w:rFonts w:cs="Times New Roman"/>
          <w:b/>
          <w:szCs w:val="22"/>
        </w:rPr>
      </w:pPr>
    </w:p>
    <w:p w14:paraId="4F519CDC" w14:textId="77777777" w:rsidR="007D5B50" w:rsidRPr="00F86AD2" w:rsidRDefault="007D5B50" w:rsidP="007D5B50">
      <w:pPr>
        <w:rPr>
          <w:rFonts w:cs="Times New Roman"/>
          <w:b/>
          <w:szCs w:val="22"/>
        </w:rPr>
      </w:pPr>
    </w:p>
    <w:p w14:paraId="08FB901F" w14:textId="24E12990" w:rsidR="007D5B50" w:rsidRPr="00F86AD2" w:rsidRDefault="007D5B50" w:rsidP="007D5B50">
      <w:pPr>
        <w:rPr>
          <w:rFonts w:cs="Times New Roman"/>
          <w:b/>
          <w:szCs w:val="22"/>
        </w:rPr>
      </w:pPr>
      <w:r w:rsidRPr="00F86AD2">
        <w:rPr>
          <w:rFonts w:cs="Times New Roman"/>
          <w:b/>
          <w:szCs w:val="22"/>
        </w:rPr>
        <w:t>De facto independence</w:t>
      </w:r>
    </w:p>
    <w:p w14:paraId="35D4B3D4" w14:textId="77777777" w:rsidR="007D5B50" w:rsidRPr="00F86AD2" w:rsidRDefault="007D5B50" w:rsidP="007D5B50">
      <w:pPr>
        <w:rPr>
          <w:rFonts w:cs="Times New Roman"/>
          <w:b/>
          <w:szCs w:val="22"/>
        </w:rPr>
      </w:pPr>
    </w:p>
    <w:p w14:paraId="3C039931" w14:textId="77777777" w:rsidR="007D5B50" w:rsidRPr="00F86AD2" w:rsidRDefault="007D5B50" w:rsidP="007D5B50">
      <w:pPr>
        <w:rPr>
          <w:rFonts w:cs="Times New Roman"/>
          <w:szCs w:val="22"/>
        </w:rPr>
      </w:pPr>
      <w:r w:rsidRPr="00F86AD2">
        <w:rPr>
          <w:rFonts w:cs="Times New Roman"/>
          <w:szCs w:val="22"/>
        </w:rPr>
        <w:t>NA</w:t>
      </w:r>
    </w:p>
    <w:p w14:paraId="7118CA15" w14:textId="77777777" w:rsidR="007D5B50" w:rsidRPr="00F86AD2" w:rsidRDefault="007D5B50" w:rsidP="007D5B50">
      <w:pPr>
        <w:rPr>
          <w:rFonts w:cs="Times New Roman"/>
          <w:b/>
          <w:szCs w:val="22"/>
        </w:rPr>
      </w:pPr>
    </w:p>
    <w:p w14:paraId="25F29E9D" w14:textId="77777777" w:rsidR="007D5B50" w:rsidRPr="00F86AD2" w:rsidRDefault="007D5B50" w:rsidP="00A73545">
      <w:pPr>
        <w:rPr>
          <w:rFonts w:cs="Times New Roman"/>
          <w:b/>
          <w:szCs w:val="22"/>
        </w:rPr>
      </w:pPr>
    </w:p>
    <w:p w14:paraId="0B49492E" w14:textId="5F0D8D4D" w:rsidR="00A73545" w:rsidRPr="00F86AD2" w:rsidRDefault="00A73545" w:rsidP="00A73545">
      <w:pPr>
        <w:rPr>
          <w:rFonts w:cs="Times New Roman"/>
          <w:b/>
          <w:szCs w:val="22"/>
        </w:rPr>
      </w:pPr>
      <w:r w:rsidRPr="00F86AD2">
        <w:rPr>
          <w:rFonts w:cs="Times New Roman"/>
          <w:b/>
          <w:szCs w:val="22"/>
        </w:rPr>
        <w:t>Major territorial change</w:t>
      </w:r>
    </w:p>
    <w:p w14:paraId="15891300" w14:textId="77777777" w:rsidR="00A73545" w:rsidRPr="00F86AD2" w:rsidRDefault="00A73545" w:rsidP="00A73545">
      <w:pPr>
        <w:rPr>
          <w:rFonts w:cs="Times New Roman"/>
          <w:b/>
          <w:szCs w:val="22"/>
        </w:rPr>
      </w:pPr>
    </w:p>
    <w:p w14:paraId="46AA9DB3" w14:textId="77777777" w:rsidR="00A73545" w:rsidRPr="00F86AD2" w:rsidRDefault="00A73545" w:rsidP="00A73545">
      <w:pPr>
        <w:rPr>
          <w:rFonts w:cs="Times New Roman"/>
          <w:szCs w:val="22"/>
        </w:rPr>
      </w:pPr>
      <w:r w:rsidRPr="00F86AD2">
        <w:rPr>
          <w:rFonts w:cs="Times New Roman"/>
          <w:szCs w:val="22"/>
        </w:rPr>
        <w:t>NA</w:t>
      </w:r>
    </w:p>
    <w:p w14:paraId="3B2CBF4F" w14:textId="77777777" w:rsidR="00C40186" w:rsidRPr="00F86AD2" w:rsidRDefault="00C40186" w:rsidP="00C40186">
      <w:pPr>
        <w:ind w:left="709" w:hanging="709"/>
        <w:rPr>
          <w:rFonts w:cs="Times New Roman"/>
          <w:b/>
          <w:szCs w:val="22"/>
        </w:rPr>
      </w:pPr>
      <w:r w:rsidRPr="00F86AD2">
        <w:rPr>
          <w:rFonts w:cs="Times New Roman"/>
          <w:b/>
          <w:szCs w:val="22"/>
        </w:rPr>
        <w:lastRenderedPageBreak/>
        <w:t>EPR2SDM</w:t>
      </w:r>
    </w:p>
    <w:p w14:paraId="3EB407ED" w14:textId="77777777" w:rsidR="00C40186" w:rsidRPr="00F86AD2" w:rsidRDefault="00C40186" w:rsidP="00C40186">
      <w:pPr>
        <w:ind w:left="709" w:hanging="709"/>
        <w:rPr>
          <w:rFonts w:cs="Times New Roman"/>
          <w:b/>
          <w:szCs w:val="22"/>
        </w:rPr>
      </w:pPr>
    </w:p>
    <w:tbl>
      <w:tblPr>
        <w:tblStyle w:val="Tabellenraster1"/>
        <w:tblW w:w="5000" w:type="pct"/>
        <w:tblLook w:val="04A0" w:firstRow="1" w:lastRow="0" w:firstColumn="1" w:lastColumn="0" w:noHBand="0" w:noVBand="1"/>
      </w:tblPr>
      <w:tblGrid>
        <w:gridCol w:w="4680"/>
        <w:gridCol w:w="4664"/>
      </w:tblGrid>
      <w:tr w:rsidR="00C40186" w:rsidRPr="00F86AD2" w14:paraId="527EDDDE" w14:textId="77777777" w:rsidTr="00635F3E">
        <w:trPr>
          <w:trHeight w:val="284"/>
        </w:trPr>
        <w:tc>
          <w:tcPr>
            <w:tcW w:w="4787" w:type="dxa"/>
            <w:vAlign w:val="center"/>
          </w:tcPr>
          <w:p w14:paraId="1BA0DADA" w14:textId="77777777" w:rsidR="00C40186" w:rsidRPr="00F86AD2" w:rsidRDefault="00C40186" w:rsidP="00635F3E">
            <w:pPr>
              <w:rPr>
                <w:i/>
                <w:szCs w:val="22"/>
              </w:rPr>
            </w:pPr>
            <w:r w:rsidRPr="00F86AD2">
              <w:rPr>
                <w:i/>
                <w:szCs w:val="22"/>
              </w:rPr>
              <w:t>Movement</w:t>
            </w:r>
          </w:p>
        </w:tc>
        <w:tc>
          <w:tcPr>
            <w:tcW w:w="4783" w:type="dxa"/>
            <w:vAlign w:val="center"/>
          </w:tcPr>
          <w:p w14:paraId="04F8A92D" w14:textId="77777777" w:rsidR="00C40186" w:rsidRPr="00F86AD2" w:rsidRDefault="00C40186" w:rsidP="00635F3E">
            <w:pPr>
              <w:rPr>
                <w:szCs w:val="22"/>
              </w:rPr>
            </w:pPr>
            <w:r w:rsidRPr="00F86AD2">
              <w:rPr>
                <w:szCs w:val="22"/>
              </w:rPr>
              <w:t>Ndebele</w:t>
            </w:r>
          </w:p>
        </w:tc>
      </w:tr>
      <w:tr w:rsidR="00C40186" w:rsidRPr="00F86AD2" w14:paraId="346AB8C8" w14:textId="77777777" w:rsidTr="00635F3E">
        <w:trPr>
          <w:trHeight w:val="284"/>
        </w:trPr>
        <w:tc>
          <w:tcPr>
            <w:tcW w:w="4787" w:type="dxa"/>
            <w:vAlign w:val="center"/>
          </w:tcPr>
          <w:p w14:paraId="6812622A" w14:textId="77777777" w:rsidR="00C40186" w:rsidRPr="00F86AD2" w:rsidRDefault="00C40186" w:rsidP="00635F3E">
            <w:pPr>
              <w:rPr>
                <w:i/>
                <w:szCs w:val="22"/>
              </w:rPr>
            </w:pPr>
            <w:r w:rsidRPr="00F86AD2">
              <w:rPr>
                <w:i/>
                <w:szCs w:val="22"/>
              </w:rPr>
              <w:t>Scenario</w:t>
            </w:r>
          </w:p>
        </w:tc>
        <w:tc>
          <w:tcPr>
            <w:tcW w:w="4783" w:type="dxa"/>
            <w:vAlign w:val="center"/>
          </w:tcPr>
          <w:p w14:paraId="244CE144" w14:textId="77777777" w:rsidR="00C40186" w:rsidRPr="00F86AD2" w:rsidRDefault="00C40186" w:rsidP="00635F3E">
            <w:pPr>
              <w:rPr>
                <w:szCs w:val="22"/>
              </w:rPr>
            </w:pPr>
            <w:r w:rsidRPr="00F86AD2">
              <w:rPr>
                <w:szCs w:val="22"/>
              </w:rPr>
              <w:t>n:1</w:t>
            </w:r>
          </w:p>
        </w:tc>
      </w:tr>
      <w:tr w:rsidR="00C40186" w:rsidRPr="00F86AD2" w14:paraId="39FF015F" w14:textId="77777777" w:rsidTr="00635F3E">
        <w:trPr>
          <w:trHeight w:val="284"/>
        </w:trPr>
        <w:tc>
          <w:tcPr>
            <w:tcW w:w="4787" w:type="dxa"/>
            <w:vAlign w:val="center"/>
          </w:tcPr>
          <w:p w14:paraId="7D3FAAA4" w14:textId="77777777" w:rsidR="00C40186" w:rsidRPr="00F86AD2" w:rsidRDefault="00C40186" w:rsidP="00635F3E">
            <w:pPr>
              <w:rPr>
                <w:i/>
                <w:szCs w:val="22"/>
              </w:rPr>
            </w:pPr>
            <w:r w:rsidRPr="00F86AD2">
              <w:rPr>
                <w:i/>
                <w:szCs w:val="22"/>
              </w:rPr>
              <w:t>EPR group(s)</w:t>
            </w:r>
          </w:p>
        </w:tc>
        <w:tc>
          <w:tcPr>
            <w:tcW w:w="4783" w:type="dxa"/>
            <w:vAlign w:val="center"/>
          </w:tcPr>
          <w:p w14:paraId="0E825B8E" w14:textId="77777777" w:rsidR="00C40186" w:rsidRPr="00F86AD2" w:rsidRDefault="00C40186" w:rsidP="00635F3E">
            <w:pPr>
              <w:rPr>
                <w:szCs w:val="22"/>
              </w:rPr>
            </w:pPr>
            <w:r w:rsidRPr="00F86AD2">
              <w:rPr>
                <w:szCs w:val="22"/>
              </w:rPr>
              <w:t>Blacks</w:t>
            </w:r>
          </w:p>
        </w:tc>
      </w:tr>
      <w:tr w:rsidR="00C40186" w:rsidRPr="00F86AD2" w14:paraId="44A09664" w14:textId="77777777" w:rsidTr="00635F3E">
        <w:trPr>
          <w:trHeight w:val="284"/>
        </w:trPr>
        <w:tc>
          <w:tcPr>
            <w:tcW w:w="4787" w:type="dxa"/>
            <w:vAlign w:val="center"/>
          </w:tcPr>
          <w:p w14:paraId="06E4687D" w14:textId="77777777" w:rsidR="00C40186" w:rsidRPr="00F86AD2" w:rsidRDefault="00C40186" w:rsidP="00635F3E">
            <w:pPr>
              <w:rPr>
                <w:i/>
                <w:szCs w:val="22"/>
              </w:rPr>
            </w:pPr>
            <w:proofErr w:type="spellStart"/>
            <w:r w:rsidRPr="00F86AD2">
              <w:rPr>
                <w:i/>
                <w:szCs w:val="22"/>
              </w:rPr>
              <w:t>Gwgroupid</w:t>
            </w:r>
            <w:proofErr w:type="spellEnd"/>
            <w:r w:rsidRPr="00F86AD2">
              <w:rPr>
                <w:i/>
                <w:szCs w:val="22"/>
              </w:rPr>
              <w:t>(s)</w:t>
            </w:r>
          </w:p>
        </w:tc>
        <w:tc>
          <w:tcPr>
            <w:tcW w:w="4783" w:type="dxa"/>
            <w:vAlign w:val="center"/>
          </w:tcPr>
          <w:p w14:paraId="03894820" w14:textId="77777777" w:rsidR="00C40186" w:rsidRPr="00F86AD2" w:rsidRDefault="00C40186" w:rsidP="00635F3E">
            <w:pPr>
              <w:rPr>
                <w:szCs w:val="22"/>
              </w:rPr>
            </w:pPr>
            <w:r w:rsidRPr="00F86AD2">
              <w:rPr>
                <w:szCs w:val="22"/>
              </w:rPr>
              <w:t>56005000</w:t>
            </w:r>
          </w:p>
        </w:tc>
      </w:tr>
    </w:tbl>
    <w:p w14:paraId="5FB65EF5" w14:textId="77777777" w:rsidR="00C40186" w:rsidRPr="00F86AD2" w:rsidRDefault="00C40186" w:rsidP="00C40186">
      <w:pPr>
        <w:rPr>
          <w:rFonts w:cs="Times New Roman"/>
          <w:b/>
          <w:szCs w:val="22"/>
        </w:rPr>
      </w:pPr>
    </w:p>
    <w:p w14:paraId="7265B4AB" w14:textId="77777777" w:rsidR="00C40186" w:rsidRPr="00F86AD2" w:rsidRDefault="00C40186" w:rsidP="00C40186">
      <w:pPr>
        <w:rPr>
          <w:rFonts w:cs="Times New Roman"/>
          <w:b/>
          <w:szCs w:val="22"/>
        </w:rPr>
      </w:pPr>
    </w:p>
    <w:p w14:paraId="1240BDA6" w14:textId="485C6682" w:rsidR="007D5B50" w:rsidRPr="00F86AD2" w:rsidRDefault="007D5B50" w:rsidP="007D5B50">
      <w:pPr>
        <w:ind w:left="709" w:hanging="709"/>
        <w:rPr>
          <w:rFonts w:cs="Times New Roman"/>
          <w:b/>
          <w:szCs w:val="22"/>
        </w:rPr>
      </w:pPr>
      <w:r w:rsidRPr="00F86AD2">
        <w:rPr>
          <w:rFonts w:cs="Times New Roman"/>
          <w:b/>
          <w:szCs w:val="22"/>
        </w:rPr>
        <w:t>Power access</w:t>
      </w:r>
    </w:p>
    <w:p w14:paraId="4D09F675" w14:textId="77777777" w:rsidR="007D5B50" w:rsidRPr="00F86AD2" w:rsidRDefault="007D5B50" w:rsidP="00A73545">
      <w:pPr>
        <w:rPr>
          <w:rFonts w:cs="Times New Roman"/>
          <w:b/>
          <w:szCs w:val="22"/>
        </w:rPr>
      </w:pPr>
    </w:p>
    <w:p w14:paraId="2D73772E" w14:textId="45194095" w:rsidR="00A73545" w:rsidRPr="00F86AD2" w:rsidRDefault="00A73545" w:rsidP="00F76058">
      <w:pPr>
        <w:numPr>
          <w:ilvl w:val="0"/>
          <w:numId w:val="17"/>
        </w:numPr>
        <w:contextualSpacing/>
        <w:rPr>
          <w:b/>
          <w:i/>
          <w:szCs w:val="22"/>
        </w:rPr>
      </w:pPr>
      <w:r w:rsidRPr="00F86AD2">
        <w:rPr>
          <w:szCs w:val="22"/>
        </w:rPr>
        <w:t>During apartheid EPR codes a single umbrella group of Blacks and does not distinguish between different black groups making their own claims for self-determination. The Ndebele are also subsumed under this umbrella group and thus do not have their separate power status for their period of activity. Nevertheless, the power status of the EPR group ‘Blacks’ (discriminated) can be applied to the Ndebele as well, given the discriminatory stance of the apartheid regime against all black South African citizens (</w:t>
      </w:r>
      <w:r w:rsidRPr="0045060F">
        <w:rPr>
          <w:szCs w:val="22"/>
        </w:rPr>
        <w:t xml:space="preserve">Minahan 2002: 2117; Beinart &amp; Dubow 1995) and the fact that the Ndebele were deported to </w:t>
      </w:r>
      <w:proofErr w:type="spellStart"/>
      <w:r w:rsidRPr="0045060F">
        <w:rPr>
          <w:szCs w:val="22"/>
        </w:rPr>
        <w:t>KwaNdebele</w:t>
      </w:r>
      <w:proofErr w:type="spellEnd"/>
      <w:r w:rsidRPr="0045060F">
        <w:rPr>
          <w:szCs w:val="22"/>
        </w:rPr>
        <w:t xml:space="preserve"> and encouraged to opt for independence, which eventually would have deprived them of South African citizenship. [1982-</w:t>
      </w:r>
      <w:r w:rsidR="00F76058" w:rsidRPr="0045060F">
        <w:rPr>
          <w:szCs w:val="22"/>
        </w:rPr>
        <w:t>198</w:t>
      </w:r>
      <w:r w:rsidR="0045060F">
        <w:rPr>
          <w:szCs w:val="22"/>
        </w:rPr>
        <w:t>8</w:t>
      </w:r>
      <w:r w:rsidRPr="0045060F">
        <w:rPr>
          <w:szCs w:val="22"/>
        </w:rPr>
        <w:t>: discriminated]</w:t>
      </w:r>
    </w:p>
    <w:p w14:paraId="1CF67543" w14:textId="35FD3DEB" w:rsidR="007D5B50" w:rsidRPr="00F86AD2" w:rsidRDefault="007D5B50" w:rsidP="007D5B50">
      <w:pPr>
        <w:contextualSpacing/>
        <w:rPr>
          <w:szCs w:val="22"/>
        </w:rPr>
      </w:pPr>
    </w:p>
    <w:p w14:paraId="4F3D2B26" w14:textId="78AD3548" w:rsidR="007D5B50" w:rsidRPr="00F86AD2" w:rsidRDefault="007D5B50" w:rsidP="007D5B50">
      <w:pPr>
        <w:contextualSpacing/>
        <w:rPr>
          <w:szCs w:val="22"/>
        </w:rPr>
      </w:pPr>
    </w:p>
    <w:p w14:paraId="3133759E" w14:textId="77777777" w:rsidR="007D5B50" w:rsidRPr="00F86AD2" w:rsidRDefault="007D5B50" w:rsidP="007D5B50">
      <w:pPr>
        <w:ind w:left="709" w:hanging="709"/>
        <w:rPr>
          <w:rFonts w:cs="Times New Roman"/>
          <w:b/>
          <w:szCs w:val="22"/>
        </w:rPr>
      </w:pPr>
      <w:r w:rsidRPr="00F86AD2">
        <w:rPr>
          <w:rFonts w:cs="Times New Roman"/>
          <w:b/>
          <w:szCs w:val="22"/>
        </w:rPr>
        <w:t>Group size</w:t>
      </w:r>
    </w:p>
    <w:p w14:paraId="27E1FB40" w14:textId="77777777" w:rsidR="007D5B50" w:rsidRPr="00F86AD2" w:rsidRDefault="007D5B50" w:rsidP="007D5B50">
      <w:pPr>
        <w:contextualSpacing/>
        <w:rPr>
          <w:b/>
          <w:i/>
          <w:szCs w:val="22"/>
        </w:rPr>
      </w:pPr>
    </w:p>
    <w:p w14:paraId="0ACC6147" w14:textId="6AB94011" w:rsidR="00A73545" w:rsidRPr="00F86AD2" w:rsidRDefault="00A73545" w:rsidP="00582551">
      <w:pPr>
        <w:numPr>
          <w:ilvl w:val="0"/>
          <w:numId w:val="17"/>
        </w:numPr>
        <w:contextualSpacing/>
        <w:rPr>
          <w:rFonts w:cs="Times New Roman"/>
          <w:b/>
          <w:szCs w:val="22"/>
        </w:rPr>
      </w:pPr>
      <w:r w:rsidRPr="00F86AD2">
        <w:rPr>
          <w:szCs w:val="22"/>
        </w:rPr>
        <w:t xml:space="preserve">Regarding group size, we follow EPR, which lists black groups separately after apartheid, and according to which Ndebele make up around 1.5% of the South African population. </w:t>
      </w:r>
      <w:r w:rsidR="007D5B50" w:rsidRPr="00F86AD2">
        <w:rPr>
          <w:rFonts w:eastAsia="SimSun" w:cs="Times New Roman"/>
          <w:szCs w:val="22"/>
          <w:lang w:eastAsia="de-CH"/>
        </w:rPr>
        <w:t xml:space="preserve">We adjust this estimate because Namibia was still part of South Africa at the time. Using the WB population estimates for South Africa (35.2 </w:t>
      </w:r>
      <w:proofErr w:type="spellStart"/>
      <w:r w:rsidR="007D5B50" w:rsidRPr="00F86AD2">
        <w:rPr>
          <w:rFonts w:eastAsia="SimSun" w:cs="Times New Roman"/>
          <w:szCs w:val="22"/>
          <w:lang w:eastAsia="de-CH"/>
        </w:rPr>
        <w:t>mio</w:t>
      </w:r>
      <w:proofErr w:type="spellEnd"/>
      <w:r w:rsidR="007D5B50" w:rsidRPr="00F86AD2">
        <w:rPr>
          <w:rFonts w:eastAsia="SimSun" w:cs="Times New Roman"/>
          <w:szCs w:val="22"/>
          <w:lang w:eastAsia="de-CH"/>
        </w:rPr>
        <w:t xml:space="preserve">) and Namibia (1.415 </w:t>
      </w:r>
      <w:proofErr w:type="spellStart"/>
      <w:r w:rsidR="007D5B50" w:rsidRPr="00F86AD2">
        <w:rPr>
          <w:rFonts w:eastAsia="SimSun" w:cs="Times New Roman"/>
          <w:szCs w:val="22"/>
          <w:lang w:eastAsia="de-CH"/>
        </w:rPr>
        <w:t>mio</w:t>
      </w:r>
      <w:proofErr w:type="spellEnd"/>
      <w:r w:rsidR="007D5B50" w:rsidRPr="00F86AD2">
        <w:rPr>
          <w:rFonts w:eastAsia="SimSun" w:cs="Times New Roman"/>
          <w:szCs w:val="22"/>
          <w:lang w:eastAsia="de-CH"/>
        </w:rPr>
        <w:t xml:space="preserve">.) in 1990 as a baseline and assuming there were no Ndebele in Namibia, this yields an estimate of </w:t>
      </w:r>
      <w:r w:rsidR="00DA2F94" w:rsidRPr="00F86AD2">
        <w:rPr>
          <w:rFonts w:eastAsia="SimSun" w:cs="Times New Roman"/>
          <w:szCs w:val="22"/>
          <w:lang w:eastAsia="de-CH"/>
        </w:rPr>
        <w:t>1.44%. [0.0144]</w:t>
      </w:r>
    </w:p>
    <w:p w14:paraId="5FDBB6A6" w14:textId="0AFADC6B" w:rsidR="00DA2F94" w:rsidRPr="00F86AD2" w:rsidRDefault="00DA2F94" w:rsidP="00DA2F94">
      <w:pPr>
        <w:contextualSpacing/>
        <w:rPr>
          <w:rFonts w:eastAsia="SimSun" w:cs="Times New Roman"/>
          <w:szCs w:val="22"/>
          <w:lang w:eastAsia="de-CH"/>
        </w:rPr>
      </w:pPr>
    </w:p>
    <w:p w14:paraId="54E6ADBE" w14:textId="77777777" w:rsidR="00DA2F94" w:rsidRPr="00F86AD2" w:rsidRDefault="00DA2F94" w:rsidP="00DA2F94">
      <w:pPr>
        <w:contextualSpacing/>
        <w:rPr>
          <w:rFonts w:cs="Times New Roman"/>
          <w:b/>
          <w:szCs w:val="22"/>
        </w:rPr>
      </w:pPr>
    </w:p>
    <w:p w14:paraId="246D37E2" w14:textId="77777777" w:rsidR="00DA2F94" w:rsidRPr="00F86AD2" w:rsidRDefault="00DA2F94" w:rsidP="00DA2F94">
      <w:pPr>
        <w:rPr>
          <w:rFonts w:cs="Times New Roman"/>
          <w:b/>
          <w:bCs/>
          <w:szCs w:val="22"/>
        </w:rPr>
      </w:pPr>
      <w:r w:rsidRPr="00F86AD2">
        <w:rPr>
          <w:rFonts w:cs="Times New Roman"/>
          <w:b/>
          <w:bCs/>
          <w:szCs w:val="22"/>
        </w:rPr>
        <w:t>Regional concentration</w:t>
      </w:r>
    </w:p>
    <w:p w14:paraId="28E11219" w14:textId="77777777" w:rsidR="00A73545" w:rsidRPr="00F86AD2" w:rsidRDefault="00A73545" w:rsidP="00A73545">
      <w:pPr>
        <w:widowControl w:val="0"/>
        <w:rPr>
          <w:szCs w:val="22"/>
        </w:rPr>
      </w:pPr>
    </w:p>
    <w:p w14:paraId="5D801D86" w14:textId="0AFE4CD7" w:rsidR="00A73545" w:rsidRPr="00F86AD2" w:rsidRDefault="00A73545" w:rsidP="00F76058">
      <w:pPr>
        <w:numPr>
          <w:ilvl w:val="0"/>
          <w:numId w:val="17"/>
        </w:numPr>
        <w:contextualSpacing/>
        <w:rPr>
          <w:szCs w:val="22"/>
        </w:rPr>
      </w:pPr>
      <w:r w:rsidRPr="00F86AD2">
        <w:rPr>
          <w:szCs w:val="22"/>
        </w:rPr>
        <w:t xml:space="preserve">According to </w:t>
      </w:r>
      <w:proofErr w:type="spellStart"/>
      <w:r w:rsidRPr="00F86AD2">
        <w:rPr>
          <w:szCs w:val="22"/>
        </w:rPr>
        <w:t>Minhahan</w:t>
      </w:r>
      <w:proofErr w:type="spellEnd"/>
      <w:r w:rsidRPr="00F86AD2">
        <w:rPr>
          <w:szCs w:val="22"/>
        </w:rPr>
        <w:t xml:space="preserve"> (2002: 1340), the Ndebele are concentrated in the northwestern part of South Africa, though he does not give exact figures. </w:t>
      </w:r>
      <w:proofErr w:type="spellStart"/>
      <w:r w:rsidRPr="00F86AD2">
        <w:rPr>
          <w:szCs w:val="22"/>
        </w:rPr>
        <w:t>GeoEPR</w:t>
      </w:r>
      <w:proofErr w:type="spellEnd"/>
      <w:r w:rsidRPr="00F86AD2">
        <w:rPr>
          <w:szCs w:val="22"/>
        </w:rPr>
        <w:t xml:space="preserve"> codes the Ndebele as “regionally based”, though they employ a lower threshold (group </w:t>
      </w:r>
      <w:proofErr w:type="gramStart"/>
      <w:r w:rsidRPr="00F86AD2">
        <w:rPr>
          <w:szCs w:val="22"/>
        </w:rPr>
        <w:t>has to</w:t>
      </w:r>
      <w:proofErr w:type="gramEnd"/>
      <w:r w:rsidRPr="00F86AD2">
        <w:rPr>
          <w:szCs w:val="22"/>
        </w:rPr>
        <w:t xml:space="preserve"> make up only 25% of the regional bases’ population). It proved difficult to find better evidence. An internet search suggested that there are multiple geographically separated types of Ndebele groups. The two largest settlements are roughly in the same area, and both appear to have a regional base where the Ndebele language dominates. They are not, however, spatially contiguous, at least according to the 2011 census (</w:t>
      </w:r>
      <w:hyperlink r:id="rId49" w:history="1">
        <w:r w:rsidRPr="00F86AD2">
          <w:rPr>
            <w:szCs w:val="22"/>
          </w:rPr>
          <w:t>https://upload.wikimedia.org/wikipedia/commons/0/08/South_Africa_2011_Ndebele_speakers_proportion_map.svg</w:t>
        </w:r>
      </w:hyperlink>
      <w:r w:rsidRPr="00F86AD2">
        <w:rPr>
          <w:szCs w:val="22"/>
        </w:rPr>
        <w:t>).  [not concentrated]</w:t>
      </w:r>
    </w:p>
    <w:p w14:paraId="5246C839" w14:textId="77777777" w:rsidR="00A73545" w:rsidRPr="00F86AD2" w:rsidRDefault="00A73545" w:rsidP="00A73545">
      <w:pPr>
        <w:widowControl w:val="0"/>
        <w:rPr>
          <w:b/>
          <w:szCs w:val="22"/>
        </w:rPr>
      </w:pPr>
    </w:p>
    <w:p w14:paraId="007C262D" w14:textId="77777777" w:rsidR="00A73545" w:rsidRPr="00F86AD2" w:rsidRDefault="00A73545" w:rsidP="00A73545">
      <w:pPr>
        <w:widowControl w:val="0"/>
        <w:rPr>
          <w:b/>
          <w:szCs w:val="22"/>
        </w:rPr>
      </w:pPr>
    </w:p>
    <w:p w14:paraId="35D13C4D" w14:textId="77777777" w:rsidR="00A73545" w:rsidRPr="00F86AD2" w:rsidRDefault="00A73545" w:rsidP="00A73545">
      <w:pPr>
        <w:widowControl w:val="0"/>
        <w:rPr>
          <w:b/>
          <w:szCs w:val="22"/>
        </w:rPr>
      </w:pPr>
      <w:r w:rsidRPr="00F86AD2">
        <w:rPr>
          <w:b/>
          <w:szCs w:val="22"/>
        </w:rPr>
        <w:t>Kin</w:t>
      </w:r>
    </w:p>
    <w:p w14:paraId="37033968" w14:textId="77777777" w:rsidR="00A73545" w:rsidRPr="00F86AD2" w:rsidRDefault="00A73545" w:rsidP="00A73545">
      <w:pPr>
        <w:widowControl w:val="0"/>
        <w:rPr>
          <w:szCs w:val="22"/>
        </w:rPr>
      </w:pPr>
    </w:p>
    <w:p w14:paraId="11BE0B26" w14:textId="77777777" w:rsidR="00A73545" w:rsidRPr="00F86AD2" w:rsidRDefault="00A73545" w:rsidP="00DA2F94">
      <w:pPr>
        <w:numPr>
          <w:ilvl w:val="0"/>
          <w:numId w:val="17"/>
        </w:numPr>
        <w:contextualSpacing/>
        <w:rPr>
          <w:szCs w:val="22"/>
        </w:rPr>
      </w:pPr>
      <w:r w:rsidRPr="00F86AD2">
        <w:rPr>
          <w:szCs w:val="22"/>
        </w:rPr>
        <w:t xml:space="preserve">According to Minahan (2002: 1340) there are more than 2.5 million </w:t>
      </w:r>
      <w:proofErr w:type="spellStart"/>
      <w:r w:rsidRPr="00F86AD2">
        <w:rPr>
          <w:szCs w:val="22"/>
        </w:rPr>
        <w:t>Ndebeles</w:t>
      </w:r>
      <w:proofErr w:type="spellEnd"/>
      <w:r w:rsidRPr="00F86AD2">
        <w:rPr>
          <w:szCs w:val="22"/>
        </w:rPr>
        <w:t xml:space="preserve"> in Zimbabwe and around 300,000 Ndebele in </w:t>
      </w:r>
      <w:proofErr w:type="spellStart"/>
      <w:r w:rsidRPr="00F86AD2">
        <w:rPr>
          <w:szCs w:val="22"/>
        </w:rPr>
        <w:t>neighboring</w:t>
      </w:r>
      <w:proofErr w:type="spellEnd"/>
      <w:r w:rsidRPr="00F86AD2">
        <w:rPr>
          <w:szCs w:val="22"/>
        </w:rPr>
        <w:t xml:space="preserve"> Botswana. EPR also codes kin in Zimbabwe. [ethnic kin in adjoining country]</w:t>
      </w:r>
    </w:p>
    <w:p w14:paraId="42BE6568" w14:textId="77777777" w:rsidR="00A73545" w:rsidRPr="00F86AD2" w:rsidRDefault="00A73545" w:rsidP="00A73545">
      <w:pPr>
        <w:rPr>
          <w:rFonts w:cs="Times New Roman"/>
          <w:b/>
          <w:szCs w:val="22"/>
        </w:rPr>
      </w:pPr>
    </w:p>
    <w:p w14:paraId="05BBE350" w14:textId="77777777" w:rsidR="00DA2F94" w:rsidRPr="00F86AD2" w:rsidRDefault="00DA2F94" w:rsidP="00DA2F94">
      <w:pPr>
        <w:rPr>
          <w:rFonts w:cs="Times New Roman"/>
          <w:b/>
          <w:szCs w:val="22"/>
        </w:rPr>
      </w:pPr>
    </w:p>
    <w:p w14:paraId="05A08E00" w14:textId="77777777" w:rsidR="00DA2F94" w:rsidRPr="00F86AD2" w:rsidRDefault="00DA2F94" w:rsidP="00A73545">
      <w:pPr>
        <w:rPr>
          <w:rFonts w:cs="Times New Roman"/>
          <w:bCs/>
          <w:szCs w:val="22"/>
        </w:rPr>
      </w:pPr>
    </w:p>
    <w:p w14:paraId="7D32A5C3" w14:textId="74CF5F6E" w:rsidR="00A73545" w:rsidRPr="00F86AD2" w:rsidRDefault="00A73545" w:rsidP="00A73545">
      <w:pPr>
        <w:rPr>
          <w:rFonts w:cs="Times New Roman"/>
          <w:b/>
          <w:szCs w:val="22"/>
        </w:rPr>
      </w:pPr>
      <w:r w:rsidRPr="00F86AD2">
        <w:rPr>
          <w:rFonts w:cs="Times New Roman"/>
          <w:b/>
          <w:szCs w:val="22"/>
        </w:rPr>
        <w:t>Sources</w:t>
      </w:r>
    </w:p>
    <w:p w14:paraId="1B0E240D" w14:textId="77777777" w:rsidR="00A73545" w:rsidRPr="00F86AD2" w:rsidRDefault="00A73545" w:rsidP="00A73545">
      <w:pPr>
        <w:rPr>
          <w:rFonts w:cs="Times New Roman"/>
          <w:b/>
          <w:szCs w:val="22"/>
        </w:rPr>
      </w:pPr>
    </w:p>
    <w:p w14:paraId="4A89CDD8" w14:textId="77777777" w:rsidR="00F76058" w:rsidRPr="0045060F" w:rsidRDefault="004F7764" w:rsidP="00F76058">
      <w:pPr>
        <w:spacing w:after="60"/>
        <w:ind w:left="709" w:hanging="709"/>
        <w:rPr>
          <w:rFonts w:cs="Times New Roman"/>
          <w:szCs w:val="22"/>
        </w:rPr>
      </w:pPr>
      <w:r w:rsidRPr="0045060F">
        <w:rPr>
          <w:rFonts w:cs="Times New Roman"/>
          <w:szCs w:val="22"/>
        </w:rPr>
        <w:t xml:space="preserve">Abel, Richard L. (1995). </w:t>
      </w:r>
      <w:r w:rsidRPr="0045060F">
        <w:rPr>
          <w:rFonts w:cs="Times New Roman"/>
          <w:i/>
          <w:iCs/>
          <w:szCs w:val="22"/>
        </w:rPr>
        <w:t>Politics by Other Means: Law in the Struggle against Apartheid, 1980-1994</w:t>
      </w:r>
      <w:r w:rsidRPr="0045060F">
        <w:rPr>
          <w:rFonts w:cs="Times New Roman"/>
          <w:szCs w:val="22"/>
        </w:rPr>
        <w:t>. New York, NY, London: Taylor &amp; Francis.</w:t>
      </w:r>
    </w:p>
    <w:p w14:paraId="15C8E146" w14:textId="494CB7BD" w:rsidR="00F76058" w:rsidRPr="0045060F" w:rsidRDefault="00F76058" w:rsidP="00F76058">
      <w:pPr>
        <w:spacing w:after="60"/>
        <w:ind w:left="709" w:hanging="709"/>
        <w:rPr>
          <w:rFonts w:cs="Times New Roman"/>
          <w:szCs w:val="22"/>
        </w:rPr>
      </w:pPr>
      <w:r w:rsidRPr="0045060F">
        <w:lastRenderedPageBreak/>
        <w:t>AP News (1986). “</w:t>
      </w:r>
      <w:proofErr w:type="spellStart"/>
      <w:r w:rsidRPr="0045060F">
        <w:t>KwaNdebele</w:t>
      </w:r>
      <w:proofErr w:type="spellEnd"/>
      <w:r w:rsidRPr="0045060F">
        <w:t xml:space="preserve"> Legislature </w:t>
      </w:r>
      <w:proofErr w:type="spellStart"/>
      <w:r w:rsidRPr="0045060F">
        <w:t>Rejcts</w:t>
      </w:r>
      <w:proofErr w:type="spellEnd"/>
      <w:r w:rsidRPr="0045060F">
        <w:t xml:space="preserve"> Independence Plan.” </w:t>
      </w:r>
      <w:hyperlink r:id="rId50" w:history="1">
        <w:r w:rsidRPr="0045060F">
          <w:rPr>
            <w:rStyle w:val="Hyperlink"/>
            <w:rFonts w:cs="Times New Roman"/>
          </w:rPr>
          <w:t>https://apnews.com/article/90f348631ce45f7fdb027b8566504b5d</w:t>
        </w:r>
      </w:hyperlink>
      <w:r w:rsidRPr="0045060F">
        <w:rPr>
          <w:rStyle w:val="Hyperlink"/>
          <w:rFonts w:cs="Times New Roman"/>
        </w:rPr>
        <w:t xml:space="preserve"> [November 12, 2022].</w:t>
      </w:r>
    </w:p>
    <w:p w14:paraId="0F74D8C5" w14:textId="77777777" w:rsidR="004F7764" w:rsidRPr="0045060F" w:rsidRDefault="004F7764" w:rsidP="00A73545">
      <w:pPr>
        <w:spacing w:after="60"/>
        <w:ind w:left="709" w:hanging="709"/>
        <w:rPr>
          <w:rFonts w:cs="Times New Roman"/>
          <w:szCs w:val="22"/>
        </w:rPr>
      </w:pPr>
      <w:r w:rsidRPr="0045060F">
        <w:rPr>
          <w:rFonts w:cs="Times New Roman"/>
          <w:szCs w:val="22"/>
        </w:rPr>
        <w:t xml:space="preserve">Beinart, William, and Saul Dubow (1995). </w:t>
      </w:r>
      <w:r w:rsidRPr="0045060F">
        <w:rPr>
          <w:rFonts w:cs="Times New Roman"/>
          <w:i/>
          <w:szCs w:val="22"/>
        </w:rPr>
        <w:t>Segregation and Apartheid in Twentieth-century South Africa</w:t>
      </w:r>
      <w:r w:rsidRPr="0045060F">
        <w:rPr>
          <w:rFonts w:cs="Times New Roman"/>
          <w:szCs w:val="22"/>
        </w:rPr>
        <w:t>. London: Routledge.</w:t>
      </w:r>
    </w:p>
    <w:p w14:paraId="10ACC1D4" w14:textId="77777777" w:rsidR="004F7764" w:rsidRPr="0045060F" w:rsidRDefault="004F7764" w:rsidP="00A73545">
      <w:pPr>
        <w:spacing w:after="60"/>
        <w:ind w:left="709" w:hanging="709"/>
        <w:rPr>
          <w:rFonts w:cs="Times New Roman"/>
          <w:b/>
          <w:szCs w:val="22"/>
        </w:rPr>
      </w:pPr>
      <w:proofErr w:type="spellStart"/>
      <w:r w:rsidRPr="0045060F">
        <w:rPr>
          <w:rFonts w:cs="Times New Roman"/>
          <w:szCs w:val="22"/>
        </w:rPr>
        <w:t>Cederman</w:t>
      </w:r>
      <w:proofErr w:type="spellEnd"/>
      <w:r w:rsidRPr="0045060F">
        <w:rPr>
          <w:rFonts w:cs="Times New Roman"/>
          <w:szCs w:val="22"/>
        </w:rPr>
        <w:t xml:space="preserve">, Lars-Erik, Andreas Wimmer, and Brian Min (2010). “Why Do Ethnic Groups Rebel: New Data and Analysis.” </w:t>
      </w:r>
      <w:r w:rsidRPr="0045060F">
        <w:rPr>
          <w:rFonts w:cs="Times New Roman"/>
          <w:i/>
          <w:iCs/>
          <w:szCs w:val="22"/>
        </w:rPr>
        <w:t>World Politics</w:t>
      </w:r>
      <w:r w:rsidRPr="0045060F">
        <w:rPr>
          <w:rFonts w:cs="Times New Roman"/>
          <w:szCs w:val="22"/>
        </w:rPr>
        <w:t xml:space="preserve"> </w:t>
      </w:r>
      <w:r w:rsidRPr="0045060F">
        <w:rPr>
          <w:rFonts w:cs="Times New Roman"/>
          <w:iCs/>
          <w:szCs w:val="22"/>
        </w:rPr>
        <w:t>62</w:t>
      </w:r>
      <w:r w:rsidRPr="0045060F">
        <w:rPr>
          <w:rFonts w:cs="Times New Roman"/>
          <w:szCs w:val="22"/>
        </w:rPr>
        <w:t>(1): 87-119.</w:t>
      </w:r>
    </w:p>
    <w:p w14:paraId="4E94A7B3" w14:textId="77777777" w:rsidR="004F7764" w:rsidRPr="0045060F" w:rsidRDefault="004F7764" w:rsidP="00A73545">
      <w:pPr>
        <w:widowControl w:val="0"/>
        <w:spacing w:after="60"/>
        <w:ind w:left="709" w:hanging="709"/>
        <w:rPr>
          <w:szCs w:val="22"/>
        </w:rPr>
      </w:pPr>
      <w:proofErr w:type="spellStart"/>
      <w:r w:rsidRPr="0045060F">
        <w:rPr>
          <w:szCs w:val="22"/>
        </w:rPr>
        <w:t>Encyclopedia</w:t>
      </w:r>
      <w:proofErr w:type="spellEnd"/>
      <w:r w:rsidRPr="0045060F">
        <w:rPr>
          <w:szCs w:val="22"/>
        </w:rPr>
        <w:t xml:space="preserve"> Britannica. “Kwa Ndebele.” </w:t>
      </w:r>
      <w:hyperlink r:id="rId51" w:history="1">
        <w:r w:rsidRPr="0045060F">
          <w:rPr>
            <w:rStyle w:val="Hyperlink"/>
            <w:szCs w:val="22"/>
          </w:rPr>
          <w:t>http://www.britannica.com/place/KwaNdebele</w:t>
        </w:r>
      </w:hyperlink>
      <w:r w:rsidRPr="0045060F">
        <w:rPr>
          <w:szCs w:val="22"/>
        </w:rPr>
        <w:t xml:space="preserve"> [November 6, 2015].</w:t>
      </w:r>
    </w:p>
    <w:p w14:paraId="37F25505" w14:textId="77777777" w:rsidR="004F7764" w:rsidRPr="0045060F" w:rsidRDefault="004F7764" w:rsidP="00A73545">
      <w:pPr>
        <w:spacing w:after="60"/>
        <w:ind w:left="709" w:hanging="709"/>
        <w:rPr>
          <w:rFonts w:cs="Times New Roman"/>
          <w:b/>
          <w:szCs w:val="22"/>
        </w:rPr>
      </w:pPr>
      <w:r w:rsidRPr="0045060F">
        <w:rPr>
          <w:szCs w:val="22"/>
        </w:rPr>
        <w:t xml:space="preserve">Hewitt, Christopher, and Tom Cheetham (2000). </w:t>
      </w:r>
      <w:proofErr w:type="spellStart"/>
      <w:r w:rsidRPr="0045060F">
        <w:rPr>
          <w:i/>
          <w:szCs w:val="22"/>
        </w:rPr>
        <w:t>Encyclopedia</w:t>
      </w:r>
      <w:proofErr w:type="spellEnd"/>
      <w:r w:rsidRPr="0045060F">
        <w:rPr>
          <w:i/>
          <w:szCs w:val="22"/>
        </w:rPr>
        <w:t xml:space="preserve"> of Modern Separatist Movements.</w:t>
      </w:r>
      <w:r w:rsidRPr="0045060F">
        <w:rPr>
          <w:szCs w:val="22"/>
        </w:rPr>
        <w:t xml:space="preserve"> Santa Barbara, CA: ABC-CLIO, pp. 24-25, 45-47, 166, 172, 275-276</w:t>
      </w:r>
      <w:r w:rsidRPr="0045060F">
        <w:rPr>
          <w:rFonts w:cs="Times New Roman"/>
          <w:b/>
          <w:szCs w:val="22"/>
        </w:rPr>
        <w:t>.</w:t>
      </w:r>
    </w:p>
    <w:p w14:paraId="0D2968F1" w14:textId="77777777" w:rsidR="00F76058" w:rsidRPr="0045060F" w:rsidRDefault="004F7764" w:rsidP="00F76058">
      <w:pPr>
        <w:spacing w:after="60"/>
        <w:ind w:left="709" w:hanging="709"/>
        <w:rPr>
          <w:rFonts w:eastAsia="Times New Roman" w:cs="Times New Roman"/>
          <w:szCs w:val="22"/>
        </w:rPr>
      </w:pPr>
      <w:r w:rsidRPr="0045060F">
        <w:rPr>
          <w:rFonts w:eastAsia="Times New Roman" w:cs="Times New Roman"/>
          <w:szCs w:val="22"/>
        </w:rPr>
        <w:t xml:space="preserve">Minahan, James (2002). </w:t>
      </w:r>
      <w:proofErr w:type="spellStart"/>
      <w:r w:rsidRPr="0045060F">
        <w:rPr>
          <w:rFonts w:eastAsia="Times New Roman" w:cs="Times New Roman"/>
          <w:i/>
          <w:iCs/>
          <w:szCs w:val="22"/>
        </w:rPr>
        <w:t>Encyclopedia</w:t>
      </w:r>
      <w:proofErr w:type="spellEnd"/>
      <w:r w:rsidRPr="0045060F">
        <w:rPr>
          <w:rFonts w:eastAsia="Times New Roman" w:cs="Times New Roman"/>
          <w:i/>
          <w:iCs/>
          <w:szCs w:val="22"/>
        </w:rPr>
        <w:t xml:space="preserve"> of the Stateless Nations</w:t>
      </w:r>
      <w:r w:rsidRPr="0045060F">
        <w:rPr>
          <w:rFonts w:eastAsia="Times New Roman" w:cs="Times New Roman"/>
          <w:szCs w:val="22"/>
        </w:rPr>
        <w:t>. Westport, CT: Greenwood Press, pp. 1340-1346.</w:t>
      </w:r>
    </w:p>
    <w:p w14:paraId="394D5E50" w14:textId="01ACB5CA" w:rsidR="00F76058" w:rsidRPr="0045060F" w:rsidRDefault="00F76058" w:rsidP="00F76058">
      <w:pPr>
        <w:spacing w:after="60"/>
        <w:ind w:left="709" w:hanging="709"/>
        <w:rPr>
          <w:rFonts w:eastAsia="Times New Roman" w:cs="Times New Roman"/>
          <w:szCs w:val="22"/>
        </w:rPr>
      </w:pPr>
      <w:proofErr w:type="spellStart"/>
      <w:r w:rsidRPr="0045060F">
        <w:rPr>
          <w:rFonts w:cs="Times New Roman"/>
        </w:rPr>
        <w:t>Phatlane</w:t>
      </w:r>
      <w:proofErr w:type="spellEnd"/>
      <w:r w:rsidRPr="0045060F">
        <w:rPr>
          <w:rFonts w:cs="Times New Roman"/>
        </w:rPr>
        <w:t xml:space="preserve">, Stephens </w:t>
      </w:r>
      <w:proofErr w:type="spellStart"/>
      <w:r w:rsidRPr="0045060F">
        <w:rPr>
          <w:rFonts w:cs="Times New Roman"/>
        </w:rPr>
        <w:t>Ntsoakae</w:t>
      </w:r>
      <w:proofErr w:type="spellEnd"/>
      <w:r w:rsidRPr="0045060F">
        <w:rPr>
          <w:rFonts w:cs="Times New Roman"/>
        </w:rPr>
        <w:t xml:space="preserve"> (2002). “The Farce of Homeland Independence: Kwa-Ndebele, the Untold Story.” </w:t>
      </w:r>
      <w:r w:rsidRPr="0045060F">
        <w:rPr>
          <w:rFonts w:cs="Times New Roman"/>
          <w:i/>
          <w:iCs/>
        </w:rPr>
        <w:t>Journal of Asian and African Studies</w:t>
      </w:r>
      <w:r w:rsidRPr="0045060F">
        <w:rPr>
          <w:rFonts w:cs="Times New Roman"/>
        </w:rPr>
        <w:t> 37(3-5): 401-421.</w:t>
      </w:r>
    </w:p>
    <w:p w14:paraId="3428B856" w14:textId="77777777" w:rsidR="004F7764" w:rsidRPr="0045060F" w:rsidRDefault="004F7764" w:rsidP="00DA2F94">
      <w:pPr>
        <w:pStyle w:val="NormalWeb"/>
        <w:spacing w:before="0" w:beforeAutospacing="0" w:after="120" w:afterAutospacing="0"/>
        <w:ind w:left="475" w:hanging="475"/>
        <w:jc w:val="both"/>
        <w:rPr>
          <w:sz w:val="22"/>
          <w:szCs w:val="22"/>
          <w:lang w:val="en-US"/>
        </w:rPr>
      </w:pPr>
      <w:r w:rsidRPr="0045060F">
        <w:rPr>
          <w:sz w:val="22"/>
          <w:szCs w:val="22"/>
          <w:lang w:val="en-US"/>
        </w:rPr>
        <w:t xml:space="preserve">Roth, Christopher F. (2015). </w:t>
      </w:r>
      <w:r w:rsidRPr="0045060F">
        <w:rPr>
          <w:i/>
          <w:iCs/>
          <w:sz w:val="22"/>
          <w:szCs w:val="22"/>
          <w:lang w:val="en-US"/>
        </w:rPr>
        <w:t>Let's Split! A Complete Guide to Separatist Movements and Aspirant Nations, from Abkhazia to Zanzibar.</w:t>
      </w:r>
      <w:r w:rsidRPr="0045060F">
        <w:rPr>
          <w:sz w:val="22"/>
          <w:szCs w:val="22"/>
          <w:lang w:val="en-US"/>
        </w:rPr>
        <w:t xml:space="preserve"> Sacramento, CA: Litwin Books.</w:t>
      </w:r>
    </w:p>
    <w:p w14:paraId="52651336" w14:textId="77777777" w:rsidR="00F76058" w:rsidRPr="0045060F" w:rsidRDefault="004F7764" w:rsidP="00F76058">
      <w:pPr>
        <w:spacing w:after="60"/>
        <w:ind w:left="709" w:hanging="709"/>
        <w:rPr>
          <w:szCs w:val="22"/>
        </w:rPr>
      </w:pPr>
      <w:r w:rsidRPr="0045060F">
        <w:rPr>
          <w:szCs w:val="22"/>
        </w:rPr>
        <w:t xml:space="preserve">Sambanis, Nicholas, &amp; </w:t>
      </w:r>
      <w:proofErr w:type="spellStart"/>
      <w:r w:rsidRPr="0045060F">
        <w:rPr>
          <w:szCs w:val="22"/>
        </w:rPr>
        <w:t>Schulhofer</w:t>
      </w:r>
      <w:proofErr w:type="spellEnd"/>
      <w:r w:rsidRPr="0045060F">
        <w:rPr>
          <w:szCs w:val="22"/>
        </w:rPr>
        <w:t xml:space="preserve">-Wohl, Jonas (2019). “Sovereignty Rupture as a Central Concept in Quantitative Measures of Civil War.” </w:t>
      </w:r>
      <w:r w:rsidRPr="0045060F">
        <w:rPr>
          <w:i/>
          <w:iCs/>
          <w:szCs w:val="22"/>
        </w:rPr>
        <w:t>Journal of Conflict Resolution</w:t>
      </w:r>
      <w:r w:rsidRPr="0045060F">
        <w:rPr>
          <w:szCs w:val="22"/>
        </w:rPr>
        <w:t xml:space="preserve"> 63(6): 1542–1578. </w:t>
      </w:r>
    </w:p>
    <w:p w14:paraId="40DE448D" w14:textId="55B82660" w:rsidR="00F76058" w:rsidRPr="0045060F" w:rsidRDefault="00F76058" w:rsidP="00F76058">
      <w:pPr>
        <w:spacing w:after="60"/>
        <w:ind w:left="709" w:hanging="709"/>
        <w:rPr>
          <w:szCs w:val="22"/>
        </w:rPr>
      </w:pPr>
      <w:r w:rsidRPr="0045060F">
        <w:t xml:space="preserve">South African Press Association (SAPA) (1996). “SA police violated rights in </w:t>
      </w:r>
      <w:proofErr w:type="spellStart"/>
      <w:r w:rsidRPr="0045060F">
        <w:t>KwaNdebele</w:t>
      </w:r>
      <w:proofErr w:type="spellEnd"/>
      <w:r w:rsidRPr="0045060F">
        <w:t xml:space="preserve">, says ex-commissioner.” </w:t>
      </w:r>
      <w:hyperlink r:id="rId52" w:history="1">
        <w:r w:rsidRPr="0045060F">
          <w:rPr>
            <w:rStyle w:val="Hyperlink"/>
          </w:rPr>
          <w:t>https://www.justice.gov.za/trc/media/1996/9612/s961205c.htm</w:t>
        </w:r>
      </w:hyperlink>
      <w:r w:rsidRPr="0045060F">
        <w:t xml:space="preserve"> [November 12, 2022].</w:t>
      </w:r>
    </w:p>
    <w:p w14:paraId="24081528" w14:textId="77777777" w:rsidR="00F76058" w:rsidRPr="0045060F" w:rsidRDefault="00F76058" w:rsidP="00F76058">
      <w:pPr>
        <w:spacing w:after="60"/>
        <w:ind w:left="709" w:hanging="709"/>
        <w:rPr>
          <w:rStyle w:val="Hyperlink"/>
          <w:rFonts w:cs="Times New Roman"/>
        </w:rPr>
      </w:pPr>
      <w:r w:rsidRPr="0045060F">
        <w:t xml:space="preserve">The CRW </w:t>
      </w:r>
      <w:proofErr w:type="gramStart"/>
      <w:r w:rsidRPr="0045060F">
        <w:t>Flags  (</w:t>
      </w:r>
      <w:proofErr w:type="gramEnd"/>
      <w:r w:rsidRPr="0045060F">
        <w:t xml:space="preserve">2019). “Proposed flags for an independent </w:t>
      </w:r>
      <w:proofErr w:type="spellStart"/>
      <w:r w:rsidRPr="0045060F">
        <w:t>KwaNdebele</w:t>
      </w:r>
      <w:proofErr w:type="spellEnd"/>
      <w:r w:rsidRPr="0045060F">
        <w:t xml:space="preserve">.” </w:t>
      </w:r>
      <w:hyperlink r:id="rId53" w:history="1">
        <w:r w:rsidRPr="0045060F">
          <w:rPr>
            <w:rStyle w:val="Hyperlink"/>
            <w:rFonts w:cs="Times New Roman"/>
          </w:rPr>
          <w:t>https://www.crwflags.com/fotw/flags/za-ndp.html</w:t>
        </w:r>
      </w:hyperlink>
      <w:r w:rsidRPr="0045060F">
        <w:rPr>
          <w:rStyle w:val="Hyperlink"/>
          <w:rFonts w:cs="Times New Roman"/>
        </w:rPr>
        <w:t xml:space="preserve"> [November 12, 2022].</w:t>
      </w:r>
    </w:p>
    <w:p w14:paraId="4FA522B6" w14:textId="3A3CEA40" w:rsidR="00F76058" w:rsidRPr="0045060F" w:rsidRDefault="00F76058" w:rsidP="00F76058">
      <w:pPr>
        <w:spacing w:after="60"/>
        <w:ind w:left="709" w:hanging="709"/>
        <w:rPr>
          <w:rFonts w:cs="Times New Roman"/>
          <w:color w:val="000000" w:themeColor="text1"/>
        </w:rPr>
      </w:pPr>
      <w:r w:rsidRPr="0045060F">
        <w:t xml:space="preserve">The New York Times (1987). “In South Africa ‘showcase,’ reports of brutality and arrests.” </w:t>
      </w:r>
      <w:hyperlink r:id="rId54" w:history="1">
        <w:r w:rsidRPr="0045060F">
          <w:rPr>
            <w:rStyle w:val="Hyperlink"/>
          </w:rPr>
          <w:t>https://www.nytimes.com/1987/05/25/world/in-south-africa-showcase-reports-of-brutality-and-arrests.html</w:t>
        </w:r>
      </w:hyperlink>
      <w:r w:rsidRPr="0045060F">
        <w:t xml:space="preserve"> [November 12, 2022].</w:t>
      </w:r>
    </w:p>
    <w:p w14:paraId="2ECD3D71" w14:textId="32C6BDDA" w:rsidR="00F76058" w:rsidRPr="0045060F" w:rsidRDefault="00F76058" w:rsidP="00F76058">
      <w:pPr>
        <w:spacing w:after="60"/>
        <w:ind w:left="709" w:hanging="709"/>
        <w:rPr>
          <w:szCs w:val="22"/>
        </w:rPr>
      </w:pPr>
      <w:r w:rsidRPr="0045060F">
        <w:t>The Washington Post (1987). “</w:t>
      </w:r>
      <w:proofErr w:type="spellStart"/>
      <w:r w:rsidRPr="0045060F">
        <w:t>KwaNdebele</w:t>
      </w:r>
      <w:proofErr w:type="spellEnd"/>
      <w:r w:rsidRPr="0045060F">
        <w:t xml:space="preserve"> accepts status as republic.” </w:t>
      </w:r>
      <w:hyperlink r:id="rId55" w:history="1">
        <w:r w:rsidRPr="0045060F">
          <w:rPr>
            <w:rStyle w:val="Hyperlink"/>
            <w:rFonts w:cs="Times New Roman"/>
          </w:rPr>
          <w:t>https://www.washingtonpost.com/archive/politics/1987/05/07/kwandebele-accepts-status-as-republic/3fb5491d-907f-4887-b25e-14dacee59844/</w:t>
        </w:r>
      </w:hyperlink>
      <w:r w:rsidRPr="0045060F">
        <w:rPr>
          <w:rStyle w:val="Hyperlink"/>
          <w:rFonts w:cs="Times New Roman"/>
        </w:rPr>
        <w:t xml:space="preserve"> [November 12, 2022].</w:t>
      </w:r>
    </w:p>
    <w:p w14:paraId="0D6864EC" w14:textId="27593AF9" w:rsidR="004F7764" w:rsidRDefault="004F7764" w:rsidP="00F76058">
      <w:pPr>
        <w:spacing w:after="60"/>
        <w:ind w:left="709" w:hanging="709"/>
        <w:rPr>
          <w:szCs w:val="22"/>
        </w:rPr>
      </w:pPr>
      <w:r w:rsidRPr="0045060F">
        <w:rPr>
          <w:szCs w:val="22"/>
        </w:rPr>
        <w:t xml:space="preserve">Vogt, Manuel, Nils-Christian Bormann, Seraina </w:t>
      </w:r>
      <w:proofErr w:type="spellStart"/>
      <w:r w:rsidRPr="0045060F">
        <w:rPr>
          <w:szCs w:val="22"/>
        </w:rPr>
        <w:t>Rüegger</w:t>
      </w:r>
      <w:proofErr w:type="spellEnd"/>
      <w:r w:rsidRPr="0045060F">
        <w:rPr>
          <w:szCs w:val="22"/>
        </w:rPr>
        <w:t xml:space="preserve">, Lars-Erik </w:t>
      </w:r>
      <w:proofErr w:type="spellStart"/>
      <w:r w:rsidRPr="0045060F">
        <w:rPr>
          <w:szCs w:val="22"/>
        </w:rPr>
        <w:t>Cederman</w:t>
      </w:r>
      <w:proofErr w:type="spellEnd"/>
      <w:r w:rsidRPr="0045060F">
        <w:rPr>
          <w:szCs w:val="22"/>
        </w:rPr>
        <w:t xml:space="preserve">, Philipp Hunziker, and Luc Girardin (2015). “Integrating Data on Ethnicity, Geography, and Conflict: The Ethnic Power Relations Data Set Family.” </w:t>
      </w:r>
      <w:r w:rsidRPr="0045060F">
        <w:rPr>
          <w:i/>
          <w:iCs/>
          <w:szCs w:val="22"/>
        </w:rPr>
        <w:t>Journal of Conflict Resolution</w:t>
      </w:r>
      <w:r w:rsidRPr="0045060F">
        <w:rPr>
          <w:szCs w:val="22"/>
        </w:rPr>
        <w:t xml:space="preserve"> 59(7): 1327-1342.</w:t>
      </w:r>
    </w:p>
    <w:p w14:paraId="6699A119" w14:textId="77777777" w:rsidR="00CB379C" w:rsidRDefault="00CB379C" w:rsidP="00CB379C">
      <w:pPr>
        <w:rPr>
          <w:rStyle w:val="Hyperlink"/>
          <w:rFonts w:cs="Times New Roman"/>
          <w:highlight w:val="yellow"/>
        </w:rPr>
      </w:pPr>
    </w:p>
    <w:p w14:paraId="04E13B42" w14:textId="77777777" w:rsidR="00CB379C" w:rsidRDefault="00CB379C" w:rsidP="00CB379C">
      <w:pPr>
        <w:rPr>
          <w:rFonts w:cs="Times New Roman"/>
        </w:rPr>
      </w:pPr>
    </w:p>
    <w:p w14:paraId="6E34CC8B" w14:textId="77777777" w:rsidR="00CB379C" w:rsidRDefault="00CB379C" w:rsidP="00CB379C">
      <w:pPr>
        <w:rPr>
          <w:rFonts w:cs="Times New Roman"/>
        </w:rPr>
      </w:pPr>
    </w:p>
    <w:p w14:paraId="02D26E90" w14:textId="5EF9CC70" w:rsidR="00E53B2B" w:rsidRDefault="00E53B2B" w:rsidP="00CB379C">
      <w:pPr>
        <w:rPr>
          <w:rFonts w:cs="Times New Roman"/>
        </w:rPr>
      </w:pPr>
    </w:p>
    <w:p w14:paraId="68351504" w14:textId="77777777" w:rsidR="00E53B2B" w:rsidRPr="00E53B2B" w:rsidRDefault="00E53B2B" w:rsidP="00E53B2B">
      <w:pPr>
        <w:ind w:left="360"/>
        <w:rPr>
          <w:highlight w:val="yellow"/>
        </w:rPr>
      </w:pPr>
    </w:p>
    <w:p w14:paraId="3024C0ED" w14:textId="77777777" w:rsidR="00E53B2B" w:rsidRDefault="00E53B2B" w:rsidP="00CB379C">
      <w:pPr>
        <w:rPr>
          <w:rFonts w:cs="Times New Roman"/>
        </w:rPr>
      </w:pPr>
    </w:p>
    <w:p w14:paraId="3DFAAC12" w14:textId="77777777" w:rsidR="00CB379C" w:rsidRPr="00F86AD2" w:rsidRDefault="00CB379C" w:rsidP="00A73545">
      <w:pPr>
        <w:spacing w:after="60"/>
        <w:ind w:left="709" w:hanging="709"/>
        <w:rPr>
          <w:szCs w:val="22"/>
        </w:rPr>
      </w:pPr>
    </w:p>
    <w:p w14:paraId="2A3D2660" w14:textId="77777777" w:rsidR="00A73545" w:rsidRPr="00F86AD2" w:rsidRDefault="00A73545">
      <w:pPr>
        <w:spacing w:after="200" w:line="276" w:lineRule="auto"/>
        <w:rPr>
          <w:rFonts w:eastAsiaTheme="majorEastAsia" w:cstheme="majorBidi"/>
          <w:b/>
          <w:bCs/>
          <w:szCs w:val="22"/>
          <w:u w:val="single"/>
        </w:rPr>
      </w:pPr>
      <w:r w:rsidRPr="00F86AD2">
        <w:rPr>
          <w:szCs w:val="22"/>
        </w:rPr>
        <w:br w:type="page"/>
      </w:r>
    </w:p>
    <w:p w14:paraId="63567F46" w14:textId="4942FEFE" w:rsidR="000F3306" w:rsidRPr="00F86AD2" w:rsidRDefault="006554CD">
      <w:pPr>
        <w:pStyle w:val="Heading2"/>
        <w:rPr>
          <w:szCs w:val="22"/>
        </w:rPr>
      </w:pPr>
      <w:r w:rsidRPr="00F86AD2">
        <w:rPr>
          <w:szCs w:val="22"/>
        </w:rPr>
        <w:lastRenderedPageBreak/>
        <w:t>Tswana</w:t>
      </w:r>
    </w:p>
    <w:p w14:paraId="085D8C41" w14:textId="77777777" w:rsidR="000F3306" w:rsidRPr="00F86AD2" w:rsidRDefault="000F3306">
      <w:pPr>
        <w:rPr>
          <w:szCs w:val="22"/>
        </w:rPr>
      </w:pPr>
    </w:p>
    <w:p w14:paraId="07DA5BB4" w14:textId="77777777" w:rsidR="000F3306" w:rsidRPr="00F86AD2" w:rsidRDefault="006554CD">
      <w:pPr>
        <w:rPr>
          <w:rFonts w:cs="Times New Roman"/>
          <w:szCs w:val="22"/>
        </w:rPr>
      </w:pPr>
      <w:r w:rsidRPr="00F86AD2">
        <w:rPr>
          <w:rFonts w:cs="Times New Roman"/>
          <w:szCs w:val="22"/>
        </w:rPr>
        <w:t>Activity: 1973-1994</w:t>
      </w:r>
    </w:p>
    <w:p w14:paraId="5EFCC3CF" w14:textId="77777777" w:rsidR="000F3306" w:rsidRPr="00F86AD2" w:rsidRDefault="000F3306">
      <w:pPr>
        <w:rPr>
          <w:rFonts w:cs="Times New Roman"/>
          <w:b/>
          <w:szCs w:val="22"/>
        </w:rPr>
      </w:pPr>
    </w:p>
    <w:p w14:paraId="21F0B79D" w14:textId="77777777" w:rsidR="000F3306" w:rsidRPr="00F86AD2" w:rsidRDefault="000F3306">
      <w:pPr>
        <w:rPr>
          <w:rFonts w:cs="Times New Roman"/>
          <w:szCs w:val="22"/>
          <w:u w:val="single"/>
        </w:rPr>
      </w:pPr>
    </w:p>
    <w:p w14:paraId="2AC0CC97" w14:textId="77777777" w:rsidR="000F3306" w:rsidRPr="00F86AD2" w:rsidRDefault="006554CD">
      <w:pPr>
        <w:rPr>
          <w:rFonts w:cs="Times New Roman"/>
          <w:b/>
          <w:szCs w:val="22"/>
        </w:rPr>
      </w:pPr>
      <w:r w:rsidRPr="00F86AD2">
        <w:rPr>
          <w:rFonts w:cs="Times New Roman"/>
          <w:b/>
          <w:szCs w:val="22"/>
        </w:rPr>
        <w:t xml:space="preserve">General notes </w:t>
      </w:r>
    </w:p>
    <w:p w14:paraId="41758C6E" w14:textId="77777777" w:rsidR="000F3306" w:rsidRPr="00F86AD2" w:rsidRDefault="000F3306">
      <w:pPr>
        <w:rPr>
          <w:rFonts w:cs="Times New Roman"/>
          <w:b/>
          <w:szCs w:val="22"/>
        </w:rPr>
      </w:pPr>
    </w:p>
    <w:p w14:paraId="55992E0D" w14:textId="77777777" w:rsidR="000F3306" w:rsidRPr="00F86AD2" w:rsidRDefault="006554CD">
      <w:pPr>
        <w:rPr>
          <w:rFonts w:cs="Times New Roman"/>
          <w:szCs w:val="22"/>
        </w:rPr>
      </w:pPr>
      <w:r w:rsidRPr="00F86AD2">
        <w:rPr>
          <w:rFonts w:cs="Times New Roman"/>
          <w:szCs w:val="22"/>
        </w:rPr>
        <w:t>NA</w:t>
      </w:r>
    </w:p>
    <w:p w14:paraId="70889D9C" w14:textId="77777777" w:rsidR="000F3306" w:rsidRPr="00F86AD2" w:rsidRDefault="000F3306">
      <w:pPr>
        <w:rPr>
          <w:rFonts w:cs="Times New Roman"/>
          <w:b/>
          <w:szCs w:val="22"/>
        </w:rPr>
      </w:pPr>
    </w:p>
    <w:p w14:paraId="4413514C" w14:textId="77777777" w:rsidR="000F3306" w:rsidRPr="00F86AD2" w:rsidRDefault="000F3306">
      <w:pPr>
        <w:rPr>
          <w:rFonts w:cs="Times New Roman"/>
          <w:b/>
          <w:szCs w:val="22"/>
        </w:rPr>
      </w:pPr>
    </w:p>
    <w:p w14:paraId="5882FD1D" w14:textId="77777777" w:rsidR="00FF5C96" w:rsidRPr="00F86AD2" w:rsidRDefault="00FF5C96" w:rsidP="00FF5C96">
      <w:pPr>
        <w:rPr>
          <w:rFonts w:cs="Times New Roman"/>
          <w:bCs/>
          <w:szCs w:val="22"/>
        </w:rPr>
      </w:pPr>
      <w:r w:rsidRPr="00F86AD2">
        <w:rPr>
          <w:rFonts w:cs="Times New Roman"/>
          <w:b/>
          <w:szCs w:val="22"/>
        </w:rPr>
        <w:t xml:space="preserve">Movement </w:t>
      </w:r>
      <w:proofErr w:type="gramStart"/>
      <w:r w:rsidRPr="00F86AD2">
        <w:rPr>
          <w:rFonts w:cs="Times New Roman"/>
          <w:b/>
          <w:szCs w:val="22"/>
        </w:rPr>
        <w:t>start</w:t>
      </w:r>
      <w:proofErr w:type="gramEnd"/>
      <w:r w:rsidRPr="00F86AD2">
        <w:rPr>
          <w:rFonts w:cs="Times New Roman"/>
          <w:b/>
          <w:szCs w:val="22"/>
        </w:rPr>
        <w:t xml:space="preserve"> and end dates</w:t>
      </w:r>
    </w:p>
    <w:p w14:paraId="34353214" w14:textId="77777777" w:rsidR="00FF5C96" w:rsidRPr="00F86AD2" w:rsidRDefault="00FF5C96" w:rsidP="00FF5C96">
      <w:pPr>
        <w:rPr>
          <w:rFonts w:cs="Times New Roman"/>
          <w:szCs w:val="22"/>
        </w:rPr>
      </w:pPr>
    </w:p>
    <w:p w14:paraId="18046F06" w14:textId="596D83F2" w:rsidR="00664FDC" w:rsidRPr="00F86AD2" w:rsidRDefault="004F7764" w:rsidP="00F660A3">
      <w:pPr>
        <w:pStyle w:val="ListParagraph"/>
        <w:numPr>
          <w:ilvl w:val="0"/>
          <w:numId w:val="18"/>
        </w:numPr>
        <w:spacing w:after="0" w:line="240" w:lineRule="auto"/>
        <w:rPr>
          <w:rFonts w:ascii="Times New Roman" w:hAnsi="Times New Roman" w:cs="Times New Roman"/>
          <w:lang w:val="en-US"/>
        </w:rPr>
      </w:pPr>
      <w:r w:rsidRPr="00F86AD2">
        <w:rPr>
          <w:rFonts w:ascii="Times New Roman" w:hAnsi="Times New Roman"/>
          <w:lang w:val="en-US"/>
        </w:rPr>
        <w:t xml:space="preserve">A homeland </w:t>
      </w:r>
      <w:r w:rsidR="008F3248">
        <w:rPr>
          <w:rFonts w:ascii="Times New Roman" w:hAnsi="Times New Roman"/>
          <w:lang w:val="en-US"/>
        </w:rPr>
        <w:t xml:space="preserve">(i.e., Bantustan) </w:t>
      </w:r>
      <w:r w:rsidRPr="00F86AD2">
        <w:rPr>
          <w:rFonts w:ascii="Times New Roman" w:hAnsi="Times New Roman"/>
          <w:lang w:val="en-US"/>
        </w:rPr>
        <w:t xml:space="preserve">for the Tswana people of South Africa, Bophuthatswana, was set up in. At the first summit of the eight homeland leaders in 1973, the leader of Bophuthatswana expressed a preference for links with Botswana, rather than an independent federation of the homelands. We therefore peg the start date of the movement </w:t>
      </w:r>
      <w:proofErr w:type="gramStart"/>
      <w:r w:rsidRPr="00F86AD2">
        <w:rPr>
          <w:rFonts w:ascii="Times New Roman" w:hAnsi="Times New Roman"/>
          <w:lang w:val="en-US"/>
        </w:rPr>
        <w:t>at</w:t>
      </w:r>
      <w:proofErr w:type="gramEnd"/>
      <w:r w:rsidRPr="00F86AD2">
        <w:rPr>
          <w:rFonts w:ascii="Times New Roman" w:hAnsi="Times New Roman"/>
          <w:lang w:val="en-US"/>
        </w:rPr>
        <w:t xml:space="preserve"> 1973. </w:t>
      </w:r>
    </w:p>
    <w:p w14:paraId="77CEFC5C" w14:textId="6777FA5E" w:rsidR="00FF5C96" w:rsidRPr="00F86AD2" w:rsidRDefault="004F7764" w:rsidP="00FF5C96">
      <w:pPr>
        <w:pStyle w:val="ListParagraph"/>
        <w:numPr>
          <w:ilvl w:val="0"/>
          <w:numId w:val="18"/>
        </w:numPr>
        <w:spacing w:after="0" w:line="240" w:lineRule="auto"/>
        <w:rPr>
          <w:rFonts w:ascii="Times New Roman" w:hAnsi="Times New Roman" w:cs="Times New Roman"/>
          <w:lang w:val="en-US"/>
        </w:rPr>
      </w:pPr>
      <w:r w:rsidRPr="00F86AD2">
        <w:rPr>
          <w:rFonts w:ascii="Times New Roman" w:hAnsi="Times New Roman"/>
          <w:lang w:val="en-US"/>
        </w:rPr>
        <w:t xml:space="preserve">In 1975 a meeting of Tswana chiefs and headmen called for </w:t>
      </w:r>
      <w:proofErr w:type="gramStart"/>
      <w:r w:rsidRPr="00F86AD2">
        <w:rPr>
          <w:rFonts w:ascii="Times New Roman" w:hAnsi="Times New Roman"/>
          <w:lang w:val="en-US"/>
        </w:rPr>
        <w:t>independence</w:t>
      </w:r>
      <w:proofErr w:type="gramEnd"/>
      <w:r w:rsidRPr="00F86AD2">
        <w:rPr>
          <w:rFonts w:ascii="Times New Roman" w:hAnsi="Times New Roman"/>
          <w:lang w:val="en-US"/>
        </w:rPr>
        <w:t xml:space="preserve"> and this was followed by supportive resolutions passed by the Bophuthatswana National Party and the legislative assembly. During negotiation between the South African government and the ANC about the constitution for a post-apartheid state, Bophuthatswana’s political leaders called for Bophuthatswana to remain independent, but it was reincorporated into South Africa in 1994, hence the end date of the movement</w:t>
      </w:r>
      <w:r w:rsidR="00664FDC" w:rsidRPr="00F86AD2">
        <w:rPr>
          <w:rFonts w:ascii="Times New Roman" w:hAnsi="Times New Roman"/>
          <w:lang w:val="en-US"/>
        </w:rPr>
        <w:t xml:space="preserve"> (Hewitt &amp; Cheetham 2000; </w:t>
      </w:r>
      <w:proofErr w:type="spellStart"/>
      <w:r w:rsidR="00664FDC" w:rsidRPr="00F86AD2">
        <w:rPr>
          <w:rFonts w:ascii="Times New Roman" w:hAnsi="Times New Roman"/>
          <w:lang w:val="en-US"/>
        </w:rPr>
        <w:t>Keesing’s</w:t>
      </w:r>
      <w:proofErr w:type="spellEnd"/>
      <w:r w:rsidR="00664FDC" w:rsidRPr="00F86AD2">
        <w:rPr>
          <w:rFonts w:ascii="Times New Roman" w:hAnsi="Times New Roman"/>
          <w:lang w:val="en-US"/>
        </w:rPr>
        <w:t>)</w:t>
      </w:r>
      <w:r w:rsidRPr="00F86AD2">
        <w:rPr>
          <w:rFonts w:ascii="Times New Roman" w:hAnsi="Times New Roman"/>
          <w:lang w:val="en-US"/>
        </w:rPr>
        <w:t xml:space="preserve">. </w:t>
      </w:r>
      <w:r w:rsidR="00FF5C96" w:rsidRPr="00F86AD2">
        <w:rPr>
          <w:rFonts w:ascii="Times New Roman" w:eastAsia="Times New Roman" w:hAnsi="Times New Roman" w:cs="Times New Roman"/>
          <w:color w:val="000000"/>
          <w:lang w:val="en-US"/>
        </w:rPr>
        <w:t>[start date: 19</w:t>
      </w:r>
      <w:r w:rsidRPr="00F86AD2">
        <w:rPr>
          <w:rFonts w:ascii="Times New Roman" w:eastAsia="Times New Roman" w:hAnsi="Times New Roman" w:cs="Times New Roman"/>
          <w:color w:val="000000"/>
          <w:lang w:val="en-US"/>
        </w:rPr>
        <w:t>73</w:t>
      </w:r>
      <w:r w:rsidR="00FF5C96" w:rsidRPr="00F86AD2">
        <w:rPr>
          <w:rFonts w:ascii="Times New Roman" w:eastAsia="Times New Roman" w:hAnsi="Times New Roman" w:cs="Times New Roman"/>
          <w:color w:val="000000"/>
          <w:lang w:val="en-US"/>
        </w:rPr>
        <w:t xml:space="preserve">; end date: </w:t>
      </w:r>
      <w:r w:rsidRPr="00F86AD2">
        <w:rPr>
          <w:rFonts w:ascii="Times New Roman" w:eastAsia="Times New Roman" w:hAnsi="Times New Roman" w:cs="Times New Roman"/>
          <w:color w:val="000000"/>
          <w:lang w:val="en-US"/>
        </w:rPr>
        <w:t>1994</w:t>
      </w:r>
      <w:r w:rsidR="00FF5C96" w:rsidRPr="00F86AD2">
        <w:rPr>
          <w:rFonts w:ascii="Times New Roman" w:eastAsia="Times New Roman" w:hAnsi="Times New Roman" w:cs="Times New Roman"/>
          <w:color w:val="000000"/>
          <w:lang w:val="en-US"/>
        </w:rPr>
        <w:t>]</w:t>
      </w:r>
      <w:r w:rsidR="00FF5C96" w:rsidRPr="00F86AD2">
        <w:rPr>
          <w:rFonts w:ascii="Times New Roman" w:hAnsi="Times New Roman" w:cs="Times New Roman"/>
          <w:lang w:val="en-US"/>
        </w:rPr>
        <w:t xml:space="preserve"> </w:t>
      </w:r>
    </w:p>
    <w:p w14:paraId="5AB4401E" w14:textId="77777777" w:rsidR="00FF5C96" w:rsidRPr="00F86AD2" w:rsidRDefault="00FF5C96" w:rsidP="00FF5C96">
      <w:pPr>
        <w:rPr>
          <w:rFonts w:cs="Times New Roman"/>
          <w:szCs w:val="22"/>
        </w:rPr>
      </w:pPr>
    </w:p>
    <w:p w14:paraId="500CB1EA" w14:textId="77777777" w:rsidR="00FF5C96" w:rsidRPr="00F86AD2" w:rsidRDefault="00FF5C96" w:rsidP="00FF5C96">
      <w:pPr>
        <w:rPr>
          <w:rFonts w:cs="Times New Roman"/>
          <w:szCs w:val="22"/>
        </w:rPr>
      </w:pPr>
    </w:p>
    <w:p w14:paraId="06105310" w14:textId="39FBCE65" w:rsidR="00C40186" w:rsidRPr="00F86AD2" w:rsidRDefault="00C40186" w:rsidP="00C40186">
      <w:pPr>
        <w:rPr>
          <w:rFonts w:cs="Times New Roman"/>
          <w:b/>
          <w:szCs w:val="22"/>
        </w:rPr>
      </w:pPr>
      <w:r>
        <w:rPr>
          <w:rFonts w:cs="Times New Roman"/>
          <w:b/>
          <w:szCs w:val="22"/>
        </w:rPr>
        <w:t>Dominant claim</w:t>
      </w:r>
    </w:p>
    <w:p w14:paraId="3B4F4D7A" w14:textId="77777777" w:rsidR="00C40186" w:rsidRPr="00F86AD2" w:rsidRDefault="00C40186" w:rsidP="00C40186">
      <w:pPr>
        <w:rPr>
          <w:rFonts w:cs="Times New Roman"/>
          <w:b/>
          <w:szCs w:val="22"/>
        </w:rPr>
      </w:pPr>
    </w:p>
    <w:p w14:paraId="6C5C11CA" w14:textId="0C5B8241" w:rsidR="00C40186" w:rsidRPr="00F86AD2" w:rsidRDefault="00C40186" w:rsidP="00C40186">
      <w:pPr>
        <w:pStyle w:val="ListParagraph1"/>
        <w:numPr>
          <w:ilvl w:val="0"/>
          <w:numId w:val="5"/>
        </w:numPr>
        <w:rPr>
          <w:rFonts w:cs="Times New Roman"/>
          <w:b/>
          <w:szCs w:val="22"/>
        </w:rPr>
      </w:pPr>
      <w:r w:rsidRPr="00F86AD2">
        <w:rPr>
          <w:rFonts w:cs="Times New Roman"/>
          <w:szCs w:val="22"/>
        </w:rPr>
        <w:t>At the first summit of the eight homeland leaders in 1973, the leader of Bophuthatswana expressed a preference for links with Botswana, rather than an independent federation of the homelands (</w:t>
      </w:r>
      <w:proofErr w:type="spellStart"/>
      <w:r w:rsidRPr="00F86AD2">
        <w:rPr>
          <w:rFonts w:cs="Times New Roman"/>
          <w:szCs w:val="22"/>
        </w:rPr>
        <w:t>Kotzé</w:t>
      </w:r>
      <w:proofErr w:type="spellEnd"/>
      <w:r w:rsidRPr="00F86AD2">
        <w:rPr>
          <w:rFonts w:cs="Times New Roman"/>
          <w:szCs w:val="22"/>
        </w:rPr>
        <w:t xml:space="preserve"> 1975: 234; Hewitt and Cheetham 2000). [1973-197</w:t>
      </w:r>
      <w:r w:rsidR="009A106C">
        <w:rPr>
          <w:rFonts w:cs="Times New Roman"/>
          <w:szCs w:val="22"/>
        </w:rPr>
        <w:t>5</w:t>
      </w:r>
      <w:r w:rsidRPr="00F86AD2">
        <w:rPr>
          <w:rFonts w:cs="Times New Roman"/>
          <w:szCs w:val="22"/>
        </w:rPr>
        <w:t>: irredentist claim]</w:t>
      </w:r>
    </w:p>
    <w:p w14:paraId="232375BC" w14:textId="1111395D" w:rsidR="00C40186" w:rsidRPr="00F86AD2" w:rsidRDefault="00C40186" w:rsidP="00C40186">
      <w:pPr>
        <w:pStyle w:val="ListParagraph1"/>
        <w:numPr>
          <w:ilvl w:val="0"/>
          <w:numId w:val="5"/>
        </w:numPr>
        <w:rPr>
          <w:rFonts w:cs="Times New Roman"/>
          <w:b/>
          <w:szCs w:val="22"/>
        </w:rPr>
      </w:pPr>
      <w:r w:rsidRPr="00F86AD2">
        <w:rPr>
          <w:rFonts w:cs="Times New Roman"/>
          <w:szCs w:val="22"/>
        </w:rPr>
        <w:t>In 1975</w:t>
      </w:r>
      <w:r w:rsidR="001C5819">
        <w:rPr>
          <w:rFonts w:cs="Times New Roman"/>
          <w:szCs w:val="22"/>
        </w:rPr>
        <w:t>,</w:t>
      </w:r>
      <w:r w:rsidRPr="00F86AD2">
        <w:rPr>
          <w:rFonts w:cs="Times New Roman"/>
          <w:szCs w:val="22"/>
        </w:rPr>
        <w:t xml:space="preserve"> a meeting of Tswana chiefs and headmen called for </w:t>
      </w:r>
      <w:proofErr w:type="gramStart"/>
      <w:r w:rsidRPr="00F86AD2">
        <w:rPr>
          <w:rFonts w:cs="Times New Roman"/>
          <w:szCs w:val="22"/>
        </w:rPr>
        <w:t>independence</w:t>
      </w:r>
      <w:proofErr w:type="gramEnd"/>
      <w:r w:rsidRPr="00F86AD2">
        <w:rPr>
          <w:rFonts w:cs="Times New Roman"/>
          <w:szCs w:val="22"/>
        </w:rPr>
        <w:t xml:space="preserve"> and this was followed by supportive resolutions passed by the Bophuthatswana National Party and the legislative assembly. The claim for independence remained the dominant claim. During negotiation between the South African government and the ANC about the constitution for a post-apartheid state, Bophuthatswana’s political leaders also called for Bophuthatswana to remain independent (</w:t>
      </w:r>
      <w:proofErr w:type="spellStart"/>
      <w:r w:rsidRPr="00F86AD2">
        <w:rPr>
          <w:rFonts w:cs="Times New Roman"/>
          <w:szCs w:val="22"/>
        </w:rPr>
        <w:t>Mompei</w:t>
      </w:r>
      <w:proofErr w:type="spellEnd"/>
      <w:r w:rsidRPr="00F86AD2">
        <w:rPr>
          <w:rFonts w:cs="Times New Roman"/>
          <w:szCs w:val="22"/>
        </w:rPr>
        <w:t xml:space="preserve"> 1994; Hewitt and Cheetham 2000). [197</w:t>
      </w:r>
      <w:r w:rsidR="009A106C">
        <w:rPr>
          <w:rFonts w:cs="Times New Roman"/>
          <w:szCs w:val="22"/>
        </w:rPr>
        <w:t>6</w:t>
      </w:r>
      <w:r w:rsidRPr="00F86AD2">
        <w:rPr>
          <w:rFonts w:cs="Times New Roman"/>
          <w:szCs w:val="22"/>
        </w:rPr>
        <w:t>-1994: independence claim]</w:t>
      </w:r>
    </w:p>
    <w:p w14:paraId="226870CF" w14:textId="77777777" w:rsidR="00C40186" w:rsidRPr="00F86AD2" w:rsidRDefault="00C40186" w:rsidP="00C40186">
      <w:pPr>
        <w:ind w:left="709" w:hanging="709"/>
        <w:rPr>
          <w:rFonts w:cs="Times New Roman"/>
          <w:b/>
          <w:szCs w:val="22"/>
        </w:rPr>
      </w:pPr>
    </w:p>
    <w:p w14:paraId="1BBC81EE" w14:textId="77777777" w:rsidR="00C40186" w:rsidRPr="00F86AD2" w:rsidRDefault="00C40186" w:rsidP="00C40186">
      <w:pPr>
        <w:rPr>
          <w:rFonts w:cs="Times New Roman"/>
          <w:b/>
          <w:szCs w:val="22"/>
        </w:rPr>
      </w:pPr>
    </w:p>
    <w:p w14:paraId="762210A0" w14:textId="77777777" w:rsidR="00C40186" w:rsidRPr="00BE5168" w:rsidRDefault="00C40186" w:rsidP="00C40186">
      <w:pPr>
        <w:rPr>
          <w:rFonts w:cs="Times New Roman"/>
          <w:b/>
          <w:szCs w:val="22"/>
        </w:rPr>
      </w:pPr>
      <w:r>
        <w:rPr>
          <w:rFonts w:cs="Times New Roman"/>
          <w:b/>
          <w:szCs w:val="22"/>
        </w:rPr>
        <w:t>Independence claims</w:t>
      </w:r>
    </w:p>
    <w:p w14:paraId="13E4CE27" w14:textId="77777777" w:rsidR="00C40186" w:rsidRPr="00C40186" w:rsidRDefault="00C40186" w:rsidP="00C40186">
      <w:pPr>
        <w:rPr>
          <w:rFonts w:cs="Times New Roman"/>
          <w:bCs/>
          <w:szCs w:val="22"/>
        </w:rPr>
      </w:pPr>
    </w:p>
    <w:p w14:paraId="30308FF4" w14:textId="3214CE45" w:rsidR="009A106C" w:rsidRPr="00C40186" w:rsidRDefault="009A106C" w:rsidP="009A106C">
      <w:pPr>
        <w:pStyle w:val="ListParagraph"/>
        <w:numPr>
          <w:ilvl w:val="0"/>
          <w:numId w:val="18"/>
        </w:numPr>
        <w:spacing w:after="0" w:line="240" w:lineRule="auto"/>
        <w:rPr>
          <w:rFonts w:ascii="Times New Roman" w:hAnsi="Times New Roman" w:cs="Times New Roman"/>
          <w:lang w:val="en-US"/>
        </w:rPr>
      </w:pPr>
      <w:r w:rsidRPr="00C40186">
        <w:rPr>
          <w:rFonts w:ascii="Times New Roman" w:hAnsi="Times New Roman" w:cs="Times New Roman"/>
          <w:bCs/>
          <w:lang w:val="en-US"/>
        </w:rPr>
        <w:t xml:space="preserve">See above. </w:t>
      </w:r>
      <w:r w:rsidRPr="00C40186">
        <w:rPr>
          <w:rFonts w:ascii="Times New Roman" w:eastAsia="Times New Roman" w:hAnsi="Times New Roman" w:cs="Times New Roman"/>
          <w:color w:val="000000"/>
          <w:lang w:val="en-US"/>
        </w:rPr>
        <w:t>[start date: 197</w:t>
      </w:r>
      <w:r>
        <w:rPr>
          <w:rFonts w:ascii="Times New Roman" w:eastAsia="Times New Roman" w:hAnsi="Times New Roman" w:cs="Times New Roman"/>
          <w:color w:val="000000"/>
          <w:lang w:val="en-US"/>
        </w:rPr>
        <w:t>5</w:t>
      </w:r>
      <w:r w:rsidRPr="00C40186">
        <w:rPr>
          <w:rFonts w:ascii="Times New Roman" w:eastAsia="Times New Roman" w:hAnsi="Times New Roman" w:cs="Times New Roman"/>
          <w:color w:val="000000"/>
          <w:lang w:val="en-US"/>
        </w:rPr>
        <w:t>; end date: 1994]</w:t>
      </w:r>
      <w:r w:rsidRPr="00C40186">
        <w:rPr>
          <w:rFonts w:ascii="Times New Roman" w:hAnsi="Times New Roman" w:cs="Times New Roman"/>
          <w:lang w:val="en-US"/>
        </w:rPr>
        <w:t xml:space="preserve"> </w:t>
      </w:r>
    </w:p>
    <w:p w14:paraId="6E9044FD" w14:textId="77777777" w:rsidR="00C40186" w:rsidRPr="009A106C" w:rsidRDefault="00C40186" w:rsidP="00C40186">
      <w:pPr>
        <w:rPr>
          <w:rFonts w:cs="Times New Roman"/>
          <w:bCs/>
          <w:szCs w:val="22"/>
          <w:lang w:val="en-US"/>
        </w:rPr>
      </w:pPr>
    </w:p>
    <w:p w14:paraId="2FB39D5D" w14:textId="77777777" w:rsidR="00C40186" w:rsidRDefault="00C40186" w:rsidP="00C40186">
      <w:pPr>
        <w:rPr>
          <w:rFonts w:cs="Times New Roman"/>
          <w:bCs/>
          <w:szCs w:val="22"/>
        </w:rPr>
      </w:pPr>
    </w:p>
    <w:p w14:paraId="18A8D194" w14:textId="77777777" w:rsidR="00C40186" w:rsidRPr="00BE5168" w:rsidRDefault="00C40186" w:rsidP="00C40186">
      <w:pPr>
        <w:rPr>
          <w:rFonts w:cs="Times New Roman"/>
          <w:b/>
          <w:szCs w:val="22"/>
        </w:rPr>
      </w:pPr>
      <w:r>
        <w:rPr>
          <w:rFonts w:cs="Times New Roman"/>
          <w:b/>
          <w:szCs w:val="22"/>
        </w:rPr>
        <w:t>Irredentist claims</w:t>
      </w:r>
    </w:p>
    <w:p w14:paraId="1F7CD79C" w14:textId="77777777" w:rsidR="00C40186" w:rsidRDefault="00C40186" w:rsidP="00C40186">
      <w:pPr>
        <w:rPr>
          <w:rFonts w:cs="Times New Roman"/>
          <w:bCs/>
          <w:szCs w:val="22"/>
        </w:rPr>
      </w:pPr>
    </w:p>
    <w:p w14:paraId="46832508" w14:textId="7B199362" w:rsidR="009A106C" w:rsidRPr="00C40186" w:rsidRDefault="009A106C" w:rsidP="009A106C">
      <w:pPr>
        <w:pStyle w:val="ListParagraph"/>
        <w:numPr>
          <w:ilvl w:val="0"/>
          <w:numId w:val="18"/>
        </w:numPr>
        <w:spacing w:after="0" w:line="240" w:lineRule="auto"/>
        <w:rPr>
          <w:rFonts w:ascii="Times New Roman" w:hAnsi="Times New Roman" w:cs="Times New Roman"/>
          <w:lang w:val="en-US"/>
        </w:rPr>
      </w:pPr>
      <w:r w:rsidRPr="00C40186">
        <w:rPr>
          <w:rFonts w:ascii="Times New Roman" w:hAnsi="Times New Roman" w:cs="Times New Roman"/>
          <w:bCs/>
          <w:lang w:val="en-US"/>
        </w:rPr>
        <w:t xml:space="preserve">See above. </w:t>
      </w:r>
      <w:r w:rsidRPr="00C40186">
        <w:rPr>
          <w:rFonts w:ascii="Times New Roman" w:eastAsia="Times New Roman" w:hAnsi="Times New Roman" w:cs="Times New Roman"/>
          <w:color w:val="000000"/>
          <w:lang w:val="en-US"/>
        </w:rPr>
        <w:t xml:space="preserve">[start date: 1973; end date: </w:t>
      </w:r>
      <w:r>
        <w:rPr>
          <w:rFonts w:ascii="Times New Roman" w:eastAsia="Times New Roman" w:hAnsi="Times New Roman" w:cs="Times New Roman"/>
          <w:color w:val="000000"/>
          <w:lang w:val="en-US"/>
        </w:rPr>
        <w:t>1975</w:t>
      </w:r>
      <w:r w:rsidRPr="00C40186">
        <w:rPr>
          <w:rFonts w:ascii="Times New Roman" w:eastAsia="Times New Roman" w:hAnsi="Times New Roman" w:cs="Times New Roman"/>
          <w:color w:val="000000"/>
          <w:lang w:val="en-US"/>
        </w:rPr>
        <w:t>]</w:t>
      </w:r>
      <w:r w:rsidRPr="00C40186">
        <w:rPr>
          <w:rFonts w:ascii="Times New Roman" w:hAnsi="Times New Roman" w:cs="Times New Roman"/>
          <w:lang w:val="en-US"/>
        </w:rPr>
        <w:t xml:space="preserve"> </w:t>
      </w:r>
    </w:p>
    <w:p w14:paraId="21B9F5E3" w14:textId="77777777" w:rsidR="00C40186" w:rsidRPr="009A106C" w:rsidRDefault="00C40186" w:rsidP="00C40186">
      <w:pPr>
        <w:rPr>
          <w:rFonts w:cs="Times New Roman"/>
          <w:bCs/>
          <w:szCs w:val="22"/>
          <w:lang w:val="en-US"/>
        </w:rPr>
      </w:pPr>
    </w:p>
    <w:p w14:paraId="761ADC27" w14:textId="77777777" w:rsidR="00C40186" w:rsidRPr="009C6C8D" w:rsidRDefault="00C40186" w:rsidP="00C40186">
      <w:pPr>
        <w:rPr>
          <w:rFonts w:cs="Times New Roman"/>
          <w:bCs/>
          <w:szCs w:val="22"/>
        </w:rPr>
      </w:pPr>
    </w:p>
    <w:p w14:paraId="29D13AF0" w14:textId="77777777" w:rsidR="00C40186" w:rsidRPr="00F86AD2" w:rsidRDefault="00C40186" w:rsidP="00C40186">
      <w:pPr>
        <w:rPr>
          <w:rFonts w:cs="Times New Roman"/>
          <w:b/>
          <w:szCs w:val="22"/>
        </w:rPr>
      </w:pPr>
      <w:r w:rsidRPr="00F86AD2">
        <w:rPr>
          <w:rFonts w:cs="Times New Roman"/>
          <w:b/>
          <w:szCs w:val="22"/>
        </w:rPr>
        <w:t>Claimed territory</w:t>
      </w:r>
    </w:p>
    <w:p w14:paraId="5ACEDADC" w14:textId="77777777" w:rsidR="00C40186" w:rsidRPr="00F86AD2" w:rsidRDefault="00C40186" w:rsidP="00C40186">
      <w:pPr>
        <w:rPr>
          <w:rFonts w:cs="Times New Roman"/>
          <w:b/>
          <w:szCs w:val="22"/>
        </w:rPr>
      </w:pPr>
    </w:p>
    <w:p w14:paraId="4CAF0350" w14:textId="77777777" w:rsidR="00C40186" w:rsidRPr="00F86AD2" w:rsidRDefault="00C40186" w:rsidP="00C40186">
      <w:pPr>
        <w:pStyle w:val="ListParagraph1"/>
        <w:numPr>
          <w:ilvl w:val="0"/>
          <w:numId w:val="5"/>
        </w:numPr>
        <w:rPr>
          <w:rFonts w:cs="Times New Roman"/>
          <w:szCs w:val="22"/>
        </w:rPr>
      </w:pPr>
      <w:r w:rsidRPr="00F86AD2">
        <w:rPr>
          <w:rFonts w:cs="Times New Roman"/>
          <w:szCs w:val="22"/>
        </w:rPr>
        <w:t>The territory claimed by the Tswana was the Republic of Bophuthatswana, a scattered patchwork of eight enclaves spread across the former Cape Province, Orange Free State, and Transvaal. We code this claim based on a map by Ali (2016).</w:t>
      </w:r>
    </w:p>
    <w:p w14:paraId="711EE249" w14:textId="77777777" w:rsidR="00C40186" w:rsidRPr="00F86AD2" w:rsidRDefault="00C40186" w:rsidP="00C40186">
      <w:pPr>
        <w:pStyle w:val="ListParagraph1"/>
        <w:ind w:left="0"/>
        <w:rPr>
          <w:rFonts w:cs="Times New Roman"/>
          <w:szCs w:val="22"/>
        </w:rPr>
      </w:pPr>
    </w:p>
    <w:p w14:paraId="48DBFCA3" w14:textId="77777777" w:rsidR="00C40186" w:rsidRPr="00F86AD2" w:rsidRDefault="00C40186" w:rsidP="00C40186">
      <w:pPr>
        <w:rPr>
          <w:rFonts w:cs="Times New Roman"/>
          <w:b/>
          <w:szCs w:val="22"/>
        </w:rPr>
      </w:pPr>
    </w:p>
    <w:p w14:paraId="56663DF0" w14:textId="77777777" w:rsidR="00C40186" w:rsidRDefault="00C40186" w:rsidP="00C40186">
      <w:pPr>
        <w:rPr>
          <w:rFonts w:cs="Times New Roman"/>
          <w:b/>
          <w:szCs w:val="22"/>
        </w:rPr>
      </w:pPr>
    </w:p>
    <w:p w14:paraId="3A77C545" w14:textId="6D905DAA" w:rsidR="00C40186" w:rsidRPr="00F86AD2" w:rsidRDefault="00C40186" w:rsidP="00C40186">
      <w:pPr>
        <w:rPr>
          <w:rFonts w:cs="Times New Roman"/>
          <w:b/>
          <w:szCs w:val="22"/>
        </w:rPr>
      </w:pPr>
      <w:r w:rsidRPr="00F86AD2">
        <w:rPr>
          <w:rFonts w:cs="Times New Roman"/>
          <w:b/>
          <w:szCs w:val="22"/>
        </w:rPr>
        <w:lastRenderedPageBreak/>
        <w:t>Sovereignty declarations</w:t>
      </w:r>
    </w:p>
    <w:p w14:paraId="1FD7A98E" w14:textId="77777777" w:rsidR="00C40186" w:rsidRPr="00F86AD2" w:rsidRDefault="00C40186" w:rsidP="00C40186">
      <w:pPr>
        <w:ind w:firstLine="709"/>
        <w:rPr>
          <w:rFonts w:cs="Times New Roman"/>
          <w:szCs w:val="22"/>
        </w:rPr>
      </w:pPr>
    </w:p>
    <w:p w14:paraId="2F907CFC" w14:textId="77777777" w:rsidR="00C40186" w:rsidRPr="00F86AD2" w:rsidRDefault="00C40186" w:rsidP="00C40186">
      <w:pPr>
        <w:rPr>
          <w:rFonts w:cs="Times New Roman"/>
          <w:szCs w:val="22"/>
        </w:rPr>
      </w:pPr>
      <w:r w:rsidRPr="00F86AD2">
        <w:rPr>
          <w:rFonts w:cs="Times New Roman"/>
          <w:szCs w:val="22"/>
        </w:rPr>
        <w:t>NA</w:t>
      </w:r>
    </w:p>
    <w:p w14:paraId="5517A590" w14:textId="77777777" w:rsidR="00C40186" w:rsidRPr="00F86AD2" w:rsidRDefault="00C40186" w:rsidP="00C40186">
      <w:pPr>
        <w:rPr>
          <w:rFonts w:cs="Times New Roman"/>
          <w:b/>
          <w:szCs w:val="22"/>
        </w:rPr>
      </w:pPr>
    </w:p>
    <w:p w14:paraId="0737733C" w14:textId="77777777" w:rsidR="00C40186" w:rsidRPr="00F86AD2" w:rsidRDefault="00C40186" w:rsidP="00C40186">
      <w:pPr>
        <w:rPr>
          <w:rFonts w:cs="Times New Roman"/>
          <w:b/>
          <w:szCs w:val="22"/>
        </w:rPr>
      </w:pPr>
    </w:p>
    <w:p w14:paraId="121230E2" w14:textId="77777777" w:rsidR="00FF5C96" w:rsidRPr="00F86AD2" w:rsidRDefault="00FF5C96" w:rsidP="00FF5C96">
      <w:pPr>
        <w:rPr>
          <w:rFonts w:cs="Times New Roman"/>
          <w:b/>
          <w:szCs w:val="22"/>
        </w:rPr>
      </w:pPr>
      <w:r w:rsidRPr="00F86AD2">
        <w:rPr>
          <w:rFonts w:cs="Times New Roman"/>
          <w:b/>
          <w:szCs w:val="22"/>
        </w:rPr>
        <w:t>Separatist armed conflict</w:t>
      </w:r>
    </w:p>
    <w:p w14:paraId="5EE9FD88" w14:textId="77777777" w:rsidR="00FF5C96" w:rsidRPr="00F86AD2" w:rsidRDefault="00FF5C96" w:rsidP="00FF5C96">
      <w:pPr>
        <w:rPr>
          <w:rFonts w:cs="Times New Roman"/>
          <w:szCs w:val="22"/>
        </w:rPr>
      </w:pPr>
    </w:p>
    <w:p w14:paraId="51B0236C" w14:textId="758C21D2" w:rsidR="00FF5C96" w:rsidRPr="00F86AD2" w:rsidRDefault="00664FDC" w:rsidP="00FF5C96">
      <w:pPr>
        <w:pStyle w:val="ListParagraph"/>
        <w:numPr>
          <w:ilvl w:val="0"/>
          <w:numId w:val="18"/>
        </w:numPr>
        <w:spacing w:after="0" w:line="240" w:lineRule="auto"/>
        <w:rPr>
          <w:rFonts w:ascii="Times New Roman" w:hAnsi="Times New Roman" w:cs="Times New Roman"/>
          <w:b/>
        </w:rPr>
      </w:pPr>
      <w:r w:rsidRPr="00F86AD2">
        <w:rPr>
          <w:rFonts w:ascii="Times New Roman" w:hAnsi="Times New Roman"/>
          <w:lang w:val="en-US"/>
        </w:rPr>
        <w:t xml:space="preserve">We </w:t>
      </w:r>
      <w:r w:rsidRPr="00F86AD2">
        <w:rPr>
          <w:rFonts w:ascii="Times New Roman" w:eastAsia="Times New Roman" w:hAnsi="Times New Roman"/>
          <w:color w:val="000000"/>
          <w:lang w:val="en-US"/>
        </w:rPr>
        <w:t xml:space="preserve">found no </w:t>
      </w:r>
      <w:r w:rsidRPr="00F86AD2">
        <w:rPr>
          <w:rFonts w:ascii="Times New Roman" w:hAnsi="Times New Roman"/>
          <w:lang w:val="en-US"/>
        </w:rPr>
        <w:t>evidence of separatist violence, hence a NVIOLSD classification.</w:t>
      </w:r>
      <w:r w:rsidRPr="00F86AD2">
        <w:rPr>
          <w:rFonts w:ascii="Times New Roman" w:hAnsi="Times New Roman" w:cs="Times New Roman"/>
          <w:lang w:val="en-US"/>
        </w:rPr>
        <w:t xml:space="preserve"> </w:t>
      </w:r>
      <w:r w:rsidR="00FF5C96" w:rsidRPr="00F86AD2">
        <w:rPr>
          <w:rFonts w:ascii="Times New Roman" w:hAnsi="Times New Roman" w:cs="Times New Roman"/>
        </w:rPr>
        <w:t>[NVIOLSD]</w:t>
      </w:r>
    </w:p>
    <w:p w14:paraId="6D4BB7FB" w14:textId="77777777" w:rsidR="00FF5C96" w:rsidRPr="00F86AD2" w:rsidRDefault="00FF5C96" w:rsidP="00FF5C96">
      <w:pPr>
        <w:ind w:left="709" w:hanging="709"/>
        <w:rPr>
          <w:rFonts w:cs="Times New Roman"/>
          <w:b/>
          <w:szCs w:val="22"/>
        </w:rPr>
      </w:pPr>
    </w:p>
    <w:p w14:paraId="0CDDF88B" w14:textId="77777777" w:rsidR="00FF5C96" w:rsidRPr="00F86AD2" w:rsidRDefault="00FF5C96" w:rsidP="00FF5C96">
      <w:pPr>
        <w:ind w:left="709" w:hanging="709"/>
        <w:rPr>
          <w:rFonts w:cs="Times New Roman"/>
          <w:b/>
          <w:szCs w:val="22"/>
        </w:rPr>
      </w:pPr>
    </w:p>
    <w:p w14:paraId="3422B28B" w14:textId="3A0858F6" w:rsidR="000F3306" w:rsidRPr="00F86AD2" w:rsidRDefault="00E8046E">
      <w:pPr>
        <w:rPr>
          <w:rFonts w:cs="Times New Roman"/>
          <w:szCs w:val="22"/>
        </w:rPr>
      </w:pPr>
      <w:r w:rsidRPr="00F86AD2">
        <w:rPr>
          <w:rFonts w:cs="Times New Roman"/>
          <w:b/>
          <w:szCs w:val="22"/>
        </w:rPr>
        <w:t xml:space="preserve">Historical </w:t>
      </w:r>
      <w:r w:rsidR="00C40186">
        <w:rPr>
          <w:rFonts w:cs="Times New Roman"/>
          <w:b/>
          <w:szCs w:val="22"/>
        </w:rPr>
        <w:t>c</w:t>
      </w:r>
      <w:r w:rsidRPr="00F86AD2">
        <w:rPr>
          <w:rFonts w:cs="Times New Roman"/>
          <w:b/>
          <w:szCs w:val="22"/>
        </w:rPr>
        <w:t>ontext</w:t>
      </w:r>
    </w:p>
    <w:p w14:paraId="3228417C" w14:textId="77777777" w:rsidR="000F3306" w:rsidRPr="00F86AD2" w:rsidRDefault="000F3306">
      <w:pPr>
        <w:rPr>
          <w:rFonts w:cs="Times New Roman"/>
          <w:szCs w:val="22"/>
        </w:rPr>
      </w:pPr>
    </w:p>
    <w:p w14:paraId="4D64F45C" w14:textId="77777777" w:rsidR="000F3306" w:rsidRPr="00F86AD2" w:rsidRDefault="006554CD">
      <w:pPr>
        <w:pStyle w:val="ListParagraph1"/>
        <w:numPr>
          <w:ilvl w:val="0"/>
          <w:numId w:val="5"/>
        </w:numPr>
        <w:rPr>
          <w:szCs w:val="22"/>
        </w:rPr>
      </w:pPr>
      <w:r w:rsidRPr="00F86AD2">
        <w:rPr>
          <w:szCs w:val="22"/>
        </w:rPr>
        <w:t>The Tswana migrated from East Africa to South Africa (Western Transvaal) in about 1600. Due to famines and wars with the Zulu empire in the first quarter of the nineteenth century, many Tswana migrated, forming new settlements and several Tswana subgroups (</w:t>
      </w:r>
      <w:proofErr w:type="spellStart"/>
      <w:r w:rsidRPr="00F86AD2">
        <w:rPr>
          <w:szCs w:val="22"/>
        </w:rPr>
        <w:t>Encyclopedia</w:t>
      </w:r>
      <w:proofErr w:type="spellEnd"/>
      <w:r w:rsidRPr="00F86AD2">
        <w:rPr>
          <w:szCs w:val="22"/>
        </w:rPr>
        <w:t xml:space="preserve"> Britannica). The Tswana territory was occupied first by the Boers in 1837 and – after the discovery of diamonds and increasing British interest in the territory - was later divided among the Cape Colony, Afrikaner republics, and British territories (</w:t>
      </w:r>
      <w:proofErr w:type="spellStart"/>
      <w:r w:rsidRPr="00F86AD2">
        <w:rPr>
          <w:szCs w:val="22"/>
        </w:rPr>
        <w:t>Mompei</w:t>
      </w:r>
      <w:proofErr w:type="spellEnd"/>
      <w:r w:rsidRPr="00F86AD2">
        <w:rPr>
          <w:szCs w:val="22"/>
        </w:rPr>
        <w:t xml:space="preserve"> 1994; South Africa History Online).</w:t>
      </w:r>
    </w:p>
    <w:p w14:paraId="34FF3DBF" w14:textId="741F81A3" w:rsidR="000F3306" w:rsidRPr="00F86AD2" w:rsidRDefault="006554CD">
      <w:pPr>
        <w:pStyle w:val="ListParagraph1"/>
        <w:numPr>
          <w:ilvl w:val="0"/>
          <w:numId w:val="5"/>
        </w:numPr>
        <w:rPr>
          <w:szCs w:val="22"/>
        </w:rPr>
      </w:pPr>
      <w:r w:rsidRPr="00F86AD2">
        <w:rPr>
          <w:szCs w:val="22"/>
        </w:rPr>
        <w:t>When the Tswana territory was incorporated in</w:t>
      </w:r>
      <w:r w:rsidR="00E8046E" w:rsidRPr="00F86AD2">
        <w:rPr>
          <w:szCs w:val="22"/>
        </w:rPr>
        <w:t>to</w:t>
      </w:r>
      <w:r w:rsidRPr="00F86AD2">
        <w:rPr>
          <w:szCs w:val="22"/>
        </w:rPr>
        <w:t xml:space="preserve"> the Union of South Africa in 1910, the Tswana chiefs lost most of their remaining power. Tswana were forced to pay taxes to the British Crown (South Africa History Online). </w:t>
      </w:r>
    </w:p>
    <w:p w14:paraId="3EF09770" w14:textId="77777777" w:rsidR="000F3306" w:rsidRPr="00F86AD2" w:rsidRDefault="006554CD">
      <w:pPr>
        <w:pStyle w:val="ListParagraph1"/>
        <w:numPr>
          <w:ilvl w:val="0"/>
          <w:numId w:val="5"/>
        </w:numPr>
        <w:rPr>
          <w:szCs w:val="22"/>
        </w:rPr>
      </w:pPr>
      <w:r w:rsidRPr="00F86AD2">
        <w:rPr>
          <w:szCs w:val="22"/>
        </w:rPr>
        <w:t xml:space="preserve">The 1913 Natives Land Act enforced racial segregation as it prohibited blacks from owning or renting land outside certain areas designated to them by the colonial government (only 3% of the Union’s land mass). The Act allocated </w:t>
      </w:r>
      <w:r w:rsidRPr="00F86AD2">
        <w:rPr>
          <w:rFonts w:cs="Times New Roman"/>
          <w:szCs w:val="22"/>
        </w:rPr>
        <w:t xml:space="preserve">3,754,018 hectares to the Tswana </w:t>
      </w:r>
      <w:r w:rsidRPr="00F86AD2">
        <w:rPr>
          <w:szCs w:val="22"/>
        </w:rPr>
        <w:t>(</w:t>
      </w:r>
      <w:proofErr w:type="spellStart"/>
      <w:r w:rsidRPr="00F86AD2">
        <w:rPr>
          <w:szCs w:val="22"/>
        </w:rPr>
        <w:t>Mompei</w:t>
      </w:r>
      <w:proofErr w:type="spellEnd"/>
      <w:r w:rsidRPr="00F86AD2">
        <w:rPr>
          <w:szCs w:val="22"/>
        </w:rPr>
        <w:t xml:space="preserve"> 1994: 105).</w:t>
      </w:r>
    </w:p>
    <w:p w14:paraId="067786D4" w14:textId="77777777" w:rsidR="008F3248" w:rsidRPr="00CF6BB9" w:rsidRDefault="008F3248" w:rsidP="008F3248">
      <w:pPr>
        <w:pStyle w:val="ListParagraph1"/>
        <w:numPr>
          <w:ilvl w:val="0"/>
          <w:numId w:val="5"/>
        </w:numPr>
        <w:rPr>
          <w:rFonts w:cs="Times New Roman"/>
          <w:szCs w:val="22"/>
        </w:rPr>
      </w:pPr>
      <w:r>
        <w:t>Within the framework of the “homeland policy”, a</w:t>
      </w:r>
      <w:r>
        <w:rPr>
          <w:rFonts w:cs="Times New Roman"/>
        </w:rPr>
        <w:t xml:space="preserve"> homeland for the Tswana (Bophuthatswana) was set up in 1971. We code a concession but note that this is ambiguous because t</w:t>
      </w:r>
      <w:r>
        <w:t>he establishment of the Bantustans predominantly served the purpose of making South Africa a republic in which only white people featured as citizens. [1971: autonomy concession]</w:t>
      </w:r>
    </w:p>
    <w:p w14:paraId="0C332E29" w14:textId="77777777" w:rsidR="000F3306" w:rsidRPr="00F86AD2" w:rsidRDefault="000F3306">
      <w:pPr>
        <w:rPr>
          <w:rFonts w:cs="Times New Roman"/>
          <w:szCs w:val="22"/>
        </w:rPr>
      </w:pPr>
    </w:p>
    <w:p w14:paraId="227E9989" w14:textId="77777777" w:rsidR="000F3306" w:rsidRPr="00F86AD2" w:rsidRDefault="000F3306">
      <w:pPr>
        <w:rPr>
          <w:rFonts w:cs="Times New Roman"/>
          <w:szCs w:val="22"/>
        </w:rPr>
      </w:pPr>
    </w:p>
    <w:p w14:paraId="6DD4F0E9" w14:textId="77777777" w:rsidR="000F3306" w:rsidRPr="00F86AD2" w:rsidRDefault="006554CD">
      <w:pPr>
        <w:rPr>
          <w:rFonts w:cs="Times New Roman"/>
          <w:b/>
          <w:szCs w:val="22"/>
        </w:rPr>
      </w:pPr>
      <w:r w:rsidRPr="00F86AD2">
        <w:rPr>
          <w:rFonts w:cs="Times New Roman"/>
          <w:b/>
          <w:szCs w:val="22"/>
        </w:rPr>
        <w:t>Concessions and restrictions</w:t>
      </w:r>
    </w:p>
    <w:p w14:paraId="1D2B1A2D" w14:textId="77777777" w:rsidR="000F3306" w:rsidRPr="00F86AD2" w:rsidRDefault="000F3306">
      <w:pPr>
        <w:rPr>
          <w:rFonts w:cs="Times New Roman"/>
          <w:szCs w:val="22"/>
        </w:rPr>
      </w:pPr>
    </w:p>
    <w:p w14:paraId="1997E9D2" w14:textId="0A24BE86" w:rsidR="000F3306" w:rsidRPr="00F86AD2" w:rsidRDefault="006554CD">
      <w:pPr>
        <w:pStyle w:val="ListParagraph1"/>
        <w:numPr>
          <w:ilvl w:val="0"/>
          <w:numId w:val="5"/>
        </w:numPr>
        <w:rPr>
          <w:rFonts w:cs="Times New Roman"/>
          <w:szCs w:val="22"/>
        </w:rPr>
      </w:pPr>
      <w:r w:rsidRPr="00F86AD2">
        <w:rPr>
          <w:rFonts w:cs="Times New Roman"/>
          <w:szCs w:val="22"/>
        </w:rPr>
        <w:t xml:space="preserve">In 1976, the land allocated to the Tswana through the </w:t>
      </w:r>
      <w:r w:rsidRPr="00F86AD2">
        <w:rPr>
          <w:szCs w:val="22"/>
        </w:rPr>
        <w:t xml:space="preserve">Natives Land Act of 1913 </w:t>
      </w:r>
      <w:r w:rsidRPr="00F86AD2">
        <w:rPr>
          <w:rFonts w:cs="Times New Roman"/>
          <w:szCs w:val="22"/>
        </w:rPr>
        <w:t xml:space="preserve">was increased from 3,754,018 to 4,043,000 hectares. </w:t>
      </w:r>
      <w:r w:rsidRPr="00F86AD2">
        <w:rPr>
          <w:szCs w:val="22"/>
        </w:rPr>
        <w:t xml:space="preserve">However, at </w:t>
      </w:r>
      <w:r w:rsidRPr="00F86AD2">
        <w:rPr>
          <w:rFonts w:cs="Times New Roman"/>
          <w:szCs w:val="22"/>
        </w:rPr>
        <w:t xml:space="preserve">the same time as the </w:t>
      </w:r>
      <w:r w:rsidRPr="00F86AD2">
        <w:rPr>
          <w:szCs w:val="22"/>
        </w:rPr>
        <w:t>Bophuthatswana territory was extended</w:t>
      </w:r>
      <w:r w:rsidRPr="00F86AD2">
        <w:rPr>
          <w:rFonts w:cs="Times New Roman"/>
          <w:szCs w:val="22"/>
        </w:rPr>
        <w:t xml:space="preserve">, many Tswana were forcibly removed from outside this territory into </w:t>
      </w:r>
      <w:r w:rsidRPr="00F86AD2">
        <w:rPr>
          <w:szCs w:val="22"/>
        </w:rPr>
        <w:t>Bophuthatswana (</w:t>
      </w:r>
      <w:proofErr w:type="spellStart"/>
      <w:r w:rsidRPr="00F86AD2">
        <w:rPr>
          <w:szCs w:val="22"/>
        </w:rPr>
        <w:t>Mompei</w:t>
      </w:r>
      <w:proofErr w:type="spellEnd"/>
      <w:r w:rsidRPr="00F86AD2">
        <w:rPr>
          <w:szCs w:val="22"/>
        </w:rPr>
        <w:t xml:space="preserve"> 1994: 105). [1976: </w:t>
      </w:r>
      <w:r w:rsidR="00DB1263" w:rsidRPr="00F86AD2">
        <w:rPr>
          <w:szCs w:val="22"/>
        </w:rPr>
        <w:t xml:space="preserve">autonomy concession; </w:t>
      </w:r>
      <w:r w:rsidRPr="00F86AD2">
        <w:rPr>
          <w:szCs w:val="22"/>
        </w:rPr>
        <w:t>autonomy restriction]</w:t>
      </w:r>
    </w:p>
    <w:p w14:paraId="73F1DCFA" w14:textId="0D284B07" w:rsidR="000F3306" w:rsidRPr="008F3248" w:rsidRDefault="006554CD" w:rsidP="00EA666F">
      <w:pPr>
        <w:pStyle w:val="ListParagraph1"/>
        <w:numPr>
          <w:ilvl w:val="0"/>
          <w:numId w:val="5"/>
        </w:numPr>
        <w:rPr>
          <w:rFonts w:cs="Times New Roman"/>
          <w:szCs w:val="22"/>
        </w:rPr>
      </w:pPr>
      <w:r w:rsidRPr="008F3248">
        <w:rPr>
          <w:rFonts w:cs="Times New Roman"/>
          <w:szCs w:val="22"/>
        </w:rPr>
        <w:t xml:space="preserve">In 1977, </w:t>
      </w:r>
      <w:r w:rsidRPr="008F3248">
        <w:rPr>
          <w:szCs w:val="22"/>
        </w:rPr>
        <w:t>Bophuthatswana was granted political independence (</w:t>
      </w:r>
      <w:r w:rsidR="00EA666F" w:rsidRPr="008F3248">
        <w:rPr>
          <w:szCs w:val="22"/>
        </w:rPr>
        <w:t>Republic of Bophuthatswana</w:t>
      </w:r>
      <w:r w:rsidRPr="008F3248">
        <w:rPr>
          <w:szCs w:val="22"/>
        </w:rPr>
        <w:t xml:space="preserve">) by the South African </w:t>
      </w:r>
      <w:proofErr w:type="gramStart"/>
      <w:r w:rsidRPr="008F3248">
        <w:rPr>
          <w:szCs w:val="22"/>
        </w:rPr>
        <w:t>government</w:t>
      </w:r>
      <w:proofErr w:type="gramEnd"/>
      <w:r w:rsidRPr="008F3248">
        <w:rPr>
          <w:szCs w:val="22"/>
        </w:rPr>
        <w:t xml:space="preserve"> but no other nation recognized it. </w:t>
      </w:r>
      <w:r w:rsidRPr="008F3248">
        <w:rPr>
          <w:rFonts w:cs="Times New Roman"/>
          <w:szCs w:val="22"/>
        </w:rPr>
        <w:t>We do not code a concession</w:t>
      </w:r>
      <w:r w:rsidR="00013F60" w:rsidRPr="008F3248">
        <w:rPr>
          <w:rFonts w:cs="Times New Roman"/>
          <w:szCs w:val="22"/>
        </w:rPr>
        <w:t xml:space="preserve"> </w:t>
      </w:r>
      <w:r w:rsidRPr="008F3248">
        <w:rPr>
          <w:rFonts w:cs="Times New Roman"/>
          <w:szCs w:val="22"/>
        </w:rPr>
        <w:t>since t</w:t>
      </w:r>
      <w:r w:rsidRPr="008F3248">
        <w:rPr>
          <w:szCs w:val="22"/>
        </w:rPr>
        <w:t xml:space="preserve">he </w:t>
      </w:r>
      <w:proofErr w:type="gramStart"/>
      <w:r w:rsidRPr="008F3248">
        <w:rPr>
          <w:szCs w:val="22"/>
        </w:rPr>
        <w:t>underlying purpose</w:t>
      </w:r>
      <w:proofErr w:type="gramEnd"/>
      <w:r w:rsidRPr="008F3248">
        <w:rPr>
          <w:szCs w:val="22"/>
        </w:rPr>
        <w:t xml:space="preserve"> of this move was the expatriation of black citizens. Homelands and the policy of separate development served the purpose of making South Africa a republic in which only white people featured as citizens. Self-government and independence </w:t>
      </w:r>
      <w:proofErr w:type="gramStart"/>
      <w:r w:rsidRPr="008F3248">
        <w:rPr>
          <w:szCs w:val="22"/>
        </w:rPr>
        <w:t>was</w:t>
      </w:r>
      <w:proofErr w:type="gramEnd"/>
      <w:r w:rsidRPr="008F3248">
        <w:rPr>
          <w:szCs w:val="22"/>
        </w:rPr>
        <w:t xml:space="preserve"> thus encouraged by the racist central government as it reduced the number of black South African citizens. The establishment of self-government in the homelands deprived its black South African residents of almost all their rights as South African citizens (</w:t>
      </w:r>
      <w:proofErr w:type="spellStart"/>
      <w:r w:rsidRPr="008F3248">
        <w:rPr>
          <w:szCs w:val="22"/>
        </w:rPr>
        <w:t>Egerö</w:t>
      </w:r>
      <w:proofErr w:type="spellEnd"/>
      <w:r w:rsidRPr="008F3248">
        <w:rPr>
          <w:szCs w:val="22"/>
        </w:rPr>
        <w:t xml:space="preserve"> 1991; Beinart and Dubow 1995). </w:t>
      </w:r>
      <w:proofErr w:type="spellStart"/>
      <w:r w:rsidRPr="008F3248">
        <w:rPr>
          <w:szCs w:val="22"/>
        </w:rPr>
        <w:t>Mompei</w:t>
      </w:r>
      <w:proofErr w:type="spellEnd"/>
      <w:r w:rsidRPr="008F3248">
        <w:rPr>
          <w:szCs w:val="22"/>
        </w:rPr>
        <w:t xml:space="preserve"> (1994: 106) furthermore states that despite independence, the Republic of South Africa “still regarded itself as being responsible for the maintenance of law and order in Bophuthatswana”. </w:t>
      </w:r>
      <w:r w:rsidR="00DB1263" w:rsidRPr="008F3248">
        <w:rPr>
          <w:szCs w:val="22"/>
        </w:rPr>
        <w:t>This was thus no genuine independence.</w:t>
      </w:r>
    </w:p>
    <w:p w14:paraId="0A5785DC" w14:textId="54B8AFC1" w:rsidR="008F3248" w:rsidRPr="008F3248" w:rsidRDefault="003804C0" w:rsidP="00DE1F27">
      <w:pPr>
        <w:pStyle w:val="ListParagraph1"/>
        <w:numPr>
          <w:ilvl w:val="0"/>
          <w:numId w:val="5"/>
        </w:numPr>
        <w:autoSpaceDE w:val="0"/>
        <w:autoSpaceDN w:val="0"/>
        <w:adjustRightInd w:val="0"/>
      </w:pPr>
      <w:r w:rsidRPr="008F3248">
        <w:rPr>
          <w:szCs w:val="22"/>
        </w:rPr>
        <w:t>The 1993 interim constitution dissolved</w:t>
      </w:r>
      <w:r w:rsidR="006554CD" w:rsidRPr="008F3248">
        <w:rPr>
          <w:szCs w:val="22"/>
        </w:rPr>
        <w:t xml:space="preserve"> Bophuthatswana and reincorporated</w:t>
      </w:r>
      <w:r w:rsidR="003E45C7" w:rsidRPr="008F3248">
        <w:rPr>
          <w:szCs w:val="22"/>
        </w:rPr>
        <w:t xml:space="preserve"> it</w:t>
      </w:r>
      <w:r w:rsidR="006554CD" w:rsidRPr="008F3248">
        <w:rPr>
          <w:szCs w:val="22"/>
        </w:rPr>
        <w:t xml:space="preserve"> into South Africa. The various enclaves of Bophuthatswana became parts of</w:t>
      </w:r>
      <w:r w:rsidR="00AC7265" w:rsidRPr="008F3248">
        <w:rPr>
          <w:szCs w:val="22"/>
        </w:rPr>
        <w:t xml:space="preserve"> provinces of </w:t>
      </w:r>
      <w:r w:rsidR="0013039D" w:rsidRPr="008F3248">
        <w:rPr>
          <w:szCs w:val="22"/>
        </w:rPr>
        <w:t xml:space="preserve">the </w:t>
      </w:r>
      <w:proofErr w:type="gramStart"/>
      <w:r w:rsidR="0013039D" w:rsidRPr="008F3248">
        <w:rPr>
          <w:szCs w:val="22"/>
        </w:rPr>
        <w:t>North West</w:t>
      </w:r>
      <w:proofErr w:type="gramEnd"/>
      <w:r w:rsidR="0013039D" w:rsidRPr="008F3248">
        <w:rPr>
          <w:szCs w:val="22"/>
        </w:rPr>
        <w:t xml:space="preserve"> Province</w:t>
      </w:r>
      <w:r w:rsidR="00AC7265" w:rsidRPr="008F3248">
        <w:rPr>
          <w:szCs w:val="22"/>
        </w:rPr>
        <w:t>,</w:t>
      </w:r>
      <w:r w:rsidR="006554CD" w:rsidRPr="008F3248">
        <w:rPr>
          <w:szCs w:val="22"/>
        </w:rPr>
        <w:t xml:space="preserve"> Free State</w:t>
      </w:r>
      <w:r w:rsidR="00AC7265" w:rsidRPr="008F3248">
        <w:rPr>
          <w:szCs w:val="22"/>
        </w:rPr>
        <w:t xml:space="preserve"> and </w:t>
      </w:r>
      <w:r w:rsidR="006554CD" w:rsidRPr="008F3248">
        <w:rPr>
          <w:szCs w:val="22"/>
        </w:rPr>
        <w:t>Mpumalanga (</w:t>
      </w:r>
      <w:proofErr w:type="spellStart"/>
      <w:r w:rsidR="006554CD" w:rsidRPr="008F3248">
        <w:rPr>
          <w:szCs w:val="22"/>
        </w:rPr>
        <w:t>Encyclopedia</w:t>
      </w:r>
      <w:proofErr w:type="spellEnd"/>
      <w:r w:rsidR="006554CD" w:rsidRPr="008F3248">
        <w:rPr>
          <w:szCs w:val="22"/>
        </w:rPr>
        <w:t xml:space="preserve"> Britannica). </w:t>
      </w:r>
      <w:r w:rsidR="008F3248" w:rsidRPr="008F3248">
        <w:t xml:space="preserve">The various enclaves of Bophuthatswana became parts of </w:t>
      </w:r>
      <w:hyperlink r:id="rId56" w:history="1">
        <w:r w:rsidR="008F3248" w:rsidRPr="008F3248">
          <w:rPr>
            <w:rStyle w:val="Hyperlink"/>
          </w:rPr>
          <w:t>Orange Free State</w:t>
        </w:r>
      </w:hyperlink>
      <w:r w:rsidR="008F3248" w:rsidRPr="008F3248">
        <w:t xml:space="preserve"> (now Free State) and the North-West and </w:t>
      </w:r>
      <w:hyperlink r:id="rId57" w:history="1">
        <w:r w:rsidR="008F3248" w:rsidRPr="008F3248">
          <w:rPr>
            <w:rStyle w:val="Hyperlink"/>
          </w:rPr>
          <w:t>Eastern Transvaal</w:t>
        </w:r>
      </w:hyperlink>
      <w:r w:rsidR="008F3248" w:rsidRPr="008F3248">
        <w:t xml:space="preserve"> (now Mpumalanga) (</w:t>
      </w:r>
      <w:proofErr w:type="spellStart"/>
      <w:r w:rsidR="008F3248" w:rsidRPr="008F3248">
        <w:t>Encyclopedia</w:t>
      </w:r>
      <w:proofErr w:type="spellEnd"/>
      <w:r w:rsidR="008F3248" w:rsidRPr="008F3248">
        <w:t xml:space="preserve"> Britannica). South Africa adopted a federal structure, and since the Tswana-speakers make up 62% of the </w:t>
      </w:r>
      <w:proofErr w:type="gramStart"/>
      <w:r w:rsidR="008F3248" w:rsidRPr="008F3248">
        <w:t>North West</w:t>
      </w:r>
      <w:proofErr w:type="gramEnd"/>
      <w:r w:rsidR="008F3248" w:rsidRPr="008F3248">
        <w:t xml:space="preserve"> Province, we code an autonomy concession. [1993: autonomy concession]  </w:t>
      </w:r>
    </w:p>
    <w:p w14:paraId="32E39705" w14:textId="77777777" w:rsidR="000F3306" w:rsidRPr="00F86AD2" w:rsidRDefault="000F3306">
      <w:pPr>
        <w:autoSpaceDE w:val="0"/>
        <w:autoSpaceDN w:val="0"/>
        <w:adjustRightInd w:val="0"/>
        <w:rPr>
          <w:szCs w:val="22"/>
        </w:rPr>
      </w:pPr>
    </w:p>
    <w:p w14:paraId="1910F6EF" w14:textId="77777777" w:rsidR="00AC2FBB" w:rsidRPr="00F86AD2" w:rsidRDefault="00AC2FBB" w:rsidP="00AC2FBB">
      <w:pPr>
        <w:rPr>
          <w:rFonts w:cs="Times New Roman"/>
          <w:b/>
          <w:szCs w:val="22"/>
        </w:rPr>
      </w:pPr>
      <w:r w:rsidRPr="00F86AD2">
        <w:rPr>
          <w:rFonts w:cs="Times New Roman"/>
          <w:b/>
          <w:szCs w:val="22"/>
        </w:rPr>
        <w:lastRenderedPageBreak/>
        <w:t xml:space="preserve">Regional autonomy </w:t>
      </w:r>
    </w:p>
    <w:p w14:paraId="3ADDEFA3" w14:textId="77777777" w:rsidR="00AC2FBB" w:rsidRPr="00F86AD2" w:rsidRDefault="00AC2FBB" w:rsidP="00AC2FBB">
      <w:pPr>
        <w:rPr>
          <w:szCs w:val="22"/>
        </w:rPr>
      </w:pPr>
    </w:p>
    <w:p w14:paraId="6F3F1E9F" w14:textId="77777777" w:rsidR="00AC2FBB" w:rsidRPr="00F86AD2" w:rsidRDefault="00AC2FBB" w:rsidP="00AC2FBB">
      <w:pPr>
        <w:pStyle w:val="ListParagraph1"/>
        <w:numPr>
          <w:ilvl w:val="0"/>
          <w:numId w:val="5"/>
        </w:numPr>
        <w:rPr>
          <w:rFonts w:cs="Times New Roman"/>
          <w:b/>
          <w:szCs w:val="22"/>
        </w:rPr>
      </w:pPr>
      <w:r w:rsidRPr="00F86AD2">
        <w:rPr>
          <w:szCs w:val="22"/>
        </w:rPr>
        <w:t>The homelands and the policy of separate development served the purpose of making South Africa a republic in which only white people featured as citizens. Independence was thus encouraged by the racist central government as it reduced the number of black South African citizens. The establishment of self-government in the homelands deprived its black South African residents of almost all their rights as South African citizens (</w:t>
      </w:r>
      <w:proofErr w:type="spellStart"/>
      <w:r w:rsidRPr="00F86AD2">
        <w:rPr>
          <w:szCs w:val="22"/>
        </w:rPr>
        <w:t>Egerö</w:t>
      </w:r>
      <w:proofErr w:type="spellEnd"/>
      <w:r w:rsidRPr="00F86AD2">
        <w:rPr>
          <w:szCs w:val="22"/>
        </w:rPr>
        <w:t xml:space="preserve"> 1991; Beinart and Dubow 1995). Given the discriminatory nature of the apartheid regime and the economic dependence of the homelands on the central state, the quasi-independence or the self-government status of the homelands is thus very far from the concept of regional autonomy we are interested in.</w:t>
      </w:r>
    </w:p>
    <w:p w14:paraId="6386B4DE" w14:textId="77777777" w:rsidR="00AC2FBB" w:rsidRPr="00F86AD2" w:rsidRDefault="00AC2FBB" w:rsidP="00AC2FBB">
      <w:pPr>
        <w:pStyle w:val="ListParagraph1"/>
        <w:numPr>
          <w:ilvl w:val="0"/>
          <w:numId w:val="5"/>
        </w:numPr>
        <w:rPr>
          <w:rFonts w:cs="Times New Roman"/>
          <w:b/>
          <w:szCs w:val="22"/>
        </w:rPr>
      </w:pPr>
      <w:r w:rsidRPr="00F86AD2">
        <w:rPr>
          <w:szCs w:val="22"/>
        </w:rPr>
        <w:t>We would code autonomy from 1995 onwards due to the 1994 concession, but the movement ends in 1994.</w:t>
      </w:r>
    </w:p>
    <w:p w14:paraId="41D59346" w14:textId="77777777" w:rsidR="00AC2FBB" w:rsidRPr="00F86AD2" w:rsidRDefault="00AC2FBB" w:rsidP="00AC2FBB">
      <w:pPr>
        <w:rPr>
          <w:rFonts w:cs="Times New Roman"/>
          <w:b/>
          <w:szCs w:val="22"/>
        </w:rPr>
      </w:pPr>
    </w:p>
    <w:p w14:paraId="397FAA1D" w14:textId="77777777" w:rsidR="00AC2FBB" w:rsidRPr="00F86AD2" w:rsidRDefault="00AC2FBB" w:rsidP="00AC2FBB">
      <w:pPr>
        <w:rPr>
          <w:rFonts w:cs="Times New Roman"/>
          <w:b/>
          <w:szCs w:val="22"/>
        </w:rPr>
      </w:pPr>
    </w:p>
    <w:p w14:paraId="71ADF186" w14:textId="77777777" w:rsidR="00AC2FBB" w:rsidRPr="00F86AD2" w:rsidRDefault="00AC2FBB" w:rsidP="00AC2FBB">
      <w:pPr>
        <w:rPr>
          <w:rFonts w:cs="Times New Roman"/>
          <w:b/>
          <w:szCs w:val="22"/>
        </w:rPr>
      </w:pPr>
      <w:r w:rsidRPr="00F86AD2">
        <w:rPr>
          <w:rFonts w:cs="Times New Roman"/>
          <w:b/>
          <w:szCs w:val="22"/>
        </w:rPr>
        <w:t>De facto independence</w:t>
      </w:r>
    </w:p>
    <w:p w14:paraId="39179D76" w14:textId="77777777" w:rsidR="00AC2FBB" w:rsidRPr="00F86AD2" w:rsidRDefault="00AC2FBB" w:rsidP="00AC2FBB">
      <w:pPr>
        <w:rPr>
          <w:rFonts w:cs="Times New Roman"/>
          <w:b/>
          <w:szCs w:val="22"/>
        </w:rPr>
      </w:pPr>
    </w:p>
    <w:p w14:paraId="5A009467" w14:textId="77777777" w:rsidR="00AC2FBB" w:rsidRPr="00F86AD2" w:rsidRDefault="00AC2FBB" w:rsidP="00AC2FBB">
      <w:pPr>
        <w:rPr>
          <w:rFonts w:cs="Times New Roman"/>
          <w:szCs w:val="22"/>
        </w:rPr>
      </w:pPr>
      <w:r w:rsidRPr="00F86AD2">
        <w:rPr>
          <w:rFonts w:cs="Times New Roman"/>
          <w:szCs w:val="22"/>
        </w:rPr>
        <w:t>NA</w:t>
      </w:r>
    </w:p>
    <w:p w14:paraId="2CCB790D" w14:textId="77777777" w:rsidR="00AC2FBB" w:rsidRPr="00F86AD2" w:rsidRDefault="00AC2FBB">
      <w:pPr>
        <w:rPr>
          <w:rFonts w:cs="Times New Roman"/>
          <w:b/>
          <w:szCs w:val="22"/>
        </w:rPr>
      </w:pPr>
    </w:p>
    <w:p w14:paraId="4D295FC0" w14:textId="77777777" w:rsidR="00AC2FBB" w:rsidRPr="00F86AD2" w:rsidRDefault="00AC2FBB">
      <w:pPr>
        <w:rPr>
          <w:rFonts w:cs="Times New Roman"/>
          <w:b/>
          <w:szCs w:val="22"/>
        </w:rPr>
      </w:pPr>
    </w:p>
    <w:p w14:paraId="11258C04" w14:textId="77777777" w:rsidR="00AC2FBB" w:rsidRPr="00F86AD2" w:rsidRDefault="00AC2FBB" w:rsidP="00AC2FBB">
      <w:pPr>
        <w:rPr>
          <w:rFonts w:cs="Times New Roman"/>
          <w:b/>
          <w:szCs w:val="22"/>
        </w:rPr>
      </w:pPr>
      <w:r w:rsidRPr="00F86AD2">
        <w:rPr>
          <w:rFonts w:cs="Times New Roman"/>
          <w:b/>
          <w:szCs w:val="22"/>
        </w:rPr>
        <w:t>Major territorial changes</w:t>
      </w:r>
    </w:p>
    <w:p w14:paraId="6879306B" w14:textId="77777777" w:rsidR="00AC2FBB" w:rsidRPr="00F86AD2" w:rsidRDefault="00AC2FBB" w:rsidP="00AC2FBB">
      <w:pPr>
        <w:rPr>
          <w:rFonts w:cs="Times New Roman"/>
          <w:b/>
          <w:szCs w:val="22"/>
        </w:rPr>
      </w:pPr>
    </w:p>
    <w:p w14:paraId="0C437734" w14:textId="1310A220" w:rsidR="00AC2FBB" w:rsidRPr="008F3248" w:rsidRDefault="00AC2FBB" w:rsidP="00865BC3">
      <w:pPr>
        <w:numPr>
          <w:ilvl w:val="0"/>
          <w:numId w:val="3"/>
        </w:numPr>
        <w:contextualSpacing/>
        <w:rPr>
          <w:rFonts w:cs="Times New Roman"/>
          <w:szCs w:val="22"/>
        </w:rPr>
      </w:pPr>
      <w:r w:rsidRPr="008F3248">
        <w:rPr>
          <w:rFonts w:cs="Times New Roman"/>
          <w:szCs w:val="22"/>
        </w:rPr>
        <w:t>The interim constitu</w:t>
      </w:r>
      <w:r w:rsidR="00E929ED" w:rsidRPr="008F3248">
        <w:rPr>
          <w:rFonts w:cs="Times New Roman"/>
          <w:szCs w:val="22"/>
        </w:rPr>
        <w:t>tion entered into force in 1994. The establishment of provinces</w:t>
      </w:r>
      <w:r w:rsidRPr="008F3248">
        <w:rPr>
          <w:rFonts w:cs="Times New Roman"/>
          <w:szCs w:val="22"/>
        </w:rPr>
        <w:t xml:space="preserve"> gave the Tswana significant regional autonomy</w:t>
      </w:r>
      <w:r w:rsidR="0013039D" w:rsidRPr="008F3248">
        <w:rPr>
          <w:rFonts w:cs="Times New Roman"/>
          <w:szCs w:val="22"/>
        </w:rPr>
        <w:t xml:space="preserve"> because the majority of the </w:t>
      </w:r>
      <w:proofErr w:type="gramStart"/>
      <w:r w:rsidR="0013039D" w:rsidRPr="008F3248">
        <w:rPr>
          <w:rFonts w:cs="Times New Roman"/>
          <w:szCs w:val="22"/>
        </w:rPr>
        <w:t>North West</w:t>
      </w:r>
      <w:proofErr w:type="gramEnd"/>
      <w:r w:rsidR="0013039D" w:rsidRPr="008F3248">
        <w:rPr>
          <w:rFonts w:cs="Times New Roman"/>
          <w:szCs w:val="22"/>
        </w:rPr>
        <w:t xml:space="preserve"> Province residents are Tswana people </w:t>
      </w:r>
      <w:r w:rsidRPr="008F3248">
        <w:rPr>
          <w:rFonts w:cs="Times New Roman"/>
          <w:szCs w:val="22"/>
        </w:rPr>
        <w:t>(see above). [1994: establishment of regional autonomy]</w:t>
      </w:r>
    </w:p>
    <w:p w14:paraId="68C76291" w14:textId="77777777" w:rsidR="000F3306" w:rsidRPr="00F86AD2" w:rsidRDefault="000F3306">
      <w:pPr>
        <w:rPr>
          <w:rFonts w:cs="Times New Roman"/>
          <w:b/>
          <w:szCs w:val="22"/>
        </w:rPr>
      </w:pPr>
    </w:p>
    <w:p w14:paraId="441D3BB4" w14:textId="77777777" w:rsidR="000F3306" w:rsidRPr="00F86AD2" w:rsidRDefault="000F3306">
      <w:pPr>
        <w:rPr>
          <w:rFonts w:cs="Times New Roman"/>
          <w:b/>
          <w:szCs w:val="22"/>
        </w:rPr>
      </w:pPr>
    </w:p>
    <w:p w14:paraId="4F53EDCD" w14:textId="77777777" w:rsidR="00C40186" w:rsidRPr="00F86AD2" w:rsidRDefault="00C40186" w:rsidP="00C40186">
      <w:pPr>
        <w:ind w:left="709" w:hanging="709"/>
        <w:rPr>
          <w:rFonts w:cs="Times New Roman"/>
          <w:b/>
          <w:szCs w:val="22"/>
        </w:rPr>
      </w:pPr>
      <w:r w:rsidRPr="00F86AD2">
        <w:rPr>
          <w:rFonts w:cs="Times New Roman"/>
          <w:b/>
          <w:szCs w:val="22"/>
        </w:rPr>
        <w:t>EPR2SDM</w:t>
      </w:r>
    </w:p>
    <w:p w14:paraId="61D6BE57" w14:textId="77777777" w:rsidR="00C40186" w:rsidRPr="00F86AD2" w:rsidRDefault="00C40186" w:rsidP="00C40186">
      <w:pPr>
        <w:ind w:left="709" w:hanging="709"/>
        <w:rPr>
          <w:rFonts w:cs="Times New Roman"/>
          <w:b/>
          <w:szCs w:val="22"/>
        </w:rPr>
      </w:pPr>
    </w:p>
    <w:tbl>
      <w:tblPr>
        <w:tblStyle w:val="Tabellenraster1"/>
        <w:tblW w:w="9344" w:type="dxa"/>
        <w:tblLayout w:type="fixed"/>
        <w:tblLook w:val="04A0" w:firstRow="1" w:lastRow="0" w:firstColumn="1" w:lastColumn="0" w:noHBand="0" w:noVBand="1"/>
      </w:tblPr>
      <w:tblGrid>
        <w:gridCol w:w="4692"/>
        <w:gridCol w:w="4652"/>
      </w:tblGrid>
      <w:tr w:rsidR="00C40186" w:rsidRPr="00F86AD2" w14:paraId="2DDCA7AB" w14:textId="77777777" w:rsidTr="00635F3E">
        <w:trPr>
          <w:trHeight w:val="284"/>
        </w:trPr>
        <w:tc>
          <w:tcPr>
            <w:tcW w:w="4692" w:type="dxa"/>
            <w:vAlign w:val="center"/>
          </w:tcPr>
          <w:p w14:paraId="06510CE4" w14:textId="77777777" w:rsidR="00C40186" w:rsidRPr="00F86AD2" w:rsidRDefault="00C40186" w:rsidP="00635F3E">
            <w:pPr>
              <w:pStyle w:val="Normal1"/>
              <w:rPr>
                <w:rFonts w:eastAsia="SimSun"/>
                <w:i/>
                <w:iCs/>
              </w:rPr>
            </w:pPr>
            <w:r w:rsidRPr="00F86AD2">
              <w:rPr>
                <w:i/>
                <w:iCs/>
              </w:rPr>
              <w:t>Movement</w:t>
            </w:r>
          </w:p>
        </w:tc>
        <w:tc>
          <w:tcPr>
            <w:tcW w:w="4652" w:type="dxa"/>
            <w:vAlign w:val="center"/>
          </w:tcPr>
          <w:p w14:paraId="6E682EEA" w14:textId="77777777" w:rsidR="00C40186" w:rsidRPr="00F86AD2" w:rsidRDefault="00C40186" w:rsidP="00635F3E">
            <w:pPr>
              <w:pStyle w:val="Normal1"/>
              <w:rPr>
                <w:rFonts w:ascii="Times New Roman" w:hAnsi="Times New Roman" w:cs="Times New Roman"/>
              </w:rPr>
            </w:pPr>
            <w:r w:rsidRPr="00F86AD2">
              <w:rPr>
                <w:rFonts w:ascii="Times New Roman" w:hAnsi="Times New Roman" w:cs="Times New Roman"/>
              </w:rPr>
              <w:t>Tswana</w:t>
            </w:r>
          </w:p>
        </w:tc>
      </w:tr>
      <w:tr w:rsidR="00C40186" w:rsidRPr="00F86AD2" w14:paraId="60AE3E12" w14:textId="77777777" w:rsidTr="00635F3E">
        <w:trPr>
          <w:trHeight w:val="284"/>
        </w:trPr>
        <w:tc>
          <w:tcPr>
            <w:tcW w:w="4692" w:type="dxa"/>
            <w:vAlign w:val="center"/>
          </w:tcPr>
          <w:p w14:paraId="05190AE4" w14:textId="77777777" w:rsidR="00C40186" w:rsidRPr="00F86AD2" w:rsidRDefault="00C40186" w:rsidP="00635F3E">
            <w:pPr>
              <w:pStyle w:val="Normal1"/>
              <w:rPr>
                <w:i/>
                <w:iCs/>
              </w:rPr>
            </w:pPr>
            <w:r w:rsidRPr="00F86AD2">
              <w:rPr>
                <w:i/>
                <w:iCs/>
              </w:rPr>
              <w:t>Scenario</w:t>
            </w:r>
          </w:p>
        </w:tc>
        <w:tc>
          <w:tcPr>
            <w:tcW w:w="4652" w:type="dxa"/>
            <w:vAlign w:val="center"/>
          </w:tcPr>
          <w:p w14:paraId="2CC3700C" w14:textId="77777777" w:rsidR="00C40186" w:rsidRPr="00F86AD2" w:rsidRDefault="00C40186" w:rsidP="00635F3E">
            <w:pPr>
              <w:pStyle w:val="Normal1"/>
              <w:rPr>
                <w:rFonts w:ascii="Times New Roman" w:hAnsi="Times New Roman" w:cs="Times New Roman"/>
              </w:rPr>
            </w:pPr>
            <w:r w:rsidRPr="00F86AD2">
              <w:rPr>
                <w:rFonts w:ascii="Times New Roman" w:hAnsi="Times New Roman" w:cs="Times New Roman"/>
              </w:rPr>
              <w:t>n:1</w:t>
            </w:r>
          </w:p>
        </w:tc>
      </w:tr>
      <w:tr w:rsidR="00C40186" w:rsidRPr="00F86AD2" w14:paraId="36F8E14E" w14:textId="77777777" w:rsidTr="00635F3E">
        <w:trPr>
          <w:trHeight w:val="284"/>
        </w:trPr>
        <w:tc>
          <w:tcPr>
            <w:tcW w:w="4692" w:type="dxa"/>
            <w:vAlign w:val="center"/>
          </w:tcPr>
          <w:p w14:paraId="17901DD8" w14:textId="77777777" w:rsidR="00C40186" w:rsidRPr="00F86AD2" w:rsidRDefault="00C40186" w:rsidP="00635F3E">
            <w:pPr>
              <w:pStyle w:val="Normal1"/>
              <w:rPr>
                <w:i/>
                <w:iCs/>
              </w:rPr>
            </w:pPr>
            <w:r w:rsidRPr="00F86AD2">
              <w:rPr>
                <w:i/>
                <w:iCs/>
              </w:rPr>
              <w:t>EPR group(s)</w:t>
            </w:r>
          </w:p>
        </w:tc>
        <w:tc>
          <w:tcPr>
            <w:tcW w:w="4652" w:type="dxa"/>
            <w:vAlign w:val="center"/>
          </w:tcPr>
          <w:p w14:paraId="0ED5B120" w14:textId="77777777" w:rsidR="00C40186" w:rsidRPr="00F86AD2" w:rsidRDefault="00C40186" w:rsidP="00635F3E">
            <w:pPr>
              <w:pStyle w:val="Normal1"/>
              <w:rPr>
                <w:rFonts w:ascii="Times New Roman" w:hAnsi="Times New Roman" w:cs="Times New Roman"/>
              </w:rPr>
            </w:pPr>
            <w:r w:rsidRPr="00F86AD2">
              <w:rPr>
                <w:rFonts w:ascii="Times New Roman" w:hAnsi="Times New Roman" w:cs="Times New Roman"/>
              </w:rPr>
              <w:t>Blacks</w:t>
            </w:r>
          </w:p>
        </w:tc>
      </w:tr>
      <w:tr w:rsidR="00C40186" w:rsidRPr="00F86AD2" w14:paraId="5F48317D" w14:textId="77777777" w:rsidTr="00635F3E">
        <w:trPr>
          <w:trHeight w:val="284"/>
        </w:trPr>
        <w:tc>
          <w:tcPr>
            <w:tcW w:w="4692" w:type="dxa"/>
            <w:vAlign w:val="center"/>
          </w:tcPr>
          <w:p w14:paraId="04E84E86" w14:textId="77777777" w:rsidR="00C40186" w:rsidRPr="00F86AD2" w:rsidRDefault="00C40186" w:rsidP="00635F3E">
            <w:pPr>
              <w:pStyle w:val="Normal1"/>
              <w:rPr>
                <w:i/>
                <w:iCs/>
              </w:rPr>
            </w:pPr>
            <w:proofErr w:type="spellStart"/>
            <w:r w:rsidRPr="00F86AD2">
              <w:rPr>
                <w:i/>
                <w:iCs/>
              </w:rPr>
              <w:t>Gwgroupid</w:t>
            </w:r>
            <w:proofErr w:type="spellEnd"/>
            <w:r w:rsidRPr="00F86AD2">
              <w:rPr>
                <w:i/>
                <w:iCs/>
              </w:rPr>
              <w:t>(s)</w:t>
            </w:r>
          </w:p>
        </w:tc>
        <w:tc>
          <w:tcPr>
            <w:tcW w:w="4652" w:type="dxa"/>
            <w:vAlign w:val="center"/>
          </w:tcPr>
          <w:p w14:paraId="5F190E58" w14:textId="77777777" w:rsidR="00C40186" w:rsidRPr="00F86AD2" w:rsidRDefault="00C40186" w:rsidP="00635F3E">
            <w:pPr>
              <w:pStyle w:val="Normal1"/>
              <w:rPr>
                <w:rFonts w:ascii="Times New Roman" w:hAnsi="Times New Roman" w:cs="Times New Roman"/>
              </w:rPr>
            </w:pPr>
            <w:r w:rsidRPr="00F86AD2">
              <w:rPr>
                <w:rFonts w:ascii="Times New Roman" w:hAnsi="Times New Roman" w:cs="Times New Roman"/>
              </w:rPr>
              <w:t>56005000</w:t>
            </w:r>
          </w:p>
        </w:tc>
      </w:tr>
    </w:tbl>
    <w:p w14:paraId="6F9F7B59" w14:textId="77777777" w:rsidR="00C40186" w:rsidRPr="00F86AD2" w:rsidRDefault="00C40186" w:rsidP="00C40186">
      <w:pPr>
        <w:rPr>
          <w:rFonts w:cs="Times New Roman"/>
          <w:b/>
          <w:szCs w:val="22"/>
        </w:rPr>
      </w:pPr>
    </w:p>
    <w:p w14:paraId="544BF799" w14:textId="77777777" w:rsidR="00C40186" w:rsidRPr="00F86AD2" w:rsidRDefault="00C40186" w:rsidP="00C40186">
      <w:pPr>
        <w:rPr>
          <w:rFonts w:cs="Times New Roman"/>
          <w:b/>
          <w:szCs w:val="22"/>
        </w:rPr>
      </w:pPr>
    </w:p>
    <w:p w14:paraId="598608C0" w14:textId="410AAF1D" w:rsidR="00C1222B" w:rsidRPr="00F86AD2" w:rsidRDefault="00C1222B" w:rsidP="00C1222B">
      <w:pPr>
        <w:ind w:left="709" w:hanging="709"/>
        <w:rPr>
          <w:rFonts w:cs="Times New Roman"/>
          <w:b/>
          <w:szCs w:val="22"/>
        </w:rPr>
      </w:pPr>
      <w:bookmarkStart w:id="10" w:name="_Hlk98422436"/>
      <w:r w:rsidRPr="00F86AD2">
        <w:rPr>
          <w:rFonts w:cs="Times New Roman"/>
          <w:b/>
          <w:szCs w:val="22"/>
        </w:rPr>
        <w:t>Power access</w:t>
      </w:r>
    </w:p>
    <w:p w14:paraId="51ECCE71" w14:textId="4410DDB9" w:rsidR="00C1222B" w:rsidRPr="00F86AD2" w:rsidRDefault="00C1222B" w:rsidP="00C1222B">
      <w:pPr>
        <w:ind w:left="709" w:hanging="709"/>
        <w:rPr>
          <w:rFonts w:cs="Times New Roman"/>
          <w:b/>
          <w:szCs w:val="22"/>
        </w:rPr>
      </w:pPr>
    </w:p>
    <w:p w14:paraId="10F8C220" w14:textId="75CF6838" w:rsidR="00C1222B" w:rsidRPr="00F86AD2" w:rsidRDefault="00C1222B" w:rsidP="00C1222B">
      <w:pPr>
        <w:pStyle w:val="ListParagraph10"/>
        <w:numPr>
          <w:ilvl w:val="0"/>
          <w:numId w:val="9"/>
        </w:numPr>
        <w:spacing w:before="0" w:beforeAutospacing="0"/>
        <w:ind w:left="714" w:hanging="357"/>
        <w:rPr>
          <w:b/>
          <w:bCs/>
          <w:i/>
          <w:iCs/>
          <w:lang w:val="en-US"/>
        </w:rPr>
      </w:pPr>
      <w:r w:rsidRPr="00F86AD2">
        <w:rPr>
          <w:lang w:val="en-US"/>
        </w:rPr>
        <w:t>During apartheid EPR codes a single umbrella group of Blacks and does not distinguish between different black groups making their own claims for self-determination (hence a n:1 scenario). The Tswana are also subsumed under this umbrella group and thus do not have their separate power status for their period of activity. Nevertheless, the power status of the EPR group ‘Blacks’ (discriminated until 1989 and powerless from 1990-1994) can be applied to the Tswana as well, given the discriminatory stance of the apartheid regime against all black South African citizens and the official abolishment of all discriminatory laws in 1990 (Beinart &amp; Dubow 1995). [1973-1989: discriminated; 1990-1994: powerless]</w:t>
      </w:r>
    </w:p>
    <w:p w14:paraId="5616CE8F" w14:textId="7CC48355" w:rsidR="00C1222B" w:rsidRPr="00F86AD2" w:rsidRDefault="00C1222B" w:rsidP="00C1222B">
      <w:pPr>
        <w:ind w:left="709" w:hanging="709"/>
        <w:rPr>
          <w:rFonts w:cs="Times New Roman"/>
          <w:b/>
          <w:szCs w:val="22"/>
        </w:rPr>
      </w:pPr>
    </w:p>
    <w:p w14:paraId="19EF5A14" w14:textId="77777777" w:rsidR="00C1222B" w:rsidRPr="00F86AD2" w:rsidRDefault="00C1222B" w:rsidP="00C1222B">
      <w:pPr>
        <w:ind w:left="709" w:hanging="709"/>
        <w:rPr>
          <w:rFonts w:cs="Times New Roman"/>
          <w:b/>
          <w:szCs w:val="22"/>
        </w:rPr>
      </w:pPr>
    </w:p>
    <w:p w14:paraId="6DEF17F1" w14:textId="77777777" w:rsidR="00C1222B" w:rsidRPr="00F86AD2" w:rsidRDefault="00C1222B" w:rsidP="00C1222B">
      <w:pPr>
        <w:ind w:left="709" w:hanging="709"/>
        <w:rPr>
          <w:rFonts w:cs="Times New Roman"/>
          <w:b/>
          <w:szCs w:val="22"/>
        </w:rPr>
      </w:pPr>
      <w:bookmarkStart w:id="11" w:name="_Hlk98422442"/>
      <w:bookmarkEnd w:id="10"/>
      <w:r w:rsidRPr="00F86AD2">
        <w:rPr>
          <w:rFonts w:cs="Times New Roman"/>
          <w:b/>
          <w:szCs w:val="22"/>
        </w:rPr>
        <w:t>Group size</w:t>
      </w:r>
    </w:p>
    <w:bookmarkEnd w:id="11"/>
    <w:p w14:paraId="6041B896" w14:textId="2F07E9AD" w:rsidR="000F3306" w:rsidRPr="00F86AD2" w:rsidRDefault="000F3306">
      <w:pPr>
        <w:pStyle w:val="Listenabsatz1"/>
        <w:rPr>
          <w:rFonts w:cs="Times New Roman"/>
          <w:szCs w:val="22"/>
        </w:rPr>
      </w:pPr>
    </w:p>
    <w:p w14:paraId="5D9C664A" w14:textId="60465DCF" w:rsidR="00C1222B" w:rsidRPr="00F86AD2" w:rsidRDefault="00C1222B" w:rsidP="00C1222B">
      <w:pPr>
        <w:pStyle w:val="ListParagraph1"/>
        <w:numPr>
          <w:ilvl w:val="0"/>
          <w:numId w:val="9"/>
        </w:numPr>
        <w:ind w:left="714" w:hanging="357"/>
        <w:rPr>
          <w:rFonts w:eastAsia="SimSun" w:cs="Times New Roman"/>
          <w:szCs w:val="22"/>
          <w:lang w:eastAsia="de-CH"/>
        </w:rPr>
      </w:pPr>
      <w:r w:rsidRPr="00F86AD2">
        <w:rPr>
          <w:rFonts w:eastAsia="SimSun" w:cs="Times New Roman"/>
          <w:szCs w:val="22"/>
          <w:lang w:eastAsia="de-CH"/>
        </w:rPr>
        <w:t xml:space="preserve">Regarding group size, we follow EPR, which lists black groups separately after apartheid, and according to which the Tswana make up around 8% of the South African population. We adjust this estimate for the period when Namibia was still part of South Africa. Using the WB population estimates for South Africa (35.2 </w:t>
      </w:r>
      <w:proofErr w:type="spellStart"/>
      <w:r w:rsidRPr="00F86AD2">
        <w:rPr>
          <w:rFonts w:eastAsia="SimSun" w:cs="Times New Roman"/>
          <w:szCs w:val="22"/>
          <w:lang w:eastAsia="de-CH"/>
        </w:rPr>
        <w:t>mio</w:t>
      </w:r>
      <w:proofErr w:type="spellEnd"/>
      <w:r w:rsidRPr="00F86AD2">
        <w:rPr>
          <w:rFonts w:eastAsia="SimSun" w:cs="Times New Roman"/>
          <w:szCs w:val="22"/>
          <w:lang w:eastAsia="de-CH"/>
        </w:rPr>
        <w:t xml:space="preserve">) and Namibia (1.415 </w:t>
      </w:r>
      <w:proofErr w:type="spellStart"/>
      <w:r w:rsidRPr="00F86AD2">
        <w:rPr>
          <w:rFonts w:eastAsia="SimSun" w:cs="Times New Roman"/>
          <w:szCs w:val="22"/>
          <w:lang w:eastAsia="de-CH"/>
        </w:rPr>
        <w:t>mio</w:t>
      </w:r>
      <w:proofErr w:type="spellEnd"/>
      <w:r w:rsidRPr="00F86AD2">
        <w:rPr>
          <w:rFonts w:eastAsia="SimSun" w:cs="Times New Roman"/>
          <w:szCs w:val="22"/>
          <w:lang w:eastAsia="de-CH"/>
        </w:rPr>
        <w:t xml:space="preserve">.) in 1990 as a baseline and assuming there were no </w:t>
      </w:r>
      <w:proofErr w:type="spellStart"/>
      <w:r w:rsidRPr="00F86AD2">
        <w:rPr>
          <w:rFonts w:eastAsia="SimSun" w:cs="Times New Roman"/>
          <w:szCs w:val="22"/>
          <w:lang w:eastAsia="de-CH"/>
        </w:rPr>
        <w:t>Tswanas</w:t>
      </w:r>
      <w:proofErr w:type="spellEnd"/>
      <w:r w:rsidRPr="00F86AD2">
        <w:rPr>
          <w:rFonts w:eastAsia="SimSun" w:cs="Times New Roman"/>
          <w:szCs w:val="22"/>
          <w:lang w:eastAsia="de-CH"/>
        </w:rPr>
        <w:t xml:space="preserve"> in Namibia (which appears justified based on EPR), this yields the following group size estimate for 1973-1990. [1973-1990: .0769; 1991-1994: 0.08]</w:t>
      </w:r>
    </w:p>
    <w:p w14:paraId="0F80F40E" w14:textId="611F75F4" w:rsidR="00C1222B" w:rsidRPr="00F86AD2" w:rsidRDefault="00C1222B" w:rsidP="00C1222B">
      <w:pPr>
        <w:pStyle w:val="ListParagraph1"/>
        <w:ind w:left="0"/>
        <w:rPr>
          <w:rFonts w:eastAsia="SimSun" w:cs="Times New Roman"/>
          <w:szCs w:val="22"/>
          <w:lang w:eastAsia="de-CH"/>
        </w:rPr>
      </w:pPr>
    </w:p>
    <w:p w14:paraId="4885B6D4" w14:textId="77777777" w:rsidR="00C1222B" w:rsidRPr="00F86AD2" w:rsidRDefault="00C1222B" w:rsidP="00C1222B">
      <w:pPr>
        <w:rPr>
          <w:rFonts w:cs="Times New Roman"/>
          <w:b/>
          <w:bCs/>
          <w:szCs w:val="22"/>
        </w:rPr>
      </w:pPr>
      <w:r w:rsidRPr="00E14501">
        <w:rPr>
          <w:rFonts w:cs="Times New Roman"/>
          <w:b/>
          <w:bCs/>
          <w:szCs w:val="22"/>
        </w:rPr>
        <w:lastRenderedPageBreak/>
        <w:t>Regional concentration</w:t>
      </w:r>
    </w:p>
    <w:p w14:paraId="3FE17D03" w14:textId="77777777" w:rsidR="00C1222B" w:rsidRPr="00F86AD2" w:rsidRDefault="00C1222B" w:rsidP="00C1222B">
      <w:pPr>
        <w:pStyle w:val="ListParagraph1"/>
        <w:ind w:left="0"/>
        <w:rPr>
          <w:rFonts w:eastAsia="SimSun" w:cs="Times New Roman"/>
          <w:szCs w:val="22"/>
          <w:lang w:eastAsia="de-CH"/>
        </w:rPr>
      </w:pPr>
    </w:p>
    <w:p w14:paraId="18C1AA9C" w14:textId="095CB0C6" w:rsidR="000F3306" w:rsidRPr="00604A6E" w:rsidRDefault="00604A6E" w:rsidP="00604A6E">
      <w:pPr>
        <w:pStyle w:val="ListParagraph1"/>
        <w:numPr>
          <w:ilvl w:val="0"/>
          <w:numId w:val="9"/>
        </w:numPr>
        <w:ind w:left="714" w:hanging="357"/>
        <w:rPr>
          <w:rFonts w:eastAsia="SimSun" w:cs="Times New Roman"/>
          <w:szCs w:val="22"/>
          <w:lang w:eastAsia="de-CH"/>
        </w:rPr>
      </w:pPr>
      <w:proofErr w:type="spellStart"/>
      <w:r w:rsidRPr="00604A6E">
        <w:rPr>
          <w:rFonts w:eastAsia="SimSun" w:cs="Times New Roman"/>
          <w:szCs w:val="22"/>
          <w:lang w:eastAsia="de-CH"/>
        </w:rPr>
        <w:t>GeoEPR</w:t>
      </w:r>
      <w:proofErr w:type="spellEnd"/>
      <w:r w:rsidRPr="00604A6E">
        <w:rPr>
          <w:rFonts w:eastAsia="SimSun" w:cs="Times New Roman"/>
          <w:szCs w:val="22"/>
          <w:lang w:eastAsia="de-CH"/>
        </w:rPr>
        <w:t xml:space="preserve"> codes the Tswana as concentrated, though they employ a lower threshold (group </w:t>
      </w:r>
      <w:proofErr w:type="gramStart"/>
      <w:r w:rsidRPr="00604A6E">
        <w:rPr>
          <w:rFonts w:eastAsia="SimSun" w:cs="Times New Roman"/>
          <w:szCs w:val="22"/>
          <w:lang w:eastAsia="de-CH"/>
        </w:rPr>
        <w:t>has to</w:t>
      </w:r>
      <w:proofErr w:type="gramEnd"/>
      <w:r w:rsidRPr="00604A6E">
        <w:rPr>
          <w:rFonts w:eastAsia="SimSun" w:cs="Times New Roman"/>
          <w:szCs w:val="22"/>
          <w:lang w:eastAsia="de-CH"/>
        </w:rPr>
        <w:t xml:space="preserve"> make up only 25% of the regional bases’ population). It proved difficult to find better evidence. An internet search suggested that there are eight geographically separated settlements of Tswana groups, which together made up Bophuthatswana (see </w:t>
      </w:r>
      <w:proofErr w:type="spellStart"/>
      <w:r w:rsidRPr="00604A6E">
        <w:rPr>
          <w:rFonts w:eastAsia="SimSun" w:cs="Times New Roman"/>
          <w:szCs w:val="22"/>
          <w:lang w:eastAsia="de-CH"/>
        </w:rPr>
        <w:t>Encyclopedia</w:t>
      </w:r>
      <w:proofErr w:type="spellEnd"/>
      <w:r w:rsidRPr="00604A6E">
        <w:rPr>
          <w:rFonts w:eastAsia="SimSun" w:cs="Times New Roman"/>
          <w:szCs w:val="22"/>
          <w:lang w:eastAsia="de-CH"/>
        </w:rPr>
        <w:t xml:space="preserve"> Britannica 2009). While the Tswana made up the majority in these settlements (according to Hewitt and Cheetham (2000), they made up two thirds of the population in Bophuthatswana), we do not code regional concentration since the territory is not spatially contiguous. [not regionally concentrated]</w:t>
      </w:r>
    </w:p>
    <w:p w14:paraId="58BADC37" w14:textId="2B6311B5" w:rsidR="000F3306" w:rsidRDefault="000F3306">
      <w:pPr>
        <w:rPr>
          <w:rFonts w:cs="Times New Roman"/>
          <w:szCs w:val="22"/>
          <w:lang w:val="de-DE"/>
        </w:rPr>
      </w:pPr>
    </w:p>
    <w:p w14:paraId="12AB075A" w14:textId="77777777" w:rsidR="00C40186" w:rsidRPr="00741634" w:rsidRDefault="00C40186">
      <w:pPr>
        <w:rPr>
          <w:rFonts w:cs="Times New Roman"/>
          <w:szCs w:val="22"/>
          <w:lang w:val="de-DE"/>
        </w:rPr>
      </w:pPr>
    </w:p>
    <w:p w14:paraId="139F1701" w14:textId="77777777" w:rsidR="000F3306" w:rsidRPr="00741634" w:rsidRDefault="006554CD">
      <w:pPr>
        <w:rPr>
          <w:rFonts w:cs="Times New Roman"/>
          <w:b/>
          <w:szCs w:val="22"/>
          <w:lang w:val="de-DE"/>
        </w:rPr>
      </w:pPr>
      <w:r w:rsidRPr="00741634">
        <w:rPr>
          <w:rFonts w:cs="Times New Roman"/>
          <w:b/>
          <w:szCs w:val="22"/>
          <w:lang w:val="de-DE"/>
        </w:rPr>
        <w:t>Kin</w:t>
      </w:r>
    </w:p>
    <w:p w14:paraId="59423FDA" w14:textId="77777777" w:rsidR="000F3306" w:rsidRPr="00741634" w:rsidRDefault="000F3306">
      <w:pPr>
        <w:rPr>
          <w:rFonts w:cs="Times New Roman"/>
          <w:b/>
          <w:szCs w:val="22"/>
          <w:lang w:val="de-DE" w:eastAsia="zh-CN"/>
        </w:rPr>
      </w:pPr>
    </w:p>
    <w:p w14:paraId="5D987AC4" w14:textId="77777777" w:rsidR="000F3306" w:rsidRPr="00F86AD2" w:rsidRDefault="006554CD">
      <w:pPr>
        <w:pStyle w:val="Normal1"/>
        <w:numPr>
          <w:ilvl w:val="0"/>
          <w:numId w:val="5"/>
        </w:numPr>
        <w:rPr>
          <w:rFonts w:ascii="Times New Roman" w:eastAsia="SimSun" w:hAnsi="Times New Roman" w:cs="Times New Roman"/>
          <w:lang w:val="en-US"/>
        </w:rPr>
      </w:pPr>
      <w:r w:rsidRPr="00F86AD2">
        <w:rPr>
          <w:rFonts w:ascii="Times New Roman" w:hAnsi="Times New Roman" w:cs="Times New Roman"/>
          <w:lang w:val="en-US"/>
        </w:rPr>
        <w:t>EPR codes a large kin group (Tswana) in Botswana. [kin in neighboring country]</w:t>
      </w:r>
    </w:p>
    <w:p w14:paraId="3DAA929C" w14:textId="77777777" w:rsidR="000F3306" w:rsidRPr="00F86AD2" w:rsidRDefault="000F3306">
      <w:pPr>
        <w:rPr>
          <w:rFonts w:cs="Times New Roman"/>
          <w:b/>
          <w:szCs w:val="22"/>
        </w:rPr>
      </w:pPr>
    </w:p>
    <w:p w14:paraId="53C7499B" w14:textId="54493968" w:rsidR="000F3306" w:rsidRPr="00F86AD2" w:rsidRDefault="000F3306">
      <w:pPr>
        <w:spacing w:after="60"/>
        <w:ind w:left="709" w:hanging="709"/>
        <w:rPr>
          <w:rFonts w:cs="Times New Roman"/>
          <w:b/>
          <w:szCs w:val="22"/>
        </w:rPr>
      </w:pPr>
    </w:p>
    <w:p w14:paraId="0760ECFC" w14:textId="77777777" w:rsidR="00DF4BAA" w:rsidRPr="00F86AD2" w:rsidRDefault="00DF4BAA">
      <w:pPr>
        <w:spacing w:after="60"/>
        <w:ind w:left="709" w:hanging="709"/>
        <w:rPr>
          <w:rFonts w:cs="Times New Roman"/>
          <w:b/>
          <w:szCs w:val="22"/>
        </w:rPr>
      </w:pPr>
    </w:p>
    <w:p w14:paraId="1F5F9E78" w14:textId="77777777" w:rsidR="000F3306" w:rsidRPr="00F86AD2" w:rsidRDefault="006554CD">
      <w:pPr>
        <w:spacing w:after="60"/>
        <w:ind w:left="709" w:hanging="709"/>
        <w:rPr>
          <w:rFonts w:cs="Times New Roman"/>
          <w:b/>
          <w:szCs w:val="22"/>
        </w:rPr>
      </w:pPr>
      <w:r w:rsidRPr="00F86AD2">
        <w:rPr>
          <w:rFonts w:cs="Times New Roman"/>
          <w:b/>
          <w:szCs w:val="22"/>
        </w:rPr>
        <w:t>Sources</w:t>
      </w:r>
    </w:p>
    <w:p w14:paraId="324F2F4C" w14:textId="77777777" w:rsidR="000F3306" w:rsidRPr="00F86AD2" w:rsidRDefault="000F3306">
      <w:pPr>
        <w:rPr>
          <w:rFonts w:cs="Times New Roman"/>
          <w:szCs w:val="22"/>
        </w:rPr>
      </w:pPr>
    </w:p>
    <w:p w14:paraId="25373F14" w14:textId="77777777" w:rsidR="00DF4BAA" w:rsidRPr="00F86AD2" w:rsidRDefault="00DF4BAA">
      <w:pPr>
        <w:pStyle w:val="Normal1"/>
        <w:spacing w:after="60"/>
        <w:ind w:left="709" w:hanging="709"/>
        <w:rPr>
          <w:rFonts w:ascii="Times New Roman" w:hAnsi="Times New Roman" w:cs="Times New Roman"/>
          <w:lang w:val="en-US"/>
        </w:rPr>
      </w:pPr>
      <w:r w:rsidRPr="00F86AD2">
        <w:rPr>
          <w:rFonts w:ascii="Times New Roman" w:hAnsi="Times New Roman" w:cs="Times New Roman"/>
          <w:lang w:val="en-US"/>
        </w:rPr>
        <w:t>Ali, Salih Mohammed Sidahmed (2016). “GIS Time Series Mapping of a Former South African Homeland.” Cape Peninsula University of Technology.</w:t>
      </w:r>
    </w:p>
    <w:p w14:paraId="22D637F3" w14:textId="50E2BB46" w:rsidR="000F3306" w:rsidRPr="00F86AD2" w:rsidRDefault="006554CD">
      <w:pPr>
        <w:pStyle w:val="Normal1"/>
        <w:spacing w:after="60"/>
        <w:ind w:left="709" w:hanging="709"/>
        <w:rPr>
          <w:rFonts w:ascii="Times New Roman" w:eastAsia="SimSun" w:hAnsi="Times New Roman" w:cs="Times New Roman"/>
          <w:lang w:val="en-US"/>
        </w:rPr>
      </w:pPr>
      <w:r w:rsidRPr="00F86AD2">
        <w:rPr>
          <w:rFonts w:ascii="Times New Roman" w:hAnsi="Times New Roman" w:cs="Times New Roman"/>
          <w:lang w:val="en-US"/>
        </w:rPr>
        <w:t xml:space="preserve">Beinart, William, and Saul Dubow (1995). </w:t>
      </w:r>
      <w:r w:rsidRPr="00F86AD2">
        <w:rPr>
          <w:rFonts w:ascii="Times New Roman" w:hAnsi="Times New Roman" w:cs="Times New Roman"/>
          <w:i/>
          <w:iCs/>
          <w:lang w:val="en-US"/>
        </w:rPr>
        <w:t>Segregation and Apartheid in Twentieth-century South Africa</w:t>
      </w:r>
      <w:r w:rsidRPr="00F86AD2">
        <w:rPr>
          <w:rFonts w:ascii="Times New Roman" w:hAnsi="Times New Roman" w:cs="Times New Roman"/>
          <w:lang w:val="en-US"/>
        </w:rPr>
        <w:t>. London: Routledge.</w:t>
      </w:r>
    </w:p>
    <w:p w14:paraId="0F2D27BE" w14:textId="77777777" w:rsidR="000F3306" w:rsidRPr="00F86AD2" w:rsidRDefault="006554CD">
      <w:pPr>
        <w:spacing w:after="60"/>
        <w:ind w:left="709" w:hanging="709"/>
        <w:rPr>
          <w:rFonts w:cs="Times New Roman"/>
          <w:szCs w:val="22"/>
        </w:rPr>
      </w:pPr>
      <w:proofErr w:type="spellStart"/>
      <w:r w:rsidRPr="00F86AD2">
        <w:rPr>
          <w:rFonts w:cs="Times New Roman"/>
          <w:szCs w:val="22"/>
        </w:rPr>
        <w:t>Cederman</w:t>
      </w:r>
      <w:proofErr w:type="spellEnd"/>
      <w:r w:rsidRPr="00F86AD2">
        <w:rPr>
          <w:rFonts w:cs="Times New Roman"/>
          <w:szCs w:val="22"/>
        </w:rPr>
        <w:t xml:space="preserve">, Lars-Erik, Andreas Wimmer, and Brian Min (2010). “Why Do Ethnic Groups Rebel: New Data and Analysis.” </w:t>
      </w:r>
      <w:r w:rsidRPr="00F86AD2">
        <w:rPr>
          <w:rFonts w:cs="Times New Roman"/>
          <w:i/>
          <w:iCs/>
          <w:szCs w:val="22"/>
        </w:rPr>
        <w:t>World Politics</w:t>
      </w:r>
      <w:r w:rsidRPr="00F86AD2">
        <w:rPr>
          <w:rFonts w:cs="Times New Roman"/>
          <w:szCs w:val="22"/>
        </w:rPr>
        <w:t xml:space="preserve"> </w:t>
      </w:r>
      <w:r w:rsidRPr="00F86AD2">
        <w:rPr>
          <w:rFonts w:cs="Times New Roman"/>
          <w:iCs/>
          <w:szCs w:val="22"/>
        </w:rPr>
        <w:t>62</w:t>
      </w:r>
      <w:r w:rsidRPr="00F86AD2">
        <w:rPr>
          <w:rFonts w:cs="Times New Roman"/>
          <w:szCs w:val="22"/>
        </w:rPr>
        <w:t>(1): 87-119.</w:t>
      </w:r>
    </w:p>
    <w:p w14:paraId="525A5BEB" w14:textId="77777777" w:rsidR="000F3306" w:rsidRPr="00F86AD2" w:rsidRDefault="006554CD">
      <w:pPr>
        <w:spacing w:after="60"/>
        <w:ind w:left="709" w:hanging="709"/>
        <w:rPr>
          <w:rFonts w:eastAsia="Times New Roman" w:cs="Times New Roman"/>
          <w:szCs w:val="22"/>
        </w:rPr>
      </w:pPr>
      <w:r w:rsidRPr="00F86AD2">
        <w:rPr>
          <w:rFonts w:eastAsia="Times New Roman" w:cs="Times New Roman"/>
          <w:szCs w:val="22"/>
        </w:rPr>
        <w:t xml:space="preserve">Cunningham, Kathleen Gallagher (2014). </w:t>
      </w:r>
      <w:r w:rsidRPr="00F86AD2">
        <w:rPr>
          <w:rFonts w:eastAsia="Times New Roman" w:cs="Times New Roman"/>
          <w:i/>
          <w:szCs w:val="22"/>
        </w:rPr>
        <w:t xml:space="preserve">Inside the Politics of Self-Determination. </w:t>
      </w:r>
      <w:r w:rsidRPr="00F86AD2">
        <w:rPr>
          <w:rFonts w:eastAsia="Times New Roman" w:cs="Times New Roman"/>
          <w:szCs w:val="22"/>
        </w:rPr>
        <w:t>Oxford: Oxford University Press.</w:t>
      </w:r>
    </w:p>
    <w:p w14:paraId="6F85338A" w14:textId="77777777" w:rsidR="000F3306" w:rsidRPr="00F86AD2" w:rsidRDefault="006554CD">
      <w:pPr>
        <w:pStyle w:val="Normal1"/>
        <w:spacing w:after="60"/>
        <w:ind w:left="709" w:hanging="709"/>
        <w:rPr>
          <w:rFonts w:eastAsia="SimSun"/>
          <w:b/>
          <w:bCs/>
          <w:lang w:val="it-IT"/>
        </w:rPr>
      </w:pPr>
      <w:proofErr w:type="spellStart"/>
      <w:r w:rsidRPr="00F86AD2">
        <w:rPr>
          <w:lang w:val="en-US"/>
        </w:rPr>
        <w:t>Egerö</w:t>
      </w:r>
      <w:proofErr w:type="spellEnd"/>
      <w:r w:rsidRPr="00F86AD2">
        <w:rPr>
          <w:lang w:val="en-US"/>
        </w:rPr>
        <w:t xml:space="preserve">, Bertil (1991). </w:t>
      </w:r>
      <w:r w:rsidRPr="00F86AD2">
        <w:rPr>
          <w:i/>
          <w:iCs/>
          <w:lang w:val="en-US"/>
        </w:rPr>
        <w:t>South Africa's Bantustans: From Dumping Grounds to Battlefronts</w:t>
      </w:r>
      <w:r w:rsidRPr="00F86AD2">
        <w:rPr>
          <w:lang w:val="en-US"/>
        </w:rPr>
        <w:t xml:space="preserve">. </w:t>
      </w:r>
      <w:r w:rsidRPr="00F86AD2">
        <w:rPr>
          <w:lang w:val="it-IT"/>
        </w:rPr>
        <w:t xml:space="preserve">Uppsala: </w:t>
      </w:r>
      <w:proofErr w:type="spellStart"/>
      <w:r w:rsidRPr="00F86AD2">
        <w:rPr>
          <w:lang w:val="it-IT"/>
        </w:rPr>
        <w:t>Nordic</w:t>
      </w:r>
      <w:proofErr w:type="spellEnd"/>
      <w:r w:rsidRPr="00F86AD2">
        <w:rPr>
          <w:lang w:val="it-IT"/>
        </w:rPr>
        <w:t xml:space="preserve"> Africa Institute.</w:t>
      </w:r>
    </w:p>
    <w:p w14:paraId="641727EC" w14:textId="77777777" w:rsidR="000F3306" w:rsidRPr="00F86AD2" w:rsidRDefault="006554CD">
      <w:pPr>
        <w:widowControl w:val="0"/>
        <w:spacing w:after="60"/>
        <w:ind w:left="709" w:hanging="709"/>
        <w:rPr>
          <w:szCs w:val="22"/>
          <w:lang w:val="it-IT"/>
        </w:rPr>
      </w:pPr>
      <w:r w:rsidRPr="00F86AD2">
        <w:rPr>
          <w:rFonts w:cs="Times New Roman"/>
          <w:szCs w:val="22"/>
          <w:lang w:val="it-IT"/>
        </w:rPr>
        <w:t>Encyclopedia Britannica. “</w:t>
      </w:r>
      <w:r w:rsidRPr="00F86AD2">
        <w:rPr>
          <w:rStyle w:val="srtitle"/>
          <w:bCs/>
          <w:szCs w:val="22"/>
          <w:lang w:val="it-IT"/>
        </w:rPr>
        <w:t>Bophuthatswana</w:t>
      </w:r>
      <w:r w:rsidRPr="00F86AD2">
        <w:rPr>
          <w:rFonts w:cs="Times New Roman"/>
          <w:szCs w:val="22"/>
          <w:lang w:val="it-IT"/>
        </w:rPr>
        <w:t>.” https://www.britannica.com/place/Bophuthatswana [March 1, 2017].</w:t>
      </w:r>
    </w:p>
    <w:p w14:paraId="67636D10" w14:textId="4DA478B7" w:rsidR="000F3306" w:rsidRPr="00F86AD2" w:rsidRDefault="006554CD">
      <w:pPr>
        <w:spacing w:after="60"/>
        <w:ind w:left="709" w:hanging="709"/>
        <w:rPr>
          <w:rFonts w:eastAsia="Times New Roman" w:cs="Times New Roman"/>
          <w:szCs w:val="22"/>
        </w:rPr>
      </w:pPr>
      <w:r w:rsidRPr="00F86AD2">
        <w:rPr>
          <w:rFonts w:eastAsia="Times New Roman" w:cs="Times New Roman"/>
          <w:szCs w:val="22"/>
        </w:rPr>
        <w:t xml:space="preserve">Hewitt, Christopher, and Tom Cheetham (2000). </w:t>
      </w:r>
      <w:proofErr w:type="spellStart"/>
      <w:r w:rsidRPr="00F86AD2">
        <w:rPr>
          <w:rFonts w:eastAsia="Times New Roman" w:cs="Times New Roman"/>
          <w:i/>
          <w:iCs/>
          <w:szCs w:val="22"/>
        </w:rPr>
        <w:t>Encyclopedia</w:t>
      </w:r>
      <w:proofErr w:type="spellEnd"/>
      <w:r w:rsidRPr="00F86AD2">
        <w:rPr>
          <w:rFonts w:eastAsia="Times New Roman" w:cs="Times New Roman"/>
          <w:i/>
          <w:iCs/>
          <w:szCs w:val="22"/>
        </w:rPr>
        <w:t xml:space="preserve"> of Modern Separatist Movements</w:t>
      </w:r>
      <w:r w:rsidRPr="00F86AD2">
        <w:rPr>
          <w:rFonts w:eastAsia="Times New Roman" w:cs="Times New Roman"/>
          <w:szCs w:val="22"/>
        </w:rPr>
        <w:t>. Santa Barbara, CA: ABC-CLIO</w:t>
      </w:r>
      <w:r w:rsidR="00664FDC" w:rsidRPr="00F86AD2">
        <w:rPr>
          <w:szCs w:val="22"/>
        </w:rPr>
        <w:t xml:space="preserve">, pp. 24-25, 45-47, 48-49, </w:t>
      </w:r>
      <w:r w:rsidR="00664FDC" w:rsidRPr="00F86AD2">
        <w:rPr>
          <w:color w:val="000000"/>
          <w:szCs w:val="22"/>
          <w:lang w:eastAsia="de-CH"/>
        </w:rPr>
        <w:t>183, 238-239</w:t>
      </w:r>
      <w:r w:rsidR="00664FDC" w:rsidRPr="00F86AD2">
        <w:rPr>
          <w:szCs w:val="22"/>
        </w:rPr>
        <w:t>.</w:t>
      </w:r>
    </w:p>
    <w:p w14:paraId="6C5BE0F7" w14:textId="77777777" w:rsidR="000F3306" w:rsidRPr="00F86AD2" w:rsidRDefault="006554CD">
      <w:pPr>
        <w:spacing w:after="60"/>
        <w:ind w:left="709" w:hanging="709"/>
        <w:rPr>
          <w:rStyle w:val="Hyperlink"/>
          <w:szCs w:val="22"/>
        </w:rPr>
      </w:pPr>
      <w:proofErr w:type="spellStart"/>
      <w:r w:rsidRPr="00F86AD2">
        <w:rPr>
          <w:szCs w:val="22"/>
        </w:rPr>
        <w:t>Keesing’s</w:t>
      </w:r>
      <w:proofErr w:type="spellEnd"/>
      <w:r w:rsidRPr="00F86AD2">
        <w:rPr>
          <w:szCs w:val="22"/>
        </w:rPr>
        <w:t xml:space="preserve"> Record of World Events. </w:t>
      </w:r>
      <w:hyperlink r:id="rId58" w:history="1">
        <w:r w:rsidRPr="00F86AD2">
          <w:rPr>
            <w:rStyle w:val="Hyperlink"/>
            <w:szCs w:val="22"/>
          </w:rPr>
          <w:t>http://www.keesings.com</w:t>
        </w:r>
      </w:hyperlink>
      <w:r w:rsidRPr="00F86AD2">
        <w:rPr>
          <w:rStyle w:val="Hyperlink"/>
          <w:szCs w:val="22"/>
        </w:rPr>
        <w:t xml:space="preserve"> [</w:t>
      </w:r>
      <w:r w:rsidRPr="00F86AD2">
        <w:rPr>
          <w:szCs w:val="22"/>
        </w:rPr>
        <w:t>March 1, 2016</w:t>
      </w:r>
      <w:r w:rsidRPr="00F86AD2">
        <w:rPr>
          <w:rStyle w:val="Hyperlink"/>
          <w:szCs w:val="22"/>
        </w:rPr>
        <w:t>].</w:t>
      </w:r>
    </w:p>
    <w:p w14:paraId="1BD261FD" w14:textId="77777777" w:rsidR="000F3306" w:rsidRPr="00F86AD2" w:rsidRDefault="006554CD">
      <w:pPr>
        <w:widowControl w:val="0"/>
        <w:spacing w:after="60"/>
        <w:ind w:left="709" w:hanging="709"/>
        <w:rPr>
          <w:szCs w:val="22"/>
        </w:rPr>
      </w:pPr>
      <w:proofErr w:type="spellStart"/>
      <w:r w:rsidRPr="00F86AD2">
        <w:rPr>
          <w:szCs w:val="22"/>
        </w:rPr>
        <w:t>Kotzé</w:t>
      </w:r>
      <w:proofErr w:type="spellEnd"/>
      <w:r w:rsidRPr="00F86AD2">
        <w:rPr>
          <w:szCs w:val="22"/>
        </w:rPr>
        <w:t xml:space="preserve">, Dirk A. (1975). </w:t>
      </w:r>
      <w:r w:rsidRPr="00F86AD2">
        <w:rPr>
          <w:i/>
          <w:iCs/>
          <w:szCs w:val="22"/>
        </w:rPr>
        <w:t>African Politics in South Africa, 1964-1974: Parties and Issues</w:t>
      </w:r>
      <w:r w:rsidRPr="00F86AD2">
        <w:rPr>
          <w:szCs w:val="22"/>
        </w:rPr>
        <w:t>. London: C. Hurst &amp; Co. Publishers.</w:t>
      </w:r>
    </w:p>
    <w:p w14:paraId="7105DCEE" w14:textId="77777777" w:rsidR="000F3306" w:rsidRPr="00F86AD2" w:rsidRDefault="006554CD">
      <w:pPr>
        <w:spacing w:after="60"/>
        <w:ind w:left="475" w:hanging="475"/>
        <w:rPr>
          <w:rFonts w:eastAsia="Times New Roman" w:cs="Times New Roman"/>
          <w:szCs w:val="22"/>
        </w:rPr>
      </w:pPr>
      <w:r w:rsidRPr="00F86AD2">
        <w:rPr>
          <w:szCs w:val="22"/>
        </w:rPr>
        <w:t xml:space="preserve">Lexis Nexis. </w:t>
      </w:r>
      <w:hyperlink r:id="rId59" w:history="1">
        <w:r w:rsidRPr="00F86AD2">
          <w:rPr>
            <w:rStyle w:val="Hyperlink"/>
            <w:szCs w:val="22"/>
          </w:rPr>
          <w:t>http://www.lexis-nexis.com</w:t>
        </w:r>
      </w:hyperlink>
      <w:r w:rsidRPr="00F86AD2">
        <w:rPr>
          <w:rFonts w:eastAsia="Times New Roman" w:cs="Times New Roman"/>
          <w:szCs w:val="22"/>
        </w:rPr>
        <w:t xml:space="preserve"> [March 23, 2014].</w:t>
      </w:r>
    </w:p>
    <w:p w14:paraId="69DF2BE2" w14:textId="77777777" w:rsidR="000F3306" w:rsidRPr="00F86AD2" w:rsidRDefault="006554CD">
      <w:pPr>
        <w:spacing w:after="60"/>
        <w:ind w:left="475" w:hanging="475"/>
        <w:rPr>
          <w:rFonts w:eastAsia="Times New Roman" w:cs="Times New Roman"/>
          <w:szCs w:val="22"/>
        </w:rPr>
      </w:pPr>
      <w:r w:rsidRPr="00F86AD2">
        <w:rPr>
          <w:rFonts w:eastAsia="Times"/>
          <w:szCs w:val="22"/>
        </w:rPr>
        <w:t xml:space="preserve">Minahan, James (2002). </w:t>
      </w:r>
      <w:proofErr w:type="spellStart"/>
      <w:r w:rsidRPr="00F86AD2">
        <w:rPr>
          <w:rFonts w:eastAsia="Times"/>
          <w:i/>
          <w:szCs w:val="22"/>
        </w:rPr>
        <w:t>Encyclopedia</w:t>
      </w:r>
      <w:proofErr w:type="spellEnd"/>
      <w:r w:rsidRPr="00F86AD2">
        <w:rPr>
          <w:rFonts w:eastAsia="Times"/>
          <w:i/>
          <w:szCs w:val="22"/>
        </w:rPr>
        <w:t xml:space="preserve"> of the Stateless Nations. </w:t>
      </w:r>
      <w:r w:rsidRPr="00F86AD2">
        <w:rPr>
          <w:rFonts w:eastAsia="Times"/>
          <w:szCs w:val="22"/>
        </w:rPr>
        <w:t>Westport, CT: Greenwood Press</w:t>
      </w:r>
      <w:r w:rsidRPr="00F86AD2">
        <w:rPr>
          <w:rFonts w:eastAsia="Times New Roman" w:cs="Times New Roman"/>
          <w:szCs w:val="22"/>
        </w:rPr>
        <w:t>.</w:t>
      </w:r>
    </w:p>
    <w:p w14:paraId="31A37E6E" w14:textId="77777777" w:rsidR="000F3306" w:rsidRPr="00F86AD2" w:rsidRDefault="006554CD">
      <w:pPr>
        <w:spacing w:after="60"/>
        <w:ind w:left="709" w:hanging="709"/>
        <w:rPr>
          <w:rFonts w:eastAsia="Times New Roman" w:cs="Times New Roman"/>
          <w:szCs w:val="22"/>
        </w:rPr>
      </w:pPr>
      <w:r w:rsidRPr="00F86AD2">
        <w:rPr>
          <w:rFonts w:eastAsia="Times New Roman" w:cs="Times New Roman"/>
          <w:iCs/>
          <w:szCs w:val="22"/>
        </w:rPr>
        <w:t>Minorities at Risk Project (MAR)</w:t>
      </w:r>
      <w:r w:rsidRPr="00F86AD2">
        <w:rPr>
          <w:rFonts w:eastAsia="Times New Roman" w:cs="Times New Roman"/>
          <w:szCs w:val="22"/>
        </w:rPr>
        <w:t xml:space="preserve"> (2009). College Park, MD: University of Maryland.</w:t>
      </w:r>
    </w:p>
    <w:p w14:paraId="68360911" w14:textId="77777777" w:rsidR="000F3306" w:rsidRPr="00F86AD2" w:rsidRDefault="006554CD">
      <w:pPr>
        <w:widowControl w:val="0"/>
        <w:spacing w:after="60"/>
        <w:ind w:left="709" w:hanging="709"/>
        <w:rPr>
          <w:szCs w:val="22"/>
        </w:rPr>
      </w:pPr>
      <w:r w:rsidRPr="00F86AD2">
        <w:rPr>
          <w:szCs w:val="22"/>
        </w:rPr>
        <w:t xml:space="preserve">Minority Rights Group International. </w:t>
      </w:r>
      <w:r w:rsidRPr="00F86AD2">
        <w:rPr>
          <w:i/>
          <w:szCs w:val="22"/>
        </w:rPr>
        <w:t>World Directory of Minorities and Indigenous Groups</w:t>
      </w:r>
      <w:r w:rsidRPr="00F86AD2">
        <w:rPr>
          <w:szCs w:val="22"/>
        </w:rPr>
        <w:t xml:space="preserve">. </w:t>
      </w:r>
      <w:hyperlink r:id="rId60" w:history="1">
        <w:r w:rsidRPr="00F86AD2">
          <w:rPr>
            <w:szCs w:val="22"/>
          </w:rPr>
          <w:t>http://minorityrights.org/directory/</w:t>
        </w:r>
      </w:hyperlink>
      <w:r w:rsidRPr="00F86AD2">
        <w:rPr>
          <w:szCs w:val="22"/>
        </w:rPr>
        <w:t xml:space="preserve"> [March 1, 2016].</w:t>
      </w:r>
    </w:p>
    <w:p w14:paraId="1CD0A90E" w14:textId="77777777" w:rsidR="00741634" w:rsidRDefault="006554CD" w:rsidP="00741634">
      <w:pPr>
        <w:spacing w:after="60"/>
        <w:ind w:left="709" w:hanging="709"/>
        <w:rPr>
          <w:szCs w:val="22"/>
        </w:rPr>
      </w:pPr>
      <w:proofErr w:type="spellStart"/>
      <w:r w:rsidRPr="00F86AD2">
        <w:rPr>
          <w:szCs w:val="22"/>
        </w:rPr>
        <w:t>Mompei</w:t>
      </w:r>
      <w:proofErr w:type="spellEnd"/>
      <w:r w:rsidRPr="00F86AD2">
        <w:rPr>
          <w:szCs w:val="22"/>
        </w:rPr>
        <w:t xml:space="preserve">, </w:t>
      </w:r>
      <w:proofErr w:type="spellStart"/>
      <w:r w:rsidRPr="00F86AD2">
        <w:rPr>
          <w:szCs w:val="22"/>
        </w:rPr>
        <w:t>Gustaph</w:t>
      </w:r>
      <w:proofErr w:type="spellEnd"/>
      <w:r w:rsidRPr="00F86AD2">
        <w:rPr>
          <w:szCs w:val="22"/>
        </w:rPr>
        <w:t xml:space="preserve"> M. (1994). “Factors and Events which Led to the Political Independence of Bophuthatswana 1950-1977.” Dissertation University in Potchefstroom.</w:t>
      </w:r>
    </w:p>
    <w:p w14:paraId="2906512B" w14:textId="77777777" w:rsidR="000F3306" w:rsidRPr="00F86AD2" w:rsidRDefault="006554CD">
      <w:pPr>
        <w:spacing w:after="60"/>
        <w:ind w:left="709" w:hanging="709"/>
        <w:rPr>
          <w:rFonts w:cs="Times New Roman"/>
          <w:b/>
          <w:szCs w:val="22"/>
        </w:rPr>
      </w:pPr>
      <w:r w:rsidRPr="00F86AD2">
        <w:rPr>
          <w:szCs w:val="22"/>
        </w:rPr>
        <w:t xml:space="preserve">Uppsala Conflict Data Program (UCDP). </w:t>
      </w:r>
      <w:r w:rsidRPr="00F86AD2">
        <w:rPr>
          <w:i/>
          <w:szCs w:val="22"/>
        </w:rPr>
        <w:t xml:space="preserve">Conflict </w:t>
      </w:r>
      <w:proofErr w:type="spellStart"/>
      <w:r w:rsidRPr="00F86AD2">
        <w:rPr>
          <w:i/>
          <w:szCs w:val="22"/>
        </w:rPr>
        <w:t>Encyclopedia</w:t>
      </w:r>
      <w:proofErr w:type="spellEnd"/>
      <w:r w:rsidRPr="00F86AD2">
        <w:rPr>
          <w:i/>
          <w:szCs w:val="22"/>
        </w:rPr>
        <w:t xml:space="preserve">. </w:t>
      </w:r>
      <w:hyperlink r:id="rId61" w:history="1">
        <w:r w:rsidRPr="00F86AD2">
          <w:rPr>
            <w:color w:val="000000" w:themeColor="text1"/>
            <w:szCs w:val="22"/>
          </w:rPr>
          <w:t>www.ucdp.uu.se/database</w:t>
        </w:r>
      </w:hyperlink>
      <w:r w:rsidRPr="00F86AD2">
        <w:rPr>
          <w:szCs w:val="22"/>
        </w:rPr>
        <w:t xml:space="preserve"> [March 1, 2016].</w:t>
      </w:r>
    </w:p>
    <w:p w14:paraId="72649BFC" w14:textId="77777777" w:rsidR="000F3306" w:rsidRPr="00F86AD2" w:rsidRDefault="006554CD">
      <w:pPr>
        <w:widowControl w:val="0"/>
        <w:spacing w:after="60"/>
        <w:ind w:left="709" w:hanging="709"/>
        <w:rPr>
          <w:rFonts w:cs="Times New Roman"/>
          <w:szCs w:val="22"/>
        </w:rPr>
      </w:pPr>
      <w:r w:rsidRPr="00F86AD2">
        <w:rPr>
          <w:rFonts w:cs="Times New Roman"/>
          <w:szCs w:val="22"/>
        </w:rPr>
        <w:t xml:space="preserve">Vogt, Manuel, Nils-Christian Bormann, Seraina </w:t>
      </w:r>
      <w:proofErr w:type="spellStart"/>
      <w:r w:rsidRPr="00F86AD2">
        <w:rPr>
          <w:rFonts w:cs="Times New Roman"/>
          <w:szCs w:val="22"/>
        </w:rPr>
        <w:t>Rüegger</w:t>
      </w:r>
      <w:proofErr w:type="spellEnd"/>
      <w:r w:rsidRPr="00F86AD2">
        <w:rPr>
          <w:rFonts w:cs="Times New Roman"/>
          <w:szCs w:val="22"/>
        </w:rPr>
        <w:t xml:space="preserve">, Lars-Erik </w:t>
      </w:r>
      <w:proofErr w:type="spellStart"/>
      <w:r w:rsidRPr="00F86AD2">
        <w:rPr>
          <w:rFonts w:cs="Times New Roman"/>
          <w:szCs w:val="22"/>
        </w:rPr>
        <w:t>Cederman</w:t>
      </w:r>
      <w:proofErr w:type="spellEnd"/>
      <w:r w:rsidRPr="00F86AD2">
        <w:rPr>
          <w:rFonts w:cs="Times New Roman"/>
          <w:szCs w:val="22"/>
        </w:rPr>
        <w:t xml:space="preserve">, Philipp Hunziker, and Luc Girardin (2015). “Integrating Data on Ethnicity, Geography, and Conflict: The Ethnic Power Relations Data Set Family.” </w:t>
      </w:r>
      <w:r w:rsidRPr="00F86AD2">
        <w:rPr>
          <w:rFonts w:cs="Times New Roman"/>
          <w:i/>
          <w:iCs/>
          <w:szCs w:val="22"/>
        </w:rPr>
        <w:t>Journal of Conflict Resolution</w:t>
      </w:r>
      <w:r w:rsidRPr="00F86AD2">
        <w:rPr>
          <w:rFonts w:cs="Times New Roman"/>
          <w:szCs w:val="22"/>
        </w:rPr>
        <w:t xml:space="preserve"> 59(7): 1327-1342.</w:t>
      </w:r>
    </w:p>
    <w:p w14:paraId="409D5138" w14:textId="5D773A7E" w:rsidR="000F3306" w:rsidRPr="00F86AD2" w:rsidRDefault="006554CD" w:rsidP="007A16F0">
      <w:pPr>
        <w:widowControl w:val="0"/>
        <w:spacing w:after="60"/>
        <w:ind w:left="709" w:hanging="709"/>
        <w:rPr>
          <w:szCs w:val="22"/>
        </w:rPr>
      </w:pPr>
      <w:r w:rsidRPr="00F86AD2">
        <w:rPr>
          <w:szCs w:val="22"/>
        </w:rPr>
        <w:t xml:space="preserve">Wucherpfennig, Julian, Nils </w:t>
      </w:r>
      <w:proofErr w:type="spellStart"/>
      <w:proofErr w:type="gramStart"/>
      <w:r w:rsidRPr="00F86AD2">
        <w:rPr>
          <w:szCs w:val="22"/>
        </w:rPr>
        <w:t>B.Weidmann</w:t>
      </w:r>
      <w:proofErr w:type="spellEnd"/>
      <w:proofErr w:type="gramEnd"/>
      <w:r w:rsidRPr="00F86AD2">
        <w:rPr>
          <w:szCs w:val="22"/>
        </w:rPr>
        <w:t xml:space="preserve">, Luc Girardin, Lars-Erik </w:t>
      </w:r>
      <w:proofErr w:type="spellStart"/>
      <w:r w:rsidRPr="00F86AD2">
        <w:rPr>
          <w:szCs w:val="22"/>
        </w:rPr>
        <w:t>Cederman</w:t>
      </w:r>
      <w:proofErr w:type="spellEnd"/>
      <w:r w:rsidRPr="00F86AD2">
        <w:rPr>
          <w:szCs w:val="22"/>
        </w:rPr>
        <w:t xml:space="preserve">, and Andreas Wimmer (2011). “Politically Relevant Ethnic Groups across Space and Time: Introducing the </w:t>
      </w:r>
      <w:proofErr w:type="spellStart"/>
      <w:r w:rsidRPr="00F86AD2">
        <w:rPr>
          <w:szCs w:val="22"/>
        </w:rPr>
        <w:t>GeoEPR</w:t>
      </w:r>
      <w:proofErr w:type="spellEnd"/>
      <w:r w:rsidRPr="00F86AD2">
        <w:rPr>
          <w:szCs w:val="22"/>
        </w:rPr>
        <w:t xml:space="preserve"> Dataset.” </w:t>
      </w:r>
      <w:r w:rsidRPr="00F86AD2">
        <w:rPr>
          <w:i/>
          <w:szCs w:val="22"/>
        </w:rPr>
        <w:t>Conflict Management and Peace Science</w:t>
      </w:r>
      <w:r w:rsidRPr="00F86AD2">
        <w:rPr>
          <w:szCs w:val="22"/>
        </w:rPr>
        <w:t xml:space="preserve"> 28(5): 423-437. </w:t>
      </w:r>
      <w:r w:rsidRPr="00F86AD2">
        <w:rPr>
          <w:szCs w:val="22"/>
        </w:rPr>
        <w:br w:type="page"/>
      </w:r>
    </w:p>
    <w:p w14:paraId="6E41B898" w14:textId="77777777" w:rsidR="000F3306" w:rsidRPr="00F86AD2" w:rsidRDefault="006554CD">
      <w:pPr>
        <w:pStyle w:val="Heading2"/>
        <w:rPr>
          <w:szCs w:val="22"/>
        </w:rPr>
      </w:pPr>
      <w:r w:rsidRPr="00F86AD2">
        <w:rPr>
          <w:szCs w:val="22"/>
        </w:rPr>
        <w:lastRenderedPageBreak/>
        <w:t>Xhosa</w:t>
      </w:r>
    </w:p>
    <w:p w14:paraId="6A538498" w14:textId="77777777" w:rsidR="000F3306" w:rsidRPr="00F86AD2" w:rsidRDefault="000F3306">
      <w:pPr>
        <w:rPr>
          <w:szCs w:val="22"/>
        </w:rPr>
      </w:pPr>
    </w:p>
    <w:p w14:paraId="2112B248" w14:textId="77777777" w:rsidR="000F3306" w:rsidRPr="00F86AD2" w:rsidRDefault="006554CD">
      <w:pPr>
        <w:rPr>
          <w:rFonts w:cs="Times New Roman"/>
          <w:szCs w:val="22"/>
        </w:rPr>
      </w:pPr>
      <w:r w:rsidRPr="00F86AD2">
        <w:rPr>
          <w:rFonts w:cs="Times New Roman"/>
          <w:szCs w:val="22"/>
        </w:rPr>
        <w:t>Activity: 1963-1994</w:t>
      </w:r>
    </w:p>
    <w:p w14:paraId="654E3FAF" w14:textId="77777777" w:rsidR="000F3306" w:rsidRPr="00F86AD2" w:rsidRDefault="000F3306">
      <w:pPr>
        <w:rPr>
          <w:rFonts w:cs="Times New Roman"/>
          <w:b/>
          <w:szCs w:val="22"/>
        </w:rPr>
      </w:pPr>
    </w:p>
    <w:p w14:paraId="05EDFA03" w14:textId="77777777" w:rsidR="000F3306" w:rsidRPr="00F86AD2" w:rsidRDefault="000F3306">
      <w:pPr>
        <w:rPr>
          <w:rFonts w:cs="Times New Roman"/>
          <w:szCs w:val="22"/>
          <w:u w:val="single"/>
        </w:rPr>
      </w:pPr>
    </w:p>
    <w:p w14:paraId="159D0BFA" w14:textId="77777777" w:rsidR="000F3306" w:rsidRPr="00F86AD2" w:rsidRDefault="006554CD">
      <w:pPr>
        <w:rPr>
          <w:rFonts w:cs="Times New Roman"/>
          <w:b/>
          <w:szCs w:val="22"/>
        </w:rPr>
      </w:pPr>
      <w:r w:rsidRPr="00F86AD2">
        <w:rPr>
          <w:rFonts w:cs="Times New Roman"/>
          <w:b/>
          <w:szCs w:val="22"/>
        </w:rPr>
        <w:t xml:space="preserve">General notes </w:t>
      </w:r>
    </w:p>
    <w:p w14:paraId="44E122DA" w14:textId="77777777" w:rsidR="000F3306" w:rsidRPr="00F86AD2" w:rsidRDefault="000F3306">
      <w:pPr>
        <w:rPr>
          <w:rFonts w:cs="Times New Roman"/>
          <w:b/>
          <w:szCs w:val="22"/>
        </w:rPr>
      </w:pPr>
    </w:p>
    <w:p w14:paraId="0C02E568" w14:textId="77777777" w:rsidR="000F3306" w:rsidRPr="00F86AD2" w:rsidRDefault="006554CD">
      <w:pPr>
        <w:rPr>
          <w:rFonts w:cs="Times New Roman"/>
          <w:szCs w:val="22"/>
        </w:rPr>
      </w:pPr>
      <w:r w:rsidRPr="00F86AD2">
        <w:rPr>
          <w:rFonts w:cs="Times New Roman"/>
          <w:szCs w:val="22"/>
        </w:rPr>
        <w:t>NA</w:t>
      </w:r>
    </w:p>
    <w:p w14:paraId="662782F2" w14:textId="77777777" w:rsidR="000F3306" w:rsidRPr="00F86AD2" w:rsidRDefault="000F3306">
      <w:pPr>
        <w:rPr>
          <w:rFonts w:cs="Times New Roman"/>
          <w:b/>
          <w:szCs w:val="22"/>
        </w:rPr>
      </w:pPr>
    </w:p>
    <w:p w14:paraId="14D778A6" w14:textId="77777777" w:rsidR="000F3306" w:rsidRPr="00F86AD2" w:rsidRDefault="000F3306">
      <w:pPr>
        <w:rPr>
          <w:rFonts w:cs="Times New Roman"/>
          <w:b/>
          <w:szCs w:val="22"/>
        </w:rPr>
      </w:pPr>
    </w:p>
    <w:p w14:paraId="3A94B6C0" w14:textId="77777777" w:rsidR="00FF5C96" w:rsidRPr="00F86AD2" w:rsidRDefault="00FF5C96" w:rsidP="00FF5C96">
      <w:pPr>
        <w:rPr>
          <w:rFonts w:cs="Times New Roman"/>
          <w:bCs/>
          <w:szCs w:val="22"/>
        </w:rPr>
      </w:pPr>
      <w:r w:rsidRPr="00F86AD2">
        <w:rPr>
          <w:rFonts w:cs="Times New Roman"/>
          <w:b/>
          <w:szCs w:val="22"/>
        </w:rPr>
        <w:t xml:space="preserve">Movement </w:t>
      </w:r>
      <w:proofErr w:type="gramStart"/>
      <w:r w:rsidRPr="00F86AD2">
        <w:rPr>
          <w:rFonts w:cs="Times New Roman"/>
          <w:b/>
          <w:szCs w:val="22"/>
        </w:rPr>
        <w:t>start</w:t>
      </w:r>
      <w:proofErr w:type="gramEnd"/>
      <w:r w:rsidRPr="00F86AD2">
        <w:rPr>
          <w:rFonts w:cs="Times New Roman"/>
          <w:b/>
          <w:szCs w:val="22"/>
        </w:rPr>
        <w:t xml:space="preserve"> and end dates</w:t>
      </w:r>
    </w:p>
    <w:p w14:paraId="7633BDD0" w14:textId="77777777" w:rsidR="00FF5C96" w:rsidRPr="00F86AD2" w:rsidRDefault="00FF5C96" w:rsidP="00FF5C96">
      <w:pPr>
        <w:rPr>
          <w:rFonts w:cs="Times New Roman"/>
          <w:szCs w:val="22"/>
        </w:rPr>
      </w:pPr>
    </w:p>
    <w:p w14:paraId="45A5CF48" w14:textId="77777777" w:rsidR="00664FDC" w:rsidRPr="00F86AD2" w:rsidRDefault="00664FDC" w:rsidP="00FF5C96">
      <w:pPr>
        <w:pStyle w:val="ListParagraph"/>
        <w:numPr>
          <w:ilvl w:val="0"/>
          <w:numId w:val="18"/>
        </w:numPr>
        <w:spacing w:after="0" w:line="240" w:lineRule="auto"/>
        <w:rPr>
          <w:rFonts w:ascii="Times New Roman" w:hAnsi="Times New Roman" w:cs="Times New Roman"/>
        </w:rPr>
      </w:pPr>
      <w:r w:rsidRPr="00F86AD2">
        <w:rPr>
          <w:rFonts w:ascii="Times New Roman" w:hAnsi="Times New Roman"/>
          <w:lang w:val="en-US"/>
        </w:rPr>
        <w:t xml:space="preserve">The Xhosa had two Bantustans (homelands) under Apartheid South Africa, Ciskei and Transkei, which were separated from each other by a narrow strip of white-owned land). Transkei became nominally self-governing in 1963 and from then the Transkei National Independence Party worked for greater political autonomy. 1963 is coded as start date. </w:t>
      </w:r>
    </w:p>
    <w:p w14:paraId="7E0C512B" w14:textId="77777777" w:rsidR="00664FDC" w:rsidRPr="00F86AD2" w:rsidRDefault="00664FDC" w:rsidP="00FF5C96">
      <w:pPr>
        <w:pStyle w:val="ListParagraph"/>
        <w:numPr>
          <w:ilvl w:val="0"/>
          <w:numId w:val="18"/>
        </w:numPr>
        <w:spacing w:after="0" w:line="240" w:lineRule="auto"/>
        <w:rPr>
          <w:rFonts w:ascii="Times New Roman" w:hAnsi="Times New Roman" w:cs="Times New Roman"/>
          <w:lang w:val="en-US"/>
        </w:rPr>
      </w:pPr>
      <w:r w:rsidRPr="00F86AD2">
        <w:rPr>
          <w:rFonts w:ascii="Times New Roman" w:hAnsi="Times New Roman"/>
          <w:lang w:val="en-US"/>
        </w:rPr>
        <w:t xml:space="preserve">Transkei declared itself independent in 1976, which was recognized by South Africa but no other state. </w:t>
      </w:r>
    </w:p>
    <w:p w14:paraId="528C559F" w14:textId="4ADF5526" w:rsidR="00664FDC" w:rsidRPr="00F86AD2" w:rsidRDefault="00664FDC" w:rsidP="00EF2DE8">
      <w:pPr>
        <w:pStyle w:val="ListParagraph"/>
        <w:numPr>
          <w:ilvl w:val="0"/>
          <w:numId w:val="18"/>
        </w:numPr>
        <w:spacing w:after="0" w:line="240" w:lineRule="auto"/>
        <w:rPr>
          <w:rFonts w:ascii="Times New Roman" w:hAnsi="Times New Roman" w:cs="Times New Roman"/>
          <w:lang w:val="en-US"/>
        </w:rPr>
      </w:pPr>
      <w:r w:rsidRPr="003D7B4D">
        <w:rPr>
          <w:rFonts w:ascii="Times New Roman" w:hAnsi="Times New Roman"/>
          <w:lang w:val="en-US"/>
        </w:rPr>
        <w:t>Ciskei, on the other hand, declared independence in 1981</w:t>
      </w:r>
      <w:r w:rsidRPr="00F86AD2">
        <w:rPr>
          <w:rFonts w:ascii="Times New Roman" w:hAnsi="Times New Roman"/>
          <w:lang w:val="en-US"/>
        </w:rPr>
        <w:t xml:space="preserve"> after a 1980 a referendum initiated by the ruling Ciskei National Independence Party upon pressure by South Africa. </w:t>
      </w:r>
    </w:p>
    <w:p w14:paraId="3A05BB24" w14:textId="51539FD2" w:rsidR="00FF5C96" w:rsidRPr="00F86AD2" w:rsidRDefault="00664FDC" w:rsidP="00FF5C96">
      <w:pPr>
        <w:pStyle w:val="ListParagraph"/>
        <w:numPr>
          <w:ilvl w:val="0"/>
          <w:numId w:val="18"/>
        </w:numPr>
        <w:spacing w:after="0" w:line="240" w:lineRule="auto"/>
        <w:rPr>
          <w:rFonts w:ascii="Times New Roman" w:hAnsi="Times New Roman" w:cs="Times New Roman"/>
          <w:lang w:val="en-US"/>
        </w:rPr>
      </w:pPr>
      <w:r w:rsidRPr="00F86AD2">
        <w:rPr>
          <w:rFonts w:ascii="Times New Roman" w:hAnsi="Times New Roman"/>
          <w:lang w:val="en-US"/>
        </w:rPr>
        <w:t xml:space="preserve">Many of the leaders of the Anti-Apartheid movement came from Ciskei, including Nelson Mandela and Steve Biko. Both Ciskei and Transkei were reincorporated into South Africa in 1994, hence the end date of the self-determination movement (Hewitt &amp; Cheetham 2000; </w:t>
      </w:r>
      <w:proofErr w:type="spellStart"/>
      <w:r w:rsidRPr="00F86AD2">
        <w:rPr>
          <w:rFonts w:ascii="Times New Roman" w:hAnsi="Times New Roman"/>
          <w:lang w:val="en-US"/>
        </w:rPr>
        <w:t>Keesing’s</w:t>
      </w:r>
      <w:proofErr w:type="spellEnd"/>
      <w:r w:rsidRPr="00F86AD2">
        <w:rPr>
          <w:rFonts w:ascii="Times New Roman" w:hAnsi="Times New Roman"/>
          <w:lang w:val="en-US"/>
        </w:rPr>
        <w:t xml:space="preserve">). </w:t>
      </w:r>
      <w:r w:rsidR="00FF5C96" w:rsidRPr="00F86AD2">
        <w:rPr>
          <w:rFonts w:ascii="Times New Roman" w:eastAsia="Times New Roman" w:hAnsi="Times New Roman" w:cs="Times New Roman"/>
          <w:color w:val="000000"/>
          <w:lang w:val="en-US"/>
        </w:rPr>
        <w:t>[start date: 19</w:t>
      </w:r>
      <w:r w:rsidRPr="00F86AD2">
        <w:rPr>
          <w:rFonts w:ascii="Times New Roman" w:eastAsia="Times New Roman" w:hAnsi="Times New Roman" w:cs="Times New Roman"/>
          <w:color w:val="000000"/>
          <w:lang w:val="en-US"/>
        </w:rPr>
        <w:t>63</w:t>
      </w:r>
      <w:r w:rsidR="00FF5C96" w:rsidRPr="00F86AD2">
        <w:rPr>
          <w:rFonts w:ascii="Times New Roman" w:eastAsia="Times New Roman" w:hAnsi="Times New Roman" w:cs="Times New Roman"/>
          <w:color w:val="000000"/>
          <w:lang w:val="en-US"/>
        </w:rPr>
        <w:t xml:space="preserve">; end date: </w:t>
      </w:r>
      <w:r w:rsidRPr="00F86AD2">
        <w:rPr>
          <w:rFonts w:ascii="Times New Roman" w:eastAsia="Times New Roman" w:hAnsi="Times New Roman" w:cs="Times New Roman"/>
          <w:color w:val="000000"/>
          <w:lang w:val="en-US"/>
        </w:rPr>
        <w:t>1994</w:t>
      </w:r>
      <w:r w:rsidR="00FF5C96" w:rsidRPr="00F86AD2">
        <w:rPr>
          <w:rFonts w:ascii="Times New Roman" w:eastAsia="Times New Roman" w:hAnsi="Times New Roman" w:cs="Times New Roman"/>
          <w:color w:val="000000"/>
          <w:lang w:val="en-US"/>
        </w:rPr>
        <w:t>]</w:t>
      </w:r>
      <w:r w:rsidR="00FF5C96" w:rsidRPr="00F86AD2">
        <w:rPr>
          <w:rFonts w:ascii="Times New Roman" w:hAnsi="Times New Roman" w:cs="Times New Roman"/>
          <w:lang w:val="en-US"/>
        </w:rPr>
        <w:t xml:space="preserve"> </w:t>
      </w:r>
    </w:p>
    <w:p w14:paraId="08E9212F" w14:textId="77777777" w:rsidR="00FF5C96" w:rsidRPr="00F86AD2" w:rsidRDefault="00FF5C96" w:rsidP="00FF5C96">
      <w:pPr>
        <w:rPr>
          <w:rFonts w:cs="Times New Roman"/>
          <w:szCs w:val="22"/>
        </w:rPr>
      </w:pPr>
    </w:p>
    <w:p w14:paraId="72AAB807" w14:textId="77777777" w:rsidR="00FF5C96" w:rsidRPr="00F86AD2" w:rsidRDefault="00FF5C96" w:rsidP="00FF5C96">
      <w:pPr>
        <w:rPr>
          <w:rFonts w:cs="Times New Roman"/>
          <w:szCs w:val="22"/>
        </w:rPr>
      </w:pPr>
    </w:p>
    <w:p w14:paraId="534B1A16" w14:textId="77777777" w:rsidR="00D5573E" w:rsidRPr="00F86AD2" w:rsidRDefault="00D5573E" w:rsidP="00D5573E">
      <w:pPr>
        <w:rPr>
          <w:rFonts w:cs="Times New Roman"/>
          <w:b/>
          <w:szCs w:val="22"/>
        </w:rPr>
      </w:pPr>
      <w:r>
        <w:rPr>
          <w:rFonts w:cs="Times New Roman"/>
          <w:b/>
          <w:szCs w:val="22"/>
        </w:rPr>
        <w:t>Dominant claim</w:t>
      </w:r>
    </w:p>
    <w:p w14:paraId="0334A8B2" w14:textId="77777777" w:rsidR="00D5573E" w:rsidRPr="00F86AD2" w:rsidRDefault="00D5573E" w:rsidP="00D5573E">
      <w:pPr>
        <w:rPr>
          <w:rFonts w:cs="Times New Roman"/>
          <w:b/>
          <w:szCs w:val="22"/>
        </w:rPr>
      </w:pPr>
    </w:p>
    <w:p w14:paraId="16385AF5" w14:textId="77777777" w:rsidR="00D5573E" w:rsidRPr="00F86AD2" w:rsidRDefault="00D5573E" w:rsidP="00D5573E">
      <w:pPr>
        <w:pStyle w:val="ListParagraph1"/>
        <w:numPr>
          <w:ilvl w:val="0"/>
          <w:numId w:val="10"/>
        </w:numPr>
        <w:rPr>
          <w:rFonts w:cs="Times New Roman"/>
          <w:szCs w:val="22"/>
        </w:rPr>
      </w:pPr>
      <w:r w:rsidRPr="00F86AD2">
        <w:rPr>
          <w:rFonts w:cs="Times New Roman"/>
          <w:szCs w:val="22"/>
        </w:rPr>
        <w:t xml:space="preserve">In a referendum in Ciskei, initiated by the ruling Ciskei National Independence Party in 1980, 98.7% voted in </w:t>
      </w:r>
      <w:proofErr w:type="spellStart"/>
      <w:r w:rsidRPr="00F86AD2">
        <w:rPr>
          <w:rFonts w:cs="Times New Roman"/>
          <w:szCs w:val="22"/>
        </w:rPr>
        <w:t>favor</w:t>
      </w:r>
      <w:proofErr w:type="spellEnd"/>
      <w:r w:rsidRPr="00F86AD2">
        <w:rPr>
          <w:rFonts w:cs="Times New Roman"/>
          <w:szCs w:val="22"/>
        </w:rPr>
        <w:t xml:space="preserve"> of independence for Ciskei (turnout was approximately 60%). This was also the position of the Ciskei National Independence Party that dominated </w:t>
      </w:r>
      <w:proofErr w:type="spellStart"/>
      <w:r w:rsidRPr="00F86AD2">
        <w:rPr>
          <w:rFonts w:cs="Times New Roman"/>
          <w:szCs w:val="22"/>
        </w:rPr>
        <w:t>Ciskeian</w:t>
      </w:r>
      <w:proofErr w:type="spellEnd"/>
      <w:r w:rsidRPr="00F86AD2">
        <w:rPr>
          <w:rFonts w:cs="Times New Roman"/>
          <w:szCs w:val="22"/>
        </w:rPr>
        <w:t xml:space="preserve"> politics until 1990 (Hewitt and Cheetham 2000). The situation was slightly different in Transkei. Although the independence-advocating Transkei National Independence Party dominated Transkei politics, Hewitt and Cheetham (2000) argue that elections in Transkei were not a good indicator for the support for independence due to a low turnout (e.g. only 30% in 1976) and the harassment of opposition parties. However, overall independence seems to be the dominant claim. [1963-1994: independence claim]</w:t>
      </w:r>
    </w:p>
    <w:p w14:paraId="0B061584" w14:textId="77777777" w:rsidR="00D5573E" w:rsidRPr="00F86AD2" w:rsidRDefault="00D5573E" w:rsidP="00D5573E">
      <w:pPr>
        <w:rPr>
          <w:rFonts w:cs="Times New Roman"/>
          <w:szCs w:val="22"/>
        </w:rPr>
      </w:pPr>
    </w:p>
    <w:p w14:paraId="03742F64" w14:textId="77777777" w:rsidR="00D5573E" w:rsidRPr="00F86AD2" w:rsidRDefault="00D5573E" w:rsidP="00D5573E">
      <w:pPr>
        <w:rPr>
          <w:rFonts w:cs="Times New Roman"/>
          <w:szCs w:val="22"/>
        </w:rPr>
      </w:pPr>
    </w:p>
    <w:p w14:paraId="45A5021E" w14:textId="326F8CBE" w:rsidR="00D5573E" w:rsidRDefault="00D5573E" w:rsidP="00D5573E">
      <w:pPr>
        <w:rPr>
          <w:rFonts w:cs="Times New Roman"/>
          <w:b/>
          <w:szCs w:val="22"/>
        </w:rPr>
      </w:pPr>
      <w:bookmarkStart w:id="12" w:name="_Hlk98423765"/>
      <w:r>
        <w:rPr>
          <w:rFonts w:cs="Times New Roman"/>
          <w:b/>
          <w:szCs w:val="22"/>
        </w:rPr>
        <w:t>Independence claims</w:t>
      </w:r>
    </w:p>
    <w:p w14:paraId="7C77209F" w14:textId="77777777" w:rsidR="00D5573E" w:rsidRPr="00D5573E" w:rsidRDefault="00D5573E" w:rsidP="00D5573E">
      <w:pPr>
        <w:rPr>
          <w:rFonts w:cs="Times New Roman"/>
          <w:b/>
          <w:szCs w:val="22"/>
        </w:rPr>
      </w:pPr>
    </w:p>
    <w:p w14:paraId="664F1056" w14:textId="5B27A776" w:rsidR="00D5573E" w:rsidRPr="00D5573E" w:rsidRDefault="00D5573E" w:rsidP="00D5573E">
      <w:pPr>
        <w:pStyle w:val="ListParagraph1"/>
        <w:numPr>
          <w:ilvl w:val="0"/>
          <w:numId w:val="10"/>
        </w:numPr>
        <w:rPr>
          <w:rFonts w:cs="Times New Roman"/>
          <w:szCs w:val="22"/>
        </w:rPr>
      </w:pPr>
      <w:r>
        <w:rPr>
          <w:rFonts w:cs="Times New Roman"/>
          <w:szCs w:val="22"/>
        </w:rPr>
        <w:t>S</w:t>
      </w:r>
      <w:r w:rsidRPr="00D5573E">
        <w:rPr>
          <w:rFonts w:cs="Times New Roman"/>
          <w:szCs w:val="22"/>
        </w:rPr>
        <w:t>ee above.</w:t>
      </w:r>
      <w:r>
        <w:rPr>
          <w:rFonts w:cs="Times New Roman"/>
          <w:szCs w:val="22"/>
        </w:rPr>
        <w:t xml:space="preserve"> </w:t>
      </w:r>
      <w:r w:rsidRPr="00F86AD2">
        <w:rPr>
          <w:rFonts w:eastAsia="Times New Roman" w:cs="Times New Roman"/>
          <w:color w:val="000000"/>
          <w:lang w:val="en-US"/>
        </w:rPr>
        <w:t>[start date: 1963; end date: 1994]</w:t>
      </w:r>
    </w:p>
    <w:p w14:paraId="0232B279" w14:textId="77777777" w:rsidR="00D5573E" w:rsidRPr="00D5573E" w:rsidRDefault="00D5573E" w:rsidP="00D5573E">
      <w:pPr>
        <w:pStyle w:val="ListParagraph1"/>
        <w:ind w:left="0"/>
        <w:rPr>
          <w:rFonts w:cs="Times New Roman"/>
          <w:szCs w:val="22"/>
        </w:rPr>
      </w:pPr>
    </w:p>
    <w:p w14:paraId="6DF58FC4" w14:textId="77777777" w:rsidR="00D5573E" w:rsidRDefault="00D5573E" w:rsidP="00D5573E">
      <w:pPr>
        <w:rPr>
          <w:rFonts w:cs="Times New Roman"/>
          <w:bCs/>
          <w:szCs w:val="22"/>
        </w:rPr>
      </w:pPr>
    </w:p>
    <w:p w14:paraId="00993ACF" w14:textId="77777777" w:rsidR="00D5573E" w:rsidRPr="00BE5168" w:rsidRDefault="00D5573E" w:rsidP="00D5573E">
      <w:pPr>
        <w:rPr>
          <w:rFonts w:cs="Times New Roman"/>
          <w:b/>
          <w:szCs w:val="22"/>
        </w:rPr>
      </w:pPr>
      <w:r>
        <w:rPr>
          <w:rFonts w:cs="Times New Roman"/>
          <w:b/>
          <w:szCs w:val="22"/>
        </w:rPr>
        <w:t>Irredentist claims</w:t>
      </w:r>
    </w:p>
    <w:p w14:paraId="1171D146" w14:textId="77777777" w:rsidR="00D5573E" w:rsidRDefault="00D5573E" w:rsidP="00D5573E">
      <w:pPr>
        <w:rPr>
          <w:rFonts w:cs="Times New Roman"/>
          <w:bCs/>
          <w:szCs w:val="22"/>
        </w:rPr>
      </w:pPr>
    </w:p>
    <w:p w14:paraId="56761524" w14:textId="77777777" w:rsidR="00D5573E" w:rsidRDefault="00D5573E" w:rsidP="00D5573E">
      <w:pPr>
        <w:rPr>
          <w:rFonts w:cs="Times New Roman"/>
          <w:bCs/>
          <w:szCs w:val="22"/>
        </w:rPr>
      </w:pPr>
      <w:r>
        <w:rPr>
          <w:rFonts w:cs="Times New Roman"/>
          <w:bCs/>
          <w:szCs w:val="22"/>
        </w:rPr>
        <w:t>NA</w:t>
      </w:r>
    </w:p>
    <w:p w14:paraId="0B15D997" w14:textId="77777777" w:rsidR="00D5573E" w:rsidRDefault="00D5573E" w:rsidP="00D5573E">
      <w:pPr>
        <w:rPr>
          <w:rFonts w:cs="Times New Roman"/>
          <w:bCs/>
          <w:szCs w:val="22"/>
        </w:rPr>
      </w:pPr>
    </w:p>
    <w:p w14:paraId="60492702" w14:textId="77777777" w:rsidR="00D5573E" w:rsidRPr="009C6C8D" w:rsidRDefault="00D5573E" w:rsidP="00D5573E">
      <w:pPr>
        <w:rPr>
          <w:rFonts w:cs="Times New Roman"/>
          <w:bCs/>
          <w:szCs w:val="22"/>
        </w:rPr>
      </w:pPr>
    </w:p>
    <w:p w14:paraId="1B4AB8EA" w14:textId="77777777" w:rsidR="00D5573E" w:rsidRPr="00F86AD2" w:rsidRDefault="00D5573E" w:rsidP="00D5573E">
      <w:pPr>
        <w:rPr>
          <w:rFonts w:cs="Times New Roman"/>
          <w:b/>
          <w:szCs w:val="22"/>
        </w:rPr>
      </w:pPr>
      <w:r w:rsidRPr="00F86AD2">
        <w:rPr>
          <w:rFonts w:cs="Times New Roman"/>
          <w:b/>
          <w:szCs w:val="22"/>
        </w:rPr>
        <w:t>Claimed territory</w:t>
      </w:r>
    </w:p>
    <w:bookmarkEnd w:id="12"/>
    <w:p w14:paraId="1CA4BB95" w14:textId="77777777" w:rsidR="00D5573E" w:rsidRPr="00F86AD2" w:rsidRDefault="00D5573E" w:rsidP="00D5573E">
      <w:pPr>
        <w:rPr>
          <w:rFonts w:cs="Times New Roman"/>
          <w:b/>
          <w:szCs w:val="22"/>
        </w:rPr>
      </w:pPr>
    </w:p>
    <w:p w14:paraId="76BCFD0C" w14:textId="77777777" w:rsidR="00D5573E" w:rsidRPr="00F86AD2" w:rsidRDefault="00D5573E" w:rsidP="00D5573E">
      <w:pPr>
        <w:numPr>
          <w:ilvl w:val="0"/>
          <w:numId w:val="3"/>
        </w:numPr>
        <w:contextualSpacing/>
        <w:rPr>
          <w:rFonts w:cs="Times New Roman"/>
          <w:szCs w:val="22"/>
        </w:rPr>
      </w:pPr>
      <w:r w:rsidRPr="00F86AD2">
        <w:rPr>
          <w:rFonts w:cs="Times New Roman"/>
          <w:szCs w:val="22"/>
        </w:rPr>
        <w:t>The territory claimed by the Xhosa were the Transkei and Ciskei homelands situated mainly in the former Cape Province with parts of Transkei covering the Natal province (</w:t>
      </w:r>
      <w:proofErr w:type="spellStart"/>
      <w:r w:rsidRPr="00F86AD2">
        <w:rPr>
          <w:rFonts w:cs="Times New Roman"/>
          <w:szCs w:val="22"/>
        </w:rPr>
        <w:t>Encyclopedia</w:t>
      </w:r>
      <w:proofErr w:type="spellEnd"/>
      <w:r w:rsidRPr="00F86AD2">
        <w:rPr>
          <w:rFonts w:cs="Times New Roman"/>
          <w:szCs w:val="22"/>
        </w:rPr>
        <w:t xml:space="preserve"> Britannica). We code this claim based on Ali (2016).</w:t>
      </w:r>
    </w:p>
    <w:p w14:paraId="4B449EDC" w14:textId="77777777" w:rsidR="00D5573E" w:rsidRPr="00F86AD2" w:rsidRDefault="00D5573E" w:rsidP="00D5573E">
      <w:pPr>
        <w:spacing w:after="160" w:line="259" w:lineRule="auto"/>
        <w:rPr>
          <w:rFonts w:cs="Times New Roman"/>
          <w:b/>
          <w:szCs w:val="22"/>
        </w:rPr>
      </w:pPr>
    </w:p>
    <w:p w14:paraId="228F2E2C" w14:textId="77777777" w:rsidR="00D5573E" w:rsidRPr="00F86AD2" w:rsidRDefault="00D5573E" w:rsidP="00D5573E">
      <w:pPr>
        <w:spacing w:after="160" w:line="259" w:lineRule="auto"/>
        <w:rPr>
          <w:rFonts w:cs="Times New Roman"/>
          <w:szCs w:val="22"/>
        </w:rPr>
      </w:pPr>
      <w:r w:rsidRPr="00F86AD2">
        <w:rPr>
          <w:rFonts w:cs="Times New Roman"/>
          <w:b/>
          <w:szCs w:val="22"/>
        </w:rPr>
        <w:lastRenderedPageBreak/>
        <w:t>Sovereignty declarations</w:t>
      </w:r>
    </w:p>
    <w:p w14:paraId="7ABA59F9" w14:textId="6D2B023E" w:rsidR="00D5573E" w:rsidRPr="009B0F8D" w:rsidRDefault="009B0F8D" w:rsidP="009B0F8D">
      <w:pPr>
        <w:numPr>
          <w:ilvl w:val="0"/>
          <w:numId w:val="3"/>
        </w:numPr>
        <w:contextualSpacing/>
        <w:rPr>
          <w:rFonts w:cs="Times New Roman"/>
          <w:szCs w:val="22"/>
        </w:rPr>
      </w:pPr>
      <w:r w:rsidRPr="009B0F8D">
        <w:rPr>
          <w:rFonts w:cs="Times New Roman"/>
          <w:szCs w:val="22"/>
        </w:rPr>
        <w:t xml:space="preserve">Transkei and Ciskei declared independence in 1976 and 1981 respectively. However, these declarations were </w:t>
      </w:r>
      <w:r>
        <w:rPr>
          <w:rFonts w:cs="Times New Roman"/>
          <w:szCs w:val="22"/>
        </w:rPr>
        <w:t xml:space="preserve">invited (under pressure) </w:t>
      </w:r>
      <w:r w:rsidRPr="009B0F8D">
        <w:rPr>
          <w:rFonts w:cs="Times New Roman"/>
          <w:szCs w:val="22"/>
        </w:rPr>
        <w:t xml:space="preserve">by the South African government for the purpose of expatriating black citizens under apartheid policies. </w:t>
      </w:r>
      <w:r>
        <w:rPr>
          <w:rFonts w:cs="Times New Roman"/>
          <w:szCs w:val="22"/>
        </w:rPr>
        <w:t>These are therefore no unilateral sovereignty declarations.</w:t>
      </w:r>
    </w:p>
    <w:p w14:paraId="5A1A9074" w14:textId="77777777" w:rsidR="00D5573E" w:rsidRDefault="00D5573E" w:rsidP="009B0F8D">
      <w:pPr>
        <w:contextualSpacing/>
        <w:rPr>
          <w:rFonts w:cs="Times New Roman"/>
          <w:szCs w:val="22"/>
        </w:rPr>
      </w:pPr>
    </w:p>
    <w:p w14:paraId="35BC96A5" w14:textId="77777777" w:rsidR="009B0F8D" w:rsidRPr="00F86AD2" w:rsidRDefault="009B0F8D" w:rsidP="009B0F8D">
      <w:pPr>
        <w:contextualSpacing/>
        <w:rPr>
          <w:rFonts w:cs="Times New Roman"/>
          <w:szCs w:val="22"/>
        </w:rPr>
      </w:pPr>
    </w:p>
    <w:p w14:paraId="1A62C7FA" w14:textId="77777777" w:rsidR="00FF5C96" w:rsidRPr="00F86AD2" w:rsidRDefault="00FF5C96" w:rsidP="00FF5C96">
      <w:pPr>
        <w:rPr>
          <w:rFonts w:cs="Times New Roman"/>
          <w:b/>
          <w:szCs w:val="22"/>
        </w:rPr>
      </w:pPr>
      <w:r w:rsidRPr="00F86AD2">
        <w:rPr>
          <w:rFonts w:cs="Times New Roman"/>
          <w:b/>
          <w:szCs w:val="22"/>
        </w:rPr>
        <w:t>Separatist armed conflict</w:t>
      </w:r>
    </w:p>
    <w:p w14:paraId="5A9E76CB" w14:textId="77777777" w:rsidR="00FF5C96" w:rsidRPr="00F86AD2" w:rsidRDefault="00FF5C96" w:rsidP="00FF5C96">
      <w:pPr>
        <w:rPr>
          <w:rFonts w:cs="Times New Roman"/>
          <w:szCs w:val="22"/>
        </w:rPr>
      </w:pPr>
    </w:p>
    <w:p w14:paraId="0C4033B3" w14:textId="20FE68BA" w:rsidR="00FF5C96" w:rsidRPr="00F86AD2" w:rsidRDefault="00664FDC" w:rsidP="00FF5C96">
      <w:pPr>
        <w:pStyle w:val="ListParagraph"/>
        <w:numPr>
          <w:ilvl w:val="0"/>
          <w:numId w:val="18"/>
        </w:numPr>
        <w:spacing w:after="0" w:line="240" w:lineRule="auto"/>
        <w:rPr>
          <w:rFonts w:ascii="Times New Roman" w:hAnsi="Times New Roman" w:cs="Times New Roman"/>
          <w:b/>
        </w:rPr>
      </w:pPr>
      <w:r w:rsidRPr="00F86AD2">
        <w:rPr>
          <w:rFonts w:ascii="Times New Roman" w:hAnsi="Times New Roman"/>
          <w:lang w:val="en-US"/>
        </w:rPr>
        <w:t xml:space="preserve">We </w:t>
      </w:r>
      <w:r w:rsidRPr="00F86AD2">
        <w:rPr>
          <w:rFonts w:ascii="Times New Roman" w:eastAsia="Times New Roman" w:hAnsi="Times New Roman"/>
          <w:color w:val="000000"/>
          <w:lang w:val="en-US"/>
        </w:rPr>
        <w:t xml:space="preserve">found no </w:t>
      </w:r>
      <w:r w:rsidRPr="00F86AD2">
        <w:rPr>
          <w:rFonts w:ascii="Times New Roman" w:hAnsi="Times New Roman"/>
          <w:lang w:val="en-US"/>
        </w:rPr>
        <w:t xml:space="preserve">reports of separatist violence, hence a NVIOLSD classification. </w:t>
      </w:r>
      <w:r w:rsidR="00FF5C96" w:rsidRPr="00F86AD2">
        <w:rPr>
          <w:rFonts w:ascii="Times New Roman" w:hAnsi="Times New Roman" w:cs="Times New Roman"/>
          <w:lang w:val="en-US"/>
        </w:rPr>
        <w:t xml:space="preserve"> </w:t>
      </w:r>
      <w:r w:rsidR="00FF5C96" w:rsidRPr="00F86AD2">
        <w:rPr>
          <w:rFonts w:ascii="Times New Roman" w:hAnsi="Times New Roman" w:cs="Times New Roman"/>
        </w:rPr>
        <w:t>[NVIOLSD]</w:t>
      </w:r>
    </w:p>
    <w:p w14:paraId="160C075D" w14:textId="77777777" w:rsidR="00FF5C96" w:rsidRPr="00F86AD2" w:rsidRDefault="00FF5C96" w:rsidP="00FF5C96">
      <w:pPr>
        <w:ind w:left="709" w:hanging="709"/>
        <w:rPr>
          <w:rFonts w:cs="Times New Roman"/>
          <w:b/>
          <w:szCs w:val="22"/>
        </w:rPr>
      </w:pPr>
    </w:p>
    <w:p w14:paraId="66832A23" w14:textId="77777777" w:rsidR="00FF5C96" w:rsidRPr="00F86AD2" w:rsidRDefault="00FF5C96" w:rsidP="00FF5C96">
      <w:pPr>
        <w:ind w:left="709" w:hanging="709"/>
        <w:rPr>
          <w:rFonts w:cs="Times New Roman"/>
          <w:b/>
          <w:szCs w:val="22"/>
        </w:rPr>
      </w:pPr>
    </w:p>
    <w:p w14:paraId="293C4003" w14:textId="4B705F65" w:rsidR="000F3306" w:rsidRPr="00F86AD2" w:rsidRDefault="00DF4BAA">
      <w:pPr>
        <w:rPr>
          <w:rFonts w:cs="Times New Roman"/>
          <w:szCs w:val="22"/>
        </w:rPr>
      </w:pPr>
      <w:r w:rsidRPr="00F86AD2">
        <w:rPr>
          <w:rFonts w:cs="Times New Roman"/>
          <w:b/>
          <w:szCs w:val="22"/>
        </w:rPr>
        <w:t xml:space="preserve">Historical </w:t>
      </w:r>
      <w:r w:rsidR="00D5573E">
        <w:rPr>
          <w:rFonts w:cs="Times New Roman"/>
          <w:b/>
          <w:szCs w:val="22"/>
        </w:rPr>
        <w:t>c</w:t>
      </w:r>
      <w:r w:rsidRPr="00F86AD2">
        <w:rPr>
          <w:rFonts w:cs="Times New Roman"/>
          <w:b/>
          <w:szCs w:val="22"/>
        </w:rPr>
        <w:t>ontext</w:t>
      </w:r>
    </w:p>
    <w:p w14:paraId="0770866A" w14:textId="77777777" w:rsidR="000F3306" w:rsidRPr="00F86AD2" w:rsidRDefault="000F3306">
      <w:pPr>
        <w:rPr>
          <w:rFonts w:cs="Times New Roman"/>
          <w:szCs w:val="22"/>
        </w:rPr>
      </w:pPr>
    </w:p>
    <w:p w14:paraId="02E14363" w14:textId="77777777" w:rsidR="000F3306" w:rsidRPr="00F86AD2" w:rsidRDefault="006554CD">
      <w:pPr>
        <w:pStyle w:val="ListParagraph1"/>
        <w:numPr>
          <w:ilvl w:val="0"/>
          <w:numId w:val="5"/>
        </w:numPr>
        <w:rPr>
          <w:szCs w:val="22"/>
        </w:rPr>
      </w:pPr>
      <w:r w:rsidRPr="00F86AD2">
        <w:rPr>
          <w:szCs w:val="22"/>
        </w:rPr>
        <w:t xml:space="preserve">After centuries of migration and internal friction, the Xhosa eventually settled in the area along the eastern coast between the </w:t>
      </w:r>
      <w:proofErr w:type="gramStart"/>
      <w:r w:rsidRPr="00F86AD2">
        <w:rPr>
          <w:szCs w:val="22"/>
        </w:rPr>
        <w:t>Groot-Vis river</w:t>
      </w:r>
      <w:proofErr w:type="gramEnd"/>
      <w:r w:rsidRPr="00F86AD2">
        <w:rPr>
          <w:szCs w:val="22"/>
        </w:rPr>
        <w:t xml:space="preserve"> and present-day KwaZulu-Natal and inland to the Drakensberg Mountains (Stokes et al. 2009: 741). </w:t>
      </w:r>
    </w:p>
    <w:p w14:paraId="16E2ED42" w14:textId="77777777" w:rsidR="000F3306" w:rsidRPr="00F86AD2" w:rsidRDefault="006554CD">
      <w:pPr>
        <w:pStyle w:val="ListParagraph1"/>
        <w:numPr>
          <w:ilvl w:val="0"/>
          <w:numId w:val="5"/>
        </w:numPr>
        <w:rPr>
          <w:szCs w:val="22"/>
        </w:rPr>
      </w:pPr>
      <w:r w:rsidRPr="00F86AD2">
        <w:rPr>
          <w:szCs w:val="22"/>
        </w:rPr>
        <w:t>In the 18</w:t>
      </w:r>
      <w:r w:rsidRPr="00F86AD2">
        <w:rPr>
          <w:szCs w:val="22"/>
          <w:vertAlign w:val="superscript"/>
        </w:rPr>
        <w:t>th</w:t>
      </w:r>
      <w:r w:rsidRPr="00F86AD2">
        <w:rPr>
          <w:szCs w:val="22"/>
        </w:rPr>
        <w:t xml:space="preserve"> and 19</w:t>
      </w:r>
      <w:r w:rsidRPr="00F86AD2">
        <w:rPr>
          <w:szCs w:val="22"/>
          <w:vertAlign w:val="superscript"/>
        </w:rPr>
        <w:t>th</w:t>
      </w:r>
      <w:r w:rsidRPr="00F86AD2">
        <w:rPr>
          <w:szCs w:val="22"/>
        </w:rPr>
        <w:t xml:space="preserve"> century, the Xhosa fought a series of wars (Xhosa Wars) against the European settlers to preserve their independence and land until they were finally defeated by the British and brought under white rule in 1878 (Minorities at Risk). </w:t>
      </w:r>
    </w:p>
    <w:p w14:paraId="1AB4AA9D" w14:textId="1D02E76C" w:rsidR="000F3306" w:rsidRDefault="006554CD">
      <w:pPr>
        <w:pStyle w:val="ListParagraph1"/>
        <w:numPr>
          <w:ilvl w:val="0"/>
          <w:numId w:val="5"/>
        </w:numPr>
        <w:rPr>
          <w:szCs w:val="22"/>
        </w:rPr>
      </w:pPr>
      <w:r w:rsidRPr="00F86AD2">
        <w:rPr>
          <w:szCs w:val="22"/>
        </w:rPr>
        <w:t xml:space="preserve">When the Xhosa territory was incorporated in the Union of South Africa in 1910, the Xhosa chiefs lost most of their remaining power. The 1913 Natives Land Act enforced racial segregation as it prohibited blacks from owning or renting land outside certain areas designated to them by the colonial government (only 3% of the Union’s land mass). </w:t>
      </w:r>
    </w:p>
    <w:p w14:paraId="68B768C4" w14:textId="77777777" w:rsidR="00380C95" w:rsidRPr="00380C95" w:rsidRDefault="0070315F" w:rsidP="00571B83">
      <w:pPr>
        <w:pStyle w:val="ListParagraph1"/>
        <w:numPr>
          <w:ilvl w:val="0"/>
          <w:numId w:val="6"/>
        </w:numPr>
        <w:rPr>
          <w:rFonts w:cs="Times New Roman"/>
          <w:szCs w:val="22"/>
        </w:rPr>
      </w:pPr>
      <w:r w:rsidRPr="00380C95">
        <w:rPr>
          <w:szCs w:val="22"/>
        </w:rPr>
        <w:t>T</w:t>
      </w:r>
      <w:r w:rsidR="00BA2EEF" w:rsidRPr="00380C95">
        <w:rPr>
          <w:szCs w:val="22"/>
        </w:rPr>
        <w:t>he Bantu Authorities Act of 1951</w:t>
      </w:r>
      <w:r w:rsidR="00D82963" w:rsidRPr="00380C95">
        <w:rPr>
          <w:szCs w:val="22"/>
        </w:rPr>
        <w:t xml:space="preserve"> made provision for the establishment of Regional and Territorial Authorities for each specific black ethnic groups in their allocated </w:t>
      </w:r>
      <w:r w:rsidR="00D82963" w:rsidRPr="00380C95">
        <w:rPr>
          <w:rFonts w:hint="eastAsia"/>
          <w:szCs w:val="22"/>
          <w:lang w:eastAsia="zh-CN"/>
        </w:rPr>
        <w:t>habitat</w:t>
      </w:r>
      <w:r w:rsidR="00D82963" w:rsidRPr="00380C95">
        <w:rPr>
          <w:szCs w:val="22"/>
        </w:rPr>
        <w:t>. Tribal Authorities were set up and positions were given to Chiefs and Headman who became responsible for the local affairs</w:t>
      </w:r>
      <w:r w:rsidR="00525AA5" w:rsidRPr="00380C95">
        <w:rPr>
          <w:szCs w:val="22"/>
        </w:rPr>
        <w:t xml:space="preserve"> (SAHO 2012)</w:t>
      </w:r>
      <w:r w:rsidR="00D82963" w:rsidRPr="00380C95">
        <w:rPr>
          <w:szCs w:val="22"/>
        </w:rPr>
        <w:t>.</w:t>
      </w:r>
      <w:r w:rsidR="00CD38D8" w:rsidRPr="00380C95">
        <w:rPr>
          <w:szCs w:val="22"/>
        </w:rPr>
        <w:t xml:space="preserve"> </w:t>
      </w:r>
    </w:p>
    <w:p w14:paraId="78D89FA5" w14:textId="77CBBBD6" w:rsidR="00DF4BAA" w:rsidRPr="00380C95" w:rsidRDefault="00D82963" w:rsidP="00571B83">
      <w:pPr>
        <w:pStyle w:val="ListParagraph1"/>
        <w:numPr>
          <w:ilvl w:val="0"/>
          <w:numId w:val="6"/>
        </w:numPr>
        <w:rPr>
          <w:rFonts w:cs="Times New Roman"/>
          <w:szCs w:val="22"/>
        </w:rPr>
      </w:pPr>
      <w:r w:rsidRPr="00380C95">
        <w:rPr>
          <w:szCs w:val="22"/>
        </w:rPr>
        <w:t xml:space="preserve">Under the Bantu Authorities Act, </w:t>
      </w:r>
      <w:r w:rsidRPr="00380C95">
        <w:rPr>
          <w:rFonts w:hint="eastAsia"/>
          <w:szCs w:val="22"/>
          <w:lang w:eastAsia="zh-CN"/>
        </w:rPr>
        <w:t>t</w:t>
      </w:r>
      <w:r w:rsidR="00066C4D" w:rsidRPr="00380C95">
        <w:rPr>
          <w:szCs w:val="22"/>
        </w:rPr>
        <w:t xml:space="preserve">he South African government declared </w:t>
      </w:r>
      <w:r w:rsidR="006554CD" w:rsidRPr="00380C95">
        <w:rPr>
          <w:rFonts w:cs="Times New Roman"/>
          <w:szCs w:val="22"/>
        </w:rPr>
        <w:t>T</w:t>
      </w:r>
      <w:r w:rsidR="006554CD" w:rsidRPr="00380C95">
        <w:rPr>
          <w:szCs w:val="22"/>
        </w:rPr>
        <w:t xml:space="preserve">ranskei and Ciskei </w:t>
      </w:r>
      <w:r w:rsidR="00066C4D" w:rsidRPr="00380C95">
        <w:rPr>
          <w:szCs w:val="22"/>
        </w:rPr>
        <w:t>administratively separate territories within South Africa</w:t>
      </w:r>
      <w:r w:rsidR="006554CD" w:rsidRPr="00380C95">
        <w:rPr>
          <w:szCs w:val="22"/>
        </w:rPr>
        <w:t xml:space="preserve"> in 1959 and 1961</w:t>
      </w:r>
      <w:r w:rsidR="00380C95">
        <w:rPr>
          <w:szCs w:val="22"/>
        </w:rPr>
        <w:t>,</w:t>
      </w:r>
      <w:r w:rsidR="006554CD" w:rsidRPr="00380C95">
        <w:rPr>
          <w:szCs w:val="22"/>
        </w:rPr>
        <w:t xml:space="preserve"> respectively (</w:t>
      </w:r>
      <w:proofErr w:type="spellStart"/>
      <w:r w:rsidR="006554CD" w:rsidRPr="00380C95">
        <w:rPr>
          <w:szCs w:val="22"/>
        </w:rPr>
        <w:t>Encyclopedia</w:t>
      </w:r>
      <w:proofErr w:type="spellEnd"/>
      <w:r w:rsidR="006554CD" w:rsidRPr="00380C95">
        <w:rPr>
          <w:szCs w:val="22"/>
        </w:rPr>
        <w:t xml:space="preserve"> Britannica 2009</w:t>
      </w:r>
      <w:r w:rsidR="00BA2EEF" w:rsidRPr="00380C95">
        <w:rPr>
          <w:szCs w:val="22"/>
        </w:rPr>
        <w:t>; SAHO 2011a; SAHO 2011b</w:t>
      </w:r>
      <w:r w:rsidR="006554CD" w:rsidRPr="00380C95">
        <w:rPr>
          <w:szCs w:val="22"/>
        </w:rPr>
        <w:t xml:space="preserve">). </w:t>
      </w:r>
      <w:r w:rsidR="00DF4BAA" w:rsidRPr="00380C95">
        <w:rPr>
          <w:rFonts w:cs="Times New Roman"/>
          <w:szCs w:val="22"/>
        </w:rPr>
        <w:t>We code a concession but note that this is ambiguous because t</w:t>
      </w:r>
      <w:r w:rsidR="00DF4BAA" w:rsidRPr="00380C95">
        <w:rPr>
          <w:szCs w:val="22"/>
        </w:rPr>
        <w:t xml:space="preserve">he establishment of </w:t>
      </w:r>
      <w:r w:rsidR="00066C4D" w:rsidRPr="00380C95">
        <w:rPr>
          <w:szCs w:val="22"/>
        </w:rPr>
        <w:t xml:space="preserve">such administratively separate territories </w:t>
      </w:r>
      <w:r w:rsidR="00DF4BAA" w:rsidRPr="00380C95">
        <w:rPr>
          <w:szCs w:val="22"/>
        </w:rPr>
        <w:t>predominantly served the purpose of making South Africa a republic in which only white people featured as citizens</w:t>
      </w:r>
      <w:r w:rsidR="00E53A43" w:rsidRPr="00380C95">
        <w:rPr>
          <w:szCs w:val="22"/>
        </w:rPr>
        <w:t>, and because actual autonomy was highly limited</w:t>
      </w:r>
      <w:r w:rsidR="00DF4BAA" w:rsidRPr="00380C95">
        <w:rPr>
          <w:szCs w:val="22"/>
        </w:rPr>
        <w:t>. [1959: autonomy concession; 1961: autonomy concession]</w:t>
      </w:r>
    </w:p>
    <w:p w14:paraId="29FE7593" w14:textId="1C5365D6" w:rsidR="00B1124B" w:rsidRPr="00380C95" w:rsidRDefault="00B1124B" w:rsidP="00B1124B">
      <w:pPr>
        <w:pStyle w:val="ListParagraph1"/>
        <w:numPr>
          <w:ilvl w:val="0"/>
          <w:numId w:val="6"/>
        </w:numPr>
        <w:rPr>
          <w:rFonts w:cs="Times New Roman"/>
          <w:szCs w:val="22"/>
        </w:rPr>
      </w:pPr>
      <w:r w:rsidRPr="00380C95">
        <w:rPr>
          <w:rFonts w:cs="Times New Roman"/>
          <w:szCs w:val="22"/>
        </w:rPr>
        <w:t xml:space="preserve">Under </w:t>
      </w:r>
      <w:r w:rsidRPr="00380C95">
        <w:rPr>
          <w:szCs w:val="22"/>
        </w:rPr>
        <w:t>the Bantu Authorities Act of 1951,</w:t>
      </w:r>
      <w:r w:rsidRPr="00380C95">
        <w:rPr>
          <w:rFonts w:cs="Times New Roman"/>
          <w:szCs w:val="22"/>
        </w:rPr>
        <w:t xml:space="preserve"> Transkei was granted nominal autonomy by the South African government in 1963. </w:t>
      </w:r>
      <w:r w:rsidRPr="00380C95">
        <w:t xml:space="preserve">A </w:t>
      </w:r>
      <w:hyperlink r:id="rId62" w:history="1">
        <w:r w:rsidRPr="00380C95">
          <w:rPr>
            <w:rStyle w:val="Hyperlink"/>
          </w:rPr>
          <w:t>Legislative Assembly</w:t>
        </w:r>
      </w:hyperlink>
      <w:r w:rsidRPr="00380C95">
        <w:t xml:space="preserve"> was introduced, all of whose actions, however, had to be approved by South Africa </w:t>
      </w:r>
      <w:r w:rsidRPr="00380C95">
        <w:rPr>
          <w:szCs w:val="22"/>
        </w:rPr>
        <w:t>(</w:t>
      </w:r>
      <w:proofErr w:type="spellStart"/>
      <w:r w:rsidRPr="00380C95">
        <w:rPr>
          <w:szCs w:val="22"/>
        </w:rPr>
        <w:t>Encyclopedia</w:t>
      </w:r>
      <w:proofErr w:type="spellEnd"/>
      <w:r w:rsidRPr="00380C95">
        <w:rPr>
          <w:szCs w:val="22"/>
        </w:rPr>
        <w:t xml:space="preserve"> Britannica; SAHO 2011a). </w:t>
      </w:r>
      <w:r w:rsidRPr="00380C95">
        <w:rPr>
          <w:rFonts w:cs="Times New Roman"/>
          <w:szCs w:val="22"/>
        </w:rPr>
        <w:t>We code a concession but note that this is ambiguous because t</w:t>
      </w:r>
      <w:r w:rsidRPr="00380C95">
        <w:rPr>
          <w:szCs w:val="22"/>
        </w:rPr>
        <w:t xml:space="preserve">he establishment of the Bantustans predominantly served the purpose of making South Africa a republic in which only white people featured as citizens, and because actual autonomy was highly limited. </w:t>
      </w:r>
      <w:r>
        <w:rPr>
          <w:szCs w:val="22"/>
        </w:rPr>
        <w:t xml:space="preserve">Note: the above narrative suggests that the concession was made before the SDM’s start date. </w:t>
      </w:r>
      <w:r w:rsidRPr="00380C95">
        <w:rPr>
          <w:szCs w:val="22"/>
        </w:rPr>
        <w:t xml:space="preserve">[1963: autonomy concession] </w:t>
      </w:r>
    </w:p>
    <w:p w14:paraId="04810003" w14:textId="53859703" w:rsidR="000709DD" w:rsidRDefault="000709DD">
      <w:pPr>
        <w:pStyle w:val="Listenabsatz1"/>
        <w:ind w:left="0"/>
        <w:rPr>
          <w:rFonts w:cs="Times New Roman"/>
          <w:szCs w:val="22"/>
        </w:rPr>
      </w:pPr>
    </w:p>
    <w:p w14:paraId="16B7CBA9" w14:textId="77777777" w:rsidR="00653069" w:rsidRPr="00F86AD2" w:rsidRDefault="00653069">
      <w:pPr>
        <w:pStyle w:val="Listenabsatz1"/>
        <w:ind w:left="0"/>
        <w:rPr>
          <w:rFonts w:cs="Times New Roman"/>
          <w:szCs w:val="22"/>
        </w:rPr>
      </w:pPr>
    </w:p>
    <w:p w14:paraId="38D998DF" w14:textId="77777777" w:rsidR="000F3306" w:rsidRPr="00F86AD2" w:rsidRDefault="006554CD">
      <w:pPr>
        <w:rPr>
          <w:rFonts w:cs="Times New Roman"/>
          <w:b/>
          <w:szCs w:val="22"/>
        </w:rPr>
      </w:pPr>
      <w:r w:rsidRPr="00F86AD2">
        <w:rPr>
          <w:rFonts w:cs="Times New Roman"/>
          <w:b/>
          <w:szCs w:val="22"/>
        </w:rPr>
        <w:t>Concessions and restrictions</w:t>
      </w:r>
    </w:p>
    <w:p w14:paraId="0ECA63FA" w14:textId="77777777" w:rsidR="000F3306" w:rsidRPr="00F86AD2" w:rsidRDefault="000F3306">
      <w:pPr>
        <w:rPr>
          <w:rFonts w:cs="Times New Roman"/>
          <w:szCs w:val="22"/>
        </w:rPr>
      </w:pPr>
    </w:p>
    <w:p w14:paraId="0F405290" w14:textId="467689B3" w:rsidR="00812C1B" w:rsidRPr="00380C95" w:rsidRDefault="00812C1B" w:rsidP="000709DD">
      <w:pPr>
        <w:pStyle w:val="ListParagraph1"/>
        <w:numPr>
          <w:ilvl w:val="0"/>
          <w:numId w:val="5"/>
        </w:numPr>
        <w:rPr>
          <w:rFonts w:cs="Times New Roman"/>
          <w:szCs w:val="22"/>
        </w:rPr>
      </w:pPr>
      <w:r w:rsidRPr="00380C95">
        <w:rPr>
          <w:rFonts w:cs="Times New Roman"/>
          <w:szCs w:val="22"/>
        </w:rPr>
        <w:t>Ciskei was granted nominal autonomy by South Africa in 1972</w:t>
      </w:r>
      <w:r w:rsidR="000709DD" w:rsidRPr="00380C95">
        <w:rPr>
          <w:rFonts w:cs="Times New Roman"/>
          <w:szCs w:val="22"/>
        </w:rPr>
        <w:t xml:space="preserve"> (</w:t>
      </w:r>
      <w:proofErr w:type="spellStart"/>
      <w:r w:rsidR="000709DD" w:rsidRPr="00380C95">
        <w:rPr>
          <w:szCs w:val="22"/>
        </w:rPr>
        <w:t>Encyclopedia</w:t>
      </w:r>
      <w:proofErr w:type="spellEnd"/>
      <w:r w:rsidR="000709DD" w:rsidRPr="00380C95">
        <w:rPr>
          <w:szCs w:val="22"/>
        </w:rPr>
        <w:t xml:space="preserve"> Britannica 2009; SAHO 2011b</w:t>
      </w:r>
      <w:r w:rsidR="000709DD" w:rsidRPr="00380C95">
        <w:rPr>
          <w:rFonts w:cs="Times New Roman"/>
          <w:szCs w:val="22"/>
        </w:rPr>
        <w:t>)</w:t>
      </w:r>
      <w:r w:rsidRPr="00380C95">
        <w:rPr>
          <w:rFonts w:cs="Times New Roman"/>
          <w:szCs w:val="22"/>
        </w:rPr>
        <w:t>.  We code a concession but note that this is ambiguous because t</w:t>
      </w:r>
      <w:r w:rsidRPr="00380C95">
        <w:rPr>
          <w:szCs w:val="22"/>
        </w:rPr>
        <w:t>he establishment of the Bantustans predominantly served the purpose of making South Africa a republic in which only white people featured as citizens, and because actual autonomy was highly limited. [1972: autonomy concession]</w:t>
      </w:r>
    </w:p>
    <w:p w14:paraId="0686E418" w14:textId="1F139062" w:rsidR="00013F60" w:rsidRPr="00380C95" w:rsidRDefault="00007D3D" w:rsidP="00007D3D">
      <w:pPr>
        <w:pStyle w:val="ListParagraph1"/>
        <w:numPr>
          <w:ilvl w:val="0"/>
          <w:numId w:val="5"/>
        </w:numPr>
        <w:rPr>
          <w:rFonts w:cs="Times New Roman"/>
          <w:szCs w:val="22"/>
        </w:rPr>
      </w:pPr>
      <w:r w:rsidRPr="00380C95">
        <w:rPr>
          <w:rFonts w:cs="Times New Roman"/>
          <w:szCs w:val="22"/>
        </w:rPr>
        <w:t>Transkei</w:t>
      </w:r>
      <w:r w:rsidR="00EA7EB0" w:rsidRPr="00380C95">
        <w:rPr>
          <w:rFonts w:cs="Times New Roman"/>
          <w:szCs w:val="22"/>
        </w:rPr>
        <w:t xml:space="preserve"> was granted political independence in 1976 (Republic of Transkei), </w:t>
      </w:r>
      <w:r w:rsidR="006554CD" w:rsidRPr="00380C95">
        <w:rPr>
          <w:rFonts w:cs="Times New Roman"/>
          <w:szCs w:val="22"/>
        </w:rPr>
        <w:t xml:space="preserve">which was only recognized by South Africa but no other state. </w:t>
      </w:r>
      <w:r w:rsidR="00013F60" w:rsidRPr="00380C95">
        <w:rPr>
          <w:rFonts w:cs="Times New Roman"/>
          <w:szCs w:val="22"/>
        </w:rPr>
        <w:t>We do not code a concession since t</w:t>
      </w:r>
      <w:r w:rsidR="00013F60" w:rsidRPr="00380C95">
        <w:rPr>
          <w:szCs w:val="22"/>
        </w:rPr>
        <w:t xml:space="preserve">he </w:t>
      </w:r>
      <w:proofErr w:type="gramStart"/>
      <w:r w:rsidR="00013F60" w:rsidRPr="00380C95">
        <w:rPr>
          <w:szCs w:val="22"/>
        </w:rPr>
        <w:t>underlying purpose</w:t>
      </w:r>
      <w:proofErr w:type="gramEnd"/>
      <w:r w:rsidR="00013F60" w:rsidRPr="00380C95">
        <w:rPr>
          <w:szCs w:val="22"/>
        </w:rPr>
        <w:t xml:space="preserve"> of this move was the expatriation of black citizens. Homelands and the policy of separate development served the purpose of making South Africa a republic in which only white people </w:t>
      </w:r>
      <w:r w:rsidR="00013F60" w:rsidRPr="00380C95">
        <w:rPr>
          <w:szCs w:val="22"/>
        </w:rPr>
        <w:lastRenderedPageBreak/>
        <w:t xml:space="preserve">featured as citizens. Self-government and independence </w:t>
      </w:r>
      <w:proofErr w:type="gramStart"/>
      <w:r w:rsidR="00013F60" w:rsidRPr="00380C95">
        <w:rPr>
          <w:szCs w:val="22"/>
        </w:rPr>
        <w:t>was</w:t>
      </w:r>
      <w:proofErr w:type="gramEnd"/>
      <w:r w:rsidR="00013F60" w:rsidRPr="00380C95">
        <w:rPr>
          <w:szCs w:val="22"/>
        </w:rPr>
        <w:t xml:space="preserve"> thus encouraged by the racist central government as it reduced the number of black South African citizens. The establishment of self-government in the homelands deprived its black South African residents of almost all their rights as South African citizens (</w:t>
      </w:r>
      <w:proofErr w:type="spellStart"/>
      <w:r w:rsidR="00013F60" w:rsidRPr="00380C95">
        <w:rPr>
          <w:szCs w:val="22"/>
        </w:rPr>
        <w:t>Egerö</w:t>
      </w:r>
      <w:proofErr w:type="spellEnd"/>
      <w:r w:rsidR="00013F60" w:rsidRPr="00380C95">
        <w:rPr>
          <w:szCs w:val="22"/>
        </w:rPr>
        <w:t xml:space="preserve"> 1991; Beinart and Dubow 1995). </w:t>
      </w:r>
      <w:proofErr w:type="spellStart"/>
      <w:r w:rsidR="00013F60" w:rsidRPr="00380C95">
        <w:rPr>
          <w:szCs w:val="22"/>
        </w:rPr>
        <w:t>Mompei</w:t>
      </w:r>
      <w:proofErr w:type="spellEnd"/>
      <w:r w:rsidR="00013F60" w:rsidRPr="00380C95">
        <w:rPr>
          <w:szCs w:val="22"/>
        </w:rPr>
        <w:t xml:space="preserve"> (1994: 106) furthermore states that despite independence, the Republic of South Africa “still regarded itself as being responsible for the maintenance of law and order</w:t>
      </w:r>
      <w:r w:rsidR="00CC2F49" w:rsidRPr="00380C95">
        <w:rPr>
          <w:szCs w:val="22"/>
        </w:rPr>
        <w:t>”</w:t>
      </w:r>
      <w:r w:rsidR="00013F60" w:rsidRPr="00380C95">
        <w:rPr>
          <w:szCs w:val="22"/>
        </w:rPr>
        <w:t xml:space="preserve"> in </w:t>
      </w:r>
      <w:r w:rsidR="00CC2F49" w:rsidRPr="00380C95">
        <w:rPr>
          <w:szCs w:val="22"/>
        </w:rPr>
        <w:t>all Bantustans</w:t>
      </w:r>
      <w:r w:rsidR="00013F60" w:rsidRPr="00380C95">
        <w:rPr>
          <w:szCs w:val="22"/>
        </w:rPr>
        <w:t>. This was thus no genuine independence.</w:t>
      </w:r>
    </w:p>
    <w:p w14:paraId="3E204A96" w14:textId="73F8217A" w:rsidR="00007D3D" w:rsidRPr="00380C95" w:rsidRDefault="000709DD" w:rsidP="00007D3D">
      <w:pPr>
        <w:pStyle w:val="ListParagraph1"/>
        <w:numPr>
          <w:ilvl w:val="0"/>
          <w:numId w:val="5"/>
        </w:numPr>
        <w:autoSpaceDE w:val="0"/>
        <w:autoSpaceDN w:val="0"/>
        <w:adjustRightInd w:val="0"/>
      </w:pPr>
      <w:r w:rsidRPr="00380C95">
        <w:rPr>
          <w:rFonts w:cs="Times New Roman"/>
          <w:szCs w:val="22"/>
        </w:rPr>
        <w:t>After</w:t>
      </w:r>
      <w:r w:rsidR="00D82B93" w:rsidRPr="00380C95">
        <w:rPr>
          <w:rFonts w:cs="Times New Roman"/>
          <w:szCs w:val="22"/>
        </w:rPr>
        <w:t xml:space="preserve"> Transkei</w:t>
      </w:r>
      <w:r w:rsidRPr="00380C95">
        <w:rPr>
          <w:rFonts w:cs="Times New Roman"/>
          <w:szCs w:val="22"/>
        </w:rPr>
        <w:t>’s independence</w:t>
      </w:r>
      <w:r w:rsidR="00D82B93" w:rsidRPr="00380C95">
        <w:rPr>
          <w:rFonts w:cs="Times New Roman"/>
          <w:szCs w:val="22"/>
        </w:rPr>
        <w:t xml:space="preserve">, </w:t>
      </w:r>
      <w:proofErr w:type="spellStart"/>
      <w:r w:rsidR="00007D3D" w:rsidRPr="00380C95">
        <w:rPr>
          <w:rFonts w:cs="Times New Roman"/>
          <w:szCs w:val="22"/>
        </w:rPr>
        <w:t>Cieskei</w:t>
      </w:r>
      <w:proofErr w:type="spellEnd"/>
      <w:r w:rsidR="00007D3D" w:rsidRPr="00380C95">
        <w:rPr>
          <w:rFonts w:cs="Times New Roman"/>
          <w:szCs w:val="22"/>
        </w:rPr>
        <w:t xml:space="preserve"> was granted political independence in 1981 (Republic of Ciskei) after a 1980 a referendum initiated by the ruling Ciskei National Independence Party upon pressure by South Africa. Following the same rationale as above, we do not code a concession. This was not genuine independence.</w:t>
      </w:r>
    </w:p>
    <w:p w14:paraId="056A33CF" w14:textId="09FF8C6B" w:rsidR="000F3306" w:rsidRPr="006C2D2C" w:rsidRDefault="00013F60">
      <w:pPr>
        <w:pStyle w:val="ListParagraph1"/>
        <w:numPr>
          <w:ilvl w:val="0"/>
          <w:numId w:val="5"/>
        </w:numPr>
        <w:rPr>
          <w:rFonts w:cs="Times New Roman"/>
          <w:szCs w:val="22"/>
        </w:rPr>
      </w:pPr>
      <w:r w:rsidRPr="00F86AD2">
        <w:rPr>
          <w:szCs w:val="22"/>
        </w:rPr>
        <w:t>There were</w:t>
      </w:r>
      <w:r w:rsidR="006554CD" w:rsidRPr="00F86AD2">
        <w:rPr>
          <w:szCs w:val="22"/>
        </w:rPr>
        <w:t xml:space="preserve"> mass deportations of Xhosa to both Ciskei and Transkei (see Human Rights Watch 1991). It is not entirely clear when the forced removals started, but Human Rights Watch (1991) states that the largest of these deportations took place in 1976, when 50,000 people were moved to newly </w:t>
      </w:r>
      <w:r w:rsidRPr="00F86AD2">
        <w:rPr>
          <w:szCs w:val="22"/>
        </w:rPr>
        <w:t>“</w:t>
      </w:r>
      <w:r w:rsidR="006554CD" w:rsidRPr="00F86AD2">
        <w:rPr>
          <w:szCs w:val="22"/>
        </w:rPr>
        <w:t>independent</w:t>
      </w:r>
      <w:r w:rsidRPr="00F86AD2">
        <w:rPr>
          <w:szCs w:val="22"/>
        </w:rPr>
        <w:t>”</w:t>
      </w:r>
      <w:r w:rsidR="006554CD" w:rsidRPr="00F86AD2">
        <w:rPr>
          <w:szCs w:val="22"/>
        </w:rPr>
        <w:t xml:space="preserve"> Transkei. </w:t>
      </w:r>
      <w:r w:rsidRPr="00F86AD2">
        <w:rPr>
          <w:szCs w:val="22"/>
        </w:rPr>
        <w:t xml:space="preserve">In line with the codebook, we code the forced relocations as an autonomy restriction. </w:t>
      </w:r>
      <w:r w:rsidR="006554CD" w:rsidRPr="00F86AD2">
        <w:rPr>
          <w:szCs w:val="22"/>
        </w:rPr>
        <w:t>[1976: autonomy restriction]</w:t>
      </w:r>
    </w:p>
    <w:p w14:paraId="56523256" w14:textId="2FF30534" w:rsidR="000F3306" w:rsidRPr="006C2D2C" w:rsidRDefault="001766D0" w:rsidP="001766D0">
      <w:pPr>
        <w:pStyle w:val="ListParagraph1"/>
        <w:numPr>
          <w:ilvl w:val="0"/>
          <w:numId w:val="5"/>
        </w:numPr>
        <w:autoSpaceDE w:val="0"/>
        <w:autoSpaceDN w:val="0"/>
        <w:adjustRightInd w:val="0"/>
      </w:pPr>
      <w:r w:rsidRPr="001766D0">
        <w:t>The 1993 interim constitution dissolved Ciskei and Transkei and reincorporated them into South Africa as part of the Eastern Cape province. The new constitution gave the provinces significant competencies (</w:t>
      </w:r>
      <w:proofErr w:type="spellStart"/>
      <w:r w:rsidRPr="001766D0">
        <w:t>Dickovick</w:t>
      </w:r>
      <w:proofErr w:type="spellEnd"/>
      <w:r w:rsidRPr="001766D0">
        <w:t xml:space="preserve"> 2007)</w:t>
      </w:r>
      <w:r>
        <w:t xml:space="preserve">. </w:t>
      </w:r>
      <w:r w:rsidR="006554CD" w:rsidRPr="006C2D2C">
        <w:t>Since the Xhosa made up a large majority in the Eastern Cape province (around 78% Xhosa speakers as of 2011 census), the new federal set-up provided them with</w:t>
      </w:r>
      <w:r w:rsidR="00762C61">
        <w:t xml:space="preserve"> significant self-determination</w:t>
      </w:r>
      <w:r w:rsidR="006554CD" w:rsidRPr="006C2D2C">
        <w:t>. [</w:t>
      </w:r>
      <w:r>
        <w:t>1993</w:t>
      </w:r>
      <w:r w:rsidR="006554CD" w:rsidRPr="006C2D2C">
        <w:t>: autonomy concession]</w:t>
      </w:r>
    </w:p>
    <w:p w14:paraId="6109D24F" w14:textId="77777777" w:rsidR="00E53A43" w:rsidRPr="00F86AD2" w:rsidRDefault="00E53A43">
      <w:pPr>
        <w:spacing w:after="160" w:line="259" w:lineRule="auto"/>
        <w:rPr>
          <w:rFonts w:cs="Times New Roman"/>
          <w:b/>
          <w:szCs w:val="22"/>
        </w:rPr>
      </w:pPr>
    </w:p>
    <w:p w14:paraId="25594FC8" w14:textId="77777777" w:rsidR="00E53A43" w:rsidRPr="00F86AD2" w:rsidRDefault="00E53A43" w:rsidP="00E53A43">
      <w:pPr>
        <w:rPr>
          <w:rFonts w:cs="Times New Roman"/>
          <w:b/>
          <w:szCs w:val="22"/>
        </w:rPr>
      </w:pPr>
      <w:r w:rsidRPr="00F86AD2">
        <w:rPr>
          <w:rFonts w:cs="Times New Roman"/>
          <w:b/>
          <w:szCs w:val="22"/>
        </w:rPr>
        <w:t xml:space="preserve">Regional autonomy </w:t>
      </w:r>
    </w:p>
    <w:p w14:paraId="6E566187" w14:textId="77777777" w:rsidR="00E53A43" w:rsidRPr="00F86AD2" w:rsidRDefault="00E53A43" w:rsidP="00E53A43">
      <w:pPr>
        <w:rPr>
          <w:rFonts w:cs="Times New Roman"/>
          <w:szCs w:val="22"/>
        </w:rPr>
      </w:pPr>
    </w:p>
    <w:p w14:paraId="02E868E4" w14:textId="77777777" w:rsidR="00E53A43" w:rsidRPr="00F86AD2" w:rsidRDefault="00E53A43" w:rsidP="00E53A43">
      <w:pPr>
        <w:pStyle w:val="ListParagraph1"/>
        <w:numPr>
          <w:ilvl w:val="0"/>
          <w:numId w:val="10"/>
        </w:numPr>
        <w:rPr>
          <w:rFonts w:cs="Times New Roman"/>
          <w:b/>
          <w:szCs w:val="22"/>
        </w:rPr>
      </w:pPr>
      <w:r w:rsidRPr="00F86AD2">
        <w:rPr>
          <w:szCs w:val="22"/>
        </w:rPr>
        <w:t>The homelands and the policy of separate development served the purpose of making South Africa a republic in which only white people featured as citizens. Independence was thus encouraged by the racist central government as it reduced the number of black South African citizens. The establishment of self-government in the homelands deprived its black South African residents of almost all their rights as South African citizens (</w:t>
      </w:r>
      <w:proofErr w:type="spellStart"/>
      <w:r w:rsidRPr="00F86AD2">
        <w:rPr>
          <w:szCs w:val="22"/>
        </w:rPr>
        <w:t>Egerö</w:t>
      </w:r>
      <w:proofErr w:type="spellEnd"/>
      <w:r w:rsidRPr="00F86AD2">
        <w:rPr>
          <w:szCs w:val="22"/>
        </w:rPr>
        <w:t xml:space="preserve"> 1991; Beinart and Dubow 1995). Given the discriminatory nature of the apartheid regime and the economic dependence of the homelands on the central state, the quasi-independence or the self-government status of the homelands is thus very far from the concept of regional autonomy we are interested in.</w:t>
      </w:r>
    </w:p>
    <w:p w14:paraId="290C9539" w14:textId="77777777" w:rsidR="00E53A43" w:rsidRPr="00F86AD2" w:rsidRDefault="00E53A43" w:rsidP="00E53A43">
      <w:pPr>
        <w:pStyle w:val="ListParagraph1"/>
        <w:numPr>
          <w:ilvl w:val="0"/>
          <w:numId w:val="10"/>
        </w:numPr>
        <w:rPr>
          <w:rFonts w:cs="Times New Roman"/>
          <w:b/>
          <w:szCs w:val="22"/>
        </w:rPr>
      </w:pPr>
      <w:r w:rsidRPr="00F86AD2">
        <w:rPr>
          <w:szCs w:val="22"/>
        </w:rPr>
        <w:t>Autonomy is given from 1994 onwards, but given the 1</w:t>
      </w:r>
      <w:r w:rsidRPr="00F86AD2">
        <w:rPr>
          <w:szCs w:val="22"/>
          <w:vertAlign w:val="superscript"/>
        </w:rPr>
        <w:t>st</w:t>
      </w:r>
      <w:r w:rsidRPr="00F86AD2">
        <w:rPr>
          <w:szCs w:val="22"/>
        </w:rPr>
        <w:t xml:space="preserve"> of January rule, we would only code autonomy from 1995, when the movement was no longer active.</w:t>
      </w:r>
    </w:p>
    <w:p w14:paraId="62C56D7F" w14:textId="1B5041A5" w:rsidR="00E53A43" w:rsidRDefault="00E53A43" w:rsidP="00E53A43">
      <w:pPr>
        <w:rPr>
          <w:rFonts w:cs="Times New Roman"/>
          <w:b/>
          <w:szCs w:val="22"/>
        </w:rPr>
      </w:pPr>
    </w:p>
    <w:p w14:paraId="70F3205E" w14:textId="77777777" w:rsidR="00D5573E" w:rsidRPr="00F86AD2" w:rsidRDefault="00D5573E" w:rsidP="00E53A43">
      <w:pPr>
        <w:rPr>
          <w:rFonts w:cs="Times New Roman"/>
          <w:b/>
          <w:szCs w:val="22"/>
        </w:rPr>
      </w:pPr>
    </w:p>
    <w:p w14:paraId="531E7530" w14:textId="0DEE1BC4" w:rsidR="00E53A43" w:rsidRPr="00F86AD2" w:rsidRDefault="00E53A43" w:rsidP="00E53A43">
      <w:pPr>
        <w:rPr>
          <w:rFonts w:cs="Times New Roman"/>
          <w:b/>
          <w:szCs w:val="22"/>
        </w:rPr>
      </w:pPr>
      <w:r w:rsidRPr="00F86AD2">
        <w:rPr>
          <w:rFonts w:cs="Times New Roman"/>
          <w:b/>
          <w:szCs w:val="22"/>
        </w:rPr>
        <w:t>De facto independence</w:t>
      </w:r>
    </w:p>
    <w:p w14:paraId="5282A2AE" w14:textId="77777777" w:rsidR="00E53A43" w:rsidRPr="00F86AD2" w:rsidRDefault="00E53A43" w:rsidP="00E53A43">
      <w:pPr>
        <w:rPr>
          <w:rFonts w:cs="Times New Roman"/>
          <w:b/>
          <w:szCs w:val="22"/>
        </w:rPr>
      </w:pPr>
    </w:p>
    <w:p w14:paraId="78A7CACB" w14:textId="77777777" w:rsidR="00E53A43" w:rsidRPr="00F86AD2" w:rsidRDefault="00E53A43" w:rsidP="00E53A43">
      <w:pPr>
        <w:rPr>
          <w:rFonts w:cs="Times New Roman"/>
          <w:szCs w:val="22"/>
        </w:rPr>
      </w:pPr>
      <w:r w:rsidRPr="00F86AD2">
        <w:rPr>
          <w:rFonts w:cs="Times New Roman"/>
          <w:szCs w:val="22"/>
        </w:rPr>
        <w:t>NA</w:t>
      </w:r>
    </w:p>
    <w:p w14:paraId="413A9548" w14:textId="77777777" w:rsidR="00E53A43" w:rsidRPr="00F86AD2" w:rsidRDefault="00E53A43">
      <w:pPr>
        <w:spacing w:after="160" w:line="259" w:lineRule="auto"/>
        <w:rPr>
          <w:rFonts w:cs="Times New Roman"/>
          <w:b/>
          <w:szCs w:val="22"/>
        </w:rPr>
      </w:pPr>
    </w:p>
    <w:p w14:paraId="1A144C36" w14:textId="77777777" w:rsidR="00E53A43" w:rsidRPr="00F86AD2" w:rsidRDefault="00E53A43" w:rsidP="00E53A43">
      <w:pPr>
        <w:rPr>
          <w:rFonts w:cs="Times New Roman"/>
          <w:b/>
          <w:szCs w:val="22"/>
        </w:rPr>
      </w:pPr>
      <w:r w:rsidRPr="00F86AD2">
        <w:rPr>
          <w:rFonts w:cs="Times New Roman"/>
          <w:b/>
          <w:szCs w:val="22"/>
        </w:rPr>
        <w:t>Major territorial changes</w:t>
      </w:r>
    </w:p>
    <w:p w14:paraId="17BC61C7" w14:textId="77777777" w:rsidR="00E53A43" w:rsidRPr="00F86AD2" w:rsidRDefault="00E53A43" w:rsidP="00E53A43">
      <w:pPr>
        <w:rPr>
          <w:rFonts w:cs="Times New Roman"/>
          <w:b/>
          <w:szCs w:val="22"/>
        </w:rPr>
      </w:pPr>
    </w:p>
    <w:p w14:paraId="30FFBE93" w14:textId="77777777" w:rsidR="00E53A43" w:rsidRPr="00F86AD2" w:rsidRDefault="00E53A43" w:rsidP="00E53A43">
      <w:pPr>
        <w:numPr>
          <w:ilvl w:val="0"/>
          <w:numId w:val="3"/>
        </w:numPr>
        <w:contextualSpacing/>
        <w:rPr>
          <w:rFonts w:cs="Times New Roman"/>
          <w:szCs w:val="22"/>
        </w:rPr>
      </w:pPr>
      <w:r w:rsidRPr="00F86AD2">
        <w:rPr>
          <w:rFonts w:cs="Times New Roman"/>
          <w:szCs w:val="22"/>
        </w:rPr>
        <w:t>The interim constitution entered into force in 1994, and this gave the Xhosa significant regional autonomy (see above). [1994: establishment of regional autonomy]</w:t>
      </w:r>
    </w:p>
    <w:p w14:paraId="2C03C0AD" w14:textId="77777777" w:rsidR="00E53A43" w:rsidRPr="00F86AD2" w:rsidRDefault="00E53A43" w:rsidP="00E53A43">
      <w:pPr>
        <w:rPr>
          <w:rFonts w:cs="Times New Roman"/>
          <w:szCs w:val="22"/>
        </w:rPr>
      </w:pPr>
    </w:p>
    <w:p w14:paraId="4D3EEC7B" w14:textId="77777777" w:rsidR="00174864" w:rsidRPr="00F86AD2" w:rsidRDefault="00174864">
      <w:pPr>
        <w:rPr>
          <w:rFonts w:cs="Times New Roman"/>
          <w:b/>
          <w:szCs w:val="22"/>
        </w:rPr>
      </w:pPr>
    </w:p>
    <w:p w14:paraId="31088779" w14:textId="77777777" w:rsidR="00D5573E" w:rsidRPr="00F86AD2" w:rsidRDefault="00D5573E" w:rsidP="00D5573E">
      <w:pPr>
        <w:ind w:left="709" w:hanging="709"/>
        <w:rPr>
          <w:rFonts w:cs="Times New Roman"/>
          <w:b/>
          <w:szCs w:val="22"/>
        </w:rPr>
      </w:pPr>
      <w:r w:rsidRPr="00F86AD2">
        <w:rPr>
          <w:rFonts w:cs="Times New Roman"/>
          <w:b/>
          <w:szCs w:val="22"/>
        </w:rPr>
        <w:t>EPR2SDM</w:t>
      </w:r>
    </w:p>
    <w:p w14:paraId="2F42085F" w14:textId="77777777" w:rsidR="00D5573E" w:rsidRPr="00F86AD2" w:rsidRDefault="00D5573E" w:rsidP="00D5573E">
      <w:pPr>
        <w:ind w:left="709" w:hanging="709"/>
        <w:rPr>
          <w:rFonts w:cs="Times New Roman"/>
          <w:b/>
          <w:szCs w:val="22"/>
        </w:rPr>
      </w:pPr>
    </w:p>
    <w:tbl>
      <w:tblPr>
        <w:tblStyle w:val="Tabellenraster1"/>
        <w:tblW w:w="9344" w:type="dxa"/>
        <w:tblLayout w:type="fixed"/>
        <w:tblLook w:val="04A0" w:firstRow="1" w:lastRow="0" w:firstColumn="1" w:lastColumn="0" w:noHBand="0" w:noVBand="1"/>
      </w:tblPr>
      <w:tblGrid>
        <w:gridCol w:w="4692"/>
        <w:gridCol w:w="4652"/>
      </w:tblGrid>
      <w:tr w:rsidR="00D5573E" w:rsidRPr="00F86AD2" w14:paraId="472D51D8" w14:textId="77777777" w:rsidTr="00635F3E">
        <w:trPr>
          <w:trHeight w:val="284"/>
        </w:trPr>
        <w:tc>
          <w:tcPr>
            <w:tcW w:w="4692" w:type="dxa"/>
            <w:vAlign w:val="center"/>
          </w:tcPr>
          <w:p w14:paraId="1347EF12" w14:textId="77777777" w:rsidR="00D5573E" w:rsidRPr="00F86AD2" w:rsidRDefault="00D5573E" w:rsidP="00635F3E">
            <w:pPr>
              <w:rPr>
                <w:rFonts w:cs="Times New Roman"/>
                <w:i/>
                <w:szCs w:val="22"/>
              </w:rPr>
            </w:pPr>
            <w:r w:rsidRPr="00F86AD2">
              <w:rPr>
                <w:rFonts w:cs="Times New Roman"/>
                <w:i/>
                <w:szCs w:val="22"/>
              </w:rPr>
              <w:t>Movement</w:t>
            </w:r>
          </w:p>
        </w:tc>
        <w:tc>
          <w:tcPr>
            <w:tcW w:w="4652" w:type="dxa"/>
            <w:vAlign w:val="center"/>
          </w:tcPr>
          <w:p w14:paraId="49AB2EC0" w14:textId="77777777" w:rsidR="00D5573E" w:rsidRPr="00F86AD2" w:rsidRDefault="00D5573E" w:rsidP="00635F3E">
            <w:pPr>
              <w:pStyle w:val="Normal1"/>
              <w:rPr>
                <w:rFonts w:ascii="Times New Roman" w:eastAsia="SimSun" w:hAnsi="Times New Roman" w:cs="Times New Roman"/>
              </w:rPr>
            </w:pPr>
            <w:r w:rsidRPr="00F86AD2">
              <w:rPr>
                <w:rFonts w:ascii="Times New Roman" w:hAnsi="Times New Roman" w:cs="Times New Roman"/>
              </w:rPr>
              <w:t>Xhosa</w:t>
            </w:r>
          </w:p>
        </w:tc>
      </w:tr>
      <w:tr w:rsidR="00D5573E" w:rsidRPr="00F86AD2" w14:paraId="1F7B356A" w14:textId="77777777" w:rsidTr="00635F3E">
        <w:trPr>
          <w:trHeight w:val="284"/>
        </w:trPr>
        <w:tc>
          <w:tcPr>
            <w:tcW w:w="4692" w:type="dxa"/>
            <w:vAlign w:val="center"/>
          </w:tcPr>
          <w:p w14:paraId="30A999FF" w14:textId="77777777" w:rsidR="00D5573E" w:rsidRPr="00F86AD2" w:rsidRDefault="00D5573E" w:rsidP="00635F3E">
            <w:pPr>
              <w:rPr>
                <w:rFonts w:cs="Times New Roman"/>
                <w:i/>
                <w:szCs w:val="22"/>
              </w:rPr>
            </w:pPr>
            <w:r w:rsidRPr="00F86AD2">
              <w:rPr>
                <w:rFonts w:cs="Times New Roman"/>
                <w:i/>
                <w:szCs w:val="22"/>
              </w:rPr>
              <w:t>Scenario</w:t>
            </w:r>
          </w:p>
        </w:tc>
        <w:tc>
          <w:tcPr>
            <w:tcW w:w="4652" w:type="dxa"/>
            <w:vAlign w:val="center"/>
          </w:tcPr>
          <w:p w14:paraId="75858CE5" w14:textId="77777777" w:rsidR="00D5573E" w:rsidRPr="00F86AD2" w:rsidRDefault="00D5573E" w:rsidP="00635F3E">
            <w:pPr>
              <w:pStyle w:val="Normal1"/>
              <w:rPr>
                <w:rFonts w:ascii="Times New Roman" w:eastAsia="SimSun" w:hAnsi="Times New Roman" w:cs="Times New Roman"/>
              </w:rPr>
            </w:pPr>
            <w:r w:rsidRPr="00F86AD2">
              <w:rPr>
                <w:rFonts w:ascii="Times New Roman" w:hAnsi="Times New Roman" w:cs="Times New Roman"/>
              </w:rPr>
              <w:t>n:1</w:t>
            </w:r>
          </w:p>
        </w:tc>
      </w:tr>
      <w:tr w:rsidR="00D5573E" w:rsidRPr="00F86AD2" w14:paraId="12BD600E" w14:textId="77777777" w:rsidTr="00635F3E">
        <w:trPr>
          <w:trHeight w:val="284"/>
        </w:trPr>
        <w:tc>
          <w:tcPr>
            <w:tcW w:w="4692" w:type="dxa"/>
            <w:vAlign w:val="center"/>
          </w:tcPr>
          <w:p w14:paraId="54BCDFAD" w14:textId="77777777" w:rsidR="00D5573E" w:rsidRPr="00F86AD2" w:rsidRDefault="00D5573E" w:rsidP="00635F3E">
            <w:pPr>
              <w:rPr>
                <w:rFonts w:cs="Times New Roman"/>
                <w:i/>
                <w:szCs w:val="22"/>
              </w:rPr>
            </w:pPr>
            <w:r w:rsidRPr="00F86AD2">
              <w:rPr>
                <w:rFonts w:cs="Times New Roman"/>
                <w:i/>
                <w:szCs w:val="22"/>
              </w:rPr>
              <w:t>EPR group(s)</w:t>
            </w:r>
          </w:p>
        </w:tc>
        <w:tc>
          <w:tcPr>
            <w:tcW w:w="4652" w:type="dxa"/>
            <w:vAlign w:val="center"/>
          </w:tcPr>
          <w:p w14:paraId="6CDDC437" w14:textId="77777777" w:rsidR="00D5573E" w:rsidRPr="00F86AD2" w:rsidRDefault="00D5573E" w:rsidP="00635F3E">
            <w:pPr>
              <w:pStyle w:val="Normal1"/>
              <w:rPr>
                <w:rFonts w:ascii="Times New Roman" w:eastAsia="SimSun" w:hAnsi="Times New Roman" w:cs="Times New Roman"/>
                <w:b/>
                <w:bCs/>
              </w:rPr>
            </w:pPr>
            <w:r w:rsidRPr="00F86AD2">
              <w:rPr>
                <w:rFonts w:ascii="Times New Roman" w:hAnsi="Times New Roman" w:cs="Times New Roman"/>
              </w:rPr>
              <w:t>Blacks</w:t>
            </w:r>
          </w:p>
        </w:tc>
      </w:tr>
      <w:tr w:rsidR="00D5573E" w:rsidRPr="00F86AD2" w14:paraId="55F4C757" w14:textId="77777777" w:rsidTr="00635F3E">
        <w:trPr>
          <w:trHeight w:val="284"/>
        </w:trPr>
        <w:tc>
          <w:tcPr>
            <w:tcW w:w="4692" w:type="dxa"/>
            <w:vAlign w:val="center"/>
          </w:tcPr>
          <w:p w14:paraId="061AA61F" w14:textId="77777777" w:rsidR="00D5573E" w:rsidRPr="00F86AD2" w:rsidRDefault="00D5573E" w:rsidP="00635F3E">
            <w:pPr>
              <w:rPr>
                <w:rFonts w:cs="Times New Roman"/>
                <w:i/>
                <w:szCs w:val="22"/>
              </w:rPr>
            </w:pPr>
            <w:proofErr w:type="spellStart"/>
            <w:r w:rsidRPr="00F86AD2">
              <w:rPr>
                <w:rFonts w:cs="Times New Roman"/>
                <w:i/>
                <w:szCs w:val="22"/>
              </w:rPr>
              <w:t>Gwgroupid</w:t>
            </w:r>
            <w:proofErr w:type="spellEnd"/>
            <w:r w:rsidRPr="00F86AD2">
              <w:rPr>
                <w:rFonts w:cs="Times New Roman"/>
                <w:i/>
                <w:szCs w:val="22"/>
              </w:rPr>
              <w:t>(s)</w:t>
            </w:r>
          </w:p>
        </w:tc>
        <w:tc>
          <w:tcPr>
            <w:tcW w:w="4652" w:type="dxa"/>
            <w:vAlign w:val="center"/>
          </w:tcPr>
          <w:p w14:paraId="4763AD1B" w14:textId="77777777" w:rsidR="00D5573E" w:rsidRPr="00F86AD2" w:rsidRDefault="00D5573E" w:rsidP="00635F3E">
            <w:pPr>
              <w:pStyle w:val="Normal1"/>
              <w:rPr>
                <w:rFonts w:ascii="Times New Roman" w:eastAsia="SimSun" w:hAnsi="Times New Roman" w:cs="Times New Roman"/>
              </w:rPr>
            </w:pPr>
            <w:r w:rsidRPr="00F86AD2">
              <w:rPr>
                <w:rFonts w:ascii="Times New Roman" w:hAnsi="Times New Roman" w:cs="Times New Roman"/>
              </w:rPr>
              <w:t>56005000</w:t>
            </w:r>
          </w:p>
        </w:tc>
      </w:tr>
    </w:tbl>
    <w:p w14:paraId="2A9028FA" w14:textId="77777777" w:rsidR="00D5573E" w:rsidRPr="00F86AD2" w:rsidRDefault="00D5573E" w:rsidP="00D5573E">
      <w:pPr>
        <w:ind w:left="709" w:hanging="709"/>
        <w:rPr>
          <w:rFonts w:cs="Times New Roman"/>
          <w:b/>
          <w:szCs w:val="22"/>
        </w:rPr>
      </w:pPr>
    </w:p>
    <w:p w14:paraId="7780C686" w14:textId="77777777" w:rsidR="00D5573E" w:rsidRPr="00F86AD2" w:rsidRDefault="00D5573E" w:rsidP="00D5573E">
      <w:pPr>
        <w:rPr>
          <w:rFonts w:cs="Times New Roman"/>
          <w:b/>
          <w:szCs w:val="22"/>
        </w:rPr>
      </w:pPr>
    </w:p>
    <w:p w14:paraId="7D887929" w14:textId="0A1411DB" w:rsidR="00174864" w:rsidRPr="00F86AD2" w:rsidRDefault="00174864" w:rsidP="00174864">
      <w:pPr>
        <w:ind w:left="709" w:hanging="709"/>
        <w:rPr>
          <w:rFonts w:cs="Times New Roman"/>
          <w:b/>
          <w:szCs w:val="22"/>
        </w:rPr>
      </w:pPr>
      <w:r w:rsidRPr="00F86AD2">
        <w:rPr>
          <w:rFonts w:cs="Times New Roman"/>
          <w:b/>
          <w:szCs w:val="22"/>
        </w:rPr>
        <w:lastRenderedPageBreak/>
        <w:t>Power access</w:t>
      </w:r>
    </w:p>
    <w:p w14:paraId="69CA02CA" w14:textId="77777777" w:rsidR="00174864" w:rsidRPr="00F86AD2" w:rsidRDefault="00174864">
      <w:pPr>
        <w:rPr>
          <w:rFonts w:cs="Times New Roman"/>
          <w:szCs w:val="22"/>
        </w:rPr>
      </w:pPr>
    </w:p>
    <w:p w14:paraId="1CB53ABD" w14:textId="1C7069E1" w:rsidR="000F3306" w:rsidRPr="00F86AD2" w:rsidRDefault="006554CD">
      <w:pPr>
        <w:pStyle w:val="ListParagraph10"/>
        <w:numPr>
          <w:ilvl w:val="0"/>
          <w:numId w:val="11"/>
        </w:numPr>
        <w:spacing w:before="0" w:beforeAutospacing="0"/>
        <w:rPr>
          <w:b/>
          <w:bCs/>
          <w:i/>
          <w:iCs/>
          <w:lang w:val="en-US"/>
        </w:rPr>
      </w:pPr>
      <w:r w:rsidRPr="00F86AD2">
        <w:rPr>
          <w:lang w:val="en-US"/>
        </w:rPr>
        <w:t>During apartheid EPR codes a single umbrella group of Blacks and does not distinguish between different black groups making their own claims for self-determination (hence a n:1 scenario). The Xhosa are also subsumed under this umbrella group and thus do not have their separate power status for their period of activity. Nevertheless, the power status of the EPR group ‘Blacks’ (discriminated</w:t>
      </w:r>
      <w:r w:rsidR="00845B7B" w:rsidRPr="00F86AD2">
        <w:rPr>
          <w:lang w:val="en-US"/>
        </w:rPr>
        <w:t xml:space="preserve"> until 1989 and powerless from 1990-199</w:t>
      </w:r>
      <w:r w:rsidR="00174864" w:rsidRPr="00F86AD2">
        <w:rPr>
          <w:lang w:val="en-US"/>
        </w:rPr>
        <w:t>4</w:t>
      </w:r>
      <w:r w:rsidRPr="00F86AD2">
        <w:rPr>
          <w:lang w:val="en-US"/>
        </w:rPr>
        <w:t>) can be applied to the Xhosa as well, given the discriminatory stance of the apartheid regime against all black South African citizens</w:t>
      </w:r>
      <w:r w:rsidR="00845B7B" w:rsidRPr="00F86AD2">
        <w:rPr>
          <w:lang w:val="en-US"/>
        </w:rPr>
        <w:t xml:space="preserve"> and the official abolishment of all discriminatory laws in 1990</w:t>
      </w:r>
      <w:r w:rsidRPr="00F86AD2">
        <w:rPr>
          <w:lang w:val="en-US"/>
        </w:rPr>
        <w:t xml:space="preserve"> (Beinart &amp; Dubow 1995). </w:t>
      </w:r>
      <w:r w:rsidR="005A72FE" w:rsidRPr="00F86AD2">
        <w:rPr>
          <w:lang w:val="en-US"/>
        </w:rPr>
        <w:t>[19</w:t>
      </w:r>
      <w:r w:rsidR="00174864" w:rsidRPr="00F86AD2">
        <w:rPr>
          <w:lang w:val="en-US"/>
        </w:rPr>
        <w:t>6</w:t>
      </w:r>
      <w:r w:rsidR="005A72FE" w:rsidRPr="00F86AD2">
        <w:rPr>
          <w:lang w:val="en-US"/>
        </w:rPr>
        <w:t>3-1989: discriminated]</w:t>
      </w:r>
      <w:r w:rsidR="009C42AB" w:rsidRPr="00F86AD2">
        <w:rPr>
          <w:lang w:val="en-US"/>
        </w:rPr>
        <w:t xml:space="preserve"> </w:t>
      </w:r>
      <w:r w:rsidR="005A72FE" w:rsidRPr="00F86AD2">
        <w:rPr>
          <w:lang w:val="en-US"/>
        </w:rPr>
        <w:t>[1990-199</w:t>
      </w:r>
      <w:r w:rsidR="00174864" w:rsidRPr="00F86AD2">
        <w:rPr>
          <w:lang w:val="en-US"/>
        </w:rPr>
        <w:t>4</w:t>
      </w:r>
      <w:r w:rsidR="005A72FE" w:rsidRPr="00F86AD2">
        <w:rPr>
          <w:lang w:val="en-US"/>
        </w:rPr>
        <w:t>: powerless]</w:t>
      </w:r>
      <w:r w:rsidR="005A72FE" w:rsidRPr="00F86AD2" w:rsidDel="005A72FE">
        <w:rPr>
          <w:lang w:val="en-US"/>
        </w:rPr>
        <w:t xml:space="preserve"> </w:t>
      </w:r>
    </w:p>
    <w:p w14:paraId="4C77D6E7" w14:textId="2C7C3AB4" w:rsidR="00380C95" w:rsidRDefault="00380C95" w:rsidP="00174864">
      <w:pPr>
        <w:pStyle w:val="ListParagraph10"/>
        <w:spacing w:before="0" w:beforeAutospacing="0"/>
        <w:ind w:left="0"/>
        <w:rPr>
          <w:lang w:val="en-US"/>
        </w:rPr>
      </w:pPr>
    </w:p>
    <w:p w14:paraId="34E4DC9D" w14:textId="77777777" w:rsidR="00380C95" w:rsidRPr="00F86AD2" w:rsidRDefault="00380C95" w:rsidP="00174864">
      <w:pPr>
        <w:pStyle w:val="ListParagraph10"/>
        <w:spacing w:before="0" w:beforeAutospacing="0"/>
        <w:ind w:left="0"/>
        <w:rPr>
          <w:lang w:val="en-US"/>
        </w:rPr>
      </w:pPr>
    </w:p>
    <w:p w14:paraId="5FC2E3B5" w14:textId="77777777" w:rsidR="00174864" w:rsidRPr="00F86AD2" w:rsidRDefault="00174864" w:rsidP="00174864">
      <w:pPr>
        <w:ind w:left="709" w:hanging="709"/>
        <w:rPr>
          <w:rFonts w:cs="Times New Roman"/>
          <w:b/>
          <w:szCs w:val="22"/>
        </w:rPr>
      </w:pPr>
      <w:r w:rsidRPr="00F86AD2">
        <w:rPr>
          <w:rFonts w:cs="Times New Roman"/>
          <w:b/>
          <w:szCs w:val="22"/>
        </w:rPr>
        <w:t>Group size</w:t>
      </w:r>
    </w:p>
    <w:p w14:paraId="72466236" w14:textId="77777777" w:rsidR="00174864" w:rsidRPr="00F86AD2" w:rsidRDefault="00174864" w:rsidP="00174864">
      <w:pPr>
        <w:pStyle w:val="ListParagraph10"/>
        <w:spacing w:before="0" w:beforeAutospacing="0"/>
        <w:ind w:left="0"/>
        <w:rPr>
          <w:lang w:val="en-US"/>
        </w:rPr>
      </w:pPr>
    </w:p>
    <w:p w14:paraId="6F9B1A3B" w14:textId="0DF8CA2A" w:rsidR="000F3306" w:rsidRPr="00F86AD2" w:rsidRDefault="006554CD">
      <w:pPr>
        <w:pStyle w:val="Normal1"/>
        <w:numPr>
          <w:ilvl w:val="0"/>
          <w:numId w:val="11"/>
        </w:numPr>
        <w:ind w:left="714" w:hanging="357"/>
        <w:contextualSpacing/>
        <w:rPr>
          <w:rFonts w:ascii="Times New Roman" w:hAnsi="Times New Roman" w:cs="Times New Roman"/>
          <w:b/>
          <w:bCs/>
          <w:i/>
          <w:iCs/>
        </w:rPr>
      </w:pPr>
      <w:r w:rsidRPr="00F86AD2">
        <w:rPr>
          <w:rFonts w:ascii="Times New Roman" w:hAnsi="Times New Roman" w:cs="Times New Roman"/>
          <w:lang w:val="en-US"/>
        </w:rPr>
        <w:t xml:space="preserve">Regarding group size, we follow EPR, which lists black groups separately after apartheid, and according to which the Xhosa make up around 18% of the South African population. We adjust this estimate for the period when Namibia was still part of South Africa. Using the WB population estimates for South Africa (35.2 </w:t>
      </w:r>
      <w:proofErr w:type="spellStart"/>
      <w:r w:rsidRPr="00F86AD2">
        <w:rPr>
          <w:rFonts w:ascii="Times New Roman" w:hAnsi="Times New Roman" w:cs="Times New Roman"/>
          <w:lang w:val="en-US"/>
        </w:rPr>
        <w:t>mio</w:t>
      </w:r>
      <w:proofErr w:type="spellEnd"/>
      <w:r w:rsidRPr="00F86AD2">
        <w:rPr>
          <w:rFonts w:ascii="Times New Roman" w:hAnsi="Times New Roman" w:cs="Times New Roman"/>
          <w:lang w:val="en-US"/>
        </w:rPr>
        <w:t xml:space="preserve">) and Namibia (1.415 </w:t>
      </w:r>
      <w:proofErr w:type="spellStart"/>
      <w:r w:rsidRPr="00F86AD2">
        <w:rPr>
          <w:rFonts w:ascii="Times New Roman" w:hAnsi="Times New Roman" w:cs="Times New Roman"/>
          <w:lang w:val="en-US"/>
        </w:rPr>
        <w:t>mio</w:t>
      </w:r>
      <w:proofErr w:type="spellEnd"/>
      <w:r w:rsidRPr="00F86AD2">
        <w:rPr>
          <w:rFonts w:ascii="Times New Roman" w:hAnsi="Times New Roman" w:cs="Times New Roman"/>
          <w:lang w:val="en-US"/>
        </w:rPr>
        <w:t xml:space="preserve">.) in 1990 as a baseline and assuming there were no Xhosa in Namibia (which appears justified based on EPR), this yields the following group size estimate for 1963-1990. </w:t>
      </w:r>
      <w:r w:rsidRPr="00F86AD2">
        <w:rPr>
          <w:rFonts w:ascii="Times New Roman" w:hAnsi="Times New Roman" w:cs="Times New Roman"/>
        </w:rPr>
        <w:t>[1963-1990: 0.173; 1991-1994: 0.18]</w:t>
      </w:r>
    </w:p>
    <w:p w14:paraId="2C4A44C4" w14:textId="4AF048FA" w:rsidR="000F3306" w:rsidRDefault="000F3306">
      <w:pPr>
        <w:ind w:left="709" w:hanging="709"/>
        <w:rPr>
          <w:rFonts w:cs="Times New Roman"/>
          <w:b/>
          <w:szCs w:val="22"/>
        </w:rPr>
      </w:pPr>
    </w:p>
    <w:p w14:paraId="7F2C85C5" w14:textId="77777777" w:rsidR="00380C95" w:rsidRPr="00F86AD2" w:rsidRDefault="00380C95">
      <w:pPr>
        <w:ind w:left="709" w:hanging="709"/>
        <w:rPr>
          <w:rFonts w:cs="Times New Roman"/>
          <w:b/>
          <w:szCs w:val="22"/>
        </w:rPr>
      </w:pPr>
    </w:p>
    <w:p w14:paraId="320D1F54" w14:textId="77777777" w:rsidR="00174864" w:rsidRPr="00F86AD2" w:rsidRDefault="00174864" w:rsidP="00174864">
      <w:pPr>
        <w:rPr>
          <w:rFonts w:cs="Times New Roman"/>
          <w:b/>
          <w:bCs/>
          <w:szCs w:val="22"/>
        </w:rPr>
      </w:pPr>
      <w:r w:rsidRPr="00F86AD2">
        <w:rPr>
          <w:rFonts w:cs="Times New Roman"/>
          <w:b/>
          <w:bCs/>
          <w:szCs w:val="22"/>
        </w:rPr>
        <w:t>Regional concentration</w:t>
      </w:r>
    </w:p>
    <w:p w14:paraId="18AD7A63" w14:textId="77777777" w:rsidR="000F3306" w:rsidRPr="00F86AD2" w:rsidRDefault="000F3306">
      <w:pPr>
        <w:pStyle w:val="Listenabsatz1"/>
        <w:rPr>
          <w:rFonts w:cs="Times New Roman"/>
          <w:szCs w:val="22"/>
        </w:rPr>
      </w:pPr>
    </w:p>
    <w:p w14:paraId="523CF331" w14:textId="53A3CC14" w:rsidR="000F3306" w:rsidRPr="00F86AD2" w:rsidRDefault="003806CE" w:rsidP="003806CE">
      <w:pPr>
        <w:pStyle w:val="ListParagraph1"/>
        <w:numPr>
          <w:ilvl w:val="0"/>
          <w:numId w:val="8"/>
        </w:numPr>
        <w:rPr>
          <w:szCs w:val="22"/>
        </w:rPr>
      </w:pPr>
      <w:r w:rsidRPr="00F86AD2">
        <w:rPr>
          <w:szCs w:val="22"/>
        </w:rPr>
        <w:t xml:space="preserve">During movement activity, most Xhosa lived in one of the two Xhosa </w:t>
      </w:r>
      <w:proofErr w:type="spellStart"/>
      <w:r w:rsidRPr="00F86AD2">
        <w:rPr>
          <w:szCs w:val="22"/>
        </w:rPr>
        <w:t>bantustans</w:t>
      </w:r>
      <w:proofErr w:type="spellEnd"/>
      <w:r w:rsidRPr="00F86AD2">
        <w:rPr>
          <w:szCs w:val="22"/>
        </w:rPr>
        <w:t xml:space="preserve">, Transkei and Ciskei. According to Butler, Rotberg and Adams (1978), there were 1,650,825 Xhosa in Transkei and 509,607 Xhosa in Ciskei in 1973. In either case, this means that less than 50% of the total Xhosa population of 3,930,087 lived </w:t>
      </w:r>
      <w:proofErr w:type="spellStart"/>
      <w:proofErr w:type="gramStart"/>
      <w:r w:rsidRPr="00F86AD2">
        <w:rPr>
          <w:szCs w:val="22"/>
        </w:rPr>
        <w:t>there.However</w:t>
      </w:r>
      <w:proofErr w:type="spellEnd"/>
      <w:proofErr w:type="gramEnd"/>
      <w:r w:rsidRPr="00F86AD2">
        <w:rPr>
          <w:szCs w:val="22"/>
        </w:rPr>
        <w:t xml:space="preserve">, the two </w:t>
      </w:r>
      <w:proofErr w:type="spellStart"/>
      <w:r w:rsidRPr="00F86AD2">
        <w:rPr>
          <w:szCs w:val="22"/>
        </w:rPr>
        <w:t>bantustans</w:t>
      </w:r>
      <w:proofErr w:type="spellEnd"/>
      <w:r w:rsidRPr="00F86AD2">
        <w:rPr>
          <w:szCs w:val="22"/>
        </w:rPr>
        <w:t xml:space="preserve"> are close, so it is likely that the criterion is met. Additional evidence comes from </w:t>
      </w:r>
      <w:proofErr w:type="spellStart"/>
      <w:r w:rsidR="006554CD" w:rsidRPr="00F86AD2">
        <w:rPr>
          <w:szCs w:val="22"/>
        </w:rPr>
        <w:t>GeoEPR</w:t>
      </w:r>
      <w:proofErr w:type="spellEnd"/>
      <w:r w:rsidRPr="00F86AD2">
        <w:rPr>
          <w:szCs w:val="22"/>
        </w:rPr>
        <w:t>, which</w:t>
      </w:r>
      <w:r w:rsidR="006554CD" w:rsidRPr="00F86AD2">
        <w:rPr>
          <w:szCs w:val="22"/>
        </w:rPr>
        <w:t xml:space="preserve"> codes the </w:t>
      </w:r>
      <w:r w:rsidR="006554CD" w:rsidRPr="00F86AD2">
        <w:rPr>
          <w:rFonts w:cs="Times New Roman"/>
          <w:szCs w:val="22"/>
        </w:rPr>
        <w:t xml:space="preserve">Xhosa </w:t>
      </w:r>
      <w:r w:rsidR="006554CD" w:rsidRPr="00F86AD2">
        <w:rPr>
          <w:szCs w:val="22"/>
        </w:rPr>
        <w:t>as</w:t>
      </w:r>
      <w:r w:rsidR="006554CD" w:rsidRPr="00F86AD2">
        <w:rPr>
          <w:rFonts w:cs="Times New Roman"/>
          <w:szCs w:val="22"/>
        </w:rPr>
        <w:t xml:space="preserve"> concentrated</w:t>
      </w:r>
      <w:r w:rsidR="006554CD" w:rsidRPr="00F86AD2">
        <w:rPr>
          <w:szCs w:val="22"/>
        </w:rPr>
        <w:t xml:space="preserve">, though </w:t>
      </w:r>
      <w:r w:rsidRPr="00F86AD2">
        <w:rPr>
          <w:szCs w:val="22"/>
        </w:rPr>
        <w:t>based on</w:t>
      </w:r>
      <w:r w:rsidR="006554CD" w:rsidRPr="00F86AD2">
        <w:rPr>
          <w:szCs w:val="22"/>
        </w:rPr>
        <w:t xml:space="preserve"> a lower threshold (group </w:t>
      </w:r>
      <w:proofErr w:type="gramStart"/>
      <w:r w:rsidR="006554CD" w:rsidRPr="00F86AD2">
        <w:rPr>
          <w:szCs w:val="22"/>
        </w:rPr>
        <w:t>has to</w:t>
      </w:r>
      <w:proofErr w:type="gramEnd"/>
      <w:r w:rsidR="006554CD" w:rsidRPr="00F86AD2">
        <w:rPr>
          <w:szCs w:val="22"/>
        </w:rPr>
        <w:t xml:space="preserve"> make up only 25% of the regional bases’ population). </w:t>
      </w:r>
      <w:r w:rsidR="006554CD" w:rsidRPr="00F86AD2">
        <w:rPr>
          <w:rFonts w:cs="Times New Roman"/>
          <w:szCs w:val="22"/>
        </w:rPr>
        <w:t xml:space="preserve">MAR V also codes the Xhosa as territorially concentrated </w:t>
      </w:r>
      <w:r w:rsidRPr="00F86AD2">
        <w:rPr>
          <w:rFonts w:cs="Times New Roman"/>
          <w:szCs w:val="22"/>
        </w:rPr>
        <w:t>while noting that</w:t>
      </w:r>
      <w:r w:rsidR="006554CD" w:rsidRPr="00F86AD2">
        <w:rPr>
          <w:rFonts w:cs="Times New Roman"/>
          <w:szCs w:val="22"/>
        </w:rPr>
        <w:t xml:space="preserve"> between 50-75% of group members liv</w:t>
      </w:r>
      <w:r w:rsidRPr="00F86AD2">
        <w:rPr>
          <w:rFonts w:cs="Times New Roman"/>
          <w:szCs w:val="22"/>
        </w:rPr>
        <w:t>e</w:t>
      </w:r>
      <w:r w:rsidR="006554CD" w:rsidRPr="00F86AD2">
        <w:rPr>
          <w:rFonts w:cs="Times New Roman"/>
          <w:szCs w:val="22"/>
        </w:rPr>
        <w:t xml:space="preserve"> in the regional </w:t>
      </w:r>
      <w:r w:rsidR="006554CD" w:rsidRPr="00F86AD2">
        <w:rPr>
          <w:szCs w:val="22"/>
        </w:rPr>
        <w:t>base. [</w:t>
      </w:r>
      <w:r w:rsidR="00174864" w:rsidRPr="00F86AD2">
        <w:rPr>
          <w:szCs w:val="22"/>
        </w:rPr>
        <w:t xml:space="preserve">regionally </w:t>
      </w:r>
      <w:r w:rsidR="006554CD" w:rsidRPr="00F86AD2">
        <w:rPr>
          <w:szCs w:val="22"/>
        </w:rPr>
        <w:t xml:space="preserve">concentrated]  </w:t>
      </w:r>
    </w:p>
    <w:p w14:paraId="2F48F1F6" w14:textId="4DD8EE5C" w:rsidR="000F3306" w:rsidRPr="00F86AD2" w:rsidRDefault="000F3306">
      <w:pPr>
        <w:rPr>
          <w:rFonts w:cs="Times New Roman"/>
          <w:szCs w:val="22"/>
        </w:rPr>
      </w:pPr>
    </w:p>
    <w:p w14:paraId="163D2A1F" w14:textId="77777777" w:rsidR="00174864" w:rsidRPr="00F86AD2" w:rsidRDefault="00174864">
      <w:pPr>
        <w:rPr>
          <w:rFonts w:cs="Times New Roman"/>
          <w:szCs w:val="22"/>
        </w:rPr>
      </w:pPr>
    </w:p>
    <w:p w14:paraId="1C77373F" w14:textId="77777777" w:rsidR="000F3306" w:rsidRPr="00F86AD2" w:rsidRDefault="006554CD">
      <w:pPr>
        <w:rPr>
          <w:rFonts w:cs="Times New Roman"/>
          <w:b/>
          <w:szCs w:val="22"/>
        </w:rPr>
      </w:pPr>
      <w:r w:rsidRPr="00F86AD2">
        <w:rPr>
          <w:rFonts w:cs="Times New Roman"/>
          <w:b/>
          <w:szCs w:val="22"/>
        </w:rPr>
        <w:t>Kin</w:t>
      </w:r>
    </w:p>
    <w:p w14:paraId="248F2D4D" w14:textId="77777777" w:rsidR="000F3306" w:rsidRPr="00F86AD2" w:rsidRDefault="000F3306">
      <w:pPr>
        <w:rPr>
          <w:rFonts w:cs="Times New Roman"/>
          <w:b/>
          <w:szCs w:val="22"/>
        </w:rPr>
      </w:pPr>
    </w:p>
    <w:p w14:paraId="23C9AC68" w14:textId="77777777" w:rsidR="000F3306" w:rsidRPr="00F86AD2" w:rsidRDefault="006554CD">
      <w:pPr>
        <w:pStyle w:val="ListParagraph1"/>
        <w:numPr>
          <w:ilvl w:val="0"/>
          <w:numId w:val="11"/>
        </w:numPr>
        <w:spacing w:after="60"/>
        <w:rPr>
          <w:rFonts w:cs="Times New Roman"/>
          <w:szCs w:val="22"/>
        </w:rPr>
      </w:pPr>
      <w:r w:rsidRPr="00F86AD2">
        <w:rPr>
          <w:rFonts w:cs="Times New Roman"/>
          <w:szCs w:val="22"/>
        </w:rPr>
        <w:t xml:space="preserve">EPR does not code ethnic kin. According to MAR V, the Xhosa have close kindred in one country which adjoins its regional base. The Xhosa in Namibia, however, only number 33,000 (Joshua Project), which is too small to be considered here. [no kin]  </w:t>
      </w:r>
    </w:p>
    <w:p w14:paraId="0AE7C58F" w14:textId="77777777" w:rsidR="000F3306" w:rsidRPr="00F86AD2" w:rsidRDefault="000F3306">
      <w:pPr>
        <w:spacing w:after="60"/>
        <w:rPr>
          <w:rFonts w:cs="Times New Roman"/>
          <w:b/>
          <w:szCs w:val="22"/>
        </w:rPr>
      </w:pPr>
    </w:p>
    <w:p w14:paraId="31C7CF42" w14:textId="77777777" w:rsidR="000F3306" w:rsidRPr="00F86AD2" w:rsidRDefault="006554CD">
      <w:pPr>
        <w:spacing w:after="60"/>
        <w:ind w:left="709" w:hanging="709"/>
        <w:rPr>
          <w:rFonts w:cs="Times New Roman"/>
          <w:b/>
          <w:szCs w:val="22"/>
        </w:rPr>
      </w:pPr>
      <w:r w:rsidRPr="00F86AD2">
        <w:rPr>
          <w:rFonts w:cs="Times New Roman"/>
          <w:b/>
          <w:szCs w:val="22"/>
        </w:rPr>
        <w:t>Sources</w:t>
      </w:r>
    </w:p>
    <w:p w14:paraId="5966E6C6" w14:textId="77777777" w:rsidR="000F3306" w:rsidRPr="00F86AD2" w:rsidRDefault="000F3306">
      <w:pPr>
        <w:rPr>
          <w:rFonts w:cs="Times New Roman"/>
          <w:szCs w:val="22"/>
        </w:rPr>
      </w:pPr>
    </w:p>
    <w:p w14:paraId="147F4DE0" w14:textId="77777777" w:rsidR="00174864" w:rsidRPr="00F86AD2" w:rsidRDefault="00174864" w:rsidP="00174864">
      <w:pPr>
        <w:pStyle w:val="Normal1"/>
        <w:spacing w:after="60"/>
        <w:ind w:left="709" w:hanging="709"/>
        <w:rPr>
          <w:rFonts w:ascii="Times New Roman" w:hAnsi="Times New Roman" w:cs="Times New Roman"/>
          <w:lang w:val="en-US"/>
        </w:rPr>
      </w:pPr>
      <w:r w:rsidRPr="00F86AD2">
        <w:rPr>
          <w:rFonts w:ascii="Times New Roman" w:hAnsi="Times New Roman" w:cs="Times New Roman"/>
          <w:lang w:val="en-US"/>
        </w:rPr>
        <w:t>Ali, Salih Mohammed Sidahmed (2016). “GIS Time Series Mapping of a Former South African Homeland.” Cape Peninsula University of Technology.</w:t>
      </w:r>
    </w:p>
    <w:p w14:paraId="5BB024ED" w14:textId="77777777" w:rsidR="000F3306" w:rsidRPr="00F86AD2" w:rsidRDefault="006554CD">
      <w:pPr>
        <w:pStyle w:val="Normal1"/>
        <w:spacing w:after="60"/>
        <w:ind w:left="709" w:hanging="709"/>
        <w:rPr>
          <w:rFonts w:eastAsia="SimSun"/>
          <w:lang w:val="en-US"/>
        </w:rPr>
      </w:pPr>
      <w:r w:rsidRPr="00F86AD2">
        <w:rPr>
          <w:lang w:val="en-US"/>
        </w:rPr>
        <w:t xml:space="preserve">Beinart, William, and Saul Dubow (1995). </w:t>
      </w:r>
      <w:r w:rsidRPr="00F86AD2">
        <w:rPr>
          <w:i/>
          <w:iCs/>
          <w:lang w:val="en-US"/>
        </w:rPr>
        <w:t>Segregation and Apartheid in Twentieth-century South Africa</w:t>
      </w:r>
      <w:r w:rsidRPr="00F86AD2">
        <w:rPr>
          <w:lang w:val="en-US"/>
        </w:rPr>
        <w:t>. London: Routledge.</w:t>
      </w:r>
    </w:p>
    <w:p w14:paraId="0F8580A0" w14:textId="77777777" w:rsidR="000F3306" w:rsidRPr="00F86AD2" w:rsidRDefault="006554CD">
      <w:pPr>
        <w:widowControl w:val="0"/>
        <w:spacing w:after="60"/>
        <w:ind w:left="709" w:hanging="709"/>
        <w:rPr>
          <w:szCs w:val="22"/>
        </w:rPr>
      </w:pPr>
      <w:r w:rsidRPr="00F86AD2">
        <w:rPr>
          <w:rFonts w:eastAsia="Times New Roman" w:cs="Times New Roman"/>
          <w:szCs w:val="22"/>
          <w:lang w:eastAsia="de-CH"/>
        </w:rPr>
        <w:t xml:space="preserve">Butler, Jeffrey, Robert I. Rotberg, and John Adams (1978). </w:t>
      </w:r>
      <w:r w:rsidRPr="00F86AD2">
        <w:rPr>
          <w:rFonts w:eastAsia="Times New Roman" w:cs="Times New Roman"/>
          <w:i/>
          <w:iCs/>
          <w:szCs w:val="22"/>
          <w:lang w:eastAsia="de-CH"/>
        </w:rPr>
        <w:t>The Black Homelands of South Africa: The Political and Economic Development of Bophuthatswana and KwaZulu</w:t>
      </w:r>
      <w:r w:rsidRPr="00F86AD2">
        <w:rPr>
          <w:rFonts w:eastAsia="Times New Roman" w:cs="Times New Roman"/>
          <w:szCs w:val="22"/>
          <w:lang w:eastAsia="de-CH"/>
        </w:rPr>
        <w:t>. Berkeley: University of California Press.</w:t>
      </w:r>
    </w:p>
    <w:p w14:paraId="0FA43C84" w14:textId="77777777" w:rsidR="000F3306" w:rsidRPr="00F86AD2" w:rsidRDefault="006554CD">
      <w:pPr>
        <w:spacing w:after="60"/>
        <w:ind w:left="709" w:hanging="709"/>
        <w:rPr>
          <w:rFonts w:cs="Times New Roman"/>
          <w:szCs w:val="22"/>
        </w:rPr>
      </w:pPr>
      <w:proofErr w:type="spellStart"/>
      <w:r w:rsidRPr="00F86AD2">
        <w:rPr>
          <w:rFonts w:cs="Times New Roman"/>
          <w:szCs w:val="22"/>
        </w:rPr>
        <w:t>Cederman</w:t>
      </w:r>
      <w:proofErr w:type="spellEnd"/>
      <w:r w:rsidRPr="00F86AD2">
        <w:rPr>
          <w:rFonts w:cs="Times New Roman"/>
          <w:szCs w:val="22"/>
        </w:rPr>
        <w:t xml:space="preserve">, Lars-Erik, Andreas Wimmer, and Brian Min (2010). “Why Do Ethnic Groups Rebel: New Data and Analysis.” </w:t>
      </w:r>
      <w:r w:rsidRPr="00F86AD2">
        <w:rPr>
          <w:rFonts w:cs="Times New Roman"/>
          <w:i/>
          <w:iCs/>
          <w:szCs w:val="22"/>
        </w:rPr>
        <w:t>World Politics</w:t>
      </w:r>
      <w:r w:rsidRPr="00F86AD2">
        <w:rPr>
          <w:rFonts w:cs="Times New Roman"/>
          <w:szCs w:val="22"/>
        </w:rPr>
        <w:t xml:space="preserve"> </w:t>
      </w:r>
      <w:r w:rsidRPr="00F86AD2">
        <w:rPr>
          <w:rFonts w:cs="Times New Roman"/>
          <w:iCs/>
          <w:szCs w:val="22"/>
        </w:rPr>
        <w:t>62</w:t>
      </w:r>
      <w:r w:rsidRPr="00F86AD2">
        <w:rPr>
          <w:rFonts w:cs="Times New Roman"/>
          <w:szCs w:val="22"/>
        </w:rPr>
        <w:t>(1): 87-119.</w:t>
      </w:r>
    </w:p>
    <w:p w14:paraId="2AB244E2" w14:textId="77777777" w:rsidR="000F3306" w:rsidRPr="00F86AD2" w:rsidRDefault="006554CD">
      <w:pPr>
        <w:spacing w:after="60"/>
        <w:ind w:left="709" w:hanging="709"/>
        <w:rPr>
          <w:rFonts w:eastAsia="Times New Roman" w:cs="Times New Roman"/>
          <w:szCs w:val="22"/>
        </w:rPr>
      </w:pPr>
      <w:r w:rsidRPr="00F86AD2">
        <w:rPr>
          <w:rFonts w:eastAsia="Times New Roman" w:cs="Times New Roman"/>
          <w:szCs w:val="22"/>
        </w:rPr>
        <w:t xml:space="preserve">Cunningham, Kathleen Gallagher (2014). </w:t>
      </w:r>
      <w:r w:rsidRPr="00F86AD2">
        <w:rPr>
          <w:rFonts w:eastAsia="Times New Roman" w:cs="Times New Roman"/>
          <w:i/>
          <w:szCs w:val="22"/>
        </w:rPr>
        <w:t xml:space="preserve">Inside the Politics of Self-Determination. </w:t>
      </w:r>
      <w:r w:rsidRPr="00F86AD2">
        <w:rPr>
          <w:rFonts w:eastAsia="Times New Roman" w:cs="Times New Roman"/>
          <w:szCs w:val="22"/>
        </w:rPr>
        <w:t>Oxford: Oxford University Press.</w:t>
      </w:r>
    </w:p>
    <w:p w14:paraId="14095D08" w14:textId="77777777" w:rsidR="000F3306" w:rsidRPr="00F86AD2" w:rsidRDefault="006554CD">
      <w:pPr>
        <w:pStyle w:val="Normal1"/>
        <w:spacing w:after="60"/>
        <w:ind w:left="709" w:hanging="709"/>
        <w:rPr>
          <w:rFonts w:eastAsia="SimSun"/>
          <w:b/>
          <w:bCs/>
          <w:lang w:val="en-US"/>
        </w:rPr>
      </w:pPr>
      <w:proofErr w:type="spellStart"/>
      <w:r w:rsidRPr="00F86AD2">
        <w:rPr>
          <w:lang w:val="en-US"/>
        </w:rPr>
        <w:lastRenderedPageBreak/>
        <w:t>Dickovick</w:t>
      </w:r>
      <w:proofErr w:type="spellEnd"/>
      <w:r w:rsidRPr="00F86AD2">
        <w:rPr>
          <w:lang w:val="en-US"/>
        </w:rPr>
        <w:t xml:space="preserve">, Tyler J. (2007). Municipalization as Central Government Strategy: Central-Regional-Local Politics in Peru, Brazil, and South Africa. </w:t>
      </w:r>
      <w:r w:rsidRPr="00F86AD2">
        <w:rPr>
          <w:i/>
          <w:iCs/>
          <w:lang w:val="en-US"/>
        </w:rPr>
        <w:t>Publius: The Journal of Federalism</w:t>
      </w:r>
      <w:r w:rsidRPr="00F86AD2">
        <w:rPr>
          <w:lang w:val="en-US"/>
        </w:rPr>
        <w:t xml:space="preserve"> 37(1): 1-25.</w:t>
      </w:r>
      <w:r w:rsidRPr="00F86AD2">
        <w:rPr>
          <w:b/>
          <w:bCs/>
          <w:lang w:val="en-US"/>
        </w:rPr>
        <w:t xml:space="preserve"> </w:t>
      </w:r>
    </w:p>
    <w:p w14:paraId="4642C7F5" w14:textId="77777777" w:rsidR="000F3306" w:rsidRPr="00F86AD2" w:rsidRDefault="006554CD">
      <w:pPr>
        <w:pStyle w:val="Normal1"/>
        <w:spacing w:after="60"/>
        <w:ind w:left="709" w:hanging="709"/>
        <w:rPr>
          <w:rFonts w:eastAsia="SimSun"/>
          <w:b/>
          <w:bCs/>
          <w:lang w:val="it-IT"/>
        </w:rPr>
      </w:pPr>
      <w:proofErr w:type="spellStart"/>
      <w:r w:rsidRPr="00F86AD2">
        <w:rPr>
          <w:lang w:val="en-US"/>
        </w:rPr>
        <w:t>Egerö</w:t>
      </w:r>
      <w:proofErr w:type="spellEnd"/>
      <w:r w:rsidRPr="00F86AD2">
        <w:rPr>
          <w:lang w:val="en-US"/>
        </w:rPr>
        <w:t xml:space="preserve">, Bertil (1991). </w:t>
      </w:r>
      <w:r w:rsidRPr="00F86AD2">
        <w:rPr>
          <w:i/>
          <w:iCs/>
          <w:lang w:val="en-US"/>
        </w:rPr>
        <w:t>South Africa's Bantustans: From Dumping Grounds to Battlefronts</w:t>
      </w:r>
      <w:r w:rsidRPr="00F86AD2">
        <w:rPr>
          <w:lang w:val="en-US"/>
        </w:rPr>
        <w:t xml:space="preserve">. </w:t>
      </w:r>
      <w:r w:rsidRPr="00F86AD2">
        <w:rPr>
          <w:lang w:val="it-IT"/>
        </w:rPr>
        <w:t xml:space="preserve">Uppsala: </w:t>
      </w:r>
      <w:proofErr w:type="spellStart"/>
      <w:r w:rsidRPr="00F86AD2">
        <w:rPr>
          <w:lang w:val="it-IT"/>
        </w:rPr>
        <w:t>Nordic</w:t>
      </w:r>
      <w:proofErr w:type="spellEnd"/>
      <w:r w:rsidRPr="00F86AD2">
        <w:rPr>
          <w:lang w:val="it-IT"/>
        </w:rPr>
        <w:t xml:space="preserve"> Africa Institute.</w:t>
      </w:r>
    </w:p>
    <w:p w14:paraId="0AFDE9DC" w14:textId="77777777" w:rsidR="000F3306" w:rsidRPr="00F86AD2" w:rsidRDefault="006554CD">
      <w:pPr>
        <w:widowControl w:val="0"/>
        <w:spacing w:after="60"/>
        <w:ind w:left="709" w:hanging="709"/>
        <w:rPr>
          <w:szCs w:val="22"/>
          <w:lang w:val="it-IT"/>
        </w:rPr>
      </w:pPr>
      <w:r w:rsidRPr="00F86AD2">
        <w:rPr>
          <w:rFonts w:cs="Times New Roman"/>
          <w:szCs w:val="22"/>
          <w:lang w:val="it-IT"/>
        </w:rPr>
        <w:t>Encyclopedia Britannica. “</w:t>
      </w:r>
      <w:r w:rsidRPr="00F86AD2">
        <w:rPr>
          <w:rStyle w:val="srtitle"/>
          <w:bCs/>
          <w:szCs w:val="22"/>
          <w:lang w:val="it-IT"/>
        </w:rPr>
        <w:t>Transkei</w:t>
      </w:r>
      <w:r w:rsidRPr="00F86AD2">
        <w:rPr>
          <w:rFonts w:cs="Times New Roman"/>
          <w:szCs w:val="22"/>
          <w:lang w:val="it-IT"/>
        </w:rPr>
        <w:t xml:space="preserve">.” </w:t>
      </w:r>
      <w:hyperlink r:id="rId63" w:history="1">
        <w:r w:rsidRPr="00F86AD2">
          <w:rPr>
            <w:rStyle w:val="Hyperlink"/>
            <w:szCs w:val="22"/>
            <w:lang w:val="it-IT"/>
          </w:rPr>
          <w:t>https://www.britannica.com/place/Transkei</w:t>
        </w:r>
      </w:hyperlink>
      <w:r w:rsidRPr="00F86AD2">
        <w:rPr>
          <w:szCs w:val="22"/>
          <w:lang w:val="it-IT"/>
        </w:rPr>
        <w:t xml:space="preserve"> </w:t>
      </w:r>
      <w:r w:rsidRPr="00F86AD2">
        <w:rPr>
          <w:rFonts w:cs="Times New Roman"/>
          <w:szCs w:val="22"/>
          <w:lang w:val="it-IT"/>
        </w:rPr>
        <w:t>[March 1, 2017].</w:t>
      </w:r>
    </w:p>
    <w:p w14:paraId="4A0146F5" w14:textId="77777777" w:rsidR="000F3306" w:rsidRPr="00F86AD2" w:rsidRDefault="006554CD">
      <w:pPr>
        <w:widowControl w:val="0"/>
        <w:spacing w:after="60"/>
        <w:ind w:left="709" w:hanging="709"/>
        <w:rPr>
          <w:szCs w:val="22"/>
          <w:lang w:val="it-IT"/>
        </w:rPr>
      </w:pPr>
      <w:r w:rsidRPr="00F86AD2">
        <w:rPr>
          <w:rFonts w:cs="Times New Roman"/>
          <w:szCs w:val="22"/>
          <w:lang w:val="it-IT"/>
        </w:rPr>
        <w:t>Encyclopedia Britannica. “</w:t>
      </w:r>
      <w:r w:rsidRPr="00F86AD2">
        <w:rPr>
          <w:rStyle w:val="srtitle"/>
          <w:bCs/>
          <w:szCs w:val="22"/>
          <w:lang w:val="it-IT"/>
        </w:rPr>
        <w:t>Ciskei</w:t>
      </w:r>
      <w:r w:rsidRPr="00F86AD2">
        <w:rPr>
          <w:rFonts w:cs="Times New Roman"/>
          <w:szCs w:val="22"/>
          <w:lang w:val="it-IT"/>
        </w:rPr>
        <w:t>.” https://www.britannica.com/place/Ciskei [March 1, 2017].</w:t>
      </w:r>
    </w:p>
    <w:p w14:paraId="2E0BFB06" w14:textId="43963DFD" w:rsidR="000F3306" w:rsidRPr="00F86AD2" w:rsidRDefault="006554CD">
      <w:pPr>
        <w:spacing w:after="60"/>
        <w:ind w:left="709" w:hanging="709"/>
        <w:rPr>
          <w:rFonts w:eastAsia="Times New Roman" w:cs="Times New Roman"/>
          <w:szCs w:val="22"/>
        </w:rPr>
      </w:pPr>
      <w:r w:rsidRPr="00F86AD2">
        <w:rPr>
          <w:rFonts w:eastAsia="Times New Roman" w:cs="Times New Roman"/>
          <w:szCs w:val="22"/>
        </w:rPr>
        <w:t xml:space="preserve">Hewitt, Christopher, and Tom Cheetham (2000). </w:t>
      </w:r>
      <w:proofErr w:type="spellStart"/>
      <w:r w:rsidRPr="00F86AD2">
        <w:rPr>
          <w:rFonts w:eastAsia="Times New Roman" w:cs="Times New Roman"/>
          <w:i/>
          <w:iCs/>
          <w:szCs w:val="22"/>
        </w:rPr>
        <w:t>Encyclopedia</w:t>
      </w:r>
      <w:proofErr w:type="spellEnd"/>
      <w:r w:rsidRPr="00F86AD2">
        <w:rPr>
          <w:rFonts w:eastAsia="Times New Roman" w:cs="Times New Roman"/>
          <w:i/>
          <w:iCs/>
          <w:szCs w:val="22"/>
        </w:rPr>
        <w:t xml:space="preserve"> of Modern Separatist Movements</w:t>
      </w:r>
      <w:r w:rsidRPr="00F86AD2">
        <w:rPr>
          <w:rFonts w:eastAsia="Times New Roman" w:cs="Times New Roman"/>
          <w:szCs w:val="22"/>
        </w:rPr>
        <w:t>. Santa Barbara, CA: ABC-CLIO</w:t>
      </w:r>
      <w:r w:rsidR="00664FDC" w:rsidRPr="00F86AD2">
        <w:rPr>
          <w:rFonts w:eastAsia="Times New Roman" w:cs="Times New Roman"/>
          <w:szCs w:val="22"/>
        </w:rPr>
        <w:t>, pp. 24-25, 45-47, 69-70, 187, 238-239, 275-276, 297-</w:t>
      </w:r>
      <w:proofErr w:type="gramStart"/>
      <w:r w:rsidR="00664FDC" w:rsidRPr="00F86AD2">
        <w:rPr>
          <w:rFonts w:eastAsia="Times New Roman" w:cs="Times New Roman"/>
          <w:szCs w:val="22"/>
        </w:rPr>
        <w:t>298.</w:t>
      </w:r>
      <w:r w:rsidRPr="00F86AD2">
        <w:rPr>
          <w:rFonts w:eastAsia="Times New Roman" w:cs="Times New Roman"/>
          <w:szCs w:val="22"/>
        </w:rPr>
        <w:t>.</w:t>
      </w:r>
      <w:proofErr w:type="gramEnd"/>
    </w:p>
    <w:p w14:paraId="1CA9DCBD" w14:textId="77777777" w:rsidR="000F3306" w:rsidRPr="00F86AD2" w:rsidRDefault="006554CD">
      <w:pPr>
        <w:widowControl w:val="0"/>
        <w:spacing w:after="60"/>
        <w:ind w:left="709" w:hanging="709"/>
        <w:rPr>
          <w:szCs w:val="22"/>
        </w:rPr>
      </w:pPr>
      <w:r w:rsidRPr="00F86AD2">
        <w:rPr>
          <w:szCs w:val="22"/>
        </w:rPr>
        <w:t>Human Rights Watch (1991). “</w:t>
      </w:r>
      <w:r w:rsidRPr="00F86AD2">
        <w:rPr>
          <w:rFonts w:ascii="Times" w:hAnsi="Times" w:cs="Times"/>
          <w:bCs/>
          <w:szCs w:val="22"/>
        </w:rPr>
        <w:t xml:space="preserve">Ciskei: </w:t>
      </w:r>
      <w:r w:rsidRPr="00F86AD2">
        <w:rPr>
          <w:rFonts w:ascii="Times" w:hAnsi="Times" w:cs="Times"/>
          <w:szCs w:val="22"/>
        </w:rPr>
        <w:t>Ten Years on Human Rights a</w:t>
      </w:r>
      <w:r w:rsidRPr="00F86AD2">
        <w:rPr>
          <w:szCs w:val="22"/>
        </w:rPr>
        <w:t>nd the Fiction of ‘Independence’.” https://www.hrw.org/report/1991/12/10/ciskei-ten-years-human-rights-and-fiction-independence [March 2, 2017].</w:t>
      </w:r>
    </w:p>
    <w:p w14:paraId="3B86040B" w14:textId="77777777" w:rsidR="000F3306" w:rsidRPr="00F86AD2" w:rsidRDefault="006554CD">
      <w:pPr>
        <w:spacing w:after="60"/>
        <w:ind w:left="709" w:hanging="709"/>
        <w:rPr>
          <w:szCs w:val="22"/>
        </w:rPr>
      </w:pPr>
      <w:r w:rsidRPr="00F86AD2">
        <w:rPr>
          <w:szCs w:val="22"/>
        </w:rPr>
        <w:t xml:space="preserve">Joshua Project. “Xhosa in Zimbabwe.” </w:t>
      </w:r>
      <w:hyperlink r:id="rId64" w:history="1">
        <w:r w:rsidRPr="00F86AD2">
          <w:rPr>
            <w:rStyle w:val="Hyperlink"/>
            <w:szCs w:val="22"/>
          </w:rPr>
          <w:t>https://joshuaproject.net/people_groups/15436/ZI</w:t>
        </w:r>
      </w:hyperlink>
      <w:r w:rsidRPr="00F86AD2">
        <w:rPr>
          <w:szCs w:val="22"/>
        </w:rPr>
        <w:t xml:space="preserve"> [March 3, 2017].</w:t>
      </w:r>
    </w:p>
    <w:p w14:paraId="1F55FB7B" w14:textId="77777777" w:rsidR="000F3306" w:rsidRPr="00F86AD2" w:rsidRDefault="006554CD">
      <w:pPr>
        <w:spacing w:after="60"/>
        <w:ind w:left="709" w:hanging="709"/>
        <w:rPr>
          <w:rStyle w:val="Hyperlink"/>
          <w:szCs w:val="22"/>
        </w:rPr>
      </w:pPr>
      <w:proofErr w:type="spellStart"/>
      <w:r w:rsidRPr="00F86AD2">
        <w:rPr>
          <w:szCs w:val="22"/>
        </w:rPr>
        <w:t>Keesing’s</w:t>
      </w:r>
      <w:proofErr w:type="spellEnd"/>
      <w:r w:rsidRPr="00F86AD2">
        <w:rPr>
          <w:szCs w:val="22"/>
        </w:rPr>
        <w:t xml:space="preserve"> Record of World Events. </w:t>
      </w:r>
      <w:hyperlink r:id="rId65" w:history="1">
        <w:r w:rsidRPr="00F86AD2">
          <w:rPr>
            <w:rStyle w:val="Hyperlink"/>
            <w:szCs w:val="22"/>
          </w:rPr>
          <w:t>http://www.keesings.com</w:t>
        </w:r>
      </w:hyperlink>
      <w:r w:rsidRPr="00F86AD2">
        <w:rPr>
          <w:rStyle w:val="Hyperlink"/>
          <w:szCs w:val="22"/>
        </w:rPr>
        <w:t xml:space="preserve"> [</w:t>
      </w:r>
      <w:r w:rsidRPr="00F86AD2">
        <w:rPr>
          <w:szCs w:val="22"/>
        </w:rPr>
        <w:t>March 1, 2016</w:t>
      </w:r>
      <w:r w:rsidRPr="00F86AD2">
        <w:rPr>
          <w:rStyle w:val="Hyperlink"/>
          <w:szCs w:val="22"/>
        </w:rPr>
        <w:t>].</w:t>
      </w:r>
    </w:p>
    <w:p w14:paraId="409D5D39" w14:textId="77777777" w:rsidR="000F3306" w:rsidRPr="00F86AD2" w:rsidRDefault="006554CD">
      <w:pPr>
        <w:spacing w:after="60"/>
        <w:ind w:left="475" w:hanging="475"/>
        <w:rPr>
          <w:rFonts w:eastAsia="Times New Roman" w:cs="Times New Roman"/>
          <w:szCs w:val="22"/>
        </w:rPr>
      </w:pPr>
      <w:r w:rsidRPr="00F86AD2">
        <w:rPr>
          <w:szCs w:val="22"/>
        </w:rPr>
        <w:t xml:space="preserve">Lexis Nexis. </w:t>
      </w:r>
      <w:hyperlink r:id="rId66" w:history="1">
        <w:r w:rsidRPr="00F86AD2">
          <w:rPr>
            <w:rStyle w:val="Hyperlink"/>
            <w:szCs w:val="22"/>
          </w:rPr>
          <w:t>http://www.lexis-nexis.com</w:t>
        </w:r>
      </w:hyperlink>
      <w:r w:rsidRPr="00F86AD2">
        <w:rPr>
          <w:rFonts w:eastAsia="Times New Roman" w:cs="Times New Roman"/>
          <w:szCs w:val="22"/>
        </w:rPr>
        <w:t xml:space="preserve"> [March 23, 2014].</w:t>
      </w:r>
    </w:p>
    <w:p w14:paraId="6B242376" w14:textId="77777777" w:rsidR="000F3306" w:rsidRPr="00F86AD2" w:rsidRDefault="006554CD">
      <w:pPr>
        <w:spacing w:after="60"/>
        <w:ind w:left="475" w:hanging="475"/>
        <w:rPr>
          <w:rFonts w:eastAsia="Times New Roman" w:cs="Times New Roman"/>
          <w:szCs w:val="22"/>
        </w:rPr>
      </w:pPr>
      <w:r w:rsidRPr="00F86AD2">
        <w:rPr>
          <w:rFonts w:eastAsia="Times"/>
          <w:szCs w:val="22"/>
        </w:rPr>
        <w:t xml:space="preserve">Minahan, James (2002). </w:t>
      </w:r>
      <w:proofErr w:type="spellStart"/>
      <w:r w:rsidRPr="00F86AD2">
        <w:rPr>
          <w:rFonts w:eastAsia="Times"/>
          <w:i/>
          <w:szCs w:val="22"/>
        </w:rPr>
        <w:t>Encyclopedia</w:t>
      </w:r>
      <w:proofErr w:type="spellEnd"/>
      <w:r w:rsidRPr="00F86AD2">
        <w:rPr>
          <w:rFonts w:eastAsia="Times"/>
          <w:i/>
          <w:szCs w:val="22"/>
        </w:rPr>
        <w:t xml:space="preserve"> of the Stateless Nations. </w:t>
      </w:r>
      <w:r w:rsidRPr="00F86AD2">
        <w:rPr>
          <w:rFonts w:eastAsia="Times"/>
          <w:szCs w:val="22"/>
        </w:rPr>
        <w:t>Westport, CT: Greenwood Press</w:t>
      </w:r>
      <w:r w:rsidRPr="00F86AD2">
        <w:rPr>
          <w:rFonts w:eastAsia="Times New Roman" w:cs="Times New Roman"/>
          <w:szCs w:val="22"/>
        </w:rPr>
        <w:t>.</w:t>
      </w:r>
    </w:p>
    <w:p w14:paraId="64714A32" w14:textId="77777777" w:rsidR="000F3306" w:rsidRPr="00F86AD2" w:rsidRDefault="006554CD">
      <w:pPr>
        <w:spacing w:after="60"/>
        <w:ind w:left="709" w:hanging="709"/>
        <w:rPr>
          <w:rFonts w:eastAsia="Times New Roman" w:cs="Times New Roman"/>
          <w:szCs w:val="22"/>
        </w:rPr>
      </w:pPr>
      <w:r w:rsidRPr="00F86AD2">
        <w:rPr>
          <w:rFonts w:eastAsia="Times New Roman" w:cs="Times New Roman"/>
          <w:iCs/>
          <w:szCs w:val="22"/>
        </w:rPr>
        <w:t>Minorities at Risk Project (MAR)</w:t>
      </w:r>
      <w:r w:rsidRPr="00F86AD2">
        <w:rPr>
          <w:rFonts w:eastAsia="Times New Roman" w:cs="Times New Roman"/>
          <w:szCs w:val="22"/>
        </w:rPr>
        <w:t xml:space="preserve"> (2009). College Park, MD: University of Maryland.</w:t>
      </w:r>
    </w:p>
    <w:p w14:paraId="0BC540F2" w14:textId="77777777" w:rsidR="00AE5528" w:rsidRPr="00380C95" w:rsidRDefault="006554CD" w:rsidP="00AE5528">
      <w:pPr>
        <w:widowControl w:val="0"/>
        <w:spacing w:after="60"/>
        <w:ind w:left="709" w:hanging="709"/>
        <w:rPr>
          <w:szCs w:val="22"/>
        </w:rPr>
      </w:pPr>
      <w:r w:rsidRPr="00380C95">
        <w:rPr>
          <w:szCs w:val="22"/>
        </w:rPr>
        <w:t xml:space="preserve">Minority Rights Group International. </w:t>
      </w:r>
      <w:r w:rsidRPr="00380C95">
        <w:rPr>
          <w:i/>
          <w:szCs w:val="22"/>
        </w:rPr>
        <w:t>World Directory of Minorities and Indigenous Groups</w:t>
      </w:r>
      <w:r w:rsidRPr="00380C95">
        <w:rPr>
          <w:szCs w:val="22"/>
        </w:rPr>
        <w:t xml:space="preserve">. </w:t>
      </w:r>
      <w:hyperlink r:id="rId67" w:history="1">
        <w:r w:rsidRPr="00380C95">
          <w:rPr>
            <w:szCs w:val="22"/>
          </w:rPr>
          <w:t>http://minorityrights.org/directory/</w:t>
        </w:r>
      </w:hyperlink>
      <w:r w:rsidRPr="00380C95">
        <w:rPr>
          <w:szCs w:val="22"/>
        </w:rPr>
        <w:t xml:space="preserve"> [March 1, 2016].</w:t>
      </w:r>
    </w:p>
    <w:p w14:paraId="7BC94F62" w14:textId="77777777" w:rsidR="00AE5528" w:rsidRPr="00380C95" w:rsidRDefault="00AE5528" w:rsidP="00AE5528">
      <w:pPr>
        <w:widowControl w:val="0"/>
        <w:spacing w:after="60"/>
        <w:ind w:left="709" w:hanging="709"/>
        <w:rPr>
          <w:rFonts w:cs="Times New Roman"/>
          <w:szCs w:val="22"/>
          <w:lang w:val="de-DE"/>
        </w:rPr>
      </w:pPr>
      <w:r w:rsidRPr="00380C95">
        <w:rPr>
          <w:rFonts w:cs="Times New Roman"/>
          <w:szCs w:val="22"/>
        </w:rPr>
        <w:t xml:space="preserve">South African History Online (SAHO) (2011a). </w:t>
      </w:r>
      <w:r w:rsidRPr="00380C95">
        <w:rPr>
          <w:rFonts w:cs="Times New Roman"/>
          <w:szCs w:val="22"/>
          <w:lang w:val="de-DE"/>
        </w:rPr>
        <w:t xml:space="preserve">“Transkei.” </w:t>
      </w:r>
      <w:r>
        <w:fldChar w:fldCharType="begin"/>
      </w:r>
      <w:r w:rsidRPr="00E75564">
        <w:rPr>
          <w:lang w:val="de-CH"/>
        </w:rPr>
        <w:instrText>HYPERLINK "https://www.sahistory.org.za/place/transkei"</w:instrText>
      </w:r>
      <w:r>
        <w:fldChar w:fldCharType="separate"/>
      </w:r>
      <w:r w:rsidRPr="00380C95">
        <w:rPr>
          <w:rStyle w:val="Hyperlink"/>
          <w:rFonts w:cs="Times New Roman"/>
          <w:szCs w:val="22"/>
          <w:lang w:val="de-DE"/>
        </w:rPr>
        <w:t>https://www.sahistory.org.za/place/transkei</w:t>
      </w:r>
      <w:r>
        <w:rPr>
          <w:rStyle w:val="Hyperlink"/>
          <w:rFonts w:cs="Times New Roman"/>
          <w:szCs w:val="22"/>
          <w:lang w:val="de-DE"/>
        </w:rPr>
        <w:fldChar w:fldCharType="end"/>
      </w:r>
      <w:r w:rsidRPr="00380C95">
        <w:rPr>
          <w:rFonts w:cs="Times New Roman"/>
          <w:szCs w:val="22"/>
          <w:lang w:val="de-DE"/>
        </w:rPr>
        <w:t xml:space="preserve"> [November 13, 2022].</w:t>
      </w:r>
    </w:p>
    <w:p w14:paraId="22AF2FB1" w14:textId="77777777" w:rsidR="00AE5528" w:rsidRPr="00380C95" w:rsidRDefault="00AE5528" w:rsidP="00AE5528">
      <w:pPr>
        <w:widowControl w:val="0"/>
        <w:spacing w:after="60"/>
        <w:ind w:left="709" w:hanging="709"/>
        <w:rPr>
          <w:rFonts w:cs="Times New Roman"/>
          <w:szCs w:val="22"/>
          <w:lang w:val="de-DE"/>
        </w:rPr>
      </w:pPr>
      <w:r w:rsidRPr="00380C95">
        <w:rPr>
          <w:rFonts w:cs="Times New Roman"/>
          <w:szCs w:val="22"/>
        </w:rPr>
        <w:t xml:space="preserve">South African History Online (SAHO) (2011b). </w:t>
      </w:r>
      <w:r w:rsidRPr="00380C95">
        <w:rPr>
          <w:rFonts w:cs="Times New Roman"/>
          <w:szCs w:val="22"/>
          <w:lang w:val="de-DE"/>
        </w:rPr>
        <w:t>“</w:t>
      </w:r>
      <w:proofErr w:type="spellStart"/>
      <w:r w:rsidRPr="00380C95">
        <w:rPr>
          <w:rFonts w:cs="Times New Roman"/>
          <w:szCs w:val="22"/>
          <w:lang w:val="de-DE"/>
        </w:rPr>
        <w:t>Ciskei</w:t>
      </w:r>
      <w:proofErr w:type="spellEnd"/>
      <w:r w:rsidRPr="00380C95">
        <w:rPr>
          <w:rFonts w:cs="Times New Roman"/>
          <w:szCs w:val="22"/>
          <w:lang w:val="de-DE"/>
        </w:rPr>
        <w:t xml:space="preserve">.” </w:t>
      </w:r>
      <w:r>
        <w:fldChar w:fldCharType="begin"/>
      </w:r>
      <w:r w:rsidRPr="00E75564">
        <w:rPr>
          <w:lang w:val="de-CH"/>
        </w:rPr>
        <w:instrText>HYPERLINK "https://www.sahistory.org.za/place/ciskei"</w:instrText>
      </w:r>
      <w:r>
        <w:fldChar w:fldCharType="separate"/>
      </w:r>
      <w:r w:rsidRPr="00380C95">
        <w:rPr>
          <w:rStyle w:val="Hyperlink"/>
          <w:rFonts w:cs="Times New Roman"/>
          <w:szCs w:val="22"/>
          <w:lang w:val="de-DE"/>
        </w:rPr>
        <w:t>https://www.sahistory.org.za/place/ciskei</w:t>
      </w:r>
      <w:r>
        <w:rPr>
          <w:rStyle w:val="Hyperlink"/>
          <w:rFonts w:cs="Times New Roman"/>
          <w:szCs w:val="22"/>
          <w:lang w:val="de-DE"/>
        </w:rPr>
        <w:fldChar w:fldCharType="end"/>
      </w:r>
      <w:r w:rsidRPr="00380C95">
        <w:rPr>
          <w:rFonts w:cs="Times New Roman"/>
          <w:szCs w:val="22"/>
          <w:lang w:val="de-DE"/>
        </w:rPr>
        <w:t xml:space="preserve"> [November 13, 2022].</w:t>
      </w:r>
    </w:p>
    <w:p w14:paraId="0D3ED46D" w14:textId="7D928D31" w:rsidR="00AE5528" w:rsidRPr="00380C95" w:rsidRDefault="00AE5528" w:rsidP="00AE5528">
      <w:pPr>
        <w:widowControl w:val="0"/>
        <w:spacing w:after="60"/>
        <w:ind w:left="709" w:hanging="709"/>
        <w:rPr>
          <w:szCs w:val="22"/>
        </w:rPr>
      </w:pPr>
      <w:r w:rsidRPr="00380C95">
        <w:rPr>
          <w:rFonts w:cs="Times New Roman"/>
          <w:szCs w:val="22"/>
        </w:rPr>
        <w:t xml:space="preserve">South African History Online (SAHO) (2012). “Bantu Authorities Act of 1951.” </w:t>
      </w:r>
      <w:hyperlink r:id="rId68" w:history="1">
        <w:r w:rsidRPr="00380C95">
          <w:rPr>
            <w:rStyle w:val="Hyperlink"/>
            <w:rFonts w:cs="Times New Roman"/>
            <w:szCs w:val="22"/>
          </w:rPr>
          <w:t>https://www.sahistory.org.za/archive/bantu-authorities-act-1951</w:t>
        </w:r>
      </w:hyperlink>
      <w:r w:rsidRPr="00380C95">
        <w:rPr>
          <w:rFonts w:cs="Times New Roman"/>
          <w:szCs w:val="22"/>
        </w:rPr>
        <w:t xml:space="preserve"> [November 13, 2022].</w:t>
      </w:r>
    </w:p>
    <w:p w14:paraId="2E57FB8D" w14:textId="77777777" w:rsidR="000F3306" w:rsidRPr="00380C95" w:rsidRDefault="006554CD">
      <w:pPr>
        <w:widowControl w:val="0"/>
        <w:spacing w:after="60"/>
        <w:ind w:left="709" w:hanging="709"/>
        <w:rPr>
          <w:szCs w:val="22"/>
        </w:rPr>
      </w:pPr>
      <w:r w:rsidRPr="00380C95">
        <w:rPr>
          <w:rFonts w:eastAsia="Times New Roman" w:cs="Times New Roman"/>
          <w:szCs w:val="22"/>
          <w:lang w:eastAsia="de-CH"/>
        </w:rPr>
        <w:t xml:space="preserve">Stokes, Jamie, Anthony Gorman, and Andrew Newman (2009). </w:t>
      </w:r>
      <w:proofErr w:type="spellStart"/>
      <w:r w:rsidRPr="00380C95">
        <w:rPr>
          <w:rFonts w:eastAsia="Times New Roman" w:cs="Times New Roman"/>
          <w:i/>
          <w:szCs w:val="22"/>
          <w:lang w:eastAsia="de-CH"/>
        </w:rPr>
        <w:t>Encyclopedia</w:t>
      </w:r>
      <w:proofErr w:type="spellEnd"/>
      <w:r w:rsidRPr="00380C95">
        <w:rPr>
          <w:rFonts w:eastAsia="Times New Roman" w:cs="Times New Roman"/>
          <w:i/>
          <w:szCs w:val="22"/>
          <w:lang w:eastAsia="de-CH"/>
        </w:rPr>
        <w:t xml:space="preserve"> of the Peoples of Africa and the Middle East</w:t>
      </w:r>
      <w:r w:rsidRPr="00380C95">
        <w:rPr>
          <w:rFonts w:eastAsia="Times New Roman" w:cs="Times New Roman"/>
          <w:szCs w:val="22"/>
          <w:lang w:eastAsia="de-CH"/>
        </w:rPr>
        <w:t xml:space="preserve">. </w:t>
      </w:r>
      <w:r w:rsidRPr="00380C95">
        <w:rPr>
          <w:rFonts w:eastAsia="Times New Roman" w:cs="Times New Roman"/>
          <w:iCs/>
          <w:szCs w:val="22"/>
          <w:lang w:eastAsia="de-CH"/>
        </w:rPr>
        <w:t xml:space="preserve">New York: Infobase Publishing.  </w:t>
      </w:r>
    </w:p>
    <w:p w14:paraId="005A286B" w14:textId="77777777" w:rsidR="000F3306" w:rsidRPr="00380C95" w:rsidRDefault="006554CD">
      <w:pPr>
        <w:spacing w:after="60"/>
        <w:ind w:left="709" w:hanging="709"/>
        <w:rPr>
          <w:rFonts w:cs="Times New Roman"/>
          <w:b/>
          <w:szCs w:val="22"/>
        </w:rPr>
      </w:pPr>
      <w:r w:rsidRPr="00380C95">
        <w:rPr>
          <w:szCs w:val="22"/>
        </w:rPr>
        <w:t xml:space="preserve">Uppsala Conflict Data Program (UCDP). </w:t>
      </w:r>
      <w:r w:rsidRPr="00380C95">
        <w:rPr>
          <w:i/>
          <w:szCs w:val="22"/>
        </w:rPr>
        <w:t xml:space="preserve">Conflict </w:t>
      </w:r>
      <w:proofErr w:type="spellStart"/>
      <w:r w:rsidRPr="00380C95">
        <w:rPr>
          <w:i/>
          <w:szCs w:val="22"/>
        </w:rPr>
        <w:t>Encyclopedia</w:t>
      </w:r>
      <w:proofErr w:type="spellEnd"/>
      <w:r w:rsidRPr="00380C95">
        <w:rPr>
          <w:i/>
          <w:szCs w:val="22"/>
        </w:rPr>
        <w:t xml:space="preserve">. </w:t>
      </w:r>
      <w:hyperlink r:id="rId69" w:history="1">
        <w:r w:rsidRPr="00380C95">
          <w:rPr>
            <w:color w:val="000000" w:themeColor="text1"/>
            <w:szCs w:val="22"/>
          </w:rPr>
          <w:t>www.ucdp.uu.se/database</w:t>
        </w:r>
      </w:hyperlink>
      <w:r w:rsidRPr="00380C95">
        <w:rPr>
          <w:szCs w:val="22"/>
        </w:rPr>
        <w:t xml:space="preserve"> [March 1, 2016].</w:t>
      </w:r>
    </w:p>
    <w:p w14:paraId="1DCD3C55" w14:textId="77777777" w:rsidR="000F3306" w:rsidRPr="00F86AD2" w:rsidRDefault="006554CD">
      <w:pPr>
        <w:widowControl w:val="0"/>
        <w:spacing w:after="60"/>
        <w:ind w:left="709" w:hanging="709"/>
        <w:rPr>
          <w:rFonts w:cs="Times New Roman"/>
          <w:szCs w:val="22"/>
        </w:rPr>
      </w:pPr>
      <w:r w:rsidRPr="00380C95">
        <w:rPr>
          <w:rFonts w:cs="Times New Roman"/>
          <w:szCs w:val="22"/>
        </w:rPr>
        <w:t xml:space="preserve">Vogt, Manuel, Nils-Christian Bormann, Seraina </w:t>
      </w:r>
      <w:proofErr w:type="spellStart"/>
      <w:r w:rsidRPr="00380C95">
        <w:rPr>
          <w:rFonts w:cs="Times New Roman"/>
          <w:szCs w:val="22"/>
        </w:rPr>
        <w:t>Rüegger</w:t>
      </w:r>
      <w:proofErr w:type="spellEnd"/>
      <w:r w:rsidRPr="00380C95">
        <w:rPr>
          <w:rFonts w:cs="Times New Roman"/>
          <w:szCs w:val="22"/>
        </w:rPr>
        <w:t xml:space="preserve">, Lars-Erik </w:t>
      </w:r>
      <w:proofErr w:type="spellStart"/>
      <w:r w:rsidRPr="00380C95">
        <w:rPr>
          <w:rFonts w:cs="Times New Roman"/>
          <w:szCs w:val="22"/>
        </w:rPr>
        <w:t>Cederman</w:t>
      </w:r>
      <w:proofErr w:type="spellEnd"/>
      <w:r w:rsidRPr="00380C95">
        <w:rPr>
          <w:rFonts w:cs="Times New Roman"/>
          <w:szCs w:val="22"/>
        </w:rPr>
        <w:t>, Philipp Hunziker, and Luc Girardin (2015). “Integrating Data on Ethnicity, Geography, and Conflict: The Ethnic Power Relations</w:t>
      </w:r>
      <w:r w:rsidRPr="00F86AD2">
        <w:rPr>
          <w:rFonts w:cs="Times New Roman"/>
          <w:szCs w:val="22"/>
        </w:rPr>
        <w:t xml:space="preserve"> Data Set Family.” </w:t>
      </w:r>
      <w:r w:rsidRPr="00F86AD2">
        <w:rPr>
          <w:rFonts w:cs="Times New Roman"/>
          <w:i/>
          <w:iCs/>
          <w:szCs w:val="22"/>
        </w:rPr>
        <w:t>Journal of Conflict Resolution</w:t>
      </w:r>
      <w:r w:rsidRPr="00F86AD2">
        <w:rPr>
          <w:rFonts w:cs="Times New Roman"/>
          <w:szCs w:val="22"/>
        </w:rPr>
        <w:t xml:space="preserve"> 59(7): 1327-1342.</w:t>
      </w:r>
    </w:p>
    <w:p w14:paraId="6B6DB7D6" w14:textId="6C4CE559" w:rsidR="000F3306" w:rsidRDefault="006554CD" w:rsidP="00174864">
      <w:pPr>
        <w:widowControl w:val="0"/>
        <w:spacing w:after="60"/>
        <w:ind w:left="709" w:hanging="709"/>
        <w:rPr>
          <w:szCs w:val="22"/>
        </w:rPr>
      </w:pPr>
      <w:r w:rsidRPr="00F86AD2">
        <w:rPr>
          <w:szCs w:val="22"/>
        </w:rPr>
        <w:t xml:space="preserve">Wucherpfennig, Julian, Nils </w:t>
      </w:r>
      <w:proofErr w:type="spellStart"/>
      <w:proofErr w:type="gramStart"/>
      <w:r w:rsidRPr="00F86AD2">
        <w:rPr>
          <w:szCs w:val="22"/>
        </w:rPr>
        <w:t>B.Weidmann</w:t>
      </w:r>
      <w:proofErr w:type="spellEnd"/>
      <w:proofErr w:type="gramEnd"/>
      <w:r w:rsidRPr="00F86AD2">
        <w:rPr>
          <w:szCs w:val="22"/>
        </w:rPr>
        <w:t xml:space="preserve">, Luc Girardin, Lars-Erik </w:t>
      </w:r>
      <w:proofErr w:type="spellStart"/>
      <w:r w:rsidRPr="00F86AD2">
        <w:rPr>
          <w:szCs w:val="22"/>
        </w:rPr>
        <w:t>Cederman</w:t>
      </w:r>
      <w:proofErr w:type="spellEnd"/>
      <w:r w:rsidRPr="00F86AD2">
        <w:rPr>
          <w:szCs w:val="22"/>
        </w:rPr>
        <w:t xml:space="preserve">, and Andreas Wimmer (2011). “Politically Relevant Ethnic Groups across Space and Time: Introducing the </w:t>
      </w:r>
      <w:proofErr w:type="spellStart"/>
      <w:r w:rsidRPr="00F86AD2">
        <w:rPr>
          <w:szCs w:val="22"/>
        </w:rPr>
        <w:t>GeoEPR</w:t>
      </w:r>
      <w:proofErr w:type="spellEnd"/>
      <w:r w:rsidRPr="00F86AD2">
        <w:rPr>
          <w:szCs w:val="22"/>
        </w:rPr>
        <w:t xml:space="preserve"> Dataset.” </w:t>
      </w:r>
      <w:r w:rsidRPr="00F86AD2">
        <w:rPr>
          <w:i/>
          <w:szCs w:val="22"/>
        </w:rPr>
        <w:t>Conflict Management and Peace Science</w:t>
      </w:r>
      <w:r w:rsidRPr="00F86AD2">
        <w:rPr>
          <w:szCs w:val="22"/>
        </w:rPr>
        <w:t xml:space="preserve"> 28(5): 423-437.</w:t>
      </w:r>
    </w:p>
    <w:p w14:paraId="5D077327" w14:textId="77777777" w:rsidR="000709DD" w:rsidRPr="00525AA5" w:rsidRDefault="000709DD" w:rsidP="00174864">
      <w:pPr>
        <w:widowControl w:val="0"/>
        <w:spacing w:after="60"/>
        <w:ind w:left="709" w:hanging="709"/>
        <w:rPr>
          <w:rFonts w:ascii="Arial" w:hAnsi="Arial" w:cs="Arial"/>
          <w:szCs w:val="22"/>
        </w:rPr>
      </w:pPr>
    </w:p>
    <w:p w14:paraId="6B327ACF" w14:textId="12C669F0" w:rsidR="00A73545" w:rsidRPr="00525AA5" w:rsidRDefault="00A73545">
      <w:pPr>
        <w:spacing w:after="200" w:line="276" w:lineRule="auto"/>
        <w:rPr>
          <w:szCs w:val="22"/>
        </w:rPr>
      </w:pPr>
      <w:r w:rsidRPr="00525AA5">
        <w:rPr>
          <w:szCs w:val="22"/>
        </w:rPr>
        <w:br w:type="page"/>
      </w:r>
    </w:p>
    <w:p w14:paraId="44522A75" w14:textId="77777777" w:rsidR="00A73545" w:rsidRPr="00F86AD2" w:rsidRDefault="00A73545" w:rsidP="00A73545">
      <w:pPr>
        <w:pStyle w:val="Heading2"/>
        <w:rPr>
          <w:szCs w:val="22"/>
        </w:rPr>
      </w:pPr>
      <w:r w:rsidRPr="00F86AD2">
        <w:rPr>
          <w:szCs w:val="22"/>
        </w:rPr>
        <w:lastRenderedPageBreak/>
        <w:t>Zulus</w:t>
      </w:r>
    </w:p>
    <w:p w14:paraId="1F33A385" w14:textId="77777777" w:rsidR="00A73545" w:rsidRPr="00F86AD2" w:rsidRDefault="00A73545" w:rsidP="00A73545">
      <w:pPr>
        <w:rPr>
          <w:szCs w:val="22"/>
        </w:rPr>
      </w:pPr>
    </w:p>
    <w:p w14:paraId="1B14F711" w14:textId="38C9CD23" w:rsidR="00A73545" w:rsidRPr="00F86AD2" w:rsidRDefault="00A73545" w:rsidP="00A73545">
      <w:pPr>
        <w:rPr>
          <w:rFonts w:cs="Times New Roman"/>
          <w:szCs w:val="22"/>
        </w:rPr>
      </w:pPr>
      <w:r w:rsidRPr="00E84EEF">
        <w:rPr>
          <w:rFonts w:cs="Times New Roman"/>
          <w:szCs w:val="22"/>
        </w:rPr>
        <w:t>Activity: 1970-200</w:t>
      </w:r>
      <w:r w:rsidR="000B2245" w:rsidRPr="00E84EEF">
        <w:rPr>
          <w:rFonts w:cs="Times New Roman"/>
          <w:szCs w:val="22"/>
        </w:rPr>
        <w:t>4</w:t>
      </w:r>
    </w:p>
    <w:p w14:paraId="0E57012C" w14:textId="77777777" w:rsidR="00A73545" w:rsidRPr="00F86AD2" w:rsidRDefault="00A73545" w:rsidP="00A73545">
      <w:pPr>
        <w:rPr>
          <w:rFonts w:cs="Times New Roman"/>
          <w:b/>
          <w:szCs w:val="22"/>
        </w:rPr>
      </w:pPr>
    </w:p>
    <w:p w14:paraId="3AD4BF17" w14:textId="77777777" w:rsidR="00A73545" w:rsidRPr="00F86AD2" w:rsidRDefault="00A73545" w:rsidP="00A73545">
      <w:pPr>
        <w:rPr>
          <w:rFonts w:cs="Times New Roman"/>
          <w:b/>
          <w:szCs w:val="22"/>
        </w:rPr>
      </w:pPr>
    </w:p>
    <w:p w14:paraId="0EB3A17C" w14:textId="77777777" w:rsidR="00A73545" w:rsidRPr="00F86AD2" w:rsidRDefault="00A73545" w:rsidP="00A73545">
      <w:pPr>
        <w:rPr>
          <w:rFonts w:cs="Times New Roman"/>
          <w:b/>
          <w:szCs w:val="22"/>
        </w:rPr>
      </w:pPr>
      <w:r w:rsidRPr="00F86AD2">
        <w:rPr>
          <w:rFonts w:cs="Times New Roman"/>
          <w:b/>
          <w:szCs w:val="22"/>
        </w:rPr>
        <w:t>General notes</w:t>
      </w:r>
    </w:p>
    <w:p w14:paraId="1C46DA81" w14:textId="77777777" w:rsidR="00A73545" w:rsidRPr="00F86AD2" w:rsidRDefault="00A73545" w:rsidP="00A73545">
      <w:pPr>
        <w:rPr>
          <w:rFonts w:cs="Times New Roman"/>
          <w:b/>
          <w:szCs w:val="22"/>
        </w:rPr>
      </w:pPr>
    </w:p>
    <w:p w14:paraId="65395323" w14:textId="77777777" w:rsidR="00A73545" w:rsidRPr="00F86AD2" w:rsidRDefault="00A73545" w:rsidP="00A73545">
      <w:pPr>
        <w:rPr>
          <w:rFonts w:cs="Times New Roman"/>
          <w:szCs w:val="22"/>
        </w:rPr>
      </w:pPr>
      <w:r w:rsidRPr="00F86AD2">
        <w:rPr>
          <w:rFonts w:cs="Times New Roman"/>
          <w:szCs w:val="22"/>
        </w:rPr>
        <w:t>NA</w:t>
      </w:r>
    </w:p>
    <w:p w14:paraId="63376278" w14:textId="77777777" w:rsidR="00A73545" w:rsidRPr="00F86AD2" w:rsidRDefault="00A73545" w:rsidP="00A73545">
      <w:pPr>
        <w:spacing w:line="276" w:lineRule="auto"/>
        <w:rPr>
          <w:rFonts w:cs="Times New Roman"/>
          <w:b/>
          <w:szCs w:val="22"/>
        </w:rPr>
      </w:pPr>
    </w:p>
    <w:p w14:paraId="5EC97FFE" w14:textId="77777777" w:rsidR="00A73545" w:rsidRPr="00F86AD2" w:rsidRDefault="00A73545" w:rsidP="00A73545">
      <w:pPr>
        <w:rPr>
          <w:rFonts w:cs="Times New Roman"/>
          <w:b/>
          <w:szCs w:val="22"/>
        </w:rPr>
      </w:pPr>
    </w:p>
    <w:p w14:paraId="50F47920" w14:textId="77777777" w:rsidR="00FF5C96" w:rsidRPr="00F86AD2" w:rsidRDefault="00FF5C96" w:rsidP="00FF5C96">
      <w:pPr>
        <w:rPr>
          <w:rFonts w:cs="Times New Roman"/>
          <w:bCs/>
          <w:szCs w:val="22"/>
        </w:rPr>
      </w:pPr>
      <w:r w:rsidRPr="00F86AD2">
        <w:rPr>
          <w:rFonts w:cs="Times New Roman"/>
          <w:b/>
          <w:szCs w:val="22"/>
        </w:rPr>
        <w:t xml:space="preserve">Movement </w:t>
      </w:r>
      <w:proofErr w:type="gramStart"/>
      <w:r w:rsidRPr="00F86AD2">
        <w:rPr>
          <w:rFonts w:cs="Times New Roman"/>
          <w:b/>
          <w:szCs w:val="22"/>
        </w:rPr>
        <w:t>start</w:t>
      </w:r>
      <w:proofErr w:type="gramEnd"/>
      <w:r w:rsidRPr="00F86AD2">
        <w:rPr>
          <w:rFonts w:cs="Times New Roman"/>
          <w:b/>
          <w:szCs w:val="22"/>
        </w:rPr>
        <w:t xml:space="preserve"> and end dates</w:t>
      </w:r>
    </w:p>
    <w:p w14:paraId="4DD7967E" w14:textId="77777777" w:rsidR="00FF5C96" w:rsidRPr="00F86AD2" w:rsidRDefault="00FF5C96" w:rsidP="00FF5C96">
      <w:pPr>
        <w:rPr>
          <w:rFonts w:cs="Times New Roman"/>
          <w:szCs w:val="22"/>
        </w:rPr>
      </w:pPr>
    </w:p>
    <w:p w14:paraId="44E09A6C" w14:textId="19978A79" w:rsidR="00664FDC" w:rsidRPr="004D1A02" w:rsidRDefault="00664FDC" w:rsidP="00FF5C96">
      <w:pPr>
        <w:pStyle w:val="ListParagraph"/>
        <w:numPr>
          <w:ilvl w:val="0"/>
          <w:numId w:val="18"/>
        </w:numPr>
        <w:spacing w:after="0" w:line="240" w:lineRule="auto"/>
        <w:rPr>
          <w:rFonts w:ascii="Times New Roman" w:hAnsi="Times New Roman" w:cs="Times New Roman"/>
        </w:rPr>
      </w:pPr>
      <w:r w:rsidRPr="004D1A02">
        <w:rPr>
          <w:rFonts w:ascii="Times New Roman" w:hAnsi="Times New Roman"/>
          <w:lang w:val="en-US"/>
        </w:rPr>
        <w:t xml:space="preserve">Initially the Zulu resisted South Africa’s Apartheid/Bantustan policy, but eventually had to give in. In 1970, </w:t>
      </w:r>
      <w:proofErr w:type="spellStart"/>
      <w:r w:rsidRPr="004D1A02">
        <w:rPr>
          <w:rFonts w:ascii="Times New Roman" w:hAnsi="Times New Roman"/>
          <w:lang w:val="en-US"/>
        </w:rPr>
        <w:t>Mangosuthu</w:t>
      </w:r>
      <w:proofErr w:type="spellEnd"/>
      <w:r w:rsidRPr="004D1A02">
        <w:rPr>
          <w:rFonts w:ascii="Times New Roman" w:hAnsi="Times New Roman"/>
          <w:lang w:val="en-US"/>
        </w:rPr>
        <w:t xml:space="preserve"> Buthelezi, the leader of Zulu dissidents</w:t>
      </w:r>
      <w:r w:rsidR="001C4EF5" w:rsidRPr="004D1A02">
        <w:rPr>
          <w:rFonts w:ascii="Times New Roman" w:hAnsi="Times New Roman"/>
          <w:lang w:val="en-US"/>
        </w:rPr>
        <w:t xml:space="preserve"> and a </w:t>
      </w:r>
      <w:r w:rsidR="003263E7" w:rsidRPr="004D1A02">
        <w:rPr>
          <w:rFonts w:ascii="Times New Roman" w:hAnsi="Times New Roman"/>
          <w:lang w:val="en-US"/>
        </w:rPr>
        <w:t>member of Zulu royalty</w:t>
      </w:r>
      <w:r w:rsidRPr="004D1A02">
        <w:rPr>
          <w:rFonts w:ascii="Times New Roman" w:hAnsi="Times New Roman"/>
          <w:lang w:val="en-US"/>
        </w:rPr>
        <w:t>, was elected chief executive officer of the Zulu Bantustan (KwaZulu). According to Hewitt &amp; Cheetham (2000: 165), Buthelezi promptly “called on South Africa to give the Zulu more land and resources” (Hewitt and Cheetham 2000: 165). Thus</w:t>
      </w:r>
      <w:r w:rsidR="009A08F7">
        <w:rPr>
          <w:rFonts w:ascii="Times New Roman" w:hAnsi="Times New Roman"/>
          <w:lang w:val="en-US"/>
        </w:rPr>
        <w:t>,</w:t>
      </w:r>
      <w:r w:rsidRPr="004D1A02">
        <w:rPr>
          <w:rFonts w:ascii="Times New Roman" w:hAnsi="Times New Roman"/>
          <w:lang w:val="en-US"/>
        </w:rPr>
        <w:t xml:space="preserve"> 1970 is coded as start date. </w:t>
      </w:r>
    </w:p>
    <w:p w14:paraId="109DD256" w14:textId="578077C3" w:rsidR="00664FDC" w:rsidRPr="004D1A02" w:rsidRDefault="00664FDC" w:rsidP="00FF5C96">
      <w:pPr>
        <w:pStyle w:val="ListParagraph"/>
        <w:numPr>
          <w:ilvl w:val="0"/>
          <w:numId w:val="18"/>
        </w:numPr>
        <w:spacing w:after="0" w:line="240" w:lineRule="auto"/>
        <w:rPr>
          <w:rFonts w:ascii="Times New Roman" w:hAnsi="Times New Roman" w:cs="Times New Roman"/>
          <w:lang w:val="en-US"/>
        </w:rPr>
      </w:pPr>
      <w:r w:rsidRPr="004D1A02">
        <w:rPr>
          <w:rFonts w:ascii="Times New Roman" w:hAnsi="Times New Roman"/>
          <w:lang w:val="en-US"/>
        </w:rPr>
        <w:t>In 1975</w:t>
      </w:r>
      <w:r w:rsidR="00EB0604" w:rsidRPr="004D1A02">
        <w:rPr>
          <w:rFonts w:ascii="Times New Roman" w:hAnsi="Times New Roman"/>
          <w:lang w:val="en-US"/>
        </w:rPr>
        <w:t xml:space="preserve">, </w:t>
      </w:r>
      <w:r w:rsidR="007E5B11" w:rsidRPr="004D1A02">
        <w:rPr>
          <w:rFonts w:ascii="Times New Roman" w:hAnsi="Times New Roman"/>
          <w:lang w:val="en-US"/>
        </w:rPr>
        <w:t>Buthelezi</w:t>
      </w:r>
      <w:r w:rsidRPr="004D1A02">
        <w:rPr>
          <w:rFonts w:ascii="Times New Roman" w:hAnsi="Times New Roman"/>
          <w:lang w:val="en-US"/>
        </w:rPr>
        <w:t xml:space="preserve"> formed the Inkatha National Cultural Liberation Movement (later Inkatha Freedom Party, IFP). Buthelezi continued to make claims for an autonomous and </w:t>
      </w:r>
      <w:proofErr w:type="spellStart"/>
      <w:r w:rsidRPr="004D1A02">
        <w:rPr>
          <w:rFonts w:ascii="Times New Roman" w:hAnsi="Times New Roman"/>
          <w:lang w:val="en-US"/>
        </w:rPr>
        <w:t>enlargened</w:t>
      </w:r>
      <w:proofErr w:type="spellEnd"/>
      <w:r w:rsidRPr="004D1A02">
        <w:rPr>
          <w:rFonts w:ascii="Times New Roman" w:hAnsi="Times New Roman"/>
          <w:lang w:val="en-US"/>
        </w:rPr>
        <w:t xml:space="preserve"> Zulu state (Hewitt &amp; Cheetham 2000: 165</w:t>
      </w:r>
      <w:r w:rsidR="006C61DA" w:rsidRPr="004D1A02">
        <w:rPr>
          <w:rFonts w:ascii="Times New Roman" w:hAnsi="Times New Roman"/>
          <w:lang w:val="en-US"/>
        </w:rPr>
        <w:t>; also see Minahan 1996, 2002; MAR</w:t>
      </w:r>
      <w:r w:rsidRPr="004D1A02">
        <w:rPr>
          <w:rFonts w:ascii="Times New Roman" w:hAnsi="Times New Roman"/>
          <w:lang w:val="en-US"/>
        </w:rPr>
        <w:t xml:space="preserve">). </w:t>
      </w:r>
    </w:p>
    <w:p w14:paraId="767F5F95" w14:textId="1EBE37CC" w:rsidR="004D1A02" w:rsidRPr="00B10719" w:rsidRDefault="004D1A02" w:rsidP="00FF5C96">
      <w:pPr>
        <w:pStyle w:val="ListParagraph"/>
        <w:numPr>
          <w:ilvl w:val="0"/>
          <w:numId w:val="18"/>
        </w:numPr>
        <w:spacing w:after="0" w:line="240" w:lineRule="auto"/>
        <w:rPr>
          <w:rFonts w:ascii="Times New Roman" w:hAnsi="Times New Roman" w:cs="Times New Roman"/>
          <w:lang w:val="en-US"/>
        </w:rPr>
      </w:pPr>
      <w:r w:rsidRPr="004D1A02">
        <w:rPr>
          <w:rFonts w:ascii="Times New Roman" w:hAnsi="Times New Roman" w:cs="Times New Roman"/>
          <w:lang w:val="en-US"/>
        </w:rPr>
        <w:t xml:space="preserve">In 1994, King Goodwill Zwelithini declared KwaZulu a sovereign state, following a </w:t>
      </w:r>
      <w:r w:rsidRPr="00B10719">
        <w:rPr>
          <w:rFonts w:ascii="Times New Roman" w:hAnsi="Times New Roman" w:cs="Times New Roman"/>
          <w:lang w:val="en-US"/>
        </w:rPr>
        <w:t>demonstration in Durban for Zulu independence one month before (Hewitt and Cheetham 2000; Minahan 2002).</w:t>
      </w:r>
    </w:p>
    <w:p w14:paraId="50F223B7" w14:textId="7083B25C" w:rsidR="00554180" w:rsidRPr="00B10719" w:rsidRDefault="004D1A02" w:rsidP="004D1A02">
      <w:pPr>
        <w:pStyle w:val="ListParagraph"/>
        <w:numPr>
          <w:ilvl w:val="0"/>
          <w:numId w:val="18"/>
        </w:numPr>
        <w:spacing w:after="0" w:line="240" w:lineRule="auto"/>
        <w:rPr>
          <w:rFonts w:ascii="Times New Roman" w:hAnsi="Times New Roman" w:cs="Times New Roman"/>
          <w:lang w:val="en-US"/>
        </w:rPr>
      </w:pPr>
      <w:r w:rsidRPr="00B10719">
        <w:rPr>
          <w:rFonts w:ascii="Times New Roman" w:hAnsi="Times New Roman" w:cs="Times New Roman"/>
          <w:lang w:val="en-US"/>
        </w:rPr>
        <w:t>After the dismantling of apartheid in 1994, the Zulus</w:t>
      </w:r>
      <w:r w:rsidR="00B10719" w:rsidRPr="00B10719">
        <w:rPr>
          <w:rFonts w:ascii="Times New Roman" w:hAnsi="Times New Roman" w:cs="Times New Roman"/>
          <w:lang w:val="en-US"/>
        </w:rPr>
        <w:t xml:space="preserve"> and in particular the IFP</w:t>
      </w:r>
      <w:r w:rsidRPr="00B10719">
        <w:rPr>
          <w:rFonts w:ascii="Times New Roman" w:hAnsi="Times New Roman" w:cs="Times New Roman"/>
          <w:lang w:val="en-US"/>
        </w:rPr>
        <w:t xml:space="preserve"> continued to make claims for greater self-rule or even independence</w:t>
      </w:r>
      <w:r w:rsidR="001B3DC7" w:rsidRPr="00B10719">
        <w:rPr>
          <w:rFonts w:ascii="Times New Roman" w:hAnsi="Times New Roman" w:cs="Times New Roman"/>
          <w:lang w:val="en-US"/>
        </w:rPr>
        <w:t xml:space="preserve"> (Hewitt and Cheetham 2000; Minahan 2002).</w:t>
      </w:r>
      <w:r w:rsidR="00B10719" w:rsidRPr="00B10719">
        <w:rPr>
          <w:rFonts w:ascii="Times New Roman" w:hAnsi="Times New Roman" w:cs="Times New Roman"/>
          <w:lang w:val="en-US"/>
        </w:rPr>
        <w:t xml:space="preserve"> </w:t>
      </w:r>
    </w:p>
    <w:p w14:paraId="0F54B72E" w14:textId="0BFC4B7F" w:rsidR="006B78B8" w:rsidRPr="00B10719" w:rsidRDefault="00B10719" w:rsidP="00B10719">
      <w:pPr>
        <w:pStyle w:val="ListParagraph"/>
        <w:numPr>
          <w:ilvl w:val="0"/>
          <w:numId w:val="18"/>
        </w:numPr>
        <w:spacing w:after="0" w:line="240" w:lineRule="auto"/>
        <w:rPr>
          <w:rFonts w:ascii="Times New Roman" w:hAnsi="Times New Roman" w:cs="Times New Roman"/>
          <w:lang w:val="en-US"/>
        </w:rPr>
      </w:pPr>
      <w:r w:rsidRPr="00B10719">
        <w:rPr>
          <w:rFonts w:ascii="Times New Roman" w:hAnsi="Times New Roman" w:cs="Times New Roman"/>
          <w:lang w:val="en-US"/>
        </w:rPr>
        <w:t>The movement ended in the early 200</w:t>
      </w:r>
      <w:r w:rsidR="00E84EEF">
        <w:rPr>
          <w:rFonts w:ascii="Times New Roman" w:hAnsi="Times New Roman" w:cs="Times New Roman"/>
          <w:lang w:val="en-US"/>
        </w:rPr>
        <w:t>0</w:t>
      </w:r>
      <w:r w:rsidRPr="00B10719">
        <w:rPr>
          <w:rFonts w:ascii="Times New Roman" w:hAnsi="Times New Roman" w:cs="Times New Roman"/>
          <w:lang w:val="en-US"/>
        </w:rPr>
        <w:t xml:space="preserve">s. The IFP had dropped its demand for independence after the 1996 local elections and calls for increased autonomy largely faded after the </w:t>
      </w:r>
      <w:r w:rsidR="0061700E" w:rsidRPr="00B10719">
        <w:rPr>
          <w:rFonts w:ascii="Times New Roman" w:hAnsi="Times New Roman" w:cs="Times New Roman"/>
          <w:lang w:val="en-US"/>
        </w:rPr>
        <w:t xml:space="preserve">2004 general election. </w:t>
      </w:r>
      <w:r w:rsidRPr="00B10719">
        <w:rPr>
          <w:rFonts w:ascii="Times New Roman" w:hAnsi="Times New Roman" w:cs="Times New Roman"/>
          <w:lang w:val="en-US"/>
        </w:rPr>
        <w:t xml:space="preserve">This was part of a change in political strategy on IFP’s part, which wanted to present itself as a national, </w:t>
      </w:r>
      <w:r w:rsidR="0061700E" w:rsidRPr="00B10719">
        <w:rPr>
          <w:rFonts w:ascii="Times New Roman" w:hAnsi="Times New Roman" w:cs="Times New Roman"/>
          <w:lang w:val="en-US"/>
        </w:rPr>
        <w:t xml:space="preserve">non-ethnic organization (Piper 2002, 2005; Piombo 2009). </w:t>
      </w:r>
    </w:p>
    <w:p w14:paraId="5E5BC31A" w14:textId="57BCB3D5" w:rsidR="00FF5C96" w:rsidRPr="00B10719" w:rsidRDefault="00B10719" w:rsidP="00B10719">
      <w:pPr>
        <w:pStyle w:val="ListParagraph"/>
        <w:numPr>
          <w:ilvl w:val="0"/>
          <w:numId w:val="18"/>
        </w:numPr>
        <w:spacing w:after="0" w:line="240" w:lineRule="auto"/>
        <w:rPr>
          <w:rFonts w:ascii="Times New Roman" w:hAnsi="Times New Roman" w:cs="Times New Roman"/>
          <w:lang w:val="en-GB"/>
        </w:rPr>
      </w:pPr>
      <w:r w:rsidRPr="00B10719">
        <w:rPr>
          <w:rFonts w:ascii="Times New Roman" w:hAnsi="Times New Roman" w:cs="Times New Roman"/>
          <w:lang w:val="en-US"/>
        </w:rPr>
        <w:t>Note:</w:t>
      </w:r>
      <w:r w:rsidR="00E114D8" w:rsidRPr="00B10719">
        <w:rPr>
          <w:rFonts w:ascii="Times New Roman" w:hAnsi="Times New Roman" w:cs="Times New Roman"/>
          <w:lang w:val="en-US"/>
        </w:rPr>
        <w:t xml:space="preserve"> In 2007, Zuma was elected as ANC president and started presidentship of South Africa in 2009. He seemed to play a significant role in easing tensions between the Zulu public and ANC (Reuters 2007).</w:t>
      </w:r>
      <w:r w:rsidR="00664FDC" w:rsidRPr="00B10719">
        <w:rPr>
          <w:rFonts w:ascii="Times New Roman" w:hAnsi="Times New Roman" w:cs="Times New Roman"/>
          <w:lang w:val="en-US"/>
        </w:rPr>
        <w:t xml:space="preserve"> </w:t>
      </w:r>
      <w:r w:rsidR="00FF5C96" w:rsidRPr="00B10719">
        <w:rPr>
          <w:rFonts w:ascii="Times New Roman" w:hAnsi="Times New Roman" w:cs="Times New Roman"/>
        </w:rPr>
        <w:t>[</w:t>
      </w:r>
      <w:proofErr w:type="spellStart"/>
      <w:r w:rsidR="00FF5C96" w:rsidRPr="00B10719">
        <w:rPr>
          <w:rFonts w:ascii="Times New Roman" w:hAnsi="Times New Roman" w:cs="Times New Roman"/>
        </w:rPr>
        <w:t>start</w:t>
      </w:r>
      <w:proofErr w:type="spellEnd"/>
      <w:r w:rsidR="00FF5C96" w:rsidRPr="00B10719">
        <w:rPr>
          <w:rFonts w:ascii="Times New Roman" w:hAnsi="Times New Roman" w:cs="Times New Roman"/>
        </w:rPr>
        <w:t xml:space="preserve"> date: 19</w:t>
      </w:r>
      <w:r w:rsidR="006C61DA" w:rsidRPr="00B10719">
        <w:rPr>
          <w:rFonts w:ascii="Times New Roman" w:hAnsi="Times New Roman" w:cs="Times New Roman"/>
        </w:rPr>
        <w:t>70</w:t>
      </w:r>
      <w:r w:rsidR="00FF5C96" w:rsidRPr="00B10719">
        <w:rPr>
          <w:rFonts w:ascii="Times New Roman" w:hAnsi="Times New Roman" w:cs="Times New Roman"/>
        </w:rPr>
        <w:t xml:space="preserve">; end date: </w:t>
      </w:r>
      <w:r w:rsidR="000B2245" w:rsidRPr="00B10719">
        <w:rPr>
          <w:rFonts w:ascii="Times New Roman" w:hAnsi="Times New Roman" w:cs="Times New Roman"/>
        </w:rPr>
        <w:t>2004</w:t>
      </w:r>
      <w:r w:rsidR="00FF5C96" w:rsidRPr="00B10719">
        <w:rPr>
          <w:rFonts w:ascii="Times New Roman" w:hAnsi="Times New Roman" w:cs="Times New Roman"/>
        </w:rPr>
        <w:t xml:space="preserve">] </w:t>
      </w:r>
    </w:p>
    <w:p w14:paraId="53A73803" w14:textId="77777777" w:rsidR="00181113" w:rsidRPr="00181113" w:rsidRDefault="00181113" w:rsidP="00181113">
      <w:pPr>
        <w:pStyle w:val="ListParagraph"/>
        <w:spacing w:after="0" w:line="240" w:lineRule="auto"/>
        <w:rPr>
          <w:rFonts w:cs="Times New Roman"/>
        </w:rPr>
      </w:pPr>
    </w:p>
    <w:p w14:paraId="199B0595" w14:textId="77777777" w:rsidR="00010801" w:rsidRPr="00F86AD2" w:rsidRDefault="00010801" w:rsidP="00FF5C96">
      <w:pPr>
        <w:rPr>
          <w:rFonts w:cs="Times New Roman"/>
          <w:szCs w:val="22"/>
        </w:rPr>
      </w:pPr>
    </w:p>
    <w:p w14:paraId="2911BBD9" w14:textId="77777777" w:rsidR="009A08F7" w:rsidRPr="00F86AD2" w:rsidRDefault="009A08F7" w:rsidP="009A08F7">
      <w:pPr>
        <w:rPr>
          <w:rFonts w:cs="Times New Roman"/>
          <w:b/>
          <w:szCs w:val="22"/>
        </w:rPr>
      </w:pPr>
      <w:r>
        <w:rPr>
          <w:rFonts w:cs="Times New Roman"/>
          <w:b/>
          <w:szCs w:val="22"/>
        </w:rPr>
        <w:t>Dominant claim</w:t>
      </w:r>
    </w:p>
    <w:p w14:paraId="28604B80" w14:textId="77777777" w:rsidR="009A08F7" w:rsidRPr="00F86AD2" w:rsidRDefault="009A08F7" w:rsidP="009A08F7">
      <w:pPr>
        <w:rPr>
          <w:rFonts w:cs="Times New Roman"/>
          <w:b/>
          <w:szCs w:val="22"/>
        </w:rPr>
      </w:pPr>
    </w:p>
    <w:p w14:paraId="113D34E9" w14:textId="77777777" w:rsidR="009A08F7" w:rsidRPr="00F86AD2" w:rsidRDefault="009A08F7" w:rsidP="009A08F7">
      <w:pPr>
        <w:numPr>
          <w:ilvl w:val="0"/>
          <w:numId w:val="3"/>
        </w:numPr>
        <w:contextualSpacing/>
        <w:rPr>
          <w:szCs w:val="22"/>
        </w:rPr>
      </w:pPr>
      <w:r w:rsidRPr="00F86AD2">
        <w:rPr>
          <w:szCs w:val="22"/>
        </w:rPr>
        <w:t>We code an autonomy claim from 1970-1990 for the following reasons:</w:t>
      </w:r>
    </w:p>
    <w:p w14:paraId="74238617" w14:textId="77777777" w:rsidR="009A08F7" w:rsidRPr="00F86AD2" w:rsidRDefault="009A08F7" w:rsidP="009A08F7">
      <w:pPr>
        <w:numPr>
          <w:ilvl w:val="1"/>
          <w:numId w:val="3"/>
        </w:numPr>
        <w:contextualSpacing/>
        <w:rPr>
          <w:szCs w:val="22"/>
        </w:rPr>
      </w:pPr>
      <w:r w:rsidRPr="00F86AD2">
        <w:rPr>
          <w:szCs w:val="22"/>
        </w:rPr>
        <w:t xml:space="preserve">In 1970, </w:t>
      </w:r>
      <w:proofErr w:type="spellStart"/>
      <w:r w:rsidRPr="00F86AD2">
        <w:rPr>
          <w:szCs w:val="22"/>
        </w:rPr>
        <w:t>Mangosuthu</w:t>
      </w:r>
      <w:proofErr w:type="spellEnd"/>
      <w:r w:rsidRPr="00F86AD2">
        <w:rPr>
          <w:szCs w:val="22"/>
        </w:rPr>
        <w:t xml:space="preserve"> Buthelezi, the leader of Zulu dissidents, was elected chief executive officer of the Zulu Bantustan (KwaZulu). According to Hewitt &amp; Cheetham (2000: 165), Buthelezi promptly “called on South Africa to give the Zulu more land and resources” (Hewitt and Cheetham 2000: 165). </w:t>
      </w:r>
    </w:p>
    <w:p w14:paraId="11DC0A15" w14:textId="77777777" w:rsidR="009A08F7" w:rsidRPr="00F86AD2" w:rsidRDefault="009A08F7" w:rsidP="009A08F7">
      <w:pPr>
        <w:numPr>
          <w:ilvl w:val="1"/>
          <w:numId w:val="3"/>
        </w:numPr>
        <w:contextualSpacing/>
        <w:rPr>
          <w:szCs w:val="22"/>
        </w:rPr>
      </w:pPr>
      <w:r w:rsidRPr="00F86AD2">
        <w:rPr>
          <w:szCs w:val="22"/>
        </w:rPr>
        <w:t xml:space="preserve">Buthelezi continued to make claims for an autonomous and </w:t>
      </w:r>
      <w:proofErr w:type="spellStart"/>
      <w:r w:rsidRPr="00F86AD2">
        <w:rPr>
          <w:szCs w:val="22"/>
        </w:rPr>
        <w:t>enlargened</w:t>
      </w:r>
      <w:proofErr w:type="spellEnd"/>
      <w:r w:rsidRPr="00F86AD2">
        <w:rPr>
          <w:szCs w:val="22"/>
        </w:rPr>
        <w:t xml:space="preserve"> Zulu state (Hewitt &amp; Cheetham 2000: 165). </w:t>
      </w:r>
    </w:p>
    <w:p w14:paraId="417B867E" w14:textId="77777777" w:rsidR="009A08F7" w:rsidRPr="00F86AD2" w:rsidRDefault="009A08F7" w:rsidP="009A08F7">
      <w:pPr>
        <w:numPr>
          <w:ilvl w:val="1"/>
          <w:numId w:val="3"/>
        </w:numPr>
        <w:autoSpaceDE w:val="0"/>
        <w:autoSpaceDN w:val="0"/>
        <w:adjustRightInd w:val="0"/>
        <w:contextualSpacing/>
        <w:rPr>
          <w:szCs w:val="22"/>
        </w:rPr>
      </w:pPr>
      <w:r w:rsidRPr="00F86AD2">
        <w:rPr>
          <w:szCs w:val="22"/>
        </w:rPr>
        <w:t xml:space="preserve">The South African government repeatedly offered independence to KwaZulu. According to Minahan (2002), the Zulus preferred a self-governing status within the system of South-Africa which allowed them to remain citizens of the state of South Africa. </w:t>
      </w:r>
    </w:p>
    <w:p w14:paraId="3AE378D3" w14:textId="70268887" w:rsidR="009A08F7" w:rsidRPr="00E84EEF" w:rsidRDefault="009A08F7" w:rsidP="009A08F7">
      <w:pPr>
        <w:numPr>
          <w:ilvl w:val="1"/>
          <w:numId w:val="3"/>
        </w:numPr>
        <w:autoSpaceDE w:val="0"/>
        <w:autoSpaceDN w:val="0"/>
        <w:adjustRightInd w:val="0"/>
        <w:contextualSpacing/>
        <w:rPr>
          <w:szCs w:val="22"/>
        </w:rPr>
      </w:pPr>
      <w:r w:rsidRPr="00F86AD2">
        <w:rPr>
          <w:szCs w:val="22"/>
        </w:rPr>
        <w:t xml:space="preserve">The 1980s brought about a split in the Zulu community between supporters of the Inkatha </w:t>
      </w:r>
      <w:r w:rsidRPr="00E84EEF">
        <w:rPr>
          <w:szCs w:val="22"/>
        </w:rPr>
        <w:t>National Cultural Liberation Movement, which aims at more self-determination, and supporters of the African National Congress (ANC). The ANC did not make self-determinati</w:t>
      </w:r>
      <w:r>
        <w:rPr>
          <w:szCs w:val="22"/>
        </w:rPr>
        <w:t>on</w:t>
      </w:r>
      <w:r w:rsidRPr="00E84EEF">
        <w:rPr>
          <w:szCs w:val="22"/>
        </w:rPr>
        <w:t xml:space="preserve"> claims.</w:t>
      </w:r>
    </w:p>
    <w:p w14:paraId="439F0374" w14:textId="77777777" w:rsidR="009A08F7" w:rsidRPr="00E84EEF" w:rsidRDefault="009A08F7" w:rsidP="009A08F7">
      <w:pPr>
        <w:numPr>
          <w:ilvl w:val="1"/>
          <w:numId w:val="3"/>
        </w:numPr>
        <w:autoSpaceDE w:val="0"/>
        <w:autoSpaceDN w:val="0"/>
        <w:adjustRightInd w:val="0"/>
        <w:contextualSpacing/>
        <w:rPr>
          <w:szCs w:val="22"/>
        </w:rPr>
      </w:pPr>
      <w:r w:rsidRPr="00E84EEF">
        <w:rPr>
          <w:szCs w:val="22"/>
        </w:rPr>
        <w:t xml:space="preserve">Not all IFP members </w:t>
      </w:r>
      <w:proofErr w:type="spellStart"/>
      <w:r w:rsidRPr="00E84EEF">
        <w:rPr>
          <w:szCs w:val="22"/>
        </w:rPr>
        <w:t>favored</w:t>
      </w:r>
      <w:proofErr w:type="spellEnd"/>
      <w:r w:rsidRPr="00E84EEF">
        <w:rPr>
          <w:szCs w:val="22"/>
        </w:rPr>
        <w:t xml:space="preserve"> autonomy. Some, </w:t>
      </w:r>
      <w:proofErr w:type="gramStart"/>
      <w:r w:rsidRPr="00E84EEF">
        <w:rPr>
          <w:szCs w:val="22"/>
        </w:rPr>
        <w:t>similar to</w:t>
      </w:r>
      <w:proofErr w:type="gramEnd"/>
      <w:r w:rsidRPr="00E84EEF">
        <w:rPr>
          <w:szCs w:val="22"/>
        </w:rPr>
        <w:t xml:space="preserve"> the ANC, </w:t>
      </w:r>
      <w:proofErr w:type="spellStart"/>
      <w:r w:rsidRPr="00E84EEF">
        <w:rPr>
          <w:szCs w:val="22"/>
        </w:rPr>
        <w:t>favored</w:t>
      </w:r>
      <w:proofErr w:type="spellEnd"/>
      <w:r w:rsidRPr="00E84EEF">
        <w:rPr>
          <w:szCs w:val="22"/>
        </w:rPr>
        <w:t xml:space="preserve"> greater integration into the South African system. But those that advocated self-determination generally made claims for autonomy. [1970-1990: autonomy claim]</w:t>
      </w:r>
    </w:p>
    <w:p w14:paraId="465459F3" w14:textId="77777777" w:rsidR="009A08F7" w:rsidRPr="00E84EEF" w:rsidRDefault="009A08F7" w:rsidP="009A08F7">
      <w:pPr>
        <w:numPr>
          <w:ilvl w:val="0"/>
          <w:numId w:val="3"/>
        </w:numPr>
        <w:autoSpaceDE w:val="0"/>
        <w:autoSpaceDN w:val="0"/>
        <w:adjustRightInd w:val="0"/>
        <w:contextualSpacing/>
        <w:rPr>
          <w:szCs w:val="22"/>
        </w:rPr>
      </w:pPr>
      <w:r w:rsidRPr="00E84EEF">
        <w:rPr>
          <w:szCs w:val="22"/>
        </w:rPr>
        <w:t xml:space="preserve">In the process of democratization and prior to the first free elections in South Africa in 1994, Zulu nationalism grew rapidly. The situation is complex as there were various claims within the Zulu community: in 1990, the Inkatha National Cultural Liberation Movement was renamed the </w:t>
      </w:r>
      <w:r w:rsidRPr="00E84EEF">
        <w:rPr>
          <w:szCs w:val="22"/>
        </w:rPr>
        <w:lastRenderedPageBreak/>
        <w:t xml:space="preserve">Inkatha Freedom Party (IFP) and listed the implementation of federalism among its main goals. Chief Buthelezi, former KwaZulu head of government and leader of the Inkatha, at various occasions however also raised the issue of KwaZulu independence </w:t>
      </w:r>
      <w:r w:rsidRPr="00E84EEF">
        <w:rPr>
          <w:rFonts w:cs="Times New Roman"/>
          <w:szCs w:val="22"/>
        </w:rPr>
        <w:t xml:space="preserve">and put forward the idea of a </w:t>
      </w:r>
      <w:r w:rsidRPr="00E84EEF">
        <w:rPr>
          <w:szCs w:val="22"/>
        </w:rPr>
        <w:t xml:space="preserve">sovereign state with its own president, courts, and army. </w:t>
      </w:r>
      <w:r w:rsidRPr="00E84EEF">
        <w:rPr>
          <w:rFonts w:cs="Times New Roman"/>
          <w:szCs w:val="22"/>
        </w:rPr>
        <w:t xml:space="preserve">In 1994, King Goodwill Zwelithini declared KwaZulu a sovereign state, following a demonstration in Durban for Zulu independence one month before (Los Angeles Times 1994; </w:t>
      </w:r>
      <w:r w:rsidRPr="00E84EEF">
        <w:rPr>
          <w:szCs w:val="22"/>
        </w:rPr>
        <w:t xml:space="preserve">Hewitt and Cheetham 2000; </w:t>
      </w:r>
      <w:r w:rsidRPr="00E84EEF">
        <w:rPr>
          <w:rFonts w:cs="Times New Roman"/>
          <w:szCs w:val="22"/>
        </w:rPr>
        <w:t>Minahan 2002)</w:t>
      </w:r>
      <w:r w:rsidRPr="00E84EEF">
        <w:rPr>
          <w:szCs w:val="22"/>
        </w:rPr>
        <w:t xml:space="preserve">. </w:t>
      </w:r>
      <w:r w:rsidRPr="00E84EEF">
        <w:rPr>
          <w:rFonts w:cs="Times New Roman"/>
        </w:rPr>
        <w:t xml:space="preserve">The IFP dropped its demand for independence after the 1996 local elections (Piper 2002, 2005; Piombo 2009). </w:t>
      </w:r>
      <w:r w:rsidRPr="00E84EEF">
        <w:rPr>
          <w:szCs w:val="22"/>
        </w:rPr>
        <w:t xml:space="preserve">[1991-1996: independence claim]  </w:t>
      </w:r>
    </w:p>
    <w:p w14:paraId="2D0B8CD4" w14:textId="77777777" w:rsidR="009A08F7" w:rsidRPr="00E84EEF" w:rsidRDefault="009A08F7" w:rsidP="009A08F7">
      <w:pPr>
        <w:numPr>
          <w:ilvl w:val="0"/>
          <w:numId w:val="3"/>
        </w:numPr>
        <w:contextualSpacing/>
        <w:rPr>
          <w:szCs w:val="22"/>
        </w:rPr>
      </w:pPr>
      <w:r w:rsidRPr="00E84EEF">
        <w:rPr>
          <w:szCs w:val="22"/>
        </w:rPr>
        <w:t>Following this, the dominant claim reverted to greater autonomy and the incorporation of additional territories into Zulu state (Minahan 2002: 2119). [1997-2004: autonomy claim]</w:t>
      </w:r>
    </w:p>
    <w:p w14:paraId="59AB26A3" w14:textId="77777777" w:rsidR="009A08F7" w:rsidRDefault="009A08F7" w:rsidP="009A08F7">
      <w:pPr>
        <w:rPr>
          <w:rFonts w:cs="Times New Roman"/>
          <w:b/>
          <w:szCs w:val="22"/>
        </w:rPr>
      </w:pPr>
    </w:p>
    <w:p w14:paraId="1FC00729" w14:textId="77777777" w:rsidR="009A08F7" w:rsidRDefault="009A08F7" w:rsidP="009A08F7">
      <w:pPr>
        <w:rPr>
          <w:rFonts w:cs="Times New Roman"/>
          <w:b/>
          <w:szCs w:val="22"/>
        </w:rPr>
      </w:pPr>
    </w:p>
    <w:p w14:paraId="22B96A88" w14:textId="15F62A43" w:rsidR="009A08F7" w:rsidRPr="00BE5168" w:rsidRDefault="009A08F7" w:rsidP="009A08F7">
      <w:pPr>
        <w:rPr>
          <w:rFonts w:cs="Times New Roman"/>
          <w:b/>
          <w:szCs w:val="22"/>
        </w:rPr>
      </w:pPr>
      <w:r>
        <w:rPr>
          <w:rFonts w:cs="Times New Roman"/>
          <w:b/>
          <w:szCs w:val="22"/>
        </w:rPr>
        <w:t>Independence claims</w:t>
      </w:r>
    </w:p>
    <w:p w14:paraId="3E38AF3C" w14:textId="77777777" w:rsidR="009A08F7" w:rsidRDefault="009A08F7" w:rsidP="009A08F7">
      <w:pPr>
        <w:rPr>
          <w:rFonts w:cs="Times New Roman"/>
          <w:bCs/>
          <w:szCs w:val="22"/>
        </w:rPr>
      </w:pPr>
    </w:p>
    <w:p w14:paraId="1FA763BF" w14:textId="64A44877" w:rsidR="009A08F7" w:rsidRPr="009A08F7" w:rsidRDefault="009A08F7" w:rsidP="009A08F7">
      <w:pPr>
        <w:numPr>
          <w:ilvl w:val="0"/>
          <w:numId w:val="3"/>
        </w:numPr>
        <w:contextualSpacing/>
        <w:rPr>
          <w:szCs w:val="22"/>
        </w:rPr>
      </w:pPr>
      <w:r w:rsidRPr="009A08F7">
        <w:rPr>
          <w:szCs w:val="22"/>
        </w:rPr>
        <w:t>See above. [start date: 1990; end date: 1996]</w:t>
      </w:r>
    </w:p>
    <w:p w14:paraId="67508FE9" w14:textId="5843553D" w:rsidR="009A08F7" w:rsidRDefault="009A08F7" w:rsidP="009A08F7">
      <w:pPr>
        <w:rPr>
          <w:rFonts w:cs="Times New Roman"/>
          <w:bCs/>
          <w:szCs w:val="22"/>
        </w:rPr>
      </w:pPr>
    </w:p>
    <w:p w14:paraId="2A29D87B" w14:textId="77777777" w:rsidR="009A08F7" w:rsidRDefault="009A08F7" w:rsidP="009A08F7">
      <w:pPr>
        <w:rPr>
          <w:rFonts w:cs="Times New Roman"/>
          <w:bCs/>
          <w:szCs w:val="22"/>
        </w:rPr>
      </w:pPr>
    </w:p>
    <w:p w14:paraId="18ADD635" w14:textId="77777777" w:rsidR="009A08F7" w:rsidRPr="00BE5168" w:rsidRDefault="009A08F7" w:rsidP="009A08F7">
      <w:pPr>
        <w:rPr>
          <w:rFonts w:cs="Times New Roman"/>
          <w:b/>
          <w:szCs w:val="22"/>
        </w:rPr>
      </w:pPr>
      <w:r>
        <w:rPr>
          <w:rFonts w:cs="Times New Roman"/>
          <w:b/>
          <w:szCs w:val="22"/>
        </w:rPr>
        <w:t>Irredentist claims</w:t>
      </w:r>
    </w:p>
    <w:p w14:paraId="5FFF6CB2" w14:textId="77777777" w:rsidR="009A08F7" w:rsidRDefault="009A08F7" w:rsidP="009A08F7">
      <w:pPr>
        <w:rPr>
          <w:rFonts w:cs="Times New Roman"/>
          <w:bCs/>
          <w:szCs w:val="22"/>
        </w:rPr>
      </w:pPr>
    </w:p>
    <w:p w14:paraId="64F9C067" w14:textId="77777777" w:rsidR="009A08F7" w:rsidRDefault="009A08F7" w:rsidP="009A08F7">
      <w:pPr>
        <w:rPr>
          <w:rFonts w:cs="Times New Roman"/>
          <w:bCs/>
          <w:szCs w:val="22"/>
        </w:rPr>
      </w:pPr>
      <w:r>
        <w:rPr>
          <w:rFonts w:cs="Times New Roman"/>
          <w:bCs/>
          <w:szCs w:val="22"/>
        </w:rPr>
        <w:t>NA</w:t>
      </w:r>
    </w:p>
    <w:p w14:paraId="5C572428" w14:textId="77777777" w:rsidR="009A08F7" w:rsidRDefault="009A08F7" w:rsidP="009A08F7">
      <w:pPr>
        <w:rPr>
          <w:rFonts w:cs="Times New Roman"/>
          <w:bCs/>
          <w:szCs w:val="22"/>
        </w:rPr>
      </w:pPr>
    </w:p>
    <w:p w14:paraId="1612EC39" w14:textId="77777777" w:rsidR="009A08F7" w:rsidRPr="009C6C8D" w:rsidRDefault="009A08F7" w:rsidP="009A08F7">
      <w:pPr>
        <w:rPr>
          <w:rFonts w:cs="Times New Roman"/>
          <w:bCs/>
          <w:szCs w:val="22"/>
        </w:rPr>
      </w:pPr>
    </w:p>
    <w:p w14:paraId="40037689" w14:textId="77777777" w:rsidR="009A08F7" w:rsidRPr="00F86AD2" w:rsidRDefault="009A08F7" w:rsidP="009A08F7">
      <w:pPr>
        <w:rPr>
          <w:rFonts w:cs="Times New Roman"/>
          <w:b/>
          <w:szCs w:val="22"/>
        </w:rPr>
      </w:pPr>
      <w:r w:rsidRPr="00F86AD2">
        <w:rPr>
          <w:rFonts w:cs="Times New Roman"/>
          <w:b/>
          <w:szCs w:val="22"/>
        </w:rPr>
        <w:t>Claimed territory</w:t>
      </w:r>
    </w:p>
    <w:p w14:paraId="5FE733B1" w14:textId="77777777" w:rsidR="009A08F7" w:rsidRPr="00F86AD2" w:rsidRDefault="009A08F7" w:rsidP="009A08F7">
      <w:pPr>
        <w:ind w:left="709" w:hanging="709"/>
        <w:rPr>
          <w:rFonts w:cs="Times New Roman"/>
          <w:b/>
          <w:szCs w:val="22"/>
        </w:rPr>
      </w:pPr>
    </w:p>
    <w:p w14:paraId="43B709E8" w14:textId="77777777" w:rsidR="009A08F7" w:rsidRPr="00E84EEF" w:rsidRDefault="009A08F7" w:rsidP="009A08F7">
      <w:pPr>
        <w:numPr>
          <w:ilvl w:val="0"/>
          <w:numId w:val="3"/>
        </w:numPr>
        <w:contextualSpacing/>
        <w:rPr>
          <w:szCs w:val="22"/>
        </w:rPr>
      </w:pPr>
      <w:r w:rsidRPr="00E84EEF">
        <w:rPr>
          <w:szCs w:val="22"/>
        </w:rPr>
        <w:t xml:space="preserve">Since the end of apartheid, the Zulu movement's territorial claims clearly relate to today's KwaZulu-Natal. During apartheid, claims related in part to the KwaZulu </w:t>
      </w:r>
      <w:proofErr w:type="spellStart"/>
      <w:r w:rsidRPr="00E84EEF">
        <w:rPr>
          <w:szCs w:val="22"/>
        </w:rPr>
        <w:t>bantustan</w:t>
      </w:r>
      <w:proofErr w:type="spellEnd"/>
      <w:r w:rsidRPr="00E84EEF">
        <w:rPr>
          <w:szCs w:val="22"/>
        </w:rPr>
        <w:t>, but already at the time Zulu leaders had demanded additional land. Therefore, we code today's KwaZulu-Natal as the claimed territory throughout. We code this claim based on the Global Administrative Areas database.</w:t>
      </w:r>
    </w:p>
    <w:p w14:paraId="6003E5BE" w14:textId="77777777" w:rsidR="009A08F7" w:rsidRPr="00F86AD2" w:rsidRDefault="009A08F7" w:rsidP="009A08F7">
      <w:pPr>
        <w:ind w:left="709" w:hanging="709"/>
        <w:rPr>
          <w:rFonts w:cs="Times New Roman"/>
          <w:b/>
          <w:szCs w:val="22"/>
        </w:rPr>
      </w:pPr>
    </w:p>
    <w:p w14:paraId="10918969" w14:textId="77777777" w:rsidR="009A08F7" w:rsidRPr="00F86AD2" w:rsidRDefault="009A08F7" w:rsidP="009A08F7">
      <w:pPr>
        <w:ind w:left="709" w:hanging="709"/>
        <w:rPr>
          <w:rFonts w:cs="Times New Roman"/>
          <w:b/>
          <w:szCs w:val="22"/>
        </w:rPr>
      </w:pPr>
    </w:p>
    <w:p w14:paraId="3A513D63" w14:textId="77777777" w:rsidR="009A08F7" w:rsidRPr="00F86AD2" w:rsidRDefault="009A08F7" w:rsidP="009A08F7">
      <w:pPr>
        <w:widowControl w:val="0"/>
        <w:autoSpaceDE w:val="0"/>
        <w:autoSpaceDN w:val="0"/>
        <w:adjustRightInd w:val="0"/>
        <w:rPr>
          <w:rFonts w:cs="Times New Roman"/>
          <w:b/>
          <w:szCs w:val="22"/>
        </w:rPr>
      </w:pPr>
      <w:r w:rsidRPr="00F86AD2">
        <w:rPr>
          <w:rFonts w:cs="Times New Roman"/>
          <w:b/>
          <w:szCs w:val="22"/>
        </w:rPr>
        <w:t>Sovereignty declarations</w:t>
      </w:r>
    </w:p>
    <w:p w14:paraId="59ACDA4D" w14:textId="77777777" w:rsidR="009A08F7" w:rsidRPr="00F86AD2" w:rsidRDefault="009A08F7" w:rsidP="009A08F7">
      <w:pPr>
        <w:widowControl w:val="0"/>
        <w:autoSpaceDE w:val="0"/>
        <w:autoSpaceDN w:val="0"/>
        <w:adjustRightInd w:val="0"/>
        <w:rPr>
          <w:rFonts w:cs="Times New Roman"/>
          <w:b/>
          <w:szCs w:val="22"/>
        </w:rPr>
      </w:pPr>
    </w:p>
    <w:p w14:paraId="573FA5EC" w14:textId="77777777" w:rsidR="009A08F7" w:rsidRPr="00F86AD2" w:rsidRDefault="009A08F7" w:rsidP="009A08F7">
      <w:pPr>
        <w:widowControl w:val="0"/>
        <w:numPr>
          <w:ilvl w:val="0"/>
          <w:numId w:val="3"/>
        </w:numPr>
        <w:autoSpaceDE w:val="0"/>
        <w:autoSpaceDN w:val="0"/>
        <w:adjustRightInd w:val="0"/>
        <w:contextualSpacing/>
        <w:rPr>
          <w:rFonts w:cs="Times New Roman"/>
          <w:b/>
          <w:szCs w:val="22"/>
        </w:rPr>
      </w:pPr>
      <w:r w:rsidRPr="00F86AD2">
        <w:rPr>
          <w:rFonts w:cs="Times New Roman"/>
          <w:szCs w:val="22"/>
        </w:rPr>
        <w:t>In 1994, King Goodwill Zwelithini declared KwaZulu a sovereign state, following a demonstration in Durban for Zulu independence one month before (</w:t>
      </w:r>
      <w:r w:rsidRPr="00F86AD2">
        <w:rPr>
          <w:szCs w:val="22"/>
        </w:rPr>
        <w:t xml:space="preserve">Hewitt and Cheetham 2000; </w:t>
      </w:r>
      <w:r w:rsidRPr="00F86AD2">
        <w:rPr>
          <w:rFonts w:cs="Times New Roman"/>
          <w:szCs w:val="22"/>
        </w:rPr>
        <w:t>Minahan 2002)</w:t>
      </w:r>
      <w:r w:rsidRPr="00F86AD2">
        <w:rPr>
          <w:szCs w:val="22"/>
        </w:rPr>
        <w:t>. [1994: independence declaration]</w:t>
      </w:r>
    </w:p>
    <w:p w14:paraId="3FCD226E" w14:textId="77777777" w:rsidR="009A08F7" w:rsidRPr="00F86AD2" w:rsidRDefault="009A08F7" w:rsidP="009A08F7">
      <w:pPr>
        <w:ind w:left="709" w:hanging="709"/>
        <w:rPr>
          <w:rFonts w:cs="Times New Roman"/>
          <w:b/>
          <w:szCs w:val="22"/>
        </w:rPr>
      </w:pPr>
    </w:p>
    <w:p w14:paraId="3BAEABAE" w14:textId="77777777" w:rsidR="009A08F7" w:rsidRPr="00F86AD2" w:rsidRDefault="009A08F7" w:rsidP="009A08F7">
      <w:pPr>
        <w:ind w:left="709" w:hanging="709"/>
        <w:rPr>
          <w:rFonts w:cs="Times New Roman"/>
          <w:b/>
          <w:szCs w:val="22"/>
        </w:rPr>
      </w:pPr>
    </w:p>
    <w:p w14:paraId="3F92B44B" w14:textId="77777777" w:rsidR="00FF5C96" w:rsidRPr="00F86AD2" w:rsidRDefault="00FF5C96" w:rsidP="00FF5C96">
      <w:pPr>
        <w:rPr>
          <w:rFonts w:cs="Times New Roman"/>
          <w:b/>
          <w:szCs w:val="22"/>
        </w:rPr>
      </w:pPr>
      <w:r w:rsidRPr="00F86AD2">
        <w:rPr>
          <w:rFonts w:cs="Times New Roman"/>
          <w:b/>
          <w:szCs w:val="22"/>
        </w:rPr>
        <w:t>Separatist armed conflict</w:t>
      </w:r>
    </w:p>
    <w:p w14:paraId="7A1B7F21" w14:textId="77777777" w:rsidR="00FF5C96" w:rsidRPr="00F86AD2" w:rsidRDefault="00FF5C96" w:rsidP="00FF5C96">
      <w:pPr>
        <w:rPr>
          <w:rFonts w:cs="Times New Roman"/>
          <w:szCs w:val="22"/>
        </w:rPr>
      </w:pPr>
    </w:p>
    <w:p w14:paraId="3FE53F9D" w14:textId="77777777" w:rsidR="0098259F" w:rsidRPr="00F1206D" w:rsidRDefault="00664FDC" w:rsidP="00FF5C96">
      <w:pPr>
        <w:pStyle w:val="ListParagraph"/>
        <w:numPr>
          <w:ilvl w:val="0"/>
          <w:numId w:val="18"/>
        </w:numPr>
        <w:spacing w:after="0" w:line="240" w:lineRule="auto"/>
        <w:rPr>
          <w:rFonts w:ascii="Times New Roman" w:hAnsi="Times New Roman" w:cs="Times New Roman"/>
          <w:b/>
          <w:lang w:val="en-US"/>
        </w:rPr>
      </w:pPr>
      <w:r w:rsidRPr="00F86AD2">
        <w:rPr>
          <w:rFonts w:ascii="Times New Roman" w:hAnsi="Times New Roman"/>
          <w:lang w:val="en-US"/>
        </w:rPr>
        <w:t xml:space="preserve">We found </w:t>
      </w:r>
      <w:r w:rsidRPr="00B10719">
        <w:rPr>
          <w:rFonts w:ascii="Times New Roman" w:hAnsi="Times New Roman"/>
          <w:lang w:val="en-US"/>
        </w:rPr>
        <w:t xml:space="preserve">minimal separatist violence from 1970-1983 and thus code this period NVIOLSD. </w:t>
      </w:r>
    </w:p>
    <w:p w14:paraId="0BE91126" w14:textId="17A27B03" w:rsidR="00FF5C96" w:rsidRPr="00215B17" w:rsidRDefault="006C61DA" w:rsidP="00215B17">
      <w:pPr>
        <w:pStyle w:val="ListParagraph"/>
        <w:numPr>
          <w:ilvl w:val="0"/>
          <w:numId w:val="18"/>
        </w:numPr>
        <w:spacing w:after="0" w:line="240" w:lineRule="auto"/>
        <w:rPr>
          <w:rFonts w:ascii="Times New Roman" w:hAnsi="Times New Roman" w:cs="Times New Roman"/>
          <w:b/>
          <w:lang w:val="en-US"/>
        </w:rPr>
      </w:pPr>
      <w:r w:rsidRPr="00AF5C59">
        <w:rPr>
          <w:rFonts w:ascii="Times New Roman" w:hAnsi="Times New Roman"/>
          <w:lang w:val="en-US"/>
        </w:rPr>
        <w:t xml:space="preserve">Sambanis &amp; </w:t>
      </w:r>
      <w:proofErr w:type="spellStart"/>
      <w:r w:rsidRPr="00AF5C59">
        <w:rPr>
          <w:rFonts w:ascii="Times New Roman" w:hAnsi="Times New Roman"/>
          <w:lang w:val="en-US"/>
        </w:rPr>
        <w:t>Schulhofer</w:t>
      </w:r>
      <w:proofErr w:type="spellEnd"/>
      <w:r w:rsidRPr="00AF5C59">
        <w:rPr>
          <w:rFonts w:ascii="Times New Roman" w:hAnsi="Times New Roman"/>
          <w:lang w:val="en-US"/>
        </w:rPr>
        <w:t>-Wohl (2019)</w:t>
      </w:r>
      <w:r w:rsidR="00664FDC" w:rsidRPr="00AF5C59">
        <w:rPr>
          <w:rFonts w:ascii="Times New Roman" w:hAnsi="Times New Roman"/>
          <w:lang w:val="en-US"/>
        </w:rPr>
        <w:t xml:space="preserve"> code 1984-1994 as civil war</w:t>
      </w:r>
      <w:r w:rsidR="00AF5C59" w:rsidRPr="00AF5C59">
        <w:rPr>
          <w:rFonts w:ascii="Times New Roman" w:hAnsi="Times New Roman"/>
          <w:lang w:val="en-US"/>
        </w:rPr>
        <w:t xml:space="preserve">, and their coding notes suggest </w:t>
      </w:r>
      <w:r w:rsidR="00AF5C59" w:rsidRPr="00215B17">
        <w:rPr>
          <w:rFonts w:ascii="Times New Roman" w:hAnsi="Times New Roman" w:cs="Times New Roman"/>
          <w:lang w:val="en-US"/>
        </w:rPr>
        <w:t>that t</w:t>
      </w:r>
      <w:r w:rsidR="0098259F" w:rsidRPr="00215B17">
        <w:rPr>
          <w:rFonts w:ascii="Times New Roman" w:hAnsi="Times New Roman" w:cs="Times New Roman"/>
          <w:lang w:val="en-US"/>
        </w:rPr>
        <w:t xml:space="preserve">he main rebel group in that conflict was the ANC, but </w:t>
      </w:r>
      <w:r w:rsidR="00AF5C59" w:rsidRPr="00215B17">
        <w:rPr>
          <w:rFonts w:ascii="Times New Roman" w:hAnsi="Times New Roman" w:cs="Times New Roman"/>
          <w:lang w:val="en-US"/>
        </w:rPr>
        <w:t xml:space="preserve">that </w:t>
      </w:r>
      <w:r w:rsidR="0098259F" w:rsidRPr="00215B17">
        <w:rPr>
          <w:rFonts w:ascii="Times New Roman" w:hAnsi="Times New Roman" w:cs="Times New Roman"/>
          <w:lang w:val="en-US"/>
        </w:rPr>
        <w:t>other groups were involved, including the Inkatha Freedom Party.</w:t>
      </w:r>
      <w:r w:rsidR="00AF5C59" w:rsidRPr="00215B17">
        <w:rPr>
          <w:rFonts w:ascii="Times New Roman" w:hAnsi="Times New Roman" w:cs="Times New Roman"/>
          <w:lang w:val="en-US"/>
        </w:rPr>
        <w:t xml:space="preserve"> Yet, Minahan (2002: 2118) suggests that violence was mostly between the Inkatha Freedom Party, which was accused of being allies of the apartheid regime, and the ANC. This is confirmed by UCDP/PRIO, which codes a civil war between the apartheid regime and the ANC and a non-state conflict between supporters of the ANC and IFP on the other. The UCDP Conflict Encyclopedia explains that at the core of the conflict between the ANC and IFP was that while the members of the ANC participated in an armed struggle, the IFP rejected this strategy. </w:t>
      </w:r>
      <w:proofErr w:type="gramStart"/>
      <w:r w:rsidR="00AF5C59" w:rsidRPr="00215B17">
        <w:rPr>
          <w:rFonts w:ascii="Times New Roman" w:hAnsi="Times New Roman" w:cs="Times New Roman"/>
          <w:lang w:val="en-US"/>
        </w:rPr>
        <w:t>In light of</w:t>
      </w:r>
      <w:proofErr w:type="gramEnd"/>
      <w:r w:rsidR="00AF5C59" w:rsidRPr="00215B17">
        <w:rPr>
          <w:rFonts w:ascii="Times New Roman" w:hAnsi="Times New Roman" w:cs="Times New Roman"/>
          <w:lang w:val="en-US"/>
        </w:rPr>
        <w:t xml:space="preserve"> this, we do not code </w:t>
      </w:r>
      <w:r w:rsidR="00215B17" w:rsidRPr="00215B17">
        <w:rPr>
          <w:rFonts w:ascii="Times New Roman" w:hAnsi="Times New Roman" w:cs="Times New Roman"/>
          <w:lang w:val="en-US"/>
        </w:rPr>
        <w:t>separatist violence.</w:t>
      </w:r>
      <w:r w:rsidRPr="00215B17">
        <w:rPr>
          <w:rFonts w:ascii="Times New Roman" w:hAnsi="Times New Roman" w:cs="Times New Roman"/>
          <w:lang w:val="en-US"/>
        </w:rPr>
        <w:t xml:space="preserve"> </w:t>
      </w:r>
      <w:r w:rsidR="00FF5C96" w:rsidRPr="00215B17">
        <w:rPr>
          <w:rFonts w:ascii="Times New Roman" w:hAnsi="Times New Roman" w:cs="Times New Roman"/>
        </w:rPr>
        <w:t>[</w:t>
      </w:r>
      <w:r w:rsidR="00E61734" w:rsidRPr="00215B17">
        <w:rPr>
          <w:rFonts w:ascii="Times New Roman" w:hAnsi="Times New Roman" w:cs="Times New Roman"/>
        </w:rPr>
        <w:t>NVIOLSD</w:t>
      </w:r>
      <w:r w:rsidR="00FF5C96" w:rsidRPr="00215B17">
        <w:rPr>
          <w:rFonts w:ascii="Times New Roman" w:hAnsi="Times New Roman" w:cs="Times New Roman"/>
        </w:rPr>
        <w:t>]</w:t>
      </w:r>
    </w:p>
    <w:p w14:paraId="07439189" w14:textId="77777777" w:rsidR="00FF5C96" w:rsidRPr="00F86AD2" w:rsidRDefault="00FF5C96" w:rsidP="00FF5C96">
      <w:pPr>
        <w:ind w:left="709" w:hanging="709"/>
        <w:rPr>
          <w:rFonts w:cs="Times New Roman"/>
          <w:b/>
          <w:szCs w:val="22"/>
        </w:rPr>
      </w:pPr>
    </w:p>
    <w:p w14:paraId="4632E71F" w14:textId="77777777" w:rsidR="00FF5C96" w:rsidRPr="00F86AD2" w:rsidRDefault="00FF5C96" w:rsidP="00FF5C96">
      <w:pPr>
        <w:ind w:left="709" w:hanging="709"/>
        <w:rPr>
          <w:rFonts w:cs="Times New Roman"/>
          <w:b/>
          <w:szCs w:val="22"/>
        </w:rPr>
      </w:pPr>
    </w:p>
    <w:p w14:paraId="36675E47" w14:textId="2C93FAEF" w:rsidR="00586817" w:rsidRPr="00F86AD2" w:rsidRDefault="00586817" w:rsidP="00586817">
      <w:pPr>
        <w:rPr>
          <w:rFonts w:cs="Times New Roman"/>
          <w:szCs w:val="22"/>
        </w:rPr>
      </w:pPr>
      <w:r w:rsidRPr="00F86AD2">
        <w:rPr>
          <w:rFonts w:cs="Times New Roman"/>
          <w:b/>
          <w:szCs w:val="22"/>
        </w:rPr>
        <w:t xml:space="preserve">Historical </w:t>
      </w:r>
      <w:r w:rsidR="009A08F7">
        <w:rPr>
          <w:rFonts w:cs="Times New Roman"/>
          <w:b/>
          <w:szCs w:val="22"/>
        </w:rPr>
        <w:t>c</w:t>
      </w:r>
      <w:r w:rsidRPr="00F86AD2">
        <w:rPr>
          <w:rFonts w:cs="Times New Roman"/>
          <w:b/>
          <w:szCs w:val="22"/>
        </w:rPr>
        <w:t>ontext</w:t>
      </w:r>
    </w:p>
    <w:p w14:paraId="7ADC67DC" w14:textId="77777777" w:rsidR="00A73545" w:rsidRPr="00F86AD2" w:rsidRDefault="00A73545" w:rsidP="00A73545">
      <w:pPr>
        <w:rPr>
          <w:rFonts w:cs="Times New Roman"/>
          <w:b/>
          <w:szCs w:val="22"/>
        </w:rPr>
      </w:pPr>
    </w:p>
    <w:p w14:paraId="54DD9DAF" w14:textId="0B75B34C" w:rsidR="00A73545" w:rsidRPr="00B10719" w:rsidRDefault="00C9366E" w:rsidP="00C9366E">
      <w:pPr>
        <w:numPr>
          <w:ilvl w:val="0"/>
          <w:numId w:val="3"/>
        </w:numPr>
        <w:contextualSpacing/>
        <w:rPr>
          <w:rFonts w:cs="Times New Roman"/>
          <w:b/>
          <w:szCs w:val="22"/>
        </w:rPr>
      </w:pPr>
      <w:r w:rsidRPr="00B10719">
        <w:rPr>
          <w:szCs w:val="22"/>
        </w:rPr>
        <w:t>After a war between the British Empire and the Zulu Kingdom in 1879, the</w:t>
      </w:r>
      <w:r w:rsidR="00A73545" w:rsidRPr="00B10719">
        <w:rPr>
          <w:szCs w:val="22"/>
        </w:rPr>
        <w:t xml:space="preserve"> British occupied Zululand in 1882, the start of a long period of Zulu grievance and rebellion against foreign, white </w:t>
      </w:r>
      <w:r w:rsidR="00A73545" w:rsidRPr="00B10719">
        <w:rPr>
          <w:szCs w:val="22"/>
        </w:rPr>
        <w:lastRenderedPageBreak/>
        <w:t xml:space="preserve">rule. The homeland of the Zulu was incorporated into the newly unified Union of South Africa in 1910, which previously had consisted of four separate British colonies. With the rise to power of the National Party, racial segregation – in place since Dutch colonial rule - was introduced as an official policy. Zulus, as all other black citizens of South Africa, were discriminated and restricted in movement, employment, livelihood and education (Minahan 2002). </w:t>
      </w:r>
    </w:p>
    <w:p w14:paraId="3D16BAB4" w14:textId="3BABA061" w:rsidR="00097DE8" w:rsidRPr="00F86AD2" w:rsidRDefault="00097DE8" w:rsidP="00097DE8">
      <w:pPr>
        <w:numPr>
          <w:ilvl w:val="0"/>
          <w:numId w:val="3"/>
        </w:numPr>
        <w:autoSpaceDE w:val="0"/>
        <w:autoSpaceDN w:val="0"/>
        <w:adjustRightInd w:val="0"/>
        <w:contextualSpacing/>
        <w:rPr>
          <w:szCs w:val="22"/>
        </w:rPr>
      </w:pPr>
      <w:r w:rsidRPr="00F86AD2">
        <w:rPr>
          <w:szCs w:val="22"/>
        </w:rPr>
        <w:t xml:space="preserve">Within the framework of the “homeland policy” the Zulu </w:t>
      </w:r>
      <w:r>
        <w:rPr>
          <w:szCs w:val="22"/>
        </w:rPr>
        <w:t>Bantustan</w:t>
      </w:r>
      <w:r w:rsidRPr="00F86AD2">
        <w:rPr>
          <w:szCs w:val="22"/>
        </w:rPr>
        <w:t xml:space="preserve"> KwaZulu was established in 1970, followed by mass forced removals. Repeated offers of independence were refused as this would have deprived the Zulus of South African citizenship (Minahan 2002). </w:t>
      </w:r>
      <w:r w:rsidRPr="00F86AD2">
        <w:rPr>
          <w:rFonts w:cs="Times New Roman"/>
          <w:szCs w:val="22"/>
        </w:rPr>
        <w:t>We code a concession but note that this is ambiguous because t</w:t>
      </w:r>
      <w:r w:rsidRPr="00F86AD2">
        <w:rPr>
          <w:szCs w:val="22"/>
        </w:rPr>
        <w:t xml:space="preserve">he establishment of the Bantustans predominantly served the purpose of making South Africa a republic in which only white people featured as citizens, and because actual autonomy was highly limited. </w:t>
      </w:r>
      <w:r>
        <w:rPr>
          <w:szCs w:val="22"/>
        </w:rPr>
        <w:t xml:space="preserve">The above narrative (see movement start and end dates) suggests that SD claims were made only after the formation of the Bantustan. </w:t>
      </w:r>
      <w:r w:rsidRPr="00F86AD2">
        <w:rPr>
          <w:szCs w:val="22"/>
        </w:rPr>
        <w:t>[1970: autonomy concession]</w:t>
      </w:r>
    </w:p>
    <w:p w14:paraId="54F718D1" w14:textId="3173A0C0" w:rsidR="00A73545" w:rsidRPr="00F86AD2" w:rsidRDefault="00A73545" w:rsidP="00A73545">
      <w:pPr>
        <w:rPr>
          <w:rFonts w:cs="Times New Roman"/>
          <w:b/>
          <w:szCs w:val="22"/>
        </w:rPr>
      </w:pPr>
    </w:p>
    <w:p w14:paraId="3BEAB300" w14:textId="77777777" w:rsidR="008B61E7" w:rsidRPr="00F86AD2" w:rsidRDefault="008B61E7" w:rsidP="00A73545">
      <w:pPr>
        <w:rPr>
          <w:rFonts w:cs="Times New Roman"/>
          <w:b/>
          <w:szCs w:val="22"/>
        </w:rPr>
      </w:pPr>
    </w:p>
    <w:p w14:paraId="267FE664" w14:textId="77777777" w:rsidR="00A73545" w:rsidRPr="00F86AD2" w:rsidRDefault="00A73545" w:rsidP="00A73545">
      <w:pPr>
        <w:rPr>
          <w:rFonts w:cs="Times New Roman"/>
          <w:b/>
          <w:szCs w:val="22"/>
        </w:rPr>
      </w:pPr>
      <w:r w:rsidRPr="00F86AD2">
        <w:rPr>
          <w:rFonts w:cs="Times New Roman"/>
          <w:b/>
          <w:szCs w:val="22"/>
        </w:rPr>
        <w:t>Concessions and restrictions</w:t>
      </w:r>
    </w:p>
    <w:p w14:paraId="13B6435A" w14:textId="77777777" w:rsidR="00A73545" w:rsidRPr="00F86AD2" w:rsidRDefault="00A73545" w:rsidP="00A73545">
      <w:pPr>
        <w:rPr>
          <w:szCs w:val="22"/>
        </w:rPr>
      </w:pPr>
      <w:r w:rsidRPr="00F86AD2">
        <w:rPr>
          <w:rFonts w:cs="Times New Roman"/>
          <w:b/>
          <w:szCs w:val="22"/>
        </w:rPr>
        <w:t xml:space="preserve"> </w:t>
      </w:r>
    </w:p>
    <w:p w14:paraId="52428FF0" w14:textId="75B05B09" w:rsidR="00A73545" w:rsidRDefault="008B61E7" w:rsidP="00582551">
      <w:pPr>
        <w:numPr>
          <w:ilvl w:val="0"/>
          <w:numId w:val="3"/>
        </w:numPr>
        <w:autoSpaceDE w:val="0"/>
        <w:autoSpaceDN w:val="0"/>
        <w:adjustRightInd w:val="0"/>
        <w:contextualSpacing/>
        <w:rPr>
          <w:szCs w:val="22"/>
        </w:rPr>
      </w:pPr>
      <w:r w:rsidRPr="00F86AD2">
        <w:rPr>
          <w:szCs w:val="22"/>
        </w:rPr>
        <w:t>After the establishment of KwaZulu, South Africa conducted mass forced removals of Zulu, f</w:t>
      </w:r>
      <w:r w:rsidR="001766D0">
        <w:rPr>
          <w:szCs w:val="22"/>
        </w:rPr>
        <w:t>orcibly relocating Zulus to Kwa</w:t>
      </w:r>
      <w:r w:rsidRPr="00F86AD2">
        <w:rPr>
          <w:szCs w:val="22"/>
        </w:rPr>
        <w:t>Zulu. I</w:t>
      </w:r>
      <w:r w:rsidR="00A73545" w:rsidRPr="00F86AD2">
        <w:rPr>
          <w:szCs w:val="22"/>
        </w:rPr>
        <w:t>n line with the codebook</w:t>
      </w:r>
      <w:r w:rsidRPr="00F86AD2">
        <w:rPr>
          <w:szCs w:val="22"/>
        </w:rPr>
        <w:t>, this is coded as an autonomy restriction</w:t>
      </w:r>
      <w:r w:rsidR="00A73545" w:rsidRPr="00F86AD2">
        <w:rPr>
          <w:szCs w:val="22"/>
        </w:rPr>
        <w:t>. [1970: autonomy restriction]</w:t>
      </w:r>
    </w:p>
    <w:p w14:paraId="1A559183" w14:textId="77777777" w:rsidR="00E84EEF" w:rsidRPr="00595C2D" w:rsidRDefault="00E84EEF" w:rsidP="00E84EEF">
      <w:pPr>
        <w:numPr>
          <w:ilvl w:val="0"/>
          <w:numId w:val="3"/>
        </w:numPr>
        <w:autoSpaceDE w:val="0"/>
        <w:autoSpaceDN w:val="0"/>
        <w:adjustRightInd w:val="0"/>
        <w:contextualSpacing/>
        <w:rPr>
          <w:szCs w:val="22"/>
        </w:rPr>
      </w:pPr>
      <w:r w:rsidRPr="00595C2D">
        <w:rPr>
          <w:rFonts w:cs="Times New Roman"/>
          <w:szCs w:val="22"/>
        </w:rPr>
        <w:t xml:space="preserve">Following the procedures lined out in the </w:t>
      </w:r>
      <w:r w:rsidRPr="00595C2D">
        <w:rPr>
          <w:iCs/>
        </w:rPr>
        <w:t>Bantu Homelands Constitution Act</w:t>
      </w:r>
      <w:r w:rsidRPr="00595C2D">
        <w:t xml:space="preserve"> of </w:t>
      </w:r>
      <w:r w:rsidRPr="00595C2D">
        <w:rPr>
          <w:iCs/>
        </w:rPr>
        <w:t xml:space="preserve">1971 </w:t>
      </w:r>
      <w:r w:rsidRPr="00595C2D">
        <w:rPr>
          <w:rFonts w:cs="Times New Roman"/>
          <w:szCs w:val="22"/>
        </w:rPr>
        <w:t xml:space="preserve">the KwaZulu constitution was promulgated in 1972. It provided for an executive assembly (KwaZulu Legislative Assembly KLA) and, according to Dlamini (2005: 52), was “a major step forward in the state’s constitutional planning for the </w:t>
      </w:r>
      <w:proofErr w:type="spellStart"/>
      <w:r w:rsidRPr="00595C2D">
        <w:rPr>
          <w:rFonts w:cs="Times New Roman"/>
          <w:szCs w:val="22"/>
        </w:rPr>
        <w:t>bantustans</w:t>
      </w:r>
      <w:proofErr w:type="spellEnd"/>
      <w:r w:rsidRPr="00595C2D">
        <w:rPr>
          <w:rFonts w:cs="Times New Roman"/>
          <w:szCs w:val="22"/>
        </w:rPr>
        <w:t xml:space="preserve">, giving limited legislative as well as executive powers to regional administrators”. In 1977, the KwaZulu </w:t>
      </w:r>
      <w:r w:rsidRPr="00595C2D">
        <w:rPr>
          <w:szCs w:val="22"/>
        </w:rPr>
        <w:t xml:space="preserve">homeland was granted self-government. </w:t>
      </w:r>
      <w:r>
        <w:rPr>
          <w:rFonts w:cs="Times New Roman"/>
        </w:rPr>
        <w:t>We code a concession but note that this is ambiguous because t</w:t>
      </w:r>
      <w:r>
        <w:t>he establishment of the Bantustans predominantly served the purpose of making South Africa a republic in which only white people featured as citizens, and because actual autonomy was highly limited. [1977: autonomy concession]</w:t>
      </w:r>
    </w:p>
    <w:p w14:paraId="25DE8FA1" w14:textId="2A5FAB66" w:rsidR="00A73545" w:rsidRPr="00E84EEF" w:rsidRDefault="00A73545" w:rsidP="00821D05">
      <w:pPr>
        <w:numPr>
          <w:ilvl w:val="0"/>
          <w:numId w:val="3"/>
        </w:numPr>
        <w:autoSpaceDE w:val="0"/>
        <w:autoSpaceDN w:val="0"/>
        <w:adjustRightInd w:val="0"/>
        <w:contextualSpacing/>
        <w:rPr>
          <w:szCs w:val="22"/>
        </w:rPr>
      </w:pPr>
      <w:r w:rsidRPr="00E84EEF">
        <w:rPr>
          <w:rFonts w:cs="Times New Roman"/>
          <w:szCs w:val="22"/>
        </w:rPr>
        <w:t xml:space="preserve">The 1993 interim constitution gave the provinces, including KwaZulu Natal, significant </w:t>
      </w:r>
      <w:proofErr w:type="spellStart"/>
      <w:r w:rsidRPr="00E84EEF">
        <w:rPr>
          <w:rFonts w:cs="Times New Roman"/>
          <w:szCs w:val="22"/>
        </w:rPr>
        <w:t>comptetences</w:t>
      </w:r>
      <w:proofErr w:type="spellEnd"/>
      <w:r w:rsidRPr="00E84EEF">
        <w:rPr>
          <w:rFonts w:cs="Times New Roman"/>
          <w:szCs w:val="22"/>
        </w:rPr>
        <w:t>, not least due to the amendment pushed through by the Inkatha Freedom Party even before the constitution has entered into force (Klug 2000: 108). In 1994 the constitution entered into force; the KwaZulu homeland was dissolved and integrated into the new province of Kwa Zulu Natal. The 1996 constitution maintained the quasi-federal structure (</w:t>
      </w:r>
      <w:proofErr w:type="spellStart"/>
      <w:r w:rsidRPr="00E84EEF">
        <w:rPr>
          <w:rFonts w:cs="Times New Roman"/>
          <w:szCs w:val="22"/>
        </w:rPr>
        <w:t>Dickovick</w:t>
      </w:r>
      <w:proofErr w:type="spellEnd"/>
      <w:r w:rsidRPr="00E84EEF">
        <w:rPr>
          <w:rFonts w:cs="Times New Roman"/>
          <w:szCs w:val="22"/>
        </w:rPr>
        <w:t xml:space="preserve"> 2007). Furthermore, this ended the deportation policy; Zulus were again allowed to move freely. [1993: </w:t>
      </w:r>
      <w:r w:rsidRPr="00E84EEF">
        <w:rPr>
          <w:szCs w:val="22"/>
        </w:rPr>
        <w:t>autonomy concession</w:t>
      </w:r>
      <w:r w:rsidRPr="00E84EEF">
        <w:rPr>
          <w:rFonts w:cs="Times New Roman"/>
          <w:szCs w:val="22"/>
        </w:rPr>
        <w:t>]</w:t>
      </w:r>
    </w:p>
    <w:p w14:paraId="6638E72E" w14:textId="57D7B9B6" w:rsidR="00A73545" w:rsidRPr="00E84EEF" w:rsidRDefault="00A73545" w:rsidP="00A73545">
      <w:pPr>
        <w:numPr>
          <w:ilvl w:val="0"/>
          <w:numId w:val="3"/>
        </w:numPr>
        <w:autoSpaceDE w:val="0"/>
        <w:autoSpaceDN w:val="0"/>
        <w:adjustRightInd w:val="0"/>
        <w:contextualSpacing/>
        <w:rPr>
          <w:szCs w:val="22"/>
        </w:rPr>
      </w:pPr>
      <w:r w:rsidRPr="00E84EEF">
        <w:rPr>
          <w:rFonts w:cs="Times New Roman"/>
          <w:szCs w:val="22"/>
        </w:rPr>
        <w:t>A controversial deal</w:t>
      </w:r>
      <w:r w:rsidR="00046A25" w:rsidRPr="00E84EEF">
        <w:rPr>
          <w:rFonts w:cs="Times New Roman"/>
          <w:szCs w:val="22"/>
        </w:rPr>
        <w:t xml:space="preserve">, </w:t>
      </w:r>
      <w:proofErr w:type="spellStart"/>
      <w:r w:rsidR="00046A25" w:rsidRPr="00E84EEF">
        <w:rPr>
          <w:szCs w:val="22"/>
        </w:rPr>
        <w:t>Ingony</w:t>
      </w:r>
      <w:r w:rsidR="00DD13B4" w:rsidRPr="00E84EEF">
        <w:rPr>
          <w:szCs w:val="22"/>
        </w:rPr>
        <w:t>ama</w:t>
      </w:r>
      <w:proofErr w:type="spellEnd"/>
      <w:r w:rsidR="00DD13B4" w:rsidRPr="00E84EEF">
        <w:rPr>
          <w:szCs w:val="22"/>
        </w:rPr>
        <w:t xml:space="preserve"> Trust in terms of the KwaZulu </w:t>
      </w:r>
      <w:proofErr w:type="spellStart"/>
      <w:r w:rsidR="00DD13B4" w:rsidRPr="00E84EEF">
        <w:rPr>
          <w:szCs w:val="22"/>
        </w:rPr>
        <w:t>Ingonyama</w:t>
      </w:r>
      <w:proofErr w:type="spellEnd"/>
      <w:r w:rsidR="00DD13B4" w:rsidRPr="00E84EEF">
        <w:rPr>
          <w:szCs w:val="22"/>
        </w:rPr>
        <w:t xml:space="preserve"> Trust Act </w:t>
      </w:r>
      <w:r w:rsidR="00BB6BA0" w:rsidRPr="00E84EEF">
        <w:rPr>
          <w:szCs w:val="22"/>
        </w:rPr>
        <w:t>1994</w:t>
      </w:r>
      <w:r w:rsidR="00DD13B4" w:rsidRPr="00E84EEF">
        <w:rPr>
          <w:szCs w:val="22"/>
        </w:rPr>
        <w:t>,</w:t>
      </w:r>
      <w:r w:rsidRPr="00E84EEF">
        <w:rPr>
          <w:szCs w:val="22"/>
        </w:rPr>
        <w:t xml:space="preserve"> </w:t>
      </w:r>
      <w:r w:rsidRPr="00E84EEF">
        <w:rPr>
          <w:rFonts w:cs="Times New Roman"/>
          <w:szCs w:val="22"/>
        </w:rPr>
        <w:t>made before the 1994 elections transferred vast swaths of land to the Zulu king (Cunningham 2014: 223; MAR; Keller 1994). [1994: autonomy concession]</w:t>
      </w:r>
    </w:p>
    <w:p w14:paraId="3009CBCB" w14:textId="77777777" w:rsidR="00A73545" w:rsidRPr="00F86AD2" w:rsidRDefault="00A73545" w:rsidP="00A73545">
      <w:pPr>
        <w:widowControl w:val="0"/>
        <w:autoSpaceDE w:val="0"/>
        <w:autoSpaceDN w:val="0"/>
        <w:adjustRightInd w:val="0"/>
        <w:rPr>
          <w:szCs w:val="22"/>
        </w:rPr>
      </w:pPr>
    </w:p>
    <w:p w14:paraId="02DBFCCC" w14:textId="77777777" w:rsidR="00A73545" w:rsidRPr="00F86AD2" w:rsidRDefault="00A73545" w:rsidP="00A73545">
      <w:pPr>
        <w:widowControl w:val="0"/>
        <w:autoSpaceDE w:val="0"/>
        <w:autoSpaceDN w:val="0"/>
        <w:adjustRightInd w:val="0"/>
        <w:rPr>
          <w:szCs w:val="22"/>
        </w:rPr>
      </w:pPr>
    </w:p>
    <w:p w14:paraId="6BABAD03" w14:textId="77777777" w:rsidR="008B61E7" w:rsidRPr="00F86AD2" w:rsidRDefault="008B61E7" w:rsidP="008B61E7">
      <w:pPr>
        <w:rPr>
          <w:rFonts w:cs="Times New Roman"/>
          <w:b/>
          <w:szCs w:val="22"/>
        </w:rPr>
      </w:pPr>
      <w:r w:rsidRPr="00F86AD2">
        <w:rPr>
          <w:rFonts w:cs="Times New Roman"/>
          <w:b/>
          <w:szCs w:val="22"/>
        </w:rPr>
        <w:t>Regional autonomy</w:t>
      </w:r>
    </w:p>
    <w:p w14:paraId="34194E64" w14:textId="77777777" w:rsidR="008B61E7" w:rsidRPr="00F86AD2" w:rsidRDefault="008B61E7" w:rsidP="008B61E7">
      <w:pPr>
        <w:rPr>
          <w:rFonts w:cs="Times New Roman"/>
          <w:b/>
          <w:szCs w:val="22"/>
        </w:rPr>
      </w:pPr>
    </w:p>
    <w:p w14:paraId="49E1275F" w14:textId="1149BA3D" w:rsidR="008B61E7" w:rsidRPr="00E84EEF" w:rsidRDefault="008B61E7" w:rsidP="008B61E7">
      <w:pPr>
        <w:numPr>
          <w:ilvl w:val="0"/>
          <w:numId w:val="3"/>
        </w:numPr>
        <w:contextualSpacing/>
        <w:rPr>
          <w:szCs w:val="22"/>
        </w:rPr>
      </w:pPr>
      <w:r w:rsidRPr="00F86AD2">
        <w:rPr>
          <w:szCs w:val="22"/>
        </w:rPr>
        <w:t xml:space="preserve">The Bantustans/homelands and the policy of separate development served the purpose of making South Africa a republic in which only white people featured as citizens. The establishment of self-government in the homelands, which deprived its black South African residents of almost all their rights as South African citizens, is thus very far from the concept of regional autonomy we are </w:t>
      </w:r>
      <w:r w:rsidRPr="00E84EEF">
        <w:rPr>
          <w:szCs w:val="22"/>
        </w:rPr>
        <w:t>interested in. Due to this, we do not code regional autonomy before 1995.</w:t>
      </w:r>
    </w:p>
    <w:p w14:paraId="5DB04791" w14:textId="1C86CADC" w:rsidR="008B61E7" w:rsidRPr="00E84EEF" w:rsidRDefault="008B61E7" w:rsidP="008B61E7">
      <w:pPr>
        <w:numPr>
          <w:ilvl w:val="0"/>
          <w:numId w:val="3"/>
        </w:numPr>
        <w:contextualSpacing/>
        <w:rPr>
          <w:rFonts w:cs="Times New Roman"/>
          <w:b/>
          <w:szCs w:val="22"/>
        </w:rPr>
      </w:pPr>
      <w:r w:rsidRPr="00E84EEF">
        <w:rPr>
          <w:rFonts w:cs="Times New Roman"/>
          <w:szCs w:val="22"/>
        </w:rPr>
        <w:t>In 1994 the interim constitution (which devolved significant competencies to the provinces) entered into force; the KwaZulu homeland was dissolved and integrated into the new province of KwaZulu</w:t>
      </w:r>
      <w:r w:rsidR="006062F0" w:rsidRPr="00E84EEF">
        <w:rPr>
          <w:rFonts w:cs="Times New Roman"/>
          <w:szCs w:val="22"/>
        </w:rPr>
        <w:t>-</w:t>
      </w:r>
      <w:r w:rsidRPr="00E84EEF">
        <w:rPr>
          <w:rFonts w:cs="Times New Roman"/>
          <w:szCs w:val="22"/>
        </w:rPr>
        <w:t>Natal. The 1996 constitution maintained the quasi-federal structure (</w:t>
      </w:r>
      <w:proofErr w:type="spellStart"/>
      <w:r w:rsidRPr="00E84EEF">
        <w:rPr>
          <w:rFonts w:cs="Times New Roman"/>
          <w:szCs w:val="22"/>
        </w:rPr>
        <w:t>Dickovick</w:t>
      </w:r>
      <w:proofErr w:type="spellEnd"/>
      <w:r w:rsidRPr="00E84EEF">
        <w:rPr>
          <w:rFonts w:cs="Times New Roman"/>
          <w:szCs w:val="22"/>
        </w:rPr>
        <w:t xml:space="preserve"> 2007). We code regional autonomy from 1995 onwards in accordance with the first of January rule. [1995-200</w:t>
      </w:r>
      <w:r w:rsidR="00BF2CD8" w:rsidRPr="00E84EEF">
        <w:rPr>
          <w:rFonts w:cs="Times New Roman"/>
          <w:szCs w:val="22"/>
        </w:rPr>
        <w:t>4</w:t>
      </w:r>
      <w:r w:rsidRPr="00E84EEF">
        <w:rPr>
          <w:rFonts w:cs="Times New Roman"/>
          <w:szCs w:val="22"/>
        </w:rPr>
        <w:t>: regional autonomy]</w:t>
      </w:r>
    </w:p>
    <w:p w14:paraId="4169A763" w14:textId="77777777" w:rsidR="009A08F7" w:rsidRDefault="009A08F7" w:rsidP="008B61E7">
      <w:pPr>
        <w:rPr>
          <w:rFonts w:cs="Times New Roman"/>
          <w:b/>
          <w:szCs w:val="22"/>
        </w:rPr>
      </w:pPr>
    </w:p>
    <w:p w14:paraId="04932C99" w14:textId="77777777" w:rsidR="009A08F7" w:rsidRDefault="009A08F7" w:rsidP="008B61E7">
      <w:pPr>
        <w:rPr>
          <w:rFonts w:cs="Times New Roman"/>
          <w:b/>
          <w:szCs w:val="22"/>
        </w:rPr>
      </w:pPr>
    </w:p>
    <w:p w14:paraId="3DBDC9F3" w14:textId="77777777" w:rsidR="00601EBB" w:rsidRDefault="00601EBB" w:rsidP="008B61E7">
      <w:pPr>
        <w:rPr>
          <w:rFonts w:cs="Times New Roman"/>
          <w:b/>
          <w:szCs w:val="22"/>
        </w:rPr>
      </w:pPr>
    </w:p>
    <w:p w14:paraId="0498D331" w14:textId="34F94D03" w:rsidR="008B61E7" w:rsidRPr="00F86AD2" w:rsidRDefault="008B61E7" w:rsidP="008B61E7">
      <w:pPr>
        <w:rPr>
          <w:rFonts w:cs="Times New Roman"/>
          <w:b/>
          <w:szCs w:val="22"/>
        </w:rPr>
      </w:pPr>
      <w:r w:rsidRPr="00F86AD2">
        <w:rPr>
          <w:rFonts w:cs="Times New Roman"/>
          <w:b/>
          <w:szCs w:val="22"/>
        </w:rPr>
        <w:lastRenderedPageBreak/>
        <w:t>De facto independence</w:t>
      </w:r>
    </w:p>
    <w:p w14:paraId="75EAB2CC" w14:textId="77777777" w:rsidR="008B61E7" w:rsidRPr="00F86AD2" w:rsidRDefault="008B61E7" w:rsidP="008B61E7">
      <w:pPr>
        <w:rPr>
          <w:rFonts w:cs="Times New Roman"/>
          <w:b/>
          <w:szCs w:val="22"/>
        </w:rPr>
      </w:pPr>
    </w:p>
    <w:p w14:paraId="47DA3E8F" w14:textId="77AD39A0" w:rsidR="008B61E7" w:rsidRPr="00F86AD2" w:rsidRDefault="008B61E7" w:rsidP="008B61E7">
      <w:pPr>
        <w:rPr>
          <w:rFonts w:cs="Times New Roman"/>
          <w:szCs w:val="22"/>
        </w:rPr>
      </w:pPr>
      <w:r w:rsidRPr="00F86AD2">
        <w:rPr>
          <w:rFonts w:cs="Times New Roman"/>
          <w:szCs w:val="22"/>
        </w:rPr>
        <w:t>NA</w:t>
      </w:r>
    </w:p>
    <w:p w14:paraId="776563BA" w14:textId="77777777" w:rsidR="00601EBB" w:rsidRDefault="00601EBB" w:rsidP="008B61E7">
      <w:pPr>
        <w:rPr>
          <w:rFonts w:cs="Times New Roman"/>
          <w:b/>
          <w:szCs w:val="22"/>
        </w:rPr>
      </w:pPr>
    </w:p>
    <w:p w14:paraId="7F005BEA" w14:textId="77777777" w:rsidR="00601EBB" w:rsidRDefault="00601EBB" w:rsidP="008B61E7">
      <w:pPr>
        <w:rPr>
          <w:rFonts w:cs="Times New Roman"/>
          <w:b/>
          <w:szCs w:val="22"/>
        </w:rPr>
      </w:pPr>
    </w:p>
    <w:p w14:paraId="470C23CC" w14:textId="07AFD162" w:rsidR="008B61E7" w:rsidRPr="00F86AD2" w:rsidRDefault="008B61E7" w:rsidP="008B61E7">
      <w:pPr>
        <w:rPr>
          <w:rFonts w:cs="Times New Roman"/>
          <w:b/>
          <w:szCs w:val="22"/>
        </w:rPr>
      </w:pPr>
      <w:r w:rsidRPr="00F86AD2">
        <w:rPr>
          <w:rFonts w:cs="Times New Roman"/>
          <w:b/>
          <w:szCs w:val="22"/>
        </w:rPr>
        <w:t>Major territorial change</w:t>
      </w:r>
    </w:p>
    <w:p w14:paraId="37C6324F" w14:textId="77777777" w:rsidR="008B61E7" w:rsidRPr="00F86AD2" w:rsidRDefault="008B61E7" w:rsidP="008B61E7">
      <w:pPr>
        <w:rPr>
          <w:rFonts w:cs="Times New Roman"/>
          <w:b/>
          <w:szCs w:val="22"/>
        </w:rPr>
      </w:pPr>
    </w:p>
    <w:p w14:paraId="4984DB70" w14:textId="77777777" w:rsidR="008B61E7" w:rsidRPr="00F86AD2" w:rsidRDefault="008B61E7" w:rsidP="008B61E7">
      <w:pPr>
        <w:numPr>
          <w:ilvl w:val="0"/>
          <w:numId w:val="3"/>
        </w:numPr>
        <w:contextualSpacing/>
        <w:rPr>
          <w:rFonts w:cs="Times New Roman"/>
          <w:szCs w:val="22"/>
        </w:rPr>
      </w:pPr>
      <w:r w:rsidRPr="00F86AD2">
        <w:rPr>
          <w:rFonts w:cs="Times New Roman"/>
          <w:szCs w:val="22"/>
        </w:rPr>
        <w:t>The interim constitution entered into force in 1994. [1994: establishment of regional autonomy]</w:t>
      </w:r>
    </w:p>
    <w:p w14:paraId="08E33042" w14:textId="1D22AB26" w:rsidR="008B61E7" w:rsidRDefault="008B61E7" w:rsidP="008B61E7">
      <w:pPr>
        <w:rPr>
          <w:rFonts w:cs="Times New Roman"/>
          <w:b/>
          <w:szCs w:val="22"/>
        </w:rPr>
      </w:pPr>
    </w:p>
    <w:p w14:paraId="560C81CF" w14:textId="77777777" w:rsidR="009A08F7" w:rsidRPr="00F86AD2" w:rsidRDefault="009A08F7" w:rsidP="008B61E7">
      <w:pPr>
        <w:rPr>
          <w:rFonts w:cs="Times New Roman"/>
          <w:b/>
          <w:szCs w:val="22"/>
        </w:rPr>
      </w:pPr>
    </w:p>
    <w:p w14:paraId="440E7A7E" w14:textId="77777777" w:rsidR="009A08F7" w:rsidRPr="00F86AD2" w:rsidRDefault="009A08F7" w:rsidP="009A08F7">
      <w:pPr>
        <w:ind w:left="709" w:hanging="709"/>
        <w:rPr>
          <w:rFonts w:cs="Times New Roman"/>
          <w:b/>
          <w:szCs w:val="22"/>
        </w:rPr>
      </w:pPr>
      <w:r w:rsidRPr="00F86AD2">
        <w:rPr>
          <w:rFonts w:cs="Times New Roman"/>
          <w:b/>
          <w:szCs w:val="22"/>
        </w:rPr>
        <w:t>EPR2SDM</w:t>
      </w:r>
    </w:p>
    <w:p w14:paraId="7A7DFB2D" w14:textId="77777777" w:rsidR="009A08F7" w:rsidRPr="00F86AD2" w:rsidRDefault="009A08F7" w:rsidP="009A08F7">
      <w:pPr>
        <w:autoSpaceDE w:val="0"/>
        <w:autoSpaceDN w:val="0"/>
        <w:adjustRightInd w:val="0"/>
        <w:ind w:left="720"/>
        <w:contextualSpacing/>
        <w:rPr>
          <w:szCs w:val="22"/>
        </w:rPr>
      </w:pPr>
    </w:p>
    <w:tbl>
      <w:tblPr>
        <w:tblStyle w:val="Tabellenraster1"/>
        <w:tblW w:w="5000" w:type="pct"/>
        <w:tblLook w:val="04A0" w:firstRow="1" w:lastRow="0" w:firstColumn="1" w:lastColumn="0" w:noHBand="0" w:noVBand="1"/>
      </w:tblPr>
      <w:tblGrid>
        <w:gridCol w:w="4663"/>
        <w:gridCol w:w="4681"/>
      </w:tblGrid>
      <w:tr w:rsidR="009A08F7" w:rsidRPr="00F86AD2" w14:paraId="1E5815CA" w14:textId="77777777" w:rsidTr="00635F3E">
        <w:trPr>
          <w:trHeight w:val="284"/>
        </w:trPr>
        <w:tc>
          <w:tcPr>
            <w:tcW w:w="4787" w:type="dxa"/>
            <w:vAlign w:val="center"/>
          </w:tcPr>
          <w:p w14:paraId="4E19F185" w14:textId="77777777" w:rsidR="009A08F7" w:rsidRPr="00F86AD2" w:rsidRDefault="009A08F7" w:rsidP="00635F3E">
            <w:pPr>
              <w:rPr>
                <w:i/>
                <w:szCs w:val="22"/>
              </w:rPr>
            </w:pPr>
            <w:r w:rsidRPr="00F86AD2">
              <w:rPr>
                <w:i/>
                <w:szCs w:val="22"/>
              </w:rPr>
              <w:t>Movement</w:t>
            </w:r>
          </w:p>
        </w:tc>
        <w:tc>
          <w:tcPr>
            <w:tcW w:w="4783" w:type="dxa"/>
            <w:vAlign w:val="center"/>
          </w:tcPr>
          <w:p w14:paraId="5453650A" w14:textId="77777777" w:rsidR="009A08F7" w:rsidRPr="00F86AD2" w:rsidRDefault="009A08F7" w:rsidP="00635F3E">
            <w:pPr>
              <w:rPr>
                <w:szCs w:val="22"/>
              </w:rPr>
            </w:pPr>
            <w:r w:rsidRPr="00F86AD2">
              <w:rPr>
                <w:szCs w:val="22"/>
              </w:rPr>
              <w:t>Zulus</w:t>
            </w:r>
          </w:p>
        </w:tc>
      </w:tr>
      <w:tr w:rsidR="009A08F7" w:rsidRPr="00F86AD2" w14:paraId="75D24694" w14:textId="77777777" w:rsidTr="00635F3E">
        <w:trPr>
          <w:trHeight w:val="284"/>
        </w:trPr>
        <w:tc>
          <w:tcPr>
            <w:tcW w:w="4787" w:type="dxa"/>
            <w:vAlign w:val="center"/>
          </w:tcPr>
          <w:p w14:paraId="3448A21A" w14:textId="77777777" w:rsidR="009A08F7" w:rsidRPr="00F86AD2" w:rsidRDefault="009A08F7" w:rsidP="00635F3E">
            <w:pPr>
              <w:rPr>
                <w:i/>
                <w:szCs w:val="22"/>
              </w:rPr>
            </w:pPr>
            <w:r w:rsidRPr="00F86AD2">
              <w:rPr>
                <w:i/>
                <w:szCs w:val="22"/>
              </w:rPr>
              <w:t>Scenario</w:t>
            </w:r>
          </w:p>
        </w:tc>
        <w:tc>
          <w:tcPr>
            <w:tcW w:w="4783" w:type="dxa"/>
            <w:vAlign w:val="center"/>
          </w:tcPr>
          <w:p w14:paraId="617F905E" w14:textId="77777777" w:rsidR="009A08F7" w:rsidRPr="00F86AD2" w:rsidRDefault="009A08F7" w:rsidP="00635F3E">
            <w:pPr>
              <w:rPr>
                <w:szCs w:val="22"/>
              </w:rPr>
            </w:pPr>
            <w:r w:rsidRPr="00F86AD2">
              <w:rPr>
                <w:szCs w:val="22"/>
              </w:rPr>
              <w:t>n:1/1:1</w:t>
            </w:r>
          </w:p>
        </w:tc>
      </w:tr>
      <w:tr w:rsidR="009A08F7" w:rsidRPr="00F86AD2" w14:paraId="210E7521" w14:textId="77777777" w:rsidTr="00635F3E">
        <w:trPr>
          <w:trHeight w:val="284"/>
        </w:trPr>
        <w:tc>
          <w:tcPr>
            <w:tcW w:w="4787" w:type="dxa"/>
            <w:vAlign w:val="center"/>
          </w:tcPr>
          <w:p w14:paraId="1EEA9334" w14:textId="77777777" w:rsidR="009A08F7" w:rsidRPr="00F86AD2" w:rsidRDefault="009A08F7" w:rsidP="00635F3E">
            <w:pPr>
              <w:rPr>
                <w:i/>
                <w:szCs w:val="22"/>
              </w:rPr>
            </w:pPr>
            <w:r w:rsidRPr="00F86AD2">
              <w:rPr>
                <w:i/>
                <w:szCs w:val="22"/>
              </w:rPr>
              <w:t>EPR group(s)</w:t>
            </w:r>
          </w:p>
        </w:tc>
        <w:tc>
          <w:tcPr>
            <w:tcW w:w="4783" w:type="dxa"/>
            <w:vAlign w:val="center"/>
          </w:tcPr>
          <w:p w14:paraId="281DFA0C" w14:textId="77777777" w:rsidR="009A08F7" w:rsidRPr="00F86AD2" w:rsidRDefault="009A08F7" w:rsidP="00635F3E">
            <w:pPr>
              <w:rPr>
                <w:szCs w:val="22"/>
              </w:rPr>
            </w:pPr>
            <w:r w:rsidRPr="00F86AD2">
              <w:rPr>
                <w:szCs w:val="22"/>
              </w:rPr>
              <w:t>Blacks/Zulus</w:t>
            </w:r>
          </w:p>
        </w:tc>
      </w:tr>
      <w:tr w:rsidR="009A08F7" w:rsidRPr="00F86AD2" w14:paraId="382D9449" w14:textId="77777777" w:rsidTr="00635F3E">
        <w:trPr>
          <w:trHeight w:val="284"/>
        </w:trPr>
        <w:tc>
          <w:tcPr>
            <w:tcW w:w="4787" w:type="dxa"/>
            <w:vAlign w:val="center"/>
          </w:tcPr>
          <w:p w14:paraId="42B03380" w14:textId="77777777" w:rsidR="009A08F7" w:rsidRPr="00F86AD2" w:rsidRDefault="009A08F7" w:rsidP="00635F3E">
            <w:pPr>
              <w:rPr>
                <w:i/>
                <w:szCs w:val="22"/>
              </w:rPr>
            </w:pPr>
            <w:proofErr w:type="spellStart"/>
            <w:r w:rsidRPr="00F86AD2">
              <w:rPr>
                <w:i/>
                <w:szCs w:val="22"/>
              </w:rPr>
              <w:t>Gwgroupid</w:t>
            </w:r>
            <w:proofErr w:type="spellEnd"/>
            <w:r w:rsidRPr="00F86AD2">
              <w:rPr>
                <w:i/>
                <w:szCs w:val="22"/>
              </w:rPr>
              <w:t>(s)</w:t>
            </w:r>
          </w:p>
        </w:tc>
        <w:tc>
          <w:tcPr>
            <w:tcW w:w="4783" w:type="dxa"/>
            <w:vAlign w:val="center"/>
          </w:tcPr>
          <w:p w14:paraId="7CB49E65" w14:textId="77777777" w:rsidR="009A08F7" w:rsidRPr="00F86AD2" w:rsidRDefault="009A08F7" w:rsidP="00635F3E">
            <w:pPr>
              <w:rPr>
                <w:szCs w:val="22"/>
              </w:rPr>
            </w:pPr>
            <w:r w:rsidRPr="00F86AD2">
              <w:rPr>
                <w:szCs w:val="22"/>
              </w:rPr>
              <w:t>56005000/56005100</w:t>
            </w:r>
          </w:p>
        </w:tc>
      </w:tr>
    </w:tbl>
    <w:p w14:paraId="479E7748" w14:textId="77777777" w:rsidR="009A08F7" w:rsidRPr="00F86AD2" w:rsidRDefault="009A08F7" w:rsidP="009A08F7">
      <w:pPr>
        <w:rPr>
          <w:rFonts w:cs="Times New Roman"/>
          <w:b/>
          <w:szCs w:val="22"/>
        </w:rPr>
      </w:pPr>
    </w:p>
    <w:p w14:paraId="3F4E51DD" w14:textId="49DE4EF0" w:rsidR="00A73545" w:rsidRPr="00F86AD2" w:rsidRDefault="00A73545" w:rsidP="00A73545">
      <w:pPr>
        <w:ind w:left="709" w:hanging="709"/>
        <w:rPr>
          <w:rFonts w:cs="Times New Roman"/>
          <w:b/>
          <w:szCs w:val="22"/>
        </w:rPr>
      </w:pPr>
    </w:p>
    <w:p w14:paraId="2459685F" w14:textId="77777777" w:rsidR="006F660D" w:rsidRPr="00F86AD2" w:rsidRDefault="006F660D" w:rsidP="006F660D">
      <w:pPr>
        <w:ind w:left="709" w:hanging="709"/>
        <w:rPr>
          <w:rFonts w:cs="Times New Roman"/>
          <w:b/>
          <w:szCs w:val="22"/>
        </w:rPr>
      </w:pPr>
      <w:bookmarkStart w:id="13" w:name="_Hlk98411497"/>
      <w:r w:rsidRPr="00F86AD2">
        <w:rPr>
          <w:rFonts w:cs="Times New Roman"/>
          <w:b/>
          <w:szCs w:val="22"/>
        </w:rPr>
        <w:t>Power access</w:t>
      </w:r>
    </w:p>
    <w:p w14:paraId="1505D330" w14:textId="77777777" w:rsidR="006F660D" w:rsidRPr="00F86AD2" w:rsidRDefault="006F660D" w:rsidP="006F660D">
      <w:pPr>
        <w:ind w:left="709" w:hanging="709"/>
        <w:rPr>
          <w:rFonts w:cs="Times New Roman"/>
          <w:bCs/>
          <w:szCs w:val="22"/>
        </w:rPr>
      </w:pPr>
    </w:p>
    <w:p w14:paraId="1C0BD886" w14:textId="61BACAF6" w:rsidR="006F660D" w:rsidRPr="00E84EEF" w:rsidRDefault="006F660D" w:rsidP="006F660D">
      <w:pPr>
        <w:numPr>
          <w:ilvl w:val="0"/>
          <w:numId w:val="3"/>
        </w:numPr>
        <w:contextualSpacing/>
        <w:rPr>
          <w:szCs w:val="22"/>
        </w:rPr>
      </w:pPr>
      <w:r w:rsidRPr="00F86AD2">
        <w:rPr>
          <w:szCs w:val="22"/>
        </w:rPr>
        <w:t xml:space="preserve">During Apartheid, EPR codes an umbrella ‘Blacks’ group only. The power status given to the Blacks can be directly adapted, however, given the discriminatory treatment of all Blacks: </w:t>
      </w:r>
      <w:r w:rsidRPr="00E84EEF">
        <w:rPr>
          <w:szCs w:val="22"/>
        </w:rPr>
        <w:t xml:space="preserve">discriminated in 1975-1989 and powerless in 1990-1994. From 1995 onwards, the Zulus are coded in </w:t>
      </w:r>
      <w:proofErr w:type="gramStart"/>
      <w:r w:rsidRPr="00E84EEF">
        <w:rPr>
          <w:szCs w:val="22"/>
        </w:rPr>
        <w:t>EPR</w:t>
      </w:r>
      <w:proofErr w:type="gramEnd"/>
      <w:r w:rsidRPr="00E84EEF">
        <w:rPr>
          <w:szCs w:val="22"/>
        </w:rPr>
        <w:t xml:space="preserve"> and we adopt EPR data directly. [1970-1989: discriminated; 1990-199</w:t>
      </w:r>
      <w:r w:rsidR="00BC76B2" w:rsidRPr="00E84EEF">
        <w:rPr>
          <w:szCs w:val="22"/>
        </w:rPr>
        <w:t>4</w:t>
      </w:r>
      <w:r w:rsidRPr="00E84EEF">
        <w:rPr>
          <w:szCs w:val="22"/>
        </w:rPr>
        <w:t>: powerless; 199</w:t>
      </w:r>
      <w:r w:rsidR="00BC76B2" w:rsidRPr="00E84EEF">
        <w:rPr>
          <w:szCs w:val="22"/>
        </w:rPr>
        <w:t>5</w:t>
      </w:r>
      <w:r w:rsidRPr="00E84EEF">
        <w:rPr>
          <w:szCs w:val="22"/>
        </w:rPr>
        <w:t>-</w:t>
      </w:r>
      <w:r w:rsidR="00AA7D80" w:rsidRPr="00E84EEF">
        <w:rPr>
          <w:szCs w:val="22"/>
        </w:rPr>
        <w:t>2004</w:t>
      </w:r>
      <w:r w:rsidRPr="00E84EEF">
        <w:rPr>
          <w:szCs w:val="22"/>
        </w:rPr>
        <w:t>: junior partner]</w:t>
      </w:r>
    </w:p>
    <w:p w14:paraId="65C43525" w14:textId="0D7E3A8B" w:rsidR="006F660D" w:rsidRPr="00F86AD2" w:rsidRDefault="006F660D" w:rsidP="006F660D">
      <w:pPr>
        <w:ind w:left="709" w:hanging="709"/>
        <w:rPr>
          <w:rFonts w:cs="Times New Roman"/>
          <w:bCs/>
          <w:szCs w:val="22"/>
        </w:rPr>
      </w:pPr>
    </w:p>
    <w:p w14:paraId="3E9890E8" w14:textId="77777777" w:rsidR="006F660D" w:rsidRPr="00F86AD2" w:rsidRDefault="006F660D" w:rsidP="006F660D">
      <w:pPr>
        <w:ind w:left="709" w:hanging="709"/>
        <w:rPr>
          <w:rFonts w:cs="Times New Roman"/>
          <w:bCs/>
          <w:szCs w:val="22"/>
        </w:rPr>
      </w:pPr>
    </w:p>
    <w:p w14:paraId="3337B232" w14:textId="77777777" w:rsidR="006F660D" w:rsidRPr="00F86AD2" w:rsidRDefault="006F660D" w:rsidP="006F660D">
      <w:pPr>
        <w:ind w:left="709" w:hanging="709"/>
        <w:rPr>
          <w:rFonts w:cs="Times New Roman"/>
          <w:b/>
          <w:szCs w:val="22"/>
        </w:rPr>
      </w:pPr>
      <w:r w:rsidRPr="00F86AD2">
        <w:rPr>
          <w:rFonts w:cs="Times New Roman"/>
          <w:b/>
          <w:szCs w:val="22"/>
        </w:rPr>
        <w:t>Group size</w:t>
      </w:r>
    </w:p>
    <w:bookmarkEnd w:id="13"/>
    <w:p w14:paraId="11B4CEEC" w14:textId="77777777" w:rsidR="00A73545" w:rsidRPr="00F86AD2" w:rsidRDefault="00A73545" w:rsidP="00A73545">
      <w:pPr>
        <w:rPr>
          <w:rFonts w:cs="Times New Roman"/>
          <w:b/>
          <w:szCs w:val="22"/>
        </w:rPr>
      </w:pPr>
    </w:p>
    <w:p w14:paraId="323F7E40" w14:textId="32D0C6BF" w:rsidR="00A73545" w:rsidRPr="00F86AD2" w:rsidRDefault="00A73545" w:rsidP="00582551">
      <w:pPr>
        <w:numPr>
          <w:ilvl w:val="0"/>
          <w:numId w:val="3"/>
        </w:numPr>
        <w:contextualSpacing/>
        <w:rPr>
          <w:szCs w:val="22"/>
        </w:rPr>
      </w:pPr>
      <w:r w:rsidRPr="00F86AD2">
        <w:rPr>
          <w:szCs w:val="22"/>
        </w:rPr>
        <w:t xml:space="preserve">The EPR group size estimate is .23. This is supported by Minahan (2002: 2114), who reports 9,220,000 Zulus </w:t>
      </w:r>
      <w:r w:rsidRPr="00E84EEF">
        <w:rPr>
          <w:szCs w:val="22"/>
        </w:rPr>
        <w:t xml:space="preserve">in South Africa (while South Africa at the time had a population of about 44 million according to the </w:t>
      </w:r>
      <w:proofErr w:type="spellStart"/>
      <w:r w:rsidRPr="00E84EEF">
        <w:rPr>
          <w:szCs w:val="22"/>
        </w:rPr>
        <w:t>Worldbank</w:t>
      </w:r>
      <w:proofErr w:type="spellEnd"/>
      <w:r w:rsidRPr="00E84EEF">
        <w:rPr>
          <w:szCs w:val="22"/>
        </w:rPr>
        <w:t xml:space="preserve">). </w:t>
      </w:r>
      <w:r w:rsidR="006F660D" w:rsidRPr="00E84EEF">
        <w:rPr>
          <w:rFonts w:eastAsia="SimSun" w:cs="Times New Roman"/>
          <w:szCs w:val="22"/>
          <w:lang w:eastAsia="de-CH"/>
        </w:rPr>
        <w:t xml:space="preserve">We adjust this estimate for 1970-1990 because Namibia was still part of South Africa at the time. Using the WB population estimates for South Africa (35.2 </w:t>
      </w:r>
      <w:proofErr w:type="spellStart"/>
      <w:r w:rsidR="006F660D" w:rsidRPr="00E84EEF">
        <w:rPr>
          <w:rFonts w:eastAsia="SimSun" w:cs="Times New Roman"/>
          <w:szCs w:val="22"/>
          <w:lang w:eastAsia="de-CH"/>
        </w:rPr>
        <w:t>mio</w:t>
      </w:r>
      <w:proofErr w:type="spellEnd"/>
      <w:r w:rsidR="006F660D" w:rsidRPr="00E84EEF">
        <w:rPr>
          <w:rFonts w:eastAsia="SimSun" w:cs="Times New Roman"/>
          <w:szCs w:val="22"/>
          <w:lang w:eastAsia="de-CH"/>
        </w:rPr>
        <w:t xml:space="preserve">) and Namibia (1.415 </w:t>
      </w:r>
      <w:proofErr w:type="spellStart"/>
      <w:r w:rsidR="006F660D" w:rsidRPr="00E84EEF">
        <w:rPr>
          <w:rFonts w:eastAsia="SimSun" w:cs="Times New Roman"/>
          <w:szCs w:val="22"/>
          <w:lang w:eastAsia="de-CH"/>
        </w:rPr>
        <w:t>mio</w:t>
      </w:r>
      <w:proofErr w:type="spellEnd"/>
      <w:r w:rsidR="006F660D" w:rsidRPr="00E84EEF">
        <w:rPr>
          <w:rFonts w:eastAsia="SimSun" w:cs="Times New Roman"/>
          <w:szCs w:val="22"/>
          <w:lang w:eastAsia="de-CH"/>
        </w:rPr>
        <w:t xml:space="preserve">.) in 1990 as a baseline and assuming there were no Ndebele in Namibia, this yields an estimate of 22.11%. </w:t>
      </w:r>
      <w:r w:rsidRPr="00E84EEF">
        <w:rPr>
          <w:szCs w:val="22"/>
        </w:rPr>
        <w:t>[1970-</w:t>
      </w:r>
      <w:r w:rsidR="006F660D" w:rsidRPr="00E84EEF">
        <w:rPr>
          <w:szCs w:val="22"/>
        </w:rPr>
        <w:t xml:space="preserve">1990: 0.2211; </w:t>
      </w:r>
      <w:r w:rsidRPr="00E84EEF">
        <w:rPr>
          <w:szCs w:val="22"/>
        </w:rPr>
        <w:t>199</w:t>
      </w:r>
      <w:r w:rsidR="005E651D">
        <w:rPr>
          <w:szCs w:val="22"/>
        </w:rPr>
        <w:t>1</w:t>
      </w:r>
      <w:r w:rsidR="006F660D" w:rsidRPr="00E84EEF">
        <w:rPr>
          <w:szCs w:val="22"/>
        </w:rPr>
        <w:t>-</w:t>
      </w:r>
      <w:r w:rsidR="0033239C" w:rsidRPr="00E84EEF">
        <w:rPr>
          <w:szCs w:val="22"/>
        </w:rPr>
        <w:t>2004</w:t>
      </w:r>
      <w:r w:rsidRPr="00E84EEF">
        <w:rPr>
          <w:szCs w:val="22"/>
        </w:rPr>
        <w:t xml:space="preserve">: </w:t>
      </w:r>
      <w:r w:rsidR="006F660D" w:rsidRPr="00E84EEF">
        <w:rPr>
          <w:szCs w:val="22"/>
        </w:rPr>
        <w:t>0</w:t>
      </w:r>
      <w:r w:rsidRPr="00E84EEF">
        <w:rPr>
          <w:szCs w:val="22"/>
        </w:rPr>
        <w:t>.23]</w:t>
      </w:r>
    </w:p>
    <w:p w14:paraId="48DB1AB1" w14:textId="77777777" w:rsidR="00A73545" w:rsidRPr="00F86AD2" w:rsidRDefault="00A73545" w:rsidP="00A73545">
      <w:pPr>
        <w:rPr>
          <w:rFonts w:cs="Times New Roman"/>
          <w:b/>
          <w:szCs w:val="22"/>
        </w:rPr>
      </w:pPr>
    </w:p>
    <w:p w14:paraId="189BD00B" w14:textId="77777777" w:rsidR="00A73545" w:rsidRPr="00F86AD2" w:rsidRDefault="00A73545" w:rsidP="00A73545">
      <w:pPr>
        <w:rPr>
          <w:rFonts w:cs="Times New Roman"/>
          <w:b/>
          <w:szCs w:val="22"/>
        </w:rPr>
      </w:pPr>
    </w:p>
    <w:p w14:paraId="4C0892CA" w14:textId="77777777" w:rsidR="006F660D" w:rsidRPr="00F86AD2" w:rsidRDefault="006F660D" w:rsidP="006F660D">
      <w:pPr>
        <w:rPr>
          <w:rFonts w:cs="Times New Roman"/>
          <w:b/>
          <w:bCs/>
          <w:szCs w:val="22"/>
        </w:rPr>
      </w:pPr>
      <w:r w:rsidRPr="00F86AD2">
        <w:rPr>
          <w:rFonts w:cs="Times New Roman"/>
          <w:b/>
          <w:bCs/>
          <w:szCs w:val="22"/>
        </w:rPr>
        <w:t>Regional concentration</w:t>
      </w:r>
    </w:p>
    <w:p w14:paraId="1F798A34" w14:textId="77777777" w:rsidR="00A73545" w:rsidRPr="00F86AD2" w:rsidRDefault="00A73545" w:rsidP="00A73545">
      <w:pPr>
        <w:widowControl w:val="0"/>
        <w:rPr>
          <w:szCs w:val="22"/>
        </w:rPr>
      </w:pPr>
    </w:p>
    <w:p w14:paraId="1436C970" w14:textId="1CAFF475" w:rsidR="00A73545" w:rsidRPr="00F86AD2" w:rsidRDefault="00A73545" w:rsidP="00BC76B2">
      <w:pPr>
        <w:numPr>
          <w:ilvl w:val="0"/>
          <w:numId w:val="3"/>
        </w:numPr>
        <w:contextualSpacing/>
        <w:rPr>
          <w:szCs w:val="22"/>
        </w:rPr>
      </w:pPr>
      <w:r w:rsidRPr="00F86AD2">
        <w:rPr>
          <w:szCs w:val="22"/>
        </w:rPr>
        <w:t xml:space="preserve">According to Minahan (2002: 2114), 57% of the Zulus </w:t>
      </w:r>
      <w:proofErr w:type="gramStart"/>
      <w:r w:rsidRPr="00E84EEF">
        <w:rPr>
          <w:szCs w:val="22"/>
        </w:rPr>
        <w:t>are located in</w:t>
      </w:r>
      <w:proofErr w:type="gramEnd"/>
      <w:r w:rsidRPr="00E84EEF">
        <w:rPr>
          <w:szCs w:val="22"/>
        </w:rPr>
        <w:t xml:space="preserve"> Kwa</w:t>
      </w:r>
      <w:r w:rsidR="00B5481E" w:rsidRPr="00E84EEF">
        <w:rPr>
          <w:szCs w:val="22"/>
        </w:rPr>
        <w:t>Z</w:t>
      </w:r>
      <w:r w:rsidRPr="00E84EEF">
        <w:rPr>
          <w:szCs w:val="22"/>
        </w:rPr>
        <w:t>ulu</w:t>
      </w:r>
      <w:r w:rsidR="00B5481E" w:rsidRPr="00E84EEF">
        <w:rPr>
          <w:szCs w:val="22"/>
        </w:rPr>
        <w:t>-</w:t>
      </w:r>
      <w:r w:rsidRPr="00E84EEF">
        <w:rPr>
          <w:szCs w:val="22"/>
        </w:rPr>
        <w:t>Natal, where they make up more than 70% of the local population. This is consistent with information from</w:t>
      </w:r>
      <w:r w:rsidRPr="00F86AD2">
        <w:rPr>
          <w:szCs w:val="22"/>
        </w:rPr>
        <w:t xml:space="preserve"> MAR</w:t>
      </w:r>
      <w:r w:rsidR="00BC76B2" w:rsidRPr="00F86AD2">
        <w:rPr>
          <w:szCs w:val="22"/>
        </w:rPr>
        <w:t xml:space="preserve"> and EPR.</w:t>
      </w:r>
      <w:r w:rsidRPr="00F86AD2">
        <w:rPr>
          <w:szCs w:val="22"/>
        </w:rPr>
        <w:t xml:space="preserve"> [</w:t>
      </w:r>
      <w:r w:rsidR="00BC76B2" w:rsidRPr="00F86AD2">
        <w:rPr>
          <w:szCs w:val="22"/>
        </w:rPr>
        <w:t xml:space="preserve">regionally </w:t>
      </w:r>
      <w:r w:rsidRPr="00F86AD2">
        <w:rPr>
          <w:szCs w:val="22"/>
        </w:rPr>
        <w:t>concentrated]</w:t>
      </w:r>
    </w:p>
    <w:p w14:paraId="14DA9C84" w14:textId="38DCB419" w:rsidR="00A73545" w:rsidRDefault="00A73545" w:rsidP="00A73545">
      <w:pPr>
        <w:widowControl w:val="0"/>
        <w:rPr>
          <w:szCs w:val="22"/>
        </w:rPr>
      </w:pPr>
    </w:p>
    <w:p w14:paraId="05F5EB04" w14:textId="77777777" w:rsidR="009A08F7" w:rsidRPr="00F86AD2" w:rsidRDefault="009A08F7" w:rsidP="00A73545">
      <w:pPr>
        <w:widowControl w:val="0"/>
        <w:rPr>
          <w:szCs w:val="22"/>
        </w:rPr>
      </w:pPr>
    </w:p>
    <w:p w14:paraId="21B32ABA" w14:textId="77777777" w:rsidR="00A73545" w:rsidRPr="00F86AD2" w:rsidRDefault="00A73545" w:rsidP="00A73545">
      <w:pPr>
        <w:widowControl w:val="0"/>
        <w:rPr>
          <w:b/>
          <w:szCs w:val="22"/>
        </w:rPr>
      </w:pPr>
      <w:r w:rsidRPr="00F86AD2">
        <w:rPr>
          <w:b/>
          <w:szCs w:val="22"/>
        </w:rPr>
        <w:t>Kin</w:t>
      </w:r>
    </w:p>
    <w:p w14:paraId="717AF2F1" w14:textId="77777777" w:rsidR="00A73545" w:rsidRPr="00F86AD2" w:rsidRDefault="00A73545" w:rsidP="00A73545">
      <w:pPr>
        <w:widowControl w:val="0"/>
        <w:rPr>
          <w:szCs w:val="22"/>
        </w:rPr>
      </w:pPr>
    </w:p>
    <w:p w14:paraId="14C6EB6F" w14:textId="77777777" w:rsidR="00A73545" w:rsidRPr="00F86AD2" w:rsidRDefault="00A73545" w:rsidP="00BC76B2">
      <w:pPr>
        <w:numPr>
          <w:ilvl w:val="0"/>
          <w:numId w:val="3"/>
        </w:numPr>
        <w:contextualSpacing/>
        <w:rPr>
          <w:szCs w:val="22"/>
        </w:rPr>
      </w:pPr>
      <w:r w:rsidRPr="00F86AD2">
        <w:rPr>
          <w:szCs w:val="22"/>
        </w:rPr>
        <w:t xml:space="preserve">There are no kin groups according to EPR. However, EPR only codes kin groups that are also considered politically relevant and in countries of a certain size. MAR, on the other hand, codes “close kindred in one country which adjoins its regional base” and mentions the Zulu in Lesotho and Swaziland as the two largest kin groups. This is in line with Minahan (2002: 2114), who also mentions Zulu communities in Swaziland, Lesotho, Zimbabwe and some European countries, particularly in the United Kingdom. With 320,000 people (see Joshua Project), the Zulu community in Lesotho crosses the numeric threshold, but also Zulu communities in Zimbabwe and Swaziland would. [kin in </w:t>
      </w:r>
      <w:proofErr w:type="spellStart"/>
      <w:r w:rsidRPr="00F86AD2">
        <w:rPr>
          <w:szCs w:val="22"/>
        </w:rPr>
        <w:t>neighboring</w:t>
      </w:r>
      <w:proofErr w:type="spellEnd"/>
      <w:r w:rsidRPr="00F86AD2">
        <w:rPr>
          <w:szCs w:val="22"/>
        </w:rPr>
        <w:t xml:space="preserve"> country]</w:t>
      </w:r>
    </w:p>
    <w:p w14:paraId="56F6F266" w14:textId="77777777" w:rsidR="00BC76B2" w:rsidRPr="00F86AD2" w:rsidRDefault="00BC76B2" w:rsidP="00A73545">
      <w:pPr>
        <w:rPr>
          <w:rFonts w:cs="Times New Roman"/>
          <w:b/>
          <w:szCs w:val="22"/>
        </w:rPr>
      </w:pPr>
    </w:p>
    <w:p w14:paraId="3BCA279D" w14:textId="44C6D4B8" w:rsidR="00A73545" w:rsidRPr="00F86AD2" w:rsidRDefault="00A73545" w:rsidP="00A73545">
      <w:pPr>
        <w:rPr>
          <w:rFonts w:cs="Times New Roman"/>
          <w:b/>
          <w:szCs w:val="22"/>
        </w:rPr>
      </w:pPr>
      <w:r w:rsidRPr="00F86AD2">
        <w:rPr>
          <w:rFonts w:cs="Times New Roman"/>
          <w:b/>
          <w:szCs w:val="22"/>
        </w:rPr>
        <w:lastRenderedPageBreak/>
        <w:t>Sources</w:t>
      </w:r>
    </w:p>
    <w:p w14:paraId="555E98FC" w14:textId="77777777" w:rsidR="00A73545" w:rsidRPr="00F86AD2" w:rsidRDefault="00A73545" w:rsidP="00A73545">
      <w:pPr>
        <w:rPr>
          <w:rFonts w:cs="Times New Roman"/>
          <w:b/>
          <w:szCs w:val="22"/>
        </w:rPr>
      </w:pPr>
    </w:p>
    <w:p w14:paraId="43B7A5A9" w14:textId="77777777" w:rsidR="00E61734" w:rsidRPr="00E84EEF" w:rsidRDefault="00E61734" w:rsidP="00E61734">
      <w:pPr>
        <w:spacing w:after="60"/>
        <w:ind w:left="709" w:hanging="709"/>
        <w:rPr>
          <w:rFonts w:cs="Times New Roman"/>
          <w:b/>
          <w:szCs w:val="22"/>
        </w:rPr>
      </w:pPr>
      <w:r w:rsidRPr="00E84EEF">
        <w:rPr>
          <w:rFonts w:cs="Times New Roman"/>
          <w:szCs w:val="22"/>
        </w:rPr>
        <w:t xml:space="preserve">Adam, Heribert (1995). “The Politics of Ethnic Identity: Comparing South Africa.” </w:t>
      </w:r>
      <w:r w:rsidRPr="00E84EEF">
        <w:rPr>
          <w:rFonts w:cs="Times New Roman"/>
          <w:i/>
          <w:iCs/>
          <w:szCs w:val="22"/>
        </w:rPr>
        <w:t>Ethnic and Racial Studies</w:t>
      </w:r>
      <w:r w:rsidRPr="00E84EEF">
        <w:rPr>
          <w:rFonts w:cs="Times New Roman"/>
          <w:szCs w:val="22"/>
        </w:rPr>
        <w:t xml:space="preserve"> </w:t>
      </w:r>
      <w:r w:rsidRPr="00E84EEF">
        <w:rPr>
          <w:rFonts w:cs="Times New Roman"/>
          <w:iCs/>
          <w:szCs w:val="22"/>
        </w:rPr>
        <w:t>18</w:t>
      </w:r>
      <w:r w:rsidRPr="00E84EEF">
        <w:rPr>
          <w:rFonts w:cs="Times New Roman"/>
          <w:szCs w:val="22"/>
        </w:rPr>
        <w:t>(3): 457-475.</w:t>
      </w:r>
      <w:r w:rsidRPr="00E84EEF">
        <w:rPr>
          <w:rFonts w:cs="Times New Roman"/>
          <w:b/>
          <w:szCs w:val="22"/>
        </w:rPr>
        <w:t xml:space="preserve"> </w:t>
      </w:r>
    </w:p>
    <w:p w14:paraId="775B0F79" w14:textId="77777777" w:rsidR="00E61734" w:rsidRPr="00E84EEF" w:rsidRDefault="00E61734" w:rsidP="00E61734">
      <w:pPr>
        <w:pStyle w:val="NormalWeb"/>
        <w:spacing w:before="0" w:beforeAutospacing="0" w:after="60" w:afterAutospacing="0"/>
        <w:ind w:left="709" w:hanging="709"/>
        <w:rPr>
          <w:sz w:val="22"/>
          <w:szCs w:val="22"/>
          <w:lang w:val="en-US"/>
        </w:rPr>
      </w:pPr>
      <w:r w:rsidRPr="00E84EEF">
        <w:rPr>
          <w:sz w:val="22"/>
          <w:szCs w:val="22"/>
          <w:lang w:val="en-US"/>
        </w:rPr>
        <w:t xml:space="preserve">Carver, Richard (1996). “Kwazulu-Natal – Continued Violence and Displacement.” </w:t>
      </w:r>
      <w:proofErr w:type="spellStart"/>
      <w:r w:rsidRPr="00E84EEF">
        <w:rPr>
          <w:i/>
          <w:sz w:val="22"/>
          <w:szCs w:val="22"/>
          <w:lang w:val="en-US"/>
        </w:rPr>
        <w:t>Writenet</w:t>
      </w:r>
      <w:proofErr w:type="spellEnd"/>
      <w:r w:rsidRPr="00E84EEF">
        <w:rPr>
          <w:i/>
          <w:sz w:val="22"/>
          <w:szCs w:val="22"/>
          <w:lang w:val="en-US"/>
        </w:rPr>
        <w:t xml:space="preserve">. </w:t>
      </w:r>
      <w:r w:rsidRPr="00E84EEF">
        <w:rPr>
          <w:sz w:val="22"/>
          <w:szCs w:val="22"/>
          <w:lang w:val="en-US"/>
        </w:rPr>
        <w:t xml:space="preserve">July 1. </w:t>
      </w:r>
      <w:r>
        <w:fldChar w:fldCharType="begin"/>
      </w:r>
      <w:r w:rsidRPr="00E75564">
        <w:rPr>
          <w:lang w:val="en-US"/>
        </w:rPr>
        <w:instrText>HYPERLINK "http://www.refworld.org/docid/3ae6a6bc4.html"</w:instrText>
      </w:r>
      <w:r>
        <w:fldChar w:fldCharType="separate"/>
      </w:r>
      <w:r w:rsidRPr="00E84EEF">
        <w:rPr>
          <w:rStyle w:val="Hyperlink"/>
          <w:sz w:val="22"/>
          <w:szCs w:val="22"/>
          <w:lang w:val="en-US"/>
        </w:rPr>
        <w:t>http://www.refworld.org/docid/3ae6a6bc4.html</w:t>
      </w:r>
      <w:r>
        <w:rPr>
          <w:rStyle w:val="Hyperlink"/>
          <w:sz w:val="22"/>
          <w:szCs w:val="22"/>
          <w:lang w:val="en-US"/>
        </w:rPr>
        <w:fldChar w:fldCharType="end"/>
      </w:r>
      <w:r w:rsidRPr="00E84EEF">
        <w:rPr>
          <w:sz w:val="22"/>
          <w:szCs w:val="22"/>
          <w:lang w:val="en-US"/>
        </w:rPr>
        <w:t xml:space="preserve"> [March 12, 2014].</w:t>
      </w:r>
    </w:p>
    <w:p w14:paraId="7B6D7A68" w14:textId="77777777" w:rsidR="00E61734" w:rsidRPr="00E84EEF" w:rsidRDefault="00E61734" w:rsidP="00E61734">
      <w:pPr>
        <w:spacing w:after="60"/>
        <w:ind w:left="709" w:hanging="709"/>
        <w:rPr>
          <w:rFonts w:cs="Times New Roman"/>
          <w:b/>
          <w:szCs w:val="22"/>
        </w:rPr>
      </w:pPr>
      <w:proofErr w:type="spellStart"/>
      <w:r w:rsidRPr="00E84EEF">
        <w:rPr>
          <w:rFonts w:cs="Times New Roman"/>
          <w:szCs w:val="22"/>
        </w:rPr>
        <w:t>Cederman</w:t>
      </w:r>
      <w:proofErr w:type="spellEnd"/>
      <w:r w:rsidRPr="00E84EEF">
        <w:rPr>
          <w:rFonts w:cs="Times New Roman"/>
          <w:szCs w:val="22"/>
        </w:rPr>
        <w:t xml:space="preserve">, Lars-Erik, Andreas Wimmer, and Brian Min (2010). “Why Do Ethnic Groups Rebel: New Data and Analysis.” </w:t>
      </w:r>
      <w:r w:rsidRPr="00E84EEF">
        <w:rPr>
          <w:rFonts w:cs="Times New Roman"/>
          <w:i/>
          <w:iCs/>
          <w:szCs w:val="22"/>
        </w:rPr>
        <w:t>World Politics</w:t>
      </w:r>
      <w:r w:rsidRPr="00E84EEF">
        <w:rPr>
          <w:rFonts w:cs="Times New Roman"/>
          <w:szCs w:val="22"/>
        </w:rPr>
        <w:t xml:space="preserve"> </w:t>
      </w:r>
      <w:r w:rsidRPr="00E84EEF">
        <w:rPr>
          <w:rFonts w:cs="Times New Roman"/>
          <w:iCs/>
          <w:szCs w:val="22"/>
        </w:rPr>
        <w:t>62</w:t>
      </w:r>
      <w:r w:rsidRPr="00E84EEF">
        <w:rPr>
          <w:rFonts w:cs="Times New Roman"/>
          <w:szCs w:val="22"/>
        </w:rPr>
        <w:t>(1): 87-119.</w:t>
      </w:r>
    </w:p>
    <w:p w14:paraId="31FDE5E3" w14:textId="77777777" w:rsidR="00E61734" w:rsidRPr="00E84EEF" w:rsidRDefault="00E61734" w:rsidP="00E61734">
      <w:pPr>
        <w:spacing w:after="60"/>
        <w:ind w:left="709" w:hanging="709"/>
        <w:rPr>
          <w:rFonts w:eastAsia="Times New Roman" w:cs="Times New Roman"/>
          <w:szCs w:val="22"/>
        </w:rPr>
      </w:pPr>
      <w:r w:rsidRPr="00E84EEF">
        <w:rPr>
          <w:rFonts w:eastAsia="Times New Roman" w:cs="Times New Roman"/>
          <w:szCs w:val="22"/>
        </w:rPr>
        <w:t xml:space="preserve">Cunningham, Kathleen Gallagher (2014). </w:t>
      </w:r>
      <w:r w:rsidRPr="00E84EEF">
        <w:rPr>
          <w:rFonts w:eastAsia="Times New Roman" w:cs="Times New Roman"/>
          <w:i/>
          <w:szCs w:val="22"/>
        </w:rPr>
        <w:t xml:space="preserve">Inside the Politics of Self-Determination. </w:t>
      </w:r>
      <w:r w:rsidRPr="00E84EEF">
        <w:rPr>
          <w:rFonts w:eastAsia="Times New Roman" w:cs="Times New Roman"/>
          <w:szCs w:val="22"/>
        </w:rPr>
        <w:t>Oxford: Oxford University Press.</w:t>
      </w:r>
    </w:p>
    <w:p w14:paraId="746903E9" w14:textId="77777777" w:rsidR="00E61734" w:rsidRPr="00E84EEF" w:rsidRDefault="00E61734" w:rsidP="00E61734">
      <w:pPr>
        <w:spacing w:after="60"/>
        <w:ind w:left="709" w:hanging="709"/>
        <w:rPr>
          <w:rFonts w:cs="Times New Roman"/>
          <w:b/>
          <w:szCs w:val="22"/>
        </w:rPr>
      </w:pPr>
      <w:proofErr w:type="spellStart"/>
      <w:r w:rsidRPr="00E84EEF">
        <w:rPr>
          <w:rFonts w:cs="Times New Roman"/>
          <w:szCs w:val="22"/>
        </w:rPr>
        <w:t>Dickovick</w:t>
      </w:r>
      <w:proofErr w:type="spellEnd"/>
      <w:r w:rsidRPr="00E84EEF">
        <w:rPr>
          <w:rFonts w:cs="Times New Roman"/>
          <w:szCs w:val="22"/>
        </w:rPr>
        <w:t xml:space="preserve">, Tyler J. (2007). Municipalization as Central Government Strategy: Central-Regional-Local Politics in Peru, Brazil, and South Africa. </w:t>
      </w:r>
      <w:r w:rsidRPr="00E84EEF">
        <w:rPr>
          <w:rFonts w:cs="Times New Roman"/>
          <w:i/>
          <w:iCs/>
          <w:szCs w:val="22"/>
        </w:rPr>
        <w:t>Publius: The Journal of Federalism</w:t>
      </w:r>
      <w:r w:rsidRPr="00E84EEF">
        <w:rPr>
          <w:rFonts w:cs="Times New Roman"/>
          <w:szCs w:val="22"/>
        </w:rPr>
        <w:t xml:space="preserve"> </w:t>
      </w:r>
      <w:r w:rsidRPr="00E84EEF">
        <w:rPr>
          <w:rFonts w:cs="Times New Roman"/>
          <w:iCs/>
          <w:szCs w:val="22"/>
        </w:rPr>
        <w:t>37</w:t>
      </w:r>
      <w:r w:rsidRPr="00E84EEF">
        <w:rPr>
          <w:rFonts w:cs="Times New Roman"/>
          <w:szCs w:val="22"/>
        </w:rPr>
        <w:t>(1): 1-25.</w:t>
      </w:r>
      <w:r w:rsidRPr="00E84EEF">
        <w:rPr>
          <w:rFonts w:cs="Times New Roman"/>
          <w:b/>
          <w:szCs w:val="22"/>
        </w:rPr>
        <w:t xml:space="preserve"> </w:t>
      </w:r>
    </w:p>
    <w:p w14:paraId="7BC808A9" w14:textId="77777777" w:rsidR="00E61734" w:rsidRPr="00E84EEF" w:rsidRDefault="00E61734" w:rsidP="00E61734">
      <w:pPr>
        <w:spacing w:after="60"/>
        <w:ind w:left="709" w:hanging="709"/>
        <w:rPr>
          <w:rFonts w:eastAsia="Times New Roman" w:cs="Times New Roman"/>
          <w:szCs w:val="22"/>
          <w:lang w:eastAsia="de-CH"/>
        </w:rPr>
      </w:pPr>
      <w:r w:rsidRPr="00E84EEF">
        <w:rPr>
          <w:rFonts w:eastAsia="Times New Roman" w:cs="Times New Roman"/>
          <w:szCs w:val="22"/>
          <w:lang w:eastAsia="de-CH"/>
        </w:rPr>
        <w:t>Dlamini, S. N. (2005).</w:t>
      </w:r>
      <w:r w:rsidRPr="00E84EEF">
        <w:rPr>
          <w:rFonts w:eastAsia="Times New Roman" w:cs="Times New Roman"/>
          <w:i/>
          <w:szCs w:val="22"/>
          <w:lang w:eastAsia="de-CH"/>
        </w:rPr>
        <w:t xml:space="preserve"> Youth and Identity Politics in South Africa, 1990–94</w:t>
      </w:r>
      <w:r w:rsidRPr="00E84EEF">
        <w:rPr>
          <w:rFonts w:eastAsia="Times New Roman" w:cs="Times New Roman"/>
          <w:szCs w:val="22"/>
          <w:lang w:eastAsia="de-CH"/>
        </w:rPr>
        <w:t xml:space="preserve">. Toronto: </w:t>
      </w:r>
      <w:proofErr w:type="spellStart"/>
      <w:r w:rsidRPr="00E84EEF">
        <w:rPr>
          <w:rFonts w:eastAsia="Times New Roman" w:cs="Times New Roman"/>
          <w:szCs w:val="22"/>
          <w:lang w:eastAsia="de-CH"/>
        </w:rPr>
        <w:t>Univeristy</w:t>
      </w:r>
      <w:proofErr w:type="spellEnd"/>
      <w:r w:rsidRPr="00E84EEF">
        <w:rPr>
          <w:rFonts w:eastAsia="Times New Roman" w:cs="Times New Roman"/>
          <w:szCs w:val="22"/>
          <w:lang w:eastAsia="de-CH"/>
        </w:rPr>
        <w:t xml:space="preserve"> of Toronto Press. </w:t>
      </w:r>
    </w:p>
    <w:p w14:paraId="440147E3" w14:textId="77777777" w:rsidR="00E61734" w:rsidRPr="00E84EEF" w:rsidRDefault="00E61734" w:rsidP="00E61734">
      <w:pPr>
        <w:spacing w:after="60"/>
        <w:ind w:left="709" w:hanging="709"/>
        <w:rPr>
          <w:rFonts w:cs="Times New Roman"/>
          <w:b/>
          <w:szCs w:val="22"/>
        </w:rPr>
      </w:pPr>
      <w:proofErr w:type="spellStart"/>
      <w:r w:rsidRPr="00E84EEF">
        <w:rPr>
          <w:rFonts w:cs="Times New Roman"/>
          <w:szCs w:val="22"/>
        </w:rPr>
        <w:t>Egerö</w:t>
      </w:r>
      <w:proofErr w:type="spellEnd"/>
      <w:r w:rsidRPr="00E84EEF">
        <w:rPr>
          <w:rFonts w:cs="Times New Roman"/>
          <w:szCs w:val="22"/>
        </w:rPr>
        <w:t xml:space="preserve">, Bertil (1991). </w:t>
      </w:r>
      <w:r w:rsidRPr="00E84EEF">
        <w:rPr>
          <w:rFonts w:cs="Times New Roman"/>
          <w:i/>
          <w:iCs/>
          <w:szCs w:val="22"/>
        </w:rPr>
        <w:t>South Africa's Bantustans: From Dumping Grounds to Battlefronts</w:t>
      </w:r>
      <w:r w:rsidRPr="00E84EEF">
        <w:rPr>
          <w:rFonts w:cs="Times New Roman"/>
          <w:szCs w:val="22"/>
        </w:rPr>
        <w:t>. Uppsala: Nordic Africa Institute.</w:t>
      </w:r>
    </w:p>
    <w:p w14:paraId="002F9920" w14:textId="77777777" w:rsidR="00E61734" w:rsidRPr="00E84EEF" w:rsidRDefault="00E61734" w:rsidP="00E61734">
      <w:pPr>
        <w:widowControl w:val="0"/>
        <w:spacing w:after="60"/>
        <w:ind w:left="709" w:hanging="709"/>
        <w:rPr>
          <w:szCs w:val="22"/>
        </w:rPr>
      </w:pPr>
      <w:proofErr w:type="spellStart"/>
      <w:r w:rsidRPr="00E84EEF">
        <w:rPr>
          <w:szCs w:val="22"/>
        </w:rPr>
        <w:t>Encyclopedia</w:t>
      </w:r>
      <w:proofErr w:type="spellEnd"/>
      <w:r w:rsidRPr="00E84EEF">
        <w:rPr>
          <w:szCs w:val="22"/>
        </w:rPr>
        <w:t xml:space="preserve"> Britannica. “Kwa Ndebele.” </w:t>
      </w:r>
      <w:hyperlink r:id="rId70" w:history="1">
        <w:r w:rsidRPr="00E84EEF">
          <w:rPr>
            <w:rStyle w:val="Hyperlink"/>
            <w:szCs w:val="22"/>
          </w:rPr>
          <w:t>http://www.britannica.com/place/KwaNdebele</w:t>
        </w:r>
      </w:hyperlink>
      <w:r w:rsidRPr="00E84EEF">
        <w:rPr>
          <w:szCs w:val="22"/>
        </w:rPr>
        <w:t xml:space="preserve"> [November 6, 2015].</w:t>
      </w:r>
    </w:p>
    <w:p w14:paraId="3D1202F1" w14:textId="77777777" w:rsidR="00E61734" w:rsidRPr="00E84EEF" w:rsidRDefault="00E61734" w:rsidP="00E61734">
      <w:pPr>
        <w:pStyle w:val="NormalWeb"/>
        <w:spacing w:before="0" w:beforeAutospacing="0" w:after="60" w:afterAutospacing="0"/>
        <w:ind w:left="709" w:hanging="709"/>
        <w:rPr>
          <w:i/>
          <w:iCs/>
          <w:sz w:val="22"/>
          <w:szCs w:val="22"/>
          <w:lang w:val="en-US"/>
        </w:rPr>
      </w:pPr>
      <w:r w:rsidRPr="00E84EEF">
        <w:rPr>
          <w:sz w:val="22"/>
          <w:szCs w:val="22"/>
          <w:lang w:val="en-US"/>
        </w:rPr>
        <w:t xml:space="preserve">GADM (2019). Database of Global Administrative Boundaries, Version 3.6. </w:t>
      </w:r>
      <w:r>
        <w:fldChar w:fldCharType="begin"/>
      </w:r>
      <w:r w:rsidRPr="00E75564">
        <w:rPr>
          <w:lang w:val="en-US"/>
        </w:rPr>
        <w:instrText>HYPERLINK "https://gadm.org/"</w:instrText>
      </w:r>
      <w:r>
        <w:fldChar w:fldCharType="separate"/>
      </w:r>
      <w:r w:rsidRPr="00E84EEF">
        <w:rPr>
          <w:rStyle w:val="Hyperlink"/>
          <w:sz w:val="22"/>
          <w:szCs w:val="22"/>
          <w:lang w:val="en-US"/>
        </w:rPr>
        <w:t>https://gadm.org/</w:t>
      </w:r>
      <w:r>
        <w:rPr>
          <w:rStyle w:val="Hyperlink"/>
          <w:sz w:val="22"/>
          <w:szCs w:val="22"/>
          <w:lang w:val="en-US"/>
        </w:rPr>
        <w:fldChar w:fldCharType="end"/>
      </w:r>
      <w:r w:rsidRPr="00E84EEF">
        <w:rPr>
          <w:sz w:val="22"/>
          <w:szCs w:val="22"/>
          <w:lang w:val="en-US"/>
        </w:rPr>
        <w:t xml:space="preserve"> [November 19, 2021].</w:t>
      </w:r>
    </w:p>
    <w:p w14:paraId="7E46DCB5" w14:textId="77777777" w:rsidR="00E61734" w:rsidRPr="00E84EEF" w:rsidRDefault="00E61734" w:rsidP="00E61734">
      <w:pPr>
        <w:pStyle w:val="NormalWeb"/>
        <w:spacing w:before="0" w:beforeAutospacing="0" w:after="60" w:afterAutospacing="0"/>
        <w:ind w:left="709" w:hanging="709"/>
        <w:rPr>
          <w:color w:val="000000"/>
          <w:sz w:val="22"/>
          <w:szCs w:val="22"/>
          <w:lang w:val="en-US"/>
        </w:rPr>
      </w:pPr>
      <w:r w:rsidRPr="00E84EEF">
        <w:rPr>
          <w:sz w:val="22"/>
          <w:szCs w:val="22"/>
          <w:lang w:val="en-US"/>
        </w:rPr>
        <w:t>H</w:t>
      </w:r>
      <w:r w:rsidRPr="00E84EEF">
        <w:rPr>
          <w:color w:val="000000"/>
          <w:sz w:val="22"/>
          <w:szCs w:val="22"/>
          <w:lang w:val="en-US"/>
        </w:rPr>
        <w:t xml:space="preserve">ewitt, Christopher, and Tom Cheetham (2000). </w:t>
      </w:r>
      <w:r w:rsidRPr="00E84EEF">
        <w:rPr>
          <w:i/>
          <w:iCs/>
          <w:color w:val="000000"/>
          <w:sz w:val="22"/>
          <w:szCs w:val="22"/>
          <w:lang w:val="en-US"/>
        </w:rPr>
        <w:t>Encyclopedia of Modern Separatist Movements</w:t>
      </w:r>
      <w:r w:rsidRPr="00E84EEF">
        <w:rPr>
          <w:color w:val="000000"/>
          <w:sz w:val="22"/>
          <w:szCs w:val="22"/>
          <w:lang w:val="en-US"/>
        </w:rPr>
        <w:t>. Santa Barbara, CA: ABC-CLIO, pp. 24-25, 45-47, 56, 164-166, 238-239, 275-276.</w:t>
      </w:r>
    </w:p>
    <w:p w14:paraId="7F8E18D7" w14:textId="77777777" w:rsidR="00E61734" w:rsidRPr="00E84EEF" w:rsidRDefault="00E61734" w:rsidP="00E61734">
      <w:pPr>
        <w:pStyle w:val="NormalWeb"/>
        <w:spacing w:before="0" w:beforeAutospacing="0" w:after="60" w:afterAutospacing="0"/>
        <w:ind w:left="709" w:hanging="709"/>
        <w:rPr>
          <w:sz w:val="22"/>
          <w:szCs w:val="22"/>
          <w:lang w:val="en-US"/>
        </w:rPr>
      </w:pPr>
      <w:r w:rsidRPr="00E84EEF">
        <w:rPr>
          <w:rFonts w:eastAsia="Times"/>
          <w:sz w:val="22"/>
          <w:szCs w:val="22"/>
          <w:lang w:val="en-US"/>
        </w:rPr>
        <w:t xml:space="preserve">Inkatha Freedom Party (IFP). </w:t>
      </w:r>
      <w:r>
        <w:fldChar w:fldCharType="begin"/>
      </w:r>
      <w:r w:rsidRPr="00E75564">
        <w:rPr>
          <w:lang w:val="en-US"/>
        </w:rPr>
        <w:instrText>HYPERLINK "http://www.ifp.org.za/2011.html"</w:instrText>
      </w:r>
      <w:r>
        <w:fldChar w:fldCharType="separate"/>
      </w:r>
      <w:r w:rsidRPr="00E84EEF">
        <w:rPr>
          <w:rStyle w:val="Hyperlink"/>
          <w:sz w:val="22"/>
          <w:szCs w:val="22"/>
          <w:lang w:val="en-US"/>
        </w:rPr>
        <w:t>http://www.ifp.org.za/2011.html</w:t>
      </w:r>
      <w:r>
        <w:rPr>
          <w:rStyle w:val="Hyperlink"/>
          <w:sz w:val="22"/>
          <w:szCs w:val="22"/>
          <w:lang w:val="en-US"/>
        </w:rPr>
        <w:fldChar w:fldCharType="end"/>
      </w:r>
      <w:r w:rsidRPr="00E84EEF">
        <w:rPr>
          <w:rStyle w:val="Hyperlink"/>
          <w:sz w:val="22"/>
          <w:szCs w:val="22"/>
          <w:lang w:val="en-US"/>
        </w:rPr>
        <w:t xml:space="preserve"> </w:t>
      </w:r>
      <w:r w:rsidRPr="00E84EEF">
        <w:rPr>
          <w:rFonts w:eastAsia="Times"/>
          <w:sz w:val="22"/>
          <w:szCs w:val="22"/>
          <w:lang w:val="en-US"/>
        </w:rPr>
        <w:t>[</w:t>
      </w:r>
      <w:r w:rsidRPr="00E84EEF">
        <w:rPr>
          <w:sz w:val="22"/>
          <w:szCs w:val="22"/>
          <w:lang w:val="en-US"/>
        </w:rPr>
        <w:t>December 13, 2013].</w:t>
      </w:r>
    </w:p>
    <w:p w14:paraId="095BF183" w14:textId="77777777" w:rsidR="00E61734" w:rsidRPr="00E84EEF" w:rsidRDefault="00E61734" w:rsidP="00E61734">
      <w:pPr>
        <w:spacing w:after="60"/>
        <w:ind w:left="709" w:hanging="709"/>
        <w:rPr>
          <w:rFonts w:cs="Times New Roman"/>
          <w:b/>
          <w:szCs w:val="22"/>
        </w:rPr>
      </w:pPr>
      <w:r w:rsidRPr="00E84EEF">
        <w:rPr>
          <w:rFonts w:cs="Times New Roman"/>
          <w:szCs w:val="22"/>
        </w:rPr>
        <w:t xml:space="preserve">Inkatha Freedom Party. </w:t>
      </w:r>
      <w:hyperlink r:id="rId71" w:history="1">
        <w:r w:rsidRPr="00E84EEF">
          <w:rPr>
            <w:rFonts w:cs="Times New Roman"/>
            <w:color w:val="000000" w:themeColor="text1"/>
            <w:szCs w:val="22"/>
          </w:rPr>
          <w:t>http://www.ifp.org.za/History/history.htm</w:t>
        </w:r>
      </w:hyperlink>
      <w:r w:rsidRPr="00E84EEF">
        <w:rPr>
          <w:rFonts w:cs="Times New Roman"/>
          <w:b/>
          <w:szCs w:val="22"/>
        </w:rPr>
        <w:t xml:space="preserve">  </w:t>
      </w:r>
      <w:r w:rsidRPr="00E84EEF">
        <w:rPr>
          <w:szCs w:val="22"/>
        </w:rPr>
        <w:t>[April 24, 2014].</w:t>
      </w:r>
    </w:p>
    <w:p w14:paraId="274CD661" w14:textId="77777777" w:rsidR="00E61734" w:rsidRPr="00E84EEF" w:rsidRDefault="00E61734" w:rsidP="00E61734">
      <w:pPr>
        <w:widowControl w:val="0"/>
        <w:spacing w:after="60"/>
        <w:ind w:left="709" w:hanging="709"/>
        <w:rPr>
          <w:szCs w:val="22"/>
        </w:rPr>
      </w:pPr>
      <w:r w:rsidRPr="00E84EEF">
        <w:rPr>
          <w:szCs w:val="22"/>
        </w:rPr>
        <w:t xml:space="preserve">Joshua Project. “Zulu” </w:t>
      </w:r>
      <w:hyperlink r:id="rId72" w:history="1">
        <w:r w:rsidRPr="00E84EEF">
          <w:rPr>
            <w:rStyle w:val="Hyperlink"/>
            <w:szCs w:val="22"/>
          </w:rPr>
          <w:t>http://joshuaproject.net/people_groups/16112</w:t>
        </w:r>
      </w:hyperlink>
      <w:r w:rsidRPr="00E84EEF">
        <w:rPr>
          <w:szCs w:val="22"/>
        </w:rPr>
        <w:t xml:space="preserve"> [October 20, 2015].</w:t>
      </w:r>
    </w:p>
    <w:p w14:paraId="49C90C06" w14:textId="77777777" w:rsidR="00E61734" w:rsidRPr="00E84EEF" w:rsidRDefault="00E61734" w:rsidP="00E61734">
      <w:pPr>
        <w:pStyle w:val="NormalWeb"/>
        <w:spacing w:before="0" w:beforeAutospacing="0" w:after="60" w:afterAutospacing="0"/>
        <w:ind w:left="709" w:hanging="709"/>
        <w:rPr>
          <w:sz w:val="22"/>
          <w:szCs w:val="22"/>
          <w:lang w:val="en-US"/>
        </w:rPr>
      </w:pPr>
      <w:proofErr w:type="spellStart"/>
      <w:r w:rsidRPr="00E84EEF">
        <w:rPr>
          <w:sz w:val="22"/>
          <w:szCs w:val="22"/>
          <w:lang w:val="en-US"/>
        </w:rPr>
        <w:t>Keesing’s</w:t>
      </w:r>
      <w:proofErr w:type="spellEnd"/>
      <w:r w:rsidRPr="00E84EEF">
        <w:rPr>
          <w:sz w:val="22"/>
          <w:szCs w:val="22"/>
          <w:lang w:val="en-US"/>
        </w:rPr>
        <w:t xml:space="preserve"> Record of World Events. </w:t>
      </w:r>
      <w:r>
        <w:fldChar w:fldCharType="begin"/>
      </w:r>
      <w:r w:rsidRPr="00E75564">
        <w:rPr>
          <w:lang w:val="en-US"/>
        </w:rPr>
        <w:instrText>HYPERLINK "http://keesings.gvpi.net/keesings/lpext.dll?f=templates&amp;fn=main-h.htm&amp;2.0/"</w:instrText>
      </w:r>
      <w:r>
        <w:fldChar w:fldCharType="separate"/>
      </w:r>
      <w:r w:rsidRPr="00E84EEF">
        <w:rPr>
          <w:rStyle w:val="Hyperlink"/>
          <w:sz w:val="22"/>
          <w:szCs w:val="22"/>
          <w:lang w:val="en-US"/>
        </w:rPr>
        <w:t>http://www.keesings.com</w:t>
      </w:r>
      <w:r>
        <w:rPr>
          <w:rStyle w:val="Hyperlink"/>
          <w:sz w:val="22"/>
          <w:szCs w:val="22"/>
          <w:lang w:val="en-US"/>
        </w:rPr>
        <w:fldChar w:fldCharType="end"/>
      </w:r>
      <w:r w:rsidRPr="00E84EEF">
        <w:rPr>
          <w:sz w:val="22"/>
          <w:szCs w:val="22"/>
          <w:lang w:val="en-US"/>
        </w:rPr>
        <w:t xml:space="preserve"> [April 28, 2002].</w:t>
      </w:r>
    </w:p>
    <w:p w14:paraId="46BA8ACC" w14:textId="77777777" w:rsidR="00024F88" w:rsidRPr="00E84EEF" w:rsidRDefault="00E61734" w:rsidP="00024F88">
      <w:pPr>
        <w:widowControl w:val="0"/>
        <w:spacing w:after="60"/>
        <w:ind w:left="709" w:hanging="709"/>
        <w:rPr>
          <w:szCs w:val="22"/>
        </w:rPr>
      </w:pPr>
      <w:r w:rsidRPr="00E84EEF">
        <w:rPr>
          <w:szCs w:val="22"/>
        </w:rPr>
        <w:t xml:space="preserve">Keller, Bill (1994). “Secret Zulu Land Transfer Poses First Crisis for Mandela.” </w:t>
      </w:r>
      <w:r w:rsidRPr="00E84EEF">
        <w:rPr>
          <w:i/>
          <w:szCs w:val="22"/>
        </w:rPr>
        <w:t>NY Times</w:t>
      </w:r>
      <w:r w:rsidRPr="00E84EEF">
        <w:rPr>
          <w:szCs w:val="22"/>
        </w:rPr>
        <w:t xml:space="preserve">, May 24. </w:t>
      </w:r>
      <w:hyperlink r:id="rId73" w:history="1">
        <w:r w:rsidRPr="00E84EEF">
          <w:rPr>
            <w:rStyle w:val="Hyperlink"/>
            <w:szCs w:val="22"/>
          </w:rPr>
          <w:t>http://www.nytimes.com/1994/05/24/world/secret-zulu-land-transfer-poses-first-crisis-for-mandela.html</w:t>
        </w:r>
      </w:hyperlink>
      <w:r w:rsidRPr="00E84EEF">
        <w:rPr>
          <w:szCs w:val="22"/>
        </w:rPr>
        <w:t xml:space="preserve"> [December 3, 2015].</w:t>
      </w:r>
    </w:p>
    <w:p w14:paraId="25B9BC19" w14:textId="24CA4BD4" w:rsidR="00024F88" w:rsidRPr="00E84EEF" w:rsidRDefault="00024F88" w:rsidP="00024F88">
      <w:pPr>
        <w:widowControl w:val="0"/>
        <w:spacing w:after="60"/>
        <w:ind w:left="709" w:hanging="709"/>
        <w:rPr>
          <w:szCs w:val="22"/>
        </w:rPr>
      </w:pPr>
      <w:r w:rsidRPr="00E84EEF">
        <w:rPr>
          <w:rFonts w:cs="Times New Roman"/>
          <w:szCs w:val="22"/>
        </w:rPr>
        <w:t xml:space="preserve">Los Angeles Times (1994). “Zulu King Seeks Independence From S. </w:t>
      </w:r>
      <w:proofErr w:type="gramStart"/>
      <w:r w:rsidRPr="00E84EEF">
        <w:rPr>
          <w:rFonts w:cs="Times New Roman"/>
          <w:szCs w:val="22"/>
        </w:rPr>
        <w:t>Africa :</w:t>
      </w:r>
      <w:proofErr w:type="gramEnd"/>
      <w:r w:rsidRPr="00E84EEF">
        <w:rPr>
          <w:rFonts w:cs="Times New Roman"/>
          <w:szCs w:val="22"/>
        </w:rPr>
        <w:t xml:space="preserve"> Politics: Unexpected demand goes far beyond previous calls for regional autonomy. But there is little chance government or ANC would allow it.” </w:t>
      </w:r>
      <w:hyperlink r:id="rId74" w:history="1">
        <w:r w:rsidRPr="00E84EEF">
          <w:rPr>
            <w:rStyle w:val="Hyperlink"/>
            <w:szCs w:val="22"/>
          </w:rPr>
          <w:t>https://www.latimes.com/archives/la-xpm-1994-02-15-mn-23250-story.html</w:t>
        </w:r>
      </w:hyperlink>
      <w:r w:rsidRPr="00E84EEF">
        <w:rPr>
          <w:szCs w:val="22"/>
        </w:rPr>
        <w:t xml:space="preserve"> [November 14, 2022].</w:t>
      </w:r>
    </w:p>
    <w:p w14:paraId="48CD0E4D" w14:textId="77777777" w:rsidR="00E61734" w:rsidRPr="00E84EEF" w:rsidRDefault="00E61734" w:rsidP="00E61734">
      <w:pPr>
        <w:pStyle w:val="NormalWeb"/>
        <w:spacing w:before="0" w:beforeAutospacing="0" w:after="60" w:afterAutospacing="0"/>
        <w:ind w:left="709" w:hanging="709"/>
        <w:rPr>
          <w:sz w:val="22"/>
          <w:szCs w:val="22"/>
          <w:lang w:val="en-US"/>
        </w:rPr>
      </w:pPr>
      <w:r w:rsidRPr="00E84EEF">
        <w:rPr>
          <w:sz w:val="22"/>
          <w:szCs w:val="22"/>
          <w:lang w:val="en-US"/>
        </w:rPr>
        <w:t xml:space="preserve">Minahan, James (1996). </w:t>
      </w:r>
      <w:r w:rsidRPr="00E84EEF">
        <w:rPr>
          <w:i/>
          <w:sz w:val="22"/>
          <w:szCs w:val="22"/>
          <w:lang w:val="en-US"/>
        </w:rPr>
        <w:t xml:space="preserve">Nations without States: A Historical Dictionary of Contemporary National Movements. </w:t>
      </w:r>
      <w:r w:rsidRPr="00E84EEF">
        <w:rPr>
          <w:sz w:val="22"/>
          <w:szCs w:val="22"/>
          <w:lang w:val="en-US"/>
        </w:rPr>
        <w:t>London: Greenwood Press, pp. 316-318.</w:t>
      </w:r>
    </w:p>
    <w:p w14:paraId="0FCAF557" w14:textId="77777777" w:rsidR="00E61734" w:rsidRPr="00E84EEF" w:rsidRDefault="00E61734" w:rsidP="00E61734">
      <w:pPr>
        <w:pStyle w:val="NormalWeb"/>
        <w:spacing w:before="0" w:beforeAutospacing="0" w:after="60" w:afterAutospacing="0"/>
        <w:ind w:left="709" w:hanging="709"/>
        <w:rPr>
          <w:sz w:val="22"/>
          <w:szCs w:val="22"/>
          <w:lang w:val="en-US"/>
        </w:rPr>
      </w:pPr>
      <w:r w:rsidRPr="00E84EEF">
        <w:rPr>
          <w:rFonts w:eastAsia="Times"/>
          <w:sz w:val="22"/>
          <w:szCs w:val="22"/>
          <w:lang w:val="en-US"/>
        </w:rPr>
        <w:t xml:space="preserve">Minahan, James (2002). </w:t>
      </w:r>
      <w:r w:rsidRPr="00E84EEF">
        <w:rPr>
          <w:rFonts w:eastAsia="Times"/>
          <w:i/>
          <w:sz w:val="22"/>
          <w:szCs w:val="22"/>
          <w:lang w:val="en-US"/>
        </w:rPr>
        <w:t xml:space="preserve">Encyclopedia of the Stateless Nations. </w:t>
      </w:r>
      <w:r w:rsidRPr="00E84EEF">
        <w:rPr>
          <w:rFonts w:eastAsia="Times"/>
          <w:sz w:val="22"/>
          <w:szCs w:val="22"/>
          <w:lang w:val="en-US"/>
        </w:rPr>
        <w:t>Westport, CT: Greenwood Press, pp. 2114-2119</w:t>
      </w:r>
      <w:r w:rsidRPr="00E84EEF">
        <w:rPr>
          <w:sz w:val="22"/>
          <w:szCs w:val="22"/>
          <w:lang w:val="en-US"/>
        </w:rPr>
        <w:t>.</w:t>
      </w:r>
    </w:p>
    <w:p w14:paraId="2CF76D71" w14:textId="77777777" w:rsidR="00024F88" w:rsidRPr="00E84EEF" w:rsidRDefault="00E61734" w:rsidP="00024F88">
      <w:pPr>
        <w:pStyle w:val="NormalWeb"/>
        <w:spacing w:before="0" w:beforeAutospacing="0" w:after="60" w:afterAutospacing="0"/>
        <w:ind w:left="709" w:hanging="709"/>
        <w:rPr>
          <w:rFonts w:eastAsia="Times"/>
          <w:sz w:val="22"/>
          <w:szCs w:val="22"/>
          <w:lang w:val="en-US"/>
        </w:rPr>
      </w:pPr>
      <w:r w:rsidRPr="00E84EEF">
        <w:rPr>
          <w:rFonts w:eastAsia="Times"/>
          <w:sz w:val="22"/>
          <w:szCs w:val="22"/>
          <w:lang w:val="en-US"/>
        </w:rPr>
        <w:t>Minorities at Risk Project (2009). College Park, MD: University of Maryland.</w:t>
      </w:r>
    </w:p>
    <w:p w14:paraId="783D975F" w14:textId="77777777" w:rsidR="00024F88" w:rsidRPr="00E84EEF" w:rsidRDefault="00024F88" w:rsidP="00024F88">
      <w:pPr>
        <w:pStyle w:val="NormalWeb"/>
        <w:spacing w:before="0" w:beforeAutospacing="0" w:after="60" w:afterAutospacing="0"/>
        <w:ind w:left="709" w:hanging="709"/>
        <w:rPr>
          <w:sz w:val="22"/>
          <w:szCs w:val="22"/>
          <w:lang w:val="en-GB"/>
        </w:rPr>
      </w:pPr>
      <w:r w:rsidRPr="00E84EEF">
        <w:rPr>
          <w:sz w:val="22"/>
          <w:szCs w:val="22"/>
          <w:lang w:val="en-GB"/>
        </w:rPr>
        <w:t xml:space="preserve">Piombo, Jessica (2009). “The Inkatha Freedom Party: Turning away from ethnic power.” </w:t>
      </w:r>
      <w:r w:rsidRPr="00E84EEF">
        <w:rPr>
          <w:i/>
          <w:iCs/>
          <w:sz w:val="22"/>
          <w:szCs w:val="22"/>
          <w:lang w:val="en-GB"/>
        </w:rPr>
        <w:t>Institutions, Ethnicity, and Political Mobilization in South Africa</w:t>
      </w:r>
      <w:r w:rsidRPr="00E84EEF">
        <w:rPr>
          <w:sz w:val="22"/>
          <w:szCs w:val="22"/>
          <w:lang w:val="en-GB"/>
        </w:rPr>
        <w:t xml:space="preserve">. New York: Palgrave Macmillan, pp. 143-162. </w:t>
      </w:r>
    </w:p>
    <w:p w14:paraId="1D6A0E63" w14:textId="77777777" w:rsidR="00024F88" w:rsidRPr="00E84EEF" w:rsidRDefault="00024F88" w:rsidP="00024F88">
      <w:pPr>
        <w:pStyle w:val="NormalWeb"/>
        <w:spacing w:before="0" w:beforeAutospacing="0" w:after="60" w:afterAutospacing="0"/>
        <w:ind w:left="709" w:hanging="709"/>
        <w:rPr>
          <w:sz w:val="22"/>
          <w:szCs w:val="22"/>
          <w:lang w:val="en-GB"/>
        </w:rPr>
      </w:pPr>
      <w:r w:rsidRPr="00E84EEF">
        <w:rPr>
          <w:sz w:val="22"/>
          <w:szCs w:val="22"/>
          <w:lang w:val="en-GB"/>
        </w:rPr>
        <w:t>Piper, Laurence (2002). “Nationalism without a nation: the rise and fall of Zulu nationalism in South Africa’s transition to democracy, 1975–99.” </w:t>
      </w:r>
      <w:r w:rsidRPr="00E84EEF">
        <w:rPr>
          <w:i/>
          <w:iCs/>
          <w:sz w:val="22"/>
          <w:szCs w:val="22"/>
          <w:lang w:val="en-GB"/>
        </w:rPr>
        <w:t>Nations and Nationalism </w:t>
      </w:r>
      <w:r w:rsidRPr="00E84EEF">
        <w:rPr>
          <w:sz w:val="22"/>
          <w:szCs w:val="22"/>
          <w:lang w:val="en-GB"/>
        </w:rPr>
        <w:t>8(1): 73-94.</w:t>
      </w:r>
    </w:p>
    <w:p w14:paraId="7C68AC2A" w14:textId="5C912A47" w:rsidR="00024F88" w:rsidRPr="00E84EEF" w:rsidRDefault="00024F88" w:rsidP="00024F88">
      <w:pPr>
        <w:pStyle w:val="NormalWeb"/>
        <w:spacing w:before="0" w:beforeAutospacing="0" w:after="60" w:afterAutospacing="0"/>
        <w:ind w:left="709" w:hanging="709"/>
        <w:rPr>
          <w:rFonts w:eastAsia="Times"/>
          <w:sz w:val="22"/>
          <w:szCs w:val="22"/>
          <w:lang w:val="en-US"/>
        </w:rPr>
      </w:pPr>
      <w:r w:rsidRPr="00E84EEF">
        <w:rPr>
          <w:sz w:val="22"/>
          <w:szCs w:val="22"/>
          <w:lang w:val="en-GB"/>
        </w:rPr>
        <w:t xml:space="preserve">Piper, Laurence (2005). “The Inkatha Freedom Party: between the impossible and the ineffective.” </w:t>
      </w:r>
      <w:r w:rsidRPr="00E84EEF">
        <w:rPr>
          <w:i/>
          <w:iCs/>
          <w:sz w:val="22"/>
          <w:szCs w:val="22"/>
          <w:lang w:val="en-GB"/>
        </w:rPr>
        <w:t>Electoral politics in South Africa</w:t>
      </w:r>
      <w:r w:rsidRPr="00E84EEF">
        <w:rPr>
          <w:sz w:val="22"/>
          <w:szCs w:val="22"/>
          <w:lang w:val="en-GB"/>
        </w:rPr>
        <w:t xml:space="preserve">. New York: Palgrave Macmillan, pp. 148-165. </w:t>
      </w:r>
    </w:p>
    <w:p w14:paraId="00F8FBCA" w14:textId="651435B3" w:rsidR="00024F88" w:rsidRPr="00E84EEF" w:rsidRDefault="00024F88" w:rsidP="00024F88">
      <w:pPr>
        <w:pStyle w:val="NormalWeb"/>
        <w:spacing w:before="0" w:beforeAutospacing="0" w:after="60" w:afterAutospacing="0"/>
        <w:ind w:left="709" w:hanging="709"/>
        <w:rPr>
          <w:rFonts w:eastAsia="Times"/>
          <w:sz w:val="22"/>
          <w:szCs w:val="22"/>
          <w:lang w:val="de-DE"/>
        </w:rPr>
      </w:pPr>
      <w:r w:rsidRPr="00E84EEF">
        <w:rPr>
          <w:sz w:val="22"/>
          <w:szCs w:val="22"/>
          <w:lang w:val="en-GB"/>
        </w:rPr>
        <w:t xml:space="preserve">Reuters (2007). “Zulus want peacemaker Jacob Zuma for president.” </w:t>
      </w:r>
      <w:r>
        <w:fldChar w:fldCharType="begin"/>
      </w:r>
      <w:r w:rsidRPr="00E75564">
        <w:rPr>
          <w:lang w:val="en-US"/>
        </w:rPr>
        <w:instrText>HYPERLINK "https://www.reuters.com/article/us-safrica-anc-zulus-idUSL1241626320071212"</w:instrText>
      </w:r>
      <w:r>
        <w:fldChar w:fldCharType="separate"/>
      </w:r>
      <w:r w:rsidRPr="00E84EEF">
        <w:rPr>
          <w:rStyle w:val="Hyperlink"/>
          <w:sz w:val="22"/>
          <w:szCs w:val="22"/>
        </w:rPr>
        <w:t>https://www.reuters.com/article/us-safrica-anc-zulus-idUSL1241626320071212</w:t>
      </w:r>
      <w:r>
        <w:rPr>
          <w:rStyle w:val="Hyperlink"/>
          <w:sz w:val="22"/>
          <w:szCs w:val="22"/>
        </w:rPr>
        <w:fldChar w:fldCharType="end"/>
      </w:r>
      <w:r w:rsidRPr="00E84EEF">
        <w:rPr>
          <w:sz w:val="22"/>
          <w:szCs w:val="22"/>
        </w:rPr>
        <w:t xml:space="preserve"> [November 14, 2022].</w:t>
      </w:r>
    </w:p>
    <w:p w14:paraId="4CAA8341" w14:textId="77777777" w:rsidR="00024F88" w:rsidRPr="00E84EEF" w:rsidRDefault="00E61734" w:rsidP="00024F88">
      <w:pPr>
        <w:spacing w:after="60"/>
        <w:ind w:left="709" w:hanging="709"/>
        <w:rPr>
          <w:szCs w:val="22"/>
        </w:rPr>
      </w:pPr>
      <w:r w:rsidRPr="00E84EEF">
        <w:rPr>
          <w:szCs w:val="22"/>
          <w:lang w:val="de-CH"/>
        </w:rPr>
        <w:t xml:space="preserve">Sambanis, Nicholas, &amp; </w:t>
      </w:r>
      <w:proofErr w:type="spellStart"/>
      <w:r w:rsidRPr="00E84EEF">
        <w:rPr>
          <w:szCs w:val="22"/>
          <w:lang w:val="de-CH"/>
        </w:rPr>
        <w:t>Schulhofer</w:t>
      </w:r>
      <w:proofErr w:type="spellEnd"/>
      <w:r w:rsidRPr="00E84EEF">
        <w:rPr>
          <w:szCs w:val="22"/>
          <w:lang w:val="de-CH"/>
        </w:rPr>
        <w:t xml:space="preserve">-Wohl, Jonas (2019). </w:t>
      </w:r>
      <w:r w:rsidRPr="00E84EEF">
        <w:rPr>
          <w:szCs w:val="22"/>
        </w:rPr>
        <w:t xml:space="preserve">“Sovereignty Rupture as a Central Concept in Quantitative Measures of Civil War.” </w:t>
      </w:r>
      <w:r w:rsidRPr="00E84EEF">
        <w:rPr>
          <w:i/>
          <w:iCs/>
          <w:szCs w:val="22"/>
        </w:rPr>
        <w:t>Journal of Conflict Resolution</w:t>
      </w:r>
      <w:r w:rsidRPr="00E84EEF">
        <w:rPr>
          <w:szCs w:val="22"/>
        </w:rPr>
        <w:t xml:space="preserve"> 63(6): 1542–1578. </w:t>
      </w:r>
    </w:p>
    <w:p w14:paraId="3A2A2E40" w14:textId="720BA7A9" w:rsidR="00024F88" w:rsidRPr="00E84EEF" w:rsidRDefault="00024F88" w:rsidP="00024F88">
      <w:pPr>
        <w:spacing w:after="60"/>
        <w:ind w:left="709" w:hanging="709"/>
        <w:rPr>
          <w:szCs w:val="22"/>
        </w:rPr>
      </w:pPr>
      <w:r w:rsidRPr="00E84EEF">
        <w:rPr>
          <w:rFonts w:cs="Times New Roman"/>
          <w:szCs w:val="22"/>
        </w:rPr>
        <w:lastRenderedPageBreak/>
        <w:t xml:space="preserve">The Conversation (2021). “Post-election pact failure: echoes of fraught history between South Africa’s ANC and Inkatha.” </w:t>
      </w:r>
      <w:hyperlink r:id="rId75" w:history="1">
        <w:r w:rsidRPr="00E84EEF">
          <w:rPr>
            <w:rStyle w:val="Hyperlink"/>
            <w:rFonts w:cs="Times New Roman"/>
            <w:szCs w:val="22"/>
          </w:rPr>
          <w:t>https://theconversation.com/post-election-pact-failure-echoes-of-fraught-history-between-south-africas-anc-and-inkatha-172696</w:t>
        </w:r>
      </w:hyperlink>
      <w:r w:rsidRPr="00E84EEF">
        <w:rPr>
          <w:rFonts w:cs="Times New Roman"/>
          <w:szCs w:val="22"/>
        </w:rPr>
        <w:t xml:space="preserve"> [November 13, 2022].</w:t>
      </w:r>
    </w:p>
    <w:p w14:paraId="56D13B9A" w14:textId="08A35DCB" w:rsidR="00D25A6C" w:rsidRPr="00F86AD2" w:rsidRDefault="00E61734" w:rsidP="00024F88">
      <w:pPr>
        <w:spacing w:after="60"/>
        <w:ind w:left="709" w:hanging="709"/>
        <w:rPr>
          <w:rFonts w:eastAsia="Times New Roman" w:cs="Times New Roman"/>
          <w:szCs w:val="22"/>
        </w:rPr>
      </w:pPr>
      <w:r w:rsidRPr="00E84EEF">
        <w:rPr>
          <w:szCs w:val="22"/>
        </w:rPr>
        <w:t xml:space="preserve">Vogt, Manuel, Nils-Christian Bormann, Seraina </w:t>
      </w:r>
      <w:proofErr w:type="spellStart"/>
      <w:r w:rsidRPr="00E84EEF">
        <w:rPr>
          <w:szCs w:val="22"/>
        </w:rPr>
        <w:t>Rüegger</w:t>
      </w:r>
      <w:proofErr w:type="spellEnd"/>
      <w:r w:rsidRPr="00E84EEF">
        <w:rPr>
          <w:szCs w:val="22"/>
        </w:rPr>
        <w:t xml:space="preserve">, Lars-Erik </w:t>
      </w:r>
      <w:proofErr w:type="spellStart"/>
      <w:r w:rsidRPr="00E84EEF">
        <w:rPr>
          <w:szCs w:val="22"/>
        </w:rPr>
        <w:t>Cederman</w:t>
      </w:r>
      <w:proofErr w:type="spellEnd"/>
      <w:r w:rsidRPr="00E84EEF">
        <w:rPr>
          <w:szCs w:val="22"/>
        </w:rPr>
        <w:t xml:space="preserve">, Philipp Hunziker, and Luc Girardin (2015). “Integrating Data on Ethnicity, Geography, and Conflict: The Ethnic Power Relations Data Set Family.” </w:t>
      </w:r>
      <w:r w:rsidRPr="00E84EEF">
        <w:rPr>
          <w:i/>
          <w:iCs/>
          <w:szCs w:val="22"/>
        </w:rPr>
        <w:t>Journal of Conflict Resolution</w:t>
      </w:r>
      <w:r w:rsidRPr="00E84EEF">
        <w:rPr>
          <w:szCs w:val="22"/>
        </w:rPr>
        <w:t xml:space="preserve"> 59(7): 1327-1342.</w:t>
      </w:r>
    </w:p>
    <w:sectPr w:rsidR="00D25A6C" w:rsidRPr="00F86AD2">
      <w:footerReference w:type="default" r:id="rId76"/>
      <w:headerReference w:type="first" r:id="rId77"/>
      <w:pgSz w:w="11906" w:h="16838"/>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F90E88" w14:textId="77777777" w:rsidR="001E7DA1" w:rsidRDefault="001E7DA1">
      <w:r>
        <w:separator/>
      </w:r>
    </w:p>
  </w:endnote>
  <w:endnote w:type="continuationSeparator" w:id="0">
    <w:p w14:paraId="13ED5333" w14:textId="77777777" w:rsidR="001E7DA1" w:rsidRDefault="001E7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2687877"/>
    </w:sdtPr>
    <w:sdtContent>
      <w:p w14:paraId="6F49E741" w14:textId="2538EBA6" w:rsidR="00201CF6" w:rsidRDefault="00201CF6">
        <w:pPr>
          <w:pStyle w:val="Footer"/>
          <w:jc w:val="center"/>
        </w:pPr>
        <w:r>
          <w:fldChar w:fldCharType="begin"/>
        </w:r>
        <w:r>
          <w:instrText>PAGE   \* MERGEFORMAT</w:instrText>
        </w:r>
        <w:r>
          <w:fldChar w:fldCharType="separate"/>
        </w:r>
        <w:r w:rsidR="005222C3" w:rsidRPr="005222C3">
          <w:rPr>
            <w:noProof/>
            <w:lang w:val="de-DE"/>
          </w:rPr>
          <w:t>31</w:t>
        </w:r>
        <w:r>
          <w:fldChar w:fldCharType="end"/>
        </w:r>
      </w:p>
    </w:sdtContent>
  </w:sdt>
  <w:p w14:paraId="01398A40" w14:textId="77777777" w:rsidR="00201CF6" w:rsidRDefault="00201C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E4FB3C" w14:textId="77777777" w:rsidR="001E7DA1" w:rsidRDefault="001E7DA1">
      <w:r>
        <w:separator/>
      </w:r>
    </w:p>
  </w:footnote>
  <w:footnote w:type="continuationSeparator" w:id="0">
    <w:p w14:paraId="5FBCCE70" w14:textId="77777777" w:rsidR="001E7DA1" w:rsidRDefault="001E7D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58274" w14:textId="77777777" w:rsidR="00201CF6" w:rsidRDefault="00201CF6">
    <w:pPr>
      <w:pStyle w:val="Header"/>
      <w:rPr>
        <w:sz w:val="20"/>
        <w:szCs w:val="20"/>
      </w:rPr>
    </w:pPr>
  </w:p>
  <w:p w14:paraId="051A7259" w14:textId="77777777" w:rsidR="00201CF6" w:rsidRDefault="00201CF6">
    <w:pPr>
      <w:pStyle w:val="Header"/>
      <w:rPr>
        <w:sz w:val="20"/>
        <w:szCs w:val="20"/>
      </w:rPr>
    </w:pPr>
  </w:p>
  <w:p w14:paraId="62A18620" w14:textId="77777777" w:rsidR="00201CF6" w:rsidRDefault="00201CF6">
    <w:pPr>
      <w:pStyle w:val="Header"/>
      <w:rPr>
        <w:sz w:val="20"/>
        <w:szCs w:val="20"/>
      </w:rPr>
    </w:pPr>
  </w:p>
  <w:p w14:paraId="69A36E40" w14:textId="77777777" w:rsidR="00201CF6" w:rsidRDefault="00201CF6">
    <w:pPr>
      <w:pStyle w:val="Header"/>
      <w:rPr>
        <w:sz w:val="20"/>
        <w:szCs w:val="20"/>
      </w:rPr>
    </w:pPr>
  </w:p>
  <w:p w14:paraId="3DC96FB5" w14:textId="77777777" w:rsidR="00201CF6" w:rsidRDefault="00201CF6">
    <w:pPr>
      <w:pStyle w:val="Header"/>
      <w:rPr>
        <w:sz w:val="20"/>
        <w:szCs w:val="20"/>
      </w:rPr>
    </w:pPr>
  </w:p>
  <w:p w14:paraId="73CF4027" w14:textId="77777777" w:rsidR="00201CF6" w:rsidRDefault="00201C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D77B2"/>
    <w:multiLevelType w:val="multilevel"/>
    <w:tmpl w:val="094D77B2"/>
    <w:lvl w:ilvl="0">
      <w:numFmt w:val="bullet"/>
      <w:lvlText w:val="-"/>
      <w:lvlJc w:val="left"/>
      <w:pPr>
        <w:ind w:left="720" w:hanging="360"/>
      </w:pPr>
      <w:rPr>
        <w:rFonts w:ascii="Times New Roman" w:eastAsiaTheme="minorEastAsi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6095C2D"/>
    <w:multiLevelType w:val="multilevel"/>
    <w:tmpl w:val="26095C2D"/>
    <w:lvl w:ilvl="0">
      <w:start w:val="56"/>
      <w:numFmt w:val="bullet"/>
      <w:lvlText w:val="-"/>
      <w:lvlJc w:val="left"/>
      <w:pPr>
        <w:ind w:left="720" w:hanging="360"/>
      </w:pPr>
      <w:rPr>
        <w:rFonts w:ascii="Times New Roman" w:eastAsiaTheme="minorEastAsi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7FB5919"/>
    <w:multiLevelType w:val="multilevel"/>
    <w:tmpl w:val="37FB5919"/>
    <w:lvl w:ilvl="0">
      <w:numFmt w:val="bullet"/>
      <w:lvlText w:val="-"/>
      <w:lvlJc w:val="left"/>
      <w:pPr>
        <w:ind w:left="720" w:hanging="360"/>
      </w:pPr>
      <w:rPr>
        <w:rFonts w:ascii="Times New Roman" w:eastAsiaTheme="minorEastAsi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E10244F"/>
    <w:multiLevelType w:val="multilevel"/>
    <w:tmpl w:val="3E10244F"/>
    <w:lvl w:ilvl="0">
      <w:start w:val="1"/>
      <w:numFmt w:val="bullet"/>
      <w:lvlText w:val="-"/>
      <w:lvlJc w:val="left"/>
      <w:pPr>
        <w:ind w:left="720" w:hanging="360"/>
      </w:pPr>
      <w:rPr>
        <w:rFonts w:ascii="Times New Roman" w:eastAsia="SimSun" w:hAnsi="Times New Roman" w:cs="Times New Roman" w:hint="default"/>
        <w:b w:val="0"/>
        <w:bCs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4EE1F2F"/>
    <w:multiLevelType w:val="multilevel"/>
    <w:tmpl w:val="44EE1F2F"/>
    <w:lvl w:ilvl="0">
      <w:numFmt w:val="bullet"/>
      <w:lvlText w:val="-"/>
      <w:lvlJc w:val="left"/>
      <w:pPr>
        <w:ind w:left="720" w:hanging="360"/>
      </w:pPr>
      <w:rPr>
        <w:rFonts w:ascii="Times New Roman" w:eastAsiaTheme="minorEastAsi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7BB1830"/>
    <w:multiLevelType w:val="multilevel"/>
    <w:tmpl w:val="47BB1830"/>
    <w:lvl w:ilvl="0">
      <w:start w:val="1"/>
      <w:numFmt w:val="bullet"/>
      <w:lvlText w:val="-"/>
      <w:lvlJc w:val="left"/>
      <w:pPr>
        <w:ind w:left="720" w:hanging="360"/>
      </w:pPr>
      <w:rPr>
        <w:rFonts w:ascii="Times New Roman" w:eastAsia="SimSun" w:hAnsi="Times New Roman" w:cs="Times New Roman" w:hint="default"/>
        <w:b w:val="0"/>
        <w:bCs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E69628A"/>
    <w:multiLevelType w:val="multilevel"/>
    <w:tmpl w:val="4E69628A"/>
    <w:lvl w:ilvl="0">
      <w:start w:val="56"/>
      <w:numFmt w:val="bullet"/>
      <w:lvlText w:val="-"/>
      <w:lvlJc w:val="left"/>
      <w:pPr>
        <w:ind w:left="720" w:hanging="360"/>
      </w:pPr>
      <w:rPr>
        <w:rFonts w:ascii="Times New Roman" w:eastAsiaTheme="minorEastAsia" w:hAnsi="Times New Roman" w:cs="Times New Roman" w:hint="default"/>
        <w:color w:val="000000" w:themeColor="tex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E8C0781"/>
    <w:multiLevelType w:val="multilevel"/>
    <w:tmpl w:val="4E8C0781"/>
    <w:lvl w:ilvl="0">
      <w:start w:val="56"/>
      <w:numFmt w:val="bullet"/>
      <w:lvlText w:val="-"/>
      <w:lvlJc w:val="left"/>
      <w:pPr>
        <w:ind w:left="720" w:hanging="360"/>
      </w:pPr>
      <w:rPr>
        <w:rFonts w:ascii="Times New Roman" w:eastAsia="SimSu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2E149A8"/>
    <w:multiLevelType w:val="multilevel"/>
    <w:tmpl w:val="FD2AF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147A25"/>
    <w:multiLevelType w:val="multilevel"/>
    <w:tmpl w:val="5E147A25"/>
    <w:lvl w:ilvl="0">
      <w:start w:val="1"/>
      <w:numFmt w:val="bullet"/>
      <w:lvlText w:val="-"/>
      <w:lvlJc w:val="left"/>
      <w:pPr>
        <w:ind w:left="720" w:hanging="360"/>
      </w:pPr>
      <w:rPr>
        <w:rFonts w:ascii="Times New Roman" w:eastAsia="SimSun" w:hAnsi="Times New Roman" w:cs="Times New Roman" w:hint="default"/>
        <w:b w:val="0"/>
        <w:bCs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5FF73F38"/>
    <w:multiLevelType w:val="multilevel"/>
    <w:tmpl w:val="5FF73F38"/>
    <w:lvl w:ilvl="0">
      <w:numFmt w:val="bullet"/>
      <w:lvlText w:val="-"/>
      <w:lvlJc w:val="left"/>
      <w:pPr>
        <w:ind w:left="720" w:hanging="360"/>
      </w:pPr>
      <w:rPr>
        <w:rFonts w:ascii="Times New Roman" w:eastAsiaTheme="minorEastAsi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69DC637C"/>
    <w:multiLevelType w:val="hybridMultilevel"/>
    <w:tmpl w:val="181A0D52"/>
    <w:lvl w:ilvl="0" w:tplc="405A4AE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B7D661A"/>
    <w:multiLevelType w:val="multilevel"/>
    <w:tmpl w:val="6B7D661A"/>
    <w:lvl w:ilvl="0">
      <w:numFmt w:val="bullet"/>
      <w:lvlText w:val="-"/>
      <w:lvlJc w:val="left"/>
      <w:pPr>
        <w:ind w:left="720" w:hanging="360"/>
      </w:pPr>
      <w:rPr>
        <w:rFonts w:ascii="Times New Roman" w:eastAsiaTheme="minorEastAsi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73414DDE"/>
    <w:multiLevelType w:val="hybridMultilevel"/>
    <w:tmpl w:val="1730FCF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823857912">
    <w:abstractNumId w:val="10"/>
  </w:num>
  <w:num w:numId="2" w16cid:durableId="394744461">
    <w:abstractNumId w:val="0"/>
  </w:num>
  <w:num w:numId="3" w16cid:durableId="947812350">
    <w:abstractNumId w:val="3"/>
  </w:num>
  <w:num w:numId="4" w16cid:durableId="844513060">
    <w:abstractNumId w:val="4"/>
  </w:num>
  <w:num w:numId="5" w16cid:durableId="554855888">
    <w:abstractNumId w:val="16"/>
  </w:num>
  <w:num w:numId="6" w16cid:durableId="770511674">
    <w:abstractNumId w:val="14"/>
  </w:num>
  <w:num w:numId="7" w16cid:durableId="840464898">
    <w:abstractNumId w:val="6"/>
  </w:num>
  <w:num w:numId="8" w16cid:durableId="863980963">
    <w:abstractNumId w:val="13"/>
  </w:num>
  <w:num w:numId="9" w16cid:durableId="92676773">
    <w:abstractNumId w:val="7"/>
  </w:num>
  <w:num w:numId="10" w16cid:durableId="868032807">
    <w:abstractNumId w:val="11"/>
  </w:num>
  <w:num w:numId="11" w16cid:durableId="540938504">
    <w:abstractNumId w:val="5"/>
  </w:num>
  <w:num w:numId="12" w16cid:durableId="1621187101">
    <w:abstractNumId w:val="12"/>
  </w:num>
  <w:num w:numId="13" w16cid:durableId="870919300">
    <w:abstractNumId w:val="1"/>
  </w:num>
  <w:num w:numId="14" w16cid:durableId="268708036">
    <w:abstractNumId w:val="2"/>
  </w:num>
  <w:num w:numId="15" w16cid:durableId="46147431">
    <w:abstractNumId w:val="15"/>
  </w:num>
  <w:num w:numId="16" w16cid:durableId="659121183">
    <w:abstractNumId w:val="17"/>
  </w:num>
  <w:num w:numId="17" w16cid:durableId="282612516">
    <w:abstractNumId w:val="9"/>
  </w:num>
  <w:num w:numId="18" w16cid:durableId="1937712488">
    <w:abstractNumId w:val="8"/>
  </w:num>
  <w:num w:numId="19" w16cid:durableId="478071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activeWritingStyle w:appName="MSWord" w:lang="fr-CH" w:vendorID="64" w:dllVersion="6" w:nlCheck="1" w:checkStyle="0"/>
  <w:activeWritingStyle w:appName="MSWord" w:lang="en-US" w:vendorID="64" w:dllVersion="6" w:nlCheck="1" w:checkStyle="1"/>
  <w:activeWritingStyle w:appName="MSWord" w:lang="de-DE" w:vendorID="64" w:dllVersion="6" w:nlCheck="1" w:checkStyle="0"/>
  <w:activeWritingStyle w:appName="MSWord" w:lang="es-ES" w:vendorID="64" w:dllVersion="6" w:nlCheck="1" w:checkStyle="0"/>
  <w:activeWritingStyle w:appName="MSWord" w:lang="en-GB" w:vendorID="64" w:dllVersion="6" w:nlCheck="1" w:checkStyle="1"/>
  <w:activeWritingStyle w:appName="MSWord" w:lang="zh-CN" w:vendorID="64" w:dllVersion="5" w:nlCheck="1" w:checkStyle="1"/>
  <w:activeWritingStyle w:appName="MSWord" w:lang="de-CH" w:vendorID="64" w:dllVersion="6" w:nlCheck="1" w:checkStyle="0"/>
  <w:activeWritingStyle w:appName="MSWord" w:lang="it-IT" w:vendorID="64" w:dllVersion="6" w:nlCheck="1" w:checkStyle="0"/>
  <w:activeWritingStyle w:appName="MSWord" w:lang="en-US" w:vendorID="64" w:dllVersion="0" w:nlCheck="1" w:checkStyle="0"/>
  <w:activeWritingStyle w:appName="MSWord" w:lang="es-ES" w:vendorID="64" w:dllVersion="0" w:nlCheck="1" w:checkStyle="0"/>
  <w:activeWritingStyle w:appName="MSWord" w:lang="en-GB" w:vendorID="64" w:dllVersion="0" w:nlCheck="1" w:checkStyle="0"/>
  <w:activeWritingStyle w:appName="MSWord" w:lang="de-CH" w:vendorID="64" w:dllVersion="0" w:nlCheck="1" w:checkStyle="0"/>
  <w:activeWritingStyle w:appName="MSWord" w:lang="it-IT" w:vendorID="64" w:dllVersion="0" w:nlCheck="1" w:checkStyle="0"/>
  <w:activeWritingStyle w:appName="MSWord" w:lang="de-DE" w:vendorID="64" w:dllVersion="0" w:nlCheck="1" w:checkStyle="0"/>
  <w:activeWritingStyle w:appName="MSWord" w:lang="fr-CH" w:vendorID="64" w:dllVersion="0" w:nlCheck="1" w:checkStyle="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F78"/>
    <w:rsid w:val="000001DF"/>
    <w:rsid w:val="000006E4"/>
    <w:rsid w:val="0000098E"/>
    <w:rsid w:val="00001BF2"/>
    <w:rsid w:val="000020C0"/>
    <w:rsid w:val="0000284D"/>
    <w:rsid w:val="00003BAD"/>
    <w:rsid w:val="00003C66"/>
    <w:rsid w:val="00004572"/>
    <w:rsid w:val="00004E48"/>
    <w:rsid w:val="000068E3"/>
    <w:rsid w:val="000069D2"/>
    <w:rsid w:val="00006ED5"/>
    <w:rsid w:val="000073CE"/>
    <w:rsid w:val="000079C9"/>
    <w:rsid w:val="00007C2F"/>
    <w:rsid w:val="00007D3D"/>
    <w:rsid w:val="000101F9"/>
    <w:rsid w:val="00010801"/>
    <w:rsid w:val="0001159C"/>
    <w:rsid w:val="00011BAA"/>
    <w:rsid w:val="00011C31"/>
    <w:rsid w:val="00011FC1"/>
    <w:rsid w:val="00012307"/>
    <w:rsid w:val="00012A89"/>
    <w:rsid w:val="00012BB2"/>
    <w:rsid w:val="00013542"/>
    <w:rsid w:val="00013DE3"/>
    <w:rsid w:val="00013F60"/>
    <w:rsid w:val="000143EF"/>
    <w:rsid w:val="0001466E"/>
    <w:rsid w:val="00015980"/>
    <w:rsid w:val="000165F9"/>
    <w:rsid w:val="00017965"/>
    <w:rsid w:val="00017A03"/>
    <w:rsid w:val="00017A20"/>
    <w:rsid w:val="00017C7E"/>
    <w:rsid w:val="00020F3E"/>
    <w:rsid w:val="000210DE"/>
    <w:rsid w:val="00021C31"/>
    <w:rsid w:val="000221A9"/>
    <w:rsid w:val="00022960"/>
    <w:rsid w:val="00022EA2"/>
    <w:rsid w:val="000239A1"/>
    <w:rsid w:val="00024801"/>
    <w:rsid w:val="00024A95"/>
    <w:rsid w:val="00024F88"/>
    <w:rsid w:val="0002532C"/>
    <w:rsid w:val="00025E2B"/>
    <w:rsid w:val="000262AC"/>
    <w:rsid w:val="000265C2"/>
    <w:rsid w:val="0002675B"/>
    <w:rsid w:val="00026AC1"/>
    <w:rsid w:val="00027391"/>
    <w:rsid w:val="00027948"/>
    <w:rsid w:val="00030128"/>
    <w:rsid w:val="00032418"/>
    <w:rsid w:val="00033F47"/>
    <w:rsid w:val="00034F16"/>
    <w:rsid w:val="00036A9F"/>
    <w:rsid w:val="00037191"/>
    <w:rsid w:val="000373F7"/>
    <w:rsid w:val="000375E0"/>
    <w:rsid w:val="0003784F"/>
    <w:rsid w:val="00037C59"/>
    <w:rsid w:val="00037CDE"/>
    <w:rsid w:val="0004031D"/>
    <w:rsid w:val="000404AA"/>
    <w:rsid w:val="00040708"/>
    <w:rsid w:val="00040928"/>
    <w:rsid w:val="00040BCA"/>
    <w:rsid w:val="00041168"/>
    <w:rsid w:val="00042720"/>
    <w:rsid w:val="00043E7A"/>
    <w:rsid w:val="00043EC6"/>
    <w:rsid w:val="000452E9"/>
    <w:rsid w:val="00045B63"/>
    <w:rsid w:val="00045C26"/>
    <w:rsid w:val="00045DEE"/>
    <w:rsid w:val="00046A25"/>
    <w:rsid w:val="00046BDD"/>
    <w:rsid w:val="0004727B"/>
    <w:rsid w:val="0004756E"/>
    <w:rsid w:val="00050FBC"/>
    <w:rsid w:val="00051716"/>
    <w:rsid w:val="00051BDD"/>
    <w:rsid w:val="00052651"/>
    <w:rsid w:val="00053E0A"/>
    <w:rsid w:val="00053E72"/>
    <w:rsid w:val="000547B0"/>
    <w:rsid w:val="00054801"/>
    <w:rsid w:val="00054BFE"/>
    <w:rsid w:val="00054CCB"/>
    <w:rsid w:val="0005534A"/>
    <w:rsid w:val="00055674"/>
    <w:rsid w:val="00055748"/>
    <w:rsid w:val="00055D0B"/>
    <w:rsid w:val="000566F9"/>
    <w:rsid w:val="000576CA"/>
    <w:rsid w:val="00057FD3"/>
    <w:rsid w:val="00060F88"/>
    <w:rsid w:val="0006111B"/>
    <w:rsid w:val="000613B4"/>
    <w:rsid w:val="000615F4"/>
    <w:rsid w:val="00061AE1"/>
    <w:rsid w:val="00061BEA"/>
    <w:rsid w:val="00061D17"/>
    <w:rsid w:val="00061F14"/>
    <w:rsid w:val="00061FCA"/>
    <w:rsid w:val="00062DCE"/>
    <w:rsid w:val="0006328A"/>
    <w:rsid w:val="000634DB"/>
    <w:rsid w:val="000639F3"/>
    <w:rsid w:val="000640F6"/>
    <w:rsid w:val="0006410A"/>
    <w:rsid w:val="000642B9"/>
    <w:rsid w:val="000647A8"/>
    <w:rsid w:val="0006642F"/>
    <w:rsid w:val="0006656E"/>
    <w:rsid w:val="00066C4D"/>
    <w:rsid w:val="000672F0"/>
    <w:rsid w:val="000679E8"/>
    <w:rsid w:val="00067A5E"/>
    <w:rsid w:val="00070472"/>
    <w:rsid w:val="0007088F"/>
    <w:rsid w:val="000709DD"/>
    <w:rsid w:val="00070EC1"/>
    <w:rsid w:val="0007102A"/>
    <w:rsid w:val="00071384"/>
    <w:rsid w:val="00071507"/>
    <w:rsid w:val="000716C2"/>
    <w:rsid w:val="00071F56"/>
    <w:rsid w:val="00072432"/>
    <w:rsid w:val="000726BA"/>
    <w:rsid w:val="00073AD1"/>
    <w:rsid w:val="000742D4"/>
    <w:rsid w:val="00074360"/>
    <w:rsid w:val="000752CC"/>
    <w:rsid w:val="0007651B"/>
    <w:rsid w:val="000768FE"/>
    <w:rsid w:val="00076A4D"/>
    <w:rsid w:val="00076C1E"/>
    <w:rsid w:val="0007747F"/>
    <w:rsid w:val="000774B3"/>
    <w:rsid w:val="00077F93"/>
    <w:rsid w:val="0008091D"/>
    <w:rsid w:val="00081EF6"/>
    <w:rsid w:val="0008202E"/>
    <w:rsid w:val="0008222E"/>
    <w:rsid w:val="0008288E"/>
    <w:rsid w:val="000838C5"/>
    <w:rsid w:val="00084D1E"/>
    <w:rsid w:val="0008568F"/>
    <w:rsid w:val="00085A60"/>
    <w:rsid w:val="000862FD"/>
    <w:rsid w:val="00086890"/>
    <w:rsid w:val="00086EEF"/>
    <w:rsid w:val="00087324"/>
    <w:rsid w:val="0008747A"/>
    <w:rsid w:val="00087CFD"/>
    <w:rsid w:val="00090717"/>
    <w:rsid w:val="00090AF7"/>
    <w:rsid w:val="00090B0D"/>
    <w:rsid w:val="000916C7"/>
    <w:rsid w:val="00091DA1"/>
    <w:rsid w:val="00091E92"/>
    <w:rsid w:val="00092794"/>
    <w:rsid w:val="00092D7B"/>
    <w:rsid w:val="0009429E"/>
    <w:rsid w:val="00094B36"/>
    <w:rsid w:val="00094EDC"/>
    <w:rsid w:val="00095958"/>
    <w:rsid w:val="00095BF9"/>
    <w:rsid w:val="00095D60"/>
    <w:rsid w:val="0009603F"/>
    <w:rsid w:val="00096527"/>
    <w:rsid w:val="00096D3F"/>
    <w:rsid w:val="00097593"/>
    <w:rsid w:val="000976AF"/>
    <w:rsid w:val="00097DE8"/>
    <w:rsid w:val="000A0EBF"/>
    <w:rsid w:val="000A1A0D"/>
    <w:rsid w:val="000A20BD"/>
    <w:rsid w:val="000A2A4F"/>
    <w:rsid w:val="000A2E14"/>
    <w:rsid w:val="000A3447"/>
    <w:rsid w:val="000A3C19"/>
    <w:rsid w:val="000A3C5C"/>
    <w:rsid w:val="000A3FC3"/>
    <w:rsid w:val="000A42E4"/>
    <w:rsid w:val="000A5306"/>
    <w:rsid w:val="000A5A81"/>
    <w:rsid w:val="000A5B27"/>
    <w:rsid w:val="000A6439"/>
    <w:rsid w:val="000A6A0F"/>
    <w:rsid w:val="000A6B08"/>
    <w:rsid w:val="000A6EC0"/>
    <w:rsid w:val="000A7508"/>
    <w:rsid w:val="000A79BA"/>
    <w:rsid w:val="000A7B8E"/>
    <w:rsid w:val="000A7BBA"/>
    <w:rsid w:val="000B0AE4"/>
    <w:rsid w:val="000B0EE6"/>
    <w:rsid w:val="000B1063"/>
    <w:rsid w:val="000B1977"/>
    <w:rsid w:val="000B1D8D"/>
    <w:rsid w:val="000B1ED6"/>
    <w:rsid w:val="000B2245"/>
    <w:rsid w:val="000B230A"/>
    <w:rsid w:val="000B25BA"/>
    <w:rsid w:val="000B271E"/>
    <w:rsid w:val="000B2DEC"/>
    <w:rsid w:val="000B3049"/>
    <w:rsid w:val="000B45BE"/>
    <w:rsid w:val="000B4BD9"/>
    <w:rsid w:val="000B56DF"/>
    <w:rsid w:val="000B6177"/>
    <w:rsid w:val="000B694F"/>
    <w:rsid w:val="000B6C6C"/>
    <w:rsid w:val="000B6F77"/>
    <w:rsid w:val="000B7846"/>
    <w:rsid w:val="000B785A"/>
    <w:rsid w:val="000B787D"/>
    <w:rsid w:val="000B78AD"/>
    <w:rsid w:val="000B7B47"/>
    <w:rsid w:val="000B7DBD"/>
    <w:rsid w:val="000C0125"/>
    <w:rsid w:val="000C02D1"/>
    <w:rsid w:val="000C1745"/>
    <w:rsid w:val="000C270A"/>
    <w:rsid w:val="000C37D1"/>
    <w:rsid w:val="000C41FB"/>
    <w:rsid w:val="000C4788"/>
    <w:rsid w:val="000C4FEA"/>
    <w:rsid w:val="000C592A"/>
    <w:rsid w:val="000C59D6"/>
    <w:rsid w:val="000C6217"/>
    <w:rsid w:val="000C7F7F"/>
    <w:rsid w:val="000C7FCF"/>
    <w:rsid w:val="000D06D1"/>
    <w:rsid w:val="000D0A4B"/>
    <w:rsid w:val="000D224D"/>
    <w:rsid w:val="000D2990"/>
    <w:rsid w:val="000D350D"/>
    <w:rsid w:val="000D3FD1"/>
    <w:rsid w:val="000D4624"/>
    <w:rsid w:val="000D4B6C"/>
    <w:rsid w:val="000D5351"/>
    <w:rsid w:val="000D56A2"/>
    <w:rsid w:val="000D66C5"/>
    <w:rsid w:val="000D6A67"/>
    <w:rsid w:val="000D6BEC"/>
    <w:rsid w:val="000D7120"/>
    <w:rsid w:val="000D7555"/>
    <w:rsid w:val="000D782B"/>
    <w:rsid w:val="000D7BA5"/>
    <w:rsid w:val="000E0246"/>
    <w:rsid w:val="000E03F2"/>
    <w:rsid w:val="000E0A17"/>
    <w:rsid w:val="000E0ACE"/>
    <w:rsid w:val="000E18F7"/>
    <w:rsid w:val="000E1F93"/>
    <w:rsid w:val="000E21DA"/>
    <w:rsid w:val="000E2CFC"/>
    <w:rsid w:val="000E2E86"/>
    <w:rsid w:val="000E2EB3"/>
    <w:rsid w:val="000E301F"/>
    <w:rsid w:val="000E44B5"/>
    <w:rsid w:val="000E4562"/>
    <w:rsid w:val="000E4D55"/>
    <w:rsid w:val="000E5235"/>
    <w:rsid w:val="000E5639"/>
    <w:rsid w:val="000E5CC1"/>
    <w:rsid w:val="000E65EF"/>
    <w:rsid w:val="000E6A08"/>
    <w:rsid w:val="000E6A3D"/>
    <w:rsid w:val="000E7409"/>
    <w:rsid w:val="000E76F2"/>
    <w:rsid w:val="000E78E9"/>
    <w:rsid w:val="000E7B70"/>
    <w:rsid w:val="000E7F7D"/>
    <w:rsid w:val="000F0010"/>
    <w:rsid w:val="000F07DE"/>
    <w:rsid w:val="000F0D73"/>
    <w:rsid w:val="000F0D93"/>
    <w:rsid w:val="000F0DDC"/>
    <w:rsid w:val="000F21DF"/>
    <w:rsid w:val="000F2DB3"/>
    <w:rsid w:val="000F3306"/>
    <w:rsid w:val="000F347D"/>
    <w:rsid w:val="000F397F"/>
    <w:rsid w:val="000F4B89"/>
    <w:rsid w:val="000F4D7B"/>
    <w:rsid w:val="000F597A"/>
    <w:rsid w:val="000F5B6D"/>
    <w:rsid w:val="000F5DE4"/>
    <w:rsid w:val="000F5F98"/>
    <w:rsid w:val="000F6478"/>
    <w:rsid w:val="000F6A51"/>
    <w:rsid w:val="000F7286"/>
    <w:rsid w:val="000F7D71"/>
    <w:rsid w:val="000F7F62"/>
    <w:rsid w:val="00100683"/>
    <w:rsid w:val="001006D6"/>
    <w:rsid w:val="00101C0C"/>
    <w:rsid w:val="00102219"/>
    <w:rsid w:val="001026AE"/>
    <w:rsid w:val="00103E7D"/>
    <w:rsid w:val="00103EA6"/>
    <w:rsid w:val="00104368"/>
    <w:rsid w:val="001046D9"/>
    <w:rsid w:val="00106240"/>
    <w:rsid w:val="00106360"/>
    <w:rsid w:val="001063E1"/>
    <w:rsid w:val="00106EAE"/>
    <w:rsid w:val="0010735A"/>
    <w:rsid w:val="001078CA"/>
    <w:rsid w:val="00107E12"/>
    <w:rsid w:val="00110190"/>
    <w:rsid w:val="00111117"/>
    <w:rsid w:val="00111534"/>
    <w:rsid w:val="00111763"/>
    <w:rsid w:val="00112262"/>
    <w:rsid w:val="00112EEF"/>
    <w:rsid w:val="0011357D"/>
    <w:rsid w:val="00113774"/>
    <w:rsid w:val="001138B3"/>
    <w:rsid w:val="001147A0"/>
    <w:rsid w:val="001149D2"/>
    <w:rsid w:val="00114D57"/>
    <w:rsid w:val="0011501C"/>
    <w:rsid w:val="00115174"/>
    <w:rsid w:val="00115A52"/>
    <w:rsid w:val="001174AD"/>
    <w:rsid w:val="0011768F"/>
    <w:rsid w:val="00117E9C"/>
    <w:rsid w:val="001202F9"/>
    <w:rsid w:val="00120638"/>
    <w:rsid w:val="001207ED"/>
    <w:rsid w:val="00120BF3"/>
    <w:rsid w:val="00121116"/>
    <w:rsid w:val="0012137D"/>
    <w:rsid w:val="00121387"/>
    <w:rsid w:val="00121504"/>
    <w:rsid w:val="00121AC6"/>
    <w:rsid w:val="001221EA"/>
    <w:rsid w:val="00122956"/>
    <w:rsid w:val="00122BA3"/>
    <w:rsid w:val="001241EC"/>
    <w:rsid w:val="0012487A"/>
    <w:rsid w:val="00124947"/>
    <w:rsid w:val="00125A17"/>
    <w:rsid w:val="00125AB6"/>
    <w:rsid w:val="00125ADC"/>
    <w:rsid w:val="00125BC4"/>
    <w:rsid w:val="0012776D"/>
    <w:rsid w:val="00130086"/>
    <w:rsid w:val="0013027D"/>
    <w:rsid w:val="0013039D"/>
    <w:rsid w:val="001309E5"/>
    <w:rsid w:val="00132834"/>
    <w:rsid w:val="001334D3"/>
    <w:rsid w:val="0013378F"/>
    <w:rsid w:val="001338B9"/>
    <w:rsid w:val="00133FFA"/>
    <w:rsid w:val="00134065"/>
    <w:rsid w:val="0013498D"/>
    <w:rsid w:val="00134BE7"/>
    <w:rsid w:val="00135160"/>
    <w:rsid w:val="00136184"/>
    <w:rsid w:val="00137083"/>
    <w:rsid w:val="001370A4"/>
    <w:rsid w:val="00137126"/>
    <w:rsid w:val="0013735A"/>
    <w:rsid w:val="00137610"/>
    <w:rsid w:val="0013775B"/>
    <w:rsid w:val="00140038"/>
    <w:rsid w:val="00141479"/>
    <w:rsid w:val="001416B2"/>
    <w:rsid w:val="0014179D"/>
    <w:rsid w:val="001419ED"/>
    <w:rsid w:val="00141EB9"/>
    <w:rsid w:val="0014200F"/>
    <w:rsid w:val="00143593"/>
    <w:rsid w:val="00144214"/>
    <w:rsid w:val="001443F3"/>
    <w:rsid w:val="00146259"/>
    <w:rsid w:val="00146683"/>
    <w:rsid w:val="00146FDD"/>
    <w:rsid w:val="0014735D"/>
    <w:rsid w:val="00147C83"/>
    <w:rsid w:val="001503F0"/>
    <w:rsid w:val="00151A14"/>
    <w:rsid w:val="00151CA3"/>
    <w:rsid w:val="001524B8"/>
    <w:rsid w:val="001530B0"/>
    <w:rsid w:val="001532CE"/>
    <w:rsid w:val="00153CD5"/>
    <w:rsid w:val="0015497E"/>
    <w:rsid w:val="00156553"/>
    <w:rsid w:val="00156BA9"/>
    <w:rsid w:val="001578FE"/>
    <w:rsid w:val="00157EEA"/>
    <w:rsid w:val="00157F85"/>
    <w:rsid w:val="00160608"/>
    <w:rsid w:val="00160618"/>
    <w:rsid w:val="00161857"/>
    <w:rsid w:val="00161F3A"/>
    <w:rsid w:val="00162B4E"/>
    <w:rsid w:val="00163150"/>
    <w:rsid w:val="00163DCF"/>
    <w:rsid w:val="0016472D"/>
    <w:rsid w:val="00164C71"/>
    <w:rsid w:val="00164EA0"/>
    <w:rsid w:val="00164F0F"/>
    <w:rsid w:val="00165163"/>
    <w:rsid w:val="0016545C"/>
    <w:rsid w:val="00165A3C"/>
    <w:rsid w:val="00166342"/>
    <w:rsid w:val="00166979"/>
    <w:rsid w:val="00170678"/>
    <w:rsid w:val="00171303"/>
    <w:rsid w:val="0017149E"/>
    <w:rsid w:val="00173631"/>
    <w:rsid w:val="001744FF"/>
    <w:rsid w:val="00174864"/>
    <w:rsid w:val="001749E3"/>
    <w:rsid w:val="001750B9"/>
    <w:rsid w:val="001766C9"/>
    <w:rsid w:val="001766D0"/>
    <w:rsid w:val="00177ED3"/>
    <w:rsid w:val="00180323"/>
    <w:rsid w:val="001809F4"/>
    <w:rsid w:val="00180D32"/>
    <w:rsid w:val="00181113"/>
    <w:rsid w:val="0018124C"/>
    <w:rsid w:val="00181E16"/>
    <w:rsid w:val="00181F91"/>
    <w:rsid w:val="00182C12"/>
    <w:rsid w:val="00182C37"/>
    <w:rsid w:val="00184261"/>
    <w:rsid w:val="0018463E"/>
    <w:rsid w:val="00184A75"/>
    <w:rsid w:val="00184DA5"/>
    <w:rsid w:val="00185186"/>
    <w:rsid w:val="0018662F"/>
    <w:rsid w:val="00186B71"/>
    <w:rsid w:val="001870A0"/>
    <w:rsid w:val="00187192"/>
    <w:rsid w:val="00187474"/>
    <w:rsid w:val="00187C57"/>
    <w:rsid w:val="00190741"/>
    <w:rsid w:val="00190B84"/>
    <w:rsid w:val="00190DDC"/>
    <w:rsid w:val="0019179C"/>
    <w:rsid w:val="00191F05"/>
    <w:rsid w:val="0019346B"/>
    <w:rsid w:val="0019481A"/>
    <w:rsid w:val="00194A19"/>
    <w:rsid w:val="00194FF3"/>
    <w:rsid w:val="00195020"/>
    <w:rsid w:val="0019542C"/>
    <w:rsid w:val="00195B42"/>
    <w:rsid w:val="001966AC"/>
    <w:rsid w:val="001968AB"/>
    <w:rsid w:val="00196A1E"/>
    <w:rsid w:val="00196C00"/>
    <w:rsid w:val="00196F59"/>
    <w:rsid w:val="00196F8F"/>
    <w:rsid w:val="0019767F"/>
    <w:rsid w:val="0019772C"/>
    <w:rsid w:val="001977CB"/>
    <w:rsid w:val="00197ECC"/>
    <w:rsid w:val="001A03BD"/>
    <w:rsid w:val="001A0870"/>
    <w:rsid w:val="001A1B88"/>
    <w:rsid w:val="001A20AB"/>
    <w:rsid w:val="001A2AA5"/>
    <w:rsid w:val="001A2AB6"/>
    <w:rsid w:val="001A36BA"/>
    <w:rsid w:val="001A3798"/>
    <w:rsid w:val="001A3831"/>
    <w:rsid w:val="001A3D4E"/>
    <w:rsid w:val="001A4089"/>
    <w:rsid w:val="001A45FA"/>
    <w:rsid w:val="001A4EE4"/>
    <w:rsid w:val="001A516D"/>
    <w:rsid w:val="001A5360"/>
    <w:rsid w:val="001A67B6"/>
    <w:rsid w:val="001B0085"/>
    <w:rsid w:val="001B02CA"/>
    <w:rsid w:val="001B087A"/>
    <w:rsid w:val="001B11D9"/>
    <w:rsid w:val="001B1619"/>
    <w:rsid w:val="001B163E"/>
    <w:rsid w:val="001B361F"/>
    <w:rsid w:val="001B3DC7"/>
    <w:rsid w:val="001B425B"/>
    <w:rsid w:val="001B4596"/>
    <w:rsid w:val="001B4B96"/>
    <w:rsid w:val="001B4C42"/>
    <w:rsid w:val="001B5850"/>
    <w:rsid w:val="001B5C5E"/>
    <w:rsid w:val="001B5DFB"/>
    <w:rsid w:val="001B5EA1"/>
    <w:rsid w:val="001B6696"/>
    <w:rsid w:val="001B7281"/>
    <w:rsid w:val="001B748A"/>
    <w:rsid w:val="001C0774"/>
    <w:rsid w:val="001C0A58"/>
    <w:rsid w:val="001C203E"/>
    <w:rsid w:val="001C217F"/>
    <w:rsid w:val="001C258E"/>
    <w:rsid w:val="001C2CA2"/>
    <w:rsid w:val="001C2CC2"/>
    <w:rsid w:val="001C2E12"/>
    <w:rsid w:val="001C2F62"/>
    <w:rsid w:val="001C3BC9"/>
    <w:rsid w:val="001C4029"/>
    <w:rsid w:val="001C42A8"/>
    <w:rsid w:val="001C47CC"/>
    <w:rsid w:val="001C4EF5"/>
    <w:rsid w:val="001C4FD0"/>
    <w:rsid w:val="001C50E0"/>
    <w:rsid w:val="001C5819"/>
    <w:rsid w:val="001C6147"/>
    <w:rsid w:val="001C79E4"/>
    <w:rsid w:val="001C7A25"/>
    <w:rsid w:val="001D03E4"/>
    <w:rsid w:val="001D0A81"/>
    <w:rsid w:val="001D1088"/>
    <w:rsid w:val="001D1122"/>
    <w:rsid w:val="001D1DC7"/>
    <w:rsid w:val="001D1DEA"/>
    <w:rsid w:val="001D1E72"/>
    <w:rsid w:val="001D1EA3"/>
    <w:rsid w:val="001D23C9"/>
    <w:rsid w:val="001D2A13"/>
    <w:rsid w:val="001D2E0B"/>
    <w:rsid w:val="001D2E2E"/>
    <w:rsid w:val="001D37E3"/>
    <w:rsid w:val="001D3EF2"/>
    <w:rsid w:val="001D3FE2"/>
    <w:rsid w:val="001D480B"/>
    <w:rsid w:val="001D4E1F"/>
    <w:rsid w:val="001D5661"/>
    <w:rsid w:val="001D56E2"/>
    <w:rsid w:val="001D5CE3"/>
    <w:rsid w:val="001D6999"/>
    <w:rsid w:val="001D6EC4"/>
    <w:rsid w:val="001D722B"/>
    <w:rsid w:val="001D7DC1"/>
    <w:rsid w:val="001D7EDB"/>
    <w:rsid w:val="001E0403"/>
    <w:rsid w:val="001E09A3"/>
    <w:rsid w:val="001E13B1"/>
    <w:rsid w:val="001E1488"/>
    <w:rsid w:val="001E18F5"/>
    <w:rsid w:val="001E25F3"/>
    <w:rsid w:val="001E3232"/>
    <w:rsid w:val="001E35C0"/>
    <w:rsid w:val="001E486E"/>
    <w:rsid w:val="001E544A"/>
    <w:rsid w:val="001E5A9E"/>
    <w:rsid w:val="001E6713"/>
    <w:rsid w:val="001E6930"/>
    <w:rsid w:val="001E72A2"/>
    <w:rsid w:val="001E7DA1"/>
    <w:rsid w:val="001F05C2"/>
    <w:rsid w:val="001F0716"/>
    <w:rsid w:val="001F0E80"/>
    <w:rsid w:val="001F1702"/>
    <w:rsid w:val="001F1CCA"/>
    <w:rsid w:val="001F1D0F"/>
    <w:rsid w:val="001F23B6"/>
    <w:rsid w:val="001F2CF9"/>
    <w:rsid w:val="001F2DF8"/>
    <w:rsid w:val="001F2FA2"/>
    <w:rsid w:val="001F43A3"/>
    <w:rsid w:val="001F4E63"/>
    <w:rsid w:val="001F4E76"/>
    <w:rsid w:val="001F5CD4"/>
    <w:rsid w:val="001F6114"/>
    <w:rsid w:val="001F63ED"/>
    <w:rsid w:val="001F6D6A"/>
    <w:rsid w:val="001F6F7A"/>
    <w:rsid w:val="001F710A"/>
    <w:rsid w:val="001F7A7E"/>
    <w:rsid w:val="001F7CEA"/>
    <w:rsid w:val="002013F5"/>
    <w:rsid w:val="00201CF6"/>
    <w:rsid w:val="00202395"/>
    <w:rsid w:val="00203549"/>
    <w:rsid w:val="00203646"/>
    <w:rsid w:val="0020383A"/>
    <w:rsid w:val="00203DDE"/>
    <w:rsid w:val="002042C9"/>
    <w:rsid w:val="002046E3"/>
    <w:rsid w:val="0020483E"/>
    <w:rsid w:val="00206E22"/>
    <w:rsid w:val="00206E5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5B17"/>
    <w:rsid w:val="00215D19"/>
    <w:rsid w:val="0021676F"/>
    <w:rsid w:val="0021681D"/>
    <w:rsid w:val="00216E9D"/>
    <w:rsid w:val="00217E79"/>
    <w:rsid w:val="002209C6"/>
    <w:rsid w:val="00220B3B"/>
    <w:rsid w:val="00220C68"/>
    <w:rsid w:val="00220F7E"/>
    <w:rsid w:val="002214AB"/>
    <w:rsid w:val="00222E78"/>
    <w:rsid w:val="002232CD"/>
    <w:rsid w:val="00223AB7"/>
    <w:rsid w:val="0022478F"/>
    <w:rsid w:val="002247D3"/>
    <w:rsid w:val="00225412"/>
    <w:rsid w:val="002259EE"/>
    <w:rsid w:val="00225D50"/>
    <w:rsid w:val="00226531"/>
    <w:rsid w:val="00227076"/>
    <w:rsid w:val="002272D3"/>
    <w:rsid w:val="002277F7"/>
    <w:rsid w:val="0023059D"/>
    <w:rsid w:val="002311D5"/>
    <w:rsid w:val="002317B8"/>
    <w:rsid w:val="00231CD2"/>
    <w:rsid w:val="002337B4"/>
    <w:rsid w:val="002339F1"/>
    <w:rsid w:val="002340D1"/>
    <w:rsid w:val="002340D6"/>
    <w:rsid w:val="0023433D"/>
    <w:rsid w:val="002345BA"/>
    <w:rsid w:val="00235980"/>
    <w:rsid w:val="00236303"/>
    <w:rsid w:val="00236628"/>
    <w:rsid w:val="00236C72"/>
    <w:rsid w:val="00237566"/>
    <w:rsid w:val="0023786E"/>
    <w:rsid w:val="00240357"/>
    <w:rsid w:val="0024036F"/>
    <w:rsid w:val="002404BA"/>
    <w:rsid w:val="00241259"/>
    <w:rsid w:val="00241D75"/>
    <w:rsid w:val="002427A8"/>
    <w:rsid w:val="0024397F"/>
    <w:rsid w:val="00243A6F"/>
    <w:rsid w:val="00243A8A"/>
    <w:rsid w:val="0024402D"/>
    <w:rsid w:val="00245130"/>
    <w:rsid w:val="00245288"/>
    <w:rsid w:val="0024581B"/>
    <w:rsid w:val="00246751"/>
    <w:rsid w:val="00246756"/>
    <w:rsid w:val="00247B15"/>
    <w:rsid w:val="00247D36"/>
    <w:rsid w:val="002503C0"/>
    <w:rsid w:val="00250B5A"/>
    <w:rsid w:val="00251804"/>
    <w:rsid w:val="00251B03"/>
    <w:rsid w:val="00251FCD"/>
    <w:rsid w:val="00252627"/>
    <w:rsid w:val="00253B8D"/>
    <w:rsid w:val="00254B66"/>
    <w:rsid w:val="00254BDA"/>
    <w:rsid w:val="00254CD5"/>
    <w:rsid w:val="00254D90"/>
    <w:rsid w:val="00256854"/>
    <w:rsid w:val="002571E7"/>
    <w:rsid w:val="00262985"/>
    <w:rsid w:val="002638BE"/>
    <w:rsid w:val="002639E3"/>
    <w:rsid w:val="00263C3D"/>
    <w:rsid w:val="00263F17"/>
    <w:rsid w:val="00264519"/>
    <w:rsid w:val="002645B3"/>
    <w:rsid w:val="00264C10"/>
    <w:rsid w:val="00264FE4"/>
    <w:rsid w:val="00265052"/>
    <w:rsid w:val="00265398"/>
    <w:rsid w:val="002653BA"/>
    <w:rsid w:val="00265EAD"/>
    <w:rsid w:val="00267A69"/>
    <w:rsid w:val="00270A40"/>
    <w:rsid w:val="00270E4C"/>
    <w:rsid w:val="002712CA"/>
    <w:rsid w:val="002716D0"/>
    <w:rsid w:val="002717E6"/>
    <w:rsid w:val="00272612"/>
    <w:rsid w:val="00273B7D"/>
    <w:rsid w:val="00274705"/>
    <w:rsid w:val="00274787"/>
    <w:rsid w:val="00274A07"/>
    <w:rsid w:val="0027573F"/>
    <w:rsid w:val="00275873"/>
    <w:rsid w:val="00275980"/>
    <w:rsid w:val="00275F34"/>
    <w:rsid w:val="00276285"/>
    <w:rsid w:val="00276683"/>
    <w:rsid w:val="00276796"/>
    <w:rsid w:val="002772DE"/>
    <w:rsid w:val="00277382"/>
    <w:rsid w:val="0027755F"/>
    <w:rsid w:val="00277AAC"/>
    <w:rsid w:val="00277EF9"/>
    <w:rsid w:val="002800CD"/>
    <w:rsid w:val="00280375"/>
    <w:rsid w:val="00280710"/>
    <w:rsid w:val="002809D2"/>
    <w:rsid w:val="00280F45"/>
    <w:rsid w:val="0028117E"/>
    <w:rsid w:val="002811E0"/>
    <w:rsid w:val="00281315"/>
    <w:rsid w:val="00282A3F"/>
    <w:rsid w:val="00282BE1"/>
    <w:rsid w:val="00283D71"/>
    <w:rsid w:val="00284E84"/>
    <w:rsid w:val="00284EF8"/>
    <w:rsid w:val="0028565D"/>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4CAC"/>
    <w:rsid w:val="00296050"/>
    <w:rsid w:val="0029605A"/>
    <w:rsid w:val="002970BB"/>
    <w:rsid w:val="002970F5"/>
    <w:rsid w:val="00297E34"/>
    <w:rsid w:val="00297EC8"/>
    <w:rsid w:val="002A0CEC"/>
    <w:rsid w:val="002A116E"/>
    <w:rsid w:val="002A1666"/>
    <w:rsid w:val="002A2152"/>
    <w:rsid w:val="002A27DF"/>
    <w:rsid w:val="002A29BB"/>
    <w:rsid w:val="002A29F4"/>
    <w:rsid w:val="002A32D8"/>
    <w:rsid w:val="002A3BF5"/>
    <w:rsid w:val="002A4132"/>
    <w:rsid w:val="002A42EB"/>
    <w:rsid w:val="002A45A0"/>
    <w:rsid w:val="002A464F"/>
    <w:rsid w:val="002A46B0"/>
    <w:rsid w:val="002A4A8A"/>
    <w:rsid w:val="002A4F99"/>
    <w:rsid w:val="002A527C"/>
    <w:rsid w:val="002A55AE"/>
    <w:rsid w:val="002A596B"/>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67B9"/>
    <w:rsid w:val="002B6E7A"/>
    <w:rsid w:val="002B7825"/>
    <w:rsid w:val="002B7FA1"/>
    <w:rsid w:val="002C043C"/>
    <w:rsid w:val="002C0453"/>
    <w:rsid w:val="002C0601"/>
    <w:rsid w:val="002C09DB"/>
    <w:rsid w:val="002C1614"/>
    <w:rsid w:val="002C1A12"/>
    <w:rsid w:val="002C1BA8"/>
    <w:rsid w:val="002C2A30"/>
    <w:rsid w:val="002C30B5"/>
    <w:rsid w:val="002C32F4"/>
    <w:rsid w:val="002C360C"/>
    <w:rsid w:val="002C3D0E"/>
    <w:rsid w:val="002C3D31"/>
    <w:rsid w:val="002C3FE2"/>
    <w:rsid w:val="002C4B5B"/>
    <w:rsid w:val="002C4CC2"/>
    <w:rsid w:val="002C4E8D"/>
    <w:rsid w:val="002C5304"/>
    <w:rsid w:val="002C5ECA"/>
    <w:rsid w:val="002C5F1C"/>
    <w:rsid w:val="002C61AE"/>
    <w:rsid w:val="002C6801"/>
    <w:rsid w:val="002C7206"/>
    <w:rsid w:val="002C73F1"/>
    <w:rsid w:val="002C75D9"/>
    <w:rsid w:val="002C7C0A"/>
    <w:rsid w:val="002D0101"/>
    <w:rsid w:val="002D2036"/>
    <w:rsid w:val="002D2139"/>
    <w:rsid w:val="002D24AD"/>
    <w:rsid w:val="002D2A50"/>
    <w:rsid w:val="002D35A5"/>
    <w:rsid w:val="002D3711"/>
    <w:rsid w:val="002D43D3"/>
    <w:rsid w:val="002D4841"/>
    <w:rsid w:val="002D4C1C"/>
    <w:rsid w:val="002D4D99"/>
    <w:rsid w:val="002D5871"/>
    <w:rsid w:val="002D5B83"/>
    <w:rsid w:val="002D5B88"/>
    <w:rsid w:val="002D685F"/>
    <w:rsid w:val="002D6DF5"/>
    <w:rsid w:val="002D6FD1"/>
    <w:rsid w:val="002D7689"/>
    <w:rsid w:val="002D7987"/>
    <w:rsid w:val="002D79E5"/>
    <w:rsid w:val="002D7D22"/>
    <w:rsid w:val="002E1757"/>
    <w:rsid w:val="002E1F21"/>
    <w:rsid w:val="002E209B"/>
    <w:rsid w:val="002E2147"/>
    <w:rsid w:val="002E4BA0"/>
    <w:rsid w:val="002E5501"/>
    <w:rsid w:val="002E5691"/>
    <w:rsid w:val="002E58B7"/>
    <w:rsid w:val="002E660D"/>
    <w:rsid w:val="002E660F"/>
    <w:rsid w:val="002E688C"/>
    <w:rsid w:val="002E7646"/>
    <w:rsid w:val="002E7766"/>
    <w:rsid w:val="002F0007"/>
    <w:rsid w:val="002F05E9"/>
    <w:rsid w:val="002F19F9"/>
    <w:rsid w:val="002F2750"/>
    <w:rsid w:val="002F2760"/>
    <w:rsid w:val="002F30A0"/>
    <w:rsid w:val="002F3236"/>
    <w:rsid w:val="002F3B14"/>
    <w:rsid w:val="002F3C6F"/>
    <w:rsid w:val="002F48CD"/>
    <w:rsid w:val="002F4E02"/>
    <w:rsid w:val="002F51CB"/>
    <w:rsid w:val="002F5F9A"/>
    <w:rsid w:val="002F63F7"/>
    <w:rsid w:val="002F6895"/>
    <w:rsid w:val="002F6C17"/>
    <w:rsid w:val="002F79ED"/>
    <w:rsid w:val="002F79F2"/>
    <w:rsid w:val="0030016E"/>
    <w:rsid w:val="0030074B"/>
    <w:rsid w:val="00301053"/>
    <w:rsid w:val="00301183"/>
    <w:rsid w:val="0030162C"/>
    <w:rsid w:val="00301B7E"/>
    <w:rsid w:val="0030204F"/>
    <w:rsid w:val="00302249"/>
    <w:rsid w:val="00302409"/>
    <w:rsid w:val="00302C50"/>
    <w:rsid w:val="00303565"/>
    <w:rsid w:val="00303948"/>
    <w:rsid w:val="00305730"/>
    <w:rsid w:val="003058D8"/>
    <w:rsid w:val="003061CF"/>
    <w:rsid w:val="0030695B"/>
    <w:rsid w:val="00306D31"/>
    <w:rsid w:val="003073AE"/>
    <w:rsid w:val="00307B87"/>
    <w:rsid w:val="00307BAE"/>
    <w:rsid w:val="00307EC2"/>
    <w:rsid w:val="00311A15"/>
    <w:rsid w:val="003120A9"/>
    <w:rsid w:val="0031212A"/>
    <w:rsid w:val="00312A11"/>
    <w:rsid w:val="00312BA0"/>
    <w:rsid w:val="0031313D"/>
    <w:rsid w:val="00313352"/>
    <w:rsid w:val="00313995"/>
    <w:rsid w:val="00313EED"/>
    <w:rsid w:val="0031571C"/>
    <w:rsid w:val="00315E1E"/>
    <w:rsid w:val="00316651"/>
    <w:rsid w:val="0031696B"/>
    <w:rsid w:val="00316982"/>
    <w:rsid w:val="00317087"/>
    <w:rsid w:val="00320297"/>
    <w:rsid w:val="00320CA1"/>
    <w:rsid w:val="00320E11"/>
    <w:rsid w:val="0032143B"/>
    <w:rsid w:val="00323458"/>
    <w:rsid w:val="003245AA"/>
    <w:rsid w:val="00324F03"/>
    <w:rsid w:val="00324FB8"/>
    <w:rsid w:val="00325206"/>
    <w:rsid w:val="00325B0A"/>
    <w:rsid w:val="003260A4"/>
    <w:rsid w:val="003263E7"/>
    <w:rsid w:val="00327131"/>
    <w:rsid w:val="003272DB"/>
    <w:rsid w:val="003273FD"/>
    <w:rsid w:val="00327723"/>
    <w:rsid w:val="0032796F"/>
    <w:rsid w:val="003303FC"/>
    <w:rsid w:val="0033075B"/>
    <w:rsid w:val="0033094F"/>
    <w:rsid w:val="00330B55"/>
    <w:rsid w:val="00330D65"/>
    <w:rsid w:val="00330DDA"/>
    <w:rsid w:val="00330F75"/>
    <w:rsid w:val="003310C9"/>
    <w:rsid w:val="0033157C"/>
    <w:rsid w:val="00331920"/>
    <w:rsid w:val="00332125"/>
    <w:rsid w:val="00332302"/>
    <w:rsid w:val="0033239C"/>
    <w:rsid w:val="003324D3"/>
    <w:rsid w:val="00333E21"/>
    <w:rsid w:val="00334338"/>
    <w:rsid w:val="003346AF"/>
    <w:rsid w:val="003355E7"/>
    <w:rsid w:val="0033617B"/>
    <w:rsid w:val="00336574"/>
    <w:rsid w:val="0033673E"/>
    <w:rsid w:val="00336CB1"/>
    <w:rsid w:val="0034043C"/>
    <w:rsid w:val="00340504"/>
    <w:rsid w:val="00340E7E"/>
    <w:rsid w:val="003415EC"/>
    <w:rsid w:val="0034181D"/>
    <w:rsid w:val="00341C67"/>
    <w:rsid w:val="0034209E"/>
    <w:rsid w:val="003422DB"/>
    <w:rsid w:val="0034234C"/>
    <w:rsid w:val="00342AB6"/>
    <w:rsid w:val="00342F78"/>
    <w:rsid w:val="003430B3"/>
    <w:rsid w:val="00344242"/>
    <w:rsid w:val="003442C3"/>
    <w:rsid w:val="00344529"/>
    <w:rsid w:val="00344F61"/>
    <w:rsid w:val="003456E9"/>
    <w:rsid w:val="00345E42"/>
    <w:rsid w:val="00347126"/>
    <w:rsid w:val="003477CC"/>
    <w:rsid w:val="003503E5"/>
    <w:rsid w:val="00350581"/>
    <w:rsid w:val="00350697"/>
    <w:rsid w:val="00350A2D"/>
    <w:rsid w:val="00350E81"/>
    <w:rsid w:val="00351399"/>
    <w:rsid w:val="00351B21"/>
    <w:rsid w:val="003533D1"/>
    <w:rsid w:val="003537AA"/>
    <w:rsid w:val="00353DC8"/>
    <w:rsid w:val="0035463B"/>
    <w:rsid w:val="0035487E"/>
    <w:rsid w:val="003570C3"/>
    <w:rsid w:val="00357493"/>
    <w:rsid w:val="00357E7C"/>
    <w:rsid w:val="003600A6"/>
    <w:rsid w:val="00360469"/>
    <w:rsid w:val="00360708"/>
    <w:rsid w:val="00360807"/>
    <w:rsid w:val="003622BE"/>
    <w:rsid w:val="003631A0"/>
    <w:rsid w:val="00363432"/>
    <w:rsid w:val="003649BA"/>
    <w:rsid w:val="00364E03"/>
    <w:rsid w:val="00365779"/>
    <w:rsid w:val="00366206"/>
    <w:rsid w:val="00367333"/>
    <w:rsid w:val="00367ADC"/>
    <w:rsid w:val="003701A4"/>
    <w:rsid w:val="00370392"/>
    <w:rsid w:val="003703A2"/>
    <w:rsid w:val="00371068"/>
    <w:rsid w:val="00371595"/>
    <w:rsid w:val="00371A7A"/>
    <w:rsid w:val="00371B4F"/>
    <w:rsid w:val="00371BDD"/>
    <w:rsid w:val="00371E7D"/>
    <w:rsid w:val="00372395"/>
    <w:rsid w:val="003725C8"/>
    <w:rsid w:val="00372E0E"/>
    <w:rsid w:val="00373EA0"/>
    <w:rsid w:val="00373EEB"/>
    <w:rsid w:val="003749D3"/>
    <w:rsid w:val="00374BEB"/>
    <w:rsid w:val="00375A78"/>
    <w:rsid w:val="00375F9E"/>
    <w:rsid w:val="003762B5"/>
    <w:rsid w:val="00376ABD"/>
    <w:rsid w:val="00376B0C"/>
    <w:rsid w:val="00376E17"/>
    <w:rsid w:val="00377142"/>
    <w:rsid w:val="00377418"/>
    <w:rsid w:val="00377A6D"/>
    <w:rsid w:val="00377A8B"/>
    <w:rsid w:val="003804C0"/>
    <w:rsid w:val="003806A6"/>
    <w:rsid w:val="003806CE"/>
    <w:rsid w:val="00380C95"/>
    <w:rsid w:val="00381768"/>
    <w:rsid w:val="003817B6"/>
    <w:rsid w:val="00383083"/>
    <w:rsid w:val="0038345B"/>
    <w:rsid w:val="00383BA8"/>
    <w:rsid w:val="0038482C"/>
    <w:rsid w:val="00384AE4"/>
    <w:rsid w:val="00384BED"/>
    <w:rsid w:val="00384CFA"/>
    <w:rsid w:val="00386179"/>
    <w:rsid w:val="00387133"/>
    <w:rsid w:val="00387245"/>
    <w:rsid w:val="00387FB0"/>
    <w:rsid w:val="00390806"/>
    <w:rsid w:val="00391922"/>
    <w:rsid w:val="00391A69"/>
    <w:rsid w:val="00391AA0"/>
    <w:rsid w:val="00392714"/>
    <w:rsid w:val="00392A18"/>
    <w:rsid w:val="00392C66"/>
    <w:rsid w:val="00392CE3"/>
    <w:rsid w:val="00392F2C"/>
    <w:rsid w:val="003935CD"/>
    <w:rsid w:val="0039442C"/>
    <w:rsid w:val="003955C9"/>
    <w:rsid w:val="003960F6"/>
    <w:rsid w:val="00396332"/>
    <w:rsid w:val="00396D40"/>
    <w:rsid w:val="00396E6C"/>
    <w:rsid w:val="003975F8"/>
    <w:rsid w:val="003977E0"/>
    <w:rsid w:val="00397B21"/>
    <w:rsid w:val="003A08C6"/>
    <w:rsid w:val="003A0BBB"/>
    <w:rsid w:val="003A0C01"/>
    <w:rsid w:val="003A0C1C"/>
    <w:rsid w:val="003A1592"/>
    <w:rsid w:val="003A2AAD"/>
    <w:rsid w:val="003A2CF4"/>
    <w:rsid w:val="003A31CE"/>
    <w:rsid w:val="003A39AB"/>
    <w:rsid w:val="003A3D93"/>
    <w:rsid w:val="003A43E5"/>
    <w:rsid w:val="003A4FAA"/>
    <w:rsid w:val="003A582D"/>
    <w:rsid w:val="003A5C8D"/>
    <w:rsid w:val="003A66DA"/>
    <w:rsid w:val="003A6AB0"/>
    <w:rsid w:val="003A6E07"/>
    <w:rsid w:val="003A71CD"/>
    <w:rsid w:val="003A7371"/>
    <w:rsid w:val="003A7FFC"/>
    <w:rsid w:val="003B022E"/>
    <w:rsid w:val="003B05B9"/>
    <w:rsid w:val="003B0937"/>
    <w:rsid w:val="003B2266"/>
    <w:rsid w:val="003B339E"/>
    <w:rsid w:val="003B3618"/>
    <w:rsid w:val="003B3685"/>
    <w:rsid w:val="003B5B30"/>
    <w:rsid w:val="003B61B1"/>
    <w:rsid w:val="003B64A9"/>
    <w:rsid w:val="003B6A3F"/>
    <w:rsid w:val="003B6DA1"/>
    <w:rsid w:val="003B6F25"/>
    <w:rsid w:val="003B72E4"/>
    <w:rsid w:val="003B740F"/>
    <w:rsid w:val="003B774E"/>
    <w:rsid w:val="003B7D89"/>
    <w:rsid w:val="003B7FE7"/>
    <w:rsid w:val="003C04A1"/>
    <w:rsid w:val="003C0D3B"/>
    <w:rsid w:val="003C25D2"/>
    <w:rsid w:val="003C2B43"/>
    <w:rsid w:val="003C34B1"/>
    <w:rsid w:val="003C38B2"/>
    <w:rsid w:val="003C42AA"/>
    <w:rsid w:val="003C4A1D"/>
    <w:rsid w:val="003C50B3"/>
    <w:rsid w:val="003C5270"/>
    <w:rsid w:val="003C52E7"/>
    <w:rsid w:val="003C56A6"/>
    <w:rsid w:val="003C6D66"/>
    <w:rsid w:val="003C7900"/>
    <w:rsid w:val="003C7D71"/>
    <w:rsid w:val="003C7EBA"/>
    <w:rsid w:val="003D017B"/>
    <w:rsid w:val="003D0BEC"/>
    <w:rsid w:val="003D0D4F"/>
    <w:rsid w:val="003D0DA7"/>
    <w:rsid w:val="003D19EB"/>
    <w:rsid w:val="003D3016"/>
    <w:rsid w:val="003D3553"/>
    <w:rsid w:val="003D45E7"/>
    <w:rsid w:val="003D474D"/>
    <w:rsid w:val="003D4949"/>
    <w:rsid w:val="003D4F97"/>
    <w:rsid w:val="003D59D2"/>
    <w:rsid w:val="003D5AC4"/>
    <w:rsid w:val="003D5CAD"/>
    <w:rsid w:val="003D5CFF"/>
    <w:rsid w:val="003D6ABE"/>
    <w:rsid w:val="003D724F"/>
    <w:rsid w:val="003D7762"/>
    <w:rsid w:val="003D7B4D"/>
    <w:rsid w:val="003E0594"/>
    <w:rsid w:val="003E0F65"/>
    <w:rsid w:val="003E1599"/>
    <w:rsid w:val="003E2110"/>
    <w:rsid w:val="003E32AB"/>
    <w:rsid w:val="003E3C67"/>
    <w:rsid w:val="003E4108"/>
    <w:rsid w:val="003E45C7"/>
    <w:rsid w:val="003E4C71"/>
    <w:rsid w:val="003E4CA8"/>
    <w:rsid w:val="003E5EF8"/>
    <w:rsid w:val="003E65DE"/>
    <w:rsid w:val="003E6F6D"/>
    <w:rsid w:val="003E7386"/>
    <w:rsid w:val="003E7671"/>
    <w:rsid w:val="003E7A73"/>
    <w:rsid w:val="003F0053"/>
    <w:rsid w:val="003F01CF"/>
    <w:rsid w:val="003F09C6"/>
    <w:rsid w:val="003F0C56"/>
    <w:rsid w:val="003F0CF6"/>
    <w:rsid w:val="003F1C2F"/>
    <w:rsid w:val="003F218B"/>
    <w:rsid w:val="003F26B8"/>
    <w:rsid w:val="003F2B28"/>
    <w:rsid w:val="003F3074"/>
    <w:rsid w:val="003F3867"/>
    <w:rsid w:val="003F3CC5"/>
    <w:rsid w:val="003F4703"/>
    <w:rsid w:val="003F478E"/>
    <w:rsid w:val="003F5054"/>
    <w:rsid w:val="003F616A"/>
    <w:rsid w:val="003F6295"/>
    <w:rsid w:val="003F6AAE"/>
    <w:rsid w:val="003F6F57"/>
    <w:rsid w:val="003F713A"/>
    <w:rsid w:val="003F7A79"/>
    <w:rsid w:val="00400861"/>
    <w:rsid w:val="00400F77"/>
    <w:rsid w:val="00400FA7"/>
    <w:rsid w:val="00401A77"/>
    <w:rsid w:val="00402972"/>
    <w:rsid w:val="00402EA5"/>
    <w:rsid w:val="004037BE"/>
    <w:rsid w:val="00403D05"/>
    <w:rsid w:val="00403EBC"/>
    <w:rsid w:val="0040426E"/>
    <w:rsid w:val="00404E12"/>
    <w:rsid w:val="00404EE4"/>
    <w:rsid w:val="00405699"/>
    <w:rsid w:val="004057CD"/>
    <w:rsid w:val="00405807"/>
    <w:rsid w:val="00405A80"/>
    <w:rsid w:val="00405B61"/>
    <w:rsid w:val="0040684A"/>
    <w:rsid w:val="00406ABA"/>
    <w:rsid w:val="00406E35"/>
    <w:rsid w:val="00407F98"/>
    <w:rsid w:val="00407FC9"/>
    <w:rsid w:val="004102FB"/>
    <w:rsid w:val="00410B73"/>
    <w:rsid w:val="00410F9B"/>
    <w:rsid w:val="00411F72"/>
    <w:rsid w:val="00411FEA"/>
    <w:rsid w:val="004127EB"/>
    <w:rsid w:val="00412AB7"/>
    <w:rsid w:val="00412CCF"/>
    <w:rsid w:val="00413466"/>
    <w:rsid w:val="00413569"/>
    <w:rsid w:val="004136B6"/>
    <w:rsid w:val="00413CB6"/>
    <w:rsid w:val="00413ED6"/>
    <w:rsid w:val="00414FAB"/>
    <w:rsid w:val="0041535D"/>
    <w:rsid w:val="00415AB0"/>
    <w:rsid w:val="004161FD"/>
    <w:rsid w:val="004167AE"/>
    <w:rsid w:val="00416C14"/>
    <w:rsid w:val="00416DC4"/>
    <w:rsid w:val="004206E8"/>
    <w:rsid w:val="00420EFB"/>
    <w:rsid w:val="00420F57"/>
    <w:rsid w:val="00421B26"/>
    <w:rsid w:val="00421D25"/>
    <w:rsid w:val="0042295F"/>
    <w:rsid w:val="00423719"/>
    <w:rsid w:val="00423C45"/>
    <w:rsid w:val="00423E04"/>
    <w:rsid w:val="00424383"/>
    <w:rsid w:val="004253CA"/>
    <w:rsid w:val="00425687"/>
    <w:rsid w:val="0042585B"/>
    <w:rsid w:val="00425BBE"/>
    <w:rsid w:val="00425FB4"/>
    <w:rsid w:val="004261E4"/>
    <w:rsid w:val="00426D03"/>
    <w:rsid w:val="0042778C"/>
    <w:rsid w:val="00427A10"/>
    <w:rsid w:val="00427CB8"/>
    <w:rsid w:val="004300C4"/>
    <w:rsid w:val="00430464"/>
    <w:rsid w:val="004305E2"/>
    <w:rsid w:val="00430EFD"/>
    <w:rsid w:val="00432730"/>
    <w:rsid w:val="00432E20"/>
    <w:rsid w:val="0043329B"/>
    <w:rsid w:val="00433CFA"/>
    <w:rsid w:val="0043488F"/>
    <w:rsid w:val="00434A6A"/>
    <w:rsid w:val="00434A89"/>
    <w:rsid w:val="0043542E"/>
    <w:rsid w:val="0043670A"/>
    <w:rsid w:val="00436728"/>
    <w:rsid w:val="00436D17"/>
    <w:rsid w:val="00436FEF"/>
    <w:rsid w:val="00437505"/>
    <w:rsid w:val="00440581"/>
    <w:rsid w:val="004405D6"/>
    <w:rsid w:val="004407F8"/>
    <w:rsid w:val="0044082C"/>
    <w:rsid w:val="00440CC8"/>
    <w:rsid w:val="00441048"/>
    <w:rsid w:val="0044148C"/>
    <w:rsid w:val="00441946"/>
    <w:rsid w:val="004420BA"/>
    <w:rsid w:val="00442735"/>
    <w:rsid w:val="0044274E"/>
    <w:rsid w:val="004435A2"/>
    <w:rsid w:val="0044368F"/>
    <w:rsid w:val="0044399B"/>
    <w:rsid w:val="00443BE1"/>
    <w:rsid w:val="00443F80"/>
    <w:rsid w:val="00444006"/>
    <w:rsid w:val="00444BE4"/>
    <w:rsid w:val="00445BBC"/>
    <w:rsid w:val="004475B3"/>
    <w:rsid w:val="0045060F"/>
    <w:rsid w:val="0045101E"/>
    <w:rsid w:val="00451698"/>
    <w:rsid w:val="0045181E"/>
    <w:rsid w:val="00451C56"/>
    <w:rsid w:val="00451EF7"/>
    <w:rsid w:val="00452549"/>
    <w:rsid w:val="00452FED"/>
    <w:rsid w:val="004531E6"/>
    <w:rsid w:val="0045329E"/>
    <w:rsid w:val="0045346C"/>
    <w:rsid w:val="0045394C"/>
    <w:rsid w:val="00453A9D"/>
    <w:rsid w:val="00453CE7"/>
    <w:rsid w:val="00454839"/>
    <w:rsid w:val="00455243"/>
    <w:rsid w:val="00455660"/>
    <w:rsid w:val="00456C0A"/>
    <w:rsid w:val="00456CB6"/>
    <w:rsid w:val="00457513"/>
    <w:rsid w:val="00457611"/>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60"/>
    <w:rsid w:val="00463FEE"/>
    <w:rsid w:val="00464023"/>
    <w:rsid w:val="00464D5F"/>
    <w:rsid w:val="004659EC"/>
    <w:rsid w:val="00467338"/>
    <w:rsid w:val="00470421"/>
    <w:rsid w:val="0047070C"/>
    <w:rsid w:val="004709F2"/>
    <w:rsid w:val="0047129C"/>
    <w:rsid w:val="0047227A"/>
    <w:rsid w:val="00472283"/>
    <w:rsid w:val="00473483"/>
    <w:rsid w:val="0047348B"/>
    <w:rsid w:val="0047407A"/>
    <w:rsid w:val="00474FA1"/>
    <w:rsid w:val="004758EE"/>
    <w:rsid w:val="00475A0C"/>
    <w:rsid w:val="00475BF3"/>
    <w:rsid w:val="00476425"/>
    <w:rsid w:val="00476829"/>
    <w:rsid w:val="004768FA"/>
    <w:rsid w:val="004769DF"/>
    <w:rsid w:val="00476A57"/>
    <w:rsid w:val="00476C14"/>
    <w:rsid w:val="00476C7D"/>
    <w:rsid w:val="0047769E"/>
    <w:rsid w:val="00477949"/>
    <w:rsid w:val="004801BE"/>
    <w:rsid w:val="00480996"/>
    <w:rsid w:val="00480CDA"/>
    <w:rsid w:val="00481B0E"/>
    <w:rsid w:val="00481EC9"/>
    <w:rsid w:val="00482C69"/>
    <w:rsid w:val="00483A53"/>
    <w:rsid w:val="004843EB"/>
    <w:rsid w:val="004848FC"/>
    <w:rsid w:val="00485955"/>
    <w:rsid w:val="00485DD5"/>
    <w:rsid w:val="00486031"/>
    <w:rsid w:val="004861D3"/>
    <w:rsid w:val="00486607"/>
    <w:rsid w:val="00486613"/>
    <w:rsid w:val="004866ED"/>
    <w:rsid w:val="00487488"/>
    <w:rsid w:val="00487518"/>
    <w:rsid w:val="00487799"/>
    <w:rsid w:val="004904FE"/>
    <w:rsid w:val="004905F5"/>
    <w:rsid w:val="00490919"/>
    <w:rsid w:val="00490A89"/>
    <w:rsid w:val="004920B3"/>
    <w:rsid w:val="00492B60"/>
    <w:rsid w:val="00493727"/>
    <w:rsid w:val="00493FE0"/>
    <w:rsid w:val="00494B41"/>
    <w:rsid w:val="004951D9"/>
    <w:rsid w:val="0049636A"/>
    <w:rsid w:val="00496C97"/>
    <w:rsid w:val="004976A3"/>
    <w:rsid w:val="00497E75"/>
    <w:rsid w:val="004A08C2"/>
    <w:rsid w:val="004A2912"/>
    <w:rsid w:val="004A3597"/>
    <w:rsid w:val="004A463F"/>
    <w:rsid w:val="004A609C"/>
    <w:rsid w:val="004A62A5"/>
    <w:rsid w:val="004A68CF"/>
    <w:rsid w:val="004A6B84"/>
    <w:rsid w:val="004A6DD9"/>
    <w:rsid w:val="004A704B"/>
    <w:rsid w:val="004A7839"/>
    <w:rsid w:val="004A7CA1"/>
    <w:rsid w:val="004B018E"/>
    <w:rsid w:val="004B089F"/>
    <w:rsid w:val="004B1230"/>
    <w:rsid w:val="004B17F1"/>
    <w:rsid w:val="004B2082"/>
    <w:rsid w:val="004B400E"/>
    <w:rsid w:val="004B40A1"/>
    <w:rsid w:val="004B4C1C"/>
    <w:rsid w:val="004B4D92"/>
    <w:rsid w:val="004B50F3"/>
    <w:rsid w:val="004B558A"/>
    <w:rsid w:val="004B5AE9"/>
    <w:rsid w:val="004B5DD8"/>
    <w:rsid w:val="004B607A"/>
    <w:rsid w:val="004B7363"/>
    <w:rsid w:val="004B7487"/>
    <w:rsid w:val="004B7F6C"/>
    <w:rsid w:val="004C012C"/>
    <w:rsid w:val="004C0534"/>
    <w:rsid w:val="004C05E1"/>
    <w:rsid w:val="004C17F9"/>
    <w:rsid w:val="004C20F7"/>
    <w:rsid w:val="004C2C51"/>
    <w:rsid w:val="004C3255"/>
    <w:rsid w:val="004C3E41"/>
    <w:rsid w:val="004C454D"/>
    <w:rsid w:val="004C4A7C"/>
    <w:rsid w:val="004C4B7D"/>
    <w:rsid w:val="004C4DA3"/>
    <w:rsid w:val="004C4F79"/>
    <w:rsid w:val="004C50CB"/>
    <w:rsid w:val="004C5569"/>
    <w:rsid w:val="004C5766"/>
    <w:rsid w:val="004C5D46"/>
    <w:rsid w:val="004C60FC"/>
    <w:rsid w:val="004C6864"/>
    <w:rsid w:val="004C7A15"/>
    <w:rsid w:val="004D1A02"/>
    <w:rsid w:val="004D1AE9"/>
    <w:rsid w:val="004D31BE"/>
    <w:rsid w:val="004D344B"/>
    <w:rsid w:val="004D3E36"/>
    <w:rsid w:val="004D50C7"/>
    <w:rsid w:val="004D514D"/>
    <w:rsid w:val="004D6310"/>
    <w:rsid w:val="004D6C27"/>
    <w:rsid w:val="004D7BC8"/>
    <w:rsid w:val="004D7E1D"/>
    <w:rsid w:val="004D7EA0"/>
    <w:rsid w:val="004E0378"/>
    <w:rsid w:val="004E11A0"/>
    <w:rsid w:val="004E1AE8"/>
    <w:rsid w:val="004E22EA"/>
    <w:rsid w:val="004E3103"/>
    <w:rsid w:val="004E47D5"/>
    <w:rsid w:val="004E47F4"/>
    <w:rsid w:val="004E4BAD"/>
    <w:rsid w:val="004E4D7B"/>
    <w:rsid w:val="004E6205"/>
    <w:rsid w:val="004E64EF"/>
    <w:rsid w:val="004E6FAC"/>
    <w:rsid w:val="004E74B4"/>
    <w:rsid w:val="004E7A34"/>
    <w:rsid w:val="004F0243"/>
    <w:rsid w:val="004F0B7B"/>
    <w:rsid w:val="004F125D"/>
    <w:rsid w:val="004F1FEF"/>
    <w:rsid w:val="004F25AB"/>
    <w:rsid w:val="004F2B33"/>
    <w:rsid w:val="004F3934"/>
    <w:rsid w:val="004F3C90"/>
    <w:rsid w:val="004F3D8F"/>
    <w:rsid w:val="004F45DE"/>
    <w:rsid w:val="004F4DD8"/>
    <w:rsid w:val="004F505A"/>
    <w:rsid w:val="004F53FC"/>
    <w:rsid w:val="004F5FF7"/>
    <w:rsid w:val="004F6C76"/>
    <w:rsid w:val="004F72E1"/>
    <w:rsid w:val="004F73EF"/>
    <w:rsid w:val="004F7764"/>
    <w:rsid w:val="004F7829"/>
    <w:rsid w:val="005004BF"/>
    <w:rsid w:val="005004FE"/>
    <w:rsid w:val="00501557"/>
    <w:rsid w:val="00501D2C"/>
    <w:rsid w:val="00501E01"/>
    <w:rsid w:val="00501ED5"/>
    <w:rsid w:val="0050203E"/>
    <w:rsid w:val="00502D81"/>
    <w:rsid w:val="00503E43"/>
    <w:rsid w:val="005046FC"/>
    <w:rsid w:val="0050592E"/>
    <w:rsid w:val="00505AE9"/>
    <w:rsid w:val="00505BF5"/>
    <w:rsid w:val="00505E1C"/>
    <w:rsid w:val="005060AD"/>
    <w:rsid w:val="005069E3"/>
    <w:rsid w:val="00507150"/>
    <w:rsid w:val="0050718B"/>
    <w:rsid w:val="005077F8"/>
    <w:rsid w:val="005100F4"/>
    <w:rsid w:val="00510318"/>
    <w:rsid w:val="005116A8"/>
    <w:rsid w:val="00511A88"/>
    <w:rsid w:val="0051210A"/>
    <w:rsid w:val="005123C3"/>
    <w:rsid w:val="0051273F"/>
    <w:rsid w:val="00513650"/>
    <w:rsid w:val="00513A80"/>
    <w:rsid w:val="00513BD4"/>
    <w:rsid w:val="00513EB6"/>
    <w:rsid w:val="0051413B"/>
    <w:rsid w:val="005143EF"/>
    <w:rsid w:val="00515147"/>
    <w:rsid w:val="005154D1"/>
    <w:rsid w:val="005154E9"/>
    <w:rsid w:val="0051564A"/>
    <w:rsid w:val="0051667E"/>
    <w:rsid w:val="00516E1D"/>
    <w:rsid w:val="00517091"/>
    <w:rsid w:val="0051796E"/>
    <w:rsid w:val="00517DEB"/>
    <w:rsid w:val="005203EE"/>
    <w:rsid w:val="0052168D"/>
    <w:rsid w:val="005216EA"/>
    <w:rsid w:val="00521E4A"/>
    <w:rsid w:val="00521FB1"/>
    <w:rsid w:val="005222C3"/>
    <w:rsid w:val="00522AF5"/>
    <w:rsid w:val="00522BF2"/>
    <w:rsid w:val="00522C00"/>
    <w:rsid w:val="00522F44"/>
    <w:rsid w:val="005234EA"/>
    <w:rsid w:val="00523B79"/>
    <w:rsid w:val="00523C23"/>
    <w:rsid w:val="00523E14"/>
    <w:rsid w:val="005242DD"/>
    <w:rsid w:val="00525AA5"/>
    <w:rsid w:val="00525B06"/>
    <w:rsid w:val="00525E5F"/>
    <w:rsid w:val="0052617C"/>
    <w:rsid w:val="00526D78"/>
    <w:rsid w:val="005273A9"/>
    <w:rsid w:val="005308CF"/>
    <w:rsid w:val="00530B0D"/>
    <w:rsid w:val="0053143A"/>
    <w:rsid w:val="005314AA"/>
    <w:rsid w:val="00531DA8"/>
    <w:rsid w:val="00531E76"/>
    <w:rsid w:val="00531EC4"/>
    <w:rsid w:val="00532842"/>
    <w:rsid w:val="00532940"/>
    <w:rsid w:val="00532B37"/>
    <w:rsid w:val="005338B1"/>
    <w:rsid w:val="00534228"/>
    <w:rsid w:val="00535733"/>
    <w:rsid w:val="00535A2B"/>
    <w:rsid w:val="00536A78"/>
    <w:rsid w:val="00536D2F"/>
    <w:rsid w:val="00537265"/>
    <w:rsid w:val="0053737B"/>
    <w:rsid w:val="00537E55"/>
    <w:rsid w:val="00540127"/>
    <w:rsid w:val="00540D8B"/>
    <w:rsid w:val="00543FC4"/>
    <w:rsid w:val="005441BA"/>
    <w:rsid w:val="005446A7"/>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180"/>
    <w:rsid w:val="005544D0"/>
    <w:rsid w:val="00554703"/>
    <w:rsid w:val="00554819"/>
    <w:rsid w:val="00555000"/>
    <w:rsid w:val="00555022"/>
    <w:rsid w:val="00555557"/>
    <w:rsid w:val="00555D14"/>
    <w:rsid w:val="0055679D"/>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8CB"/>
    <w:rsid w:val="00564F24"/>
    <w:rsid w:val="00565302"/>
    <w:rsid w:val="005663FA"/>
    <w:rsid w:val="005664E9"/>
    <w:rsid w:val="00566672"/>
    <w:rsid w:val="00566D10"/>
    <w:rsid w:val="00567B4D"/>
    <w:rsid w:val="005702D5"/>
    <w:rsid w:val="005707BD"/>
    <w:rsid w:val="00572075"/>
    <w:rsid w:val="00572350"/>
    <w:rsid w:val="005733BD"/>
    <w:rsid w:val="00573483"/>
    <w:rsid w:val="0057399B"/>
    <w:rsid w:val="00573CE3"/>
    <w:rsid w:val="00573DD0"/>
    <w:rsid w:val="00574C2A"/>
    <w:rsid w:val="00574F27"/>
    <w:rsid w:val="00575F69"/>
    <w:rsid w:val="00576D8E"/>
    <w:rsid w:val="0057705E"/>
    <w:rsid w:val="005774EB"/>
    <w:rsid w:val="00577C49"/>
    <w:rsid w:val="005806CD"/>
    <w:rsid w:val="005818D7"/>
    <w:rsid w:val="00582551"/>
    <w:rsid w:val="00582DC8"/>
    <w:rsid w:val="00583177"/>
    <w:rsid w:val="005835CF"/>
    <w:rsid w:val="00584561"/>
    <w:rsid w:val="005846A8"/>
    <w:rsid w:val="005849E9"/>
    <w:rsid w:val="00584C70"/>
    <w:rsid w:val="00584D9E"/>
    <w:rsid w:val="005850FC"/>
    <w:rsid w:val="00586660"/>
    <w:rsid w:val="00586817"/>
    <w:rsid w:val="00586A97"/>
    <w:rsid w:val="00586C52"/>
    <w:rsid w:val="00587718"/>
    <w:rsid w:val="005879CE"/>
    <w:rsid w:val="00590D42"/>
    <w:rsid w:val="0059155C"/>
    <w:rsid w:val="00591610"/>
    <w:rsid w:val="0059183C"/>
    <w:rsid w:val="00591AFD"/>
    <w:rsid w:val="0059271E"/>
    <w:rsid w:val="00593394"/>
    <w:rsid w:val="00593635"/>
    <w:rsid w:val="00593863"/>
    <w:rsid w:val="00594D65"/>
    <w:rsid w:val="00595048"/>
    <w:rsid w:val="00595194"/>
    <w:rsid w:val="00595B2E"/>
    <w:rsid w:val="00596148"/>
    <w:rsid w:val="00596DE5"/>
    <w:rsid w:val="00597486"/>
    <w:rsid w:val="00597772"/>
    <w:rsid w:val="00597B33"/>
    <w:rsid w:val="005A123B"/>
    <w:rsid w:val="005A137A"/>
    <w:rsid w:val="005A1388"/>
    <w:rsid w:val="005A1633"/>
    <w:rsid w:val="005A1775"/>
    <w:rsid w:val="005A2270"/>
    <w:rsid w:val="005A262A"/>
    <w:rsid w:val="005A39F2"/>
    <w:rsid w:val="005A3BFF"/>
    <w:rsid w:val="005A4059"/>
    <w:rsid w:val="005A49BF"/>
    <w:rsid w:val="005A4BC4"/>
    <w:rsid w:val="005A4EAD"/>
    <w:rsid w:val="005A5435"/>
    <w:rsid w:val="005A5D84"/>
    <w:rsid w:val="005A5E71"/>
    <w:rsid w:val="005A632D"/>
    <w:rsid w:val="005A6D99"/>
    <w:rsid w:val="005A72FE"/>
    <w:rsid w:val="005A761F"/>
    <w:rsid w:val="005A7855"/>
    <w:rsid w:val="005B029C"/>
    <w:rsid w:val="005B05A4"/>
    <w:rsid w:val="005B08F0"/>
    <w:rsid w:val="005B0DE5"/>
    <w:rsid w:val="005B1247"/>
    <w:rsid w:val="005B310C"/>
    <w:rsid w:val="005B311C"/>
    <w:rsid w:val="005B3843"/>
    <w:rsid w:val="005B388D"/>
    <w:rsid w:val="005B3D1E"/>
    <w:rsid w:val="005B4525"/>
    <w:rsid w:val="005B4C9F"/>
    <w:rsid w:val="005B510F"/>
    <w:rsid w:val="005B577C"/>
    <w:rsid w:val="005B5A5A"/>
    <w:rsid w:val="005B61F9"/>
    <w:rsid w:val="005B75F6"/>
    <w:rsid w:val="005B7E74"/>
    <w:rsid w:val="005C05E1"/>
    <w:rsid w:val="005C07F6"/>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C74C0"/>
    <w:rsid w:val="005D0174"/>
    <w:rsid w:val="005D01B6"/>
    <w:rsid w:val="005D048E"/>
    <w:rsid w:val="005D06CF"/>
    <w:rsid w:val="005D10A7"/>
    <w:rsid w:val="005D19F6"/>
    <w:rsid w:val="005D24D8"/>
    <w:rsid w:val="005D26CE"/>
    <w:rsid w:val="005D2915"/>
    <w:rsid w:val="005D4211"/>
    <w:rsid w:val="005D4634"/>
    <w:rsid w:val="005D646E"/>
    <w:rsid w:val="005D6FC4"/>
    <w:rsid w:val="005D7B1D"/>
    <w:rsid w:val="005D7FAC"/>
    <w:rsid w:val="005E0A34"/>
    <w:rsid w:val="005E1BC2"/>
    <w:rsid w:val="005E2B98"/>
    <w:rsid w:val="005E2DED"/>
    <w:rsid w:val="005E2EF6"/>
    <w:rsid w:val="005E331F"/>
    <w:rsid w:val="005E36B4"/>
    <w:rsid w:val="005E3DD7"/>
    <w:rsid w:val="005E409A"/>
    <w:rsid w:val="005E45C7"/>
    <w:rsid w:val="005E5CF7"/>
    <w:rsid w:val="005E6103"/>
    <w:rsid w:val="005E651D"/>
    <w:rsid w:val="005E7147"/>
    <w:rsid w:val="005E7552"/>
    <w:rsid w:val="005E7650"/>
    <w:rsid w:val="005F0252"/>
    <w:rsid w:val="005F0A7B"/>
    <w:rsid w:val="005F0FBE"/>
    <w:rsid w:val="005F308C"/>
    <w:rsid w:val="005F353D"/>
    <w:rsid w:val="005F3D11"/>
    <w:rsid w:val="005F56BE"/>
    <w:rsid w:val="005F596F"/>
    <w:rsid w:val="005F5CAE"/>
    <w:rsid w:val="005F6B61"/>
    <w:rsid w:val="005F70E5"/>
    <w:rsid w:val="00601A70"/>
    <w:rsid w:val="00601EBB"/>
    <w:rsid w:val="006030E1"/>
    <w:rsid w:val="0060343B"/>
    <w:rsid w:val="00603B83"/>
    <w:rsid w:val="00603BDD"/>
    <w:rsid w:val="00603E8F"/>
    <w:rsid w:val="0060404F"/>
    <w:rsid w:val="006040C1"/>
    <w:rsid w:val="00604479"/>
    <w:rsid w:val="006045D9"/>
    <w:rsid w:val="00604A6E"/>
    <w:rsid w:val="00604AFE"/>
    <w:rsid w:val="006050F0"/>
    <w:rsid w:val="00605329"/>
    <w:rsid w:val="00605AB3"/>
    <w:rsid w:val="006062F0"/>
    <w:rsid w:val="00606500"/>
    <w:rsid w:val="00606524"/>
    <w:rsid w:val="00607072"/>
    <w:rsid w:val="00607F7C"/>
    <w:rsid w:val="00610E38"/>
    <w:rsid w:val="00612977"/>
    <w:rsid w:val="0061301A"/>
    <w:rsid w:val="00613104"/>
    <w:rsid w:val="0061381C"/>
    <w:rsid w:val="00614471"/>
    <w:rsid w:val="0061449B"/>
    <w:rsid w:val="00614E82"/>
    <w:rsid w:val="0061599D"/>
    <w:rsid w:val="0061624C"/>
    <w:rsid w:val="0061700E"/>
    <w:rsid w:val="00617BB0"/>
    <w:rsid w:val="006203DB"/>
    <w:rsid w:val="00620F21"/>
    <w:rsid w:val="006216D9"/>
    <w:rsid w:val="00621B04"/>
    <w:rsid w:val="00621B74"/>
    <w:rsid w:val="00622FB9"/>
    <w:rsid w:val="00624114"/>
    <w:rsid w:val="006251F5"/>
    <w:rsid w:val="00626250"/>
    <w:rsid w:val="00626EB9"/>
    <w:rsid w:val="00626EDB"/>
    <w:rsid w:val="0062756C"/>
    <w:rsid w:val="0062792C"/>
    <w:rsid w:val="00627FB9"/>
    <w:rsid w:val="0063293F"/>
    <w:rsid w:val="00633644"/>
    <w:rsid w:val="00633A4F"/>
    <w:rsid w:val="00634812"/>
    <w:rsid w:val="00634EBC"/>
    <w:rsid w:val="006351C2"/>
    <w:rsid w:val="00635D77"/>
    <w:rsid w:val="00636006"/>
    <w:rsid w:val="006362D1"/>
    <w:rsid w:val="006364AA"/>
    <w:rsid w:val="006365E5"/>
    <w:rsid w:val="006366D7"/>
    <w:rsid w:val="00636EEE"/>
    <w:rsid w:val="006371DA"/>
    <w:rsid w:val="00640B77"/>
    <w:rsid w:val="00640F01"/>
    <w:rsid w:val="00640FE6"/>
    <w:rsid w:val="0064127A"/>
    <w:rsid w:val="00641B22"/>
    <w:rsid w:val="00641BF6"/>
    <w:rsid w:val="006420CB"/>
    <w:rsid w:val="006420FA"/>
    <w:rsid w:val="00642612"/>
    <w:rsid w:val="00642FE8"/>
    <w:rsid w:val="006439AF"/>
    <w:rsid w:val="00643FF2"/>
    <w:rsid w:val="00644AB0"/>
    <w:rsid w:val="006453B3"/>
    <w:rsid w:val="00645471"/>
    <w:rsid w:val="00645C3E"/>
    <w:rsid w:val="00645D8A"/>
    <w:rsid w:val="00646645"/>
    <w:rsid w:val="006467B2"/>
    <w:rsid w:val="006467D9"/>
    <w:rsid w:val="00647489"/>
    <w:rsid w:val="00647522"/>
    <w:rsid w:val="00647731"/>
    <w:rsid w:val="00650E1B"/>
    <w:rsid w:val="00650EC6"/>
    <w:rsid w:val="00652922"/>
    <w:rsid w:val="00653069"/>
    <w:rsid w:val="00654EAB"/>
    <w:rsid w:val="006554CD"/>
    <w:rsid w:val="00657926"/>
    <w:rsid w:val="00657D87"/>
    <w:rsid w:val="00660AF6"/>
    <w:rsid w:val="00661C5B"/>
    <w:rsid w:val="00661DEA"/>
    <w:rsid w:val="0066280A"/>
    <w:rsid w:val="00662BA2"/>
    <w:rsid w:val="00663093"/>
    <w:rsid w:val="00663209"/>
    <w:rsid w:val="006636C9"/>
    <w:rsid w:val="006637A3"/>
    <w:rsid w:val="00664856"/>
    <w:rsid w:val="00664FAF"/>
    <w:rsid w:val="00664FDC"/>
    <w:rsid w:val="00667254"/>
    <w:rsid w:val="006700D8"/>
    <w:rsid w:val="00670B36"/>
    <w:rsid w:val="00671B2C"/>
    <w:rsid w:val="00671B3F"/>
    <w:rsid w:val="00672C6E"/>
    <w:rsid w:val="0067451F"/>
    <w:rsid w:val="00674D9B"/>
    <w:rsid w:val="00674EBB"/>
    <w:rsid w:val="00674F3D"/>
    <w:rsid w:val="00676427"/>
    <w:rsid w:val="006803BA"/>
    <w:rsid w:val="0068197E"/>
    <w:rsid w:val="00681C8C"/>
    <w:rsid w:val="00681D5A"/>
    <w:rsid w:val="00681E90"/>
    <w:rsid w:val="006824CC"/>
    <w:rsid w:val="00682A82"/>
    <w:rsid w:val="00682BB6"/>
    <w:rsid w:val="00682E37"/>
    <w:rsid w:val="006839CF"/>
    <w:rsid w:val="00684237"/>
    <w:rsid w:val="00684884"/>
    <w:rsid w:val="00684AB3"/>
    <w:rsid w:val="00684D1D"/>
    <w:rsid w:val="00684DD4"/>
    <w:rsid w:val="0068592D"/>
    <w:rsid w:val="006859AA"/>
    <w:rsid w:val="006860F2"/>
    <w:rsid w:val="00686432"/>
    <w:rsid w:val="00686C7D"/>
    <w:rsid w:val="00687D89"/>
    <w:rsid w:val="006902D3"/>
    <w:rsid w:val="00690A4E"/>
    <w:rsid w:val="006910B0"/>
    <w:rsid w:val="0069114E"/>
    <w:rsid w:val="0069148C"/>
    <w:rsid w:val="00691AC9"/>
    <w:rsid w:val="0069257E"/>
    <w:rsid w:val="00692B58"/>
    <w:rsid w:val="006931C7"/>
    <w:rsid w:val="0069323B"/>
    <w:rsid w:val="00693CD1"/>
    <w:rsid w:val="006942C1"/>
    <w:rsid w:val="006951D8"/>
    <w:rsid w:val="006969BC"/>
    <w:rsid w:val="00696B57"/>
    <w:rsid w:val="00697485"/>
    <w:rsid w:val="0069754A"/>
    <w:rsid w:val="00697809"/>
    <w:rsid w:val="00697EFD"/>
    <w:rsid w:val="006A080E"/>
    <w:rsid w:val="006A0A28"/>
    <w:rsid w:val="006A0CB9"/>
    <w:rsid w:val="006A1501"/>
    <w:rsid w:val="006A30AB"/>
    <w:rsid w:val="006A3524"/>
    <w:rsid w:val="006A3D6A"/>
    <w:rsid w:val="006A3F96"/>
    <w:rsid w:val="006A416E"/>
    <w:rsid w:val="006A4428"/>
    <w:rsid w:val="006A461B"/>
    <w:rsid w:val="006A46DA"/>
    <w:rsid w:val="006A4F1E"/>
    <w:rsid w:val="006A4F9C"/>
    <w:rsid w:val="006A5A1F"/>
    <w:rsid w:val="006A5A4C"/>
    <w:rsid w:val="006A5ADD"/>
    <w:rsid w:val="006A5BE0"/>
    <w:rsid w:val="006A5CA8"/>
    <w:rsid w:val="006A6AA8"/>
    <w:rsid w:val="006A783A"/>
    <w:rsid w:val="006B0106"/>
    <w:rsid w:val="006B0689"/>
    <w:rsid w:val="006B0AFD"/>
    <w:rsid w:val="006B0F34"/>
    <w:rsid w:val="006B1127"/>
    <w:rsid w:val="006B183A"/>
    <w:rsid w:val="006B184B"/>
    <w:rsid w:val="006B19A0"/>
    <w:rsid w:val="006B2713"/>
    <w:rsid w:val="006B2CB9"/>
    <w:rsid w:val="006B3044"/>
    <w:rsid w:val="006B3159"/>
    <w:rsid w:val="006B3363"/>
    <w:rsid w:val="006B3388"/>
    <w:rsid w:val="006B4E4B"/>
    <w:rsid w:val="006B4F43"/>
    <w:rsid w:val="006B630B"/>
    <w:rsid w:val="006B66F5"/>
    <w:rsid w:val="006B6C18"/>
    <w:rsid w:val="006B71FA"/>
    <w:rsid w:val="006B78B8"/>
    <w:rsid w:val="006B794F"/>
    <w:rsid w:val="006C009A"/>
    <w:rsid w:val="006C036D"/>
    <w:rsid w:val="006C11E0"/>
    <w:rsid w:val="006C1383"/>
    <w:rsid w:val="006C1D4E"/>
    <w:rsid w:val="006C264F"/>
    <w:rsid w:val="006C2AC8"/>
    <w:rsid w:val="006C2D2C"/>
    <w:rsid w:val="006C3962"/>
    <w:rsid w:val="006C4894"/>
    <w:rsid w:val="006C4931"/>
    <w:rsid w:val="006C56BA"/>
    <w:rsid w:val="006C61DA"/>
    <w:rsid w:val="006C66D8"/>
    <w:rsid w:val="006C6BC7"/>
    <w:rsid w:val="006C7136"/>
    <w:rsid w:val="006C720E"/>
    <w:rsid w:val="006C74C7"/>
    <w:rsid w:val="006C7FBA"/>
    <w:rsid w:val="006D02C9"/>
    <w:rsid w:val="006D0662"/>
    <w:rsid w:val="006D06DE"/>
    <w:rsid w:val="006D1010"/>
    <w:rsid w:val="006D16B9"/>
    <w:rsid w:val="006D1DED"/>
    <w:rsid w:val="006D2B3F"/>
    <w:rsid w:val="006D368E"/>
    <w:rsid w:val="006D3E9E"/>
    <w:rsid w:val="006D5068"/>
    <w:rsid w:val="006D5366"/>
    <w:rsid w:val="006D560C"/>
    <w:rsid w:val="006D5C65"/>
    <w:rsid w:val="006D5D0F"/>
    <w:rsid w:val="006D5ECA"/>
    <w:rsid w:val="006D6081"/>
    <w:rsid w:val="006D6348"/>
    <w:rsid w:val="006D7070"/>
    <w:rsid w:val="006D716C"/>
    <w:rsid w:val="006D722C"/>
    <w:rsid w:val="006E06F7"/>
    <w:rsid w:val="006E0D35"/>
    <w:rsid w:val="006E1496"/>
    <w:rsid w:val="006E1823"/>
    <w:rsid w:val="006E1D2D"/>
    <w:rsid w:val="006E20C7"/>
    <w:rsid w:val="006E23CD"/>
    <w:rsid w:val="006E251A"/>
    <w:rsid w:val="006E26B6"/>
    <w:rsid w:val="006E30D1"/>
    <w:rsid w:val="006E31A0"/>
    <w:rsid w:val="006E3F98"/>
    <w:rsid w:val="006E5CBD"/>
    <w:rsid w:val="006E6080"/>
    <w:rsid w:val="006E62DC"/>
    <w:rsid w:val="006E6785"/>
    <w:rsid w:val="006E6C9D"/>
    <w:rsid w:val="006E6D0A"/>
    <w:rsid w:val="006E6DD2"/>
    <w:rsid w:val="006E76C7"/>
    <w:rsid w:val="006E7B2F"/>
    <w:rsid w:val="006E7C82"/>
    <w:rsid w:val="006F01A1"/>
    <w:rsid w:val="006F03AC"/>
    <w:rsid w:val="006F0B17"/>
    <w:rsid w:val="006F0CD6"/>
    <w:rsid w:val="006F0EA6"/>
    <w:rsid w:val="006F1808"/>
    <w:rsid w:val="006F1E95"/>
    <w:rsid w:val="006F2B92"/>
    <w:rsid w:val="006F2BBE"/>
    <w:rsid w:val="006F2EFC"/>
    <w:rsid w:val="006F3489"/>
    <w:rsid w:val="006F34EC"/>
    <w:rsid w:val="006F43F4"/>
    <w:rsid w:val="006F446F"/>
    <w:rsid w:val="006F45A7"/>
    <w:rsid w:val="006F4A09"/>
    <w:rsid w:val="006F4D85"/>
    <w:rsid w:val="006F4F8F"/>
    <w:rsid w:val="006F5AD9"/>
    <w:rsid w:val="006F5FD9"/>
    <w:rsid w:val="006F6175"/>
    <w:rsid w:val="006F6210"/>
    <w:rsid w:val="006F660D"/>
    <w:rsid w:val="006F6731"/>
    <w:rsid w:val="006F6B8C"/>
    <w:rsid w:val="006F6E11"/>
    <w:rsid w:val="006F75FF"/>
    <w:rsid w:val="006F7F8B"/>
    <w:rsid w:val="00700157"/>
    <w:rsid w:val="0070203F"/>
    <w:rsid w:val="00702411"/>
    <w:rsid w:val="0070315F"/>
    <w:rsid w:val="00703D84"/>
    <w:rsid w:val="007041DB"/>
    <w:rsid w:val="00704B03"/>
    <w:rsid w:val="00704BA8"/>
    <w:rsid w:val="007051C1"/>
    <w:rsid w:val="00705B0C"/>
    <w:rsid w:val="007065EE"/>
    <w:rsid w:val="00706736"/>
    <w:rsid w:val="00706A96"/>
    <w:rsid w:val="00706BDA"/>
    <w:rsid w:val="0071020A"/>
    <w:rsid w:val="00710CED"/>
    <w:rsid w:val="007117A5"/>
    <w:rsid w:val="00711DCF"/>
    <w:rsid w:val="00711E0B"/>
    <w:rsid w:val="007120B0"/>
    <w:rsid w:val="00712631"/>
    <w:rsid w:val="007129C4"/>
    <w:rsid w:val="007135C4"/>
    <w:rsid w:val="00713771"/>
    <w:rsid w:val="00713813"/>
    <w:rsid w:val="00713A5F"/>
    <w:rsid w:val="0071403A"/>
    <w:rsid w:val="00714B29"/>
    <w:rsid w:val="00715BA1"/>
    <w:rsid w:val="00716611"/>
    <w:rsid w:val="007170F4"/>
    <w:rsid w:val="007209B2"/>
    <w:rsid w:val="00722EBB"/>
    <w:rsid w:val="00723034"/>
    <w:rsid w:val="00723B43"/>
    <w:rsid w:val="00723C3E"/>
    <w:rsid w:val="0072401F"/>
    <w:rsid w:val="00724DFD"/>
    <w:rsid w:val="00730285"/>
    <w:rsid w:val="00730FF8"/>
    <w:rsid w:val="007316B9"/>
    <w:rsid w:val="00731A29"/>
    <w:rsid w:val="00731D0F"/>
    <w:rsid w:val="00731FE9"/>
    <w:rsid w:val="00734BAE"/>
    <w:rsid w:val="0073502A"/>
    <w:rsid w:val="0073534F"/>
    <w:rsid w:val="00735B14"/>
    <w:rsid w:val="00736060"/>
    <w:rsid w:val="00736963"/>
    <w:rsid w:val="0073767C"/>
    <w:rsid w:val="00737AF4"/>
    <w:rsid w:val="00737DAE"/>
    <w:rsid w:val="00740E47"/>
    <w:rsid w:val="00741589"/>
    <w:rsid w:val="00741634"/>
    <w:rsid w:val="0074193B"/>
    <w:rsid w:val="00741CAD"/>
    <w:rsid w:val="00741FA4"/>
    <w:rsid w:val="00743038"/>
    <w:rsid w:val="0074405D"/>
    <w:rsid w:val="0074422C"/>
    <w:rsid w:val="00744A6C"/>
    <w:rsid w:val="007451A3"/>
    <w:rsid w:val="00745249"/>
    <w:rsid w:val="007453F0"/>
    <w:rsid w:val="00745A1E"/>
    <w:rsid w:val="00745C63"/>
    <w:rsid w:val="00746171"/>
    <w:rsid w:val="007468FB"/>
    <w:rsid w:val="00746ABE"/>
    <w:rsid w:val="0074717D"/>
    <w:rsid w:val="0074719B"/>
    <w:rsid w:val="0074757E"/>
    <w:rsid w:val="00747893"/>
    <w:rsid w:val="007500EA"/>
    <w:rsid w:val="007509A3"/>
    <w:rsid w:val="007515FE"/>
    <w:rsid w:val="00751B79"/>
    <w:rsid w:val="00752E6D"/>
    <w:rsid w:val="007531B9"/>
    <w:rsid w:val="0075392C"/>
    <w:rsid w:val="007544F2"/>
    <w:rsid w:val="00754894"/>
    <w:rsid w:val="00754A8F"/>
    <w:rsid w:val="007552AA"/>
    <w:rsid w:val="007553EA"/>
    <w:rsid w:val="0075621D"/>
    <w:rsid w:val="00757042"/>
    <w:rsid w:val="007575DA"/>
    <w:rsid w:val="00757602"/>
    <w:rsid w:val="007577FD"/>
    <w:rsid w:val="00757982"/>
    <w:rsid w:val="00757B38"/>
    <w:rsid w:val="00761BBC"/>
    <w:rsid w:val="00761DF6"/>
    <w:rsid w:val="00762A41"/>
    <w:rsid w:val="00762C61"/>
    <w:rsid w:val="00763236"/>
    <w:rsid w:val="0076349C"/>
    <w:rsid w:val="00763C95"/>
    <w:rsid w:val="0076407D"/>
    <w:rsid w:val="00764960"/>
    <w:rsid w:val="00765274"/>
    <w:rsid w:val="00765D4B"/>
    <w:rsid w:val="00766AA9"/>
    <w:rsid w:val="00767600"/>
    <w:rsid w:val="00767D72"/>
    <w:rsid w:val="00767E26"/>
    <w:rsid w:val="00770105"/>
    <w:rsid w:val="00770E93"/>
    <w:rsid w:val="00770F47"/>
    <w:rsid w:val="007712A0"/>
    <w:rsid w:val="00771405"/>
    <w:rsid w:val="007722E0"/>
    <w:rsid w:val="00772B7A"/>
    <w:rsid w:val="00772F48"/>
    <w:rsid w:val="0077316D"/>
    <w:rsid w:val="00774016"/>
    <w:rsid w:val="00774CE4"/>
    <w:rsid w:val="00775987"/>
    <w:rsid w:val="00775A35"/>
    <w:rsid w:val="00775ACC"/>
    <w:rsid w:val="00776082"/>
    <w:rsid w:val="00776CA9"/>
    <w:rsid w:val="00776E36"/>
    <w:rsid w:val="007772D9"/>
    <w:rsid w:val="00777583"/>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1E12"/>
    <w:rsid w:val="007924A7"/>
    <w:rsid w:val="00792DF9"/>
    <w:rsid w:val="007932DE"/>
    <w:rsid w:val="00793BF5"/>
    <w:rsid w:val="00794250"/>
    <w:rsid w:val="007942B0"/>
    <w:rsid w:val="00794371"/>
    <w:rsid w:val="007943CE"/>
    <w:rsid w:val="00794F7B"/>
    <w:rsid w:val="00796425"/>
    <w:rsid w:val="007964D9"/>
    <w:rsid w:val="0079670E"/>
    <w:rsid w:val="00796720"/>
    <w:rsid w:val="007A0359"/>
    <w:rsid w:val="007A06B5"/>
    <w:rsid w:val="007A0A08"/>
    <w:rsid w:val="007A121E"/>
    <w:rsid w:val="007A12FF"/>
    <w:rsid w:val="007A16F0"/>
    <w:rsid w:val="007A1B10"/>
    <w:rsid w:val="007A20A1"/>
    <w:rsid w:val="007A24BB"/>
    <w:rsid w:val="007A2626"/>
    <w:rsid w:val="007A2D8C"/>
    <w:rsid w:val="007A352A"/>
    <w:rsid w:val="007A4C24"/>
    <w:rsid w:val="007A4C8A"/>
    <w:rsid w:val="007A4F15"/>
    <w:rsid w:val="007A518F"/>
    <w:rsid w:val="007A6726"/>
    <w:rsid w:val="007A7226"/>
    <w:rsid w:val="007A74EE"/>
    <w:rsid w:val="007A774A"/>
    <w:rsid w:val="007A77EB"/>
    <w:rsid w:val="007B02D2"/>
    <w:rsid w:val="007B0DAE"/>
    <w:rsid w:val="007B1B3F"/>
    <w:rsid w:val="007B1EBE"/>
    <w:rsid w:val="007B1FB3"/>
    <w:rsid w:val="007B25A4"/>
    <w:rsid w:val="007B277B"/>
    <w:rsid w:val="007B2808"/>
    <w:rsid w:val="007B2BCB"/>
    <w:rsid w:val="007B30F9"/>
    <w:rsid w:val="007B3AA5"/>
    <w:rsid w:val="007B5C53"/>
    <w:rsid w:val="007B672F"/>
    <w:rsid w:val="007B6A17"/>
    <w:rsid w:val="007B6A6F"/>
    <w:rsid w:val="007B6BC2"/>
    <w:rsid w:val="007B6C87"/>
    <w:rsid w:val="007B759C"/>
    <w:rsid w:val="007B7EBE"/>
    <w:rsid w:val="007C02F6"/>
    <w:rsid w:val="007C0582"/>
    <w:rsid w:val="007C0CA1"/>
    <w:rsid w:val="007C1209"/>
    <w:rsid w:val="007C20CA"/>
    <w:rsid w:val="007C25FE"/>
    <w:rsid w:val="007C2A3D"/>
    <w:rsid w:val="007C2CBA"/>
    <w:rsid w:val="007C4E80"/>
    <w:rsid w:val="007C5778"/>
    <w:rsid w:val="007C5BD2"/>
    <w:rsid w:val="007C6609"/>
    <w:rsid w:val="007C6DE8"/>
    <w:rsid w:val="007C70BC"/>
    <w:rsid w:val="007C79B4"/>
    <w:rsid w:val="007D0410"/>
    <w:rsid w:val="007D0A0E"/>
    <w:rsid w:val="007D0C12"/>
    <w:rsid w:val="007D0CF0"/>
    <w:rsid w:val="007D13FA"/>
    <w:rsid w:val="007D1D3D"/>
    <w:rsid w:val="007D229B"/>
    <w:rsid w:val="007D27D0"/>
    <w:rsid w:val="007D2AFE"/>
    <w:rsid w:val="007D2BB6"/>
    <w:rsid w:val="007D2C87"/>
    <w:rsid w:val="007D2E72"/>
    <w:rsid w:val="007D2F7B"/>
    <w:rsid w:val="007D3474"/>
    <w:rsid w:val="007D3A7D"/>
    <w:rsid w:val="007D3B22"/>
    <w:rsid w:val="007D3D38"/>
    <w:rsid w:val="007D500C"/>
    <w:rsid w:val="007D5458"/>
    <w:rsid w:val="007D59BD"/>
    <w:rsid w:val="007D5B50"/>
    <w:rsid w:val="007D60E2"/>
    <w:rsid w:val="007D7FCC"/>
    <w:rsid w:val="007E051D"/>
    <w:rsid w:val="007E0DED"/>
    <w:rsid w:val="007E0E96"/>
    <w:rsid w:val="007E14DB"/>
    <w:rsid w:val="007E1F2C"/>
    <w:rsid w:val="007E2B2E"/>
    <w:rsid w:val="007E3C24"/>
    <w:rsid w:val="007E4650"/>
    <w:rsid w:val="007E50A3"/>
    <w:rsid w:val="007E50D1"/>
    <w:rsid w:val="007E5B11"/>
    <w:rsid w:val="007E600D"/>
    <w:rsid w:val="007E6957"/>
    <w:rsid w:val="007E6ED1"/>
    <w:rsid w:val="007E6F40"/>
    <w:rsid w:val="007E7AA4"/>
    <w:rsid w:val="007E7F5A"/>
    <w:rsid w:val="007F05CD"/>
    <w:rsid w:val="007F13C9"/>
    <w:rsid w:val="007F16FC"/>
    <w:rsid w:val="007F2036"/>
    <w:rsid w:val="007F205F"/>
    <w:rsid w:val="007F2922"/>
    <w:rsid w:val="007F3C7A"/>
    <w:rsid w:val="007F4E12"/>
    <w:rsid w:val="007F4FF8"/>
    <w:rsid w:val="007F546B"/>
    <w:rsid w:val="007F6AEB"/>
    <w:rsid w:val="007F74C4"/>
    <w:rsid w:val="007F75E0"/>
    <w:rsid w:val="007F7790"/>
    <w:rsid w:val="007F7A3A"/>
    <w:rsid w:val="00800596"/>
    <w:rsid w:val="008009A5"/>
    <w:rsid w:val="00800D4D"/>
    <w:rsid w:val="00800E94"/>
    <w:rsid w:val="00800E97"/>
    <w:rsid w:val="008028DB"/>
    <w:rsid w:val="008029F2"/>
    <w:rsid w:val="00802EA3"/>
    <w:rsid w:val="00803E5A"/>
    <w:rsid w:val="00804B39"/>
    <w:rsid w:val="00805584"/>
    <w:rsid w:val="00805943"/>
    <w:rsid w:val="0080648C"/>
    <w:rsid w:val="0080661C"/>
    <w:rsid w:val="00806922"/>
    <w:rsid w:val="00806E97"/>
    <w:rsid w:val="00806F54"/>
    <w:rsid w:val="0080727C"/>
    <w:rsid w:val="00807872"/>
    <w:rsid w:val="00807D18"/>
    <w:rsid w:val="00807F7E"/>
    <w:rsid w:val="00810441"/>
    <w:rsid w:val="00810C5E"/>
    <w:rsid w:val="00811605"/>
    <w:rsid w:val="00812C1B"/>
    <w:rsid w:val="00812DEF"/>
    <w:rsid w:val="0081320F"/>
    <w:rsid w:val="008138C5"/>
    <w:rsid w:val="008144CC"/>
    <w:rsid w:val="00814CD7"/>
    <w:rsid w:val="008151ED"/>
    <w:rsid w:val="008156E1"/>
    <w:rsid w:val="00815DA0"/>
    <w:rsid w:val="0081663E"/>
    <w:rsid w:val="00816788"/>
    <w:rsid w:val="0081721C"/>
    <w:rsid w:val="008173F5"/>
    <w:rsid w:val="00817FC4"/>
    <w:rsid w:val="008205B4"/>
    <w:rsid w:val="008207C8"/>
    <w:rsid w:val="0082083B"/>
    <w:rsid w:val="00820C43"/>
    <w:rsid w:val="00820F2D"/>
    <w:rsid w:val="00821566"/>
    <w:rsid w:val="00821B6F"/>
    <w:rsid w:val="00821D05"/>
    <w:rsid w:val="00822034"/>
    <w:rsid w:val="008223B6"/>
    <w:rsid w:val="008227AF"/>
    <w:rsid w:val="008227D2"/>
    <w:rsid w:val="00822DA5"/>
    <w:rsid w:val="0082330B"/>
    <w:rsid w:val="00824786"/>
    <w:rsid w:val="00824A29"/>
    <w:rsid w:val="0082531C"/>
    <w:rsid w:val="00826334"/>
    <w:rsid w:val="00826A17"/>
    <w:rsid w:val="00826CEB"/>
    <w:rsid w:val="00827182"/>
    <w:rsid w:val="00827CF6"/>
    <w:rsid w:val="00830C84"/>
    <w:rsid w:val="00831352"/>
    <w:rsid w:val="00831697"/>
    <w:rsid w:val="00831D82"/>
    <w:rsid w:val="00831D92"/>
    <w:rsid w:val="008321AA"/>
    <w:rsid w:val="00832408"/>
    <w:rsid w:val="008324A0"/>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68C"/>
    <w:rsid w:val="00840B59"/>
    <w:rsid w:val="00840D7A"/>
    <w:rsid w:val="00840E2A"/>
    <w:rsid w:val="00840F8C"/>
    <w:rsid w:val="00841EAE"/>
    <w:rsid w:val="00842258"/>
    <w:rsid w:val="008422E6"/>
    <w:rsid w:val="00843237"/>
    <w:rsid w:val="00843C06"/>
    <w:rsid w:val="00845378"/>
    <w:rsid w:val="0084541A"/>
    <w:rsid w:val="0084581A"/>
    <w:rsid w:val="00845B7B"/>
    <w:rsid w:val="00846B2E"/>
    <w:rsid w:val="00846CA0"/>
    <w:rsid w:val="00846FBA"/>
    <w:rsid w:val="0085050D"/>
    <w:rsid w:val="00850A5D"/>
    <w:rsid w:val="00850E3F"/>
    <w:rsid w:val="00852100"/>
    <w:rsid w:val="008523E4"/>
    <w:rsid w:val="008527D8"/>
    <w:rsid w:val="00853A20"/>
    <w:rsid w:val="00853DEB"/>
    <w:rsid w:val="00855B35"/>
    <w:rsid w:val="00856097"/>
    <w:rsid w:val="00856C4C"/>
    <w:rsid w:val="008570B5"/>
    <w:rsid w:val="0085740F"/>
    <w:rsid w:val="00860190"/>
    <w:rsid w:val="00860755"/>
    <w:rsid w:val="00860C87"/>
    <w:rsid w:val="00861295"/>
    <w:rsid w:val="0086176B"/>
    <w:rsid w:val="00861C73"/>
    <w:rsid w:val="00862BDE"/>
    <w:rsid w:val="00863718"/>
    <w:rsid w:val="0086441E"/>
    <w:rsid w:val="00864E1D"/>
    <w:rsid w:val="008652CF"/>
    <w:rsid w:val="00865447"/>
    <w:rsid w:val="00865BC3"/>
    <w:rsid w:val="00865F1B"/>
    <w:rsid w:val="00866347"/>
    <w:rsid w:val="00866416"/>
    <w:rsid w:val="00866445"/>
    <w:rsid w:val="0086695A"/>
    <w:rsid w:val="008672FA"/>
    <w:rsid w:val="008675D3"/>
    <w:rsid w:val="008677A4"/>
    <w:rsid w:val="00867A17"/>
    <w:rsid w:val="008700EC"/>
    <w:rsid w:val="008719B1"/>
    <w:rsid w:val="00871E3A"/>
    <w:rsid w:val="00872A31"/>
    <w:rsid w:val="00873C83"/>
    <w:rsid w:val="00874098"/>
    <w:rsid w:val="00874294"/>
    <w:rsid w:val="00874637"/>
    <w:rsid w:val="0087473A"/>
    <w:rsid w:val="00874D56"/>
    <w:rsid w:val="008754C4"/>
    <w:rsid w:val="00875629"/>
    <w:rsid w:val="008757BC"/>
    <w:rsid w:val="008760B2"/>
    <w:rsid w:val="008760D9"/>
    <w:rsid w:val="0087642A"/>
    <w:rsid w:val="00877977"/>
    <w:rsid w:val="00880C5E"/>
    <w:rsid w:val="00880DFC"/>
    <w:rsid w:val="00882710"/>
    <w:rsid w:val="00882C8F"/>
    <w:rsid w:val="0088301C"/>
    <w:rsid w:val="0088315E"/>
    <w:rsid w:val="0088374D"/>
    <w:rsid w:val="008841A6"/>
    <w:rsid w:val="0088480F"/>
    <w:rsid w:val="00884814"/>
    <w:rsid w:val="008849FE"/>
    <w:rsid w:val="00884CF6"/>
    <w:rsid w:val="0088519C"/>
    <w:rsid w:val="008856C5"/>
    <w:rsid w:val="00886080"/>
    <w:rsid w:val="00886D74"/>
    <w:rsid w:val="008873A4"/>
    <w:rsid w:val="00887647"/>
    <w:rsid w:val="0088777C"/>
    <w:rsid w:val="008877DD"/>
    <w:rsid w:val="0089055B"/>
    <w:rsid w:val="0089097F"/>
    <w:rsid w:val="008909B3"/>
    <w:rsid w:val="00890A63"/>
    <w:rsid w:val="008923F2"/>
    <w:rsid w:val="0089265E"/>
    <w:rsid w:val="00892C61"/>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0EC3"/>
    <w:rsid w:val="008A1A5D"/>
    <w:rsid w:val="008A1CD1"/>
    <w:rsid w:val="008A207C"/>
    <w:rsid w:val="008A25E7"/>
    <w:rsid w:val="008A2CB7"/>
    <w:rsid w:val="008A33D4"/>
    <w:rsid w:val="008A5580"/>
    <w:rsid w:val="008A66B3"/>
    <w:rsid w:val="008A6AEA"/>
    <w:rsid w:val="008A6F90"/>
    <w:rsid w:val="008A7BC1"/>
    <w:rsid w:val="008B0393"/>
    <w:rsid w:val="008B0B0B"/>
    <w:rsid w:val="008B11E1"/>
    <w:rsid w:val="008B130D"/>
    <w:rsid w:val="008B20E3"/>
    <w:rsid w:val="008B282B"/>
    <w:rsid w:val="008B34DE"/>
    <w:rsid w:val="008B4A2A"/>
    <w:rsid w:val="008B56C8"/>
    <w:rsid w:val="008B5955"/>
    <w:rsid w:val="008B5B4A"/>
    <w:rsid w:val="008B5C26"/>
    <w:rsid w:val="008B61E7"/>
    <w:rsid w:val="008B68D2"/>
    <w:rsid w:val="008B6C52"/>
    <w:rsid w:val="008B7518"/>
    <w:rsid w:val="008B7DE2"/>
    <w:rsid w:val="008B7EB3"/>
    <w:rsid w:val="008C043B"/>
    <w:rsid w:val="008C0560"/>
    <w:rsid w:val="008C1D39"/>
    <w:rsid w:val="008C26B3"/>
    <w:rsid w:val="008C31B5"/>
    <w:rsid w:val="008C3243"/>
    <w:rsid w:val="008C3D46"/>
    <w:rsid w:val="008C5E4B"/>
    <w:rsid w:val="008C653E"/>
    <w:rsid w:val="008C6809"/>
    <w:rsid w:val="008D02B8"/>
    <w:rsid w:val="008D0A09"/>
    <w:rsid w:val="008D0CB6"/>
    <w:rsid w:val="008D0E54"/>
    <w:rsid w:val="008D1000"/>
    <w:rsid w:val="008D127D"/>
    <w:rsid w:val="008D1694"/>
    <w:rsid w:val="008D2D5A"/>
    <w:rsid w:val="008D2DA8"/>
    <w:rsid w:val="008D2E04"/>
    <w:rsid w:val="008D4E7C"/>
    <w:rsid w:val="008D4F3E"/>
    <w:rsid w:val="008D5ABC"/>
    <w:rsid w:val="008D5C70"/>
    <w:rsid w:val="008D6549"/>
    <w:rsid w:val="008D6692"/>
    <w:rsid w:val="008D68D1"/>
    <w:rsid w:val="008D69B8"/>
    <w:rsid w:val="008E00C8"/>
    <w:rsid w:val="008E01D1"/>
    <w:rsid w:val="008E039E"/>
    <w:rsid w:val="008E04BF"/>
    <w:rsid w:val="008E094A"/>
    <w:rsid w:val="008E0B61"/>
    <w:rsid w:val="008E0D85"/>
    <w:rsid w:val="008E10F5"/>
    <w:rsid w:val="008E11BE"/>
    <w:rsid w:val="008E2080"/>
    <w:rsid w:val="008E25C5"/>
    <w:rsid w:val="008E281A"/>
    <w:rsid w:val="008E3B1F"/>
    <w:rsid w:val="008E3C41"/>
    <w:rsid w:val="008E3E82"/>
    <w:rsid w:val="008E4AFF"/>
    <w:rsid w:val="008E4B92"/>
    <w:rsid w:val="008E4CB3"/>
    <w:rsid w:val="008E5699"/>
    <w:rsid w:val="008E6585"/>
    <w:rsid w:val="008E73D6"/>
    <w:rsid w:val="008F046F"/>
    <w:rsid w:val="008F17A1"/>
    <w:rsid w:val="008F2394"/>
    <w:rsid w:val="008F27B5"/>
    <w:rsid w:val="008F2B00"/>
    <w:rsid w:val="008F2B99"/>
    <w:rsid w:val="008F3248"/>
    <w:rsid w:val="008F3B77"/>
    <w:rsid w:val="008F3B9E"/>
    <w:rsid w:val="008F41B2"/>
    <w:rsid w:val="008F42AE"/>
    <w:rsid w:val="008F4442"/>
    <w:rsid w:val="008F50D7"/>
    <w:rsid w:val="008F52A8"/>
    <w:rsid w:val="008F63C2"/>
    <w:rsid w:val="008F7439"/>
    <w:rsid w:val="008F7DCE"/>
    <w:rsid w:val="008F7E69"/>
    <w:rsid w:val="00901187"/>
    <w:rsid w:val="009016A6"/>
    <w:rsid w:val="009021C5"/>
    <w:rsid w:val="009027D7"/>
    <w:rsid w:val="00904092"/>
    <w:rsid w:val="0090422C"/>
    <w:rsid w:val="00904232"/>
    <w:rsid w:val="00904B9C"/>
    <w:rsid w:val="00904CC1"/>
    <w:rsid w:val="00905307"/>
    <w:rsid w:val="0090555D"/>
    <w:rsid w:val="00905E3F"/>
    <w:rsid w:val="0090621B"/>
    <w:rsid w:val="00906B9F"/>
    <w:rsid w:val="00906CA4"/>
    <w:rsid w:val="009076EA"/>
    <w:rsid w:val="009077A9"/>
    <w:rsid w:val="00910112"/>
    <w:rsid w:val="009106C7"/>
    <w:rsid w:val="009111DC"/>
    <w:rsid w:val="009114FD"/>
    <w:rsid w:val="009118DC"/>
    <w:rsid w:val="00911D3E"/>
    <w:rsid w:val="00911D98"/>
    <w:rsid w:val="00912108"/>
    <w:rsid w:val="00912229"/>
    <w:rsid w:val="00912267"/>
    <w:rsid w:val="00912845"/>
    <w:rsid w:val="00912B90"/>
    <w:rsid w:val="00912D93"/>
    <w:rsid w:val="00913FEC"/>
    <w:rsid w:val="009145A1"/>
    <w:rsid w:val="00915121"/>
    <w:rsid w:val="00915E37"/>
    <w:rsid w:val="00915F2D"/>
    <w:rsid w:val="009165E1"/>
    <w:rsid w:val="00916B67"/>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5ED"/>
    <w:rsid w:val="00924D9E"/>
    <w:rsid w:val="0092586F"/>
    <w:rsid w:val="009259DE"/>
    <w:rsid w:val="009269E3"/>
    <w:rsid w:val="0092754E"/>
    <w:rsid w:val="009278BA"/>
    <w:rsid w:val="00930008"/>
    <w:rsid w:val="009302D4"/>
    <w:rsid w:val="00930436"/>
    <w:rsid w:val="00930AB9"/>
    <w:rsid w:val="00930FA9"/>
    <w:rsid w:val="00931D33"/>
    <w:rsid w:val="0093238B"/>
    <w:rsid w:val="00932423"/>
    <w:rsid w:val="009325AB"/>
    <w:rsid w:val="009328EC"/>
    <w:rsid w:val="009331C9"/>
    <w:rsid w:val="00933285"/>
    <w:rsid w:val="0093357D"/>
    <w:rsid w:val="00933765"/>
    <w:rsid w:val="00935A9B"/>
    <w:rsid w:val="0093668C"/>
    <w:rsid w:val="009368F0"/>
    <w:rsid w:val="00937948"/>
    <w:rsid w:val="009404C4"/>
    <w:rsid w:val="009407DC"/>
    <w:rsid w:val="00940C50"/>
    <w:rsid w:val="0094128B"/>
    <w:rsid w:val="009414D8"/>
    <w:rsid w:val="009415D3"/>
    <w:rsid w:val="00941DF6"/>
    <w:rsid w:val="00942984"/>
    <w:rsid w:val="00942B82"/>
    <w:rsid w:val="00942E8A"/>
    <w:rsid w:val="00943024"/>
    <w:rsid w:val="00943F01"/>
    <w:rsid w:val="00944607"/>
    <w:rsid w:val="00945080"/>
    <w:rsid w:val="00945201"/>
    <w:rsid w:val="00945CC1"/>
    <w:rsid w:val="0094603C"/>
    <w:rsid w:val="0094638A"/>
    <w:rsid w:val="00946892"/>
    <w:rsid w:val="00946BB5"/>
    <w:rsid w:val="0094727F"/>
    <w:rsid w:val="00947526"/>
    <w:rsid w:val="00947B4F"/>
    <w:rsid w:val="009508DE"/>
    <w:rsid w:val="00951155"/>
    <w:rsid w:val="0095181E"/>
    <w:rsid w:val="00951972"/>
    <w:rsid w:val="00952092"/>
    <w:rsid w:val="0095266B"/>
    <w:rsid w:val="00952D93"/>
    <w:rsid w:val="00952F27"/>
    <w:rsid w:val="00953586"/>
    <w:rsid w:val="00953E0F"/>
    <w:rsid w:val="00954016"/>
    <w:rsid w:val="00955820"/>
    <w:rsid w:val="00955931"/>
    <w:rsid w:val="0095660A"/>
    <w:rsid w:val="00957366"/>
    <w:rsid w:val="00957D3A"/>
    <w:rsid w:val="00960122"/>
    <w:rsid w:val="00960296"/>
    <w:rsid w:val="00960681"/>
    <w:rsid w:val="00961288"/>
    <w:rsid w:val="00961629"/>
    <w:rsid w:val="009626B3"/>
    <w:rsid w:val="0096299C"/>
    <w:rsid w:val="009634AE"/>
    <w:rsid w:val="00963BBC"/>
    <w:rsid w:val="00963FBB"/>
    <w:rsid w:val="00963FE6"/>
    <w:rsid w:val="009640B8"/>
    <w:rsid w:val="0096421F"/>
    <w:rsid w:val="00964842"/>
    <w:rsid w:val="009669BB"/>
    <w:rsid w:val="00966B5B"/>
    <w:rsid w:val="00966F12"/>
    <w:rsid w:val="00966F20"/>
    <w:rsid w:val="00967025"/>
    <w:rsid w:val="00967803"/>
    <w:rsid w:val="009679F2"/>
    <w:rsid w:val="0097015D"/>
    <w:rsid w:val="00971411"/>
    <w:rsid w:val="00971A3B"/>
    <w:rsid w:val="009723BB"/>
    <w:rsid w:val="00972545"/>
    <w:rsid w:val="009726B6"/>
    <w:rsid w:val="0097449D"/>
    <w:rsid w:val="00974E21"/>
    <w:rsid w:val="00974F5C"/>
    <w:rsid w:val="009756A3"/>
    <w:rsid w:val="00975C48"/>
    <w:rsid w:val="0097651D"/>
    <w:rsid w:val="00976795"/>
    <w:rsid w:val="00976973"/>
    <w:rsid w:val="00976C55"/>
    <w:rsid w:val="009776C0"/>
    <w:rsid w:val="0098090D"/>
    <w:rsid w:val="00980E4F"/>
    <w:rsid w:val="00981175"/>
    <w:rsid w:val="00981F0B"/>
    <w:rsid w:val="009823F0"/>
    <w:rsid w:val="0098259F"/>
    <w:rsid w:val="00982B74"/>
    <w:rsid w:val="0098368A"/>
    <w:rsid w:val="009836AE"/>
    <w:rsid w:val="0098425D"/>
    <w:rsid w:val="00984448"/>
    <w:rsid w:val="009847BC"/>
    <w:rsid w:val="009856E2"/>
    <w:rsid w:val="00985ACB"/>
    <w:rsid w:val="00985F27"/>
    <w:rsid w:val="00986128"/>
    <w:rsid w:val="00986379"/>
    <w:rsid w:val="009871F8"/>
    <w:rsid w:val="009879B4"/>
    <w:rsid w:val="00987BDE"/>
    <w:rsid w:val="00987C97"/>
    <w:rsid w:val="00990010"/>
    <w:rsid w:val="009901A5"/>
    <w:rsid w:val="00991845"/>
    <w:rsid w:val="00992223"/>
    <w:rsid w:val="00992B3B"/>
    <w:rsid w:val="009930FE"/>
    <w:rsid w:val="00993543"/>
    <w:rsid w:val="0099366E"/>
    <w:rsid w:val="00994F5B"/>
    <w:rsid w:val="009953E4"/>
    <w:rsid w:val="00995A67"/>
    <w:rsid w:val="00995D58"/>
    <w:rsid w:val="00995E28"/>
    <w:rsid w:val="00996077"/>
    <w:rsid w:val="00996736"/>
    <w:rsid w:val="00996A2B"/>
    <w:rsid w:val="00997096"/>
    <w:rsid w:val="009978F8"/>
    <w:rsid w:val="009979AE"/>
    <w:rsid w:val="009A08F7"/>
    <w:rsid w:val="009A0E28"/>
    <w:rsid w:val="009A106C"/>
    <w:rsid w:val="009A1373"/>
    <w:rsid w:val="009A149C"/>
    <w:rsid w:val="009A1969"/>
    <w:rsid w:val="009A1DC6"/>
    <w:rsid w:val="009A1E59"/>
    <w:rsid w:val="009A23FA"/>
    <w:rsid w:val="009A2BBA"/>
    <w:rsid w:val="009A2D73"/>
    <w:rsid w:val="009A2DB3"/>
    <w:rsid w:val="009A4F9D"/>
    <w:rsid w:val="009A613C"/>
    <w:rsid w:val="009A67B7"/>
    <w:rsid w:val="009A6980"/>
    <w:rsid w:val="009A6ED3"/>
    <w:rsid w:val="009B0729"/>
    <w:rsid w:val="009B0C09"/>
    <w:rsid w:val="009B0F8D"/>
    <w:rsid w:val="009B18F5"/>
    <w:rsid w:val="009B1CEA"/>
    <w:rsid w:val="009B2582"/>
    <w:rsid w:val="009B2BEE"/>
    <w:rsid w:val="009B35EE"/>
    <w:rsid w:val="009B49AB"/>
    <w:rsid w:val="009B593B"/>
    <w:rsid w:val="009B6889"/>
    <w:rsid w:val="009B7669"/>
    <w:rsid w:val="009B7795"/>
    <w:rsid w:val="009B7F2C"/>
    <w:rsid w:val="009C049F"/>
    <w:rsid w:val="009C1CD6"/>
    <w:rsid w:val="009C2DE2"/>
    <w:rsid w:val="009C367D"/>
    <w:rsid w:val="009C3BEF"/>
    <w:rsid w:val="009C4031"/>
    <w:rsid w:val="009C40CC"/>
    <w:rsid w:val="009C40CE"/>
    <w:rsid w:val="009C42AB"/>
    <w:rsid w:val="009C571B"/>
    <w:rsid w:val="009C580F"/>
    <w:rsid w:val="009C58BD"/>
    <w:rsid w:val="009C5DDE"/>
    <w:rsid w:val="009C62B6"/>
    <w:rsid w:val="009C7229"/>
    <w:rsid w:val="009C79B9"/>
    <w:rsid w:val="009D043A"/>
    <w:rsid w:val="009D07EC"/>
    <w:rsid w:val="009D1113"/>
    <w:rsid w:val="009D1718"/>
    <w:rsid w:val="009D1D62"/>
    <w:rsid w:val="009D1E0C"/>
    <w:rsid w:val="009D20DD"/>
    <w:rsid w:val="009D2D55"/>
    <w:rsid w:val="009D2DE6"/>
    <w:rsid w:val="009D2DE9"/>
    <w:rsid w:val="009D30C9"/>
    <w:rsid w:val="009D3876"/>
    <w:rsid w:val="009D43CA"/>
    <w:rsid w:val="009D4D63"/>
    <w:rsid w:val="009D503B"/>
    <w:rsid w:val="009D5529"/>
    <w:rsid w:val="009D65FB"/>
    <w:rsid w:val="009D7D02"/>
    <w:rsid w:val="009E1327"/>
    <w:rsid w:val="009E1647"/>
    <w:rsid w:val="009E29BB"/>
    <w:rsid w:val="009E2DAB"/>
    <w:rsid w:val="009E393A"/>
    <w:rsid w:val="009E3B96"/>
    <w:rsid w:val="009E4633"/>
    <w:rsid w:val="009E50D2"/>
    <w:rsid w:val="009E55BD"/>
    <w:rsid w:val="009E64B1"/>
    <w:rsid w:val="009E675B"/>
    <w:rsid w:val="009E67A7"/>
    <w:rsid w:val="009E6B0C"/>
    <w:rsid w:val="009E6F49"/>
    <w:rsid w:val="009E71D3"/>
    <w:rsid w:val="009E7424"/>
    <w:rsid w:val="009E7DBE"/>
    <w:rsid w:val="009F0605"/>
    <w:rsid w:val="009F1316"/>
    <w:rsid w:val="009F1CC2"/>
    <w:rsid w:val="009F20AA"/>
    <w:rsid w:val="009F22DE"/>
    <w:rsid w:val="009F22E6"/>
    <w:rsid w:val="009F2962"/>
    <w:rsid w:val="009F2B85"/>
    <w:rsid w:val="009F327C"/>
    <w:rsid w:val="009F3AEB"/>
    <w:rsid w:val="009F425C"/>
    <w:rsid w:val="009F5271"/>
    <w:rsid w:val="009F6490"/>
    <w:rsid w:val="009F6B97"/>
    <w:rsid w:val="00A00F47"/>
    <w:rsid w:val="00A0117E"/>
    <w:rsid w:val="00A02818"/>
    <w:rsid w:val="00A02B3E"/>
    <w:rsid w:val="00A030A8"/>
    <w:rsid w:val="00A03973"/>
    <w:rsid w:val="00A039C9"/>
    <w:rsid w:val="00A03C65"/>
    <w:rsid w:val="00A040DF"/>
    <w:rsid w:val="00A04F81"/>
    <w:rsid w:val="00A0772A"/>
    <w:rsid w:val="00A10F01"/>
    <w:rsid w:val="00A115A1"/>
    <w:rsid w:val="00A119E3"/>
    <w:rsid w:val="00A1210C"/>
    <w:rsid w:val="00A1272B"/>
    <w:rsid w:val="00A1288C"/>
    <w:rsid w:val="00A12D7A"/>
    <w:rsid w:val="00A12DCB"/>
    <w:rsid w:val="00A13BD7"/>
    <w:rsid w:val="00A13D4C"/>
    <w:rsid w:val="00A13F09"/>
    <w:rsid w:val="00A1535E"/>
    <w:rsid w:val="00A155F6"/>
    <w:rsid w:val="00A15AE0"/>
    <w:rsid w:val="00A16093"/>
    <w:rsid w:val="00A1649B"/>
    <w:rsid w:val="00A16D25"/>
    <w:rsid w:val="00A17218"/>
    <w:rsid w:val="00A179F9"/>
    <w:rsid w:val="00A20A50"/>
    <w:rsid w:val="00A21030"/>
    <w:rsid w:val="00A2141E"/>
    <w:rsid w:val="00A21D3C"/>
    <w:rsid w:val="00A22F0C"/>
    <w:rsid w:val="00A23B42"/>
    <w:rsid w:val="00A23D00"/>
    <w:rsid w:val="00A244DE"/>
    <w:rsid w:val="00A2560B"/>
    <w:rsid w:val="00A25632"/>
    <w:rsid w:val="00A274F4"/>
    <w:rsid w:val="00A2750B"/>
    <w:rsid w:val="00A30E2D"/>
    <w:rsid w:val="00A30F74"/>
    <w:rsid w:val="00A310F1"/>
    <w:rsid w:val="00A31164"/>
    <w:rsid w:val="00A3122D"/>
    <w:rsid w:val="00A319CD"/>
    <w:rsid w:val="00A31B3E"/>
    <w:rsid w:val="00A31EC9"/>
    <w:rsid w:val="00A32A89"/>
    <w:rsid w:val="00A32C88"/>
    <w:rsid w:val="00A32E56"/>
    <w:rsid w:val="00A33346"/>
    <w:rsid w:val="00A337C7"/>
    <w:rsid w:val="00A338FF"/>
    <w:rsid w:val="00A3391E"/>
    <w:rsid w:val="00A34A7B"/>
    <w:rsid w:val="00A357BC"/>
    <w:rsid w:val="00A35CDD"/>
    <w:rsid w:val="00A37F54"/>
    <w:rsid w:val="00A4043B"/>
    <w:rsid w:val="00A409A1"/>
    <w:rsid w:val="00A40B79"/>
    <w:rsid w:val="00A41428"/>
    <w:rsid w:val="00A42FFB"/>
    <w:rsid w:val="00A43CBC"/>
    <w:rsid w:val="00A440BB"/>
    <w:rsid w:val="00A447F9"/>
    <w:rsid w:val="00A44FE5"/>
    <w:rsid w:val="00A45A4E"/>
    <w:rsid w:val="00A45C75"/>
    <w:rsid w:val="00A46688"/>
    <w:rsid w:val="00A4676A"/>
    <w:rsid w:val="00A46BB6"/>
    <w:rsid w:val="00A477F0"/>
    <w:rsid w:val="00A50302"/>
    <w:rsid w:val="00A50C02"/>
    <w:rsid w:val="00A5141E"/>
    <w:rsid w:val="00A51495"/>
    <w:rsid w:val="00A515B4"/>
    <w:rsid w:val="00A516CB"/>
    <w:rsid w:val="00A51E5D"/>
    <w:rsid w:val="00A52C6D"/>
    <w:rsid w:val="00A53030"/>
    <w:rsid w:val="00A53742"/>
    <w:rsid w:val="00A53810"/>
    <w:rsid w:val="00A540FC"/>
    <w:rsid w:val="00A54400"/>
    <w:rsid w:val="00A54AB9"/>
    <w:rsid w:val="00A556ED"/>
    <w:rsid w:val="00A55F4F"/>
    <w:rsid w:val="00A561EB"/>
    <w:rsid w:val="00A5737E"/>
    <w:rsid w:val="00A574C2"/>
    <w:rsid w:val="00A577C5"/>
    <w:rsid w:val="00A57AB0"/>
    <w:rsid w:val="00A6043E"/>
    <w:rsid w:val="00A60A1E"/>
    <w:rsid w:val="00A618A4"/>
    <w:rsid w:val="00A61909"/>
    <w:rsid w:val="00A61EA3"/>
    <w:rsid w:val="00A6262B"/>
    <w:rsid w:val="00A62D38"/>
    <w:rsid w:val="00A62DD2"/>
    <w:rsid w:val="00A6301C"/>
    <w:rsid w:val="00A63767"/>
    <w:rsid w:val="00A63DE6"/>
    <w:rsid w:val="00A640BA"/>
    <w:rsid w:val="00A65461"/>
    <w:rsid w:val="00A660CA"/>
    <w:rsid w:val="00A66569"/>
    <w:rsid w:val="00A6690A"/>
    <w:rsid w:val="00A66B1D"/>
    <w:rsid w:val="00A66CC3"/>
    <w:rsid w:val="00A70EF5"/>
    <w:rsid w:val="00A71848"/>
    <w:rsid w:val="00A723BF"/>
    <w:rsid w:val="00A72C64"/>
    <w:rsid w:val="00A73545"/>
    <w:rsid w:val="00A737FB"/>
    <w:rsid w:val="00A73CC7"/>
    <w:rsid w:val="00A73E02"/>
    <w:rsid w:val="00A742BB"/>
    <w:rsid w:val="00A750D3"/>
    <w:rsid w:val="00A752D4"/>
    <w:rsid w:val="00A75626"/>
    <w:rsid w:val="00A76191"/>
    <w:rsid w:val="00A76598"/>
    <w:rsid w:val="00A766C8"/>
    <w:rsid w:val="00A76A05"/>
    <w:rsid w:val="00A76B79"/>
    <w:rsid w:val="00A80338"/>
    <w:rsid w:val="00A805F3"/>
    <w:rsid w:val="00A80688"/>
    <w:rsid w:val="00A8123E"/>
    <w:rsid w:val="00A81A7C"/>
    <w:rsid w:val="00A829E7"/>
    <w:rsid w:val="00A83C8F"/>
    <w:rsid w:val="00A841EB"/>
    <w:rsid w:val="00A8429C"/>
    <w:rsid w:val="00A84631"/>
    <w:rsid w:val="00A846A0"/>
    <w:rsid w:val="00A856BF"/>
    <w:rsid w:val="00A8576B"/>
    <w:rsid w:val="00A85A7D"/>
    <w:rsid w:val="00A86607"/>
    <w:rsid w:val="00A868BC"/>
    <w:rsid w:val="00A87A1F"/>
    <w:rsid w:val="00A903A6"/>
    <w:rsid w:val="00A90637"/>
    <w:rsid w:val="00A9083A"/>
    <w:rsid w:val="00A90AEB"/>
    <w:rsid w:val="00A9121B"/>
    <w:rsid w:val="00A91C54"/>
    <w:rsid w:val="00A92226"/>
    <w:rsid w:val="00A9296E"/>
    <w:rsid w:val="00A92E26"/>
    <w:rsid w:val="00A94594"/>
    <w:rsid w:val="00A947EA"/>
    <w:rsid w:val="00A95E65"/>
    <w:rsid w:val="00A96806"/>
    <w:rsid w:val="00A971B6"/>
    <w:rsid w:val="00AA0020"/>
    <w:rsid w:val="00AA0423"/>
    <w:rsid w:val="00AA0B7F"/>
    <w:rsid w:val="00AA0E16"/>
    <w:rsid w:val="00AA17AF"/>
    <w:rsid w:val="00AA2330"/>
    <w:rsid w:val="00AA2FEC"/>
    <w:rsid w:val="00AA37C9"/>
    <w:rsid w:val="00AA37CE"/>
    <w:rsid w:val="00AA3F4F"/>
    <w:rsid w:val="00AA51AE"/>
    <w:rsid w:val="00AA5C35"/>
    <w:rsid w:val="00AA752F"/>
    <w:rsid w:val="00AA7559"/>
    <w:rsid w:val="00AA7614"/>
    <w:rsid w:val="00AA7D80"/>
    <w:rsid w:val="00AB058B"/>
    <w:rsid w:val="00AB0B8F"/>
    <w:rsid w:val="00AB0ED8"/>
    <w:rsid w:val="00AB1517"/>
    <w:rsid w:val="00AB199D"/>
    <w:rsid w:val="00AB31B2"/>
    <w:rsid w:val="00AB361C"/>
    <w:rsid w:val="00AB374F"/>
    <w:rsid w:val="00AB398F"/>
    <w:rsid w:val="00AB3DBC"/>
    <w:rsid w:val="00AB4130"/>
    <w:rsid w:val="00AB6A8A"/>
    <w:rsid w:val="00AB79A6"/>
    <w:rsid w:val="00AB7D18"/>
    <w:rsid w:val="00AC0396"/>
    <w:rsid w:val="00AC0C45"/>
    <w:rsid w:val="00AC0F7D"/>
    <w:rsid w:val="00AC1D9F"/>
    <w:rsid w:val="00AC2FBB"/>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265"/>
    <w:rsid w:val="00AC7C29"/>
    <w:rsid w:val="00AD03BC"/>
    <w:rsid w:val="00AD0C43"/>
    <w:rsid w:val="00AD0FC7"/>
    <w:rsid w:val="00AD13F8"/>
    <w:rsid w:val="00AD1539"/>
    <w:rsid w:val="00AD1641"/>
    <w:rsid w:val="00AD2072"/>
    <w:rsid w:val="00AD5731"/>
    <w:rsid w:val="00AD600E"/>
    <w:rsid w:val="00AD69B2"/>
    <w:rsid w:val="00AD6D69"/>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5528"/>
    <w:rsid w:val="00AE5E5C"/>
    <w:rsid w:val="00AE6E65"/>
    <w:rsid w:val="00AE716C"/>
    <w:rsid w:val="00AE71AE"/>
    <w:rsid w:val="00AE7565"/>
    <w:rsid w:val="00AE7DA1"/>
    <w:rsid w:val="00AF0132"/>
    <w:rsid w:val="00AF02F5"/>
    <w:rsid w:val="00AF0939"/>
    <w:rsid w:val="00AF0DD6"/>
    <w:rsid w:val="00AF0DD9"/>
    <w:rsid w:val="00AF0F28"/>
    <w:rsid w:val="00AF159B"/>
    <w:rsid w:val="00AF1BF9"/>
    <w:rsid w:val="00AF22A9"/>
    <w:rsid w:val="00AF3A83"/>
    <w:rsid w:val="00AF4AC9"/>
    <w:rsid w:val="00AF50A1"/>
    <w:rsid w:val="00AF5C59"/>
    <w:rsid w:val="00AF7756"/>
    <w:rsid w:val="00AF798D"/>
    <w:rsid w:val="00B00516"/>
    <w:rsid w:val="00B007C3"/>
    <w:rsid w:val="00B00862"/>
    <w:rsid w:val="00B00FCA"/>
    <w:rsid w:val="00B01A74"/>
    <w:rsid w:val="00B01B78"/>
    <w:rsid w:val="00B01CE3"/>
    <w:rsid w:val="00B02A8D"/>
    <w:rsid w:val="00B02D87"/>
    <w:rsid w:val="00B03BEA"/>
    <w:rsid w:val="00B0493B"/>
    <w:rsid w:val="00B053E0"/>
    <w:rsid w:val="00B06004"/>
    <w:rsid w:val="00B06D34"/>
    <w:rsid w:val="00B0705A"/>
    <w:rsid w:val="00B07F7C"/>
    <w:rsid w:val="00B10679"/>
    <w:rsid w:val="00B10719"/>
    <w:rsid w:val="00B10B9A"/>
    <w:rsid w:val="00B10E2C"/>
    <w:rsid w:val="00B11047"/>
    <w:rsid w:val="00B1116B"/>
    <w:rsid w:val="00B1124B"/>
    <w:rsid w:val="00B119D1"/>
    <w:rsid w:val="00B12632"/>
    <w:rsid w:val="00B126EE"/>
    <w:rsid w:val="00B12CFA"/>
    <w:rsid w:val="00B1492A"/>
    <w:rsid w:val="00B14957"/>
    <w:rsid w:val="00B14AF5"/>
    <w:rsid w:val="00B1593C"/>
    <w:rsid w:val="00B1669A"/>
    <w:rsid w:val="00B17ABD"/>
    <w:rsid w:val="00B203E9"/>
    <w:rsid w:val="00B20461"/>
    <w:rsid w:val="00B2096C"/>
    <w:rsid w:val="00B20C7F"/>
    <w:rsid w:val="00B20EEC"/>
    <w:rsid w:val="00B20F00"/>
    <w:rsid w:val="00B21469"/>
    <w:rsid w:val="00B218CE"/>
    <w:rsid w:val="00B222E7"/>
    <w:rsid w:val="00B2241A"/>
    <w:rsid w:val="00B22B80"/>
    <w:rsid w:val="00B22F76"/>
    <w:rsid w:val="00B2307B"/>
    <w:rsid w:val="00B236B0"/>
    <w:rsid w:val="00B23746"/>
    <w:rsid w:val="00B23C8F"/>
    <w:rsid w:val="00B2405F"/>
    <w:rsid w:val="00B24114"/>
    <w:rsid w:val="00B2414A"/>
    <w:rsid w:val="00B241EC"/>
    <w:rsid w:val="00B253C0"/>
    <w:rsid w:val="00B26324"/>
    <w:rsid w:val="00B26F7B"/>
    <w:rsid w:val="00B27FE9"/>
    <w:rsid w:val="00B3054C"/>
    <w:rsid w:val="00B306FC"/>
    <w:rsid w:val="00B30811"/>
    <w:rsid w:val="00B30858"/>
    <w:rsid w:val="00B30D74"/>
    <w:rsid w:val="00B3205D"/>
    <w:rsid w:val="00B33046"/>
    <w:rsid w:val="00B33577"/>
    <w:rsid w:val="00B33939"/>
    <w:rsid w:val="00B3431B"/>
    <w:rsid w:val="00B354A6"/>
    <w:rsid w:val="00B35C8A"/>
    <w:rsid w:val="00B36C20"/>
    <w:rsid w:val="00B36DC7"/>
    <w:rsid w:val="00B36EE0"/>
    <w:rsid w:val="00B3712E"/>
    <w:rsid w:val="00B376C3"/>
    <w:rsid w:val="00B37844"/>
    <w:rsid w:val="00B37D00"/>
    <w:rsid w:val="00B404D5"/>
    <w:rsid w:val="00B40873"/>
    <w:rsid w:val="00B412DF"/>
    <w:rsid w:val="00B4190E"/>
    <w:rsid w:val="00B426D7"/>
    <w:rsid w:val="00B42949"/>
    <w:rsid w:val="00B4340C"/>
    <w:rsid w:val="00B43901"/>
    <w:rsid w:val="00B43A13"/>
    <w:rsid w:val="00B43BF3"/>
    <w:rsid w:val="00B43E8B"/>
    <w:rsid w:val="00B441CA"/>
    <w:rsid w:val="00B452CF"/>
    <w:rsid w:val="00B455BA"/>
    <w:rsid w:val="00B45796"/>
    <w:rsid w:val="00B46D20"/>
    <w:rsid w:val="00B4706C"/>
    <w:rsid w:val="00B47430"/>
    <w:rsid w:val="00B475DA"/>
    <w:rsid w:val="00B50139"/>
    <w:rsid w:val="00B50462"/>
    <w:rsid w:val="00B505D7"/>
    <w:rsid w:val="00B5085B"/>
    <w:rsid w:val="00B510D5"/>
    <w:rsid w:val="00B5112B"/>
    <w:rsid w:val="00B51B83"/>
    <w:rsid w:val="00B51EAB"/>
    <w:rsid w:val="00B51EB4"/>
    <w:rsid w:val="00B524E4"/>
    <w:rsid w:val="00B527FA"/>
    <w:rsid w:val="00B533D1"/>
    <w:rsid w:val="00B534BF"/>
    <w:rsid w:val="00B534FB"/>
    <w:rsid w:val="00B54128"/>
    <w:rsid w:val="00B541A0"/>
    <w:rsid w:val="00B5420F"/>
    <w:rsid w:val="00B5481E"/>
    <w:rsid w:val="00B548FB"/>
    <w:rsid w:val="00B54F49"/>
    <w:rsid w:val="00B55291"/>
    <w:rsid w:val="00B55842"/>
    <w:rsid w:val="00B56191"/>
    <w:rsid w:val="00B56263"/>
    <w:rsid w:val="00B567EF"/>
    <w:rsid w:val="00B57F82"/>
    <w:rsid w:val="00B61076"/>
    <w:rsid w:val="00B61148"/>
    <w:rsid w:val="00B61326"/>
    <w:rsid w:val="00B6214E"/>
    <w:rsid w:val="00B63039"/>
    <w:rsid w:val="00B6332E"/>
    <w:rsid w:val="00B634AC"/>
    <w:rsid w:val="00B63664"/>
    <w:rsid w:val="00B63A1B"/>
    <w:rsid w:val="00B63B70"/>
    <w:rsid w:val="00B65FC0"/>
    <w:rsid w:val="00B6699A"/>
    <w:rsid w:val="00B66DE3"/>
    <w:rsid w:val="00B66F68"/>
    <w:rsid w:val="00B672A4"/>
    <w:rsid w:val="00B67467"/>
    <w:rsid w:val="00B67C6B"/>
    <w:rsid w:val="00B70240"/>
    <w:rsid w:val="00B7057E"/>
    <w:rsid w:val="00B709F3"/>
    <w:rsid w:val="00B70A50"/>
    <w:rsid w:val="00B70EF0"/>
    <w:rsid w:val="00B713E9"/>
    <w:rsid w:val="00B72F59"/>
    <w:rsid w:val="00B73A8F"/>
    <w:rsid w:val="00B73D49"/>
    <w:rsid w:val="00B74D4C"/>
    <w:rsid w:val="00B74F76"/>
    <w:rsid w:val="00B7570D"/>
    <w:rsid w:val="00B757C7"/>
    <w:rsid w:val="00B76C7D"/>
    <w:rsid w:val="00B771C9"/>
    <w:rsid w:val="00B8009D"/>
    <w:rsid w:val="00B80314"/>
    <w:rsid w:val="00B81841"/>
    <w:rsid w:val="00B81C70"/>
    <w:rsid w:val="00B83693"/>
    <w:rsid w:val="00B8477A"/>
    <w:rsid w:val="00B855AD"/>
    <w:rsid w:val="00B85EA1"/>
    <w:rsid w:val="00B867A6"/>
    <w:rsid w:val="00B86CC6"/>
    <w:rsid w:val="00B86FE1"/>
    <w:rsid w:val="00B8732E"/>
    <w:rsid w:val="00B905CD"/>
    <w:rsid w:val="00B9068B"/>
    <w:rsid w:val="00B9093F"/>
    <w:rsid w:val="00B90C72"/>
    <w:rsid w:val="00B9268D"/>
    <w:rsid w:val="00B93841"/>
    <w:rsid w:val="00B93B1F"/>
    <w:rsid w:val="00B94B13"/>
    <w:rsid w:val="00B95559"/>
    <w:rsid w:val="00B95836"/>
    <w:rsid w:val="00B97911"/>
    <w:rsid w:val="00BA0322"/>
    <w:rsid w:val="00BA0E37"/>
    <w:rsid w:val="00BA0FF0"/>
    <w:rsid w:val="00BA12CE"/>
    <w:rsid w:val="00BA1742"/>
    <w:rsid w:val="00BA26FD"/>
    <w:rsid w:val="00BA2E89"/>
    <w:rsid w:val="00BA2EEF"/>
    <w:rsid w:val="00BA4688"/>
    <w:rsid w:val="00BA4A69"/>
    <w:rsid w:val="00BA4CF3"/>
    <w:rsid w:val="00BA5DDD"/>
    <w:rsid w:val="00BA62EC"/>
    <w:rsid w:val="00BA653D"/>
    <w:rsid w:val="00BA66B1"/>
    <w:rsid w:val="00BA71B5"/>
    <w:rsid w:val="00BA7B77"/>
    <w:rsid w:val="00BB037C"/>
    <w:rsid w:val="00BB04C1"/>
    <w:rsid w:val="00BB1014"/>
    <w:rsid w:val="00BB129A"/>
    <w:rsid w:val="00BB167C"/>
    <w:rsid w:val="00BB2B44"/>
    <w:rsid w:val="00BB32C8"/>
    <w:rsid w:val="00BB357A"/>
    <w:rsid w:val="00BB3C25"/>
    <w:rsid w:val="00BB3DFD"/>
    <w:rsid w:val="00BB4A6D"/>
    <w:rsid w:val="00BB5AB0"/>
    <w:rsid w:val="00BB5BEB"/>
    <w:rsid w:val="00BB637C"/>
    <w:rsid w:val="00BB63F5"/>
    <w:rsid w:val="00BB6BA0"/>
    <w:rsid w:val="00BB73A9"/>
    <w:rsid w:val="00BB767A"/>
    <w:rsid w:val="00BB788A"/>
    <w:rsid w:val="00BC05D2"/>
    <w:rsid w:val="00BC07F3"/>
    <w:rsid w:val="00BC0E1C"/>
    <w:rsid w:val="00BC0F78"/>
    <w:rsid w:val="00BC1A3B"/>
    <w:rsid w:val="00BC223E"/>
    <w:rsid w:val="00BC268F"/>
    <w:rsid w:val="00BC2741"/>
    <w:rsid w:val="00BC30B8"/>
    <w:rsid w:val="00BC33F2"/>
    <w:rsid w:val="00BC38EE"/>
    <w:rsid w:val="00BC4248"/>
    <w:rsid w:val="00BC55FE"/>
    <w:rsid w:val="00BC5C5B"/>
    <w:rsid w:val="00BC668F"/>
    <w:rsid w:val="00BC6F71"/>
    <w:rsid w:val="00BC76B2"/>
    <w:rsid w:val="00BC7759"/>
    <w:rsid w:val="00BC7C48"/>
    <w:rsid w:val="00BD1B1F"/>
    <w:rsid w:val="00BD2537"/>
    <w:rsid w:val="00BD26FD"/>
    <w:rsid w:val="00BD2C54"/>
    <w:rsid w:val="00BD31D5"/>
    <w:rsid w:val="00BD34A5"/>
    <w:rsid w:val="00BD3AD2"/>
    <w:rsid w:val="00BD4BC7"/>
    <w:rsid w:val="00BD54F6"/>
    <w:rsid w:val="00BD72E9"/>
    <w:rsid w:val="00BE004E"/>
    <w:rsid w:val="00BE13F4"/>
    <w:rsid w:val="00BE1A6F"/>
    <w:rsid w:val="00BE2EDC"/>
    <w:rsid w:val="00BE36F9"/>
    <w:rsid w:val="00BE4121"/>
    <w:rsid w:val="00BE435A"/>
    <w:rsid w:val="00BE62F4"/>
    <w:rsid w:val="00BE6896"/>
    <w:rsid w:val="00BF084A"/>
    <w:rsid w:val="00BF091D"/>
    <w:rsid w:val="00BF0BBA"/>
    <w:rsid w:val="00BF18D1"/>
    <w:rsid w:val="00BF1BD3"/>
    <w:rsid w:val="00BF2285"/>
    <w:rsid w:val="00BF26C5"/>
    <w:rsid w:val="00BF2CD8"/>
    <w:rsid w:val="00BF2ECA"/>
    <w:rsid w:val="00BF4621"/>
    <w:rsid w:val="00BF4792"/>
    <w:rsid w:val="00BF52E9"/>
    <w:rsid w:val="00BF551A"/>
    <w:rsid w:val="00BF5606"/>
    <w:rsid w:val="00BF574F"/>
    <w:rsid w:val="00BF58CB"/>
    <w:rsid w:val="00BF5D7E"/>
    <w:rsid w:val="00BF67AF"/>
    <w:rsid w:val="00BF7060"/>
    <w:rsid w:val="00BF71DC"/>
    <w:rsid w:val="00BF76D9"/>
    <w:rsid w:val="00BF7D53"/>
    <w:rsid w:val="00C00B31"/>
    <w:rsid w:val="00C00E02"/>
    <w:rsid w:val="00C012A2"/>
    <w:rsid w:val="00C01358"/>
    <w:rsid w:val="00C01522"/>
    <w:rsid w:val="00C0252A"/>
    <w:rsid w:val="00C02C52"/>
    <w:rsid w:val="00C037EC"/>
    <w:rsid w:val="00C03E6D"/>
    <w:rsid w:val="00C045DD"/>
    <w:rsid w:val="00C04A54"/>
    <w:rsid w:val="00C055E9"/>
    <w:rsid w:val="00C05686"/>
    <w:rsid w:val="00C0600E"/>
    <w:rsid w:val="00C079F4"/>
    <w:rsid w:val="00C10B0A"/>
    <w:rsid w:val="00C10C4D"/>
    <w:rsid w:val="00C1142C"/>
    <w:rsid w:val="00C1222B"/>
    <w:rsid w:val="00C126F9"/>
    <w:rsid w:val="00C13CD8"/>
    <w:rsid w:val="00C14FD3"/>
    <w:rsid w:val="00C16131"/>
    <w:rsid w:val="00C16ABB"/>
    <w:rsid w:val="00C1765E"/>
    <w:rsid w:val="00C179BB"/>
    <w:rsid w:val="00C17DA6"/>
    <w:rsid w:val="00C206D8"/>
    <w:rsid w:val="00C207FA"/>
    <w:rsid w:val="00C20D3E"/>
    <w:rsid w:val="00C22349"/>
    <w:rsid w:val="00C2272E"/>
    <w:rsid w:val="00C23476"/>
    <w:rsid w:val="00C23840"/>
    <w:rsid w:val="00C23A71"/>
    <w:rsid w:val="00C23D57"/>
    <w:rsid w:val="00C23F28"/>
    <w:rsid w:val="00C23FCF"/>
    <w:rsid w:val="00C24DA7"/>
    <w:rsid w:val="00C25B48"/>
    <w:rsid w:val="00C25BE9"/>
    <w:rsid w:val="00C26422"/>
    <w:rsid w:val="00C269A9"/>
    <w:rsid w:val="00C26E8E"/>
    <w:rsid w:val="00C2773A"/>
    <w:rsid w:val="00C301C4"/>
    <w:rsid w:val="00C30878"/>
    <w:rsid w:val="00C311D5"/>
    <w:rsid w:val="00C35F54"/>
    <w:rsid w:val="00C362BB"/>
    <w:rsid w:val="00C40186"/>
    <w:rsid w:val="00C4026A"/>
    <w:rsid w:val="00C405DF"/>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623"/>
    <w:rsid w:val="00C51CF5"/>
    <w:rsid w:val="00C51D1B"/>
    <w:rsid w:val="00C52592"/>
    <w:rsid w:val="00C527A0"/>
    <w:rsid w:val="00C52EBE"/>
    <w:rsid w:val="00C52F83"/>
    <w:rsid w:val="00C536C2"/>
    <w:rsid w:val="00C5371F"/>
    <w:rsid w:val="00C537FD"/>
    <w:rsid w:val="00C53BFC"/>
    <w:rsid w:val="00C54327"/>
    <w:rsid w:val="00C548BB"/>
    <w:rsid w:val="00C54D05"/>
    <w:rsid w:val="00C55101"/>
    <w:rsid w:val="00C5510D"/>
    <w:rsid w:val="00C55850"/>
    <w:rsid w:val="00C56E7A"/>
    <w:rsid w:val="00C56F63"/>
    <w:rsid w:val="00C572A9"/>
    <w:rsid w:val="00C57354"/>
    <w:rsid w:val="00C605E4"/>
    <w:rsid w:val="00C60845"/>
    <w:rsid w:val="00C60D1B"/>
    <w:rsid w:val="00C6163F"/>
    <w:rsid w:val="00C618E6"/>
    <w:rsid w:val="00C61CE9"/>
    <w:rsid w:val="00C629DE"/>
    <w:rsid w:val="00C62AF7"/>
    <w:rsid w:val="00C62F87"/>
    <w:rsid w:val="00C63E40"/>
    <w:rsid w:val="00C63FD7"/>
    <w:rsid w:val="00C6505A"/>
    <w:rsid w:val="00C65BC9"/>
    <w:rsid w:val="00C67665"/>
    <w:rsid w:val="00C67CA9"/>
    <w:rsid w:val="00C67EED"/>
    <w:rsid w:val="00C70412"/>
    <w:rsid w:val="00C706A9"/>
    <w:rsid w:val="00C707D2"/>
    <w:rsid w:val="00C70C8F"/>
    <w:rsid w:val="00C712E5"/>
    <w:rsid w:val="00C71DE9"/>
    <w:rsid w:val="00C722D0"/>
    <w:rsid w:val="00C72A57"/>
    <w:rsid w:val="00C72B51"/>
    <w:rsid w:val="00C7309D"/>
    <w:rsid w:val="00C7353D"/>
    <w:rsid w:val="00C7363E"/>
    <w:rsid w:val="00C73F58"/>
    <w:rsid w:val="00C748A6"/>
    <w:rsid w:val="00C74BFD"/>
    <w:rsid w:val="00C756B4"/>
    <w:rsid w:val="00C75C3F"/>
    <w:rsid w:val="00C76999"/>
    <w:rsid w:val="00C7762B"/>
    <w:rsid w:val="00C8084D"/>
    <w:rsid w:val="00C81297"/>
    <w:rsid w:val="00C81784"/>
    <w:rsid w:val="00C81C5B"/>
    <w:rsid w:val="00C81D17"/>
    <w:rsid w:val="00C83021"/>
    <w:rsid w:val="00C83187"/>
    <w:rsid w:val="00C843CC"/>
    <w:rsid w:val="00C8465C"/>
    <w:rsid w:val="00C84F86"/>
    <w:rsid w:val="00C8501D"/>
    <w:rsid w:val="00C8682F"/>
    <w:rsid w:val="00C8684B"/>
    <w:rsid w:val="00C86AD5"/>
    <w:rsid w:val="00C86E2E"/>
    <w:rsid w:val="00C87CC0"/>
    <w:rsid w:val="00C87E8E"/>
    <w:rsid w:val="00C9009F"/>
    <w:rsid w:val="00C904E2"/>
    <w:rsid w:val="00C9106E"/>
    <w:rsid w:val="00C91D6F"/>
    <w:rsid w:val="00C92BA0"/>
    <w:rsid w:val="00C9366E"/>
    <w:rsid w:val="00C93761"/>
    <w:rsid w:val="00C9388F"/>
    <w:rsid w:val="00C93D46"/>
    <w:rsid w:val="00C9537C"/>
    <w:rsid w:val="00C953EA"/>
    <w:rsid w:val="00C95A53"/>
    <w:rsid w:val="00C96429"/>
    <w:rsid w:val="00C97831"/>
    <w:rsid w:val="00C97DB9"/>
    <w:rsid w:val="00CA055B"/>
    <w:rsid w:val="00CA09F9"/>
    <w:rsid w:val="00CA0C37"/>
    <w:rsid w:val="00CA0F5E"/>
    <w:rsid w:val="00CA16D6"/>
    <w:rsid w:val="00CA1A7E"/>
    <w:rsid w:val="00CA1B2D"/>
    <w:rsid w:val="00CA399B"/>
    <w:rsid w:val="00CA3A11"/>
    <w:rsid w:val="00CA3C97"/>
    <w:rsid w:val="00CA50DE"/>
    <w:rsid w:val="00CA5217"/>
    <w:rsid w:val="00CA5503"/>
    <w:rsid w:val="00CA67F9"/>
    <w:rsid w:val="00CA6882"/>
    <w:rsid w:val="00CA77D4"/>
    <w:rsid w:val="00CA7990"/>
    <w:rsid w:val="00CA7B47"/>
    <w:rsid w:val="00CB0C35"/>
    <w:rsid w:val="00CB223D"/>
    <w:rsid w:val="00CB2CCF"/>
    <w:rsid w:val="00CB2DF1"/>
    <w:rsid w:val="00CB2FB7"/>
    <w:rsid w:val="00CB3341"/>
    <w:rsid w:val="00CB348B"/>
    <w:rsid w:val="00CB379C"/>
    <w:rsid w:val="00CB3AD0"/>
    <w:rsid w:val="00CB3EBE"/>
    <w:rsid w:val="00CB3FC3"/>
    <w:rsid w:val="00CB3FD3"/>
    <w:rsid w:val="00CB4B64"/>
    <w:rsid w:val="00CB4DD1"/>
    <w:rsid w:val="00CB654C"/>
    <w:rsid w:val="00CB65B9"/>
    <w:rsid w:val="00CB77C6"/>
    <w:rsid w:val="00CB7E0C"/>
    <w:rsid w:val="00CC2E7F"/>
    <w:rsid w:val="00CC2F49"/>
    <w:rsid w:val="00CC334D"/>
    <w:rsid w:val="00CC339B"/>
    <w:rsid w:val="00CC38C3"/>
    <w:rsid w:val="00CC6B4B"/>
    <w:rsid w:val="00CC7BF8"/>
    <w:rsid w:val="00CC7D8D"/>
    <w:rsid w:val="00CD1CCE"/>
    <w:rsid w:val="00CD2E22"/>
    <w:rsid w:val="00CD38D8"/>
    <w:rsid w:val="00CD4FC7"/>
    <w:rsid w:val="00CD56B3"/>
    <w:rsid w:val="00CD5C70"/>
    <w:rsid w:val="00CD5DD2"/>
    <w:rsid w:val="00CD5FED"/>
    <w:rsid w:val="00CD641F"/>
    <w:rsid w:val="00CD6B48"/>
    <w:rsid w:val="00CD7158"/>
    <w:rsid w:val="00CD7BA9"/>
    <w:rsid w:val="00CE0342"/>
    <w:rsid w:val="00CE0E3E"/>
    <w:rsid w:val="00CE1212"/>
    <w:rsid w:val="00CE1AB7"/>
    <w:rsid w:val="00CE1B8E"/>
    <w:rsid w:val="00CE2741"/>
    <w:rsid w:val="00CE2B5E"/>
    <w:rsid w:val="00CE2E04"/>
    <w:rsid w:val="00CE30A9"/>
    <w:rsid w:val="00CE355A"/>
    <w:rsid w:val="00CE4750"/>
    <w:rsid w:val="00CE49DF"/>
    <w:rsid w:val="00CE5F3B"/>
    <w:rsid w:val="00CF03D9"/>
    <w:rsid w:val="00CF1929"/>
    <w:rsid w:val="00CF196F"/>
    <w:rsid w:val="00CF20E5"/>
    <w:rsid w:val="00CF2CE9"/>
    <w:rsid w:val="00CF2EAC"/>
    <w:rsid w:val="00CF31A5"/>
    <w:rsid w:val="00CF3641"/>
    <w:rsid w:val="00CF37E9"/>
    <w:rsid w:val="00CF3C45"/>
    <w:rsid w:val="00CF3E52"/>
    <w:rsid w:val="00CF4DF5"/>
    <w:rsid w:val="00CF59F7"/>
    <w:rsid w:val="00CF6E19"/>
    <w:rsid w:val="00CF71A3"/>
    <w:rsid w:val="00CF772C"/>
    <w:rsid w:val="00CF7FD7"/>
    <w:rsid w:val="00D00161"/>
    <w:rsid w:val="00D00258"/>
    <w:rsid w:val="00D00A60"/>
    <w:rsid w:val="00D03173"/>
    <w:rsid w:val="00D0359D"/>
    <w:rsid w:val="00D035B9"/>
    <w:rsid w:val="00D04609"/>
    <w:rsid w:val="00D04917"/>
    <w:rsid w:val="00D04B11"/>
    <w:rsid w:val="00D05045"/>
    <w:rsid w:val="00D05869"/>
    <w:rsid w:val="00D05F74"/>
    <w:rsid w:val="00D06072"/>
    <w:rsid w:val="00D069AB"/>
    <w:rsid w:val="00D07AA3"/>
    <w:rsid w:val="00D1011C"/>
    <w:rsid w:val="00D10776"/>
    <w:rsid w:val="00D10A2D"/>
    <w:rsid w:val="00D11B82"/>
    <w:rsid w:val="00D12407"/>
    <w:rsid w:val="00D12A79"/>
    <w:rsid w:val="00D12AA9"/>
    <w:rsid w:val="00D13360"/>
    <w:rsid w:val="00D1471F"/>
    <w:rsid w:val="00D14C12"/>
    <w:rsid w:val="00D1559B"/>
    <w:rsid w:val="00D155C7"/>
    <w:rsid w:val="00D158B1"/>
    <w:rsid w:val="00D15C65"/>
    <w:rsid w:val="00D15C68"/>
    <w:rsid w:val="00D16684"/>
    <w:rsid w:val="00D17356"/>
    <w:rsid w:val="00D20441"/>
    <w:rsid w:val="00D212ED"/>
    <w:rsid w:val="00D213B5"/>
    <w:rsid w:val="00D2206E"/>
    <w:rsid w:val="00D225A0"/>
    <w:rsid w:val="00D22750"/>
    <w:rsid w:val="00D22F39"/>
    <w:rsid w:val="00D22F91"/>
    <w:rsid w:val="00D23A22"/>
    <w:rsid w:val="00D241E6"/>
    <w:rsid w:val="00D24CBD"/>
    <w:rsid w:val="00D251AC"/>
    <w:rsid w:val="00D25289"/>
    <w:rsid w:val="00D2546C"/>
    <w:rsid w:val="00D25635"/>
    <w:rsid w:val="00D25A6C"/>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3C60"/>
    <w:rsid w:val="00D33E9E"/>
    <w:rsid w:val="00D340FB"/>
    <w:rsid w:val="00D356A5"/>
    <w:rsid w:val="00D3573E"/>
    <w:rsid w:val="00D36886"/>
    <w:rsid w:val="00D36B2A"/>
    <w:rsid w:val="00D36DA9"/>
    <w:rsid w:val="00D36EDA"/>
    <w:rsid w:val="00D36F12"/>
    <w:rsid w:val="00D373AC"/>
    <w:rsid w:val="00D37B03"/>
    <w:rsid w:val="00D37BC5"/>
    <w:rsid w:val="00D407AA"/>
    <w:rsid w:val="00D40A08"/>
    <w:rsid w:val="00D416CE"/>
    <w:rsid w:val="00D41F4E"/>
    <w:rsid w:val="00D420AA"/>
    <w:rsid w:val="00D422BD"/>
    <w:rsid w:val="00D42982"/>
    <w:rsid w:val="00D43128"/>
    <w:rsid w:val="00D43842"/>
    <w:rsid w:val="00D44360"/>
    <w:rsid w:val="00D44DE0"/>
    <w:rsid w:val="00D456E5"/>
    <w:rsid w:val="00D4632A"/>
    <w:rsid w:val="00D46E20"/>
    <w:rsid w:val="00D46ECD"/>
    <w:rsid w:val="00D47B3B"/>
    <w:rsid w:val="00D50797"/>
    <w:rsid w:val="00D50F40"/>
    <w:rsid w:val="00D515EF"/>
    <w:rsid w:val="00D52BA9"/>
    <w:rsid w:val="00D533BD"/>
    <w:rsid w:val="00D5359D"/>
    <w:rsid w:val="00D5498C"/>
    <w:rsid w:val="00D54AEA"/>
    <w:rsid w:val="00D54D80"/>
    <w:rsid w:val="00D54F26"/>
    <w:rsid w:val="00D55089"/>
    <w:rsid w:val="00D55580"/>
    <w:rsid w:val="00D5573E"/>
    <w:rsid w:val="00D5688C"/>
    <w:rsid w:val="00D56BC2"/>
    <w:rsid w:val="00D571C9"/>
    <w:rsid w:val="00D601CA"/>
    <w:rsid w:val="00D604CE"/>
    <w:rsid w:val="00D607C1"/>
    <w:rsid w:val="00D60A0C"/>
    <w:rsid w:val="00D60D5D"/>
    <w:rsid w:val="00D60F4C"/>
    <w:rsid w:val="00D617C0"/>
    <w:rsid w:val="00D619E0"/>
    <w:rsid w:val="00D62328"/>
    <w:rsid w:val="00D62E82"/>
    <w:rsid w:val="00D6368C"/>
    <w:rsid w:val="00D63CF1"/>
    <w:rsid w:val="00D6499C"/>
    <w:rsid w:val="00D651DA"/>
    <w:rsid w:val="00D652B1"/>
    <w:rsid w:val="00D65465"/>
    <w:rsid w:val="00D654FA"/>
    <w:rsid w:val="00D65EB0"/>
    <w:rsid w:val="00D66D1B"/>
    <w:rsid w:val="00D66EFD"/>
    <w:rsid w:val="00D66F4C"/>
    <w:rsid w:val="00D67077"/>
    <w:rsid w:val="00D675D6"/>
    <w:rsid w:val="00D67B05"/>
    <w:rsid w:val="00D67B62"/>
    <w:rsid w:val="00D67DFB"/>
    <w:rsid w:val="00D67F37"/>
    <w:rsid w:val="00D67F5E"/>
    <w:rsid w:val="00D70306"/>
    <w:rsid w:val="00D70A7F"/>
    <w:rsid w:val="00D711C7"/>
    <w:rsid w:val="00D716D5"/>
    <w:rsid w:val="00D72C58"/>
    <w:rsid w:val="00D731F9"/>
    <w:rsid w:val="00D73698"/>
    <w:rsid w:val="00D742C8"/>
    <w:rsid w:val="00D74776"/>
    <w:rsid w:val="00D75638"/>
    <w:rsid w:val="00D75E8F"/>
    <w:rsid w:val="00D76242"/>
    <w:rsid w:val="00D76D2E"/>
    <w:rsid w:val="00D7710D"/>
    <w:rsid w:val="00D775C5"/>
    <w:rsid w:val="00D778C6"/>
    <w:rsid w:val="00D778D9"/>
    <w:rsid w:val="00D8051B"/>
    <w:rsid w:val="00D80BA6"/>
    <w:rsid w:val="00D80E3B"/>
    <w:rsid w:val="00D81460"/>
    <w:rsid w:val="00D8197E"/>
    <w:rsid w:val="00D8208A"/>
    <w:rsid w:val="00D821A5"/>
    <w:rsid w:val="00D822BD"/>
    <w:rsid w:val="00D82963"/>
    <w:rsid w:val="00D82B93"/>
    <w:rsid w:val="00D834B7"/>
    <w:rsid w:val="00D83962"/>
    <w:rsid w:val="00D83A2B"/>
    <w:rsid w:val="00D8462C"/>
    <w:rsid w:val="00D84DB1"/>
    <w:rsid w:val="00D8523B"/>
    <w:rsid w:val="00D85AFB"/>
    <w:rsid w:val="00D85DA2"/>
    <w:rsid w:val="00D86D1E"/>
    <w:rsid w:val="00D87980"/>
    <w:rsid w:val="00D901E1"/>
    <w:rsid w:val="00D906B9"/>
    <w:rsid w:val="00D90768"/>
    <w:rsid w:val="00D90823"/>
    <w:rsid w:val="00D91447"/>
    <w:rsid w:val="00D91681"/>
    <w:rsid w:val="00D917C7"/>
    <w:rsid w:val="00D9257A"/>
    <w:rsid w:val="00D932A4"/>
    <w:rsid w:val="00D9375B"/>
    <w:rsid w:val="00D937D4"/>
    <w:rsid w:val="00D93968"/>
    <w:rsid w:val="00D944A8"/>
    <w:rsid w:val="00D94B31"/>
    <w:rsid w:val="00D94BC8"/>
    <w:rsid w:val="00D94C48"/>
    <w:rsid w:val="00D94F70"/>
    <w:rsid w:val="00D94F77"/>
    <w:rsid w:val="00D95256"/>
    <w:rsid w:val="00D95368"/>
    <w:rsid w:val="00D95823"/>
    <w:rsid w:val="00D961D1"/>
    <w:rsid w:val="00D96543"/>
    <w:rsid w:val="00D96DC7"/>
    <w:rsid w:val="00D97131"/>
    <w:rsid w:val="00DA0664"/>
    <w:rsid w:val="00DA0A10"/>
    <w:rsid w:val="00DA0BE1"/>
    <w:rsid w:val="00DA19C7"/>
    <w:rsid w:val="00DA23C8"/>
    <w:rsid w:val="00DA24B7"/>
    <w:rsid w:val="00DA2E44"/>
    <w:rsid w:val="00DA2F94"/>
    <w:rsid w:val="00DA31EA"/>
    <w:rsid w:val="00DA3223"/>
    <w:rsid w:val="00DA348D"/>
    <w:rsid w:val="00DA3561"/>
    <w:rsid w:val="00DA3A5F"/>
    <w:rsid w:val="00DA3F9B"/>
    <w:rsid w:val="00DA423B"/>
    <w:rsid w:val="00DA4D82"/>
    <w:rsid w:val="00DA5766"/>
    <w:rsid w:val="00DA5869"/>
    <w:rsid w:val="00DA5E7F"/>
    <w:rsid w:val="00DA5F00"/>
    <w:rsid w:val="00DA6AC2"/>
    <w:rsid w:val="00DA73F1"/>
    <w:rsid w:val="00DB0092"/>
    <w:rsid w:val="00DB0550"/>
    <w:rsid w:val="00DB0D5E"/>
    <w:rsid w:val="00DB0E6E"/>
    <w:rsid w:val="00DB1263"/>
    <w:rsid w:val="00DB1304"/>
    <w:rsid w:val="00DB135F"/>
    <w:rsid w:val="00DB35A1"/>
    <w:rsid w:val="00DB5E2E"/>
    <w:rsid w:val="00DB6305"/>
    <w:rsid w:val="00DB67E8"/>
    <w:rsid w:val="00DB7420"/>
    <w:rsid w:val="00DB7CFE"/>
    <w:rsid w:val="00DB7F40"/>
    <w:rsid w:val="00DC15EF"/>
    <w:rsid w:val="00DC160B"/>
    <w:rsid w:val="00DC1BC3"/>
    <w:rsid w:val="00DC1D19"/>
    <w:rsid w:val="00DC224C"/>
    <w:rsid w:val="00DC2A26"/>
    <w:rsid w:val="00DC3971"/>
    <w:rsid w:val="00DC3D89"/>
    <w:rsid w:val="00DC41DD"/>
    <w:rsid w:val="00DC42A6"/>
    <w:rsid w:val="00DC5F6F"/>
    <w:rsid w:val="00DC67E0"/>
    <w:rsid w:val="00DC6CE6"/>
    <w:rsid w:val="00DC6D9D"/>
    <w:rsid w:val="00DC7C6D"/>
    <w:rsid w:val="00DC7FCF"/>
    <w:rsid w:val="00DD053D"/>
    <w:rsid w:val="00DD0651"/>
    <w:rsid w:val="00DD13B4"/>
    <w:rsid w:val="00DD1859"/>
    <w:rsid w:val="00DD1999"/>
    <w:rsid w:val="00DD19B0"/>
    <w:rsid w:val="00DD2F06"/>
    <w:rsid w:val="00DD4C03"/>
    <w:rsid w:val="00DD5C4D"/>
    <w:rsid w:val="00DD5EFA"/>
    <w:rsid w:val="00DD66E0"/>
    <w:rsid w:val="00DD6A3E"/>
    <w:rsid w:val="00DD7670"/>
    <w:rsid w:val="00DD7982"/>
    <w:rsid w:val="00DD7A33"/>
    <w:rsid w:val="00DD7E40"/>
    <w:rsid w:val="00DD7EB7"/>
    <w:rsid w:val="00DE1093"/>
    <w:rsid w:val="00DE1314"/>
    <w:rsid w:val="00DE1704"/>
    <w:rsid w:val="00DE338E"/>
    <w:rsid w:val="00DE3989"/>
    <w:rsid w:val="00DE39D5"/>
    <w:rsid w:val="00DE4023"/>
    <w:rsid w:val="00DE476B"/>
    <w:rsid w:val="00DE57E3"/>
    <w:rsid w:val="00DE5D9A"/>
    <w:rsid w:val="00DE65D6"/>
    <w:rsid w:val="00DE6733"/>
    <w:rsid w:val="00DE7A61"/>
    <w:rsid w:val="00DF0755"/>
    <w:rsid w:val="00DF14B7"/>
    <w:rsid w:val="00DF1712"/>
    <w:rsid w:val="00DF23D0"/>
    <w:rsid w:val="00DF23E8"/>
    <w:rsid w:val="00DF241D"/>
    <w:rsid w:val="00DF24E2"/>
    <w:rsid w:val="00DF257A"/>
    <w:rsid w:val="00DF27FA"/>
    <w:rsid w:val="00DF28AE"/>
    <w:rsid w:val="00DF28F6"/>
    <w:rsid w:val="00DF2E18"/>
    <w:rsid w:val="00DF2E6A"/>
    <w:rsid w:val="00DF4011"/>
    <w:rsid w:val="00DF4284"/>
    <w:rsid w:val="00DF4BAA"/>
    <w:rsid w:val="00DF5184"/>
    <w:rsid w:val="00DF558A"/>
    <w:rsid w:val="00DF55DB"/>
    <w:rsid w:val="00DF573D"/>
    <w:rsid w:val="00DF5835"/>
    <w:rsid w:val="00DF590E"/>
    <w:rsid w:val="00DF590F"/>
    <w:rsid w:val="00DF64FC"/>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01F"/>
    <w:rsid w:val="00E0626B"/>
    <w:rsid w:val="00E069EF"/>
    <w:rsid w:val="00E075F2"/>
    <w:rsid w:val="00E07D47"/>
    <w:rsid w:val="00E10E7A"/>
    <w:rsid w:val="00E10F98"/>
    <w:rsid w:val="00E114D8"/>
    <w:rsid w:val="00E118FE"/>
    <w:rsid w:val="00E11B68"/>
    <w:rsid w:val="00E11C52"/>
    <w:rsid w:val="00E11D37"/>
    <w:rsid w:val="00E12137"/>
    <w:rsid w:val="00E130FF"/>
    <w:rsid w:val="00E13C49"/>
    <w:rsid w:val="00E14501"/>
    <w:rsid w:val="00E14723"/>
    <w:rsid w:val="00E14875"/>
    <w:rsid w:val="00E1492F"/>
    <w:rsid w:val="00E153D2"/>
    <w:rsid w:val="00E15D80"/>
    <w:rsid w:val="00E15DC7"/>
    <w:rsid w:val="00E16C58"/>
    <w:rsid w:val="00E17711"/>
    <w:rsid w:val="00E17D2E"/>
    <w:rsid w:val="00E17F78"/>
    <w:rsid w:val="00E20459"/>
    <w:rsid w:val="00E2098D"/>
    <w:rsid w:val="00E211C2"/>
    <w:rsid w:val="00E21D4F"/>
    <w:rsid w:val="00E2224B"/>
    <w:rsid w:val="00E22F11"/>
    <w:rsid w:val="00E239FB"/>
    <w:rsid w:val="00E23F24"/>
    <w:rsid w:val="00E24705"/>
    <w:rsid w:val="00E24B44"/>
    <w:rsid w:val="00E25FA4"/>
    <w:rsid w:val="00E26BE9"/>
    <w:rsid w:val="00E275F6"/>
    <w:rsid w:val="00E27BD4"/>
    <w:rsid w:val="00E3091F"/>
    <w:rsid w:val="00E32F71"/>
    <w:rsid w:val="00E33143"/>
    <w:rsid w:val="00E33AC3"/>
    <w:rsid w:val="00E346AE"/>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3FB3"/>
    <w:rsid w:val="00E44513"/>
    <w:rsid w:val="00E44614"/>
    <w:rsid w:val="00E44A3D"/>
    <w:rsid w:val="00E44ACF"/>
    <w:rsid w:val="00E44CD5"/>
    <w:rsid w:val="00E45118"/>
    <w:rsid w:val="00E45960"/>
    <w:rsid w:val="00E46DE7"/>
    <w:rsid w:val="00E47322"/>
    <w:rsid w:val="00E50208"/>
    <w:rsid w:val="00E51314"/>
    <w:rsid w:val="00E5212F"/>
    <w:rsid w:val="00E522DD"/>
    <w:rsid w:val="00E523FC"/>
    <w:rsid w:val="00E52A0D"/>
    <w:rsid w:val="00E53A43"/>
    <w:rsid w:val="00E53B2B"/>
    <w:rsid w:val="00E53ED7"/>
    <w:rsid w:val="00E54213"/>
    <w:rsid w:val="00E55220"/>
    <w:rsid w:val="00E55B94"/>
    <w:rsid w:val="00E55C94"/>
    <w:rsid w:val="00E573EC"/>
    <w:rsid w:val="00E57493"/>
    <w:rsid w:val="00E602E5"/>
    <w:rsid w:val="00E60925"/>
    <w:rsid w:val="00E60ABF"/>
    <w:rsid w:val="00E60F3A"/>
    <w:rsid w:val="00E61734"/>
    <w:rsid w:val="00E626BF"/>
    <w:rsid w:val="00E62749"/>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6C6"/>
    <w:rsid w:val="00E67DD2"/>
    <w:rsid w:val="00E67E14"/>
    <w:rsid w:val="00E70A1C"/>
    <w:rsid w:val="00E721CB"/>
    <w:rsid w:val="00E72ABB"/>
    <w:rsid w:val="00E72B61"/>
    <w:rsid w:val="00E730CC"/>
    <w:rsid w:val="00E73426"/>
    <w:rsid w:val="00E73EE1"/>
    <w:rsid w:val="00E742B6"/>
    <w:rsid w:val="00E750D1"/>
    <w:rsid w:val="00E75564"/>
    <w:rsid w:val="00E756FE"/>
    <w:rsid w:val="00E758DC"/>
    <w:rsid w:val="00E76644"/>
    <w:rsid w:val="00E76B63"/>
    <w:rsid w:val="00E76F67"/>
    <w:rsid w:val="00E772C3"/>
    <w:rsid w:val="00E777B2"/>
    <w:rsid w:val="00E8046E"/>
    <w:rsid w:val="00E806C3"/>
    <w:rsid w:val="00E806DD"/>
    <w:rsid w:val="00E80FD9"/>
    <w:rsid w:val="00E81712"/>
    <w:rsid w:val="00E81F80"/>
    <w:rsid w:val="00E82892"/>
    <w:rsid w:val="00E83D77"/>
    <w:rsid w:val="00E84EEF"/>
    <w:rsid w:val="00E85024"/>
    <w:rsid w:val="00E85DD4"/>
    <w:rsid w:val="00E8614A"/>
    <w:rsid w:val="00E86975"/>
    <w:rsid w:val="00E87418"/>
    <w:rsid w:val="00E8791C"/>
    <w:rsid w:val="00E87B8E"/>
    <w:rsid w:val="00E9002D"/>
    <w:rsid w:val="00E903A2"/>
    <w:rsid w:val="00E903F5"/>
    <w:rsid w:val="00E90406"/>
    <w:rsid w:val="00E908BB"/>
    <w:rsid w:val="00E90D3D"/>
    <w:rsid w:val="00E90D8E"/>
    <w:rsid w:val="00E911A2"/>
    <w:rsid w:val="00E91D0B"/>
    <w:rsid w:val="00E9220B"/>
    <w:rsid w:val="00E929ED"/>
    <w:rsid w:val="00E93446"/>
    <w:rsid w:val="00E93FCD"/>
    <w:rsid w:val="00E9480A"/>
    <w:rsid w:val="00E95531"/>
    <w:rsid w:val="00E955D0"/>
    <w:rsid w:val="00E956D4"/>
    <w:rsid w:val="00E95944"/>
    <w:rsid w:val="00E9797F"/>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666F"/>
    <w:rsid w:val="00EA71CB"/>
    <w:rsid w:val="00EA7BEC"/>
    <w:rsid w:val="00EA7EB0"/>
    <w:rsid w:val="00EB03D9"/>
    <w:rsid w:val="00EB0604"/>
    <w:rsid w:val="00EB0742"/>
    <w:rsid w:val="00EB0929"/>
    <w:rsid w:val="00EB177A"/>
    <w:rsid w:val="00EB184D"/>
    <w:rsid w:val="00EB29CE"/>
    <w:rsid w:val="00EB2C57"/>
    <w:rsid w:val="00EB2D71"/>
    <w:rsid w:val="00EB3025"/>
    <w:rsid w:val="00EB3556"/>
    <w:rsid w:val="00EB3970"/>
    <w:rsid w:val="00EB3BA9"/>
    <w:rsid w:val="00EB52DA"/>
    <w:rsid w:val="00EB5325"/>
    <w:rsid w:val="00EB60FD"/>
    <w:rsid w:val="00EB67B8"/>
    <w:rsid w:val="00EB7061"/>
    <w:rsid w:val="00EB7A88"/>
    <w:rsid w:val="00EC021D"/>
    <w:rsid w:val="00EC0D8A"/>
    <w:rsid w:val="00EC0DB0"/>
    <w:rsid w:val="00EC1A88"/>
    <w:rsid w:val="00EC1BE1"/>
    <w:rsid w:val="00EC3339"/>
    <w:rsid w:val="00EC3EA5"/>
    <w:rsid w:val="00EC46AC"/>
    <w:rsid w:val="00EC481B"/>
    <w:rsid w:val="00EC489F"/>
    <w:rsid w:val="00EC5263"/>
    <w:rsid w:val="00EC539B"/>
    <w:rsid w:val="00EC6145"/>
    <w:rsid w:val="00EC63D8"/>
    <w:rsid w:val="00EC6A65"/>
    <w:rsid w:val="00EC7052"/>
    <w:rsid w:val="00EC7105"/>
    <w:rsid w:val="00EC7977"/>
    <w:rsid w:val="00ED02A1"/>
    <w:rsid w:val="00ED03D4"/>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AD2"/>
    <w:rsid w:val="00ED6ADD"/>
    <w:rsid w:val="00ED7061"/>
    <w:rsid w:val="00ED769D"/>
    <w:rsid w:val="00ED7B33"/>
    <w:rsid w:val="00ED7FCC"/>
    <w:rsid w:val="00EE15BC"/>
    <w:rsid w:val="00EE1C44"/>
    <w:rsid w:val="00EE241E"/>
    <w:rsid w:val="00EE272E"/>
    <w:rsid w:val="00EE2CA4"/>
    <w:rsid w:val="00EE3668"/>
    <w:rsid w:val="00EE3C3B"/>
    <w:rsid w:val="00EE3CD8"/>
    <w:rsid w:val="00EE4B15"/>
    <w:rsid w:val="00EE5239"/>
    <w:rsid w:val="00EE5431"/>
    <w:rsid w:val="00EE588F"/>
    <w:rsid w:val="00EE5DB6"/>
    <w:rsid w:val="00EE6137"/>
    <w:rsid w:val="00EE6176"/>
    <w:rsid w:val="00EE6828"/>
    <w:rsid w:val="00EE6B4A"/>
    <w:rsid w:val="00EE6E44"/>
    <w:rsid w:val="00EE7025"/>
    <w:rsid w:val="00EE748D"/>
    <w:rsid w:val="00EE7596"/>
    <w:rsid w:val="00EF0EF0"/>
    <w:rsid w:val="00EF1E13"/>
    <w:rsid w:val="00EF2B83"/>
    <w:rsid w:val="00EF2D2D"/>
    <w:rsid w:val="00EF2DE8"/>
    <w:rsid w:val="00EF2DF9"/>
    <w:rsid w:val="00EF2F58"/>
    <w:rsid w:val="00EF3264"/>
    <w:rsid w:val="00EF37AE"/>
    <w:rsid w:val="00EF42DA"/>
    <w:rsid w:val="00EF49BF"/>
    <w:rsid w:val="00EF5DAB"/>
    <w:rsid w:val="00EF688E"/>
    <w:rsid w:val="00EF6BF5"/>
    <w:rsid w:val="00EF6F6D"/>
    <w:rsid w:val="00EF77D0"/>
    <w:rsid w:val="00EF79EA"/>
    <w:rsid w:val="00EF7D4A"/>
    <w:rsid w:val="00F007A6"/>
    <w:rsid w:val="00F0088D"/>
    <w:rsid w:val="00F01D6C"/>
    <w:rsid w:val="00F02040"/>
    <w:rsid w:val="00F02593"/>
    <w:rsid w:val="00F02F1C"/>
    <w:rsid w:val="00F03499"/>
    <w:rsid w:val="00F0351B"/>
    <w:rsid w:val="00F03886"/>
    <w:rsid w:val="00F03F1E"/>
    <w:rsid w:val="00F04F5B"/>
    <w:rsid w:val="00F04F8C"/>
    <w:rsid w:val="00F0523A"/>
    <w:rsid w:val="00F052B9"/>
    <w:rsid w:val="00F05760"/>
    <w:rsid w:val="00F05A62"/>
    <w:rsid w:val="00F073A7"/>
    <w:rsid w:val="00F0763F"/>
    <w:rsid w:val="00F076B8"/>
    <w:rsid w:val="00F10544"/>
    <w:rsid w:val="00F106C7"/>
    <w:rsid w:val="00F118B8"/>
    <w:rsid w:val="00F1206D"/>
    <w:rsid w:val="00F1208C"/>
    <w:rsid w:val="00F12992"/>
    <w:rsid w:val="00F12B23"/>
    <w:rsid w:val="00F13708"/>
    <w:rsid w:val="00F138BC"/>
    <w:rsid w:val="00F13AB7"/>
    <w:rsid w:val="00F13C7F"/>
    <w:rsid w:val="00F140C5"/>
    <w:rsid w:val="00F14935"/>
    <w:rsid w:val="00F153AA"/>
    <w:rsid w:val="00F157BA"/>
    <w:rsid w:val="00F15D6A"/>
    <w:rsid w:val="00F15DD2"/>
    <w:rsid w:val="00F16DAF"/>
    <w:rsid w:val="00F178BD"/>
    <w:rsid w:val="00F17D1A"/>
    <w:rsid w:val="00F17E88"/>
    <w:rsid w:val="00F17F17"/>
    <w:rsid w:val="00F2009C"/>
    <w:rsid w:val="00F20123"/>
    <w:rsid w:val="00F20597"/>
    <w:rsid w:val="00F205B5"/>
    <w:rsid w:val="00F20A20"/>
    <w:rsid w:val="00F217C0"/>
    <w:rsid w:val="00F21A89"/>
    <w:rsid w:val="00F2238D"/>
    <w:rsid w:val="00F227C2"/>
    <w:rsid w:val="00F22E07"/>
    <w:rsid w:val="00F23083"/>
    <w:rsid w:val="00F2329B"/>
    <w:rsid w:val="00F23B2E"/>
    <w:rsid w:val="00F25397"/>
    <w:rsid w:val="00F25763"/>
    <w:rsid w:val="00F261A5"/>
    <w:rsid w:val="00F26D16"/>
    <w:rsid w:val="00F274B5"/>
    <w:rsid w:val="00F274ED"/>
    <w:rsid w:val="00F27706"/>
    <w:rsid w:val="00F30B11"/>
    <w:rsid w:val="00F30BF1"/>
    <w:rsid w:val="00F30C4E"/>
    <w:rsid w:val="00F30D99"/>
    <w:rsid w:val="00F30FFC"/>
    <w:rsid w:val="00F314DE"/>
    <w:rsid w:val="00F332E9"/>
    <w:rsid w:val="00F34E36"/>
    <w:rsid w:val="00F35A62"/>
    <w:rsid w:val="00F36192"/>
    <w:rsid w:val="00F364C6"/>
    <w:rsid w:val="00F368D8"/>
    <w:rsid w:val="00F369AA"/>
    <w:rsid w:val="00F36E38"/>
    <w:rsid w:val="00F3758C"/>
    <w:rsid w:val="00F37679"/>
    <w:rsid w:val="00F37845"/>
    <w:rsid w:val="00F37DDC"/>
    <w:rsid w:val="00F4067A"/>
    <w:rsid w:val="00F415F7"/>
    <w:rsid w:val="00F427F2"/>
    <w:rsid w:val="00F4374D"/>
    <w:rsid w:val="00F4380B"/>
    <w:rsid w:val="00F43C3A"/>
    <w:rsid w:val="00F44C50"/>
    <w:rsid w:val="00F4502A"/>
    <w:rsid w:val="00F452D4"/>
    <w:rsid w:val="00F4564E"/>
    <w:rsid w:val="00F45D42"/>
    <w:rsid w:val="00F4716C"/>
    <w:rsid w:val="00F5010B"/>
    <w:rsid w:val="00F5013B"/>
    <w:rsid w:val="00F5094B"/>
    <w:rsid w:val="00F510DB"/>
    <w:rsid w:val="00F5145C"/>
    <w:rsid w:val="00F51557"/>
    <w:rsid w:val="00F51C3F"/>
    <w:rsid w:val="00F51F14"/>
    <w:rsid w:val="00F52324"/>
    <w:rsid w:val="00F53339"/>
    <w:rsid w:val="00F53769"/>
    <w:rsid w:val="00F542C6"/>
    <w:rsid w:val="00F5432B"/>
    <w:rsid w:val="00F544E3"/>
    <w:rsid w:val="00F546F0"/>
    <w:rsid w:val="00F54F16"/>
    <w:rsid w:val="00F5563E"/>
    <w:rsid w:val="00F55A2A"/>
    <w:rsid w:val="00F563A3"/>
    <w:rsid w:val="00F56A01"/>
    <w:rsid w:val="00F56BE1"/>
    <w:rsid w:val="00F56C6C"/>
    <w:rsid w:val="00F60467"/>
    <w:rsid w:val="00F61838"/>
    <w:rsid w:val="00F62EB1"/>
    <w:rsid w:val="00F643CE"/>
    <w:rsid w:val="00F65278"/>
    <w:rsid w:val="00F655BB"/>
    <w:rsid w:val="00F65A80"/>
    <w:rsid w:val="00F65DF3"/>
    <w:rsid w:val="00F660A3"/>
    <w:rsid w:val="00F663F1"/>
    <w:rsid w:val="00F66A5D"/>
    <w:rsid w:val="00F67476"/>
    <w:rsid w:val="00F679E1"/>
    <w:rsid w:val="00F67B29"/>
    <w:rsid w:val="00F71092"/>
    <w:rsid w:val="00F71725"/>
    <w:rsid w:val="00F72735"/>
    <w:rsid w:val="00F72D83"/>
    <w:rsid w:val="00F73146"/>
    <w:rsid w:val="00F735C2"/>
    <w:rsid w:val="00F73A62"/>
    <w:rsid w:val="00F73B82"/>
    <w:rsid w:val="00F73D6D"/>
    <w:rsid w:val="00F753E4"/>
    <w:rsid w:val="00F76058"/>
    <w:rsid w:val="00F76E25"/>
    <w:rsid w:val="00F7710E"/>
    <w:rsid w:val="00F7736A"/>
    <w:rsid w:val="00F77CB1"/>
    <w:rsid w:val="00F8158C"/>
    <w:rsid w:val="00F82115"/>
    <w:rsid w:val="00F825FA"/>
    <w:rsid w:val="00F83525"/>
    <w:rsid w:val="00F83A1C"/>
    <w:rsid w:val="00F84596"/>
    <w:rsid w:val="00F8490F"/>
    <w:rsid w:val="00F8556D"/>
    <w:rsid w:val="00F85790"/>
    <w:rsid w:val="00F858FB"/>
    <w:rsid w:val="00F85D37"/>
    <w:rsid w:val="00F862B4"/>
    <w:rsid w:val="00F864ED"/>
    <w:rsid w:val="00F86938"/>
    <w:rsid w:val="00F86AD2"/>
    <w:rsid w:val="00F86D1F"/>
    <w:rsid w:val="00F878D3"/>
    <w:rsid w:val="00F90BF3"/>
    <w:rsid w:val="00F919DD"/>
    <w:rsid w:val="00F93701"/>
    <w:rsid w:val="00F937E3"/>
    <w:rsid w:val="00F93A66"/>
    <w:rsid w:val="00F941FF"/>
    <w:rsid w:val="00F94728"/>
    <w:rsid w:val="00F94F4A"/>
    <w:rsid w:val="00F95128"/>
    <w:rsid w:val="00F95A51"/>
    <w:rsid w:val="00F95EDE"/>
    <w:rsid w:val="00F9717F"/>
    <w:rsid w:val="00F971A2"/>
    <w:rsid w:val="00F975EE"/>
    <w:rsid w:val="00F97F5F"/>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04DF"/>
    <w:rsid w:val="00FB16D7"/>
    <w:rsid w:val="00FB1A52"/>
    <w:rsid w:val="00FB2C95"/>
    <w:rsid w:val="00FB4DAC"/>
    <w:rsid w:val="00FB5357"/>
    <w:rsid w:val="00FB5631"/>
    <w:rsid w:val="00FB576B"/>
    <w:rsid w:val="00FB5897"/>
    <w:rsid w:val="00FB5BC0"/>
    <w:rsid w:val="00FB61E6"/>
    <w:rsid w:val="00FB6242"/>
    <w:rsid w:val="00FB6706"/>
    <w:rsid w:val="00FB68C6"/>
    <w:rsid w:val="00FB7786"/>
    <w:rsid w:val="00FB7C14"/>
    <w:rsid w:val="00FC00D7"/>
    <w:rsid w:val="00FC035F"/>
    <w:rsid w:val="00FC05D5"/>
    <w:rsid w:val="00FC0664"/>
    <w:rsid w:val="00FC0B39"/>
    <w:rsid w:val="00FC1C15"/>
    <w:rsid w:val="00FC2A05"/>
    <w:rsid w:val="00FC39EF"/>
    <w:rsid w:val="00FC40FA"/>
    <w:rsid w:val="00FC5504"/>
    <w:rsid w:val="00FC5733"/>
    <w:rsid w:val="00FC6A67"/>
    <w:rsid w:val="00FC7244"/>
    <w:rsid w:val="00FC778E"/>
    <w:rsid w:val="00FC7CDF"/>
    <w:rsid w:val="00FD033E"/>
    <w:rsid w:val="00FD0D66"/>
    <w:rsid w:val="00FD1468"/>
    <w:rsid w:val="00FD1812"/>
    <w:rsid w:val="00FD1AB7"/>
    <w:rsid w:val="00FD1E79"/>
    <w:rsid w:val="00FD1EC9"/>
    <w:rsid w:val="00FD3A49"/>
    <w:rsid w:val="00FD4019"/>
    <w:rsid w:val="00FD4E3B"/>
    <w:rsid w:val="00FD5118"/>
    <w:rsid w:val="00FD6DD3"/>
    <w:rsid w:val="00FD7307"/>
    <w:rsid w:val="00FD7312"/>
    <w:rsid w:val="00FE012F"/>
    <w:rsid w:val="00FE0845"/>
    <w:rsid w:val="00FE182D"/>
    <w:rsid w:val="00FE1DC8"/>
    <w:rsid w:val="00FE26C2"/>
    <w:rsid w:val="00FE2A61"/>
    <w:rsid w:val="00FE2D08"/>
    <w:rsid w:val="00FE2E87"/>
    <w:rsid w:val="00FE334C"/>
    <w:rsid w:val="00FE4890"/>
    <w:rsid w:val="00FE5321"/>
    <w:rsid w:val="00FE5649"/>
    <w:rsid w:val="00FE629F"/>
    <w:rsid w:val="00FE6659"/>
    <w:rsid w:val="00FE6918"/>
    <w:rsid w:val="00FE6DAF"/>
    <w:rsid w:val="00FE78CF"/>
    <w:rsid w:val="00FF04BB"/>
    <w:rsid w:val="00FF0DF9"/>
    <w:rsid w:val="00FF0ED2"/>
    <w:rsid w:val="00FF1039"/>
    <w:rsid w:val="00FF20F6"/>
    <w:rsid w:val="00FF304C"/>
    <w:rsid w:val="00FF35CE"/>
    <w:rsid w:val="00FF3E1E"/>
    <w:rsid w:val="00FF4873"/>
    <w:rsid w:val="00FF4A03"/>
    <w:rsid w:val="00FF4B06"/>
    <w:rsid w:val="00FF4C08"/>
    <w:rsid w:val="00FF5287"/>
    <w:rsid w:val="00FF52AC"/>
    <w:rsid w:val="00FF59BC"/>
    <w:rsid w:val="00FF5C96"/>
    <w:rsid w:val="00FF5EB7"/>
    <w:rsid w:val="00FF6AD4"/>
    <w:rsid w:val="00FF76E3"/>
    <w:rsid w:val="00FF7A85"/>
    <w:rsid w:val="17774459"/>
    <w:rsid w:val="38470094"/>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6B0CC"/>
  <w15:docId w15:val="{7673FCA3-42C8-49F8-94CD-7F2ED2A78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qFormat="1"/>
    <w:lsdException w:name="List Bullet 3" w:semiHidden="1" w:qFormat="1"/>
    <w:lsdException w:name="List Bullet 4" w:semiHidden="1" w:unhideWhenUsed="1" w:qFormat="1"/>
    <w:lsdException w:name="List Bullet 5" w:semiHidden="1"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qFormat="1"/>
    <w:lsdException w:name="Signature" w:semiHidden="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930"/>
    <w:pPr>
      <w:spacing w:after="0" w:line="240" w:lineRule="auto"/>
    </w:pPr>
    <w:rPr>
      <w:rFonts w:ascii="Times New Roman" w:eastAsiaTheme="minorEastAsia" w:hAnsi="Times New Roman"/>
      <w:sz w:val="22"/>
      <w:szCs w:val="24"/>
      <w:lang w:val="en-GB" w:eastAsia="en-US"/>
    </w:rPr>
  </w:style>
  <w:style w:type="paragraph" w:styleId="Heading1">
    <w:name w:val="heading 1"/>
    <w:basedOn w:val="Normal"/>
    <w:next w:val="Normal"/>
    <w:link w:val="Heading1Char"/>
    <w:uiPriority w:val="9"/>
    <w:qFormat/>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pPr>
      <w:keepNext/>
      <w:keepLines/>
      <w:spacing w:before="200"/>
      <w:outlineLvl w:val="4"/>
    </w:pPr>
    <w:rPr>
      <w:rFonts w:asciiTheme="majorHAnsi" w:eastAsiaTheme="majorEastAsia" w:hAnsiTheme="majorHAnsi" w:cstheme="majorBidi"/>
      <w:color w:val="244061" w:themeColor="accent1" w:themeShade="80"/>
      <w:lang w:val="de-CH"/>
    </w:rPr>
  </w:style>
  <w:style w:type="paragraph" w:styleId="Heading6">
    <w:name w:val="heading 6"/>
    <w:basedOn w:val="Normal"/>
    <w:next w:val="Normal"/>
    <w:link w:val="Heading6Char"/>
    <w:uiPriority w:val="9"/>
    <w:unhideWhenUsed/>
    <w:qFormat/>
    <w:pPr>
      <w:keepNext/>
      <w:keepLines/>
      <w:spacing w:before="200"/>
      <w:outlineLvl w:val="5"/>
    </w:pPr>
    <w:rPr>
      <w:rFonts w:asciiTheme="majorHAnsi" w:eastAsiaTheme="majorEastAsia" w:hAnsiTheme="majorHAnsi" w:cstheme="majorBidi"/>
      <w:i/>
      <w:iCs/>
      <w:color w:val="244061" w:themeColor="accent1" w:themeShade="80"/>
      <w:lang w:val="de-CH"/>
    </w:rPr>
  </w:style>
  <w:style w:type="paragraph" w:styleId="Heading7">
    <w:name w:val="heading 7"/>
    <w:basedOn w:val="Normal"/>
    <w:next w:val="Normal"/>
    <w:link w:val="Heading7Char"/>
    <w:uiPriority w:val="9"/>
    <w:unhideWhenUsed/>
    <w:qFormat/>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unhideWhenUsed/>
    <w:qFormat/>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unhideWhenUsed/>
    <w:qFormat/>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Pr>
      <w:rFonts w:ascii="Tahoma" w:hAnsi="Tahoma" w:cs="Tahoma"/>
      <w:sz w:val="16"/>
      <w:szCs w:val="16"/>
    </w:rPr>
  </w:style>
  <w:style w:type="paragraph" w:styleId="Caption">
    <w:name w:val="caption"/>
    <w:basedOn w:val="Normal"/>
    <w:next w:val="Normal"/>
    <w:uiPriority w:val="35"/>
    <w:unhideWhenUsed/>
    <w:qFormat/>
    <w:rPr>
      <w:b/>
      <w:bCs/>
      <w:color w:val="4F81BD" w:themeColor="accent1"/>
      <w:sz w:val="18"/>
      <w:szCs w:val="18"/>
    </w:rPr>
  </w:style>
  <w:style w:type="paragraph" w:styleId="Closing">
    <w:name w:val="Closing"/>
    <w:basedOn w:val="Normal"/>
    <w:link w:val="ClosingChar"/>
    <w:uiPriority w:val="99"/>
    <w:qFormat/>
    <w:pPr>
      <w:spacing w:before="520"/>
    </w:pPr>
  </w:style>
  <w:style w:type="paragraph" w:styleId="CommentText">
    <w:name w:val="annotation text"/>
    <w:basedOn w:val="Normal"/>
    <w:link w:val="CommentTextChar"/>
    <w:uiPriority w:val="99"/>
    <w:unhideWhenUsed/>
    <w:qFormat/>
    <w:rPr>
      <w:sz w:val="20"/>
      <w:szCs w:val="20"/>
    </w:rPr>
  </w:style>
  <w:style w:type="paragraph" w:styleId="CommentSubject">
    <w:name w:val="annotation subject"/>
    <w:basedOn w:val="CommentText"/>
    <w:next w:val="CommentText"/>
    <w:link w:val="CommentSubjectChar"/>
    <w:uiPriority w:val="99"/>
    <w:unhideWhenUsed/>
    <w:qFormat/>
    <w:rPr>
      <w:b/>
      <w:bCs/>
    </w:rPr>
  </w:style>
  <w:style w:type="paragraph" w:styleId="Date">
    <w:name w:val="Date"/>
    <w:basedOn w:val="Normal"/>
    <w:next w:val="Normal"/>
    <w:link w:val="DateChar"/>
    <w:uiPriority w:val="99"/>
    <w:qFormat/>
    <w:pPr>
      <w:spacing w:before="1340" w:after="520"/>
    </w:pPr>
  </w:style>
  <w:style w:type="paragraph" w:styleId="Footer">
    <w:name w:val="footer"/>
    <w:basedOn w:val="Normal"/>
    <w:link w:val="FooterChar"/>
    <w:uiPriority w:val="99"/>
    <w:unhideWhenUsed/>
    <w:qFormat/>
    <w:pPr>
      <w:tabs>
        <w:tab w:val="center" w:pos="4536"/>
        <w:tab w:val="right" w:pos="9072"/>
      </w:tabs>
    </w:pPr>
    <w:rPr>
      <w:sz w:val="16"/>
    </w:rPr>
  </w:style>
  <w:style w:type="paragraph" w:styleId="FootnoteText">
    <w:name w:val="footnote text"/>
    <w:basedOn w:val="Normal"/>
    <w:link w:val="FootnoteTextChar"/>
    <w:uiPriority w:val="99"/>
    <w:unhideWhenUsed/>
    <w:qFormat/>
    <w:rPr>
      <w:sz w:val="16"/>
      <w:szCs w:val="20"/>
    </w:rPr>
  </w:style>
  <w:style w:type="paragraph" w:styleId="Header">
    <w:name w:val="header"/>
    <w:basedOn w:val="Normal"/>
    <w:link w:val="HeaderChar"/>
    <w:uiPriority w:val="99"/>
    <w:unhideWhenUsed/>
    <w:qFormat/>
    <w:pPr>
      <w:tabs>
        <w:tab w:val="center" w:pos="4536"/>
        <w:tab w:val="right" w:pos="9072"/>
      </w:tabs>
    </w:p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paragraph" w:styleId="ListBullet">
    <w:name w:val="List Bullet"/>
    <w:basedOn w:val="Normal"/>
    <w:uiPriority w:val="99"/>
    <w:qFormat/>
    <w:pPr>
      <w:contextualSpacing/>
    </w:pPr>
  </w:style>
  <w:style w:type="paragraph" w:styleId="ListBullet2">
    <w:name w:val="List Bullet 2"/>
    <w:basedOn w:val="Normal"/>
    <w:uiPriority w:val="99"/>
    <w:qFormat/>
    <w:pPr>
      <w:tabs>
        <w:tab w:val="left" w:pos="1134"/>
      </w:tabs>
      <w:contextualSpacing/>
    </w:pPr>
  </w:style>
  <w:style w:type="paragraph" w:styleId="ListBullet3">
    <w:name w:val="List Bullet 3"/>
    <w:basedOn w:val="Normal"/>
    <w:uiPriority w:val="99"/>
    <w:qFormat/>
    <w:pPr>
      <w:contextualSpacing/>
    </w:pPr>
  </w:style>
  <w:style w:type="paragraph" w:styleId="ListBullet4">
    <w:name w:val="List Bullet 4"/>
    <w:basedOn w:val="Normal"/>
    <w:uiPriority w:val="99"/>
    <w:unhideWhenUsed/>
    <w:qFormat/>
    <w:pPr>
      <w:contextualSpacing/>
    </w:pPr>
  </w:style>
  <w:style w:type="paragraph" w:styleId="ListBullet5">
    <w:name w:val="List Bullet 5"/>
    <w:basedOn w:val="Normal"/>
    <w:uiPriority w:val="99"/>
    <w:unhideWhenUsed/>
    <w:qFormat/>
    <w:pPr>
      <w:contextualSpacing/>
    </w:pPr>
  </w:style>
  <w:style w:type="paragraph" w:styleId="NormalWeb">
    <w:name w:val="Normal (Web)"/>
    <w:basedOn w:val="Normal"/>
    <w:uiPriority w:val="99"/>
    <w:unhideWhenUsed/>
    <w:qFormat/>
    <w:pPr>
      <w:spacing w:before="100" w:beforeAutospacing="1" w:after="100" w:afterAutospacing="1"/>
    </w:pPr>
    <w:rPr>
      <w:rFonts w:eastAsia="Times New Roman" w:cs="Times New Roman"/>
      <w:sz w:val="24"/>
      <w:lang w:val="de-CH" w:eastAsia="de-CH"/>
    </w:rPr>
  </w:style>
  <w:style w:type="paragraph" w:styleId="PlainText">
    <w:name w:val="Plain Text"/>
    <w:basedOn w:val="Normal"/>
    <w:link w:val="PlainTextChar"/>
    <w:uiPriority w:val="99"/>
    <w:qFormat/>
    <w:rPr>
      <w:rFonts w:ascii="Courier New" w:eastAsia="Times" w:hAnsi="Courier New" w:cs="Times New Roman"/>
      <w:sz w:val="20"/>
      <w:szCs w:val="20"/>
    </w:rPr>
  </w:style>
  <w:style w:type="paragraph" w:styleId="Salutation">
    <w:name w:val="Salutation"/>
    <w:basedOn w:val="Normal"/>
    <w:next w:val="Normal"/>
    <w:link w:val="SalutationChar"/>
    <w:uiPriority w:val="99"/>
    <w:qFormat/>
    <w:pPr>
      <w:spacing w:before="260" w:after="260"/>
    </w:pPr>
  </w:style>
  <w:style w:type="paragraph" w:styleId="Signature">
    <w:name w:val="Signature"/>
    <w:basedOn w:val="Normal"/>
    <w:link w:val="SignatureChar"/>
    <w:uiPriority w:val="99"/>
    <w:qFormat/>
    <w:pPr>
      <w:spacing w:before="780"/>
    </w:pPr>
  </w:style>
  <w:style w:type="paragraph" w:styleId="Subtitle">
    <w:name w:val="Subtitle"/>
    <w:basedOn w:val="Normal"/>
    <w:next w:val="Normal"/>
    <w:link w:val="SubtitleChar"/>
    <w:uiPriority w:val="11"/>
    <w:qFormat/>
    <w:pPr>
      <w:ind w:firstLine="709"/>
    </w:pPr>
    <w:rPr>
      <w:rFonts w:asciiTheme="majorHAnsi" w:eastAsiaTheme="majorEastAsia" w:hAnsiTheme="majorHAnsi" w:cstheme="majorBidi"/>
      <w:i/>
      <w:iCs/>
      <w:color w:val="4F81BD" w:themeColor="accent1"/>
      <w:spacing w:val="15"/>
      <w:sz w:val="24"/>
      <w:lang w:val="de-CH"/>
    </w:rPr>
  </w:style>
  <w:style w:type="paragraph" w:styleId="TableofFigures">
    <w:name w:val="table of figures"/>
    <w:basedOn w:val="Normal"/>
    <w:next w:val="Normal"/>
    <w:uiPriority w:val="99"/>
    <w:unhideWhenUsed/>
    <w:qFormat/>
    <w:pPr>
      <w:tabs>
        <w:tab w:val="right" w:pos="9356"/>
      </w:tabs>
    </w:p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paragraph" w:styleId="TOC1">
    <w:name w:val="toc 1"/>
    <w:basedOn w:val="Normal"/>
    <w:next w:val="Normal"/>
    <w:uiPriority w:val="39"/>
    <w:unhideWhenUsed/>
    <w:qFormat/>
    <w:pPr>
      <w:tabs>
        <w:tab w:val="left" w:pos="1134"/>
        <w:tab w:val="right" w:pos="9356"/>
      </w:tabs>
      <w:spacing w:after="100"/>
      <w:ind w:left="1134" w:hanging="1134"/>
    </w:pPr>
  </w:style>
  <w:style w:type="paragraph" w:styleId="TOC2">
    <w:name w:val="toc 2"/>
    <w:basedOn w:val="Normal"/>
    <w:next w:val="Normal"/>
    <w:uiPriority w:val="39"/>
    <w:unhideWhenUsed/>
    <w:qFormat/>
    <w:pPr>
      <w:tabs>
        <w:tab w:val="left" w:pos="1134"/>
        <w:tab w:val="right" w:pos="9356"/>
      </w:tabs>
      <w:spacing w:after="100"/>
      <w:ind w:left="1134" w:hanging="1134"/>
    </w:pPr>
  </w:style>
  <w:style w:type="paragraph" w:styleId="TOC3">
    <w:name w:val="toc 3"/>
    <w:basedOn w:val="Normal"/>
    <w:next w:val="Normal"/>
    <w:uiPriority w:val="39"/>
    <w:unhideWhenUsed/>
    <w:qFormat/>
    <w:pPr>
      <w:tabs>
        <w:tab w:val="left" w:pos="1134"/>
        <w:tab w:val="right" w:pos="9356"/>
      </w:tabs>
      <w:spacing w:after="100"/>
      <w:ind w:left="1134" w:hanging="1134"/>
    </w:pPr>
  </w:style>
  <w:style w:type="paragraph" w:styleId="TOC9">
    <w:name w:val="toc 9"/>
    <w:basedOn w:val="Normal"/>
    <w:next w:val="Normal"/>
    <w:uiPriority w:val="39"/>
    <w:unhideWhenUsed/>
    <w:qFormat/>
    <w:pPr>
      <w:spacing w:after="100"/>
      <w:ind w:left="1760"/>
    </w:pPr>
  </w:style>
  <w:style w:type="character" w:styleId="CommentReference">
    <w:name w:val="annotation reference"/>
    <w:basedOn w:val="DefaultParagraphFont"/>
    <w:uiPriority w:val="99"/>
    <w:unhideWhenUsed/>
    <w:qFormat/>
    <w:rPr>
      <w:sz w:val="16"/>
      <w:szCs w:val="16"/>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unhideWhenUsed/>
    <w:qFormat/>
    <w:rPr>
      <w:color w:val="800080" w:themeColor="followedHyperlink"/>
      <w:u w:val="single"/>
    </w:rPr>
  </w:style>
  <w:style w:type="character" w:styleId="FootnoteReference">
    <w:name w:val="footnote reference"/>
    <w:basedOn w:val="DefaultParagraphFont"/>
    <w:uiPriority w:val="99"/>
    <w:unhideWhenUsed/>
    <w:rPr>
      <w:sz w:val="22"/>
      <w:vertAlign w:val="superscript"/>
    </w:rPr>
  </w:style>
  <w:style w:type="character" w:styleId="Hyperlink">
    <w:name w:val="Hyperlink"/>
    <w:basedOn w:val="DefaultParagraphFont"/>
    <w:uiPriority w:val="99"/>
    <w:unhideWhenUsed/>
    <w:qFormat/>
    <w:rPr>
      <w:color w:val="000000" w:themeColor="text1"/>
      <w:u w:val="none"/>
    </w:rPr>
  </w:style>
  <w:style w:type="character" w:styleId="Strong">
    <w:name w:val="Strong"/>
    <w:basedOn w:val="DefaultParagraphFont"/>
    <w:uiPriority w:val="22"/>
    <w:qFormat/>
    <w:rPr>
      <w:b/>
      <w:bCs/>
    </w:rPr>
  </w:style>
  <w:style w:type="table" w:styleId="TableGrid">
    <w:name w:val="Table Grid"/>
    <w:basedOn w:val="TableNormal"/>
    <w:qFormat/>
    <w:pPr>
      <w:keepNext/>
      <w:numPr>
        <w:numId w:val="1"/>
      </w:numPr>
      <w:spacing w:after="0" w:line="280" w:lineRule="atLeast"/>
    </w:pPr>
    <w:rPr>
      <w:rFonts w:ascii="Arial" w:eastAsia="Times New Roman" w:hAnsi="Arial"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character" w:customStyle="1" w:styleId="Platzhaltertext1">
    <w:name w:val="Platzhaltertext1"/>
    <w:basedOn w:val="DefaultParagraphFont"/>
    <w:uiPriority w:val="99"/>
    <w:semiHidden/>
    <w:qFormat/>
    <w:rPr>
      <w:color w:val="808080"/>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rPr>
      <w:rFonts w:ascii="Arial" w:hAnsi="Arial"/>
    </w:rPr>
  </w:style>
  <w:style w:type="character" w:customStyle="1" w:styleId="FooterChar">
    <w:name w:val="Footer Char"/>
    <w:basedOn w:val="DefaultParagraphFont"/>
    <w:link w:val="Footer"/>
    <w:uiPriority w:val="99"/>
    <w:qFormat/>
    <w:rPr>
      <w:rFonts w:ascii="Arial" w:hAnsi="Arial"/>
      <w:sz w:val="16"/>
    </w:rPr>
  </w:style>
  <w:style w:type="character" w:customStyle="1" w:styleId="SalutationChar">
    <w:name w:val="Salutation Char"/>
    <w:basedOn w:val="DefaultParagraphFont"/>
    <w:link w:val="Salutation"/>
    <w:uiPriority w:val="99"/>
    <w:qFormat/>
    <w:rPr>
      <w:rFonts w:ascii="Arial" w:hAnsi="Arial"/>
    </w:rPr>
  </w:style>
  <w:style w:type="character" w:customStyle="1" w:styleId="SignatureChar">
    <w:name w:val="Signature Char"/>
    <w:basedOn w:val="DefaultParagraphFont"/>
    <w:link w:val="Signature"/>
    <w:uiPriority w:val="99"/>
    <w:qFormat/>
    <w:rPr>
      <w:rFonts w:ascii="Arial" w:hAnsi="Arial"/>
    </w:rPr>
  </w:style>
  <w:style w:type="character" w:customStyle="1" w:styleId="DateChar">
    <w:name w:val="Date Char"/>
    <w:basedOn w:val="DefaultParagraphFont"/>
    <w:link w:val="Date"/>
    <w:uiPriority w:val="99"/>
    <w:qFormat/>
    <w:rPr>
      <w:rFonts w:ascii="Arial" w:hAnsi="Arial"/>
    </w:rPr>
  </w:style>
  <w:style w:type="character" w:customStyle="1" w:styleId="ClosingChar">
    <w:name w:val="Closing Char"/>
    <w:basedOn w:val="DefaultParagraphFont"/>
    <w:link w:val="Closing"/>
    <w:uiPriority w:val="99"/>
    <w:qFormat/>
    <w:rPr>
      <w:rFonts w:ascii="Arial" w:hAnsi="Arial"/>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paragraph" w:customStyle="1" w:styleId="Listenabsatz1">
    <w:name w:val="Listenabsatz1"/>
    <w:basedOn w:val="Normal"/>
    <w:uiPriority w:val="34"/>
    <w:qFormat/>
    <w:pPr>
      <w:ind w:left="720"/>
      <w:contextualSpacing/>
    </w:pPr>
  </w:style>
  <w:style w:type="character" w:customStyle="1" w:styleId="FootnoteTextChar">
    <w:name w:val="Footnote Text Char"/>
    <w:basedOn w:val="DefaultParagraphFont"/>
    <w:link w:val="FootnoteText"/>
    <w:uiPriority w:val="99"/>
    <w:semiHidden/>
    <w:qFormat/>
    <w:rPr>
      <w:rFonts w:ascii="Arial" w:hAnsi="Arial"/>
      <w:sz w:val="16"/>
      <w:szCs w:val="20"/>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qFormat/>
    <w:pPr>
      <w:spacing w:before="600"/>
      <w:contextualSpacing/>
    </w:pPr>
  </w:style>
  <w:style w:type="paragraph" w:customStyle="1" w:styleId="Copyright">
    <w:name w:val="Copyright"/>
    <w:basedOn w:val="Normal"/>
    <w:qFormat/>
    <w:pPr>
      <w:keepNext/>
    </w:pPr>
    <w:rPr>
      <w:rFonts w:eastAsia="Times New Roman" w:cs="Times New Roman"/>
      <w:sz w:val="16"/>
      <w:lang w:eastAsia="de-CH"/>
    </w:rPr>
  </w:style>
  <w:style w:type="character" w:customStyle="1" w:styleId="Tabelle-Text">
    <w:name w:val="Tabelle - Text"/>
    <w:basedOn w:val="DefaultParagraphFont"/>
    <w:qFormat/>
    <w:rPr>
      <w:rFonts w:ascii="Arial" w:hAnsi="Arial" w:cs="Times New Roman"/>
      <w:color w:val="auto"/>
      <w:sz w:val="22"/>
    </w:rPr>
  </w:style>
  <w:style w:type="character" w:customStyle="1" w:styleId="Heading1Char">
    <w:name w:val="Heading 1 Char"/>
    <w:basedOn w:val="DefaultParagraphFont"/>
    <w:link w:val="Heading1"/>
    <w:uiPriority w:val="9"/>
    <w:qFormat/>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i/>
      <w:iCs/>
      <w:color w:val="4F81BD" w:themeColor="accent1"/>
    </w:rPr>
  </w:style>
  <w:style w:type="paragraph" w:customStyle="1" w:styleId="Inhaltsverzeichnisberschrift1">
    <w:name w:val="Inhaltsverzeichnisüberschrift1"/>
    <w:basedOn w:val="Heading1"/>
    <w:next w:val="Normal"/>
    <w:uiPriority w:val="39"/>
    <w:unhideWhenUsed/>
    <w:qFormat/>
    <w:pPr>
      <w:outlineLvl w:val="9"/>
    </w:p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customStyle="1" w:styleId="KeinLeerraum1">
    <w:name w:val="Kein Leerraum1"/>
    <w:uiPriority w:val="1"/>
    <w:qFormat/>
    <w:pPr>
      <w:spacing w:after="0" w:line="240" w:lineRule="auto"/>
    </w:pPr>
    <w:rPr>
      <w:sz w:val="22"/>
      <w:szCs w:val="22"/>
      <w:lang w:eastAsia="en-US"/>
    </w:rPr>
  </w:style>
  <w:style w:type="paragraph" w:customStyle="1" w:styleId="Zitat1">
    <w:name w:val="Zitat1"/>
    <w:basedOn w:val="Normal"/>
    <w:next w:val="Normal"/>
    <w:link w:val="ZitatZchn"/>
    <w:uiPriority w:val="29"/>
    <w:qFormat/>
    <w:rPr>
      <w:rFonts w:asciiTheme="minorHAnsi" w:hAnsiTheme="minorHAnsi"/>
      <w:i/>
      <w:iCs/>
      <w:color w:val="000000" w:themeColor="text1"/>
      <w:lang w:val="de-CH"/>
    </w:rPr>
  </w:style>
  <w:style w:type="character" w:customStyle="1" w:styleId="ZitatZchn">
    <w:name w:val="Zitat Zchn"/>
    <w:basedOn w:val="DefaultParagraphFont"/>
    <w:link w:val="Zitat1"/>
    <w:uiPriority w:val="29"/>
    <w:qFormat/>
    <w:rPr>
      <w:i/>
      <w:iCs/>
      <w:color w:val="000000" w:themeColor="text1"/>
    </w:rPr>
  </w:style>
  <w:style w:type="paragraph" w:customStyle="1" w:styleId="IntensivesZitat1">
    <w:name w:val="Intensives Zitat1"/>
    <w:basedOn w:val="Normal"/>
    <w:next w:val="Normal"/>
    <w:link w:val="IntensivesZitatZchn"/>
    <w:uiPriority w:val="30"/>
    <w:qFormat/>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ivesZitatZchn">
    <w:name w:val="Intensives Zitat Zchn"/>
    <w:basedOn w:val="DefaultParagraphFont"/>
    <w:link w:val="IntensivesZitat1"/>
    <w:uiPriority w:val="30"/>
    <w:qFormat/>
    <w:rPr>
      <w:b/>
      <w:bCs/>
      <w:i/>
      <w:iCs/>
      <w:color w:val="4F81BD" w:themeColor="accent1"/>
    </w:rPr>
  </w:style>
  <w:style w:type="character" w:customStyle="1" w:styleId="SchwacheHervorhebung1">
    <w:name w:val="Schwache Hervorhebung1"/>
    <w:basedOn w:val="DefaultParagraphFont"/>
    <w:uiPriority w:val="19"/>
    <w:qFormat/>
    <w:rPr>
      <w:i/>
      <w:iCs/>
      <w:color w:val="7F7F7F" w:themeColor="text1" w:themeTint="80"/>
    </w:rPr>
  </w:style>
  <w:style w:type="character" w:customStyle="1" w:styleId="IntensiveHervorhebung1">
    <w:name w:val="Intensive Hervorhebung1"/>
    <w:basedOn w:val="DefaultParagraphFont"/>
    <w:uiPriority w:val="21"/>
    <w:qFormat/>
    <w:rPr>
      <w:b/>
      <w:bCs/>
      <w:i/>
      <w:iCs/>
      <w:color w:val="4F81BD" w:themeColor="accent1"/>
    </w:rPr>
  </w:style>
  <w:style w:type="character" w:customStyle="1" w:styleId="SchwacherVerweis1">
    <w:name w:val="Schwacher Verweis1"/>
    <w:basedOn w:val="DefaultParagraphFont"/>
    <w:uiPriority w:val="31"/>
    <w:qFormat/>
    <w:rPr>
      <w:smallCaps/>
      <w:color w:val="C0504D" w:themeColor="accent2"/>
      <w:u w:val="single"/>
    </w:rPr>
  </w:style>
  <w:style w:type="character" w:customStyle="1" w:styleId="IntensiverVerweis1">
    <w:name w:val="Intensiver Verweis1"/>
    <w:basedOn w:val="DefaultParagraphFont"/>
    <w:uiPriority w:val="32"/>
    <w:qFormat/>
    <w:rPr>
      <w:b/>
      <w:bCs/>
      <w:smallCaps/>
      <w:color w:val="C0504D" w:themeColor="accent2"/>
      <w:spacing w:val="5"/>
      <w:u w:val="single"/>
    </w:rPr>
  </w:style>
  <w:style w:type="character" w:customStyle="1" w:styleId="Buchtitel1">
    <w:name w:val="Buchtitel1"/>
    <w:basedOn w:val="DefaultParagraphFont"/>
    <w:uiPriority w:val="33"/>
    <w:qFormat/>
    <w:rPr>
      <w:b/>
      <w:bCs/>
      <w:smallCaps/>
      <w:spacing w:val="5"/>
    </w:rPr>
  </w:style>
  <w:style w:type="character" w:customStyle="1" w:styleId="CommentTextChar">
    <w:name w:val="Comment Text Char"/>
    <w:basedOn w:val="DefaultParagraphFont"/>
    <w:link w:val="CommentText"/>
    <w:uiPriority w:val="99"/>
    <w:qFormat/>
    <w:rPr>
      <w:rFonts w:eastAsiaTheme="minorEastAsia"/>
      <w:sz w:val="20"/>
      <w:szCs w:val="20"/>
      <w:lang w:val="en-US"/>
    </w:rPr>
  </w:style>
  <w:style w:type="character" w:customStyle="1" w:styleId="maintitle">
    <w:name w:val="maintitle"/>
    <w:basedOn w:val="DefaultParagraphFont"/>
    <w:qFormat/>
  </w:style>
  <w:style w:type="paragraph" w:customStyle="1" w:styleId="articlecategory">
    <w:name w:val="articlecategory"/>
    <w:basedOn w:val="Normal"/>
    <w:qFormat/>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qFormat/>
    <w:pPr>
      <w:spacing w:before="100" w:beforeAutospacing="1" w:after="100" w:afterAutospacing="1"/>
    </w:pPr>
    <w:rPr>
      <w:rFonts w:eastAsia="Times New Roman" w:cs="Times New Roman"/>
      <w:sz w:val="24"/>
      <w:lang w:val="de-CH" w:eastAsia="de-CH"/>
    </w:rPr>
  </w:style>
  <w:style w:type="paragraph" w:customStyle="1" w:styleId="Default">
    <w:name w:val="Default"/>
    <w:qFormat/>
    <w:pPr>
      <w:autoSpaceDE w:val="0"/>
      <w:autoSpaceDN w:val="0"/>
      <w:adjustRightInd w:val="0"/>
      <w:spacing w:after="0" w:line="240" w:lineRule="auto"/>
    </w:pPr>
    <w:rPr>
      <w:rFonts w:ascii="Code" w:hAnsi="Code" w:cs="Code"/>
      <w:color w:val="000000"/>
      <w:sz w:val="24"/>
      <w:szCs w:val="24"/>
      <w:lang w:eastAsia="en-US"/>
    </w:rPr>
  </w:style>
  <w:style w:type="character" w:customStyle="1" w:styleId="CommentSubjectChar">
    <w:name w:val="Comment Subject Char"/>
    <w:basedOn w:val="CommentTextChar"/>
    <w:link w:val="CommentSubject"/>
    <w:uiPriority w:val="99"/>
    <w:semiHidden/>
    <w:qFormat/>
    <w:rPr>
      <w:rFonts w:ascii="Times New Roman" w:eastAsiaTheme="minorEastAsia" w:hAnsi="Times New Roman"/>
      <w:b/>
      <w:bCs/>
      <w:sz w:val="20"/>
      <w:szCs w:val="20"/>
      <w:lang w:val="en-US"/>
    </w:rPr>
  </w:style>
  <w:style w:type="character" w:customStyle="1" w:styleId="A5">
    <w:name w:val="A5"/>
    <w:uiPriority w:val="99"/>
    <w:qFormat/>
    <w:rPr>
      <w:rFonts w:cs="Book Antiqua"/>
      <w:color w:val="000000"/>
      <w:sz w:val="12"/>
      <w:szCs w:val="12"/>
    </w:rPr>
  </w:style>
  <w:style w:type="character" w:customStyle="1" w:styleId="verdana">
    <w:name w:val="verdana"/>
    <w:basedOn w:val="DefaultParagraphFont"/>
    <w:qFormat/>
  </w:style>
  <w:style w:type="character" w:customStyle="1" w:styleId="hit">
    <w:name w:val="hit"/>
    <w:basedOn w:val="DefaultParagraphFont"/>
    <w:qFormat/>
  </w:style>
  <w:style w:type="character" w:customStyle="1" w:styleId="bodycontent">
    <w:name w:val="bodycontent"/>
    <w:basedOn w:val="DefaultParagraphFont"/>
    <w:qFormat/>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lang w:eastAsia="de-CH"/>
    </w:rPr>
  </w:style>
  <w:style w:type="paragraph" w:customStyle="1" w:styleId="CitaviLiteraturverzeichnis">
    <w:name w:val="Citavi Literaturverzeichnis"/>
    <w:uiPriority w:val="99"/>
    <w:qFormat/>
    <w:pPr>
      <w:autoSpaceDE w:val="0"/>
      <w:autoSpaceDN w:val="0"/>
      <w:adjustRightInd w:val="0"/>
      <w:spacing w:after="60" w:line="240" w:lineRule="auto"/>
      <w:ind w:left="283" w:hanging="283"/>
    </w:pPr>
    <w:rPr>
      <w:rFonts w:ascii="Segoe UI" w:hAnsi="Segoe UI" w:cs="Segoe UI"/>
      <w:sz w:val="18"/>
      <w:szCs w:val="18"/>
      <w:lang w:val="en-US" w:eastAsia="en-US"/>
    </w:rPr>
  </w:style>
  <w:style w:type="character" w:customStyle="1" w:styleId="ssl0">
    <w:name w:val="ss_l0"/>
    <w:basedOn w:val="DefaultParagraphFont"/>
    <w:qFormat/>
  </w:style>
  <w:style w:type="paragraph" w:customStyle="1" w:styleId="berarbeitung1">
    <w:name w:val="Überarbeitung1"/>
    <w:hidden/>
    <w:uiPriority w:val="99"/>
    <w:semiHidden/>
    <w:qFormat/>
    <w:pPr>
      <w:spacing w:after="0" w:line="240" w:lineRule="auto"/>
    </w:pPr>
    <w:rPr>
      <w:rFonts w:ascii="Times New Roman" w:eastAsiaTheme="minorEastAsia" w:hAnsi="Times New Roman"/>
      <w:sz w:val="22"/>
      <w:szCs w:val="24"/>
      <w:lang w:val="en-US" w:eastAsia="en-US"/>
    </w:rPr>
  </w:style>
  <w:style w:type="paragraph" w:customStyle="1" w:styleId="loose">
    <w:name w:val="loose"/>
    <w:basedOn w:val="Normal"/>
    <w:qFormat/>
    <w:pPr>
      <w:spacing w:before="100" w:beforeAutospacing="1" w:after="100" w:afterAutospacing="1"/>
    </w:pPr>
    <w:rPr>
      <w:rFonts w:eastAsia="Times New Roman" w:cs="Times New Roman"/>
      <w:sz w:val="24"/>
    </w:rPr>
  </w:style>
  <w:style w:type="character" w:customStyle="1" w:styleId="PlainTextChar">
    <w:name w:val="Plain Text Char"/>
    <w:basedOn w:val="DefaultParagraphFont"/>
    <w:link w:val="PlainText"/>
    <w:uiPriority w:val="99"/>
    <w:qFormat/>
    <w:rPr>
      <w:rFonts w:ascii="Courier New" w:eastAsia="Times" w:hAnsi="Courier New" w:cs="Times New Roman"/>
      <w:sz w:val="20"/>
      <w:szCs w:val="20"/>
      <w:lang w:val="en-US"/>
    </w:rPr>
  </w:style>
  <w:style w:type="character" w:customStyle="1" w:styleId="addmd">
    <w:name w:val="addmd"/>
    <w:basedOn w:val="DefaultParagraphFont"/>
    <w:qFormat/>
  </w:style>
  <w:style w:type="character" w:customStyle="1" w:styleId="rslang">
    <w:name w:val="rslang"/>
    <w:basedOn w:val="DefaultParagraphFont"/>
    <w:qFormat/>
  </w:style>
  <w:style w:type="character" w:customStyle="1" w:styleId="a-size-large">
    <w:name w:val="a-size-large"/>
    <w:basedOn w:val="DefaultParagraphFont"/>
    <w:qFormat/>
  </w:style>
  <w:style w:type="character" w:customStyle="1" w:styleId="highlight">
    <w:name w:val="highlight"/>
    <w:basedOn w:val="DefaultParagraphFont"/>
    <w:qFormat/>
  </w:style>
  <w:style w:type="character" w:customStyle="1" w:styleId="a">
    <w:name w:val="a"/>
    <w:qFormat/>
  </w:style>
  <w:style w:type="table" w:customStyle="1" w:styleId="Tabellenraster1">
    <w:name w:val="Tabellenraster1"/>
    <w:basedOn w:val="TableNormal"/>
    <w:uiPriority w:val="59"/>
    <w:qFormat/>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qFormat/>
  </w:style>
  <w:style w:type="character" w:customStyle="1" w:styleId="personname">
    <w:name w:val="person_name"/>
    <w:basedOn w:val="DefaultParagraphFont"/>
    <w:qFormat/>
  </w:style>
  <w:style w:type="character" w:customStyle="1" w:styleId="hps">
    <w:name w:val="hps"/>
    <w:basedOn w:val="DefaultParagraphFont"/>
    <w:qFormat/>
  </w:style>
  <w:style w:type="character" w:customStyle="1" w:styleId="ft4">
    <w:name w:val="ft4"/>
    <w:basedOn w:val="DefaultParagraphFont"/>
    <w:qFormat/>
  </w:style>
  <w:style w:type="character" w:customStyle="1" w:styleId="nickname">
    <w:name w:val="nickname"/>
    <w:basedOn w:val="DefaultParagraphFont"/>
  </w:style>
  <w:style w:type="character" w:customStyle="1" w:styleId="noprint">
    <w:name w:val="noprint"/>
    <w:basedOn w:val="DefaultParagraphFont"/>
    <w:qFormat/>
  </w:style>
  <w:style w:type="character" w:customStyle="1" w:styleId="fn">
    <w:name w:val="fn"/>
    <w:basedOn w:val="DefaultParagraphFont"/>
    <w:qFormat/>
  </w:style>
  <w:style w:type="character" w:customStyle="1" w:styleId="notranslate">
    <w:name w:val="notranslate"/>
    <w:basedOn w:val="DefaultParagraphFont"/>
    <w:qFormat/>
  </w:style>
  <w:style w:type="paragraph" w:customStyle="1" w:styleId="ListParagraph1">
    <w:name w:val="List Paragraph1"/>
    <w:basedOn w:val="Normal"/>
    <w:qFormat/>
    <w:pPr>
      <w:ind w:left="720"/>
      <w:contextualSpacing/>
    </w:pPr>
  </w:style>
  <w:style w:type="character" w:customStyle="1" w:styleId="Mention1">
    <w:name w:val="Mention1"/>
    <w:basedOn w:val="DefaultParagraphFont"/>
    <w:uiPriority w:val="99"/>
    <w:unhideWhenUsed/>
    <w:rPr>
      <w:color w:val="2B579A"/>
      <w:shd w:val="clear" w:color="auto" w:fill="E6E6E6"/>
    </w:rPr>
  </w:style>
  <w:style w:type="paragraph" w:customStyle="1" w:styleId="Standard1">
    <w:name w:val="Standard1"/>
    <w:pPr>
      <w:spacing w:before="100" w:beforeAutospacing="1" w:after="0" w:line="240" w:lineRule="auto"/>
    </w:pPr>
    <w:rPr>
      <w:rFonts w:ascii="Times New Roman" w:hAnsi="Times New Roman" w:cs="Times New Roman"/>
      <w:sz w:val="22"/>
      <w:szCs w:val="22"/>
    </w:rPr>
  </w:style>
  <w:style w:type="paragraph" w:customStyle="1" w:styleId="Listenabsatz2">
    <w:name w:val="Listenabsatz2"/>
    <w:basedOn w:val="Normal"/>
    <w:pPr>
      <w:spacing w:before="100" w:beforeAutospacing="1"/>
      <w:ind w:left="720"/>
      <w:contextualSpacing/>
    </w:pPr>
    <w:rPr>
      <w:rFonts w:eastAsia="SimSun" w:cs="Times New Roman"/>
      <w:szCs w:val="22"/>
      <w:lang w:val="de-CH" w:eastAsia="de-CH"/>
    </w:rPr>
  </w:style>
  <w:style w:type="paragraph" w:customStyle="1" w:styleId="Standard2">
    <w:name w:val="Standard2"/>
    <w:pPr>
      <w:spacing w:before="100" w:beforeAutospacing="1" w:after="0" w:line="240" w:lineRule="auto"/>
    </w:pPr>
    <w:rPr>
      <w:rFonts w:ascii="Times New Roman" w:hAnsi="Times New Roman" w:cs="Times New Roman"/>
      <w:sz w:val="22"/>
      <w:szCs w:val="22"/>
    </w:rPr>
  </w:style>
  <w:style w:type="paragraph" w:customStyle="1" w:styleId="StandardWeb1">
    <w:name w:val="Standard (Web)1"/>
    <w:basedOn w:val="Normal"/>
    <w:semiHidden/>
    <w:pPr>
      <w:spacing w:before="100" w:beforeAutospacing="1" w:after="100" w:afterAutospacing="1"/>
    </w:pPr>
    <w:rPr>
      <w:rFonts w:eastAsia="Times New Roman" w:cs="Times New Roman"/>
      <w:szCs w:val="22"/>
      <w:lang w:val="de-CH" w:eastAsia="de-CH"/>
    </w:rPr>
  </w:style>
  <w:style w:type="character" w:customStyle="1" w:styleId="16">
    <w:name w:val="16"/>
    <w:basedOn w:val="DefaultParagraphFont"/>
    <w:rPr>
      <w:rFonts w:ascii="Times" w:hAnsi="Times" w:cs="Times" w:hint="default"/>
      <w:color w:val="0000FF"/>
      <w:u w:val="single"/>
    </w:rPr>
  </w:style>
  <w:style w:type="paragraph" w:customStyle="1" w:styleId="Standard3">
    <w:name w:val="Standard3"/>
    <w:pPr>
      <w:spacing w:before="100" w:beforeAutospacing="1" w:after="0" w:line="240" w:lineRule="auto"/>
    </w:pPr>
    <w:rPr>
      <w:rFonts w:ascii="Times New Roman" w:hAnsi="Times New Roman" w:cs="Times New Roman"/>
      <w:sz w:val="22"/>
      <w:szCs w:val="22"/>
    </w:rPr>
  </w:style>
  <w:style w:type="paragraph" w:customStyle="1" w:styleId="Listenabsatz3">
    <w:name w:val="Listenabsatz3"/>
    <w:basedOn w:val="Normal"/>
    <w:pPr>
      <w:spacing w:before="100" w:beforeAutospacing="1"/>
      <w:ind w:left="720"/>
      <w:contextualSpacing/>
    </w:pPr>
    <w:rPr>
      <w:rFonts w:eastAsia="SimSun" w:cs="Times New Roman"/>
      <w:szCs w:val="22"/>
      <w:lang w:val="de-CH" w:eastAsia="de-CH"/>
    </w:rPr>
  </w:style>
  <w:style w:type="paragraph" w:customStyle="1" w:styleId="Normal1">
    <w:name w:val="Normal1"/>
    <w:pPr>
      <w:spacing w:after="0" w:line="240" w:lineRule="auto"/>
    </w:pPr>
    <w:rPr>
      <w:rFonts w:ascii="Times" w:eastAsia="Times New Roman" w:hAnsi="Times" w:cs="Times"/>
      <w:sz w:val="22"/>
      <w:szCs w:val="22"/>
    </w:rPr>
  </w:style>
  <w:style w:type="paragraph" w:customStyle="1" w:styleId="ListParagraph10">
    <w:name w:val="List Paragraph10"/>
    <w:basedOn w:val="Normal"/>
    <w:pPr>
      <w:spacing w:before="100" w:beforeAutospacing="1"/>
      <w:ind w:left="720"/>
      <w:contextualSpacing/>
    </w:pPr>
    <w:rPr>
      <w:rFonts w:eastAsia="SimSun" w:cs="Times New Roman"/>
      <w:szCs w:val="22"/>
      <w:lang w:val="de-CH" w:eastAsia="de-CH"/>
    </w:rPr>
  </w:style>
  <w:style w:type="character" w:customStyle="1" w:styleId="15">
    <w:name w:val="15"/>
    <w:basedOn w:val="DefaultParagraphFont"/>
    <w:rPr>
      <w:rFonts w:ascii="Calibri" w:hAnsi="Calibri" w:hint="default"/>
      <w:color w:val="000000"/>
    </w:rPr>
  </w:style>
  <w:style w:type="character" w:customStyle="1" w:styleId="srtitle">
    <w:name w:val="srtitle"/>
    <w:basedOn w:val="DefaultParagraphFont"/>
  </w:style>
  <w:style w:type="paragraph" w:customStyle="1" w:styleId="table">
    <w:name w:val="table"/>
    <w:basedOn w:val="Normal"/>
    <w:pPr>
      <w:spacing w:before="100" w:beforeAutospacing="1" w:after="100" w:afterAutospacing="1"/>
    </w:pPr>
    <w:rPr>
      <w:rFonts w:eastAsia="Times New Roman" w:cs="Times New Roman"/>
      <w:sz w:val="24"/>
      <w:lang w:val="de-CH" w:eastAsia="de-CH"/>
    </w:rPr>
  </w:style>
  <w:style w:type="paragraph" w:styleId="ListParagraph">
    <w:name w:val="List Paragraph"/>
    <w:basedOn w:val="Normal"/>
    <w:uiPriority w:val="34"/>
    <w:qFormat/>
    <w:rsid w:val="00E676C6"/>
    <w:pPr>
      <w:spacing w:after="200" w:line="276" w:lineRule="auto"/>
      <w:ind w:left="720"/>
      <w:contextualSpacing/>
    </w:pPr>
    <w:rPr>
      <w:rFonts w:asciiTheme="minorHAnsi" w:eastAsiaTheme="minorHAnsi" w:hAnsiTheme="minorHAnsi"/>
      <w:szCs w:val="22"/>
      <w:lang w:val="de-CH"/>
    </w:rPr>
  </w:style>
  <w:style w:type="paragraph" w:styleId="Revision">
    <w:name w:val="Revision"/>
    <w:hidden/>
    <w:uiPriority w:val="99"/>
    <w:semiHidden/>
    <w:rsid w:val="009C42AB"/>
    <w:pPr>
      <w:spacing w:after="0" w:line="240" w:lineRule="auto"/>
    </w:pPr>
    <w:rPr>
      <w:rFonts w:ascii="Times New Roman" w:eastAsiaTheme="minorEastAsia" w:hAnsi="Times New Roman"/>
      <w:sz w:val="22"/>
      <w:szCs w:val="24"/>
      <w:lang w:val="en-US" w:eastAsia="en-US"/>
    </w:rPr>
  </w:style>
  <w:style w:type="character" w:customStyle="1" w:styleId="UnresolvedMention1">
    <w:name w:val="Unresolved Mention1"/>
    <w:basedOn w:val="DefaultParagraphFont"/>
    <w:uiPriority w:val="99"/>
    <w:semiHidden/>
    <w:unhideWhenUsed/>
    <w:rsid w:val="00DF64FC"/>
    <w:rPr>
      <w:color w:val="605E5C"/>
      <w:shd w:val="clear" w:color="auto" w:fill="E1DFDD"/>
    </w:rPr>
  </w:style>
  <w:style w:type="character" w:styleId="UnresolvedMention">
    <w:name w:val="Unresolved Mention"/>
    <w:basedOn w:val="DefaultParagraphFont"/>
    <w:uiPriority w:val="99"/>
    <w:semiHidden/>
    <w:unhideWhenUsed/>
    <w:rsid w:val="004037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023310">
      <w:bodyDiv w:val="1"/>
      <w:marLeft w:val="0"/>
      <w:marRight w:val="0"/>
      <w:marTop w:val="0"/>
      <w:marBottom w:val="0"/>
      <w:divBdr>
        <w:top w:val="none" w:sz="0" w:space="0" w:color="auto"/>
        <w:left w:val="none" w:sz="0" w:space="0" w:color="auto"/>
        <w:bottom w:val="none" w:sz="0" w:space="0" w:color="auto"/>
        <w:right w:val="none" w:sz="0" w:space="0" w:color="auto"/>
      </w:divBdr>
    </w:div>
    <w:div w:id="901870683">
      <w:bodyDiv w:val="1"/>
      <w:marLeft w:val="0"/>
      <w:marRight w:val="0"/>
      <w:marTop w:val="0"/>
      <w:marBottom w:val="0"/>
      <w:divBdr>
        <w:top w:val="none" w:sz="0" w:space="0" w:color="auto"/>
        <w:left w:val="none" w:sz="0" w:space="0" w:color="auto"/>
        <w:bottom w:val="none" w:sz="0" w:space="0" w:color="auto"/>
        <w:right w:val="none" w:sz="0" w:space="0" w:color="auto"/>
      </w:divBdr>
    </w:div>
    <w:div w:id="930506537">
      <w:bodyDiv w:val="1"/>
      <w:marLeft w:val="0"/>
      <w:marRight w:val="0"/>
      <w:marTop w:val="0"/>
      <w:marBottom w:val="0"/>
      <w:divBdr>
        <w:top w:val="none" w:sz="0" w:space="0" w:color="auto"/>
        <w:left w:val="none" w:sz="0" w:space="0" w:color="auto"/>
        <w:bottom w:val="none" w:sz="0" w:space="0" w:color="auto"/>
        <w:right w:val="none" w:sz="0" w:space="0" w:color="auto"/>
      </w:divBdr>
      <w:divsChild>
        <w:div w:id="1404375879">
          <w:marLeft w:val="0"/>
          <w:marRight w:val="0"/>
          <w:marTop w:val="0"/>
          <w:marBottom w:val="0"/>
          <w:divBdr>
            <w:top w:val="single" w:sz="6" w:space="12" w:color="CCCCCC"/>
            <w:left w:val="single" w:sz="6" w:space="12" w:color="CCCCCC"/>
            <w:bottom w:val="single" w:sz="6" w:space="12" w:color="CCCCCC"/>
            <w:right w:val="single" w:sz="6" w:space="12" w:color="CCCCCC"/>
          </w:divBdr>
          <w:divsChild>
            <w:div w:id="1586955360">
              <w:marLeft w:val="0"/>
              <w:marRight w:val="0"/>
              <w:marTop w:val="0"/>
              <w:marBottom w:val="0"/>
              <w:divBdr>
                <w:top w:val="none" w:sz="0" w:space="0" w:color="auto"/>
                <w:left w:val="none" w:sz="0" w:space="0" w:color="auto"/>
                <w:bottom w:val="none" w:sz="0" w:space="0" w:color="auto"/>
                <w:right w:val="none" w:sz="0" w:space="0" w:color="auto"/>
              </w:divBdr>
              <w:divsChild>
                <w:div w:id="190609749">
                  <w:marLeft w:val="0"/>
                  <w:marRight w:val="0"/>
                  <w:marTop w:val="0"/>
                  <w:marBottom w:val="0"/>
                  <w:divBdr>
                    <w:top w:val="none" w:sz="0" w:space="0" w:color="auto"/>
                    <w:left w:val="none" w:sz="0" w:space="0" w:color="auto"/>
                    <w:bottom w:val="none" w:sz="0" w:space="0" w:color="auto"/>
                    <w:right w:val="none" w:sz="0" w:space="0" w:color="auto"/>
                  </w:divBdr>
                  <w:divsChild>
                    <w:div w:id="7174643">
                      <w:marLeft w:val="0"/>
                      <w:marRight w:val="0"/>
                      <w:marTop w:val="0"/>
                      <w:marBottom w:val="0"/>
                      <w:divBdr>
                        <w:top w:val="none" w:sz="0" w:space="0" w:color="auto"/>
                        <w:left w:val="none" w:sz="0" w:space="0" w:color="auto"/>
                        <w:bottom w:val="none" w:sz="0" w:space="0" w:color="auto"/>
                        <w:right w:val="none" w:sz="0" w:space="0" w:color="auto"/>
                      </w:divBdr>
                      <w:divsChild>
                        <w:div w:id="1648245073">
                          <w:marLeft w:val="0"/>
                          <w:marRight w:val="0"/>
                          <w:marTop w:val="0"/>
                          <w:marBottom w:val="0"/>
                          <w:divBdr>
                            <w:top w:val="none" w:sz="0" w:space="0" w:color="auto"/>
                            <w:left w:val="none" w:sz="0" w:space="0" w:color="auto"/>
                            <w:bottom w:val="none" w:sz="0" w:space="0" w:color="auto"/>
                            <w:right w:val="none" w:sz="0" w:space="0" w:color="auto"/>
                          </w:divBdr>
                        </w:div>
                      </w:divsChild>
                    </w:div>
                    <w:div w:id="239412410">
                      <w:marLeft w:val="240"/>
                      <w:marRight w:val="0"/>
                      <w:marTop w:val="0"/>
                      <w:marBottom w:val="0"/>
                      <w:divBdr>
                        <w:top w:val="none" w:sz="0" w:space="0" w:color="auto"/>
                        <w:left w:val="single" w:sz="6" w:space="12" w:color="CCCCCC"/>
                        <w:bottom w:val="none" w:sz="0" w:space="0" w:color="auto"/>
                        <w:right w:val="none" w:sz="0" w:space="0" w:color="auto"/>
                      </w:divBdr>
                    </w:div>
                  </w:divsChild>
                </w:div>
              </w:divsChild>
            </w:div>
          </w:divsChild>
        </w:div>
        <w:div w:id="1955087505">
          <w:marLeft w:val="0"/>
          <w:marRight w:val="0"/>
          <w:marTop w:val="0"/>
          <w:marBottom w:val="600"/>
          <w:divBdr>
            <w:top w:val="none" w:sz="0" w:space="0" w:color="auto"/>
            <w:left w:val="none" w:sz="0" w:space="0" w:color="auto"/>
            <w:bottom w:val="none" w:sz="0" w:space="0" w:color="auto"/>
            <w:right w:val="none" w:sz="0" w:space="0" w:color="auto"/>
          </w:divBdr>
          <w:divsChild>
            <w:div w:id="43528071">
              <w:marLeft w:val="0"/>
              <w:marRight w:val="0"/>
              <w:marTop w:val="0"/>
              <w:marBottom w:val="0"/>
              <w:divBdr>
                <w:top w:val="none" w:sz="0" w:space="0" w:color="auto"/>
                <w:left w:val="none" w:sz="0" w:space="0" w:color="auto"/>
                <w:bottom w:val="none" w:sz="0" w:space="0" w:color="auto"/>
                <w:right w:val="none" w:sz="0" w:space="0" w:color="auto"/>
              </w:divBdr>
              <w:divsChild>
                <w:div w:id="943879213">
                  <w:marLeft w:val="0"/>
                  <w:marRight w:val="0"/>
                  <w:marTop w:val="0"/>
                  <w:marBottom w:val="0"/>
                  <w:divBdr>
                    <w:top w:val="none" w:sz="0" w:space="0" w:color="auto"/>
                    <w:left w:val="none" w:sz="0" w:space="0" w:color="auto"/>
                    <w:bottom w:val="none" w:sz="0" w:space="0" w:color="auto"/>
                    <w:right w:val="none" w:sz="0" w:space="0" w:color="auto"/>
                  </w:divBdr>
                  <w:divsChild>
                    <w:div w:id="170239055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034961352">
          <w:marLeft w:val="0"/>
          <w:marRight w:val="0"/>
          <w:marTop w:val="0"/>
          <w:marBottom w:val="0"/>
          <w:divBdr>
            <w:top w:val="none" w:sz="0" w:space="0" w:color="auto"/>
            <w:left w:val="none" w:sz="0" w:space="0" w:color="auto"/>
            <w:bottom w:val="none" w:sz="0" w:space="0" w:color="auto"/>
            <w:right w:val="none" w:sz="0" w:space="0" w:color="auto"/>
          </w:divBdr>
          <w:divsChild>
            <w:div w:id="1678382695">
              <w:marLeft w:val="0"/>
              <w:marRight w:val="0"/>
              <w:marTop w:val="0"/>
              <w:marBottom w:val="0"/>
              <w:divBdr>
                <w:top w:val="none" w:sz="0" w:space="0" w:color="auto"/>
                <w:left w:val="none" w:sz="0" w:space="0" w:color="auto"/>
                <w:bottom w:val="none" w:sz="0" w:space="0" w:color="auto"/>
                <w:right w:val="none" w:sz="0" w:space="0" w:color="auto"/>
              </w:divBdr>
              <w:divsChild>
                <w:div w:id="832531783">
                  <w:marLeft w:val="0"/>
                  <w:marRight w:val="0"/>
                  <w:marTop w:val="0"/>
                  <w:marBottom w:val="600"/>
                  <w:divBdr>
                    <w:top w:val="none" w:sz="0" w:space="0" w:color="auto"/>
                    <w:left w:val="none" w:sz="0" w:space="0" w:color="auto"/>
                    <w:bottom w:val="none" w:sz="0" w:space="0" w:color="auto"/>
                    <w:right w:val="none" w:sz="0" w:space="0" w:color="auto"/>
                  </w:divBdr>
                </w:div>
              </w:divsChild>
            </w:div>
            <w:div w:id="234435987">
              <w:marLeft w:val="0"/>
              <w:marRight w:val="0"/>
              <w:marTop w:val="360"/>
              <w:marBottom w:val="360"/>
              <w:divBdr>
                <w:top w:val="single" w:sz="6" w:space="6" w:color="D5D5D5"/>
                <w:left w:val="none" w:sz="0" w:space="0" w:color="auto"/>
                <w:bottom w:val="single" w:sz="6" w:space="6" w:color="D5D5D5"/>
                <w:right w:val="none" w:sz="0" w:space="0" w:color="auto"/>
              </w:divBdr>
            </w:div>
            <w:div w:id="1374190945">
              <w:marLeft w:val="0"/>
              <w:marRight w:val="0"/>
              <w:marTop w:val="0"/>
              <w:marBottom w:val="0"/>
              <w:divBdr>
                <w:top w:val="none" w:sz="0" w:space="0" w:color="auto"/>
                <w:left w:val="none" w:sz="0" w:space="0" w:color="auto"/>
                <w:bottom w:val="none" w:sz="0" w:space="0" w:color="auto"/>
                <w:right w:val="none" w:sz="0" w:space="0" w:color="auto"/>
              </w:divBdr>
            </w:div>
            <w:div w:id="98570256">
              <w:marLeft w:val="0"/>
              <w:marRight w:val="0"/>
              <w:marTop w:val="0"/>
              <w:marBottom w:val="0"/>
              <w:divBdr>
                <w:top w:val="none" w:sz="0" w:space="0" w:color="auto"/>
                <w:left w:val="none" w:sz="0" w:space="0" w:color="auto"/>
                <w:bottom w:val="none" w:sz="0" w:space="0" w:color="auto"/>
                <w:right w:val="none" w:sz="0" w:space="0" w:color="auto"/>
              </w:divBdr>
              <w:divsChild>
                <w:div w:id="227808634">
                  <w:marLeft w:val="0"/>
                  <w:marRight w:val="0"/>
                  <w:marTop w:val="0"/>
                  <w:marBottom w:val="0"/>
                  <w:divBdr>
                    <w:top w:val="none" w:sz="0" w:space="0" w:color="auto"/>
                    <w:left w:val="none" w:sz="0" w:space="0" w:color="auto"/>
                    <w:bottom w:val="none" w:sz="0" w:space="0" w:color="auto"/>
                    <w:right w:val="none" w:sz="0" w:space="0" w:color="auto"/>
                  </w:divBdr>
                  <w:divsChild>
                    <w:div w:id="1003168260">
                      <w:marLeft w:val="0"/>
                      <w:marRight w:val="0"/>
                      <w:marTop w:val="0"/>
                      <w:marBottom w:val="600"/>
                      <w:divBdr>
                        <w:top w:val="none" w:sz="0" w:space="0" w:color="auto"/>
                        <w:left w:val="none" w:sz="0" w:space="0" w:color="auto"/>
                        <w:bottom w:val="none" w:sz="0" w:space="0" w:color="auto"/>
                        <w:right w:val="none" w:sz="0" w:space="0" w:color="auto"/>
                      </w:divBdr>
                      <w:divsChild>
                        <w:div w:id="198084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36436">
              <w:marLeft w:val="0"/>
              <w:marRight w:val="0"/>
              <w:marTop w:val="0"/>
              <w:marBottom w:val="0"/>
              <w:divBdr>
                <w:top w:val="none" w:sz="0" w:space="0" w:color="auto"/>
                <w:left w:val="none" w:sz="0" w:space="0" w:color="auto"/>
                <w:bottom w:val="none" w:sz="0" w:space="0" w:color="auto"/>
                <w:right w:val="none" w:sz="0" w:space="0" w:color="auto"/>
              </w:divBdr>
              <w:divsChild>
                <w:div w:id="884410746">
                  <w:marLeft w:val="0"/>
                  <w:marRight w:val="0"/>
                  <w:marTop w:val="0"/>
                  <w:marBottom w:val="600"/>
                  <w:divBdr>
                    <w:top w:val="none" w:sz="0" w:space="0" w:color="auto"/>
                    <w:left w:val="none" w:sz="0" w:space="0" w:color="auto"/>
                    <w:bottom w:val="none" w:sz="0" w:space="0" w:color="auto"/>
                    <w:right w:val="none" w:sz="0" w:space="0" w:color="auto"/>
                  </w:divBdr>
                </w:div>
              </w:divsChild>
            </w:div>
            <w:div w:id="781609296">
              <w:marLeft w:val="0"/>
              <w:marRight w:val="0"/>
              <w:marTop w:val="0"/>
              <w:marBottom w:val="0"/>
              <w:divBdr>
                <w:top w:val="none" w:sz="0" w:space="0" w:color="auto"/>
                <w:left w:val="none" w:sz="0" w:space="0" w:color="auto"/>
                <w:bottom w:val="none" w:sz="0" w:space="0" w:color="auto"/>
                <w:right w:val="none" w:sz="0" w:space="0" w:color="auto"/>
              </w:divBdr>
              <w:divsChild>
                <w:div w:id="285964694">
                  <w:marLeft w:val="0"/>
                  <w:marRight w:val="0"/>
                  <w:marTop w:val="0"/>
                  <w:marBottom w:val="600"/>
                  <w:divBdr>
                    <w:top w:val="none" w:sz="0" w:space="0" w:color="auto"/>
                    <w:left w:val="none" w:sz="0" w:space="0" w:color="auto"/>
                    <w:bottom w:val="none" w:sz="0" w:space="0" w:color="auto"/>
                    <w:right w:val="none" w:sz="0" w:space="0" w:color="auto"/>
                  </w:divBdr>
                  <w:divsChild>
                    <w:div w:id="1615745157">
                      <w:marLeft w:val="0"/>
                      <w:marRight w:val="0"/>
                      <w:marTop w:val="0"/>
                      <w:marBottom w:val="0"/>
                      <w:divBdr>
                        <w:top w:val="none" w:sz="0" w:space="0" w:color="auto"/>
                        <w:left w:val="none" w:sz="0" w:space="0" w:color="auto"/>
                        <w:bottom w:val="none" w:sz="0" w:space="0" w:color="auto"/>
                        <w:right w:val="none" w:sz="0" w:space="0" w:color="auto"/>
                      </w:divBdr>
                      <w:divsChild>
                        <w:div w:id="107874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728787">
      <w:bodyDiv w:val="1"/>
      <w:marLeft w:val="0"/>
      <w:marRight w:val="0"/>
      <w:marTop w:val="0"/>
      <w:marBottom w:val="0"/>
      <w:divBdr>
        <w:top w:val="none" w:sz="0" w:space="0" w:color="auto"/>
        <w:left w:val="none" w:sz="0" w:space="0" w:color="auto"/>
        <w:bottom w:val="none" w:sz="0" w:space="0" w:color="auto"/>
        <w:right w:val="none" w:sz="0" w:space="0" w:color="auto"/>
      </w:divBdr>
    </w:div>
    <w:div w:id="1494294857">
      <w:bodyDiv w:val="1"/>
      <w:marLeft w:val="0"/>
      <w:marRight w:val="0"/>
      <w:marTop w:val="0"/>
      <w:marBottom w:val="0"/>
      <w:divBdr>
        <w:top w:val="none" w:sz="0" w:space="0" w:color="auto"/>
        <w:left w:val="none" w:sz="0" w:space="0" w:color="auto"/>
        <w:bottom w:val="none" w:sz="0" w:space="0" w:color="auto"/>
        <w:right w:val="none" w:sz="0" w:space="0" w:color="auto"/>
      </w:divBdr>
    </w:div>
    <w:div w:id="1520968150">
      <w:bodyDiv w:val="1"/>
      <w:marLeft w:val="0"/>
      <w:marRight w:val="0"/>
      <w:marTop w:val="0"/>
      <w:marBottom w:val="0"/>
      <w:divBdr>
        <w:top w:val="none" w:sz="0" w:space="0" w:color="auto"/>
        <w:left w:val="none" w:sz="0" w:space="0" w:color="auto"/>
        <w:bottom w:val="none" w:sz="0" w:space="0" w:color="auto"/>
        <w:right w:val="none" w:sz="0" w:space="0" w:color="auto"/>
      </w:divBdr>
    </w:div>
    <w:div w:id="1649288240">
      <w:bodyDiv w:val="1"/>
      <w:marLeft w:val="0"/>
      <w:marRight w:val="0"/>
      <w:marTop w:val="0"/>
      <w:marBottom w:val="0"/>
      <w:divBdr>
        <w:top w:val="none" w:sz="0" w:space="0" w:color="auto"/>
        <w:left w:val="none" w:sz="0" w:space="0" w:color="auto"/>
        <w:bottom w:val="none" w:sz="0" w:space="0" w:color="auto"/>
        <w:right w:val="none" w:sz="0" w:space="0" w:color="auto"/>
      </w:divBdr>
    </w:div>
    <w:div w:id="19634124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exis-nexis.com" TargetMode="External"/><Relationship Id="rId21" Type="http://schemas.openxmlformats.org/officeDocument/2006/relationships/hyperlink" Target="https://www.huckmag.com/art-and-culture/photography-2/inside-kleinfontein-south-africa/" TargetMode="External"/><Relationship Id="rId42" Type="http://schemas.openxmlformats.org/officeDocument/2006/relationships/hyperlink" Target="http://www.ucdp.uu.se/database" TargetMode="External"/><Relationship Id="rId47" Type="http://schemas.openxmlformats.org/officeDocument/2006/relationships/hyperlink" Target="http://minorityrights.org/directory/" TargetMode="External"/><Relationship Id="rId63" Type="http://schemas.openxmlformats.org/officeDocument/2006/relationships/hyperlink" Target="https://www.britannica.com/place/Transkei" TargetMode="External"/><Relationship Id="rId68" Type="http://schemas.openxmlformats.org/officeDocument/2006/relationships/hyperlink" Target="https://www.sahistory.org.za/archive/bantu-authorities-act-1951" TargetMode="External"/><Relationship Id="rId16" Type="http://schemas.openxmlformats.org/officeDocument/2006/relationships/hyperlink" Target="http://www.keesings.com" TargetMode="External"/><Relationship Id="rId11" Type="http://schemas.openxmlformats.org/officeDocument/2006/relationships/footnotes" Target="footnotes.xml"/><Relationship Id="rId24" Type="http://schemas.openxmlformats.org/officeDocument/2006/relationships/hyperlink" Target="https://en.wikipedia.org/wiki/Chancellor_of_Germany_%28German_Reich%29" TargetMode="External"/><Relationship Id="rId32" Type="http://schemas.openxmlformats.org/officeDocument/2006/relationships/hyperlink" Target="https://www.bbc.co.uk/news/world-africa-36516241" TargetMode="External"/><Relationship Id="rId37" Type="http://schemas.openxmlformats.org/officeDocument/2006/relationships/hyperlink" Target="http://www.lexis-nexis.com" TargetMode="External"/><Relationship Id="rId40" Type="http://schemas.openxmlformats.org/officeDocument/2006/relationships/hyperlink" Target="https://v1.sahistory.org.za/pages/library-resources/officialdocs/tricameral-parliament.htm" TargetMode="External"/><Relationship Id="rId45" Type="http://schemas.openxmlformats.org/officeDocument/2006/relationships/hyperlink" Target="http://www.keesings.com" TargetMode="External"/><Relationship Id="rId53" Type="http://schemas.openxmlformats.org/officeDocument/2006/relationships/hyperlink" Target="https://www.crwflags.com/fotw/flags/za-ndp.html" TargetMode="External"/><Relationship Id="rId58" Type="http://schemas.openxmlformats.org/officeDocument/2006/relationships/hyperlink" Target="http://www.keesings.com" TargetMode="External"/><Relationship Id="rId66" Type="http://schemas.openxmlformats.org/officeDocument/2006/relationships/hyperlink" Target="http://www.lexis-nexis.com" TargetMode="External"/><Relationship Id="rId74" Type="http://schemas.openxmlformats.org/officeDocument/2006/relationships/hyperlink" Target="https://www.latimes.com/archives/la-xpm-1994-02-15-mn-23250-story.html" TargetMode="External"/><Relationship Id="rId79" Type="http://schemas.openxmlformats.org/officeDocument/2006/relationships/theme" Target="theme/theme1.xml"/><Relationship Id="rId5" Type="http://schemas.openxmlformats.org/officeDocument/2006/relationships/customXml" Target="../customXml/item5.xml"/><Relationship Id="rId61" Type="http://schemas.openxmlformats.org/officeDocument/2006/relationships/hyperlink" Target="http://www.ucdp.uu.se/database" TargetMode="External"/><Relationship Id="rId19" Type="http://schemas.openxmlformats.org/officeDocument/2006/relationships/hyperlink" Target="https://omalley.nelsonmandela.org/omalley/index.php/site/q/03lv02424/04lv02730/05lv03188/06lv03191.htm" TargetMode="External"/><Relationship Id="rId14" Type="http://schemas.openxmlformats.org/officeDocument/2006/relationships/hyperlink" Target="http://www.enca.com/afrikaaner-group-wants-its-own-state" TargetMode="External"/><Relationship Id="rId22" Type="http://schemas.openxmlformats.org/officeDocument/2006/relationships/hyperlink" Target="https://archive.ph/r7Zuy" TargetMode="External"/><Relationship Id="rId27" Type="http://schemas.openxmlformats.org/officeDocument/2006/relationships/hyperlink" Target="http://minorityrights.org/directory/" TargetMode="External"/><Relationship Id="rId30" Type="http://schemas.openxmlformats.org/officeDocument/2006/relationships/hyperlink" Target="http://www.ucdp.uu.se/database" TargetMode="External"/><Relationship Id="rId35" Type="http://schemas.openxmlformats.org/officeDocument/2006/relationships/hyperlink" Target="http://www.keesings.com" TargetMode="External"/><Relationship Id="rId43" Type="http://schemas.openxmlformats.org/officeDocument/2006/relationships/hyperlink" Target="http://www.wim-sa.org/wimsa/wimsa-history" TargetMode="External"/><Relationship Id="rId48" Type="http://schemas.openxmlformats.org/officeDocument/2006/relationships/hyperlink" Target="http://www.ucdp.uu.se/database" TargetMode="External"/><Relationship Id="rId56" Type="http://schemas.openxmlformats.org/officeDocument/2006/relationships/hyperlink" Target="https://www.britannica.com/place/Orange-Free-State" TargetMode="External"/><Relationship Id="rId64" Type="http://schemas.openxmlformats.org/officeDocument/2006/relationships/hyperlink" Target="https://joshuaproject.net/people_groups/15436/ZI" TargetMode="External"/><Relationship Id="rId69" Type="http://schemas.openxmlformats.org/officeDocument/2006/relationships/hyperlink" Target="http://www.ucdp.uu.se/database" TargetMode="External"/><Relationship Id="rId77" Type="http://schemas.openxmlformats.org/officeDocument/2006/relationships/header" Target="header1.xml"/><Relationship Id="rId8" Type="http://schemas.openxmlformats.org/officeDocument/2006/relationships/styles" Target="styles.xml"/><Relationship Id="rId51" Type="http://schemas.openxmlformats.org/officeDocument/2006/relationships/hyperlink" Target="http://www.britannica.com/place/KwaNdebele" TargetMode="External"/><Relationship Id="rId72" Type="http://schemas.openxmlformats.org/officeDocument/2006/relationships/hyperlink" Target="http://joshuaproject.net/people_groups/16112"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www.lexis-nexis.com" TargetMode="External"/><Relationship Id="rId25" Type="http://schemas.openxmlformats.org/officeDocument/2006/relationships/hyperlink" Target="http://www.keesings.com" TargetMode="External"/><Relationship Id="rId33" Type="http://schemas.openxmlformats.org/officeDocument/2006/relationships/hyperlink" Target="https://www.customcontested.co.za/laws-and-policies/restitution-land-rights-amendment-bill/" TargetMode="External"/><Relationship Id="rId38" Type="http://schemas.openxmlformats.org/officeDocument/2006/relationships/hyperlink" Target="http://minorityrights.org/directory/" TargetMode="External"/><Relationship Id="rId46" Type="http://schemas.openxmlformats.org/officeDocument/2006/relationships/hyperlink" Target="http://www.lexis-nexis.com" TargetMode="External"/><Relationship Id="rId59" Type="http://schemas.openxmlformats.org/officeDocument/2006/relationships/hyperlink" Target="http://www.lexis-nexis.com" TargetMode="External"/><Relationship Id="rId67" Type="http://schemas.openxmlformats.org/officeDocument/2006/relationships/hyperlink" Target="http://minorityrights.org/directory/" TargetMode="External"/><Relationship Id="rId20" Type="http://schemas.openxmlformats.org/officeDocument/2006/relationships/hyperlink" Target="http://praag.co.za/" TargetMode="External"/><Relationship Id="rId41" Type="http://schemas.openxmlformats.org/officeDocument/2006/relationships/hyperlink" Target="https://theculturetrip.com/africa/south-africa/articles/what-to-know-about-the-khoisan-south-africas-first-people/" TargetMode="External"/><Relationship Id="rId54" Type="http://schemas.openxmlformats.org/officeDocument/2006/relationships/hyperlink" Target="https://www.nytimes.com/1987/05/25/world/in-south-africa-showcase-reports-of-brutality-and-arrests.html" TargetMode="External"/><Relationship Id="rId62" Type="http://schemas.openxmlformats.org/officeDocument/2006/relationships/hyperlink" Target="https://www.britannica.com/topic/Legislative-Assembly-France-1791-1792" TargetMode="External"/><Relationship Id="rId70" Type="http://schemas.openxmlformats.org/officeDocument/2006/relationships/hyperlink" Target="http://www.britannica.com/place/KwaNdebele" TargetMode="External"/><Relationship Id="rId75" Type="http://schemas.openxmlformats.org/officeDocument/2006/relationships/hyperlink" Target="https://theconversation.com/post-election-pact-failure-echoes-of-fraught-history-between-south-africas-anc-and-inkatha-172696"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https://vfplus.org.za/" TargetMode="External"/><Relationship Id="rId23" Type="http://schemas.openxmlformats.org/officeDocument/2006/relationships/hyperlink" Target="http://www.ucdp.uu.se/database" TargetMode="External"/><Relationship Id="rId28" Type="http://schemas.openxmlformats.org/officeDocument/2006/relationships/hyperlink" Target="http://www.caprivifreedom.com/history.i?cmd=view&amp;hid=23" TargetMode="External"/><Relationship Id="rId36" Type="http://schemas.openxmlformats.org/officeDocument/2006/relationships/hyperlink" Target="http://www.kas.de/wf/doc/kas_35255-1522-2-30.pdf?130828123610" TargetMode="External"/><Relationship Id="rId49" Type="http://schemas.openxmlformats.org/officeDocument/2006/relationships/hyperlink" Target="https://upload.wikimedia.org/wikipedia/commons/0/08/South_Africa_2011_Ndebele_speakers_proportion_map.svg" TargetMode="External"/><Relationship Id="rId57" Type="http://schemas.openxmlformats.org/officeDocument/2006/relationships/hyperlink" Target="https://www.britannica.com/place/Mpumalanga" TargetMode="External"/><Relationship Id="rId10" Type="http://schemas.openxmlformats.org/officeDocument/2006/relationships/webSettings" Target="webSettings.xml"/><Relationship Id="rId31" Type="http://schemas.openxmlformats.org/officeDocument/2006/relationships/hyperlink" Target="http://www.khoisan.org" TargetMode="External"/><Relationship Id="rId44" Type="http://schemas.openxmlformats.org/officeDocument/2006/relationships/hyperlink" Target="https://www.britannica.com/place/Namibia" TargetMode="External"/><Relationship Id="rId52" Type="http://schemas.openxmlformats.org/officeDocument/2006/relationships/hyperlink" Target="https://www.justice.gov.za/trc/media/1996/9612/s961205c.htm" TargetMode="External"/><Relationship Id="rId60" Type="http://schemas.openxmlformats.org/officeDocument/2006/relationships/hyperlink" Target="http://minorityrights.org/directory/" TargetMode="External"/><Relationship Id="rId65" Type="http://schemas.openxmlformats.org/officeDocument/2006/relationships/hyperlink" Target="http://www.keesings.com" TargetMode="External"/><Relationship Id="rId73" Type="http://schemas.openxmlformats.org/officeDocument/2006/relationships/hyperlink" Target="http://www.nytimes.com/1994/05/24/world/secret-zulu-land-transfer-poses-first-crisis-for-mandela.html" TargetMode="External"/><Relationship Id="rId78"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yperlink" Target="https://www.cfr.org/blog/transnational-white-supremacist-militancy-thriving-south-africa" TargetMode="External"/><Relationship Id="rId18" Type="http://schemas.openxmlformats.org/officeDocument/2006/relationships/hyperlink" Target="http://minorityrights.org/directory/" TargetMode="External"/><Relationship Id="rId39" Type="http://schemas.openxmlformats.org/officeDocument/2006/relationships/hyperlink" Target="https://foreignpolicy.com/2018/10/19/south-africas-first-nations-have-been-forgotten-apartheid-khoisan-indigenous-rights-land-reform/" TargetMode="External"/><Relationship Id="rId34" Type="http://schemas.openxmlformats.org/officeDocument/2006/relationships/hyperlink" Target="http://www.ecngoportal.org/images/downloads/ECNGOPortal_A_Comment_in_the_Traditional_Affairs_Bill.pdf" TargetMode="External"/><Relationship Id="rId50" Type="http://schemas.openxmlformats.org/officeDocument/2006/relationships/hyperlink" Target="https://apnews.com/article/90f348631ce45f7fdb027b8566504b5d" TargetMode="External"/><Relationship Id="rId55" Type="http://schemas.openxmlformats.org/officeDocument/2006/relationships/hyperlink" Target="https://www.washingtonpost.com/archive/politics/1987/05/07/kwandebele-accepts-status-as-republic/3fb5491d-907f-4887-b25e-14dacee59844/" TargetMode="External"/><Relationship Id="rId76" Type="http://schemas.openxmlformats.org/officeDocument/2006/relationships/footer" Target="footer1.xml"/><Relationship Id="rId7" Type="http://schemas.openxmlformats.org/officeDocument/2006/relationships/numbering" Target="numbering.xml"/><Relationship Id="rId71" Type="http://schemas.openxmlformats.org/officeDocument/2006/relationships/hyperlink" Target="http://www.ifp.org.za/History/history.htm" TargetMode="External"/><Relationship Id="rId2" Type="http://schemas.openxmlformats.org/officeDocument/2006/relationships/customXml" Target="../customXml/item2.xml"/><Relationship Id="rId29" Type="http://schemas.openxmlformats.org/officeDocument/2006/relationships/hyperlink" Target="http://www.caprivifreedom.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216EDEF730D334D887F5F93EB31DA79" ma:contentTypeVersion="12" ma:contentTypeDescription="Create a new document." ma:contentTypeScope="" ma:versionID="34213c91daa452c27d316d60c5fcddc6">
  <xsd:schema xmlns:xsd="http://www.w3.org/2001/XMLSchema" xmlns:xs="http://www.w3.org/2001/XMLSchema" xmlns:p="http://schemas.microsoft.com/office/2006/metadata/properties" xmlns:ns3="f5183095-540a-42e9-99e7-fa429d5cb0a4" xmlns:ns4="ed09831c-268e-404d-8ab4-fc81f1ba4ee5" targetNamespace="http://schemas.microsoft.com/office/2006/metadata/properties" ma:root="true" ma:fieldsID="ec2d327946c437cc101a77ece477e5a6" ns3:_="" ns4:_="">
    <xsd:import namespace="f5183095-540a-42e9-99e7-fa429d5cb0a4"/>
    <xsd:import namespace="ed09831c-268e-404d-8ab4-fc81f1ba4ee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183095-540a-42e9-99e7-fa429d5cb0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09831c-268e-404d-8ab4-fc81f1ba4ee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469261-0639-4536-9164-4BE68D04418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6D042DA-16A0-4B22-8E82-EAE32ACED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183095-540a-42e9-99e7-fa429d5cb0a4"/>
    <ds:schemaRef ds:uri="ed09831c-268e-404d-8ab4-fc81f1ba4e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5A5E3E-B03B-4D49-A793-3E48BA5F7DC3}">
  <ds:schemaRefs>
    <ds:schemaRef ds:uri="http://schemas.microsoft.com/sharepoint/v3/contenttype/forms"/>
  </ds:schemaRefs>
</ds:datastoreItem>
</file>

<file path=customXml/itemProps5.xml><?xml version="1.0" encoding="utf-8"?>
<ds:datastoreItem xmlns:ds="http://schemas.openxmlformats.org/officeDocument/2006/customXml" ds:itemID="{DE7C5C5C-3726-48E3-82F1-92B0AE0B4157}">
  <ds:schemaRefs>
    <ds:schemaRef ds:uri="http://schemas.openxmlformats.org/officeDocument/2006/bibliography"/>
  </ds:schemaRefs>
</ds:datastoreItem>
</file>

<file path=customXml/itemProps6.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16112</Words>
  <Characters>91845</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Micha Germann</cp:lastModifiedBy>
  <cp:revision>2</cp:revision>
  <dcterms:created xsi:type="dcterms:W3CDTF">2017-02-22T18:53:00Z</dcterms:created>
  <dcterms:modified xsi:type="dcterms:W3CDTF">2024-09-23T13:49:00Z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y fmtid="{D5CDD505-2E9C-101B-9397-08002B2CF9AE}" pid="3" name="ContentTypeId">
    <vt:lpwstr>0x010100E216EDEF730D334D887F5F93EB31DA79</vt:lpwstr>
  </property>
</Properties>
</file>