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FD6BA51" w:rsidR="00453A9D" w:rsidRPr="00DB131D" w:rsidRDefault="008E2F48" w:rsidP="00453A9D">
      <w:pPr>
        <w:pStyle w:val="Heading1"/>
        <w:rPr>
          <w:rFonts w:cs="Times New Roman"/>
          <w:szCs w:val="22"/>
          <w:lang w:val="en-US"/>
        </w:rPr>
      </w:pPr>
      <w:r w:rsidRPr="00DB131D">
        <w:rPr>
          <w:rFonts w:cs="Times New Roman"/>
          <w:szCs w:val="22"/>
          <w:lang w:val="en-US"/>
        </w:rPr>
        <w:t>SURINAME</w:t>
      </w:r>
    </w:p>
    <w:p w14:paraId="19E6285B" w14:textId="77777777" w:rsidR="00AB3DBC" w:rsidRPr="00DB131D" w:rsidRDefault="00AB3DBC" w:rsidP="00AB3DBC">
      <w:pPr>
        <w:rPr>
          <w:lang w:val="en-US"/>
        </w:rPr>
      </w:pPr>
    </w:p>
    <w:p w14:paraId="2DA6E953" w14:textId="687191AA" w:rsidR="00453A9D" w:rsidRPr="00EB03CE" w:rsidRDefault="008E2F48" w:rsidP="00453A9D">
      <w:pPr>
        <w:pStyle w:val="Heading2"/>
        <w:rPr>
          <w:sz w:val="22"/>
          <w:szCs w:val="22"/>
          <w:lang w:val="en-US"/>
        </w:rPr>
      </w:pPr>
      <w:r w:rsidRPr="00EB03CE">
        <w:rPr>
          <w:sz w:val="22"/>
          <w:szCs w:val="22"/>
          <w:lang w:val="en-US"/>
        </w:rPr>
        <w:t>Indigenous Peoples</w:t>
      </w:r>
    </w:p>
    <w:p w14:paraId="7751ECD1" w14:textId="77777777" w:rsidR="00453A9D" w:rsidRPr="00DB131D" w:rsidRDefault="00453A9D" w:rsidP="00453A9D">
      <w:pPr>
        <w:rPr>
          <w:lang w:val="en-US"/>
        </w:rPr>
      </w:pPr>
    </w:p>
    <w:p w14:paraId="1CF6FBB3" w14:textId="1EBCEFCE" w:rsidR="00453A9D" w:rsidRPr="00DB131D" w:rsidRDefault="00453A9D" w:rsidP="00453A9D">
      <w:pPr>
        <w:rPr>
          <w:sz w:val="22"/>
          <w:szCs w:val="22"/>
          <w:lang w:val="en-US"/>
        </w:rPr>
      </w:pPr>
      <w:r w:rsidRPr="001A5FF1">
        <w:rPr>
          <w:sz w:val="22"/>
          <w:szCs w:val="22"/>
          <w:lang w:val="en-US"/>
        </w:rPr>
        <w:t xml:space="preserve">Activity: </w:t>
      </w:r>
      <w:r w:rsidR="00D55137" w:rsidRPr="001A5FF1">
        <w:rPr>
          <w:sz w:val="22"/>
          <w:szCs w:val="22"/>
          <w:lang w:val="en-US"/>
        </w:rPr>
        <w:t>1976-20</w:t>
      </w:r>
      <w:r w:rsidR="00CD0E88" w:rsidRPr="001A5FF1">
        <w:rPr>
          <w:sz w:val="22"/>
          <w:szCs w:val="22"/>
          <w:lang w:val="en-US"/>
        </w:rPr>
        <w:t>20</w:t>
      </w:r>
    </w:p>
    <w:p w14:paraId="4A22B98D" w14:textId="77777777" w:rsidR="00453A9D" w:rsidRPr="00DB131D" w:rsidRDefault="00453A9D" w:rsidP="00453A9D">
      <w:pPr>
        <w:rPr>
          <w:sz w:val="22"/>
          <w:szCs w:val="22"/>
          <w:lang w:val="en-US"/>
        </w:rPr>
      </w:pPr>
    </w:p>
    <w:p w14:paraId="6C141715" w14:textId="77777777" w:rsidR="00F618F1" w:rsidRPr="00DB131D" w:rsidRDefault="00F618F1" w:rsidP="00453A9D">
      <w:pPr>
        <w:rPr>
          <w:b/>
          <w:sz w:val="22"/>
          <w:szCs w:val="22"/>
          <w:lang w:val="en-US"/>
        </w:rPr>
      </w:pPr>
    </w:p>
    <w:p w14:paraId="3E137A12" w14:textId="77777777" w:rsidR="00794F7B" w:rsidRPr="00DB131D" w:rsidRDefault="00794F7B" w:rsidP="00794F7B">
      <w:pPr>
        <w:rPr>
          <w:b/>
          <w:sz w:val="22"/>
          <w:szCs w:val="22"/>
          <w:lang w:val="en-US"/>
        </w:rPr>
      </w:pPr>
      <w:r w:rsidRPr="00DB131D">
        <w:rPr>
          <w:b/>
          <w:sz w:val="22"/>
          <w:szCs w:val="22"/>
          <w:lang w:val="en-US"/>
        </w:rPr>
        <w:t>General note</w:t>
      </w:r>
      <w:r w:rsidR="00392C66" w:rsidRPr="00DB131D">
        <w:rPr>
          <w:b/>
          <w:sz w:val="22"/>
          <w:szCs w:val="22"/>
          <w:lang w:val="en-US"/>
        </w:rPr>
        <w:t>s</w:t>
      </w:r>
      <w:r w:rsidRPr="00DB131D">
        <w:rPr>
          <w:b/>
          <w:sz w:val="22"/>
          <w:szCs w:val="22"/>
          <w:lang w:val="en-US"/>
        </w:rPr>
        <w:t xml:space="preserve"> </w:t>
      </w:r>
    </w:p>
    <w:p w14:paraId="0C3ED1F2" w14:textId="77777777" w:rsidR="00794F7B" w:rsidRPr="00DB131D" w:rsidRDefault="00794F7B" w:rsidP="00794F7B">
      <w:pPr>
        <w:rPr>
          <w:bCs/>
          <w:sz w:val="22"/>
          <w:szCs w:val="22"/>
          <w:lang w:val="en-US"/>
        </w:rPr>
      </w:pPr>
    </w:p>
    <w:p w14:paraId="11032B3F" w14:textId="5925F94C" w:rsidR="00593C51" w:rsidRPr="00DB131D" w:rsidRDefault="00914FFF" w:rsidP="00593C51">
      <w:pPr>
        <w:pStyle w:val="ListParagraph"/>
        <w:numPr>
          <w:ilvl w:val="0"/>
          <w:numId w:val="73"/>
        </w:numPr>
        <w:rPr>
          <w:bCs/>
          <w:sz w:val="22"/>
          <w:szCs w:val="22"/>
          <w:lang w:val="en-US"/>
        </w:rPr>
      </w:pPr>
      <w:r w:rsidRPr="004C2A84">
        <w:rPr>
          <w:bCs/>
          <w:sz w:val="22"/>
          <w:szCs w:val="22"/>
          <w:lang w:val="en-US"/>
        </w:rPr>
        <w:t>This umbrella group refers to the</w:t>
      </w:r>
      <w:r w:rsidR="00ED6EC9" w:rsidRPr="004C2A84">
        <w:rPr>
          <w:bCs/>
          <w:sz w:val="22"/>
          <w:szCs w:val="22"/>
          <w:lang w:val="en-US"/>
        </w:rPr>
        <w:t xml:space="preserve"> 20,344 indigenous people </w:t>
      </w:r>
      <w:r w:rsidRPr="004C2A84">
        <w:rPr>
          <w:bCs/>
          <w:sz w:val="22"/>
          <w:szCs w:val="22"/>
          <w:lang w:val="en-US"/>
        </w:rPr>
        <w:t>that inhabit Suriname and</w:t>
      </w:r>
      <w:r w:rsidR="00ED6EC9" w:rsidRPr="004C2A84">
        <w:rPr>
          <w:bCs/>
          <w:sz w:val="22"/>
          <w:szCs w:val="22"/>
          <w:lang w:val="en-US"/>
        </w:rPr>
        <w:t xml:space="preserve"> represen</w:t>
      </w:r>
      <w:r w:rsidRPr="004C2A84">
        <w:rPr>
          <w:bCs/>
          <w:sz w:val="22"/>
          <w:szCs w:val="22"/>
          <w:lang w:val="en-US"/>
        </w:rPr>
        <w:t>t</w:t>
      </w:r>
      <w:r w:rsidR="00ED6EC9" w:rsidRPr="004C2A84">
        <w:rPr>
          <w:bCs/>
          <w:sz w:val="22"/>
          <w:szCs w:val="22"/>
          <w:lang w:val="en-US"/>
        </w:rPr>
        <w:t xml:space="preserve"> 3.8% of the total Surinamese population. The four largest </w:t>
      </w:r>
      <w:r w:rsidRPr="004C2A84">
        <w:rPr>
          <w:bCs/>
          <w:sz w:val="22"/>
          <w:szCs w:val="22"/>
          <w:lang w:val="en-US"/>
        </w:rPr>
        <w:t xml:space="preserve">indigenous </w:t>
      </w:r>
      <w:r w:rsidR="00ED6EC9" w:rsidRPr="004C2A84">
        <w:rPr>
          <w:bCs/>
          <w:sz w:val="22"/>
          <w:szCs w:val="22"/>
          <w:lang w:val="en-US"/>
        </w:rPr>
        <w:t xml:space="preserve">groups are the </w:t>
      </w:r>
      <w:proofErr w:type="spellStart"/>
      <w:r w:rsidR="00ED6EC9" w:rsidRPr="004C2A84">
        <w:rPr>
          <w:bCs/>
          <w:sz w:val="22"/>
          <w:szCs w:val="22"/>
          <w:lang w:val="en-US"/>
        </w:rPr>
        <w:t>Kali’a</w:t>
      </w:r>
      <w:proofErr w:type="spellEnd"/>
      <w:r w:rsidR="00ED6EC9" w:rsidRPr="004C2A84">
        <w:rPr>
          <w:bCs/>
          <w:sz w:val="22"/>
          <w:szCs w:val="22"/>
          <w:lang w:val="en-US"/>
        </w:rPr>
        <w:t xml:space="preserve"> (Caribs), Lokono (Arawaks), Trio and </w:t>
      </w:r>
      <w:proofErr w:type="spellStart"/>
      <w:r w:rsidR="00ED6EC9" w:rsidRPr="004C2A84">
        <w:rPr>
          <w:bCs/>
          <w:sz w:val="22"/>
          <w:szCs w:val="22"/>
          <w:lang w:val="en-US"/>
        </w:rPr>
        <w:t>Wayana</w:t>
      </w:r>
      <w:proofErr w:type="spellEnd"/>
      <w:r w:rsidR="00ED6EC9" w:rsidRPr="004C2A84">
        <w:rPr>
          <w:bCs/>
          <w:sz w:val="22"/>
          <w:szCs w:val="22"/>
          <w:lang w:val="en-US"/>
        </w:rPr>
        <w:t xml:space="preserve">, </w:t>
      </w:r>
      <w:r w:rsidRPr="004C2A84">
        <w:rPr>
          <w:bCs/>
          <w:sz w:val="22"/>
          <w:szCs w:val="22"/>
          <w:lang w:val="en-US"/>
        </w:rPr>
        <w:t xml:space="preserve">although </w:t>
      </w:r>
      <w:proofErr w:type="gramStart"/>
      <w:r w:rsidRPr="004C2A84">
        <w:rPr>
          <w:bCs/>
          <w:sz w:val="22"/>
          <w:szCs w:val="22"/>
          <w:lang w:val="en-US"/>
        </w:rPr>
        <w:t>a</w:t>
      </w:r>
      <w:r w:rsidR="00ED6EC9" w:rsidRPr="004C2A84">
        <w:rPr>
          <w:bCs/>
          <w:sz w:val="22"/>
          <w:szCs w:val="22"/>
          <w:lang w:val="en-US"/>
        </w:rPr>
        <w:t xml:space="preserve"> number of</w:t>
      </w:r>
      <w:proofErr w:type="gramEnd"/>
      <w:r w:rsidR="00ED6EC9" w:rsidRPr="004C2A84">
        <w:rPr>
          <w:bCs/>
          <w:sz w:val="22"/>
          <w:szCs w:val="22"/>
          <w:lang w:val="en-US"/>
        </w:rPr>
        <w:t xml:space="preserve"> smaller settlements in the south of the country</w:t>
      </w:r>
      <w:r w:rsidRPr="004C2A84">
        <w:rPr>
          <w:bCs/>
          <w:sz w:val="22"/>
          <w:szCs w:val="22"/>
          <w:lang w:val="en-US"/>
        </w:rPr>
        <w:t xml:space="preserve"> are also included, including the </w:t>
      </w:r>
      <w:proofErr w:type="spellStart"/>
      <w:r w:rsidR="00ED6EC9" w:rsidRPr="004C2A84">
        <w:rPr>
          <w:bCs/>
          <w:sz w:val="22"/>
          <w:szCs w:val="22"/>
          <w:lang w:val="en-US"/>
        </w:rPr>
        <w:t>Akurio</w:t>
      </w:r>
      <w:proofErr w:type="spellEnd"/>
      <w:r w:rsidR="00ED6EC9" w:rsidRPr="004C2A84">
        <w:rPr>
          <w:bCs/>
          <w:sz w:val="22"/>
          <w:szCs w:val="22"/>
          <w:lang w:val="en-US"/>
        </w:rPr>
        <w:t xml:space="preserve">, </w:t>
      </w:r>
      <w:proofErr w:type="spellStart"/>
      <w:r w:rsidR="00ED6EC9" w:rsidRPr="004C2A84">
        <w:rPr>
          <w:bCs/>
          <w:sz w:val="22"/>
          <w:szCs w:val="22"/>
          <w:lang w:val="en-US"/>
        </w:rPr>
        <w:t>Apalai</w:t>
      </w:r>
      <w:proofErr w:type="spellEnd"/>
      <w:r w:rsidR="00ED6EC9" w:rsidRPr="004C2A84">
        <w:rPr>
          <w:bCs/>
          <w:sz w:val="22"/>
          <w:szCs w:val="22"/>
          <w:lang w:val="en-US"/>
        </w:rPr>
        <w:t xml:space="preserve">, Wai </w:t>
      </w:r>
      <w:proofErr w:type="spellStart"/>
      <w:r w:rsidR="00ED6EC9" w:rsidRPr="004C2A84">
        <w:rPr>
          <w:bCs/>
          <w:sz w:val="22"/>
          <w:szCs w:val="22"/>
          <w:lang w:val="en-US"/>
        </w:rPr>
        <w:t>Wai</w:t>
      </w:r>
      <w:proofErr w:type="spellEnd"/>
      <w:r w:rsidR="00ED6EC9" w:rsidRPr="004C2A84">
        <w:rPr>
          <w:bCs/>
          <w:sz w:val="22"/>
          <w:szCs w:val="22"/>
          <w:lang w:val="en-US"/>
        </w:rPr>
        <w:t xml:space="preserve">, </w:t>
      </w:r>
      <w:proofErr w:type="spellStart"/>
      <w:r w:rsidR="00ED6EC9" w:rsidRPr="004C2A84">
        <w:rPr>
          <w:bCs/>
          <w:sz w:val="22"/>
          <w:szCs w:val="22"/>
          <w:lang w:val="en-US"/>
        </w:rPr>
        <w:t>Katuena</w:t>
      </w:r>
      <w:proofErr w:type="spellEnd"/>
      <w:r w:rsidR="00ED6EC9" w:rsidRPr="004C2A84">
        <w:rPr>
          <w:bCs/>
          <w:sz w:val="22"/>
          <w:szCs w:val="22"/>
          <w:lang w:val="en-US"/>
        </w:rPr>
        <w:t xml:space="preserve"> and </w:t>
      </w:r>
      <w:proofErr w:type="spellStart"/>
      <w:r w:rsidR="00ED6EC9" w:rsidRPr="004C2A84">
        <w:rPr>
          <w:bCs/>
          <w:sz w:val="22"/>
          <w:szCs w:val="22"/>
          <w:lang w:val="en-US"/>
        </w:rPr>
        <w:t>Mawayana</w:t>
      </w:r>
      <w:proofErr w:type="spellEnd"/>
      <w:r w:rsidR="00ED6EC9" w:rsidRPr="004C2A84">
        <w:rPr>
          <w:bCs/>
          <w:sz w:val="22"/>
          <w:szCs w:val="22"/>
          <w:lang w:val="en-US"/>
        </w:rPr>
        <w:t xml:space="preserve"> (IWGIA, 2019).</w:t>
      </w:r>
      <w:r w:rsidRPr="004C2A84">
        <w:rPr>
          <w:bCs/>
          <w:sz w:val="22"/>
          <w:szCs w:val="22"/>
          <w:lang w:val="en-US"/>
        </w:rPr>
        <w:t xml:space="preserve"> Despite being considered as tribal peoples, Maroons (descendants of African slaves) are not included in this group because they </w:t>
      </w:r>
      <w:r w:rsidR="001104E2" w:rsidRPr="004C2A84">
        <w:rPr>
          <w:bCs/>
          <w:sz w:val="22"/>
          <w:szCs w:val="22"/>
          <w:lang w:val="en-US"/>
        </w:rPr>
        <w:t>are not</w:t>
      </w:r>
      <w:r w:rsidRPr="004C2A84">
        <w:rPr>
          <w:bCs/>
          <w:sz w:val="22"/>
          <w:szCs w:val="22"/>
          <w:lang w:val="en-US"/>
        </w:rPr>
        <w:t xml:space="preserve"> connected to the Surinamese indigenous rights movement (</w:t>
      </w:r>
      <w:proofErr w:type="spellStart"/>
      <w:r w:rsidRPr="004C2A84">
        <w:rPr>
          <w:bCs/>
          <w:sz w:val="22"/>
          <w:szCs w:val="22"/>
          <w:lang w:val="en-US"/>
        </w:rPr>
        <w:t>Haalboom</w:t>
      </w:r>
      <w:proofErr w:type="spellEnd"/>
      <w:r w:rsidRPr="004C2A84">
        <w:rPr>
          <w:bCs/>
          <w:sz w:val="22"/>
          <w:szCs w:val="22"/>
          <w:lang w:val="en-US"/>
        </w:rPr>
        <w:t>, 2009: 36).</w:t>
      </w:r>
    </w:p>
    <w:p w14:paraId="2B151A2F" w14:textId="508A14D5" w:rsidR="00794F7B" w:rsidRPr="002C7317" w:rsidRDefault="00794F7B" w:rsidP="00794F7B">
      <w:pPr>
        <w:rPr>
          <w:bCs/>
          <w:sz w:val="22"/>
          <w:szCs w:val="22"/>
          <w:lang w:val="en-US"/>
        </w:rPr>
      </w:pPr>
    </w:p>
    <w:p w14:paraId="5C4E0060" w14:textId="77777777" w:rsidR="00927FE3" w:rsidRPr="002C7317" w:rsidRDefault="00927FE3" w:rsidP="00794F7B">
      <w:pPr>
        <w:rPr>
          <w:bCs/>
          <w:sz w:val="22"/>
          <w:szCs w:val="22"/>
          <w:lang w:val="en-US"/>
        </w:rPr>
      </w:pPr>
    </w:p>
    <w:p w14:paraId="76BECC62" w14:textId="77777777" w:rsidR="002C7317" w:rsidRPr="002C7317" w:rsidRDefault="002C7317" w:rsidP="002C7317">
      <w:pPr>
        <w:rPr>
          <w:bCs/>
          <w:sz w:val="22"/>
          <w:szCs w:val="22"/>
        </w:rPr>
      </w:pPr>
      <w:r w:rsidRPr="002C7317">
        <w:rPr>
          <w:b/>
          <w:sz w:val="22"/>
          <w:szCs w:val="22"/>
        </w:rPr>
        <w:t xml:space="preserve">Movement </w:t>
      </w:r>
      <w:proofErr w:type="spellStart"/>
      <w:r w:rsidRPr="002C7317">
        <w:rPr>
          <w:b/>
          <w:sz w:val="22"/>
          <w:szCs w:val="22"/>
        </w:rPr>
        <w:t>start</w:t>
      </w:r>
      <w:proofErr w:type="spellEnd"/>
      <w:r w:rsidRPr="002C7317">
        <w:rPr>
          <w:b/>
          <w:sz w:val="22"/>
          <w:szCs w:val="22"/>
        </w:rPr>
        <w:t xml:space="preserve"> and end </w:t>
      </w:r>
      <w:proofErr w:type="spellStart"/>
      <w:r w:rsidRPr="002C7317">
        <w:rPr>
          <w:b/>
          <w:sz w:val="22"/>
          <w:szCs w:val="22"/>
        </w:rPr>
        <w:t>dates</w:t>
      </w:r>
      <w:proofErr w:type="spellEnd"/>
    </w:p>
    <w:p w14:paraId="10B3D1A7" w14:textId="77777777" w:rsidR="002C7317" w:rsidRPr="002C7317" w:rsidRDefault="002C7317" w:rsidP="002C7317">
      <w:pPr>
        <w:rPr>
          <w:sz w:val="22"/>
          <w:szCs w:val="22"/>
        </w:rPr>
      </w:pPr>
    </w:p>
    <w:p w14:paraId="4B5C2D83" w14:textId="77777777" w:rsidR="001A5FF1" w:rsidRPr="001A5FF1" w:rsidRDefault="002C7317" w:rsidP="00A65724">
      <w:pPr>
        <w:pStyle w:val="ListParagraph"/>
        <w:numPr>
          <w:ilvl w:val="0"/>
          <w:numId w:val="18"/>
        </w:numPr>
        <w:rPr>
          <w:sz w:val="22"/>
          <w:szCs w:val="22"/>
          <w:lang w:val="en-US"/>
        </w:rPr>
      </w:pPr>
      <w:r w:rsidRPr="002C7317">
        <w:rPr>
          <w:color w:val="000000"/>
          <w:sz w:val="22"/>
          <w:szCs w:val="22"/>
          <w:shd w:val="clear" w:color="auto" w:fill="FFFFFF"/>
          <w:lang w:val="en-GB"/>
        </w:rPr>
        <w:t xml:space="preserve">The earliest indigenous rights organization that we found evidence for was KANO; their first visible event with broad mobilization was a protest </w:t>
      </w:r>
      <w:proofErr w:type="gramStart"/>
      <w:r w:rsidRPr="002C7317">
        <w:rPr>
          <w:color w:val="000000"/>
          <w:sz w:val="22"/>
          <w:szCs w:val="22"/>
          <w:shd w:val="clear" w:color="auto" w:fill="FFFFFF"/>
          <w:lang w:val="en-GB"/>
        </w:rPr>
        <w:t>march</w:t>
      </w:r>
      <w:proofErr w:type="gramEnd"/>
      <w:r w:rsidRPr="002C7317">
        <w:rPr>
          <w:color w:val="000000"/>
          <w:sz w:val="22"/>
          <w:szCs w:val="22"/>
          <w:shd w:val="clear" w:color="auto" w:fill="FFFFFF"/>
          <w:lang w:val="en-GB"/>
        </w:rPr>
        <w:t xml:space="preserve"> 1976, where they spelled out demands for autonomy and land rights by marching from the east of the country to the capital, Paramaribo – hence the start date of the movement (</w:t>
      </w:r>
      <w:proofErr w:type="spellStart"/>
      <w:r w:rsidRPr="002C7317">
        <w:rPr>
          <w:color w:val="000000"/>
          <w:sz w:val="22"/>
          <w:szCs w:val="22"/>
          <w:shd w:val="clear" w:color="auto" w:fill="FFFFFF"/>
          <w:lang w:val="en-GB"/>
        </w:rPr>
        <w:t>Apapoe</w:t>
      </w:r>
      <w:proofErr w:type="spellEnd"/>
      <w:r w:rsidRPr="002C7317">
        <w:rPr>
          <w:color w:val="000000"/>
          <w:sz w:val="22"/>
          <w:szCs w:val="22"/>
          <w:shd w:val="clear" w:color="auto" w:fill="FFFFFF"/>
          <w:lang w:val="en-GB"/>
        </w:rPr>
        <w:t xml:space="preserve">, 2020). </w:t>
      </w:r>
    </w:p>
    <w:p w14:paraId="161FF67A" w14:textId="77777777" w:rsidR="001A5FF1" w:rsidRPr="001A5FF1" w:rsidRDefault="002C7317" w:rsidP="00A65724">
      <w:pPr>
        <w:pStyle w:val="ListParagraph"/>
        <w:numPr>
          <w:ilvl w:val="0"/>
          <w:numId w:val="18"/>
        </w:numPr>
        <w:rPr>
          <w:sz w:val="22"/>
          <w:szCs w:val="22"/>
          <w:lang w:val="en-US"/>
        </w:rPr>
      </w:pPr>
      <w:r w:rsidRPr="002C7317">
        <w:rPr>
          <w:color w:val="000000"/>
          <w:sz w:val="22"/>
          <w:szCs w:val="22"/>
          <w:shd w:val="clear" w:color="auto" w:fill="FFFFFF"/>
          <w:lang w:val="en-GB"/>
        </w:rPr>
        <w:t>KANO later evolved to become the Organization of Indigenous Peoples of Suriname (OIS 1), though an additional movement, the Organization of Indigenous Peoples in Suriname (OIS 2), also emerged from KANO (</w:t>
      </w:r>
      <w:proofErr w:type="spellStart"/>
      <w:r w:rsidRPr="002C7317">
        <w:rPr>
          <w:color w:val="000000"/>
          <w:sz w:val="22"/>
          <w:szCs w:val="22"/>
          <w:shd w:val="clear" w:color="auto" w:fill="FFFFFF"/>
          <w:lang w:val="en-GB"/>
        </w:rPr>
        <w:t>Haalboom</w:t>
      </w:r>
      <w:proofErr w:type="spellEnd"/>
      <w:r w:rsidRPr="002C7317">
        <w:rPr>
          <w:color w:val="000000"/>
          <w:sz w:val="22"/>
          <w:szCs w:val="22"/>
          <w:shd w:val="clear" w:color="auto" w:fill="FFFFFF"/>
          <w:lang w:val="en-GB"/>
        </w:rPr>
        <w:t xml:space="preserve">, 2009). The largest and most politically significant indigenous rights movement today is the Association of Indigenous Village Leaders of Suriname (VIDS), which was established in 1992 following the end of a civil war that heavily affected indigenous territories and populations. VIDS claims to represent all 51 indigenous villages in </w:t>
      </w:r>
      <w:proofErr w:type="gramStart"/>
      <w:r w:rsidRPr="002C7317">
        <w:rPr>
          <w:color w:val="000000"/>
          <w:sz w:val="22"/>
          <w:szCs w:val="22"/>
          <w:shd w:val="clear" w:color="auto" w:fill="FFFFFF"/>
          <w:lang w:val="en-GB"/>
        </w:rPr>
        <w:t>Suriname, and</w:t>
      </w:r>
      <w:proofErr w:type="gramEnd"/>
      <w:r w:rsidRPr="002C7317">
        <w:rPr>
          <w:color w:val="000000"/>
          <w:sz w:val="22"/>
          <w:szCs w:val="22"/>
          <w:shd w:val="clear" w:color="auto" w:fill="FFFFFF"/>
          <w:lang w:val="en-GB"/>
        </w:rPr>
        <w:t xml:space="preserve"> has taken </w:t>
      </w:r>
      <w:r w:rsidR="00501B53">
        <w:rPr>
          <w:color w:val="000000"/>
          <w:sz w:val="22"/>
          <w:szCs w:val="22"/>
          <w:shd w:val="clear" w:color="auto" w:fill="FFFFFF"/>
          <w:lang w:val="en-GB"/>
        </w:rPr>
        <w:t xml:space="preserve">a </w:t>
      </w:r>
      <w:r w:rsidRPr="002C7317">
        <w:rPr>
          <w:color w:val="000000"/>
          <w:sz w:val="22"/>
          <w:szCs w:val="22"/>
          <w:shd w:val="clear" w:color="auto" w:fill="FFFFFF"/>
          <w:lang w:val="en-GB"/>
        </w:rPr>
        <w:t xml:space="preserve">leading role in advocating for the indigenous right to self-determination, the legal recognition and protection of collective land rights, and the protection of </w:t>
      </w:r>
      <w:r w:rsidRPr="001A5FF1">
        <w:rPr>
          <w:color w:val="000000"/>
          <w:sz w:val="22"/>
          <w:szCs w:val="22"/>
          <w:shd w:val="clear" w:color="auto" w:fill="FFFFFF"/>
          <w:lang w:val="en-GB"/>
        </w:rPr>
        <w:t xml:space="preserve">indigenous cultural rights (Forest Peoples Programme, n.d.; </w:t>
      </w:r>
      <w:proofErr w:type="spellStart"/>
      <w:r w:rsidRPr="001A5FF1">
        <w:rPr>
          <w:color w:val="000000"/>
          <w:sz w:val="22"/>
          <w:szCs w:val="22"/>
          <w:shd w:val="clear" w:color="auto" w:fill="FFFFFF"/>
          <w:lang w:val="en-GB"/>
        </w:rPr>
        <w:t>Kambel</w:t>
      </w:r>
      <w:proofErr w:type="spellEnd"/>
      <w:r w:rsidRPr="001A5FF1">
        <w:rPr>
          <w:color w:val="000000"/>
          <w:sz w:val="22"/>
          <w:szCs w:val="22"/>
          <w:shd w:val="clear" w:color="auto" w:fill="FFFFFF"/>
          <w:lang w:val="en-GB"/>
        </w:rPr>
        <w:t xml:space="preserve">, 2002). </w:t>
      </w:r>
    </w:p>
    <w:p w14:paraId="5D7EA57E" w14:textId="0F054EC9" w:rsidR="002C7317" w:rsidRPr="001A5FF1" w:rsidRDefault="001A5FF1" w:rsidP="002C7292">
      <w:pPr>
        <w:pStyle w:val="ListParagraph"/>
        <w:numPr>
          <w:ilvl w:val="0"/>
          <w:numId w:val="18"/>
        </w:numPr>
        <w:rPr>
          <w:sz w:val="22"/>
          <w:szCs w:val="22"/>
          <w:lang w:val="en-US"/>
        </w:rPr>
      </w:pPr>
      <w:r w:rsidRPr="001A5FF1">
        <w:rPr>
          <w:color w:val="000000"/>
          <w:sz w:val="22"/>
          <w:szCs w:val="22"/>
          <w:shd w:val="clear" w:color="auto" w:fill="FFFFFF"/>
          <w:lang w:val="en-GB"/>
        </w:rPr>
        <w:t>VIDS has remained active as of 2022</w:t>
      </w:r>
      <w:r w:rsidR="00A65724" w:rsidRPr="001A5FF1">
        <w:rPr>
          <w:color w:val="000000"/>
          <w:sz w:val="22"/>
          <w:szCs w:val="22"/>
          <w:shd w:val="clear" w:color="auto" w:fill="FFFFFF"/>
          <w:lang w:val="en-GB"/>
        </w:rPr>
        <w:t xml:space="preserve"> (</w:t>
      </w:r>
      <w:r w:rsidR="003838A8" w:rsidRPr="001A5FF1">
        <w:rPr>
          <w:color w:val="000000"/>
          <w:sz w:val="22"/>
          <w:szCs w:val="22"/>
          <w:shd w:val="clear" w:color="auto" w:fill="FFFFFF"/>
          <w:lang w:val="en-GB"/>
        </w:rPr>
        <w:t xml:space="preserve">VIDS, </w:t>
      </w:r>
      <w:r w:rsidR="00A23BD5" w:rsidRPr="001A5FF1">
        <w:rPr>
          <w:color w:val="000000"/>
          <w:sz w:val="22"/>
          <w:szCs w:val="22"/>
          <w:shd w:val="clear" w:color="auto" w:fill="FFFFFF"/>
          <w:lang w:val="en-GB"/>
        </w:rPr>
        <w:t>n.d.</w:t>
      </w:r>
      <w:r w:rsidR="003838A8" w:rsidRPr="001A5FF1">
        <w:rPr>
          <w:color w:val="000000"/>
          <w:sz w:val="22"/>
          <w:szCs w:val="22"/>
          <w:shd w:val="clear" w:color="auto" w:fill="FFFFFF"/>
          <w:lang w:val="en-GB"/>
        </w:rPr>
        <w:t xml:space="preserve">; </w:t>
      </w:r>
      <w:r w:rsidR="00A65724" w:rsidRPr="001A5FF1">
        <w:rPr>
          <w:color w:val="000000"/>
          <w:sz w:val="22"/>
          <w:szCs w:val="22"/>
          <w:shd w:val="clear" w:color="auto" w:fill="FFFFFF"/>
          <w:lang w:val="en-GB"/>
        </w:rPr>
        <w:t>Suriname Herald, 2017</w:t>
      </w:r>
      <w:r w:rsidR="003838A8" w:rsidRPr="001A5FF1">
        <w:rPr>
          <w:color w:val="000000"/>
          <w:sz w:val="22"/>
          <w:szCs w:val="22"/>
          <w:shd w:val="clear" w:color="auto" w:fill="FFFFFF"/>
          <w:lang w:val="en-GB"/>
        </w:rPr>
        <w:t>).</w:t>
      </w:r>
      <w:r w:rsidRPr="001A5FF1">
        <w:rPr>
          <w:color w:val="000000"/>
          <w:sz w:val="22"/>
          <w:szCs w:val="22"/>
          <w:shd w:val="clear" w:color="auto" w:fill="FFFFFF"/>
          <w:lang w:val="en-GB"/>
        </w:rPr>
        <w:t xml:space="preserve"> </w:t>
      </w:r>
      <w:r w:rsidR="002C7317" w:rsidRPr="001A5FF1">
        <w:rPr>
          <w:color w:val="000000"/>
          <w:sz w:val="22"/>
          <w:szCs w:val="22"/>
          <w:lang w:val="en-US"/>
        </w:rPr>
        <w:t>[start date: 1976; end date: ongoing]</w:t>
      </w:r>
    </w:p>
    <w:p w14:paraId="5E9FCAF5" w14:textId="77777777" w:rsidR="002C7317" w:rsidRPr="002C7317" w:rsidRDefault="002C7317" w:rsidP="002C7317">
      <w:pPr>
        <w:rPr>
          <w:sz w:val="22"/>
          <w:szCs w:val="22"/>
          <w:lang w:val="en-US"/>
        </w:rPr>
      </w:pPr>
    </w:p>
    <w:p w14:paraId="333A0055" w14:textId="77777777" w:rsidR="002C7317" w:rsidRPr="002C7317" w:rsidRDefault="002C7317" w:rsidP="002C7317">
      <w:pPr>
        <w:rPr>
          <w:sz w:val="22"/>
          <w:szCs w:val="22"/>
          <w:lang w:val="en-US"/>
        </w:rPr>
      </w:pPr>
    </w:p>
    <w:p w14:paraId="4952DC14" w14:textId="32480253" w:rsidR="009D1C43" w:rsidRPr="00DB131D" w:rsidRDefault="009D1C43" w:rsidP="009D1C43">
      <w:pPr>
        <w:rPr>
          <w:b/>
          <w:sz w:val="22"/>
          <w:szCs w:val="22"/>
          <w:lang w:val="en-US"/>
        </w:rPr>
      </w:pPr>
      <w:r>
        <w:rPr>
          <w:b/>
          <w:sz w:val="22"/>
          <w:szCs w:val="22"/>
          <w:lang w:val="en-US"/>
        </w:rPr>
        <w:t>Dominant claim</w:t>
      </w:r>
    </w:p>
    <w:p w14:paraId="0AD1C0D6" w14:textId="77777777" w:rsidR="009D1C43" w:rsidRPr="00DB131D" w:rsidRDefault="009D1C43" w:rsidP="009D1C43">
      <w:pPr>
        <w:rPr>
          <w:bCs/>
          <w:sz w:val="22"/>
          <w:szCs w:val="22"/>
          <w:lang w:val="en-US"/>
        </w:rPr>
      </w:pPr>
    </w:p>
    <w:p w14:paraId="2BDF95DB" w14:textId="77777777" w:rsidR="009D1C43" w:rsidRPr="001A5FF1" w:rsidRDefault="009D1C43" w:rsidP="009D1C43">
      <w:pPr>
        <w:pStyle w:val="ListParagraph"/>
        <w:numPr>
          <w:ilvl w:val="0"/>
          <w:numId w:val="73"/>
        </w:numPr>
        <w:rPr>
          <w:bCs/>
          <w:sz w:val="22"/>
          <w:szCs w:val="22"/>
          <w:lang w:val="en-US"/>
        </w:rPr>
      </w:pPr>
      <w:r w:rsidRPr="001A5FF1">
        <w:rPr>
          <w:bCs/>
          <w:sz w:val="22"/>
          <w:szCs w:val="22"/>
          <w:lang w:val="en-US"/>
        </w:rPr>
        <w:t xml:space="preserve">According to </w:t>
      </w:r>
      <w:proofErr w:type="spellStart"/>
      <w:r w:rsidRPr="001A5FF1">
        <w:rPr>
          <w:bCs/>
          <w:sz w:val="22"/>
          <w:szCs w:val="22"/>
          <w:lang w:val="en-US"/>
        </w:rPr>
        <w:t>Haalboom</w:t>
      </w:r>
      <w:proofErr w:type="spellEnd"/>
      <w:r w:rsidRPr="001A5FF1">
        <w:rPr>
          <w:bCs/>
          <w:sz w:val="22"/>
          <w:szCs w:val="22"/>
          <w:lang w:val="en-US"/>
        </w:rPr>
        <w:t xml:space="preserve"> (2009), there are three indigenous rights organizations in Suriname: The VIDs (</w:t>
      </w:r>
      <w:proofErr w:type="spellStart"/>
      <w:r w:rsidRPr="001A5FF1">
        <w:rPr>
          <w:bCs/>
          <w:sz w:val="22"/>
          <w:szCs w:val="22"/>
          <w:lang w:val="en-US"/>
        </w:rPr>
        <w:t>Veriniging</w:t>
      </w:r>
      <w:proofErr w:type="spellEnd"/>
      <w:r w:rsidRPr="001A5FF1">
        <w:rPr>
          <w:bCs/>
          <w:sz w:val="22"/>
          <w:szCs w:val="22"/>
          <w:lang w:val="en-US"/>
        </w:rPr>
        <w:t xml:space="preserve"> van </w:t>
      </w:r>
      <w:proofErr w:type="spellStart"/>
      <w:r w:rsidRPr="001A5FF1">
        <w:rPr>
          <w:bCs/>
          <w:sz w:val="22"/>
          <w:szCs w:val="22"/>
          <w:lang w:val="en-US"/>
        </w:rPr>
        <w:t>Inheemse</w:t>
      </w:r>
      <w:proofErr w:type="spellEnd"/>
      <w:r w:rsidRPr="001A5FF1">
        <w:rPr>
          <w:bCs/>
          <w:sz w:val="22"/>
          <w:szCs w:val="22"/>
          <w:lang w:val="en-US"/>
        </w:rPr>
        <w:t xml:space="preserve"> </w:t>
      </w:r>
      <w:proofErr w:type="spellStart"/>
      <w:r w:rsidRPr="001A5FF1">
        <w:rPr>
          <w:bCs/>
          <w:sz w:val="22"/>
          <w:szCs w:val="22"/>
          <w:lang w:val="en-US"/>
        </w:rPr>
        <w:t>Doorpshoofden</w:t>
      </w:r>
      <w:proofErr w:type="spellEnd"/>
      <w:r w:rsidRPr="001A5FF1">
        <w:rPr>
          <w:bCs/>
          <w:sz w:val="22"/>
          <w:szCs w:val="22"/>
          <w:lang w:val="en-US"/>
        </w:rPr>
        <w:t xml:space="preserve"> in Suriname or The Association of Indigenous Village Leaders in Suriname), the Organization of Indigenous Peoples in Suriname (OIS 1) (formerly KANO) and the Organization of Indigenous Peoples in Suriname (OIS 2.) No evidence could be found suggesting that there were significant claims beyond autonomy and self-determination within the framework of the state of Suriname. According to </w:t>
      </w:r>
      <w:proofErr w:type="spellStart"/>
      <w:r w:rsidRPr="001A5FF1">
        <w:rPr>
          <w:bCs/>
          <w:sz w:val="22"/>
          <w:szCs w:val="22"/>
          <w:lang w:val="en-US"/>
        </w:rPr>
        <w:t>Haalboom</w:t>
      </w:r>
      <w:proofErr w:type="spellEnd"/>
      <w:r w:rsidRPr="001A5FF1">
        <w:rPr>
          <w:bCs/>
          <w:sz w:val="22"/>
          <w:szCs w:val="22"/>
          <w:lang w:val="en-US"/>
        </w:rPr>
        <w:t xml:space="preserve"> (2009), all three organizations focused on legal land rights and cultural claims and representation at regional and international levels. This is confirmed by </w:t>
      </w:r>
      <w:proofErr w:type="spellStart"/>
      <w:r w:rsidRPr="001A5FF1">
        <w:rPr>
          <w:bCs/>
          <w:sz w:val="22"/>
          <w:szCs w:val="22"/>
          <w:lang w:val="en-US"/>
        </w:rPr>
        <w:t>Kambel</w:t>
      </w:r>
      <w:proofErr w:type="spellEnd"/>
      <w:r w:rsidRPr="001A5FF1">
        <w:rPr>
          <w:bCs/>
          <w:sz w:val="22"/>
          <w:szCs w:val="22"/>
          <w:lang w:val="en-US"/>
        </w:rPr>
        <w:t xml:space="preserve"> (2002), who also states that the indigenous claim in Suriname was centered on demands that traditional authorities and village territories be legally recognized. Indigenous peoples continued to make claims for land rights in subsequent years (VIDS, 2022). [1976-2020: autonomy claim]</w:t>
      </w:r>
    </w:p>
    <w:p w14:paraId="5329B9CB" w14:textId="77777777" w:rsidR="009D1C43" w:rsidRPr="009D1C43" w:rsidRDefault="009D1C43" w:rsidP="009D1C43">
      <w:pPr>
        <w:rPr>
          <w:b/>
          <w:sz w:val="22"/>
          <w:szCs w:val="22"/>
        </w:rPr>
      </w:pPr>
    </w:p>
    <w:p w14:paraId="056B09F0" w14:textId="77777777" w:rsidR="009D1C43" w:rsidRPr="009D1C43" w:rsidRDefault="009D1C43" w:rsidP="009D1C43">
      <w:pPr>
        <w:rPr>
          <w:b/>
          <w:sz w:val="22"/>
          <w:szCs w:val="22"/>
        </w:rPr>
      </w:pPr>
    </w:p>
    <w:p w14:paraId="206D33C8" w14:textId="02C973C5" w:rsidR="009D1C43" w:rsidRPr="009D1C43" w:rsidRDefault="009D1C43" w:rsidP="009D1C43">
      <w:pPr>
        <w:rPr>
          <w:b/>
          <w:sz w:val="22"/>
          <w:szCs w:val="22"/>
          <w:lang w:val="en-US"/>
        </w:rPr>
      </w:pPr>
      <w:r w:rsidRPr="009D1C43">
        <w:rPr>
          <w:b/>
          <w:sz w:val="22"/>
          <w:szCs w:val="22"/>
          <w:lang w:val="en-US"/>
        </w:rPr>
        <w:t>Independence claims</w:t>
      </w:r>
    </w:p>
    <w:p w14:paraId="18684079" w14:textId="77777777" w:rsidR="009D1C43" w:rsidRPr="009D1C43" w:rsidRDefault="009D1C43" w:rsidP="009D1C43">
      <w:pPr>
        <w:rPr>
          <w:bCs/>
          <w:sz w:val="22"/>
          <w:szCs w:val="22"/>
          <w:lang w:val="en-US"/>
        </w:rPr>
      </w:pPr>
    </w:p>
    <w:p w14:paraId="727E1A00" w14:textId="77777777" w:rsidR="009D1C43" w:rsidRPr="009D1C43" w:rsidRDefault="009D1C43" w:rsidP="009D1C43">
      <w:pPr>
        <w:rPr>
          <w:bCs/>
          <w:sz w:val="22"/>
          <w:szCs w:val="22"/>
          <w:lang w:val="en-US"/>
        </w:rPr>
      </w:pPr>
      <w:r w:rsidRPr="009D1C43">
        <w:rPr>
          <w:bCs/>
          <w:sz w:val="22"/>
          <w:szCs w:val="22"/>
          <w:lang w:val="en-US"/>
        </w:rPr>
        <w:t>NA</w:t>
      </w:r>
    </w:p>
    <w:p w14:paraId="3B115B02" w14:textId="77777777" w:rsidR="009D1C43" w:rsidRPr="009D1C43" w:rsidRDefault="009D1C43" w:rsidP="009D1C43">
      <w:pPr>
        <w:rPr>
          <w:b/>
          <w:sz w:val="22"/>
          <w:szCs w:val="22"/>
          <w:lang w:val="en-US"/>
        </w:rPr>
      </w:pPr>
      <w:r w:rsidRPr="009D1C43">
        <w:rPr>
          <w:b/>
          <w:sz w:val="22"/>
          <w:szCs w:val="22"/>
          <w:lang w:val="en-US"/>
        </w:rPr>
        <w:lastRenderedPageBreak/>
        <w:t>Irredentist claims</w:t>
      </w:r>
    </w:p>
    <w:p w14:paraId="23DD32B8" w14:textId="77777777" w:rsidR="009D1C43" w:rsidRPr="009D1C43" w:rsidRDefault="009D1C43" w:rsidP="009D1C43">
      <w:pPr>
        <w:rPr>
          <w:bCs/>
          <w:sz w:val="22"/>
          <w:szCs w:val="22"/>
          <w:lang w:val="en-US"/>
        </w:rPr>
      </w:pPr>
    </w:p>
    <w:p w14:paraId="77EF9242" w14:textId="77777777" w:rsidR="009D1C43" w:rsidRPr="009D1C43" w:rsidRDefault="009D1C43" w:rsidP="009D1C43">
      <w:pPr>
        <w:rPr>
          <w:bCs/>
          <w:sz w:val="22"/>
          <w:szCs w:val="22"/>
          <w:lang w:val="en-US"/>
        </w:rPr>
      </w:pPr>
      <w:r w:rsidRPr="009D1C43">
        <w:rPr>
          <w:bCs/>
          <w:sz w:val="22"/>
          <w:szCs w:val="22"/>
          <w:lang w:val="en-US"/>
        </w:rPr>
        <w:t>NA</w:t>
      </w:r>
    </w:p>
    <w:p w14:paraId="3CCAF0E0" w14:textId="77777777" w:rsidR="009D1C43" w:rsidRPr="009D1C43" w:rsidRDefault="009D1C43" w:rsidP="009D1C43">
      <w:pPr>
        <w:rPr>
          <w:bCs/>
          <w:sz w:val="22"/>
          <w:szCs w:val="22"/>
          <w:lang w:val="en-US"/>
        </w:rPr>
      </w:pPr>
    </w:p>
    <w:p w14:paraId="5087A7CD" w14:textId="77777777" w:rsidR="009D1C43" w:rsidRPr="009D1C43" w:rsidRDefault="009D1C43" w:rsidP="009D1C43">
      <w:pPr>
        <w:rPr>
          <w:bCs/>
          <w:sz w:val="22"/>
          <w:szCs w:val="22"/>
          <w:lang w:val="en-US"/>
        </w:rPr>
      </w:pPr>
    </w:p>
    <w:p w14:paraId="2DE32ED2" w14:textId="77777777" w:rsidR="009D1C43" w:rsidRPr="009D1C43" w:rsidRDefault="009D1C43" w:rsidP="009D1C43">
      <w:pPr>
        <w:rPr>
          <w:b/>
          <w:sz w:val="22"/>
          <w:szCs w:val="22"/>
          <w:lang w:val="en-US"/>
        </w:rPr>
      </w:pPr>
      <w:r w:rsidRPr="009D1C43">
        <w:rPr>
          <w:b/>
          <w:sz w:val="22"/>
          <w:szCs w:val="22"/>
          <w:lang w:val="en-US"/>
        </w:rPr>
        <w:t xml:space="preserve">Claimed </w:t>
      </w:r>
      <w:proofErr w:type="gramStart"/>
      <w:r w:rsidRPr="009D1C43">
        <w:rPr>
          <w:b/>
          <w:sz w:val="22"/>
          <w:szCs w:val="22"/>
          <w:lang w:val="en-US"/>
        </w:rPr>
        <w:t>territory</w:t>
      </w:r>
      <w:proofErr w:type="gramEnd"/>
    </w:p>
    <w:p w14:paraId="7F8800C8" w14:textId="77777777" w:rsidR="009D1C43" w:rsidRPr="009D1C43" w:rsidRDefault="009D1C43" w:rsidP="009D1C43">
      <w:pPr>
        <w:rPr>
          <w:b/>
          <w:sz w:val="22"/>
          <w:szCs w:val="22"/>
          <w:lang w:val="en-US"/>
        </w:rPr>
      </w:pPr>
    </w:p>
    <w:p w14:paraId="1F92F856" w14:textId="77777777" w:rsidR="009D1C43" w:rsidRPr="001A5FF1" w:rsidRDefault="009D1C43" w:rsidP="009D1C43">
      <w:pPr>
        <w:pStyle w:val="ListParagraph"/>
        <w:numPr>
          <w:ilvl w:val="0"/>
          <w:numId w:val="76"/>
        </w:numPr>
        <w:rPr>
          <w:bCs/>
          <w:szCs w:val="22"/>
          <w:lang w:val="en-US"/>
        </w:rPr>
      </w:pPr>
      <w:r w:rsidRPr="00DB131D">
        <w:rPr>
          <w:bCs/>
          <w:sz w:val="22"/>
          <w:szCs w:val="22"/>
          <w:lang w:val="en-US"/>
        </w:rPr>
        <w:t xml:space="preserve">We were unable to find a specific definition of the territory to which these claims are tied. We therefore flag this territorial claim as ambiguous and code it based on the group’s ethnic settlement area as indicated by the </w:t>
      </w:r>
      <w:proofErr w:type="spellStart"/>
      <w:r w:rsidRPr="00DB131D">
        <w:rPr>
          <w:bCs/>
          <w:sz w:val="22"/>
          <w:szCs w:val="22"/>
          <w:lang w:val="en-US"/>
        </w:rPr>
        <w:t>GeoEPR</w:t>
      </w:r>
      <w:proofErr w:type="spellEnd"/>
      <w:r w:rsidRPr="00DB131D">
        <w:rPr>
          <w:bCs/>
          <w:sz w:val="22"/>
          <w:szCs w:val="22"/>
          <w:lang w:val="en-US"/>
        </w:rPr>
        <w:t xml:space="preserve"> dataset, which offers the best available approximation in this </w:t>
      </w:r>
      <w:r w:rsidRPr="006C1981">
        <w:rPr>
          <w:bCs/>
          <w:sz w:val="22"/>
          <w:szCs w:val="22"/>
          <w:lang w:val="en-US"/>
        </w:rPr>
        <w:t xml:space="preserve">case. </w:t>
      </w:r>
    </w:p>
    <w:p w14:paraId="644DC27F" w14:textId="77777777" w:rsidR="009D1C43" w:rsidRPr="00DB131D" w:rsidRDefault="009D1C43" w:rsidP="009D1C43">
      <w:pPr>
        <w:rPr>
          <w:bCs/>
          <w:sz w:val="22"/>
          <w:szCs w:val="22"/>
          <w:lang w:val="en-US"/>
        </w:rPr>
      </w:pPr>
    </w:p>
    <w:p w14:paraId="162B7860" w14:textId="77777777" w:rsidR="009D1C43" w:rsidRPr="00DB131D" w:rsidRDefault="009D1C43" w:rsidP="009D1C43">
      <w:pPr>
        <w:rPr>
          <w:bCs/>
          <w:sz w:val="22"/>
          <w:szCs w:val="22"/>
          <w:lang w:val="en-US"/>
        </w:rPr>
      </w:pPr>
    </w:p>
    <w:p w14:paraId="1CB5C67B" w14:textId="77777777" w:rsidR="009D1C43" w:rsidRPr="00DB131D" w:rsidRDefault="009D1C43" w:rsidP="009D1C43">
      <w:pPr>
        <w:rPr>
          <w:b/>
          <w:sz w:val="22"/>
          <w:szCs w:val="22"/>
          <w:lang w:val="en-US"/>
        </w:rPr>
      </w:pPr>
      <w:r w:rsidRPr="00DB131D">
        <w:rPr>
          <w:b/>
          <w:sz w:val="22"/>
          <w:szCs w:val="22"/>
          <w:lang w:val="en-US"/>
        </w:rPr>
        <w:t>Sovereignty declarations</w:t>
      </w:r>
    </w:p>
    <w:p w14:paraId="048C1ABA" w14:textId="77777777" w:rsidR="009D1C43" w:rsidRPr="00DB131D" w:rsidRDefault="009D1C43" w:rsidP="009D1C43">
      <w:pPr>
        <w:rPr>
          <w:sz w:val="22"/>
          <w:szCs w:val="22"/>
          <w:lang w:val="en-US"/>
        </w:rPr>
      </w:pPr>
    </w:p>
    <w:p w14:paraId="0DEA1456" w14:textId="77777777" w:rsidR="009D1C43" w:rsidRPr="00DB131D" w:rsidRDefault="009D1C43" w:rsidP="009D1C43">
      <w:pPr>
        <w:rPr>
          <w:bCs/>
          <w:sz w:val="22"/>
          <w:szCs w:val="22"/>
          <w:lang w:val="en-US"/>
        </w:rPr>
      </w:pPr>
      <w:r w:rsidRPr="000E202A">
        <w:rPr>
          <w:bCs/>
          <w:sz w:val="22"/>
          <w:szCs w:val="22"/>
          <w:lang w:val="en-US"/>
        </w:rPr>
        <w:t>NA</w:t>
      </w:r>
    </w:p>
    <w:p w14:paraId="681AD4A6" w14:textId="77777777" w:rsidR="009D1C43" w:rsidRPr="00DB131D" w:rsidRDefault="009D1C43" w:rsidP="009D1C43">
      <w:pPr>
        <w:rPr>
          <w:sz w:val="22"/>
          <w:szCs w:val="22"/>
          <w:lang w:val="en-US"/>
        </w:rPr>
      </w:pPr>
    </w:p>
    <w:p w14:paraId="685CC0FD" w14:textId="77777777" w:rsidR="009D1C43" w:rsidRPr="00DB131D" w:rsidRDefault="009D1C43" w:rsidP="009D1C43">
      <w:pPr>
        <w:ind w:left="709" w:hanging="709"/>
        <w:rPr>
          <w:sz w:val="22"/>
          <w:szCs w:val="22"/>
          <w:lang w:val="en-US"/>
        </w:rPr>
      </w:pPr>
    </w:p>
    <w:p w14:paraId="532B82DC" w14:textId="77777777" w:rsidR="002C7317" w:rsidRPr="009D1C43" w:rsidRDefault="002C7317" w:rsidP="002C7317">
      <w:pPr>
        <w:rPr>
          <w:b/>
          <w:sz w:val="22"/>
          <w:szCs w:val="22"/>
          <w:lang w:val="en-US"/>
        </w:rPr>
      </w:pPr>
      <w:r w:rsidRPr="009D1C43">
        <w:rPr>
          <w:b/>
          <w:sz w:val="22"/>
          <w:szCs w:val="22"/>
          <w:lang w:val="en-US"/>
        </w:rPr>
        <w:t>Separatist armed conflict</w:t>
      </w:r>
    </w:p>
    <w:p w14:paraId="474824C9" w14:textId="77777777" w:rsidR="002C7317" w:rsidRPr="009D1C43" w:rsidRDefault="002C7317" w:rsidP="002C7317">
      <w:pPr>
        <w:rPr>
          <w:sz w:val="22"/>
          <w:szCs w:val="22"/>
          <w:lang w:val="en-US"/>
        </w:rPr>
      </w:pPr>
    </w:p>
    <w:p w14:paraId="35B81E51" w14:textId="69541866" w:rsidR="002C7317" w:rsidRPr="001A5FF1" w:rsidRDefault="002C7317" w:rsidP="002C7317">
      <w:pPr>
        <w:pStyle w:val="ListParagraph"/>
        <w:numPr>
          <w:ilvl w:val="0"/>
          <w:numId w:val="18"/>
        </w:numPr>
        <w:rPr>
          <w:b/>
          <w:sz w:val="22"/>
          <w:szCs w:val="22"/>
        </w:rPr>
      </w:pPr>
      <w:r w:rsidRPr="001A5FF1">
        <w:rPr>
          <w:color w:val="000000"/>
          <w:sz w:val="22"/>
          <w:szCs w:val="22"/>
          <w:shd w:val="clear" w:color="auto" w:fill="FFFFFF"/>
          <w:lang w:val="en-GB"/>
        </w:rPr>
        <w:t>We found no evidence of violent activity</w:t>
      </w:r>
      <w:r w:rsidR="003B6883" w:rsidRPr="001A5FF1">
        <w:rPr>
          <w:color w:val="000000"/>
          <w:sz w:val="22"/>
          <w:szCs w:val="22"/>
          <w:shd w:val="clear" w:color="auto" w:fill="FFFFFF"/>
          <w:lang w:val="en-GB"/>
        </w:rPr>
        <w:t xml:space="preserve"> during the period we cover</w:t>
      </w:r>
      <w:r w:rsidRPr="001A5FF1">
        <w:rPr>
          <w:color w:val="000000"/>
          <w:sz w:val="22"/>
          <w:szCs w:val="22"/>
          <w:shd w:val="clear" w:color="auto" w:fill="FFFFFF"/>
          <w:lang w:val="en-GB"/>
        </w:rPr>
        <w:t xml:space="preserve">, and thus code the entire movement as NVIOLSD. </w:t>
      </w:r>
      <w:r w:rsidRPr="001A5FF1">
        <w:rPr>
          <w:sz w:val="22"/>
          <w:szCs w:val="22"/>
        </w:rPr>
        <w:t>[NVIOLSD]</w:t>
      </w:r>
    </w:p>
    <w:p w14:paraId="736FE775" w14:textId="77777777" w:rsidR="002C7317" w:rsidRPr="002C7317" w:rsidRDefault="002C7317" w:rsidP="002C7317">
      <w:pPr>
        <w:ind w:left="709" w:hanging="709"/>
        <w:rPr>
          <w:b/>
          <w:sz w:val="22"/>
          <w:szCs w:val="22"/>
        </w:rPr>
      </w:pPr>
    </w:p>
    <w:p w14:paraId="270F7222" w14:textId="77777777" w:rsidR="002C7317" w:rsidRPr="002C7317" w:rsidRDefault="002C7317" w:rsidP="002C7317">
      <w:pPr>
        <w:ind w:left="709" w:hanging="709"/>
        <w:rPr>
          <w:b/>
          <w:sz w:val="22"/>
          <w:szCs w:val="22"/>
        </w:rPr>
      </w:pPr>
    </w:p>
    <w:p w14:paraId="639A59D5" w14:textId="5253D716" w:rsidR="00794F7B" w:rsidRPr="004C2A84" w:rsidRDefault="002D73D5" w:rsidP="00794F7B">
      <w:pPr>
        <w:rPr>
          <w:sz w:val="22"/>
          <w:szCs w:val="22"/>
        </w:rPr>
      </w:pPr>
      <w:r w:rsidRPr="004C2A84">
        <w:rPr>
          <w:b/>
          <w:sz w:val="22"/>
          <w:szCs w:val="22"/>
        </w:rPr>
        <w:t xml:space="preserve">Historical </w:t>
      </w:r>
      <w:proofErr w:type="spellStart"/>
      <w:r w:rsidR="009D1C43">
        <w:rPr>
          <w:b/>
          <w:sz w:val="22"/>
          <w:szCs w:val="22"/>
        </w:rPr>
        <w:t>c</w:t>
      </w:r>
      <w:r w:rsidRPr="004C2A84">
        <w:rPr>
          <w:b/>
          <w:sz w:val="22"/>
          <w:szCs w:val="22"/>
        </w:rPr>
        <w:t>ontext</w:t>
      </w:r>
      <w:proofErr w:type="spellEnd"/>
    </w:p>
    <w:p w14:paraId="33753BA3" w14:textId="77777777" w:rsidR="00794F7B" w:rsidRPr="004C2A84" w:rsidRDefault="00794F7B" w:rsidP="00794F7B">
      <w:pPr>
        <w:rPr>
          <w:sz w:val="22"/>
          <w:szCs w:val="22"/>
        </w:rPr>
      </w:pPr>
    </w:p>
    <w:p w14:paraId="44DFC3DF" w14:textId="71DC2522" w:rsidR="009D0785" w:rsidRPr="00DB131D" w:rsidRDefault="00EA5B08" w:rsidP="009D0785">
      <w:pPr>
        <w:pStyle w:val="ListParagraph"/>
        <w:numPr>
          <w:ilvl w:val="0"/>
          <w:numId w:val="73"/>
        </w:numPr>
        <w:rPr>
          <w:bCs/>
          <w:sz w:val="22"/>
          <w:szCs w:val="22"/>
          <w:lang w:val="en-US"/>
        </w:rPr>
      </w:pPr>
      <w:r w:rsidRPr="004C2A84">
        <w:rPr>
          <w:bCs/>
          <w:sz w:val="22"/>
          <w:szCs w:val="22"/>
          <w:lang w:val="en-US"/>
        </w:rPr>
        <w:t xml:space="preserve">Suriname was originally inhabited by </w:t>
      </w:r>
      <w:proofErr w:type="gramStart"/>
      <w:r w:rsidRPr="004C2A84">
        <w:rPr>
          <w:bCs/>
          <w:sz w:val="22"/>
          <w:szCs w:val="22"/>
          <w:lang w:val="en-US"/>
        </w:rPr>
        <w:t>a number of</w:t>
      </w:r>
      <w:proofErr w:type="gramEnd"/>
      <w:r w:rsidRPr="004C2A84">
        <w:rPr>
          <w:bCs/>
          <w:sz w:val="22"/>
          <w:szCs w:val="22"/>
          <w:lang w:val="en-US"/>
        </w:rPr>
        <w:t xml:space="preserve"> distinct indigenous tribes such as the </w:t>
      </w:r>
      <w:proofErr w:type="spellStart"/>
      <w:r w:rsidRPr="004C2A84">
        <w:rPr>
          <w:bCs/>
          <w:sz w:val="22"/>
          <w:szCs w:val="22"/>
          <w:lang w:val="en-US"/>
        </w:rPr>
        <w:t>Kali’a</w:t>
      </w:r>
      <w:proofErr w:type="spellEnd"/>
      <w:r w:rsidRPr="004C2A84">
        <w:rPr>
          <w:bCs/>
          <w:sz w:val="22"/>
          <w:szCs w:val="22"/>
          <w:lang w:val="en-US"/>
        </w:rPr>
        <w:t xml:space="preserve"> (Carib), Arawak, </w:t>
      </w:r>
      <w:proofErr w:type="spellStart"/>
      <w:r w:rsidRPr="004C2A84">
        <w:rPr>
          <w:bCs/>
          <w:sz w:val="22"/>
          <w:szCs w:val="22"/>
          <w:lang w:val="en-US"/>
        </w:rPr>
        <w:t>Wayana</w:t>
      </w:r>
      <w:proofErr w:type="spellEnd"/>
      <w:r w:rsidRPr="004C2A84">
        <w:rPr>
          <w:bCs/>
          <w:sz w:val="22"/>
          <w:szCs w:val="22"/>
          <w:lang w:val="en-US"/>
        </w:rPr>
        <w:t xml:space="preserve"> and </w:t>
      </w:r>
      <w:proofErr w:type="spellStart"/>
      <w:r w:rsidRPr="004C2A84">
        <w:rPr>
          <w:bCs/>
          <w:sz w:val="22"/>
          <w:szCs w:val="22"/>
          <w:lang w:val="en-US"/>
        </w:rPr>
        <w:t>Akurio</w:t>
      </w:r>
      <w:proofErr w:type="spellEnd"/>
      <w:r w:rsidRPr="004C2A84">
        <w:rPr>
          <w:bCs/>
          <w:sz w:val="22"/>
          <w:szCs w:val="22"/>
          <w:lang w:val="en-US"/>
        </w:rPr>
        <w:t>. With the arrival of the Dutch</w:t>
      </w:r>
      <w:r w:rsidR="00295843" w:rsidRPr="004C2A84">
        <w:rPr>
          <w:bCs/>
          <w:sz w:val="22"/>
          <w:szCs w:val="22"/>
          <w:lang w:val="en-US"/>
        </w:rPr>
        <w:t xml:space="preserve"> to the Americas</w:t>
      </w:r>
      <w:r w:rsidRPr="004C2A84">
        <w:rPr>
          <w:bCs/>
          <w:sz w:val="22"/>
          <w:szCs w:val="22"/>
          <w:lang w:val="en-US"/>
        </w:rPr>
        <w:t xml:space="preserve"> </w:t>
      </w:r>
      <w:r w:rsidR="00295843" w:rsidRPr="004C2A84">
        <w:rPr>
          <w:bCs/>
          <w:sz w:val="22"/>
          <w:szCs w:val="22"/>
          <w:lang w:val="en-US"/>
        </w:rPr>
        <w:t xml:space="preserve">in 1581 </w:t>
      </w:r>
      <w:r w:rsidRPr="004C2A84">
        <w:rPr>
          <w:bCs/>
          <w:sz w:val="22"/>
          <w:szCs w:val="22"/>
          <w:lang w:val="en-US"/>
        </w:rPr>
        <w:t>and their purchase of present-day Suriname from the English in 1667, indigenous groups were forced to retreat into the country’s interior</w:t>
      </w:r>
      <w:r w:rsidR="009D0785" w:rsidRPr="004C2A84">
        <w:rPr>
          <w:bCs/>
          <w:sz w:val="22"/>
          <w:szCs w:val="22"/>
          <w:lang w:val="en-US"/>
        </w:rPr>
        <w:t xml:space="preserve"> forests</w:t>
      </w:r>
      <w:r w:rsidRPr="004C2A84">
        <w:rPr>
          <w:bCs/>
          <w:sz w:val="22"/>
          <w:szCs w:val="22"/>
          <w:lang w:val="en-US"/>
        </w:rPr>
        <w:t xml:space="preserve"> to avoid extinction under the brutal settler control of the Dutch. Colonial policies included</w:t>
      </w:r>
      <w:r w:rsidR="009D0785" w:rsidRPr="004C2A84">
        <w:rPr>
          <w:bCs/>
          <w:sz w:val="22"/>
          <w:szCs w:val="22"/>
          <w:lang w:val="en-US"/>
        </w:rPr>
        <w:t xml:space="preserve"> the enslavement and killing of indigenous people, as well as</w:t>
      </w:r>
      <w:r w:rsidRPr="004C2A84">
        <w:rPr>
          <w:bCs/>
          <w:sz w:val="22"/>
          <w:szCs w:val="22"/>
          <w:lang w:val="en-US"/>
        </w:rPr>
        <w:t xml:space="preserve"> </w:t>
      </w:r>
      <w:r w:rsidR="00295843" w:rsidRPr="004C2A84">
        <w:rPr>
          <w:bCs/>
          <w:sz w:val="22"/>
          <w:szCs w:val="22"/>
          <w:lang w:val="en-US"/>
        </w:rPr>
        <w:t>the display of</w:t>
      </w:r>
      <w:r w:rsidR="009D0785" w:rsidRPr="004C2A84">
        <w:rPr>
          <w:bCs/>
          <w:sz w:val="22"/>
          <w:szCs w:val="22"/>
          <w:lang w:val="en-US"/>
        </w:rPr>
        <w:t xml:space="preserve"> natives</w:t>
      </w:r>
      <w:r w:rsidRPr="004C2A84">
        <w:rPr>
          <w:bCs/>
          <w:sz w:val="22"/>
          <w:szCs w:val="22"/>
          <w:lang w:val="en-US"/>
        </w:rPr>
        <w:t xml:space="preserve"> in human zoos</w:t>
      </w:r>
      <w:r w:rsidR="00295843" w:rsidRPr="004C2A84">
        <w:rPr>
          <w:bCs/>
          <w:sz w:val="22"/>
          <w:szCs w:val="22"/>
          <w:lang w:val="en-US"/>
        </w:rPr>
        <w:t xml:space="preserve"> in Europe</w:t>
      </w:r>
      <w:r w:rsidR="009D0785" w:rsidRPr="004C2A84">
        <w:rPr>
          <w:bCs/>
          <w:sz w:val="22"/>
          <w:szCs w:val="22"/>
          <w:lang w:val="en-US"/>
        </w:rPr>
        <w:t xml:space="preserve"> (Minority Rights Group International</w:t>
      </w:r>
      <w:r w:rsidR="00C82F94" w:rsidRPr="004C2A84">
        <w:rPr>
          <w:bCs/>
          <w:sz w:val="22"/>
          <w:szCs w:val="22"/>
          <w:lang w:val="en-US"/>
        </w:rPr>
        <w:t xml:space="preserve">; </w:t>
      </w:r>
      <w:proofErr w:type="spellStart"/>
      <w:r w:rsidR="00C82F94" w:rsidRPr="004C2A84">
        <w:rPr>
          <w:bCs/>
          <w:sz w:val="22"/>
          <w:szCs w:val="22"/>
          <w:lang w:val="en-US"/>
        </w:rPr>
        <w:t>Apapoe</w:t>
      </w:r>
      <w:proofErr w:type="spellEnd"/>
      <w:r w:rsidR="00C82F94" w:rsidRPr="004C2A84">
        <w:rPr>
          <w:bCs/>
          <w:sz w:val="22"/>
          <w:szCs w:val="22"/>
          <w:lang w:val="en-US"/>
        </w:rPr>
        <w:t>, 2020</w:t>
      </w:r>
      <w:r w:rsidR="009D0785" w:rsidRPr="004C2A84">
        <w:rPr>
          <w:bCs/>
          <w:sz w:val="22"/>
          <w:szCs w:val="22"/>
          <w:lang w:val="en-US"/>
        </w:rPr>
        <w:t>).</w:t>
      </w:r>
    </w:p>
    <w:p w14:paraId="6ABB8583" w14:textId="391F026D" w:rsidR="009D0785" w:rsidRPr="00DB131D" w:rsidRDefault="00C82F94" w:rsidP="009D0785">
      <w:pPr>
        <w:pStyle w:val="ListParagraph"/>
        <w:numPr>
          <w:ilvl w:val="0"/>
          <w:numId w:val="73"/>
        </w:numPr>
        <w:rPr>
          <w:bCs/>
          <w:sz w:val="22"/>
          <w:szCs w:val="22"/>
          <w:lang w:val="en-US"/>
        </w:rPr>
      </w:pPr>
      <w:r w:rsidRPr="004C2A84">
        <w:rPr>
          <w:bCs/>
          <w:sz w:val="22"/>
          <w:szCs w:val="22"/>
          <w:lang w:val="en-US"/>
        </w:rPr>
        <w:t xml:space="preserve">Suriname was ruled by a small group of Europeans and Creoles until universal suffrage was introduced in 1949. In 1954, the government passed an Electoral Act based on racially demarcated constituencies, which institutionalized economic, </w:t>
      </w:r>
      <w:proofErr w:type="gramStart"/>
      <w:r w:rsidRPr="004C2A84">
        <w:rPr>
          <w:bCs/>
          <w:sz w:val="22"/>
          <w:szCs w:val="22"/>
          <w:lang w:val="en-US"/>
        </w:rPr>
        <w:t>cultural</w:t>
      </w:r>
      <w:proofErr w:type="gramEnd"/>
      <w:r w:rsidRPr="004C2A84">
        <w:rPr>
          <w:bCs/>
          <w:sz w:val="22"/>
          <w:szCs w:val="22"/>
          <w:lang w:val="en-US"/>
        </w:rPr>
        <w:t xml:space="preserve"> and linguistic divisions among Suriname’s different ethnic groups into the state’s political organization</w:t>
      </w:r>
      <w:r w:rsidR="003D0368" w:rsidRPr="004C2A84">
        <w:rPr>
          <w:bCs/>
          <w:sz w:val="22"/>
          <w:szCs w:val="22"/>
          <w:lang w:val="en-US"/>
        </w:rPr>
        <w:t xml:space="preserve"> (Minority Rights Group International). The Act recognized the existence of indigenous tribes for the first time but failed to offer them any special protection under national law, and therefore, no demarcation of their lands (US State Department, 2019).</w:t>
      </w:r>
    </w:p>
    <w:p w14:paraId="75ACEE61" w14:textId="00779EFF" w:rsidR="003D0368" w:rsidRPr="00DB131D" w:rsidRDefault="003617C6" w:rsidP="003D0368">
      <w:pPr>
        <w:pStyle w:val="ListParagraph"/>
        <w:numPr>
          <w:ilvl w:val="0"/>
          <w:numId w:val="73"/>
        </w:numPr>
        <w:rPr>
          <w:bCs/>
          <w:sz w:val="22"/>
          <w:szCs w:val="22"/>
          <w:lang w:val="en-US"/>
        </w:rPr>
      </w:pPr>
      <w:r w:rsidRPr="004C2A84">
        <w:rPr>
          <w:bCs/>
          <w:sz w:val="22"/>
          <w:szCs w:val="22"/>
          <w:lang w:val="en-US"/>
        </w:rPr>
        <w:t>After</w:t>
      </w:r>
      <w:r w:rsidR="003D0368" w:rsidRPr="004C2A84">
        <w:rPr>
          <w:bCs/>
          <w:sz w:val="22"/>
          <w:szCs w:val="22"/>
          <w:lang w:val="en-US"/>
        </w:rPr>
        <w:t xml:space="preserve"> Suriname was granted independence by the Dutch in 1975, </w:t>
      </w:r>
      <w:r w:rsidRPr="004C2A84">
        <w:rPr>
          <w:bCs/>
          <w:sz w:val="22"/>
          <w:szCs w:val="22"/>
          <w:lang w:val="en-US"/>
        </w:rPr>
        <w:t>the Surinamese parliament chose to uphold colonial legislation and did not introduce any provisions on indigenous peoples’ rights or land</w:t>
      </w:r>
      <w:r w:rsidR="007D3625" w:rsidRPr="004C2A84">
        <w:rPr>
          <w:bCs/>
          <w:sz w:val="22"/>
          <w:szCs w:val="22"/>
          <w:lang w:val="en-US"/>
        </w:rPr>
        <w:t xml:space="preserve"> claims</w:t>
      </w:r>
      <w:r w:rsidRPr="004C2A84">
        <w:rPr>
          <w:bCs/>
          <w:sz w:val="22"/>
          <w:szCs w:val="22"/>
          <w:lang w:val="en-US"/>
        </w:rPr>
        <w:t xml:space="preserve"> (IWGIA, 2019).</w:t>
      </w:r>
    </w:p>
    <w:p w14:paraId="7795F613" w14:textId="0AD3EE5F" w:rsidR="00794F7B" w:rsidRPr="00DB131D" w:rsidRDefault="00797113" w:rsidP="00794F7B">
      <w:pPr>
        <w:pStyle w:val="ListParagraph"/>
        <w:numPr>
          <w:ilvl w:val="0"/>
          <w:numId w:val="73"/>
        </w:numPr>
        <w:rPr>
          <w:bCs/>
          <w:sz w:val="22"/>
          <w:szCs w:val="22"/>
          <w:lang w:val="en-US"/>
        </w:rPr>
      </w:pPr>
      <w:r w:rsidRPr="00DB131D">
        <w:rPr>
          <w:sz w:val="22"/>
          <w:szCs w:val="22"/>
          <w:lang w:val="en-US"/>
        </w:rPr>
        <w:t xml:space="preserve">No concessions or restrictions were found in the ten years before the first year we cover </w:t>
      </w:r>
      <w:r w:rsidR="00B349F0" w:rsidRPr="004C2A84">
        <w:rPr>
          <w:sz w:val="22"/>
          <w:szCs w:val="22"/>
          <w:lang w:val="en-US"/>
        </w:rPr>
        <w:t xml:space="preserve">the movement </w:t>
      </w:r>
      <w:r w:rsidRPr="00DB131D">
        <w:rPr>
          <w:sz w:val="22"/>
          <w:szCs w:val="22"/>
          <w:lang w:val="en-US"/>
        </w:rPr>
        <w:t>in the dataset.</w:t>
      </w:r>
    </w:p>
    <w:p w14:paraId="31F426FA" w14:textId="77777777" w:rsidR="00295843" w:rsidRPr="00DB131D" w:rsidRDefault="00295843" w:rsidP="00295843">
      <w:pPr>
        <w:pStyle w:val="ListParagraph"/>
        <w:rPr>
          <w:bCs/>
          <w:sz w:val="22"/>
          <w:szCs w:val="22"/>
          <w:lang w:val="en-US"/>
        </w:rPr>
      </w:pPr>
    </w:p>
    <w:p w14:paraId="2B61F758" w14:textId="77777777" w:rsidR="007F5F2B" w:rsidRPr="00DB131D" w:rsidRDefault="007F5F2B" w:rsidP="00794F7B">
      <w:pPr>
        <w:rPr>
          <w:sz w:val="22"/>
          <w:szCs w:val="22"/>
          <w:lang w:val="en-US"/>
        </w:rPr>
      </w:pPr>
    </w:p>
    <w:p w14:paraId="4F0E3921" w14:textId="77777777" w:rsidR="00794F7B" w:rsidRPr="004C2A84" w:rsidRDefault="00794F7B" w:rsidP="00794F7B">
      <w:pPr>
        <w:rPr>
          <w:b/>
          <w:sz w:val="22"/>
          <w:szCs w:val="22"/>
        </w:rPr>
      </w:pPr>
      <w:proofErr w:type="spellStart"/>
      <w:r w:rsidRPr="004C2A84">
        <w:rPr>
          <w:b/>
          <w:sz w:val="22"/>
          <w:szCs w:val="22"/>
        </w:rPr>
        <w:t>Concessions</w:t>
      </w:r>
      <w:proofErr w:type="spellEnd"/>
      <w:r w:rsidRPr="004C2A84">
        <w:rPr>
          <w:b/>
          <w:sz w:val="22"/>
          <w:szCs w:val="22"/>
        </w:rPr>
        <w:t xml:space="preserve"> and </w:t>
      </w:r>
      <w:proofErr w:type="spellStart"/>
      <w:r w:rsidRPr="004C2A84">
        <w:rPr>
          <w:b/>
          <w:sz w:val="22"/>
          <w:szCs w:val="22"/>
        </w:rPr>
        <w:t>restrictions</w:t>
      </w:r>
      <w:proofErr w:type="spellEnd"/>
    </w:p>
    <w:p w14:paraId="6FB27523" w14:textId="45C6F5B2" w:rsidR="00794F7B" w:rsidRPr="004C2A84" w:rsidRDefault="00794F7B" w:rsidP="00794F7B">
      <w:pPr>
        <w:rPr>
          <w:sz w:val="22"/>
          <w:szCs w:val="22"/>
        </w:rPr>
      </w:pPr>
    </w:p>
    <w:p w14:paraId="4B356B87" w14:textId="7F6C7724" w:rsidR="007D3625" w:rsidRPr="004C2A84" w:rsidRDefault="007D3625" w:rsidP="007D3625">
      <w:pPr>
        <w:pStyle w:val="ListParagraph"/>
        <w:numPr>
          <w:ilvl w:val="0"/>
          <w:numId w:val="73"/>
        </w:numPr>
        <w:rPr>
          <w:bCs/>
          <w:sz w:val="22"/>
          <w:szCs w:val="22"/>
        </w:rPr>
      </w:pPr>
      <w:r w:rsidRPr="004C2A84">
        <w:rPr>
          <w:bCs/>
          <w:sz w:val="22"/>
          <w:szCs w:val="22"/>
          <w:lang w:val="en-US"/>
        </w:rPr>
        <w:t xml:space="preserve">In 1982, the </w:t>
      </w:r>
      <w:r w:rsidR="00F36A77" w:rsidRPr="004C2A84">
        <w:rPr>
          <w:bCs/>
          <w:sz w:val="22"/>
          <w:szCs w:val="22"/>
          <w:lang w:val="en-US"/>
        </w:rPr>
        <w:t xml:space="preserve">Surinamese </w:t>
      </w:r>
      <w:r w:rsidRPr="004C2A84">
        <w:rPr>
          <w:bCs/>
          <w:sz w:val="22"/>
          <w:szCs w:val="22"/>
          <w:lang w:val="en-US"/>
        </w:rPr>
        <w:t xml:space="preserve">parliament passed the ‘Domain Land’ law, a law </w:t>
      </w:r>
      <w:r w:rsidR="00F36A77" w:rsidRPr="004C2A84">
        <w:rPr>
          <w:bCs/>
          <w:sz w:val="22"/>
          <w:szCs w:val="22"/>
          <w:lang w:val="en-US"/>
        </w:rPr>
        <w:t>governing land tenure whereby all</w:t>
      </w:r>
      <w:r w:rsidRPr="004C2A84">
        <w:rPr>
          <w:bCs/>
          <w:sz w:val="22"/>
          <w:szCs w:val="22"/>
          <w:lang w:val="en-US"/>
        </w:rPr>
        <w:t xml:space="preserve"> land </w:t>
      </w:r>
      <w:r w:rsidR="00F36A77" w:rsidRPr="004C2A84">
        <w:rPr>
          <w:bCs/>
          <w:sz w:val="22"/>
          <w:szCs w:val="22"/>
          <w:lang w:val="en-US"/>
        </w:rPr>
        <w:t xml:space="preserve">in Suriname </w:t>
      </w:r>
      <w:r w:rsidRPr="004C2A84">
        <w:rPr>
          <w:bCs/>
          <w:sz w:val="22"/>
          <w:szCs w:val="22"/>
          <w:lang w:val="en-US"/>
        </w:rPr>
        <w:t>belongs to the state</w:t>
      </w:r>
      <w:r w:rsidR="00F36A77" w:rsidRPr="004C2A84">
        <w:rPr>
          <w:bCs/>
          <w:sz w:val="22"/>
          <w:szCs w:val="22"/>
          <w:lang w:val="en-US"/>
        </w:rPr>
        <w:t xml:space="preserve"> unless it is privately owned</w:t>
      </w:r>
      <w:r w:rsidRPr="004C2A84">
        <w:rPr>
          <w:bCs/>
          <w:sz w:val="22"/>
          <w:szCs w:val="22"/>
          <w:lang w:val="en-US"/>
        </w:rPr>
        <w:t>. In the absence of land titles in indigenous territories, the land where native groups had lived for centuries were also deemed to belong to the Surinamese state</w:t>
      </w:r>
      <w:r w:rsidR="00F36A77" w:rsidRPr="004C2A84">
        <w:rPr>
          <w:bCs/>
          <w:sz w:val="22"/>
          <w:szCs w:val="22"/>
          <w:lang w:val="en-US"/>
        </w:rPr>
        <w:t>, which further eroded the right to land for indigenous people</w:t>
      </w:r>
      <w:r w:rsidRPr="004C2A84">
        <w:rPr>
          <w:bCs/>
          <w:sz w:val="22"/>
          <w:szCs w:val="22"/>
          <w:lang w:val="en-US"/>
        </w:rPr>
        <w:t xml:space="preserve"> (</w:t>
      </w:r>
      <w:proofErr w:type="spellStart"/>
      <w:r w:rsidRPr="004C2A84">
        <w:rPr>
          <w:bCs/>
          <w:sz w:val="22"/>
          <w:szCs w:val="22"/>
          <w:lang w:val="en-US"/>
        </w:rPr>
        <w:t>Apapoe</w:t>
      </w:r>
      <w:proofErr w:type="spellEnd"/>
      <w:r w:rsidRPr="004C2A84">
        <w:rPr>
          <w:bCs/>
          <w:sz w:val="22"/>
          <w:szCs w:val="22"/>
          <w:lang w:val="en-US"/>
        </w:rPr>
        <w:t>, 2020)</w:t>
      </w:r>
      <w:r w:rsidR="00B349F0" w:rsidRPr="004C2A84">
        <w:rPr>
          <w:bCs/>
          <w:sz w:val="22"/>
          <w:szCs w:val="22"/>
          <w:lang w:val="en-US"/>
        </w:rPr>
        <w:t>.</w:t>
      </w:r>
      <w:r w:rsidRPr="004C2A84">
        <w:rPr>
          <w:bCs/>
          <w:sz w:val="22"/>
          <w:szCs w:val="22"/>
          <w:lang w:val="en-US"/>
        </w:rPr>
        <w:t xml:space="preserve"> [1982: autonomy restriction]</w:t>
      </w:r>
    </w:p>
    <w:p w14:paraId="12FEA88F" w14:textId="460E759E" w:rsidR="000E202A" w:rsidRPr="00DB131D" w:rsidRDefault="00F36A77" w:rsidP="007D3625">
      <w:pPr>
        <w:pStyle w:val="ListParagraph"/>
        <w:numPr>
          <w:ilvl w:val="0"/>
          <w:numId w:val="73"/>
        </w:numPr>
        <w:rPr>
          <w:bCs/>
          <w:sz w:val="22"/>
          <w:szCs w:val="22"/>
          <w:lang w:val="en-US"/>
        </w:rPr>
      </w:pPr>
      <w:r w:rsidRPr="004C2A84">
        <w:rPr>
          <w:bCs/>
          <w:sz w:val="22"/>
          <w:szCs w:val="22"/>
          <w:lang w:val="en-US"/>
        </w:rPr>
        <w:t>Between 1986 and 1992, Suriname experienced a civil war between armed guerillas and the government</w:t>
      </w:r>
      <w:r w:rsidR="006D4D23" w:rsidRPr="004C2A84">
        <w:rPr>
          <w:bCs/>
          <w:sz w:val="22"/>
          <w:szCs w:val="22"/>
          <w:lang w:val="en-US"/>
        </w:rPr>
        <w:t>. Insurgents</w:t>
      </w:r>
      <w:r w:rsidR="009659B5" w:rsidRPr="004C2A84">
        <w:rPr>
          <w:bCs/>
          <w:sz w:val="22"/>
          <w:szCs w:val="22"/>
          <w:lang w:val="en-US"/>
        </w:rPr>
        <w:t xml:space="preserve"> often</w:t>
      </w:r>
      <w:r w:rsidR="006D4D23" w:rsidRPr="004C2A84">
        <w:rPr>
          <w:bCs/>
          <w:sz w:val="22"/>
          <w:szCs w:val="22"/>
          <w:lang w:val="en-US"/>
        </w:rPr>
        <w:t xml:space="preserve"> used indigenous territories as refuge, which turned </w:t>
      </w:r>
      <w:r w:rsidR="00920922" w:rsidRPr="004C2A84">
        <w:rPr>
          <w:bCs/>
          <w:sz w:val="22"/>
          <w:szCs w:val="22"/>
          <w:lang w:val="en-US"/>
        </w:rPr>
        <w:t>these areas</w:t>
      </w:r>
      <w:r w:rsidR="006D4D23" w:rsidRPr="004C2A84">
        <w:rPr>
          <w:bCs/>
          <w:sz w:val="22"/>
          <w:szCs w:val="22"/>
          <w:lang w:val="en-US"/>
        </w:rPr>
        <w:t xml:space="preserve"> into </w:t>
      </w:r>
      <w:r w:rsidR="006D4D23" w:rsidRPr="004C2A84">
        <w:rPr>
          <w:bCs/>
          <w:sz w:val="22"/>
          <w:szCs w:val="22"/>
          <w:lang w:val="en-US"/>
        </w:rPr>
        <w:lastRenderedPageBreak/>
        <w:t>active conflict zones</w:t>
      </w:r>
      <w:r w:rsidR="00E67F51" w:rsidRPr="004C2A84">
        <w:rPr>
          <w:bCs/>
          <w:sz w:val="22"/>
          <w:szCs w:val="22"/>
          <w:lang w:val="en-US"/>
        </w:rPr>
        <w:t xml:space="preserve"> that were </w:t>
      </w:r>
      <w:r w:rsidR="006D4D23" w:rsidRPr="004C2A84">
        <w:rPr>
          <w:bCs/>
          <w:sz w:val="22"/>
          <w:szCs w:val="22"/>
          <w:lang w:val="en-US"/>
        </w:rPr>
        <w:t xml:space="preserve">frequently bombed and </w:t>
      </w:r>
      <w:r w:rsidR="009659B5" w:rsidRPr="004C2A84">
        <w:rPr>
          <w:bCs/>
          <w:sz w:val="22"/>
          <w:szCs w:val="22"/>
          <w:lang w:val="en-US"/>
        </w:rPr>
        <w:t>militarized</w:t>
      </w:r>
      <w:r w:rsidR="006D4D23" w:rsidRPr="004C2A84">
        <w:rPr>
          <w:bCs/>
          <w:sz w:val="22"/>
          <w:szCs w:val="22"/>
          <w:lang w:val="en-US"/>
        </w:rPr>
        <w:t xml:space="preserve"> by government forces</w:t>
      </w:r>
      <w:r w:rsidR="00E67F51" w:rsidRPr="004C2A84">
        <w:rPr>
          <w:bCs/>
          <w:sz w:val="22"/>
          <w:szCs w:val="22"/>
          <w:lang w:val="en-US"/>
        </w:rPr>
        <w:t>.</w:t>
      </w:r>
      <w:r w:rsidR="006D4D23" w:rsidRPr="004C2A84">
        <w:rPr>
          <w:bCs/>
          <w:sz w:val="22"/>
          <w:szCs w:val="22"/>
          <w:lang w:val="en-US"/>
        </w:rPr>
        <w:t xml:space="preserve"> </w:t>
      </w:r>
      <w:r w:rsidR="00920922" w:rsidRPr="004C2A84">
        <w:rPr>
          <w:bCs/>
          <w:sz w:val="22"/>
          <w:szCs w:val="22"/>
          <w:lang w:val="en-US"/>
        </w:rPr>
        <w:t>As a result,</w:t>
      </w:r>
      <w:r w:rsidR="009659B5" w:rsidRPr="004C2A84">
        <w:rPr>
          <w:bCs/>
          <w:sz w:val="22"/>
          <w:szCs w:val="22"/>
          <w:lang w:val="en-US"/>
        </w:rPr>
        <w:t xml:space="preserve"> hundreds of</w:t>
      </w:r>
      <w:r w:rsidR="006D4D23" w:rsidRPr="004C2A84">
        <w:rPr>
          <w:bCs/>
          <w:sz w:val="22"/>
          <w:szCs w:val="22"/>
          <w:lang w:val="en-US"/>
        </w:rPr>
        <w:t xml:space="preserve"> Arawak, </w:t>
      </w:r>
      <w:proofErr w:type="spellStart"/>
      <w:r w:rsidR="006D4D23" w:rsidRPr="004C2A84">
        <w:rPr>
          <w:bCs/>
          <w:sz w:val="22"/>
          <w:szCs w:val="22"/>
          <w:lang w:val="en-US"/>
        </w:rPr>
        <w:t>Kali’a</w:t>
      </w:r>
      <w:proofErr w:type="spellEnd"/>
      <w:r w:rsidR="006D4D23" w:rsidRPr="004C2A84">
        <w:rPr>
          <w:bCs/>
          <w:sz w:val="22"/>
          <w:szCs w:val="22"/>
          <w:lang w:val="en-US"/>
        </w:rPr>
        <w:t xml:space="preserve"> and </w:t>
      </w:r>
      <w:proofErr w:type="spellStart"/>
      <w:r w:rsidR="006D4D23" w:rsidRPr="004C2A84">
        <w:rPr>
          <w:bCs/>
          <w:sz w:val="22"/>
          <w:szCs w:val="22"/>
          <w:lang w:val="en-US"/>
        </w:rPr>
        <w:t>Wayanas</w:t>
      </w:r>
      <w:proofErr w:type="spellEnd"/>
      <w:r w:rsidR="006D4D23" w:rsidRPr="004C2A84">
        <w:rPr>
          <w:bCs/>
          <w:sz w:val="22"/>
          <w:szCs w:val="22"/>
          <w:lang w:val="en-US"/>
        </w:rPr>
        <w:t xml:space="preserve"> had to flee their homes</w:t>
      </w:r>
      <w:r w:rsidR="009659B5" w:rsidRPr="004C2A84">
        <w:rPr>
          <w:bCs/>
          <w:sz w:val="22"/>
          <w:szCs w:val="22"/>
          <w:lang w:val="en-US"/>
        </w:rPr>
        <w:t xml:space="preserve"> (Minority Rights Group International)</w:t>
      </w:r>
      <w:r w:rsidR="00920922" w:rsidRPr="004C2A84">
        <w:rPr>
          <w:bCs/>
          <w:sz w:val="22"/>
          <w:szCs w:val="22"/>
          <w:lang w:val="en-US"/>
        </w:rPr>
        <w:t>.</w:t>
      </w:r>
      <w:r w:rsidR="000E202A">
        <w:rPr>
          <w:bCs/>
          <w:sz w:val="22"/>
          <w:szCs w:val="22"/>
          <w:lang w:val="en-US"/>
        </w:rPr>
        <w:t xml:space="preserve"> We do not code a restriction here because the displacement of indigenous people appears to have been an unintended consequence of the civil war, rather than a deliberate attempt from the government to drive indigenous communities away from their homelands.</w:t>
      </w:r>
    </w:p>
    <w:p w14:paraId="72BF4231" w14:textId="7D5A1829" w:rsidR="001B6735" w:rsidRPr="001A5FF1" w:rsidRDefault="00920922" w:rsidP="000E202A">
      <w:pPr>
        <w:pStyle w:val="ListParagraph"/>
        <w:numPr>
          <w:ilvl w:val="0"/>
          <w:numId w:val="73"/>
        </w:numPr>
        <w:rPr>
          <w:bCs/>
          <w:sz w:val="22"/>
          <w:szCs w:val="22"/>
          <w:lang w:val="en-US"/>
        </w:rPr>
      </w:pPr>
      <w:r w:rsidRPr="000E202A">
        <w:rPr>
          <w:bCs/>
          <w:sz w:val="22"/>
          <w:szCs w:val="22"/>
          <w:lang w:val="en-US"/>
        </w:rPr>
        <w:t>Peace was eventually restored with the</w:t>
      </w:r>
      <w:r w:rsidR="0050170F" w:rsidRPr="000E202A">
        <w:rPr>
          <w:bCs/>
          <w:sz w:val="22"/>
          <w:szCs w:val="22"/>
          <w:lang w:val="en-US"/>
        </w:rPr>
        <w:t xml:space="preserve"> </w:t>
      </w:r>
      <w:r w:rsidRPr="000E202A">
        <w:rPr>
          <w:bCs/>
          <w:sz w:val="22"/>
          <w:szCs w:val="22"/>
          <w:lang w:val="en-US"/>
        </w:rPr>
        <w:t xml:space="preserve">Treaty of </w:t>
      </w:r>
      <w:proofErr w:type="spellStart"/>
      <w:r w:rsidRPr="000E202A">
        <w:rPr>
          <w:bCs/>
          <w:sz w:val="22"/>
          <w:szCs w:val="22"/>
          <w:lang w:val="en-US"/>
        </w:rPr>
        <w:t>Lelydorp</w:t>
      </w:r>
      <w:proofErr w:type="spellEnd"/>
      <w:r w:rsidR="0050170F" w:rsidRPr="000E202A">
        <w:rPr>
          <w:bCs/>
          <w:sz w:val="22"/>
          <w:szCs w:val="22"/>
          <w:lang w:val="en-US"/>
        </w:rPr>
        <w:t xml:space="preserve"> in 1992, which gave attention to the land rights of indigenous people for the first time. </w:t>
      </w:r>
      <w:r w:rsidR="00FA22C2" w:rsidRPr="000E202A">
        <w:rPr>
          <w:bCs/>
          <w:sz w:val="22"/>
          <w:szCs w:val="22"/>
          <w:lang w:val="en-US"/>
        </w:rPr>
        <w:t xml:space="preserve">Article 10 of the treaty addresses the right to land of indigenous people, </w:t>
      </w:r>
      <w:r w:rsidR="001B6735" w:rsidRPr="000E202A">
        <w:rPr>
          <w:bCs/>
          <w:sz w:val="22"/>
          <w:szCs w:val="22"/>
          <w:lang w:val="en-US"/>
        </w:rPr>
        <w:t>stipulating that</w:t>
      </w:r>
      <w:r w:rsidR="00FA22C2" w:rsidRPr="000E202A">
        <w:rPr>
          <w:bCs/>
          <w:sz w:val="22"/>
          <w:szCs w:val="22"/>
          <w:lang w:val="en-US"/>
        </w:rPr>
        <w:t xml:space="preserve"> “</w:t>
      </w:r>
      <w:r w:rsidR="00FA22C2" w:rsidRPr="00DB131D">
        <w:rPr>
          <w:bCs/>
          <w:sz w:val="22"/>
          <w:szCs w:val="22"/>
          <w:lang w:val="en-US"/>
        </w:rPr>
        <w:t>the Government will see to it that it will be arranged by law that citizens living in tribal societies will obtain a real title to the living areas requested by them, and that the Government will determine economic zones where the communities of citizens living in tribal societies can perform economic activities</w:t>
      </w:r>
      <w:r w:rsidR="00FA22C2" w:rsidRPr="000E202A">
        <w:rPr>
          <w:bCs/>
          <w:sz w:val="22"/>
          <w:szCs w:val="22"/>
          <w:lang w:val="en-US"/>
        </w:rPr>
        <w:t>” (</w:t>
      </w:r>
      <w:proofErr w:type="spellStart"/>
      <w:r w:rsidR="00FA22C2" w:rsidRPr="000E202A">
        <w:rPr>
          <w:bCs/>
          <w:sz w:val="22"/>
          <w:szCs w:val="22"/>
          <w:lang w:val="en-US"/>
        </w:rPr>
        <w:t>Haalboom</w:t>
      </w:r>
      <w:proofErr w:type="spellEnd"/>
      <w:r w:rsidR="00FA22C2" w:rsidRPr="000E202A">
        <w:rPr>
          <w:bCs/>
          <w:sz w:val="22"/>
          <w:szCs w:val="22"/>
          <w:lang w:val="en-US"/>
        </w:rPr>
        <w:t>, 2009: 53-54)</w:t>
      </w:r>
      <w:r w:rsidR="001B6735" w:rsidRPr="000E202A">
        <w:rPr>
          <w:bCs/>
          <w:sz w:val="22"/>
          <w:szCs w:val="22"/>
          <w:lang w:val="en-US"/>
        </w:rPr>
        <w:t xml:space="preserve">. Despite the hopes raised by the agreement </w:t>
      </w:r>
      <w:r w:rsidR="0035728C" w:rsidRPr="000E202A">
        <w:rPr>
          <w:bCs/>
          <w:sz w:val="22"/>
          <w:szCs w:val="22"/>
          <w:lang w:val="en-US"/>
        </w:rPr>
        <w:t xml:space="preserve">among </w:t>
      </w:r>
      <w:r w:rsidR="001B6735" w:rsidRPr="000E202A">
        <w:rPr>
          <w:bCs/>
          <w:sz w:val="22"/>
          <w:szCs w:val="22"/>
          <w:lang w:val="en-US"/>
        </w:rPr>
        <w:t>indigenous rights</w:t>
      </w:r>
      <w:r w:rsidR="0035728C" w:rsidRPr="000E202A">
        <w:rPr>
          <w:bCs/>
          <w:sz w:val="22"/>
          <w:szCs w:val="22"/>
          <w:lang w:val="en-US"/>
        </w:rPr>
        <w:t xml:space="preserve"> groups</w:t>
      </w:r>
      <w:r w:rsidR="001B6735" w:rsidRPr="000E202A">
        <w:rPr>
          <w:bCs/>
          <w:sz w:val="22"/>
          <w:szCs w:val="22"/>
          <w:lang w:val="en-US"/>
        </w:rPr>
        <w:t xml:space="preserve">, none of </w:t>
      </w:r>
      <w:r w:rsidR="0035728C" w:rsidRPr="000E202A">
        <w:rPr>
          <w:bCs/>
          <w:sz w:val="22"/>
          <w:szCs w:val="22"/>
          <w:lang w:val="en-US"/>
        </w:rPr>
        <w:t xml:space="preserve">these </w:t>
      </w:r>
      <w:r w:rsidR="001B6735" w:rsidRPr="000E202A">
        <w:rPr>
          <w:bCs/>
          <w:sz w:val="22"/>
          <w:szCs w:val="22"/>
          <w:lang w:val="en-US"/>
        </w:rPr>
        <w:t>provisions were implemented</w:t>
      </w:r>
      <w:r w:rsidR="0035728C" w:rsidRPr="000E202A">
        <w:rPr>
          <w:bCs/>
          <w:sz w:val="22"/>
          <w:szCs w:val="22"/>
          <w:lang w:val="en-US"/>
        </w:rPr>
        <w:t xml:space="preserve"> and no meaningful steps for implementation were taken</w:t>
      </w:r>
      <w:r w:rsidR="001B6735" w:rsidRPr="000E202A">
        <w:rPr>
          <w:bCs/>
          <w:sz w:val="22"/>
          <w:szCs w:val="22"/>
          <w:lang w:val="en-US"/>
        </w:rPr>
        <w:t xml:space="preserve"> (</w:t>
      </w:r>
      <w:proofErr w:type="spellStart"/>
      <w:r w:rsidR="001B6735" w:rsidRPr="000E202A">
        <w:rPr>
          <w:bCs/>
          <w:sz w:val="22"/>
          <w:szCs w:val="22"/>
          <w:lang w:val="en-US"/>
        </w:rPr>
        <w:t>Kambel</w:t>
      </w:r>
      <w:proofErr w:type="spellEnd"/>
      <w:r w:rsidR="001B6735" w:rsidRPr="000E202A">
        <w:rPr>
          <w:bCs/>
          <w:sz w:val="22"/>
          <w:szCs w:val="22"/>
          <w:lang w:val="en-US"/>
        </w:rPr>
        <w:t xml:space="preserve"> and MacKay, 1999). This is confirmed by </w:t>
      </w:r>
      <w:proofErr w:type="spellStart"/>
      <w:r w:rsidR="001B6735" w:rsidRPr="000E202A">
        <w:rPr>
          <w:bCs/>
          <w:sz w:val="22"/>
          <w:szCs w:val="22"/>
          <w:lang w:val="en-US"/>
        </w:rPr>
        <w:t>Weitzner</w:t>
      </w:r>
      <w:proofErr w:type="spellEnd"/>
      <w:r w:rsidR="001B6735" w:rsidRPr="000E202A">
        <w:rPr>
          <w:bCs/>
          <w:sz w:val="22"/>
          <w:szCs w:val="22"/>
          <w:lang w:val="en-US"/>
        </w:rPr>
        <w:t xml:space="preserve"> (200</w:t>
      </w:r>
      <w:r w:rsidR="00901E2A" w:rsidRPr="000E202A">
        <w:rPr>
          <w:bCs/>
          <w:sz w:val="22"/>
          <w:szCs w:val="22"/>
          <w:lang w:val="en-US"/>
        </w:rPr>
        <w:t>7</w:t>
      </w:r>
      <w:r w:rsidR="001B6735" w:rsidRPr="000E202A">
        <w:rPr>
          <w:bCs/>
          <w:sz w:val="22"/>
          <w:szCs w:val="22"/>
          <w:lang w:val="en-US"/>
        </w:rPr>
        <w:t xml:space="preserve">) and </w:t>
      </w:r>
      <w:proofErr w:type="spellStart"/>
      <w:r w:rsidR="001B6735" w:rsidRPr="000E202A">
        <w:rPr>
          <w:bCs/>
          <w:sz w:val="22"/>
          <w:szCs w:val="22"/>
          <w:lang w:val="en-US"/>
        </w:rPr>
        <w:t>Haalboom</w:t>
      </w:r>
      <w:proofErr w:type="spellEnd"/>
      <w:r w:rsidR="001B6735" w:rsidRPr="000E202A">
        <w:rPr>
          <w:bCs/>
          <w:sz w:val="22"/>
          <w:szCs w:val="22"/>
          <w:lang w:val="en-US"/>
        </w:rPr>
        <w:t xml:space="preserve"> (2009).</w:t>
      </w:r>
      <w:r w:rsidR="007C0AF2" w:rsidRPr="000E202A">
        <w:rPr>
          <w:bCs/>
          <w:sz w:val="22"/>
          <w:szCs w:val="22"/>
          <w:lang w:val="en-US"/>
        </w:rPr>
        <w:t xml:space="preserve"> Since then, </w:t>
      </w:r>
      <w:proofErr w:type="gramStart"/>
      <w:r w:rsidR="007C0AF2" w:rsidRPr="000E202A">
        <w:rPr>
          <w:bCs/>
          <w:sz w:val="22"/>
          <w:szCs w:val="22"/>
          <w:lang w:val="en-US"/>
        </w:rPr>
        <w:t>a number of</w:t>
      </w:r>
      <w:proofErr w:type="gramEnd"/>
      <w:r w:rsidR="007C0AF2" w:rsidRPr="000E202A">
        <w:rPr>
          <w:bCs/>
          <w:sz w:val="22"/>
          <w:szCs w:val="22"/>
          <w:lang w:val="en-US"/>
        </w:rPr>
        <w:t xml:space="preserve"> initiatives have been undertaken by the government to resolve indigenous land rights issues, such as the </w:t>
      </w:r>
      <w:r w:rsidR="007C0AF2" w:rsidRPr="001A5FF1">
        <w:rPr>
          <w:bCs/>
          <w:sz w:val="22"/>
          <w:szCs w:val="22"/>
          <w:lang w:val="en-US"/>
        </w:rPr>
        <w:t xml:space="preserve">Commission on Domain Land of Indigenous People and Maroons of 1996, the </w:t>
      </w:r>
      <w:proofErr w:type="spellStart"/>
      <w:r w:rsidR="007C0AF2" w:rsidRPr="001A5FF1">
        <w:rPr>
          <w:bCs/>
          <w:sz w:val="22"/>
          <w:szCs w:val="22"/>
          <w:lang w:val="en-US"/>
        </w:rPr>
        <w:t>Buskondre</w:t>
      </w:r>
      <w:proofErr w:type="spellEnd"/>
      <w:r w:rsidR="007C0AF2" w:rsidRPr="001A5FF1">
        <w:rPr>
          <w:bCs/>
          <w:sz w:val="22"/>
          <w:szCs w:val="22"/>
          <w:lang w:val="en-US"/>
        </w:rPr>
        <w:t xml:space="preserve"> Protocol of 2000, the Presidential Commission on Land Rights of 2006, </w:t>
      </w:r>
      <w:r w:rsidR="003B6883" w:rsidRPr="001A5FF1">
        <w:rPr>
          <w:bCs/>
          <w:sz w:val="22"/>
          <w:szCs w:val="22"/>
          <w:lang w:val="en-US"/>
        </w:rPr>
        <w:t xml:space="preserve">and </w:t>
      </w:r>
      <w:r w:rsidR="007C0AF2" w:rsidRPr="001A5FF1">
        <w:rPr>
          <w:bCs/>
          <w:sz w:val="22"/>
          <w:szCs w:val="22"/>
          <w:lang w:val="en-US"/>
        </w:rPr>
        <w:t>the Special Presidential Envoy on Land Rights Issues in 2013</w:t>
      </w:r>
      <w:r w:rsidR="003B6883" w:rsidRPr="001A5FF1">
        <w:rPr>
          <w:bCs/>
          <w:sz w:val="22"/>
          <w:szCs w:val="22"/>
          <w:lang w:val="en-US"/>
        </w:rPr>
        <w:t xml:space="preserve"> (</w:t>
      </w:r>
      <w:proofErr w:type="spellStart"/>
      <w:r w:rsidR="003B6883" w:rsidRPr="001A5FF1">
        <w:rPr>
          <w:bCs/>
          <w:sz w:val="22"/>
          <w:szCs w:val="22"/>
          <w:lang w:val="en-US"/>
        </w:rPr>
        <w:t>Apapoe</w:t>
      </w:r>
      <w:proofErr w:type="spellEnd"/>
      <w:r w:rsidR="003B6883" w:rsidRPr="001A5FF1">
        <w:rPr>
          <w:bCs/>
          <w:sz w:val="22"/>
          <w:szCs w:val="22"/>
          <w:lang w:val="en-US"/>
        </w:rPr>
        <w:t>, 2020).</w:t>
      </w:r>
      <w:r w:rsidR="007C0AF2" w:rsidRPr="001A5FF1">
        <w:rPr>
          <w:bCs/>
          <w:sz w:val="22"/>
          <w:szCs w:val="22"/>
          <w:lang w:val="en-US"/>
        </w:rPr>
        <w:t xml:space="preserve"> However, none of these initiatives have increased the level of indigenous self-determination or enabled </w:t>
      </w:r>
      <w:r w:rsidR="00910E90" w:rsidRPr="001A5FF1">
        <w:rPr>
          <w:bCs/>
          <w:sz w:val="22"/>
          <w:szCs w:val="22"/>
          <w:lang w:val="en-US"/>
        </w:rPr>
        <w:t>indigenous groups to exercise their rights in practice</w:t>
      </w:r>
      <w:r w:rsidR="007C0AF2" w:rsidRPr="001A5FF1">
        <w:rPr>
          <w:bCs/>
          <w:sz w:val="22"/>
          <w:szCs w:val="22"/>
          <w:lang w:val="en-US"/>
        </w:rPr>
        <w:t xml:space="preserve"> (Minority Rights Group International).</w:t>
      </w:r>
    </w:p>
    <w:p w14:paraId="68FCF673" w14:textId="0D8B2B11" w:rsidR="00C14341" w:rsidRPr="001A5FF1" w:rsidRDefault="00FC248F" w:rsidP="00187DC9">
      <w:pPr>
        <w:pStyle w:val="ListParagraph"/>
        <w:numPr>
          <w:ilvl w:val="0"/>
          <w:numId w:val="73"/>
        </w:numPr>
        <w:rPr>
          <w:bCs/>
          <w:sz w:val="22"/>
          <w:szCs w:val="22"/>
          <w:lang w:val="en-US"/>
        </w:rPr>
      </w:pPr>
      <w:r w:rsidRPr="004C2A84">
        <w:rPr>
          <w:bCs/>
          <w:sz w:val="22"/>
          <w:szCs w:val="22"/>
          <w:lang w:val="en-US"/>
        </w:rPr>
        <w:t xml:space="preserve">Following his election in 2010, President Desi </w:t>
      </w:r>
      <w:proofErr w:type="spellStart"/>
      <w:r w:rsidRPr="004C2A84">
        <w:rPr>
          <w:bCs/>
          <w:sz w:val="22"/>
          <w:szCs w:val="22"/>
          <w:lang w:val="en-US"/>
        </w:rPr>
        <w:t>Bouterse</w:t>
      </w:r>
      <w:proofErr w:type="spellEnd"/>
      <w:r w:rsidRPr="004C2A84">
        <w:rPr>
          <w:bCs/>
          <w:sz w:val="22"/>
          <w:szCs w:val="22"/>
          <w:lang w:val="en-US"/>
        </w:rPr>
        <w:t xml:space="preserve"> </w:t>
      </w:r>
      <w:r w:rsidR="002677CC">
        <w:rPr>
          <w:bCs/>
          <w:sz w:val="22"/>
          <w:szCs w:val="22"/>
          <w:lang w:val="en-US"/>
        </w:rPr>
        <w:t>promised to grant</w:t>
      </w:r>
      <w:r w:rsidRPr="004C2A84">
        <w:rPr>
          <w:bCs/>
          <w:sz w:val="22"/>
          <w:szCs w:val="22"/>
          <w:lang w:val="en-US"/>
        </w:rPr>
        <w:t xml:space="preserve"> indigenous people </w:t>
      </w:r>
      <w:r w:rsidR="002677CC">
        <w:rPr>
          <w:bCs/>
          <w:sz w:val="22"/>
          <w:szCs w:val="22"/>
          <w:lang w:val="en-US"/>
        </w:rPr>
        <w:t>increased</w:t>
      </w:r>
      <w:r w:rsidRPr="004C2A84">
        <w:rPr>
          <w:bCs/>
          <w:sz w:val="22"/>
          <w:szCs w:val="22"/>
          <w:lang w:val="en-US"/>
        </w:rPr>
        <w:t xml:space="preserve"> decision-making rights relat</w:t>
      </w:r>
      <w:r w:rsidR="00187DC9">
        <w:rPr>
          <w:bCs/>
          <w:sz w:val="22"/>
          <w:szCs w:val="22"/>
          <w:lang w:val="en-US"/>
        </w:rPr>
        <w:t>ing</w:t>
      </w:r>
      <w:r w:rsidRPr="004C2A84">
        <w:rPr>
          <w:bCs/>
          <w:sz w:val="22"/>
          <w:szCs w:val="22"/>
          <w:lang w:val="en-US"/>
        </w:rPr>
        <w:t xml:space="preserve"> to their tradition and culture</w:t>
      </w:r>
      <w:r w:rsidR="002677CC">
        <w:rPr>
          <w:bCs/>
          <w:sz w:val="22"/>
          <w:szCs w:val="22"/>
          <w:lang w:val="en-US"/>
        </w:rPr>
        <w:t xml:space="preserve"> </w:t>
      </w:r>
      <w:r w:rsidR="002677CC" w:rsidRPr="004C2A84">
        <w:rPr>
          <w:bCs/>
          <w:sz w:val="22"/>
          <w:szCs w:val="22"/>
          <w:lang w:val="en-US"/>
        </w:rPr>
        <w:t>(US State Department, 2019).</w:t>
      </w:r>
      <w:r w:rsidR="002677CC">
        <w:rPr>
          <w:bCs/>
          <w:sz w:val="22"/>
          <w:szCs w:val="22"/>
          <w:lang w:val="en-US"/>
        </w:rPr>
        <w:t xml:space="preserve"> </w:t>
      </w:r>
      <w:r w:rsidR="00187DC9">
        <w:rPr>
          <w:bCs/>
          <w:sz w:val="22"/>
          <w:szCs w:val="22"/>
          <w:lang w:val="en-US"/>
        </w:rPr>
        <w:t xml:space="preserve">However, we found no evidence of steps being taken by the </w:t>
      </w:r>
      <w:proofErr w:type="spellStart"/>
      <w:r w:rsidR="00187DC9">
        <w:rPr>
          <w:bCs/>
          <w:sz w:val="22"/>
          <w:szCs w:val="22"/>
          <w:lang w:val="en-US"/>
        </w:rPr>
        <w:t>Bouterse</w:t>
      </w:r>
      <w:proofErr w:type="spellEnd"/>
      <w:r w:rsidR="00187DC9">
        <w:rPr>
          <w:bCs/>
          <w:sz w:val="22"/>
          <w:szCs w:val="22"/>
          <w:lang w:val="en-US"/>
        </w:rPr>
        <w:t xml:space="preserve"> government to improve indigenous groups’ cultural rights, </w:t>
      </w:r>
      <w:r w:rsidR="002677CC" w:rsidRPr="00187DC9">
        <w:rPr>
          <w:bCs/>
          <w:sz w:val="22"/>
          <w:szCs w:val="22"/>
          <w:lang w:val="en-US"/>
        </w:rPr>
        <w:t xml:space="preserve">nor did we find information about cultural protections </w:t>
      </w:r>
      <w:r w:rsidR="002677CC" w:rsidRPr="001A5FF1">
        <w:rPr>
          <w:bCs/>
          <w:sz w:val="22"/>
          <w:szCs w:val="22"/>
          <w:lang w:val="en-US"/>
        </w:rPr>
        <w:t xml:space="preserve">being enshrined in law </w:t>
      </w:r>
      <w:r w:rsidR="00187DC9" w:rsidRPr="001A5FF1">
        <w:rPr>
          <w:bCs/>
          <w:sz w:val="22"/>
          <w:szCs w:val="22"/>
          <w:lang w:val="en-US"/>
        </w:rPr>
        <w:t>under his administration.</w:t>
      </w:r>
      <w:r w:rsidR="007F1071" w:rsidRPr="001A5FF1">
        <w:rPr>
          <w:bCs/>
          <w:sz w:val="22"/>
          <w:szCs w:val="22"/>
          <w:lang w:val="en-US"/>
        </w:rPr>
        <w:t xml:space="preserve"> </w:t>
      </w:r>
    </w:p>
    <w:p w14:paraId="2CB3EF84" w14:textId="7F438130" w:rsidR="008C0B61" w:rsidRPr="001A5FF1" w:rsidRDefault="008C0B61" w:rsidP="00187DC9">
      <w:pPr>
        <w:pStyle w:val="ListParagraph"/>
        <w:numPr>
          <w:ilvl w:val="0"/>
          <w:numId w:val="73"/>
        </w:numPr>
        <w:rPr>
          <w:bCs/>
          <w:sz w:val="22"/>
          <w:szCs w:val="22"/>
          <w:lang w:val="en-US"/>
        </w:rPr>
      </w:pPr>
      <w:r w:rsidRPr="001A5FF1">
        <w:rPr>
          <w:bCs/>
          <w:sz w:val="22"/>
          <w:szCs w:val="22"/>
          <w:lang w:val="en-US"/>
        </w:rPr>
        <w:t xml:space="preserve">In 2017, the </w:t>
      </w:r>
      <w:r w:rsidR="001A5FF1" w:rsidRPr="001A5FF1">
        <w:rPr>
          <w:bCs/>
          <w:sz w:val="22"/>
          <w:szCs w:val="22"/>
          <w:lang w:val="en-US"/>
        </w:rPr>
        <w:t xml:space="preserve">Surinamese </w:t>
      </w:r>
      <w:r w:rsidRPr="001A5FF1">
        <w:rPr>
          <w:bCs/>
          <w:sz w:val="22"/>
          <w:szCs w:val="22"/>
          <w:lang w:val="en-US"/>
        </w:rPr>
        <w:t xml:space="preserve">Parliament approved an amendment to the 1982 Domain Land. </w:t>
      </w:r>
      <w:r w:rsidRPr="009D1C43">
        <w:rPr>
          <w:bCs/>
          <w:sz w:val="22"/>
          <w:szCs w:val="22"/>
          <w:lang w:val="en-US"/>
        </w:rPr>
        <w:t xml:space="preserve">The amendment </w:t>
      </w:r>
      <w:r w:rsidRPr="001A5FF1">
        <w:rPr>
          <w:bCs/>
          <w:sz w:val="22"/>
          <w:szCs w:val="22"/>
          <w:lang w:val="en-US"/>
        </w:rPr>
        <w:t>“</w:t>
      </w:r>
      <w:r w:rsidRPr="009D1C43">
        <w:rPr>
          <w:bCs/>
          <w:sz w:val="22"/>
          <w:szCs w:val="22"/>
          <w:lang w:val="en-US"/>
        </w:rPr>
        <w:t xml:space="preserve">sets to </w:t>
      </w:r>
      <w:r w:rsidRPr="001A5FF1">
        <w:rPr>
          <w:bCs/>
          <w:sz w:val="22"/>
          <w:szCs w:val="22"/>
          <w:lang w:val="en-US"/>
        </w:rPr>
        <w:t>‘</w:t>
      </w:r>
      <w:r w:rsidRPr="009D1C43">
        <w:rPr>
          <w:bCs/>
          <w:sz w:val="22"/>
          <w:szCs w:val="22"/>
          <w:lang w:val="en-US"/>
        </w:rPr>
        <w:t>protect</w:t>
      </w:r>
      <w:r w:rsidRPr="001A5FF1">
        <w:rPr>
          <w:bCs/>
          <w:sz w:val="22"/>
          <w:szCs w:val="22"/>
          <w:lang w:val="en-US"/>
        </w:rPr>
        <w:t>’</w:t>
      </w:r>
      <w:r w:rsidRPr="009D1C43">
        <w:rPr>
          <w:bCs/>
          <w:sz w:val="22"/>
          <w:szCs w:val="22"/>
          <w:lang w:val="en-US"/>
        </w:rPr>
        <w:t xml:space="preserve"> the traditional lands of Indigenous and tribal peoples by prohibiting the State from giving any concession right or land title in areas that are within a radius of five </w:t>
      </w:r>
      <w:proofErr w:type="spellStart"/>
      <w:r w:rsidRPr="009D1C43">
        <w:rPr>
          <w:bCs/>
          <w:sz w:val="22"/>
          <w:szCs w:val="22"/>
          <w:lang w:val="en-US"/>
        </w:rPr>
        <w:t>kilometres</w:t>
      </w:r>
      <w:proofErr w:type="spellEnd"/>
      <w:r w:rsidRPr="009D1C43">
        <w:rPr>
          <w:bCs/>
          <w:sz w:val="22"/>
          <w:szCs w:val="22"/>
          <w:lang w:val="en-US"/>
        </w:rPr>
        <w:t xml:space="preserve"> of Indigenous and tribal peoples’ villages, without the community’s consent</w:t>
      </w:r>
      <w:r w:rsidRPr="001A5FF1">
        <w:rPr>
          <w:bCs/>
          <w:sz w:val="22"/>
          <w:szCs w:val="22"/>
          <w:lang w:val="en-US"/>
        </w:rPr>
        <w:t>” (IWGIA, 2019). Yet,</w:t>
      </w:r>
      <w:r w:rsidR="007F1071" w:rsidRPr="001A5FF1">
        <w:rPr>
          <w:bCs/>
          <w:sz w:val="22"/>
          <w:szCs w:val="22"/>
          <w:lang w:val="en-US"/>
        </w:rPr>
        <w:t xml:space="preserve"> IWGIA also notes that the amendment upholds pre-existing third-party rights, and it reaffirms that</w:t>
      </w:r>
      <w:r w:rsidR="007F1071" w:rsidRPr="009D1C43">
        <w:rPr>
          <w:bCs/>
          <w:sz w:val="22"/>
          <w:szCs w:val="22"/>
          <w:lang w:val="en-US"/>
        </w:rPr>
        <w:t xml:space="preserve"> </w:t>
      </w:r>
      <w:r w:rsidR="007F1071" w:rsidRPr="001A5FF1">
        <w:rPr>
          <w:bCs/>
          <w:sz w:val="22"/>
          <w:szCs w:val="22"/>
          <w:lang w:val="en-US"/>
        </w:rPr>
        <w:t>“</w:t>
      </w:r>
      <w:r w:rsidR="007F1071" w:rsidRPr="009D1C43">
        <w:rPr>
          <w:bCs/>
          <w:sz w:val="22"/>
          <w:szCs w:val="22"/>
          <w:lang w:val="en-US"/>
        </w:rPr>
        <w:t>all land remains domain land over which the State has exclusive decisive authority</w:t>
      </w:r>
      <w:r w:rsidR="007F1071" w:rsidRPr="001A5FF1">
        <w:rPr>
          <w:bCs/>
          <w:sz w:val="22"/>
          <w:szCs w:val="22"/>
          <w:lang w:val="en-US"/>
        </w:rPr>
        <w:t xml:space="preserve">”. </w:t>
      </w:r>
      <w:r w:rsidR="001A5FF1" w:rsidRPr="001A5FF1">
        <w:rPr>
          <w:bCs/>
          <w:sz w:val="22"/>
          <w:szCs w:val="22"/>
          <w:lang w:val="en-US"/>
        </w:rPr>
        <w:t>We code a land rights concession, though noting that the extent of the concession is limited. [2017: autonomy concession]</w:t>
      </w:r>
    </w:p>
    <w:p w14:paraId="13827750" w14:textId="6662359F" w:rsidR="007D31AA" w:rsidRPr="001A5FF1" w:rsidRDefault="00794919" w:rsidP="00DA3AFB">
      <w:pPr>
        <w:pStyle w:val="ListParagraph"/>
        <w:numPr>
          <w:ilvl w:val="0"/>
          <w:numId w:val="73"/>
        </w:numPr>
        <w:rPr>
          <w:sz w:val="22"/>
          <w:szCs w:val="22"/>
          <w:lang w:val="en-US"/>
        </w:rPr>
      </w:pPr>
      <w:r w:rsidRPr="001A5FF1">
        <w:rPr>
          <w:bCs/>
          <w:sz w:val="22"/>
          <w:szCs w:val="22"/>
          <w:lang w:val="en-US"/>
        </w:rPr>
        <w:t xml:space="preserve">In December 2018, the government launched the </w:t>
      </w:r>
      <w:r w:rsidRPr="009D1C43">
        <w:rPr>
          <w:bCs/>
          <w:i/>
          <w:iCs/>
          <w:sz w:val="22"/>
          <w:szCs w:val="22"/>
          <w:lang w:val="en-US"/>
        </w:rPr>
        <w:t>Multi-Step Plan for the Legal Recognition of the Land Rights of the Indigenous and Tribal Peoples in Suriname</w:t>
      </w:r>
      <w:r w:rsidRPr="001A5FF1">
        <w:rPr>
          <w:bCs/>
          <w:sz w:val="22"/>
          <w:szCs w:val="22"/>
          <w:lang w:val="en-US"/>
        </w:rPr>
        <w:t xml:space="preserve">. </w:t>
      </w:r>
      <w:r w:rsidR="00337331" w:rsidRPr="001A5FF1">
        <w:rPr>
          <w:bCs/>
          <w:sz w:val="22"/>
          <w:szCs w:val="22"/>
          <w:lang w:val="en-US"/>
        </w:rPr>
        <w:t>The project established three technical commissions: one to develop draft legislation, one on land demarcation, and one on awareness raising. All</w:t>
      </w:r>
      <w:r w:rsidR="00337331" w:rsidRPr="009D1C43">
        <w:rPr>
          <w:bCs/>
          <w:sz w:val="22"/>
          <w:szCs w:val="22"/>
          <w:lang w:val="en-US"/>
        </w:rPr>
        <w:t xml:space="preserve"> three commissions </w:t>
      </w:r>
      <w:r w:rsidR="00337331" w:rsidRPr="001A5FF1">
        <w:rPr>
          <w:bCs/>
          <w:sz w:val="22"/>
          <w:szCs w:val="22"/>
          <w:lang w:val="en-US"/>
        </w:rPr>
        <w:t xml:space="preserve">are made up of government representatives, indigenous authorities, and other stakeholders such as notaries and land surveyors (US State Department, 2019; IWGIA, 2020). In October 2019, the Commission for Legislation delivered a draft law on the collective </w:t>
      </w:r>
      <w:r w:rsidR="00392C65" w:rsidRPr="001A5FF1">
        <w:rPr>
          <w:bCs/>
          <w:sz w:val="22"/>
          <w:szCs w:val="22"/>
          <w:lang w:val="en-US"/>
        </w:rPr>
        <w:t xml:space="preserve">rights of indigenous people – focusing on the rights to self-determination, political participation, access to land, and cultural integrity – </w:t>
      </w:r>
      <w:proofErr w:type="gramStart"/>
      <w:r w:rsidR="00392C65" w:rsidRPr="001A5FF1">
        <w:rPr>
          <w:bCs/>
          <w:sz w:val="22"/>
          <w:szCs w:val="22"/>
          <w:lang w:val="en-US"/>
        </w:rPr>
        <w:t>and also</w:t>
      </w:r>
      <w:proofErr w:type="gramEnd"/>
      <w:r w:rsidR="00392C65" w:rsidRPr="001A5FF1">
        <w:rPr>
          <w:bCs/>
          <w:sz w:val="22"/>
          <w:szCs w:val="22"/>
          <w:lang w:val="en-US"/>
        </w:rPr>
        <w:t xml:space="preserve"> proposed a Constitutional amendment recognizing the rights of indigenous and tribal peoples (IWGIA, 2020; </w:t>
      </w:r>
      <w:proofErr w:type="spellStart"/>
      <w:r w:rsidR="00392C65" w:rsidRPr="001A5FF1">
        <w:rPr>
          <w:bCs/>
          <w:sz w:val="22"/>
          <w:szCs w:val="22"/>
          <w:lang w:val="en-US"/>
        </w:rPr>
        <w:t>Apapoe</w:t>
      </w:r>
      <w:proofErr w:type="spellEnd"/>
      <w:r w:rsidR="00392C65" w:rsidRPr="001A5FF1">
        <w:rPr>
          <w:bCs/>
          <w:sz w:val="22"/>
          <w:szCs w:val="22"/>
          <w:lang w:val="en-US"/>
        </w:rPr>
        <w:t>, 2020). According to the sources consulted, the law wa</w:t>
      </w:r>
      <w:r w:rsidR="00DC2E64" w:rsidRPr="001A5FF1">
        <w:rPr>
          <w:bCs/>
          <w:sz w:val="22"/>
          <w:szCs w:val="22"/>
          <w:lang w:val="en-US"/>
        </w:rPr>
        <w:t>s submitted to the Surinamese parliament in April 2020</w:t>
      </w:r>
      <w:r w:rsidR="00EF0890" w:rsidRPr="001A5FF1">
        <w:rPr>
          <w:bCs/>
          <w:sz w:val="22"/>
          <w:szCs w:val="22"/>
          <w:lang w:val="en-US"/>
        </w:rPr>
        <w:t xml:space="preserve"> </w:t>
      </w:r>
      <w:r w:rsidR="00DC2E64" w:rsidRPr="001A5FF1">
        <w:rPr>
          <w:bCs/>
          <w:sz w:val="22"/>
          <w:szCs w:val="22"/>
          <w:lang w:val="en-US"/>
        </w:rPr>
        <w:t xml:space="preserve">but by late 2020, no steps had been taken by the parliament to discuss the </w:t>
      </w:r>
      <w:proofErr w:type="spellStart"/>
      <w:r w:rsidR="00DC2E64" w:rsidRPr="001A5FF1">
        <w:rPr>
          <w:bCs/>
          <w:sz w:val="22"/>
          <w:szCs w:val="22"/>
          <w:lang w:val="en-US"/>
        </w:rPr>
        <w:t>Commisson’s</w:t>
      </w:r>
      <w:proofErr w:type="spellEnd"/>
      <w:r w:rsidR="00DC2E64" w:rsidRPr="001A5FF1">
        <w:rPr>
          <w:bCs/>
          <w:sz w:val="22"/>
          <w:szCs w:val="22"/>
          <w:lang w:val="en-US"/>
        </w:rPr>
        <w:t xml:space="preserve"> proposals. </w:t>
      </w:r>
    </w:p>
    <w:p w14:paraId="60B0017B" w14:textId="77777777" w:rsidR="001A5FF1" w:rsidRPr="001A5FF1" w:rsidRDefault="001A5FF1" w:rsidP="001A5FF1">
      <w:pPr>
        <w:rPr>
          <w:sz w:val="22"/>
          <w:szCs w:val="22"/>
          <w:lang w:val="en-US"/>
        </w:rPr>
      </w:pPr>
    </w:p>
    <w:p w14:paraId="56BB7405" w14:textId="77777777" w:rsidR="00AA66A3" w:rsidRPr="00DB131D" w:rsidRDefault="00AA66A3" w:rsidP="007D31AA">
      <w:pPr>
        <w:rPr>
          <w:sz w:val="22"/>
          <w:szCs w:val="22"/>
          <w:lang w:val="en-US"/>
        </w:rPr>
      </w:pPr>
    </w:p>
    <w:p w14:paraId="09D17B51" w14:textId="77777777" w:rsidR="007D31AA" w:rsidRPr="00560C70" w:rsidRDefault="007D31AA" w:rsidP="007D31AA">
      <w:pPr>
        <w:rPr>
          <w:b/>
          <w:sz w:val="22"/>
          <w:szCs w:val="22"/>
          <w:lang w:val="es-ES"/>
        </w:rPr>
      </w:pPr>
      <w:r w:rsidRPr="00560C70">
        <w:rPr>
          <w:b/>
          <w:sz w:val="22"/>
          <w:szCs w:val="22"/>
          <w:lang w:val="es-ES"/>
        </w:rPr>
        <w:t xml:space="preserve">Regional </w:t>
      </w:r>
      <w:proofErr w:type="spellStart"/>
      <w:r w:rsidRPr="00560C70">
        <w:rPr>
          <w:b/>
          <w:sz w:val="22"/>
          <w:szCs w:val="22"/>
          <w:lang w:val="es-ES"/>
        </w:rPr>
        <w:t>autonomy</w:t>
      </w:r>
      <w:proofErr w:type="spellEnd"/>
      <w:r w:rsidRPr="00560C70">
        <w:rPr>
          <w:b/>
          <w:sz w:val="22"/>
          <w:szCs w:val="22"/>
          <w:lang w:val="es-ES"/>
        </w:rPr>
        <w:t xml:space="preserve"> </w:t>
      </w:r>
    </w:p>
    <w:p w14:paraId="44748946" w14:textId="77777777" w:rsidR="007D31AA" w:rsidRPr="00560C70" w:rsidRDefault="007D31AA" w:rsidP="007D31AA">
      <w:pPr>
        <w:rPr>
          <w:sz w:val="22"/>
          <w:szCs w:val="22"/>
          <w:lang w:val="es-ES"/>
        </w:rPr>
      </w:pPr>
    </w:p>
    <w:p w14:paraId="035E2DE7" w14:textId="018D1B8A" w:rsidR="00C14341" w:rsidRPr="00560C70" w:rsidRDefault="00C14341" w:rsidP="004C2A84">
      <w:pPr>
        <w:rPr>
          <w:bCs/>
          <w:sz w:val="22"/>
          <w:szCs w:val="22"/>
          <w:lang w:val="es-ES"/>
        </w:rPr>
      </w:pPr>
      <w:r w:rsidRPr="004C2A84">
        <w:rPr>
          <w:bCs/>
          <w:sz w:val="22"/>
          <w:szCs w:val="22"/>
          <w:lang w:val="es-ES"/>
        </w:rPr>
        <w:t>NA</w:t>
      </w:r>
    </w:p>
    <w:p w14:paraId="45C31AC5" w14:textId="77777777" w:rsidR="007D31AA" w:rsidRPr="00560C70" w:rsidRDefault="007D31AA" w:rsidP="007D31AA">
      <w:pPr>
        <w:rPr>
          <w:sz w:val="22"/>
          <w:szCs w:val="22"/>
          <w:lang w:val="es-ES"/>
        </w:rPr>
      </w:pPr>
    </w:p>
    <w:p w14:paraId="68E6D753" w14:textId="77777777" w:rsidR="007D31AA" w:rsidRPr="00560C70" w:rsidRDefault="007D31AA" w:rsidP="007D31AA">
      <w:pPr>
        <w:rPr>
          <w:sz w:val="22"/>
          <w:szCs w:val="22"/>
          <w:lang w:val="es-ES"/>
        </w:rPr>
      </w:pPr>
    </w:p>
    <w:p w14:paraId="7ADF6A3C" w14:textId="77777777" w:rsidR="007D31AA" w:rsidRPr="00560C70" w:rsidRDefault="007D31AA" w:rsidP="007D31AA">
      <w:pPr>
        <w:rPr>
          <w:b/>
          <w:sz w:val="22"/>
          <w:szCs w:val="22"/>
          <w:lang w:val="es-ES"/>
        </w:rPr>
      </w:pPr>
      <w:r w:rsidRPr="00560C70">
        <w:rPr>
          <w:b/>
          <w:sz w:val="22"/>
          <w:szCs w:val="22"/>
          <w:lang w:val="es-ES"/>
        </w:rPr>
        <w:t xml:space="preserve">De facto </w:t>
      </w:r>
      <w:proofErr w:type="spellStart"/>
      <w:r w:rsidRPr="00560C70">
        <w:rPr>
          <w:b/>
          <w:sz w:val="22"/>
          <w:szCs w:val="22"/>
          <w:lang w:val="es-ES"/>
        </w:rPr>
        <w:t>independence</w:t>
      </w:r>
      <w:proofErr w:type="spellEnd"/>
    </w:p>
    <w:p w14:paraId="338D52A7" w14:textId="77777777" w:rsidR="007D31AA" w:rsidRPr="00560C70" w:rsidRDefault="007D31AA" w:rsidP="00794F7B">
      <w:pPr>
        <w:rPr>
          <w:bCs/>
          <w:sz w:val="22"/>
          <w:szCs w:val="22"/>
          <w:lang w:val="es-ES"/>
        </w:rPr>
      </w:pPr>
    </w:p>
    <w:p w14:paraId="1D662A9E" w14:textId="14AEA58D" w:rsidR="00C14341" w:rsidRPr="00DB131D" w:rsidRDefault="00C14341" w:rsidP="004C2A84">
      <w:pPr>
        <w:rPr>
          <w:bCs/>
          <w:sz w:val="22"/>
          <w:szCs w:val="22"/>
          <w:lang w:val="en-US"/>
        </w:rPr>
      </w:pPr>
      <w:r w:rsidRPr="00560C70">
        <w:rPr>
          <w:bCs/>
          <w:sz w:val="22"/>
          <w:szCs w:val="22"/>
          <w:lang w:val="en-US"/>
        </w:rPr>
        <w:t>NA</w:t>
      </w:r>
    </w:p>
    <w:p w14:paraId="1112D7E6" w14:textId="77777777" w:rsidR="007D31AA" w:rsidRPr="00DB131D" w:rsidRDefault="007D31AA" w:rsidP="00794F7B">
      <w:pPr>
        <w:rPr>
          <w:bCs/>
          <w:sz w:val="22"/>
          <w:szCs w:val="22"/>
          <w:lang w:val="en-US"/>
        </w:rPr>
      </w:pPr>
    </w:p>
    <w:p w14:paraId="4A95509B" w14:textId="79B3FDC6" w:rsidR="00794F7B" w:rsidRPr="00DB131D" w:rsidRDefault="00794F7B" w:rsidP="00794F7B">
      <w:pPr>
        <w:rPr>
          <w:b/>
          <w:sz w:val="22"/>
          <w:szCs w:val="22"/>
          <w:lang w:val="en-US"/>
        </w:rPr>
      </w:pPr>
      <w:r w:rsidRPr="00DB131D">
        <w:rPr>
          <w:b/>
          <w:sz w:val="22"/>
          <w:szCs w:val="22"/>
          <w:lang w:val="en-US"/>
        </w:rPr>
        <w:lastRenderedPageBreak/>
        <w:t>Major territorial change</w:t>
      </w:r>
      <w:r w:rsidR="00C2634E" w:rsidRPr="00DB131D">
        <w:rPr>
          <w:b/>
          <w:sz w:val="22"/>
          <w:szCs w:val="22"/>
          <w:lang w:val="en-US"/>
        </w:rPr>
        <w:t>s</w:t>
      </w:r>
    </w:p>
    <w:p w14:paraId="62910A23" w14:textId="77777777" w:rsidR="00A2750B" w:rsidRPr="00DB131D" w:rsidRDefault="00A2750B" w:rsidP="00A2750B">
      <w:pPr>
        <w:rPr>
          <w:bCs/>
          <w:sz w:val="22"/>
          <w:szCs w:val="22"/>
          <w:lang w:val="en-US"/>
        </w:rPr>
      </w:pPr>
    </w:p>
    <w:p w14:paraId="0B11C2DB" w14:textId="48FEF022" w:rsidR="00C14341" w:rsidRPr="00560C70" w:rsidRDefault="00C14341" w:rsidP="004C2A84">
      <w:pPr>
        <w:rPr>
          <w:bCs/>
          <w:sz w:val="22"/>
          <w:szCs w:val="22"/>
          <w:lang w:val="en-US"/>
        </w:rPr>
      </w:pPr>
      <w:r w:rsidRPr="00560C70">
        <w:rPr>
          <w:bCs/>
          <w:sz w:val="22"/>
          <w:szCs w:val="22"/>
          <w:lang w:val="en-US"/>
        </w:rPr>
        <w:t>NA</w:t>
      </w:r>
    </w:p>
    <w:p w14:paraId="774F29FB" w14:textId="4ED88363" w:rsidR="00DB131D" w:rsidRPr="00560C70" w:rsidRDefault="00DB131D" w:rsidP="004C2A84">
      <w:pPr>
        <w:rPr>
          <w:bCs/>
          <w:sz w:val="22"/>
          <w:szCs w:val="22"/>
          <w:lang w:val="en-US"/>
        </w:rPr>
      </w:pPr>
    </w:p>
    <w:p w14:paraId="633541DB" w14:textId="77777777" w:rsidR="00DB131D" w:rsidRPr="00DB131D" w:rsidRDefault="00DB131D" w:rsidP="004C2A84">
      <w:pPr>
        <w:rPr>
          <w:bCs/>
          <w:sz w:val="22"/>
          <w:szCs w:val="22"/>
          <w:lang w:val="en-US"/>
        </w:rPr>
      </w:pPr>
    </w:p>
    <w:p w14:paraId="756F4B2B" w14:textId="77777777" w:rsidR="009D1C43" w:rsidRPr="00EB03CE" w:rsidRDefault="009D1C43" w:rsidP="009D1C43">
      <w:pPr>
        <w:ind w:left="709" w:hanging="709"/>
        <w:rPr>
          <w:b/>
          <w:sz w:val="22"/>
          <w:szCs w:val="22"/>
          <w:lang w:val="en-US"/>
        </w:rPr>
      </w:pPr>
      <w:r w:rsidRPr="00EB03CE">
        <w:rPr>
          <w:b/>
          <w:sz w:val="22"/>
          <w:szCs w:val="22"/>
          <w:lang w:val="en-US"/>
        </w:rPr>
        <w:t>EPR2SDM</w:t>
      </w:r>
    </w:p>
    <w:p w14:paraId="49A3AB34" w14:textId="77777777" w:rsidR="009D1C43" w:rsidRPr="00EB03CE" w:rsidRDefault="009D1C43" w:rsidP="009D1C43">
      <w:pPr>
        <w:ind w:left="709" w:hanging="709"/>
        <w:rPr>
          <w:b/>
          <w:sz w:val="22"/>
          <w:szCs w:val="22"/>
          <w:lang w:val="en-US"/>
        </w:rPr>
      </w:pPr>
    </w:p>
    <w:tbl>
      <w:tblPr>
        <w:tblStyle w:val="Tabellenraster1"/>
        <w:tblW w:w="5000" w:type="pct"/>
        <w:tblLook w:val="04A0" w:firstRow="1" w:lastRow="0" w:firstColumn="1" w:lastColumn="0" w:noHBand="0" w:noVBand="1"/>
      </w:tblPr>
      <w:tblGrid>
        <w:gridCol w:w="4678"/>
        <w:gridCol w:w="4666"/>
      </w:tblGrid>
      <w:tr w:rsidR="009D1C43" w:rsidRPr="004C2A84" w14:paraId="53120883" w14:textId="77777777" w:rsidTr="00A5559A">
        <w:trPr>
          <w:trHeight w:val="284"/>
        </w:trPr>
        <w:tc>
          <w:tcPr>
            <w:tcW w:w="4787" w:type="dxa"/>
            <w:vAlign w:val="center"/>
          </w:tcPr>
          <w:p w14:paraId="26EBCA07" w14:textId="77777777" w:rsidR="009D1C43" w:rsidRPr="004C2A84" w:rsidRDefault="009D1C43" w:rsidP="00A5559A">
            <w:pPr>
              <w:rPr>
                <w:i/>
                <w:sz w:val="22"/>
                <w:szCs w:val="22"/>
              </w:rPr>
            </w:pPr>
            <w:r w:rsidRPr="004C2A84">
              <w:rPr>
                <w:i/>
                <w:sz w:val="22"/>
                <w:szCs w:val="22"/>
              </w:rPr>
              <w:t>Movement</w:t>
            </w:r>
          </w:p>
        </w:tc>
        <w:tc>
          <w:tcPr>
            <w:tcW w:w="4783" w:type="dxa"/>
            <w:vAlign w:val="center"/>
          </w:tcPr>
          <w:p w14:paraId="3EB223BE" w14:textId="77777777" w:rsidR="009D1C43" w:rsidRPr="004C2A84" w:rsidRDefault="009D1C43" w:rsidP="00A5559A">
            <w:pPr>
              <w:rPr>
                <w:sz w:val="22"/>
                <w:szCs w:val="22"/>
              </w:rPr>
            </w:pPr>
            <w:r w:rsidRPr="004C2A84">
              <w:rPr>
                <w:sz w:val="22"/>
                <w:szCs w:val="22"/>
              </w:rPr>
              <w:t>Indigenous Peoples</w:t>
            </w:r>
          </w:p>
        </w:tc>
      </w:tr>
      <w:tr w:rsidR="009D1C43" w:rsidRPr="004C2A84" w14:paraId="4F057157" w14:textId="77777777" w:rsidTr="00A5559A">
        <w:trPr>
          <w:trHeight w:val="284"/>
        </w:trPr>
        <w:tc>
          <w:tcPr>
            <w:tcW w:w="4787" w:type="dxa"/>
            <w:vAlign w:val="center"/>
          </w:tcPr>
          <w:p w14:paraId="75DD7748" w14:textId="77777777" w:rsidR="009D1C43" w:rsidRPr="004C2A84" w:rsidRDefault="009D1C43" w:rsidP="00A5559A">
            <w:pPr>
              <w:rPr>
                <w:i/>
                <w:sz w:val="22"/>
                <w:szCs w:val="22"/>
              </w:rPr>
            </w:pPr>
            <w:r w:rsidRPr="004C2A84">
              <w:rPr>
                <w:i/>
                <w:sz w:val="22"/>
                <w:szCs w:val="22"/>
              </w:rPr>
              <w:t>Scenario</w:t>
            </w:r>
          </w:p>
        </w:tc>
        <w:tc>
          <w:tcPr>
            <w:tcW w:w="4783" w:type="dxa"/>
            <w:vAlign w:val="center"/>
          </w:tcPr>
          <w:p w14:paraId="4C36025C" w14:textId="77777777" w:rsidR="009D1C43" w:rsidRPr="004C2A84" w:rsidRDefault="009D1C43" w:rsidP="00A5559A">
            <w:pPr>
              <w:rPr>
                <w:sz w:val="22"/>
                <w:szCs w:val="22"/>
              </w:rPr>
            </w:pPr>
            <w:r w:rsidRPr="004C2A84">
              <w:rPr>
                <w:sz w:val="22"/>
                <w:szCs w:val="22"/>
              </w:rPr>
              <w:t>1:1</w:t>
            </w:r>
          </w:p>
        </w:tc>
      </w:tr>
      <w:tr w:rsidR="009D1C43" w:rsidRPr="00A01099" w14:paraId="08415C41" w14:textId="77777777" w:rsidTr="00A5559A">
        <w:trPr>
          <w:trHeight w:val="284"/>
        </w:trPr>
        <w:tc>
          <w:tcPr>
            <w:tcW w:w="4787" w:type="dxa"/>
            <w:vAlign w:val="center"/>
          </w:tcPr>
          <w:p w14:paraId="1EDA025B" w14:textId="77777777" w:rsidR="009D1C43" w:rsidRPr="004C2A84" w:rsidRDefault="009D1C43" w:rsidP="00A5559A">
            <w:pPr>
              <w:rPr>
                <w:i/>
                <w:sz w:val="22"/>
                <w:szCs w:val="22"/>
              </w:rPr>
            </w:pPr>
            <w:r w:rsidRPr="004C2A84">
              <w:rPr>
                <w:i/>
                <w:sz w:val="22"/>
                <w:szCs w:val="22"/>
              </w:rPr>
              <w:t>EPR group(s)</w:t>
            </w:r>
          </w:p>
        </w:tc>
        <w:tc>
          <w:tcPr>
            <w:tcW w:w="4783" w:type="dxa"/>
            <w:vAlign w:val="center"/>
          </w:tcPr>
          <w:p w14:paraId="2C99182E" w14:textId="77777777" w:rsidR="009D1C43" w:rsidRPr="004C2A84" w:rsidRDefault="009D1C43" w:rsidP="00A5559A">
            <w:pPr>
              <w:rPr>
                <w:sz w:val="22"/>
                <w:szCs w:val="22"/>
              </w:rPr>
            </w:pPr>
            <w:r w:rsidRPr="004C2A84">
              <w:rPr>
                <w:sz w:val="22"/>
                <w:szCs w:val="22"/>
              </w:rPr>
              <w:t>Indigenous Peoples (Arawaks and Caribs)</w:t>
            </w:r>
          </w:p>
        </w:tc>
      </w:tr>
      <w:tr w:rsidR="009D1C43" w:rsidRPr="004C2A84" w14:paraId="70A7BD2E" w14:textId="77777777" w:rsidTr="00A5559A">
        <w:trPr>
          <w:trHeight w:val="284"/>
        </w:trPr>
        <w:tc>
          <w:tcPr>
            <w:tcW w:w="4787" w:type="dxa"/>
            <w:vAlign w:val="center"/>
          </w:tcPr>
          <w:p w14:paraId="4E7CDE4A" w14:textId="77777777" w:rsidR="009D1C43" w:rsidRPr="004C2A84" w:rsidRDefault="009D1C43" w:rsidP="00A5559A">
            <w:pPr>
              <w:rPr>
                <w:i/>
                <w:sz w:val="22"/>
                <w:szCs w:val="22"/>
              </w:rPr>
            </w:pPr>
            <w:proofErr w:type="spellStart"/>
            <w:r w:rsidRPr="004C2A84">
              <w:rPr>
                <w:i/>
                <w:sz w:val="22"/>
                <w:szCs w:val="22"/>
              </w:rPr>
              <w:t>Gwgroupid</w:t>
            </w:r>
            <w:proofErr w:type="spellEnd"/>
            <w:r w:rsidRPr="004C2A84">
              <w:rPr>
                <w:i/>
                <w:sz w:val="22"/>
                <w:szCs w:val="22"/>
              </w:rPr>
              <w:t>(s)</w:t>
            </w:r>
          </w:p>
        </w:tc>
        <w:tc>
          <w:tcPr>
            <w:tcW w:w="4783" w:type="dxa"/>
            <w:vAlign w:val="center"/>
          </w:tcPr>
          <w:p w14:paraId="27688AF6" w14:textId="77777777" w:rsidR="009D1C43" w:rsidRPr="004C2A84" w:rsidRDefault="009D1C43" w:rsidP="00A5559A">
            <w:pPr>
              <w:rPr>
                <w:sz w:val="22"/>
                <w:szCs w:val="22"/>
              </w:rPr>
            </w:pPr>
            <w:r w:rsidRPr="004C2A84">
              <w:rPr>
                <w:sz w:val="22"/>
                <w:szCs w:val="22"/>
              </w:rPr>
              <w:t>11504000</w:t>
            </w:r>
          </w:p>
        </w:tc>
      </w:tr>
    </w:tbl>
    <w:p w14:paraId="6E11884B" w14:textId="77777777" w:rsidR="009D1C43" w:rsidRPr="004C2A84" w:rsidRDefault="009D1C43" w:rsidP="009D1C43">
      <w:pPr>
        <w:rPr>
          <w:b/>
          <w:sz w:val="22"/>
          <w:szCs w:val="22"/>
        </w:rPr>
      </w:pPr>
    </w:p>
    <w:p w14:paraId="31A68561" w14:textId="77777777" w:rsidR="009D1C43" w:rsidRPr="004C2A84" w:rsidRDefault="009D1C43" w:rsidP="009D1C43">
      <w:pPr>
        <w:rPr>
          <w:b/>
          <w:sz w:val="22"/>
          <w:szCs w:val="22"/>
        </w:rPr>
      </w:pPr>
    </w:p>
    <w:p w14:paraId="71C8E769" w14:textId="70E6AD60" w:rsidR="00C524D6" w:rsidRPr="00DB131D" w:rsidRDefault="00C524D6" w:rsidP="00367333">
      <w:pPr>
        <w:ind w:left="709" w:hanging="709"/>
        <w:rPr>
          <w:b/>
          <w:sz w:val="22"/>
          <w:szCs w:val="22"/>
          <w:lang w:val="en-US"/>
        </w:rPr>
      </w:pPr>
      <w:r w:rsidRPr="00DB131D">
        <w:rPr>
          <w:b/>
          <w:sz w:val="22"/>
          <w:szCs w:val="22"/>
          <w:lang w:val="en-US"/>
        </w:rPr>
        <w:t>Power access</w:t>
      </w:r>
    </w:p>
    <w:p w14:paraId="37E0B3EE" w14:textId="41AA16A5" w:rsidR="00C524D6" w:rsidRPr="00DB131D" w:rsidRDefault="00C524D6" w:rsidP="00367333">
      <w:pPr>
        <w:ind w:left="709" w:hanging="709"/>
        <w:rPr>
          <w:bCs/>
          <w:sz w:val="22"/>
          <w:szCs w:val="22"/>
          <w:lang w:val="en-US"/>
        </w:rPr>
      </w:pPr>
    </w:p>
    <w:p w14:paraId="35339215" w14:textId="02D21AEE" w:rsidR="00403CC9" w:rsidRPr="001A5FF1" w:rsidRDefault="00D03B44" w:rsidP="00DB131D">
      <w:pPr>
        <w:pStyle w:val="ListParagraph"/>
        <w:numPr>
          <w:ilvl w:val="0"/>
          <w:numId w:val="73"/>
        </w:numPr>
        <w:rPr>
          <w:bCs/>
          <w:sz w:val="22"/>
          <w:szCs w:val="22"/>
          <w:lang w:val="en-US"/>
        </w:rPr>
      </w:pPr>
      <w:r w:rsidRPr="001A5FF1">
        <w:rPr>
          <w:bCs/>
          <w:sz w:val="22"/>
          <w:szCs w:val="22"/>
          <w:lang w:val="en-US"/>
        </w:rPr>
        <w:t>We use EPR data. [1976-</w:t>
      </w:r>
      <w:r w:rsidR="006C1981" w:rsidRPr="001A5FF1">
        <w:rPr>
          <w:bCs/>
          <w:sz w:val="22"/>
          <w:szCs w:val="22"/>
          <w:lang w:val="en-US"/>
        </w:rPr>
        <w:t>2020</w:t>
      </w:r>
      <w:r w:rsidRPr="001A5FF1">
        <w:rPr>
          <w:bCs/>
          <w:sz w:val="22"/>
          <w:szCs w:val="22"/>
          <w:lang w:val="en-US"/>
        </w:rPr>
        <w:t>: powerless]</w:t>
      </w:r>
    </w:p>
    <w:p w14:paraId="03376C3F" w14:textId="0D17F874" w:rsidR="00540127" w:rsidRPr="00DB131D" w:rsidRDefault="00540127" w:rsidP="00367333">
      <w:pPr>
        <w:ind w:left="709" w:hanging="709"/>
        <w:rPr>
          <w:bCs/>
          <w:sz w:val="22"/>
          <w:szCs w:val="22"/>
          <w:lang w:val="en-US"/>
        </w:rPr>
      </w:pPr>
    </w:p>
    <w:p w14:paraId="6BA32D3D" w14:textId="77777777" w:rsidR="00D03B44" w:rsidRPr="00DB131D" w:rsidRDefault="00D03B44" w:rsidP="00367333">
      <w:pPr>
        <w:ind w:left="709" w:hanging="709"/>
        <w:rPr>
          <w:bCs/>
          <w:sz w:val="22"/>
          <w:szCs w:val="22"/>
          <w:lang w:val="en-US"/>
        </w:rPr>
      </w:pPr>
    </w:p>
    <w:p w14:paraId="14F83F2E" w14:textId="2AC26BEF" w:rsidR="00C524D6" w:rsidRPr="001A5FF1" w:rsidRDefault="00C524D6" w:rsidP="00367333">
      <w:pPr>
        <w:ind w:left="709" w:hanging="709"/>
        <w:rPr>
          <w:b/>
          <w:sz w:val="22"/>
          <w:szCs w:val="22"/>
          <w:lang w:val="en-US"/>
        </w:rPr>
      </w:pPr>
      <w:r w:rsidRPr="001A5FF1">
        <w:rPr>
          <w:b/>
          <w:sz w:val="22"/>
          <w:szCs w:val="22"/>
          <w:lang w:val="en-US"/>
        </w:rPr>
        <w:t>Group size</w:t>
      </w:r>
    </w:p>
    <w:p w14:paraId="416A19B3" w14:textId="7FB366D1" w:rsidR="00B412DF" w:rsidRPr="001A5FF1" w:rsidRDefault="00B412DF" w:rsidP="00C524D6">
      <w:pPr>
        <w:rPr>
          <w:sz w:val="22"/>
          <w:szCs w:val="22"/>
          <w:lang w:val="en-US"/>
        </w:rPr>
      </w:pPr>
    </w:p>
    <w:p w14:paraId="1F297E78" w14:textId="44764576" w:rsidR="00EE0953" w:rsidRPr="001A5FF1" w:rsidRDefault="00D03B44" w:rsidP="00EE0953">
      <w:pPr>
        <w:pStyle w:val="ListParagraph"/>
        <w:numPr>
          <w:ilvl w:val="0"/>
          <w:numId w:val="73"/>
        </w:numPr>
        <w:rPr>
          <w:sz w:val="22"/>
          <w:szCs w:val="22"/>
        </w:rPr>
      </w:pPr>
      <w:r w:rsidRPr="001A5FF1">
        <w:rPr>
          <w:sz w:val="22"/>
          <w:szCs w:val="22"/>
          <w:lang w:val="en-US"/>
        </w:rPr>
        <w:t xml:space="preserve">We use EPR data. </w:t>
      </w:r>
      <w:r w:rsidRPr="001A5FF1">
        <w:rPr>
          <w:sz w:val="22"/>
          <w:szCs w:val="22"/>
        </w:rPr>
        <w:t>[1976-2011: 0.02; 2012</w:t>
      </w:r>
      <w:r w:rsidR="00EE0953" w:rsidRPr="001A5FF1">
        <w:rPr>
          <w:sz w:val="22"/>
          <w:szCs w:val="22"/>
        </w:rPr>
        <w:t>-2020</w:t>
      </w:r>
      <w:r w:rsidRPr="001A5FF1">
        <w:rPr>
          <w:sz w:val="22"/>
          <w:szCs w:val="22"/>
        </w:rPr>
        <w:t>: 0.038]</w:t>
      </w:r>
    </w:p>
    <w:p w14:paraId="13445279" w14:textId="28DAA1E4" w:rsidR="00403CC9" w:rsidRPr="004C2A84" w:rsidRDefault="00403CC9" w:rsidP="00C524D6">
      <w:pPr>
        <w:rPr>
          <w:sz w:val="22"/>
          <w:szCs w:val="22"/>
        </w:rPr>
      </w:pPr>
    </w:p>
    <w:p w14:paraId="668177C6" w14:textId="77777777" w:rsidR="00D03B44" w:rsidRPr="004C2A84" w:rsidRDefault="00D03B44" w:rsidP="00C524D6">
      <w:pPr>
        <w:rPr>
          <w:sz w:val="22"/>
          <w:szCs w:val="22"/>
        </w:rPr>
      </w:pPr>
    </w:p>
    <w:p w14:paraId="09BEED82" w14:textId="2FC5A9CF" w:rsidR="00C524D6" w:rsidRPr="004C2A84" w:rsidRDefault="00C524D6" w:rsidP="00C524D6">
      <w:pPr>
        <w:rPr>
          <w:b/>
          <w:bCs/>
          <w:sz w:val="22"/>
          <w:szCs w:val="22"/>
        </w:rPr>
      </w:pPr>
      <w:r w:rsidRPr="004C2A84">
        <w:rPr>
          <w:b/>
          <w:bCs/>
          <w:sz w:val="22"/>
          <w:szCs w:val="22"/>
        </w:rPr>
        <w:t>Regional concentration</w:t>
      </w:r>
    </w:p>
    <w:p w14:paraId="1E68C755" w14:textId="77777777" w:rsidR="00B412DF" w:rsidRPr="004C2A84" w:rsidRDefault="00B412DF" w:rsidP="00B412DF">
      <w:pPr>
        <w:rPr>
          <w:sz w:val="22"/>
          <w:szCs w:val="22"/>
        </w:rPr>
      </w:pPr>
    </w:p>
    <w:p w14:paraId="46992874" w14:textId="1C150763" w:rsidR="00403CC9" w:rsidRPr="00DB131D" w:rsidRDefault="00D03B44" w:rsidP="00D20068">
      <w:pPr>
        <w:pStyle w:val="ListParagraph"/>
        <w:numPr>
          <w:ilvl w:val="0"/>
          <w:numId w:val="73"/>
        </w:numPr>
        <w:rPr>
          <w:sz w:val="22"/>
          <w:szCs w:val="22"/>
          <w:lang w:val="en-US"/>
        </w:rPr>
      </w:pPr>
      <w:r w:rsidRPr="00DB131D">
        <w:rPr>
          <w:sz w:val="22"/>
          <w:szCs w:val="22"/>
          <w:lang w:val="en-US"/>
        </w:rPr>
        <w:t>EPR codes regional concentration</w:t>
      </w:r>
      <w:r w:rsidR="009F1C56" w:rsidRPr="00DB131D">
        <w:rPr>
          <w:sz w:val="22"/>
          <w:szCs w:val="22"/>
          <w:lang w:val="en-US"/>
        </w:rPr>
        <w:t>, but EPR applies a much lower bar</w:t>
      </w:r>
      <w:r w:rsidRPr="00DB131D">
        <w:rPr>
          <w:sz w:val="22"/>
          <w:szCs w:val="22"/>
          <w:lang w:val="en-US"/>
        </w:rPr>
        <w:t>. According to MRGI, most indigenous people live “in the forests”</w:t>
      </w:r>
      <w:r w:rsidR="009F1C56" w:rsidRPr="00DB131D">
        <w:rPr>
          <w:sz w:val="22"/>
          <w:szCs w:val="22"/>
          <w:lang w:val="en-US"/>
        </w:rPr>
        <w:t xml:space="preserve">. </w:t>
      </w:r>
      <w:proofErr w:type="spellStart"/>
      <w:r w:rsidR="009F1C56" w:rsidRPr="00DB131D">
        <w:rPr>
          <w:sz w:val="22"/>
          <w:szCs w:val="22"/>
          <w:lang w:val="en-US"/>
        </w:rPr>
        <w:t>GeoEPR</w:t>
      </w:r>
      <w:proofErr w:type="spellEnd"/>
      <w:r w:rsidR="009F1C56" w:rsidRPr="00DB131D">
        <w:rPr>
          <w:sz w:val="22"/>
          <w:szCs w:val="22"/>
          <w:lang w:val="en-US"/>
        </w:rPr>
        <w:t xml:space="preserve"> suggests that Suriname’s indigenous people do not live in a single spatially contiguous territory but that there are three areas with higher proportions of indigenous people, all in the country’s northern part. </w:t>
      </w:r>
      <w:r w:rsidR="00927FE3" w:rsidRPr="00DB131D">
        <w:rPr>
          <w:sz w:val="22"/>
          <w:szCs w:val="22"/>
          <w:lang w:val="en-US"/>
        </w:rPr>
        <w:t xml:space="preserve">IWGIA suggests that there are further areas with indigenous concentrations in the country’s southern part. </w:t>
      </w:r>
      <w:r w:rsidR="009F1C56" w:rsidRPr="00DB131D">
        <w:rPr>
          <w:sz w:val="22"/>
          <w:szCs w:val="22"/>
          <w:lang w:val="en-US"/>
        </w:rPr>
        <w:t xml:space="preserve">According to </w:t>
      </w:r>
      <w:proofErr w:type="spellStart"/>
      <w:r w:rsidR="009F1C56" w:rsidRPr="00DB131D">
        <w:rPr>
          <w:sz w:val="22"/>
          <w:szCs w:val="22"/>
          <w:lang w:val="en-US"/>
        </w:rPr>
        <w:t>GeoEPR</w:t>
      </w:r>
      <w:proofErr w:type="spellEnd"/>
      <w:r w:rsidR="009F1C56" w:rsidRPr="00DB131D">
        <w:rPr>
          <w:sz w:val="22"/>
          <w:szCs w:val="22"/>
          <w:lang w:val="en-US"/>
        </w:rPr>
        <w:t xml:space="preserve">, the indigenous peoples’ settlement areas furthermore overlap with the country’s East Indians and Creole groups, which are both much more numerous. Overall, it is highly unlikely that our criteria are met. This case would profit from better </w:t>
      </w:r>
      <w:proofErr w:type="spellStart"/>
      <w:r w:rsidR="009F1C56" w:rsidRPr="00DB131D">
        <w:rPr>
          <w:sz w:val="22"/>
          <w:szCs w:val="22"/>
          <w:lang w:val="en-US"/>
        </w:rPr>
        <w:t>spatio</w:t>
      </w:r>
      <w:proofErr w:type="spellEnd"/>
      <w:r w:rsidR="009F1C56" w:rsidRPr="00DB131D">
        <w:rPr>
          <w:sz w:val="22"/>
          <w:szCs w:val="22"/>
          <w:lang w:val="en-US"/>
        </w:rPr>
        <w:t>-demographic data.</w:t>
      </w:r>
      <w:r w:rsidR="006C1981">
        <w:rPr>
          <w:sz w:val="22"/>
          <w:szCs w:val="22"/>
          <w:lang w:val="en-US"/>
        </w:rPr>
        <w:t xml:space="preserve"> </w:t>
      </w:r>
      <w:r w:rsidR="009F1C56" w:rsidRPr="00DB131D">
        <w:rPr>
          <w:sz w:val="22"/>
          <w:szCs w:val="22"/>
          <w:lang w:val="en-US"/>
        </w:rPr>
        <w:t>[not regionally concentrated]</w:t>
      </w:r>
    </w:p>
    <w:p w14:paraId="73E67C20" w14:textId="7DB46543" w:rsidR="00D03B44" w:rsidRPr="00DB131D" w:rsidRDefault="00D03B44" w:rsidP="00B412DF">
      <w:pPr>
        <w:rPr>
          <w:sz w:val="22"/>
          <w:szCs w:val="22"/>
          <w:lang w:val="en-US"/>
        </w:rPr>
      </w:pPr>
    </w:p>
    <w:p w14:paraId="0C9DC1FD" w14:textId="77777777" w:rsidR="009F1C56" w:rsidRPr="00DB131D" w:rsidRDefault="009F1C56" w:rsidP="00B412DF">
      <w:pPr>
        <w:rPr>
          <w:sz w:val="22"/>
          <w:szCs w:val="22"/>
          <w:lang w:val="en-US"/>
        </w:rPr>
      </w:pPr>
    </w:p>
    <w:p w14:paraId="71BC5A79" w14:textId="77777777" w:rsidR="00B412DF" w:rsidRPr="004C2A84" w:rsidRDefault="00364E03" w:rsidP="00B412DF">
      <w:pPr>
        <w:rPr>
          <w:b/>
          <w:sz w:val="22"/>
          <w:szCs w:val="22"/>
        </w:rPr>
      </w:pPr>
      <w:r w:rsidRPr="004C2A84">
        <w:rPr>
          <w:b/>
          <w:sz w:val="22"/>
          <w:szCs w:val="22"/>
        </w:rPr>
        <w:t>Kin</w:t>
      </w:r>
    </w:p>
    <w:p w14:paraId="61E7C971" w14:textId="77777777" w:rsidR="00364E03" w:rsidRPr="004C2A84" w:rsidRDefault="00364E03" w:rsidP="00B412DF">
      <w:pPr>
        <w:rPr>
          <w:bCs/>
          <w:sz w:val="22"/>
          <w:szCs w:val="22"/>
        </w:rPr>
      </w:pPr>
    </w:p>
    <w:p w14:paraId="1427ED10" w14:textId="1B582668" w:rsidR="00B412DF" w:rsidRPr="00DB131D" w:rsidRDefault="00D03B44" w:rsidP="00D03B44">
      <w:pPr>
        <w:pStyle w:val="ListParagraph"/>
        <w:numPr>
          <w:ilvl w:val="0"/>
          <w:numId w:val="73"/>
        </w:numPr>
        <w:spacing w:after="60"/>
        <w:rPr>
          <w:bCs/>
          <w:sz w:val="22"/>
          <w:szCs w:val="22"/>
          <w:lang w:val="en-US"/>
        </w:rPr>
      </w:pPr>
      <w:r w:rsidRPr="00DB131D">
        <w:rPr>
          <w:bCs/>
          <w:sz w:val="22"/>
          <w:szCs w:val="22"/>
          <w:lang w:val="en-US"/>
        </w:rPr>
        <w:t>EPR does not code transborder ethnic kin.</w:t>
      </w:r>
      <w:r w:rsidR="00462E3A" w:rsidRPr="00DB131D">
        <w:rPr>
          <w:bCs/>
          <w:sz w:val="22"/>
          <w:szCs w:val="22"/>
          <w:lang w:val="en-US"/>
        </w:rPr>
        <w:t xml:space="preserve"> While several of the indigenous peoples in Suriname can also be found in other countries, we found no other evidence for transborder ethnic kin above the 100,000 </w:t>
      </w:r>
      <w:proofErr w:type="gramStart"/>
      <w:r w:rsidR="00462E3A" w:rsidRPr="00DB131D">
        <w:rPr>
          <w:bCs/>
          <w:sz w:val="22"/>
          <w:szCs w:val="22"/>
          <w:lang w:val="en-US"/>
        </w:rPr>
        <w:t>threshold</w:t>
      </w:r>
      <w:proofErr w:type="gramEnd"/>
      <w:r w:rsidR="00462E3A" w:rsidRPr="00DB131D">
        <w:rPr>
          <w:bCs/>
          <w:sz w:val="22"/>
          <w:szCs w:val="22"/>
          <w:lang w:val="en-US"/>
        </w:rPr>
        <w:t>.</w:t>
      </w:r>
      <w:r w:rsidR="006C1981">
        <w:rPr>
          <w:bCs/>
          <w:sz w:val="22"/>
          <w:szCs w:val="22"/>
          <w:lang w:val="en-US"/>
        </w:rPr>
        <w:t xml:space="preserve"> </w:t>
      </w:r>
      <w:r w:rsidR="00A01099">
        <w:rPr>
          <w:bCs/>
          <w:sz w:val="22"/>
          <w:szCs w:val="22"/>
          <w:lang w:val="en-US"/>
        </w:rPr>
        <w:t>[no kin]</w:t>
      </w:r>
    </w:p>
    <w:p w14:paraId="4D89C565" w14:textId="7E4C7014" w:rsidR="00403CC9" w:rsidRPr="00DB131D" w:rsidRDefault="00403CC9" w:rsidP="00794F7B">
      <w:pPr>
        <w:spacing w:after="60"/>
        <w:ind w:left="709" w:hanging="709"/>
        <w:rPr>
          <w:bCs/>
          <w:szCs w:val="22"/>
          <w:lang w:val="en-US"/>
        </w:rPr>
      </w:pPr>
    </w:p>
    <w:p w14:paraId="557499BD" w14:textId="77777777" w:rsidR="00D03B44" w:rsidRPr="00DB131D" w:rsidRDefault="00D03B44" w:rsidP="00794F7B">
      <w:pPr>
        <w:spacing w:after="60"/>
        <w:ind w:left="709" w:hanging="709"/>
        <w:rPr>
          <w:bCs/>
          <w:szCs w:val="22"/>
          <w:lang w:val="en-US"/>
        </w:rPr>
      </w:pPr>
    </w:p>
    <w:p w14:paraId="5ABE3FB3" w14:textId="77777777" w:rsidR="00794F7B" w:rsidRPr="00DB131D" w:rsidRDefault="00794F7B" w:rsidP="00794F7B">
      <w:pPr>
        <w:spacing w:after="60"/>
        <w:ind w:left="709" w:hanging="709"/>
        <w:rPr>
          <w:b/>
          <w:szCs w:val="22"/>
          <w:lang w:val="en-US"/>
        </w:rPr>
      </w:pPr>
      <w:r w:rsidRPr="00DB131D">
        <w:rPr>
          <w:b/>
          <w:szCs w:val="22"/>
          <w:lang w:val="en-US"/>
        </w:rPr>
        <w:t>Sources</w:t>
      </w:r>
    </w:p>
    <w:p w14:paraId="4F9E9B68" w14:textId="77777777" w:rsidR="00794F7B" w:rsidRPr="00DB131D" w:rsidRDefault="00794F7B" w:rsidP="00794F7B">
      <w:pPr>
        <w:rPr>
          <w:szCs w:val="22"/>
          <w:lang w:val="en-US"/>
        </w:rPr>
      </w:pPr>
    </w:p>
    <w:p w14:paraId="77935AC2" w14:textId="1B718EC5" w:rsidR="00F70962" w:rsidRPr="004C2A84" w:rsidRDefault="00F70962" w:rsidP="00F70962">
      <w:pPr>
        <w:widowControl w:val="0"/>
        <w:spacing w:after="60"/>
        <w:ind w:left="709" w:hanging="709"/>
        <w:rPr>
          <w:sz w:val="22"/>
          <w:szCs w:val="22"/>
          <w:lang w:val="en-US"/>
        </w:rPr>
      </w:pPr>
      <w:proofErr w:type="spellStart"/>
      <w:r w:rsidRPr="004C2A84">
        <w:rPr>
          <w:sz w:val="22"/>
          <w:szCs w:val="22"/>
          <w:lang w:val="en-US"/>
        </w:rPr>
        <w:t>Apapoe</w:t>
      </w:r>
      <w:proofErr w:type="spellEnd"/>
      <w:r w:rsidRPr="004C2A84">
        <w:rPr>
          <w:sz w:val="22"/>
          <w:szCs w:val="22"/>
          <w:lang w:val="en-US"/>
        </w:rPr>
        <w:t xml:space="preserve">, Ine (2020). </w:t>
      </w:r>
      <w:r w:rsidRPr="00DB131D">
        <w:rPr>
          <w:sz w:val="22"/>
          <w:szCs w:val="22"/>
          <w:lang w:val="en-US"/>
        </w:rPr>
        <w:t>Maroons and Indigenous people in Suriname: the struggle for land rights</w:t>
      </w:r>
      <w:r w:rsidRPr="004C2A84">
        <w:rPr>
          <w:sz w:val="22"/>
          <w:szCs w:val="22"/>
          <w:lang w:val="en-US"/>
        </w:rPr>
        <w:t xml:space="preserve">. </w:t>
      </w:r>
      <w:r w:rsidRPr="00560C70">
        <w:rPr>
          <w:sz w:val="22"/>
          <w:szCs w:val="22"/>
          <w:lang w:val="en-US"/>
        </w:rPr>
        <w:t>https://theglobalamericans.org/2020/12/maroons-and-indigenous-people-in-suriname-the-struggle-for-land-rights/</w:t>
      </w:r>
      <w:r w:rsidRPr="004C2A84">
        <w:rPr>
          <w:sz w:val="22"/>
          <w:szCs w:val="22"/>
          <w:lang w:val="en-US"/>
        </w:rPr>
        <w:t xml:space="preserve"> [June 18, 2022]</w:t>
      </w:r>
    </w:p>
    <w:p w14:paraId="55932CDE" w14:textId="36DEA240" w:rsidR="00B53996" w:rsidRPr="00DB131D" w:rsidRDefault="00B53996" w:rsidP="00B53996">
      <w:pPr>
        <w:widowControl w:val="0"/>
        <w:spacing w:after="60"/>
        <w:ind w:left="709" w:hanging="709"/>
        <w:rPr>
          <w:sz w:val="22"/>
          <w:szCs w:val="22"/>
          <w:lang w:val="en-US"/>
        </w:rPr>
      </w:pPr>
      <w:r w:rsidRPr="004C2A84">
        <w:rPr>
          <w:sz w:val="22"/>
          <w:szCs w:val="22"/>
          <w:lang w:val="en-US"/>
        </w:rPr>
        <w:t xml:space="preserve">Forest Peoples </w:t>
      </w:r>
      <w:proofErr w:type="spellStart"/>
      <w:r w:rsidRPr="004C2A84">
        <w:rPr>
          <w:sz w:val="22"/>
          <w:szCs w:val="22"/>
          <w:lang w:val="en-US"/>
        </w:rPr>
        <w:t>Programme</w:t>
      </w:r>
      <w:proofErr w:type="spellEnd"/>
      <w:r w:rsidRPr="004C2A84">
        <w:rPr>
          <w:sz w:val="22"/>
          <w:szCs w:val="22"/>
          <w:lang w:val="en-US"/>
        </w:rPr>
        <w:t xml:space="preserve"> (n.d.). </w:t>
      </w:r>
      <w:r w:rsidRPr="00DB131D">
        <w:rPr>
          <w:sz w:val="22"/>
          <w:szCs w:val="22"/>
          <w:lang w:val="en-US"/>
        </w:rPr>
        <w:t xml:space="preserve">Association of Indigenous Village Leaders in Suriname (VIDS) - </w:t>
      </w:r>
      <w:proofErr w:type="spellStart"/>
      <w:r w:rsidRPr="00DB131D">
        <w:rPr>
          <w:sz w:val="22"/>
          <w:szCs w:val="22"/>
          <w:lang w:val="en-US"/>
        </w:rPr>
        <w:t>Vereniging</w:t>
      </w:r>
      <w:proofErr w:type="spellEnd"/>
      <w:r w:rsidRPr="00DB131D">
        <w:rPr>
          <w:sz w:val="22"/>
          <w:szCs w:val="22"/>
          <w:lang w:val="en-US"/>
        </w:rPr>
        <w:t xml:space="preserve"> van </w:t>
      </w:r>
      <w:proofErr w:type="spellStart"/>
      <w:r w:rsidRPr="00DB131D">
        <w:rPr>
          <w:sz w:val="22"/>
          <w:szCs w:val="22"/>
          <w:lang w:val="en-US"/>
        </w:rPr>
        <w:t>Inheemse</w:t>
      </w:r>
      <w:proofErr w:type="spellEnd"/>
      <w:r w:rsidRPr="00DB131D">
        <w:rPr>
          <w:sz w:val="22"/>
          <w:szCs w:val="22"/>
          <w:lang w:val="en-US"/>
        </w:rPr>
        <w:t xml:space="preserve"> </w:t>
      </w:r>
      <w:proofErr w:type="spellStart"/>
      <w:r w:rsidRPr="00DB131D">
        <w:rPr>
          <w:sz w:val="22"/>
          <w:szCs w:val="22"/>
          <w:lang w:val="en-US"/>
        </w:rPr>
        <w:t>Dorpshoofden</w:t>
      </w:r>
      <w:proofErr w:type="spellEnd"/>
      <w:r w:rsidRPr="00DB131D">
        <w:rPr>
          <w:sz w:val="22"/>
          <w:szCs w:val="22"/>
          <w:lang w:val="en-US"/>
        </w:rPr>
        <w:t xml:space="preserve"> in Suriname</w:t>
      </w:r>
      <w:r w:rsidRPr="004C2A84">
        <w:rPr>
          <w:sz w:val="22"/>
          <w:szCs w:val="22"/>
          <w:lang w:val="en-US"/>
        </w:rPr>
        <w:t xml:space="preserve">. </w:t>
      </w:r>
      <w:hyperlink r:id="rId9" w:history="1">
        <w:r w:rsidRPr="004C2A84">
          <w:rPr>
            <w:rStyle w:val="Hyperlink"/>
            <w:sz w:val="22"/>
            <w:szCs w:val="22"/>
            <w:lang w:val="en-US"/>
          </w:rPr>
          <w:t>https://www.forestpeoples.org/en/node/50052</w:t>
        </w:r>
      </w:hyperlink>
      <w:r w:rsidRPr="004C2A84">
        <w:rPr>
          <w:sz w:val="22"/>
          <w:szCs w:val="22"/>
          <w:lang w:val="en-US"/>
        </w:rPr>
        <w:t xml:space="preserve"> [June </w:t>
      </w:r>
      <w:r w:rsidR="00F70962" w:rsidRPr="004C2A84">
        <w:rPr>
          <w:sz w:val="22"/>
          <w:szCs w:val="22"/>
          <w:lang w:val="en-US"/>
        </w:rPr>
        <w:t>20</w:t>
      </w:r>
      <w:r w:rsidRPr="004C2A84">
        <w:rPr>
          <w:sz w:val="22"/>
          <w:szCs w:val="22"/>
          <w:lang w:val="en-US"/>
        </w:rPr>
        <w:t>, 2022]</w:t>
      </w:r>
    </w:p>
    <w:p w14:paraId="577667C5" w14:textId="6B5922A6" w:rsidR="00653A1C" w:rsidRPr="00DB131D" w:rsidRDefault="00653A1C" w:rsidP="00653A1C">
      <w:pPr>
        <w:widowControl w:val="0"/>
        <w:spacing w:after="60"/>
        <w:ind w:left="709" w:hanging="709"/>
        <w:rPr>
          <w:sz w:val="22"/>
          <w:szCs w:val="22"/>
          <w:lang w:val="en-US"/>
        </w:rPr>
      </w:pPr>
      <w:proofErr w:type="spellStart"/>
      <w:r w:rsidRPr="00DB131D">
        <w:rPr>
          <w:sz w:val="22"/>
          <w:szCs w:val="22"/>
          <w:lang w:val="en-US"/>
        </w:rPr>
        <w:t>Haalboom</w:t>
      </w:r>
      <w:proofErr w:type="spellEnd"/>
      <w:r w:rsidRPr="00DB131D">
        <w:rPr>
          <w:sz w:val="22"/>
          <w:szCs w:val="22"/>
          <w:lang w:val="en-US"/>
        </w:rPr>
        <w:t xml:space="preserve">, Bethany J. (2009). Encounters with Conservation and Development in Suriname: How Indigenous Peoples Are Trying to Make Things “Right” through Scalar Politics, Identity </w:t>
      </w:r>
      <w:r w:rsidRPr="00DB131D">
        <w:rPr>
          <w:sz w:val="22"/>
          <w:szCs w:val="22"/>
          <w:lang w:val="en-US"/>
        </w:rPr>
        <w:lastRenderedPageBreak/>
        <w:t>Framing, and Hybrid Governance Arrangements. PhD Dissertation, Duke University.</w:t>
      </w:r>
    </w:p>
    <w:p w14:paraId="2555C508" w14:textId="154AC8A0" w:rsidR="00927FE3" w:rsidRDefault="00927FE3" w:rsidP="00653A1C">
      <w:pPr>
        <w:widowControl w:val="0"/>
        <w:spacing w:after="60"/>
        <w:ind w:left="709" w:hanging="709"/>
        <w:rPr>
          <w:sz w:val="22"/>
          <w:szCs w:val="22"/>
          <w:lang w:val="en-US"/>
        </w:rPr>
      </w:pPr>
      <w:r w:rsidRPr="00DB131D">
        <w:rPr>
          <w:sz w:val="22"/>
          <w:szCs w:val="22"/>
          <w:lang w:val="en-US"/>
        </w:rPr>
        <w:t>IWGIA</w:t>
      </w:r>
      <w:r w:rsidR="000C4AB1" w:rsidRPr="004C2A84">
        <w:rPr>
          <w:sz w:val="22"/>
          <w:szCs w:val="22"/>
          <w:lang w:val="en-US"/>
        </w:rPr>
        <w:t>, 2019.</w:t>
      </w:r>
      <w:r w:rsidRPr="00DB131D">
        <w:rPr>
          <w:sz w:val="22"/>
          <w:szCs w:val="22"/>
          <w:lang w:val="en-US"/>
        </w:rPr>
        <w:t xml:space="preserve"> Suriname. </w:t>
      </w:r>
      <w:r w:rsidRPr="00560C70">
        <w:rPr>
          <w:sz w:val="22"/>
          <w:szCs w:val="22"/>
          <w:lang w:val="en-US"/>
        </w:rPr>
        <w:t>https://www.iwgia.org/en/suriname.html</w:t>
      </w:r>
      <w:r w:rsidRPr="00DB131D">
        <w:rPr>
          <w:sz w:val="22"/>
          <w:szCs w:val="22"/>
          <w:lang w:val="en-US"/>
        </w:rPr>
        <w:t xml:space="preserve"> [</w:t>
      </w:r>
      <w:r w:rsidR="000C4AB1" w:rsidRPr="004C2A84">
        <w:rPr>
          <w:sz w:val="22"/>
          <w:szCs w:val="22"/>
          <w:lang w:val="en-US"/>
        </w:rPr>
        <w:t>June 21</w:t>
      </w:r>
      <w:r w:rsidR="00B53996" w:rsidRPr="004C2A84">
        <w:rPr>
          <w:sz w:val="22"/>
          <w:szCs w:val="22"/>
          <w:lang w:val="en-US"/>
        </w:rPr>
        <w:t>,</w:t>
      </w:r>
      <w:r w:rsidRPr="00DB131D">
        <w:rPr>
          <w:sz w:val="22"/>
          <w:szCs w:val="22"/>
          <w:lang w:val="en-US"/>
        </w:rPr>
        <w:t xml:space="preserve"> 2022].</w:t>
      </w:r>
    </w:p>
    <w:p w14:paraId="70FF5FF0" w14:textId="4391BC79" w:rsidR="007A4D77" w:rsidRPr="00DB131D" w:rsidRDefault="007A4D77" w:rsidP="00653A1C">
      <w:pPr>
        <w:widowControl w:val="0"/>
        <w:spacing w:after="60"/>
        <w:ind w:left="709" w:hanging="709"/>
        <w:rPr>
          <w:sz w:val="22"/>
          <w:szCs w:val="22"/>
          <w:lang w:val="en-US"/>
        </w:rPr>
      </w:pPr>
      <w:r w:rsidRPr="00DB131D">
        <w:rPr>
          <w:sz w:val="22"/>
          <w:szCs w:val="22"/>
          <w:lang w:val="en-US"/>
        </w:rPr>
        <w:t>IWGIA</w:t>
      </w:r>
      <w:r w:rsidRPr="004C2A84">
        <w:rPr>
          <w:sz w:val="22"/>
          <w:szCs w:val="22"/>
          <w:lang w:val="en-US"/>
        </w:rPr>
        <w:t>, 20</w:t>
      </w:r>
      <w:r>
        <w:rPr>
          <w:sz w:val="22"/>
          <w:szCs w:val="22"/>
          <w:lang w:val="en-US"/>
        </w:rPr>
        <w:t xml:space="preserve">20. Indigenous World 2020: Suriname. </w:t>
      </w:r>
      <w:r w:rsidRPr="007A4D77">
        <w:rPr>
          <w:sz w:val="22"/>
          <w:szCs w:val="22"/>
          <w:lang w:val="en-US"/>
        </w:rPr>
        <w:t>https://www.iwgia.org/en/suriname/3631-iw-2020-suriname.html</w:t>
      </w:r>
      <w:r>
        <w:rPr>
          <w:sz w:val="22"/>
          <w:szCs w:val="22"/>
          <w:lang w:val="en-US"/>
        </w:rPr>
        <w:t xml:space="preserve"> </w:t>
      </w:r>
      <w:r w:rsidRPr="00AB4D56">
        <w:rPr>
          <w:sz w:val="22"/>
          <w:szCs w:val="22"/>
          <w:lang w:val="en-US"/>
        </w:rPr>
        <w:t>[August 24, 2022]</w:t>
      </w:r>
    </w:p>
    <w:p w14:paraId="598FBBDF" w14:textId="647EDBEC" w:rsidR="00653A1C" w:rsidRPr="00DB131D" w:rsidRDefault="00653A1C" w:rsidP="00653A1C">
      <w:pPr>
        <w:widowControl w:val="0"/>
        <w:spacing w:after="60"/>
        <w:ind w:left="709" w:hanging="709"/>
        <w:rPr>
          <w:sz w:val="22"/>
          <w:szCs w:val="22"/>
          <w:lang w:val="en-US"/>
        </w:rPr>
      </w:pPr>
      <w:proofErr w:type="spellStart"/>
      <w:r w:rsidRPr="00DB131D">
        <w:rPr>
          <w:sz w:val="22"/>
          <w:szCs w:val="22"/>
          <w:lang w:val="en-US"/>
        </w:rPr>
        <w:t>Kambel</w:t>
      </w:r>
      <w:proofErr w:type="spellEnd"/>
      <w:r w:rsidRPr="00DB131D">
        <w:rPr>
          <w:sz w:val="22"/>
          <w:szCs w:val="22"/>
          <w:lang w:val="en-US"/>
        </w:rPr>
        <w:t xml:space="preserve">, Ellen-Rose (2002). Resource conflicts, </w:t>
      </w:r>
      <w:proofErr w:type="gramStart"/>
      <w:r w:rsidRPr="00DB131D">
        <w:rPr>
          <w:sz w:val="22"/>
          <w:szCs w:val="22"/>
          <w:lang w:val="en-US"/>
        </w:rPr>
        <w:t>gender</w:t>
      </w:r>
      <w:proofErr w:type="gramEnd"/>
      <w:r w:rsidRPr="00DB131D">
        <w:rPr>
          <w:sz w:val="22"/>
          <w:szCs w:val="22"/>
          <w:lang w:val="en-US"/>
        </w:rPr>
        <w:t xml:space="preserve"> and indigenous rights in Suriname: Local, national and global perspectives. PhD Dissertation, University of Leiden.</w:t>
      </w:r>
    </w:p>
    <w:p w14:paraId="71C7EA29" w14:textId="4E2D3D56" w:rsidR="00901E2A" w:rsidRPr="00DB131D" w:rsidRDefault="00901E2A" w:rsidP="00901E2A">
      <w:pPr>
        <w:widowControl w:val="0"/>
        <w:spacing w:after="60"/>
        <w:ind w:left="709" w:hanging="709"/>
        <w:rPr>
          <w:sz w:val="22"/>
          <w:szCs w:val="22"/>
          <w:lang w:val="en-US"/>
        </w:rPr>
      </w:pPr>
      <w:proofErr w:type="spellStart"/>
      <w:r w:rsidRPr="00DB131D">
        <w:rPr>
          <w:sz w:val="22"/>
          <w:szCs w:val="22"/>
          <w:lang w:val="en-US"/>
        </w:rPr>
        <w:t>Kambel</w:t>
      </w:r>
      <w:proofErr w:type="spellEnd"/>
      <w:r w:rsidRPr="00DB131D">
        <w:rPr>
          <w:sz w:val="22"/>
          <w:szCs w:val="22"/>
          <w:lang w:val="en-US"/>
        </w:rPr>
        <w:t>, E</w:t>
      </w:r>
      <w:r w:rsidRPr="004C2A84">
        <w:rPr>
          <w:sz w:val="22"/>
          <w:szCs w:val="22"/>
          <w:lang w:val="en-US"/>
        </w:rPr>
        <w:t>llen</w:t>
      </w:r>
      <w:r w:rsidRPr="00DB131D">
        <w:rPr>
          <w:sz w:val="22"/>
          <w:szCs w:val="22"/>
          <w:lang w:val="en-US"/>
        </w:rPr>
        <w:t xml:space="preserve"> R</w:t>
      </w:r>
      <w:r w:rsidRPr="004C2A84">
        <w:rPr>
          <w:sz w:val="22"/>
          <w:szCs w:val="22"/>
          <w:lang w:val="en-US"/>
        </w:rPr>
        <w:t>ose</w:t>
      </w:r>
      <w:r w:rsidRPr="00DB131D">
        <w:rPr>
          <w:sz w:val="22"/>
          <w:szCs w:val="22"/>
          <w:lang w:val="en-US"/>
        </w:rPr>
        <w:t xml:space="preserve"> and MacKay</w:t>
      </w:r>
      <w:r w:rsidRPr="004C2A84">
        <w:rPr>
          <w:sz w:val="22"/>
          <w:szCs w:val="22"/>
          <w:lang w:val="en-US"/>
        </w:rPr>
        <w:t>, Fergus</w:t>
      </w:r>
      <w:r w:rsidRPr="00DB131D">
        <w:rPr>
          <w:sz w:val="22"/>
          <w:szCs w:val="22"/>
          <w:lang w:val="en-US"/>
        </w:rPr>
        <w:t xml:space="preserve"> </w:t>
      </w:r>
      <w:r w:rsidRPr="004C2A84">
        <w:rPr>
          <w:sz w:val="22"/>
          <w:szCs w:val="22"/>
          <w:lang w:val="en-US"/>
        </w:rPr>
        <w:t>(</w:t>
      </w:r>
      <w:r w:rsidRPr="00DB131D">
        <w:rPr>
          <w:sz w:val="22"/>
          <w:szCs w:val="22"/>
          <w:lang w:val="en-US"/>
        </w:rPr>
        <w:t>1999</w:t>
      </w:r>
      <w:r w:rsidRPr="004C2A84">
        <w:rPr>
          <w:sz w:val="22"/>
          <w:szCs w:val="22"/>
          <w:lang w:val="en-US"/>
        </w:rPr>
        <w:t>)</w:t>
      </w:r>
      <w:r w:rsidRPr="00DB131D">
        <w:rPr>
          <w:sz w:val="22"/>
          <w:szCs w:val="22"/>
          <w:lang w:val="en-US"/>
        </w:rPr>
        <w:t xml:space="preserve">. The rights of indigenous peoples and maroons in Suriname. International Work Group on Indigenous Affairs and the Forest Peoples </w:t>
      </w:r>
      <w:proofErr w:type="spellStart"/>
      <w:r w:rsidRPr="00DB131D">
        <w:rPr>
          <w:sz w:val="22"/>
          <w:szCs w:val="22"/>
          <w:lang w:val="en-US"/>
        </w:rPr>
        <w:t>Programme</w:t>
      </w:r>
      <w:proofErr w:type="spellEnd"/>
      <w:r w:rsidRPr="00DB131D">
        <w:rPr>
          <w:sz w:val="22"/>
          <w:szCs w:val="22"/>
          <w:lang w:val="en-US"/>
        </w:rPr>
        <w:t>: Copenhagen.</w:t>
      </w:r>
    </w:p>
    <w:p w14:paraId="494F9995" w14:textId="72F743FC" w:rsidR="00B53996" w:rsidRPr="001A5FF1" w:rsidRDefault="00B53996" w:rsidP="00B53996">
      <w:pPr>
        <w:widowControl w:val="0"/>
        <w:spacing w:after="60"/>
        <w:ind w:left="709" w:hanging="709"/>
        <w:rPr>
          <w:sz w:val="22"/>
          <w:szCs w:val="22"/>
        </w:rPr>
      </w:pPr>
      <w:r w:rsidRPr="00DB131D">
        <w:rPr>
          <w:sz w:val="22"/>
          <w:szCs w:val="22"/>
          <w:lang w:val="en-US"/>
        </w:rPr>
        <w:t xml:space="preserve">Minority Rights Group International. </w:t>
      </w:r>
      <w:r w:rsidRPr="00DB131D">
        <w:rPr>
          <w:i/>
          <w:sz w:val="22"/>
          <w:szCs w:val="22"/>
          <w:lang w:val="en-US"/>
        </w:rPr>
        <w:t>World Directory of Minorities and Indigenous Groups</w:t>
      </w:r>
      <w:r w:rsidRPr="00DB131D">
        <w:rPr>
          <w:sz w:val="22"/>
          <w:szCs w:val="22"/>
          <w:lang w:val="en-US"/>
        </w:rPr>
        <w:t xml:space="preserve">. </w:t>
      </w:r>
      <w:hyperlink r:id="rId10" w:history="1">
        <w:r w:rsidRPr="001A5FF1">
          <w:rPr>
            <w:sz w:val="22"/>
            <w:szCs w:val="22"/>
          </w:rPr>
          <w:t>http://minorityrights.org/directory/</w:t>
        </w:r>
      </w:hyperlink>
      <w:r w:rsidRPr="001A5FF1">
        <w:rPr>
          <w:sz w:val="22"/>
          <w:szCs w:val="22"/>
        </w:rPr>
        <w:t xml:space="preserve"> [June </w:t>
      </w:r>
      <w:r w:rsidR="00F70962" w:rsidRPr="001A5FF1">
        <w:rPr>
          <w:sz w:val="22"/>
          <w:szCs w:val="22"/>
        </w:rPr>
        <w:t>19</w:t>
      </w:r>
      <w:r w:rsidRPr="001A5FF1">
        <w:rPr>
          <w:sz w:val="22"/>
          <w:szCs w:val="22"/>
        </w:rPr>
        <w:t>, 2022].</w:t>
      </w:r>
    </w:p>
    <w:p w14:paraId="12F81D86" w14:textId="71F7E52A" w:rsidR="00AB4D56" w:rsidRPr="001A5FF1" w:rsidRDefault="00AB4D56" w:rsidP="00AB4D56">
      <w:pPr>
        <w:widowControl w:val="0"/>
        <w:spacing w:after="60"/>
        <w:ind w:left="709" w:hanging="709"/>
        <w:rPr>
          <w:sz w:val="22"/>
          <w:szCs w:val="22"/>
        </w:rPr>
      </w:pPr>
      <w:r w:rsidRPr="001A5FF1">
        <w:rPr>
          <w:sz w:val="22"/>
          <w:szCs w:val="22"/>
        </w:rPr>
        <w:t xml:space="preserve">Suriname Herald (2017). </w:t>
      </w:r>
      <w:r w:rsidRPr="00AB4D56">
        <w:rPr>
          <w:sz w:val="22"/>
          <w:szCs w:val="22"/>
        </w:rPr>
        <w:t>VIDS overhandigt resoluties 7de VIDS-conferentie aan RO</w:t>
      </w:r>
      <w:r w:rsidRPr="001A5FF1">
        <w:rPr>
          <w:sz w:val="22"/>
          <w:szCs w:val="22"/>
        </w:rPr>
        <w:t>. https://www.srherald.com/suriname/2017/09/06/vids-overhandigt-resoluties-7de-vids-conferentie-aan-ro/ [August 24, 2022]</w:t>
      </w:r>
    </w:p>
    <w:p w14:paraId="6C398AB3" w14:textId="1EB00A70" w:rsidR="00F70962" w:rsidRDefault="00F70962" w:rsidP="00F70962">
      <w:pPr>
        <w:widowControl w:val="0"/>
        <w:spacing w:after="60"/>
        <w:ind w:left="709" w:hanging="709"/>
        <w:rPr>
          <w:sz w:val="22"/>
          <w:szCs w:val="22"/>
          <w:lang w:val="en-US"/>
        </w:rPr>
      </w:pPr>
      <w:r w:rsidRPr="004C2A84">
        <w:rPr>
          <w:sz w:val="22"/>
          <w:szCs w:val="22"/>
          <w:lang w:val="en-US"/>
        </w:rPr>
        <w:t xml:space="preserve">US State Department (2019). </w:t>
      </w:r>
      <w:r w:rsidRPr="00DB131D">
        <w:rPr>
          <w:sz w:val="22"/>
          <w:szCs w:val="22"/>
          <w:lang w:val="en-US"/>
        </w:rPr>
        <w:t xml:space="preserve">2019 Country Reports on Human Rights Practices: Suriname. https://www.state.gov/reports/ 2019-country-reports-on-human-rights-practices/ </w:t>
      </w:r>
      <w:proofErr w:type="spellStart"/>
      <w:r w:rsidRPr="00DB131D">
        <w:rPr>
          <w:sz w:val="22"/>
          <w:szCs w:val="22"/>
          <w:lang w:val="en-US"/>
        </w:rPr>
        <w:t>suriname</w:t>
      </w:r>
      <w:proofErr w:type="spellEnd"/>
      <w:r w:rsidRPr="00DB131D">
        <w:rPr>
          <w:sz w:val="22"/>
          <w:szCs w:val="22"/>
          <w:lang w:val="en-US"/>
        </w:rPr>
        <w:t>/</w:t>
      </w:r>
      <w:r w:rsidRPr="004C2A84">
        <w:rPr>
          <w:sz w:val="22"/>
          <w:szCs w:val="22"/>
          <w:lang w:val="en-US"/>
        </w:rPr>
        <w:t xml:space="preserve"> [June 17, 2022]</w:t>
      </w:r>
    </w:p>
    <w:p w14:paraId="628D23C8" w14:textId="285DB8DB" w:rsidR="00AB4D56" w:rsidRDefault="00AB4D56" w:rsidP="00F70962">
      <w:pPr>
        <w:widowControl w:val="0"/>
        <w:spacing w:after="60"/>
        <w:ind w:left="709" w:hanging="709"/>
        <w:rPr>
          <w:sz w:val="22"/>
          <w:szCs w:val="22"/>
          <w:lang w:val="en-US"/>
        </w:rPr>
      </w:pPr>
      <w:r w:rsidRPr="001A5FF1">
        <w:rPr>
          <w:sz w:val="22"/>
          <w:szCs w:val="22"/>
        </w:rPr>
        <w:t>VIDS (</w:t>
      </w:r>
      <w:proofErr w:type="spellStart"/>
      <w:r w:rsidRPr="001A5FF1">
        <w:rPr>
          <w:sz w:val="22"/>
          <w:szCs w:val="22"/>
        </w:rPr>
        <w:t>n.d</w:t>
      </w:r>
      <w:proofErr w:type="spellEnd"/>
      <w:r w:rsidRPr="001A5FF1">
        <w:rPr>
          <w:sz w:val="22"/>
          <w:szCs w:val="22"/>
        </w:rPr>
        <w:t xml:space="preserve">.). Wie </w:t>
      </w:r>
      <w:proofErr w:type="spellStart"/>
      <w:r w:rsidRPr="001A5FF1">
        <w:rPr>
          <w:sz w:val="22"/>
          <w:szCs w:val="22"/>
        </w:rPr>
        <w:t>is</w:t>
      </w:r>
      <w:proofErr w:type="spellEnd"/>
      <w:r w:rsidRPr="001A5FF1">
        <w:rPr>
          <w:sz w:val="22"/>
          <w:szCs w:val="22"/>
        </w:rPr>
        <w:t xml:space="preserve"> VIDS? </w:t>
      </w:r>
      <w:hyperlink r:id="rId11" w:history="1">
        <w:r w:rsidRPr="005D21C9">
          <w:rPr>
            <w:rStyle w:val="Hyperlink"/>
            <w:sz w:val="22"/>
            <w:szCs w:val="22"/>
            <w:lang w:val="en-US"/>
          </w:rPr>
          <w:t>https://vids.sr/about/wie-is-vids/</w:t>
        </w:r>
      </w:hyperlink>
      <w:r>
        <w:rPr>
          <w:sz w:val="22"/>
          <w:szCs w:val="22"/>
          <w:lang w:val="en-US"/>
        </w:rPr>
        <w:t xml:space="preserve"> [August 24, 2022]</w:t>
      </w:r>
    </w:p>
    <w:p w14:paraId="2E896BDF" w14:textId="49A4676A" w:rsidR="00AB4D56" w:rsidRPr="004C2A84" w:rsidRDefault="00AB4D56" w:rsidP="00F70962">
      <w:pPr>
        <w:widowControl w:val="0"/>
        <w:spacing w:after="60"/>
        <w:ind w:left="709" w:hanging="709"/>
        <w:rPr>
          <w:sz w:val="22"/>
          <w:szCs w:val="22"/>
          <w:lang w:val="en-US"/>
        </w:rPr>
      </w:pPr>
      <w:r>
        <w:rPr>
          <w:sz w:val="22"/>
          <w:szCs w:val="22"/>
          <w:lang w:val="en-US"/>
        </w:rPr>
        <w:t xml:space="preserve">VIDS (2022). </w:t>
      </w:r>
      <w:proofErr w:type="spellStart"/>
      <w:r>
        <w:rPr>
          <w:sz w:val="22"/>
          <w:szCs w:val="22"/>
          <w:lang w:val="en-US"/>
        </w:rPr>
        <w:t>Projecten</w:t>
      </w:r>
      <w:proofErr w:type="spellEnd"/>
      <w:r>
        <w:rPr>
          <w:sz w:val="22"/>
          <w:szCs w:val="22"/>
          <w:lang w:val="en-US"/>
        </w:rPr>
        <w:t xml:space="preserve">. </w:t>
      </w:r>
      <w:hyperlink r:id="rId12" w:history="1">
        <w:r w:rsidRPr="005D21C9">
          <w:rPr>
            <w:rStyle w:val="Hyperlink"/>
            <w:sz w:val="22"/>
            <w:szCs w:val="22"/>
            <w:lang w:val="en-US"/>
          </w:rPr>
          <w:t>https://vids.sr/projecten/</w:t>
        </w:r>
      </w:hyperlink>
      <w:r>
        <w:rPr>
          <w:sz w:val="22"/>
          <w:szCs w:val="22"/>
          <w:lang w:val="en-US"/>
        </w:rPr>
        <w:t xml:space="preserve"> [August 24, 2022]</w:t>
      </w:r>
    </w:p>
    <w:p w14:paraId="4C48AC10" w14:textId="148C3D52" w:rsidR="00C07956" w:rsidRPr="00DB131D" w:rsidRDefault="00C07956" w:rsidP="00653A1C">
      <w:pPr>
        <w:widowControl w:val="0"/>
        <w:spacing w:after="60"/>
        <w:ind w:left="709" w:hanging="709"/>
        <w:rPr>
          <w:sz w:val="22"/>
          <w:szCs w:val="22"/>
          <w:lang w:val="en-US"/>
        </w:rPr>
      </w:pPr>
      <w:r w:rsidRPr="00DB131D">
        <w:rPr>
          <w:sz w:val="22"/>
          <w:szCs w:val="22"/>
          <w:lang w:val="en-US"/>
        </w:rPr>
        <w:t xml:space="preserve">Vogt, Manuel, Nils-Christian Bormann, Seraina Rüegger, Lars-Erik </w:t>
      </w:r>
      <w:proofErr w:type="spellStart"/>
      <w:r w:rsidRPr="00DB131D">
        <w:rPr>
          <w:sz w:val="22"/>
          <w:szCs w:val="22"/>
          <w:lang w:val="en-US"/>
        </w:rPr>
        <w:t>Cederman</w:t>
      </w:r>
      <w:proofErr w:type="spellEnd"/>
      <w:r w:rsidRPr="00DB131D">
        <w:rPr>
          <w:sz w:val="22"/>
          <w:szCs w:val="22"/>
          <w:lang w:val="en-US"/>
        </w:rPr>
        <w:t xml:space="preserve">, Philipp </w:t>
      </w:r>
      <w:proofErr w:type="spellStart"/>
      <w:r w:rsidRPr="00DB131D">
        <w:rPr>
          <w:sz w:val="22"/>
          <w:szCs w:val="22"/>
          <w:lang w:val="en-US"/>
        </w:rPr>
        <w:t>Hunziker</w:t>
      </w:r>
      <w:proofErr w:type="spellEnd"/>
      <w:r w:rsidRPr="00DB131D">
        <w:rPr>
          <w:sz w:val="22"/>
          <w:szCs w:val="22"/>
          <w:lang w:val="en-US"/>
        </w:rPr>
        <w:t xml:space="preserve">, and Luc Girardin (2015). “Integrating Data on Ethnicity, Geography, and Conflict: The Ethnic Power Relations Data Set Family.” </w:t>
      </w:r>
      <w:r w:rsidRPr="00DB131D">
        <w:rPr>
          <w:i/>
          <w:iCs/>
          <w:sz w:val="22"/>
          <w:szCs w:val="22"/>
          <w:lang w:val="en-US"/>
        </w:rPr>
        <w:t>Journal of Conflict Resolution</w:t>
      </w:r>
      <w:r w:rsidRPr="00DB131D">
        <w:rPr>
          <w:sz w:val="22"/>
          <w:szCs w:val="22"/>
          <w:lang w:val="en-US"/>
        </w:rPr>
        <w:t xml:space="preserve"> 59(7): 1327-1342.</w:t>
      </w:r>
    </w:p>
    <w:p w14:paraId="63192776" w14:textId="621A255B" w:rsidR="00901E2A" w:rsidRPr="00DB131D" w:rsidRDefault="00901E2A" w:rsidP="00901E2A">
      <w:pPr>
        <w:widowControl w:val="0"/>
        <w:spacing w:after="60"/>
        <w:ind w:left="709" w:hanging="709"/>
        <w:rPr>
          <w:sz w:val="22"/>
          <w:szCs w:val="22"/>
          <w:lang w:val="en-US"/>
        </w:rPr>
      </w:pPr>
      <w:proofErr w:type="spellStart"/>
      <w:r w:rsidRPr="00DB131D">
        <w:rPr>
          <w:sz w:val="22"/>
          <w:szCs w:val="22"/>
          <w:lang w:val="en-US"/>
        </w:rPr>
        <w:t>Weitzner</w:t>
      </w:r>
      <w:proofErr w:type="spellEnd"/>
      <w:r w:rsidRPr="00DB131D">
        <w:rPr>
          <w:sz w:val="22"/>
          <w:szCs w:val="22"/>
          <w:lang w:val="en-US"/>
        </w:rPr>
        <w:t>, V</w:t>
      </w:r>
      <w:r w:rsidRPr="000E202A">
        <w:rPr>
          <w:sz w:val="22"/>
          <w:szCs w:val="22"/>
          <w:lang w:val="en-US"/>
        </w:rPr>
        <w:t>iviane</w:t>
      </w:r>
      <w:r w:rsidRPr="00DB131D">
        <w:rPr>
          <w:sz w:val="22"/>
          <w:szCs w:val="22"/>
          <w:lang w:val="en-US"/>
        </w:rPr>
        <w:t xml:space="preserve"> </w:t>
      </w:r>
      <w:r w:rsidRPr="000E202A">
        <w:rPr>
          <w:sz w:val="22"/>
          <w:szCs w:val="22"/>
          <w:lang w:val="en-US"/>
        </w:rPr>
        <w:t>(</w:t>
      </w:r>
      <w:r w:rsidRPr="00DB131D">
        <w:rPr>
          <w:sz w:val="22"/>
          <w:szCs w:val="22"/>
          <w:lang w:val="en-US"/>
        </w:rPr>
        <w:t>2007</w:t>
      </w:r>
      <w:r w:rsidRPr="000E202A">
        <w:rPr>
          <w:sz w:val="22"/>
          <w:szCs w:val="22"/>
          <w:lang w:val="en-US"/>
        </w:rPr>
        <w:t>)</w:t>
      </w:r>
      <w:r w:rsidRPr="00DB131D">
        <w:rPr>
          <w:sz w:val="22"/>
          <w:szCs w:val="22"/>
          <w:lang w:val="en-US"/>
        </w:rPr>
        <w:t xml:space="preserve">. Determining our future, asserting our rights: Indigenous peoples and mining in West Suriname. http://www.nsi-ins.ca/english/research/progress/23.asp </w:t>
      </w:r>
      <w:r w:rsidRPr="004C2A84">
        <w:rPr>
          <w:sz w:val="22"/>
          <w:szCs w:val="22"/>
          <w:lang w:val="en-US"/>
        </w:rPr>
        <w:t xml:space="preserve">[20 </w:t>
      </w:r>
      <w:proofErr w:type="gramStart"/>
      <w:r w:rsidRPr="004C2A84">
        <w:rPr>
          <w:sz w:val="22"/>
          <w:szCs w:val="22"/>
          <w:lang w:val="en-US"/>
        </w:rPr>
        <w:t>June,</w:t>
      </w:r>
      <w:proofErr w:type="gramEnd"/>
      <w:r w:rsidRPr="004C2A84">
        <w:rPr>
          <w:sz w:val="22"/>
          <w:szCs w:val="22"/>
          <w:lang w:val="en-US"/>
        </w:rPr>
        <w:t xml:space="preserve"> 2022]</w:t>
      </w:r>
      <w:r w:rsidRPr="00DB131D">
        <w:rPr>
          <w:sz w:val="22"/>
          <w:szCs w:val="22"/>
          <w:lang w:val="en-US"/>
        </w:rPr>
        <w:t xml:space="preserve"> </w:t>
      </w:r>
    </w:p>
    <w:p w14:paraId="4FEF29AB" w14:textId="24B7FD80" w:rsidR="005C5D18" w:rsidRPr="00560C70" w:rsidRDefault="009937A0" w:rsidP="00AB4D56">
      <w:pPr>
        <w:widowControl w:val="0"/>
        <w:spacing w:after="60"/>
        <w:ind w:left="709" w:hanging="709"/>
        <w:rPr>
          <w:sz w:val="22"/>
          <w:szCs w:val="22"/>
          <w:lang w:val="en-US"/>
        </w:rPr>
      </w:pPr>
      <w:proofErr w:type="spellStart"/>
      <w:r w:rsidRPr="00DB131D">
        <w:rPr>
          <w:sz w:val="22"/>
          <w:szCs w:val="22"/>
          <w:lang w:val="en-US"/>
        </w:rPr>
        <w:t>Wucherpfennig</w:t>
      </w:r>
      <w:proofErr w:type="spellEnd"/>
      <w:r w:rsidRPr="00DB131D">
        <w:rPr>
          <w:sz w:val="22"/>
          <w:szCs w:val="22"/>
          <w:lang w:val="en-US"/>
        </w:rPr>
        <w:t xml:space="preserve">, Julian, Nils </w:t>
      </w:r>
      <w:proofErr w:type="spellStart"/>
      <w:proofErr w:type="gramStart"/>
      <w:r w:rsidRPr="00DB131D">
        <w:rPr>
          <w:sz w:val="22"/>
          <w:szCs w:val="22"/>
          <w:lang w:val="en-US"/>
        </w:rPr>
        <w:t>B.Weidmann</w:t>
      </w:r>
      <w:proofErr w:type="spellEnd"/>
      <w:proofErr w:type="gramEnd"/>
      <w:r w:rsidRPr="00DB131D">
        <w:rPr>
          <w:sz w:val="22"/>
          <w:szCs w:val="22"/>
          <w:lang w:val="en-US"/>
        </w:rPr>
        <w:t xml:space="preserve">, Luc Girardin, Lars-Erik </w:t>
      </w:r>
      <w:proofErr w:type="spellStart"/>
      <w:r w:rsidRPr="00DB131D">
        <w:rPr>
          <w:sz w:val="22"/>
          <w:szCs w:val="22"/>
          <w:lang w:val="en-US"/>
        </w:rPr>
        <w:t>Cederman</w:t>
      </w:r>
      <w:proofErr w:type="spellEnd"/>
      <w:r w:rsidRPr="00DB131D">
        <w:rPr>
          <w:sz w:val="22"/>
          <w:szCs w:val="22"/>
          <w:lang w:val="en-US"/>
        </w:rPr>
        <w:t xml:space="preserve">, and Andreas </w:t>
      </w:r>
      <w:proofErr w:type="spellStart"/>
      <w:r w:rsidRPr="00DB131D">
        <w:rPr>
          <w:sz w:val="22"/>
          <w:szCs w:val="22"/>
          <w:lang w:val="en-US"/>
        </w:rPr>
        <w:t>Wimmer</w:t>
      </w:r>
      <w:proofErr w:type="spellEnd"/>
      <w:r w:rsidRPr="00DB131D">
        <w:rPr>
          <w:sz w:val="22"/>
          <w:szCs w:val="22"/>
          <w:lang w:val="en-US"/>
        </w:rPr>
        <w:t xml:space="preserve"> (2011). “Politically Relevant Ethnic Groups across Space and Time: Introducing the </w:t>
      </w:r>
      <w:proofErr w:type="spellStart"/>
      <w:r w:rsidRPr="00DB131D">
        <w:rPr>
          <w:sz w:val="22"/>
          <w:szCs w:val="22"/>
          <w:lang w:val="en-US"/>
        </w:rPr>
        <w:t>GeoEPR</w:t>
      </w:r>
      <w:proofErr w:type="spellEnd"/>
      <w:r w:rsidRPr="00DB131D">
        <w:rPr>
          <w:sz w:val="22"/>
          <w:szCs w:val="22"/>
          <w:lang w:val="en-US"/>
        </w:rPr>
        <w:t xml:space="preserve"> Dataset.” </w:t>
      </w:r>
      <w:r w:rsidRPr="00DB131D">
        <w:rPr>
          <w:i/>
          <w:sz w:val="22"/>
          <w:szCs w:val="22"/>
          <w:lang w:val="en-US"/>
        </w:rPr>
        <w:t>Conflict Management and Peace Science</w:t>
      </w:r>
      <w:r w:rsidRPr="00DB131D">
        <w:rPr>
          <w:sz w:val="22"/>
          <w:szCs w:val="22"/>
          <w:lang w:val="en-US"/>
        </w:rPr>
        <w:t xml:space="preserve"> 28(5): 423-437.</w:t>
      </w:r>
    </w:p>
    <w:sectPr w:rsidR="005C5D18" w:rsidRPr="00560C70" w:rsidSect="00377142">
      <w:footerReference w:type="default" r:id="rId13"/>
      <w:headerReference w:type="first" r:id="rId1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D5CE" w14:textId="77777777" w:rsidR="00140D03" w:rsidRDefault="00140D03" w:rsidP="00A76598">
      <w:r>
        <w:separator/>
      </w:r>
    </w:p>
  </w:endnote>
  <w:endnote w:type="continuationSeparator" w:id="0">
    <w:p w14:paraId="2D9F16E2" w14:textId="77777777" w:rsidR="00140D03" w:rsidRDefault="00140D0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61FF" w14:textId="77777777" w:rsidR="00140D03" w:rsidRPr="00ED0D02" w:rsidRDefault="00140D03" w:rsidP="00ED0D02">
      <w:pPr>
        <w:pStyle w:val="Footer"/>
      </w:pPr>
      <w:r>
        <w:separator/>
      </w:r>
    </w:p>
  </w:footnote>
  <w:footnote w:type="continuationSeparator" w:id="0">
    <w:p w14:paraId="00F60FF3" w14:textId="77777777" w:rsidR="00140D03" w:rsidRDefault="00140D0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127DB4"/>
    <w:multiLevelType w:val="multilevel"/>
    <w:tmpl w:val="8974B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C36A43"/>
    <w:multiLevelType w:val="hybridMultilevel"/>
    <w:tmpl w:val="B2C48B90"/>
    <w:lvl w:ilvl="0" w:tplc="872ABF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B4113"/>
    <w:multiLevelType w:val="hybridMultilevel"/>
    <w:tmpl w:val="915868D2"/>
    <w:lvl w:ilvl="0" w:tplc="3F064580">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28644905">
    <w:abstractNumId w:val="47"/>
  </w:num>
  <w:num w:numId="2" w16cid:durableId="444929726">
    <w:abstractNumId w:val="65"/>
  </w:num>
  <w:num w:numId="3" w16cid:durableId="122113126">
    <w:abstractNumId w:val="31"/>
  </w:num>
  <w:num w:numId="4" w16cid:durableId="1821723623">
    <w:abstractNumId w:val="50"/>
  </w:num>
  <w:num w:numId="5" w16cid:durableId="1459688839">
    <w:abstractNumId w:val="22"/>
  </w:num>
  <w:num w:numId="6" w16cid:durableId="1764186557">
    <w:abstractNumId w:val="20"/>
  </w:num>
  <w:num w:numId="7" w16cid:durableId="373165619">
    <w:abstractNumId w:val="48"/>
  </w:num>
  <w:num w:numId="8" w16cid:durableId="23603634">
    <w:abstractNumId w:val="55"/>
  </w:num>
  <w:num w:numId="9" w16cid:durableId="1139155466">
    <w:abstractNumId w:val="54"/>
  </w:num>
  <w:num w:numId="10" w16cid:durableId="1268273775">
    <w:abstractNumId w:val="51"/>
  </w:num>
  <w:num w:numId="11" w16cid:durableId="585306931">
    <w:abstractNumId w:val="45"/>
  </w:num>
  <w:num w:numId="12" w16cid:durableId="2096583181">
    <w:abstractNumId w:val="4"/>
  </w:num>
  <w:num w:numId="13" w16cid:durableId="1572764515">
    <w:abstractNumId w:val="42"/>
  </w:num>
  <w:num w:numId="14" w16cid:durableId="803278156">
    <w:abstractNumId w:val="34"/>
  </w:num>
  <w:num w:numId="15" w16cid:durableId="137915997">
    <w:abstractNumId w:val="38"/>
  </w:num>
  <w:num w:numId="16" w16cid:durableId="1071123797">
    <w:abstractNumId w:val="41"/>
  </w:num>
  <w:num w:numId="17" w16cid:durableId="1828478961">
    <w:abstractNumId w:val="70"/>
  </w:num>
  <w:num w:numId="18" w16cid:durableId="2137523016">
    <w:abstractNumId w:val="35"/>
  </w:num>
  <w:num w:numId="19" w16cid:durableId="1860848928">
    <w:abstractNumId w:val="17"/>
  </w:num>
  <w:num w:numId="20" w16cid:durableId="941643882">
    <w:abstractNumId w:val="10"/>
  </w:num>
  <w:num w:numId="21" w16cid:durableId="1789739612">
    <w:abstractNumId w:val="71"/>
  </w:num>
  <w:num w:numId="22" w16cid:durableId="2055930168">
    <w:abstractNumId w:val="25"/>
  </w:num>
  <w:num w:numId="23" w16cid:durableId="1719475656">
    <w:abstractNumId w:val="37"/>
  </w:num>
  <w:num w:numId="24" w16cid:durableId="1953584242">
    <w:abstractNumId w:val="14"/>
  </w:num>
  <w:num w:numId="25" w16cid:durableId="1092582048">
    <w:abstractNumId w:val="6"/>
  </w:num>
  <w:num w:numId="26" w16cid:durableId="1055276454">
    <w:abstractNumId w:val="67"/>
  </w:num>
  <w:num w:numId="27" w16cid:durableId="466052718">
    <w:abstractNumId w:val="12"/>
  </w:num>
  <w:num w:numId="28" w16cid:durableId="1133865055">
    <w:abstractNumId w:val="23"/>
  </w:num>
  <w:num w:numId="29" w16cid:durableId="1928462866">
    <w:abstractNumId w:val="18"/>
  </w:num>
  <w:num w:numId="30" w16cid:durableId="2064938094">
    <w:abstractNumId w:val="44"/>
  </w:num>
  <w:num w:numId="31" w16cid:durableId="679501498">
    <w:abstractNumId w:val="68"/>
  </w:num>
  <w:num w:numId="32" w16cid:durableId="1261372058">
    <w:abstractNumId w:val="11"/>
  </w:num>
  <w:num w:numId="33" w16cid:durableId="1431127107">
    <w:abstractNumId w:val="3"/>
  </w:num>
  <w:num w:numId="34" w16cid:durableId="1439988873">
    <w:abstractNumId w:val="19"/>
  </w:num>
  <w:num w:numId="35" w16cid:durableId="452864272">
    <w:abstractNumId w:val="9"/>
  </w:num>
  <w:num w:numId="36" w16cid:durableId="406000457">
    <w:abstractNumId w:val="0"/>
  </w:num>
  <w:num w:numId="37" w16cid:durableId="567619950">
    <w:abstractNumId w:val="59"/>
  </w:num>
  <w:num w:numId="38" w16cid:durableId="611865714">
    <w:abstractNumId w:val="8"/>
  </w:num>
  <w:num w:numId="39" w16cid:durableId="1264536683">
    <w:abstractNumId w:val="46"/>
  </w:num>
  <w:num w:numId="40" w16cid:durableId="1448966124">
    <w:abstractNumId w:val="36"/>
  </w:num>
  <w:num w:numId="41" w16cid:durableId="2016883156">
    <w:abstractNumId w:val="15"/>
  </w:num>
  <w:num w:numId="42" w16cid:durableId="1772506638">
    <w:abstractNumId w:val="21"/>
  </w:num>
  <w:num w:numId="43" w16cid:durableId="1501701633">
    <w:abstractNumId w:val="16"/>
  </w:num>
  <w:num w:numId="44" w16cid:durableId="747535980">
    <w:abstractNumId w:val="60"/>
  </w:num>
  <w:num w:numId="45" w16cid:durableId="1861697083">
    <w:abstractNumId w:val="24"/>
  </w:num>
  <w:num w:numId="46" w16cid:durableId="1747649112">
    <w:abstractNumId w:val="7"/>
  </w:num>
  <w:num w:numId="47" w16cid:durableId="1797597127">
    <w:abstractNumId w:val="52"/>
  </w:num>
  <w:num w:numId="48" w16cid:durableId="1785927050">
    <w:abstractNumId w:val="26"/>
  </w:num>
  <w:num w:numId="49" w16cid:durableId="844369194">
    <w:abstractNumId w:val="33"/>
  </w:num>
  <w:num w:numId="50" w16cid:durableId="1683513198">
    <w:abstractNumId w:val="58"/>
  </w:num>
  <w:num w:numId="51" w16cid:durableId="1276323821">
    <w:abstractNumId w:val="52"/>
  </w:num>
  <w:num w:numId="52" w16cid:durableId="433355987">
    <w:abstractNumId w:val="61"/>
  </w:num>
  <w:num w:numId="53" w16cid:durableId="2114323482">
    <w:abstractNumId w:val="53"/>
  </w:num>
  <w:num w:numId="54" w16cid:durableId="1836804052">
    <w:abstractNumId w:val="69"/>
  </w:num>
  <w:num w:numId="55" w16cid:durableId="1716853284">
    <w:abstractNumId w:val="2"/>
  </w:num>
  <w:num w:numId="56" w16cid:durableId="541285611">
    <w:abstractNumId w:val="30"/>
  </w:num>
  <w:num w:numId="57" w16cid:durableId="262151121">
    <w:abstractNumId w:val="49"/>
  </w:num>
  <w:num w:numId="58" w16cid:durableId="393938339">
    <w:abstractNumId w:val="28"/>
  </w:num>
  <w:num w:numId="59" w16cid:durableId="2146851111">
    <w:abstractNumId w:val="43"/>
  </w:num>
  <w:num w:numId="60" w16cid:durableId="251857391">
    <w:abstractNumId w:val="40"/>
  </w:num>
  <w:num w:numId="61" w16cid:durableId="1973944357">
    <w:abstractNumId w:val="63"/>
  </w:num>
  <w:num w:numId="62" w16cid:durableId="782963431">
    <w:abstractNumId w:val="29"/>
  </w:num>
  <w:num w:numId="63" w16cid:durableId="1635525421">
    <w:abstractNumId w:val="73"/>
  </w:num>
  <w:num w:numId="64" w16cid:durableId="1254777423">
    <w:abstractNumId w:val="5"/>
  </w:num>
  <w:num w:numId="65" w16cid:durableId="305594512">
    <w:abstractNumId w:val="1"/>
  </w:num>
  <w:num w:numId="66" w16cid:durableId="168833947">
    <w:abstractNumId w:val="27"/>
  </w:num>
  <w:num w:numId="67" w16cid:durableId="1822043277">
    <w:abstractNumId w:val="57"/>
  </w:num>
  <w:num w:numId="68" w16cid:durableId="1378705424">
    <w:abstractNumId w:val="32"/>
  </w:num>
  <w:num w:numId="69" w16cid:durableId="888147955">
    <w:abstractNumId w:val="4"/>
  </w:num>
  <w:num w:numId="70" w16cid:durableId="6176727">
    <w:abstractNumId w:val="56"/>
  </w:num>
  <w:num w:numId="71" w16cid:durableId="2076780437">
    <w:abstractNumId w:val="13"/>
  </w:num>
  <w:num w:numId="72" w16cid:durableId="701900117">
    <w:abstractNumId w:val="72"/>
  </w:num>
  <w:num w:numId="73" w16cid:durableId="120460055">
    <w:abstractNumId w:val="66"/>
  </w:num>
  <w:num w:numId="74" w16cid:durableId="94716297">
    <w:abstractNumId w:val="64"/>
  </w:num>
  <w:num w:numId="75" w16cid:durableId="1513959781">
    <w:abstractNumId w:val="62"/>
  </w:num>
  <w:num w:numId="76" w16cid:durableId="1478956442">
    <w:abstractNumId w:val="3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98B"/>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2F0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AB1"/>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02A"/>
    <w:rsid w:val="000E21DA"/>
    <w:rsid w:val="000E2CFC"/>
    <w:rsid w:val="000E2E86"/>
    <w:rsid w:val="000E2EB3"/>
    <w:rsid w:val="000E301F"/>
    <w:rsid w:val="000E44B5"/>
    <w:rsid w:val="000E4D55"/>
    <w:rsid w:val="000E5235"/>
    <w:rsid w:val="000E5639"/>
    <w:rsid w:val="000E5CC1"/>
    <w:rsid w:val="000E65EF"/>
    <w:rsid w:val="000E6A3D"/>
    <w:rsid w:val="000E6DBA"/>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1F6B"/>
    <w:rsid w:val="00102219"/>
    <w:rsid w:val="001026AE"/>
    <w:rsid w:val="00103EA6"/>
    <w:rsid w:val="001046D9"/>
    <w:rsid w:val="001063E1"/>
    <w:rsid w:val="00106EAE"/>
    <w:rsid w:val="0010735A"/>
    <w:rsid w:val="00107E12"/>
    <w:rsid w:val="001104E2"/>
    <w:rsid w:val="00111534"/>
    <w:rsid w:val="00111763"/>
    <w:rsid w:val="00112262"/>
    <w:rsid w:val="00113556"/>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D03"/>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87DC9"/>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FF1"/>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6735"/>
    <w:rsid w:val="001B7281"/>
    <w:rsid w:val="001C0774"/>
    <w:rsid w:val="001C0A58"/>
    <w:rsid w:val="001C203E"/>
    <w:rsid w:val="001C217F"/>
    <w:rsid w:val="001C258E"/>
    <w:rsid w:val="001C2CA2"/>
    <w:rsid w:val="001C2CC2"/>
    <w:rsid w:val="001C3BC9"/>
    <w:rsid w:val="001C4029"/>
    <w:rsid w:val="001C47CC"/>
    <w:rsid w:val="001C4FD0"/>
    <w:rsid w:val="001C50E0"/>
    <w:rsid w:val="001C5FFC"/>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474"/>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17A3"/>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3DB9"/>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7CC"/>
    <w:rsid w:val="00267A69"/>
    <w:rsid w:val="00270A40"/>
    <w:rsid w:val="00270E4C"/>
    <w:rsid w:val="002712CA"/>
    <w:rsid w:val="002716D0"/>
    <w:rsid w:val="00271AA4"/>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63E"/>
    <w:rsid w:val="00290754"/>
    <w:rsid w:val="00291626"/>
    <w:rsid w:val="00291B25"/>
    <w:rsid w:val="00292CDA"/>
    <w:rsid w:val="00292E78"/>
    <w:rsid w:val="002937E2"/>
    <w:rsid w:val="00293C65"/>
    <w:rsid w:val="00293E03"/>
    <w:rsid w:val="00294027"/>
    <w:rsid w:val="002944FA"/>
    <w:rsid w:val="00295843"/>
    <w:rsid w:val="00296050"/>
    <w:rsid w:val="0029605A"/>
    <w:rsid w:val="002970BB"/>
    <w:rsid w:val="00297EC8"/>
    <w:rsid w:val="002A0CEC"/>
    <w:rsid w:val="002A116E"/>
    <w:rsid w:val="002A1666"/>
    <w:rsid w:val="002A2152"/>
    <w:rsid w:val="002A27DF"/>
    <w:rsid w:val="002A29BB"/>
    <w:rsid w:val="002A29F4"/>
    <w:rsid w:val="002A32D8"/>
    <w:rsid w:val="002A384E"/>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17"/>
    <w:rsid w:val="002C73F1"/>
    <w:rsid w:val="002C7C0A"/>
    <w:rsid w:val="002D0101"/>
    <w:rsid w:val="002D2036"/>
    <w:rsid w:val="002D24AD"/>
    <w:rsid w:val="002D2A50"/>
    <w:rsid w:val="002D35A5"/>
    <w:rsid w:val="002D3711"/>
    <w:rsid w:val="002D43D3"/>
    <w:rsid w:val="002D4841"/>
    <w:rsid w:val="002D4C1C"/>
    <w:rsid w:val="002D4D99"/>
    <w:rsid w:val="002D57C5"/>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2ED3"/>
    <w:rsid w:val="0031313D"/>
    <w:rsid w:val="00313352"/>
    <w:rsid w:val="00313995"/>
    <w:rsid w:val="00313EED"/>
    <w:rsid w:val="0031571C"/>
    <w:rsid w:val="00316651"/>
    <w:rsid w:val="0031696B"/>
    <w:rsid w:val="00316982"/>
    <w:rsid w:val="00317216"/>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1A2"/>
    <w:rsid w:val="0033157C"/>
    <w:rsid w:val="00331920"/>
    <w:rsid w:val="00332125"/>
    <w:rsid w:val="00332302"/>
    <w:rsid w:val="003324D3"/>
    <w:rsid w:val="00333E21"/>
    <w:rsid w:val="00334338"/>
    <w:rsid w:val="003346AF"/>
    <w:rsid w:val="003355E7"/>
    <w:rsid w:val="0033617B"/>
    <w:rsid w:val="00336574"/>
    <w:rsid w:val="0033673E"/>
    <w:rsid w:val="00336CB1"/>
    <w:rsid w:val="0033733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5728C"/>
    <w:rsid w:val="003600A6"/>
    <w:rsid w:val="00360469"/>
    <w:rsid w:val="00360708"/>
    <w:rsid w:val="00360807"/>
    <w:rsid w:val="003617C6"/>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8A8"/>
    <w:rsid w:val="00383BA8"/>
    <w:rsid w:val="0038482C"/>
    <w:rsid w:val="00384AE4"/>
    <w:rsid w:val="00384BED"/>
    <w:rsid w:val="00384CFA"/>
    <w:rsid w:val="00387133"/>
    <w:rsid w:val="00387245"/>
    <w:rsid w:val="00387FB0"/>
    <w:rsid w:val="00391AA0"/>
    <w:rsid w:val="00392A18"/>
    <w:rsid w:val="00392C65"/>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16DF"/>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883"/>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368"/>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92E"/>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D71"/>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1C9"/>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2E3A"/>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A84"/>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70F"/>
    <w:rsid w:val="00501B53"/>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0C70"/>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3C51"/>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5D18"/>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4909"/>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C0"/>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A1C"/>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981"/>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4CFC"/>
    <w:rsid w:val="006D4D23"/>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C04"/>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1299"/>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919"/>
    <w:rsid w:val="00794F7B"/>
    <w:rsid w:val="007964D9"/>
    <w:rsid w:val="0079670E"/>
    <w:rsid w:val="00796720"/>
    <w:rsid w:val="00797113"/>
    <w:rsid w:val="007A0359"/>
    <w:rsid w:val="007A0A08"/>
    <w:rsid w:val="007A121E"/>
    <w:rsid w:val="007A12FF"/>
    <w:rsid w:val="007A20A1"/>
    <w:rsid w:val="007A24BB"/>
    <w:rsid w:val="007A2626"/>
    <w:rsid w:val="007A2D8C"/>
    <w:rsid w:val="007A352A"/>
    <w:rsid w:val="007A4C24"/>
    <w:rsid w:val="007A4C8A"/>
    <w:rsid w:val="007A4D77"/>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AF2"/>
    <w:rsid w:val="007C1209"/>
    <w:rsid w:val="007C20CA"/>
    <w:rsid w:val="007C25FE"/>
    <w:rsid w:val="007C2A3D"/>
    <w:rsid w:val="007C2CBA"/>
    <w:rsid w:val="007C4E80"/>
    <w:rsid w:val="007C5778"/>
    <w:rsid w:val="007C6609"/>
    <w:rsid w:val="007C6DE8"/>
    <w:rsid w:val="007C70BC"/>
    <w:rsid w:val="007D0A0E"/>
    <w:rsid w:val="007D0C12"/>
    <w:rsid w:val="007D0CF0"/>
    <w:rsid w:val="007D1BF4"/>
    <w:rsid w:val="007D1D3D"/>
    <w:rsid w:val="007D229B"/>
    <w:rsid w:val="007D27D0"/>
    <w:rsid w:val="007D2BB6"/>
    <w:rsid w:val="007D2C87"/>
    <w:rsid w:val="007D2F7B"/>
    <w:rsid w:val="007D31AA"/>
    <w:rsid w:val="007D3474"/>
    <w:rsid w:val="007D3625"/>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071"/>
    <w:rsid w:val="007F13C9"/>
    <w:rsid w:val="007F16FC"/>
    <w:rsid w:val="007F2036"/>
    <w:rsid w:val="007F205F"/>
    <w:rsid w:val="007F2922"/>
    <w:rsid w:val="007F3C7A"/>
    <w:rsid w:val="007F4FF8"/>
    <w:rsid w:val="007F546B"/>
    <w:rsid w:val="007F5F2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3285"/>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0B61"/>
    <w:rsid w:val="008C1D39"/>
    <w:rsid w:val="008C26B3"/>
    <w:rsid w:val="008C31B5"/>
    <w:rsid w:val="008C3243"/>
    <w:rsid w:val="008C3D46"/>
    <w:rsid w:val="008C5E4B"/>
    <w:rsid w:val="008C6809"/>
    <w:rsid w:val="008C7BB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2F48"/>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1E2A"/>
    <w:rsid w:val="009027D7"/>
    <w:rsid w:val="00904092"/>
    <w:rsid w:val="00904232"/>
    <w:rsid w:val="00904B9C"/>
    <w:rsid w:val="00905307"/>
    <w:rsid w:val="00905E3F"/>
    <w:rsid w:val="0090621B"/>
    <w:rsid w:val="00906B9F"/>
    <w:rsid w:val="00906CA4"/>
    <w:rsid w:val="009076EA"/>
    <w:rsid w:val="009077A9"/>
    <w:rsid w:val="009106C7"/>
    <w:rsid w:val="00910E90"/>
    <w:rsid w:val="009111DC"/>
    <w:rsid w:val="009114FD"/>
    <w:rsid w:val="00911D3E"/>
    <w:rsid w:val="00911D98"/>
    <w:rsid w:val="00912108"/>
    <w:rsid w:val="00912267"/>
    <w:rsid w:val="00912B90"/>
    <w:rsid w:val="00912D93"/>
    <w:rsid w:val="009145A1"/>
    <w:rsid w:val="00914FFF"/>
    <w:rsid w:val="00915121"/>
    <w:rsid w:val="00915E37"/>
    <w:rsid w:val="00915F2D"/>
    <w:rsid w:val="0091701B"/>
    <w:rsid w:val="009173A0"/>
    <w:rsid w:val="00917D38"/>
    <w:rsid w:val="00920131"/>
    <w:rsid w:val="009203C9"/>
    <w:rsid w:val="00920922"/>
    <w:rsid w:val="00920DD6"/>
    <w:rsid w:val="00921186"/>
    <w:rsid w:val="00921274"/>
    <w:rsid w:val="009213F7"/>
    <w:rsid w:val="00921705"/>
    <w:rsid w:val="009221D9"/>
    <w:rsid w:val="00923475"/>
    <w:rsid w:val="0092414C"/>
    <w:rsid w:val="009244C2"/>
    <w:rsid w:val="00924D9E"/>
    <w:rsid w:val="00925415"/>
    <w:rsid w:val="0092586F"/>
    <w:rsid w:val="009259DE"/>
    <w:rsid w:val="009269E3"/>
    <w:rsid w:val="0092754E"/>
    <w:rsid w:val="009278BA"/>
    <w:rsid w:val="00927FE3"/>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9B5"/>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37A0"/>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85"/>
    <w:rsid w:val="009D07EC"/>
    <w:rsid w:val="009D1113"/>
    <w:rsid w:val="009D1718"/>
    <w:rsid w:val="009D1C43"/>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56"/>
    <w:rsid w:val="009F1CC2"/>
    <w:rsid w:val="009F20AA"/>
    <w:rsid w:val="009F22DE"/>
    <w:rsid w:val="009F22E6"/>
    <w:rsid w:val="009F2B85"/>
    <w:rsid w:val="009F327C"/>
    <w:rsid w:val="009F3AEB"/>
    <w:rsid w:val="009F425C"/>
    <w:rsid w:val="009F5271"/>
    <w:rsid w:val="009F6490"/>
    <w:rsid w:val="00A01099"/>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BD5"/>
    <w:rsid w:val="00A23D00"/>
    <w:rsid w:val="00A244DE"/>
    <w:rsid w:val="00A24A6F"/>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1A4"/>
    <w:rsid w:val="00A409A1"/>
    <w:rsid w:val="00A40B79"/>
    <w:rsid w:val="00A42FFB"/>
    <w:rsid w:val="00A43CBC"/>
    <w:rsid w:val="00A440BB"/>
    <w:rsid w:val="00A44FE5"/>
    <w:rsid w:val="00A45123"/>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0D3"/>
    <w:rsid w:val="00A63767"/>
    <w:rsid w:val="00A63DE6"/>
    <w:rsid w:val="00A65461"/>
    <w:rsid w:val="00A65724"/>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66A3"/>
    <w:rsid w:val="00AA7559"/>
    <w:rsid w:val="00AA7614"/>
    <w:rsid w:val="00AB058B"/>
    <w:rsid w:val="00AB0ED8"/>
    <w:rsid w:val="00AB1517"/>
    <w:rsid w:val="00AB361C"/>
    <w:rsid w:val="00AB374F"/>
    <w:rsid w:val="00AB398F"/>
    <w:rsid w:val="00AB3DBC"/>
    <w:rsid w:val="00AB4130"/>
    <w:rsid w:val="00AB4D56"/>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D8D"/>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49F0"/>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4268"/>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996"/>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3EFB"/>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688"/>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4341"/>
    <w:rsid w:val="00C16131"/>
    <w:rsid w:val="00C16ABB"/>
    <w:rsid w:val="00C173C9"/>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2F94"/>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0E88"/>
    <w:rsid w:val="00CD1CCE"/>
    <w:rsid w:val="00CD4FC7"/>
    <w:rsid w:val="00CD56B3"/>
    <w:rsid w:val="00CD5C70"/>
    <w:rsid w:val="00CD5FED"/>
    <w:rsid w:val="00CD641F"/>
    <w:rsid w:val="00CD7158"/>
    <w:rsid w:val="00CD7BA9"/>
    <w:rsid w:val="00CE0342"/>
    <w:rsid w:val="00CE0E3E"/>
    <w:rsid w:val="00CE1212"/>
    <w:rsid w:val="00CE1AB7"/>
    <w:rsid w:val="00CE1B8E"/>
    <w:rsid w:val="00CE223A"/>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3B44"/>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137"/>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3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950"/>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131D"/>
    <w:rsid w:val="00DB35A1"/>
    <w:rsid w:val="00DB5E2E"/>
    <w:rsid w:val="00DB6305"/>
    <w:rsid w:val="00DB67E8"/>
    <w:rsid w:val="00DB7420"/>
    <w:rsid w:val="00DB7CFE"/>
    <w:rsid w:val="00DB7F40"/>
    <w:rsid w:val="00DC15EF"/>
    <w:rsid w:val="00DC160B"/>
    <w:rsid w:val="00DC1BC3"/>
    <w:rsid w:val="00DC224C"/>
    <w:rsid w:val="00DC2A26"/>
    <w:rsid w:val="00DC2E64"/>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657"/>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67F51"/>
    <w:rsid w:val="00E721CB"/>
    <w:rsid w:val="00E725A1"/>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B08"/>
    <w:rsid w:val="00EA5FA9"/>
    <w:rsid w:val="00EA6601"/>
    <w:rsid w:val="00EA71CB"/>
    <w:rsid w:val="00EA7BEC"/>
    <w:rsid w:val="00EB03CE"/>
    <w:rsid w:val="00EB03D9"/>
    <w:rsid w:val="00EB0929"/>
    <w:rsid w:val="00EB177A"/>
    <w:rsid w:val="00EB184D"/>
    <w:rsid w:val="00EB29CE"/>
    <w:rsid w:val="00EB2C57"/>
    <w:rsid w:val="00EB2D71"/>
    <w:rsid w:val="00EB3025"/>
    <w:rsid w:val="00EB3556"/>
    <w:rsid w:val="00EB3BA9"/>
    <w:rsid w:val="00EB52DA"/>
    <w:rsid w:val="00EB5F6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6EC9"/>
    <w:rsid w:val="00ED7061"/>
    <w:rsid w:val="00ED769D"/>
    <w:rsid w:val="00ED7FCC"/>
    <w:rsid w:val="00EE0953"/>
    <w:rsid w:val="00EE1C44"/>
    <w:rsid w:val="00EE241E"/>
    <w:rsid w:val="00EE2CA4"/>
    <w:rsid w:val="00EE3668"/>
    <w:rsid w:val="00EE3C3B"/>
    <w:rsid w:val="00EE3CD8"/>
    <w:rsid w:val="00EE4B15"/>
    <w:rsid w:val="00EE5239"/>
    <w:rsid w:val="00EE5C15"/>
    <w:rsid w:val="00EE6828"/>
    <w:rsid w:val="00EE6B4A"/>
    <w:rsid w:val="00EE6E44"/>
    <w:rsid w:val="00EE748D"/>
    <w:rsid w:val="00EF0890"/>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A77"/>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0EDF"/>
    <w:rsid w:val="00F618F1"/>
    <w:rsid w:val="00F62EB1"/>
    <w:rsid w:val="00F643CE"/>
    <w:rsid w:val="00F65278"/>
    <w:rsid w:val="00F655BB"/>
    <w:rsid w:val="00F65A80"/>
    <w:rsid w:val="00F65DF3"/>
    <w:rsid w:val="00F663F1"/>
    <w:rsid w:val="00F66A5D"/>
    <w:rsid w:val="00F67476"/>
    <w:rsid w:val="00F679E1"/>
    <w:rsid w:val="00F70962"/>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2F31"/>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2C2"/>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48F"/>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341"/>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C14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151">
      <w:bodyDiv w:val="1"/>
      <w:marLeft w:val="0"/>
      <w:marRight w:val="0"/>
      <w:marTop w:val="0"/>
      <w:marBottom w:val="0"/>
      <w:divBdr>
        <w:top w:val="none" w:sz="0" w:space="0" w:color="auto"/>
        <w:left w:val="none" w:sz="0" w:space="0" w:color="auto"/>
        <w:bottom w:val="none" w:sz="0" w:space="0" w:color="auto"/>
        <w:right w:val="none" w:sz="0" w:space="0" w:color="auto"/>
      </w:divBdr>
      <w:divsChild>
        <w:div w:id="1460807646">
          <w:marLeft w:val="0"/>
          <w:marRight w:val="0"/>
          <w:marTop w:val="0"/>
          <w:marBottom w:val="0"/>
          <w:divBdr>
            <w:top w:val="none" w:sz="0" w:space="0" w:color="auto"/>
            <w:left w:val="none" w:sz="0" w:space="0" w:color="auto"/>
            <w:bottom w:val="none" w:sz="0" w:space="0" w:color="auto"/>
            <w:right w:val="none" w:sz="0" w:space="0" w:color="auto"/>
          </w:divBdr>
          <w:divsChild>
            <w:div w:id="971520059">
              <w:marLeft w:val="0"/>
              <w:marRight w:val="0"/>
              <w:marTop w:val="0"/>
              <w:marBottom w:val="0"/>
              <w:divBdr>
                <w:top w:val="none" w:sz="0" w:space="0" w:color="auto"/>
                <w:left w:val="none" w:sz="0" w:space="0" w:color="auto"/>
                <w:bottom w:val="none" w:sz="0" w:space="0" w:color="auto"/>
                <w:right w:val="none" w:sz="0" w:space="0" w:color="auto"/>
              </w:divBdr>
              <w:divsChild>
                <w:div w:id="885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26">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2059278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69691520">
      <w:bodyDiv w:val="1"/>
      <w:marLeft w:val="0"/>
      <w:marRight w:val="0"/>
      <w:marTop w:val="0"/>
      <w:marBottom w:val="0"/>
      <w:divBdr>
        <w:top w:val="none" w:sz="0" w:space="0" w:color="auto"/>
        <w:left w:val="none" w:sz="0" w:space="0" w:color="auto"/>
        <w:bottom w:val="none" w:sz="0" w:space="0" w:color="auto"/>
        <w:right w:val="none" w:sz="0" w:space="0" w:color="auto"/>
      </w:divBdr>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4634619">
      <w:bodyDiv w:val="1"/>
      <w:marLeft w:val="0"/>
      <w:marRight w:val="0"/>
      <w:marTop w:val="0"/>
      <w:marBottom w:val="0"/>
      <w:divBdr>
        <w:top w:val="none" w:sz="0" w:space="0" w:color="auto"/>
        <w:left w:val="none" w:sz="0" w:space="0" w:color="auto"/>
        <w:bottom w:val="none" w:sz="0" w:space="0" w:color="auto"/>
        <w:right w:val="none" w:sz="0" w:space="0" w:color="auto"/>
      </w:divBdr>
    </w:div>
    <w:div w:id="117261881">
      <w:bodyDiv w:val="1"/>
      <w:marLeft w:val="0"/>
      <w:marRight w:val="0"/>
      <w:marTop w:val="0"/>
      <w:marBottom w:val="0"/>
      <w:divBdr>
        <w:top w:val="none" w:sz="0" w:space="0" w:color="auto"/>
        <w:left w:val="none" w:sz="0" w:space="0" w:color="auto"/>
        <w:bottom w:val="none" w:sz="0" w:space="0" w:color="auto"/>
        <w:right w:val="none" w:sz="0" w:space="0" w:color="auto"/>
      </w:divBdr>
    </w:div>
    <w:div w:id="137844574">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0121198">
      <w:bodyDiv w:val="1"/>
      <w:marLeft w:val="0"/>
      <w:marRight w:val="0"/>
      <w:marTop w:val="0"/>
      <w:marBottom w:val="0"/>
      <w:divBdr>
        <w:top w:val="none" w:sz="0" w:space="0" w:color="auto"/>
        <w:left w:val="none" w:sz="0" w:space="0" w:color="auto"/>
        <w:bottom w:val="none" w:sz="0" w:space="0" w:color="auto"/>
        <w:right w:val="none" w:sz="0" w:space="0" w:color="auto"/>
      </w:divBdr>
      <w:divsChild>
        <w:div w:id="123894729">
          <w:marLeft w:val="0"/>
          <w:marRight w:val="0"/>
          <w:marTop w:val="0"/>
          <w:marBottom w:val="0"/>
          <w:divBdr>
            <w:top w:val="none" w:sz="0" w:space="0" w:color="auto"/>
            <w:left w:val="none" w:sz="0" w:space="0" w:color="auto"/>
            <w:bottom w:val="none" w:sz="0" w:space="0" w:color="auto"/>
            <w:right w:val="none" w:sz="0" w:space="0" w:color="auto"/>
          </w:divBdr>
          <w:divsChild>
            <w:div w:id="1071075814">
              <w:marLeft w:val="0"/>
              <w:marRight w:val="0"/>
              <w:marTop w:val="0"/>
              <w:marBottom w:val="0"/>
              <w:divBdr>
                <w:top w:val="none" w:sz="0" w:space="0" w:color="auto"/>
                <w:left w:val="none" w:sz="0" w:space="0" w:color="auto"/>
                <w:bottom w:val="none" w:sz="0" w:space="0" w:color="auto"/>
                <w:right w:val="none" w:sz="0" w:space="0" w:color="auto"/>
              </w:divBdr>
              <w:divsChild>
                <w:div w:id="12647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5564">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0678531">
      <w:bodyDiv w:val="1"/>
      <w:marLeft w:val="0"/>
      <w:marRight w:val="0"/>
      <w:marTop w:val="0"/>
      <w:marBottom w:val="0"/>
      <w:divBdr>
        <w:top w:val="none" w:sz="0" w:space="0" w:color="auto"/>
        <w:left w:val="none" w:sz="0" w:space="0" w:color="auto"/>
        <w:bottom w:val="none" w:sz="0" w:space="0" w:color="auto"/>
        <w:right w:val="none" w:sz="0" w:space="0" w:color="auto"/>
      </w:divBdr>
      <w:divsChild>
        <w:div w:id="222255454">
          <w:marLeft w:val="0"/>
          <w:marRight w:val="0"/>
          <w:marTop w:val="0"/>
          <w:marBottom w:val="0"/>
          <w:divBdr>
            <w:top w:val="none" w:sz="0" w:space="0" w:color="auto"/>
            <w:left w:val="none" w:sz="0" w:space="0" w:color="auto"/>
            <w:bottom w:val="none" w:sz="0" w:space="0" w:color="auto"/>
            <w:right w:val="none" w:sz="0" w:space="0" w:color="auto"/>
          </w:divBdr>
          <w:divsChild>
            <w:div w:id="1791897734">
              <w:marLeft w:val="0"/>
              <w:marRight w:val="0"/>
              <w:marTop w:val="0"/>
              <w:marBottom w:val="0"/>
              <w:divBdr>
                <w:top w:val="none" w:sz="0" w:space="0" w:color="auto"/>
                <w:left w:val="none" w:sz="0" w:space="0" w:color="auto"/>
                <w:bottom w:val="none" w:sz="0" w:space="0" w:color="auto"/>
                <w:right w:val="none" w:sz="0" w:space="0" w:color="auto"/>
              </w:divBdr>
              <w:divsChild>
                <w:div w:id="1010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0441521">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02789188">
      <w:bodyDiv w:val="1"/>
      <w:marLeft w:val="0"/>
      <w:marRight w:val="0"/>
      <w:marTop w:val="0"/>
      <w:marBottom w:val="0"/>
      <w:divBdr>
        <w:top w:val="none" w:sz="0" w:space="0" w:color="auto"/>
        <w:left w:val="none" w:sz="0" w:space="0" w:color="auto"/>
        <w:bottom w:val="none" w:sz="0" w:space="0" w:color="auto"/>
        <w:right w:val="none" w:sz="0" w:space="0" w:color="auto"/>
      </w:divBdr>
      <w:divsChild>
        <w:div w:id="2110539204">
          <w:marLeft w:val="0"/>
          <w:marRight w:val="0"/>
          <w:marTop w:val="0"/>
          <w:marBottom w:val="0"/>
          <w:divBdr>
            <w:top w:val="none" w:sz="0" w:space="0" w:color="auto"/>
            <w:left w:val="none" w:sz="0" w:space="0" w:color="auto"/>
            <w:bottom w:val="none" w:sz="0" w:space="0" w:color="auto"/>
            <w:right w:val="none" w:sz="0" w:space="0" w:color="auto"/>
          </w:divBdr>
          <w:divsChild>
            <w:div w:id="221138456">
              <w:marLeft w:val="0"/>
              <w:marRight w:val="0"/>
              <w:marTop w:val="0"/>
              <w:marBottom w:val="0"/>
              <w:divBdr>
                <w:top w:val="none" w:sz="0" w:space="0" w:color="auto"/>
                <w:left w:val="none" w:sz="0" w:space="0" w:color="auto"/>
                <w:bottom w:val="none" w:sz="0" w:space="0" w:color="auto"/>
                <w:right w:val="none" w:sz="0" w:space="0" w:color="auto"/>
              </w:divBdr>
              <w:divsChild>
                <w:div w:id="4384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23179868">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0451457">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5059413">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6097021">
      <w:bodyDiv w:val="1"/>
      <w:marLeft w:val="0"/>
      <w:marRight w:val="0"/>
      <w:marTop w:val="0"/>
      <w:marBottom w:val="0"/>
      <w:divBdr>
        <w:top w:val="none" w:sz="0" w:space="0" w:color="auto"/>
        <w:left w:val="none" w:sz="0" w:space="0" w:color="auto"/>
        <w:bottom w:val="none" w:sz="0" w:space="0" w:color="auto"/>
        <w:right w:val="none" w:sz="0" w:space="0" w:color="auto"/>
      </w:divBdr>
    </w:div>
    <w:div w:id="419759514">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8938611">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7282801">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4150851">
      <w:bodyDiv w:val="1"/>
      <w:marLeft w:val="0"/>
      <w:marRight w:val="0"/>
      <w:marTop w:val="0"/>
      <w:marBottom w:val="0"/>
      <w:divBdr>
        <w:top w:val="none" w:sz="0" w:space="0" w:color="auto"/>
        <w:left w:val="none" w:sz="0" w:space="0" w:color="auto"/>
        <w:bottom w:val="none" w:sz="0" w:space="0" w:color="auto"/>
        <w:right w:val="none" w:sz="0" w:space="0" w:color="auto"/>
      </w:divBdr>
      <w:divsChild>
        <w:div w:id="1553693208">
          <w:marLeft w:val="0"/>
          <w:marRight w:val="0"/>
          <w:marTop w:val="0"/>
          <w:marBottom w:val="0"/>
          <w:divBdr>
            <w:top w:val="none" w:sz="0" w:space="0" w:color="auto"/>
            <w:left w:val="none" w:sz="0" w:space="0" w:color="auto"/>
            <w:bottom w:val="none" w:sz="0" w:space="0" w:color="auto"/>
            <w:right w:val="none" w:sz="0" w:space="0" w:color="auto"/>
          </w:divBdr>
          <w:divsChild>
            <w:div w:id="877427549">
              <w:marLeft w:val="0"/>
              <w:marRight w:val="0"/>
              <w:marTop w:val="0"/>
              <w:marBottom w:val="0"/>
              <w:divBdr>
                <w:top w:val="none" w:sz="0" w:space="0" w:color="auto"/>
                <w:left w:val="none" w:sz="0" w:space="0" w:color="auto"/>
                <w:bottom w:val="none" w:sz="0" w:space="0" w:color="auto"/>
                <w:right w:val="none" w:sz="0" w:space="0" w:color="auto"/>
              </w:divBdr>
              <w:divsChild>
                <w:div w:id="21111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9432">
      <w:bodyDiv w:val="1"/>
      <w:marLeft w:val="0"/>
      <w:marRight w:val="0"/>
      <w:marTop w:val="0"/>
      <w:marBottom w:val="0"/>
      <w:divBdr>
        <w:top w:val="none" w:sz="0" w:space="0" w:color="auto"/>
        <w:left w:val="none" w:sz="0" w:space="0" w:color="auto"/>
        <w:bottom w:val="none" w:sz="0" w:space="0" w:color="auto"/>
        <w:right w:val="none" w:sz="0" w:space="0" w:color="auto"/>
      </w:divBdr>
      <w:divsChild>
        <w:div w:id="102575782">
          <w:marLeft w:val="0"/>
          <w:marRight w:val="0"/>
          <w:marTop w:val="0"/>
          <w:marBottom w:val="0"/>
          <w:divBdr>
            <w:top w:val="none" w:sz="0" w:space="0" w:color="auto"/>
            <w:left w:val="none" w:sz="0" w:space="0" w:color="auto"/>
            <w:bottom w:val="none" w:sz="0" w:space="0" w:color="auto"/>
            <w:right w:val="none" w:sz="0" w:space="0" w:color="auto"/>
          </w:divBdr>
          <w:divsChild>
            <w:div w:id="1344013429">
              <w:marLeft w:val="0"/>
              <w:marRight w:val="0"/>
              <w:marTop w:val="0"/>
              <w:marBottom w:val="0"/>
              <w:divBdr>
                <w:top w:val="none" w:sz="0" w:space="0" w:color="auto"/>
                <w:left w:val="none" w:sz="0" w:space="0" w:color="auto"/>
                <w:bottom w:val="none" w:sz="0" w:space="0" w:color="auto"/>
                <w:right w:val="none" w:sz="0" w:space="0" w:color="auto"/>
              </w:divBdr>
              <w:divsChild>
                <w:div w:id="608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9413068">
      <w:bodyDiv w:val="1"/>
      <w:marLeft w:val="0"/>
      <w:marRight w:val="0"/>
      <w:marTop w:val="0"/>
      <w:marBottom w:val="0"/>
      <w:divBdr>
        <w:top w:val="none" w:sz="0" w:space="0" w:color="auto"/>
        <w:left w:val="none" w:sz="0" w:space="0" w:color="auto"/>
        <w:bottom w:val="none" w:sz="0" w:space="0" w:color="auto"/>
        <w:right w:val="none" w:sz="0" w:space="0" w:color="auto"/>
      </w:divBdr>
      <w:divsChild>
        <w:div w:id="1086145131">
          <w:marLeft w:val="0"/>
          <w:marRight w:val="0"/>
          <w:marTop w:val="0"/>
          <w:marBottom w:val="0"/>
          <w:divBdr>
            <w:top w:val="none" w:sz="0" w:space="0" w:color="auto"/>
            <w:left w:val="none" w:sz="0" w:space="0" w:color="auto"/>
            <w:bottom w:val="none" w:sz="0" w:space="0" w:color="auto"/>
            <w:right w:val="none" w:sz="0" w:space="0" w:color="auto"/>
          </w:divBdr>
          <w:divsChild>
            <w:div w:id="2043898315">
              <w:marLeft w:val="0"/>
              <w:marRight w:val="0"/>
              <w:marTop w:val="0"/>
              <w:marBottom w:val="0"/>
              <w:divBdr>
                <w:top w:val="none" w:sz="0" w:space="0" w:color="auto"/>
                <w:left w:val="none" w:sz="0" w:space="0" w:color="auto"/>
                <w:bottom w:val="none" w:sz="0" w:space="0" w:color="auto"/>
                <w:right w:val="none" w:sz="0" w:space="0" w:color="auto"/>
              </w:divBdr>
              <w:divsChild>
                <w:div w:id="1299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12903177">
      <w:bodyDiv w:val="1"/>
      <w:marLeft w:val="0"/>
      <w:marRight w:val="0"/>
      <w:marTop w:val="0"/>
      <w:marBottom w:val="0"/>
      <w:divBdr>
        <w:top w:val="none" w:sz="0" w:space="0" w:color="auto"/>
        <w:left w:val="none" w:sz="0" w:space="0" w:color="auto"/>
        <w:bottom w:val="none" w:sz="0" w:space="0" w:color="auto"/>
        <w:right w:val="none" w:sz="0" w:space="0" w:color="auto"/>
      </w:divBdr>
      <w:divsChild>
        <w:div w:id="1500467517">
          <w:marLeft w:val="0"/>
          <w:marRight w:val="0"/>
          <w:marTop w:val="0"/>
          <w:marBottom w:val="0"/>
          <w:divBdr>
            <w:top w:val="none" w:sz="0" w:space="0" w:color="auto"/>
            <w:left w:val="none" w:sz="0" w:space="0" w:color="auto"/>
            <w:bottom w:val="none" w:sz="0" w:space="0" w:color="auto"/>
            <w:right w:val="none" w:sz="0" w:space="0" w:color="auto"/>
          </w:divBdr>
          <w:divsChild>
            <w:div w:id="1603294843">
              <w:marLeft w:val="0"/>
              <w:marRight w:val="0"/>
              <w:marTop w:val="0"/>
              <w:marBottom w:val="0"/>
              <w:divBdr>
                <w:top w:val="none" w:sz="0" w:space="0" w:color="auto"/>
                <w:left w:val="none" w:sz="0" w:space="0" w:color="auto"/>
                <w:bottom w:val="none" w:sz="0" w:space="0" w:color="auto"/>
                <w:right w:val="none" w:sz="0" w:space="0" w:color="auto"/>
              </w:divBdr>
              <w:divsChild>
                <w:div w:id="2348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5681431">
      <w:bodyDiv w:val="1"/>
      <w:marLeft w:val="0"/>
      <w:marRight w:val="0"/>
      <w:marTop w:val="0"/>
      <w:marBottom w:val="0"/>
      <w:divBdr>
        <w:top w:val="none" w:sz="0" w:space="0" w:color="auto"/>
        <w:left w:val="none" w:sz="0" w:space="0" w:color="auto"/>
        <w:bottom w:val="none" w:sz="0" w:space="0" w:color="auto"/>
        <w:right w:val="none" w:sz="0" w:space="0" w:color="auto"/>
      </w:divBdr>
      <w:divsChild>
        <w:div w:id="900869381">
          <w:marLeft w:val="0"/>
          <w:marRight w:val="0"/>
          <w:marTop w:val="0"/>
          <w:marBottom w:val="0"/>
          <w:divBdr>
            <w:top w:val="none" w:sz="0" w:space="0" w:color="auto"/>
            <w:left w:val="none" w:sz="0" w:space="0" w:color="auto"/>
            <w:bottom w:val="none" w:sz="0" w:space="0" w:color="auto"/>
            <w:right w:val="none" w:sz="0" w:space="0" w:color="auto"/>
          </w:divBdr>
          <w:divsChild>
            <w:div w:id="591353116">
              <w:marLeft w:val="0"/>
              <w:marRight w:val="0"/>
              <w:marTop w:val="0"/>
              <w:marBottom w:val="0"/>
              <w:divBdr>
                <w:top w:val="none" w:sz="0" w:space="0" w:color="auto"/>
                <w:left w:val="none" w:sz="0" w:space="0" w:color="auto"/>
                <w:bottom w:val="none" w:sz="0" w:space="0" w:color="auto"/>
                <w:right w:val="none" w:sz="0" w:space="0" w:color="auto"/>
              </w:divBdr>
              <w:divsChild>
                <w:div w:id="825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4779560">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298842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69730239">
      <w:bodyDiv w:val="1"/>
      <w:marLeft w:val="0"/>
      <w:marRight w:val="0"/>
      <w:marTop w:val="0"/>
      <w:marBottom w:val="0"/>
      <w:divBdr>
        <w:top w:val="none" w:sz="0" w:space="0" w:color="auto"/>
        <w:left w:val="none" w:sz="0" w:space="0" w:color="auto"/>
        <w:bottom w:val="none" w:sz="0" w:space="0" w:color="auto"/>
        <w:right w:val="none" w:sz="0" w:space="0" w:color="auto"/>
      </w:divBdr>
    </w:div>
    <w:div w:id="873346849">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35022316">
      <w:bodyDiv w:val="1"/>
      <w:marLeft w:val="0"/>
      <w:marRight w:val="0"/>
      <w:marTop w:val="0"/>
      <w:marBottom w:val="0"/>
      <w:divBdr>
        <w:top w:val="none" w:sz="0" w:space="0" w:color="auto"/>
        <w:left w:val="none" w:sz="0" w:space="0" w:color="auto"/>
        <w:bottom w:val="none" w:sz="0" w:space="0" w:color="auto"/>
        <w:right w:val="none" w:sz="0" w:space="0" w:color="auto"/>
      </w:divBdr>
    </w:div>
    <w:div w:id="948048407">
      <w:bodyDiv w:val="1"/>
      <w:marLeft w:val="0"/>
      <w:marRight w:val="0"/>
      <w:marTop w:val="0"/>
      <w:marBottom w:val="0"/>
      <w:divBdr>
        <w:top w:val="none" w:sz="0" w:space="0" w:color="auto"/>
        <w:left w:val="none" w:sz="0" w:space="0" w:color="auto"/>
        <w:bottom w:val="none" w:sz="0" w:space="0" w:color="auto"/>
        <w:right w:val="none" w:sz="0" w:space="0" w:color="auto"/>
      </w:divBdr>
      <w:divsChild>
        <w:div w:id="2134208258">
          <w:marLeft w:val="0"/>
          <w:marRight w:val="0"/>
          <w:marTop w:val="0"/>
          <w:marBottom w:val="0"/>
          <w:divBdr>
            <w:top w:val="none" w:sz="0" w:space="0" w:color="auto"/>
            <w:left w:val="none" w:sz="0" w:space="0" w:color="auto"/>
            <w:bottom w:val="none" w:sz="0" w:space="0" w:color="auto"/>
            <w:right w:val="none" w:sz="0" w:space="0" w:color="auto"/>
          </w:divBdr>
          <w:divsChild>
            <w:div w:id="1590236491">
              <w:marLeft w:val="0"/>
              <w:marRight w:val="0"/>
              <w:marTop w:val="0"/>
              <w:marBottom w:val="0"/>
              <w:divBdr>
                <w:top w:val="none" w:sz="0" w:space="0" w:color="auto"/>
                <w:left w:val="none" w:sz="0" w:space="0" w:color="auto"/>
                <w:bottom w:val="none" w:sz="0" w:space="0" w:color="auto"/>
                <w:right w:val="none" w:sz="0" w:space="0" w:color="auto"/>
              </w:divBdr>
              <w:divsChild>
                <w:div w:id="1722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3101206">
      <w:bodyDiv w:val="1"/>
      <w:marLeft w:val="0"/>
      <w:marRight w:val="0"/>
      <w:marTop w:val="0"/>
      <w:marBottom w:val="0"/>
      <w:divBdr>
        <w:top w:val="none" w:sz="0" w:space="0" w:color="auto"/>
        <w:left w:val="none" w:sz="0" w:space="0" w:color="auto"/>
        <w:bottom w:val="none" w:sz="0" w:space="0" w:color="auto"/>
        <w:right w:val="none" w:sz="0" w:space="0" w:color="auto"/>
      </w:divBdr>
      <w:divsChild>
        <w:div w:id="1708261834">
          <w:marLeft w:val="0"/>
          <w:marRight w:val="0"/>
          <w:marTop w:val="0"/>
          <w:marBottom w:val="0"/>
          <w:divBdr>
            <w:top w:val="none" w:sz="0" w:space="0" w:color="auto"/>
            <w:left w:val="none" w:sz="0" w:space="0" w:color="auto"/>
            <w:bottom w:val="none" w:sz="0" w:space="0" w:color="auto"/>
            <w:right w:val="none" w:sz="0" w:space="0" w:color="auto"/>
          </w:divBdr>
          <w:divsChild>
            <w:div w:id="1651250053">
              <w:marLeft w:val="0"/>
              <w:marRight w:val="0"/>
              <w:marTop w:val="0"/>
              <w:marBottom w:val="0"/>
              <w:divBdr>
                <w:top w:val="none" w:sz="0" w:space="0" w:color="auto"/>
                <w:left w:val="none" w:sz="0" w:space="0" w:color="auto"/>
                <w:bottom w:val="none" w:sz="0" w:space="0" w:color="auto"/>
                <w:right w:val="none" w:sz="0" w:space="0" w:color="auto"/>
              </w:divBdr>
              <w:divsChild>
                <w:div w:id="848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0330586">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0573505">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1485935">
      <w:bodyDiv w:val="1"/>
      <w:marLeft w:val="0"/>
      <w:marRight w:val="0"/>
      <w:marTop w:val="0"/>
      <w:marBottom w:val="0"/>
      <w:divBdr>
        <w:top w:val="none" w:sz="0" w:space="0" w:color="auto"/>
        <w:left w:val="none" w:sz="0" w:space="0" w:color="auto"/>
        <w:bottom w:val="none" w:sz="0" w:space="0" w:color="auto"/>
        <w:right w:val="none" w:sz="0" w:space="0" w:color="auto"/>
      </w:divBdr>
    </w:div>
    <w:div w:id="1102265858">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29938561">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7107298">
      <w:bodyDiv w:val="1"/>
      <w:marLeft w:val="0"/>
      <w:marRight w:val="0"/>
      <w:marTop w:val="0"/>
      <w:marBottom w:val="0"/>
      <w:divBdr>
        <w:top w:val="none" w:sz="0" w:space="0" w:color="auto"/>
        <w:left w:val="none" w:sz="0" w:space="0" w:color="auto"/>
        <w:bottom w:val="none" w:sz="0" w:space="0" w:color="auto"/>
        <w:right w:val="none" w:sz="0" w:space="0" w:color="auto"/>
      </w:divBdr>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1014897">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15528820">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8890029">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65210944">
      <w:bodyDiv w:val="1"/>
      <w:marLeft w:val="0"/>
      <w:marRight w:val="0"/>
      <w:marTop w:val="0"/>
      <w:marBottom w:val="0"/>
      <w:divBdr>
        <w:top w:val="none" w:sz="0" w:space="0" w:color="auto"/>
        <w:left w:val="none" w:sz="0" w:space="0" w:color="auto"/>
        <w:bottom w:val="none" w:sz="0" w:space="0" w:color="auto"/>
        <w:right w:val="none" w:sz="0" w:space="0" w:color="auto"/>
      </w:divBdr>
      <w:divsChild>
        <w:div w:id="1414470753">
          <w:marLeft w:val="0"/>
          <w:marRight w:val="0"/>
          <w:marTop w:val="0"/>
          <w:marBottom w:val="0"/>
          <w:divBdr>
            <w:top w:val="none" w:sz="0" w:space="0" w:color="auto"/>
            <w:left w:val="none" w:sz="0" w:space="0" w:color="auto"/>
            <w:bottom w:val="none" w:sz="0" w:space="0" w:color="auto"/>
            <w:right w:val="none" w:sz="0" w:space="0" w:color="auto"/>
          </w:divBdr>
          <w:divsChild>
            <w:div w:id="1797405299">
              <w:marLeft w:val="0"/>
              <w:marRight w:val="0"/>
              <w:marTop w:val="0"/>
              <w:marBottom w:val="0"/>
              <w:divBdr>
                <w:top w:val="none" w:sz="0" w:space="0" w:color="auto"/>
                <w:left w:val="none" w:sz="0" w:space="0" w:color="auto"/>
                <w:bottom w:val="none" w:sz="0" w:space="0" w:color="auto"/>
                <w:right w:val="none" w:sz="0" w:space="0" w:color="auto"/>
              </w:divBdr>
              <w:divsChild>
                <w:div w:id="18995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7554">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3159319">
      <w:bodyDiv w:val="1"/>
      <w:marLeft w:val="0"/>
      <w:marRight w:val="0"/>
      <w:marTop w:val="0"/>
      <w:marBottom w:val="0"/>
      <w:divBdr>
        <w:top w:val="none" w:sz="0" w:space="0" w:color="auto"/>
        <w:left w:val="none" w:sz="0" w:space="0" w:color="auto"/>
        <w:bottom w:val="none" w:sz="0" w:space="0" w:color="auto"/>
        <w:right w:val="none" w:sz="0" w:space="0" w:color="auto"/>
      </w:divBdr>
      <w:divsChild>
        <w:div w:id="757214113">
          <w:marLeft w:val="0"/>
          <w:marRight w:val="0"/>
          <w:marTop w:val="0"/>
          <w:marBottom w:val="0"/>
          <w:divBdr>
            <w:top w:val="none" w:sz="0" w:space="0" w:color="auto"/>
            <w:left w:val="none" w:sz="0" w:space="0" w:color="auto"/>
            <w:bottom w:val="none" w:sz="0" w:space="0" w:color="auto"/>
            <w:right w:val="none" w:sz="0" w:space="0" w:color="auto"/>
          </w:divBdr>
          <w:divsChild>
            <w:div w:id="32510201">
              <w:marLeft w:val="0"/>
              <w:marRight w:val="0"/>
              <w:marTop w:val="0"/>
              <w:marBottom w:val="0"/>
              <w:divBdr>
                <w:top w:val="none" w:sz="0" w:space="0" w:color="auto"/>
                <w:left w:val="none" w:sz="0" w:space="0" w:color="auto"/>
                <w:bottom w:val="none" w:sz="0" w:space="0" w:color="auto"/>
                <w:right w:val="none" w:sz="0" w:space="0" w:color="auto"/>
              </w:divBdr>
              <w:divsChild>
                <w:div w:id="17629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24913482">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2966367">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73519514">
      <w:bodyDiv w:val="1"/>
      <w:marLeft w:val="0"/>
      <w:marRight w:val="0"/>
      <w:marTop w:val="0"/>
      <w:marBottom w:val="0"/>
      <w:divBdr>
        <w:top w:val="none" w:sz="0" w:space="0" w:color="auto"/>
        <w:left w:val="none" w:sz="0" w:space="0" w:color="auto"/>
        <w:bottom w:val="none" w:sz="0" w:space="0" w:color="auto"/>
        <w:right w:val="none" w:sz="0" w:space="0" w:color="auto"/>
      </w:divBdr>
    </w:div>
    <w:div w:id="1476987581">
      <w:bodyDiv w:val="1"/>
      <w:marLeft w:val="0"/>
      <w:marRight w:val="0"/>
      <w:marTop w:val="0"/>
      <w:marBottom w:val="0"/>
      <w:divBdr>
        <w:top w:val="none" w:sz="0" w:space="0" w:color="auto"/>
        <w:left w:val="none" w:sz="0" w:space="0" w:color="auto"/>
        <w:bottom w:val="none" w:sz="0" w:space="0" w:color="auto"/>
        <w:right w:val="none" w:sz="0" w:space="0" w:color="auto"/>
      </w:divBdr>
      <w:divsChild>
        <w:div w:id="910312745">
          <w:marLeft w:val="0"/>
          <w:marRight w:val="0"/>
          <w:marTop w:val="0"/>
          <w:marBottom w:val="0"/>
          <w:divBdr>
            <w:top w:val="none" w:sz="0" w:space="0" w:color="auto"/>
            <w:left w:val="none" w:sz="0" w:space="0" w:color="auto"/>
            <w:bottom w:val="none" w:sz="0" w:space="0" w:color="auto"/>
            <w:right w:val="none" w:sz="0" w:space="0" w:color="auto"/>
          </w:divBdr>
          <w:divsChild>
            <w:div w:id="1085876375">
              <w:marLeft w:val="0"/>
              <w:marRight w:val="0"/>
              <w:marTop w:val="0"/>
              <w:marBottom w:val="0"/>
              <w:divBdr>
                <w:top w:val="none" w:sz="0" w:space="0" w:color="auto"/>
                <w:left w:val="none" w:sz="0" w:space="0" w:color="auto"/>
                <w:bottom w:val="none" w:sz="0" w:space="0" w:color="auto"/>
                <w:right w:val="none" w:sz="0" w:space="0" w:color="auto"/>
              </w:divBdr>
              <w:divsChild>
                <w:div w:id="14322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6483">
      <w:bodyDiv w:val="1"/>
      <w:marLeft w:val="0"/>
      <w:marRight w:val="0"/>
      <w:marTop w:val="0"/>
      <w:marBottom w:val="0"/>
      <w:divBdr>
        <w:top w:val="none" w:sz="0" w:space="0" w:color="auto"/>
        <w:left w:val="none" w:sz="0" w:space="0" w:color="auto"/>
        <w:bottom w:val="none" w:sz="0" w:space="0" w:color="auto"/>
        <w:right w:val="none" w:sz="0" w:space="0" w:color="auto"/>
      </w:divBdr>
      <w:divsChild>
        <w:div w:id="1217084406">
          <w:marLeft w:val="0"/>
          <w:marRight w:val="0"/>
          <w:marTop w:val="0"/>
          <w:marBottom w:val="0"/>
          <w:divBdr>
            <w:top w:val="none" w:sz="0" w:space="0" w:color="auto"/>
            <w:left w:val="none" w:sz="0" w:space="0" w:color="auto"/>
            <w:bottom w:val="none" w:sz="0" w:space="0" w:color="auto"/>
            <w:right w:val="none" w:sz="0" w:space="0" w:color="auto"/>
          </w:divBdr>
          <w:divsChild>
            <w:div w:id="1382049114">
              <w:marLeft w:val="0"/>
              <w:marRight w:val="0"/>
              <w:marTop w:val="0"/>
              <w:marBottom w:val="0"/>
              <w:divBdr>
                <w:top w:val="none" w:sz="0" w:space="0" w:color="auto"/>
                <w:left w:val="none" w:sz="0" w:space="0" w:color="auto"/>
                <w:bottom w:val="none" w:sz="0" w:space="0" w:color="auto"/>
                <w:right w:val="none" w:sz="0" w:space="0" w:color="auto"/>
              </w:divBdr>
              <w:divsChild>
                <w:div w:id="148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9535067">
      <w:bodyDiv w:val="1"/>
      <w:marLeft w:val="0"/>
      <w:marRight w:val="0"/>
      <w:marTop w:val="0"/>
      <w:marBottom w:val="0"/>
      <w:divBdr>
        <w:top w:val="none" w:sz="0" w:space="0" w:color="auto"/>
        <w:left w:val="none" w:sz="0" w:space="0" w:color="auto"/>
        <w:bottom w:val="none" w:sz="0" w:space="0" w:color="auto"/>
        <w:right w:val="none" w:sz="0" w:space="0" w:color="auto"/>
      </w:divBdr>
      <w:divsChild>
        <w:div w:id="703947021">
          <w:marLeft w:val="0"/>
          <w:marRight w:val="0"/>
          <w:marTop w:val="0"/>
          <w:marBottom w:val="0"/>
          <w:divBdr>
            <w:top w:val="none" w:sz="0" w:space="0" w:color="auto"/>
            <w:left w:val="none" w:sz="0" w:space="0" w:color="auto"/>
            <w:bottom w:val="none" w:sz="0" w:space="0" w:color="auto"/>
            <w:right w:val="none" w:sz="0" w:space="0" w:color="auto"/>
          </w:divBdr>
          <w:divsChild>
            <w:div w:id="815145667">
              <w:marLeft w:val="0"/>
              <w:marRight w:val="0"/>
              <w:marTop w:val="0"/>
              <w:marBottom w:val="0"/>
              <w:divBdr>
                <w:top w:val="none" w:sz="0" w:space="0" w:color="auto"/>
                <w:left w:val="none" w:sz="0" w:space="0" w:color="auto"/>
                <w:bottom w:val="none" w:sz="0" w:space="0" w:color="auto"/>
                <w:right w:val="none" w:sz="0" w:space="0" w:color="auto"/>
              </w:divBdr>
              <w:divsChild>
                <w:div w:id="12913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13">
          <w:marLeft w:val="0"/>
          <w:marRight w:val="0"/>
          <w:marTop w:val="0"/>
          <w:marBottom w:val="0"/>
          <w:divBdr>
            <w:top w:val="none" w:sz="0" w:space="0" w:color="auto"/>
            <w:left w:val="none" w:sz="0" w:space="0" w:color="auto"/>
            <w:bottom w:val="none" w:sz="0" w:space="0" w:color="auto"/>
            <w:right w:val="none" w:sz="0" w:space="0" w:color="auto"/>
          </w:divBdr>
          <w:divsChild>
            <w:div w:id="553539239">
              <w:marLeft w:val="0"/>
              <w:marRight w:val="0"/>
              <w:marTop w:val="0"/>
              <w:marBottom w:val="0"/>
              <w:divBdr>
                <w:top w:val="none" w:sz="0" w:space="0" w:color="auto"/>
                <w:left w:val="none" w:sz="0" w:space="0" w:color="auto"/>
                <w:bottom w:val="none" w:sz="0" w:space="0" w:color="auto"/>
                <w:right w:val="none" w:sz="0" w:space="0" w:color="auto"/>
              </w:divBdr>
              <w:divsChild>
                <w:div w:id="1367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23668930">
      <w:bodyDiv w:val="1"/>
      <w:marLeft w:val="0"/>
      <w:marRight w:val="0"/>
      <w:marTop w:val="0"/>
      <w:marBottom w:val="0"/>
      <w:divBdr>
        <w:top w:val="none" w:sz="0" w:space="0" w:color="auto"/>
        <w:left w:val="none" w:sz="0" w:space="0" w:color="auto"/>
        <w:bottom w:val="none" w:sz="0" w:space="0" w:color="auto"/>
        <w:right w:val="none" w:sz="0" w:space="0" w:color="auto"/>
      </w:divBdr>
      <w:divsChild>
        <w:div w:id="174731580">
          <w:marLeft w:val="0"/>
          <w:marRight w:val="0"/>
          <w:marTop w:val="0"/>
          <w:marBottom w:val="0"/>
          <w:divBdr>
            <w:top w:val="none" w:sz="0" w:space="0" w:color="auto"/>
            <w:left w:val="none" w:sz="0" w:space="0" w:color="auto"/>
            <w:bottom w:val="none" w:sz="0" w:space="0" w:color="auto"/>
            <w:right w:val="none" w:sz="0" w:space="0" w:color="auto"/>
          </w:divBdr>
          <w:divsChild>
            <w:div w:id="380910006">
              <w:marLeft w:val="0"/>
              <w:marRight w:val="0"/>
              <w:marTop w:val="0"/>
              <w:marBottom w:val="0"/>
              <w:divBdr>
                <w:top w:val="none" w:sz="0" w:space="0" w:color="auto"/>
                <w:left w:val="none" w:sz="0" w:space="0" w:color="auto"/>
                <w:bottom w:val="none" w:sz="0" w:space="0" w:color="auto"/>
                <w:right w:val="none" w:sz="0" w:space="0" w:color="auto"/>
              </w:divBdr>
              <w:divsChild>
                <w:div w:id="15583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2690541">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178">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0500655">
      <w:bodyDiv w:val="1"/>
      <w:marLeft w:val="0"/>
      <w:marRight w:val="0"/>
      <w:marTop w:val="0"/>
      <w:marBottom w:val="0"/>
      <w:divBdr>
        <w:top w:val="none" w:sz="0" w:space="0" w:color="auto"/>
        <w:left w:val="none" w:sz="0" w:space="0" w:color="auto"/>
        <w:bottom w:val="none" w:sz="0" w:space="0" w:color="auto"/>
        <w:right w:val="none" w:sz="0" w:space="0" w:color="auto"/>
      </w:divBdr>
      <w:divsChild>
        <w:div w:id="1479028725">
          <w:marLeft w:val="0"/>
          <w:marRight w:val="0"/>
          <w:marTop w:val="0"/>
          <w:marBottom w:val="0"/>
          <w:divBdr>
            <w:top w:val="none" w:sz="0" w:space="0" w:color="auto"/>
            <w:left w:val="none" w:sz="0" w:space="0" w:color="auto"/>
            <w:bottom w:val="none" w:sz="0" w:space="0" w:color="auto"/>
            <w:right w:val="none" w:sz="0" w:space="0" w:color="auto"/>
          </w:divBdr>
          <w:divsChild>
            <w:div w:id="1709794353">
              <w:marLeft w:val="0"/>
              <w:marRight w:val="0"/>
              <w:marTop w:val="0"/>
              <w:marBottom w:val="0"/>
              <w:divBdr>
                <w:top w:val="none" w:sz="0" w:space="0" w:color="auto"/>
                <w:left w:val="none" w:sz="0" w:space="0" w:color="auto"/>
                <w:bottom w:val="none" w:sz="0" w:space="0" w:color="auto"/>
                <w:right w:val="none" w:sz="0" w:space="0" w:color="auto"/>
              </w:divBdr>
              <w:divsChild>
                <w:div w:id="12209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3150487">
      <w:bodyDiv w:val="1"/>
      <w:marLeft w:val="0"/>
      <w:marRight w:val="0"/>
      <w:marTop w:val="0"/>
      <w:marBottom w:val="0"/>
      <w:divBdr>
        <w:top w:val="none" w:sz="0" w:space="0" w:color="auto"/>
        <w:left w:val="none" w:sz="0" w:space="0" w:color="auto"/>
        <w:bottom w:val="none" w:sz="0" w:space="0" w:color="auto"/>
        <w:right w:val="none" w:sz="0" w:space="0" w:color="auto"/>
      </w:divBdr>
    </w:div>
    <w:div w:id="1604265517">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5159024">
      <w:bodyDiv w:val="1"/>
      <w:marLeft w:val="0"/>
      <w:marRight w:val="0"/>
      <w:marTop w:val="0"/>
      <w:marBottom w:val="0"/>
      <w:divBdr>
        <w:top w:val="none" w:sz="0" w:space="0" w:color="auto"/>
        <w:left w:val="none" w:sz="0" w:space="0" w:color="auto"/>
        <w:bottom w:val="none" w:sz="0" w:space="0" w:color="auto"/>
        <w:right w:val="none" w:sz="0" w:space="0" w:color="auto"/>
      </w:divBdr>
    </w:div>
    <w:div w:id="1687714441">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7530517">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10224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0822252">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8945562">
      <w:bodyDiv w:val="1"/>
      <w:marLeft w:val="0"/>
      <w:marRight w:val="0"/>
      <w:marTop w:val="0"/>
      <w:marBottom w:val="0"/>
      <w:divBdr>
        <w:top w:val="none" w:sz="0" w:space="0" w:color="auto"/>
        <w:left w:val="none" w:sz="0" w:space="0" w:color="auto"/>
        <w:bottom w:val="none" w:sz="0" w:space="0" w:color="auto"/>
        <w:right w:val="none" w:sz="0" w:space="0" w:color="auto"/>
      </w:divBdr>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83272453">
      <w:bodyDiv w:val="1"/>
      <w:marLeft w:val="0"/>
      <w:marRight w:val="0"/>
      <w:marTop w:val="0"/>
      <w:marBottom w:val="0"/>
      <w:divBdr>
        <w:top w:val="none" w:sz="0" w:space="0" w:color="auto"/>
        <w:left w:val="none" w:sz="0" w:space="0" w:color="auto"/>
        <w:bottom w:val="none" w:sz="0" w:space="0" w:color="auto"/>
        <w:right w:val="none" w:sz="0" w:space="0" w:color="auto"/>
      </w:divBdr>
      <w:divsChild>
        <w:div w:id="1598175359">
          <w:marLeft w:val="0"/>
          <w:marRight w:val="0"/>
          <w:marTop w:val="0"/>
          <w:marBottom w:val="0"/>
          <w:divBdr>
            <w:top w:val="none" w:sz="0" w:space="0" w:color="auto"/>
            <w:left w:val="none" w:sz="0" w:space="0" w:color="auto"/>
            <w:bottom w:val="none" w:sz="0" w:space="0" w:color="auto"/>
            <w:right w:val="none" w:sz="0" w:space="0" w:color="auto"/>
          </w:divBdr>
          <w:divsChild>
            <w:div w:id="510414089">
              <w:marLeft w:val="0"/>
              <w:marRight w:val="0"/>
              <w:marTop w:val="0"/>
              <w:marBottom w:val="0"/>
              <w:divBdr>
                <w:top w:val="none" w:sz="0" w:space="0" w:color="auto"/>
                <w:left w:val="none" w:sz="0" w:space="0" w:color="auto"/>
                <w:bottom w:val="none" w:sz="0" w:space="0" w:color="auto"/>
                <w:right w:val="none" w:sz="0" w:space="0" w:color="auto"/>
              </w:divBdr>
              <w:divsChild>
                <w:div w:id="633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77">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5143270">
      <w:bodyDiv w:val="1"/>
      <w:marLeft w:val="0"/>
      <w:marRight w:val="0"/>
      <w:marTop w:val="0"/>
      <w:marBottom w:val="0"/>
      <w:divBdr>
        <w:top w:val="none" w:sz="0" w:space="0" w:color="auto"/>
        <w:left w:val="none" w:sz="0" w:space="0" w:color="auto"/>
        <w:bottom w:val="none" w:sz="0" w:space="0" w:color="auto"/>
        <w:right w:val="none" w:sz="0" w:space="0" w:color="auto"/>
      </w:divBdr>
    </w:div>
    <w:div w:id="2007783222">
      <w:bodyDiv w:val="1"/>
      <w:marLeft w:val="0"/>
      <w:marRight w:val="0"/>
      <w:marTop w:val="0"/>
      <w:marBottom w:val="0"/>
      <w:divBdr>
        <w:top w:val="none" w:sz="0" w:space="0" w:color="auto"/>
        <w:left w:val="none" w:sz="0" w:space="0" w:color="auto"/>
        <w:bottom w:val="none" w:sz="0" w:space="0" w:color="auto"/>
        <w:right w:val="none" w:sz="0" w:space="0" w:color="auto"/>
      </w:divBdr>
    </w:div>
    <w:div w:id="2011253553">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3896062">
      <w:bodyDiv w:val="1"/>
      <w:marLeft w:val="0"/>
      <w:marRight w:val="0"/>
      <w:marTop w:val="0"/>
      <w:marBottom w:val="0"/>
      <w:divBdr>
        <w:top w:val="none" w:sz="0" w:space="0" w:color="auto"/>
        <w:left w:val="none" w:sz="0" w:space="0" w:color="auto"/>
        <w:bottom w:val="none" w:sz="0" w:space="0" w:color="auto"/>
        <w:right w:val="none" w:sz="0" w:space="0" w:color="auto"/>
      </w:divBdr>
      <w:divsChild>
        <w:div w:id="1881627110">
          <w:marLeft w:val="0"/>
          <w:marRight w:val="0"/>
          <w:marTop w:val="0"/>
          <w:marBottom w:val="0"/>
          <w:divBdr>
            <w:top w:val="none" w:sz="0" w:space="0" w:color="auto"/>
            <w:left w:val="none" w:sz="0" w:space="0" w:color="auto"/>
            <w:bottom w:val="none" w:sz="0" w:space="0" w:color="auto"/>
            <w:right w:val="none" w:sz="0" w:space="0" w:color="auto"/>
          </w:divBdr>
          <w:divsChild>
            <w:div w:id="1839886583">
              <w:marLeft w:val="0"/>
              <w:marRight w:val="0"/>
              <w:marTop w:val="0"/>
              <w:marBottom w:val="0"/>
              <w:divBdr>
                <w:top w:val="none" w:sz="0" w:space="0" w:color="auto"/>
                <w:left w:val="none" w:sz="0" w:space="0" w:color="auto"/>
                <w:bottom w:val="none" w:sz="0" w:space="0" w:color="auto"/>
                <w:right w:val="none" w:sz="0" w:space="0" w:color="auto"/>
              </w:divBdr>
              <w:divsChild>
                <w:div w:id="16682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1149801">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8310197">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5981830">
      <w:bodyDiv w:val="1"/>
      <w:marLeft w:val="0"/>
      <w:marRight w:val="0"/>
      <w:marTop w:val="0"/>
      <w:marBottom w:val="0"/>
      <w:divBdr>
        <w:top w:val="none" w:sz="0" w:space="0" w:color="auto"/>
        <w:left w:val="none" w:sz="0" w:space="0" w:color="auto"/>
        <w:bottom w:val="none" w:sz="0" w:space="0" w:color="auto"/>
        <w:right w:val="none" w:sz="0" w:space="0" w:color="auto"/>
      </w:divBdr>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29930493">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ids.sr/project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ds.sr/about/wie-is-vid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inorityrights.org/directory/" TargetMode="External"/><Relationship Id="rId4" Type="http://schemas.openxmlformats.org/officeDocument/2006/relationships/styles" Target="styles.xml"/><Relationship Id="rId9" Type="http://schemas.openxmlformats.org/officeDocument/2006/relationships/hyperlink" Target="https://www.forestpeoples.org/en/node/50052"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2089</Words>
  <Characters>11911</Characters>
  <Application>Microsoft Office Word</Application>
  <DocSecurity>0</DocSecurity>
  <Lines>99</Lines>
  <Paragraphs>27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16</cp:revision>
  <dcterms:created xsi:type="dcterms:W3CDTF">2022-08-24T16:25:00Z</dcterms:created>
  <dcterms:modified xsi:type="dcterms:W3CDTF">2023-04-28T16:58:00Z</dcterms:modified>
</cp:coreProperties>
</file>