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9C73F00" w:rsidR="00453A9D" w:rsidRDefault="000D095F" w:rsidP="00453A9D">
      <w:pPr>
        <w:pStyle w:val="Heading1"/>
        <w:rPr>
          <w:rFonts w:cs="Times New Roman"/>
          <w:szCs w:val="22"/>
        </w:rPr>
      </w:pPr>
      <w:r>
        <w:rPr>
          <w:rFonts w:cs="Times New Roman"/>
          <w:szCs w:val="22"/>
        </w:rPr>
        <w:t>TRINIDAD AND TOBAGO</w:t>
      </w:r>
    </w:p>
    <w:p w14:paraId="19E6285B" w14:textId="77777777" w:rsidR="00AB3DBC" w:rsidRDefault="00AB3DBC" w:rsidP="00AB3DBC"/>
    <w:p w14:paraId="2DA6E953" w14:textId="5E128B80" w:rsidR="00453A9D" w:rsidRDefault="000D095F" w:rsidP="00453A9D">
      <w:pPr>
        <w:pStyle w:val="Heading2"/>
      </w:pPr>
      <w:r>
        <w:t>Tobagonians</w:t>
      </w:r>
    </w:p>
    <w:p w14:paraId="7751ECD1" w14:textId="77777777" w:rsidR="00453A9D" w:rsidRDefault="00453A9D" w:rsidP="00453A9D"/>
    <w:p w14:paraId="1CF6FBB3" w14:textId="15F1D3FA" w:rsidR="00453A9D" w:rsidRPr="00F83BF0" w:rsidRDefault="00453A9D" w:rsidP="00453A9D">
      <w:pPr>
        <w:rPr>
          <w:rFonts w:cs="Times New Roman"/>
        </w:rPr>
      </w:pPr>
      <w:r w:rsidRPr="008C3DE9">
        <w:rPr>
          <w:rFonts w:cs="Times New Roman"/>
        </w:rPr>
        <w:t xml:space="preserve">Activity: </w:t>
      </w:r>
      <w:r w:rsidR="000D095F" w:rsidRPr="008C3DE9">
        <w:rPr>
          <w:rFonts w:cs="Times New Roman"/>
        </w:rPr>
        <w:t>1970-20</w:t>
      </w:r>
      <w:r w:rsidR="002B7D5E" w:rsidRPr="008C3DE9">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2B151A2F" w14:textId="45A28153" w:rsidR="00794F7B" w:rsidRDefault="008904E1" w:rsidP="00794F7B">
      <w:pPr>
        <w:rPr>
          <w:rFonts w:cs="Times New Roman"/>
          <w:bCs/>
          <w:szCs w:val="22"/>
        </w:rPr>
      </w:pPr>
      <w:r>
        <w:rPr>
          <w:rFonts w:cs="Times New Roman"/>
          <w:bCs/>
          <w:szCs w:val="22"/>
        </w:rPr>
        <w:t>NA</w:t>
      </w:r>
    </w:p>
    <w:p w14:paraId="03B4BFB7" w14:textId="4FD438B5" w:rsidR="008904E1" w:rsidRDefault="008904E1" w:rsidP="00794F7B">
      <w:pPr>
        <w:rPr>
          <w:rFonts w:cs="Times New Roman"/>
          <w:bCs/>
          <w:szCs w:val="22"/>
        </w:rPr>
      </w:pPr>
    </w:p>
    <w:p w14:paraId="1B905198" w14:textId="77777777" w:rsidR="00E82EFB" w:rsidRPr="006F657B" w:rsidRDefault="00E82EFB" w:rsidP="00794F7B">
      <w:pPr>
        <w:rPr>
          <w:rFonts w:cs="Times New Roman"/>
          <w:bCs/>
          <w:szCs w:val="22"/>
        </w:rPr>
      </w:pPr>
    </w:p>
    <w:p w14:paraId="1A67E32D" w14:textId="77777777" w:rsidR="00945BB8" w:rsidRDefault="00945BB8" w:rsidP="00945BB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E82F530" w14:textId="77777777" w:rsidR="00945BB8" w:rsidRPr="006F657B" w:rsidRDefault="00945BB8" w:rsidP="00945BB8">
      <w:pPr>
        <w:rPr>
          <w:rFonts w:cs="Times New Roman"/>
          <w:szCs w:val="22"/>
        </w:rPr>
      </w:pPr>
    </w:p>
    <w:p w14:paraId="58A849F7" w14:textId="151F1926" w:rsidR="00DF3FD6" w:rsidRPr="00E42F06" w:rsidRDefault="002D79A2" w:rsidP="00945BB8">
      <w:pPr>
        <w:pStyle w:val="ListParagraph"/>
        <w:numPr>
          <w:ilvl w:val="0"/>
          <w:numId w:val="9"/>
        </w:numPr>
      </w:pPr>
      <w:r>
        <w:rPr>
          <w:rFonts w:cs="Times New Roman"/>
          <w:szCs w:val="22"/>
        </w:rPr>
        <w:t xml:space="preserve">Anti-Trinidadian sentiment grew among Tobagonians during the early 1970’s (Minahan, 2002: 1818; Roth, 2015: 428). </w:t>
      </w:r>
      <w:r w:rsidR="00945BB8" w:rsidRPr="00E42F06">
        <w:rPr>
          <w:rFonts w:eastAsia="Times New Roman"/>
          <w:color w:val="000000"/>
        </w:rPr>
        <w:t>The</w:t>
      </w:r>
      <w:r w:rsidR="00010828" w:rsidRPr="00E42F06">
        <w:rPr>
          <w:rFonts w:eastAsia="Times New Roman"/>
          <w:color w:val="000000"/>
        </w:rPr>
        <w:t xml:space="preserve"> first</w:t>
      </w:r>
      <w:r w:rsidR="00945BB8" w:rsidRPr="00E42F06">
        <w:rPr>
          <w:rFonts w:eastAsia="Times New Roman"/>
          <w:color w:val="000000"/>
        </w:rPr>
        <w:t xml:space="preserve"> </w:t>
      </w:r>
      <w:r w:rsidR="006B34EE" w:rsidRPr="00E42F06">
        <w:rPr>
          <w:rFonts w:eastAsia="Times New Roman"/>
          <w:color w:val="000000"/>
        </w:rPr>
        <w:t xml:space="preserve">group making claims for </w:t>
      </w:r>
      <w:proofErr w:type="spellStart"/>
      <w:r w:rsidR="006B34EE" w:rsidRPr="00E42F06">
        <w:rPr>
          <w:rFonts w:eastAsia="Times New Roman"/>
          <w:color w:val="000000"/>
        </w:rPr>
        <w:t>self determination</w:t>
      </w:r>
      <w:proofErr w:type="spellEnd"/>
      <w:r w:rsidR="006B34EE" w:rsidRPr="00E42F06">
        <w:rPr>
          <w:rFonts w:eastAsia="Times New Roman"/>
          <w:color w:val="000000"/>
        </w:rPr>
        <w:t xml:space="preserve"> was the Tobago Emancipation Action Committee, which </w:t>
      </w:r>
      <w:r w:rsidR="00010828" w:rsidRPr="00E42F06">
        <w:rPr>
          <w:rFonts w:eastAsia="Times New Roman"/>
          <w:color w:val="000000"/>
        </w:rPr>
        <w:t>made secession claims from 1970.</w:t>
      </w:r>
      <w:r w:rsidR="00945BB8" w:rsidRPr="00E42F06">
        <w:rPr>
          <w:rFonts w:eastAsia="Times New Roman"/>
          <w:color w:val="000000"/>
        </w:rPr>
        <w:t xml:space="preserve"> According to the founder, Tobago would be far better off economically if they seceded or they would at least not be worse off (Luke 2007; 241). </w:t>
      </w:r>
    </w:p>
    <w:p w14:paraId="68AC25E3" w14:textId="77777777" w:rsidR="00DF3FD6" w:rsidRPr="00E42F06" w:rsidRDefault="00945BB8" w:rsidP="00DF3FD6">
      <w:pPr>
        <w:pStyle w:val="ListParagraph"/>
        <w:numPr>
          <w:ilvl w:val="1"/>
          <w:numId w:val="9"/>
        </w:numPr>
      </w:pPr>
      <w:r w:rsidRPr="00E42F06">
        <w:rPr>
          <w:rFonts w:eastAsia="Times New Roman"/>
          <w:color w:val="000000"/>
        </w:rPr>
        <w:t xml:space="preserve">It should be noted that there is evidence of separatist sentiment prior to 1970, but no organized movement was found. </w:t>
      </w:r>
    </w:p>
    <w:p w14:paraId="56419ED2" w14:textId="2B6C7F44" w:rsidR="00DF3FD6" w:rsidRPr="00E42F06" w:rsidRDefault="00945BB8" w:rsidP="00945BB8">
      <w:pPr>
        <w:pStyle w:val="ListParagraph"/>
        <w:numPr>
          <w:ilvl w:val="0"/>
          <w:numId w:val="9"/>
        </w:numPr>
      </w:pPr>
      <w:r w:rsidRPr="00E42F06">
        <w:rPr>
          <w:rFonts w:eastAsia="Times New Roman"/>
          <w:color w:val="000000"/>
        </w:rPr>
        <w:t xml:space="preserve">In 1971, the Democratic Action Congress (DAC) was founded. It favored not only economic and social changes in Tobago but also more autonomy for the Tobagonians (Luke 2007: 245). </w:t>
      </w:r>
      <w:r w:rsidR="00010828" w:rsidRPr="00E42F06">
        <w:rPr>
          <w:rFonts w:eastAsia="Times New Roman"/>
          <w:color w:val="000000"/>
        </w:rPr>
        <w:t>How</w:t>
      </w:r>
      <w:r w:rsidR="005B7B4B" w:rsidRPr="00E42F06">
        <w:rPr>
          <w:rFonts w:eastAsia="Times New Roman"/>
          <w:color w:val="000000"/>
        </w:rPr>
        <w:t xml:space="preserve">ever, there were also concurrent claims for </w:t>
      </w:r>
      <w:r w:rsidRPr="00E42F06">
        <w:rPr>
          <w:rFonts w:eastAsia="Times New Roman"/>
          <w:color w:val="000000"/>
        </w:rPr>
        <w:t xml:space="preserve">secession made in 1973 when Tobagonians made the case of separate ethnic identities to a government constitution commission. </w:t>
      </w:r>
      <w:r w:rsidR="005B7B4B" w:rsidRPr="00E42F06">
        <w:rPr>
          <w:rFonts w:eastAsia="Times New Roman"/>
          <w:color w:val="000000"/>
        </w:rPr>
        <w:t>Th</w:t>
      </w:r>
      <w:r w:rsidRPr="00E42F06">
        <w:rPr>
          <w:rFonts w:eastAsia="Times New Roman"/>
          <w:color w:val="000000"/>
        </w:rPr>
        <w:t>e commission denied secession. The secessionists rejected this outcome and three years later, secessionists again formally pursued self-determination</w:t>
      </w:r>
      <w:r w:rsidR="00155A33" w:rsidRPr="00E42F06">
        <w:rPr>
          <w:rFonts w:eastAsia="Times New Roman"/>
          <w:color w:val="000000"/>
        </w:rPr>
        <w:t xml:space="preserve"> according to </w:t>
      </w:r>
      <w:r w:rsidRPr="00E42F06">
        <w:rPr>
          <w:rFonts w:eastAsia="Times New Roman"/>
          <w:color w:val="000000"/>
        </w:rPr>
        <w:t xml:space="preserve">Luke </w:t>
      </w:r>
      <w:r w:rsidR="00155A33" w:rsidRPr="00E42F06">
        <w:rPr>
          <w:rFonts w:eastAsia="Times New Roman"/>
          <w:color w:val="000000"/>
        </w:rPr>
        <w:t>(</w:t>
      </w:r>
      <w:r w:rsidRPr="00E42F06">
        <w:rPr>
          <w:rFonts w:eastAsia="Times New Roman"/>
          <w:color w:val="000000"/>
        </w:rPr>
        <w:t>2007</w:t>
      </w:r>
      <w:r w:rsidR="00155A33" w:rsidRPr="00E42F06">
        <w:rPr>
          <w:rFonts w:eastAsia="Times New Roman"/>
          <w:color w:val="000000"/>
        </w:rPr>
        <w:t>:</w:t>
      </w:r>
      <w:r w:rsidRPr="00E42F06">
        <w:rPr>
          <w:rFonts w:eastAsia="Times New Roman"/>
          <w:color w:val="000000"/>
        </w:rPr>
        <w:t xml:space="preserve"> 242).</w:t>
      </w:r>
      <w:r w:rsidR="005B7B4B" w:rsidRPr="00E42F06">
        <w:rPr>
          <w:rFonts w:eastAsia="Times New Roman"/>
          <w:color w:val="000000"/>
        </w:rPr>
        <w:t xml:space="preserve"> </w:t>
      </w:r>
      <w:r w:rsidR="00155A33" w:rsidRPr="00E42F06">
        <w:rPr>
          <w:rFonts w:eastAsia="Times New Roman"/>
          <w:color w:val="000000"/>
        </w:rPr>
        <w:t>However, we were unable to identify a concrete organization making secession claims.</w:t>
      </w:r>
    </w:p>
    <w:p w14:paraId="41320F1C" w14:textId="612D6517" w:rsidR="002D79A2" w:rsidRDefault="002D79A2" w:rsidP="002D79A2">
      <w:pPr>
        <w:pStyle w:val="ListParagraph"/>
        <w:numPr>
          <w:ilvl w:val="0"/>
          <w:numId w:val="9"/>
        </w:numPr>
        <w:rPr>
          <w:rFonts w:cs="Times New Roman"/>
          <w:szCs w:val="22"/>
        </w:rPr>
      </w:pPr>
      <w:r>
        <w:rPr>
          <w:color w:val="000000"/>
          <w:szCs w:val="22"/>
        </w:rPr>
        <w:t xml:space="preserve">A revival of separatist sentiment in the mid-late 1970’s culminated in the raising of the </w:t>
      </w:r>
      <w:proofErr w:type="spellStart"/>
      <w:r>
        <w:rPr>
          <w:color w:val="000000"/>
          <w:szCs w:val="22"/>
        </w:rPr>
        <w:t>seperatist</w:t>
      </w:r>
      <w:proofErr w:type="spellEnd"/>
      <w:r>
        <w:rPr>
          <w:color w:val="000000"/>
          <w:szCs w:val="22"/>
        </w:rPr>
        <w:t xml:space="preserve"> flag on the island by the Fargo House Movement of Tobago in 1977 (Minahan, 2002: 1818; Roth, 2015: 428). </w:t>
      </w:r>
    </w:p>
    <w:p w14:paraId="3F93EEFD" w14:textId="188F9230" w:rsidR="00DF3FD6" w:rsidRPr="00E42F06" w:rsidRDefault="00945BB8" w:rsidP="00945BB8">
      <w:pPr>
        <w:pStyle w:val="ListParagraph"/>
        <w:numPr>
          <w:ilvl w:val="0"/>
          <w:numId w:val="9"/>
        </w:numPr>
      </w:pPr>
      <w:r w:rsidRPr="00E42F06">
        <w:rPr>
          <w:rFonts w:eastAsia="Times New Roman"/>
          <w:color w:val="000000"/>
        </w:rPr>
        <w:t>After pushing for more self-determination through conventional politics from 1976-1979, the Tobago House of Assembly was reestablished in 1980 as a</w:t>
      </w:r>
      <w:r w:rsidR="00DF3FD6" w:rsidRPr="00E42F06">
        <w:rPr>
          <w:rFonts w:eastAsia="Times New Roman"/>
          <w:color w:val="000000"/>
        </w:rPr>
        <w:t>n</w:t>
      </w:r>
      <w:r w:rsidRPr="00E42F06">
        <w:rPr>
          <w:rFonts w:eastAsia="Times New Roman"/>
          <w:color w:val="000000"/>
        </w:rPr>
        <w:t xml:space="preserve"> autonomous regional parliament (Luke 2007, 250). However, calls for </w:t>
      </w:r>
      <w:r w:rsidR="007B0D29" w:rsidRPr="00E42F06">
        <w:rPr>
          <w:rFonts w:eastAsia="Times New Roman"/>
          <w:color w:val="000000"/>
        </w:rPr>
        <w:t>greater autonomy continued through mainstream Tobagonian parties</w:t>
      </w:r>
      <w:r w:rsidR="00155A33" w:rsidRPr="00E42F06">
        <w:rPr>
          <w:rFonts w:eastAsia="Times New Roman"/>
          <w:color w:val="000000"/>
        </w:rPr>
        <w:t>. In addition, some smaller</w:t>
      </w:r>
      <w:r w:rsidR="007B0D29" w:rsidRPr="00E42F06">
        <w:rPr>
          <w:rFonts w:eastAsia="Times New Roman"/>
          <w:color w:val="000000"/>
        </w:rPr>
        <w:t xml:space="preserve"> groups</w:t>
      </w:r>
      <w:r w:rsidR="008C28B1" w:rsidRPr="00E42F06">
        <w:rPr>
          <w:rFonts w:eastAsia="Times New Roman"/>
          <w:color w:val="000000"/>
        </w:rPr>
        <w:t xml:space="preserve"> with limited electoral support</w:t>
      </w:r>
      <w:r w:rsidR="00155A33" w:rsidRPr="00E42F06">
        <w:rPr>
          <w:rFonts w:eastAsia="Times New Roman"/>
          <w:color w:val="000000"/>
        </w:rPr>
        <w:t xml:space="preserve"> made secession claims</w:t>
      </w:r>
      <w:r w:rsidR="008C28B1" w:rsidRPr="00E42F06">
        <w:rPr>
          <w:rFonts w:eastAsia="Times New Roman"/>
          <w:color w:val="000000"/>
        </w:rPr>
        <w:t xml:space="preserve"> (Nexis, 198</w:t>
      </w:r>
      <w:r w:rsidR="006E64C7" w:rsidRPr="00E42F06">
        <w:rPr>
          <w:rFonts w:eastAsia="Times New Roman"/>
          <w:color w:val="000000"/>
        </w:rPr>
        <w:t>0; 1984b)</w:t>
      </w:r>
      <w:r w:rsidRPr="00E42F06">
        <w:rPr>
          <w:rFonts w:eastAsia="Times New Roman"/>
          <w:color w:val="000000"/>
        </w:rPr>
        <w:t xml:space="preserve">. </w:t>
      </w:r>
    </w:p>
    <w:p w14:paraId="370CA795" w14:textId="4E346C5D" w:rsidR="00DF3FD6" w:rsidRPr="00E42F06" w:rsidRDefault="00945BB8" w:rsidP="00945BB8">
      <w:pPr>
        <w:pStyle w:val="ListParagraph"/>
        <w:numPr>
          <w:ilvl w:val="0"/>
          <w:numId w:val="9"/>
        </w:numPr>
      </w:pPr>
      <w:r w:rsidRPr="00E42F06">
        <w:rPr>
          <w:rFonts w:eastAsia="Times New Roman"/>
          <w:color w:val="000000"/>
        </w:rPr>
        <w:t xml:space="preserve">In 1983, Tobagonians brought up the issue of secession in the Tobago House of </w:t>
      </w:r>
      <w:proofErr w:type="gramStart"/>
      <w:r w:rsidRPr="00E42F06">
        <w:rPr>
          <w:rFonts w:eastAsia="Times New Roman"/>
          <w:color w:val="000000"/>
        </w:rPr>
        <w:t>Assembly</w:t>
      </w:r>
      <w:proofErr w:type="gramEnd"/>
      <w:r w:rsidR="00F45FDD" w:rsidRPr="00E42F06">
        <w:rPr>
          <w:rFonts w:eastAsia="Times New Roman"/>
          <w:color w:val="000000"/>
        </w:rPr>
        <w:t xml:space="preserve"> but this was quickly headed off</w:t>
      </w:r>
      <w:r w:rsidR="004B2EF6" w:rsidRPr="00E42F06">
        <w:rPr>
          <w:rFonts w:eastAsia="Times New Roman"/>
          <w:color w:val="000000"/>
        </w:rPr>
        <w:t xml:space="preserve">, with sources noting </w:t>
      </w:r>
      <w:r w:rsidR="00625500" w:rsidRPr="00E42F06">
        <w:rPr>
          <w:rFonts w:eastAsia="Times New Roman"/>
          <w:color w:val="000000"/>
        </w:rPr>
        <w:t xml:space="preserve">a more consistent </w:t>
      </w:r>
      <w:r w:rsidR="00B358A5" w:rsidRPr="00E42F06">
        <w:rPr>
          <w:rFonts w:eastAsia="Times New Roman"/>
          <w:color w:val="000000"/>
        </w:rPr>
        <w:t>claim for autonomy rather than secession (Nexis, 1983: Online; 1984a)</w:t>
      </w:r>
      <w:r w:rsidRPr="00E42F06">
        <w:rPr>
          <w:rFonts w:eastAsia="Times New Roman"/>
          <w:color w:val="000000"/>
        </w:rPr>
        <w:t xml:space="preserve">. In 1986, the National Alliance for Reconstruction (NAR), a party alliance including the DAC, was elected into government. Though NAR rejected secessionism, it pushed for self-government. </w:t>
      </w:r>
    </w:p>
    <w:p w14:paraId="7B4C5838" w14:textId="719B0186" w:rsidR="00DF3FD6" w:rsidRPr="00E42F06" w:rsidRDefault="00945BB8" w:rsidP="00AF5E1C">
      <w:pPr>
        <w:pStyle w:val="ListParagraph"/>
        <w:numPr>
          <w:ilvl w:val="0"/>
          <w:numId w:val="9"/>
        </w:numPr>
      </w:pPr>
      <w:r w:rsidRPr="00E42F06">
        <w:rPr>
          <w:rFonts w:eastAsia="Times New Roman"/>
          <w:color w:val="000000"/>
        </w:rPr>
        <w:t xml:space="preserve">Since being voted out of office in 1991, the </w:t>
      </w:r>
      <w:r w:rsidR="00C165D6" w:rsidRPr="00E42F06">
        <w:rPr>
          <w:rFonts w:eastAsia="Times New Roman"/>
          <w:color w:val="000000"/>
        </w:rPr>
        <w:t>NA</w:t>
      </w:r>
      <w:r w:rsidRPr="00E42F06">
        <w:rPr>
          <w:rFonts w:eastAsia="Times New Roman"/>
          <w:color w:val="000000"/>
        </w:rPr>
        <w:t>R has continued to contest in elections as well (</w:t>
      </w:r>
      <w:proofErr w:type="spellStart"/>
      <w:r w:rsidRPr="00E42F06">
        <w:rPr>
          <w:rFonts w:eastAsia="Times New Roman"/>
          <w:color w:val="000000"/>
        </w:rPr>
        <w:t>Keesing’s</w:t>
      </w:r>
      <w:proofErr w:type="spellEnd"/>
      <w:r w:rsidRPr="00E42F06">
        <w:rPr>
          <w:rFonts w:eastAsia="Times New Roman"/>
          <w:color w:val="000000"/>
        </w:rPr>
        <w:t xml:space="preserve">; Lexis Nexis; Luke 2007; Marshall &amp; Gurr 2003; Minahan 2002; Premdas 2000). </w:t>
      </w:r>
      <w:r w:rsidR="00C13776" w:rsidRPr="00E42F06">
        <w:rPr>
          <w:rFonts w:eastAsia="Times New Roman"/>
          <w:color w:val="000000"/>
        </w:rPr>
        <w:t>As the NAR collapsed in 200</w:t>
      </w:r>
      <w:r w:rsidR="00761D39" w:rsidRPr="00E42F06">
        <w:rPr>
          <w:rFonts w:eastAsia="Times New Roman"/>
          <w:color w:val="000000"/>
        </w:rPr>
        <w:t xml:space="preserve">5, the DAC returned as an independent party pushing for more autonomy. </w:t>
      </w:r>
      <w:r w:rsidR="009921EB" w:rsidRPr="00E42F06">
        <w:rPr>
          <w:rFonts w:eastAsia="Times New Roman"/>
          <w:color w:val="000000"/>
        </w:rPr>
        <w:t xml:space="preserve">This evolved into the Tobago </w:t>
      </w:r>
      <w:proofErr w:type="spellStart"/>
      <w:r w:rsidR="009921EB" w:rsidRPr="00E42F06">
        <w:rPr>
          <w:rFonts w:eastAsia="Times New Roman"/>
          <w:color w:val="000000"/>
        </w:rPr>
        <w:t>Organisation</w:t>
      </w:r>
      <w:proofErr w:type="spellEnd"/>
      <w:r w:rsidR="009921EB" w:rsidRPr="00E42F06">
        <w:rPr>
          <w:rFonts w:eastAsia="Times New Roman"/>
          <w:color w:val="000000"/>
        </w:rPr>
        <w:t xml:space="preserve"> of the People (TOP) party,</w:t>
      </w:r>
      <w:r w:rsidR="00B56B92" w:rsidRPr="00E42F06">
        <w:rPr>
          <w:rFonts w:eastAsia="Times New Roman"/>
          <w:color w:val="000000"/>
        </w:rPr>
        <w:t xml:space="preserve"> </w:t>
      </w:r>
      <w:r w:rsidR="00155A33" w:rsidRPr="00E42F06">
        <w:rPr>
          <w:rFonts w:eastAsia="Times New Roman"/>
          <w:color w:val="000000"/>
        </w:rPr>
        <w:t>which made</w:t>
      </w:r>
      <w:r w:rsidR="00B56B92" w:rsidRPr="00E42F06">
        <w:rPr>
          <w:rFonts w:eastAsia="Times New Roman"/>
          <w:color w:val="000000"/>
        </w:rPr>
        <w:t xml:space="preserve"> autonomy claims </w:t>
      </w:r>
      <w:r w:rsidR="00B56B92" w:rsidRPr="00E42F06">
        <w:rPr>
          <w:rFonts w:cs="Times New Roman"/>
          <w:bCs/>
          <w:szCs w:val="22"/>
        </w:rPr>
        <w:t>(T&amp;T Guardian, 20</w:t>
      </w:r>
      <w:r w:rsidR="003D0CF8" w:rsidRPr="00E42F06">
        <w:rPr>
          <w:rFonts w:cs="Times New Roman"/>
          <w:bCs/>
          <w:szCs w:val="22"/>
        </w:rPr>
        <w:t>19</w:t>
      </w:r>
      <w:r w:rsidR="00B56B92" w:rsidRPr="00E42F06">
        <w:rPr>
          <w:rFonts w:cs="Times New Roman"/>
          <w:bCs/>
          <w:szCs w:val="22"/>
        </w:rPr>
        <w:t xml:space="preserve">: Online). </w:t>
      </w:r>
      <w:r w:rsidR="00155A33" w:rsidRPr="00E42F06">
        <w:rPr>
          <w:rFonts w:cs="Times New Roman"/>
          <w:bCs/>
          <w:szCs w:val="22"/>
        </w:rPr>
        <w:t xml:space="preserve">The </w:t>
      </w:r>
      <w:r w:rsidR="002307C2" w:rsidRPr="00E42F06">
        <w:rPr>
          <w:rFonts w:cs="Times New Roman"/>
          <w:bCs/>
          <w:szCs w:val="22"/>
        </w:rPr>
        <w:t>Progressive Democratic Party</w:t>
      </w:r>
      <w:r w:rsidR="00155A33" w:rsidRPr="00E42F06">
        <w:rPr>
          <w:rFonts w:cs="Times New Roman"/>
          <w:bCs/>
          <w:szCs w:val="22"/>
        </w:rPr>
        <w:t xml:space="preserve"> later emerged from </w:t>
      </w:r>
      <w:r w:rsidR="00E42F06" w:rsidRPr="00E42F06">
        <w:rPr>
          <w:rFonts w:cs="Times New Roman"/>
          <w:bCs/>
          <w:szCs w:val="22"/>
        </w:rPr>
        <w:t>the TOP</w:t>
      </w:r>
      <w:r w:rsidR="00D77F18" w:rsidRPr="00E42F06">
        <w:rPr>
          <w:rFonts w:cs="Times New Roman"/>
          <w:bCs/>
          <w:szCs w:val="22"/>
        </w:rPr>
        <w:t>, which has also seen electoral success and</w:t>
      </w:r>
      <w:r w:rsidR="00E42F06" w:rsidRPr="00E42F06">
        <w:rPr>
          <w:rFonts w:cs="Times New Roman"/>
          <w:bCs/>
          <w:szCs w:val="22"/>
        </w:rPr>
        <w:t xml:space="preserve"> made </w:t>
      </w:r>
      <w:r w:rsidR="003D0CF8" w:rsidRPr="00E42F06">
        <w:rPr>
          <w:rFonts w:cs="Times New Roman"/>
          <w:bCs/>
          <w:szCs w:val="22"/>
        </w:rPr>
        <w:t>claims for increased autonomy (T&amp;T Guardian, 2020: Online)</w:t>
      </w:r>
    </w:p>
    <w:p w14:paraId="210502FD" w14:textId="4E1338D1" w:rsidR="00945BB8" w:rsidRPr="00E42F06" w:rsidRDefault="00DF3FD6" w:rsidP="00AF5E1C">
      <w:pPr>
        <w:pStyle w:val="ListParagraph"/>
        <w:numPr>
          <w:ilvl w:val="0"/>
          <w:numId w:val="9"/>
        </w:numPr>
      </w:pPr>
      <w:r w:rsidRPr="00E42F06">
        <w:rPr>
          <w:rFonts w:eastAsia="Times New Roman"/>
          <w:color w:val="000000"/>
        </w:rPr>
        <w:t>The</w:t>
      </w:r>
      <w:r w:rsidR="000D3D9A" w:rsidRPr="00E42F06">
        <w:rPr>
          <w:rFonts w:eastAsia="Times New Roman"/>
          <w:color w:val="000000"/>
        </w:rPr>
        <w:t xml:space="preserve"> 2021 elections in the Tobago House of Assembly saw the </w:t>
      </w:r>
      <w:r w:rsidR="003C0712" w:rsidRPr="00E42F06">
        <w:rPr>
          <w:rFonts w:eastAsia="Times New Roman"/>
          <w:color w:val="000000"/>
        </w:rPr>
        <w:t>Progressive Democratic Patriots rout the PNM</w:t>
      </w:r>
      <w:r w:rsidRPr="00E42F06">
        <w:rPr>
          <w:rFonts w:eastAsia="Times New Roman"/>
          <w:color w:val="000000"/>
        </w:rPr>
        <w:t xml:space="preserve">. A representative of the former subsequently made the following announcement: </w:t>
      </w:r>
      <w:r w:rsidR="005C4E47" w:rsidRPr="00E42F06">
        <w:rPr>
          <w:rFonts w:eastAsia="Times New Roman"/>
          <w:color w:val="000000"/>
        </w:rPr>
        <w:t xml:space="preserve"> </w:t>
      </w:r>
      <w:r w:rsidR="005C4E47" w:rsidRPr="00E42F06">
        <w:t>“Let this win be a strong message that Tobago has rejected your incomplete autonomy bill and we demand more” (Nexis 2021).</w:t>
      </w:r>
      <w:r w:rsidR="000D3D9A" w:rsidRPr="00E42F06">
        <w:t xml:space="preserve"> </w:t>
      </w:r>
      <w:r w:rsidR="00945BB8" w:rsidRPr="00E42F06">
        <w:rPr>
          <w:rFonts w:eastAsia="Times New Roman"/>
          <w:color w:val="000000"/>
        </w:rPr>
        <w:t>[start date: 1970; end date: ongoing]</w:t>
      </w:r>
      <w:r w:rsidR="00945BB8" w:rsidRPr="00E42F06">
        <w:t xml:space="preserve"> </w:t>
      </w:r>
    </w:p>
    <w:p w14:paraId="58506180" w14:textId="77777777" w:rsidR="00945BB8" w:rsidRPr="006F657B" w:rsidRDefault="00945BB8" w:rsidP="00945BB8">
      <w:pPr>
        <w:rPr>
          <w:rFonts w:cs="Times New Roman"/>
          <w:szCs w:val="22"/>
        </w:rPr>
      </w:pPr>
    </w:p>
    <w:p w14:paraId="1EB9512E" w14:textId="77777777" w:rsidR="00945BB8" w:rsidRPr="006F657B" w:rsidRDefault="00945BB8" w:rsidP="00945BB8">
      <w:pPr>
        <w:rPr>
          <w:rFonts w:cs="Times New Roman"/>
          <w:szCs w:val="22"/>
        </w:rPr>
      </w:pPr>
    </w:p>
    <w:p w14:paraId="075A8EE2" w14:textId="77777777" w:rsidR="002D79A2" w:rsidRDefault="002D79A2" w:rsidP="004736D6">
      <w:pPr>
        <w:rPr>
          <w:rFonts w:cs="Times New Roman"/>
          <w:b/>
          <w:szCs w:val="22"/>
        </w:rPr>
      </w:pPr>
    </w:p>
    <w:p w14:paraId="6FA54D2B" w14:textId="258C02F7" w:rsidR="004736D6" w:rsidRPr="00742A89" w:rsidRDefault="004736D6" w:rsidP="004736D6">
      <w:pPr>
        <w:rPr>
          <w:rFonts w:cs="Times New Roman"/>
          <w:b/>
          <w:szCs w:val="22"/>
        </w:rPr>
      </w:pPr>
      <w:r>
        <w:rPr>
          <w:rFonts w:cs="Times New Roman"/>
          <w:b/>
          <w:szCs w:val="22"/>
        </w:rPr>
        <w:lastRenderedPageBreak/>
        <w:t>Dominant c</w:t>
      </w:r>
      <w:r w:rsidRPr="00742A89">
        <w:rPr>
          <w:rFonts w:cs="Times New Roman"/>
          <w:b/>
          <w:szCs w:val="22"/>
        </w:rPr>
        <w:t>laim</w:t>
      </w:r>
    </w:p>
    <w:p w14:paraId="338E4DD4" w14:textId="77777777" w:rsidR="004736D6" w:rsidRPr="00742A89" w:rsidRDefault="004736D6" w:rsidP="004736D6">
      <w:pPr>
        <w:rPr>
          <w:rFonts w:cs="Times New Roman"/>
          <w:bCs/>
          <w:szCs w:val="22"/>
        </w:rPr>
      </w:pPr>
    </w:p>
    <w:p w14:paraId="754C845F" w14:textId="19D11DBF" w:rsidR="004736D6" w:rsidRPr="00742A89" w:rsidRDefault="004736D6" w:rsidP="004736D6">
      <w:pPr>
        <w:pStyle w:val="ListParagraph"/>
        <w:numPr>
          <w:ilvl w:val="0"/>
          <w:numId w:val="3"/>
        </w:numPr>
        <w:rPr>
          <w:rFonts w:cs="Times New Roman"/>
          <w:bCs/>
          <w:szCs w:val="22"/>
        </w:rPr>
      </w:pPr>
      <w:r w:rsidRPr="00742A89">
        <w:rPr>
          <w:rFonts w:cs="Times New Roman"/>
          <w:bCs/>
          <w:szCs w:val="22"/>
        </w:rPr>
        <w:t>In 1970 the Tobago Emancipation Action Committee was formed, which made claims for secession</w:t>
      </w:r>
      <w:r w:rsidR="00435912">
        <w:rPr>
          <w:rFonts w:cs="Times New Roman"/>
          <w:bCs/>
          <w:szCs w:val="22"/>
        </w:rPr>
        <w:t>.</w:t>
      </w:r>
      <w:r w:rsidRPr="00742A89">
        <w:rPr>
          <w:rFonts w:cs="Times New Roman"/>
          <w:bCs/>
          <w:szCs w:val="22"/>
        </w:rPr>
        <w:t xml:space="preserve">  At this point it was the only organization making SD claims, but it is noted that it issued only one call for independence (Luke, 2007; Marshal). As the only prominent organization making claims, an independence claim is made from 1970. </w:t>
      </w:r>
    </w:p>
    <w:p w14:paraId="137F1FDC" w14:textId="77777777" w:rsidR="004736D6" w:rsidRPr="00742A89" w:rsidRDefault="004736D6" w:rsidP="004736D6">
      <w:pPr>
        <w:pStyle w:val="ListParagraph"/>
        <w:numPr>
          <w:ilvl w:val="0"/>
          <w:numId w:val="3"/>
        </w:numPr>
        <w:rPr>
          <w:rFonts w:cs="Times New Roman"/>
          <w:bCs/>
          <w:szCs w:val="22"/>
        </w:rPr>
      </w:pPr>
      <w:r w:rsidRPr="00742A89">
        <w:rPr>
          <w:rFonts w:eastAsia="Times New Roman"/>
          <w:color w:val="000000"/>
        </w:rPr>
        <w:t xml:space="preserve">In 1971, the Democratic Action Congress (DAC) was founded, which made claims for increased autonomy and had significant electoral success. The DAC existed until 2007, when it joined the </w:t>
      </w:r>
      <w:r w:rsidRPr="00742A89">
        <w:rPr>
          <w:rFonts w:cs="Times New Roman"/>
          <w:bCs/>
          <w:szCs w:val="22"/>
        </w:rPr>
        <w:t xml:space="preserve">Tobago </w:t>
      </w:r>
      <w:proofErr w:type="spellStart"/>
      <w:r w:rsidRPr="00742A89">
        <w:rPr>
          <w:rFonts w:cs="Times New Roman"/>
          <w:bCs/>
          <w:szCs w:val="22"/>
        </w:rPr>
        <w:t>Organisation</w:t>
      </w:r>
      <w:proofErr w:type="spellEnd"/>
      <w:r w:rsidRPr="00742A89">
        <w:rPr>
          <w:rFonts w:cs="Times New Roman"/>
          <w:bCs/>
          <w:szCs w:val="22"/>
        </w:rPr>
        <w:t xml:space="preserve"> of the People (TOP), which also made claims for increased internal autonomy. The TOP held seats in the Tobago House of Assembly between 2009 and 2013 when it lost all seats. It eventually joined a coalition of autonomist groups in 2019, the One Tobago Voice, a group which aims to “use the constitution to gain more autonomy for Tobago” (T&amp;T Guardian, 2019: Online). The Progressive Democratic Patriots (PDP), which emerged from the TOP and saw electoral success in the Tobago House of Assembly, also made autonomy claims (T&amp;T Guardian, 2020: Online). Finally, another autonomist organization in the 1980s-200s was the National Alliance for Reconstruction, a coalition of parties including the DAC whose aim was to counter the PNM. The coalition made claims for autonomy. It disintegrated in 2005, after which the DAC acted independently again (Minahan, 2002: 1819). </w:t>
      </w:r>
    </w:p>
    <w:p w14:paraId="0EF5EB67" w14:textId="77777777" w:rsidR="004736D6" w:rsidRPr="00742A89" w:rsidRDefault="004736D6" w:rsidP="004736D6">
      <w:pPr>
        <w:pStyle w:val="ListParagraph"/>
        <w:numPr>
          <w:ilvl w:val="0"/>
          <w:numId w:val="3"/>
        </w:numPr>
        <w:rPr>
          <w:rFonts w:cs="Times New Roman"/>
          <w:bCs/>
          <w:szCs w:val="22"/>
        </w:rPr>
      </w:pPr>
      <w:r w:rsidRPr="00742A89">
        <w:rPr>
          <w:rFonts w:cs="Times New Roman"/>
          <w:bCs/>
          <w:szCs w:val="22"/>
        </w:rPr>
        <w:t>Overall, therefore, the dominant claim from 1971 (1972 with 1</w:t>
      </w:r>
      <w:r w:rsidRPr="00742A89">
        <w:rPr>
          <w:rFonts w:cs="Times New Roman"/>
          <w:bCs/>
          <w:szCs w:val="22"/>
          <w:vertAlign w:val="superscript"/>
        </w:rPr>
        <w:t>st</w:t>
      </w:r>
      <w:r w:rsidRPr="00742A89">
        <w:rPr>
          <w:rFonts w:cs="Times New Roman"/>
          <w:bCs/>
          <w:szCs w:val="22"/>
        </w:rPr>
        <w:t xml:space="preserve"> of January rule) was for increased autonomy instead of secession, though it’s worth noting that secession claims continued to be made. This includes the Fargo House Movement in 1977 (Minahan, 2002: 1818) and the </w:t>
      </w:r>
      <w:r w:rsidRPr="00742A89">
        <w:rPr>
          <w:rFonts w:eastAsia="Times New Roman"/>
          <w:color w:val="000000"/>
        </w:rPr>
        <w:t xml:space="preserve">Group </w:t>
      </w:r>
      <w:proofErr w:type="gramStart"/>
      <w:r w:rsidRPr="00742A89">
        <w:rPr>
          <w:rFonts w:eastAsia="Times New Roman"/>
          <w:color w:val="000000"/>
        </w:rPr>
        <w:t>With</w:t>
      </w:r>
      <w:proofErr w:type="gramEnd"/>
      <w:r w:rsidRPr="00742A89">
        <w:rPr>
          <w:rFonts w:eastAsia="Times New Roman"/>
          <w:color w:val="000000"/>
        </w:rPr>
        <w:t xml:space="preserve"> Tobago At Hearth (GROWTH) in 1989. However, secessionists have limited popular support (Nexis, 1980: Online). By contrast, the groups listed above are formalized parties that have seen electoral success in the Tobago House of Assembly since 1980, and represent the broader demands of the Tobago SDM (Nexis, 1978: Online; 1984a; 1984b) whilst calls for secession are considered less serious in news reports (Nexis, 1983: Online; 1984a; 2000a; 2000b). [1970-1971: independence claim; 1972-2020: autonomy claim]</w:t>
      </w:r>
    </w:p>
    <w:p w14:paraId="0B5495E7" w14:textId="77777777" w:rsidR="004736D6" w:rsidRDefault="004736D6" w:rsidP="004736D6">
      <w:pPr>
        <w:rPr>
          <w:rFonts w:cs="Times New Roman"/>
          <w:bCs/>
          <w:szCs w:val="22"/>
        </w:rPr>
      </w:pPr>
    </w:p>
    <w:p w14:paraId="47077D55" w14:textId="77777777" w:rsidR="004736D6" w:rsidRPr="001E6C40" w:rsidRDefault="004736D6" w:rsidP="004736D6">
      <w:pPr>
        <w:rPr>
          <w:rFonts w:cs="Times New Roman"/>
          <w:bCs/>
          <w:szCs w:val="22"/>
        </w:rPr>
      </w:pPr>
    </w:p>
    <w:p w14:paraId="36AEF8D1" w14:textId="4AC811D4" w:rsidR="004736D6" w:rsidRDefault="004736D6" w:rsidP="004736D6">
      <w:pPr>
        <w:rPr>
          <w:rFonts w:cs="Times New Roman"/>
          <w:b/>
        </w:rPr>
      </w:pPr>
      <w:r>
        <w:rPr>
          <w:rFonts w:cs="Times New Roman"/>
          <w:b/>
        </w:rPr>
        <w:t>Independence claims</w:t>
      </w:r>
    </w:p>
    <w:p w14:paraId="7860C7A8" w14:textId="33D86979" w:rsidR="004736D6" w:rsidRDefault="004736D6" w:rsidP="004736D6">
      <w:pPr>
        <w:rPr>
          <w:rFonts w:cs="Times New Roman"/>
          <w:bCs/>
        </w:rPr>
      </w:pPr>
    </w:p>
    <w:p w14:paraId="10532119" w14:textId="221BB4FE" w:rsidR="004736D6" w:rsidRPr="000D5168" w:rsidRDefault="000D5168" w:rsidP="00E04762">
      <w:pPr>
        <w:pStyle w:val="ListParagraph"/>
        <w:numPr>
          <w:ilvl w:val="0"/>
          <w:numId w:val="10"/>
        </w:numPr>
        <w:rPr>
          <w:rFonts w:cs="Times New Roman"/>
          <w:bCs/>
        </w:rPr>
      </w:pPr>
      <w:r w:rsidRPr="000D5168">
        <w:rPr>
          <w:rFonts w:cs="Times New Roman"/>
          <w:bCs/>
          <w:szCs w:val="22"/>
        </w:rPr>
        <w:t xml:space="preserve">In 1970, the Tobago Emancipation Action Committee was formed, which made claims for secession. </w:t>
      </w:r>
      <w:r w:rsidRPr="000D5168">
        <w:rPr>
          <w:rFonts w:cs="Times New Roman"/>
          <w:bCs/>
        </w:rPr>
        <w:t>Independence claims continued to be made according t</w:t>
      </w:r>
      <w:r w:rsidR="004070EA" w:rsidRPr="000D5168">
        <w:rPr>
          <w:rFonts w:cs="Times New Roman"/>
          <w:bCs/>
        </w:rPr>
        <w:t xml:space="preserve">o Minahan (2002: 1818). However, </w:t>
      </w:r>
      <w:r w:rsidR="001E3B17" w:rsidRPr="000D5168">
        <w:rPr>
          <w:rFonts w:cs="Times New Roman"/>
          <w:bCs/>
        </w:rPr>
        <w:t>one group</w:t>
      </w:r>
      <w:r w:rsidRPr="000D5168">
        <w:rPr>
          <w:rFonts w:cs="Times New Roman"/>
          <w:bCs/>
        </w:rPr>
        <w:t xml:space="preserve"> that made such claims</w:t>
      </w:r>
      <w:r w:rsidR="001E3B17" w:rsidRPr="000D5168">
        <w:rPr>
          <w:rFonts w:cs="Times New Roman"/>
          <w:bCs/>
        </w:rPr>
        <w:t xml:space="preserve">, the Fargo House Movement, had severely limited support </w:t>
      </w:r>
      <w:r w:rsidR="001E3B17" w:rsidRPr="000D5168">
        <w:rPr>
          <w:rFonts w:eastAsia="Times New Roman"/>
          <w:color w:val="000000"/>
        </w:rPr>
        <w:t xml:space="preserve">(Nexis 1980: Online) whilst </w:t>
      </w:r>
      <w:r w:rsidRPr="000D5168">
        <w:rPr>
          <w:rFonts w:eastAsia="Times New Roman"/>
          <w:color w:val="000000"/>
        </w:rPr>
        <w:t>we could not find more detailed</w:t>
      </w:r>
      <w:r w:rsidR="001E3B17" w:rsidRPr="000D5168">
        <w:rPr>
          <w:rFonts w:eastAsia="Times New Roman"/>
          <w:color w:val="000000"/>
        </w:rPr>
        <w:t xml:space="preserve"> </w:t>
      </w:r>
      <w:r w:rsidR="00263755" w:rsidRPr="000D5168">
        <w:rPr>
          <w:rFonts w:eastAsia="Times New Roman"/>
          <w:color w:val="000000"/>
        </w:rPr>
        <w:t xml:space="preserve">information on </w:t>
      </w:r>
      <w:r w:rsidRPr="000D5168">
        <w:rPr>
          <w:rFonts w:eastAsia="Times New Roman"/>
          <w:color w:val="000000"/>
        </w:rPr>
        <w:t xml:space="preserve">another group that is purported to have made secessionist claims, </w:t>
      </w:r>
      <w:r w:rsidR="00263755" w:rsidRPr="000D5168">
        <w:rPr>
          <w:rFonts w:eastAsia="Times New Roman"/>
          <w:color w:val="000000"/>
        </w:rPr>
        <w:t xml:space="preserve">GROWTH. Therefore no independence claim is coded due to </w:t>
      </w:r>
      <w:r w:rsidRPr="000D5168">
        <w:rPr>
          <w:rFonts w:eastAsia="Times New Roman"/>
          <w:color w:val="000000"/>
        </w:rPr>
        <w:t>seemingly limited political significance post-1971, when the DAC was founded, which had significant electoral success</w:t>
      </w:r>
      <w:r w:rsidR="00CA587D" w:rsidRPr="000D5168">
        <w:rPr>
          <w:rFonts w:cs="Times New Roman"/>
          <w:bCs/>
        </w:rPr>
        <w:t>. [start date: 1970; end date: 1971]</w:t>
      </w:r>
    </w:p>
    <w:p w14:paraId="339D909C" w14:textId="3EC18065" w:rsidR="004736D6" w:rsidRDefault="004736D6" w:rsidP="004736D6">
      <w:pPr>
        <w:rPr>
          <w:rFonts w:cs="Times New Roman"/>
          <w:bCs/>
        </w:rPr>
      </w:pPr>
    </w:p>
    <w:p w14:paraId="206786B9" w14:textId="3EA82D7D" w:rsidR="004736D6" w:rsidRDefault="004736D6" w:rsidP="004736D6">
      <w:pPr>
        <w:rPr>
          <w:rFonts w:cs="Times New Roman"/>
          <w:bCs/>
        </w:rPr>
      </w:pPr>
    </w:p>
    <w:p w14:paraId="54E5FCC9" w14:textId="733541C5" w:rsidR="004736D6" w:rsidRDefault="004736D6" w:rsidP="004736D6">
      <w:pPr>
        <w:rPr>
          <w:rFonts w:cs="Times New Roman"/>
          <w:b/>
        </w:rPr>
      </w:pPr>
      <w:r>
        <w:rPr>
          <w:rFonts w:cs="Times New Roman"/>
          <w:b/>
        </w:rPr>
        <w:t>Irredentist claims</w:t>
      </w:r>
    </w:p>
    <w:p w14:paraId="5D2921CB" w14:textId="0E025313" w:rsidR="004736D6" w:rsidRDefault="004736D6" w:rsidP="004736D6">
      <w:pPr>
        <w:rPr>
          <w:rFonts w:cs="Times New Roman"/>
          <w:bCs/>
        </w:rPr>
      </w:pPr>
    </w:p>
    <w:p w14:paraId="0A39A9B7" w14:textId="07CC1A3D" w:rsidR="004736D6" w:rsidRDefault="00CA587D" w:rsidP="004736D6">
      <w:pPr>
        <w:rPr>
          <w:rFonts w:cs="Times New Roman"/>
          <w:bCs/>
        </w:rPr>
      </w:pPr>
      <w:r>
        <w:rPr>
          <w:rFonts w:cs="Times New Roman"/>
          <w:bCs/>
        </w:rPr>
        <w:t>NA</w:t>
      </w:r>
    </w:p>
    <w:p w14:paraId="1F74A524" w14:textId="58F01A56" w:rsidR="004736D6" w:rsidRDefault="004736D6" w:rsidP="004736D6">
      <w:pPr>
        <w:rPr>
          <w:rFonts w:cs="Times New Roman"/>
          <w:bCs/>
        </w:rPr>
      </w:pPr>
    </w:p>
    <w:p w14:paraId="0E2F414B" w14:textId="77777777" w:rsidR="004736D6" w:rsidRPr="004736D6" w:rsidRDefault="004736D6" w:rsidP="004736D6">
      <w:pPr>
        <w:rPr>
          <w:rFonts w:cs="Times New Roman"/>
          <w:bCs/>
        </w:rPr>
      </w:pPr>
    </w:p>
    <w:p w14:paraId="05600B7C" w14:textId="51F81E4B" w:rsidR="004736D6" w:rsidRPr="00904609" w:rsidRDefault="004736D6" w:rsidP="004736D6">
      <w:pPr>
        <w:rPr>
          <w:rFonts w:cs="Times New Roman"/>
        </w:rPr>
      </w:pPr>
      <w:r>
        <w:rPr>
          <w:rFonts w:cs="Times New Roman"/>
          <w:b/>
        </w:rPr>
        <w:t>Claimed territory</w:t>
      </w:r>
    </w:p>
    <w:p w14:paraId="50A55336" w14:textId="77777777" w:rsidR="004736D6" w:rsidRPr="006F657B" w:rsidRDefault="004736D6" w:rsidP="004736D6">
      <w:pPr>
        <w:rPr>
          <w:rFonts w:cs="Times New Roman"/>
          <w:bCs/>
          <w:szCs w:val="22"/>
        </w:rPr>
      </w:pPr>
    </w:p>
    <w:p w14:paraId="71761D2D" w14:textId="77777777" w:rsidR="004736D6" w:rsidRPr="00A81BDE" w:rsidRDefault="004736D6" w:rsidP="004736D6">
      <w:pPr>
        <w:pStyle w:val="ListParagraph"/>
        <w:numPr>
          <w:ilvl w:val="0"/>
          <w:numId w:val="3"/>
        </w:numPr>
        <w:rPr>
          <w:rFonts w:cs="Times New Roman"/>
          <w:bCs/>
          <w:szCs w:val="22"/>
        </w:rPr>
      </w:pPr>
      <w:r w:rsidRPr="00A81BDE">
        <w:rPr>
          <w:rFonts w:cs="Times New Roman"/>
          <w:bCs/>
          <w:szCs w:val="22"/>
        </w:rPr>
        <w:t xml:space="preserve">The territory claimed by the Tobagonians is Tobago Island </w:t>
      </w:r>
      <w:r>
        <w:rPr>
          <w:rFonts w:cs="Times New Roman"/>
          <w:bCs/>
          <w:szCs w:val="22"/>
        </w:rPr>
        <w:t xml:space="preserve">(Roth 2015: 427f). </w:t>
      </w:r>
      <w:r w:rsidRPr="00A81BDE">
        <w:rPr>
          <w:rFonts w:cs="Times New Roman"/>
          <w:bCs/>
          <w:szCs w:val="22"/>
        </w:rPr>
        <w:t>We code this claim based on the Global Administrative Areas database</w:t>
      </w:r>
      <w:r>
        <w:rPr>
          <w:rFonts w:cs="Times New Roman"/>
          <w:bCs/>
          <w:szCs w:val="22"/>
        </w:rPr>
        <w:t>.</w:t>
      </w:r>
    </w:p>
    <w:p w14:paraId="5B4A2A07" w14:textId="77777777" w:rsidR="004736D6" w:rsidRDefault="004736D6" w:rsidP="004736D6">
      <w:pPr>
        <w:rPr>
          <w:rFonts w:cs="Times New Roman"/>
          <w:bCs/>
          <w:szCs w:val="22"/>
        </w:rPr>
      </w:pPr>
    </w:p>
    <w:p w14:paraId="473B30EC" w14:textId="77777777" w:rsidR="004736D6" w:rsidRPr="006F657B" w:rsidRDefault="004736D6" w:rsidP="004736D6">
      <w:pPr>
        <w:rPr>
          <w:rFonts w:cs="Times New Roman"/>
          <w:bCs/>
          <w:szCs w:val="22"/>
        </w:rPr>
      </w:pPr>
    </w:p>
    <w:p w14:paraId="44D0BA88" w14:textId="77777777" w:rsidR="004736D6" w:rsidRPr="00BE5168" w:rsidRDefault="004736D6" w:rsidP="004736D6">
      <w:pPr>
        <w:rPr>
          <w:rFonts w:cs="Times New Roman"/>
          <w:b/>
          <w:szCs w:val="22"/>
        </w:rPr>
      </w:pPr>
      <w:r w:rsidRPr="00BE5168">
        <w:rPr>
          <w:rFonts w:cs="Times New Roman"/>
          <w:b/>
          <w:szCs w:val="22"/>
        </w:rPr>
        <w:t>Sovereignty declarations</w:t>
      </w:r>
    </w:p>
    <w:p w14:paraId="1690C35C" w14:textId="77777777" w:rsidR="004736D6" w:rsidRPr="006F657B" w:rsidRDefault="004736D6" w:rsidP="004736D6">
      <w:pPr>
        <w:rPr>
          <w:rFonts w:cs="Times New Roman"/>
          <w:szCs w:val="22"/>
        </w:rPr>
      </w:pPr>
    </w:p>
    <w:p w14:paraId="4AA34CA1" w14:textId="77777777" w:rsidR="004736D6" w:rsidRPr="006F657B" w:rsidRDefault="004736D6" w:rsidP="004736D6">
      <w:pPr>
        <w:rPr>
          <w:rFonts w:cs="Times New Roman"/>
          <w:szCs w:val="22"/>
        </w:rPr>
      </w:pPr>
      <w:r>
        <w:rPr>
          <w:rFonts w:cs="Times New Roman"/>
          <w:szCs w:val="22"/>
        </w:rPr>
        <w:t>NA</w:t>
      </w:r>
    </w:p>
    <w:p w14:paraId="75BF9CC5" w14:textId="77777777" w:rsidR="004736D6" w:rsidRDefault="004736D6" w:rsidP="004736D6">
      <w:pPr>
        <w:ind w:left="709" w:hanging="709"/>
        <w:rPr>
          <w:rFonts w:cs="Times New Roman"/>
          <w:szCs w:val="22"/>
        </w:rPr>
      </w:pPr>
    </w:p>
    <w:p w14:paraId="52EE1B11" w14:textId="77777777" w:rsidR="004736D6" w:rsidRPr="006F657B" w:rsidRDefault="004736D6" w:rsidP="004736D6">
      <w:pPr>
        <w:ind w:left="709" w:hanging="709"/>
        <w:rPr>
          <w:rFonts w:cs="Times New Roman"/>
          <w:szCs w:val="22"/>
        </w:rPr>
      </w:pPr>
    </w:p>
    <w:p w14:paraId="466C17D8" w14:textId="77777777" w:rsidR="00945BB8" w:rsidRDefault="00945BB8" w:rsidP="00945BB8">
      <w:pPr>
        <w:rPr>
          <w:rFonts w:cs="Times New Roman"/>
          <w:b/>
          <w:szCs w:val="22"/>
        </w:rPr>
      </w:pPr>
      <w:r>
        <w:rPr>
          <w:rFonts w:cs="Times New Roman"/>
          <w:b/>
          <w:szCs w:val="22"/>
        </w:rPr>
        <w:lastRenderedPageBreak/>
        <w:t>Separatist armed conflict</w:t>
      </w:r>
    </w:p>
    <w:p w14:paraId="3BDB93E8" w14:textId="77777777" w:rsidR="00945BB8" w:rsidRPr="006F657B" w:rsidRDefault="00945BB8" w:rsidP="00945BB8">
      <w:pPr>
        <w:rPr>
          <w:rFonts w:cs="Times New Roman"/>
          <w:szCs w:val="22"/>
        </w:rPr>
      </w:pPr>
    </w:p>
    <w:p w14:paraId="71C60E55" w14:textId="1DB8BD8E" w:rsidR="00945BB8" w:rsidRPr="008B3898" w:rsidRDefault="00945BB8" w:rsidP="00945BB8">
      <w:pPr>
        <w:pStyle w:val="ListParagraph"/>
        <w:numPr>
          <w:ilvl w:val="0"/>
          <w:numId w:val="9"/>
        </w:numPr>
        <w:rPr>
          <w:rFonts w:cs="Times New Roman"/>
          <w:b/>
        </w:rPr>
      </w:pPr>
      <w:r>
        <w:rPr>
          <w:rFonts w:eastAsia="Times New Roman"/>
          <w:color w:val="000000"/>
        </w:rPr>
        <w:t>We found no evidence for violence above the threshold and so</w:t>
      </w:r>
      <w:r w:rsidRPr="007F66C9">
        <w:t xml:space="preserve"> code the entire movement as NVIOLSD. </w:t>
      </w:r>
      <w:r>
        <w:t>[NVIOLSD]</w:t>
      </w:r>
    </w:p>
    <w:p w14:paraId="75E25D30" w14:textId="77777777" w:rsidR="002D79A2" w:rsidRDefault="002D79A2" w:rsidP="00794F7B">
      <w:pPr>
        <w:rPr>
          <w:rFonts w:cs="Times New Roman"/>
          <w:b/>
          <w:szCs w:val="22"/>
        </w:rPr>
      </w:pPr>
    </w:p>
    <w:p w14:paraId="7EA43416" w14:textId="77777777" w:rsidR="002D79A2" w:rsidRDefault="002D79A2" w:rsidP="00794F7B">
      <w:pPr>
        <w:rPr>
          <w:rFonts w:cs="Times New Roman"/>
          <w:b/>
          <w:szCs w:val="22"/>
        </w:rPr>
      </w:pPr>
    </w:p>
    <w:p w14:paraId="639A59D5" w14:textId="081DE9EF" w:rsidR="00794F7B" w:rsidRPr="00BE5168" w:rsidRDefault="002D73D5" w:rsidP="00794F7B">
      <w:pPr>
        <w:rPr>
          <w:rFonts w:cs="Times New Roman"/>
          <w:szCs w:val="22"/>
        </w:rPr>
      </w:pPr>
      <w:r>
        <w:rPr>
          <w:rFonts w:cs="Times New Roman"/>
          <w:b/>
          <w:szCs w:val="22"/>
        </w:rPr>
        <w:t xml:space="preserve">Historical </w:t>
      </w:r>
      <w:r w:rsidR="006D650E">
        <w:rPr>
          <w:rFonts w:cs="Times New Roman"/>
          <w:b/>
          <w:szCs w:val="22"/>
        </w:rPr>
        <w:t>c</w:t>
      </w:r>
      <w:r>
        <w:rPr>
          <w:rFonts w:cs="Times New Roman"/>
          <w:b/>
          <w:szCs w:val="22"/>
        </w:rPr>
        <w:t>ontext</w:t>
      </w:r>
    </w:p>
    <w:p w14:paraId="33753BA3" w14:textId="7A6FE71D" w:rsidR="00794F7B" w:rsidRDefault="00794F7B" w:rsidP="00794F7B">
      <w:pPr>
        <w:rPr>
          <w:rFonts w:cs="Times New Roman"/>
          <w:szCs w:val="22"/>
        </w:rPr>
      </w:pPr>
    </w:p>
    <w:p w14:paraId="32023C05" w14:textId="0AD4418D" w:rsidR="00AF6138" w:rsidRDefault="0025349C" w:rsidP="00396A46">
      <w:pPr>
        <w:pStyle w:val="ListParagraph"/>
        <w:numPr>
          <w:ilvl w:val="0"/>
          <w:numId w:val="6"/>
        </w:numPr>
        <w:rPr>
          <w:rFonts w:cs="Times New Roman"/>
          <w:szCs w:val="22"/>
        </w:rPr>
      </w:pPr>
      <w:r>
        <w:rPr>
          <w:rFonts w:cs="Times New Roman"/>
          <w:szCs w:val="22"/>
        </w:rPr>
        <w:t xml:space="preserve">The Tobagonians are </w:t>
      </w:r>
      <w:r w:rsidR="007756A6">
        <w:rPr>
          <w:rFonts w:cs="Times New Roman"/>
          <w:szCs w:val="22"/>
        </w:rPr>
        <w:t>descended from a mix of West Indians and African slaves</w:t>
      </w:r>
      <w:r w:rsidR="0004784B">
        <w:rPr>
          <w:rFonts w:cs="Times New Roman"/>
          <w:szCs w:val="22"/>
        </w:rPr>
        <w:t>. Tobago was first sighted by Columbus in 1</w:t>
      </w:r>
      <w:r w:rsidR="00C07320">
        <w:rPr>
          <w:rFonts w:cs="Times New Roman"/>
          <w:szCs w:val="22"/>
        </w:rPr>
        <w:t>4</w:t>
      </w:r>
      <w:r w:rsidR="0004784B">
        <w:rPr>
          <w:rFonts w:cs="Times New Roman"/>
          <w:szCs w:val="22"/>
        </w:rPr>
        <w:t>98</w:t>
      </w:r>
      <w:r w:rsidR="00DF079D">
        <w:rPr>
          <w:rFonts w:cs="Times New Roman"/>
          <w:szCs w:val="22"/>
        </w:rPr>
        <w:t>, who claimed the island for Spain but with no attempt to settle on it (Minahan, 2002: 18</w:t>
      </w:r>
      <w:r w:rsidR="00943866">
        <w:rPr>
          <w:rFonts w:cs="Times New Roman"/>
          <w:szCs w:val="22"/>
        </w:rPr>
        <w:t>16-7)</w:t>
      </w:r>
      <w:r w:rsidR="006F74D3">
        <w:rPr>
          <w:rFonts w:cs="Times New Roman"/>
          <w:szCs w:val="22"/>
        </w:rPr>
        <w:t xml:space="preserve">. The early colonial period was very turbulent for Tobago, with it changing hands among </w:t>
      </w:r>
      <w:r w:rsidR="001E0D84">
        <w:rPr>
          <w:rFonts w:cs="Times New Roman"/>
          <w:szCs w:val="22"/>
        </w:rPr>
        <w:t xml:space="preserve">colonial powers approximately 33 times (Roth, 2015: 427). </w:t>
      </w:r>
      <w:r w:rsidR="00520956">
        <w:rPr>
          <w:rFonts w:cs="Times New Roman"/>
          <w:szCs w:val="22"/>
        </w:rPr>
        <w:t>The English attempted</w:t>
      </w:r>
      <w:r w:rsidR="00DF3852">
        <w:rPr>
          <w:rFonts w:cs="Times New Roman"/>
          <w:szCs w:val="22"/>
        </w:rPr>
        <w:t xml:space="preserve"> to settle the island in 1616 but were kicked out by the indigenous Caribs. </w:t>
      </w:r>
      <w:r w:rsidR="007F030A">
        <w:rPr>
          <w:rFonts w:cs="Times New Roman"/>
          <w:szCs w:val="22"/>
        </w:rPr>
        <w:t>In 1632, the Dutch took control of the island, but between 18</w:t>
      </w:r>
      <w:r w:rsidR="007C07B4">
        <w:rPr>
          <w:rFonts w:cs="Times New Roman"/>
          <w:szCs w:val="22"/>
        </w:rPr>
        <w:t xml:space="preserve">54-1883 Tobago was a colony of the Duchy of Courland, </w:t>
      </w:r>
      <w:r w:rsidR="00894E48">
        <w:rPr>
          <w:rFonts w:cs="Times New Roman"/>
          <w:szCs w:val="22"/>
        </w:rPr>
        <w:t>m</w:t>
      </w:r>
      <w:r w:rsidR="007C07B4">
        <w:rPr>
          <w:rFonts w:cs="Times New Roman"/>
          <w:szCs w:val="22"/>
        </w:rPr>
        <w:t xml:space="preserve">odern day Lithuania. </w:t>
      </w:r>
      <w:r w:rsidR="000C0D35">
        <w:rPr>
          <w:rFonts w:cs="Times New Roman"/>
          <w:szCs w:val="22"/>
        </w:rPr>
        <w:t>However, by the early 18</w:t>
      </w:r>
      <w:r w:rsidR="000C0D35" w:rsidRPr="000C0D35">
        <w:rPr>
          <w:rFonts w:cs="Times New Roman"/>
          <w:szCs w:val="22"/>
          <w:vertAlign w:val="superscript"/>
        </w:rPr>
        <w:t>th</w:t>
      </w:r>
      <w:r w:rsidR="000C0D35">
        <w:rPr>
          <w:rFonts w:cs="Times New Roman"/>
          <w:szCs w:val="22"/>
        </w:rPr>
        <w:t xml:space="preserve"> century, the local, indigenous population were heavily diminished. The British attem</w:t>
      </w:r>
      <w:r w:rsidR="00D56BBE">
        <w:rPr>
          <w:rFonts w:cs="Times New Roman"/>
          <w:szCs w:val="22"/>
        </w:rPr>
        <w:t>p</w:t>
      </w:r>
      <w:r w:rsidR="000C0D35">
        <w:rPr>
          <w:rFonts w:cs="Times New Roman"/>
          <w:szCs w:val="22"/>
        </w:rPr>
        <w:t xml:space="preserve">ted to settle Tobago in 1721, </w:t>
      </w:r>
      <w:r w:rsidR="00344227">
        <w:rPr>
          <w:rFonts w:cs="Times New Roman"/>
          <w:szCs w:val="22"/>
        </w:rPr>
        <w:t>but the island was subject to alternati</w:t>
      </w:r>
      <w:r w:rsidR="000E168A">
        <w:rPr>
          <w:rFonts w:cs="Times New Roman"/>
          <w:szCs w:val="22"/>
        </w:rPr>
        <w:t>ng</w:t>
      </w:r>
      <w:r w:rsidR="00344227">
        <w:rPr>
          <w:rFonts w:cs="Times New Roman"/>
          <w:szCs w:val="22"/>
        </w:rPr>
        <w:t xml:space="preserve"> British and French rule until the Treaty of Paris in 1814</w:t>
      </w:r>
      <w:r w:rsidR="00F603E1">
        <w:rPr>
          <w:rFonts w:cs="Times New Roman"/>
          <w:szCs w:val="22"/>
        </w:rPr>
        <w:t xml:space="preserve">, when it came </w:t>
      </w:r>
      <w:proofErr w:type="spellStart"/>
      <w:r w:rsidR="00F603E1">
        <w:rPr>
          <w:rFonts w:cs="Times New Roman"/>
          <w:szCs w:val="22"/>
        </w:rPr>
        <w:t>frmly</w:t>
      </w:r>
      <w:proofErr w:type="spellEnd"/>
      <w:r w:rsidR="00F603E1">
        <w:rPr>
          <w:rFonts w:cs="Times New Roman"/>
          <w:szCs w:val="22"/>
        </w:rPr>
        <w:t xml:space="preserve"> under British control (Minahan, 2002: 1817)</w:t>
      </w:r>
    </w:p>
    <w:p w14:paraId="7962D688" w14:textId="155EF80A" w:rsidR="00F603E1" w:rsidRDefault="008C5A28" w:rsidP="00396A46">
      <w:pPr>
        <w:pStyle w:val="ListParagraph"/>
        <w:numPr>
          <w:ilvl w:val="0"/>
          <w:numId w:val="6"/>
        </w:numPr>
        <w:rPr>
          <w:rFonts w:cs="Times New Roman"/>
          <w:szCs w:val="22"/>
        </w:rPr>
      </w:pPr>
      <w:r>
        <w:rPr>
          <w:rFonts w:cs="Times New Roman"/>
          <w:szCs w:val="22"/>
        </w:rPr>
        <w:t xml:space="preserve">The island was a sugar colony with a substantial slave population and European </w:t>
      </w:r>
      <w:r w:rsidR="00D842D2">
        <w:rPr>
          <w:rFonts w:cs="Times New Roman"/>
          <w:szCs w:val="22"/>
        </w:rPr>
        <w:t>plantation owners</w:t>
      </w:r>
      <w:r w:rsidR="00651234">
        <w:rPr>
          <w:rFonts w:cs="Times New Roman"/>
          <w:szCs w:val="22"/>
        </w:rPr>
        <w:t xml:space="preserve"> (Minority Rights Group</w:t>
      </w:r>
      <w:r w:rsidR="0025417D">
        <w:rPr>
          <w:rFonts w:cs="Times New Roman"/>
          <w:szCs w:val="22"/>
        </w:rPr>
        <w:t xml:space="preserve">, 2015: Online). </w:t>
      </w:r>
      <w:r w:rsidR="009E30A1">
        <w:rPr>
          <w:rFonts w:cs="Times New Roman"/>
          <w:szCs w:val="22"/>
        </w:rPr>
        <w:t xml:space="preserve">However, the outlawing of slavery </w:t>
      </w:r>
      <w:r w:rsidR="00000C5A">
        <w:rPr>
          <w:rFonts w:cs="Times New Roman"/>
          <w:szCs w:val="22"/>
        </w:rPr>
        <w:t xml:space="preserve">and emancipation from 1834 saw the collapse of the local sugar plantation economy, the </w:t>
      </w:r>
      <w:r w:rsidR="003F7EEE">
        <w:rPr>
          <w:rFonts w:cs="Times New Roman"/>
          <w:szCs w:val="22"/>
        </w:rPr>
        <w:t>exodus of Europeans, and establishment of Tobago</w:t>
      </w:r>
      <w:r w:rsidR="00A0757C">
        <w:rPr>
          <w:rFonts w:cs="Times New Roman"/>
          <w:szCs w:val="22"/>
        </w:rPr>
        <w:t>ni</w:t>
      </w:r>
      <w:r w:rsidR="003F7EEE">
        <w:rPr>
          <w:rFonts w:cs="Times New Roman"/>
          <w:szCs w:val="22"/>
        </w:rPr>
        <w:t xml:space="preserve">ans as largely subsistence farmers (Minahan, 2002: </w:t>
      </w:r>
      <w:r w:rsidR="008F5062">
        <w:rPr>
          <w:rFonts w:cs="Times New Roman"/>
          <w:szCs w:val="22"/>
        </w:rPr>
        <w:t xml:space="preserve">1817). </w:t>
      </w:r>
      <w:r w:rsidR="00674C47">
        <w:rPr>
          <w:rFonts w:cs="Times New Roman"/>
          <w:szCs w:val="22"/>
        </w:rPr>
        <w:t>Tobago was granted its own legislature</w:t>
      </w:r>
      <w:r w:rsidR="00873354">
        <w:rPr>
          <w:rFonts w:cs="Times New Roman"/>
          <w:szCs w:val="22"/>
        </w:rPr>
        <w:t>, even after becoming administratively joined to Trinidad in 1888</w:t>
      </w:r>
      <w:r w:rsidR="005A139A">
        <w:rPr>
          <w:rFonts w:cs="Times New Roman"/>
          <w:szCs w:val="22"/>
        </w:rPr>
        <w:t xml:space="preserve"> and was </w:t>
      </w:r>
      <w:proofErr w:type="spellStart"/>
      <w:r w:rsidR="005A139A">
        <w:rPr>
          <w:rFonts w:cs="Times New Roman"/>
          <w:szCs w:val="22"/>
        </w:rPr>
        <w:t>admninistered</w:t>
      </w:r>
      <w:proofErr w:type="spellEnd"/>
      <w:r w:rsidR="005A139A">
        <w:rPr>
          <w:rFonts w:cs="Times New Roman"/>
          <w:szCs w:val="22"/>
        </w:rPr>
        <w:t xml:space="preserve"> </w:t>
      </w:r>
      <w:r w:rsidR="00250633">
        <w:rPr>
          <w:rFonts w:cs="Times New Roman"/>
          <w:szCs w:val="22"/>
        </w:rPr>
        <w:t xml:space="preserve">separately after </w:t>
      </w:r>
      <w:r w:rsidR="005A139A">
        <w:rPr>
          <w:rFonts w:cs="Times New Roman"/>
          <w:szCs w:val="22"/>
        </w:rPr>
        <w:t xml:space="preserve">becoming part of the Trinidad and Tobago colonial authority </w:t>
      </w:r>
      <w:r w:rsidR="00250633">
        <w:rPr>
          <w:rFonts w:cs="Times New Roman"/>
          <w:szCs w:val="22"/>
        </w:rPr>
        <w:t>in 1899 (Minahan, 2002: 1817-18; Roth, 2015: 427)</w:t>
      </w:r>
      <w:r w:rsidR="00AB563A">
        <w:rPr>
          <w:rFonts w:cs="Times New Roman"/>
          <w:szCs w:val="22"/>
        </w:rPr>
        <w:t xml:space="preserve">. </w:t>
      </w:r>
    </w:p>
    <w:p w14:paraId="7CDCBA8A" w14:textId="6A3984A0" w:rsidR="00954B7F" w:rsidRPr="0025349C" w:rsidRDefault="00940D53" w:rsidP="00396A46">
      <w:pPr>
        <w:pStyle w:val="ListParagraph"/>
        <w:numPr>
          <w:ilvl w:val="0"/>
          <w:numId w:val="6"/>
        </w:numPr>
        <w:rPr>
          <w:rFonts w:cs="Times New Roman"/>
          <w:szCs w:val="22"/>
        </w:rPr>
      </w:pPr>
      <w:r>
        <w:rPr>
          <w:rFonts w:cs="Times New Roman"/>
          <w:szCs w:val="22"/>
        </w:rPr>
        <w:t>After WWII, Tobago hoped for a separate independence from Trinidad</w:t>
      </w:r>
      <w:r w:rsidR="002A33B4">
        <w:rPr>
          <w:rFonts w:cs="Times New Roman"/>
          <w:szCs w:val="22"/>
        </w:rPr>
        <w:t xml:space="preserve"> due to fear of becoming a junior partner in </w:t>
      </w:r>
      <w:r w:rsidR="00564D8B">
        <w:rPr>
          <w:rFonts w:cs="Times New Roman"/>
          <w:szCs w:val="22"/>
        </w:rPr>
        <w:t xml:space="preserve">governing the new state (Roth, 2015: 427). </w:t>
      </w:r>
      <w:r w:rsidR="007565E2">
        <w:rPr>
          <w:rFonts w:cs="Times New Roman"/>
          <w:szCs w:val="22"/>
        </w:rPr>
        <w:t>However, this call was rej</w:t>
      </w:r>
      <w:r w:rsidR="00ED6ED5">
        <w:rPr>
          <w:rFonts w:cs="Times New Roman"/>
          <w:szCs w:val="22"/>
        </w:rPr>
        <w:t xml:space="preserve">ected by Trinidad and Britain. Trinidad and Tobago gained independence on </w:t>
      </w:r>
      <w:r w:rsidR="006B5DD8">
        <w:rPr>
          <w:rFonts w:cs="Times New Roman"/>
          <w:szCs w:val="22"/>
        </w:rPr>
        <w:t>31</w:t>
      </w:r>
      <w:r w:rsidR="006B5DD8" w:rsidRPr="006B5DD8">
        <w:rPr>
          <w:rFonts w:cs="Times New Roman"/>
          <w:szCs w:val="22"/>
          <w:vertAlign w:val="superscript"/>
        </w:rPr>
        <w:t>st</w:t>
      </w:r>
      <w:r w:rsidR="006B5DD8">
        <w:rPr>
          <w:rFonts w:cs="Times New Roman"/>
          <w:szCs w:val="22"/>
        </w:rPr>
        <w:t xml:space="preserve"> August 1962 under </w:t>
      </w:r>
      <w:r w:rsidR="001D02B0">
        <w:rPr>
          <w:rFonts w:cs="Times New Roman"/>
          <w:szCs w:val="22"/>
        </w:rPr>
        <w:t>the Peoples National Movement (PNM)</w:t>
      </w:r>
      <w:r w:rsidR="00FC53C6">
        <w:rPr>
          <w:rFonts w:cs="Times New Roman"/>
          <w:szCs w:val="22"/>
        </w:rPr>
        <w:t xml:space="preserve"> (Minahan, 2002: 1818)</w:t>
      </w:r>
      <w:r w:rsidR="001D02B0">
        <w:rPr>
          <w:rFonts w:cs="Times New Roman"/>
          <w:szCs w:val="22"/>
        </w:rPr>
        <w:t xml:space="preserve"> </w:t>
      </w:r>
    </w:p>
    <w:p w14:paraId="224CAA88" w14:textId="32AD700D" w:rsidR="00AF6138" w:rsidRDefault="00AF6138"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0D696AB5" w14:textId="60CA0516" w:rsidR="00FC53C6" w:rsidRDefault="00B12925" w:rsidP="00396A46">
      <w:pPr>
        <w:pStyle w:val="ListParagraph"/>
        <w:numPr>
          <w:ilvl w:val="0"/>
          <w:numId w:val="5"/>
        </w:numPr>
        <w:rPr>
          <w:rFonts w:cs="Times New Roman"/>
          <w:szCs w:val="22"/>
        </w:rPr>
      </w:pPr>
      <w:r>
        <w:rPr>
          <w:rFonts w:cs="Times New Roman"/>
          <w:szCs w:val="22"/>
        </w:rPr>
        <w:t xml:space="preserve">In response to </w:t>
      </w:r>
      <w:r w:rsidR="005B4F31">
        <w:rPr>
          <w:rFonts w:cs="Times New Roman"/>
          <w:szCs w:val="22"/>
        </w:rPr>
        <w:t xml:space="preserve">growing separatist sentiment, </w:t>
      </w:r>
      <w:r w:rsidR="00B24EE8">
        <w:rPr>
          <w:rFonts w:cs="Times New Roman"/>
          <w:szCs w:val="22"/>
        </w:rPr>
        <w:t xml:space="preserve">the central government of Trinidad passed legislation that reestablished the </w:t>
      </w:r>
      <w:r w:rsidR="005B4F31">
        <w:rPr>
          <w:rFonts w:cs="Times New Roman"/>
          <w:szCs w:val="22"/>
        </w:rPr>
        <w:t>Tobago House of Assembly in 198</w:t>
      </w:r>
      <w:r w:rsidR="0064222C">
        <w:rPr>
          <w:rFonts w:cs="Times New Roman"/>
          <w:szCs w:val="22"/>
        </w:rPr>
        <w:t xml:space="preserve">0, giving the Tobagonians autonomy and a level of </w:t>
      </w:r>
      <w:proofErr w:type="spellStart"/>
      <w:r w:rsidR="0064222C">
        <w:rPr>
          <w:rFonts w:cs="Times New Roman"/>
          <w:szCs w:val="22"/>
        </w:rPr>
        <w:t>self rule</w:t>
      </w:r>
      <w:proofErr w:type="spellEnd"/>
      <w:r w:rsidR="0064222C">
        <w:rPr>
          <w:rFonts w:cs="Times New Roman"/>
          <w:szCs w:val="22"/>
        </w:rPr>
        <w:t xml:space="preserve"> on Tobago (Mina</w:t>
      </w:r>
      <w:r w:rsidR="00B24EE8">
        <w:rPr>
          <w:rFonts w:cs="Times New Roman"/>
          <w:szCs w:val="22"/>
        </w:rPr>
        <w:t>han, 2002: 1818; Luke, 2007: 250; Roth, 2015: 428). [1980: autonomy concession]</w:t>
      </w:r>
    </w:p>
    <w:p w14:paraId="566661C1" w14:textId="3BF0EEEA" w:rsidR="00FC53C6" w:rsidRPr="0081579A" w:rsidRDefault="00B231EF" w:rsidP="00396A46">
      <w:pPr>
        <w:pStyle w:val="ListParagraph"/>
        <w:numPr>
          <w:ilvl w:val="0"/>
          <w:numId w:val="5"/>
        </w:numPr>
        <w:rPr>
          <w:rFonts w:cs="Times New Roman"/>
          <w:szCs w:val="22"/>
        </w:rPr>
      </w:pPr>
      <w:r>
        <w:rPr>
          <w:rFonts w:cs="Times New Roman"/>
          <w:szCs w:val="22"/>
        </w:rPr>
        <w:t>Th</w:t>
      </w:r>
      <w:r w:rsidR="00FA0F7E">
        <w:rPr>
          <w:rFonts w:cs="Times New Roman"/>
          <w:szCs w:val="22"/>
        </w:rPr>
        <w:t xml:space="preserve">e above concession subdued secessionist sentiment for a time, a mood aided by the </w:t>
      </w:r>
      <w:r w:rsidR="00447EB5">
        <w:rPr>
          <w:rFonts w:cs="Times New Roman"/>
          <w:szCs w:val="22"/>
        </w:rPr>
        <w:t xml:space="preserve">recovery of oil prices and affiliated relative economic prosperity on Tobago. However, </w:t>
      </w:r>
      <w:r w:rsidR="004621C2">
        <w:rPr>
          <w:rFonts w:cs="Times New Roman"/>
          <w:szCs w:val="22"/>
        </w:rPr>
        <w:t xml:space="preserve">secessionist sentiment was revived during the 1980’s. </w:t>
      </w:r>
      <w:r w:rsidR="00257B9B">
        <w:rPr>
          <w:rFonts w:cs="Times New Roman"/>
          <w:szCs w:val="22"/>
        </w:rPr>
        <w:t xml:space="preserve">The DAC, which largely represented the interests of </w:t>
      </w:r>
      <w:r w:rsidR="00CE18A5">
        <w:rPr>
          <w:rFonts w:cs="Times New Roman"/>
          <w:szCs w:val="22"/>
        </w:rPr>
        <w:t xml:space="preserve">Tobagonians, allied with the Trinidad National Alliance of </w:t>
      </w:r>
      <w:proofErr w:type="spellStart"/>
      <w:r w:rsidR="00CE18A5">
        <w:rPr>
          <w:rFonts w:cs="Times New Roman"/>
          <w:szCs w:val="22"/>
        </w:rPr>
        <w:t>Reconcilliation</w:t>
      </w:r>
      <w:proofErr w:type="spellEnd"/>
      <w:r w:rsidR="00CE18A5">
        <w:rPr>
          <w:rFonts w:cs="Times New Roman"/>
          <w:szCs w:val="22"/>
        </w:rPr>
        <w:t xml:space="preserve"> (NAR) in 1984</w:t>
      </w:r>
      <w:r w:rsidR="00AD6A34">
        <w:rPr>
          <w:rFonts w:cs="Times New Roman"/>
          <w:szCs w:val="22"/>
        </w:rPr>
        <w:t xml:space="preserve">, with the DAC leader, A.N.R. Robinson becoming leader of the NAR and </w:t>
      </w:r>
      <w:r w:rsidR="00F739F7">
        <w:rPr>
          <w:rFonts w:cs="Times New Roman"/>
          <w:szCs w:val="22"/>
        </w:rPr>
        <w:t xml:space="preserve">becoming Prime Minister in </w:t>
      </w:r>
      <w:r w:rsidR="00723910">
        <w:rPr>
          <w:rFonts w:cs="Times New Roman"/>
          <w:szCs w:val="22"/>
        </w:rPr>
        <w:t>1986 (</w:t>
      </w:r>
      <w:proofErr w:type="spellStart"/>
      <w:r w:rsidR="00723910">
        <w:rPr>
          <w:rFonts w:cs="Times New Roman"/>
          <w:szCs w:val="22"/>
        </w:rPr>
        <w:t>Ameringer</w:t>
      </w:r>
      <w:proofErr w:type="spellEnd"/>
      <w:r w:rsidR="00723910">
        <w:rPr>
          <w:rFonts w:cs="Times New Roman"/>
          <w:szCs w:val="22"/>
        </w:rPr>
        <w:t xml:space="preserve">, 1992: </w:t>
      </w:r>
      <w:r w:rsidR="00AD4F79">
        <w:rPr>
          <w:rFonts w:cs="Times New Roman"/>
          <w:szCs w:val="22"/>
        </w:rPr>
        <w:t>578)</w:t>
      </w:r>
      <w:r w:rsidR="00723910">
        <w:rPr>
          <w:rFonts w:cs="Times New Roman"/>
          <w:szCs w:val="22"/>
        </w:rPr>
        <w:t xml:space="preserve">. </w:t>
      </w:r>
      <w:r w:rsidR="00653FF3">
        <w:rPr>
          <w:rFonts w:cs="Times New Roman"/>
          <w:szCs w:val="22"/>
        </w:rPr>
        <w:t xml:space="preserve">In response to the continued calls separatism and the </w:t>
      </w:r>
      <w:r w:rsidR="00917367">
        <w:rPr>
          <w:rFonts w:cs="Times New Roman"/>
          <w:szCs w:val="22"/>
        </w:rPr>
        <w:t xml:space="preserve">political alliances of the Tobagonians, Tobago was granted </w:t>
      </w:r>
      <w:r w:rsidR="002D79A2">
        <w:rPr>
          <w:rFonts w:cs="Times New Roman"/>
          <w:szCs w:val="22"/>
        </w:rPr>
        <w:t xml:space="preserve">more </w:t>
      </w:r>
      <w:r w:rsidR="00917367">
        <w:rPr>
          <w:rFonts w:cs="Times New Roman"/>
          <w:szCs w:val="22"/>
        </w:rPr>
        <w:t xml:space="preserve">internal autonomy in 1987 (Minahan, 2002: 1818; Roth, 2015: </w:t>
      </w:r>
      <w:r w:rsidR="00801172">
        <w:rPr>
          <w:rFonts w:cs="Times New Roman"/>
          <w:szCs w:val="22"/>
        </w:rPr>
        <w:t>428</w:t>
      </w:r>
      <w:r w:rsidR="00454DE5">
        <w:rPr>
          <w:rFonts w:cs="Times New Roman"/>
          <w:szCs w:val="22"/>
        </w:rPr>
        <w:t>)</w:t>
      </w:r>
      <w:r w:rsidR="00801172">
        <w:rPr>
          <w:rFonts w:cs="Times New Roman"/>
          <w:szCs w:val="22"/>
        </w:rPr>
        <w:t xml:space="preserve">. </w:t>
      </w:r>
      <w:r w:rsidR="00454DE5">
        <w:rPr>
          <w:rFonts w:cs="Times New Roman"/>
          <w:szCs w:val="22"/>
        </w:rPr>
        <w:t xml:space="preserve">This </w:t>
      </w:r>
      <w:r w:rsidR="007C109B">
        <w:rPr>
          <w:rFonts w:cs="Times New Roman"/>
          <w:szCs w:val="22"/>
        </w:rPr>
        <w:t xml:space="preserve">provided devolution </w:t>
      </w:r>
      <w:r w:rsidR="00DE0707">
        <w:rPr>
          <w:rFonts w:cs="Times New Roman"/>
          <w:szCs w:val="22"/>
        </w:rPr>
        <w:t>of</w:t>
      </w:r>
      <w:r w:rsidR="007C109B">
        <w:rPr>
          <w:rFonts w:cs="Times New Roman"/>
          <w:szCs w:val="22"/>
        </w:rPr>
        <w:t xml:space="preserve"> powers in areas “</w:t>
      </w:r>
      <w:r w:rsidR="007C109B" w:rsidRPr="007C109B">
        <w:t>such as revenue raising and collection, agriculture, industry, tourism, environmental conservation, and social services”</w:t>
      </w:r>
      <w:r w:rsidR="007C109B">
        <w:t xml:space="preserve"> (Britannica</w:t>
      </w:r>
      <w:r w:rsidR="003C42C4">
        <w:t xml:space="preserve">, </w:t>
      </w:r>
      <w:proofErr w:type="spellStart"/>
      <w:r w:rsidR="003C42C4">
        <w:t>nd</w:t>
      </w:r>
      <w:proofErr w:type="spellEnd"/>
      <w:r w:rsidR="003C42C4">
        <w:t xml:space="preserve">: Online). </w:t>
      </w:r>
      <w:r w:rsidR="009A27D6">
        <w:t>[1987: autonomy concession]</w:t>
      </w:r>
    </w:p>
    <w:p w14:paraId="51E657CD" w14:textId="07DE393C" w:rsidR="0081579A" w:rsidRPr="00DF3EDB" w:rsidRDefault="0081579A" w:rsidP="00396A46">
      <w:pPr>
        <w:pStyle w:val="ListParagraph"/>
        <w:numPr>
          <w:ilvl w:val="0"/>
          <w:numId w:val="5"/>
        </w:numPr>
        <w:rPr>
          <w:rFonts w:cs="Times New Roman"/>
          <w:szCs w:val="22"/>
        </w:rPr>
      </w:pPr>
      <w:r>
        <w:t>In 1996, the Tobago House of Assembly Act</w:t>
      </w:r>
      <w:r w:rsidR="00A77F7E">
        <w:t xml:space="preserve"> repealed and replaced the earlier act of 1980 that established a local assembly on Tobago. </w:t>
      </w:r>
      <w:r w:rsidR="005308E9">
        <w:t xml:space="preserve">This had the effect of </w:t>
      </w:r>
      <w:proofErr w:type="spellStart"/>
      <w:r w:rsidR="005308E9">
        <w:t>enshiring</w:t>
      </w:r>
      <w:proofErr w:type="spellEnd"/>
      <w:r w:rsidR="005308E9">
        <w:t xml:space="preserve"> the Assembly and their funding in the Trinidad and Tobago Constitution</w:t>
      </w:r>
      <w:r w:rsidR="00BB6A70">
        <w:t xml:space="preserve"> (Dillon-Remy, 2002: Online</w:t>
      </w:r>
      <w:r w:rsidR="00EA479D">
        <w:t xml:space="preserve">). </w:t>
      </w:r>
      <w:r w:rsidR="005D1371">
        <w:t xml:space="preserve">This is not coded as a concession as there was no meaningful change in the </w:t>
      </w:r>
      <w:r w:rsidR="001A7B6A">
        <w:t xml:space="preserve">level of </w:t>
      </w:r>
      <w:proofErr w:type="spellStart"/>
      <w:r w:rsidR="00A57B7F">
        <w:t>self rule</w:t>
      </w:r>
      <w:proofErr w:type="spellEnd"/>
      <w:r w:rsidR="00A57B7F">
        <w:t xml:space="preserve"> </w:t>
      </w:r>
      <w:r w:rsidR="001A7B6A">
        <w:t>for</w:t>
      </w:r>
      <w:r w:rsidR="00A57B7F">
        <w:t xml:space="preserve"> Tobago, just a reinforcement of legal protections. </w:t>
      </w:r>
    </w:p>
    <w:p w14:paraId="5EE58ED1" w14:textId="40E7DD0A" w:rsidR="00DF3EDB" w:rsidRPr="00001482" w:rsidRDefault="00DB5903" w:rsidP="00396A46">
      <w:pPr>
        <w:pStyle w:val="ListParagraph"/>
        <w:numPr>
          <w:ilvl w:val="0"/>
          <w:numId w:val="5"/>
        </w:numPr>
        <w:rPr>
          <w:rFonts w:cs="Times New Roman"/>
          <w:szCs w:val="22"/>
        </w:rPr>
      </w:pPr>
      <w:r>
        <w:rPr>
          <w:rFonts w:cs="Times New Roman"/>
        </w:rPr>
        <w:t>The Constitution (Amendment) (Tobago Self Government Bill, 2018</w:t>
      </w:r>
      <w:r w:rsidR="00522AD1">
        <w:rPr>
          <w:rFonts w:cs="Times New Roman"/>
        </w:rPr>
        <w:t>)</w:t>
      </w:r>
      <w:r>
        <w:rPr>
          <w:rFonts w:cs="Times New Roman"/>
        </w:rPr>
        <w:t>,</w:t>
      </w:r>
      <w:r w:rsidR="00DF3EDB">
        <w:t xml:space="preserve"> was passed </w:t>
      </w:r>
      <w:r>
        <w:t>and</w:t>
      </w:r>
      <w:r w:rsidR="00DF3EDB">
        <w:t xml:space="preserve"> altered the constitution further to </w:t>
      </w:r>
      <w:r w:rsidR="00217671" w:rsidRPr="00001482">
        <w:t>outline the vision for future governance of Tobago: “</w:t>
      </w:r>
      <w:r w:rsidR="00001482" w:rsidRPr="00001482">
        <w:t xml:space="preserve">The system of government envisaged has been described as 'quasi-federal' and provides that the Tobago legislature would have power to make laws for the peace, order and good government of Tobago </w:t>
      </w:r>
      <w:r w:rsidR="00001482" w:rsidRPr="00001482">
        <w:lastRenderedPageBreak/>
        <w:t>in all matters</w:t>
      </w:r>
      <w:r w:rsidR="00217671" w:rsidRPr="00001482">
        <w:rPr>
          <w:rFonts w:cs="Times New Roman"/>
          <w:color w:val="000000"/>
          <w:shd w:val="clear" w:color="auto" w:fill="FCF8F9"/>
        </w:rPr>
        <w:t>” (</w:t>
      </w:r>
      <w:r w:rsidR="00217671" w:rsidRPr="00001482">
        <w:t>Dillon-Remy, 2002: Online</w:t>
      </w:r>
      <w:r w:rsidR="000B4CF4" w:rsidRPr="00001482">
        <w:t xml:space="preserve">; </w:t>
      </w:r>
      <w:r w:rsidR="00E676B6" w:rsidRPr="00001482">
        <w:t>Trinidad and Tobago Parliament, 2018: Online</w:t>
      </w:r>
      <w:r w:rsidR="00217671" w:rsidRPr="00001482">
        <w:t xml:space="preserve">). </w:t>
      </w:r>
      <w:r w:rsidR="00A108B0" w:rsidRPr="00001482">
        <w:t>This gives Tobago a status of equality</w:t>
      </w:r>
      <w:r w:rsidR="00A736DF" w:rsidRPr="00001482">
        <w:t xml:space="preserve"> to determine their political status, for the assemb</w:t>
      </w:r>
      <w:r w:rsidR="006322CE" w:rsidRPr="00001482">
        <w:t>ly to make laws excluding responsibility for national security</w:t>
      </w:r>
      <w:r w:rsidR="004219C5" w:rsidRPr="00001482">
        <w:t>, foreign affairs, and immigration, and the establishment of a Tobago Executive Council</w:t>
      </w:r>
      <w:r w:rsidR="00104090" w:rsidRPr="00001482">
        <w:t xml:space="preserve"> with an executive frequently invited to the central government cabinet </w:t>
      </w:r>
      <w:r w:rsidR="00810E50" w:rsidRPr="00001482">
        <w:t>(</w:t>
      </w:r>
      <w:proofErr w:type="spellStart"/>
      <w:r w:rsidR="00810E50" w:rsidRPr="00001482">
        <w:t>ConstitutionNet</w:t>
      </w:r>
      <w:proofErr w:type="spellEnd"/>
      <w:r w:rsidR="00810E50" w:rsidRPr="00001482">
        <w:t>, 2018: Online)</w:t>
      </w:r>
      <w:r w:rsidR="00104090" w:rsidRPr="00001482">
        <w:t xml:space="preserve">. </w:t>
      </w:r>
      <w:r w:rsidR="00810E50" w:rsidRPr="00001482">
        <w:t xml:space="preserve">This is a more significant constitutional amendment that increases responsibility of the regional assembly of Tobago and </w:t>
      </w:r>
      <w:r w:rsidR="00F16C6B" w:rsidRPr="00001482">
        <w:t xml:space="preserve">establishes a semi-independent executive. [2018: autonomy concession] </w:t>
      </w:r>
    </w:p>
    <w:p w14:paraId="330F0CCD" w14:textId="768C8305" w:rsidR="008B6B42" w:rsidRPr="00DF3FD6" w:rsidRDefault="008B6B42" w:rsidP="00396A46">
      <w:pPr>
        <w:pStyle w:val="ListParagraph"/>
        <w:numPr>
          <w:ilvl w:val="0"/>
          <w:numId w:val="5"/>
        </w:numPr>
        <w:rPr>
          <w:rFonts w:cs="Times New Roman"/>
          <w:szCs w:val="22"/>
        </w:rPr>
      </w:pPr>
      <w:r w:rsidRPr="00DF3FD6">
        <w:t>Another constitutional amendment (Toba</w:t>
      </w:r>
      <w:r w:rsidR="00DF3FD6" w:rsidRPr="00DF3FD6">
        <w:t>g</w:t>
      </w:r>
      <w:r w:rsidRPr="00DF3FD6">
        <w:t xml:space="preserve">o Self Government Bill, 2020), is awaiting approval </w:t>
      </w:r>
      <w:r w:rsidR="008B0E3E" w:rsidRPr="00DF3FD6">
        <w:t xml:space="preserve">and under review. If passed, this will provide more powers to the Tobago government, </w:t>
      </w:r>
      <w:r w:rsidR="00961602" w:rsidRPr="00DF3FD6">
        <w:t xml:space="preserve">allow the creation of a Tobago civil service, and </w:t>
      </w:r>
      <w:r w:rsidR="00B922A0" w:rsidRPr="00DF3FD6">
        <w:t>give more powers to call local elections (</w:t>
      </w:r>
      <w:r w:rsidR="007D1500" w:rsidRPr="00DF3FD6">
        <w:t>TT</w:t>
      </w:r>
      <w:r w:rsidR="00DF3FD6" w:rsidRPr="00DF3FD6">
        <w:t xml:space="preserve"> </w:t>
      </w:r>
      <w:r w:rsidR="007D1500" w:rsidRPr="00DF3FD6">
        <w:t>2020)</w:t>
      </w:r>
      <w:r w:rsidR="005C265B" w:rsidRPr="00DF3FD6">
        <w:t xml:space="preserve">. </w:t>
      </w:r>
    </w:p>
    <w:p w14:paraId="4841B159" w14:textId="77777777" w:rsidR="00FC53C6" w:rsidRPr="00FC53C6" w:rsidRDefault="00FC53C6" w:rsidP="00FC53C6">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F10AD48" w14:textId="04D5EC54" w:rsidR="00747A12" w:rsidRPr="00747A12" w:rsidRDefault="00747A12" w:rsidP="00396A46">
      <w:pPr>
        <w:pStyle w:val="ListParagraph"/>
        <w:numPr>
          <w:ilvl w:val="0"/>
          <w:numId w:val="7"/>
        </w:numPr>
        <w:rPr>
          <w:rFonts w:cs="Times New Roman"/>
          <w:szCs w:val="22"/>
        </w:rPr>
      </w:pPr>
      <w:r>
        <w:rPr>
          <w:rFonts w:cs="Times New Roman"/>
          <w:szCs w:val="22"/>
        </w:rPr>
        <w:t xml:space="preserve">The establishment of the Tobago House of Assembly in 1980 marks the beginning of regional autonomy for Tobagonians (Minahan, 2002: 1818; Luke, 2007: 250; Roth, 2015: 428). </w:t>
      </w:r>
      <w:r w:rsidR="00594887">
        <w:rPr>
          <w:rFonts w:cs="Times New Roman"/>
          <w:szCs w:val="22"/>
        </w:rPr>
        <w:t xml:space="preserve">This assembly was largely </w:t>
      </w:r>
      <w:r w:rsidR="000F7F9D">
        <w:rPr>
          <w:rFonts w:cs="Times New Roman"/>
          <w:szCs w:val="22"/>
        </w:rPr>
        <w:t>made up of DAC representatives from its establishment, and from 1988</w:t>
      </w:r>
      <w:r w:rsidR="00673334">
        <w:rPr>
          <w:rFonts w:cs="Times New Roman"/>
          <w:szCs w:val="22"/>
        </w:rPr>
        <w:t xml:space="preserve"> by the allied NAR</w:t>
      </w:r>
      <w:r w:rsidR="00AD4439">
        <w:rPr>
          <w:rFonts w:cs="Times New Roman"/>
          <w:szCs w:val="22"/>
        </w:rPr>
        <w:t xml:space="preserve"> (</w:t>
      </w:r>
      <w:proofErr w:type="spellStart"/>
      <w:r w:rsidR="00AD4439">
        <w:rPr>
          <w:rFonts w:cs="Times New Roman"/>
          <w:szCs w:val="22"/>
        </w:rPr>
        <w:t>Ameringer</w:t>
      </w:r>
      <w:proofErr w:type="spellEnd"/>
      <w:r w:rsidR="00AD4439">
        <w:rPr>
          <w:rFonts w:cs="Times New Roman"/>
          <w:szCs w:val="22"/>
        </w:rPr>
        <w:t>, 1992: 578)</w:t>
      </w:r>
      <w:r w:rsidR="00673334">
        <w:rPr>
          <w:rFonts w:cs="Times New Roman"/>
          <w:szCs w:val="22"/>
        </w:rPr>
        <w:t xml:space="preserve">. This covers the era prior to the 1987 </w:t>
      </w:r>
      <w:r w:rsidR="00AD4439">
        <w:rPr>
          <w:rFonts w:cs="Times New Roman"/>
          <w:szCs w:val="22"/>
        </w:rPr>
        <w:t>establishment of full internal autonomy in the constitution. [198</w:t>
      </w:r>
      <w:r w:rsidR="003552F7">
        <w:rPr>
          <w:rFonts w:cs="Times New Roman"/>
          <w:szCs w:val="22"/>
        </w:rPr>
        <w:t>1</w:t>
      </w:r>
      <w:r w:rsidR="00AD4439" w:rsidRPr="00DF3FD6">
        <w:rPr>
          <w:rFonts w:cs="Times New Roman"/>
          <w:szCs w:val="22"/>
        </w:rPr>
        <w:t>-20</w:t>
      </w:r>
      <w:r w:rsidR="002B7D5E" w:rsidRPr="00DF3FD6">
        <w:rPr>
          <w:rFonts w:cs="Times New Roman"/>
          <w:szCs w:val="22"/>
        </w:rPr>
        <w:t>20</w:t>
      </w:r>
      <w:r w:rsidR="00AD4439" w:rsidRPr="00DF3FD6">
        <w:rPr>
          <w:rFonts w:cs="Times New Roman"/>
          <w:szCs w:val="22"/>
        </w:rPr>
        <w:t>:</w:t>
      </w:r>
      <w:r w:rsidR="00AD4439">
        <w:rPr>
          <w:rFonts w:cs="Times New Roman"/>
          <w:szCs w:val="22"/>
        </w:rPr>
        <w:t xml:space="preserve"> regional autonomy</w:t>
      </w:r>
      <w:r w:rsidR="00D80E78">
        <w:rPr>
          <w:rFonts w:cs="Times New Roman"/>
          <w:szCs w:val="22"/>
        </w:rPr>
        <w:t>]</w:t>
      </w:r>
    </w:p>
    <w:p w14:paraId="7D8F6000" w14:textId="237F0E57" w:rsidR="00747A12" w:rsidRDefault="00747A12" w:rsidP="007D31AA">
      <w:pPr>
        <w:rPr>
          <w:rFonts w:cs="Times New Roman"/>
          <w:szCs w:val="22"/>
        </w:rPr>
      </w:pPr>
    </w:p>
    <w:p w14:paraId="5C55E104" w14:textId="77777777" w:rsidR="003B043E" w:rsidRDefault="003B043E"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6C224CD7" w:rsidR="007D31AA" w:rsidRPr="006F657B" w:rsidRDefault="00D80E78" w:rsidP="00794F7B">
      <w:pPr>
        <w:rPr>
          <w:rFonts w:cs="Times New Roman"/>
          <w:bCs/>
          <w:szCs w:val="22"/>
        </w:rPr>
      </w:pPr>
      <w:r>
        <w:rPr>
          <w:rFonts w:cs="Times New Roman"/>
          <w:bCs/>
          <w:szCs w:val="22"/>
        </w:rPr>
        <w:t>NA</w:t>
      </w:r>
    </w:p>
    <w:p w14:paraId="3554CFDD" w14:textId="65A6463F" w:rsidR="007D31AA" w:rsidRDefault="007D31AA" w:rsidP="00794F7B">
      <w:pPr>
        <w:rPr>
          <w:rFonts w:cs="Times New Roman"/>
          <w:bCs/>
          <w:szCs w:val="22"/>
        </w:rPr>
      </w:pPr>
    </w:p>
    <w:p w14:paraId="36E1B907" w14:textId="77777777" w:rsidR="003B043E" w:rsidRPr="006F657B" w:rsidRDefault="003B043E"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52A11A31" w14:textId="0184E8CE" w:rsidR="00397A4C" w:rsidRPr="003B043E" w:rsidRDefault="00931BF1" w:rsidP="00396A46">
      <w:pPr>
        <w:pStyle w:val="ListParagraph"/>
        <w:numPr>
          <w:ilvl w:val="0"/>
          <w:numId w:val="7"/>
        </w:numPr>
        <w:rPr>
          <w:rFonts w:cs="Times New Roman"/>
          <w:szCs w:val="22"/>
        </w:rPr>
      </w:pPr>
      <w:r w:rsidRPr="003B043E">
        <w:rPr>
          <w:rFonts w:cs="Times New Roman"/>
          <w:szCs w:val="22"/>
        </w:rPr>
        <w:t>See above. [</w:t>
      </w:r>
      <w:r w:rsidR="003552F7" w:rsidRPr="003B043E">
        <w:rPr>
          <w:rFonts w:cs="Times New Roman"/>
          <w:szCs w:val="22"/>
        </w:rPr>
        <w:t>1980</w:t>
      </w:r>
      <w:r w:rsidR="00497C6D" w:rsidRPr="003B043E">
        <w:rPr>
          <w:rFonts w:cs="Times New Roman"/>
          <w:szCs w:val="22"/>
        </w:rPr>
        <w:t>: establishment of regional autonomy]</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15BD1B55" w14:textId="77777777" w:rsidR="004736D6" w:rsidRPr="00D251DF" w:rsidRDefault="004736D6" w:rsidP="004736D6">
      <w:pPr>
        <w:ind w:left="709" w:hanging="709"/>
        <w:rPr>
          <w:rFonts w:cs="Times New Roman"/>
          <w:b/>
        </w:rPr>
      </w:pPr>
      <w:r w:rsidRPr="00D251DF">
        <w:rPr>
          <w:rFonts w:cs="Times New Roman"/>
          <w:b/>
        </w:rPr>
        <w:t>EPR2SDM</w:t>
      </w:r>
    </w:p>
    <w:p w14:paraId="12CE4A26" w14:textId="77777777" w:rsidR="004736D6" w:rsidRPr="00D251DF" w:rsidRDefault="004736D6" w:rsidP="004736D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736D6" w:rsidRPr="00D251DF" w14:paraId="2CA1AD94" w14:textId="77777777" w:rsidTr="002E3E5A">
        <w:trPr>
          <w:trHeight w:val="284"/>
        </w:trPr>
        <w:tc>
          <w:tcPr>
            <w:tcW w:w="4787" w:type="dxa"/>
            <w:vAlign w:val="center"/>
          </w:tcPr>
          <w:p w14:paraId="0EFF451C" w14:textId="77777777" w:rsidR="004736D6" w:rsidRPr="00D251DF" w:rsidRDefault="004736D6" w:rsidP="002E3E5A">
            <w:pPr>
              <w:rPr>
                <w:i/>
              </w:rPr>
            </w:pPr>
            <w:r w:rsidRPr="00D251DF">
              <w:rPr>
                <w:i/>
              </w:rPr>
              <w:t>Movement</w:t>
            </w:r>
          </w:p>
        </w:tc>
        <w:tc>
          <w:tcPr>
            <w:tcW w:w="4783" w:type="dxa"/>
            <w:vAlign w:val="center"/>
          </w:tcPr>
          <w:p w14:paraId="720B0A93" w14:textId="77777777" w:rsidR="004736D6" w:rsidRPr="00D251DF" w:rsidRDefault="004736D6" w:rsidP="002E3E5A">
            <w:r>
              <w:t>Tobagonians</w:t>
            </w:r>
          </w:p>
        </w:tc>
      </w:tr>
      <w:tr w:rsidR="004736D6" w:rsidRPr="00D251DF" w14:paraId="3F643E60" w14:textId="77777777" w:rsidTr="002E3E5A">
        <w:trPr>
          <w:trHeight w:val="284"/>
        </w:trPr>
        <w:tc>
          <w:tcPr>
            <w:tcW w:w="4787" w:type="dxa"/>
            <w:vAlign w:val="center"/>
          </w:tcPr>
          <w:p w14:paraId="518CCA20" w14:textId="77777777" w:rsidR="004736D6" w:rsidRPr="00D251DF" w:rsidRDefault="004736D6" w:rsidP="002E3E5A">
            <w:pPr>
              <w:rPr>
                <w:i/>
              </w:rPr>
            </w:pPr>
            <w:r w:rsidRPr="00D251DF">
              <w:rPr>
                <w:i/>
              </w:rPr>
              <w:t>Scenario</w:t>
            </w:r>
          </w:p>
        </w:tc>
        <w:tc>
          <w:tcPr>
            <w:tcW w:w="4783" w:type="dxa"/>
            <w:vAlign w:val="center"/>
          </w:tcPr>
          <w:p w14:paraId="213312C8" w14:textId="77777777" w:rsidR="004736D6" w:rsidRPr="00D251DF" w:rsidRDefault="004736D6" w:rsidP="002E3E5A">
            <w:r>
              <w:t>n:1</w:t>
            </w:r>
          </w:p>
        </w:tc>
      </w:tr>
      <w:tr w:rsidR="004736D6" w:rsidRPr="00D251DF" w14:paraId="7E3D5091" w14:textId="77777777" w:rsidTr="002E3E5A">
        <w:trPr>
          <w:trHeight w:val="284"/>
        </w:trPr>
        <w:tc>
          <w:tcPr>
            <w:tcW w:w="4787" w:type="dxa"/>
            <w:vAlign w:val="center"/>
          </w:tcPr>
          <w:p w14:paraId="03B9B9CD" w14:textId="77777777" w:rsidR="004736D6" w:rsidRPr="00D251DF" w:rsidRDefault="004736D6" w:rsidP="002E3E5A">
            <w:pPr>
              <w:rPr>
                <w:i/>
              </w:rPr>
            </w:pPr>
            <w:r w:rsidRPr="00D251DF">
              <w:rPr>
                <w:i/>
              </w:rPr>
              <w:t>EPR group(s)</w:t>
            </w:r>
          </w:p>
        </w:tc>
        <w:tc>
          <w:tcPr>
            <w:tcW w:w="4783" w:type="dxa"/>
            <w:vAlign w:val="center"/>
          </w:tcPr>
          <w:p w14:paraId="0719A78C" w14:textId="77777777" w:rsidR="004736D6" w:rsidRPr="00D251DF" w:rsidRDefault="004736D6" w:rsidP="002E3E5A">
            <w:r>
              <w:t>Blacks</w:t>
            </w:r>
          </w:p>
        </w:tc>
      </w:tr>
      <w:tr w:rsidR="004736D6" w:rsidRPr="00D251DF" w14:paraId="632F626D" w14:textId="77777777" w:rsidTr="002E3E5A">
        <w:trPr>
          <w:trHeight w:val="284"/>
        </w:trPr>
        <w:tc>
          <w:tcPr>
            <w:tcW w:w="4787" w:type="dxa"/>
            <w:vAlign w:val="center"/>
          </w:tcPr>
          <w:p w14:paraId="1148B90C" w14:textId="77777777" w:rsidR="004736D6" w:rsidRPr="00D251DF" w:rsidRDefault="004736D6" w:rsidP="002E3E5A">
            <w:pPr>
              <w:rPr>
                <w:i/>
              </w:rPr>
            </w:pPr>
            <w:proofErr w:type="spellStart"/>
            <w:r>
              <w:rPr>
                <w:i/>
              </w:rPr>
              <w:t>Gwgroupid</w:t>
            </w:r>
            <w:proofErr w:type="spellEnd"/>
            <w:r>
              <w:rPr>
                <w:i/>
              </w:rPr>
              <w:t>(s)</w:t>
            </w:r>
          </w:p>
        </w:tc>
        <w:tc>
          <w:tcPr>
            <w:tcW w:w="4783" w:type="dxa"/>
            <w:vAlign w:val="center"/>
          </w:tcPr>
          <w:p w14:paraId="2DEFCA44" w14:textId="77777777" w:rsidR="004736D6" w:rsidRPr="00457513" w:rsidRDefault="004736D6" w:rsidP="002E3E5A">
            <w:r w:rsidRPr="000D095F">
              <w:t>5202000</w:t>
            </w:r>
          </w:p>
        </w:tc>
      </w:tr>
    </w:tbl>
    <w:p w14:paraId="2BDFD3A1" w14:textId="77777777" w:rsidR="004736D6" w:rsidRDefault="004736D6" w:rsidP="004736D6">
      <w:pPr>
        <w:rPr>
          <w:rFonts w:cs="Times New Roman"/>
          <w:b/>
          <w:szCs w:val="22"/>
        </w:rPr>
      </w:pPr>
    </w:p>
    <w:p w14:paraId="44C68DC5" w14:textId="77777777" w:rsidR="004736D6" w:rsidRDefault="004736D6" w:rsidP="004736D6">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48F7B083" w14:textId="74F21720" w:rsidR="000E5677" w:rsidRPr="000E5677" w:rsidRDefault="002D1D11" w:rsidP="00396A46">
      <w:pPr>
        <w:pStyle w:val="ListParagraph"/>
        <w:numPr>
          <w:ilvl w:val="0"/>
          <w:numId w:val="4"/>
        </w:numPr>
        <w:rPr>
          <w:rFonts w:cs="Times New Roman"/>
          <w:bCs/>
          <w:szCs w:val="22"/>
        </w:rPr>
      </w:pPr>
      <w:r w:rsidRPr="000E5677">
        <w:rPr>
          <w:rFonts w:cs="Times New Roman"/>
          <w:szCs w:val="22"/>
        </w:rPr>
        <w:t xml:space="preserve">EPR codes two groups in Trinidad and Tobago: Blacks and East Indians. East Indians are concentrated in Trinidad, whereas Blacks are on both islands. According to Minahan (2002: 1816), the Tobagonians are a West Indian nation, more closely related to the peoples of the islands to the north than to the Trinidadians of the larger island of the joint state. The </w:t>
      </w:r>
      <w:proofErr w:type="spellStart"/>
      <w:r w:rsidRPr="000E5677">
        <w:rPr>
          <w:rFonts w:cs="Times New Roman"/>
          <w:szCs w:val="22"/>
        </w:rPr>
        <w:t>Tob</w:t>
      </w:r>
      <w:r w:rsidR="00257DCC">
        <w:rPr>
          <w:rFonts w:cs="Times New Roman"/>
          <w:szCs w:val="22"/>
        </w:rPr>
        <w:t>a</w:t>
      </w:r>
      <w:r w:rsidRPr="000E5677">
        <w:rPr>
          <w:rFonts w:cs="Times New Roman"/>
          <w:szCs w:val="22"/>
        </w:rPr>
        <w:t>ganoans</w:t>
      </w:r>
      <w:proofErr w:type="spellEnd"/>
      <w:r w:rsidRPr="000E5677">
        <w:rPr>
          <w:rFonts w:cs="Times New Roman"/>
          <w:szCs w:val="22"/>
        </w:rPr>
        <w:t>, Minahan continues, are primarily descendants of African slaves. As such, they can be qualified as a regionalist movement of Blacks.</w:t>
      </w:r>
      <w:r w:rsidR="00626463" w:rsidRPr="000E5677">
        <w:rPr>
          <w:rFonts w:cs="Times New Roman"/>
          <w:szCs w:val="22"/>
        </w:rPr>
        <w:t xml:space="preserve"> According to EPR, Blacks had representation in the executive throughout the movement’s duration and even single-handedly dominated the national government for much of the 1970s and 1980s, </w:t>
      </w:r>
      <w:proofErr w:type="gramStart"/>
      <w:r w:rsidR="00626463" w:rsidRPr="000E5677">
        <w:rPr>
          <w:rFonts w:cs="Times New Roman"/>
          <w:szCs w:val="22"/>
        </w:rPr>
        <w:t>and also</w:t>
      </w:r>
      <w:proofErr w:type="gramEnd"/>
      <w:r w:rsidR="00626463" w:rsidRPr="000E5677">
        <w:rPr>
          <w:rFonts w:cs="Times New Roman"/>
          <w:szCs w:val="22"/>
        </w:rPr>
        <w:t xml:space="preserve"> part of the 1990s. </w:t>
      </w:r>
    </w:p>
    <w:p w14:paraId="35339215" w14:textId="77861FE5" w:rsidR="00403CC9" w:rsidRPr="00823A9E" w:rsidRDefault="000E5677" w:rsidP="00396A46">
      <w:pPr>
        <w:pStyle w:val="ListParagraph"/>
        <w:numPr>
          <w:ilvl w:val="0"/>
          <w:numId w:val="4"/>
        </w:numPr>
        <w:rPr>
          <w:rFonts w:cs="Times New Roman"/>
          <w:bCs/>
          <w:szCs w:val="22"/>
        </w:rPr>
      </w:pPr>
      <w:r>
        <w:rPr>
          <w:rFonts w:cs="Times New Roman"/>
          <w:szCs w:val="22"/>
        </w:rPr>
        <w:t>T</w:t>
      </w:r>
      <w:r w:rsidR="00626463" w:rsidRPr="000E5677">
        <w:rPr>
          <w:rFonts w:cs="Times New Roman"/>
          <w:szCs w:val="22"/>
        </w:rPr>
        <w:t xml:space="preserve">he account in Minahan (2002: 1818f) suggests </w:t>
      </w:r>
      <w:r w:rsidRPr="000E5677">
        <w:rPr>
          <w:rFonts w:cs="Times New Roman"/>
          <w:szCs w:val="22"/>
        </w:rPr>
        <w:t>people from Trinidad generally had more representation in the national executive.</w:t>
      </w:r>
      <w:r>
        <w:rPr>
          <w:rFonts w:cs="Times New Roman"/>
          <w:szCs w:val="22"/>
        </w:rPr>
        <w:t xml:space="preserve"> Still, we found evidence for meaningful representation</w:t>
      </w:r>
      <w:r w:rsidR="00A2190D">
        <w:rPr>
          <w:rFonts w:cs="Times New Roman"/>
          <w:szCs w:val="22"/>
        </w:rPr>
        <w:t xml:space="preserve"> throughout the movement’s duration</w:t>
      </w:r>
      <w:r w:rsidR="00823A9E">
        <w:rPr>
          <w:rFonts w:cs="Times New Roman"/>
          <w:szCs w:val="22"/>
        </w:rPr>
        <w:t>:</w:t>
      </w:r>
    </w:p>
    <w:p w14:paraId="717A9217" w14:textId="3D18230E" w:rsidR="00823A9E" w:rsidRDefault="00823A9E" w:rsidP="00396A46">
      <w:pPr>
        <w:pStyle w:val="ListParagraph"/>
        <w:numPr>
          <w:ilvl w:val="1"/>
          <w:numId w:val="4"/>
        </w:numPr>
        <w:rPr>
          <w:rFonts w:cs="Times New Roman"/>
          <w:bCs/>
          <w:szCs w:val="22"/>
        </w:rPr>
      </w:pPr>
      <w:r w:rsidRPr="00823A9E">
        <w:rPr>
          <w:rFonts w:cs="Times New Roman"/>
          <w:bCs/>
          <w:szCs w:val="22"/>
        </w:rPr>
        <w:t>Benjamin Llewellyn Basil Pitt</w:t>
      </w:r>
      <w:r>
        <w:rPr>
          <w:rFonts w:cs="Times New Roman"/>
          <w:bCs/>
          <w:szCs w:val="22"/>
        </w:rPr>
        <w:t xml:space="preserve">, who represented Tobago West from 1961-1976, served in various ministerial roles including Minister of State for Tobago Affairs in the 1960s, </w:t>
      </w:r>
      <w:r>
        <w:rPr>
          <w:rFonts w:cs="Times New Roman"/>
          <w:bCs/>
          <w:szCs w:val="22"/>
        </w:rPr>
        <w:lastRenderedPageBreak/>
        <w:t>Minister of National Security from 1971-1973, and Minister of Legal Affairs in 1973-1976 (</w:t>
      </w:r>
      <w:r w:rsidRPr="00823A9E">
        <w:rPr>
          <w:rFonts w:cs="Times New Roman"/>
          <w:bCs/>
          <w:szCs w:val="22"/>
        </w:rPr>
        <w:t>https://www.aspiringmindstandt.com/basil-pitt</w:t>
      </w:r>
      <w:r>
        <w:rPr>
          <w:rFonts w:cs="Times New Roman"/>
          <w:bCs/>
          <w:szCs w:val="22"/>
        </w:rPr>
        <w:t>).</w:t>
      </w:r>
    </w:p>
    <w:p w14:paraId="5E28C215" w14:textId="73D76950" w:rsidR="00823A9E" w:rsidRDefault="00823A9E" w:rsidP="00396A46">
      <w:pPr>
        <w:pStyle w:val="ListParagraph"/>
        <w:numPr>
          <w:ilvl w:val="1"/>
          <w:numId w:val="4"/>
        </w:numPr>
        <w:rPr>
          <w:rFonts w:cs="Times New Roman"/>
          <w:bCs/>
          <w:szCs w:val="22"/>
        </w:rPr>
      </w:pPr>
      <w:r>
        <w:rPr>
          <w:rFonts w:cs="Times New Roman"/>
          <w:bCs/>
          <w:szCs w:val="22"/>
        </w:rPr>
        <w:t>Arthur N.R. Robinson, who represented Tobago East between 1961 and 1981 and 1986-2000 served as Trinidad and Tobago’s first Finance Minister from 1961, and subsequently served Minister of External Affairs. From 1981-1991, Robinson was Prime Minister</w:t>
      </w:r>
      <w:r w:rsidR="00A2190D">
        <w:rPr>
          <w:rFonts w:cs="Times New Roman"/>
          <w:bCs/>
          <w:szCs w:val="22"/>
        </w:rPr>
        <w:t>, and in 1997 he became head of state (-2003) (</w:t>
      </w:r>
      <w:hyperlink r:id="rId9" w:history="1">
        <w:r w:rsidR="00A2190D" w:rsidRPr="00112300">
          <w:rPr>
            <w:rStyle w:val="Hyperlink"/>
            <w:rFonts w:cs="Times New Roman"/>
            <w:bCs/>
            <w:szCs w:val="22"/>
          </w:rPr>
          <w:t>http://www.caribbeanelections.com/knowledge/biography/bios/robinson_arthur.asp</w:t>
        </w:r>
      </w:hyperlink>
      <w:r w:rsidR="00A2190D">
        <w:rPr>
          <w:rFonts w:cs="Times New Roman"/>
          <w:bCs/>
          <w:szCs w:val="22"/>
        </w:rPr>
        <w:t>).</w:t>
      </w:r>
    </w:p>
    <w:p w14:paraId="2982BE8A" w14:textId="20E52C80" w:rsidR="00A2190D" w:rsidRDefault="00A2190D" w:rsidP="00396A46">
      <w:pPr>
        <w:pStyle w:val="ListParagraph"/>
        <w:numPr>
          <w:ilvl w:val="1"/>
          <w:numId w:val="4"/>
        </w:numPr>
        <w:rPr>
          <w:rFonts w:cs="Times New Roman"/>
          <w:bCs/>
          <w:szCs w:val="22"/>
        </w:rPr>
      </w:pPr>
      <w:r>
        <w:rPr>
          <w:rFonts w:cs="Times New Roman"/>
          <w:bCs/>
          <w:szCs w:val="22"/>
        </w:rPr>
        <w:t>Pamela Nicholson, who represented both Tobago East and West, had several ministerial appointments between 1987 and 1991 and was Minister of Sport and Youth Affairs 1995-98 (</w:t>
      </w:r>
      <w:hyperlink r:id="rId10" w:history="1">
        <w:r w:rsidRPr="00112300">
          <w:rPr>
            <w:rStyle w:val="Hyperlink"/>
            <w:rFonts w:cs="Times New Roman"/>
            <w:bCs/>
            <w:szCs w:val="22"/>
          </w:rPr>
          <w:t>http://www.ttparliament.org/members.php?mid=26&amp;pid=10&amp;id=PNC04</w:t>
        </w:r>
      </w:hyperlink>
      <w:r>
        <w:rPr>
          <w:rFonts w:cs="Times New Roman"/>
          <w:bCs/>
          <w:szCs w:val="22"/>
        </w:rPr>
        <w:t>).</w:t>
      </w:r>
    </w:p>
    <w:p w14:paraId="414398FB" w14:textId="23F8E7F4" w:rsidR="00A2190D" w:rsidRDefault="00A2190D" w:rsidP="00396A46">
      <w:pPr>
        <w:pStyle w:val="ListParagraph"/>
        <w:numPr>
          <w:ilvl w:val="1"/>
          <w:numId w:val="4"/>
        </w:numPr>
        <w:rPr>
          <w:rFonts w:cs="Times New Roman"/>
          <w:bCs/>
          <w:szCs w:val="22"/>
        </w:rPr>
      </w:pPr>
      <w:r>
        <w:rPr>
          <w:rFonts w:cs="Times New Roman"/>
          <w:bCs/>
          <w:szCs w:val="22"/>
        </w:rPr>
        <w:t>Stanford Callender, who represented Tobago West, had several ministerial roles between 2001 and 2010 (</w:t>
      </w:r>
      <w:hyperlink r:id="rId11" w:history="1">
        <w:r w:rsidRPr="00112300">
          <w:rPr>
            <w:rStyle w:val="Hyperlink"/>
            <w:rFonts w:cs="Times New Roman"/>
            <w:bCs/>
            <w:szCs w:val="22"/>
          </w:rPr>
          <w:t>http://www.ttparliament.org/members.php?mid=26&amp;pid=5&amp;id=SCA01</w:t>
        </w:r>
      </w:hyperlink>
      <w:r>
        <w:rPr>
          <w:rFonts w:cs="Times New Roman"/>
          <w:bCs/>
          <w:szCs w:val="22"/>
        </w:rPr>
        <w:t>).</w:t>
      </w:r>
    </w:p>
    <w:p w14:paraId="309688C9" w14:textId="4928A6CB" w:rsidR="00A2190D" w:rsidRDefault="00A2190D" w:rsidP="00396A46">
      <w:pPr>
        <w:pStyle w:val="ListParagraph"/>
        <w:numPr>
          <w:ilvl w:val="1"/>
          <w:numId w:val="4"/>
        </w:numPr>
        <w:rPr>
          <w:rFonts w:cs="Times New Roman"/>
          <w:bCs/>
          <w:szCs w:val="22"/>
        </w:rPr>
      </w:pPr>
      <w:r>
        <w:rPr>
          <w:rFonts w:cs="Times New Roman"/>
          <w:bCs/>
          <w:szCs w:val="22"/>
        </w:rPr>
        <w:t>Delmon Baker, who represented Tobago West, had several ministerial appointments in 2010-2015 including the ministry of Finance.</w:t>
      </w:r>
    </w:p>
    <w:p w14:paraId="3793A126" w14:textId="2B170056" w:rsidR="00A2190D" w:rsidRDefault="00A2190D" w:rsidP="00396A46">
      <w:pPr>
        <w:pStyle w:val="ListParagraph"/>
        <w:numPr>
          <w:ilvl w:val="1"/>
          <w:numId w:val="4"/>
        </w:numPr>
        <w:rPr>
          <w:rFonts w:cs="Times New Roman"/>
          <w:bCs/>
          <w:szCs w:val="22"/>
        </w:rPr>
      </w:pPr>
      <w:r w:rsidRPr="00A2190D">
        <w:rPr>
          <w:rFonts w:cs="Times New Roman"/>
          <w:bCs/>
          <w:szCs w:val="22"/>
        </w:rPr>
        <w:t>Eudine Job-Davis</w:t>
      </w:r>
      <w:r>
        <w:rPr>
          <w:rFonts w:cs="Times New Roman"/>
          <w:bCs/>
          <w:szCs w:val="22"/>
        </w:rPr>
        <w:t>, who represented Tobago East, had ministerial appointments in 2001-2002 and 2004-2007 (</w:t>
      </w:r>
      <w:hyperlink r:id="rId12" w:history="1">
        <w:r w:rsidRPr="00112300">
          <w:rPr>
            <w:rStyle w:val="Hyperlink"/>
            <w:rFonts w:cs="Times New Roman"/>
            <w:bCs/>
            <w:szCs w:val="22"/>
          </w:rPr>
          <w:t>http://www.ttparliament.org/members.php?mid=26&amp;pid=6&amp;id=EJD01</w:t>
        </w:r>
      </w:hyperlink>
      <w:r>
        <w:rPr>
          <w:rFonts w:cs="Times New Roman"/>
          <w:bCs/>
          <w:szCs w:val="22"/>
        </w:rPr>
        <w:t>).</w:t>
      </w:r>
    </w:p>
    <w:p w14:paraId="472BBF07" w14:textId="5ED466F1" w:rsidR="00A2190D" w:rsidRPr="00DC1910" w:rsidRDefault="00A2190D" w:rsidP="00396A46">
      <w:pPr>
        <w:pStyle w:val="ListParagraph"/>
        <w:numPr>
          <w:ilvl w:val="1"/>
          <w:numId w:val="4"/>
        </w:numPr>
        <w:rPr>
          <w:rFonts w:cs="Times New Roman"/>
          <w:bCs/>
          <w:szCs w:val="22"/>
        </w:rPr>
      </w:pPr>
      <w:r>
        <w:rPr>
          <w:rFonts w:cs="Times New Roman"/>
          <w:bCs/>
          <w:szCs w:val="22"/>
        </w:rPr>
        <w:t xml:space="preserve">Vernella Alleyne-Toppin, who represented Tobago East, also held ministerial </w:t>
      </w:r>
      <w:r w:rsidR="001A20D4">
        <w:rPr>
          <w:rFonts w:cs="Times New Roman"/>
          <w:bCs/>
          <w:szCs w:val="22"/>
        </w:rPr>
        <w:t xml:space="preserve">posts in </w:t>
      </w:r>
      <w:r w:rsidR="001A20D4" w:rsidRPr="00DC1910">
        <w:rPr>
          <w:rFonts w:cs="Times New Roman"/>
          <w:bCs/>
          <w:szCs w:val="22"/>
        </w:rPr>
        <w:t>2010-2015.</w:t>
      </w:r>
    </w:p>
    <w:p w14:paraId="157E205E" w14:textId="03607DBE" w:rsidR="00A80079" w:rsidRPr="00DC1910" w:rsidRDefault="00DF3FD6" w:rsidP="00DF3FD6">
      <w:pPr>
        <w:pStyle w:val="ListParagraph"/>
        <w:numPr>
          <w:ilvl w:val="0"/>
          <w:numId w:val="4"/>
        </w:numPr>
        <w:rPr>
          <w:rFonts w:cs="Times New Roman"/>
          <w:bCs/>
          <w:szCs w:val="22"/>
        </w:rPr>
      </w:pPr>
      <w:r w:rsidRPr="00DC1910">
        <w:rPr>
          <w:rFonts w:cs="Times New Roman"/>
          <w:bCs/>
          <w:szCs w:val="22"/>
        </w:rPr>
        <w:t xml:space="preserve">In 2015, Keith Rowley became </w:t>
      </w:r>
      <w:r w:rsidR="00A80079" w:rsidRPr="00DC1910">
        <w:rPr>
          <w:rFonts w:cs="Times New Roman"/>
          <w:bCs/>
          <w:szCs w:val="22"/>
        </w:rPr>
        <w:t>PM</w:t>
      </w:r>
      <w:r w:rsidR="00A55030" w:rsidRPr="00DC1910">
        <w:rPr>
          <w:rFonts w:cs="Times New Roman"/>
          <w:bCs/>
          <w:szCs w:val="22"/>
        </w:rPr>
        <w:t xml:space="preserve">. Rowley </w:t>
      </w:r>
      <w:r w:rsidR="007D1AEF" w:rsidRPr="00DC1910">
        <w:rPr>
          <w:rFonts w:cs="Times New Roman"/>
          <w:bCs/>
          <w:szCs w:val="22"/>
        </w:rPr>
        <w:t>is from Tobago</w:t>
      </w:r>
      <w:r w:rsidR="002F47A0" w:rsidRPr="00DC1910">
        <w:rPr>
          <w:rFonts w:cs="Times New Roman"/>
          <w:bCs/>
          <w:szCs w:val="22"/>
        </w:rPr>
        <w:t xml:space="preserve"> </w:t>
      </w:r>
      <w:r w:rsidRPr="00DC1910">
        <w:rPr>
          <w:rFonts w:cs="Times New Roman"/>
          <w:bCs/>
          <w:szCs w:val="22"/>
        </w:rPr>
        <w:t>and a member of the anti-</w:t>
      </w:r>
      <w:proofErr w:type="spellStart"/>
      <w:r w:rsidRPr="00DC1910">
        <w:rPr>
          <w:rFonts w:cs="Times New Roman"/>
          <w:bCs/>
          <w:szCs w:val="22"/>
        </w:rPr>
        <w:t>seceessionist</w:t>
      </w:r>
      <w:proofErr w:type="spellEnd"/>
      <w:r w:rsidRPr="00DC1910">
        <w:rPr>
          <w:rFonts w:cs="Times New Roman"/>
          <w:bCs/>
          <w:szCs w:val="22"/>
        </w:rPr>
        <w:t xml:space="preserve"> PNM </w:t>
      </w:r>
      <w:r w:rsidR="002F47A0" w:rsidRPr="00DC1910">
        <w:rPr>
          <w:rFonts w:cs="Times New Roman"/>
          <w:bCs/>
          <w:szCs w:val="22"/>
        </w:rPr>
        <w:t>(</w:t>
      </w:r>
      <w:r w:rsidR="002F63C5" w:rsidRPr="00DC1910">
        <w:rPr>
          <w:rFonts w:cs="Times New Roman"/>
          <w:bCs/>
          <w:szCs w:val="22"/>
        </w:rPr>
        <w:t>http://www.news.gov.tt/content/dr-honourable-keith-rowley-mp#.Y5iKv3bP23A)</w:t>
      </w:r>
      <w:r w:rsidR="007D1AEF" w:rsidRPr="00DC1910">
        <w:rPr>
          <w:rFonts w:cs="Times New Roman"/>
          <w:bCs/>
          <w:szCs w:val="22"/>
        </w:rPr>
        <w:t xml:space="preserve">. </w:t>
      </w:r>
      <w:r w:rsidRPr="00DC1910">
        <w:rPr>
          <w:rFonts w:cs="Times New Roman"/>
          <w:bCs/>
          <w:szCs w:val="22"/>
        </w:rPr>
        <w:t>Based on this, we code the Tobagonians as junior partner until 2015 and senior partner thereafter.</w:t>
      </w:r>
    </w:p>
    <w:p w14:paraId="36D822C7" w14:textId="4DF3F562" w:rsidR="001A20D4" w:rsidRPr="00DC1910" w:rsidRDefault="001A20D4" w:rsidP="00396A46">
      <w:pPr>
        <w:pStyle w:val="ListParagraph"/>
        <w:numPr>
          <w:ilvl w:val="0"/>
          <w:numId w:val="4"/>
        </w:numPr>
        <w:rPr>
          <w:rFonts w:cs="Times New Roman"/>
          <w:bCs/>
          <w:szCs w:val="22"/>
        </w:rPr>
      </w:pPr>
      <w:r w:rsidRPr="00DC1910">
        <w:rPr>
          <w:rFonts w:cs="Times New Roman"/>
          <w:bCs/>
          <w:szCs w:val="22"/>
        </w:rPr>
        <w:t>[1970-201</w:t>
      </w:r>
      <w:r w:rsidR="00736C85" w:rsidRPr="00DC1910">
        <w:rPr>
          <w:rFonts w:cs="Times New Roman"/>
          <w:bCs/>
          <w:szCs w:val="22"/>
        </w:rPr>
        <w:t>5</w:t>
      </w:r>
      <w:r w:rsidRPr="00DC1910">
        <w:rPr>
          <w:rFonts w:cs="Times New Roman"/>
          <w:bCs/>
          <w:szCs w:val="22"/>
        </w:rPr>
        <w:t>: junior partner</w:t>
      </w:r>
      <w:r w:rsidR="00736C85" w:rsidRPr="00DC1910">
        <w:rPr>
          <w:rFonts w:cs="Times New Roman"/>
          <w:bCs/>
          <w:szCs w:val="22"/>
        </w:rPr>
        <w:t>; 2016-2020: senior partner</w:t>
      </w:r>
      <w:r w:rsidRPr="00DC1910">
        <w:rPr>
          <w:rFonts w:cs="Times New Roman"/>
          <w:bCs/>
          <w:szCs w:val="22"/>
        </w:rPr>
        <w:t>]</w:t>
      </w:r>
    </w:p>
    <w:p w14:paraId="44E0215F" w14:textId="77777777" w:rsidR="000E5677" w:rsidRPr="00823A9E" w:rsidRDefault="000E5677" w:rsidP="000E5677">
      <w:pPr>
        <w:rPr>
          <w:rFonts w:cs="Times New Roman"/>
          <w:bCs/>
          <w:szCs w:val="22"/>
        </w:rPr>
      </w:pPr>
    </w:p>
    <w:p w14:paraId="0DD8AF8A" w14:textId="77777777" w:rsidR="00DC1910" w:rsidRDefault="00DC1910" w:rsidP="00367333">
      <w:pPr>
        <w:ind w:left="709" w:hanging="709"/>
        <w:rPr>
          <w:rFonts w:cs="Times New Roman"/>
          <w:b/>
          <w:szCs w:val="22"/>
        </w:rPr>
      </w:pPr>
    </w:p>
    <w:p w14:paraId="14F83F2E" w14:textId="31C92D39"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1B0943E7" w14:textId="52F6623E" w:rsidR="002D1D11" w:rsidRPr="00D512BD" w:rsidRDefault="002D1D11" w:rsidP="00396A46">
      <w:pPr>
        <w:pStyle w:val="ListParagraph"/>
        <w:numPr>
          <w:ilvl w:val="0"/>
          <w:numId w:val="4"/>
        </w:numPr>
        <w:rPr>
          <w:rFonts w:cs="Times New Roman"/>
          <w:szCs w:val="22"/>
        </w:rPr>
      </w:pPr>
      <w:r>
        <w:rPr>
          <w:rFonts w:cs="Times New Roman"/>
          <w:szCs w:val="22"/>
        </w:rPr>
        <w:t xml:space="preserve">According to Minahan (2002: 1816) the </w:t>
      </w:r>
      <w:proofErr w:type="spellStart"/>
      <w:r>
        <w:rPr>
          <w:rFonts w:cs="Times New Roman"/>
          <w:szCs w:val="22"/>
        </w:rPr>
        <w:t>Tobagnoinans</w:t>
      </w:r>
      <w:proofErr w:type="spellEnd"/>
      <w:r>
        <w:rPr>
          <w:rFonts w:cs="Times New Roman"/>
          <w:szCs w:val="22"/>
        </w:rPr>
        <w:t xml:space="preserve"> number approx. 58,000; the WB pegs Trinidad &amp; Tobago's population in 2002 at 1.278 </w:t>
      </w:r>
      <w:proofErr w:type="spellStart"/>
      <w:r>
        <w:rPr>
          <w:rFonts w:cs="Times New Roman"/>
          <w:szCs w:val="22"/>
        </w:rPr>
        <w:t>mio</w:t>
      </w:r>
      <w:proofErr w:type="spellEnd"/>
      <w:r>
        <w:rPr>
          <w:rFonts w:cs="Times New Roman"/>
          <w:szCs w:val="22"/>
        </w:rPr>
        <w:t>. [0.0454]</w:t>
      </w:r>
    </w:p>
    <w:p w14:paraId="4B0C67F9" w14:textId="35FD96CC" w:rsidR="004840F8" w:rsidRDefault="004840F8" w:rsidP="00C524D6">
      <w:pPr>
        <w:rPr>
          <w:rFonts w:cs="Times New Roman"/>
        </w:rPr>
      </w:pPr>
    </w:p>
    <w:p w14:paraId="5C8ED3B1" w14:textId="77777777" w:rsidR="004840F8" w:rsidRDefault="004840F8"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1EC44277" w:rsidR="00B412DF" w:rsidRPr="00626463" w:rsidRDefault="00626463" w:rsidP="00396A46">
      <w:pPr>
        <w:pStyle w:val="ListParagraph"/>
        <w:numPr>
          <w:ilvl w:val="0"/>
          <w:numId w:val="4"/>
        </w:numPr>
        <w:rPr>
          <w:rFonts w:cs="Times New Roman"/>
        </w:rPr>
      </w:pPr>
      <w:r w:rsidRPr="00626463">
        <w:rPr>
          <w:rFonts w:cs="Times New Roman"/>
          <w:szCs w:val="22"/>
        </w:rPr>
        <w:t>According to Minahan (2002: 1816)</w:t>
      </w:r>
      <w:r>
        <w:rPr>
          <w:rFonts w:cs="Times New Roman"/>
          <w:szCs w:val="22"/>
        </w:rPr>
        <w:t>,</w:t>
      </w:r>
      <w:r w:rsidRPr="00626463">
        <w:rPr>
          <w:rFonts w:cs="Times New Roman"/>
          <w:szCs w:val="22"/>
        </w:rPr>
        <w:t xml:space="preserve"> the </w:t>
      </w:r>
      <w:proofErr w:type="spellStart"/>
      <w:r w:rsidRPr="00626463">
        <w:rPr>
          <w:rFonts w:cs="Times New Roman"/>
          <w:szCs w:val="22"/>
        </w:rPr>
        <w:t>Tobagnoinans</w:t>
      </w:r>
      <w:proofErr w:type="spellEnd"/>
      <w:r>
        <w:rPr>
          <w:rFonts w:cs="Times New Roman"/>
          <w:szCs w:val="22"/>
        </w:rPr>
        <w:t xml:space="preserve"> made up 88% of the population of Tobago in 2002 and &gt;80% of all Tobagonians in Trinidad &amp; Tobago lived on Tobago at the time. [regional concentration]</w:t>
      </w:r>
    </w:p>
    <w:p w14:paraId="46992874" w14:textId="20285A0C" w:rsidR="00403CC9" w:rsidRDefault="00403CC9" w:rsidP="00B412DF">
      <w:pPr>
        <w:rPr>
          <w:rFonts w:cs="Times New Roman"/>
        </w:rPr>
      </w:pPr>
    </w:p>
    <w:p w14:paraId="47134CCF" w14:textId="77777777" w:rsidR="00626463" w:rsidRDefault="00626463"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047AE991" w:rsidR="00B412DF" w:rsidRPr="00626463" w:rsidRDefault="00626463" w:rsidP="00396A46">
      <w:pPr>
        <w:pStyle w:val="ListParagraph"/>
        <w:numPr>
          <w:ilvl w:val="0"/>
          <w:numId w:val="4"/>
        </w:numPr>
        <w:spacing w:after="60"/>
        <w:rPr>
          <w:rFonts w:cs="Times New Roman"/>
          <w:bCs/>
          <w:szCs w:val="22"/>
        </w:rPr>
      </w:pPr>
      <w:r>
        <w:rPr>
          <w:rFonts w:cs="Times New Roman"/>
          <w:bCs/>
          <w:szCs w:val="22"/>
        </w:rPr>
        <w:t>We found no evidence for transborder ethnic kin &gt;100,000. [no kin]</w:t>
      </w:r>
    </w:p>
    <w:p w14:paraId="4D89C565" w14:textId="7A5F098F" w:rsidR="00403CC9" w:rsidRDefault="00403CC9" w:rsidP="00794F7B">
      <w:pPr>
        <w:spacing w:after="60"/>
        <w:ind w:left="709" w:hanging="709"/>
        <w:rPr>
          <w:rFonts w:cs="Times New Roman"/>
          <w:bCs/>
          <w:szCs w:val="22"/>
        </w:rPr>
      </w:pPr>
    </w:p>
    <w:p w14:paraId="396A1F38" w14:textId="373C80E2" w:rsidR="00E82EFB" w:rsidRDefault="00E82EFB" w:rsidP="00945BB8">
      <w:pPr>
        <w:spacing w:after="60"/>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29621D5C" w14:textId="77777777" w:rsidR="004840F8" w:rsidRPr="001728CD" w:rsidRDefault="004840F8" w:rsidP="00794F7B">
      <w:pPr>
        <w:rPr>
          <w:rFonts w:cs="Times New Roman"/>
          <w:szCs w:val="22"/>
        </w:rPr>
      </w:pPr>
    </w:p>
    <w:p w14:paraId="4ED0EA60" w14:textId="77777777" w:rsidR="006D650E" w:rsidRPr="00945BB8" w:rsidRDefault="006D650E" w:rsidP="00945BB8">
      <w:pPr>
        <w:widowControl w:val="0"/>
        <w:spacing w:after="60"/>
        <w:ind w:left="709" w:hanging="709"/>
        <w:rPr>
          <w:rFonts w:cs="Times New Roman"/>
          <w:szCs w:val="22"/>
        </w:rPr>
      </w:pPr>
      <w:proofErr w:type="spellStart"/>
      <w:r w:rsidRPr="00945BB8">
        <w:rPr>
          <w:rFonts w:cs="Times New Roman"/>
          <w:szCs w:val="22"/>
        </w:rPr>
        <w:t>Ameringer</w:t>
      </w:r>
      <w:proofErr w:type="spellEnd"/>
      <w:r w:rsidRPr="00945BB8">
        <w:rPr>
          <w:rFonts w:cs="Times New Roman"/>
          <w:szCs w:val="22"/>
        </w:rPr>
        <w:t xml:space="preserve">, Charles. D. (1990) </w:t>
      </w:r>
      <w:r w:rsidRPr="00945BB8">
        <w:rPr>
          <w:rFonts w:cs="Times New Roman"/>
          <w:i/>
          <w:iCs/>
          <w:szCs w:val="22"/>
        </w:rPr>
        <w:t>Political Parties of the Americas, 1980’s to 1990’s: Canada, Latin America, and the West Indies</w:t>
      </w:r>
      <w:r w:rsidRPr="00945BB8">
        <w:rPr>
          <w:rFonts w:cs="Times New Roman"/>
          <w:szCs w:val="22"/>
        </w:rPr>
        <w:t xml:space="preserve">. Greenwood Press, Westport: CT. </w:t>
      </w:r>
    </w:p>
    <w:p w14:paraId="3FBC3D71" w14:textId="77777777" w:rsidR="006D650E" w:rsidRPr="00945BB8" w:rsidRDefault="006D650E" w:rsidP="00945BB8">
      <w:pPr>
        <w:widowControl w:val="0"/>
        <w:spacing w:after="60"/>
        <w:ind w:left="709" w:hanging="709"/>
        <w:rPr>
          <w:rFonts w:cs="Times New Roman"/>
          <w:szCs w:val="22"/>
        </w:rPr>
      </w:pPr>
      <w:r w:rsidRPr="00945BB8">
        <w:rPr>
          <w:rFonts w:cs="Times New Roman"/>
          <w:szCs w:val="22"/>
        </w:rPr>
        <w:t>Britannica (</w:t>
      </w:r>
      <w:proofErr w:type="spellStart"/>
      <w:r w:rsidRPr="00945BB8">
        <w:rPr>
          <w:rFonts w:cs="Times New Roman"/>
          <w:szCs w:val="22"/>
        </w:rPr>
        <w:t>nd</w:t>
      </w:r>
      <w:proofErr w:type="spellEnd"/>
      <w:r w:rsidRPr="00945BB8">
        <w:rPr>
          <w:rFonts w:cs="Times New Roman"/>
          <w:szCs w:val="22"/>
        </w:rPr>
        <w:t xml:space="preserve">) </w:t>
      </w:r>
      <w:r w:rsidRPr="00945BB8">
        <w:rPr>
          <w:rFonts w:cs="Times New Roman"/>
          <w:i/>
          <w:iCs/>
          <w:szCs w:val="22"/>
        </w:rPr>
        <w:t xml:space="preserve">Trinidad and Tobago </w:t>
      </w:r>
      <w:r w:rsidRPr="00945BB8">
        <w:rPr>
          <w:rFonts w:cs="Times New Roman"/>
          <w:szCs w:val="22"/>
        </w:rPr>
        <w:t xml:space="preserve">[Online]. Available at: </w:t>
      </w:r>
      <w:hyperlink r:id="rId13" w:anchor="ref54806" w:history="1">
        <w:r w:rsidRPr="00945BB8">
          <w:rPr>
            <w:rStyle w:val="Hyperlink"/>
            <w:szCs w:val="22"/>
          </w:rPr>
          <w:t>https://www.britannica.com/place/Trinidad-and-Tobago/Resources#ref54806</w:t>
        </w:r>
      </w:hyperlink>
      <w:r w:rsidRPr="00945BB8">
        <w:rPr>
          <w:szCs w:val="22"/>
        </w:rPr>
        <w:t xml:space="preserve"> [Accessed: 16/05/2022]. </w:t>
      </w:r>
    </w:p>
    <w:p w14:paraId="338DE65A" w14:textId="77777777" w:rsidR="006D650E" w:rsidRPr="00945BB8" w:rsidRDefault="006D650E" w:rsidP="00945BB8">
      <w:pPr>
        <w:spacing w:after="60"/>
        <w:ind w:left="709" w:hanging="709"/>
        <w:rPr>
          <w:rFonts w:cs="Times New Roman"/>
          <w:szCs w:val="22"/>
        </w:rPr>
      </w:pPr>
      <w:bookmarkStart w:id="0" w:name="_Hlk87882186"/>
      <w:proofErr w:type="spellStart"/>
      <w:r w:rsidRPr="00945BB8">
        <w:rPr>
          <w:rFonts w:cs="Times New Roman"/>
          <w:szCs w:val="22"/>
        </w:rPr>
        <w:t>Cederman</w:t>
      </w:r>
      <w:proofErr w:type="spellEnd"/>
      <w:r w:rsidRPr="00945BB8">
        <w:rPr>
          <w:rFonts w:cs="Times New Roman"/>
          <w:szCs w:val="22"/>
        </w:rPr>
        <w:t xml:space="preserve">, Lars-Erik, Andreas Wimmer, and Brian Min (2010). “Why Do Ethnic Groups Rebel: New Data and Analysis.” </w:t>
      </w:r>
      <w:r w:rsidRPr="00945BB8">
        <w:rPr>
          <w:rFonts w:cs="Times New Roman"/>
          <w:i/>
          <w:iCs/>
          <w:szCs w:val="22"/>
        </w:rPr>
        <w:t>World Politics</w:t>
      </w:r>
      <w:r w:rsidRPr="00945BB8">
        <w:rPr>
          <w:rFonts w:cs="Times New Roman"/>
          <w:szCs w:val="22"/>
        </w:rPr>
        <w:t xml:space="preserve"> </w:t>
      </w:r>
      <w:r w:rsidRPr="00945BB8">
        <w:rPr>
          <w:rFonts w:cs="Times New Roman"/>
          <w:iCs/>
          <w:szCs w:val="22"/>
        </w:rPr>
        <w:t>62</w:t>
      </w:r>
      <w:r w:rsidRPr="00945BB8">
        <w:rPr>
          <w:rFonts w:cs="Times New Roman"/>
          <w:szCs w:val="22"/>
        </w:rPr>
        <w:t>(1): 87-119.</w:t>
      </w:r>
    </w:p>
    <w:p w14:paraId="65CADD6A" w14:textId="77777777" w:rsidR="006D650E" w:rsidRPr="00945BB8" w:rsidRDefault="006D650E" w:rsidP="00945BB8">
      <w:pPr>
        <w:spacing w:after="60"/>
        <w:ind w:left="709" w:hanging="709"/>
        <w:rPr>
          <w:rFonts w:ascii="Raleway" w:eastAsia="Times New Roman" w:hAnsi="Raleway"/>
          <w:color w:val="1B5099"/>
          <w:szCs w:val="22"/>
          <w:lang w:val="en"/>
        </w:rPr>
      </w:pPr>
      <w:proofErr w:type="spellStart"/>
      <w:r w:rsidRPr="00945BB8">
        <w:rPr>
          <w:rFonts w:cs="Times New Roman"/>
          <w:szCs w:val="22"/>
        </w:rPr>
        <w:lastRenderedPageBreak/>
        <w:t>ConstitutionNet</w:t>
      </w:r>
      <w:proofErr w:type="spellEnd"/>
      <w:r w:rsidRPr="00945BB8">
        <w:rPr>
          <w:rFonts w:cs="Times New Roman"/>
          <w:szCs w:val="22"/>
        </w:rPr>
        <w:t xml:space="preserve"> (2018) </w:t>
      </w:r>
      <w:r w:rsidRPr="00945BB8">
        <w:rPr>
          <w:szCs w:val="22"/>
        </w:rPr>
        <w:t xml:space="preserve">Towards a Tobago self-government? Constitutional reforms in Trinidad and Tobago [Online]. Available at: </w:t>
      </w:r>
      <w:hyperlink r:id="rId14" w:history="1">
        <w:r w:rsidRPr="00945BB8">
          <w:rPr>
            <w:rStyle w:val="Hyperlink"/>
            <w:szCs w:val="22"/>
          </w:rPr>
          <w:t>https://constitutionnet.org/news/towards-tobago-self-government-constitutional-reforms-trinidad-and-tobago</w:t>
        </w:r>
      </w:hyperlink>
      <w:r w:rsidRPr="00945BB8">
        <w:rPr>
          <w:szCs w:val="22"/>
        </w:rPr>
        <w:t xml:space="preserve"> [Accessed: 18/05/2022]. </w:t>
      </w:r>
    </w:p>
    <w:bookmarkEnd w:id="0"/>
    <w:p w14:paraId="329D19BA" w14:textId="77777777" w:rsidR="006D650E" w:rsidRPr="00945BB8" w:rsidRDefault="006D650E" w:rsidP="00945BB8">
      <w:pPr>
        <w:widowControl w:val="0"/>
        <w:spacing w:after="60"/>
        <w:ind w:left="709" w:hanging="709"/>
        <w:rPr>
          <w:rFonts w:cs="Times New Roman"/>
          <w:szCs w:val="22"/>
        </w:rPr>
      </w:pPr>
      <w:r w:rsidRPr="00945BB8">
        <w:rPr>
          <w:rFonts w:cs="Times New Roman"/>
          <w:szCs w:val="22"/>
        </w:rPr>
        <w:t xml:space="preserve">Dillon-Remy, Maria (2022) Time to </w:t>
      </w:r>
      <w:proofErr w:type="spellStart"/>
      <w:r w:rsidRPr="00945BB8">
        <w:rPr>
          <w:rFonts w:cs="Times New Roman"/>
          <w:szCs w:val="22"/>
        </w:rPr>
        <w:t>Unwrao</w:t>
      </w:r>
      <w:proofErr w:type="spellEnd"/>
      <w:r w:rsidRPr="00945BB8">
        <w:rPr>
          <w:rFonts w:cs="Times New Roman"/>
          <w:szCs w:val="22"/>
        </w:rPr>
        <w:t xml:space="preserve"> Tobago Self-Govt Bill, </w:t>
      </w:r>
      <w:r w:rsidRPr="00945BB8">
        <w:rPr>
          <w:rFonts w:cs="Times New Roman"/>
          <w:i/>
          <w:iCs/>
          <w:szCs w:val="22"/>
        </w:rPr>
        <w:t xml:space="preserve">Trinidad Daily Express </w:t>
      </w:r>
      <w:r w:rsidRPr="00945BB8">
        <w:rPr>
          <w:rFonts w:cs="Times New Roman"/>
          <w:szCs w:val="22"/>
        </w:rPr>
        <w:t xml:space="preserve">[Online]. Available at: </w:t>
      </w:r>
      <w:hyperlink r:id="rId15" w:history="1">
        <w:r w:rsidRPr="00945BB8">
          <w:rPr>
            <w:rStyle w:val="Hyperlink"/>
            <w:rFonts w:cs="Times New Roman"/>
            <w:szCs w:val="22"/>
          </w:rPr>
          <w:t>https://trinidadexpress.com/opinion/columnists/time-to-unwrap-tobago-self-govt-bill/article_af2dd32a-ca26-11ec-9051-0bd0782779ff.html</w:t>
        </w:r>
      </w:hyperlink>
      <w:r w:rsidRPr="00945BB8">
        <w:rPr>
          <w:rFonts w:cs="Times New Roman"/>
          <w:szCs w:val="22"/>
        </w:rPr>
        <w:t xml:space="preserve"> [Accessed: 18/05/2022]. </w:t>
      </w:r>
    </w:p>
    <w:p w14:paraId="4FF0D5D4" w14:textId="77777777" w:rsidR="006D650E" w:rsidRPr="00945BB8" w:rsidRDefault="006D650E" w:rsidP="00945BB8">
      <w:pPr>
        <w:pStyle w:val="NormalWeb"/>
        <w:spacing w:before="0" w:beforeAutospacing="0" w:after="60" w:afterAutospacing="0"/>
        <w:ind w:left="709" w:hanging="709"/>
        <w:rPr>
          <w:i/>
          <w:iCs/>
          <w:sz w:val="22"/>
          <w:szCs w:val="22"/>
          <w:lang w:val="en-US"/>
        </w:rPr>
      </w:pPr>
      <w:r w:rsidRPr="00945BB8">
        <w:rPr>
          <w:sz w:val="22"/>
          <w:szCs w:val="22"/>
          <w:lang w:val="en-US"/>
        </w:rPr>
        <w:t xml:space="preserve">GADM (2019). Database of Global Administrative Boundaries, Version 3.6. </w:t>
      </w:r>
      <w:hyperlink r:id="rId16" w:history="1">
        <w:r w:rsidRPr="00945BB8">
          <w:rPr>
            <w:rStyle w:val="Hyperlink"/>
            <w:sz w:val="22"/>
            <w:szCs w:val="22"/>
            <w:lang w:val="en-US"/>
          </w:rPr>
          <w:t>https://gadm.org/</w:t>
        </w:r>
      </w:hyperlink>
      <w:r w:rsidRPr="00945BB8">
        <w:rPr>
          <w:sz w:val="22"/>
          <w:szCs w:val="22"/>
          <w:lang w:val="en-US"/>
        </w:rPr>
        <w:t xml:space="preserve"> [November 19, 2021].</w:t>
      </w:r>
    </w:p>
    <w:p w14:paraId="6547F703" w14:textId="77777777" w:rsidR="006D650E" w:rsidRPr="00945BB8" w:rsidRDefault="006D650E" w:rsidP="00945BB8">
      <w:pPr>
        <w:pStyle w:val="NormalWeb"/>
        <w:spacing w:before="0" w:beforeAutospacing="0" w:after="60" w:afterAutospacing="0"/>
        <w:ind w:left="709" w:hanging="709"/>
        <w:rPr>
          <w:sz w:val="22"/>
          <w:szCs w:val="22"/>
          <w:lang w:val="en-US"/>
        </w:rPr>
      </w:pPr>
      <w:proofErr w:type="spellStart"/>
      <w:r w:rsidRPr="00945BB8">
        <w:rPr>
          <w:sz w:val="22"/>
          <w:szCs w:val="22"/>
          <w:lang w:val="en-US"/>
        </w:rPr>
        <w:t>Keesing’s</w:t>
      </w:r>
      <w:proofErr w:type="spellEnd"/>
      <w:r w:rsidRPr="00945BB8">
        <w:rPr>
          <w:sz w:val="22"/>
          <w:szCs w:val="22"/>
          <w:lang w:val="en-US"/>
        </w:rPr>
        <w:t xml:space="preserve"> Record of World Events. </w:t>
      </w:r>
      <w:hyperlink r:id="rId17" w:history="1">
        <w:r w:rsidRPr="00945BB8">
          <w:rPr>
            <w:rStyle w:val="Hyperlink"/>
            <w:sz w:val="22"/>
            <w:szCs w:val="22"/>
            <w:lang w:val="en-US"/>
          </w:rPr>
          <w:t>http://www.keesings.com</w:t>
        </w:r>
      </w:hyperlink>
      <w:r w:rsidRPr="00945BB8">
        <w:rPr>
          <w:sz w:val="22"/>
          <w:szCs w:val="22"/>
          <w:lang w:val="en-US"/>
        </w:rPr>
        <w:t xml:space="preserve"> [April 23, 2002].</w:t>
      </w:r>
    </w:p>
    <w:p w14:paraId="14DC157E" w14:textId="77777777" w:rsidR="006D650E" w:rsidRPr="00945BB8" w:rsidRDefault="006D650E" w:rsidP="00945BB8">
      <w:pPr>
        <w:pStyle w:val="NormalWeb"/>
        <w:spacing w:before="0" w:beforeAutospacing="0" w:after="60" w:afterAutospacing="0"/>
        <w:ind w:left="709" w:hanging="709"/>
        <w:rPr>
          <w:sz w:val="22"/>
          <w:szCs w:val="22"/>
          <w:lang w:val="en-US"/>
        </w:rPr>
      </w:pPr>
      <w:r w:rsidRPr="00945BB8">
        <w:rPr>
          <w:sz w:val="22"/>
          <w:szCs w:val="22"/>
          <w:lang w:val="en-US"/>
        </w:rPr>
        <w:t xml:space="preserve">Lexis Nexis. </w:t>
      </w:r>
      <w:hyperlink r:id="rId18" w:history="1">
        <w:r w:rsidRPr="00945BB8">
          <w:rPr>
            <w:rStyle w:val="Hyperlink"/>
            <w:sz w:val="22"/>
            <w:szCs w:val="22"/>
            <w:lang w:val="en-US"/>
          </w:rPr>
          <w:t>http://www.lexis-nexis.com</w:t>
        </w:r>
      </w:hyperlink>
      <w:r w:rsidRPr="00945BB8">
        <w:rPr>
          <w:sz w:val="22"/>
          <w:szCs w:val="22"/>
          <w:lang w:val="en-US"/>
        </w:rPr>
        <w:t xml:space="preserve"> [July 4, 2003].</w:t>
      </w:r>
    </w:p>
    <w:p w14:paraId="5A314FB9" w14:textId="77777777" w:rsidR="006D650E" w:rsidRPr="00945BB8" w:rsidRDefault="006D650E" w:rsidP="00945BB8">
      <w:pPr>
        <w:spacing w:after="60"/>
        <w:ind w:left="709" w:hanging="709"/>
        <w:rPr>
          <w:rFonts w:eastAsia="Times New Roman" w:cs="Times New Roman"/>
          <w:szCs w:val="22"/>
          <w:lang w:val="en-GB" w:eastAsia="en-GB"/>
        </w:rPr>
      </w:pPr>
      <w:r w:rsidRPr="00945BB8">
        <w:rPr>
          <w:rFonts w:eastAsia="Times New Roman" w:cs="Times New Roman"/>
          <w:color w:val="000000"/>
          <w:szCs w:val="22"/>
          <w:lang w:val="en-GB" w:eastAsia="en-GB"/>
        </w:rPr>
        <w:t xml:space="preserve">Luke, </w:t>
      </w:r>
      <w:proofErr w:type="spellStart"/>
      <w:r w:rsidRPr="00945BB8">
        <w:rPr>
          <w:rFonts w:eastAsia="Times New Roman" w:cs="Times New Roman"/>
          <w:color w:val="000000"/>
          <w:szCs w:val="22"/>
          <w:lang w:val="en-GB" w:eastAsia="en-GB"/>
        </w:rPr>
        <w:t>Learie</w:t>
      </w:r>
      <w:proofErr w:type="spellEnd"/>
      <w:r w:rsidRPr="00945BB8">
        <w:rPr>
          <w:rFonts w:eastAsia="Times New Roman" w:cs="Times New Roman"/>
          <w:color w:val="000000"/>
          <w:szCs w:val="22"/>
          <w:lang w:val="en-GB" w:eastAsia="en-GB"/>
        </w:rPr>
        <w:t xml:space="preserve"> B. (2007) </w:t>
      </w:r>
      <w:r w:rsidRPr="00945BB8">
        <w:rPr>
          <w:rFonts w:eastAsia="Times New Roman" w:cs="Times New Roman"/>
          <w:i/>
          <w:iCs/>
          <w:color w:val="000000"/>
          <w:szCs w:val="22"/>
          <w:lang w:val="en-GB" w:eastAsia="en-GB"/>
        </w:rPr>
        <w:t>Identity and Secession in the Caribbean: Tobago versus Trinidad, 1889-1980</w:t>
      </w:r>
      <w:r w:rsidRPr="00945BB8">
        <w:rPr>
          <w:rFonts w:eastAsia="Times New Roman" w:cs="Times New Roman"/>
          <w:color w:val="000000"/>
          <w:szCs w:val="22"/>
          <w:lang w:val="en-GB" w:eastAsia="en-GB"/>
        </w:rPr>
        <w:t>. Kingston: University of the West Indies Press.</w:t>
      </w:r>
    </w:p>
    <w:p w14:paraId="30CC5AF4" w14:textId="77777777" w:rsidR="006D650E" w:rsidRPr="00945BB8" w:rsidRDefault="006D650E" w:rsidP="00945BB8">
      <w:pPr>
        <w:pStyle w:val="NormalWeb"/>
        <w:spacing w:before="0" w:beforeAutospacing="0" w:after="60" w:afterAutospacing="0"/>
        <w:ind w:left="709" w:hanging="709"/>
        <w:rPr>
          <w:sz w:val="22"/>
          <w:szCs w:val="22"/>
          <w:lang w:val="en-US"/>
        </w:rPr>
      </w:pPr>
      <w:r w:rsidRPr="00945BB8">
        <w:rPr>
          <w:sz w:val="22"/>
          <w:szCs w:val="22"/>
          <w:lang w:val="en-US"/>
        </w:rPr>
        <w:t xml:space="preserve">Marshall, Monty G., and Ted R. Gurr (2003). </w:t>
      </w:r>
      <w:r w:rsidRPr="00945BB8">
        <w:rPr>
          <w:i/>
          <w:sz w:val="22"/>
          <w:szCs w:val="22"/>
          <w:lang w:val="en-US"/>
        </w:rPr>
        <w:t>Peace and Conflict 2003: A Global Survey of Armed Conflicts, Self-Determination Movements and Democracy.</w:t>
      </w:r>
      <w:r w:rsidRPr="00945BB8">
        <w:rPr>
          <w:sz w:val="22"/>
          <w:szCs w:val="22"/>
          <w:lang w:val="en-US"/>
        </w:rPr>
        <w:t xml:space="preserve"> College Park, MD: Center for International Development and Conflict Management, p. 63.</w:t>
      </w:r>
    </w:p>
    <w:p w14:paraId="2ACA07F3" w14:textId="77777777" w:rsidR="006D650E" w:rsidRPr="00945BB8" w:rsidRDefault="006D650E" w:rsidP="00945BB8">
      <w:pPr>
        <w:pStyle w:val="NormalWeb"/>
        <w:spacing w:before="0" w:beforeAutospacing="0" w:after="60" w:afterAutospacing="0"/>
        <w:ind w:left="709" w:hanging="709"/>
        <w:rPr>
          <w:color w:val="000000"/>
          <w:sz w:val="22"/>
          <w:szCs w:val="22"/>
          <w:lang w:val="en-US"/>
        </w:rPr>
      </w:pPr>
      <w:r w:rsidRPr="00945BB8">
        <w:rPr>
          <w:sz w:val="22"/>
          <w:szCs w:val="22"/>
          <w:lang w:val="fr-CH"/>
        </w:rPr>
        <w:t xml:space="preserve">Minahan, James (2002). </w:t>
      </w:r>
      <w:r w:rsidRPr="00945BB8">
        <w:rPr>
          <w:i/>
          <w:sz w:val="22"/>
          <w:szCs w:val="22"/>
          <w:lang w:val="en-US"/>
        </w:rPr>
        <w:t xml:space="preserve">Encyclopedia of the Stateless Nations. </w:t>
      </w:r>
      <w:r w:rsidRPr="00945BB8">
        <w:rPr>
          <w:sz w:val="22"/>
          <w:szCs w:val="22"/>
          <w:lang w:val="en-US"/>
        </w:rPr>
        <w:t>Westport, CT: Greenwood Press, pp. 1816-1819.</w:t>
      </w:r>
    </w:p>
    <w:p w14:paraId="239FCFCB" w14:textId="77777777" w:rsidR="006D650E" w:rsidRDefault="006D650E" w:rsidP="00945BB8">
      <w:pPr>
        <w:widowControl w:val="0"/>
        <w:spacing w:after="60"/>
        <w:ind w:left="709" w:hanging="709"/>
        <w:rPr>
          <w:rFonts w:cs="Times New Roman"/>
          <w:szCs w:val="22"/>
        </w:rPr>
      </w:pPr>
      <w:r w:rsidRPr="00945BB8">
        <w:rPr>
          <w:rFonts w:cs="Times New Roman"/>
          <w:szCs w:val="22"/>
        </w:rPr>
        <w:t xml:space="preserve">Minority Rights Group (2015) Trinidad and Tobago [Online]. Available at: </w:t>
      </w:r>
      <w:hyperlink r:id="rId19" w:history="1">
        <w:r w:rsidRPr="00945BB8">
          <w:rPr>
            <w:rStyle w:val="Hyperlink"/>
            <w:rFonts w:cs="Times New Roman"/>
            <w:szCs w:val="22"/>
          </w:rPr>
          <w:t>https://minorityrights.org/country/trinidad-and-tobago/</w:t>
        </w:r>
      </w:hyperlink>
      <w:r w:rsidRPr="00945BB8">
        <w:rPr>
          <w:rFonts w:cs="Times New Roman"/>
          <w:szCs w:val="22"/>
        </w:rPr>
        <w:t xml:space="preserve"> [Accessed: 18/05/2022]. </w:t>
      </w:r>
    </w:p>
    <w:p w14:paraId="44F36268" w14:textId="77777777" w:rsidR="006D650E" w:rsidRDefault="006D650E" w:rsidP="00CF7EAE">
      <w:pPr>
        <w:ind w:left="709" w:hanging="709"/>
      </w:pPr>
      <w:proofErr w:type="spellStart"/>
      <w:r>
        <w:rPr>
          <w:rFonts w:cs="Times New Roman"/>
          <w:szCs w:val="22"/>
        </w:rPr>
        <w:t>NexisLexis</w:t>
      </w:r>
      <w:proofErr w:type="spellEnd"/>
      <w:r>
        <w:rPr>
          <w:rFonts w:cs="Times New Roman"/>
          <w:szCs w:val="22"/>
        </w:rPr>
        <w:t xml:space="preserve"> (1978) </w:t>
      </w:r>
      <w:r w:rsidRPr="00F87BB9">
        <w:t>Tobago self-government approved by Trinidad-Tobago house of representatives</w:t>
      </w:r>
      <w:r>
        <w:t xml:space="preserve"> [Online]. Available at: </w:t>
      </w:r>
      <w:hyperlink r:id="rId20" w:history="1">
        <w:r>
          <w:rPr>
            <w:rStyle w:val="Hyperlink"/>
          </w:rPr>
          <w:t>https://advance.lexis.com/document/?pdmfid=1519360&amp;crid=d7aaeb0d-8142-4a86-9386-4cd10c4bf621&amp;pddocfullpath=%2Fshared%2Fdocument%2Fnews%2Furn%3AcontentItem%3A3SJ4-DTR0-000B-446C-00000-00&amp;pdcontentcomponentid=8078&amp;pdteaserkey=sr0&amp;pditab=allpods&amp;ecomp=zxmyk&amp;earg=sr0&amp;prid=7e34a5bb-53f8-4ca6-b624-d5d7eb77cfad</w:t>
        </w:r>
      </w:hyperlink>
      <w:r>
        <w:t xml:space="preserve"> [Accessed: 13/12/2022].</w:t>
      </w:r>
    </w:p>
    <w:p w14:paraId="48130A72" w14:textId="77777777" w:rsidR="006D650E" w:rsidRDefault="006D650E" w:rsidP="00CF7EAE">
      <w:pPr>
        <w:ind w:left="709" w:hanging="709"/>
        <w:rPr>
          <w:rFonts w:eastAsia="Times New Roman"/>
          <w:szCs w:val="48"/>
          <w:lang w:val="en-GB"/>
        </w:rPr>
      </w:pPr>
      <w:proofErr w:type="spellStart"/>
      <w:r>
        <w:t>NexisLexis</w:t>
      </w:r>
      <w:proofErr w:type="spellEnd"/>
      <w:r>
        <w:t xml:space="preserve"> (1980) Tobago elects first parliament (Online). Available at: </w:t>
      </w:r>
      <w:hyperlink r:id="rId21" w:history="1">
        <w:r>
          <w:rPr>
            <w:rStyle w:val="Hyperlink"/>
          </w:rPr>
          <w:t>https://advance.lexis.com/document/?pdmfid=1519360&amp;crid=ad49e1c7-c5d1-4014-8203-226afa0190a3&amp;pddocfullpath=%2Fshared%2Fdocument%2Fnews%2Furn%3AcontentItem%3A3SJB-59S0-001X-N4M5-00000-00&amp;pdcontentcomponentid=8076&amp;pdteaserkey=sr0&amp;pditab=allpods&amp;ecomp=zxmyk&amp;earg=sr0&amp;prid=08a079d7-1470-49eb-bca3-cca3194d95cf</w:t>
        </w:r>
      </w:hyperlink>
      <w:r>
        <w:t xml:space="preserve"> [Accessed: 13/12/2022].</w:t>
      </w:r>
    </w:p>
    <w:p w14:paraId="1D848903" w14:textId="77777777" w:rsidR="006D650E" w:rsidRDefault="006D650E" w:rsidP="00945BB8">
      <w:pPr>
        <w:widowControl w:val="0"/>
        <w:spacing w:after="60"/>
        <w:ind w:left="709" w:hanging="709"/>
      </w:pPr>
      <w:proofErr w:type="spellStart"/>
      <w:r>
        <w:rPr>
          <w:rFonts w:cs="Times New Roman"/>
          <w:szCs w:val="22"/>
        </w:rPr>
        <w:t>NexisLexis</w:t>
      </w:r>
      <w:proofErr w:type="spellEnd"/>
      <w:r>
        <w:rPr>
          <w:rFonts w:cs="Times New Roman"/>
          <w:szCs w:val="22"/>
        </w:rPr>
        <w:t xml:space="preserve"> (1983) Caribbean News Briefs [Online]. Available at: </w:t>
      </w:r>
      <w:hyperlink r:id="rId22" w:history="1">
        <w:r>
          <w:rPr>
            <w:rStyle w:val="Hyperlink"/>
          </w:rPr>
          <w:t>https://advance.lexis.com/document/?pdmfid=1519360&amp;crid=a2cfbe22-e81b-48dd-81ca-ac7a721d9f32&amp;pddocfullpath=%2Fshared%2Fdocument%2Fnews%2Furn%3AcontentItem%3A3SJB-FMX0-001X-R1YK-00000-00&amp;pdcontentcomponentid=8076&amp;pdteaserkey=sr5&amp;pditab=allpods&amp;ecomp=zxmyk&amp;earg=sr5&amp;prid=7e34a5bb-53f8-4ca6-b624-d5d7eb77cfad</w:t>
        </w:r>
      </w:hyperlink>
      <w:r>
        <w:t xml:space="preserve"> [Accessed: 13/12/2022].</w:t>
      </w:r>
    </w:p>
    <w:p w14:paraId="00890A84" w14:textId="77777777" w:rsidR="006D650E" w:rsidRDefault="006D650E" w:rsidP="00945BB8">
      <w:pPr>
        <w:widowControl w:val="0"/>
        <w:spacing w:after="60"/>
        <w:ind w:left="709" w:hanging="709"/>
      </w:pPr>
      <w:proofErr w:type="spellStart"/>
      <w:r>
        <w:t>NexisLexis</w:t>
      </w:r>
      <w:proofErr w:type="spellEnd"/>
      <w:r>
        <w:t xml:space="preserve"> (1984a) Caribbean News Briefs [Online]. Available at: </w:t>
      </w:r>
      <w:hyperlink r:id="rId23" w:history="1">
        <w:r>
          <w:rPr>
            <w:rStyle w:val="Hyperlink"/>
          </w:rPr>
          <w:t>https://advance.lexis.com/document/?pdmfid=1519360&amp;crid=f70c748b-f616-4391-9740-dc722078a6e5&amp;pddocfullpath=%2Fshared%2Fdocument%2Fnews%2Furn%3AcontentItem%3A3SJB-7XH0-001X-T0NV-00000-00&amp;pdcontentcomponentid=8076&amp;pdteaserkey=sr7&amp;pditab=allpods&amp;ecomp=zxmyk&amp;earg=sr7&amp;prid=7e34a5bb-53f8-4ca6-b624-d5d7eb77cfad</w:t>
        </w:r>
      </w:hyperlink>
      <w:r>
        <w:t xml:space="preserve"> [Accessed: 13/12/2022]. </w:t>
      </w:r>
    </w:p>
    <w:p w14:paraId="246515F0" w14:textId="77777777" w:rsidR="006D650E" w:rsidRDefault="006D650E" w:rsidP="00945BB8">
      <w:pPr>
        <w:widowControl w:val="0"/>
        <w:spacing w:after="60"/>
        <w:ind w:left="709" w:hanging="709"/>
      </w:pPr>
      <w:proofErr w:type="spellStart"/>
      <w:r>
        <w:t>NexisLexis</w:t>
      </w:r>
      <w:proofErr w:type="spellEnd"/>
      <w:r>
        <w:t xml:space="preserve"> (1984b) Trinidad-Tobago: Elections seen as test for government [Online]. Available at: </w:t>
      </w:r>
      <w:hyperlink r:id="rId24" w:history="1">
        <w:r>
          <w:rPr>
            <w:rStyle w:val="Hyperlink"/>
          </w:rPr>
          <w:t>https://advance.lexis.com/document/?pdmfid=1519360&amp;crid=40730ed7-09f1-46d7-8e26-09fd0303b855&amp;pddocfullpath=%2Fshared%2Fdocument%2Fnews%2Furn%3AcontentItem%3A3SPF-KB80-001G-V42D-00000-00&amp;pdcontentcomponentid=8001&amp;pdteaserkey=sr8&amp;pditab=allpods&amp;ecomp=zxmyk&amp;earg=sr8&amp;prid=8afc38c9-8176-479a-b8cd-322efb8977d7</w:t>
        </w:r>
      </w:hyperlink>
      <w:r>
        <w:t xml:space="preserve"> [Accessed: 13/12/2022].</w:t>
      </w:r>
    </w:p>
    <w:p w14:paraId="55076391" w14:textId="77777777" w:rsidR="006D650E" w:rsidRDefault="006D650E" w:rsidP="006A15BC">
      <w:pPr>
        <w:ind w:left="709" w:hanging="709"/>
        <w:rPr>
          <w:rFonts w:eastAsia="Times New Roman"/>
          <w:szCs w:val="48"/>
          <w:lang w:val="en-GB"/>
        </w:rPr>
      </w:pPr>
      <w:proofErr w:type="spellStart"/>
      <w:r>
        <w:t>NexisLexis</w:t>
      </w:r>
      <w:proofErr w:type="spellEnd"/>
      <w:r>
        <w:t xml:space="preserve"> (2000a) Feud between Trinidad and </w:t>
      </w:r>
      <w:r w:rsidRPr="0084740F">
        <w:t>Tobago raises talk of secession</w:t>
      </w:r>
      <w:r>
        <w:t xml:space="preserve"> [Online]. Available at: </w:t>
      </w:r>
      <w:hyperlink r:id="rId25" w:history="1">
        <w:r>
          <w:rPr>
            <w:rStyle w:val="Hyperlink"/>
          </w:rPr>
          <w:t>https://advance.lexis.com/document/?pdmfid=1519360&amp;crid=3c688e9b-ec3f-4130-8768-b7398b8e2e70&amp;pddocfullpath=%2Fshared%2Fdocument%2Fnews%2Furn%3AcontentItem%3A</w:t>
        </w:r>
        <w:r>
          <w:rPr>
            <w:rStyle w:val="Hyperlink"/>
          </w:rPr>
          <w:lastRenderedPageBreak/>
          <w:t>3YYH-F4P0-009F-R490-00000-00&amp;pdcontentcomponentid=304478&amp;pdteaserkey=sr1&amp;pditab=allpods&amp;ecomp=zxmyk&amp;earg=sr1&amp;prid=305f0b32-ffa8-4af8-bb7b-f05162b8c6c0</w:t>
        </w:r>
      </w:hyperlink>
      <w:r>
        <w:t xml:space="preserve"> [Accessed: 13/12/2022].</w:t>
      </w:r>
    </w:p>
    <w:p w14:paraId="17838CAE" w14:textId="77777777" w:rsidR="006D650E" w:rsidRDefault="006D650E" w:rsidP="00945BB8">
      <w:pPr>
        <w:widowControl w:val="0"/>
        <w:spacing w:after="60"/>
        <w:ind w:left="709" w:hanging="709"/>
        <w:rPr>
          <w:rFonts w:cs="Times New Roman"/>
          <w:szCs w:val="22"/>
        </w:rPr>
      </w:pPr>
      <w:proofErr w:type="spellStart"/>
      <w:r>
        <w:rPr>
          <w:rFonts w:cs="Times New Roman"/>
          <w:szCs w:val="22"/>
        </w:rPr>
        <w:t>NexisLexis</w:t>
      </w:r>
      <w:proofErr w:type="spellEnd"/>
      <w:r>
        <w:rPr>
          <w:rFonts w:cs="Times New Roman"/>
          <w:szCs w:val="22"/>
        </w:rPr>
        <w:t xml:space="preserve"> (2000b) Tobago leaders eye control of island’s cash [Online]. Available at: </w:t>
      </w:r>
      <w:hyperlink r:id="rId26" w:history="1">
        <w:r>
          <w:rPr>
            <w:rStyle w:val="Hyperlink"/>
          </w:rPr>
          <w:t>https://advance.lexis.com/document/?pdmfid=1519360&amp;crid=00f3c1ca-851a-46b9-8463-372b4eeac760&amp;pddocfullpath=%2Fshared%2Fdocument%2Fnews%2Furn%3AcontentItem%3A3YYB-B090-006F-027C-00000-00&amp;pdcontentcomponentid=8286&amp;pdteaserkey=sr0&amp;pditab=allpods&amp;ecomp=zxmyk&amp;earg=sr0&amp;prid=305f0b32-ffa8-4af8-bb7b-f05162b8c6c0</w:t>
        </w:r>
      </w:hyperlink>
      <w:r>
        <w:t xml:space="preserve"> [Accessed: 13/12/2022].</w:t>
      </w:r>
    </w:p>
    <w:p w14:paraId="2CB8A6A9" w14:textId="77777777" w:rsidR="006D650E" w:rsidRPr="00945BB8" w:rsidRDefault="006D650E" w:rsidP="00945BB8">
      <w:pPr>
        <w:widowControl w:val="0"/>
        <w:spacing w:after="60"/>
        <w:ind w:left="709" w:hanging="709"/>
        <w:rPr>
          <w:rFonts w:cs="Times New Roman"/>
          <w:szCs w:val="22"/>
        </w:rPr>
      </w:pPr>
      <w:proofErr w:type="spellStart"/>
      <w:r>
        <w:rPr>
          <w:rFonts w:cs="Times New Roman"/>
          <w:szCs w:val="22"/>
        </w:rPr>
        <w:t>NexisLexis</w:t>
      </w:r>
      <w:proofErr w:type="spellEnd"/>
      <w:r>
        <w:rPr>
          <w:rFonts w:cs="Times New Roman"/>
          <w:szCs w:val="22"/>
        </w:rPr>
        <w:t xml:space="preserve"> (2021) Opposition Part wins the THA Election (Online). Available at: </w:t>
      </w:r>
      <w:hyperlink r:id="rId27" w:history="1">
        <w:r w:rsidRPr="00F469DB">
          <w:rPr>
            <w:rStyle w:val="Hyperlink"/>
            <w:rFonts w:cs="Times New Roman"/>
            <w:szCs w:val="22"/>
          </w:rPr>
          <w:t>https://advance.lexis.com/document/?pdmfid=1519360&amp;crid=6104c51a-3ad9-400a-8f0a-f3aee10bc1e1&amp;pddocfullpath=%2Fshared%2Fdocument%2Fnews%2Furn%3AcontentItem%3A6481-YYR1-F00C-610N-00000-00&amp;pdcontentcomponentid=400839&amp;pdteaserkey=sr4&amp;pditab=allpods&amp;ecomp=zbzyk&amp;earg=sr4&amp;prid=f57cdde5-f97f-44df-b1a6-dcbf9f49f380</w:t>
        </w:r>
      </w:hyperlink>
      <w:r>
        <w:rPr>
          <w:rFonts w:cs="Times New Roman"/>
          <w:szCs w:val="22"/>
        </w:rPr>
        <w:t xml:space="preserve"> [Accessed: 13/12/2022]. </w:t>
      </w:r>
    </w:p>
    <w:p w14:paraId="42DE64C1" w14:textId="77777777" w:rsidR="006D650E" w:rsidRPr="00945BB8" w:rsidRDefault="006D650E" w:rsidP="00945BB8">
      <w:pPr>
        <w:pStyle w:val="NormalWeb"/>
        <w:spacing w:before="0" w:beforeAutospacing="0" w:after="60" w:afterAutospacing="0"/>
        <w:ind w:left="709" w:hanging="709"/>
        <w:rPr>
          <w:color w:val="000000"/>
          <w:sz w:val="22"/>
          <w:szCs w:val="22"/>
          <w:lang w:val="fr-CH"/>
        </w:rPr>
      </w:pPr>
      <w:r w:rsidRPr="00945BB8">
        <w:rPr>
          <w:sz w:val="22"/>
          <w:szCs w:val="22"/>
          <w:lang w:val="en-US"/>
        </w:rPr>
        <w:t xml:space="preserve">Premdas, Ralph R. (2000) “Self-Determination and </w:t>
      </w:r>
      <w:proofErr w:type="spellStart"/>
      <w:r w:rsidRPr="00945BB8">
        <w:rPr>
          <w:sz w:val="22"/>
          <w:szCs w:val="22"/>
          <w:lang w:val="en-US"/>
        </w:rPr>
        <w:t>Decentralisation</w:t>
      </w:r>
      <w:proofErr w:type="spellEnd"/>
      <w:r w:rsidRPr="00945BB8">
        <w:rPr>
          <w:sz w:val="22"/>
          <w:szCs w:val="22"/>
          <w:lang w:val="en-US"/>
        </w:rPr>
        <w:t xml:space="preserve"> in the Caribbean: Tobago and Nevis.” </w:t>
      </w:r>
      <w:hyperlink r:id="rId28" w:history="1">
        <w:r w:rsidRPr="00945BB8">
          <w:rPr>
            <w:rStyle w:val="Hyperlink"/>
            <w:iCs/>
            <w:sz w:val="22"/>
            <w:szCs w:val="22"/>
            <w:lang w:val="fr-CH"/>
          </w:rPr>
          <w:t>http://www.open.uwi.edu/sites/default/files/bnccde/sk&amp;n/conference/papers/RRPremdas.html</w:t>
        </w:r>
      </w:hyperlink>
      <w:r w:rsidRPr="00945BB8">
        <w:rPr>
          <w:color w:val="000000"/>
          <w:sz w:val="22"/>
          <w:szCs w:val="22"/>
          <w:lang w:val="fr-CH"/>
        </w:rPr>
        <w:t xml:space="preserve"> [June 21, 2014].</w:t>
      </w:r>
    </w:p>
    <w:p w14:paraId="68CC2544" w14:textId="77777777" w:rsidR="006D650E" w:rsidRDefault="006D650E" w:rsidP="00945BB8">
      <w:pPr>
        <w:pStyle w:val="NormalWeb"/>
        <w:spacing w:before="0" w:beforeAutospacing="0" w:after="60" w:afterAutospacing="0"/>
        <w:ind w:left="709" w:hanging="709"/>
        <w:jc w:val="both"/>
        <w:rPr>
          <w:sz w:val="22"/>
          <w:szCs w:val="22"/>
          <w:lang w:val="en-US"/>
        </w:rPr>
      </w:pPr>
      <w:r w:rsidRPr="00945BB8">
        <w:rPr>
          <w:sz w:val="22"/>
          <w:szCs w:val="22"/>
          <w:lang w:val="en-US"/>
        </w:rPr>
        <w:t xml:space="preserve">Roth, Christopher F. (2015). </w:t>
      </w:r>
      <w:r w:rsidRPr="00945BB8">
        <w:rPr>
          <w:i/>
          <w:iCs/>
          <w:sz w:val="22"/>
          <w:szCs w:val="22"/>
          <w:lang w:val="en-US"/>
        </w:rPr>
        <w:t>Let's Split! A Complete Guide to Separatist Movements and Aspirant Nations, from Abkhazia to Zanzibar.</w:t>
      </w:r>
      <w:r w:rsidRPr="00945BB8">
        <w:rPr>
          <w:sz w:val="22"/>
          <w:szCs w:val="22"/>
          <w:lang w:val="en-US"/>
        </w:rPr>
        <w:t xml:space="preserve"> Sacramento, CA: Litwin Books.</w:t>
      </w:r>
    </w:p>
    <w:p w14:paraId="7ABE83C8" w14:textId="77777777" w:rsidR="006D650E" w:rsidRDefault="006D650E" w:rsidP="00945BB8">
      <w:pPr>
        <w:pStyle w:val="NormalWeb"/>
        <w:spacing w:before="0" w:beforeAutospacing="0" w:after="60" w:afterAutospacing="0"/>
        <w:ind w:left="709" w:hanging="709"/>
        <w:jc w:val="both"/>
        <w:rPr>
          <w:sz w:val="22"/>
          <w:szCs w:val="22"/>
          <w:lang w:val="en-US"/>
        </w:rPr>
      </w:pPr>
      <w:r>
        <w:rPr>
          <w:sz w:val="22"/>
          <w:szCs w:val="22"/>
          <w:lang w:val="en-US"/>
        </w:rPr>
        <w:t xml:space="preserve">Trinidad and Tobago Guardian (2019) Three of Tobago’s political bodies unite (Online). Available at: </w:t>
      </w:r>
      <w:hyperlink r:id="rId29" w:history="1">
        <w:r w:rsidRPr="00F469DB">
          <w:rPr>
            <w:rStyle w:val="Hyperlink"/>
            <w:sz w:val="22"/>
            <w:szCs w:val="22"/>
            <w:lang w:val="en-US"/>
          </w:rPr>
          <w:t>https://www.guardian.co.tt/news/three-of-tobagos-political-bodies-unite-6.2.839756.c43642eaba</w:t>
        </w:r>
      </w:hyperlink>
      <w:r>
        <w:rPr>
          <w:sz w:val="22"/>
          <w:szCs w:val="22"/>
          <w:lang w:val="en-US"/>
        </w:rPr>
        <w:t xml:space="preserve"> [Accessed: 13/12/2022]. </w:t>
      </w:r>
    </w:p>
    <w:p w14:paraId="79D286F0" w14:textId="77777777" w:rsidR="006D650E" w:rsidRPr="00945BB8" w:rsidRDefault="006D650E" w:rsidP="00945BB8">
      <w:pPr>
        <w:pStyle w:val="NormalWeb"/>
        <w:spacing w:before="0" w:beforeAutospacing="0" w:after="60" w:afterAutospacing="0"/>
        <w:ind w:left="709" w:hanging="709"/>
        <w:jc w:val="both"/>
        <w:rPr>
          <w:sz w:val="22"/>
          <w:szCs w:val="22"/>
          <w:lang w:val="en-US"/>
        </w:rPr>
      </w:pPr>
      <w:r>
        <w:rPr>
          <w:sz w:val="22"/>
          <w:szCs w:val="22"/>
          <w:lang w:val="en-US"/>
        </w:rPr>
        <w:t xml:space="preserve">Trinidad and Tobago Guardian (2020) </w:t>
      </w:r>
      <w:r w:rsidRPr="007E4F93">
        <w:rPr>
          <w:sz w:val="22"/>
          <w:szCs w:val="22"/>
          <w:lang w:val="en-US"/>
        </w:rPr>
        <w:t xml:space="preserve">PDP </w:t>
      </w:r>
      <w:proofErr w:type="gramStart"/>
      <w:r w:rsidRPr="007E4F93">
        <w:rPr>
          <w:sz w:val="22"/>
          <w:szCs w:val="22"/>
          <w:lang w:val="en-US"/>
        </w:rPr>
        <w:t>wants</w:t>
      </w:r>
      <w:proofErr w:type="gramEnd"/>
      <w:r w:rsidRPr="007E4F93">
        <w:rPr>
          <w:sz w:val="22"/>
          <w:szCs w:val="22"/>
          <w:lang w:val="en-US"/>
        </w:rPr>
        <w:t xml:space="preserve"> economic independence for Tobago</w:t>
      </w:r>
      <w:r>
        <w:rPr>
          <w:sz w:val="22"/>
          <w:szCs w:val="22"/>
          <w:lang w:val="en-US"/>
        </w:rPr>
        <w:t xml:space="preserve"> (Online). Available at: </w:t>
      </w:r>
      <w:hyperlink r:id="rId30" w:history="1">
        <w:r w:rsidRPr="009266F9">
          <w:rPr>
            <w:rStyle w:val="Hyperlink"/>
            <w:sz w:val="22"/>
            <w:szCs w:val="22"/>
            <w:lang w:val="en-US"/>
          </w:rPr>
          <w:t>https://www.guardian.co.tt/article/pdp-wants-economic-independence-for-tobago-6.2.1116924.f162d377c8</w:t>
        </w:r>
      </w:hyperlink>
      <w:r>
        <w:rPr>
          <w:sz w:val="22"/>
          <w:szCs w:val="22"/>
          <w:lang w:val="en-US"/>
        </w:rPr>
        <w:t xml:space="preserve"> [Accessed: 13/12/2022]. </w:t>
      </w:r>
    </w:p>
    <w:p w14:paraId="1C8FABFC" w14:textId="77777777" w:rsidR="006D650E" w:rsidRDefault="006D650E" w:rsidP="00945BB8">
      <w:pPr>
        <w:widowControl w:val="0"/>
        <w:spacing w:after="60"/>
        <w:ind w:left="709" w:hanging="709"/>
        <w:rPr>
          <w:rFonts w:cs="Times New Roman"/>
          <w:szCs w:val="22"/>
        </w:rPr>
      </w:pPr>
      <w:r w:rsidRPr="00945BB8">
        <w:rPr>
          <w:rFonts w:cs="Times New Roman"/>
          <w:szCs w:val="22"/>
        </w:rPr>
        <w:t xml:space="preserve">Trinidad and Tobago Parliament (2018) The Constitution (Amendment) (Tobago Self Government Bill, 2018, [Online]. Available at: </w:t>
      </w:r>
      <w:hyperlink r:id="rId31" w:history="1">
        <w:r w:rsidRPr="00945BB8">
          <w:rPr>
            <w:rStyle w:val="Hyperlink"/>
            <w:rFonts w:cs="Times New Roman"/>
            <w:szCs w:val="22"/>
          </w:rPr>
          <w:t>http://www.ttparliament.org/documents/2656.pdf</w:t>
        </w:r>
      </w:hyperlink>
      <w:r w:rsidRPr="00945BB8">
        <w:rPr>
          <w:rFonts w:cs="Times New Roman"/>
          <w:szCs w:val="22"/>
        </w:rPr>
        <w:t xml:space="preserve"> [Accessed: 18/05/2022]. </w:t>
      </w:r>
    </w:p>
    <w:p w14:paraId="4EC5B3B2" w14:textId="77777777" w:rsidR="006D650E" w:rsidRPr="00945BB8" w:rsidRDefault="006D650E" w:rsidP="00945BB8">
      <w:pPr>
        <w:widowControl w:val="0"/>
        <w:spacing w:after="60"/>
        <w:ind w:left="709" w:hanging="709"/>
        <w:rPr>
          <w:rFonts w:cs="Times New Roman"/>
          <w:szCs w:val="22"/>
        </w:rPr>
      </w:pPr>
      <w:r>
        <w:rPr>
          <w:rFonts w:cs="Times New Roman"/>
          <w:szCs w:val="22"/>
        </w:rPr>
        <w:t xml:space="preserve">Trinidad and Tobago Parliament (2020) The Constitution (Amendment) (Tobago Self Government) Bill, 2020 (Online). Available at: </w:t>
      </w:r>
      <w:hyperlink r:id="rId32" w:history="1">
        <w:r w:rsidRPr="00F469DB">
          <w:rPr>
            <w:rStyle w:val="Hyperlink"/>
            <w:rFonts w:cs="Times New Roman"/>
            <w:szCs w:val="22"/>
          </w:rPr>
          <w:t>https://agla.gov.tt/wp-content/uploads/2021/11/THE-CONSTITUTION-AMENDMENT-TOBAGO-SELF-GOVERNMENT-BILL-1.pdf</w:t>
        </w:r>
      </w:hyperlink>
      <w:r>
        <w:rPr>
          <w:rFonts w:cs="Times New Roman"/>
          <w:szCs w:val="22"/>
        </w:rPr>
        <w:t xml:space="preserve"> [Accessed: 13/12/2022]</w:t>
      </w:r>
    </w:p>
    <w:p w14:paraId="118B82A4" w14:textId="77777777" w:rsidR="006D650E" w:rsidRPr="00945BB8" w:rsidRDefault="006D650E" w:rsidP="00945BB8">
      <w:pPr>
        <w:widowControl w:val="0"/>
        <w:spacing w:after="60"/>
        <w:ind w:left="709" w:hanging="709"/>
        <w:rPr>
          <w:rFonts w:cs="Times New Roman"/>
          <w:szCs w:val="22"/>
        </w:rPr>
      </w:pPr>
      <w:r w:rsidRPr="00945BB8">
        <w:rPr>
          <w:rFonts w:cs="Times New Roman"/>
          <w:szCs w:val="22"/>
        </w:rPr>
        <w:t xml:space="preserve">Vogt, Manuel, Nils-Christian Bormann, Seraina </w:t>
      </w:r>
      <w:proofErr w:type="spellStart"/>
      <w:r w:rsidRPr="00945BB8">
        <w:rPr>
          <w:rFonts w:cs="Times New Roman"/>
          <w:szCs w:val="22"/>
        </w:rPr>
        <w:t>Rüegger</w:t>
      </w:r>
      <w:proofErr w:type="spellEnd"/>
      <w:r w:rsidRPr="00945BB8">
        <w:rPr>
          <w:rFonts w:cs="Times New Roman"/>
          <w:szCs w:val="22"/>
        </w:rPr>
        <w:t xml:space="preserve">, Lars-Erik </w:t>
      </w:r>
      <w:proofErr w:type="spellStart"/>
      <w:r w:rsidRPr="00945BB8">
        <w:rPr>
          <w:rFonts w:cs="Times New Roman"/>
          <w:szCs w:val="22"/>
        </w:rPr>
        <w:t>Cederman</w:t>
      </w:r>
      <w:proofErr w:type="spellEnd"/>
      <w:r w:rsidRPr="00945BB8">
        <w:rPr>
          <w:rFonts w:cs="Times New Roman"/>
          <w:szCs w:val="22"/>
        </w:rPr>
        <w:t xml:space="preserve">, Philipp Hunziker, and Luc Girardin (2015). “Integrating Data on Ethnicity, Geography, and Conflict: The Ethnic Power Relations Data Set Family.” </w:t>
      </w:r>
      <w:r w:rsidRPr="00945BB8">
        <w:rPr>
          <w:rFonts w:cs="Times New Roman"/>
          <w:i/>
          <w:iCs/>
          <w:szCs w:val="22"/>
        </w:rPr>
        <w:t>Journal of Conflict Resolution</w:t>
      </w:r>
      <w:r w:rsidRPr="00945BB8">
        <w:rPr>
          <w:rFonts w:cs="Times New Roman"/>
          <w:szCs w:val="22"/>
        </w:rPr>
        <w:t xml:space="preserve"> 59(7): 1327-1342.</w:t>
      </w:r>
    </w:p>
    <w:p w14:paraId="50C68378" w14:textId="60A3D03C" w:rsidR="00F16C6B" w:rsidRPr="00945BB8" w:rsidRDefault="00F16C6B" w:rsidP="00C07956">
      <w:pPr>
        <w:widowControl w:val="0"/>
        <w:spacing w:after="60"/>
        <w:ind w:left="709" w:hanging="709"/>
        <w:rPr>
          <w:rFonts w:cs="Times New Roman"/>
          <w:lang w:val="fr-CH"/>
        </w:rPr>
      </w:pPr>
    </w:p>
    <w:p w14:paraId="611DB42D" w14:textId="77777777" w:rsidR="008D51B6" w:rsidRPr="00B412DF" w:rsidRDefault="008D51B6" w:rsidP="00C07956">
      <w:pPr>
        <w:widowControl w:val="0"/>
        <w:spacing w:after="60"/>
        <w:ind w:left="709" w:hanging="709"/>
        <w:rPr>
          <w:rFonts w:cs="Times New Roman"/>
        </w:rPr>
      </w:pPr>
    </w:p>
    <w:p w14:paraId="146DB7D3" w14:textId="77777777" w:rsidR="00C07956" w:rsidRDefault="00C07956" w:rsidP="00FA452C">
      <w:pPr>
        <w:spacing w:after="60"/>
        <w:ind w:left="709" w:hanging="709"/>
        <w:rPr>
          <w:szCs w:val="22"/>
        </w:rPr>
      </w:pPr>
    </w:p>
    <w:p w14:paraId="2226F632" w14:textId="77777777" w:rsidR="00C07956" w:rsidRDefault="00C07956" w:rsidP="00FA452C">
      <w:pPr>
        <w:spacing w:after="60"/>
        <w:ind w:left="709" w:hanging="709"/>
        <w:rPr>
          <w:szCs w:val="22"/>
        </w:rPr>
      </w:pPr>
    </w:p>
    <w:p w14:paraId="4F0AF817" w14:textId="72DC671D" w:rsidR="004C3762" w:rsidRDefault="004C3762" w:rsidP="00FA452C">
      <w:pPr>
        <w:spacing w:after="60"/>
      </w:pPr>
    </w:p>
    <w:sectPr w:rsidR="004C3762" w:rsidSect="00D9226A">
      <w:footerReference w:type="default" r:id="rId33"/>
      <w:headerReference w:type="first" r:id="rId3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8B36" w14:textId="77777777" w:rsidR="00D9226A" w:rsidRDefault="00D9226A" w:rsidP="00A76598">
      <w:r>
        <w:separator/>
      </w:r>
    </w:p>
  </w:endnote>
  <w:endnote w:type="continuationSeparator" w:id="0">
    <w:p w14:paraId="48DCF041" w14:textId="77777777" w:rsidR="00D9226A" w:rsidRDefault="00D9226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0B16" w14:textId="77777777" w:rsidR="00D9226A" w:rsidRPr="00ED0D02" w:rsidRDefault="00D9226A" w:rsidP="00ED0D02">
      <w:pPr>
        <w:pStyle w:val="Footer"/>
      </w:pPr>
      <w:r>
        <w:separator/>
      </w:r>
    </w:p>
  </w:footnote>
  <w:footnote w:type="continuationSeparator" w:id="0">
    <w:p w14:paraId="66562C87" w14:textId="77777777" w:rsidR="00D9226A" w:rsidRDefault="00D9226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141"/>
    <w:multiLevelType w:val="hybridMultilevel"/>
    <w:tmpl w:val="5B486E38"/>
    <w:lvl w:ilvl="0" w:tplc="B0BA57D4">
      <w:start w:val="1980"/>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6F590B"/>
    <w:multiLevelType w:val="hybridMultilevel"/>
    <w:tmpl w:val="6E646460"/>
    <w:lvl w:ilvl="0" w:tplc="60F62E18">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4F0F09"/>
    <w:multiLevelType w:val="hybridMultilevel"/>
    <w:tmpl w:val="3F08911A"/>
    <w:lvl w:ilvl="0" w:tplc="80F009AA">
      <w:start w:val="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517E30"/>
    <w:multiLevelType w:val="hybridMultilevel"/>
    <w:tmpl w:val="A3D0FB6C"/>
    <w:lvl w:ilvl="0" w:tplc="B0BA57D4">
      <w:start w:val="198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E1DC5"/>
    <w:multiLevelType w:val="hybridMultilevel"/>
    <w:tmpl w:val="2F5A1D74"/>
    <w:lvl w:ilvl="0" w:tplc="60F62E18">
      <w:start w:val="1"/>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37C7C97"/>
    <w:multiLevelType w:val="multilevel"/>
    <w:tmpl w:val="1856FC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9" w15:restartNumberingAfterBreak="0">
    <w:nsid w:val="647E7005"/>
    <w:multiLevelType w:val="hybridMultilevel"/>
    <w:tmpl w:val="E8DE43FA"/>
    <w:lvl w:ilvl="0" w:tplc="B0BA57D4">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820263">
    <w:abstractNumId w:val="8"/>
  </w:num>
  <w:num w:numId="2" w16cid:durableId="899483586">
    <w:abstractNumId w:val="6"/>
  </w:num>
  <w:num w:numId="3" w16cid:durableId="1295332438">
    <w:abstractNumId w:val="9"/>
  </w:num>
  <w:num w:numId="4" w16cid:durableId="111556018">
    <w:abstractNumId w:val="2"/>
  </w:num>
  <w:num w:numId="5" w16cid:durableId="312947828">
    <w:abstractNumId w:val="1"/>
  </w:num>
  <w:num w:numId="6" w16cid:durableId="636229806">
    <w:abstractNumId w:val="0"/>
  </w:num>
  <w:num w:numId="7" w16cid:durableId="1150170372">
    <w:abstractNumId w:val="4"/>
  </w:num>
  <w:num w:numId="8" w16cid:durableId="163400739">
    <w:abstractNumId w:val="7"/>
  </w:num>
  <w:num w:numId="9" w16cid:durableId="1811052055">
    <w:abstractNumId w:val="5"/>
  </w:num>
  <w:num w:numId="10" w16cid:durableId="206328770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C5A"/>
    <w:rsid w:val="00001482"/>
    <w:rsid w:val="00001BF2"/>
    <w:rsid w:val="000020C0"/>
    <w:rsid w:val="00003BAD"/>
    <w:rsid w:val="00004572"/>
    <w:rsid w:val="00004E48"/>
    <w:rsid w:val="000068E3"/>
    <w:rsid w:val="000069D2"/>
    <w:rsid w:val="000079C9"/>
    <w:rsid w:val="00007C2F"/>
    <w:rsid w:val="000101F9"/>
    <w:rsid w:val="00010828"/>
    <w:rsid w:val="0001159C"/>
    <w:rsid w:val="00011BAA"/>
    <w:rsid w:val="00011FC1"/>
    <w:rsid w:val="00012307"/>
    <w:rsid w:val="00012A89"/>
    <w:rsid w:val="00012BB2"/>
    <w:rsid w:val="00012D87"/>
    <w:rsid w:val="00012FE0"/>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1F2"/>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4784B"/>
    <w:rsid w:val="00050FBC"/>
    <w:rsid w:val="00051716"/>
    <w:rsid w:val="00051BDD"/>
    <w:rsid w:val="00052651"/>
    <w:rsid w:val="00052C47"/>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6A54"/>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3DC"/>
    <w:rsid w:val="000838C5"/>
    <w:rsid w:val="00084D1E"/>
    <w:rsid w:val="0008568F"/>
    <w:rsid w:val="00085A60"/>
    <w:rsid w:val="00086890"/>
    <w:rsid w:val="00086EEF"/>
    <w:rsid w:val="0008747A"/>
    <w:rsid w:val="000877C1"/>
    <w:rsid w:val="00087CFD"/>
    <w:rsid w:val="00090717"/>
    <w:rsid w:val="00090AF7"/>
    <w:rsid w:val="00090B0D"/>
    <w:rsid w:val="000916C7"/>
    <w:rsid w:val="00091DA1"/>
    <w:rsid w:val="00091E92"/>
    <w:rsid w:val="00092D7B"/>
    <w:rsid w:val="0009381A"/>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6D2E"/>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4CF4"/>
    <w:rsid w:val="000B6177"/>
    <w:rsid w:val="000B694F"/>
    <w:rsid w:val="000B6C6C"/>
    <w:rsid w:val="000B6F77"/>
    <w:rsid w:val="000B7846"/>
    <w:rsid w:val="000B785A"/>
    <w:rsid w:val="000B787D"/>
    <w:rsid w:val="000B7DBD"/>
    <w:rsid w:val="000C0125"/>
    <w:rsid w:val="000C02D1"/>
    <w:rsid w:val="000C0AB3"/>
    <w:rsid w:val="000C0D35"/>
    <w:rsid w:val="000C1745"/>
    <w:rsid w:val="000C270A"/>
    <w:rsid w:val="000C37D1"/>
    <w:rsid w:val="000C41FB"/>
    <w:rsid w:val="000C4788"/>
    <w:rsid w:val="000C4FEA"/>
    <w:rsid w:val="000C592A"/>
    <w:rsid w:val="000C59D6"/>
    <w:rsid w:val="000C6217"/>
    <w:rsid w:val="000C7F7F"/>
    <w:rsid w:val="000D06D1"/>
    <w:rsid w:val="000D095F"/>
    <w:rsid w:val="000D224D"/>
    <w:rsid w:val="000D2990"/>
    <w:rsid w:val="000D3402"/>
    <w:rsid w:val="000D350D"/>
    <w:rsid w:val="000D3D9A"/>
    <w:rsid w:val="000D3FD1"/>
    <w:rsid w:val="000D4B6C"/>
    <w:rsid w:val="000D5168"/>
    <w:rsid w:val="000D5351"/>
    <w:rsid w:val="000D56A2"/>
    <w:rsid w:val="000D66C5"/>
    <w:rsid w:val="000D6A67"/>
    <w:rsid w:val="000D6BEC"/>
    <w:rsid w:val="000D7120"/>
    <w:rsid w:val="000D782B"/>
    <w:rsid w:val="000D7BA5"/>
    <w:rsid w:val="000E0A17"/>
    <w:rsid w:val="000E0ACE"/>
    <w:rsid w:val="000E168A"/>
    <w:rsid w:val="000E18F7"/>
    <w:rsid w:val="000E1F93"/>
    <w:rsid w:val="000E21DA"/>
    <w:rsid w:val="000E2CFC"/>
    <w:rsid w:val="000E2E86"/>
    <w:rsid w:val="000E2EB3"/>
    <w:rsid w:val="000E301F"/>
    <w:rsid w:val="000E44B5"/>
    <w:rsid w:val="000E4D55"/>
    <w:rsid w:val="000E5235"/>
    <w:rsid w:val="000E5639"/>
    <w:rsid w:val="000E5677"/>
    <w:rsid w:val="000E5CC1"/>
    <w:rsid w:val="000E65EF"/>
    <w:rsid w:val="000E6A3D"/>
    <w:rsid w:val="000E7409"/>
    <w:rsid w:val="000E76F2"/>
    <w:rsid w:val="000E78E9"/>
    <w:rsid w:val="000E7B70"/>
    <w:rsid w:val="000E7F7D"/>
    <w:rsid w:val="000F0010"/>
    <w:rsid w:val="000F07DE"/>
    <w:rsid w:val="000F0B78"/>
    <w:rsid w:val="000F0D93"/>
    <w:rsid w:val="000F0DDC"/>
    <w:rsid w:val="000F21DF"/>
    <w:rsid w:val="000F2639"/>
    <w:rsid w:val="000F2DB3"/>
    <w:rsid w:val="000F347D"/>
    <w:rsid w:val="000F397F"/>
    <w:rsid w:val="000F4B89"/>
    <w:rsid w:val="000F4D7B"/>
    <w:rsid w:val="000F5B6D"/>
    <w:rsid w:val="000F5DE4"/>
    <w:rsid w:val="000F5F98"/>
    <w:rsid w:val="000F6478"/>
    <w:rsid w:val="000F6A51"/>
    <w:rsid w:val="000F718A"/>
    <w:rsid w:val="000F7286"/>
    <w:rsid w:val="000F7D71"/>
    <w:rsid w:val="000F7F62"/>
    <w:rsid w:val="000F7F9D"/>
    <w:rsid w:val="001006D6"/>
    <w:rsid w:val="00101C0C"/>
    <w:rsid w:val="00102219"/>
    <w:rsid w:val="001026AE"/>
    <w:rsid w:val="00103EA6"/>
    <w:rsid w:val="00104090"/>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2E"/>
    <w:rsid w:val="0012487A"/>
    <w:rsid w:val="00124947"/>
    <w:rsid w:val="00125A17"/>
    <w:rsid w:val="00125AB6"/>
    <w:rsid w:val="00125BC4"/>
    <w:rsid w:val="00126B56"/>
    <w:rsid w:val="0012776D"/>
    <w:rsid w:val="00130086"/>
    <w:rsid w:val="0013027D"/>
    <w:rsid w:val="001309E5"/>
    <w:rsid w:val="001320FB"/>
    <w:rsid w:val="00132834"/>
    <w:rsid w:val="001334D3"/>
    <w:rsid w:val="001338B9"/>
    <w:rsid w:val="00133FFA"/>
    <w:rsid w:val="0013498D"/>
    <w:rsid w:val="00135160"/>
    <w:rsid w:val="00136184"/>
    <w:rsid w:val="00137083"/>
    <w:rsid w:val="00137126"/>
    <w:rsid w:val="0013735A"/>
    <w:rsid w:val="00137610"/>
    <w:rsid w:val="0013775B"/>
    <w:rsid w:val="00137A09"/>
    <w:rsid w:val="00140038"/>
    <w:rsid w:val="0014179D"/>
    <w:rsid w:val="001419ED"/>
    <w:rsid w:val="00141EB9"/>
    <w:rsid w:val="0014200F"/>
    <w:rsid w:val="00144214"/>
    <w:rsid w:val="00145472"/>
    <w:rsid w:val="00146259"/>
    <w:rsid w:val="00146683"/>
    <w:rsid w:val="00146903"/>
    <w:rsid w:val="00146FDD"/>
    <w:rsid w:val="0014735D"/>
    <w:rsid w:val="00147BA0"/>
    <w:rsid w:val="00147C83"/>
    <w:rsid w:val="00150009"/>
    <w:rsid w:val="00151A14"/>
    <w:rsid w:val="001530B0"/>
    <w:rsid w:val="00153CD5"/>
    <w:rsid w:val="0015497E"/>
    <w:rsid w:val="00155A33"/>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2806"/>
    <w:rsid w:val="001749E3"/>
    <w:rsid w:val="001750B9"/>
    <w:rsid w:val="001766C9"/>
    <w:rsid w:val="00180323"/>
    <w:rsid w:val="00180D32"/>
    <w:rsid w:val="0018124C"/>
    <w:rsid w:val="00181E16"/>
    <w:rsid w:val="00181F91"/>
    <w:rsid w:val="00182C12"/>
    <w:rsid w:val="00183A95"/>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0D4"/>
    <w:rsid w:val="001A271F"/>
    <w:rsid w:val="001A2AA5"/>
    <w:rsid w:val="001A2AB6"/>
    <w:rsid w:val="001A36BA"/>
    <w:rsid w:val="001A3D4E"/>
    <w:rsid w:val="001A4089"/>
    <w:rsid w:val="001A45FA"/>
    <w:rsid w:val="001A6236"/>
    <w:rsid w:val="001A67B6"/>
    <w:rsid w:val="001A7B6A"/>
    <w:rsid w:val="001B02CA"/>
    <w:rsid w:val="001B087A"/>
    <w:rsid w:val="001B11D7"/>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2B0"/>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4AE4"/>
    <w:rsid w:val="001D5661"/>
    <w:rsid w:val="001D56E2"/>
    <w:rsid w:val="001D5CE3"/>
    <w:rsid w:val="001D6999"/>
    <w:rsid w:val="001D6EC4"/>
    <w:rsid w:val="001D722B"/>
    <w:rsid w:val="001D7EDB"/>
    <w:rsid w:val="001E0403"/>
    <w:rsid w:val="001E09A3"/>
    <w:rsid w:val="001E0D84"/>
    <w:rsid w:val="001E13B1"/>
    <w:rsid w:val="001E1488"/>
    <w:rsid w:val="001E18F5"/>
    <w:rsid w:val="001E25F3"/>
    <w:rsid w:val="001E35C0"/>
    <w:rsid w:val="001E3B17"/>
    <w:rsid w:val="001E544A"/>
    <w:rsid w:val="001E563A"/>
    <w:rsid w:val="001E5A9E"/>
    <w:rsid w:val="001E6C40"/>
    <w:rsid w:val="001E72A2"/>
    <w:rsid w:val="001E7C76"/>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9D7"/>
    <w:rsid w:val="00214A25"/>
    <w:rsid w:val="00215394"/>
    <w:rsid w:val="00215861"/>
    <w:rsid w:val="002159EE"/>
    <w:rsid w:val="00215A22"/>
    <w:rsid w:val="0021676F"/>
    <w:rsid w:val="00216E9D"/>
    <w:rsid w:val="00217671"/>
    <w:rsid w:val="002176E6"/>
    <w:rsid w:val="00217E79"/>
    <w:rsid w:val="002209C6"/>
    <w:rsid w:val="00220B3B"/>
    <w:rsid w:val="00220C68"/>
    <w:rsid w:val="00220F7E"/>
    <w:rsid w:val="002214AB"/>
    <w:rsid w:val="00222E78"/>
    <w:rsid w:val="002232CD"/>
    <w:rsid w:val="002244B2"/>
    <w:rsid w:val="002246FD"/>
    <w:rsid w:val="0022478F"/>
    <w:rsid w:val="002247D3"/>
    <w:rsid w:val="00225412"/>
    <w:rsid w:val="002259EE"/>
    <w:rsid w:val="00225D50"/>
    <w:rsid w:val="00225E0F"/>
    <w:rsid w:val="00227076"/>
    <w:rsid w:val="002277F7"/>
    <w:rsid w:val="0023059D"/>
    <w:rsid w:val="002307C2"/>
    <w:rsid w:val="00230AB7"/>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633"/>
    <w:rsid w:val="00250B5A"/>
    <w:rsid w:val="00251AB8"/>
    <w:rsid w:val="00251B03"/>
    <w:rsid w:val="00251FCD"/>
    <w:rsid w:val="0025213B"/>
    <w:rsid w:val="00252627"/>
    <w:rsid w:val="0025349C"/>
    <w:rsid w:val="00253B8D"/>
    <w:rsid w:val="0025417D"/>
    <w:rsid w:val="00254B66"/>
    <w:rsid w:val="00254CD5"/>
    <w:rsid w:val="00254D90"/>
    <w:rsid w:val="002551E3"/>
    <w:rsid w:val="00256854"/>
    <w:rsid w:val="002571E7"/>
    <w:rsid w:val="00257B9B"/>
    <w:rsid w:val="00257DCC"/>
    <w:rsid w:val="00262985"/>
    <w:rsid w:val="00263755"/>
    <w:rsid w:val="002638BE"/>
    <w:rsid w:val="002639E3"/>
    <w:rsid w:val="00263C3D"/>
    <w:rsid w:val="00263D7E"/>
    <w:rsid w:val="00263F17"/>
    <w:rsid w:val="002645B3"/>
    <w:rsid w:val="00264C10"/>
    <w:rsid w:val="00264FE4"/>
    <w:rsid w:val="00265398"/>
    <w:rsid w:val="002653BA"/>
    <w:rsid w:val="00265EAD"/>
    <w:rsid w:val="00267A69"/>
    <w:rsid w:val="00270A40"/>
    <w:rsid w:val="00270E4C"/>
    <w:rsid w:val="002712CA"/>
    <w:rsid w:val="002716D0"/>
    <w:rsid w:val="002720B5"/>
    <w:rsid w:val="00272612"/>
    <w:rsid w:val="00273A30"/>
    <w:rsid w:val="00274787"/>
    <w:rsid w:val="00274A07"/>
    <w:rsid w:val="002754A4"/>
    <w:rsid w:val="0027573F"/>
    <w:rsid w:val="00275873"/>
    <w:rsid w:val="00275AA9"/>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33B4"/>
    <w:rsid w:val="002A4132"/>
    <w:rsid w:val="002A42EB"/>
    <w:rsid w:val="002A45A0"/>
    <w:rsid w:val="002A4A8A"/>
    <w:rsid w:val="002A527C"/>
    <w:rsid w:val="002A55AE"/>
    <w:rsid w:val="002A6780"/>
    <w:rsid w:val="002A7108"/>
    <w:rsid w:val="002A723E"/>
    <w:rsid w:val="002A7DA3"/>
    <w:rsid w:val="002B14B2"/>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B7D5E"/>
    <w:rsid w:val="002C043C"/>
    <w:rsid w:val="002C0601"/>
    <w:rsid w:val="002C09DB"/>
    <w:rsid w:val="002C1614"/>
    <w:rsid w:val="002C1A12"/>
    <w:rsid w:val="002C1BA8"/>
    <w:rsid w:val="002C30B5"/>
    <w:rsid w:val="002C32F4"/>
    <w:rsid w:val="002C3348"/>
    <w:rsid w:val="002C360C"/>
    <w:rsid w:val="002C3D0E"/>
    <w:rsid w:val="002C3D31"/>
    <w:rsid w:val="002C3FE2"/>
    <w:rsid w:val="002C4B4E"/>
    <w:rsid w:val="002C4B5B"/>
    <w:rsid w:val="002C4CC2"/>
    <w:rsid w:val="002C4E8D"/>
    <w:rsid w:val="002C5AFB"/>
    <w:rsid w:val="002C5ECA"/>
    <w:rsid w:val="002C5F1C"/>
    <w:rsid w:val="002C61AE"/>
    <w:rsid w:val="002C6391"/>
    <w:rsid w:val="002C6801"/>
    <w:rsid w:val="002C7206"/>
    <w:rsid w:val="002C73F1"/>
    <w:rsid w:val="002C7C0A"/>
    <w:rsid w:val="002D0101"/>
    <w:rsid w:val="002D0428"/>
    <w:rsid w:val="002D1D1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A2"/>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7A0"/>
    <w:rsid w:val="002F48CD"/>
    <w:rsid w:val="002F4E02"/>
    <w:rsid w:val="002F51CB"/>
    <w:rsid w:val="002F5F9A"/>
    <w:rsid w:val="002F63C5"/>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877"/>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2D22"/>
    <w:rsid w:val="00323EA9"/>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27"/>
    <w:rsid w:val="00344242"/>
    <w:rsid w:val="00344F61"/>
    <w:rsid w:val="003456E9"/>
    <w:rsid w:val="00345E42"/>
    <w:rsid w:val="003503E5"/>
    <w:rsid w:val="00350581"/>
    <w:rsid w:val="00350697"/>
    <w:rsid w:val="00350A2D"/>
    <w:rsid w:val="003512C3"/>
    <w:rsid w:val="00351B21"/>
    <w:rsid w:val="003533D1"/>
    <w:rsid w:val="003537AA"/>
    <w:rsid w:val="00353DC8"/>
    <w:rsid w:val="0035455F"/>
    <w:rsid w:val="0035463B"/>
    <w:rsid w:val="0035487E"/>
    <w:rsid w:val="003552F7"/>
    <w:rsid w:val="00355D15"/>
    <w:rsid w:val="003570C3"/>
    <w:rsid w:val="003600A6"/>
    <w:rsid w:val="00360469"/>
    <w:rsid w:val="00360708"/>
    <w:rsid w:val="00360807"/>
    <w:rsid w:val="003631A0"/>
    <w:rsid w:val="00363432"/>
    <w:rsid w:val="003649BA"/>
    <w:rsid w:val="00364E03"/>
    <w:rsid w:val="003654D3"/>
    <w:rsid w:val="00365779"/>
    <w:rsid w:val="00365BE2"/>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4F80"/>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A46"/>
    <w:rsid w:val="00396D40"/>
    <w:rsid w:val="00396E6C"/>
    <w:rsid w:val="003975F8"/>
    <w:rsid w:val="003977E0"/>
    <w:rsid w:val="00397A4C"/>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43E"/>
    <w:rsid w:val="003B05B9"/>
    <w:rsid w:val="003B2266"/>
    <w:rsid w:val="003B3618"/>
    <w:rsid w:val="003B3685"/>
    <w:rsid w:val="003B4668"/>
    <w:rsid w:val="003B5B30"/>
    <w:rsid w:val="003B61B1"/>
    <w:rsid w:val="003B64A9"/>
    <w:rsid w:val="003B6A3F"/>
    <w:rsid w:val="003B6DA1"/>
    <w:rsid w:val="003B6F25"/>
    <w:rsid w:val="003B740F"/>
    <w:rsid w:val="003B774E"/>
    <w:rsid w:val="003B7D89"/>
    <w:rsid w:val="003B7FE7"/>
    <w:rsid w:val="003C04A1"/>
    <w:rsid w:val="003C0712"/>
    <w:rsid w:val="003C0D3B"/>
    <w:rsid w:val="003C25D2"/>
    <w:rsid w:val="003C2B43"/>
    <w:rsid w:val="003C2D8D"/>
    <w:rsid w:val="003C34B1"/>
    <w:rsid w:val="003C38B2"/>
    <w:rsid w:val="003C42AA"/>
    <w:rsid w:val="003C42C4"/>
    <w:rsid w:val="003C4A1D"/>
    <w:rsid w:val="003C50B3"/>
    <w:rsid w:val="003C52E7"/>
    <w:rsid w:val="003C56A6"/>
    <w:rsid w:val="003C6D66"/>
    <w:rsid w:val="003C7900"/>
    <w:rsid w:val="003C7D71"/>
    <w:rsid w:val="003C7EBA"/>
    <w:rsid w:val="003D0BEC"/>
    <w:rsid w:val="003D0CF8"/>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EEE"/>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0EA"/>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9C5"/>
    <w:rsid w:val="00421B26"/>
    <w:rsid w:val="00421D25"/>
    <w:rsid w:val="0042295F"/>
    <w:rsid w:val="00423719"/>
    <w:rsid w:val="00423E04"/>
    <w:rsid w:val="00424383"/>
    <w:rsid w:val="004253CA"/>
    <w:rsid w:val="00425687"/>
    <w:rsid w:val="00425FB4"/>
    <w:rsid w:val="00426BC0"/>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5912"/>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2AF9"/>
    <w:rsid w:val="004435A2"/>
    <w:rsid w:val="0044399B"/>
    <w:rsid w:val="00443BE1"/>
    <w:rsid w:val="00444006"/>
    <w:rsid w:val="00444BE4"/>
    <w:rsid w:val="00445BBC"/>
    <w:rsid w:val="004475B3"/>
    <w:rsid w:val="00447EB5"/>
    <w:rsid w:val="00451698"/>
    <w:rsid w:val="0045181E"/>
    <w:rsid w:val="00451C56"/>
    <w:rsid w:val="00451EF7"/>
    <w:rsid w:val="00452549"/>
    <w:rsid w:val="00452FED"/>
    <w:rsid w:val="004531E6"/>
    <w:rsid w:val="0045329E"/>
    <w:rsid w:val="0045346C"/>
    <w:rsid w:val="0045394C"/>
    <w:rsid w:val="00453A9D"/>
    <w:rsid w:val="00454839"/>
    <w:rsid w:val="00454A9F"/>
    <w:rsid w:val="00454DE5"/>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1C2"/>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2D9"/>
    <w:rsid w:val="00473483"/>
    <w:rsid w:val="0047348B"/>
    <w:rsid w:val="004736D6"/>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0F8"/>
    <w:rsid w:val="004843EB"/>
    <w:rsid w:val="004848FC"/>
    <w:rsid w:val="00485DD5"/>
    <w:rsid w:val="00486031"/>
    <w:rsid w:val="004861D3"/>
    <w:rsid w:val="004866ED"/>
    <w:rsid w:val="00487488"/>
    <w:rsid w:val="00487518"/>
    <w:rsid w:val="00487799"/>
    <w:rsid w:val="004904FE"/>
    <w:rsid w:val="004905F5"/>
    <w:rsid w:val="00490919"/>
    <w:rsid w:val="004909EC"/>
    <w:rsid w:val="00490A89"/>
    <w:rsid w:val="004920B3"/>
    <w:rsid w:val="00492B60"/>
    <w:rsid w:val="00493727"/>
    <w:rsid w:val="00493FE0"/>
    <w:rsid w:val="00494B41"/>
    <w:rsid w:val="004968C3"/>
    <w:rsid w:val="0049737A"/>
    <w:rsid w:val="004976A3"/>
    <w:rsid w:val="00497C6D"/>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2EF6"/>
    <w:rsid w:val="004B3D05"/>
    <w:rsid w:val="004B400E"/>
    <w:rsid w:val="004B40A1"/>
    <w:rsid w:val="004B4C1C"/>
    <w:rsid w:val="004B4D92"/>
    <w:rsid w:val="004B558A"/>
    <w:rsid w:val="004B5AE9"/>
    <w:rsid w:val="004B5DD8"/>
    <w:rsid w:val="004B607A"/>
    <w:rsid w:val="004B7363"/>
    <w:rsid w:val="004B7487"/>
    <w:rsid w:val="004B7E94"/>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2FB"/>
    <w:rsid w:val="004C7A15"/>
    <w:rsid w:val="004D1AE9"/>
    <w:rsid w:val="004D294A"/>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0956"/>
    <w:rsid w:val="0052168D"/>
    <w:rsid w:val="005216EA"/>
    <w:rsid w:val="00521E4A"/>
    <w:rsid w:val="00521FB1"/>
    <w:rsid w:val="00522AD1"/>
    <w:rsid w:val="00522AF5"/>
    <w:rsid w:val="00522BF2"/>
    <w:rsid w:val="00522C00"/>
    <w:rsid w:val="005234EA"/>
    <w:rsid w:val="00523B79"/>
    <w:rsid w:val="00523C23"/>
    <w:rsid w:val="00523E14"/>
    <w:rsid w:val="00523F40"/>
    <w:rsid w:val="005242DD"/>
    <w:rsid w:val="0052583F"/>
    <w:rsid w:val="00525B06"/>
    <w:rsid w:val="00525E5F"/>
    <w:rsid w:val="0052617C"/>
    <w:rsid w:val="005273A9"/>
    <w:rsid w:val="005308CF"/>
    <w:rsid w:val="005308E9"/>
    <w:rsid w:val="0053143A"/>
    <w:rsid w:val="00531DA8"/>
    <w:rsid w:val="00531E76"/>
    <w:rsid w:val="00531EC4"/>
    <w:rsid w:val="00532940"/>
    <w:rsid w:val="00532B37"/>
    <w:rsid w:val="005338B1"/>
    <w:rsid w:val="00534228"/>
    <w:rsid w:val="00535733"/>
    <w:rsid w:val="00535A2B"/>
    <w:rsid w:val="00536A78"/>
    <w:rsid w:val="00536D2F"/>
    <w:rsid w:val="00537265"/>
    <w:rsid w:val="0053777F"/>
    <w:rsid w:val="00537E55"/>
    <w:rsid w:val="00540127"/>
    <w:rsid w:val="00540D8B"/>
    <w:rsid w:val="00543FC4"/>
    <w:rsid w:val="005441BA"/>
    <w:rsid w:val="005457CC"/>
    <w:rsid w:val="00545A3C"/>
    <w:rsid w:val="00545BBE"/>
    <w:rsid w:val="0054707C"/>
    <w:rsid w:val="00547568"/>
    <w:rsid w:val="005475BC"/>
    <w:rsid w:val="00547B34"/>
    <w:rsid w:val="00547BB7"/>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D8B"/>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193"/>
    <w:rsid w:val="00575F69"/>
    <w:rsid w:val="00576D8E"/>
    <w:rsid w:val="0057705E"/>
    <w:rsid w:val="005774EB"/>
    <w:rsid w:val="005806CD"/>
    <w:rsid w:val="005818D7"/>
    <w:rsid w:val="00582DC8"/>
    <w:rsid w:val="00583177"/>
    <w:rsid w:val="005844AA"/>
    <w:rsid w:val="005846A8"/>
    <w:rsid w:val="00584C70"/>
    <w:rsid w:val="00584D9E"/>
    <w:rsid w:val="00586660"/>
    <w:rsid w:val="00586A97"/>
    <w:rsid w:val="00586C52"/>
    <w:rsid w:val="00587718"/>
    <w:rsid w:val="005879CE"/>
    <w:rsid w:val="00590D42"/>
    <w:rsid w:val="0059155C"/>
    <w:rsid w:val="00591610"/>
    <w:rsid w:val="0059183C"/>
    <w:rsid w:val="0059271E"/>
    <w:rsid w:val="00592D57"/>
    <w:rsid w:val="00593327"/>
    <w:rsid w:val="00593635"/>
    <w:rsid w:val="00594887"/>
    <w:rsid w:val="00594D65"/>
    <w:rsid w:val="00595048"/>
    <w:rsid w:val="00595194"/>
    <w:rsid w:val="00595B2E"/>
    <w:rsid w:val="00596148"/>
    <w:rsid w:val="00596DE5"/>
    <w:rsid w:val="00597772"/>
    <w:rsid w:val="00597B33"/>
    <w:rsid w:val="005A123B"/>
    <w:rsid w:val="005A137A"/>
    <w:rsid w:val="005A1388"/>
    <w:rsid w:val="005A139A"/>
    <w:rsid w:val="005A1633"/>
    <w:rsid w:val="005A1775"/>
    <w:rsid w:val="005A188F"/>
    <w:rsid w:val="005A2270"/>
    <w:rsid w:val="005A39F2"/>
    <w:rsid w:val="005A3BFF"/>
    <w:rsid w:val="005A3C32"/>
    <w:rsid w:val="005A4059"/>
    <w:rsid w:val="005A49BF"/>
    <w:rsid w:val="005A4BC4"/>
    <w:rsid w:val="005A4EAD"/>
    <w:rsid w:val="005A5435"/>
    <w:rsid w:val="005A5D84"/>
    <w:rsid w:val="005A5E71"/>
    <w:rsid w:val="005A632D"/>
    <w:rsid w:val="005A761F"/>
    <w:rsid w:val="005B0421"/>
    <w:rsid w:val="005B05A4"/>
    <w:rsid w:val="005B08F0"/>
    <w:rsid w:val="005B0DE5"/>
    <w:rsid w:val="005B1247"/>
    <w:rsid w:val="005B310C"/>
    <w:rsid w:val="005B311C"/>
    <w:rsid w:val="005B3843"/>
    <w:rsid w:val="005B388D"/>
    <w:rsid w:val="005B3D1E"/>
    <w:rsid w:val="005B4C9F"/>
    <w:rsid w:val="005B4F31"/>
    <w:rsid w:val="005B510F"/>
    <w:rsid w:val="005B577C"/>
    <w:rsid w:val="005B61F9"/>
    <w:rsid w:val="005B75F6"/>
    <w:rsid w:val="005B7B4B"/>
    <w:rsid w:val="005B7E74"/>
    <w:rsid w:val="005C05E1"/>
    <w:rsid w:val="005C08EB"/>
    <w:rsid w:val="005C100E"/>
    <w:rsid w:val="005C13EB"/>
    <w:rsid w:val="005C1979"/>
    <w:rsid w:val="005C1C68"/>
    <w:rsid w:val="005C265B"/>
    <w:rsid w:val="005C31CE"/>
    <w:rsid w:val="005C33EE"/>
    <w:rsid w:val="005C3751"/>
    <w:rsid w:val="005C4645"/>
    <w:rsid w:val="005C4D48"/>
    <w:rsid w:val="005C4E47"/>
    <w:rsid w:val="005C4FEE"/>
    <w:rsid w:val="005C5B4F"/>
    <w:rsid w:val="005C5BC4"/>
    <w:rsid w:val="005C63AE"/>
    <w:rsid w:val="005C7164"/>
    <w:rsid w:val="005D0174"/>
    <w:rsid w:val="005D01B6"/>
    <w:rsid w:val="005D02BB"/>
    <w:rsid w:val="005D048E"/>
    <w:rsid w:val="005D06CF"/>
    <w:rsid w:val="005D10A7"/>
    <w:rsid w:val="005D1371"/>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0F1"/>
    <w:rsid w:val="005E7147"/>
    <w:rsid w:val="005E7552"/>
    <w:rsid w:val="005E7650"/>
    <w:rsid w:val="005F0A7B"/>
    <w:rsid w:val="005F0FBE"/>
    <w:rsid w:val="005F308C"/>
    <w:rsid w:val="005F353D"/>
    <w:rsid w:val="005F3D11"/>
    <w:rsid w:val="005F596F"/>
    <w:rsid w:val="005F5CAE"/>
    <w:rsid w:val="005F6624"/>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4AF"/>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5500"/>
    <w:rsid w:val="00626250"/>
    <w:rsid w:val="00626463"/>
    <w:rsid w:val="00626EB9"/>
    <w:rsid w:val="00626EDB"/>
    <w:rsid w:val="0062792C"/>
    <w:rsid w:val="00627FB9"/>
    <w:rsid w:val="006322CE"/>
    <w:rsid w:val="00633644"/>
    <w:rsid w:val="00633A4F"/>
    <w:rsid w:val="00634586"/>
    <w:rsid w:val="00634812"/>
    <w:rsid w:val="006351C2"/>
    <w:rsid w:val="006364AA"/>
    <w:rsid w:val="006365E5"/>
    <w:rsid w:val="006366D7"/>
    <w:rsid w:val="00636EEE"/>
    <w:rsid w:val="006371DA"/>
    <w:rsid w:val="00640B77"/>
    <w:rsid w:val="0064127A"/>
    <w:rsid w:val="00641B22"/>
    <w:rsid w:val="006420CB"/>
    <w:rsid w:val="006420FA"/>
    <w:rsid w:val="0064222C"/>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1234"/>
    <w:rsid w:val="00652922"/>
    <w:rsid w:val="00653FF3"/>
    <w:rsid w:val="00654080"/>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3334"/>
    <w:rsid w:val="00674C47"/>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570F"/>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6FA"/>
    <w:rsid w:val="006A080E"/>
    <w:rsid w:val="006A0A28"/>
    <w:rsid w:val="006A1501"/>
    <w:rsid w:val="006A15BC"/>
    <w:rsid w:val="006A1752"/>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34EE"/>
    <w:rsid w:val="006B3CC4"/>
    <w:rsid w:val="006B4E4B"/>
    <w:rsid w:val="006B4F43"/>
    <w:rsid w:val="006B5DD8"/>
    <w:rsid w:val="006B630B"/>
    <w:rsid w:val="006B66F5"/>
    <w:rsid w:val="006B6C18"/>
    <w:rsid w:val="006B71FA"/>
    <w:rsid w:val="006B7B81"/>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26B"/>
    <w:rsid w:val="006D6348"/>
    <w:rsid w:val="006D650E"/>
    <w:rsid w:val="006D7070"/>
    <w:rsid w:val="006D716C"/>
    <w:rsid w:val="006D722C"/>
    <w:rsid w:val="006E06F7"/>
    <w:rsid w:val="006E0AC1"/>
    <w:rsid w:val="006E0D35"/>
    <w:rsid w:val="006E12F0"/>
    <w:rsid w:val="006E1496"/>
    <w:rsid w:val="006E1D2D"/>
    <w:rsid w:val="006E20C7"/>
    <w:rsid w:val="006E23CD"/>
    <w:rsid w:val="006E251A"/>
    <w:rsid w:val="006E26B6"/>
    <w:rsid w:val="006E2932"/>
    <w:rsid w:val="006E30D1"/>
    <w:rsid w:val="006E3F98"/>
    <w:rsid w:val="006E4A5D"/>
    <w:rsid w:val="006E4AA6"/>
    <w:rsid w:val="006E5CBD"/>
    <w:rsid w:val="006E62DC"/>
    <w:rsid w:val="006E64C7"/>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4D3"/>
    <w:rsid w:val="006F75FF"/>
    <w:rsid w:val="006F7F8B"/>
    <w:rsid w:val="00700157"/>
    <w:rsid w:val="00703D84"/>
    <w:rsid w:val="007041DB"/>
    <w:rsid w:val="00704BA8"/>
    <w:rsid w:val="007051C1"/>
    <w:rsid w:val="00705B0C"/>
    <w:rsid w:val="007065EE"/>
    <w:rsid w:val="00706A96"/>
    <w:rsid w:val="00706BDA"/>
    <w:rsid w:val="00706C16"/>
    <w:rsid w:val="0071020A"/>
    <w:rsid w:val="0071063A"/>
    <w:rsid w:val="00710CED"/>
    <w:rsid w:val="00711738"/>
    <w:rsid w:val="00711DCF"/>
    <w:rsid w:val="007120B0"/>
    <w:rsid w:val="00712631"/>
    <w:rsid w:val="007135C4"/>
    <w:rsid w:val="00713771"/>
    <w:rsid w:val="00713813"/>
    <w:rsid w:val="00713A5F"/>
    <w:rsid w:val="0071403A"/>
    <w:rsid w:val="00714B29"/>
    <w:rsid w:val="00715BA1"/>
    <w:rsid w:val="007170F4"/>
    <w:rsid w:val="00722EBB"/>
    <w:rsid w:val="00723034"/>
    <w:rsid w:val="00723910"/>
    <w:rsid w:val="00723C3E"/>
    <w:rsid w:val="00724DFD"/>
    <w:rsid w:val="00730285"/>
    <w:rsid w:val="00730FF8"/>
    <w:rsid w:val="00731667"/>
    <w:rsid w:val="00731A29"/>
    <w:rsid w:val="00731D0F"/>
    <w:rsid w:val="00731FE9"/>
    <w:rsid w:val="0073385A"/>
    <w:rsid w:val="0073502A"/>
    <w:rsid w:val="0073534F"/>
    <w:rsid w:val="00735B14"/>
    <w:rsid w:val="00736060"/>
    <w:rsid w:val="00736C85"/>
    <w:rsid w:val="0073767C"/>
    <w:rsid w:val="00737AF4"/>
    <w:rsid w:val="00737DAE"/>
    <w:rsid w:val="00740E47"/>
    <w:rsid w:val="007413E5"/>
    <w:rsid w:val="00741CAD"/>
    <w:rsid w:val="00741FA4"/>
    <w:rsid w:val="00742A89"/>
    <w:rsid w:val="00743038"/>
    <w:rsid w:val="0074405D"/>
    <w:rsid w:val="0074422C"/>
    <w:rsid w:val="00744A6C"/>
    <w:rsid w:val="007451A3"/>
    <w:rsid w:val="00745249"/>
    <w:rsid w:val="00745C63"/>
    <w:rsid w:val="007468FB"/>
    <w:rsid w:val="00746ABE"/>
    <w:rsid w:val="0074757E"/>
    <w:rsid w:val="00747893"/>
    <w:rsid w:val="00747A12"/>
    <w:rsid w:val="007500EA"/>
    <w:rsid w:val="007509A3"/>
    <w:rsid w:val="007515FE"/>
    <w:rsid w:val="00751B79"/>
    <w:rsid w:val="00752E6D"/>
    <w:rsid w:val="007531B9"/>
    <w:rsid w:val="0075392C"/>
    <w:rsid w:val="007544F2"/>
    <w:rsid w:val="007552AA"/>
    <w:rsid w:val="007553EA"/>
    <w:rsid w:val="0075621D"/>
    <w:rsid w:val="007565E2"/>
    <w:rsid w:val="00757042"/>
    <w:rsid w:val="007575DA"/>
    <w:rsid w:val="00757602"/>
    <w:rsid w:val="007577FD"/>
    <w:rsid w:val="00757982"/>
    <w:rsid w:val="00757B38"/>
    <w:rsid w:val="00761D39"/>
    <w:rsid w:val="00762A41"/>
    <w:rsid w:val="00763236"/>
    <w:rsid w:val="0076349C"/>
    <w:rsid w:val="0076407D"/>
    <w:rsid w:val="00764960"/>
    <w:rsid w:val="00765274"/>
    <w:rsid w:val="00766AA9"/>
    <w:rsid w:val="00767600"/>
    <w:rsid w:val="00767D72"/>
    <w:rsid w:val="00770105"/>
    <w:rsid w:val="00770178"/>
    <w:rsid w:val="00770E93"/>
    <w:rsid w:val="00770F47"/>
    <w:rsid w:val="007712A0"/>
    <w:rsid w:val="00771405"/>
    <w:rsid w:val="007722E0"/>
    <w:rsid w:val="00772B7A"/>
    <w:rsid w:val="00772F48"/>
    <w:rsid w:val="0077316D"/>
    <w:rsid w:val="00774CE4"/>
    <w:rsid w:val="007756A6"/>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83D"/>
    <w:rsid w:val="007A4C24"/>
    <w:rsid w:val="007A4C8A"/>
    <w:rsid w:val="007A518F"/>
    <w:rsid w:val="007A7226"/>
    <w:rsid w:val="007A77EB"/>
    <w:rsid w:val="007B02D2"/>
    <w:rsid w:val="007B0D29"/>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7B4"/>
    <w:rsid w:val="007C109B"/>
    <w:rsid w:val="007C1209"/>
    <w:rsid w:val="007C20CA"/>
    <w:rsid w:val="007C25FE"/>
    <w:rsid w:val="007C2A3D"/>
    <w:rsid w:val="007C2CBA"/>
    <w:rsid w:val="007C4500"/>
    <w:rsid w:val="007C4E80"/>
    <w:rsid w:val="007C5778"/>
    <w:rsid w:val="007C6609"/>
    <w:rsid w:val="007C6DE8"/>
    <w:rsid w:val="007C70BC"/>
    <w:rsid w:val="007D0A0E"/>
    <w:rsid w:val="007D0C12"/>
    <w:rsid w:val="007D0CF0"/>
    <w:rsid w:val="007D1500"/>
    <w:rsid w:val="007D1AEF"/>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4F93"/>
    <w:rsid w:val="007E50D1"/>
    <w:rsid w:val="007E6ED1"/>
    <w:rsid w:val="007E6F40"/>
    <w:rsid w:val="007E7AA4"/>
    <w:rsid w:val="007E7F5A"/>
    <w:rsid w:val="007F030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172"/>
    <w:rsid w:val="008029F2"/>
    <w:rsid w:val="00802EA3"/>
    <w:rsid w:val="00803E5A"/>
    <w:rsid w:val="00804B39"/>
    <w:rsid w:val="00805584"/>
    <w:rsid w:val="00806427"/>
    <w:rsid w:val="0080648C"/>
    <w:rsid w:val="0080661C"/>
    <w:rsid w:val="00806922"/>
    <w:rsid w:val="00806E97"/>
    <w:rsid w:val="00806F54"/>
    <w:rsid w:val="0080704E"/>
    <w:rsid w:val="0080727C"/>
    <w:rsid w:val="00807872"/>
    <w:rsid w:val="00807D18"/>
    <w:rsid w:val="00810441"/>
    <w:rsid w:val="00810C5E"/>
    <w:rsid w:val="00810E50"/>
    <w:rsid w:val="00811605"/>
    <w:rsid w:val="00812DEF"/>
    <w:rsid w:val="008131E1"/>
    <w:rsid w:val="008138C5"/>
    <w:rsid w:val="00814261"/>
    <w:rsid w:val="008144CC"/>
    <w:rsid w:val="00814CD7"/>
    <w:rsid w:val="008151ED"/>
    <w:rsid w:val="008156E1"/>
    <w:rsid w:val="0081579A"/>
    <w:rsid w:val="00815DA0"/>
    <w:rsid w:val="00816788"/>
    <w:rsid w:val="0081721C"/>
    <w:rsid w:val="008173F5"/>
    <w:rsid w:val="00817FC4"/>
    <w:rsid w:val="0082083B"/>
    <w:rsid w:val="00820C43"/>
    <w:rsid w:val="00820F9A"/>
    <w:rsid w:val="00821566"/>
    <w:rsid w:val="00821B6F"/>
    <w:rsid w:val="00822034"/>
    <w:rsid w:val="008227AF"/>
    <w:rsid w:val="008227D2"/>
    <w:rsid w:val="00822DA5"/>
    <w:rsid w:val="0082330B"/>
    <w:rsid w:val="0082369E"/>
    <w:rsid w:val="00823A9E"/>
    <w:rsid w:val="00824786"/>
    <w:rsid w:val="00824A29"/>
    <w:rsid w:val="0082531C"/>
    <w:rsid w:val="00826334"/>
    <w:rsid w:val="00826A17"/>
    <w:rsid w:val="00826AB4"/>
    <w:rsid w:val="00826CEB"/>
    <w:rsid w:val="00827182"/>
    <w:rsid w:val="00827CF6"/>
    <w:rsid w:val="00830C84"/>
    <w:rsid w:val="00831352"/>
    <w:rsid w:val="00831697"/>
    <w:rsid w:val="00831D92"/>
    <w:rsid w:val="008321AA"/>
    <w:rsid w:val="0083233D"/>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10F"/>
    <w:rsid w:val="00845378"/>
    <w:rsid w:val="008456E0"/>
    <w:rsid w:val="0084581A"/>
    <w:rsid w:val="00845C2D"/>
    <w:rsid w:val="00846B2E"/>
    <w:rsid w:val="00846CA0"/>
    <w:rsid w:val="0084740F"/>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354"/>
    <w:rsid w:val="00873C83"/>
    <w:rsid w:val="00874098"/>
    <w:rsid w:val="00874294"/>
    <w:rsid w:val="00874637"/>
    <w:rsid w:val="0087473A"/>
    <w:rsid w:val="00874D56"/>
    <w:rsid w:val="008757BC"/>
    <w:rsid w:val="008760B2"/>
    <w:rsid w:val="0087642A"/>
    <w:rsid w:val="008775CD"/>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4E1"/>
    <w:rsid w:val="0089055B"/>
    <w:rsid w:val="00890A63"/>
    <w:rsid w:val="008919FE"/>
    <w:rsid w:val="008923F2"/>
    <w:rsid w:val="0089265E"/>
    <w:rsid w:val="00892F0B"/>
    <w:rsid w:val="00893674"/>
    <w:rsid w:val="00894624"/>
    <w:rsid w:val="0089464E"/>
    <w:rsid w:val="00894BC5"/>
    <w:rsid w:val="00894D6B"/>
    <w:rsid w:val="00894E48"/>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3811"/>
    <w:rsid w:val="008A5580"/>
    <w:rsid w:val="008A5DED"/>
    <w:rsid w:val="008A6AEA"/>
    <w:rsid w:val="008A6F90"/>
    <w:rsid w:val="008A7BC1"/>
    <w:rsid w:val="008B0393"/>
    <w:rsid w:val="008B06C1"/>
    <w:rsid w:val="008B0B0B"/>
    <w:rsid w:val="008B0E3E"/>
    <w:rsid w:val="008B11E1"/>
    <w:rsid w:val="008B130D"/>
    <w:rsid w:val="008B20E3"/>
    <w:rsid w:val="008B282B"/>
    <w:rsid w:val="008B287C"/>
    <w:rsid w:val="008B34DE"/>
    <w:rsid w:val="008B4A2A"/>
    <w:rsid w:val="008B56C8"/>
    <w:rsid w:val="008B5955"/>
    <w:rsid w:val="008B68D2"/>
    <w:rsid w:val="008B6B42"/>
    <w:rsid w:val="008B6C52"/>
    <w:rsid w:val="008B7518"/>
    <w:rsid w:val="008B7DE2"/>
    <w:rsid w:val="008B7EB3"/>
    <w:rsid w:val="008C043B"/>
    <w:rsid w:val="008C0560"/>
    <w:rsid w:val="008C1D39"/>
    <w:rsid w:val="008C26B3"/>
    <w:rsid w:val="008C28B1"/>
    <w:rsid w:val="008C31B5"/>
    <w:rsid w:val="008C3243"/>
    <w:rsid w:val="008C3D46"/>
    <w:rsid w:val="008C3DE9"/>
    <w:rsid w:val="008C5A28"/>
    <w:rsid w:val="008C5E4B"/>
    <w:rsid w:val="008C6809"/>
    <w:rsid w:val="008D0CB6"/>
    <w:rsid w:val="008D1000"/>
    <w:rsid w:val="008D1694"/>
    <w:rsid w:val="008D2DA8"/>
    <w:rsid w:val="008D2E04"/>
    <w:rsid w:val="008D4E7C"/>
    <w:rsid w:val="008D4F3E"/>
    <w:rsid w:val="008D51B6"/>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62"/>
    <w:rsid w:val="008F50D7"/>
    <w:rsid w:val="008F52A8"/>
    <w:rsid w:val="008F7E69"/>
    <w:rsid w:val="00900F8A"/>
    <w:rsid w:val="00901187"/>
    <w:rsid w:val="009016A6"/>
    <w:rsid w:val="009027D7"/>
    <w:rsid w:val="00904092"/>
    <w:rsid w:val="00904232"/>
    <w:rsid w:val="00904B9C"/>
    <w:rsid w:val="00905307"/>
    <w:rsid w:val="00905E3F"/>
    <w:rsid w:val="0090621B"/>
    <w:rsid w:val="00906B9F"/>
    <w:rsid w:val="00906CA4"/>
    <w:rsid w:val="009076EA"/>
    <w:rsid w:val="009077A9"/>
    <w:rsid w:val="00907BB2"/>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67"/>
    <w:rsid w:val="009173A0"/>
    <w:rsid w:val="00917D38"/>
    <w:rsid w:val="00920131"/>
    <w:rsid w:val="009203C9"/>
    <w:rsid w:val="00920DD6"/>
    <w:rsid w:val="00921186"/>
    <w:rsid w:val="00921274"/>
    <w:rsid w:val="009213F7"/>
    <w:rsid w:val="00921705"/>
    <w:rsid w:val="009221D9"/>
    <w:rsid w:val="0092222B"/>
    <w:rsid w:val="00923475"/>
    <w:rsid w:val="0092414C"/>
    <w:rsid w:val="009244C2"/>
    <w:rsid w:val="00924D9E"/>
    <w:rsid w:val="0092586F"/>
    <w:rsid w:val="009259DE"/>
    <w:rsid w:val="009269E3"/>
    <w:rsid w:val="0092754E"/>
    <w:rsid w:val="009278BA"/>
    <w:rsid w:val="009302D4"/>
    <w:rsid w:val="00930436"/>
    <w:rsid w:val="00930FA9"/>
    <w:rsid w:val="00931BF1"/>
    <w:rsid w:val="00931D33"/>
    <w:rsid w:val="00931F94"/>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0D53"/>
    <w:rsid w:val="0094128B"/>
    <w:rsid w:val="009414D8"/>
    <w:rsid w:val="009415D3"/>
    <w:rsid w:val="00941DF6"/>
    <w:rsid w:val="00942984"/>
    <w:rsid w:val="00942E8A"/>
    <w:rsid w:val="00943024"/>
    <w:rsid w:val="00943866"/>
    <w:rsid w:val="00943F01"/>
    <w:rsid w:val="00944607"/>
    <w:rsid w:val="00945080"/>
    <w:rsid w:val="00945201"/>
    <w:rsid w:val="00945BB8"/>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4B7F"/>
    <w:rsid w:val="0095660A"/>
    <w:rsid w:val="00957366"/>
    <w:rsid w:val="00957D3A"/>
    <w:rsid w:val="00960122"/>
    <w:rsid w:val="00961288"/>
    <w:rsid w:val="00961602"/>
    <w:rsid w:val="00961629"/>
    <w:rsid w:val="009626B3"/>
    <w:rsid w:val="0096299C"/>
    <w:rsid w:val="009634AE"/>
    <w:rsid w:val="00963BBC"/>
    <w:rsid w:val="00963FBB"/>
    <w:rsid w:val="00963FE6"/>
    <w:rsid w:val="009640B8"/>
    <w:rsid w:val="00964525"/>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3990"/>
    <w:rsid w:val="00984448"/>
    <w:rsid w:val="009847BC"/>
    <w:rsid w:val="009856E2"/>
    <w:rsid w:val="00985F27"/>
    <w:rsid w:val="00986379"/>
    <w:rsid w:val="009879B4"/>
    <w:rsid w:val="00987BDE"/>
    <w:rsid w:val="00987C97"/>
    <w:rsid w:val="009901A5"/>
    <w:rsid w:val="00991845"/>
    <w:rsid w:val="009921EB"/>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7D6"/>
    <w:rsid w:val="009A2D73"/>
    <w:rsid w:val="009A2DB3"/>
    <w:rsid w:val="009A306B"/>
    <w:rsid w:val="009A4F9D"/>
    <w:rsid w:val="009A613C"/>
    <w:rsid w:val="009A67B7"/>
    <w:rsid w:val="009A6980"/>
    <w:rsid w:val="009A6ED3"/>
    <w:rsid w:val="009B0729"/>
    <w:rsid w:val="009B0C09"/>
    <w:rsid w:val="009B18F5"/>
    <w:rsid w:val="009B1CEA"/>
    <w:rsid w:val="009B2582"/>
    <w:rsid w:val="009B2BEE"/>
    <w:rsid w:val="009B44E8"/>
    <w:rsid w:val="009B593B"/>
    <w:rsid w:val="009B6889"/>
    <w:rsid w:val="009B7795"/>
    <w:rsid w:val="009B7F2C"/>
    <w:rsid w:val="009C049F"/>
    <w:rsid w:val="009C1CD6"/>
    <w:rsid w:val="009C2DE2"/>
    <w:rsid w:val="009C33B4"/>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A76"/>
    <w:rsid w:val="009D4D63"/>
    <w:rsid w:val="009D503B"/>
    <w:rsid w:val="009D65FB"/>
    <w:rsid w:val="009D7D02"/>
    <w:rsid w:val="009E1327"/>
    <w:rsid w:val="009E1647"/>
    <w:rsid w:val="009E17AF"/>
    <w:rsid w:val="009E29BB"/>
    <w:rsid w:val="009E2DAB"/>
    <w:rsid w:val="009E30A1"/>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5626"/>
    <w:rsid w:val="009F6490"/>
    <w:rsid w:val="00A02818"/>
    <w:rsid w:val="00A02B3E"/>
    <w:rsid w:val="00A030A8"/>
    <w:rsid w:val="00A03973"/>
    <w:rsid w:val="00A03C65"/>
    <w:rsid w:val="00A04F81"/>
    <w:rsid w:val="00A0757C"/>
    <w:rsid w:val="00A0772A"/>
    <w:rsid w:val="00A108B0"/>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90D"/>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87F"/>
    <w:rsid w:val="00A34A7B"/>
    <w:rsid w:val="00A35CDD"/>
    <w:rsid w:val="00A35F48"/>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030"/>
    <w:rsid w:val="00A55F4F"/>
    <w:rsid w:val="00A561EB"/>
    <w:rsid w:val="00A5737E"/>
    <w:rsid w:val="00A574C2"/>
    <w:rsid w:val="00A577C5"/>
    <w:rsid w:val="00A57AB0"/>
    <w:rsid w:val="00A57B7F"/>
    <w:rsid w:val="00A60A1E"/>
    <w:rsid w:val="00A618A4"/>
    <w:rsid w:val="00A61909"/>
    <w:rsid w:val="00A61EA3"/>
    <w:rsid w:val="00A6262B"/>
    <w:rsid w:val="00A62D38"/>
    <w:rsid w:val="00A62DD2"/>
    <w:rsid w:val="00A6301C"/>
    <w:rsid w:val="00A63767"/>
    <w:rsid w:val="00A63C91"/>
    <w:rsid w:val="00A63DE6"/>
    <w:rsid w:val="00A65461"/>
    <w:rsid w:val="00A660CA"/>
    <w:rsid w:val="00A66569"/>
    <w:rsid w:val="00A6690A"/>
    <w:rsid w:val="00A70EF5"/>
    <w:rsid w:val="00A71848"/>
    <w:rsid w:val="00A723BF"/>
    <w:rsid w:val="00A7240C"/>
    <w:rsid w:val="00A72611"/>
    <w:rsid w:val="00A72C64"/>
    <w:rsid w:val="00A736DF"/>
    <w:rsid w:val="00A737FB"/>
    <w:rsid w:val="00A73E02"/>
    <w:rsid w:val="00A742BB"/>
    <w:rsid w:val="00A750D3"/>
    <w:rsid w:val="00A752D4"/>
    <w:rsid w:val="00A76191"/>
    <w:rsid w:val="00A76598"/>
    <w:rsid w:val="00A766C8"/>
    <w:rsid w:val="00A76A05"/>
    <w:rsid w:val="00A76B79"/>
    <w:rsid w:val="00A77F7E"/>
    <w:rsid w:val="00A80079"/>
    <w:rsid w:val="00A80338"/>
    <w:rsid w:val="00A805F3"/>
    <w:rsid w:val="00A8123E"/>
    <w:rsid w:val="00A81941"/>
    <w:rsid w:val="00A81A7C"/>
    <w:rsid w:val="00A81BDE"/>
    <w:rsid w:val="00A8245E"/>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5163"/>
    <w:rsid w:val="00AB563A"/>
    <w:rsid w:val="00AB6A8A"/>
    <w:rsid w:val="00AB79A6"/>
    <w:rsid w:val="00AB7D18"/>
    <w:rsid w:val="00AC0396"/>
    <w:rsid w:val="00AC0C45"/>
    <w:rsid w:val="00AC0F7D"/>
    <w:rsid w:val="00AC194B"/>
    <w:rsid w:val="00AC1D9F"/>
    <w:rsid w:val="00AC3193"/>
    <w:rsid w:val="00AC330D"/>
    <w:rsid w:val="00AC3777"/>
    <w:rsid w:val="00AC3828"/>
    <w:rsid w:val="00AC39AC"/>
    <w:rsid w:val="00AC3D5B"/>
    <w:rsid w:val="00AC458E"/>
    <w:rsid w:val="00AC4677"/>
    <w:rsid w:val="00AC49C4"/>
    <w:rsid w:val="00AC4F10"/>
    <w:rsid w:val="00AC4FC5"/>
    <w:rsid w:val="00AC5045"/>
    <w:rsid w:val="00AC5143"/>
    <w:rsid w:val="00AC5540"/>
    <w:rsid w:val="00AC5B16"/>
    <w:rsid w:val="00AC5C12"/>
    <w:rsid w:val="00AC624B"/>
    <w:rsid w:val="00AC6398"/>
    <w:rsid w:val="00AC7C29"/>
    <w:rsid w:val="00AD03BC"/>
    <w:rsid w:val="00AD0C43"/>
    <w:rsid w:val="00AD0FC7"/>
    <w:rsid w:val="00AD13F8"/>
    <w:rsid w:val="00AD1539"/>
    <w:rsid w:val="00AD1641"/>
    <w:rsid w:val="00AD2072"/>
    <w:rsid w:val="00AD4439"/>
    <w:rsid w:val="00AD4F79"/>
    <w:rsid w:val="00AD5731"/>
    <w:rsid w:val="00AD600E"/>
    <w:rsid w:val="00AD69B2"/>
    <w:rsid w:val="00AD6A34"/>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1CF2"/>
    <w:rsid w:val="00AF22A9"/>
    <w:rsid w:val="00AF31F9"/>
    <w:rsid w:val="00AF3A83"/>
    <w:rsid w:val="00AF4AC9"/>
    <w:rsid w:val="00AF50A1"/>
    <w:rsid w:val="00AF6138"/>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5CA"/>
    <w:rsid w:val="00B12632"/>
    <w:rsid w:val="00B126EE"/>
    <w:rsid w:val="00B12925"/>
    <w:rsid w:val="00B12CFA"/>
    <w:rsid w:val="00B14957"/>
    <w:rsid w:val="00B1593C"/>
    <w:rsid w:val="00B16610"/>
    <w:rsid w:val="00B1669A"/>
    <w:rsid w:val="00B17ABD"/>
    <w:rsid w:val="00B203E9"/>
    <w:rsid w:val="00B20461"/>
    <w:rsid w:val="00B2096C"/>
    <w:rsid w:val="00B20C7F"/>
    <w:rsid w:val="00B20EEC"/>
    <w:rsid w:val="00B21469"/>
    <w:rsid w:val="00B218CE"/>
    <w:rsid w:val="00B2241A"/>
    <w:rsid w:val="00B22B80"/>
    <w:rsid w:val="00B22F76"/>
    <w:rsid w:val="00B231EF"/>
    <w:rsid w:val="00B236B0"/>
    <w:rsid w:val="00B23C8F"/>
    <w:rsid w:val="00B2405F"/>
    <w:rsid w:val="00B24114"/>
    <w:rsid w:val="00B2414A"/>
    <w:rsid w:val="00B24D0F"/>
    <w:rsid w:val="00B24EE8"/>
    <w:rsid w:val="00B253C0"/>
    <w:rsid w:val="00B3054C"/>
    <w:rsid w:val="00B306FC"/>
    <w:rsid w:val="00B30811"/>
    <w:rsid w:val="00B30858"/>
    <w:rsid w:val="00B30D74"/>
    <w:rsid w:val="00B3205D"/>
    <w:rsid w:val="00B33046"/>
    <w:rsid w:val="00B33577"/>
    <w:rsid w:val="00B336EA"/>
    <w:rsid w:val="00B33939"/>
    <w:rsid w:val="00B3431B"/>
    <w:rsid w:val="00B354A6"/>
    <w:rsid w:val="00B358A5"/>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BDC"/>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454"/>
    <w:rsid w:val="00B548FB"/>
    <w:rsid w:val="00B54F49"/>
    <w:rsid w:val="00B55291"/>
    <w:rsid w:val="00B55842"/>
    <w:rsid w:val="00B56191"/>
    <w:rsid w:val="00B56263"/>
    <w:rsid w:val="00B567EF"/>
    <w:rsid w:val="00B56B92"/>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1E0B"/>
    <w:rsid w:val="00B83693"/>
    <w:rsid w:val="00B855AD"/>
    <w:rsid w:val="00B85EA1"/>
    <w:rsid w:val="00B867A6"/>
    <w:rsid w:val="00B86CC6"/>
    <w:rsid w:val="00B86FE1"/>
    <w:rsid w:val="00B8732E"/>
    <w:rsid w:val="00B905CD"/>
    <w:rsid w:val="00B9068B"/>
    <w:rsid w:val="00B9093F"/>
    <w:rsid w:val="00B922A0"/>
    <w:rsid w:val="00B9268D"/>
    <w:rsid w:val="00B93841"/>
    <w:rsid w:val="00B94B13"/>
    <w:rsid w:val="00B95559"/>
    <w:rsid w:val="00B95836"/>
    <w:rsid w:val="00B95E5C"/>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6A70"/>
    <w:rsid w:val="00BB73A9"/>
    <w:rsid w:val="00BB788A"/>
    <w:rsid w:val="00BC05D2"/>
    <w:rsid w:val="00BC07F3"/>
    <w:rsid w:val="00BC0E1C"/>
    <w:rsid w:val="00BC0F78"/>
    <w:rsid w:val="00BC1775"/>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6DC4"/>
    <w:rsid w:val="00BD72E9"/>
    <w:rsid w:val="00BE004E"/>
    <w:rsid w:val="00BE13F4"/>
    <w:rsid w:val="00BE1A6F"/>
    <w:rsid w:val="00BE2EDC"/>
    <w:rsid w:val="00BE435A"/>
    <w:rsid w:val="00BE62F4"/>
    <w:rsid w:val="00BE6896"/>
    <w:rsid w:val="00BF03E5"/>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3FF9"/>
    <w:rsid w:val="00C045DD"/>
    <w:rsid w:val="00C04947"/>
    <w:rsid w:val="00C04A54"/>
    <w:rsid w:val="00C055E9"/>
    <w:rsid w:val="00C05686"/>
    <w:rsid w:val="00C0600E"/>
    <w:rsid w:val="00C07320"/>
    <w:rsid w:val="00C07956"/>
    <w:rsid w:val="00C079F4"/>
    <w:rsid w:val="00C10B0A"/>
    <w:rsid w:val="00C126F9"/>
    <w:rsid w:val="00C13776"/>
    <w:rsid w:val="00C13CD8"/>
    <w:rsid w:val="00C16131"/>
    <w:rsid w:val="00C165D6"/>
    <w:rsid w:val="00C16ABB"/>
    <w:rsid w:val="00C1765E"/>
    <w:rsid w:val="00C179BB"/>
    <w:rsid w:val="00C17DA6"/>
    <w:rsid w:val="00C20D3E"/>
    <w:rsid w:val="00C2272E"/>
    <w:rsid w:val="00C23476"/>
    <w:rsid w:val="00C23840"/>
    <w:rsid w:val="00C23A71"/>
    <w:rsid w:val="00C23D57"/>
    <w:rsid w:val="00C23FCF"/>
    <w:rsid w:val="00C24DA7"/>
    <w:rsid w:val="00C258B6"/>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2EF3"/>
    <w:rsid w:val="00C43110"/>
    <w:rsid w:val="00C4315A"/>
    <w:rsid w:val="00C4366B"/>
    <w:rsid w:val="00C441F1"/>
    <w:rsid w:val="00C44F2F"/>
    <w:rsid w:val="00C45B27"/>
    <w:rsid w:val="00C45DE6"/>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7BC"/>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4C51"/>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727"/>
    <w:rsid w:val="00C97831"/>
    <w:rsid w:val="00C97A1D"/>
    <w:rsid w:val="00C97DB9"/>
    <w:rsid w:val="00CA055B"/>
    <w:rsid w:val="00CA0C37"/>
    <w:rsid w:val="00CA0F5E"/>
    <w:rsid w:val="00CA16D6"/>
    <w:rsid w:val="00CA1A7E"/>
    <w:rsid w:val="00CA1B2D"/>
    <w:rsid w:val="00CA3A11"/>
    <w:rsid w:val="00CA3C97"/>
    <w:rsid w:val="00CA4087"/>
    <w:rsid w:val="00CA50DE"/>
    <w:rsid w:val="00CA5217"/>
    <w:rsid w:val="00CA5503"/>
    <w:rsid w:val="00CA587D"/>
    <w:rsid w:val="00CA6882"/>
    <w:rsid w:val="00CA77D4"/>
    <w:rsid w:val="00CA7990"/>
    <w:rsid w:val="00CB0C35"/>
    <w:rsid w:val="00CB12D9"/>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6679"/>
    <w:rsid w:val="00CD7158"/>
    <w:rsid w:val="00CD7BA9"/>
    <w:rsid w:val="00CE0342"/>
    <w:rsid w:val="00CE0E3E"/>
    <w:rsid w:val="00CE1212"/>
    <w:rsid w:val="00CE18A5"/>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EAE"/>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3C38"/>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5E5D"/>
    <w:rsid w:val="00D5688C"/>
    <w:rsid w:val="00D56BBE"/>
    <w:rsid w:val="00D56BC2"/>
    <w:rsid w:val="00D571C9"/>
    <w:rsid w:val="00D601CA"/>
    <w:rsid w:val="00D604CE"/>
    <w:rsid w:val="00D607C1"/>
    <w:rsid w:val="00D60A0C"/>
    <w:rsid w:val="00D60D5D"/>
    <w:rsid w:val="00D60F4C"/>
    <w:rsid w:val="00D617C0"/>
    <w:rsid w:val="00D619E0"/>
    <w:rsid w:val="00D62E82"/>
    <w:rsid w:val="00D63CF1"/>
    <w:rsid w:val="00D63DB8"/>
    <w:rsid w:val="00D6499C"/>
    <w:rsid w:val="00D651DA"/>
    <w:rsid w:val="00D652B1"/>
    <w:rsid w:val="00D6557B"/>
    <w:rsid w:val="00D65EB0"/>
    <w:rsid w:val="00D66D1B"/>
    <w:rsid w:val="00D66EFD"/>
    <w:rsid w:val="00D66F4C"/>
    <w:rsid w:val="00D675D6"/>
    <w:rsid w:val="00D67B05"/>
    <w:rsid w:val="00D67B62"/>
    <w:rsid w:val="00D67F5E"/>
    <w:rsid w:val="00D70306"/>
    <w:rsid w:val="00D70A7F"/>
    <w:rsid w:val="00D711C7"/>
    <w:rsid w:val="00D7163D"/>
    <w:rsid w:val="00D716D5"/>
    <w:rsid w:val="00D717EC"/>
    <w:rsid w:val="00D71E81"/>
    <w:rsid w:val="00D72C58"/>
    <w:rsid w:val="00D731F9"/>
    <w:rsid w:val="00D73698"/>
    <w:rsid w:val="00D740EC"/>
    <w:rsid w:val="00D742C8"/>
    <w:rsid w:val="00D74776"/>
    <w:rsid w:val="00D76D2E"/>
    <w:rsid w:val="00D7710D"/>
    <w:rsid w:val="00D775C5"/>
    <w:rsid w:val="00D778C6"/>
    <w:rsid w:val="00D778D9"/>
    <w:rsid w:val="00D77F18"/>
    <w:rsid w:val="00D80BA6"/>
    <w:rsid w:val="00D80E3B"/>
    <w:rsid w:val="00D80E78"/>
    <w:rsid w:val="00D81460"/>
    <w:rsid w:val="00D8197E"/>
    <w:rsid w:val="00D8208A"/>
    <w:rsid w:val="00D821A5"/>
    <w:rsid w:val="00D822BD"/>
    <w:rsid w:val="00D834B7"/>
    <w:rsid w:val="00D83962"/>
    <w:rsid w:val="00D83A2B"/>
    <w:rsid w:val="00D842D2"/>
    <w:rsid w:val="00D8462C"/>
    <w:rsid w:val="00D84DB1"/>
    <w:rsid w:val="00D8523B"/>
    <w:rsid w:val="00D85AFB"/>
    <w:rsid w:val="00D85DA2"/>
    <w:rsid w:val="00D86D1E"/>
    <w:rsid w:val="00D87980"/>
    <w:rsid w:val="00D901E1"/>
    <w:rsid w:val="00D906B9"/>
    <w:rsid w:val="00D90823"/>
    <w:rsid w:val="00D90E4D"/>
    <w:rsid w:val="00D91447"/>
    <w:rsid w:val="00D917C7"/>
    <w:rsid w:val="00D9226A"/>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2E4C"/>
    <w:rsid w:val="00DB35A1"/>
    <w:rsid w:val="00DB5903"/>
    <w:rsid w:val="00DB5E2E"/>
    <w:rsid w:val="00DB6305"/>
    <w:rsid w:val="00DB67E8"/>
    <w:rsid w:val="00DB7420"/>
    <w:rsid w:val="00DB7CFE"/>
    <w:rsid w:val="00DB7F40"/>
    <w:rsid w:val="00DC15EF"/>
    <w:rsid w:val="00DC160B"/>
    <w:rsid w:val="00DC1910"/>
    <w:rsid w:val="00DC1BC3"/>
    <w:rsid w:val="00DC224C"/>
    <w:rsid w:val="00DC2A26"/>
    <w:rsid w:val="00DC5F6F"/>
    <w:rsid w:val="00DC67E0"/>
    <w:rsid w:val="00DC6CE6"/>
    <w:rsid w:val="00DC743A"/>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0707"/>
    <w:rsid w:val="00DE1093"/>
    <w:rsid w:val="00DE1314"/>
    <w:rsid w:val="00DE1704"/>
    <w:rsid w:val="00DE338E"/>
    <w:rsid w:val="00DE3989"/>
    <w:rsid w:val="00DE39D5"/>
    <w:rsid w:val="00DE4023"/>
    <w:rsid w:val="00DE476B"/>
    <w:rsid w:val="00DE5D9A"/>
    <w:rsid w:val="00DE65D6"/>
    <w:rsid w:val="00DE6733"/>
    <w:rsid w:val="00DE7A61"/>
    <w:rsid w:val="00DF079D"/>
    <w:rsid w:val="00DF14B7"/>
    <w:rsid w:val="00DF1712"/>
    <w:rsid w:val="00DF23D0"/>
    <w:rsid w:val="00DF23E8"/>
    <w:rsid w:val="00DF241D"/>
    <w:rsid w:val="00DF24E2"/>
    <w:rsid w:val="00DF257A"/>
    <w:rsid w:val="00DF27FA"/>
    <w:rsid w:val="00DF28AE"/>
    <w:rsid w:val="00DF28F6"/>
    <w:rsid w:val="00DF2E18"/>
    <w:rsid w:val="00DF2E6A"/>
    <w:rsid w:val="00DF3852"/>
    <w:rsid w:val="00DF3EDB"/>
    <w:rsid w:val="00DF3FD6"/>
    <w:rsid w:val="00DF5184"/>
    <w:rsid w:val="00DF558A"/>
    <w:rsid w:val="00DF55DB"/>
    <w:rsid w:val="00DF573D"/>
    <w:rsid w:val="00DF5835"/>
    <w:rsid w:val="00DF590E"/>
    <w:rsid w:val="00DF6616"/>
    <w:rsid w:val="00DF67B0"/>
    <w:rsid w:val="00DF7100"/>
    <w:rsid w:val="00DF7D0C"/>
    <w:rsid w:val="00DF7EAC"/>
    <w:rsid w:val="00E00365"/>
    <w:rsid w:val="00E008FC"/>
    <w:rsid w:val="00E00A02"/>
    <w:rsid w:val="00E02443"/>
    <w:rsid w:val="00E03234"/>
    <w:rsid w:val="00E03467"/>
    <w:rsid w:val="00E0350C"/>
    <w:rsid w:val="00E03A74"/>
    <w:rsid w:val="00E03FFA"/>
    <w:rsid w:val="00E04762"/>
    <w:rsid w:val="00E047EF"/>
    <w:rsid w:val="00E04A5E"/>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825"/>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5A0"/>
    <w:rsid w:val="00E3784C"/>
    <w:rsid w:val="00E37C6D"/>
    <w:rsid w:val="00E37EA4"/>
    <w:rsid w:val="00E404F0"/>
    <w:rsid w:val="00E408B9"/>
    <w:rsid w:val="00E40A3C"/>
    <w:rsid w:val="00E41C35"/>
    <w:rsid w:val="00E41F2C"/>
    <w:rsid w:val="00E4268D"/>
    <w:rsid w:val="00E42F06"/>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6B6"/>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2EFB"/>
    <w:rsid w:val="00E83D77"/>
    <w:rsid w:val="00E85024"/>
    <w:rsid w:val="00E8614A"/>
    <w:rsid w:val="00E86975"/>
    <w:rsid w:val="00E87418"/>
    <w:rsid w:val="00E8791C"/>
    <w:rsid w:val="00E87B8E"/>
    <w:rsid w:val="00E87BA9"/>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5EA4"/>
    <w:rsid w:val="00E9643B"/>
    <w:rsid w:val="00EA00DC"/>
    <w:rsid w:val="00EA0462"/>
    <w:rsid w:val="00EA067E"/>
    <w:rsid w:val="00EA0A97"/>
    <w:rsid w:val="00EA0B51"/>
    <w:rsid w:val="00EA1229"/>
    <w:rsid w:val="00EA1F22"/>
    <w:rsid w:val="00EA244A"/>
    <w:rsid w:val="00EA2464"/>
    <w:rsid w:val="00EA2FDA"/>
    <w:rsid w:val="00EA3345"/>
    <w:rsid w:val="00EA3753"/>
    <w:rsid w:val="00EA479D"/>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6C73"/>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6ED5"/>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389"/>
    <w:rsid w:val="00F04F5B"/>
    <w:rsid w:val="00F04F8C"/>
    <w:rsid w:val="00F052B9"/>
    <w:rsid w:val="00F05760"/>
    <w:rsid w:val="00F05A62"/>
    <w:rsid w:val="00F05D31"/>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6C6B"/>
    <w:rsid w:val="00F178BD"/>
    <w:rsid w:val="00F17D1A"/>
    <w:rsid w:val="00F17E88"/>
    <w:rsid w:val="00F17F17"/>
    <w:rsid w:val="00F2009C"/>
    <w:rsid w:val="00F20123"/>
    <w:rsid w:val="00F20597"/>
    <w:rsid w:val="00F205B5"/>
    <w:rsid w:val="00F20A20"/>
    <w:rsid w:val="00F210E6"/>
    <w:rsid w:val="00F2238D"/>
    <w:rsid w:val="00F227C2"/>
    <w:rsid w:val="00F22E07"/>
    <w:rsid w:val="00F23083"/>
    <w:rsid w:val="00F23B2E"/>
    <w:rsid w:val="00F25397"/>
    <w:rsid w:val="00F25763"/>
    <w:rsid w:val="00F261A5"/>
    <w:rsid w:val="00F26D16"/>
    <w:rsid w:val="00F2711D"/>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5FDD"/>
    <w:rsid w:val="00F5013B"/>
    <w:rsid w:val="00F5094B"/>
    <w:rsid w:val="00F50FDB"/>
    <w:rsid w:val="00F510DB"/>
    <w:rsid w:val="00F51C3F"/>
    <w:rsid w:val="00F51F14"/>
    <w:rsid w:val="00F52324"/>
    <w:rsid w:val="00F53339"/>
    <w:rsid w:val="00F542C6"/>
    <w:rsid w:val="00F5432B"/>
    <w:rsid w:val="00F544E3"/>
    <w:rsid w:val="00F546F0"/>
    <w:rsid w:val="00F54BD9"/>
    <w:rsid w:val="00F54F16"/>
    <w:rsid w:val="00F5563E"/>
    <w:rsid w:val="00F55A2A"/>
    <w:rsid w:val="00F563A3"/>
    <w:rsid w:val="00F56BE1"/>
    <w:rsid w:val="00F56C6C"/>
    <w:rsid w:val="00F603E1"/>
    <w:rsid w:val="00F60467"/>
    <w:rsid w:val="00F618F1"/>
    <w:rsid w:val="00F62EB1"/>
    <w:rsid w:val="00F643CE"/>
    <w:rsid w:val="00F65278"/>
    <w:rsid w:val="00F655BB"/>
    <w:rsid w:val="00F65A80"/>
    <w:rsid w:val="00F65DF3"/>
    <w:rsid w:val="00F663F1"/>
    <w:rsid w:val="00F66A5D"/>
    <w:rsid w:val="00F67476"/>
    <w:rsid w:val="00F679E1"/>
    <w:rsid w:val="00F70981"/>
    <w:rsid w:val="00F71092"/>
    <w:rsid w:val="00F72735"/>
    <w:rsid w:val="00F72875"/>
    <w:rsid w:val="00F72D83"/>
    <w:rsid w:val="00F73146"/>
    <w:rsid w:val="00F735C2"/>
    <w:rsid w:val="00F739F7"/>
    <w:rsid w:val="00F73A62"/>
    <w:rsid w:val="00F73B82"/>
    <w:rsid w:val="00F73D6D"/>
    <w:rsid w:val="00F753E4"/>
    <w:rsid w:val="00F75900"/>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87BB9"/>
    <w:rsid w:val="00F9038C"/>
    <w:rsid w:val="00F919DD"/>
    <w:rsid w:val="00F93A01"/>
    <w:rsid w:val="00F93A66"/>
    <w:rsid w:val="00F941FF"/>
    <w:rsid w:val="00F94728"/>
    <w:rsid w:val="00F95A51"/>
    <w:rsid w:val="00F971A2"/>
    <w:rsid w:val="00FA057C"/>
    <w:rsid w:val="00FA074D"/>
    <w:rsid w:val="00FA0BFB"/>
    <w:rsid w:val="00FA0F28"/>
    <w:rsid w:val="00FA0F7E"/>
    <w:rsid w:val="00FA1F77"/>
    <w:rsid w:val="00FA232E"/>
    <w:rsid w:val="00FA276C"/>
    <w:rsid w:val="00FA305B"/>
    <w:rsid w:val="00FA3F23"/>
    <w:rsid w:val="00FA408E"/>
    <w:rsid w:val="00FA452C"/>
    <w:rsid w:val="00FA4B95"/>
    <w:rsid w:val="00FA5048"/>
    <w:rsid w:val="00FA5394"/>
    <w:rsid w:val="00FA542B"/>
    <w:rsid w:val="00FA6ED9"/>
    <w:rsid w:val="00FA7007"/>
    <w:rsid w:val="00FA70F6"/>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3C6"/>
    <w:rsid w:val="00FC5504"/>
    <w:rsid w:val="00FC5733"/>
    <w:rsid w:val="00FC5900"/>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C1"/>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8"/>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ssh">
    <w:name w:val="ss_sh"/>
    <w:basedOn w:val="DefaultParagraphFont"/>
    <w:rsid w:val="005C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6116572">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8396374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52955527">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07785">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1920760">
      <w:bodyDiv w:val="1"/>
      <w:marLeft w:val="0"/>
      <w:marRight w:val="0"/>
      <w:marTop w:val="0"/>
      <w:marBottom w:val="0"/>
      <w:divBdr>
        <w:top w:val="none" w:sz="0" w:space="0" w:color="auto"/>
        <w:left w:val="none" w:sz="0" w:space="0" w:color="auto"/>
        <w:bottom w:val="none" w:sz="0" w:space="0" w:color="auto"/>
        <w:right w:val="none" w:sz="0" w:space="0" w:color="auto"/>
      </w:divBdr>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place/Trinidad-and-Tobago/Resources" TargetMode="External"/><Relationship Id="rId18" Type="http://schemas.openxmlformats.org/officeDocument/2006/relationships/hyperlink" Target="http://www.lexis-nexis.com" TargetMode="External"/><Relationship Id="rId26" Type="http://schemas.openxmlformats.org/officeDocument/2006/relationships/hyperlink" Target="https://advance.lexis.com/document/?pdmfid=1519360&amp;crid=00f3c1ca-851a-46b9-8463-372b4eeac760&amp;pddocfullpath=%2Fshared%2Fdocument%2Fnews%2Furn%3AcontentItem%3A3YYB-B090-006F-027C-00000-00&amp;pdcontentcomponentid=8286&amp;pdteaserkey=sr0&amp;pditab=allpods&amp;ecomp=zxmyk&amp;earg=sr0&amp;prid=305f0b32-ffa8-4af8-bb7b-f05162b8c6c0" TargetMode="External"/><Relationship Id="rId3" Type="http://schemas.openxmlformats.org/officeDocument/2006/relationships/numbering" Target="numbering.xml"/><Relationship Id="rId21" Type="http://schemas.openxmlformats.org/officeDocument/2006/relationships/hyperlink" Target="https://advance.lexis.com/document/?pdmfid=1519360&amp;crid=ad49e1c7-c5d1-4014-8203-226afa0190a3&amp;pddocfullpath=%2Fshared%2Fdocument%2Fnews%2Furn%3AcontentItem%3A3SJB-59S0-001X-N4M5-00000-00&amp;pdcontentcomponentid=8076&amp;pdteaserkey=sr0&amp;pditab=allpods&amp;ecomp=zxmyk&amp;earg=sr0&amp;prid=08a079d7-1470-49eb-bca3-cca3194d95cf"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ttparliament.org/members.php?mid=26&amp;pid=6&amp;id=EJD01" TargetMode="External"/><Relationship Id="rId17" Type="http://schemas.openxmlformats.org/officeDocument/2006/relationships/hyperlink" Target="http://keesings.gvpi.net/keesings/lpext.dll?f=templates&amp;fn=main-h.htm&amp;2.0/" TargetMode="External"/><Relationship Id="rId25" Type="http://schemas.openxmlformats.org/officeDocument/2006/relationships/hyperlink" Target="https://advance.lexis.com/document/?pdmfid=1519360&amp;crid=3c688e9b-ec3f-4130-8768-b7398b8e2e70&amp;pddocfullpath=%2Fshared%2Fdocument%2Fnews%2Furn%3AcontentItem%3A3YYH-F4P0-009F-R490-00000-00&amp;pdcontentcomponentid=304478&amp;pdteaserkey=sr1&amp;pditab=allpods&amp;ecomp=zxmyk&amp;earg=sr1&amp;prid=305f0b32-ffa8-4af8-bb7b-f05162b8c6c0"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adm.org/" TargetMode="External"/><Relationship Id="rId20" Type="http://schemas.openxmlformats.org/officeDocument/2006/relationships/hyperlink" Target="https://advance.lexis.com/document/?pdmfid=1519360&amp;crid=d7aaeb0d-8142-4a86-9386-4cd10c4bf621&amp;pddocfullpath=%2Fshared%2Fdocument%2Fnews%2Furn%3AcontentItem%3A3SJ4-DTR0-000B-446C-00000-00&amp;pdcontentcomponentid=8078&amp;pdteaserkey=sr0&amp;pditab=allpods&amp;ecomp=zxmyk&amp;earg=sr0&amp;prid=7e34a5bb-53f8-4ca6-b624-d5d7eb77cfad" TargetMode="External"/><Relationship Id="rId29" Type="http://schemas.openxmlformats.org/officeDocument/2006/relationships/hyperlink" Target="https://www.guardian.co.tt/news/three-of-tobagos-political-bodies-unite-6.2.839756.c43642ea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tparliament.org/members.php?mid=26&amp;pid=5&amp;id=SCA01" TargetMode="External"/><Relationship Id="rId24" Type="http://schemas.openxmlformats.org/officeDocument/2006/relationships/hyperlink" Target="https://advance.lexis.com/document/?pdmfid=1519360&amp;crid=40730ed7-09f1-46d7-8e26-09fd0303b855&amp;pddocfullpath=%2Fshared%2Fdocument%2Fnews%2Furn%3AcontentItem%3A3SPF-KB80-001G-V42D-00000-00&amp;pdcontentcomponentid=8001&amp;pdteaserkey=sr8&amp;pditab=allpods&amp;ecomp=zxmyk&amp;earg=sr8&amp;prid=8afc38c9-8176-479a-b8cd-322efb8977d7" TargetMode="External"/><Relationship Id="rId32" Type="http://schemas.openxmlformats.org/officeDocument/2006/relationships/hyperlink" Target="https://agla.gov.tt/wp-content/uploads/2021/11/THE-CONSTITUTION-AMENDMENT-TOBAGO-SELF-GOVERNMENT-BILL-1.pdf" TargetMode="External"/><Relationship Id="rId5" Type="http://schemas.openxmlformats.org/officeDocument/2006/relationships/settings" Target="settings.xml"/><Relationship Id="rId15" Type="http://schemas.openxmlformats.org/officeDocument/2006/relationships/hyperlink" Target="https://trinidadexpress.com/opinion/columnists/time-to-unwrap-tobago-self-govt-bill/article_af2dd32a-ca26-11ec-9051-0bd0782779ff.html" TargetMode="External"/><Relationship Id="rId23" Type="http://schemas.openxmlformats.org/officeDocument/2006/relationships/hyperlink" Target="https://advance.lexis.com/document/?pdmfid=1519360&amp;crid=f70c748b-f616-4391-9740-dc722078a6e5&amp;pddocfullpath=%2Fshared%2Fdocument%2Fnews%2Furn%3AcontentItem%3A3SJB-7XH0-001X-T0NV-00000-00&amp;pdcontentcomponentid=8076&amp;pdteaserkey=sr7&amp;pditab=allpods&amp;ecomp=zxmyk&amp;earg=sr7&amp;prid=7e34a5bb-53f8-4ca6-b624-d5d7eb77cfad" TargetMode="External"/><Relationship Id="rId28" Type="http://schemas.openxmlformats.org/officeDocument/2006/relationships/hyperlink" Target="http://www.open.uwi.edu/sites/default/files/bnccde/sk&amp;n/conference/papers/RRPremdas.html" TargetMode="External"/><Relationship Id="rId36" Type="http://schemas.openxmlformats.org/officeDocument/2006/relationships/theme" Target="theme/theme1.xml"/><Relationship Id="rId10" Type="http://schemas.openxmlformats.org/officeDocument/2006/relationships/hyperlink" Target="http://www.ttparliament.org/members.php?mid=26&amp;pid=10&amp;id=PNC04" TargetMode="External"/><Relationship Id="rId19" Type="http://schemas.openxmlformats.org/officeDocument/2006/relationships/hyperlink" Target="https://minorityrights.org/country/trinidad-and-tobago/" TargetMode="External"/><Relationship Id="rId31" Type="http://schemas.openxmlformats.org/officeDocument/2006/relationships/hyperlink" Target="http://www.ttparliament.org/documents/2656.pdf" TargetMode="External"/><Relationship Id="rId4" Type="http://schemas.openxmlformats.org/officeDocument/2006/relationships/styles" Target="styles.xml"/><Relationship Id="rId9" Type="http://schemas.openxmlformats.org/officeDocument/2006/relationships/hyperlink" Target="http://www.caribbeanelections.com/knowledge/biography/bios/robinson_arthur.asp" TargetMode="External"/><Relationship Id="rId14" Type="http://schemas.openxmlformats.org/officeDocument/2006/relationships/hyperlink" Target="https://constitutionnet.org/news/towards-tobago-self-government-constitutional-reforms-trinidad-and-tobago" TargetMode="External"/><Relationship Id="rId22" Type="http://schemas.openxmlformats.org/officeDocument/2006/relationships/hyperlink" Target="https://advance.lexis.com/document/?pdmfid=1519360&amp;crid=a2cfbe22-e81b-48dd-81ca-ac7a721d9f32&amp;pddocfullpath=%2Fshared%2Fdocument%2Fnews%2Furn%3AcontentItem%3A3SJB-FMX0-001X-R1YK-00000-00&amp;pdcontentcomponentid=8076&amp;pdteaserkey=sr5&amp;pditab=allpods&amp;ecomp=zxmyk&amp;earg=sr5&amp;prid=7e34a5bb-53f8-4ca6-b624-d5d7eb77cfad" TargetMode="External"/><Relationship Id="rId27" Type="http://schemas.openxmlformats.org/officeDocument/2006/relationships/hyperlink" Target="https://advance.lexis.com/document/?pdmfid=1519360&amp;crid=6104c51a-3ad9-400a-8f0a-f3aee10bc1e1&amp;pddocfullpath=%2Fshared%2Fdocument%2Fnews%2Furn%3AcontentItem%3A6481-YYR1-F00C-610N-00000-00&amp;pdcontentcomponentid=400839&amp;pdteaserkey=sr4&amp;pditab=allpods&amp;ecomp=zbzyk&amp;earg=sr4&amp;prid=f57cdde5-f97f-44df-b1a6-dcbf9f49f380" TargetMode="External"/><Relationship Id="rId30" Type="http://schemas.openxmlformats.org/officeDocument/2006/relationships/hyperlink" Target="https://www.guardian.co.tt/article/pdp-wants-economic-independence-for-tobago-6.2.1116924.f162d377c8"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3862</Words>
  <Characters>22014</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357</cp:revision>
  <dcterms:created xsi:type="dcterms:W3CDTF">2016-03-01T18:07:00Z</dcterms:created>
  <dcterms:modified xsi:type="dcterms:W3CDTF">2024-03-05T17:14:00Z</dcterms:modified>
</cp:coreProperties>
</file>